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1512E1" w:rsidTr="00B6101C">
        <w:tc>
          <w:tcPr>
            <w:tcW w:w="4843" w:type="dxa"/>
            <w:tcBorders>
              <w:bottom w:val="single" w:sz="4" w:space="0" w:color="auto"/>
            </w:tcBorders>
          </w:tcPr>
          <w:p w:rsidR="001667B6" w:rsidRPr="001512E1" w:rsidRDefault="001667B6" w:rsidP="00A95A66">
            <w:pPr>
              <w:rPr>
                <w:rFonts w:ascii="Arabic Typesetting" w:hAnsi="Arabic Typesetting" w:cs="Arabic Typesetting"/>
                <w:sz w:val="36"/>
                <w:szCs w:val="36"/>
                <w:rtl/>
                <w:lang w:bidi="ar-EG"/>
              </w:rPr>
            </w:pPr>
          </w:p>
        </w:tc>
        <w:tc>
          <w:tcPr>
            <w:tcW w:w="4223" w:type="dxa"/>
            <w:tcBorders>
              <w:bottom w:val="single" w:sz="4" w:space="0" w:color="auto"/>
            </w:tcBorders>
          </w:tcPr>
          <w:p w:rsidR="001667B6" w:rsidRPr="001512E1" w:rsidRDefault="00772E46" w:rsidP="00246E87">
            <w:pPr>
              <w:bidi/>
              <w:spacing w:after="20"/>
              <w:rPr>
                <w:rFonts w:ascii="Arabic Typesetting" w:hAnsi="Arabic Typesetting" w:cs="Arabic Typesetting"/>
                <w:sz w:val="36"/>
                <w:szCs w:val="36"/>
                <w:rtl/>
              </w:rPr>
            </w:pPr>
            <w:r w:rsidRPr="001512E1">
              <w:rPr>
                <w:noProof/>
              </w:rPr>
              <w:drawing>
                <wp:inline distT="0" distB="0" distL="0" distR="0" wp14:anchorId="59708FBF" wp14:editId="4E47699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512E1" w:rsidRDefault="001667B6" w:rsidP="001667B6">
            <w:pPr>
              <w:rPr>
                <w:b/>
                <w:bCs/>
                <w:sz w:val="40"/>
                <w:szCs w:val="40"/>
              </w:rPr>
            </w:pPr>
            <w:r w:rsidRPr="001512E1">
              <w:rPr>
                <w:b/>
                <w:bCs/>
                <w:sz w:val="40"/>
                <w:szCs w:val="40"/>
              </w:rPr>
              <w:t>A</w:t>
            </w:r>
          </w:p>
        </w:tc>
      </w:tr>
      <w:tr w:rsidR="001667B6" w:rsidRPr="001512E1" w:rsidTr="00B6101C">
        <w:trPr>
          <w:trHeight w:val="333"/>
        </w:trPr>
        <w:tc>
          <w:tcPr>
            <w:tcW w:w="9571" w:type="dxa"/>
            <w:gridSpan w:val="3"/>
            <w:tcBorders>
              <w:top w:val="single" w:sz="4" w:space="0" w:color="auto"/>
            </w:tcBorders>
            <w:vAlign w:val="bottom"/>
          </w:tcPr>
          <w:p w:rsidR="00B6101C" w:rsidRPr="001512E1" w:rsidRDefault="00AB54AE" w:rsidP="004A121E">
            <w:pPr>
              <w:pStyle w:val="DocumentCodeAR"/>
              <w:bidi/>
              <w:rPr>
                <w:rtl/>
              </w:rPr>
            </w:pPr>
            <w:r w:rsidRPr="001512E1">
              <w:t>PCT</w:t>
            </w:r>
            <w:r w:rsidR="00772E46" w:rsidRPr="001512E1">
              <w:t>/</w:t>
            </w:r>
            <w:r w:rsidRPr="001512E1">
              <w:t>CT</w:t>
            </w:r>
            <w:r w:rsidR="00983389" w:rsidRPr="001512E1">
              <w:t>C</w:t>
            </w:r>
            <w:r w:rsidR="00100F97" w:rsidRPr="001512E1">
              <w:t>/</w:t>
            </w:r>
            <w:r w:rsidR="00772E46" w:rsidRPr="001512E1">
              <w:t>2</w:t>
            </w:r>
            <w:r w:rsidR="00C92A6B" w:rsidRPr="001512E1">
              <w:t>7</w:t>
            </w:r>
            <w:r w:rsidR="004A121E" w:rsidRPr="001512E1">
              <w:t>/2</w:t>
            </w:r>
          </w:p>
        </w:tc>
      </w:tr>
      <w:tr w:rsidR="001667B6" w:rsidRPr="001512E1" w:rsidTr="00BF164F">
        <w:tc>
          <w:tcPr>
            <w:tcW w:w="9571" w:type="dxa"/>
            <w:gridSpan w:val="3"/>
          </w:tcPr>
          <w:p w:rsidR="001667B6" w:rsidRPr="001512E1" w:rsidRDefault="00B6101C" w:rsidP="00E00A99">
            <w:pPr>
              <w:pStyle w:val="DocumentLanguageAR"/>
              <w:bidi/>
              <w:rPr>
                <w:rtl/>
              </w:rPr>
            </w:pPr>
            <w:r w:rsidRPr="001512E1">
              <w:rPr>
                <w:rFonts w:hint="cs"/>
                <w:rtl/>
              </w:rPr>
              <w:t xml:space="preserve">الأصل: </w:t>
            </w:r>
            <w:proofErr w:type="gramStart"/>
            <w:r w:rsidR="00E00A99" w:rsidRPr="001512E1">
              <w:rPr>
                <w:rFonts w:hint="cs"/>
                <w:rtl/>
              </w:rPr>
              <w:t>بالإنكليزية</w:t>
            </w:r>
            <w:proofErr w:type="gramEnd"/>
          </w:p>
        </w:tc>
      </w:tr>
      <w:tr w:rsidR="001667B6" w:rsidRPr="009A348B" w:rsidTr="00BF164F">
        <w:tc>
          <w:tcPr>
            <w:tcW w:w="9571" w:type="dxa"/>
            <w:gridSpan w:val="3"/>
          </w:tcPr>
          <w:p w:rsidR="001667B6" w:rsidRPr="009A348B" w:rsidRDefault="00B6101C" w:rsidP="004A121E">
            <w:pPr>
              <w:pStyle w:val="DocumentDateAR"/>
              <w:bidi/>
              <w:rPr>
                <w:highlight w:val="yellow"/>
                <w:rtl/>
              </w:rPr>
            </w:pPr>
            <w:r w:rsidRPr="00176D87">
              <w:rPr>
                <w:rFonts w:hint="cs"/>
                <w:rtl/>
              </w:rPr>
              <w:t xml:space="preserve">التاريخ: </w:t>
            </w:r>
            <w:r w:rsidR="004A121E" w:rsidRPr="00176D87">
              <w:t>21</w:t>
            </w:r>
            <w:r w:rsidR="00E00A99" w:rsidRPr="00176D87">
              <w:rPr>
                <w:rFonts w:hint="cs"/>
                <w:rtl/>
              </w:rPr>
              <w:t xml:space="preserve"> </w:t>
            </w:r>
            <w:proofErr w:type="gramStart"/>
            <w:r w:rsidR="00C92A6B" w:rsidRPr="00176D87">
              <w:rPr>
                <w:rFonts w:hint="cs"/>
                <w:rtl/>
              </w:rPr>
              <w:t>يوليو</w:t>
            </w:r>
            <w:proofErr w:type="gramEnd"/>
            <w:r w:rsidR="00E00A99" w:rsidRPr="00176D87">
              <w:rPr>
                <w:rFonts w:hint="cs"/>
                <w:rtl/>
              </w:rPr>
              <w:t xml:space="preserve"> </w:t>
            </w:r>
            <w:r w:rsidR="00190B6D" w:rsidRPr="00176D87">
              <w:rPr>
                <w:rFonts w:hint="cs"/>
                <w:rtl/>
              </w:rPr>
              <w:t>201</w:t>
            </w:r>
            <w:r w:rsidR="00C92A6B" w:rsidRPr="00176D87">
              <w:rPr>
                <w:rFonts w:hint="cs"/>
                <w:rtl/>
              </w:rPr>
              <w:t>4</w:t>
            </w:r>
          </w:p>
        </w:tc>
      </w:tr>
    </w:tbl>
    <w:p w:rsidR="000F5E56" w:rsidRPr="001512E1" w:rsidRDefault="000F5E56" w:rsidP="001667B6">
      <w:pPr>
        <w:bidi/>
        <w:spacing w:line="360" w:lineRule="exact"/>
        <w:rPr>
          <w:rFonts w:ascii="Arabic Typesetting" w:hAnsi="Arabic Typesetting" w:cs="Arabic Typesetting"/>
          <w:sz w:val="36"/>
          <w:szCs w:val="36"/>
          <w:rtl/>
        </w:rPr>
      </w:pPr>
    </w:p>
    <w:p w:rsidR="001667B6" w:rsidRPr="001512E1" w:rsidRDefault="001667B6" w:rsidP="001667B6">
      <w:pPr>
        <w:bidi/>
        <w:spacing w:line="360" w:lineRule="exact"/>
        <w:rPr>
          <w:rFonts w:ascii="Arabic Typesetting" w:hAnsi="Arabic Typesetting" w:cs="Arabic Typesetting"/>
          <w:sz w:val="36"/>
          <w:szCs w:val="36"/>
          <w:rtl/>
        </w:rPr>
      </w:pPr>
    </w:p>
    <w:p w:rsidR="00F27305" w:rsidRPr="001512E1" w:rsidRDefault="00F27305" w:rsidP="00F27305">
      <w:pPr>
        <w:bidi/>
        <w:spacing w:line="360" w:lineRule="exact"/>
        <w:rPr>
          <w:rFonts w:ascii="Arabic Typesetting" w:hAnsi="Arabic Typesetting" w:cs="Arabic Typesetting"/>
          <w:sz w:val="36"/>
          <w:szCs w:val="36"/>
          <w:rtl/>
        </w:rPr>
      </w:pPr>
    </w:p>
    <w:p w:rsidR="001667B6" w:rsidRPr="001512E1" w:rsidRDefault="00AB54AE" w:rsidP="00983389">
      <w:pPr>
        <w:pStyle w:val="MeetingTitleAR"/>
        <w:bidi/>
        <w:ind w:right="550"/>
        <w:rPr>
          <w:rtl/>
        </w:rPr>
      </w:pPr>
      <w:r w:rsidRPr="001512E1">
        <w:rPr>
          <w:rFonts w:hint="cs"/>
          <w:rtl/>
        </w:rPr>
        <w:t>معاهدة التعاون بشأن البراءات</w:t>
      </w:r>
    </w:p>
    <w:p w:rsidR="00AB54AE" w:rsidRPr="001512E1" w:rsidRDefault="00AB54AE" w:rsidP="00AB54AE">
      <w:pPr>
        <w:pStyle w:val="MeetingTitleAR"/>
        <w:bidi/>
        <w:ind w:right="550"/>
        <w:rPr>
          <w:rtl/>
        </w:rPr>
      </w:pPr>
      <w:r w:rsidRPr="001512E1">
        <w:rPr>
          <w:rFonts w:hint="cs"/>
          <w:rtl/>
        </w:rPr>
        <w:t>اللجنة المعنية بالتعاون التقني</w:t>
      </w:r>
    </w:p>
    <w:p w:rsidR="001667B6" w:rsidRPr="001512E1" w:rsidRDefault="001667B6" w:rsidP="001667B6">
      <w:pPr>
        <w:bidi/>
        <w:spacing w:line="360" w:lineRule="exact"/>
        <w:rPr>
          <w:rFonts w:ascii="Arabic Typesetting" w:hAnsi="Arabic Typesetting" w:cs="Arabic Typesetting"/>
          <w:sz w:val="36"/>
          <w:szCs w:val="36"/>
          <w:rtl/>
        </w:rPr>
      </w:pPr>
    </w:p>
    <w:p w:rsidR="001667B6" w:rsidRPr="001512E1" w:rsidRDefault="00F27305" w:rsidP="00C92A6B">
      <w:pPr>
        <w:pStyle w:val="MeetingSessionAR"/>
        <w:bidi/>
        <w:rPr>
          <w:rFonts w:ascii="Cambria Math" w:hAnsi="Cambria Math"/>
          <w:rtl/>
        </w:rPr>
      </w:pPr>
      <w:r w:rsidRPr="001512E1">
        <w:rPr>
          <w:rFonts w:ascii="Cambria Math" w:hAnsi="Cambria Math"/>
          <w:rtl/>
        </w:rPr>
        <w:t xml:space="preserve">الدورة </w:t>
      </w:r>
      <w:r w:rsidR="00C92A6B" w:rsidRPr="001512E1">
        <w:rPr>
          <w:rFonts w:ascii="Cambria Math" w:hAnsi="Cambria Math" w:hint="cs"/>
          <w:rtl/>
        </w:rPr>
        <w:t>السابعة</w:t>
      </w:r>
      <w:r w:rsidR="00AB54AE" w:rsidRPr="001512E1">
        <w:rPr>
          <w:rFonts w:ascii="Cambria Math" w:hAnsi="Cambria Math" w:hint="cs"/>
          <w:rtl/>
        </w:rPr>
        <w:t xml:space="preserve"> </w:t>
      </w:r>
      <w:proofErr w:type="gramStart"/>
      <w:r w:rsidR="00AB54AE" w:rsidRPr="001512E1">
        <w:rPr>
          <w:rFonts w:ascii="Cambria Math" w:hAnsi="Cambria Math" w:hint="cs"/>
          <w:rtl/>
        </w:rPr>
        <w:t>و</w:t>
      </w:r>
      <w:r w:rsidR="00772E46" w:rsidRPr="001512E1">
        <w:rPr>
          <w:rFonts w:ascii="Cambria Math" w:hAnsi="Cambria Math" w:hint="cs"/>
          <w:rtl/>
        </w:rPr>
        <w:t>العشرون</w:t>
      </w:r>
      <w:proofErr w:type="gramEnd"/>
    </w:p>
    <w:p w:rsidR="00D61541" w:rsidRPr="001512E1" w:rsidRDefault="00D61541" w:rsidP="004A121E">
      <w:pPr>
        <w:pStyle w:val="MeetingDatesAR"/>
        <w:bidi/>
        <w:rPr>
          <w:rtl/>
        </w:rPr>
      </w:pPr>
      <w:r w:rsidRPr="001512E1">
        <w:rPr>
          <w:rFonts w:hint="cs"/>
          <w:rtl/>
        </w:rPr>
        <w:t xml:space="preserve">جنيف، </w:t>
      </w:r>
      <w:proofErr w:type="gramStart"/>
      <w:r w:rsidRPr="001512E1">
        <w:rPr>
          <w:rFonts w:hint="cs"/>
          <w:rtl/>
        </w:rPr>
        <w:t>من</w:t>
      </w:r>
      <w:proofErr w:type="gramEnd"/>
      <w:r w:rsidRPr="001512E1">
        <w:rPr>
          <w:rFonts w:hint="cs"/>
          <w:rtl/>
        </w:rPr>
        <w:t xml:space="preserve"> </w:t>
      </w:r>
      <w:r w:rsidR="00C92A6B" w:rsidRPr="001512E1">
        <w:rPr>
          <w:rFonts w:hint="cs"/>
          <w:rtl/>
        </w:rPr>
        <w:t>2</w:t>
      </w:r>
      <w:r w:rsidR="004B4D98" w:rsidRPr="001512E1">
        <w:rPr>
          <w:rFonts w:hint="cs"/>
          <w:rtl/>
        </w:rPr>
        <w:t>2</w:t>
      </w:r>
      <w:r w:rsidR="00983389" w:rsidRPr="001512E1">
        <w:rPr>
          <w:rFonts w:hint="cs"/>
          <w:rtl/>
        </w:rPr>
        <w:t xml:space="preserve"> </w:t>
      </w:r>
      <w:r w:rsidR="00C92A6B" w:rsidRPr="001512E1">
        <w:rPr>
          <w:rFonts w:hint="cs"/>
          <w:rtl/>
        </w:rPr>
        <w:t xml:space="preserve">إلى 30 </w:t>
      </w:r>
      <w:r w:rsidR="00AB54AE" w:rsidRPr="001512E1">
        <w:rPr>
          <w:rFonts w:hint="cs"/>
          <w:rtl/>
        </w:rPr>
        <w:t xml:space="preserve">سبتمبر </w:t>
      </w:r>
      <w:r w:rsidR="00100F97" w:rsidRPr="001512E1">
        <w:rPr>
          <w:rFonts w:hint="cs"/>
          <w:rtl/>
        </w:rPr>
        <w:t>201</w:t>
      </w:r>
      <w:r w:rsidR="004A121E" w:rsidRPr="001512E1">
        <w:rPr>
          <w:rFonts w:hint="cs"/>
          <w:rtl/>
        </w:rPr>
        <w:t>4</w:t>
      </w:r>
    </w:p>
    <w:p w:rsidR="00D61541" w:rsidRPr="001512E1" w:rsidRDefault="00D61541" w:rsidP="00D61541">
      <w:pPr>
        <w:bidi/>
        <w:spacing w:line="360" w:lineRule="exact"/>
        <w:rPr>
          <w:rFonts w:ascii="Arabic Typesetting" w:hAnsi="Arabic Typesetting" w:cs="Arabic Typesetting"/>
          <w:sz w:val="36"/>
          <w:szCs w:val="36"/>
          <w:rtl/>
        </w:rPr>
      </w:pPr>
    </w:p>
    <w:p w:rsidR="00D61541" w:rsidRPr="001512E1" w:rsidRDefault="00D61541" w:rsidP="00D61541">
      <w:pPr>
        <w:bidi/>
        <w:spacing w:line="360" w:lineRule="exact"/>
        <w:rPr>
          <w:rFonts w:ascii="Arabic Typesetting" w:hAnsi="Arabic Typesetting" w:cs="Arabic Typesetting"/>
          <w:sz w:val="36"/>
          <w:szCs w:val="36"/>
          <w:rtl/>
        </w:rPr>
      </w:pPr>
    </w:p>
    <w:p w:rsidR="00D61541" w:rsidRPr="001512E1" w:rsidRDefault="008F5B38" w:rsidP="00940B4C">
      <w:pPr>
        <w:pStyle w:val="DocumentTitleAR"/>
        <w:bidi/>
        <w:rPr>
          <w:rFonts w:cs="Times New Roman"/>
          <w:rtl/>
        </w:rPr>
      </w:pPr>
      <w:r w:rsidRPr="001512E1">
        <w:rPr>
          <w:rFonts w:hint="cs"/>
          <w:rtl/>
        </w:rPr>
        <w:t xml:space="preserve">تعيين </w:t>
      </w:r>
      <w:r w:rsidRPr="001512E1">
        <w:rPr>
          <w:rtl/>
        </w:rPr>
        <w:t>مكتب سنغافورة للملكية الفكرية</w:t>
      </w:r>
      <w:r w:rsidRPr="0080228B">
        <w:rPr>
          <w:rtl/>
        </w:rPr>
        <w:t xml:space="preserve"> </w:t>
      </w:r>
      <w:r w:rsidRPr="0080228B">
        <w:rPr>
          <w:rFonts w:hint="cs"/>
          <w:rtl/>
        </w:rPr>
        <w:t xml:space="preserve">إدارة </w:t>
      </w:r>
      <w:r w:rsidRPr="001512E1">
        <w:rPr>
          <w:rFonts w:hint="cs"/>
          <w:rtl/>
        </w:rPr>
        <w:t>للبحث الدولي والفحص التمهيدي الدولي بناء على معاهدة التعاون بشأن البراءات</w:t>
      </w:r>
    </w:p>
    <w:p w:rsidR="00D61541" w:rsidRPr="001512E1" w:rsidRDefault="003D6106" w:rsidP="00931859">
      <w:pPr>
        <w:pStyle w:val="PreparedbyAR"/>
        <w:bidi/>
        <w:rPr>
          <w:rtl/>
        </w:rPr>
      </w:pPr>
      <w:proofErr w:type="gramStart"/>
      <w:r w:rsidRPr="003D6106">
        <w:rPr>
          <w:rtl/>
        </w:rPr>
        <w:t>وثيقة</w:t>
      </w:r>
      <w:proofErr w:type="gramEnd"/>
      <w:r>
        <w:t xml:space="preserve"> </w:t>
      </w:r>
      <w:r w:rsidR="00D61541" w:rsidRPr="0080228B">
        <w:rPr>
          <w:rFonts w:hint="cs"/>
          <w:rtl/>
        </w:rPr>
        <w:t>من إعداد</w:t>
      </w:r>
      <w:r w:rsidR="00E00A99" w:rsidRPr="0080228B">
        <w:rPr>
          <w:rFonts w:hint="cs"/>
          <w:rtl/>
        </w:rPr>
        <w:t xml:space="preserve"> المكتب الدولي</w:t>
      </w:r>
    </w:p>
    <w:p w:rsidR="008F5B38" w:rsidRPr="001512E1" w:rsidRDefault="008F5B38" w:rsidP="00C4543F">
      <w:pPr>
        <w:pStyle w:val="Heading1AR"/>
        <w:rPr>
          <w:rtl/>
          <w:lang w:bidi="ar-EG"/>
        </w:rPr>
      </w:pPr>
      <w:r w:rsidRPr="001512E1">
        <w:rPr>
          <w:rFonts w:hint="cs"/>
          <w:rtl/>
          <w:lang w:bidi="ar-EG"/>
        </w:rPr>
        <w:t>مقدمة</w:t>
      </w:r>
    </w:p>
    <w:p w:rsidR="008F5B38" w:rsidRPr="001512E1" w:rsidRDefault="008F5B38" w:rsidP="00DC5C6B">
      <w:pPr>
        <w:pStyle w:val="NumberedParaAR"/>
        <w:rPr>
          <w:rtl/>
        </w:rPr>
      </w:pPr>
      <w:r w:rsidRPr="001512E1">
        <w:rPr>
          <w:rFonts w:hint="cs"/>
          <w:rtl/>
          <w:lang w:bidi="ar-EG"/>
        </w:rPr>
        <w:t xml:space="preserve">إن </w:t>
      </w:r>
      <w:r w:rsidRPr="001512E1">
        <w:rPr>
          <w:rtl/>
        </w:rPr>
        <w:t xml:space="preserve">اللجنة </w:t>
      </w:r>
      <w:r w:rsidR="00887915">
        <w:rPr>
          <w:rFonts w:hint="cs"/>
          <w:rtl/>
          <w:lang w:bidi="ar-EG"/>
        </w:rPr>
        <w:t>مدعوة</w:t>
      </w:r>
      <w:r w:rsidRPr="001512E1">
        <w:rPr>
          <w:rtl/>
        </w:rPr>
        <w:t xml:space="preserve"> إلى تقديم المشورة إلى جمعية معاهدة التعاون بشأن البراءات </w:t>
      </w:r>
      <w:r w:rsidR="00DC5C6B">
        <w:rPr>
          <w:rFonts w:hint="cs"/>
          <w:rtl/>
        </w:rPr>
        <w:t>في</w:t>
      </w:r>
      <w:r w:rsidRPr="001512E1">
        <w:rPr>
          <w:rtl/>
        </w:rPr>
        <w:t xml:space="preserve"> اقتراح تعيين مكتب سنغافورة للملكية الفكرية إدارة للبحث الدولي والفحص التمهيدي الدولي بناء على معاهدة التعاون بشأن البراءات</w:t>
      </w:r>
      <w:r w:rsidRPr="001512E1">
        <w:rPr>
          <w:rFonts w:hint="cs"/>
          <w:rtl/>
        </w:rPr>
        <w:t>.</w:t>
      </w:r>
    </w:p>
    <w:p w:rsidR="008F5B38" w:rsidRPr="001512E1" w:rsidRDefault="008F5B38" w:rsidP="00C4543F">
      <w:pPr>
        <w:pStyle w:val="Heading1AR"/>
        <w:rPr>
          <w:rtl/>
        </w:rPr>
      </w:pPr>
      <w:proofErr w:type="gramStart"/>
      <w:r w:rsidRPr="001512E1">
        <w:rPr>
          <w:rFonts w:hint="cs"/>
          <w:rtl/>
        </w:rPr>
        <w:t>معلومات</w:t>
      </w:r>
      <w:proofErr w:type="gramEnd"/>
      <w:r w:rsidRPr="001512E1">
        <w:rPr>
          <w:rFonts w:hint="cs"/>
          <w:rtl/>
        </w:rPr>
        <w:t xml:space="preserve"> أساسية</w:t>
      </w:r>
    </w:p>
    <w:p w:rsidR="008F5B38" w:rsidRPr="001512E1" w:rsidRDefault="008F5B38" w:rsidP="0038436B">
      <w:pPr>
        <w:pStyle w:val="NumberedParaAR"/>
        <w:rPr>
          <w:rtl/>
          <w:lang w:bidi="ar-EG"/>
        </w:rPr>
      </w:pPr>
      <w:r w:rsidRPr="001512E1">
        <w:rPr>
          <w:rFonts w:hint="cs"/>
          <w:rtl/>
          <w:lang w:bidi="ar-EG"/>
        </w:rPr>
        <w:t xml:space="preserve">طلب </w:t>
      </w:r>
      <w:r w:rsidRPr="001512E1">
        <w:rPr>
          <w:rtl/>
          <w:lang w:bidi="ar-EG"/>
        </w:rPr>
        <w:t>الرئيس التنفيذي لمكتب سنغافورة للملكية الفكرية تعيين المكتب إدارة للبحث الدولي و</w:t>
      </w:r>
      <w:r w:rsidR="00DC5C6B">
        <w:rPr>
          <w:rFonts w:hint="cs"/>
          <w:rtl/>
          <w:lang w:bidi="ar-EG"/>
        </w:rPr>
        <w:t>إ</w:t>
      </w:r>
      <w:r w:rsidRPr="001512E1">
        <w:rPr>
          <w:rtl/>
          <w:lang w:bidi="ar-EG"/>
        </w:rPr>
        <w:t xml:space="preserve">دارة للفحص التمهيدي الدولي </w:t>
      </w:r>
      <w:r w:rsidR="00DC5C6B">
        <w:rPr>
          <w:rFonts w:hint="cs"/>
          <w:rtl/>
          <w:lang w:bidi="ar-EG"/>
        </w:rPr>
        <w:t>بناء على</w:t>
      </w:r>
      <w:r w:rsidRPr="001512E1">
        <w:rPr>
          <w:rtl/>
          <w:lang w:bidi="ar-EG"/>
        </w:rPr>
        <w:t xml:space="preserve"> معاهدة التعاون بشأن البراءات، وذلك في رسالة تلقاها المكتب الدولي في 11 يوليو 2014. ويتضمن </w:t>
      </w:r>
      <w:proofErr w:type="gramStart"/>
      <w:r w:rsidRPr="001512E1">
        <w:rPr>
          <w:rtl/>
          <w:lang w:bidi="ar-EG"/>
        </w:rPr>
        <w:t>مرفق</w:t>
      </w:r>
      <w:proofErr w:type="gramEnd"/>
      <w:r w:rsidRPr="001512E1">
        <w:rPr>
          <w:rtl/>
          <w:lang w:bidi="ar-EG"/>
        </w:rPr>
        <w:t xml:space="preserve"> هذه الوثيقة الطلب الم</w:t>
      </w:r>
      <w:r w:rsidR="00A41250" w:rsidRPr="001512E1">
        <w:rPr>
          <w:rFonts w:hint="cs"/>
          <w:rtl/>
          <w:lang w:bidi="ar-EG"/>
        </w:rPr>
        <w:t>ُ</w:t>
      </w:r>
      <w:r w:rsidRPr="001512E1">
        <w:rPr>
          <w:rtl/>
          <w:lang w:bidi="ar-EG"/>
        </w:rPr>
        <w:t>قد</w:t>
      </w:r>
      <w:r w:rsidR="00A41250" w:rsidRPr="001512E1">
        <w:rPr>
          <w:rFonts w:hint="cs"/>
          <w:rtl/>
          <w:lang w:bidi="ar-EG"/>
        </w:rPr>
        <w:t>َّ</w:t>
      </w:r>
      <w:r w:rsidRPr="001512E1">
        <w:rPr>
          <w:rtl/>
          <w:lang w:bidi="ar-EG"/>
        </w:rPr>
        <w:t>م</w:t>
      </w:r>
      <w:r w:rsidRPr="001512E1">
        <w:rPr>
          <w:rFonts w:hint="cs"/>
          <w:rtl/>
          <w:lang w:bidi="ar-EG"/>
        </w:rPr>
        <w:t>.</w:t>
      </w:r>
    </w:p>
    <w:p w:rsidR="008F5B38" w:rsidRPr="001512E1" w:rsidRDefault="00DC5C6B" w:rsidP="00DF2D0F">
      <w:pPr>
        <w:pStyle w:val="NumberedParaAR"/>
        <w:rPr>
          <w:lang w:bidi="ar-EG"/>
        </w:rPr>
      </w:pPr>
      <w:r>
        <w:rPr>
          <w:rFonts w:hint="cs"/>
          <w:rtl/>
          <w:lang w:bidi="ar-EG"/>
        </w:rPr>
        <w:t>و</w:t>
      </w:r>
      <w:r w:rsidR="00A41250" w:rsidRPr="001512E1">
        <w:rPr>
          <w:rFonts w:hint="cs"/>
          <w:rtl/>
          <w:lang w:bidi="ar-EG"/>
        </w:rPr>
        <w:t>يدخل</w:t>
      </w:r>
      <w:r w:rsidR="008F5B38" w:rsidRPr="001512E1">
        <w:rPr>
          <w:rFonts w:hint="cs"/>
          <w:rtl/>
          <w:lang w:bidi="ar-EG"/>
        </w:rPr>
        <w:t xml:space="preserve"> </w:t>
      </w:r>
      <w:r w:rsidR="008F5B38" w:rsidRPr="001512E1">
        <w:rPr>
          <w:rtl/>
          <w:lang w:bidi="ar-EG"/>
        </w:rPr>
        <w:t xml:space="preserve">تعيين إدارات البحث الدولي وإدارات الفحص التمهيدي الدولي </w:t>
      </w:r>
      <w:r w:rsidR="00A41250" w:rsidRPr="001512E1">
        <w:rPr>
          <w:rFonts w:hint="cs"/>
          <w:rtl/>
          <w:lang w:bidi="ar-EG"/>
        </w:rPr>
        <w:t>ضمن اختصاصات</w:t>
      </w:r>
      <w:r w:rsidR="008F5B38" w:rsidRPr="001512E1">
        <w:rPr>
          <w:rtl/>
          <w:lang w:bidi="ar-EG"/>
        </w:rPr>
        <w:t xml:space="preserve"> جمعية اتحاد معاهدة التعاون بشأن البراءات</w:t>
      </w:r>
      <w:r w:rsidR="00A41250" w:rsidRPr="001512E1">
        <w:rPr>
          <w:rFonts w:hint="cs"/>
          <w:rtl/>
          <w:lang w:bidi="ar-EG"/>
        </w:rPr>
        <w:t xml:space="preserve">، ويخضع للمادتين </w:t>
      </w:r>
      <w:r w:rsidR="008F5B38" w:rsidRPr="001512E1">
        <w:rPr>
          <w:rtl/>
          <w:lang w:bidi="ar-EG"/>
        </w:rPr>
        <w:t>16 و</w:t>
      </w:r>
      <w:r w:rsidR="00B81F0F">
        <w:rPr>
          <w:rFonts w:hint="cs"/>
          <w:rtl/>
          <w:lang w:bidi="ar-EG"/>
        </w:rPr>
        <w:t>32</w:t>
      </w:r>
      <w:r w:rsidR="008F5B38" w:rsidRPr="001512E1">
        <w:rPr>
          <w:rtl/>
          <w:lang w:bidi="ar-EG"/>
        </w:rPr>
        <w:t xml:space="preserve">(3) من </w:t>
      </w:r>
      <w:r w:rsidR="00DF2D0F">
        <w:rPr>
          <w:rFonts w:hint="cs"/>
          <w:rtl/>
          <w:lang w:bidi="ar-EG"/>
        </w:rPr>
        <w:t>ال</w:t>
      </w:r>
      <w:r w:rsidR="008F5B38" w:rsidRPr="001512E1">
        <w:rPr>
          <w:rtl/>
          <w:lang w:bidi="ar-EG"/>
        </w:rPr>
        <w:t>معاهدة</w:t>
      </w:r>
      <w:r w:rsidR="008F5B38" w:rsidRPr="001512E1">
        <w:rPr>
          <w:rFonts w:hint="cs"/>
          <w:rtl/>
          <w:lang w:bidi="ar-EG"/>
        </w:rPr>
        <w:t>.</w:t>
      </w:r>
    </w:p>
    <w:p w:rsidR="008F5B38" w:rsidRPr="001512E1" w:rsidRDefault="00DC5C6B" w:rsidP="009F023F">
      <w:pPr>
        <w:pStyle w:val="NumberedParaAR"/>
        <w:rPr>
          <w:lang w:bidi="ar-EG"/>
        </w:rPr>
      </w:pPr>
      <w:r>
        <w:rPr>
          <w:rFonts w:hint="cs"/>
          <w:rtl/>
          <w:lang w:bidi="ar-EG"/>
        </w:rPr>
        <w:t>و</w:t>
      </w:r>
      <w:r w:rsidR="008F5B38" w:rsidRPr="001512E1">
        <w:rPr>
          <w:rFonts w:hint="cs"/>
          <w:rtl/>
          <w:lang w:bidi="ar-EG"/>
        </w:rPr>
        <w:t xml:space="preserve">تشترط </w:t>
      </w:r>
      <w:r w:rsidR="00C4543F">
        <w:rPr>
          <w:rtl/>
          <w:lang w:bidi="ar-EG"/>
        </w:rPr>
        <w:t>المادتان 16(3)</w:t>
      </w:r>
      <w:r w:rsidR="008F5B38" w:rsidRPr="001512E1">
        <w:rPr>
          <w:rtl/>
          <w:lang w:bidi="ar-EG"/>
        </w:rPr>
        <w:t xml:space="preserve">(ه) و32(3) من </w:t>
      </w:r>
      <w:r w:rsidR="00EE459E">
        <w:rPr>
          <w:rFonts w:hint="cs"/>
          <w:rtl/>
          <w:lang w:bidi="ar-EG"/>
        </w:rPr>
        <w:t>ال</w:t>
      </w:r>
      <w:r w:rsidR="008F5B38" w:rsidRPr="001512E1">
        <w:rPr>
          <w:rtl/>
          <w:lang w:bidi="ar-EG"/>
        </w:rPr>
        <w:t>معاهدة على الجمعية استشارة</w:t>
      </w:r>
      <w:r w:rsidR="004B5EE5">
        <w:rPr>
          <w:lang w:bidi="ar-EG"/>
        </w:rPr>
        <w:t xml:space="preserve"> </w:t>
      </w:r>
      <w:r w:rsidR="004B5EE5">
        <w:rPr>
          <w:rtl/>
        </w:rPr>
        <w:t>لجنة معاهدة التعاون بشأن البراءات المعنية بالتعاون التقني</w:t>
      </w:r>
      <w:r w:rsidR="008F5B38" w:rsidRPr="001512E1">
        <w:rPr>
          <w:rtl/>
          <w:lang w:bidi="ar-EG"/>
        </w:rPr>
        <w:t xml:space="preserve"> قبل اتخاذ قرار </w:t>
      </w:r>
      <w:r w:rsidR="00EE459E">
        <w:rPr>
          <w:rFonts w:hint="cs"/>
          <w:rtl/>
          <w:lang w:bidi="ar-EG"/>
        </w:rPr>
        <w:t xml:space="preserve">في </w:t>
      </w:r>
      <w:r w:rsidR="008F5B38" w:rsidRPr="001512E1">
        <w:rPr>
          <w:rtl/>
          <w:lang w:bidi="ar-EG"/>
        </w:rPr>
        <w:t xml:space="preserve">التعيين. </w:t>
      </w:r>
      <w:proofErr w:type="gramStart"/>
      <w:r w:rsidR="008F5B38" w:rsidRPr="001512E1">
        <w:rPr>
          <w:rtl/>
          <w:lang w:bidi="ar-EG"/>
        </w:rPr>
        <w:t>وسوف</w:t>
      </w:r>
      <w:proofErr w:type="gramEnd"/>
      <w:r w:rsidR="008F5B38" w:rsidRPr="001512E1">
        <w:rPr>
          <w:rtl/>
          <w:lang w:bidi="ar-EG"/>
        </w:rPr>
        <w:t xml:space="preserve"> تُقدَّم </w:t>
      </w:r>
      <w:r w:rsidR="009F023F">
        <w:rPr>
          <w:rFonts w:hint="cs"/>
          <w:rtl/>
          <w:lang w:bidi="ar-EG"/>
        </w:rPr>
        <w:t xml:space="preserve">مشورة </w:t>
      </w:r>
      <w:r w:rsidR="00887915">
        <w:rPr>
          <w:rFonts w:hint="cs"/>
          <w:rtl/>
          <w:lang w:bidi="ar-EG"/>
        </w:rPr>
        <w:t xml:space="preserve">اللجنة المطلوبة </w:t>
      </w:r>
      <w:r w:rsidR="008F5B38" w:rsidRPr="001512E1">
        <w:rPr>
          <w:rtl/>
          <w:lang w:bidi="ar-EG"/>
        </w:rPr>
        <w:t>بموجب هذه الوثيقة، إلى الجم</w:t>
      </w:r>
      <w:r w:rsidR="009F023F">
        <w:rPr>
          <w:rtl/>
          <w:lang w:bidi="ar-EG"/>
        </w:rPr>
        <w:t>عية خلال دورتها الرابعة والستين</w:t>
      </w:r>
      <w:r w:rsidR="008F5B38" w:rsidRPr="001512E1">
        <w:rPr>
          <w:rtl/>
          <w:lang w:bidi="ar-EG"/>
        </w:rPr>
        <w:t xml:space="preserve"> المنعقدة خلال نفس فترة انعقاد اللجنة</w:t>
      </w:r>
      <w:r w:rsidR="008F5B38" w:rsidRPr="001512E1">
        <w:rPr>
          <w:rFonts w:hint="cs"/>
          <w:rtl/>
          <w:lang w:bidi="ar-EG"/>
        </w:rPr>
        <w:t>.</w:t>
      </w:r>
    </w:p>
    <w:p w:rsidR="008F5B38" w:rsidRPr="001512E1" w:rsidRDefault="008F5B38" w:rsidP="00C4543F">
      <w:pPr>
        <w:pStyle w:val="Heading1AR"/>
        <w:rPr>
          <w:rtl/>
          <w:lang w:bidi="ar-EG"/>
        </w:rPr>
      </w:pPr>
      <w:r w:rsidRPr="001512E1">
        <w:rPr>
          <w:rFonts w:hint="cs"/>
          <w:rtl/>
        </w:rPr>
        <w:lastRenderedPageBreak/>
        <w:t xml:space="preserve">المتطلبات الواجب </w:t>
      </w:r>
      <w:r w:rsidR="00B81F0F">
        <w:rPr>
          <w:rFonts w:hint="cs"/>
          <w:rtl/>
        </w:rPr>
        <w:t>توفرها</w:t>
      </w:r>
    </w:p>
    <w:p w:rsidR="008F5B38" w:rsidRDefault="00023300" w:rsidP="006A70D2">
      <w:pPr>
        <w:pStyle w:val="NumberedParaAR"/>
        <w:rPr>
          <w:lang w:bidi="ar-EG"/>
        </w:rPr>
      </w:pPr>
      <w:r>
        <w:rPr>
          <w:rFonts w:hint="cs"/>
          <w:rtl/>
          <w:lang w:bidi="ar-EG"/>
        </w:rPr>
        <w:t>تنص</w:t>
      </w:r>
      <w:r w:rsidR="008F5B38" w:rsidRPr="00C4543F">
        <w:rPr>
          <w:rFonts w:hint="cs"/>
          <w:rtl/>
          <w:lang w:bidi="ar-EG"/>
        </w:rPr>
        <w:t xml:space="preserve"> </w:t>
      </w:r>
      <w:r w:rsidR="008F5B38" w:rsidRPr="001512E1">
        <w:rPr>
          <w:rtl/>
          <w:lang w:bidi="ar-EG"/>
        </w:rPr>
        <w:t xml:space="preserve">القاعدة </w:t>
      </w:r>
      <w:r w:rsidR="002A5DC2" w:rsidRPr="001512E1">
        <w:rPr>
          <w:rFonts w:hint="cs"/>
          <w:rtl/>
          <w:lang w:bidi="ar-EG"/>
        </w:rPr>
        <w:t>1</w:t>
      </w:r>
      <w:r w:rsidR="009F023F">
        <w:rPr>
          <w:rFonts w:hint="cs"/>
          <w:rtl/>
          <w:lang w:bidi="ar-EG"/>
        </w:rPr>
        <w:t>.</w:t>
      </w:r>
      <w:r w:rsidR="002A5DC2" w:rsidRPr="001512E1">
        <w:rPr>
          <w:rFonts w:hint="cs"/>
          <w:rtl/>
          <w:lang w:bidi="ar-EG"/>
        </w:rPr>
        <w:t>36</w:t>
      </w:r>
      <w:r w:rsidR="008F5B38" w:rsidRPr="001512E1">
        <w:rPr>
          <w:rtl/>
          <w:lang w:bidi="ar-EG"/>
        </w:rPr>
        <w:t xml:space="preserve"> </w:t>
      </w:r>
      <w:proofErr w:type="gramStart"/>
      <w:r w:rsidR="008F5B38" w:rsidRPr="001512E1">
        <w:rPr>
          <w:rtl/>
          <w:lang w:bidi="ar-EG"/>
        </w:rPr>
        <w:t>من</w:t>
      </w:r>
      <w:proofErr w:type="gramEnd"/>
      <w:r w:rsidR="008F5B38" w:rsidRPr="001512E1">
        <w:rPr>
          <w:rtl/>
          <w:lang w:bidi="ar-EG"/>
        </w:rPr>
        <w:t xml:space="preserve"> لائحة </w:t>
      </w:r>
      <w:r>
        <w:rPr>
          <w:rFonts w:hint="cs"/>
          <w:rtl/>
          <w:lang w:bidi="ar-EG"/>
        </w:rPr>
        <w:t>ال</w:t>
      </w:r>
      <w:r w:rsidR="008F5B38" w:rsidRPr="001512E1">
        <w:rPr>
          <w:rtl/>
          <w:lang w:bidi="ar-EG"/>
        </w:rPr>
        <w:t xml:space="preserve">معاهدة </w:t>
      </w:r>
      <w:r>
        <w:rPr>
          <w:rFonts w:hint="cs"/>
          <w:rtl/>
          <w:lang w:bidi="ar-EG"/>
        </w:rPr>
        <w:t>على</w:t>
      </w:r>
      <w:r w:rsidR="008F5B38" w:rsidRPr="001512E1">
        <w:rPr>
          <w:rtl/>
          <w:lang w:bidi="ar-EG"/>
        </w:rPr>
        <w:t xml:space="preserve"> </w:t>
      </w:r>
      <w:r w:rsidR="006A70D2" w:rsidRPr="006A70D2">
        <w:rPr>
          <w:rtl/>
          <w:lang w:bidi="ar-EG"/>
        </w:rPr>
        <w:t>المتطلبات</w:t>
      </w:r>
      <w:r w:rsidR="008F5B38" w:rsidRPr="001512E1">
        <w:rPr>
          <w:rtl/>
          <w:lang w:bidi="ar-EG"/>
        </w:rPr>
        <w:t xml:space="preserve"> </w:t>
      </w:r>
      <w:r>
        <w:rPr>
          <w:rFonts w:hint="cs"/>
          <w:rtl/>
          <w:lang w:bidi="ar-EG"/>
        </w:rPr>
        <w:t>الدنيا</w:t>
      </w:r>
      <w:r w:rsidR="008F5B38" w:rsidRPr="001512E1">
        <w:rPr>
          <w:rtl/>
          <w:lang w:bidi="ar-EG"/>
        </w:rPr>
        <w:t xml:space="preserve"> </w:t>
      </w:r>
      <w:r>
        <w:rPr>
          <w:rFonts w:hint="cs"/>
          <w:rtl/>
          <w:lang w:bidi="ar-EG"/>
        </w:rPr>
        <w:t xml:space="preserve">الواجب استيفاؤها </w:t>
      </w:r>
      <w:r w:rsidR="008F5B38" w:rsidRPr="001512E1">
        <w:rPr>
          <w:rtl/>
          <w:lang w:bidi="ar-EG"/>
        </w:rPr>
        <w:t>في</w:t>
      </w:r>
      <w:r w:rsidR="009F023F">
        <w:rPr>
          <w:rFonts w:hint="cs"/>
          <w:rtl/>
          <w:lang w:bidi="ar-EG"/>
        </w:rPr>
        <w:t> </w:t>
      </w:r>
      <w:r w:rsidR="008F5B38" w:rsidRPr="001512E1">
        <w:rPr>
          <w:rtl/>
          <w:lang w:bidi="ar-EG"/>
        </w:rPr>
        <w:t xml:space="preserve">أي مكتب للعمل كإدارة للبحث الدولي، </w:t>
      </w:r>
      <w:r>
        <w:rPr>
          <w:rFonts w:hint="cs"/>
          <w:rtl/>
          <w:lang w:bidi="ar-EG"/>
        </w:rPr>
        <w:t xml:space="preserve">وهي </w:t>
      </w:r>
      <w:r w:rsidR="008F5B38" w:rsidRPr="001512E1">
        <w:rPr>
          <w:rtl/>
          <w:lang w:bidi="ar-EG"/>
        </w:rPr>
        <w:t>على النحو التالي</w:t>
      </w:r>
      <w:r w:rsidR="008F5B38" w:rsidRPr="00C4543F">
        <w:rPr>
          <w:rFonts w:hint="cs"/>
          <w:rtl/>
          <w:lang w:bidi="ar-EG"/>
        </w:rPr>
        <w:t>:</w:t>
      </w:r>
    </w:p>
    <w:p w:rsidR="00521EF0" w:rsidRPr="00176D87" w:rsidRDefault="00521EF0" w:rsidP="00176D87">
      <w:pPr>
        <w:pStyle w:val="NumberedParaAR"/>
        <w:numPr>
          <w:ilvl w:val="0"/>
          <w:numId w:val="0"/>
        </w:numPr>
        <w:ind w:left="535"/>
        <w:rPr>
          <w:rtl/>
          <w:lang w:bidi="ar-EG"/>
        </w:rPr>
      </w:pPr>
      <w:r w:rsidRPr="00176D87">
        <w:rPr>
          <w:rFonts w:hint="cs"/>
          <w:rtl/>
        </w:rPr>
        <w:t>"</w:t>
      </w:r>
      <w:r w:rsidRPr="00176D87">
        <w:rPr>
          <w:rtl/>
          <w:lang w:bidi="ar-EG"/>
        </w:rPr>
        <w:t xml:space="preserve">المتطلبات الدنيا المشار </w:t>
      </w:r>
      <w:proofErr w:type="gramStart"/>
      <w:r w:rsidRPr="00176D87">
        <w:rPr>
          <w:rtl/>
          <w:lang w:bidi="ar-EG"/>
        </w:rPr>
        <w:t>إليها</w:t>
      </w:r>
      <w:proofErr w:type="gramEnd"/>
      <w:r w:rsidRPr="00176D87">
        <w:rPr>
          <w:rtl/>
          <w:lang w:bidi="ar-EG"/>
        </w:rPr>
        <w:t xml:space="preserve"> في المادة 16(3)(ج) هي كالآتي:</w:t>
      </w:r>
    </w:p>
    <w:p w:rsidR="00521EF0" w:rsidRPr="00176D87" w:rsidRDefault="00521EF0" w:rsidP="00521EF0">
      <w:pPr>
        <w:pStyle w:val="NormalParaAR"/>
        <w:ind w:left="566"/>
        <w:rPr>
          <w:rtl/>
          <w:lang w:bidi="ar-EG"/>
        </w:rPr>
      </w:pPr>
      <w:r w:rsidRPr="00176D87">
        <w:rPr>
          <w:rtl/>
          <w:lang w:bidi="ar-EG"/>
        </w:rPr>
        <w:t>"1"</w:t>
      </w:r>
      <w:r w:rsidRPr="00176D87">
        <w:rPr>
          <w:rtl/>
          <w:lang w:bidi="ar-EG"/>
        </w:rPr>
        <w:tab/>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521EF0" w:rsidRPr="00176D87" w:rsidRDefault="00521EF0" w:rsidP="00521EF0">
      <w:pPr>
        <w:pStyle w:val="NormalParaAR"/>
        <w:ind w:left="566"/>
        <w:rPr>
          <w:rtl/>
          <w:lang w:bidi="ar-EG"/>
        </w:rPr>
      </w:pPr>
      <w:r w:rsidRPr="00176D87">
        <w:rPr>
          <w:rtl/>
          <w:lang w:bidi="ar-EG"/>
        </w:rPr>
        <w:t>"2"</w:t>
      </w:r>
      <w:r w:rsidRPr="00176D87">
        <w:rPr>
          <w:rtl/>
          <w:lang w:bidi="ar-EG"/>
        </w:rPr>
        <w:tab/>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521EF0" w:rsidRPr="00176D87" w:rsidRDefault="00521EF0" w:rsidP="00521EF0">
      <w:pPr>
        <w:pStyle w:val="NormalParaAR"/>
        <w:ind w:left="566"/>
        <w:rPr>
          <w:rtl/>
          <w:lang w:bidi="ar-EG"/>
        </w:rPr>
      </w:pPr>
      <w:r w:rsidRPr="00176D87">
        <w:rPr>
          <w:rtl/>
          <w:lang w:bidi="ar-EG"/>
        </w:rPr>
        <w:t>"3"</w:t>
      </w:r>
      <w:r w:rsidRPr="00176D87">
        <w:rPr>
          <w:rtl/>
          <w:lang w:bidi="ar-EG"/>
        </w:rPr>
        <w:tab/>
      </w:r>
      <w:proofErr w:type="gramStart"/>
      <w:r w:rsidRPr="00176D87">
        <w:rPr>
          <w:rtl/>
          <w:lang w:bidi="ar-EG"/>
        </w:rPr>
        <w:t>يجب</w:t>
      </w:r>
      <w:proofErr w:type="gramEnd"/>
      <w:r w:rsidRPr="00176D87">
        <w:rPr>
          <w:rtl/>
          <w:lang w:bidi="ar-EG"/>
        </w:rPr>
        <w:t xml:space="preserve">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521EF0" w:rsidRPr="00176D87" w:rsidRDefault="00521EF0" w:rsidP="00521EF0">
      <w:pPr>
        <w:pStyle w:val="NormalParaAR"/>
        <w:ind w:left="566"/>
        <w:rPr>
          <w:rtl/>
          <w:lang w:bidi="ar-EG"/>
        </w:rPr>
      </w:pPr>
      <w:r w:rsidRPr="00176D87">
        <w:rPr>
          <w:rtl/>
          <w:lang w:bidi="ar-EG"/>
        </w:rPr>
        <w:t>"4"</w:t>
      </w:r>
      <w:r w:rsidRPr="00176D87">
        <w:rPr>
          <w:rtl/>
          <w:lang w:bidi="ar-EG"/>
        </w:rPr>
        <w:tab/>
      </w:r>
      <w:r w:rsidRPr="00176D87">
        <w:rPr>
          <w:rFonts w:hint="cs"/>
          <w:rtl/>
          <w:lang w:bidi="ar-EG"/>
        </w:rPr>
        <w:t>يجب أن يكون لدى المكتب الوطني أو المنظمة الحكومية الدولية نظام لإدارة الجودة وترتيبات داخلية للمراجعة وفقا لقواعد البحث الدولي المشتركة؛</w:t>
      </w:r>
    </w:p>
    <w:p w:rsidR="00FE21D7" w:rsidRPr="00521EF0" w:rsidRDefault="00521EF0" w:rsidP="00521EF0">
      <w:pPr>
        <w:pStyle w:val="NormalParaAR"/>
        <w:ind w:left="566"/>
        <w:rPr>
          <w:sz w:val="40"/>
          <w:szCs w:val="40"/>
          <w:rtl/>
          <w:lang w:bidi="ar-EG"/>
        </w:rPr>
      </w:pPr>
      <w:r w:rsidRPr="00176D87">
        <w:rPr>
          <w:rFonts w:hint="cs"/>
          <w:rtl/>
          <w:lang w:bidi="ar-EG"/>
        </w:rPr>
        <w:t>"5"</w:t>
      </w:r>
      <w:r w:rsidRPr="00176D87">
        <w:rPr>
          <w:rtl/>
          <w:lang w:bidi="ar-EG"/>
        </w:rPr>
        <w:tab/>
      </w:r>
      <w:proofErr w:type="gramStart"/>
      <w:r w:rsidRPr="00176D87">
        <w:rPr>
          <w:rtl/>
          <w:lang w:bidi="ar-EG"/>
        </w:rPr>
        <w:t>يجب</w:t>
      </w:r>
      <w:proofErr w:type="gramEnd"/>
      <w:r w:rsidRPr="00176D87">
        <w:rPr>
          <w:rtl/>
          <w:lang w:bidi="ar-EG"/>
        </w:rPr>
        <w:t xml:space="preserve"> أن يكون</w:t>
      </w:r>
      <w:r w:rsidRPr="00176D87">
        <w:rPr>
          <w:rFonts w:hint="cs"/>
          <w:rtl/>
          <w:lang w:bidi="ar-EG"/>
        </w:rPr>
        <w:t xml:space="preserve"> المكتب الوطني أو المنظمة الحكومية الدولية</w:t>
      </w:r>
      <w:r w:rsidRPr="00176D87">
        <w:rPr>
          <w:rtl/>
          <w:lang w:bidi="ar-EG"/>
        </w:rPr>
        <w:t xml:space="preserve"> معينا كإدارة للفحص التمهيدي الدولي.</w:t>
      </w:r>
      <w:r w:rsidR="00FE21D7" w:rsidRPr="00176D87">
        <w:rPr>
          <w:rFonts w:hint="cs"/>
          <w:rtl/>
          <w:lang w:bidi="ar-EG"/>
        </w:rPr>
        <w:t>"</w:t>
      </w:r>
    </w:p>
    <w:p w:rsidR="00FE21D7" w:rsidRPr="001512E1" w:rsidRDefault="00023300" w:rsidP="006A70D2">
      <w:pPr>
        <w:pStyle w:val="NumberedParaAR"/>
        <w:rPr>
          <w:rtl/>
          <w:lang w:bidi="ar-EG"/>
        </w:rPr>
      </w:pPr>
      <w:proofErr w:type="gramStart"/>
      <w:r>
        <w:rPr>
          <w:rFonts w:hint="cs"/>
          <w:rtl/>
          <w:lang w:bidi="ar-EG"/>
        </w:rPr>
        <w:t>و</w:t>
      </w:r>
      <w:r w:rsidR="00FE21D7" w:rsidRPr="001512E1">
        <w:rPr>
          <w:rFonts w:hint="cs"/>
          <w:rtl/>
          <w:lang w:bidi="ar-EG"/>
        </w:rPr>
        <w:t>تُحدد</w:t>
      </w:r>
      <w:proofErr w:type="gramEnd"/>
      <w:r w:rsidR="00FE21D7" w:rsidRPr="001512E1">
        <w:rPr>
          <w:rFonts w:hint="cs"/>
          <w:rtl/>
          <w:lang w:bidi="ar-EG"/>
        </w:rPr>
        <w:t xml:space="preserve"> </w:t>
      </w:r>
      <w:r w:rsidR="00FE21D7" w:rsidRPr="001512E1">
        <w:rPr>
          <w:rtl/>
          <w:lang w:bidi="ar-EG"/>
        </w:rPr>
        <w:t xml:space="preserve">القاعدة </w:t>
      </w:r>
      <w:r w:rsidR="006747CE">
        <w:rPr>
          <w:rFonts w:hint="cs"/>
          <w:rtl/>
          <w:lang w:bidi="ar-EG"/>
        </w:rPr>
        <w:t>1.</w:t>
      </w:r>
      <w:r w:rsidR="00C4543F">
        <w:rPr>
          <w:rFonts w:hint="cs"/>
          <w:rtl/>
          <w:lang w:bidi="ar-EG"/>
        </w:rPr>
        <w:t>6</w:t>
      </w:r>
      <w:r w:rsidR="006747CE">
        <w:rPr>
          <w:rFonts w:hint="cs"/>
          <w:rtl/>
          <w:lang w:bidi="ar-EG"/>
        </w:rPr>
        <w:t>3</w:t>
      </w:r>
      <w:r w:rsidR="00FE21D7" w:rsidRPr="001512E1">
        <w:rPr>
          <w:rtl/>
          <w:lang w:bidi="ar-EG"/>
        </w:rPr>
        <w:t xml:space="preserve"> </w:t>
      </w:r>
      <w:proofErr w:type="gramStart"/>
      <w:r w:rsidR="00FE21D7" w:rsidRPr="001512E1">
        <w:rPr>
          <w:rtl/>
          <w:lang w:bidi="ar-EG"/>
        </w:rPr>
        <w:t>من</w:t>
      </w:r>
      <w:proofErr w:type="gramEnd"/>
      <w:r w:rsidR="00FE21D7" w:rsidRPr="001512E1">
        <w:rPr>
          <w:rtl/>
          <w:lang w:bidi="ar-EG"/>
        </w:rPr>
        <w:t xml:space="preserve"> اللائحة التنفيذية </w:t>
      </w:r>
      <w:r w:rsidR="001F05D9">
        <w:rPr>
          <w:rFonts w:hint="cs"/>
          <w:rtl/>
          <w:lang w:bidi="ar-EG"/>
        </w:rPr>
        <w:t>نفس</w:t>
      </w:r>
      <w:r w:rsidR="009D199B">
        <w:rPr>
          <w:lang w:bidi="ar-EG"/>
        </w:rPr>
        <w:t xml:space="preserve"> </w:t>
      </w:r>
      <w:r w:rsidR="006A70D2" w:rsidRPr="006A70D2">
        <w:rPr>
          <w:rtl/>
          <w:lang w:bidi="ar-EG"/>
        </w:rPr>
        <w:t>المتطلبات</w:t>
      </w:r>
      <w:r w:rsidR="009D199B" w:rsidRPr="009D199B">
        <w:rPr>
          <w:rtl/>
          <w:lang w:bidi="ar-EG"/>
        </w:rPr>
        <w:t xml:space="preserve"> الدنيا</w:t>
      </w:r>
      <w:r w:rsidR="00570942" w:rsidRPr="001512E1">
        <w:rPr>
          <w:rFonts w:hint="cs"/>
          <w:rtl/>
          <w:lang w:bidi="ar-EG"/>
        </w:rPr>
        <w:t xml:space="preserve"> السابقة</w:t>
      </w:r>
      <w:r w:rsidR="00E201B6" w:rsidRPr="001512E1">
        <w:rPr>
          <w:rFonts w:hint="cs"/>
          <w:rtl/>
          <w:lang w:bidi="ar-EG"/>
        </w:rPr>
        <w:t xml:space="preserve"> للعمل كإدارة للفحص التمهيدي الدولي</w:t>
      </w:r>
      <w:r w:rsidR="00FE21D7" w:rsidRPr="001512E1">
        <w:rPr>
          <w:rtl/>
          <w:lang w:bidi="ar-EG"/>
        </w:rPr>
        <w:t xml:space="preserve"> فيما عدا البند</w:t>
      </w:r>
      <w:r>
        <w:rPr>
          <w:rFonts w:hint="cs"/>
          <w:rtl/>
          <w:lang w:bidi="ar-EG"/>
        </w:rPr>
        <w:t> </w:t>
      </w:r>
      <w:r w:rsidR="00FE21D7" w:rsidRPr="001512E1">
        <w:rPr>
          <w:rtl/>
          <w:lang w:bidi="ar-EG"/>
        </w:rPr>
        <w:t>"5" الذي يشترط أن يكون المكتب مُعيَّناً كإدارة للبحث الدولي</w:t>
      </w:r>
      <w:r w:rsidR="00B81F0F">
        <w:rPr>
          <w:rFonts w:hint="cs"/>
          <w:rtl/>
          <w:lang w:bidi="ar-EG"/>
        </w:rPr>
        <w:t xml:space="preserve">. </w:t>
      </w:r>
      <w:proofErr w:type="gramStart"/>
      <w:r w:rsidR="00FE21D7" w:rsidRPr="00CB2962">
        <w:rPr>
          <w:rtl/>
          <w:lang w:bidi="ar-EG"/>
        </w:rPr>
        <w:t>ولهذا</w:t>
      </w:r>
      <w:proofErr w:type="gramEnd"/>
      <w:r w:rsidR="00FE21D7" w:rsidRPr="00CB2962">
        <w:rPr>
          <w:rtl/>
          <w:lang w:bidi="ar-EG"/>
        </w:rPr>
        <w:t xml:space="preserve"> السبب، </w:t>
      </w:r>
      <w:r w:rsidR="00570942" w:rsidRPr="00CB2962">
        <w:rPr>
          <w:rtl/>
          <w:lang w:bidi="ar-EG"/>
        </w:rPr>
        <w:t xml:space="preserve">يكون من الضروري تعيين المكتب للعمل بصفة الإدارتين </w:t>
      </w:r>
      <w:r w:rsidR="00FE21D7" w:rsidRPr="00CB2962">
        <w:rPr>
          <w:rtl/>
          <w:lang w:bidi="ar-EG"/>
        </w:rPr>
        <w:t xml:space="preserve">من أجل استيفاء </w:t>
      </w:r>
      <w:r w:rsidRPr="00CB2962">
        <w:rPr>
          <w:rFonts w:hint="cs"/>
          <w:rtl/>
          <w:lang w:bidi="ar-EG"/>
        </w:rPr>
        <w:t>المتطلبات</w:t>
      </w:r>
      <w:r w:rsidR="00FE21D7" w:rsidRPr="00CB2962">
        <w:rPr>
          <w:rFonts w:hint="cs"/>
          <w:rtl/>
          <w:lang w:bidi="ar-EG"/>
        </w:rPr>
        <w:t>.</w:t>
      </w:r>
    </w:p>
    <w:p w:rsidR="00FE21D7" w:rsidRPr="001512E1" w:rsidRDefault="00C4543F" w:rsidP="00C4543F">
      <w:pPr>
        <w:pStyle w:val="DecisionParaAR"/>
        <w:rPr>
          <w:rtl/>
          <w:lang w:bidi="ar-EG"/>
        </w:rPr>
      </w:pPr>
      <w:r>
        <w:rPr>
          <w:rFonts w:hint="cs"/>
          <w:rtl/>
          <w:lang w:bidi="ar-EG"/>
        </w:rPr>
        <w:t xml:space="preserve">إن </w:t>
      </w:r>
      <w:r w:rsidR="00FE21D7" w:rsidRPr="001512E1">
        <w:rPr>
          <w:rFonts w:hint="cs"/>
          <w:rtl/>
          <w:lang w:bidi="ar-EG"/>
        </w:rPr>
        <w:t xml:space="preserve">اللجنة </w:t>
      </w:r>
      <w:r w:rsidR="00887915">
        <w:rPr>
          <w:rFonts w:hint="cs"/>
          <w:rtl/>
          <w:lang w:bidi="ar-EG"/>
        </w:rPr>
        <w:t>مدعوة</w:t>
      </w:r>
      <w:r w:rsidR="00FE21D7" w:rsidRPr="001512E1">
        <w:rPr>
          <w:rtl/>
          <w:lang w:bidi="ar-EG"/>
        </w:rPr>
        <w:t xml:space="preserve"> إلى إسداء المشورة في</w:t>
      </w:r>
      <w:r>
        <w:rPr>
          <w:rFonts w:hint="cs"/>
          <w:rtl/>
          <w:lang w:bidi="ar-EG"/>
        </w:rPr>
        <w:t> </w:t>
      </w:r>
      <w:r w:rsidR="00FE21D7" w:rsidRPr="001512E1">
        <w:rPr>
          <w:rtl/>
          <w:lang w:bidi="ar-EG"/>
        </w:rPr>
        <w:t>هذا الأمر</w:t>
      </w:r>
      <w:r w:rsidR="00FE21D7" w:rsidRPr="001512E1">
        <w:rPr>
          <w:rFonts w:hint="cs"/>
          <w:rtl/>
          <w:lang w:bidi="ar-EG"/>
        </w:rPr>
        <w:t>.</w:t>
      </w:r>
    </w:p>
    <w:p w:rsidR="0073370C" w:rsidRPr="001512E1" w:rsidRDefault="00FE21D7" w:rsidP="00FE21D7">
      <w:pPr>
        <w:pStyle w:val="EndofDocumentAR"/>
        <w:rPr>
          <w:rtl/>
          <w:lang w:bidi="ar-EG"/>
        </w:rPr>
        <w:sectPr w:rsidR="0073370C" w:rsidRPr="001512E1" w:rsidSect="00EB7752">
          <w:headerReference w:type="default" r:id="rId10"/>
          <w:pgSz w:w="11907" w:h="16840" w:code="9"/>
          <w:pgMar w:top="567" w:right="1418" w:bottom="1418" w:left="1134" w:header="510" w:footer="1021" w:gutter="0"/>
          <w:cols w:space="720"/>
          <w:titlePg/>
          <w:docGrid w:linePitch="299"/>
        </w:sectPr>
      </w:pPr>
      <w:r w:rsidRPr="001512E1">
        <w:rPr>
          <w:rFonts w:hint="cs"/>
          <w:rtl/>
          <w:lang w:bidi="ar-EG"/>
        </w:rPr>
        <w:t xml:space="preserve">[يلي ذلك </w:t>
      </w:r>
      <w:proofErr w:type="gramStart"/>
      <w:r w:rsidRPr="001512E1">
        <w:rPr>
          <w:rFonts w:hint="cs"/>
          <w:rtl/>
          <w:lang w:bidi="ar-EG"/>
        </w:rPr>
        <w:t>المرفق</w:t>
      </w:r>
      <w:proofErr w:type="gramEnd"/>
      <w:r w:rsidRPr="001512E1">
        <w:rPr>
          <w:rFonts w:hint="cs"/>
          <w:rtl/>
          <w:lang w:bidi="ar-EG"/>
        </w:rPr>
        <w:t>]</w:t>
      </w:r>
      <w:r w:rsidR="00570942" w:rsidRPr="001512E1">
        <w:rPr>
          <w:rFonts w:hint="cs"/>
          <w:rtl/>
          <w:lang w:bidi="ar-EG"/>
        </w:rPr>
        <w:t xml:space="preserve"> </w:t>
      </w:r>
    </w:p>
    <w:p w:rsidR="00FE21D7" w:rsidRPr="001512E1" w:rsidRDefault="00FE21D7">
      <w:pPr>
        <w:rPr>
          <w:rFonts w:ascii="Arabic Typesetting" w:hAnsi="Arabic Typesetting" w:cs="Arabic Typesetting"/>
          <w:sz w:val="36"/>
          <w:szCs w:val="36"/>
          <w:rtl/>
          <w:lang w:bidi="ar-EG"/>
        </w:rPr>
      </w:pPr>
    </w:p>
    <w:p w:rsidR="004475D7" w:rsidRDefault="00FE21D7" w:rsidP="004475D7">
      <w:pPr>
        <w:pStyle w:val="NormalParaAR"/>
        <w:spacing w:after="60"/>
        <w:jc w:val="center"/>
        <w:rPr>
          <w:sz w:val="40"/>
          <w:szCs w:val="40"/>
          <w:lang w:bidi="ar-EG"/>
        </w:rPr>
      </w:pPr>
      <w:r w:rsidRPr="00023300">
        <w:rPr>
          <w:rFonts w:hint="cs"/>
          <w:sz w:val="40"/>
          <w:szCs w:val="40"/>
          <w:rtl/>
          <w:lang w:bidi="ar-EG"/>
        </w:rPr>
        <w:t xml:space="preserve">تعيين </w:t>
      </w:r>
      <w:r w:rsidRPr="00023300">
        <w:rPr>
          <w:sz w:val="40"/>
          <w:szCs w:val="40"/>
          <w:rtl/>
          <w:lang w:bidi="ar-EG"/>
        </w:rPr>
        <w:t xml:space="preserve">مكتب </w:t>
      </w:r>
      <w:proofErr w:type="gramStart"/>
      <w:r w:rsidRPr="00023300">
        <w:rPr>
          <w:sz w:val="40"/>
          <w:szCs w:val="40"/>
          <w:rtl/>
          <w:lang w:bidi="ar-EG"/>
        </w:rPr>
        <w:t>سنغافورة</w:t>
      </w:r>
      <w:proofErr w:type="gramEnd"/>
      <w:r w:rsidRPr="00023300">
        <w:rPr>
          <w:sz w:val="40"/>
          <w:szCs w:val="40"/>
          <w:rtl/>
          <w:lang w:bidi="ar-EG"/>
        </w:rPr>
        <w:t xml:space="preserve"> للملكية الفكرية</w:t>
      </w:r>
    </w:p>
    <w:p w:rsidR="004475D7" w:rsidRDefault="00FE21D7" w:rsidP="004475D7">
      <w:pPr>
        <w:pStyle w:val="NormalParaAR"/>
        <w:spacing w:after="60"/>
        <w:jc w:val="center"/>
        <w:rPr>
          <w:sz w:val="40"/>
          <w:szCs w:val="40"/>
          <w:lang w:bidi="ar-EG"/>
        </w:rPr>
      </w:pPr>
      <w:proofErr w:type="gramStart"/>
      <w:r w:rsidRPr="00023300">
        <w:rPr>
          <w:sz w:val="40"/>
          <w:szCs w:val="40"/>
          <w:rtl/>
          <w:lang w:bidi="ar-EG"/>
        </w:rPr>
        <w:t>إدارة</w:t>
      </w:r>
      <w:proofErr w:type="gramEnd"/>
      <w:r w:rsidRPr="00023300">
        <w:rPr>
          <w:sz w:val="40"/>
          <w:szCs w:val="40"/>
          <w:rtl/>
          <w:lang w:bidi="ar-EG"/>
        </w:rPr>
        <w:t xml:space="preserve"> للبح</w:t>
      </w:r>
      <w:r w:rsidR="00C4543F" w:rsidRPr="00023300">
        <w:rPr>
          <w:sz w:val="40"/>
          <w:szCs w:val="40"/>
          <w:rtl/>
          <w:lang w:bidi="ar-EG"/>
        </w:rPr>
        <w:t>ث الدولي والفحص التمهيدي الدولي</w:t>
      </w:r>
    </w:p>
    <w:p w:rsidR="00FE21D7" w:rsidRPr="00023300" w:rsidRDefault="00FE21D7" w:rsidP="004475D7">
      <w:pPr>
        <w:pStyle w:val="NormalParaAR"/>
        <w:jc w:val="center"/>
        <w:rPr>
          <w:sz w:val="40"/>
          <w:szCs w:val="40"/>
          <w:rtl/>
          <w:lang w:bidi="ar-EG"/>
        </w:rPr>
      </w:pPr>
      <w:r w:rsidRPr="00023300">
        <w:rPr>
          <w:sz w:val="40"/>
          <w:szCs w:val="40"/>
          <w:rtl/>
          <w:lang w:bidi="ar-EG"/>
        </w:rPr>
        <w:t>بموجب معاهدة التعاون بشأن</w:t>
      </w:r>
      <w:r w:rsidRPr="00023300">
        <w:rPr>
          <w:rFonts w:hint="cs"/>
          <w:sz w:val="40"/>
          <w:szCs w:val="40"/>
          <w:rtl/>
          <w:lang w:bidi="ar-EG"/>
        </w:rPr>
        <w:t xml:space="preserve"> البراءات</w:t>
      </w:r>
    </w:p>
    <w:p w:rsidR="00FE21D7" w:rsidRPr="001512E1" w:rsidRDefault="00FE21D7" w:rsidP="00C4543F">
      <w:pPr>
        <w:pStyle w:val="Heading1AR"/>
        <w:rPr>
          <w:rtl/>
          <w:lang w:bidi="ar-EG"/>
        </w:rPr>
      </w:pPr>
      <w:proofErr w:type="gramStart"/>
      <w:r w:rsidRPr="001512E1">
        <w:rPr>
          <w:rFonts w:hint="cs"/>
          <w:rtl/>
          <w:lang w:bidi="ar-EG"/>
        </w:rPr>
        <w:t>معلومات</w:t>
      </w:r>
      <w:proofErr w:type="gramEnd"/>
      <w:r w:rsidRPr="001512E1">
        <w:rPr>
          <w:rFonts w:hint="cs"/>
          <w:rtl/>
          <w:lang w:bidi="ar-EG"/>
        </w:rPr>
        <w:t xml:space="preserve"> أساسية</w:t>
      </w:r>
    </w:p>
    <w:p w:rsidR="00FE21D7" w:rsidRPr="00267FEE" w:rsidRDefault="00EB0836" w:rsidP="00F518E7">
      <w:pPr>
        <w:pStyle w:val="NumberedParaAR"/>
        <w:numPr>
          <w:ilvl w:val="0"/>
          <w:numId w:val="30"/>
        </w:numPr>
        <w:rPr>
          <w:rtl/>
        </w:rPr>
      </w:pPr>
      <w:r w:rsidRPr="00267FEE">
        <w:rPr>
          <w:rFonts w:hint="cs"/>
          <w:rtl/>
          <w:lang w:bidi="ar-EG"/>
        </w:rPr>
        <w:t>كانت</w:t>
      </w:r>
      <w:r w:rsidR="00FE21D7" w:rsidRPr="00267FEE">
        <w:rPr>
          <w:rFonts w:hint="cs"/>
          <w:rtl/>
          <w:lang w:bidi="ar-EG"/>
        </w:rPr>
        <w:t xml:space="preserve"> </w:t>
      </w:r>
      <w:r w:rsidR="00FE21D7" w:rsidRPr="00267FEE">
        <w:rPr>
          <w:rtl/>
        </w:rPr>
        <w:t xml:space="preserve">الخطة الخمسية الوطنية الأولي للعلوم والتكنولوجيا التي أقرتها سنغافورة في 1991 عنصراً رئيسياً في استراتيجيتها الرامية إلى بناء اقتصاد قائم على المعرفة والابتكار. </w:t>
      </w:r>
      <w:r w:rsidR="003D15F9" w:rsidRPr="00267FEE">
        <w:rPr>
          <w:rFonts w:hint="cs"/>
          <w:rtl/>
        </w:rPr>
        <w:t>و</w:t>
      </w:r>
      <w:r w:rsidRPr="00267FEE">
        <w:rPr>
          <w:rFonts w:hint="cs"/>
          <w:rtl/>
        </w:rPr>
        <w:t xml:space="preserve">تتطلب هذه الاستراتيجية </w:t>
      </w:r>
      <w:r w:rsidR="00FE21D7" w:rsidRPr="00267FEE">
        <w:rPr>
          <w:rtl/>
        </w:rPr>
        <w:t>استمرار التركي</w:t>
      </w:r>
      <w:r w:rsidR="003D15F9" w:rsidRPr="00267FEE">
        <w:rPr>
          <w:rtl/>
        </w:rPr>
        <w:t>ز على العلوم والتكنولوجيا والبح</w:t>
      </w:r>
      <w:r w:rsidR="00FE21D7" w:rsidRPr="00267FEE">
        <w:rPr>
          <w:rtl/>
        </w:rPr>
        <w:t>ث و</w:t>
      </w:r>
      <w:r w:rsidR="00561F87" w:rsidRPr="00267FEE">
        <w:rPr>
          <w:rtl/>
        </w:rPr>
        <w:t>التطوير</w:t>
      </w:r>
      <w:r w:rsidR="00FE21D7" w:rsidRPr="00267FEE">
        <w:rPr>
          <w:rtl/>
        </w:rPr>
        <w:t xml:space="preserve"> والابتكار على مر السنين، </w:t>
      </w:r>
      <w:r w:rsidRPr="00267FEE">
        <w:rPr>
          <w:rFonts w:hint="cs"/>
          <w:rtl/>
        </w:rPr>
        <w:t>وقد تجس</w:t>
      </w:r>
      <w:r w:rsidR="00887915" w:rsidRPr="00267FEE">
        <w:rPr>
          <w:rFonts w:hint="cs"/>
          <w:rtl/>
        </w:rPr>
        <w:t>َّ</w:t>
      </w:r>
      <w:r w:rsidRPr="00267FEE">
        <w:rPr>
          <w:rFonts w:hint="cs"/>
          <w:rtl/>
        </w:rPr>
        <w:t>د هذا</w:t>
      </w:r>
      <w:r w:rsidRPr="00267FEE">
        <w:rPr>
          <w:rtl/>
        </w:rPr>
        <w:t xml:space="preserve"> في الخطة الخمسية الحالية</w:t>
      </w:r>
      <w:r w:rsidRPr="00267FEE">
        <w:rPr>
          <w:rFonts w:hint="cs"/>
          <w:rtl/>
        </w:rPr>
        <w:t xml:space="preserve"> في صورة </w:t>
      </w:r>
      <w:r w:rsidR="00FE21D7" w:rsidRPr="00267FEE">
        <w:rPr>
          <w:rtl/>
          <w:lang w:bidi="ar-EG"/>
        </w:rPr>
        <w:t>مشاريع البحوث والابتكار</w:t>
      </w:r>
      <w:r w:rsidR="00FE21D7" w:rsidRPr="00267FEE">
        <w:rPr>
          <w:rtl/>
        </w:rPr>
        <w:t xml:space="preserve"> 2015 (</w:t>
      </w:r>
      <w:r w:rsidR="00FE21D7" w:rsidRPr="00267FEE">
        <w:t>RIE2015</w:t>
      </w:r>
      <w:r w:rsidR="00FE21D7" w:rsidRPr="00267FEE">
        <w:rPr>
          <w:rtl/>
        </w:rPr>
        <w:t xml:space="preserve">). ومن أجل دعم تلك الاستراتيجية، </w:t>
      </w:r>
      <w:r w:rsidR="003D15F9" w:rsidRPr="00267FEE">
        <w:rPr>
          <w:rFonts w:hint="cs"/>
          <w:rtl/>
        </w:rPr>
        <w:t>لابد من تهيئة</w:t>
      </w:r>
      <w:r w:rsidR="00FE21D7" w:rsidRPr="00267FEE">
        <w:rPr>
          <w:rtl/>
        </w:rPr>
        <w:t xml:space="preserve"> بيئة قوية ونشطة لنظام الملكية الفكرية لحماية وتسهيل تسويق منتجات الملكية الفكرية. </w:t>
      </w:r>
      <w:proofErr w:type="gramStart"/>
      <w:r w:rsidRPr="00267FEE">
        <w:rPr>
          <w:rFonts w:hint="cs"/>
          <w:rtl/>
        </w:rPr>
        <w:t>وهذا</w:t>
      </w:r>
      <w:proofErr w:type="gramEnd"/>
      <w:r w:rsidRPr="00267FEE">
        <w:rPr>
          <w:rFonts w:hint="cs"/>
          <w:rtl/>
        </w:rPr>
        <w:t xml:space="preserve"> هو الهدف من</w:t>
      </w:r>
      <w:r w:rsidR="00FE21D7" w:rsidRPr="00267FEE">
        <w:rPr>
          <w:rtl/>
        </w:rPr>
        <w:t xml:space="preserve"> وجود مكتب سنغافورة للملكية الفكرية</w:t>
      </w:r>
      <w:r w:rsidR="00FE21D7" w:rsidRPr="00267FEE">
        <w:rPr>
          <w:rFonts w:hint="cs"/>
          <w:rtl/>
        </w:rPr>
        <w:t>.</w:t>
      </w:r>
    </w:p>
    <w:p w:rsidR="00687CD6" w:rsidRPr="00267FEE" w:rsidRDefault="003D15F9" w:rsidP="00A70E4B">
      <w:pPr>
        <w:pStyle w:val="NumberedParaAR"/>
        <w:numPr>
          <w:ilvl w:val="0"/>
          <w:numId w:val="30"/>
        </w:numPr>
        <w:rPr>
          <w:rtl/>
          <w:lang w:bidi="ar-EG"/>
        </w:rPr>
      </w:pPr>
      <w:r w:rsidRPr="00267FEE">
        <w:rPr>
          <w:rFonts w:hint="cs"/>
          <w:rtl/>
          <w:lang w:bidi="ar-EG"/>
        </w:rPr>
        <w:t xml:space="preserve">وقد </w:t>
      </w:r>
      <w:r w:rsidR="00687CD6" w:rsidRPr="00267FEE">
        <w:rPr>
          <w:rtl/>
          <w:lang w:bidi="ar-EG"/>
        </w:rPr>
        <w:t>أُعيد</w:t>
      </w:r>
      <w:r w:rsidR="00A70E4B" w:rsidRPr="00267FEE">
        <w:rPr>
          <w:rtl/>
          <w:lang w:bidi="ar-EG"/>
        </w:rPr>
        <w:t>ت</w:t>
      </w:r>
      <w:r w:rsidR="00687CD6" w:rsidRPr="00267FEE">
        <w:rPr>
          <w:rtl/>
          <w:lang w:bidi="ar-EG"/>
        </w:rPr>
        <w:t xml:space="preserve"> هيكلة مكتب تسجيل العلامات التجارية والبراءات</w:t>
      </w:r>
      <w:r w:rsidR="00AC090C" w:rsidRPr="00267FEE">
        <w:rPr>
          <w:rFonts w:hint="cs"/>
          <w:rtl/>
          <w:lang w:bidi="ar-EG"/>
        </w:rPr>
        <w:t xml:space="preserve"> في عام 2001</w:t>
      </w:r>
      <w:r w:rsidR="00687CD6" w:rsidRPr="00267FEE">
        <w:rPr>
          <w:rtl/>
          <w:lang w:bidi="ar-EG"/>
        </w:rPr>
        <w:t xml:space="preserve">، </w:t>
      </w:r>
      <w:r w:rsidR="00687CD6" w:rsidRPr="00E80588">
        <w:rPr>
          <w:rtl/>
          <w:lang w:bidi="ar-EG"/>
        </w:rPr>
        <w:t>حيث كان</w:t>
      </w:r>
      <w:r w:rsidR="00687CD6" w:rsidRPr="00267FEE">
        <w:rPr>
          <w:rtl/>
          <w:lang w:bidi="ar-EG"/>
        </w:rPr>
        <w:t xml:space="preserve"> إدارة تابعة لوزارة القانون في سنغافورة، </w:t>
      </w:r>
      <w:r w:rsidR="00EB0836" w:rsidRPr="00E80588">
        <w:rPr>
          <w:rFonts w:hint="cs"/>
          <w:rtl/>
          <w:lang w:bidi="ar-EG"/>
        </w:rPr>
        <w:t>ليصبح</w:t>
      </w:r>
      <w:r w:rsidR="00687CD6" w:rsidRPr="00E80588">
        <w:rPr>
          <w:rtl/>
          <w:lang w:bidi="ar-EG"/>
        </w:rPr>
        <w:t xml:space="preserve"> مكتب سنغافورة للملكية الفكرية</w:t>
      </w:r>
      <w:r w:rsidR="00687CD6" w:rsidRPr="00267FEE">
        <w:rPr>
          <w:rtl/>
          <w:lang w:bidi="ar-EG"/>
        </w:rPr>
        <w:t xml:space="preserve">، </w:t>
      </w:r>
      <w:r w:rsidRPr="00267FEE">
        <w:rPr>
          <w:rFonts w:hint="cs"/>
          <w:rtl/>
          <w:lang w:bidi="ar-EG"/>
        </w:rPr>
        <w:t>ويُلحق ب</w:t>
      </w:r>
      <w:r w:rsidR="00687CD6" w:rsidRPr="00267FEE">
        <w:rPr>
          <w:rtl/>
          <w:lang w:bidi="ar-EG"/>
        </w:rPr>
        <w:t xml:space="preserve">وزارة القانون في سنغافورة. </w:t>
      </w:r>
      <w:r w:rsidRPr="00267FEE">
        <w:rPr>
          <w:rFonts w:hint="cs"/>
          <w:rtl/>
          <w:lang w:bidi="ar-EG"/>
        </w:rPr>
        <w:t>و</w:t>
      </w:r>
      <w:r w:rsidR="00687CD6" w:rsidRPr="00267FEE">
        <w:rPr>
          <w:rtl/>
          <w:lang w:bidi="ar-EG"/>
        </w:rPr>
        <w:t xml:space="preserve">يعمل </w:t>
      </w:r>
      <w:proofErr w:type="gramStart"/>
      <w:r w:rsidR="00687CD6" w:rsidRPr="00267FEE">
        <w:rPr>
          <w:rtl/>
          <w:lang w:bidi="ar-EG"/>
        </w:rPr>
        <w:t>مكتب</w:t>
      </w:r>
      <w:proofErr w:type="gramEnd"/>
      <w:r w:rsidR="00687CD6" w:rsidRPr="00267FEE">
        <w:rPr>
          <w:rtl/>
          <w:lang w:bidi="ar-EG"/>
        </w:rPr>
        <w:t xml:space="preserve"> سنغافورة للملكية الفكرية على </w:t>
      </w:r>
      <w:r w:rsidR="00EB0836" w:rsidRPr="00267FEE">
        <w:rPr>
          <w:rFonts w:hint="cs"/>
          <w:rtl/>
          <w:lang w:bidi="ar-EG"/>
        </w:rPr>
        <w:t>تقديم</w:t>
      </w:r>
      <w:r w:rsidR="00687CD6" w:rsidRPr="00267FEE">
        <w:rPr>
          <w:rtl/>
          <w:lang w:bidi="ar-EG"/>
        </w:rPr>
        <w:t xml:space="preserve"> المشورة وإدارة نظام الملكية الفكرية وتشجيع استخدامها وبناء خبرات لتيسير تطوير بيئة نظام الملكية الفكرية. </w:t>
      </w:r>
      <w:proofErr w:type="gramStart"/>
      <w:r w:rsidR="00687CD6" w:rsidRPr="00267FEE">
        <w:rPr>
          <w:rtl/>
          <w:lang w:bidi="ar-EG"/>
        </w:rPr>
        <w:t>وقد</w:t>
      </w:r>
      <w:proofErr w:type="gramEnd"/>
      <w:r w:rsidR="00687CD6" w:rsidRPr="00267FEE">
        <w:rPr>
          <w:rtl/>
          <w:lang w:bidi="ar-EG"/>
        </w:rPr>
        <w:t xml:space="preserve"> ساعد المكتب، جنبا إلى جنب مع وكالات حكومية أخرى، ومع العاملين في قطاع الملكية الفكرية المحلي وشركاء عالميين، </w:t>
      </w:r>
      <w:r w:rsidRPr="00267FEE">
        <w:rPr>
          <w:rFonts w:hint="cs"/>
          <w:rtl/>
          <w:lang w:bidi="ar-EG"/>
        </w:rPr>
        <w:t>على</w:t>
      </w:r>
      <w:r w:rsidR="00687CD6" w:rsidRPr="00267FEE">
        <w:rPr>
          <w:rtl/>
          <w:lang w:bidi="ar-EG"/>
        </w:rPr>
        <w:t xml:space="preserve"> إنشاء البنية القانونية والاقتصادية الأساسية اللازمة في سنغافورة، وتوفير القوى العاملة لدعم </w:t>
      </w:r>
      <w:r w:rsidR="00A77DD8" w:rsidRPr="00267FEE">
        <w:rPr>
          <w:rFonts w:hint="cs"/>
          <w:rtl/>
          <w:lang w:bidi="ar-EG"/>
        </w:rPr>
        <w:t>تطوير وتنمية</w:t>
      </w:r>
      <w:r w:rsidR="00687CD6" w:rsidRPr="00267FEE">
        <w:rPr>
          <w:rtl/>
          <w:lang w:bidi="ar-EG"/>
        </w:rPr>
        <w:t xml:space="preserve"> الملكية الفكرية في البلد. </w:t>
      </w:r>
      <w:proofErr w:type="gramStart"/>
      <w:r w:rsidRPr="00267FEE">
        <w:rPr>
          <w:rFonts w:hint="cs"/>
          <w:rtl/>
          <w:lang w:bidi="ar-EG"/>
        </w:rPr>
        <w:t>و</w:t>
      </w:r>
      <w:r w:rsidR="00687CD6" w:rsidRPr="00267FEE">
        <w:rPr>
          <w:rtl/>
          <w:lang w:bidi="ar-EG"/>
        </w:rPr>
        <w:t>يشارك</w:t>
      </w:r>
      <w:proofErr w:type="gramEnd"/>
      <w:r w:rsidR="00687CD6" w:rsidRPr="00267FEE">
        <w:rPr>
          <w:rtl/>
          <w:lang w:bidi="ar-EG"/>
        </w:rPr>
        <w:t xml:space="preserve"> مكتب سنغافورة للملكية الفكرية أيضاً بنشاط في تنمية الملكية الفكرية على المستوى الإقليمي بالتعاون مع زملائه من الدول الأعضاء في رابطة أمم جنوب شرقي آسيا (</w:t>
      </w:r>
      <w:r w:rsidR="00687CD6" w:rsidRPr="00267FEE">
        <w:rPr>
          <w:lang w:bidi="ar-EG"/>
        </w:rPr>
        <w:t>ASEAN</w:t>
      </w:r>
      <w:r w:rsidR="00687CD6" w:rsidRPr="00267FEE">
        <w:rPr>
          <w:rtl/>
          <w:lang w:bidi="ar-EG"/>
        </w:rPr>
        <w:t>) في إطار الفريق العامل المعني بالتعاون بشأن الملكية الفكرية (</w:t>
      </w:r>
      <w:r w:rsidR="00687CD6" w:rsidRPr="00267FEE">
        <w:rPr>
          <w:lang w:bidi="ar-EG"/>
        </w:rPr>
        <w:t>AWGIPC</w:t>
      </w:r>
      <w:r w:rsidRPr="00267FEE">
        <w:rPr>
          <w:rtl/>
          <w:lang w:bidi="ar-EG"/>
        </w:rPr>
        <w:t>) وشركائه</w:t>
      </w:r>
      <w:r w:rsidR="00687CD6" w:rsidRPr="00267FEE">
        <w:rPr>
          <w:rFonts w:hint="cs"/>
          <w:rtl/>
          <w:lang w:bidi="ar-EG"/>
        </w:rPr>
        <w:t>.</w:t>
      </w:r>
    </w:p>
    <w:p w:rsidR="00687CD6" w:rsidRPr="00267FEE" w:rsidRDefault="00A77DD8" w:rsidP="00336DBF">
      <w:pPr>
        <w:pStyle w:val="NumberedParaAR"/>
        <w:numPr>
          <w:ilvl w:val="0"/>
          <w:numId w:val="30"/>
        </w:numPr>
        <w:rPr>
          <w:rtl/>
          <w:lang w:bidi="ar-EG"/>
        </w:rPr>
      </w:pPr>
      <w:r w:rsidRPr="00267FEE">
        <w:rPr>
          <w:rFonts w:hint="cs"/>
          <w:rtl/>
          <w:lang w:bidi="ar-EG"/>
        </w:rPr>
        <w:t xml:space="preserve">ولتعزيز </w:t>
      </w:r>
      <w:r w:rsidR="00687CD6" w:rsidRPr="00267FEE">
        <w:rPr>
          <w:rtl/>
          <w:lang w:bidi="ar-EG"/>
        </w:rPr>
        <w:t xml:space="preserve">بناء بيئة </w:t>
      </w:r>
      <w:r w:rsidRPr="00267FEE">
        <w:rPr>
          <w:rFonts w:hint="cs"/>
          <w:rtl/>
          <w:lang w:bidi="ar-EG"/>
        </w:rPr>
        <w:t xml:space="preserve">مواتية لعمل </w:t>
      </w:r>
      <w:r w:rsidR="00687CD6" w:rsidRPr="00267FEE">
        <w:rPr>
          <w:rtl/>
          <w:lang w:bidi="ar-EG"/>
        </w:rPr>
        <w:t>نظام الملكية الفكرية، أعلنت حكومة سنغافورة في أبريل 2013 عن خطتها الرئيسية</w:t>
      </w:r>
      <w:r w:rsidR="00687CD6" w:rsidRPr="00267FEE">
        <w:rPr>
          <w:vertAlign w:val="superscript"/>
          <w:rtl/>
          <w:lang w:bidi="ar-EG"/>
        </w:rPr>
        <w:footnoteReference w:id="1"/>
      </w:r>
      <w:r w:rsidR="00687CD6" w:rsidRPr="00267FEE">
        <w:rPr>
          <w:rtl/>
          <w:lang w:bidi="ar-EG"/>
        </w:rPr>
        <w:t xml:space="preserve"> للنهوض بالدولة وجعلها مركزاً عالمياً للملكية الفكرية في آسيا وهمزة وصل رئيسية لتدفق الملكية الفكرية والأنشطة المرتبطة</w:t>
      </w:r>
      <w:r w:rsidRPr="00267FEE">
        <w:rPr>
          <w:rFonts w:hint="cs"/>
          <w:rtl/>
          <w:lang w:bidi="ar-EG"/>
        </w:rPr>
        <w:t xml:space="preserve"> بها إلى الإقليم. </w:t>
      </w:r>
      <w:r w:rsidR="00687CD6" w:rsidRPr="00267FEE">
        <w:rPr>
          <w:rtl/>
          <w:lang w:bidi="ar-EG"/>
        </w:rPr>
        <w:t xml:space="preserve">ومنذ ذلك الحين، </w:t>
      </w:r>
      <w:r w:rsidR="00AC090C" w:rsidRPr="00267FEE">
        <w:rPr>
          <w:rFonts w:hint="cs"/>
          <w:rtl/>
          <w:lang w:bidi="ar-EG"/>
        </w:rPr>
        <w:t xml:space="preserve">دخلت عدة مبادرات حيز التنفيذ، </w:t>
      </w:r>
      <w:r w:rsidR="00687CD6" w:rsidRPr="00267FEE">
        <w:rPr>
          <w:rtl/>
          <w:lang w:bidi="ar-EG"/>
        </w:rPr>
        <w:t>ومن بينها: إنشاء مكتب مخصص لإعداد التشريعات الوطنية وتطوير قطاعات الملكية الفكرية من قبل مجلس التنمية الاقتصادية ووزارة القانون في سنغافورة؛ استثمار المزيد من الأموال لتكوين قدرات وكفاءات أقوى لبحث وفحص براءات الاختراع؛ البدء في تطبيق نظام تمويل</w:t>
      </w:r>
      <w:r w:rsidR="002A51BF" w:rsidRPr="00267FEE">
        <w:rPr>
          <w:rFonts w:hint="cs"/>
          <w:rtl/>
          <w:lang w:bidi="ar-EG"/>
        </w:rPr>
        <w:t>ي</w:t>
      </w:r>
      <w:r w:rsidR="00687CD6" w:rsidRPr="00267FEE">
        <w:rPr>
          <w:rtl/>
          <w:lang w:bidi="ar-EG"/>
        </w:rPr>
        <w:t xml:space="preserve"> </w:t>
      </w:r>
      <w:r w:rsidRPr="00267FEE">
        <w:rPr>
          <w:rFonts w:hint="cs"/>
          <w:rtl/>
          <w:lang w:bidi="ar-EG"/>
        </w:rPr>
        <w:t>لتشجيع</w:t>
      </w:r>
      <w:r w:rsidR="00687CD6" w:rsidRPr="00267FEE">
        <w:rPr>
          <w:rtl/>
          <w:lang w:bidi="ar-EG"/>
        </w:rPr>
        <w:t xml:space="preserve"> تحويل الملكية الفكرية إلى أنشطة اقتصادية تحقق عوائد مالية؛ تنظيم عقد </w:t>
      </w:r>
      <w:r w:rsidR="002A51BF" w:rsidRPr="00267FEE">
        <w:rPr>
          <w:rFonts w:hint="cs"/>
          <w:rtl/>
          <w:lang w:bidi="ar-EG"/>
        </w:rPr>
        <w:t xml:space="preserve">حدث سنوي رئيسي يتمحور </w:t>
      </w:r>
      <w:r w:rsidR="00687CD6" w:rsidRPr="00267FEE">
        <w:rPr>
          <w:rtl/>
          <w:lang w:bidi="ar-EG"/>
        </w:rPr>
        <w:t>حول الملكية الفكرية، وي</w:t>
      </w:r>
      <w:r w:rsidR="00AC090C" w:rsidRPr="00267FEE">
        <w:rPr>
          <w:rFonts w:hint="cs"/>
          <w:rtl/>
          <w:lang w:bidi="ar-EG"/>
        </w:rPr>
        <w:t>ُ</w:t>
      </w:r>
      <w:r w:rsidR="00687CD6" w:rsidRPr="00267FEE">
        <w:rPr>
          <w:rtl/>
          <w:lang w:bidi="ar-EG"/>
        </w:rPr>
        <w:t>طلق عليه "أسبوع في سنغافورة" (</w:t>
      </w:r>
      <w:proofErr w:type="spellStart"/>
      <w:r w:rsidR="00687CD6" w:rsidRPr="00267FEE">
        <w:rPr>
          <w:lang w:bidi="ar-EG"/>
        </w:rPr>
        <w:t>Week@SG</w:t>
      </w:r>
      <w:proofErr w:type="spellEnd"/>
      <w:r w:rsidR="00687CD6" w:rsidRPr="00267FEE">
        <w:rPr>
          <w:rtl/>
          <w:lang w:bidi="ar-EG"/>
        </w:rPr>
        <w:t xml:space="preserve">)، لاستضافة رواد العمل في مجال الملكية الفكرية والقادة الرئيسيين وإتاحة الفرصة </w:t>
      </w:r>
      <w:r w:rsidRPr="00267FEE">
        <w:rPr>
          <w:rFonts w:hint="cs"/>
          <w:rtl/>
          <w:lang w:bidi="ar-EG"/>
        </w:rPr>
        <w:t xml:space="preserve">لتبادل </w:t>
      </w:r>
      <w:r w:rsidR="00336DBF" w:rsidRPr="00267FEE">
        <w:rPr>
          <w:rtl/>
          <w:lang w:bidi="ar-EG"/>
        </w:rPr>
        <w:t>ال</w:t>
      </w:r>
      <w:r w:rsidRPr="00267FEE">
        <w:rPr>
          <w:rFonts w:hint="cs"/>
          <w:rtl/>
          <w:lang w:bidi="ar-EG"/>
        </w:rPr>
        <w:t xml:space="preserve">آراء وإجراء </w:t>
      </w:r>
      <w:r w:rsidR="00687CD6" w:rsidRPr="00267FEE">
        <w:rPr>
          <w:rtl/>
          <w:lang w:bidi="ar-EG"/>
        </w:rPr>
        <w:t xml:space="preserve">مناقشات حول قضايا الملكية الفكرية الهامة والمعاصرة. </w:t>
      </w:r>
      <w:r w:rsidR="00AC090C" w:rsidRPr="00267FEE">
        <w:rPr>
          <w:rFonts w:hint="cs"/>
          <w:rtl/>
          <w:lang w:bidi="ar-EG"/>
        </w:rPr>
        <w:t>ويأتي</w:t>
      </w:r>
      <w:r w:rsidR="00687CD6" w:rsidRPr="00267FEE">
        <w:rPr>
          <w:rtl/>
          <w:lang w:bidi="ar-EG"/>
        </w:rPr>
        <w:t xml:space="preserve"> بين عناصر الخطة الرئيسية، </w:t>
      </w:r>
      <w:r w:rsidR="002A51BF" w:rsidRPr="00267FEE">
        <w:rPr>
          <w:rFonts w:hint="cs"/>
          <w:rtl/>
          <w:lang w:bidi="ar-EG"/>
        </w:rPr>
        <w:t>تطوير</w:t>
      </w:r>
      <w:r w:rsidR="00687CD6" w:rsidRPr="00267FEE">
        <w:rPr>
          <w:rtl/>
          <w:lang w:bidi="ar-EG"/>
        </w:rPr>
        <w:t xml:space="preserve"> مكتب سنغافورة للملكية الفكرية </w:t>
      </w:r>
      <w:r w:rsidRPr="00267FEE">
        <w:rPr>
          <w:rFonts w:hint="cs"/>
          <w:rtl/>
          <w:lang w:bidi="ar-EG"/>
        </w:rPr>
        <w:t>ورفع</w:t>
      </w:r>
      <w:r w:rsidR="00687CD6" w:rsidRPr="00267FEE">
        <w:rPr>
          <w:rtl/>
          <w:lang w:bidi="ar-EG"/>
        </w:rPr>
        <w:t xml:space="preserve"> إمكانياته كي يصبح إدارة بحث دولي وإدارة فحص تمهيدي دولي </w:t>
      </w:r>
      <w:r w:rsidR="003D15F9" w:rsidRPr="00267FEE">
        <w:rPr>
          <w:rFonts w:hint="cs"/>
          <w:rtl/>
          <w:lang w:bidi="ar-EG"/>
        </w:rPr>
        <w:t>بناء على</w:t>
      </w:r>
      <w:r w:rsidR="00687CD6" w:rsidRPr="00267FEE">
        <w:rPr>
          <w:rtl/>
          <w:lang w:bidi="ar-EG"/>
        </w:rPr>
        <w:t xml:space="preserve"> معاهدة التعاون بشأن البراءات</w:t>
      </w:r>
      <w:r w:rsidR="00687CD6" w:rsidRPr="00267FEE">
        <w:rPr>
          <w:rFonts w:hint="cs"/>
          <w:rtl/>
          <w:lang w:bidi="ar-EG"/>
        </w:rPr>
        <w:t>.</w:t>
      </w:r>
    </w:p>
    <w:p w:rsidR="00687CD6" w:rsidRPr="001512E1" w:rsidRDefault="00687CD6" w:rsidP="00C4543F">
      <w:pPr>
        <w:pStyle w:val="Heading1AR"/>
        <w:rPr>
          <w:rtl/>
          <w:lang w:bidi="ar-EG"/>
        </w:rPr>
      </w:pPr>
      <w:r w:rsidRPr="001512E1">
        <w:rPr>
          <w:rFonts w:hint="cs"/>
          <w:rtl/>
          <w:lang w:bidi="ar-EG"/>
        </w:rPr>
        <w:t>دور مكتب سنغافورة للملكية الفكرية في نظام معاهدة التعاون بشأن البراءات</w:t>
      </w:r>
    </w:p>
    <w:p w:rsidR="00687CD6" w:rsidRPr="00C75618" w:rsidRDefault="00687CD6" w:rsidP="00795CA2">
      <w:pPr>
        <w:pStyle w:val="NumberedParaAR"/>
        <w:rPr>
          <w:rtl/>
        </w:rPr>
      </w:pPr>
      <w:r w:rsidRPr="00C75618">
        <w:rPr>
          <w:rFonts w:hint="cs"/>
          <w:rtl/>
          <w:lang w:bidi="ar-EG"/>
        </w:rPr>
        <w:t xml:space="preserve">تحظى </w:t>
      </w:r>
      <w:r w:rsidRPr="00C75618">
        <w:rPr>
          <w:shd w:val="clear" w:color="auto" w:fill="FFFFFF" w:themeFill="background1"/>
          <w:rtl/>
        </w:rPr>
        <w:t>سنغافورة بمكانة جيدة تؤهلها</w:t>
      </w:r>
      <w:r w:rsidRPr="00C75618">
        <w:rPr>
          <w:color w:val="FF0000"/>
          <w:shd w:val="clear" w:color="auto" w:fill="FFFFFF" w:themeFill="background1"/>
          <w:rtl/>
        </w:rPr>
        <w:t xml:space="preserve"> </w:t>
      </w:r>
      <w:r w:rsidRPr="00C75618">
        <w:rPr>
          <w:shd w:val="clear" w:color="auto" w:fill="FFFFFF" w:themeFill="background1"/>
          <w:rtl/>
        </w:rPr>
        <w:t>للقيام</w:t>
      </w:r>
      <w:r w:rsidRPr="00C75618">
        <w:rPr>
          <w:color w:val="FF0000"/>
          <w:shd w:val="clear" w:color="auto" w:fill="FFFFFF" w:themeFill="background1"/>
          <w:rtl/>
        </w:rPr>
        <w:t xml:space="preserve"> </w:t>
      </w:r>
      <w:r w:rsidRPr="00C75618">
        <w:rPr>
          <w:shd w:val="clear" w:color="auto" w:fill="FFFFFF" w:themeFill="background1"/>
          <w:rtl/>
        </w:rPr>
        <w:t xml:space="preserve">بدور أكبر </w:t>
      </w:r>
      <w:r w:rsidRPr="00C75618">
        <w:rPr>
          <w:rtl/>
        </w:rPr>
        <w:t xml:space="preserve">في نظام البراءات الدولي. </w:t>
      </w:r>
      <w:r w:rsidR="000E6FA2" w:rsidRPr="00C75618">
        <w:rPr>
          <w:rtl/>
          <w:lang w:bidi="ar-EG"/>
        </w:rPr>
        <w:t>و</w:t>
      </w:r>
      <w:r w:rsidRPr="00C75618">
        <w:rPr>
          <w:rtl/>
        </w:rPr>
        <w:t xml:space="preserve">حيث </w:t>
      </w:r>
      <w:r w:rsidR="003D15F9" w:rsidRPr="00C75618">
        <w:rPr>
          <w:rFonts w:hint="cs"/>
          <w:rtl/>
        </w:rPr>
        <w:t>ي</w:t>
      </w:r>
      <w:r w:rsidRPr="00C75618">
        <w:rPr>
          <w:rtl/>
        </w:rPr>
        <w:t xml:space="preserve">شهد البلد طلباً </w:t>
      </w:r>
      <w:proofErr w:type="gramStart"/>
      <w:r w:rsidRPr="00C75618">
        <w:rPr>
          <w:rtl/>
        </w:rPr>
        <w:t>متنامياً</w:t>
      </w:r>
      <w:proofErr w:type="gramEnd"/>
      <w:r w:rsidRPr="00C75618">
        <w:rPr>
          <w:rtl/>
        </w:rPr>
        <w:t xml:space="preserve"> على خدمات الملكية الفكرية على الصعيد المحلي. وبالنظر إلى عدد السكان الذي يزيد قليلاً </w:t>
      </w:r>
      <w:r w:rsidR="003D15F9" w:rsidRPr="00C75618">
        <w:rPr>
          <w:rFonts w:hint="cs"/>
          <w:rtl/>
        </w:rPr>
        <w:t>على</w:t>
      </w:r>
      <w:r w:rsidRPr="00C75618">
        <w:rPr>
          <w:rtl/>
        </w:rPr>
        <w:t xml:space="preserve"> 5 مليون نسمة داخل مساحة محدودة تقدر بحوالي 716 كي</w:t>
      </w:r>
      <w:proofErr w:type="gramStart"/>
      <w:r w:rsidRPr="00C75618">
        <w:rPr>
          <w:rtl/>
        </w:rPr>
        <w:t>لوم</w:t>
      </w:r>
      <w:proofErr w:type="gramEnd"/>
      <w:r w:rsidRPr="00C75618">
        <w:rPr>
          <w:rtl/>
        </w:rPr>
        <w:t xml:space="preserve">تراً مربعاً، نجد أن عدد الشركات متعددة الجنسيات العاملة داخل سنغافورة يصل إلى أكثر </w:t>
      </w:r>
      <w:r w:rsidRPr="00C75618">
        <w:rPr>
          <w:rtl/>
        </w:rPr>
        <w:lastRenderedPageBreak/>
        <w:t>من 000</w:t>
      </w:r>
      <w:r w:rsidR="003D15F9" w:rsidRPr="00C75618">
        <w:rPr>
          <w:rFonts w:hint="cs"/>
          <w:rtl/>
        </w:rPr>
        <w:t> </w:t>
      </w:r>
      <w:r w:rsidR="003D15F9" w:rsidRPr="00C75618">
        <w:rPr>
          <w:rtl/>
        </w:rPr>
        <w:t>7 شركة، منه</w:t>
      </w:r>
      <w:r w:rsidR="003D15F9" w:rsidRPr="00C75618">
        <w:rPr>
          <w:rFonts w:hint="cs"/>
          <w:rtl/>
        </w:rPr>
        <w:t>ا</w:t>
      </w:r>
      <w:r w:rsidRPr="00C75618">
        <w:rPr>
          <w:rtl/>
        </w:rPr>
        <w:t xml:space="preserve"> حوالي 000</w:t>
      </w:r>
      <w:r w:rsidR="003D15F9" w:rsidRPr="00C75618">
        <w:rPr>
          <w:rFonts w:hint="cs"/>
          <w:rtl/>
        </w:rPr>
        <w:t> </w:t>
      </w:r>
      <w:r w:rsidRPr="00C75618">
        <w:rPr>
          <w:rtl/>
        </w:rPr>
        <w:t xml:space="preserve">2 شركة عالمية </w:t>
      </w:r>
      <w:r w:rsidR="00A77DD8" w:rsidRPr="00C75618">
        <w:rPr>
          <w:rFonts w:hint="cs"/>
          <w:rtl/>
        </w:rPr>
        <w:t>تمارس أعمالها</w:t>
      </w:r>
      <w:r w:rsidRPr="00C75618">
        <w:rPr>
          <w:rtl/>
        </w:rPr>
        <w:t xml:space="preserve"> بنشاط في مجال الابتكار</w:t>
      </w:r>
      <w:r w:rsidR="00391997" w:rsidRPr="00C75618">
        <w:t xml:space="preserve"> </w:t>
      </w:r>
      <w:r w:rsidR="00391997" w:rsidRPr="00C75618">
        <w:rPr>
          <w:rtl/>
        </w:rPr>
        <w:t>في سنغافورة</w:t>
      </w:r>
      <w:r w:rsidRPr="00C75618">
        <w:rPr>
          <w:rtl/>
        </w:rPr>
        <w:t xml:space="preserve">. وسَجَّل إجمالي الإنفاق على البحث والتطوير كنسبة مئوية من الناتج المحلي الإجمالي في سنغافورة </w:t>
      </w:r>
      <w:r w:rsidR="00795CA2" w:rsidRPr="00C75618">
        <w:t>2,1</w:t>
      </w:r>
      <w:r w:rsidRPr="00C75618">
        <w:rPr>
          <w:rtl/>
        </w:rPr>
        <w:t>% في 2012، ومن المتوقع أن يصل إلى</w:t>
      </w:r>
      <w:r w:rsidR="000359B7" w:rsidRPr="00C75618">
        <w:t xml:space="preserve"> </w:t>
      </w:r>
      <w:r w:rsidR="000359B7" w:rsidRPr="00C75618">
        <w:rPr>
          <w:rtl/>
        </w:rPr>
        <w:t>نسبة</w:t>
      </w:r>
      <w:r w:rsidRPr="00C75618">
        <w:rPr>
          <w:rtl/>
        </w:rPr>
        <w:t xml:space="preserve"> </w:t>
      </w:r>
      <w:r w:rsidR="00795CA2" w:rsidRPr="00C75618">
        <w:t>3,5</w:t>
      </w:r>
      <w:r w:rsidRPr="00C75618">
        <w:rPr>
          <w:rtl/>
        </w:rPr>
        <w:t>% بحلول</w:t>
      </w:r>
      <w:r w:rsidR="003D15F9" w:rsidRPr="00C75618">
        <w:rPr>
          <w:rFonts w:hint="cs"/>
          <w:rtl/>
        </w:rPr>
        <w:t> </w:t>
      </w:r>
      <w:r w:rsidRPr="00C75618">
        <w:rPr>
          <w:rtl/>
        </w:rPr>
        <w:t xml:space="preserve">عام 2015. </w:t>
      </w:r>
      <w:r w:rsidR="003D15F9" w:rsidRPr="00C75618">
        <w:rPr>
          <w:rFonts w:hint="cs"/>
          <w:rtl/>
        </w:rPr>
        <w:t>و</w:t>
      </w:r>
      <w:r w:rsidRPr="00C75618">
        <w:rPr>
          <w:rtl/>
        </w:rPr>
        <w:t xml:space="preserve">يصل عدد الباحثين العاملين في سنغافورة بدوام كامل </w:t>
      </w:r>
      <w:r w:rsidR="008F3D02" w:rsidRPr="00C75618">
        <w:rPr>
          <w:rFonts w:hint="cs"/>
          <w:rtl/>
        </w:rPr>
        <w:t xml:space="preserve">إلى </w:t>
      </w:r>
      <w:r w:rsidRPr="00C75618">
        <w:rPr>
          <w:rtl/>
        </w:rPr>
        <w:t>حوالي 400</w:t>
      </w:r>
      <w:r w:rsidR="003D15F9" w:rsidRPr="00C75618">
        <w:rPr>
          <w:rFonts w:hint="cs"/>
          <w:rtl/>
        </w:rPr>
        <w:t> </w:t>
      </w:r>
      <w:r w:rsidRPr="00C75618">
        <w:rPr>
          <w:rtl/>
        </w:rPr>
        <w:t>38 باحثاً، و</w:t>
      </w:r>
      <w:r w:rsidR="003D15F9" w:rsidRPr="00C75618">
        <w:rPr>
          <w:rFonts w:hint="cs"/>
          <w:rtl/>
        </w:rPr>
        <w:t>ي</w:t>
      </w:r>
      <w:r w:rsidRPr="00C75618">
        <w:rPr>
          <w:rtl/>
        </w:rPr>
        <w:t xml:space="preserve">ُقَدَّر إجمالي الاستثمارات السنوية في البحث والتطوير </w:t>
      </w:r>
      <w:r w:rsidR="003D15F9" w:rsidRPr="00C75618">
        <w:rPr>
          <w:rFonts w:hint="cs"/>
          <w:rtl/>
        </w:rPr>
        <w:t>بمستوى</w:t>
      </w:r>
      <w:r w:rsidRPr="00C75618">
        <w:rPr>
          <w:rtl/>
        </w:rPr>
        <w:t xml:space="preserve"> 8-10 مليار دولار أمريكي. </w:t>
      </w:r>
      <w:r w:rsidRPr="00C75618">
        <w:rPr>
          <w:rtl/>
          <w:lang w:bidi="ar-EG"/>
        </w:rPr>
        <w:t>وقد عز</w:t>
      </w:r>
      <w:r w:rsidR="002A51BF" w:rsidRPr="00C75618">
        <w:rPr>
          <w:rFonts w:hint="cs"/>
          <w:rtl/>
          <w:lang w:bidi="ar-EG"/>
        </w:rPr>
        <w:t>ّ</w:t>
      </w:r>
      <w:r w:rsidRPr="00C75618">
        <w:rPr>
          <w:rtl/>
          <w:lang w:bidi="ar-EG"/>
        </w:rPr>
        <w:t>ز</w:t>
      </w:r>
      <w:r w:rsidR="008C51A6" w:rsidRPr="00C75618">
        <w:rPr>
          <w:rFonts w:hint="cs"/>
          <w:rtl/>
          <w:lang w:bidi="ar-EG"/>
        </w:rPr>
        <w:t xml:space="preserve">ت سياسة </w:t>
      </w:r>
      <w:r w:rsidRPr="00C75618">
        <w:rPr>
          <w:rtl/>
        </w:rPr>
        <w:t>التركيز على الابتكار النمو المتواصل في معدل</w:t>
      </w:r>
      <w:r w:rsidR="000359B7" w:rsidRPr="00C75618">
        <w:rPr>
          <w:rtl/>
        </w:rPr>
        <w:t xml:space="preserve"> تسجيل البراءات</w:t>
      </w:r>
      <w:r w:rsidRPr="00C75618">
        <w:rPr>
          <w:rtl/>
        </w:rPr>
        <w:t>، بما في ذلك نشاط</w:t>
      </w:r>
      <w:r w:rsidR="003D15F9" w:rsidRPr="00C75618">
        <w:rPr>
          <w:rFonts w:hint="cs"/>
          <w:rtl/>
        </w:rPr>
        <w:t xml:space="preserve"> في إطار</w:t>
      </w:r>
      <w:r w:rsidRPr="00C75618">
        <w:rPr>
          <w:rtl/>
        </w:rPr>
        <w:t xml:space="preserve"> معاهدة التعاون بشأن البراءات</w:t>
      </w:r>
      <w:r w:rsidRPr="00C75618">
        <w:rPr>
          <w:rFonts w:hint="cs"/>
          <w:rtl/>
        </w:rPr>
        <w:t>.</w:t>
      </w:r>
    </w:p>
    <w:p w:rsidR="00687CD6" w:rsidRPr="00C75618" w:rsidRDefault="008F3FC3" w:rsidP="00532F53">
      <w:pPr>
        <w:pStyle w:val="NumberedParaAR"/>
        <w:rPr>
          <w:rtl/>
          <w:lang w:bidi="ar-EG"/>
        </w:rPr>
      </w:pPr>
      <w:r w:rsidRPr="00C75618">
        <w:rPr>
          <w:rFonts w:hint="cs"/>
          <w:rtl/>
          <w:lang w:bidi="ar-EG"/>
        </w:rPr>
        <w:t xml:space="preserve">وقد </w:t>
      </w:r>
      <w:r w:rsidR="00A77DD8" w:rsidRPr="00C75618">
        <w:rPr>
          <w:rFonts w:hint="cs"/>
          <w:rtl/>
          <w:lang w:bidi="ar-EG"/>
        </w:rPr>
        <w:t>انضمت</w:t>
      </w:r>
      <w:r w:rsidR="00687CD6" w:rsidRPr="00C75618">
        <w:rPr>
          <w:rFonts w:hint="cs"/>
          <w:rtl/>
          <w:lang w:bidi="ar-EG"/>
        </w:rPr>
        <w:t xml:space="preserve"> </w:t>
      </w:r>
      <w:r w:rsidR="00687CD6" w:rsidRPr="00C75618">
        <w:rPr>
          <w:rtl/>
          <w:lang w:bidi="ar-EG"/>
        </w:rPr>
        <w:t>سنغافورة</w:t>
      </w:r>
      <w:r w:rsidR="00A77DD8" w:rsidRPr="00C75618">
        <w:rPr>
          <w:rFonts w:hint="cs"/>
          <w:rtl/>
          <w:lang w:bidi="ar-EG"/>
        </w:rPr>
        <w:t xml:space="preserve"> </w:t>
      </w:r>
      <w:r w:rsidR="00687CD6" w:rsidRPr="00C75618">
        <w:rPr>
          <w:rtl/>
          <w:lang w:bidi="ar-EG"/>
        </w:rPr>
        <w:t xml:space="preserve">إلى معاهدة التعاون بشأن البراءات </w:t>
      </w:r>
      <w:r w:rsidR="008C51A6" w:rsidRPr="00C75618">
        <w:rPr>
          <w:rFonts w:hint="cs"/>
          <w:rtl/>
          <w:lang w:bidi="ar-EG"/>
        </w:rPr>
        <w:t>في</w:t>
      </w:r>
      <w:r w:rsidR="00687CD6" w:rsidRPr="00C75618">
        <w:rPr>
          <w:rtl/>
          <w:lang w:bidi="ar-EG"/>
        </w:rPr>
        <w:t xml:space="preserve"> 1995</w:t>
      </w:r>
      <w:r w:rsidR="00767493" w:rsidRPr="00C75618">
        <w:rPr>
          <w:rFonts w:hint="cs"/>
          <w:rtl/>
          <w:lang w:bidi="ar-EG"/>
        </w:rPr>
        <w:t>.</w:t>
      </w:r>
      <w:r w:rsidR="008C51A6" w:rsidRPr="00C75618">
        <w:rPr>
          <w:rFonts w:hint="cs"/>
          <w:rtl/>
          <w:lang w:bidi="ar-EG"/>
        </w:rPr>
        <w:t xml:space="preserve"> وبموجب</w:t>
      </w:r>
      <w:r w:rsidR="008F3D02" w:rsidRPr="00C75618">
        <w:rPr>
          <w:rFonts w:hint="cs"/>
          <w:rtl/>
          <w:lang w:bidi="ar-EG"/>
        </w:rPr>
        <w:t xml:space="preserve"> </w:t>
      </w:r>
      <w:r w:rsidR="008C51A6" w:rsidRPr="00C75618">
        <w:rPr>
          <w:rFonts w:hint="cs"/>
          <w:rtl/>
          <w:lang w:bidi="ar-EG"/>
        </w:rPr>
        <w:t xml:space="preserve">المعاهدة، </w:t>
      </w:r>
      <w:r w:rsidR="00687CD6" w:rsidRPr="00C75618">
        <w:rPr>
          <w:rtl/>
          <w:lang w:bidi="ar-EG"/>
        </w:rPr>
        <w:t>يعمل مكتب</w:t>
      </w:r>
      <w:r w:rsidR="008C51A6" w:rsidRPr="00C75618">
        <w:rPr>
          <w:rFonts w:hint="cs"/>
          <w:rtl/>
          <w:lang w:bidi="ar-EG"/>
        </w:rPr>
        <w:t xml:space="preserve"> سنغافورة للملكية الفكر</w:t>
      </w:r>
      <w:r w:rsidR="00646A0D" w:rsidRPr="00C75618">
        <w:rPr>
          <w:rFonts w:hint="cs"/>
          <w:rtl/>
          <w:lang w:bidi="ar-EG"/>
        </w:rPr>
        <w:t>ي</w:t>
      </w:r>
      <w:r w:rsidR="008C51A6" w:rsidRPr="00C75618">
        <w:rPr>
          <w:rFonts w:hint="cs"/>
          <w:rtl/>
          <w:lang w:bidi="ar-EG"/>
        </w:rPr>
        <w:t>ة ك</w:t>
      </w:r>
      <w:r w:rsidR="00687CD6" w:rsidRPr="00C75618">
        <w:rPr>
          <w:rtl/>
          <w:lang w:bidi="ar-EG"/>
        </w:rPr>
        <w:t xml:space="preserve">مكتب </w:t>
      </w:r>
      <w:proofErr w:type="gramStart"/>
      <w:r w:rsidR="00767493" w:rsidRPr="00C75618">
        <w:rPr>
          <w:rFonts w:hint="cs"/>
          <w:rtl/>
          <w:lang w:bidi="ar-EG"/>
        </w:rPr>
        <w:t>لتسلّم</w:t>
      </w:r>
      <w:proofErr w:type="gramEnd"/>
      <w:r w:rsidR="00687CD6" w:rsidRPr="00C75618">
        <w:rPr>
          <w:rtl/>
          <w:lang w:bidi="ar-EG"/>
        </w:rPr>
        <w:t xml:space="preserve"> </w:t>
      </w:r>
      <w:r w:rsidR="00767493" w:rsidRPr="00C75618">
        <w:rPr>
          <w:rFonts w:hint="cs"/>
          <w:rtl/>
          <w:lang w:bidi="ar-EG"/>
        </w:rPr>
        <w:t>ال</w:t>
      </w:r>
      <w:r w:rsidR="00687CD6" w:rsidRPr="00C75618">
        <w:rPr>
          <w:rtl/>
          <w:lang w:bidi="ar-EG"/>
        </w:rPr>
        <w:t>طلبات</w:t>
      </w:r>
      <w:r w:rsidR="008C51A6" w:rsidRPr="00C75618">
        <w:rPr>
          <w:rFonts w:hint="cs"/>
          <w:rtl/>
          <w:lang w:bidi="ar-EG"/>
        </w:rPr>
        <w:t xml:space="preserve">. </w:t>
      </w:r>
      <w:proofErr w:type="gramStart"/>
      <w:r w:rsidR="00767493" w:rsidRPr="00C75618">
        <w:rPr>
          <w:rFonts w:hint="cs"/>
          <w:rtl/>
          <w:lang w:bidi="ar-EG"/>
        </w:rPr>
        <w:t>وقد</w:t>
      </w:r>
      <w:proofErr w:type="gramEnd"/>
      <w:r w:rsidR="00767493" w:rsidRPr="00C75618">
        <w:rPr>
          <w:rFonts w:hint="cs"/>
          <w:rtl/>
          <w:lang w:bidi="ar-EG"/>
        </w:rPr>
        <w:t xml:space="preserve"> </w:t>
      </w:r>
      <w:r w:rsidR="008F3D02" w:rsidRPr="00C75618">
        <w:rPr>
          <w:rFonts w:hint="cs"/>
          <w:rtl/>
          <w:lang w:bidi="ar-EG"/>
        </w:rPr>
        <w:t>اكتسب</w:t>
      </w:r>
      <w:r w:rsidR="00687CD6" w:rsidRPr="00C75618">
        <w:rPr>
          <w:rtl/>
          <w:lang w:bidi="ar-EG"/>
        </w:rPr>
        <w:t xml:space="preserve"> المكتب دراية </w:t>
      </w:r>
      <w:r w:rsidR="008F3D02" w:rsidRPr="00C75618">
        <w:rPr>
          <w:rFonts w:hint="cs"/>
          <w:rtl/>
          <w:lang w:bidi="ar-EG"/>
        </w:rPr>
        <w:t>بأعمال</w:t>
      </w:r>
      <w:r w:rsidR="00687CD6" w:rsidRPr="00C75618">
        <w:rPr>
          <w:rtl/>
          <w:lang w:bidi="ar-EG"/>
        </w:rPr>
        <w:t xml:space="preserve"> </w:t>
      </w:r>
      <w:r w:rsidR="00767493" w:rsidRPr="00C75618">
        <w:rPr>
          <w:rFonts w:hint="cs"/>
          <w:rtl/>
          <w:lang w:bidi="ar-EG"/>
        </w:rPr>
        <w:t>ال</w:t>
      </w:r>
      <w:r w:rsidR="00687CD6" w:rsidRPr="00C75618">
        <w:rPr>
          <w:rtl/>
          <w:lang w:bidi="ar-EG"/>
        </w:rPr>
        <w:t>معاهدة حيث يتعامل مع كمية كبيرة من الطلبات المودعة بموجب</w:t>
      </w:r>
      <w:r w:rsidR="00767493" w:rsidRPr="00C75618">
        <w:rPr>
          <w:rFonts w:hint="cs"/>
          <w:rtl/>
          <w:lang w:bidi="ar-EG"/>
        </w:rPr>
        <w:t>ها</w:t>
      </w:r>
      <w:r w:rsidR="00687CD6" w:rsidRPr="00C75618">
        <w:rPr>
          <w:rtl/>
          <w:lang w:bidi="ar-EG"/>
        </w:rPr>
        <w:t xml:space="preserve">. واستناداً إلى أحدث إحصاءات الويبو بشأن </w:t>
      </w:r>
      <w:r w:rsidR="00767493" w:rsidRPr="00C75618">
        <w:rPr>
          <w:rFonts w:hint="cs"/>
          <w:rtl/>
          <w:lang w:bidi="ar-EG"/>
        </w:rPr>
        <w:t>ال</w:t>
      </w:r>
      <w:r w:rsidR="00767493" w:rsidRPr="00C75618">
        <w:rPr>
          <w:rtl/>
          <w:lang w:bidi="ar-EG"/>
        </w:rPr>
        <w:t>معاهدة</w:t>
      </w:r>
      <w:r w:rsidR="00687CD6" w:rsidRPr="00C75618">
        <w:rPr>
          <w:rtl/>
          <w:lang w:bidi="ar-EG"/>
        </w:rPr>
        <w:t xml:space="preserve">، </w:t>
      </w:r>
      <w:r w:rsidR="00A77DD8" w:rsidRPr="00C75618">
        <w:rPr>
          <w:rFonts w:hint="cs"/>
          <w:rtl/>
          <w:lang w:bidi="ar-EG"/>
        </w:rPr>
        <w:t>احتلت</w:t>
      </w:r>
      <w:r w:rsidR="00687CD6" w:rsidRPr="00C75618">
        <w:rPr>
          <w:rtl/>
          <w:lang w:bidi="ar-EG"/>
        </w:rPr>
        <w:t xml:space="preserve"> سنغافورة المرتبة الثانية عشرة (في 2011) بدلالة عدد </w:t>
      </w:r>
      <w:r w:rsidR="005350ED" w:rsidRPr="00C75618">
        <w:rPr>
          <w:rFonts w:hint="cs"/>
          <w:rtl/>
          <w:lang w:bidi="ar-EG"/>
        </w:rPr>
        <w:t>ال</w:t>
      </w:r>
      <w:r w:rsidR="00687CD6" w:rsidRPr="00C75618">
        <w:rPr>
          <w:rtl/>
          <w:lang w:bidi="ar-EG"/>
        </w:rPr>
        <w:t>طلبات</w:t>
      </w:r>
      <w:r w:rsidR="008C51A6" w:rsidRPr="00C75618">
        <w:rPr>
          <w:rFonts w:hint="cs"/>
          <w:rtl/>
          <w:lang w:bidi="ar-EG"/>
        </w:rPr>
        <w:t xml:space="preserve"> </w:t>
      </w:r>
      <w:r w:rsidR="005350ED" w:rsidRPr="00C75618">
        <w:rPr>
          <w:rFonts w:hint="cs"/>
          <w:rtl/>
          <w:lang w:bidi="ar-EG"/>
        </w:rPr>
        <w:t>التي دخلت</w:t>
      </w:r>
      <w:r w:rsidR="008C51A6" w:rsidRPr="00C75618">
        <w:rPr>
          <w:rFonts w:hint="cs"/>
          <w:rtl/>
          <w:lang w:bidi="ar-EG"/>
        </w:rPr>
        <w:t xml:space="preserve"> المرحلة الوطنية بموجب</w:t>
      </w:r>
      <w:r w:rsidR="008C51A6" w:rsidRPr="00C75618">
        <w:rPr>
          <w:rtl/>
          <w:lang w:bidi="ar-EG"/>
        </w:rPr>
        <w:t xml:space="preserve"> </w:t>
      </w:r>
      <w:r w:rsidR="00767493" w:rsidRPr="00C75618">
        <w:rPr>
          <w:rFonts w:hint="cs"/>
          <w:rtl/>
          <w:lang w:bidi="ar-EG"/>
        </w:rPr>
        <w:t>ال</w:t>
      </w:r>
      <w:r w:rsidR="00767493" w:rsidRPr="00C75618">
        <w:rPr>
          <w:rtl/>
          <w:lang w:bidi="ar-EG"/>
        </w:rPr>
        <w:t>معاهدة</w:t>
      </w:r>
      <w:r w:rsidR="008C51A6" w:rsidRPr="00C75618">
        <w:rPr>
          <w:rFonts w:hint="cs"/>
          <w:rtl/>
          <w:lang w:bidi="ar-EG"/>
        </w:rPr>
        <w:t xml:space="preserve">، </w:t>
      </w:r>
      <w:r w:rsidR="00687CD6" w:rsidRPr="00C75618">
        <w:rPr>
          <w:rtl/>
          <w:lang w:bidi="ar-EG"/>
        </w:rPr>
        <w:t>والمرتبة العشرين (في 2013) من حيث عدد الطلبات المودعة في مكتب سنغافورة للملكية الفكرية بصفته مكتب</w:t>
      </w:r>
      <w:r w:rsidR="00767493" w:rsidRPr="00C75618">
        <w:rPr>
          <w:rFonts w:hint="cs"/>
          <w:rtl/>
          <w:lang w:bidi="ar-EG"/>
        </w:rPr>
        <w:t>ا</w:t>
      </w:r>
      <w:r w:rsidR="00687CD6" w:rsidRPr="00C75618">
        <w:rPr>
          <w:rtl/>
          <w:lang w:bidi="ar-EG"/>
        </w:rPr>
        <w:t xml:space="preserve"> </w:t>
      </w:r>
      <w:r w:rsidR="00767493" w:rsidRPr="00C75618">
        <w:rPr>
          <w:rFonts w:hint="cs"/>
          <w:rtl/>
          <w:lang w:bidi="ar-EG"/>
        </w:rPr>
        <w:t>لتسلّم</w:t>
      </w:r>
      <w:r w:rsidR="00687CD6" w:rsidRPr="00C75618">
        <w:rPr>
          <w:rtl/>
          <w:lang w:bidi="ar-EG"/>
        </w:rPr>
        <w:t xml:space="preserve"> </w:t>
      </w:r>
      <w:r w:rsidR="00767493" w:rsidRPr="00C75618">
        <w:rPr>
          <w:rFonts w:hint="cs"/>
          <w:rtl/>
          <w:lang w:bidi="ar-EG"/>
        </w:rPr>
        <w:t>ال</w:t>
      </w:r>
      <w:r w:rsidR="00687CD6" w:rsidRPr="00C75618">
        <w:rPr>
          <w:rtl/>
          <w:lang w:bidi="ar-EG"/>
        </w:rPr>
        <w:t xml:space="preserve">طلبات. وبفضل التركيز الحالي على </w:t>
      </w:r>
      <w:r w:rsidR="00767493" w:rsidRPr="00C75618">
        <w:rPr>
          <w:rFonts w:hint="cs"/>
          <w:rtl/>
          <w:lang w:bidi="ar-EG"/>
        </w:rPr>
        <w:t>تكوين كفاءات</w:t>
      </w:r>
      <w:r w:rsidR="00687CD6" w:rsidRPr="00C75618">
        <w:rPr>
          <w:rtl/>
          <w:lang w:bidi="ar-EG"/>
        </w:rPr>
        <w:t xml:space="preserve"> قوية لبحث وفحص البراءات، ي</w:t>
      </w:r>
      <w:r w:rsidR="008C51A6" w:rsidRPr="00C75618">
        <w:rPr>
          <w:rFonts w:hint="cs"/>
          <w:rtl/>
          <w:lang w:bidi="ar-EG"/>
        </w:rPr>
        <w:t>ُ</w:t>
      </w:r>
      <w:r w:rsidR="00687CD6" w:rsidRPr="00C75618">
        <w:rPr>
          <w:rtl/>
          <w:lang w:bidi="ar-EG"/>
        </w:rPr>
        <w:t xml:space="preserve">عرب المكتب عن ثقته في قدرته على الاضطلاع بدور أكثر نشاطاً في </w:t>
      </w:r>
      <w:r w:rsidR="00767493" w:rsidRPr="00C75618">
        <w:rPr>
          <w:rFonts w:hint="cs"/>
          <w:rtl/>
          <w:lang w:bidi="ar-EG"/>
        </w:rPr>
        <w:t>إطار ال</w:t>
      </w:r>
      <w:r w:rsidR="00687CD6" w:rsidRPr="00C75618">
        <w:rPr>
          <w:rtl/>
          <w:lang w:bidi="ar-EG"/>
        </w:rPr>
        <w:t xml:space="preserve">معاهدة من خلال العمل كإدارة للبحث الدولي </w:t>
      </w:r>
      <w:r w:rsidR="008C51A6" w:rsidRPr="00C75618">
        <w:rPr>
          <w:rFonts w:hint="cs"/>
          <w:rtl/>
          <w:lang w:bidi="ar-EG"/>
        </w:rPr>
        <w:t>و</w:t>
      </w:r>
      <w:r w:rsidRPr="00C75618">
        <w:rPr>
          <w:rFonts w:hint="cs"/>
          <w:rtl/>
          <w:lang w:bidi="ar-EG"/>
        </w:rPr>
        <w:t>إدارة ل</w:t>
      </w:r>
      <w:r w:rsidR="008C51A6" w:rsidRPr="00C75618">
        <w:rPr>
          <w:rFonts w:hint="cs"/>
          <w:rtl/>
          <w:lang w:bidi="ar-EG"/>
        </w:rPr>
        <w:t xml:space="preserve">لفحص </w:t>
      </w:r>
      <w:r w:rsidR="00687CD6" w:rsidRPr="00C75618">
        <w:rPr>
          <w:rtl/>
          <w:lang w:bidi="ar-EG"/>
        </w:rPr>
        <w:t>التمهيدي الدولي</w:t>
      </w:r>
      <w:r w:rsidR="00687CD6" w:rsidRPr="00C75618">
        <w:rPr>
          <w:rFonts w:hint="cs"/>
          <w:rtl/>
          <w:lang w:bidi="ar-EG"/>
        </w:rPr>
        <w:t>.</w:t>
      </w:r>
    </w:p>
    <w:p w:rsidR="00687CD6" w:rsidRPr="00C75618" w:rsidRDefault="00687CD6" w:rsidP="00795CA2">
      <w:pPr>
        <w:pStyle w:val="NumberedParaAR"/>
        <w:rPr>
          <w:rtl/>
          <w:lang w:bidi="ar-EG"/>
        </w:rPr>
      </w:pPr>
      <w:r w:rsidRPr="00C75618">
        <w:rPr>
          <w:rFonts w:hint="cs"/>
          <w:rtl/>
          <w:lang w:bidi="ar-EG"/>
        </w:rPr>
        <w:t xml:space="preserve">ونظراً </w:t>
      </w:r>
      <w:r w:rsidRPr="00C75618">
        <w:rPr>
          <w:rtl/>
          <w:lang w:bidi="ar-EG"/>
        </w:rPr>
        <w:t xml:space="preserve">لما يتمتع به مكتب سنغافورة للملكية الفكرية من دراية ووعي بنظام </w:t>
      </w:r>
      <w:r w:rsidR="00767493" w:rsidRPr="00C75618">
        <w:rPr>
          <w:rFonts w:hint="cs"/>
          <w:rtl/>
          <w:lang w:bidi="ar-EG"/>
        </w:rPr>
        <w:t>ال</w:t>
      </w:r>
      <w:r w:rsidR="00767493" w:rsidRPr="00C75618">
        <w:rPr>
          <w:rtl/>
          <w:lang w:bidi="ar-EG"/>
        </w:rPr>
        <w:t>معاهدة</w:t>
      </w:r>
      <w:r w:rsidRPr="00C75618">
        <w:rPr>
          <w:rtl/>
          <w:lang w:bidi="ar-EG"/>
        </w:rPr>
        <w:t xml:space="preserve">، </w:t>
      </w:r>
      <w:r w:rsidR="00767493" w:rsidRPr="00C75618">
        <w:rPr>
          <w:rFonts w:hint="cs"/>
          <w:rtl/>
          <w:lang w:bidi="ar-EG"/>
        </w:rPr>
        <w:t>ف</w:t>
      </w:r>
      <w:r w:rsidR="00767493" w:rsidRPr="00C75618">
        <w:rPr>
          <w:rtl/>
          <w:lang w:bidi="ar-EG"/>
        </w:rPr>
        <w:t>سوف يكون قادراً على</w:t>
      </w:r>
      <w:r w:rsidR="00283ECF" w:rsidRPr="00C75618">
        <w:rPr>
          <w:lang w:bidi="ar-EG"/>
        </w:rPr>
        <w:t xml:space="preserve"> </w:t>
      </w:r>
      <w:r w:rsidR="00646A0D" w:rsidRPr="00C75618">
        <w:rPr>
          <w:rtl/>
          <w:lang w:bidi="ar-EG"/>
        </w:rPr>
        <w:t>مواصلة</w:t>
      </w:r>
      <w:r w:rsidR="00767493" w:rsidRPr="00C75618">
        <w:rPr>
          <w:rtl/>
          <w:lang w:bidi="ar-EG"/>
        </w:rPr>
        <w:t xml:space="preserve"> المساعدة </w:t>
      </w:r>
      <w:r w:rsidR="008C51A6" w:rsidRPr="00C75618">
        <w:rPr>
          <w:rFonts w:hint="cs"/>
          <w:rtl/>
          <w:lang w:bidi="ar-EG"/>
        </w:rPr>
        <w:t xml:space="preserve">متى تم </w:t>
      </w:r>
      <w:r w:rsidRPr="00C75618">
        <w:rPr>
          <w:rtl/>
          <w:lang w:bidi="ar-EG"/>
        </w:rPr>
        <w:t xml:space="preserve">تعيينه إدارة للبحث الدولي </w:t>
      </w:r>
      <w:r w:rsidR="008C51A6" w:rsidRPr="00C75618">
        <w:rPr>
          <w:rFonts w:hint="cs"/>
          <w:rtl/>
          <w:lang w:bidi="ar-EG"/>
        </w:rPr>
        <w:t>و</w:t>
      </w:r>
      <w:r w:rsidR="00767493" w:rsidRPr="00C75618">
        <w:rPr>
          <w:rFonts w:hint="cs"/>
          <w:rtl/>
          <w:lang w:bidi="ar-EG"/>
        </w:rPr>
        <w:t>إدارة ل</w:t>
      </w:r>
      <w:r w:rsidR="008C51A6" w:rsidRPr="00C75618">
        <w:rPr>
          <w:rFonts w:hint="cs"/>
          <w:rtl/>
          <w:lang w:bidi="ar-EG"/>
        </w:rPr>
        <w:t xml:space="preserve">لفحص </w:t>
      </w:r>
      <w:r w:rsidRPr="00C75618">
        <w:rPr>
          <w:rtl/>
          <w:lang w:bidi="ar-EG"/>
        </w:rPr>
        <w:t>التمهيدي الدولي</w:t>
      </w:r>
      <w:r w:rsidR="008F3D02" w:rsidRPr="00C75618">
        <w:rPr>
          <w:rFonts w:hint="cs"/>
          <w:rtl/>
          <w:lang w:bidi="ar-EG"/>
        </w:rPr>
        <w:t xml:space="preserve">، </w:t>
      </w:r>
      <w:r w:rsidRPr="00C75618">
        <w:rPr>
          <w:rtl/>
          <w:lang w:bidi="ar-EG"/>
        </w:rPr>
        <w:t xml:space="preserve">في </w:t>
      </w:r>
      <w:r w:rsidR="008C51A6" w:rsidRPr="00C75618">
        <w:rPr>
          <w:rFonts w:hint="cs"/>
          <w:rtl/>
          <w:lang w:bidi="ar-EG"/>
        </w:rPr>
        <w:t>استيعاب</w:t>
      </w:r>
      <w:r w:rsidRPr="00C75618">
        <w:rPr>
          <w:rtl/>
          <w:lang w:bidi="ar-EG"/>
        </w:rPr>
        <w:t xml:space="preserve"> النمو </w:t>
      </w:r>
      <w:r w:rsidR="008C51A6" w:rsidRPr="00C75618">
        <w:rPr>
          <w:rFonts w:hint="cs"/>
          <w:rtl/>
          <w:lang w:bidi="ar-EG"/>
        </w:rPr>
        <w:t>المتزايد</w:t>
      </w:r>
      <w:r w:rsidRPr="00C75618">
        <w:rPr>
          <w:rtl/>
          <w:lang w:bidi="ar-EG"/>
        </w:rPr>
        <w:t xml:space="preserve"> </w:t>
      </w:r>
      <w:r w:rsidR="005350ED" w:rsidRPr="00C75618">
        <w:rPr>
          <w:rFonts w:hint="cs"/>
          <w:rtl/>
          <w:lang w:bidi="ar-EG"/>
        </w:rPr>
        <w:t xml:space="preserve">والمستمر </w:t>
      </w:r>
      <w:r w:rsidR="00767493" w:rsidRPr="00C75618">
        <w:rPr>
          <w:rFonts w:hint="cs"/>
          <w:rtl/>
          <w:lang w:bidi="ar-EG"/>
        </w:rPr>
        <w:t>في</w:t>
      </w:r>
      <w:r w:rsidRPr="00C75618">
        <w:rPr>
          <w:rtl/>
          <w:lang w:bidi="ar-EG"/>
        </w:rPr>
        <w:t xml:space="preserve"> طلبات البحث والفحص التمهيدي بموجب </w:t>
      </w:r>
      <w:r w:rsidR="00767493" w:rsidRPr="00C75618">
        <w:rPr>
          <w:rFonts w:hint="cs"/>
          <w:rtl/>
          <w:lang w:bidi="ar-EG"/>
        </w:rPr>
        <w:t>ال</w:t>
      </w:r>
      <w:r w:rsidR="00767493" w:rsidRPr="00C75618">
        <w:rPr>
          <w:rtl/>
          <w:lang w:bidi="ar-EG"/>
        </w:rPr>
        <w:t>معاهدة</w:t>
      </w:r>
      <w:r w:rsidRPr="00C75618">
        <w:rPr>
          <w:rtl/>
          <w:lang w:bidi="ar-EG"/>
        </w:rPr>
        <w:t xml:space="preserve">، </w:t>
      </w:r>
      <w:r w:rsidR="00767493" w:rsidRPr="00C75618">
        <w:rPr>
          <w:rFonts w:hint="cs"/>
          <w:rtl/>
          <w:lang w:bidi="ar-EG"/>
        </w:rPr>
        <w:t>و</w:t>
      </w:r>
      <w:r w:rsidRPr="00C75618">
        <w:rPr>
          <w:rtl/>
          <w:lang w:bidi="ar-EG"/>
        </w:rPr>
        <w:t xml:space="preserve">لا سيما في جنوب شرق آسيا. </w:t>
      </w:r>
      <w:proofErr w:type="gramStart"/>
      <w:r w:rsidR="000E6FA2" w:rsidRPr="00C75618">
        <w:rPr>
          <w:rFonts w:hint="cs"/>
          <w:rtl/>
          <w:lang w:bidi="ar-EG"/>
        </w:rPr>
        <w:t>و</w:t>
      </w:r>
      <w:r w:rsidR="000E6FA2" w:rsidRPr="00C75618">
        <w:rPr>
          <w:rtl/>
          <w:lang w:bidi="ar-EG"/>
        </w:rPr>
        <w:t>خ</w:t>
      </w:r>
      <w:r w:rsidR="005350ED" w:rsidRPr="00C75618">
        <w:rPr>
          <w:rFonts w:hint="cs"/>
          <w:rtl/>
          <w:lang w:bidi="ar-EG"/>
        </w:rPr>
        <w:t>لال</w:t>
      </w:r>
      <w:proofErr w:type="gramEnd"/>
      <w:r w:rsidRPr="00C75618">
        <w:rPr>
          <w:rtl/>
          <w:lang w:bidi="ar-EG"/>
        </w:rPr>
        <w:t xml:space="preserve"> العقد الماضي، ارتفع إجمالي </w:t>
      </w:r>
      <w:r w:rsidR="009F59FE" w:rsidRPr="00C75618">
        <w:rPr>
          <w:rFonts w:hint="cs"/>
          <w:rtl/>
          <w:lang w:bidi="ar-EG"/>
        </w:rPr>
        <w:t xml:space="preserve">عدد </w:t>
      </w:r>
      <w:r w:rsidRPr="00C75618">
        <w:rPr>
          <w:rtl/>
          <w:lang w:bidi="ar-EG"/>
        </w:rPr>
        <w:t xml:space="preserve">الطلبات المودعة بموجب </w:t>
      </w:r>
      <w:r w:rsidR="00767493" w:rsidRPr="00C75618">
        <w:rPr>
          <w:rFonts w:hint="cs"/>
          <w:rtl/>
          <w:lang w:bidi="ar-EG"/>
        </w:rPr>
        <w:t>ال</w:t>
      </w:r>
      <w:r w:rsidRPr="00C75618">
        <w:rPr>
          <w:rtl/>
          <w:lang w:bidi="ar-EG"/>
        </w:rPr>
        <w:t xml:space="preserve">معاهدة بأكثر من 67%. </w:t>
      </w:r>
      <w:proofErr w:type="gramStart"/>
      <w:r w:rsidRPr="00C75618">
        <w:rPr>
          <w:rtl/>
          <w:lang w:bidi="ar-EG"/>
        </w:rPr>
        <w:t>ويرجع</w:t>
      </w:r>
      <w:proofErr w:type="gramEnd"/>
      <w:r w:rsidRPr="00C75618">
        <w:rPr>
          <w:rtl/>
          <w:lang w:bidi="ar-EG"/>
        </w:rPr>
        <w:t xml:space="preserve"> السبب في هذا إلى حد كبير إلى ظاهرة النمو الاستثنائي التي شهدتها آسيا والتي بلغت </w:t>
      </w:r>
      <w:r w:rsidR="00283ECF" w:rsidRPr="00C75618">
        <w:rPr>
          <w:rtl/>
          <w:lang w:bidi="ar-EG"/>
        </w:rPr>
        <w:t>أكثر</w:t>
      </w:r>
      <w:r w:rsidR="00283ECF" w:rsidRPr="00C75618">
        <w:rPr>
          <w:lang w:bidi="ar-EG"/>
        </w:rPr>
        <w:t xml:space="preserve"> </w:t>
      </w:r>
      <w:r w:rsidRPr="00C75618">
        <w:rPr>
          <w:rtl/>
          <w:lang w:bidi="ar-EG"/>
        </w:rPr>
        <w:t xml:space="preserve">من 194%. </w:t>
      </w:r>
      <w:proofErr w:type="gramStart"/>
      <w:r w:rsidR="00767493" w:rsidRPr="00C75618">
        <w:rPr>
          <w:rFonts w:hint="cs"/>
          <w:rtl/>
          <w:lang w:bidi="ar-EG"/>
        </w:rPr>
        <w:t>و</w:t>
      </w:r>
      <w:r w:rsidRPr="00C75618">
        <w:rPr>
          <w:rtl/>
          <w:lang w:bidi="ar-EG"/>
        </w:rPr>
        <w:t>ارتفع</w:t>
      </w:r>
      <w:proofErr w:type="gramEnd"/>
      <w:r w:rsidRPr="00C75618">
        <w:rPr>
          <w:rtl/>
          <w:lang w:bidi="ar-EG"/>
        </w:rPr>
        <w:t xml:space="preserve"> عدد الطلبات المودعة داخل آسيا،</w:t>
      </w:r>
      <w:r w:rsidR="009F59FE" w:rsidRPr="00C75618">
        <w:rPr>
          <w:rFonts w:hint="cs"/>
          <w:rtl/>
          <w:lang w:bidi="ar-EG"/>
        </w:rPr>
        <w:t xml:space="preserve"> وعلى وجه التحديد،</w:t>
      </w:r>
      <w:r w:rsidRPr="00C75618">
        <w:rPr>
          <w:rtl/>
          <w:lang w:bidi="ar-EG"/>
        </w:rPr>
        <w:t xml:space="preserve"> من رابطة أمم جنوب شرقي آسيا </w:t>
      </w:r>
      <w:r w:rsidR="000E6FA2" w:rsidRPr="00C75618">
        <w:rPr>
          <w:rtl/>
          <w:lang w:bidi="ar-EG"/>
        </w:rPr>
        <w:t xml:space="preserve">وسنغافورة </w:t>
      </w:r>
      <w:r w:rsidRPr="00C75618">
        <w:rPr>
          <w:rtl/>
          <w:lang w:bidi="ar-EG"/>
        </w:rPr>
        <w:t xml:space="preserve">ارتفاعاً شديداً بنسبة أعلى من 152% و94% على </w:t>
      </w:r>
      <w:r w:rsidR="00767493" w:rsidRPr="00C75618">
        <w:rPr>
          <w:rFonts w:hint="cs"/>
          <w:rtl/>
          <w:lang w:bidi="ar-EG"/>
        </w:rPr>
        <w:t>التوالي</w:t>
      </w:r>
      <w:r w:rsidR="00767493" w:rsidRPr="00C75618">
        <w:rPr>
          <w:rtl/>
          <w:lang w:bidi="ar-EG"/>
        </w:rPr>
        <w:t>. وإذا ألقينا نظرة أكثر حداثة</w:t>
      </w:r>
      <w:r w:rsidRPr="00C75618">
        <w:rPr>
          <w:rtl/>
          <w:lang w:bidi="ar-EG"/>
        </w:rPr>
        <w:t xml:space="preserve"> </w:t>
      </w:r>
      <w:r w:rsidR="009F59FE" w:rsidRPr="00C75618">
        <w:rPr>
          <w:rFonts w:hint="cs"/>
          <w:rtl/>
          <w:lang w:bidi="ar-EG"/>
        </w:rPr>
        <w:t>على الفترة من</w:t>
      </w:r>
      <w:r w:rsidR="00767493" w:rsidRPr="00C75618">
        <w:rPr>
          <w:rFonts w:hint="cs"/>
          <w:rtl/>
          <w:lang w:bidi="ar-EG"/>
        </w:rPr>
        <w:t> </w:t>
      </w:r>
      <w:r w:rsidRPr="00C75618">
        <w:rPr>
          <w:rtl/>
          <w:lang w:bidi="ar-EG"/>
        </w:rPr>
        <w:t xml:space="preserve">2012 إلى 2013، </w:t>
      </w:r>
      <w:r w:rsidR="008F3D02" w:rsidRPr="00C75618">
        <w:rPr>
          <w:rFonts w:hint="cs"/>
          <w:rtl/>
          <w:lang w:bidi="ar-EG"/>
        </w:rPr>
        <w:t>نلاحظ</w:t>
      </w:r>
      <w:r w:rsidRPr="00C75618">
        <w:rPr>
          <w:rtl/>
          <w:lang w:bidi="ar-EG"/>
        </w:rPr>
        <w:t xml:space="preserve"> زيادة في عدد طلبات الإيداع بموجب </w:t>
      </w:r>
      <w:r w:rsidR="00767493" w:rsidRPr="00C75618">
        <w:rPr>
          <w:rFonts w:hint="cs"/>
          <w:rtl/>
          <w:lang w:bidi="ar-EG"/>
        </w:rPr>
        <w:t>ال</w:t>
      </w:r>
      <w:r w:rsidRPr="00C75618">
        <w:rPr>
          <w:rtl/>
          <w:lang w:bidi="ar-EG"/>
        </w:rPr>
        <w:t>معاهدة في جميع أنحاء العالم وفي آسيا بنسبة 5% و</w:t>
      </w:r>
      <w:r w:rsidR="00795CA2" w:rsidRPr="00C75618">
        <w:rPr>
          <w:lang w:bidi="ar-EG"/>
        </w:rPr>
        <w:t>5,4</w:t>
      </w:r>
      <w:r w:rsidRPr="00C75618">
        <w:rPr>
          <w:rtl/>
          <w:lang w:bidi="ar-EG"/>
        </w:rPr>
        <w:t xml:space="preserve">% على </w:t>
      </w:r>
      <w:r w:rsidR="00767493" w:rsidRPr="00C75618">
        <w:rPr>
          <w:rFonts w:hint="cs"/>
          <w:rtl/>
          <w:lang w:bidi="ar-EG"/>
        </w:rPr>
        <w:t>التوالي</w:t>
      </w:r>
      <w:r w:rsidRPr="00C75618">
        <w:rPr>
          <w:rtl/>
          <w:lang w:bidi="ar-EG"/>
        </w:rPr>
        <w:t>، بينما ارتفع عدد الطلبات المودعة من رابطة أمم جنوب شرق</w:t>
      </w:r>
      <w:r w:rsidR="009F59FE" w:rsidRPr="00C75618">
        <w:rPr>
          <w:rFonts w:hint="cs"/>
          <w:rtl/>
          <w:lang w:bidi="ar-EG"/>
        </w:rPr>
        <w:t>ي</w:t>
      </w:r>
      <w:r w:rsidRPr="00C75618">
        <w:rPr>
          <w:rtl/>
          <w:lang w:bidi="ar-EG"/>
        </w:rPr>
        <w:t xml:space="preserve"> آسيا وسنغافورة بمعدل أسرع – حيث سجلت</w:t>
      </w:r>
      <w:r w:rsidR="00767493" w:rsidRPr="00C75618">
        <w:rPr>
          <w:rFonts w:hint="cs"/>
          <w:rtl/>
          <w:lang w:bidi="ar-EG"/>
        </w:rPr>
        <w:t>ا</w:t>
      </w:r>
      <w:r w:rsidRPr="00C75618">
        <w:rPr>
          <w:rtl/>
          <w:lang w:bidi="ar-EG"/>
        </w:rPr>
        <w:t xml:space="preserve"> أكثر من 14% و17% على </w:t>
      </w:r>
      <w:r w:rsidR="00767493" w:rsidRPr="00C75618">
        <w:rPr>
          <w:rFonts w:hint="cs"/>
          <w:rtl/>
          <w:lang w:bidi="ar-EG"/>
        </w:rPr>
        <w:t>التوالي</w:t>
      </w:r>
      <w:r w:rsidRPr="00C75618">
        <w:rPr>
          <w:rtl/>
          <w:lang w:bidi="ar-EG"/>
        </w:rPr>
        <w:t xml:space="preserve">. </w:t>
      </w:r>
      <w:proofErr w:type="gramStart"/>
      <w:r w:rsidRPr="00C75618">
        <w:rPr>
          <w:rtl/>
          <w:lang w:bidi="ar-EG"/>
        </w:rPr>
        <w:t>وبنظرة</w:t>
      </w:r>
      <w:proofErr w:type="gramEnd"/>
      <w:r w:rsidRPr="00C75618">
        <w:rPr>
          <w:rtl/>
          <w:lang w:bidi="ar-EG"/>
        </w:rPr>
        <w:t xml:space="preserve"> مستقبلية، سوف تواصل رابطة أمم جنوب شرق</w:t>
      </w:r>
      <w:r w:rsidR="009F59FE" w:rsidRPr="00C75618">
        <w:rPr>
          <w:rFonts w:hint="cs"/>
          <w:rtl/>
          <w:lang w:bidi="ar-EG"/>
        </w:rPr>
        <w:t>ي</w:t>
      </w:r>
      <w:r w:rsidRPr="00C75618">
        <w:rPr>
          <w:rtl/>
          <w:lang w:bidi="ar-EG"/>
        </w:rPr>
        <w:t xml:space="preserve"> آسيا سعيها نحو تحقيق التكامل الاقتصادي الإقليمي لتشكيل "المجموعة الاقتصادية لرابطة جنوب شرق</w:t>
      </w:r>
      <w:r w:rsidR="009F59FE" w:rsidRPr="00C75618">
        <w:rPr>
          <w:rFonts w:hint="cs"/>
          <w:rtl/>
          <w:lang w:bidi="ar-EG"/>
        </w:rPr>
        <w:t>ي</w:t>
      </w:r>
      <w:r w:rsidRPr="00C75618">
        <w:rPr>
          <w:rtl/>
          <w:lang w:bidi="ar-EG"/>
        </w:rPr>
        <w:t xml:space="preserve"> آسيا" بحلول عام 2015 بهدف دفع النمو الاقتصادي الإقليمي</w:t>
      </w:r>
      <w:r w:rsidR="00767493" w:rsidRPr="00C75618">
        <w:rPr>
          <w:rFonts w:hint="cs"/>
          <w:rtl/>
          <w:lang w:bidi="ar-EG"/>
        </w:rPr>
        <w:t>.</w:t>
      </w:r>
      <w:r w:rsidRPr="00C75618">
        <w:rPr>
          <w:rtl/>
          <w:lang w:bidi="ar-EG"/>
        </w:rPr>
        <w:t xml:space="preserve"> ونتيجة لذلك، يشهد نشاط تسجيل </w:t>
      </w:r>
      <w:r w:rsidR="008D0F8B" w:rsidRPr="00C75618">
        <w:rPr>
          <w:rtl/>
          <w:lang w:bidi="ar-EG"/>
        </w:rPr>
        <w:t>ال</w:t>
      </w:r>
      <w:r w:rsidRPr="00C75618">
        <w:rPr>
          <w:rtl/>
          <w:lang w:bidi="ar-EG"/>
        </w:rPr>
        <w:t>براءات زيادة</w:t>
      </w:r>
      <w:r w:rsidR="009F59FE" w:rsidRPr="00C75618">
        <w:rPr>
          <w:rFonts w:hint="cs"/>
          <w:rtl/>
          <w:lang w:bidi="ar-EG"/>
        </w:rPr>
        <w:t xml:space="preserve"> ملحوظة</w:t>
      </w:r>
      <w:r w:rsidRPr="00C75618">
        <w:rPr>
          <w:rtl/>
          <w:lang w:bidi="ar-EG"/>
        </w:rPr>
        <w:t xml:space="preserve"> داخل الإقليم. وسوف تساهم "الخطة الرئيسية لسنغافورة كمركز للملكية الفكرية" أيضا في تحفيز نشاط تسجيل براءات الاختراع. ولذلك، فمن المتوقع استمرار النمو القوي في طلبات إيداع البراءات من رابطة أمم جنوب شرق</w:t>
      </w:r>
      <w:r w:rsidR="009F59FE" w:rsidRPr="00C75618">
        <w:rPr>
          <w:rFonts w:hint="cs"/>
          <w:rtl/>
          <w:lang w:bidi="ar-EG"/>
        </w:rPr>
        <w:t>ي</w:t>
      </w:r>
      <w:r w:rsidRPr="00C75618">
        <w:rPr>
          <w:rtl/>
          <w:lang w:bidi="ar-EG"/>
        </w:rPr>
        <w:t xml:space="preserve"> آسيا ومن سنغافورة. وسوف يكون مكتب سنغافورة للملكية الفكرية، بصفته إدارة للبحث الدولي والفحص التمهيدي الدولي، قادراً على توفير الدعم إلى آسيا، ولا سيما إلى رابطة</w:t>
      </w:r>
      <w:r w:rsidR="00767493" w:rsidRPr="00C75618">
        <w:rPr>
          <w:rFonts w:hint="cs"/>
          <w:rtl/>
          <w:lang w:bidi="ar-EG"/>
        </w:rPr>
        <w:t xml:space="preserve"> أمم</w:t>
      </w:r>
      <w:r w:rsidRPr="00C75618">
        <w:rPr>
          <w:rtl/>
          <w:lang w:bidi="ar-EG"/>
        </w:rPr>
        <w:t xml:space="preserve"> جنوب شرق</w:t>
      </w:r>
      <w:r w:rsidR="009F59FE" w:rsidRPr="00C75618">
        <w:rPr>
          <w:rFonts w:hint="cs"/>
          <w:rtl/>
          <w:lang w:bidi="ar-EG"/>
        </w:rPr>
        <w:t>ي</w:t>
      </w:r>
      <w:r w:rsidRPr="00C75618">
        <w:rPr>
          <w:rtl/>
          <w:lang w:bidi="ar-EG"/>
        </w:rPr>
        <w:t xml:space="preserve"> آسيا، حيث يستمر </w:t>
      </w:r>
      <w:r w:rsidR="00767493" w:rsidRPr="00C75618">
        <w:rPr>
          <w:rFonts w:hint="cs"/>
          <w:rtl/>
          <w:lang w:bidi="ar-EG"/>
        </w:rPr>
        <w:t>ال</w:t>
      </w:r>
      <w:r w:rsidRPr="00C75618">
        <w:rPr>
          <w:rtl/>
          <w:lang w:bidi="ar-EG"/>
        </w:rPr>
        <w:t xml:space="preserve">نشاط </w:t>
      </w:r>
      <w:r w:rsidR="00767493" w:rsidRPr="00C75618">
        <w:rPr>
          <w:rFonts w:hint="cs"/>
          <w:rtl/>
          <w:lang w:bidi="ar-EG"/>
        </w:rPr>
        <w:t>في إطار ال</w:t>
      </w:r>
      <w:r w:rsidRPr="00C75618">
        <w:rPr>
          <w:rtl/>
          <w:lang w:bidi="ar-EG"/>
        </w:rPr>
        <w:t xml:space="preserve">معاهدة في الزيادة القوية، ليس فقط لتقديم خدمات البحث والفحص، ولكن أيضاً لمواصلة العمل على زيادة الوعي </w:t>
      </w:r>
      <w:r w:rsidR="009F59FE" w:rsidRPr="00C75618">
        <w:rPr>
          <w:rFonts w:hint="cs"/>
          <w:rtl/>
          <w:lang w:bidi="ar-EG"/>
        </w:rPr>
        <w:t>ب</w:t>
      </w:r>
      <w:r w:rsidR="00767493" w:rsidRPr="00C75618">
        <w:rPr>
          <w:rFonts w:hint="cs"/>
          <w:rtl/>
          <w:lang w:bidi="ar-EG"/>
        </w:rPr>
        <w:t>ال</w:t>
      </w:r>
      <w:r w:rsidRPr="00C75618">
        <w:rPr>
          <w:rtl/>
          <w:lang w:bidi="ar-EG"/>
        </w:rPr>
        <w:t xml:space="preserve">معاهدة </w:t>
      </w:r>
      <w:r w:rsidR="009F59FE" w:rsidRPr="00C75618">
        <w:rPr>
          <w:rFonts w:hint="cs"/>
          <w:rtl/>
          <w:lang w:bidi="ar-EG"/>
        </w:rPr>
        <w:t>والاستفادة منها</w:t>
      </w:r>
      <w:r w:rsidRPr="00C75618">
        <w:rPr>
          <w:rFonts w:hint="cs"/>
          <w:rtl/>
          <w:lang w:bidi="ar-EG"/>
        </w:rPr>
        <w:t>.</w:t>
      </w:r>
    </w:p>
    <w:p w:rsidR="00687CD6" w:rsidRPr="00C75618" w:rsidRDefault="00687CD6" w:rsidP="00767493">
      <w:pPr>
        <w:pStyle w:val="NumberedParaAR"/>
        <w:rPr>
          <w:rtl/>
        </w:rPr>
      </w:pPr>
      <w:r w:rsidRPr="00C75618">
        <w:rPr>
          <w:rFonts w:hint="cs"/>
          <w:rtl/>
        </w:rPr>
        <w:t xml:space="preserve">وعلاوة </w:t>
      </w:r>
      <w:r w:rsidRPr="00C75618">
        <w:rPr>
          <w:rtl/>
        </w:rPr>
        <w:t xml:space="preserve">على ذلك، سيتآزر الدور الذي </w:t>
      </w:r>
      <w:r w:rsidR="005350ED" w:rsidRPr="00C75618">
        <w:rPr>
          <w:rFonts w:hint="cs"/>
          <w:rtl/>
        </w:rPr>
        <w:t xml:space="preserve">سوف تضطلع به </w:t>
      </w:r>
      <w:r w:rsidRPr="00C75618">
        <w:rPr>
          <w:rtl/>
        </w:rPr>
        <w:t xml:space="preserve">إدارة البحث الدولي وإدارة الفحص التمهيدي الدولي مع جهودنا داخل </w:t>
      </w:r>
      <w:r w:rsidR="00767493" w:rsidRPr="00C75618">
        <w:rPr>
          <w:rFonts w:hint="cs"/>
          <w:rtl/>
        </w:rPr>
        <w:t>ال</w:t>
      </w:r>
      <w:r w:rsidRPr="00C75618">
        <w:rPr>
          <w:rtl/>
        </w:rPr>
        <w:t xml:space="preserve">رابطة للحد من عبء العمل وزيادة جودة وكفاءة البحث في البراءات وفحصها. وعلى وجه الخصوص، </w:t>
      </w:r>
      <w:r w:rsidR="001668EA" w:rsidRPr="00C75618">
        <w:rPr>
          <w:rFonts w:hint="cs"/>
          <w:rtl/>
        </w:rPr>
        <w:t>سوف يسهم</w:t>
      </w:r>
      <w:r w:rsidRPr="00C75618">
        <w:rPr>
          <w:rtl/>
        </w:rPr>
        <w:t xml:space="preserve"> هذا الدور</w:t>
      </w:r>
      <w:r w:rsidR="001668EA" w:rsidRPr="00C75618">
        <w:rPr>
          <w:rFonts w:hint="cs"/>
          <w:rtl/>
        </w:rPr>
        <w:t xml:space="preserve"> في تكامل</w:t>
      </w:r>
      <w:r w:rsidRPr="00C75618">
        <w:rPr>
          <w:rtl/>
        </w:rPr>
        <w:t xml:space="preserve"> مس</w:t>
      </w:r>
      <w:r w:rsidR="00767493" w:rsidRPr="00C75618">
        <w:rPr>
          <w:rFonts w:hint="cs"/>
          <w:rtl/>
        </w:rPr>
        <w:t>ؤ</w:t>
      </w:r>
      <w:r w:rsidRPr="00C75618">
        <w:rPr>
          <w:rtl/>
        </w:rPr>
        <w:t>ولياتنا الإقليمية في إطار برنامج تعاون رابطة أمم جنوب شرق آسيا في فحص البراءات (</w:t>
      </w:r>
      <w:r w:rsidRPr="00C75618">
        <w:t>ASPEC</w:t>
      </w:r>
      <w:r w:rsidRPr="00C75618">
        <w:rPr>
          <w:rtl/>
          <w:lang w:bidi="ar-EG"/>
        </w:rPr>
        <w:t xml:space="preserve">) </w:t>
      </w:r>
      <w:r w:rsidRPr="00C75618">
        <w:rPr>
          <w:rtl/>
        </w:rPr>
        <w:t>لزيادة تقاسم العمل وبناء "نهج</w:t>
      </w:r>
      <w:r w:rsidR="001668EA" w:rsidRPr="00C75618">
        <w:rPr>
          <w:rFonts w:hint="cs"/>
          <w:rtl/>
        </w:rPr>
        <w:t xml:space="preserve"> </w:t>
      </w:r>
      <w:r w:rsidRPr="00C75618">
        <w:rPr>
          <w:rtl/>
        </w:rPr>
        <w:t>الممارسة الجماعية" لأسرة فاحصي البراءات</w:t>
      </w:r>
      <w:r w:rsidRPr="00C75618">
        <w:rPr>
          <w:rFonts w:hint="cs"/>
          <w:rtl/>
        </w:rPr>
        <w:t>.</w:t>
      </w:r>
    </w:p>
    <w:p w:rsidR="00687CD6" w:rsidRPr="001512E1" w:rsidRDefault="00767493" w:rsidP="00DF5BB8">
      <w:pPr>
        <w:pStyle w:val="Heading1AR"/>
        <w:rPr>
          <w:rtl/>
          <w:lang w:bidi="ar-EG"/>
        </w:rPr>
      </w:pPr>
      <w:r>
        <w:rPr>
          <w:rFonts w:hint="cs"/>
          <w:rtl/>
          <w:lang w:bidi="ar-EG"/>
        </w:rPr>
        <w:lastRenderedPageBreak/>
        <w:t>متطلبات</w:t>
      </w:r>
      <w:r w:rsidR="006C1A41" w:rsidRPr="001512E1">
        <w:rPr>
          <w:rFonts w:hint="cs"/>
          <w:rtl/>
          <w:lang w:bidi="ar-EG"/>
        </w:rPr>
        <w:t xml:space="preserve"> تعيين </w:t>
      </w:r>
      <w:r w:rsidR="001668EA">
        <w:rPr>
          <w:rFonts w:hint="cs"/>
          <w:rtl/>
          <w:lang w:bidi="ar-EG"/>
        </w:rPr>
        <w:t>إدارة ل</w:t>
      </w:r>
      <w:r w:rsidR="00687CD6" w:rsidRPr="001512E1">
        <w:rPr>
          <w:rFonts w:hint="cs"/>
          <w:rtl/>
          <w:lang w:bidi="ar-EG"/>
        </w:rPr>
        <w:t xml:space="preserve">لبحث الدولي </w:t>
      </w:r>
      <w:proofErr w:type="gramStart"/>
      <w:r w:rsidR="00687CD6" w:rsidRPr="001512E1">
        <w:rPr>
          <w:rFonts w:hint="cs"/>
          <w:rtl/>
          <w:lang w:bidi="ar-EG"/>
        </w:rPr>
        <w:t>وإدارة</w:t>
      </w:r>
      <w:proofErr w:type="gramEnd"/>
      <w:r w:rsidR="00687CD6" w:rsidRPr="001512E1">
        <w:rPr>
          <w:rFonts w:hint="cs"/>
          <w:rtl/>
          <w:lang w:bidi="ar-EG"/>
        </w:rPr>
        <w:t xml:space="preserve"> </w:t>
      </w:r>
      <w:r w:rsidR="001668EA">
        <w:rPr>
          <w:rFonts w:hint="cs"/>
          <w:rtl/>
          <w:lang w:bidi="ar-EG"/>
        </w:rPr>
        <w:t>للفحص</w:t>
      </w:r>
      <w:r w:rsidR="00687CD6" w:rsidRPr="001512E1">
        <w:rPr>
          <w:rFonts w:hint="cs"/>
          <w:rtl/>
          <w:lang w:bidi="ar-EG"/>
        </w:rPr>
        <w:t xml:space="preserve"> التمهيدي الدولي</w:t>
      </w:r>
    </w:p>
    <w:p w:rsidR="00687CD6" w:rsidRPr="001512E1" w:rsidRDefault="00767493" w:rsidP="00767493">
      <w:pPr>
        <w:pStyle w:val="NumberedParaAR"/>
        <w:keepNext/>
        <w:rPr>
          <w:rtl/>
        </w:rPr>
      </w:pPr>
      <w:proofErr w:type="gramStart"/>
      <w:r>
        <w:rPr>
          <w:rFonts w:hint="cs"/>
          <w:rtl/>
        </w:rPr>
        <w:t>في</w:t>
      </w:r>
      <w:proofErr w:type="gramEnd"/>
      <w:r>
        <w:rPr>
          <w:rFonts w:hint="cs"/>
          <w:rtl/>
        </w:rPr>
        <w:t xml:space="preserve"> ما يلي المتطلبات</w:t>
      </w:r>
      <w:r w:rsidR="00687CD6" w:rsidRPr="001512E1">
        <w:rPr>
          <w:rFonts w:hint="cs"/>
          <w:rtl/>
        </w:rPr>
        <w:t xml:space="preserve"> الواجب </w:t>
      </w:r>
      <w:r>
        <w:rPr>
          <w:rFonts w:hint="cs"/>
          <w:rtl/>
        </w:rPr>
        <w:t>استيفاؤها</w:t>
      </w:r>
      <w:r w:rsidR="00687CD6" w:rsidRPr="001512E1">
        <w:rPr>
          <w:rFonts w:hint="cs"/>
          <w:rtl/>
        </w:rPr>
        <w:t>:</w:t>
      </w:r>
    </w:p>
    <w:p w:rsidR="00687CD6" w:rsidRPr="00C75618" w:rsidRDefault="00DF5BB8" w:rsidP="006C1ED3">
      <w:pPr>
        <w:pStyle w:val="NormalParaAR"/>
        <w:ind w:left="566"/>
        <w:rPr>
          <w:rtl/>
          <w:lang w:bidi="ar-EG"/>
        </w:rPr>
      </w:pPr>
      <w:r>
        <w:rPr>
          <w:rFonts w:hint="cs"/>
          <w:rtl/>
          <w:lang w:bidi="ar-EG"/>
        </w:rPr>
        <w:t>(أ)</w:t>
      </w:r>
      <w:r>
        <w:rPr>
          <w:rFonts w:hint="cs"/>
          <w:rtl/>
          <w:lang w:bidi="ar-EG"/>
        </w:rPr>
        <w:tab/>
      </w:r>
      <w:proofErr w:type="gramStart"/>
      <w:r w:rsidR="006C1A41" w:rsidRPr="00C75618">
        <w:rPr>
          <w:rFonts w:hint="cs"/>
          <w:rtl/>
          <w:lang w:bidi="ar-EG"/>
        </w:rPr>
        <w:t>توفر</w:t>
      </w:r>
      <w:proofErr w:type="gramEnd"/>
      <w:r w:rsidR="006C1A41" w:rsidRPr="00C75618">
        <w:rPr>
          <w:rFonts w:hint="cs"/>
          <w:rtl/>
          <w:lang w:bidi="ar-EG"/>
        </w:rPr>
        <w:t xml:space="preserve"> </w:t>
      </w:r>
      <w:r w:rsidR="00687CD6" w:rsidRPr="00C75618">
        <w:rPr>
          <w:rFonts w:hint="cs"/>
          <w:rtl/>
          <w:lang w:bidi="ar-EG"/>
        </w:rPr>
        <w:t xml:space="preserve">ما لا يقل </w:t>
      </w:r>
      <w:r w:rsidR="00687CD6" w:rsidRPr="00C75618">
        <w:rPr>
          <w:rtl/>
          <w:lang w:bidi="ar-EG"/>
        </w:rPr>
        <w:t>عن 100 موظف بدوام كامل، مع التمتع بالمؤهلات التقنية اللازمة لإجراء أعمال البحث</w:t>
      </w:r>
      <w:r w:rsidR="006C1ED3" w:rsidRPr="00C75618">
        <w:rPr>
          <w:rFonts w:hint="cs"/>
          <w:rtl/>
          <w:lang w:bidi="ar-EG"/>
        </w:rPr>
        <w:t> </w:t>
      </w:r>
      <w:r w:rsidR="00687CD6" w:rsidRPr="00C75618">
        <w:rPr>
          <w:rtl/>
          <w:lang w:bidi="ar-EG"/>
        </w:rPr>
        <w:t>والفحص</w:t>
      </w:r>
      <w:r w:rsidR="00687CD6" w:rsidRPr="00C75618">
        <w:rPr>
          <w:rFonts w:hint="cs"/>
          <w:rtl/>
          <w:lang w:bidi="ar-EG"/>
        </w:rPr>
        <w:t>؛</w:t>
      </w:r>
    </w:p>
    <w:p w:rsidR="007243EC" w:rsidRPr="00C75618" w:rsidRDefault="00DF5BB8" w:rsidP="006C1ED3">
      <w:pPr>
        <w:pStyle w:val="NormalParaAR"/>
        <w:ind w:left="566"/>
        <w:rPr>
          <w:rtl/>
          <w:lang w:bidi="ar-EG"/>
        </w:rPr>
      </w:pPr>
      <w:r w:rsidRPr="00C75618">
        <w:rPr>
          <w:rFonts w:hint="cs"/>
          <w:rtl/>
          <w:lang w:bidi="ar-EG"/>
        </w:rPr>
        <w:t>(ب)</w:t>
      </w:r>
      <w:r w:rsidRPr="00C75618">
        <w:rPr>
          <w:rFonts w:hint="cs"/>
          <w:rtl/>
          <w:lang w:bidi="ar-EG"/>
        </w:rPr>
        <w:tab/>
      </w:r>
      <w:r w:rsidR="007243EC" w:rsidRPr="00C75618">
        <w:rPr>
          <w:rFonts w:hint="cs"/>
          <w:rtl/>
          <w:lang w:bidi="ar-EG"/>
        </w:rPr>
        <w:t>توفر الحد الأدنى</w:t>
      </w:r>
      <w:r w:rsidR="006C1A41" w:rsidRPr="00C75618">
        <w:rPr>
          <w:rFonts w:hint="cs"/>
          <w:rtl/>
          <w:lang w:bidi="ar-EG"/>
        </w:rPr>
        <w:t>،</w:t>
      </w:r>
      <w:r w:rsidR="007243EC" w:rsidRPr="00C75618">
        <w:rPr>
          <w:rFonts w:hint="cs"/>
          <w:rtl/>
          <w:lang w:bidi="ar-EG"/>
        </w:rPr>
        <w:t xml:space="preserve"> على الأقل</w:t>
      </w:r>
      <w:r w:rsidR="006C1A41" w:rsidRPr="00C75618">
        <w:rPr>
          <w:rFonts w:hint="cs"/>
          <w:rtl/>
          <w:lang w:bidi="ar-EG"/>
        </w:rPr>
        <w:t xml:space="preserve">، من </w:t>
      </w:r>
      <w:r w:rsidR="007243EC" w:rsidRPr="00C75618">
        <w:rPr>
          <w:rFonts w:hint="cs"/>
          <w:rtl/>
          <w:lang w:bidi="ar-EG"/>
        </w:rPr>
        <w:t>مجموعة ا</w:t>
      </w:r>
      <w:r w:rsidR="007243EC" w:rsidRPr="00C75618">
        <w:rPr>
          <w:rtl/>
          <w:lang w:bidi="ar-EG"/>
        </w:rPr>
        <w:t>لوثائق المشار إليه في القاعدة</w:t>
      </w:r>
      <w:r w:rsidR="006C1ED3" w:rsidRPr="00C75618">
        <w:rPr>
          <w:rFonts w:hint="cs"/>
          <w:rtl/>
          <w:lang w:bidi="ar-EG"/>
        </w:rPr>
        <w:t> </w:t>
      </w:r>
      <w:r w:rsidR="007243EC" w:rsidRPr="00C75618">
        <w:rPr>
          <w:rtl/>
          <w:lang w:bidi="ar-EG"/>
        </w:rPr>
        <w:t xml:space="preserve">34 من </w:t>
      </w:r>
      <w:r w:rsidR="006C1ED3" w:rsidRPr="00C75618">
        <w:rPr>
          <w:rFonts w:hint="cs"/>
          <w:rtl/>
          <w:lang w:bidi="ar-EG"/>
        </w:rPr>
        <w:t>لائحة ال</w:t>
      </w:r>
      <w:r w:rsidR="006C1ED3" w:rsidRPr="00C75618">
        <w:rPr>
          <w:rtl/>
          <w:lang w:bidi="ar-EG"/>
        </w:rPr>
        <w:t>معاهدة</w:t>
      </w:r>
      <w:r w:rsidR="007243EC" w:rsidRPr="00C75618">
        <w:rPr>
          <w:rtl/>
          <w:lang w:bidi="ar-EG"/>
        </w:rPr>
        <w:t>، أو</w:t>
      </w:r>
      <w:r w:rsidR="006C1A41" w:rsidRPr="00C75618">
        <w:rPr>
          <w:rFonts w:hint="cs"/>
          <w:rtl/>
          <w:lang w:bidi="ar-EG"/>
        </w:rPr>
        <w:t xml:space="preserve"> توفر</w:t>
      </w:r>
      <w:r w:rsidR="007243EC" w:rsidRPr="00C75618">
        <w:rPr>
          <w:rtl/>
          <w:lang w:bidi="ar-EG"/>
        </w:rPr>
        <w:t xml:space="preserve"> إمكانية النفاذ إل</w:t>
      </w:r>
      <w:r w:rsidR="007243EC" w:rsidRPr="00C75618">
        <w:rPr>
          <w:rFonts w:hint="cs"/>
          <w:rtl/>
          <w:lang w:bidi="ar-EG"/>
        </w:rPr>
        <w:t>يها</w:t>
      </w:r>
      <w:r w:rsidR="007243EC" w:rsidRPr="00C75618">
        <w:rPr>
          <w:rtl/>
          <w:lang w:bidi="ar-EG"/>
        </w:rPr>
        <w:t xml:space="preserve">، على أن تكون مُرتَّبةً على الوجه السليم لأغراض البحث والفحص، في نسخ ورقية أو </w:t>
      </w:r>
      <w:r w:rsidR="006C1A41" w:rsidRPr="00C75618">
        <w:rPr>
          <w:rFonts w:hint="cs"/>
          <w:rtl/>
          <w:lang w:bidi="ar-EG"/>
        </w:rPr>
        <w:t>في بطاقات مجهرية</w:t>
      </w:r>
      <w:r w:rsidR="001668EA" w:rsidRPr="00C75618">
        <w:rPr>
          <w:rFonts w:hint="cs"/>
          <w:rtl/>
          <w:lang w:bidi="ar-EG"/>
        </w:rPr>
        <w:t xml:space="preserve"> </w:t>
      </w:r>
      <w:r w:rsidR="007243EC" w:rsidRPr="00C75618">
        <w:rPr>
          <w:rtl/>
          <w:lang w:bidi="ar-EG"/>
        </w:rPr>
        <w:t xml:space="preserve">أو مُخَزَّنة على وسائط </w:t>
      </w:r>
      <w:r w:rsidR="006C1ED3" w:rsidRPr="00C75618">
        <w:rPr>
          <w:rFonts w:hint="cs"/>
          <w:rtl/>
          <w:lang w:bidi="ar-EG"/>
        </w:rPr>
        <w:t>إ</w:t>
      </w:r>
      <w:r w:rsidR="007243EC" w:rsidRPr="00C75618">
        <w:rPr>
          <w:rtl/>
          <w:lang w:bidi="ar-EG"/>
        </w:rPr>
        <w:t>لكترونية</w:t>
      </w:r>
      <w:r w:rsidR="007243EC" w:rsidRPr="00C75618">
        <w:rPr>
          <w:rFonts w:hint="cs"/>
          <w:rtl/>
          <w:lang w:bidi="ar-EG"/>
        </w:rPr>
        <w:t>؛</w:t>
      </w:r>
    </w:p>
    <w:p w:rsidR="004102FB" w:rsidRPr="00C75618" w:rsidRDefault="007243EC" w:rsidP="006C1ED3">
      <w:pPr>
        <w:pStyle w:val="NormalParaAR"/>
        <w:ind w:left="566"/>
        <w:rPr>
          <w:rtl/>
          <w:lang w:bidi="ar-EG"/>
        </w:rPr>
      </w:pPr>
      <w:r w:rsidRPr="00C75618">
        <w:rPr>
          <w:rFonts w:hint="cs"/>
          <w:rtl/>
          <w:lang w:bidi="ar-EG"/>
        </w:rPr>
        <w:t>(ج)</w:t>
      </w:r>
      <w:r w:rsidR="00DF5BB8" w:rsidRPr="00C75618">
        <w:rPr>
          <w:rFonts w:hint="cs"/>
          <w:rtl/>
          <w:lang w:bidi="ar-EG"/>
        </w:rPr>
        <w:tab/>
      </w:r>
      <w:proofErr w:type="gramStart"/>
      <w:r w:rsidR="006C1A41" w:rsidRPr="00C75618">
        <w:rPr>
          <w:rFonts w:hint="cs"/>
          <w:rtl/>
          <w:lang w:bidi="ar-EG"/>
        </w:rPr>
        <w:t>توفر</w:t>
      </w:r>
      <w:proofErr w:type="gramEnd"/>
      <w:r w:rsidR="006C1A41" w:rsidRPr="00C75618">
        <w:rPr>
          <w:rFonts w:hint="cs"/>
          <w:rtl/>
          <w:lang w:bidi="ar-EG"/>
        </w:rPr>
        <w:t xml:space="preserve"> كوادر قادرة </w:t>
      </w:r>
      <w:r w:rsidR="004102FB" w:rsidRPr="00C75618">
        <w:rPr>
          <w:rtl/>
          <w:lang w:bidi="ar-EG"/>
        </w:rPr>
        <w:t>على البحث في المجالات التقنية المطلوبة وفحصها، مع الإلمام باللغات الضرورية اللازمة لفهم</w:t>
      </w:r>
      <w:r w:rsidR="008F3D02" w:rsidRPr="00C75618">
        <w:rPr>
          <w:rFonts w:hint="cs"/>
          <w:rtl/>
          <w:lang w:bidi="ar-EG"/>
        </w:rPr>
        <w:t xml:space="preserve"> </w:t>
      </w:r>
      <w:r w:rsidR="004102FB" w:rsidRPr="00C75618">
        <w:rPr>
          <w:rtl/>
          <w:lang w:bidi="ar-EG"/>
        </w:rPr>
        <w:t>اللغات المُحرر بها أو المترجم إليها الحد الأدنى</w:t>
      </w:r>
      <w:r w:rsidR="006C1A41" w:rsidRPr="00C75618">
        <w:rPr>
          <w:rFonts w:hint="cs"/>
          <w:rtl/>
          <w:lang w:bidi="ar-EG"/>
        </w:rPr>
        <w:t xml:space="preserve"> من </w:t>
      </w:r>
      <w:r w:rsidR="004102FB" w:rsidRPr="00C75618">
        <w:rPr>
          <w:rtl/>
          <w:lang w:bidi="ar-EG"/>
        </w:rPr>
        <w:t xml:space="preserve">مجموعة الوثائق المشار إليه في القاعدة 34 من لائحة </w:t>
      </w:r>
      <w:r w:rsidR="006C1ED3" w:rsidRPr="00C75618">
        <w:rPr>
          <w:rFonts w:hint="cs"/>
          <w:rtl/>
          <w:lang w:bidi="ar-EG"/>
        </w:rPr>
        <w:t>ال</w:t>
      </w:r>
      <w:r w:rsidR="006C1ED3" w:rsidRPr="00C75618">
        <w:rPr>
          <w:rtl/>
          <w:lang w:bidi="ar-EG"/>
        </w:rPr>
        <w:t>معاهدة</w:t>
      </w:r>
      <w:r w:rsidR="008F3D02" w:rsidRPr="00C75618">
        <w:rPr>
          <w:rFonts w:hint="cs"/>
          <w:rtl/>
          <w:lang w:bidi="ar-EG"/>
        </w:rPr>
        <w:t>، على الأقل</w:t>
      </w:r>
      <w:r w:rsidR="004102FB" w:rsidRPr="00C75618">
        <w:rPr>
          <w:rFonts w:hint="cs"/>
          <w:rtl/>
          <w:lang w:bidi="ar-EG"/>
        </w:rPr>
        <w:t xml:space="preserve">؛ </w:t>
      </w:r>
    </w:p>
    <w:p w:rsidR="004102FB" w:rsidRPr="00C75618" w:rsidRDefault="00DF5BB8" w:rsidP="006C1ED3">
      <w:pPr>
        <w:pStyle w:val="NormalParaAR"/>
        <w:ind w:left="566"/>
        <w:rPr>
          <w:rtl/>
          <w:lang w:bidi="ar-EG"/>
        </w:rPr>
      </w:pPr>
      <w:r w:rsidRPr="00C75618">
        <w:rPr>
          <w:rFonts w:hint="cs"/>
          <w:rtl/>
          <w:lang w:bidi="ar-EG"/>
        </w:rPr>
        <w:t>(د)</w:t>
      </w:r>
      <w:r w:rsidRPr="00C75618">
        <w:rPr>
          <w:rFonts w:hint="cs"/>
          <w:rtl/>
          <w:lang w:bidi="ar-EG"/>
        </w:rPr>
        <w:tab/>
      </w:r>
      <w:r w:rsidR="004102FB" w:rsidRPr="00C75618">
        <w:rPr>
          <w:rFonts w:hint="cs"/>
          <w:rtl/>
          <w:lang w:bidi="ar-EG"/>
        </w:rPr>
        <w:t xml:space="preserve">توفر </w:t>
      </w:r>
      <w:r w:rsidR="004102FB" w:rsidRPr="00C75618">
        <w:rPr>
          <w:rtl/>
          <w:lang w:bidi="ar-EG"/>
        </w:rPr>
        <w:t xml:space="preserve">نظام لإدارة الجودة وترتيبات للمراجعة الداخلية وفقاً </w:t>
      </w:r>
      <w:r w:rsidR="006C1A41" w:rsidRPr="00C75618">
        <w:rPr>
          <w:rFonts w:hint="cs"/>
          <w:rtl/>
          <w:lang w:bidi="ar-EG"/>
        </w:rPr>
        <w:t>ل</w:t>
      </w:r>
      <w:r w:rsidR="004102FB" w:rsidRPr="00C75618">
        <w:rPr>
          <w:rtl/>
          <w:lang w:bidi="ar-EG"/>
        </w:rPr>
        <w:t>لقواعد</w:t>
      </w:r>
      <w:r w:rsidR="006C1A41" w:rsidRPr="00C75618">
        <w:rPr>
          <w:rFonts w:hint="cs"/>
          <w:rtl/>
          <w:lang w:bidi="ar-EG"/>
        </w:rPr>
        <w:t xml:space="preserve"> العامة للبحث </w:t>
      </w:r>
      <w:r w:rsidR="004102FB" w:rsidRPr="00C75618">
        <w:rPr>
          <w:rtl/>
          <w:lang w:bidi="ar-EG"/>
        </w:rPr>
        <w:t>الدولي والفحص التمهيدي</w:t>
      </w:r>
      <w:r w:rsidR="006C1A41" w:rsidRPr="00C75618">
        <w:rPr>
          <w:rFonts w:hint="cs"/>
          <w:rtl/>
          <w:lang w:bidi="ar-EG"/>
        </w:rPr>
        <w:t xml:space="preserve"> الدولي</w:t>
      </w:r>
      <w:r w:rsidR="004102FB" w:rsidRPr="00C75618">
        <w:rPr>
          <w:rtl/>
          <w:lang w:bidi="ar-EG"/>
        </w:rPr>
        <w:t xml:space="preserve"> (المنصوص عليها في الفصل </w:t>
      </w:r>
      <w:r w:rsidR="006C1ED3" w:rsidRPr="00C75618">
        <w:rPr>
          <w:rFonts w:hint="cs"/>
          <w:rtl/>
          <w:lang w:bidi="ar-EG"/>
        </w:rPr>
        <w:t>21</w:t>
      </w:r>
      <w:r w:rsidR="004102FB" w:rsidRPr="00C75618">
        <w:rPr>
          <w:rtl/>
          <w:lang w:bidi="ar-EG"/>
        </w:rPr>
        <w:t xml:space="preserve"> من المبادئ التوجيهية للبحث الدولي والفحص التمهيدي الدولي بموجب معاهدة التعاون بشأن البراءات)</w:t>
      </w:r>
      <w:r w:rsidR="004102FB" w:rsidRPr="00C75618">
        <w:rPr>
          <w:rFonts w:hint="cs"/>
          <w:rtl/>
          <w:lang w:bidi="ar-EG"/>
        </w:rPr>
        <w:t>.</w:t>
      </w:r>
    </w:p>
    <w:p w:rsidR="004102FB" w:rsidRPr="00C75618" w:rsidRDefault="006C1ED3" w:rsidP="006C1ED3">
      <w:pPr>
        <w:pStyle w:val="NumberedParaAR"/>
        <w:rPr>
          <w:rtl/>
        </w:rPr>
      </w:pPr>
      <w:proofErr w:type="gramStart"/>
      <w:r w:rsidRPr="00C75618">
        <w:rPr>
          <w:rFonts w:hint="cs"/>
          <w:rtl/>
        </w:rPr>
        <w:t>و</w:t>
      </w:r>
      <w:r w:rsidR="004102FB" w:rsidRPr="00C75618">
        <w:rPr>
          <w:rFonts w:hint="cs"/>
          <w:rtl/>
        </w:rPr>
        <w:t>مكتب</w:t>
      </w:r>
      <w:proofErr w:type="gramEnd"/>
      <w:r w:rsidR="004102FB" w:rsidRPr="00C75618">
        <w:rPr>
          <w:rFonts w:hint="cs"/>
          <w:rtl/>
        </w:rPr>
        <w:t xml:space="preserve"> </w:t>
      </w:r>
      <w:r w:rsidR="004102FB" w:rsidRPr="00C75618">
        <w:rPr>
          <w:rtl/>
        </w:rPr>
        <w:t xml:space="preserve">سنغافورة للملكية الفكرية </w:t>
      </w:r>
      <w:r w:rsidRPr="00C75618">
        <w:rPr>
          <w:rFonts w:hint="cs"/>
          <w:rtl/>
        </w:rPr>
        <w:t>قادر تماما على القيام</w:t>
      </w:r>
      <w:r w:rsidR="004102FB" w:rsidRPr="00C75618">
        <w:rPr>
          <w:rtl/>
        </w:rPr>
        <w:t xml:space="preserve"> </w:t>
      </w:r>
      <w:r w:rsidR="0041327A" w:rsidRPr="00C75618">
        <w:rPr>
          <w:rFonts w:hint="cs"/>
          <w:rtl/>
        </w:rPr>
        <w:t>بمهام</w:t>
      </w:r>
      <w:r w:rsidR="004102FB" w:rsidRPr="00C75618">
        <w:rPr>
          <w:rtl/>
        </w:rPr>
        <w:t xml:space="preserve"> إدارة بحث دولي و</w:t>
      </w:r>
      <w:r w:rsidRPr="00C75618">
        <w:rPr>
          <w:rFonts w:hint="cs"/>
          <w:rtl/>
        </w:rPr>
        <w:t>إ</w:t>
      </w:r>
      <w:r w:rsidR="004102FB" w:rsidRPr="00C75618">
        <w:rPr>
          <w:rtl/>
        </w:rPr>
        <w:t>دارة فحص تمهيدي دولي.</w:t>
      </w:r>
      <w:r w:rsidRPr="00C75618">
        <w:rPr>
          <w:rFonts w:hint="cs"/>
          <w:rtl/>
        </w:rPr>
        <w:t xml:space="preserve"> وفي المعلومات الواردة أدناه</w:t>
      </w:r>
      <w:r w:rsidR="004102FB" w:rsidRPr="00C75618">
        <w:rPr>
          <w:rtl/>
        </w:rPr>
        <w:t xml:space="preserve"> </w:t>
      </w:r>
      <w:r w:rsidRPr="00C75618">
        <w:rPr>
          <w:rFonts w:hint="cs"/>
          <w:rtl/>
        </w:rPr>
        <w:t>ما يؤكد</w:t>
      </w:r>
      <w:r w:rsidR="006C1A41" w:rsidRPr="00C75618">
        <w:rPr>
          <w:rFonts w:hint="cs"/>
          <w:rtl/>
        </w:rPr>
        <w:t xml:space="preserve">: </w:t>
      </w:r>
    </w:p>
    <w:p w:rsidR="004102FB" w:rsidRPr="00C75618" w:rsidRDefault="00DF5BB8" w:rsidP="006C1ED3">
      <w:pPr>
        <w:pStyle w:val="NormalParaAR"/>
        <w:ind w:left="566"/>
        <w:rPr>
          <w:rtl/>
        </w:rPr>
      </w:pPr>
      <w:r w:rsidRPr="00C75618">
        <w:rPr>
          <w:rFonts w:hint="cs"/>
          <w:rtl/>
          <w:lang w:bidi="ar-EG"/>
        </w:rPr>
        <w:t>(أ)</w:t>
      </w:r>
      <w:r w:rsidRPr="00C75618">
        <w:rPr>
          <w:rFonts w:hint="cs"/>
          <w:rtl/>
          <w:lang w:bidi="ar-EG"/>
        </w:rPr>
        <w:tab/>
      </w:r>
      <w:r w:rsidR="004102FB" w:rsidRPr="00C75618">
        <w:rPr>
          <w:rFonts w:hint="cs"/>
          <w:rtl/>
          <w:lang w:bidi="ar-EG"/>
        </w:rPr>
        <w:t xml:space="preserve">مؤهلات </w:t>
      </w:r>
      <w:r w:rsidR="004102FB" w:rsidRPr="00C75618">
        <w:rPr>
          <w:rtl/>
        </w:rPr>
        <w:t xml:space="preserve">وقدرات الفاحصين (للوفاء بالمتطلبات المنصوص </w:t>
      </w:r>
      <w:proofErr w:type="gramStart"/>
      <w:r w:rsidR="004102FB" w:rsidRPr="00C75618">
        <w:rPr>
          <w:rtl/>
        </w:rPr>
        <w:t>عليها</w:t>
      </w:r>
      <w:proofErr w:type="gramEnd"/>
      <w:r w:rsidR="004102FB" w:rsidRPr="00C75618">
        <w:rPr>
          <w:rtl/>
        </w:rPr>
        <w:t xml:space="preserve"> في الفقرتين 8(أ) و8(ج)</w:t>
      </w:r>
      <w:r w:rsidR="004102FB" w:rsidRPr="00C75618">
        <w:rPr>
          <w:rFonts w:hint="cs"/>
          <w:rtl/>
        </w:rPr>
        <w:t>)؛</w:t>
      </w:r>
    </w:p>
    <w:p w:rsidR="004102FB" w:rsidRPr="00C75618" w:rsidRDefault="00DF5BB8" w:rsidP="006C1ED3">
      <w:pPr>
        <w:pStyle w:val="NormalParaAR"/>
        <w:ind w:left="566"/>
        <w:rPr>
          <w:rtl/>
        </w:rPr>
      </w:pPr>
      <w:r w:rsidRPr="00C75618">
        <w:rPr>
          <w:rFonts w:hint="cs"/>
          <w:rtl/>
        </w:rPr>
        <w:t>(ب)</w:t>
      </w:r>
      <w:r w:rsidRPr="00C75618">
        <w:rPr>
          <w:rFonts w:hint="cs"/>
          <w:rtl/>
        </w:rPr>
        <w:tab/>
      </w:r>
      <w:r w:rsidR="004102FB" w:rsidRPr="00C75618">
        <w:rPr>
          <w:rFonts w:hint="cs"/>
          <w:rtl/>
        </w:rPr>
        <w:t xml:space="preserve">سبل </w:t>
      </w:r>
      <w:r w:rsidR="004102FB" w:rsidRPr="00C75618">
        <w:rPr>
          <w:rtl/>
        </w:rPr>
        <w:t xml:space="preserve">النفاذ إلى الوثائق لأغراض البحث والفحص (للوفاء بالمتطلبات المنصوص </w:t>
      </w:r>
      <w:proofErr w:type="gramStart"/>
      <w:r w:rsidR="004102FB" w:rsidRPr="00C75618">
        <w:rPr>
          <w:rtl/>
        </w:rPr>
        <w:t>عليها</w:t>
      </w:r>
      <w:proofErr w:type="gramEnd"/>
      <w:r w:rsidR="004102FB" w:rsidRPr="00C75618">
        <w:rPr>
          <w:rtl/>
        </w:rPr>
        <w:t xml:space="preserve"> في الفقرة 8(ب))؛</w:t>
      </w:r>
    </w:p>
    <w:p w:rsidR="004102FB" w:rsidRPr="00C75618" w:rsidRDefault="00DF5BB8" w:rsidP="006C1ED3">
      <w:pPr>
        <w:pStyle w:val="NormalParaAR"/>
        <w:ind w:left="566"/>
        <w:rPr>
          <w:rtl/>
        </w:rPr>
      </w:pPr>
      <w:r w:rsidRPr="00C75618">
        <w:rPr>
          <w:rFonts w:hint="cs"/>
          <w:rtl/>
        </w:rPr>
        <w:t>(ج)</w:t>
      </w:r>
      <w:r w:rsidRPr="00C75618">
        <w:rPr>
          <w:rFonts w:hint="cs"/>
          <w:rtl/>
        </w:rPr>
        <w:tab/>
      </w:r>
      <w:r w:rsidR="006C1ED3" w:rsidRPr="00C75618">
        <w:rPr>
          <w:rFonts w:hint="cs"/>
          <w:rtl/>
        </w:rPr>
        <w:t xml:space="preserve">وجود </w:t>
      </w:r>
      <w:r w:rsidR="004102FB" w:rsidRPr="00C75618">
        <w:rPr>
          <w:rFonts w:hint="cs"/>
          <w:rtl/>
          <w:lang w:bidi="ar-EG"/>
        </w:rPr>
        <w:t xml:space="preserve">نظام </w:t>
      </w:r>
      <w:r w:rsidR="004102FB" w:rsidRPr="00C75618">
        <w:rPr>
          <w:rtl/>
          <w:lang w:bidi="ar-EG"/>
        </w:rPr>
        <w:t xml:space="preserve">إدارة الجودة وترتيبات المراجعة الداخلية </w:t>
      </w:r>
      <w:r w:rsidR="004102FB" w:rsidRPr="00C75618">
        <w:rPr>
          <w:rtl/>
        </w:rPr>
        <w:t>(للوفاء بالمتطلبات المنصوص عليها في الفقرة 8(د</w:t>
      </w:r>
      <w:r w:rsidR="004102FB" w:rsidRPr="00C75618">
        <w:rPr>
          <w:rFonts w:hint="cs"/>
          <w:rtl/>
        </w:rPr>
        <w:t>)).</w:t>
      </w:r>
    </w:p>
    <w:p w:rsidR="004102FB" w:rsidRPr="00C75618" w:rsidRDefault="00E80588" w:rsidP="006C1ED3">
      <w:pPr>
        <w:pStyle w:val="NumberedParaAR"/>
        <w:rPr>
          <w:rtl/>
        </w:rPr>
      </w:pPr>
      <w:r w:rsidRPr="00C75618">
        <w:rPr>
          <w:rtl/>
          <w:lang w:bidi="ar-EG"/>
        </w:rPr>
        <w:t>و</w:t>
      </w:r>
      <w:r w:rsidR="004102FB" w:rsidRPr="00C75618">
        <w:rPr>
          <w:rFonts w:hint="cs"/>
          <w:rtl/>
          <w:lang w:bidi="ar-EG"/>
        </w:rPr>
        <w:t xml:space="preserve">يستوفي </w:t>
      </w:r>
      <w:r w:rsidR="004102FB" w:rsidRPr="00C75618">
        <w:rPr>
          <w:rtl/>
        </w:rPr>
        <w:t xml:space="preserve">مكتب سنغافورة للملكية الفكرية حالياً كافة معايير التعيين باستثناء عدد </w:t>
      </w:r>
      <w:r w:rsidR="0041327A" w:rsidRPr="00C75618">
        <w:rPr>
          <w:rFonts w:hint="cs"/>
          <w:rtl/>
        </w:rPr>
        <w:t>فاحصي البراءات</w:t>
      </w:r>
      <w:r w:rsidR="004102FB" w:rsidRPr="00C75618">
        <w:rPr>
          <w:rtl/>
        </w:rPr>
        <w:t xml:space="preserve">. </w:t>
      </w:r>
      <w:r w:rsidR="006C1ED3" w:rsidRPr="00C75618">
        <w:rPr>
          <w:rFonts w:hint="cs"/>
          <w:rtl/>
        </w:rPr>
        <w:t>و</w:t>
      </w:r>
      <w:r w:rsidR="004102FB" w:rsidRPr="00C75618">
        <w:rPr>
          <w:rtl/>
        </w:rPr>
        <w:t xml:space="preserve">من المتوقع أن يصل عدد الفاحصين إلى 82 فاحصاً في وقت انعقاد جمعية معاهدة التعاون بشأن البراءات في سبتمبر 2014. </w:t>
      </w:r>
      <w:proofErr w:type="gramStart"/>
      <w:r w:rsidR="004102FB" w:rsidRPr="00C75618">
        <w:rPr>
          <w:rtl/>
        </w:rPr>
        <w:t>ومن</w:t>
      </w:r>
      <w:proofErr w:type="gramEnd"/>
      <w:r w:rsidR="004102FB" w:rsidRPr="00C75618">
        <w:rPr>
          <w:rtl/>
        </w:rPr>
        <w:t xml:space="preserve"> المستهدف زيادة عدد الفاحصين </w:t>
      </w:r>
      <w:r w:rsidR="006C1ED3" w:rsidRPr="00C75618">
        <w:rPr>
          <w:rtl/>
        </w:rPr>
        <w:t>للوصول إلى أكثر من 100 فاحص</w:t>
      </w:r>
      <w:r w:rsidR="004102FB" w:rsidRPr="00C75618">
        <w:rPr>
          <w:rtl/>
        </w:rPr>
        <w:t xml:space="preserve"> بحلول 2015، وأكثر من 150</w:t>
      </w:r>
      <w:r w:rsidR="006C1ED3" w:rsidRPr="00C75618">
        <w:rPr>
          <w:rFonts w:hint="cs"/>
          <w:rtl/>
        </w:rPr>
        <w:t xml:space="preserve"> </w:t>
      </w:r>
      <w:r w:rsidR="004102FB" w:rsidRPr="00C75618">
        <w:rPr>
          <w:rtl/>
        </w:rPr>
        <w:t xml:space="preserve">فاحصاً في السنتين أو الثلاث سنوات </w:t>
      </w:r>
      <w:r w:rsidR="00085191" w:rsidRPr="00C75618">
        <w:rPr>
          <w:rFonts w:hint="cs"/>
          <w:rtl/>
        </w:rPr>
        <w:t>التالية</w:t>
      </w:r>
      <w:r w:rsidR="004102FB" w:rsidRPr="00C75618">
        <w:rPr>
          <w:rtl/>
        </w:rPr>
        <w:t xml:space="preserve">. </w:t>
      </w:r>
      <w:r w:rsidR="006C1ED3" w:rsidRPr="00C75618">
        <w:rPr>
          <w:rFonts w:hint="cs"/>
          <w:rtl/>
        </w:rPr>
        <w:t>و</w:t>
      </w:r>
      <w:r w:rsidR="004102FB" w:rsidRPr="00C75618">
        <w:rPr>
          <w:rtl/>
        </w:rPr>
        <w:t xml:space="preserve">سوف </w:t>
      </w:r>
      <w:r w:rsidR="001668EA" w:rsidRPr="00C75618">
        <w:rPr>
          <w:rFonts w:hint="cs"/>
          <w:rtl/>
        </w:rPr>
        <w:t>يشجع</w:t>
      </w:r>
      <w:r w:rsidR="004102FB" w:rsidRPr="00C75618">
        <w:rPr>
          <w:rtl/>
        </w:rPr>
        <w:t xml:space="preserve"> تعيين مكتب سنغافورة للملكية الفكرية على الاستمرار بثقة في توظيف وتدريب الكوادر الجديدة كي يكون المكتب جاهزاً لتنفيذ مهامه التشغيلية كإدارة للبحث الدولي و</w:t>
      </w:r>
      <w:r w:rsidR="00085191" w:rsidRPr="00C75618">
        <w:rPr>
          <w:rFonts w:hint="cs"/>
          <w:rtl/>
        </w:rPr>
        <w:t xml:space="preserve">الفحص </w:t>
      </w:r>
      <w:r w:rsidR="004102FB" w:rsidRPr="00C75618">
        <w:rPr>
          <w:rtl/>
        </w:rPr>
        <w:t>التمهيدي الدولي في سبتمبر</w:t>
      </w:r>
      <w:r w:rsidR="006C1ED3" w:rsidRPr="00C75618">
        <w:rPr>
          <w:rFonts w:hint="cs"/>
          <w:rtl/>
        </w:rPr>
        <w:t> </w:t>
      </w:r>
      <w:r w:rsidR="004102FB" w:rsidRPr="00C75618">
        <w:rPr>
          <w:rtl/>
        </w:rPr>
        <w:t>2015 كما هو مخطط</w:t>
      </w:r>
      <w:r w:rsidR="004102FB" w:rsidRPr="00C75618">
        <w:rPr>
          <w:rFonts w:hint="cs"/>
          <w:rtl/>
        </w:rPr>
        <w:t>.</w:t>
      </w:r>
    </w:p>
    <w:p w:rsidR="004102FB" w:rsidRPr="00C75618" w:rsidRDefault="006C1ED3" w:rsidP="0044120D">
      <w:pPr>
        <w:pStyle w:val="NumberedParaAR"/>
        <w:rPr>
          <w:rtl/>
        </w:rPr>
      </w:pPr>
      <w:r w:rsidRPr="00C75618">
        <w:rPr>
          <w:rFonts w:hint="cs"/>
          <w:rtl/>
          <w:lang w:bidi="ar-EG"/>
        </w:rPr>
        <w:t>و</w:t>
      </w:r>
      <w:r w:rsidR="004102FB" w:rsidRPr="00C75618">
        <w:rPr>
          <w:rFonts w:hint="cs"/>
          <w:rtl/>
          <w:lang w:bidi="ar-EG"/>
        </w:rPr>
        <w:t xml:space="preserve">من </w:t>
      </w:r>
      <w:r w:rsidR="004102FB" w:rsidRPr="00C75618">
        <w:rPr>
          <w:rtl/>
        </w:rPr>
        <w:t xml:space="preserve">المسلم به </w:t>
      </w:r>
      <w:r w:rsidRPr="00C75618">
        <w:rPr>
          <w:rFonts w:hint="cs"/>
          <w:rtl/>
        </w:rPr>
        <w:t>أن</w:t>
      </w:r>
      <w:r w:rsidR="004102FB" w:rsidRPr="00C75618">
        <w:rPr>
          <w:rtl/>
        </w:rPr>
        <w:t xml:space="preserve"> مكتب سنغافورة للملكية الفكرية </w:t>
      </w:r>
      <w:r w:rsidRPr="00C75618">
        <w:rPr>
          <w:rFonts w:hint="cs"/>
          <w:rtl/>
        </w:rPr>
        <w:t>ما فتئ يضطلع</w:t>
      </w:r>
      <w:r w:rsidR="004102FB" w:rsidRPr="00C75618">
        <w:rPr>
          <w:rtl/>
        </w:rPr>
        <w:t xml:space="preserve"> </w:t>
      </w:r>
      <w:r w:rsidRPr="00C75618">
        <w:rPr>
          <w:rFonts w:hint="cs"/>
          <w:rtl/>
        </w:rPr>
        <w:t>ب</w:t>
      </w:r>
      <w:r w:rsidR="004102FB" w:rsidRPr="00C75618">
        <w:rPr>
          <w:rtl/>
        </w:rPr>
        <w:t xml:space="preserve">أعمال البحث والفحص الخاص به لفترة قصيرة نسبياً، ويجوز أن يساور </w:t>
      </w:r>
      <w:r w:rsidR="004102FB" w:rsidRPr="00C75618">
        <w:rPr>
          <w:rtl/>
          <w:lang w:bidi="ar-EG"/>
        </w:rPr>
        <w:t>الدول</w:t>
      </w:r>
      <w:r w:rsidR="004102FB" w:rsidRPr="00C75618">
        <w:rPr>
          <w:rtl/>
        </w:rPr>
        <w:t xml:space="preserve"> المتعاقدة القلق </w:t>
      </w:r>
      <w:r w:rsidRPr="00C75618">
        <w:rPr>
          <w:rFonts w:hint="cs"/>
          <w:rtl/>
        </w:rPr>
        <w:t>من</w:t>
      </w:r>
      <w:r w:rsidR="004102FB" w:rsidRPr="00C75618">
        <w:rPr>
          <w:rtl/>
        </w:rPr>
        <w:t xml:space="preserve"> عدم تحلي المكتب بالخبرة الكافية بأعمال البحث والفحص الوطني لضمان الجودة اللازمة لإعداد التقارير الدولية. ونحن نعتقد </w:t>
      </w:r>
      <w:r w:rsidRPr="00C75618">
        <w:rPr>
          <w:rFonts w:hint="cs"/>
          <w:rtl/>
        </w:rPr>
        <w:t>ب</w:t>
      </w:r>
      <w:r w:rsidR="004102FB" w:rsidRPr="00C75618">
        <w:rPr>
          <w:rtl/>
        </w:rPr>
        <w:t xml:space="preserve">عدم </w:t>
      </w:r>
      <w:r w:rsidR="0041327A" w:rsidRPr="00C75618">
        <w:rPr>
          <w:rFonts w:hint="cs"/>
          <w:rtl/>
        </w:rPr>
        <w:t>وجاهة</w:t>
      </w:r>
      <w:r w:rsidR="004102FB" w:rsidRPr="00C75618">
        <w:rPr>
          <w:rtl/>
        </w:rPr>
        <w:t xml:space="preserve"> هذا </w:t>
      </w:r>
      <w:r w:rsidR="0041327A" w:rsidRPr="00C75618">
        <w:rPr>
          <w:rFonts w:hint="cs"/>
          <w:rtl/>
        </w:rPr>
        <w:t>الاعتقاد</w:t>
      </w:r>
      <w:r w:rsidR="000E6FA2" w:rsidRPr="00C75618">
        <w:rPr>
          <w:rtl/>
        </w:rPr>
        <w:t xml:space="preserve"> </w:t>
      </w:r>
      <w:proofErr w:type="gramStart"/>
      <w:r w:rsidR="000E6FA2" w:rsidRPr="00C75618">
        <w:rPr>
          <w:rtl/>
        </w:rPr>
        <w:t>على</w:t>
      </w:r>
      <w:proofErr w:type="gramEnd"/>
      <w:r w:rsidR="000E6FA2" w:rsidRPr="00C75618">
        <w:rPr>
          <w:rtl/>
        </w:rPr>
        <w:t xml:space="preserve"> أرض الواقع. </w:t>
      </w:r>
      <w:r w:rsidR="000E6FA2" w:rsidRPr="00C75618">
        <w:rPr>
          <w:rtl/>
          <w:lang w:bidi="ar-EG"/>
        </w:rPr>
        <w:t>و</w:t>
      </w:r>
      <w:r w:rsidR="004102FB" w:rsidRPr="00C75618">
        <w:rPr>
          <w:rtl/>
        </w:rPr>
        <w:t>كما هو موضح أدناه، تعاقد المكتب مع موظفين على أعلى مستوى من الكفاءة، وأعدَّ برنامجاً تدريبياً شاملاً ومستمر</w:t>
      </w:r>
      <w:r w:rsidR="00085191" w:rsidRPr="00C75618">
        <w:rPr>
          <w:rFonts w:hint="cs"/>
          <w:rtl/>
        </w:rPr>
        <w:t>اً</w:t>
      </w:r>
      <w:r w:rsidR="004102FB" w:rsidRPr="00C75618">
        <w:rPr>
          <w:rtl/>
        </w:rPr>
        <w:t xml:space="preserve"> للوصول بموظفي المكتب إلى مستوى عال من المهارة في أسرع وقت، ومن ثم الاستمرار في تعزيز تلك المهارات؛ كما أجرى المكتب مراجعة لنسبة 100% من الوثائق المُعَدَّة من فاحصي المكتب قبل إصدارها بالاستعانة بفاحصين من مكاتب أخرى على أعلى مستوى من</w:t>
      </w:r>
      <w:r w:rsidR="0044120D" w:rsidRPr="00C75618">
        <w:rPr>
          <w:rFonts w:hint="cs"/>
          <w:rtl/>
        </w:rPr>
        <w:t> </w:t>
      </w:r>
      <w:r w:rsidR="004102FB" w:rsidRPr="00C75618">
        <w:rPr>
          <w:rtl/>
        </w:rPr>
        <w:t>الخبرة</w:t>
      </w:r>
      <w:r w:rsidR="004102FB" w:rsidRPr="00C75618">
        <w:rPr>
          <w:rFonts w:hint="cs"/>
          <w:rtl/>
        </w:rPr>
        <w:t>.</w:t>
      </w:r>
    </w:p>
    <w:p w:rsidR="004102FB" w:rsidRPr="001512E1" w:rsidRDefault="0044120D" w:rsidP="0044120D">
      <w:pPr>
        <w:pStyle w:val="NumberedParaAR"/>
        <w:rPr>
          <w:rtl/>
        </w:rPr>
      </w:pPr>
      <w:r>
        <w:rPr>
          <w:rFonts w:hint="cs"/>
          <w:rtl/>
          <w:lang w:bidi="ar-EG"/>
        </w:rPr>
        <w:lastRenderedPageBreak/>
        <w:t>وتكتسي</w:t>
      </w:r>
      <w:r w:rsidR="004102FB" w:rsidRPr="001512E1">
        <w:rPr>
          <w:rFonts w:hint="cs"/>
          <w:rtl/>
          <w:lang w:bidi="ar-EG"/>
        </w:rPr>
        <w:t xml:space="preserve"> </w:t>
      </w:r>
      <w:r w:rsidR="004102FB" w:rsidRPr="001512E1">
        <w:rPr>
          <w:rtl/>
        </w:rPr>
        <w:t>جودة العمل أهمية كبيرة بالنسبة لنا</w:t>
      </w:r>
      <w:r>
        <w:rPr>
          <w:rFonts w:hint="cs"/>
          <w:rtl/>
        </w:rPr>
        <w:t>.</w:t>
      </w:r>
      <w:r w:rsidR="004102FB" w:rsidRPr="001512E1">
        <w:rPr>
          <w:rtl/>
        </w:rPr>
        <w:t xml:space="preserve"> </w:t>
      </w:r>
      <w:r w:rsidR="000E6FA2" w:rsidRPr="00336DBF">
        <w:rPr>
          <w:sz w:val="40"/>
          <w:szCs w:val="40"/>
          <w:rtl/>
          <w:lang w:bidi="ar-EG"/>
        </w:rPr>
        <w:t>و</w:t>
      </w:r>
      <w:r w:rsidR="004102FB" w:rsidRPr="001512E1">
        <w:rPr>
          <w:rtl/>
        </w:rPr>
        <w:t xml:space="preserve">من خلال ما تم تخطيطه من تدريب عالي المستوى وإجراءات التوجيه ومراقبة الجودة، </w:t>
      </w:r>
      <w:r>
        <w:rPr>
          <w:rFonts w:hint="cs"/>
          <w:rtl/>
        </w:rPr>
        <w:t>لدينا</w:t>
      </w:r>
      <w:r w:rsidR="0007331C">
        <w:rPr>
          <w:rFonts w:hint="cs"/>
          <w:rtl/>
        </w:rPr>
        <w:t xml:space="preserve"> ثقة كبيرة </w:t>
      </w:r>
      <w:r w:rsidR="004102FB" w:rsidRPr="001512E1">
        <w:rPr>
          <w:rtl/>
        </w:rPr>
        <w:t xml:space="preserve">في قدرتنا على أداء واجبات ومهام إدارة البحث الدولي وإدارة الفحص التمهيدي الدولي وفقا للمعايير الدولية المتوقعة. </w:t>
      </w:r>
      <w:r>
        <w:rPr>
          <w:rFonts w:hint="cs"/>
          <w:rtl/>
        </w:rPr>
        <w:t>ونحن</w:t>
      </w:r>
      <w:r w:rsidR="004102FB" w:rsidRPr="001512E1">
        <w:rPr>
          <w:rtl/>
        </w:rPr>
        <w:t xml:space="preserve"> ملتزمون </w:t>
      </w:r>
      <w:proofErr w:type="gramStart"/>
      <w:r w:rsidR="004102FB" w:rsidRPr="001512E1">
        <w:rPr>
          <w:rtl/>
        </w:rPr>
        <w:t>أيضا</w:t>
      </w:r>
      <w:proofErr w:type="gramEnd"/>
      <w:r w:rsidR="004102FB" w:rsidRPr="001512E1">
        <w:rPr>
          <w:rtl/>
        </w:rPr>
        <w:t xml:space="preserve"> بالاستمرار في تحسين نوعية العمل الذي نقوم به. </w:t>
      </w:r>
      <w:r w:rsidR="000E6FA2" w:rsidRPr="00336DBF">
        <w:rPr>
          <w:sz w:val="40"/>
          <w:szCs w:val="40"/>
          <w:rtl/>
          <w:lang w:bidi="ar-EG"/>
        </w:rPr>
        <w:t>و</w:t>
      </w:r>
      <w:r>
        <w:rPr>
          <w:rFonts w:hint="cs"/>
          <w:rtl/>
        </w:rPr>
        <w:t xml:space="preserve">إذ </w:t>
      </w:r>
      <w:r w:rsidR="004102FB" w:rsidRPr="001512E1">
        <w:rPr>
          <w:rtl/>
        </w:rPr>
        <w:t xml:space="preserve">بدأ المكتب في إجراء مقارنة </w:t>
      </w:r>
      <w:r w:rsidR="0007331C">
        <w:rPr>
          <w:rFonts w:hint="cs"/>
          <w:rtl/>
        </w:rPr>
        <w:t xml:space="preserve">مع مكاتب أخرى </w:t>
      </w:r>
      <w:r w:rsidR="004102FB" w:rsidRPr="001512E1">
        <w:rPr>
          <w:rtl/>
        </w:rPr>
        <w:t>لأعمال البحث والفحص</w:t>
      </w:r>
      <w:r w:rsidR="0007331C">
        <w:rPr>
          <w:rFonts w:hint="cs"/>
          <w:rtl/>
        </w:rPr>
        <w:t xml:space="preserve">، </w:t>
      </w:r>
      <w:r w:rsidR="00085191" w:rsidRPr="001512E1">
        <w:rPr>
          <w:rFonts w:hint="cs"/>
          <w:rtl/>
        </w:rPr>
        <w:t>و</w:t>
      </w:r>
      <w:r w:rsidR="004102FB" w:rsidRPr="001512E1">
        <w:rPr>
          <w:rtl/>
        </w:rPr>
        <w:t>كانت النتائج إيجابية، مما أكد لنا جودة العمل الذي نقوم به</w:t>
      </w:r>
      <w:r w:rsidR="004102FB" w:rsidRPr="001512E1">
        <w:rPr>
          <w:rFonts w:hint="cs"/>
          <w:rtl/>
        </w:rPr>
        <w:t>.</w:t>
      </w:r>
    </w:p>
    <w:p w:rsidR="004102FB" w:rsidRPr="001512E1" w:rsidRDefault="0044120D" w:rsidP="0044120D">
      <w:pPr>
        <w:pStyle w:val="Heading1AR"/>
        <w:rPr>
          <w:rtl/>
          <w:lang w:bidi="ar-EG"/>
        </w:rPr>
      </w:pPr>
      <w:r>
        <w:rPr>
          <w:rFonts w:hint="cs"/>
          <w:rtl/>
          <w:lang w:bidi="ar-EG"/>
        </w:rPr>
        <w:t>ال</w:t>
      </w:r>
      <w:r w:rsidR="0041327A">
        <w:rPr>
          <w:rFonts w:hint="cs"/>
          <w:rtl/>
          <w:lang w:bidi="ar-EG"/>
        </w:rPr>
        <w:t>فاحصو</w:t>
      </w:r>
      <w:r>
        <w:rPr>
          <w:rFonts w:hint="cs"/>
          <w:rtl/>
          <w:lang w:bidi="ar-EG"/>
        </w:rPr>
        <w:t>ن</w:t>
      </w:r>
    </w:p>
    <w:p w:rsidR="004102FB" w:rsidRPr="00C75618" w:rsidRDefault="004102FB" w:rsidP="00331612">
      <w:pPr>
        <w:pStyle w:val="NumberedParaAR"/>
        <w:rPr>
          <w:rtl/>
          <w:lang w:bidi="ar-EG"/>
        </w:rPr>
      </w:pPr>
      <w:proofErr w:type="gramStart"/>
      <w:r w:rsidRPr="00C75618">
        <w:rPr>
          <w:rFonts w:hint="cs"/>
          <w:rtl/>
          <w:lang w:bidi="ar-EG"/>
        </w:rPr>
        <w:t>يعتقد</w:t>
      </w:r>
      <w:proofErr w:type="gramEnd"/>
      <w:r w:rsidRPr="00C75618">
        <w:rPr>
          <w:rFonts w:hint="cs"/>
          <w:rtl/>
          <w:lang w:bidi="ar-EG"/>
        </w:rPr>
        <w:t xml:space="preserve"> </w:t>
      </w:r>
      <w:r w:rsidRPr="00C75618">
        <w:rPr>
          <w:rtl/>
        </w:rPr>
        <w:t>مكتب سنغافورة للملكية الفكرية في أن المدخل الرئيسي لجودة العمل في البحث والفحص هو ت</w:t>
      </w:r>
      <w:r w:rsidR="0007331C" w:rsidRPr="00C75618">
        <w:rPr>
          <w:rtl/>
        </w:rPr>
        <w:t>وفر العنصر البشري المؤهل والمُد</w:t>
      </w:r>
      <w:r w:rsidRPr="00C75618">
        <w:rPr>
          <w:rtl/>
        </w:rPr>
        <w:t xml:space="preserve">رب تدريباً فنياً على أعلى مستوى. </w:t>
      </w:r>
      <w:r w:rsidR="00FC298D" w:rsidRPr="00C75618">
        <w:rPr>
          <w:rFonts w:hint="cs"/>
          <w:rtl/>
        </w:rPr>
        <w:t>و</w:t>
      </w:r>
      <w:r w:rsidRPr="00C75618">
        <w:rPr>
          <w:rtl/>
        </w:rPr>
        <w:t xml:space="preserve">ينتهج المكتب إجراءات صارمة للتوظيف تتكون من ثلاث مراحل لانتقاء الشخص المناسب. </w:t>
      </w:r>
      <w:r w:rsidR="000E6FA2" w:rsidRPr="00C75618">
        <w:rPr>
          <w:rtl/>
          <w:lang w:bidi="ar-EG"/>
        </w:rPr>
        <w:t>و</w:t>
      </w:r>
      <w:r w:rsidR="00331612" w:rsidRPr="00C75618">
        <w:rPr>
          <w:rFonts w:hint="cs"/>
          <w:rtl/>
        </w:rPr>
        <w:t xml:space="preserve">إذ </w:t>
      </w:r>
      <w:r w:rsidRPr="00C75618">
        <w:rPr>
          <w:rtl/>
        </w:rPr>
        <w:t xml:space="preserve">يحمل 95% من الفاحصين بالمكتب شهادة الدكتوراه، ويجيد معظمهم أكثر من لغة ويتحلّون بخبرة في مجال العمل. </w:t>
      </w:r>
      <w:r w:rsidR="00331612" w:rsidRPr="00C75618">
        <w:rPr>
          <w:rFonts w:hint="cs"/>
          <w:rtl/>
        </w:rPr>
        <w:t>و</w:t>
      </w:r>
      <w:r w:rsidRPr="00C75618">
        <w:rPr>
          <w:rtl/>
        </w:rPr>
        <w:t>يخضع الموظفون إلى برنامج تدريبي</w:t>
      </w:r>
      <w:r w:rsidR="00085191" w:rsidRPr="00C75618">
        <w:rPr>
          <w:rFonts w:hint="cs"/>
          <w:rtl/>
        </w:rPr>
        <w:t xml:space="preserve"> شامل ومنتظم </w:t>
      </w:r>
      <w:r w:rsidRPr="00C75618">
        <w:rPr>
          <w:rtl/>
        </w:rPr>
        <w:t xml:space="preserve">صُمم </w:t>
      </w:r>
      <w:r w:rsidRPr="00C75618">
        <w:rPr>
          <w:rtl/>
          <w:lang w:bidi="ar-EG"/>
        </w:rPr>
        <w:t xml:space="preserve">بالاشتراك مع </w:t>
      </w:r>
      <w:r w:rsidR="00331612" w:rsidRPr="00C75618">
        <w:rPr>
          <w:rFonts w:hint="cs"/>
          <w:rtl/>
          <w:lang w:bidi="ar-EG"/>
        </w:rPr>
        <w:t>ال</w:t>
      </w:r>
      <w:r w:rsidR="00FC298D" w:rsidRPr="00C75618">
        <w:rPr>
          <w:rtl/>
        </w:rPr>
        <w:t xml:space="preserve">مكتب </w:t>
      </w:r>
      <w:r w:rsidR="00331612" w:rsidRPr="00C75618">
        <w:rPr>
          <w:rtl/>
        </w:rPr>
        <w:t xml:space="preserve">الأوروبي </w:t>
      </w:r>
      <w:r w:rsidR="00331612" w:rsidRPr="00C75618">
        <w:rPr>
          <w:rFonts w:hint="cs"/>
          <w:rtl/>
        </w:rPr>
        <w:t>ل</w:t>
      </w:r>
      <w:r w:rsidR="00FC298D" w:rsidRPr="00C75618">
        <w:rPr>
          <w:rtl/>
        </w:rPr>
        <w:t>لبراءات</w:t>
      </w:r>
      <w:r w:rsidRPr="00C75618">
        <w:rPr>
          <w:rtl/>
          <w:lang w:bidi="ar-EG"/>
        </w:rPr>
        <w:t>، ويواكب أحدث المعلومات عن الملكية الفكرية وأحدث التطورات التكنولوجية من خلال برنامج يضمن استمرارية التعلم</w:t>
      </w:r>
      <w:r w:rsidRPr="00C75618">
        <w:rPr>
          <w:rFonts w:hint="cs"/>
          <w:rtl/>
          <w:lang w:bidi="ar-EG"/>
        </w:rPr>
        <w:t>.</w:t>
      </w:r>
    </w:p>
    <w:p w:rsidR="004102FB" w:rsidRPr="00C75618" w:rsidRDefault="009C6147" w:rsidP="00DF5BB8">
      <w:pPr>
        <w:pStyle w:val="Heading3AR"/>
        <w:rPr>
          <w:rtl/>
          <w:lang w:bidi="ar-EG"/>
        </w:rPr>
      </w:pPr>
      <w:r w:rsidRPr="00C75618">
        <w:rPr>
          <w:rFonts w:hint="cs"/>
          <w:rtl/>
          <w:lang w:bidi="ar-EG"/>
        </w:rPr>
        <w:t>معلومات أساسية عن فاحصي البراءات</w:t>
      </w:r>
    </w:p>
    <w:p w:rsidR="004102FB" w:rsidRPr="00C75618" w:rsidRDefault="004102FB" w:rsidP="00A524EB">
      <w:pPr>
        <w:pStyle w:val="NumberedParaAR"/>
        <w:rPr>
          <w:rtl/>
        </w:rPr>
      </w:pPr>
      <w:proofErr w:type="gramStart"/>
      <w:r w:rsidRPr="00C75618">
        <w:rPr>
          <w:rFonts w:hint="cs"/>
          <w:rtl/>
        </w:rPr>
        <w:t>توفر</w:t>
      </w:r>
      <w:proofErr w:type="gramEnd"/>
      <w:r w:rsidRPr="00C75618">
        <w:rPr>
          <w:rFonts w:hint="cs"/>
          <w:rtl/>
        </w:rPr>
        <w:t xml:space="preserve"> </w:t>
      </w:r>
      <w:r w:rsidRPr="00C75618">
        <w:rPr>
          <w:rtl/>
        </w:rPr>
        <w:t xml:space="preserve">جامعة سنغافورة </w:t>
      </w:r>
      <w:r w:rsidR="0041327A" w:rsidRPr="00C75618">
        <w:rPr>
          <w:rFonts w:hint="cs"/>
          <w:rtl/>
        </w:rPr>
        <w:t>العريقة</w:t>
      </w:r>
      <w:r w:rsidRPr="00C75618">
        <w:rPr>
          <w:rtl/>
        </w:rPr>
        <w:t xml:space="preserve"> والقطاعات البحثية تدفقاً مستمراً </w:t>
      </w:r>
      <w:r w:rsidR="0007331C" w:rsidRPr="00C75618">
        <w:rPr>
          <w:rFonts w:hint="cs"/>
          <w:rtl/>
        </w:rPr>
        <w:t>للكفاءات</w:t>
      </w:r>
      <w:r w:rsidRPr="00C75618">
        <w:rPr>
          <w:rtl/>
        </w:rPr>
        <w:t xml:space="preserve"> المتميزة</w:t>
      </w:r>
      <w:r w:rsidR="00A524EB" w:rsidRPr="00C75618">
        <w:rPr>
          <w:rFonts w:hint="cs"/>
          <w:rtl/>
        </w:rPr>
        <w:t xml:space="preserve"> </w:t>
      </w:r>
      <w:r w:rsidRPr="00C75618">
        <w:rPr>
          <w:rtl/>
        </w:rPr>
        <w:t xml:space="preserve">التي يمكن </w:t>
      </w:r>
      <w:r w:rsidR="00A524EB" w:rsidRPr="00C75618">
        <w:rPr>
          <w:rFonts w:hint="cs"/>
          <w:rtl/>
        </w:rPr>
        <w:t>أن نختار</w:t>
      </w:r>
      <w:r w:rsidRPr="00C75618">
        <w:rPr>
          <w:rtl/>
        </w:rPr>
        <w:t xml:space="preserve"> من بينها </w:t>
      </w:r>
      <w:r w:rsidR="0041327A" w:rsidRPr="00C75618">
        <w:rPr>
          <w:rFonts w:hint="cs"/>
          <w:rtl/>
        </w:rPr>
        <w:t>فاحصي براءات</w:t>
      </w:r>
      <w:r w:rsidRPr="00C75618">
        <w:rPr>
          <w:rtl/>
        </w:rPr>
        <w:t xml:space="preserve"> جدد</w:t>
      </w:r>
      <w:r w:rsidR="00A524EB" w:rsidRPr="00C75618">
        <w:rPr>
          <w:rFonts w:hint="cs"/>
          <w:rtl/>
        </w:rPr>
        <w:t>ا</w:t>
      </w:r>
      <w:r w:rsidRPr="00C75618">
        <w:rPr>
          <w:rtl/>
        </w:rPr>
        <w:t xml:space="preserve">. </w:t>
      </w:r>
      <w:proofErr w:type="gramStart"/>
      <w:r w:rsidRPr="00C75618">
        <w:rPr>
          <w:rtl/>
        </w:rPr>
        <w:t>ونتيجة</w:t>
      </w:r>
      <w:proofErr w:type="gramEnd"/>
      <w:r w:rsidRPr="00C75618">
        <w:rPr>
          <w:rtl/>
        </w:rPr>
        <w:t xml:space="preserve"> لذلك، يحمل </w:t>
      </w:r>
      <w:r w:rsidR="0041327A" w:rsidRPr="00C75618">
        <w:rPr>
          <w:rFonts w:hint="cs"/>
          <w:rtl/>
        </w:rPr>
        <w:t>معظم</w:t>
      </w:r>
      <w:r w:rsidRPr="00C75618">
        <w:rPr>
          <w:rtl/>
        </w:rPr>
        <w:t xml:space="preserve"> الفاحصين درجة </w:t>
      </w:r>
      <w:r w:rsidR="00085191" w:rsidRPr="00C75618">
        <w:rPr>
          <w:rFonts w:hint="cs"/>
          <w:rtl/>
        </w:rPr>
        <w:t>علمية</w:t>
      </w:r>
      <w:r w:rsidRPr="00C75618">
        <w:rPr>
          <w:rtl/>
        </w:rPr>
        <w:t xml:space="preserve"> متقدمة، فضلاً عن خبرة كبيرة في </w:t>
      </w:r>
      <w:r w:rsidR="00A524EB" w:rsidRPr="00C75618">
        <w:rPr>
          <w:rFonts w:hint="cs"/>
          <w:rtl/>
        </w:rPr>
        <w:t>مجال عملهم</w:t>
      </w:r>
      <w:r w:rsidRPr="00C75618">
        <w:rPr>
          <w:rFonts w:hint="cs"/>
          <w:rtl/>
        </w:rPr>
        <w:t>.</w:t>
      </w:r>
    </w:p>
    <w:p w:rsidR="004102FB" w:rsidRPr="00C75618" w:rsidRDefault="00A524EB" w:rsidP="00A524EB">
      <w:pPr>
        <w:pStyle w:val="NumberedParaAR"/>
        <w:rPr>
          <w:rtl/>
        </w:rPr>
      </w:pPr>
      <w:r w:rsidRPr="00C75618">
        <w:rPr>
          <w:rFonts w:hint="cs"/>
          <w:rtl/>
        </w:rPr>
        <w:t>و</w:t>
      </w:r>
      <w:r w:rsidR="004102FB" w:rsidRPr="00C75618">
        <w:rPr>
          <w:rtl/>
        </w:rPr>
        <w:t xml:space="preserve">جميع </w:t>
      </w:r>
      <w:r w:rsidRPr="00C75618">
        <w:rPr>
          <w:rFonts w:hint="cs"/>
          <w:rtl/>
        </w:rPr>
        <w:t>ال</w:t>
      </w:r>
      <w:r w:rsidR="0007331C" w:rsidRPr="00C75618">
        <w:rPr>
          <w:rFonts w:hint="cs"/>
          <w:rtl/>
        </w:rPr>
        <w:t>فاحصي</w:t>
      </w:r>
      <w:r w:rsidRPr="00C75618">
        <w:rPr>
          <w:rFonts w:hint="cs"/>
          <w:rtl/>
        </w:rPr>
        <w:t>ن</w:t>
      </w:r>
      <w:r w:rsidR="0007331C" w:rsidRPr="00C75618">
        <w:rPr>
          <w:rFonts w:hint="cs"/>
          <w:rtl/>
        </w:rPr>
        <w:t xml:space="preserve"> حاصلون على</w:t>
      </w:r>
      <w:r w:rsidR="004102FB" w:rsidRPr="00C75618">
        <w:rPr>
          <w:rtl/>
        </w:rPr>
        <w:t xml:space="preserve"> درجة علم</w:t>
      </w:r>
      <w:r w:rsidR="0007331C" w:rsidRPr="00C75618">
        <w:rPr>
          <w:rtl/>
        </w:rPr>
        <w:t>ية</w:t>
      </w:r>
      <w:r w:rsidR="0007331C" w:rsidRPr="00C75618">
        <w:rPr>
          <w:rFonts w:hint="cs"/>
          <w:rtl/>
        </w:rPr>
        <w:t xml:space="preserve">، </w:t>
      </w:r>
      <w:r w:rsidR="001512E1" w:rsidRPr="00C75618">
        <w:rPr>
          <w:rFonts w:hint="cs"/>
          <w:rtl/>
        </w:rPr>
        <w:t>على الأقل،</w:t>
      </w:r>
      <w:r w:rsidR="004102FB" w:rsidRPr="00C75618">
        <w:rPr>
          <w:rtl/>
        </w:rPr>
        <w:t xml:space="preserve"> </w:t>
      </w:r>
      <w:r w:rsidR="0007331C" w:rsidRPr="00C75618">
        <w:rPr>
          <w:rFonts w:hint="cs"/>
          <w:rtl/>
        </w:rPr>
        <w:t>بتقدير مرتفع</w:t>
      </w:r>
      <w:r w:rsidR="004102FB" w:rsidRPr="00C75618">
        <w:rPr>
          <w:rtl/>
        </w:rPr>
        <w:t xml:space="preserve">، </w:t>
      </w:r>
      <w:r w:rsidRPr="00C75618">
        <w:rPr>
          <w:rFonts w:hint="cs"/>
          <w:rtl/>
        </w:rPr>
        <w:t>و</w:t>
      </w:r>
      <w:r w:rsidR="001512E1" w:rsidRPr="00C75618">
        <w:rPr>
          <w:rFonts w:hint="cs"/>
          <w:rtl/>
        </w:rPr>
        <w:t>يحمل</w:t>
      </w:r>
      <w:r w:rsidR="004102FB" w:rsidRPr="00C75618">
        <w:rPr>
          <w:rtl/>
        </w:rPr>
        <w:t xml:space="preserve"> 95% منهم درجة الدكتوراه.</w:t>
      </w:r>
      <w:r w:rsidR="0022001E" w:rsidRPr="00C75618">
        <w:rPr>
          <w:rtl/>
        </w:rPr>
        <w:t xml:space="preserve"> </w:t>
      </w:r>
      <w:r w:rsidR="004102FB" w:rsidRPr="00C75618">
        <w:rPr>
          <w:rtl/>
        </w:rPr>
        <w:t xml:space="preserve">وجميعهم من خريجي أكبر الجامعات العالمية مثل إمبريال كوليدج لندن (المملكة المتحدة) </w:t>
      </w:r>
      <w:r w:rsidRPr="00C75618">
        <w:rPr>
          <w:rFonts w:hint="cs"/>
          <w:rtl/>
        </w:rPr>
        <w:t>و</w:t>
      </w:r>
      <w:r w:rsidR="004102FB" w:rsidRPr="00C75618">
        <w:rPr>
          <w:rtl/>
        </w:rPr>
        <w:t xml:space="preserve">جامعة جون هوبكنز (الولايات المتحدة) </w:t>
      </w:r>
      <w:r w:rsidRPr="00C75618">
        <w:rPr>
          <w:rFonts w:hint="cs"/>
          <w:rtl/>
        </w:rPr>
        <w:t>و</w:t>
      </w:r>
      <w:r w:rsidR="004102FB" w:rsidRPr="00C75618">
        <w:rPr>
          <w:rtl/>
        </w:rPr>
        <w:t xml:space="preserve">جامعة سنغافورة الوطنية، جامعة نانيانغ للتكنولوجيا (سنغافورة) </w:t>
      </w:r>
      <w:r w:rsidRPr="00C75618">
        <w:rPr>
          <w:rFonts w:hint="cs"/>
          <w:rtl/>
        </w:rPr>
        <w:t>و</w:t>
      </w:r>
      <w:r w:rsidR="004102FB" w:rsidRPr="00C75618">
        <w:rPr>
          <w:rtl/>
        </w:rPr>
        <w:t xml:space="preserve">جامعة </w:t>
      </w:r>
      <w:r w:rsidRPr="00C75618">
        <w:rPr>
          <w:rFonts w:hint="cs"/>
          <w:rtl/>
        </w:rPr>
        <w:t>بيجين</w:t>
      </w:r>
      <w:r w:rsidR="004102FB" w:rsidRPr="00C75618">
        <w:rPr>
          <w:rtl/>
        </w:rPr>
        <w:t xml:space="preserve"> (الصين) </w:t>
      </w:r>
      <w:r w:rsidRPr="00C75618">
        <w:rPr>
          <w:rFonts w:hint="cs"/>
          <w:rtl/>
        </w:rPr>
        <w:t>و</w:t>
      </w:r>
      <w:r w:rsidR="004102FB" w:rsidRPr="00C75618">
        <w:rPr>
          <w:rtl/>
        </w:rPr>
        <w:t xml:space="preserve">الجامعة التكنولوجية في ميونخ (ألمانيا) </w:t>
      </w:r>
      <w:r w:rsidRPr="00C75618">
        <w:rPr>
          <w:rFonts w:hint="cs"/>
          <w:rtl/>
        </w:rPr>
        <w:t>و</w:t>
      </w:r>
      <w:r w:rsidR="004102FB" w:rsidRPr="00C75618">
        <w:rPr>
          <w:rtl/>
        </w:rPr>
        <w:t xml:space="preserve">جامعة تسينغهوا (الصين) وجامعة ملبورن (أستراليا). </w:t>
      </w:r>
      <w:r w:rsidRPr="00C75618">
        <w:rPr>
          <w:rFonts w:hint="cs"/>
          <w:rtl/>
        </w:rPr>
        <w:t>و</w:t>
      </w:r>
      <w:r w:rsidR="004102FB" w:rsidRPr="00C75618">
        <w:rPr>
          <w:rtl/>
        </w:rPr>
        <w:t>لمعظمهم مؤلفات منشورة في المجلات العلمية الشهيرة، ويشارك العديد منهم كمخترعين في إيداع طلبات الحصول على براءات اختراع</w:t>
      </w:r>
      <w:r w:rsidR="004102FB" w:rsidRPr="00C75618">
        <w:rPr>
          <w:rFonts w:hint="cs"/>
          <w:rtl/>
        </w:rPr>
        <w:t>.</w:t>
      </w:r>
    </w:p>
    <w:p w:rsidR="004102FB" w:rsidRPr="00C75618" w:rsidRDefault="00A524EB" w:rsidP="00B4344A">
      <w:pPr>
        <w:pStyle w:val="NumberedParaAR"/>
        <w:rPr>
          <w:rtl/>
        </w:rPr>
      </w:pPr>
      <w:r w:rsidRPr="00C75618">
        <w:rPr>
          <w:rFonts w:hint="cs"/>
          <w:rtl/>
        </w:rPr>
        <w:t>ويتحلى</w:t>
      </w:r>
      <w:r w:rsidR="004102FB" w:rsidRPr="00C75618">
        <w:rPr>
          <w:rFonts w:hint="cs"/>
          <w:rtl/>
        </w:rPr>
        <w:t xml:space="preserve"> </w:t>
      </w:r>
      <w:r w:rsidRPr="00C75618">
        <w:rPr>
          <w:rFonts w:hint="cs"/>
          <w:rtl/>
        </w:rPr>
        <w:t>ا</w:t>
      </w:r>
      <w:r w:rsidR="004102FB" w:rsidRPr="00C75618">
        <w:rPr>
          <w:rtl/>
        </w:rPr>
        <w:t>لفاحص</w:t>
      </w:r>
      <w:r w:rsidRPr="00C75618">
        <w:rPr>
          <w:rFonts w:hint="cs"/>
          <w:rtl/>
        </w:rPr>
        <w:t>و</w:t>
      </w:r>
      <w:r w:rsidR="004102FB" w:rsidRPr="00C75618">
        <w:rPr>
          <w:rtl/>
        </w:rPr>
        <w:t>ن الحالي</w:t>
      </w:r>
      <w:r w:rsidR="00CC740A" w:rsidRPr="00C75618">
        <w:rPr>
          <w:rFonts w:hint="cs"/>
          <w:rtl/>
        </w:rPr>
        <w:t>و</w:t>
      </w:r>
      <w:r w:rsidR="004102FB" w:rsidRPr="00C75618">
        <w:rPr>
          <w:rtl/>
        </w:rPr>
        <w:t xml:space="preserve">ن </w:t>
      </w:r>
      <w:r w:rsidR="00CC740A" w:rsidRPr="00C75618">
        <w:rPr>
          <w:rFonts w:hint="cs"/>
          <w:rtl/>
        </w:rPr>
        <w:t>ب</w:t>
      </w:r>
      <w:r w:rsidR="004102FB" w:rsidRPr="00C75618">
        <w:rPr>
          <w:rtl/>
        </w:rPr>
        <w:t xml:space="preserve">خبرة عملية لمدة 7 سنوات في المتوسط قبل الالتحاق بمكتب سنغافورة للملكية الفكرية. </w:t>
      </w:r>
      <w:r w:rsidR="00CC740A" w:rsidRPr="00C75618">
        <w:rPr>
          <w:rFonts w:hint="cs"/>
          <w:rtl/>
        </w:rPr>
        <w:t>و</w:t>
      </w:r>
      <w:r w:rsidR="004102FB" w:rsidRPr="00C75618">
        <w:rPr>
          <w:rtl/>
        </w:rPr>
        <w:t>سبق لعدد</w:t>
      </w:r>
      <w:r w:rsidR="00B4344A" w:rsidRPr="00C75618">
        <w:rPr>
          <w:rtl/>
        </w:rPr>
        <w:t xml:space="preserve"> كبير منهم العمل في مكتب براءات</w:t>
      </w:r>
      <w:r w:rsidR="004102FB" w:rsidRPr="00C75618">
        <w:rPr>
          <w:rtl/>
        </w:rPr>
        <w:t xml:space="preserve"> أو في مجال الملكية الفكرية في القطاع الخاص والمشاركة في صياغة أو معالجة </w:t>
      </w:r>
      <w:r w:rsidR="008D0F8B" w:rsidRPr="00C75618">
        <w:rPr>
          <w:rtl/>
        </w:rPr>
        <w:t>ال</w:t>
      </w:r>
      <w:r w:rsidR="004102FB" w:rsidRPr="00C75618">
        <w:rPr>
          <w:rtl/>
        </w:rPr>
        <w:t>براءات أو في إدارة أنشطة للملكية الفكرية</w:t>
      </w:r>
      <w:r w:rsidR="004102FB" w:rsidRPr="00C75618">
        <w:rPr>
          <w:rFonts w:hint="cs"/>
          <w:rtl/>
        </w:rPr>
        <w:t>.</w:t>
      </w:r>
    </w:p>
    <w:p w:rsidR="004102FB" w:rsidRPr="00C75618" w:rsidRDefault="00201101" w:rsidP="00B4344A">
      <w:pPr>
        <w:pStyle w:val="NumberedParaAR"/>
        <w:rPr>
          <w:rtl/>
        </w:rPr>
      </w:pPr>
      <w:proofErr w:type="gramStart"/>
      <w:r w:rsidRPr="00C75618">
        <w:rPr>
          <w:rFonts w:hint="cs"/>
          <w:rtl/>
        </w:rPr>
        <w:t>و</w:t>
      </w:r>
      <w:r w:rsidR="004102FB" w:rsidRPr="00C75618">
        <w:rPr>
          <w:rFonts w:hint="cs"/>
          <w:rtl/>
        </w:rPr>
        <w:t>يتولى</w:t>
      </w:r>
      <w:proofErr w:type="gramEnd"/>
      <w:r w:rsidR="004102FB" w:rsidRPr="00C75618">
        <w:rPr>
          <w:rFonts w:hint="cs"/>
          <w:rtl/>
        </w:rPr>
        <w:t xml:space="preserve"> </w:t>
      </w:r>
      <w:r w:rsidR="004102FB" w:rsidRPr="00C75618">
        <w:rPr>
          <w:rtl/>
        </w:rPr>
        <w:t xml:space="preserve">قيادة وتوجيه فريق العمل فاحصون </w:t>
      </w:r>
      <w:r w:rsidRPr="00C75618">
        <w:rPr>
          <w:rFonts w:hint="cs"/>
          <w:rtl/>
        </w:rPr>
        <w:t>محنّكون</w:t>
      </w:r>
      <w:r w:rsidR="004102FB" w:rsidRPr="00C75618">
        <w:rPr>
          <w:rtl/>
        </w:rPr>
        <w:t xml:space="preserve"> ممن سبق لهم العمل في مكاتب براءات راسخة، مثل تلك الموجودة في أستراليا وكندا والصين والمملكة المتحدة. </w:t>
      </w:r>
      <w:r w:rsidRPr="00C75618">
        <w:rPr>
          <w:rFonts w:hint="cs"/>
          <w:rtl/>
        </w:rPr>
        <w:t>و</w:t>
      </w:r>
      <w:r w:rsidR="004102FB" w:rsidRPr="00C75618">
        <w:rPr>
          <w:rtl/>
        </w:rPr>
        <w:t xml:space="preserve">تشمل مجالات الخبرة والتجربة المتوفرة لديهم: إجراءات البحث والفحص (بما في ذلك </w:t>
      </w:r>
      <w:r w:rsidRPr="00C75618">
        <w:rPr>
          <w:rFonts w:hint="cs"/>
          <w:rtl/>
        </w:rPr>
        <w:t>أعمال</w:t>
      </w:r>
      <w:r w:rsidR="004102FB" w:rsidRPr="00C75618">
        <w:rPr>
          <w:rtl/>
        </w:rPr>
        <w:t xml:space="preserve"> إدارات البحث الدولي وإدارات الفحص التمهيدي الدو</w:t>
      </w:r>
      <w:r w:rsidRPr="00C75618">
        <w:rPr>
          <w:rtl/>
        </w:rPr>
        <w:t>لي)</w:t>
      </w:r>
      <w:r w:rsidR="004102FB" w:rsidRPr="00C75618">
        <w:rPr>
          <w:rtl/>
        </w:rPr>
        <w:t xml:space="preserve"> </w:t>
      </w:r>
      <w:r w:rsidRPr="00C75618">
        <w:rPr>
          <w:rFonts w:hint="cs"/>
          <w:rtl/>
        </w:rPr>
        <w:t>و</w:t>
      </w:r>
      <w:r w:rsidR="004102FB" w:rsidRPr="00C75618">
        <w:rPr>
          <w:rtl/>
        </w:rPr>
        <w:t xml:space="preserve">التدريب </w:t>
      </w:r>
      <w:r w:rsidRPr="00C75618">
        <w:rPr>
          <w:rFonts w:hint="cs"/>
          <w:rtl/>
        </w:rPr>
        <w:t>و</w:t>
      </w:r>
      <w:r w:rsidR="00B4344A" w:rsidRPr="00C75618">
        <w:rPr>
          <w:rtl/>
        </w:rPr>
        <w:t>سماع الأقوال</w:t>
      </w:r>
      <w:r w:rsidR="004102FB" w:rsidRPr="00C75618">
        <w:rPr>
          <w:rtl/>
        </w:rPr>
        <w:t xml:space="preserve"> </w:t>
      </w:r>
      <w:r w:rsidR="00B4344A" w:rsidRPr="00C75618">
        <w:rPr>
          <w:rFonts w:hint="cs"/>
          <w:rtl/>
        </w:rPr>
        <w:t>و</w:t>
      </w:r>
      <w:r w:rsidR="004102FB" w:rsidRPr="00C75618">
        <w:rPr>
          <w:rtl/>
        </w:rPr>
        <w:t>إدارة الجودة</w:t>
      </w:r>
      <w:r w:rsidR="00751761" w:rsidRPr="00C75618">
        <w:t xml:space="preserve"> </w:t>
      </w:r>
      <w:r w:rsidR="00751761" w:rsidRPr="00C75618">
        <w:rPr>
          <w:rFonts w:hint="cs"/>
          <w:rtl/>
        </w:rPr>
        <w:t>و</w:t>
      </w:r>
      <w:r w:rsidR="004102FB" w:rsidRPr="00C75618">
        <w:rPr>
          <w:rtl/>
        </w:rPr>
        <w:t>التخطيط الاستراتيجي</w:t>
      </w:r>
      <w:r w:rsidR="0041327A" w:rsidRPr="00C75618">
        <w:rPr>
          <w:rFonts w:hint="cs"/>
          <w:rtl/>
        </w:rPr>
        <w:t xml:space="preserve"> وإعداد </w:t>
      </w:r>
      <w:r w:rsidR="004102FB" w:rsidRPr="00C75618">
        <w:rPr>
          <w:rtl/>
        </w:rPr>
        <w:t>السياسات والمعلومات المتعلقة بالبراءات</w:t>
      </w:r>
      <w:r w:rsidR="004102FB" w:rsidRPr="00C75618">
        <w:rPr>
          <w:rFonts w:hint="cs"/>
          <w:rtl/>
        </w:rPr>
        <w:t>.</w:t>
      </w:r>
    </w:p>
    <w:p w:rsidR="004102FB" w:rsidRPr="00C75618" w:rsidRDefault="00201101" w:rsidP="00B4344A">
      <w:pPr>
        <w:pStyle w:val="NumberedParaAR"/>
        <w:rPr>
          <w:rtl/>
        </w:rPr>
      </w:pPr>
      <w:r w:rsidRPr="00C75618">
        <w:rPr>
          <w:rFonts w:hint="cs"/>
          <w:rtl/>
        </w:rPr>
        <w:t>و</w:t>
      </w:r>
      <w:r w:rsidR="004102FB" w:rsidRPr="00C75618">
        <w:rPr>
          <w:rFonts w:hint="cs"/>
          <w:rtl/>
        </w:rPr>
        <w:t xml:space="preserve">تُستكمل </w:t>
      </w:r>
      <w:r w:rsidR="004102FB" w:rsidRPr="00C75618">
        <w:rPr>
          <w:rtl/>
        </w:rPr>
        <w:t xml:space="preserve">الخبرات الداخلية </w:t>
      </w:r>
      <w:r w:rsidRPr="00C75618">
        <w:rPr>
          <w:rFonts w:hint="cs"/>
          <w:rtl/>
        </w:rPr>
        <w:t>ب</w:t>
      </w:r>
      <w:r w:rsidR="004102FB" w:rsidRPr="00C75618">
        <w:rPr>
          <w:rtl/>
        </w:rPr>
        <w:t xml:space="preserve">التدريب الخارجي مع </w:t>
      </w:r>
      <w:r w:rsidR="008F54F9" w:rsidRPr="00C75618">
        <w:rPr>
          <w:rFonts w:hint="cs"/>
          <w:rtl/>
        </w:rPr>
        <w:t>فاحصين</w:t>
      </w:r>
      <w:r w:rsidRPr="00C75618">
        <w:rPr>
          <w:rFonts w:hint="cs"/>
          <w:rtl/>
        </w:rPr>
        <w:t xml:space="preserve"> محنّكين</w:t>
      </w:r>
      <w:r w:rsidRPr="00C75618">
        <w:rPr>
          <w:rtl/>
        </w:rPr>
        <w:t xml:space="preserve"> من مكاتب أخرى راسخة</w:t>
      </w:r>
      <w:r w:rsidR="004102FB" w:rsidRPr="00C75618">
        <w:rPr>
          <w:rtl/>
        </w:rPr>
        <w:t xml:space="preserve"> ومن بينها: المكتب الأوروبي للبراءات ومكتب البراءات الياباني ومكتب الدولة للملكية الفكرية في الصين ومكتب</w:t>
      </w:r>
      <w:r w:rsidR="004102FB" w:rsidRPr="00C75618">
        <w:rPr>
          <w:rtl/>
          <w:lang w:bidi="ar-EG"/>
        </w:rPr>
        <w:t xml:space="preserve"> الولايات المتحدة ل</w:t>
      </w:r>
      <w:r w:rsidR="008D0F8B" w:rsidRPr="00C75618">
        <w:rPr>
          <w:rtl/>
          <w:lang w:bidi="ar-EG"/>
        </w:rPr>
        <w:t>ل</w:t>
      </w:r>
      <w:r w:rsidR="004102FB" w:rsidRPr="00C75618">
        <w:rPr>
          <w:rtl/>
          <w:lang w:bidi="ar-EG"/>
        </w:rPr>
        <w:t>براءات والعلامات التجارية</w:t>
      </w:r>
      <w:r w:rsidR="004102FB" w:rsidRPr="00C75618">
        <w:rPr>
          <w:rtl/>
        </w:rPr>
        <w:t xml:space="preserve">. </w:t>
      </w:r>
      <w:r w:rsidRPr="00C75618">
        <w:rPr>
          <w:rFonts w:hint="cs"/>
          <w:rtl/>
        </w:rPr>
        <w:t>و</w:t>
      </w:r>
      <w:r w:rsidR="001512E1" w:rsidRPr="00C75618">
        <w:rPr>
          <w:rFonts w:hint="cs"/>
          <w:rtl/>
        </w:rPr>
        <w:t xml:space="preserve">يتبنى </w:t>
      </w:r>
      <w:proofErr w:type="gramStart"/>
      <w:r w:rsidR="004102FB" w:rsidRPr="00C75618">
        <w:rPr>
          <w:rtl/>
        </w:rPr>
        <w:t>مكتب</w:t>
      </w:r>
      <w:proofErr w:type="gramEnd"/>
      <w:r w:rsidR="004102FB" w:rsidRPr="00C75618">
        <w:rPr>
          <w:rtl/>
        </w:rPr>
        <w:t xml:space="preserve"> سنغافورة للملكية الفكرية أيضاً </w:t>
      </w:r>
      <w:r w:rsidR="00051715" w:rsidRPr="00C75618">
        <w:rPr>
          <w:rFonts w:hint="cs"/>
          <w:rtl/>
        </w:rPr>
        <w:t xml:space="preserve">برنامجاً للاستعانة "بفاحصين </w:t>
      </w:r>
      <w:r w:rsidR="00051715" w:rsidRPr="00C75618">
        <w:rPr>
          <w:rtl/>
        </w:rPr>
        <w:t>زائرين"</w:t>
      </w:r>
      <w:r w:rsidR="00051715" w:rsidRPr="00C75618">
        <w:rPr>
          <w:rFonts w:hint="cs"/>
          <w:rtl/>
        </w:rPr>
        <w:t xml:space="preserve">، </w:t>
      </w:r>
      <w:r w:rsidR="004102FB" w:rsidRPr="00C75618">
        <w:rPr>
          <w:rtl/>
        </w:rPr>
        <w:t xml:space="preserve">حيث </w:t>
      </w:r>
      <w:r w:rsidR="008F54F9" w:rsidRPr="00C75618">
        <w:rPr>
          <w:rFonts w:hint="cs"/>
          <w:rtl/>
        </w:rPr>
        <w:t>يُستقدم</w:t>
      </w:r>
      <w:r w:rsidR="004102FB" w:rsidRPr="00C75618">
        <w:rPr>
          <w:rtl/>
        </w:rPr>
        <w:t xml:space="preserve"> فاحصون </w:t>
      </w:r>
      <w:r w:rsidRPr="00C75618">
        <w:rPr>
          <w:rFonts w:hint="cs"/>
          <w:rtl/>
        </w:rPr>
        <w:t>محنّكون</w:t>
      </w:r>
      <w:r w:rsidR="004102FB" w:rsidRPr="00C75618">
        <w:rPr>
          <w:rtl/>
        </w:rPr>
        <w:t xml:space="preserve"> إلى المكتب لتبادل المعارف والتجارب مع فاحصي المكتب. وسوف </w:t>
      </w:r>
      <w:r w:rsidR="00051715" w:rsidRPr="00C75618">
        <w:rPr>
          <w:rFonts w:hint="cs"/>
          <w:rtl/>
        </w:rPr>
        <w:t xml:space="preserve">يتضمن البند الخاص بالتدريب والتطوير </w:t>
      </w:r>
      <w:r w:rsidR="004102FB" w:rsidRPr="00C75618">
        <w:rPr>
          <w:rtl/>
        </w:rPr>
        <w:t>المزيد من التفاصيل في</w:t>
      </w:r>
      <w:r w:rsidR="00051715" w:rsidRPr="00C75618">
        <w:rPr>
          <w:rFonts w:hint="cs"/>
          <w:rtl/>
        </w:rPr>
        <w:t xml:space="preserve"> هذا الشأن.</w:t>
      </w:r>
    </w:p>
    <w:p w:rsidR="004102FB" w:rsidRPr="00C75618" w:rsidRDefault="007308C9" w:rsidP="007308C9">
      <w:pPr>
        <w:pStyle w:val="NumberedParaAR"/>
        <w:rPr>
          <w:rtl/>
        </w:rPr>
      </w:pPr>
      <w:r w:rsidRPr="00C75618">
        <w:rPr>
          <w:rFonts w:hint="cs"/>
          <w:rtl/>
        </w:rPr>
        <w:t>و</w:t>
      </w:r>
      <w:r w:rsidR="001512E1" w:rsidRPr="00C75618">
        <w:rPr>
          <w:rtl/>
        </w:rPr>
        <w:t>سيصل عدد الفاحصين العاملين في المكتب بدوام كامل إلى 82 فاحصاً</w:t>
      </w:r>
      <w:r w:rsidR="001512E1" w:rsidRPr="00C75618">
        <w:rPr>
          <w:rFonts w:hint="cs"/>
          <w:rtl/>
        </w:rPr>
        <w:t xml:space="preserve"> </w:t>
      </w:r>
      <w:r w:rsidR="004102FB" w:rsidRPr="00C75618">
        <w:rPr>
          <w:rFonts w:hint="cs"/>
          <w:rtl/>
        </w:rPr>
        <w:t xml:space="preserve">في </w:t>
      </w:r>
      <w:r w:rsidRPr="00C75618">
        <w:rPr>
          <w:rFonts w:hint="cs"/>
          <w:rtl/>
        </w:rPr>
        <w:t>تاريخ</w:t>
      </w:r>
      <w:r w:rsidR="004102FB" w:rsidRPr="00C75618">
        <w:rPr>
          <w:rFonts w:hint="cs"/>
          <w:rtl/>
        </w:rPr>
        <w:t xml:space="preserve"> </w:t>
      </w:r>
      <w:r w:rsidR="004102FB" w:rsidRPr="00C75618">
        <w:rPr>
          <w:rtl/>
        </w:rPr>
        <w:t>انعقاد جمعية معاهدة التعاون بشأن البراءات في سبتمبر 2014،</w:t>
      </w:r>
      <w:r w:rsidR="001512E1" w:rsidRPr="00C75618">
        <w:rPr>
          <w:rFonts w:hint="cs"/>
          <w:rtl/>
        </w:rPr>
        <w:t xml:space="preserve"> </w:t>
      </w:r>
      <w:r w:rsidR="004102FB" w:rsidRPr="00C75618">
        <w:rPr>
          <w:rtl/>
        </w:rPr>
        <w:t xml:space="preserve">مع فريق دعم </w:t>
      </w:r>
      <w:r w:rsidR="001512E1" w:rsidRPr="00C75618">
        <w:rPr>
          <w:rFonts w:hint="cs"/>
          <w:rtl/>
        </w:rPr>
        <w:t xml:space="preserve">إداري </w:t>
      </w:r>
      <w:r w:rsidR="004102FB" w:rsidRPr="00C75618">
        <w:rPr>
          <w:rtl/>
        </w:rPr>
        <w:t>مكون من 9 موظفين</w:t>
      </w:r>
      <w:r w:rsidR="004102FB" w:rsidRPr="00C75618">
        <w:rPr>
          <w:rFonts w:hint="cs"/>
          <w:rtl/>
        </w:rPr>
        <w:t>.</w:t>
      </w:r>
    </w:p>
    <w:p w:rsidR="004102FB" w:rsidRPr="00C75618" w:rsidRDefault="004102FB" w:rsidP="00AA59A5">
      <w:pPr>
        <w:pStyle w:val="Heading3AR"/>
        <w:rPr>
          <w:rtl/>
        </w:rPr>
      </w:pPr>
      <w:proofErr w:type="gramStart"/>
      <w:r w:rsidRPr="00C75618">
        <w:rPr>
          <w:rFonts w:hint="cs"/>
          <w:rtl/>
        </w:rPr>
        <w:lastRenderedPageBreak/>
        <w:t>قدرات</w:t>
      </w:r>
      <w:proofErr w:type="gramEnd"/>
      <w:r w:rsidRPr="00C75618">
        <w:rPr>
          <w:rFonts w:hint="cs"/>
          <w:rtl/>
        </w:rPr>
        <w:t xml:space="preserve"> لغوية متعددة</w:t>
      </w:r>
    </w:p>
    <w:p w:rsidR="004102FB" w:rsidRPr="00C75618" w:rsidRDefault="001512E1" w:rsidP="00AA59A5">
      <w:pPr>
        <w:pStyle w:val="NumberedParaAR"/>
        <w:rPr>
          <w:rtl/>
        </w:rPr>
      </w:pPr>
      <w:proofErr w:type="gramStart"/>
      <w:r w:rsidRPr="00C75618">
        <w:rPr>
          <w:rFonts w:hint="cs"/>
          <w:rtl/>
        </w:rPr>
        <w:t>يجيد</w:t>
      </w:r>
      <w:proofErr w:type="gramEnd"/>
      <w:r w:rsidR="004102FB" w:rsidRPr="00C75618">
        <w:rPr>
          <w:rFonts w:hint="cs"/>
          <w:rtl/>
        </w:rPr>
        <w:t xml:space="preserve"> </w:t>
      </w:r>
      <w:r w:rsidR="004102FB" w:rsidRPr="00C75618">
        <w:rPr>
          <w:rtl/>
        </w:rPr>
        <w:t>جميع الفاحصين اللغة الإنكليزية حيث أنها هي اللغة الرسمية المستخدمة في قطاع الأعمال في سنغافورة</w:t>
      </w:r>
      <w:r w:rsidR="004102FB" w:rsidRPr="00C75618">
        <w:rPr>
          <w:rFonts w:hint="cs"/>
          <w:rtl/>
        </w:rPr>
        <w:t>.</w:t>
      </w:r>
    </w:p>
    <w:p w:rsidR="004102FB" w:rsidRPr="00C75618" w:rsidRDefault="007308C9" w:rsidP="00B4344A">
      <w:pPr>
        <w:pStyle w:val="NumberedParaAR"/>
        <w:rPr>
          <w:rtl/>
        </w:rPr>
      </w:pPr>
      <w:r w:rsidRPr="00C75618">
        <w:rPr>
          <w:rFonts w:hint="cs"/>
          <w:rtl/>
        </w:rPr>
        <w:t>و</w:t>
      </w:r>
      <w:r w:rsidR="004102FB" w:rsidRPr="00C75618">
        <w:rPr>
          <w:rFonts w:hint="cs"/>
          <w:rtl/>
        </w:rPr>
        <w:t xml:space="preserve">يجيد </w:t>
      </w:r>
      <w:proofErr w:type="gramStart"/>
      <w:r w:rsidR="004102FB" w:rsidRPr="00C75618">
        <w:rPr>
          <w:rtl/>
        </w:rPr>
        <w:t>أكثر</w:t>
      </w:r>
      <w:proofErr w:type="gramEnd"/>
      <w:r w:rsidR="004102FB" w:rsidRPr="00C75618">
        <w:rPr>
          <w:rtl/>
        </w:rPr>
        <w:t xml:space="preserve"> من 25% من الفاحصين اللغة الصينية بمستوى متميز. ولهذا، يستطيع مكتب سنغافورة للملكية الفكرية تنفيذ إجراءات البحث باللغة الصينية ومراجعة </w:t>
      </w:r>
      <w:r w:rsidR="008D0F8B" w:rsidRPr="00C75618">
        <w:rPr>
          <w:rtl/>
        </w:rPr>
        <w:t>ال</w:t>
      </w:r>
      <w:r w:rsidR="004102FB" w:rsidRPr="00C75618">
        <w:rPr>
          <w:rtl/>
        </w:rPr>
        <w:t xml:space="preserve">براءات وغيرها من </w:t>
      </w:r>
      <w:r w:rsidR="001512E1" w:rsidRPr="00C75618">
        <w:rPr>
          <w:rFonts w:hint="cs"/>
          <w:rtl/>
        </w:rPr>
        <w:t>المستندات</w:t>
      </w:r>
      <w:r w:rsidR="004102FB" w:rsidRPr="00C75618">
        <w:rPr>
          <w:rtl/>
        </w:rPr>
        <w:t xml:space="preserve"> غير المتعلقة ب</w:t>
      </w:r>
      <w:r w:rsidR="008D0F8B" w:rsidRPr="00C75618">
        <w:rPr>
          <w:rtl/>
        </w:rPr>
        <w:t>ال</w:t>
      </w:r>
      <w:r w:rsidR="004102FB" w:rsidRPr="00C75618">
        <w:rPr>
          <w:rtl/>
        </w:rPr>
        <w:t xml:space="preserve">براءات الصادرة باللغة الصينية. ونظراً لزيادة حجم تلك </w:t>
      </w:r>
      <w:r w:rsidR="001512E1" w:rsidRPr="00C75618">
        <w:rPr>
          <w:rFonts w:hint="cs"/>
          <w:rtl/>
        </w:rPr>
        <w:t>المستندات</w:t>
      </w:r>
      <w:r w:rsidR="004102FB" w:rsidRPr="00C75618">
        <w:rPr>
          <w:rtl/>
        </w:rPr>
        <w:t xml:space="preserve"> واتجاهها</w:t>
      </w:r>
      <w:r w:rsidR="001512E1" w:rsidRPr="00C75618">
        <w:rPr>
          <w:rFonts w:hint="cs"/>
          <w:rtl/>
        </w:rPr>
        <w:t xml:space="preserve"> نحو </w:t>
      </w:r>
      <w:r w:rsidR="004102FB" w:rsidRPr="00C75618">
        <w:rPr>
          <w:rtl/>
        </w:rPr>
        <w:t>نمو</w:t>
      </w:r>
      <w:r w:rsidRPr="00C75618">
        <w:rPr>
          <w:rtl/>
        </w:rPr>
        <w:t xml:space="preserve"> م</w:t>
      </w:r>
      <w:r w:rsidRPr="00C75618">
        <w:rPr>
          <w:rFonts w:hint="cs"/>
          <w:rtl/>
        </w:rPr>
        <w:t>ت</w:t>
      </w:r>
      <w:r w:rsidRPr="00C75618">
        <w:rPr>
          <w:rtl/>
        </w:rPr>
        <w:t>واصل</w:t>
      </w:r>
      <w:r w:rsidR="004102FB" w:rsidRPr="00C75618">
        <w:rPr>
          <w:rtl/>
        </w:rPr>
        <w:t xml:space="preserve">، سوف تسهم قدرة المكتب على إجراء بحث وفحص نصي كامل </w:t>
      </w:r>
      <w:r w:rsidRPr="00C75618">
        <w:rPr>
          <w:rFonts w:hint="cs"/>
          <w:rtl/>
        </w:rPr>
        <w:t>في</w:t>
      </w:r>
      <w:r w:rsidR="004102FB" w:rsidRPr="00C75618">
        <w:rPr>
          <w:rtl/>
        </w:rPr>
        <w:t xml:space="preserve"> الوثائق المحررة باللغة الصينية مساهمة إيجابية في شمولية ودقة أعمال بحث وفحص البراءات بموجب معاهدة التعاون بشأن البراءات</w:t>
      </w:r>
      <w:r w:rsidR="004102FB" w:rsidRPr="00C75618">
        <w:rPr>
          <w:rFonts w:hint="cs"/>
          <w:rtl/>
        </w:rPr>
        <w:t>.</w:t>
      </w:r>
    </w:p>
    <w:p w:rsidR="004102FB" w:rsidRPr="00C75618" w:rsidRDefault="004102FB" w:rsidP="007308C9">
      <w:pPr>
        <w:pStyle w:val="NumberedParaAR"/>
        <w:rPr>
          <w:rtl/>
        </w:rPr>
      </w:pPr>
      <w:r w:rsidRPr="00C75618">
        <w:rPr>
          <w:rFonts w:hint="cs"/>
          <w:rtl/>
        </w:rPr>
        <w:t xml:space="preserve">وبالإضافة </w:t>
      </w:r>
      <w:r w:rsidRPr="00C75618">
        <w:rPr>
          <w:rtl/>
        </w:rPr>
        <w:t>إلى ذلك، يجيد العديد من فاحصي المكتب لغات بعض البلدان الأخرى من رابطة جنوب شرق</w:t>
      </w:r>
      <w:r w:rsidR="00051715" w:rsidRPr="00C75618">
        <w:rPr>
          <w:rFonts w:hint="cs"/>
          <w:rtl/>
        </w:rPr>
        <w:t>ي</w:t>
      </w:r>
      <w:r w:rsidRPr="00C75618">
        <w:rPr>
          <w:rtl/>
        </w:rPr>
        <w:t xml:space="preserve"> أسيا، مثل: البهاسا المستخدمة في ماليزيا والبهاسا الإندونيسية وا</w:t>
      </w:r>
      <w:r w:rsidR="007308C9" w:rsidRPr="00C75618">
        <w:rPr>
          <w:rtl/>
        </w:rPr>
        <w:t>لتايلندية</w:t>
      </w:r>
      <w:r w:rsidRPr="00C75618">
        <w:rPr>
          <w:rtl/>
        </w:rPr>
        <w:t xml:space="preserve"> ولغات آسيوية أخرى مثل الهندية واليابانية</w:t>
      </w:r>
      <w:r w:rsidRPr="00C75618">
        <w:rPr>
          <w:rFonts w:hint="cs"/>
          <w:rtl/>
        </w:rPr>
        <w:t>.</w:t>
      </w:r>
    </w:p>
    <w:p w:rsidR="004102FB" w:rsidRPr="00C75618" w:rsidRDefault="004102FB" w:rsidP="00AA59A5">
      <w:pPr>
        <w:pStyle w:val="Heading3AR"/>
        <w:rPr>
          <w:rtl/>
        </w:rPr>
      </w:pPr>
      <w:r w:rsidRPr="00C75618">
        <w:rPr>
          <w:rFonts w:hint="cs"/>
          <w:rtl/>
        </w:rPr>
        <w:t>التوظيف</w:t>
      </w:r>
    </w:p>
    <w:p w:rsidR="004102FB" w:rsidRPr="00C75618" w:rsidRDefault="004102FB" w:rsidP="007308C9">
      <w:pPr>
        <w:pStyle w:val="NumberedParaAR"/>
        <w:rPr>
          <w:rtl/>
        </w:rPr>
      </w:pPr>
      <w:r w:rsidRPr="00C75618">
        <w:rPr>
          <w:rFonts w:hint="cs"/>
          <w:rtl/>
        </w:rPr>
        <w:t xml:space="preserve">ينتهج </w:t>
      </w:r>
      <w:r w:rsidRPr="00C75618">
        <w:rPr>
          <w:rtl/>
        </w:rPr>
        <w:t xml:space="preserve">مكتب سنغافورة للملكية الفكرية إجراءات صارمة تتكون من ثلاث مراحل لتوظيف العناصر المؤهلة تأهيلاً تقنياً عالياً ممن يتوفر لديهم خبرة الممارسة العملية </w:t>
      </w:r>
      <w:r w:rsidR="007308C9" w:rsidRPr="00C75618">
        <w:rPr>
          <w:rFonts w:hint="cs"/>
          <w:rtl/>
        </w:rPr>
        <w:t>في المجال المعني</w:t>
      </w:r>
      <w:r w:rsidR="008F54F9" w:rsidRPr="00C75618">
        <w:rPr>
          <w:rFonts w:hint="cs"/>
          <w:rtl/>
        </w:rPr>
        <w:t>،</w:t>
      </w:r>
      <w:r w:rsidRPr="00C75618">
        <w:rPr>
          <w:rtl/>
        </w:rPr>
        <w:t xml:space="preserve"> ولديهم الاستعداد والرغبة في العمل في مجال بحث وفحص البراءات</w:t>
      </w:r>
      <w:r w:rsidRPr="00C75618">
        <w:rPr>
          <w:rFonts w:hint="cs"/>
          <w:rtl/>
        </w:rPr>
        <w:t>.</w:t>
      </w:r>
    </w:p>
    <w:p w:rsidR="004102FB" w:rsidRPr="00C75618" w:rsidRDefault="00E80588" w:rsidP="00B4344A">
      <w:pPr>
        <w:pStyle w:val="NumberedParaAR"/>
        <w:rPr>
          <w:rtl/>
        </w:rPr>
      </w:pPr>
      <w:proofErr w:type="gramStart"/>
      <w:r w:rsidRPr="00C75618">
        <w:rPr>
          <w:rtl/>
          <w:lang w:bidi="ar-EG"/>
        </w:rPr>
        <w:t>و</w:t>
      </w:r>
      <w:r w:rsidR="007308C9" w:rsidRPr="00C75618">
        <w:rPr>
          <w:rFonts w:hint="cs"/>
          <w:rtl/>
        </w:rPr>
        <w:t>تقوم</w:t>
      </w:r>
      <w:proofErr w:type="gramEnd"/>
      <w:r w:rsidR="007308C9" w:rsidRPr="00C75618">
        <w:rPr>
          <w:rFonts w:hint="cs"/>
          <w:rtl/>
        </w:rPr>
        <w:t xml:space="preserve"> </w:t>
      </w:r>
      <w:r w:rsidR="004102FB" w:rsidRPr="00C75618">
        <w:rPr>
          <w:rtl/>
        </w:rPr>
        <w:t>المرحلة الأولى</w:t>
      </w:r>
      <w:r w:rsidR="007308C9" w:rsidRPr="00C75618">
        <w:rPr>
          <w:rFonts w:hint="cs"/>
          <w:rtl/>
        </w:rPr>
        <w:t xml:space="preserve"> على</w:t>
      </w:r>
      <w:r w:rsidR="004102FB" w:rsidRPr="00C75618">
        <w:rPr>
          <w:rtl/>
        </w:rPr>
        <w:t xml:space="preserve"> إعداد قائمة تصفية أولية تتضمن المختارين من </w:t>
      </w:r>
      <w:r w:rsidR="00B4344A" w:rsidRPr="00C75618">
        <w:rPr>
          <w:rtl/>
        </w:rPr>
        <w:t>بين</w:t>
      </w:r>
      <w:r w:rsidR="00B84777" w:rsidRPr="00C75618">
        <w:rPr>
          <w:rtl/>
        </w:rPr>
        <w:t xml:space="preserve"> مودعي الطلب</w:t>
      </w:r>
      <w:r w:rsidR="00B4344A" w:rsidRPr="00C75618">
        <w:rPr>
          <w:rtl/>
        </w:rPr>
        <w:t>ات</w:t>
      </w:r>
      <w:r w:rsidR="004102FB" w:rsidRPr="00C75618">
        <w:rPr>
          <w:rtl/>
        </w:rPr>
        <w:t xml:space="preserve"> على أساس المعايير التالية: التأهيل في مجال التقنية </w:t>
      </w:r>
      <w:r w:rsidR="007308C9" w:rsidRPr="00C75618">
        <w:rPr>
          <w:rFonts w:hint="cs"/>
          <w:rtl/>
        </w:rPr>
        <w:t>المعنية</w:t>
      </w:r>
      <w:r w:rsidR="004102FB" w:rsidRPr="00C75618">
        <w:rPr>
          <w:rtl/>
        </w:rPr>
        <w:t xml:space="preserve"> والتفوق الأكاديمي والخبرة العملية</w:t>
      </w:r>
      <w:r w:rsidR="004102FB" w:rsidRPr="00C75618">
        <w:rPr>
          <w:rFonts w:hint="cs"/>
          <w:rtl/>
        </w:rPr>
        <w:t>.</w:t>
      </w:r>
    </w:p>
    <w:p w:rsidR="004102FB" w:rsidRPr="00C75618" w:rsidRDefault="007308C9" w:rsidP="007308C9">
      <w:pPr>
        <w:pStyle w:val="NumberedParaAR"/>
        <w:rPr>
          <w:rtl/>
        </w:rPr>
      </w:pPr>
      <w:proofErr w:type="gramStart"/>
      <w:r w:rsidRPr="00C75618">
        <w:rPr>
          <w:rFonts w:hint="cs"/>
          <w:rtl/>
        </w:rPr>
        <w:t>وفي</w:t>
      </w:r>
      <w:proofErr w:type="gramEnd"/>
      <w:r w:rsidRPr="00C75618">
        <w:rPr>
          <w:rFonts w:hint="cs"/>
          <w:rtl/>
        </w:rPr>
        <w:t xml:space="preserve"> </w:t>
      </w:r>
      <w:r w:rsidR="004102FB" w:rsidRPr="00C75618">
        <w:rPr>
          <w:rtl/>
        </w:rPr>
        <w:t xml:space="preserve">المرحلة الثانية يخضع المرشحون إلى </w:t>
      </w:r>
      <w:r w:rsidRPr="00C75618">
        <w:rPr>
          <w:rFonts w:hint="cs"/>
          <w:rtl/>
        </w:rPr>
        <w:t>مقابلة</w:t>
      </w:r>
      <w:r w:rsidR="004102FB" w:rsidRPr="00C75618">
        <w:rPr>
          <w:rtl/>
        </w:rPr>
        <w:t xml:space="preserve"> فضلا ًعن سلسلة من الاختبارات الأخرى. </w:t>
      </w:r>
      <w:proofErr w:type="gramStart"/>
      <w:r w:rsidRPr="00C75618">
        <w:rPr>
          <w:rFonts w:hint="cs"/>
          <w:rtl/>
        </w:rPr>
        <w:t>وفي</w:t>
      </w:r>
      <w:proofErr w:type="gramEnd"/>
      <w:r w:rsidRPr="00C75618">
        <w:rPr>
          <w:rFonts w:hint="cs"/>
          <w:rtl/>
        </w:rPr>
        <w:t xml:space="preserve"> سياق المقابلة</w:t>
      </w:r>
      <w:r w:rsidR="004102FB" w:rsidRPr="00C75618">
        <w:rPr>
          <w:rtl/>
        </w:rPr>
        <w:t xml:space="preserve">، تُقَيّم القدرة التقنية للمرشحين من خلال </w:t>
      </w:r>
      <w:r w:rsidRPr="00C75618">
        <w:rPr>
          <w:rFonts w:hint="cs"/>
          <w:rtl/>
        </w:rPr>
        <w:t>النظر في</w:t>
      </w:r>
      <w:r w:rsidR="004102FB" w:rsidRPr="00C75618">
        <w:rPr>
          <w:rtl/>
        </w:rPr>
        <w:t xml:space="preserve"> </w:t>
      </w:r>
      <w:r w:rsidRPr="00C75618">
        <w:rPr>
          <w:rFonts w:hint="cs"/>
          <w:rtl/>
        </w:rPr>
        <w:t>مساراتهم</w:t>
      </w:r>
      <w:r w:rsidR="004102FB" w:rsidRPr="00C75618">
        <w:rPr>
          <w:rtl/>
        </w:rPr>
        <w:t xml:space="preserve"> </w:t>
      </w:r>
      <w:r w:rsidRPr="00C75618">
        <w:rPr>
          <w:rFonts w:hint="cs"/>
          <w:rtl/>
        </w:rPr>
        <w:t>الدراسية</w:t>
      </w:r>
      <w:r w:rsidR="004102FB" w:rsidRPr="00C75618">
        <w:rPr>
          <w:rtl/>
        </w:rPr>
        <w:t xml:space="preserve"> </w:t>
      </w:r>
      <w:r w:rsidR="00051715" w:rsidRPr="00C75618">
        <w:rPr>
          <w:rFonts w:hint="cs"/>
          <w:rtl/>
        </w:rPr>
        <w:t>وأعمال</w:t>
      </w:r>
      <w:r w:rsidRPr="00C75618">
        <w:rPr>
          <w:rFonts w:hint="cs"/>
          <w:rtl/>
        </w:rPr>
        <w:t>هم</w:t>
      </w:r>
      <w:r w:rsidR="004102FB" w:rsidRPr="00C75618">
        <w:rPr>
          <w:rtl/>
        </w:rPr>
        <w:t xml:space="preserve"> المنشورة في المجلات العلمية </w:t>
      </w:r>
      <w:r w:rsidR="00051715" w:rsidRPr="00C75618">
        <w:rPr>
          <w:rFonts w:hint="cs"/>
          <w:rtl/>
        </w:rPr>
        <w:t>وخبرات</w:t>
      </w:r>
      <w:r w:rsidRPr="00C75618">
        <w:rPr>
          <w:rFonts w:hint="cs"/>
          <w:rtl/>
        </w:rPr>
        <w:t>هم</w:t>
      </w:r>
      <w:r w:rsidR="004102FB" w:rsidRPr="00C75618">
        <w:rPr>
          <w:rtl/>
        </w:rPr>
        <w:t xml:space="preserve"> العملية. </w:t>
      </w:r>
      <w:r w:rsidR="000E6FA2" w:rsidRPr="00C75618">
        <w:rPr>
          <w:rtl/>
          <w:lang w:bidi="ar-EG"/>
        </w:rPr>
        <w:t>و</w:t>
      </w:r>
      <w:r w:rsidR="004102FB" w:rsidRPr="00C75618">
        <w:rPr>
          <w:rtl/>
        </w:rPr>
        <w:t xml:space="preserve">كما يُطلب من المرشحين تنفيذ دراسة حالة لقياس </w:t>
      </w:r>
      <w:r w:rsidR="00124FDA" w:rsidRPr="00C75618">
        <w:rPr>
          <w:rFonts w:hint="cs"/>
          <w:rtl/>
        </w:rPr>
        <w:t xml:space="preserve">مستوى كفاءة </w:t>
      </w:r>
      <w:r w:rsidR="004102FB" w:rsidRPr="00C75618">
        <w:rPr>
          <w:rtl/>
        </w:rPr>
        <w:t xml:space="preserve">تنفيذ أعمال البحث </w:t>
      </w:r>
      <w:proofErr w:type="gramStart"/>
      <w:r w:rsidR="004102FB" w:rsidRPr="00C75618">
        <w:rPr>
          <w:rtl/>
        </w:rPr>
        <w:t>والفحص</w:t>
      </w:r>
      <w:proofErr w:type="gramEnd"/>
      <w:r w:rsidR="004102FB" w:rsidRPr="00C75618">
        <w:rPr>
          <w:rtl/>
        </w:rPr>
        <w:t xml:space="preserve">. ويخضع المرشحون أيضاً </w:t>
      </w:r>
      <w:r w:rsidRPr="00C75618">
        <w:rPr>
          <w:rFonts w:hint="cs"/>
          <w:rtl/>
        </w:rPr>
        <w:t>ل</w:t>
      </w:r>
      <w:r w:rsidR="004102FB" w:rsidRPr="00C75618">
        <w:rPr>
          <w:rtl/>
        </w:rPr>
        <w:t xml:space="preserve">اختبار تحريري </w:t>
      </w:r>
      <w:r w:rsidRPr="00C75618">
        <w:rPr>
          <w:rFonts w:hint="cs"/>
          <w:rtl/>
        </w:rPr>
        <w:t>و</w:t>
      </w:r>
      <w:r w:rsidR="004102FB" w:rsidRPr="00C75618">
        <w:rPr>
          <w:rtl/>
        </w:rPr>
        <w:t xml:space="preserve">مجموعة من الاختبارات النفسية </w:t>
      </w:r>
      <w:proofErr w:type="gramStart"/>
      <w:r w:rsidR="004102FB" w:rsidRPr="00C75618">
        <w:rPr>
          <w:rtl/>
        </w:rPr>
        <w:t>والشخصية</w:t>
      </w:r>
      <w:proofErr w:type="gramEnd"/>
      <w:r w:rsidR="004102FB" w:rsidRPr="00C75618">
        <w:rPr>
          <w:rtl/>
        </w:rPr>
        <w:t xml:space="preserve">. </w:t>
      </w:r>
      <w:r w:rsidRPr="00C75618">
        <w:rPr>
          <w:rFonts w:hint="cs"/>
          <w:rtl/>
        </w:rPr>
        <w:t>ويقيِّم</w:t>
      </w:r>
      <w:r w:rsidR="004102FB" w:rsidRPr="00C75618">
        <w:rPr>
          <w:rtl/>
        </w:rPr>
        <w:t xml:space="preserve"> اختبار القياسات النفسية المهارات المعرفية للمرشحين في مجالات</w:t>
      </w:r>
      <w:r w:rsidR="004102FB" w:rsidRPr="00C75618">
        <w:rPr>
          <w:rFonts w:hint="cs"/>
          <w:rtl/>
        </w:rPr>
        <w:t>:</w:t>
      </w:r>
    </w:p>
    <w:p w:rsidR="004102FB" w:rsidRPr="00C75618" w:rsidRDefault="00AA59A5" w:rsidP="007308C9">
      <w:pPr>
        <w:pStyle w:val="NormalParaAR"/>
        <w:ind w:left="566"/>
        <w:rPr>
          <w:rtl/>
        </w:rPr>
      </w:pPr>
      <w:r w:rsidRPr="00C75618">
        <w:rPr>
          <w:rFonts w:hint="cs"/>
          <w:rtl/>
        </w:rPr>
        <w:t>(أ)</w:t>
      </w:r>
      <w:r w:rsidRPr="00C75618">
        <w:rPr>
          <w:rFonts w:hint="cs"/>
          <w:rtl/>
        </w:rPr>
        <w:tab/>
      </w:r>
      <w:r w:rsidR="004102FB" w:rsidRPr="00C75618">
        <w:rPr>
          <w:rFonts w:hint="cs"/>
          <w:rtl/>
        </w:rPr>
        <w:t xml:space="preserve">التفكير </w:t>
      </w:r>
      <w:r w:rsidR="004102FB" w:rsidRPr="00C75618">
        <w:rPr>
          <w:rtl/>
        </w:rPr>
        <w:t xml:space="preserve">النقدي (القدرة على </w:t>
      </w:r>
      <w:r w:rsidR="007308C9" w:rsidRPr="00C75618">
        <w:rPr>
          <w:rFonts w:hint="cs"/>
          <w:rtl/>
        </w:rPr>
        <w:t>الاستنتاج</w:t>
      </w:r>
      <w:r w:rsidR="004102FB" w:rsidRPr="00C75618">
        <w:rPr>
          <w:rtl/>
        </w:rPr>
        <w:t xml:space="preserve"> </w:t>
      </w:r>
      <w:proofErr w:type="gramStart"/>
      <w:r w:rsidR="004102FB" w:rsidRPr="00C75618">
        <w:rPr>
          <w:rtl/>
        </w:rPr>
        <w:t>وتقييم</w:t>
      </w:r>
      <w:proofErr w:type="gramEnd"/>
      <w:r w:rsidR="004102FB" w:rsidRPr="00C75618">
        <w:rPr>
          <w:rtl/>
        </w:rPr>
        <w:t xml:space="preserve"> </w:t>
      </w:r>
      <w:r w:rsidR="007308C9" w:rsidRPr="00C75618">
        <w:rPr>
          <w:rFonts w:hint="cs"/>
          <w:rtl/>
        </w:rPr>
        <w:t>الحجج</w:t>
      </w:r>
      <w:r w:rsidR="004102FB" w:rsidRPr="00C75618">
        <w:rPr>
          <w:rFonts w:hint="cs"/>
          <w:rtl/>
        </w:rPr>
        <w:t>)؛</w:t>
      </w:r>
    </w:p>
    <w:p w:rsidR="004102FB" w:rsidRPr="00C75618" w:rsidRDefault="004102FB" w:rsidP="00926CE4">
      <w:pPr>
        <w:pStyle w:val="NormalParaAR"/>
        <w:ind w:left="566"/>
        <w:rPr>
          <w:rtl/>
        </w:rPr>
      </w:pPr>
      <w:r w:rsidRPr="00C75618">
        <w:rPr>
          <w:rFonts w:hint="cs"/>
          <w:rtl/>
        </w:rPr>
        <w:t>(ب)</w:t>
      </w:r>
      <w:r w:rsidR="00AA59A5" w:rsidRPr="00C75618">
        <w:rPr>
          <w:rFonts w:hint="cs"/>
          <w:rtl/>
        </w:rPr>
        <w:tab/>
      </w:r>
      <w:r w:rsidRPr="00C75618">
        <w:rPr>
          <w:rFonts w:hint="cs"/>
          <w:rtl/>
        </w:rPr>
        <w:t xml:space="preserve">الاستدلال </w:t>
      </w:r>
      <w:r w:rsidRPr="00C75618">
        <w:rPr>
          <w:rtl/>
        </w:rPr>
        <w:t xml:space="preserve">العام (مهارات الملاحظة </w:t>
      </w:r>
      <w:r w:rsidR="00926CE4" w:rsidRPr="00C75618">
        <w:rPr>
          <w:rFonts w:hint="cs"/>
          <w:rtl/>
        </w:rPr>
        <w:t>و</w:t>
      </w:r>
      <w:r w:rsidRPr="00C75618">
        <w:rPr>
          <w:rtl/>
        </w:rPr>
        <w:t xml:space="preserve">القدرة على التفكير </w:t>
      </w:r>
      <w:r w:rsidR="00926CE4" w:rsidRPr="00C75618">
        <w:rPr>
          <w:rFonts w:hint="cs"/>
          <w:rtl/>
        </w:rPr>
        <w:t>و</w:t>
      </w:r>
      <w:r w:rsidRPr="00C75618">
        <w:rPr>
          <w:rtl/>
        </w:rPr>
        <w:t xml:space="preserve">التفكير الواضح </w:t>
      </w:r>
      <w:proofErr w:type="gramStart"/>
      <w:r w:rsidRPr="00C75618">
        <w:rPr>
          <w:rtl/>
        </w:rPr>
        <w:t>والدقيق</w:t>
      </w:r>
      <w:proofErr w:type="gramEnd"/>
      <w:r w:rsidRPr="00C75618">
        <w:rPr>
          <w:rtl/>
        </w:rPr>
        <w:t>)؛</w:t>
      </w:r>
      <w:r w:rsidRPr="00C75618">
        <w:rPr>
          <w:rFonts w:hint="cs"/>
          <w:rtl/>
        </w:rPr>
        <w:t xml:space="preserve"> </w:t>
      </w:r>
    </w:p>
    <w:p w:rsidR="004102FB" w:rsidRPr="00C75618" w:rsidRDefault="004102FB" w:rsidP="00926CE4">
      <w:pPr>
        <w:pStyle w:val="NormalParaAR"/>
        <w:ind w:left="566"/>
        <w:rPr>
          <w:rtl/>
        </w:rPr>
      </w:pPr>
      <w:r w:rsidRPr="00C75618">
        <w:rPr>
          <w:rFonts w:hint="cs"/>
          <w:rtl/>
        </w:rPr>
        <w:t>(ج)</w:t>
      </w:r>
      <w:r w:rsidR="00AA59A5" w:rsidRPr="00C75618">
        <w:rPr>
          <w:rFonts w:hint="cs"/>
          <w:rtl/>
        </w:rPr>
        <w:tab/>
      </w:r>
      <w:r w:rsidRPr="00C75618">
        <w:rPr>
          <w:rFonts w:hint="cs"/>
          <w:rtl/>
        </w:rPr>
        <w:t xml:space="preserve">الاستدلال </w:t>
      </w:r>
      <w:r w:rsidRPr="00C75618">
        <w:rPr>
          <w:rtl/>
        </w:rPr>
        <w:t xml:space="preserve">اللفظي (القدرة </w:t>
      </w:r>
      <w:proofErr w:type="gramStart"/>
      <w:r w:rsidRPr="00C75618">
        <w:rPr>
          <w:rtl/>
        </w:rPr>
        <w:t>على</w:t>
      </w:r>
      <w:proofErr w:type="gramEnd"/>
      <w:r w:rsidRPr="00C75618">
        <w:rPr>
          <w:rtl/>
        </w:rPr>
        <w:t xml:space="preserve"> تذكر </w:t>
      </w:r>
      <w:r w:rsidR="00926CE4" w:rsidRPr="00C75618">
        <w:rPr>
          <w:rtl/>
        </w:rPr>
        <w:t xml:space="preserve">مخزون كبير من المعلومات والمعارف اللفظية </w:t>
      </w:r>
      <w:r w:rsidR="00926CE4" w:rsidRPr="00C75618">
        <w:rPr>
          <w:rFonts w:hint="cs"/>
          <w:rtl/>
        </w:rPr>
        <w:t>و</w:t>
      </w:r>
      <w:r w:rsidRPr="00C75618">
        <w:rPr>
          <w:rtl/>
        </w:rPr>
        <w:t>التعامل مع</w:t>
      </w:r>
      <w:r w:rsidR="00926CE4" w:rsidRPr="00C75618">
        <w:rPr>
          <w:rFonts w:hint="cs"/>
          <w:rtl/>
        </w:rPr>
        <w:t>ها</w:t>
      </w:r>
      <w:r w:rsidRPr="00C75618">
        <w:rPr>
          <w:rtl/>
        </w:rPr>
        <w:t xml:space="preserve"> والاستفادة</w:t>
      </w:r>
      <w:r w:rsidR="00AA59A5" w:rsidRPr="00C75618">
        <w:rPr>
          <w:rFonts w:hint="cs"/>
          <w:rtl/>
        </w:rPr>
        <w:t> </w:t>
      </w:r>
      <w:r w:rsidRPr="00C75618">
        <w:rPr>
          <w:rtl/>
        </w:rPr>
        <w:t>منها</w:t>
      </w:r>
      <w:r w:rsidRPr="00C75618">
        <w:rPr>
          <w:rFonts w:hint="cs"/>
          <w:rtl/>
        </w:rPr>
        <w:t>).</w:t>
      </w:r>
    </w:p>
    <w:p w:rsidR="004102FB" w:rsidRPr="00C75618" w:rsidRDefault="00926CE4" w:rsidP="00AA59A5">
      <w:pPr>
        <w:pStyle w:val="NumberedParaAR"/>
        <w:numPr>
          <w:ilvl w:val="0"/>
          <w:numId w:val="0"/>
        </w:numPr>
        <w:rPr>
          <w:rtl/>
          <w:lang w:bidi="ar-EG"/>
        </w:rPr>
      </w:pPr>
      <w:r w:rsidRPr="00C75618">
        <w:rPr>
          <w:rFonts w:hint="cs"/>
          <w:rtl/>
        </w:rPr>
        <w:t>و</w:t>
      </w:r>
      <w:r w:rsidR="004102FB" w:rsidRPr="00C75618">
        <w:rPr>
          <w:rFonts w:hint="cs"/>
          <w:rtl/>
        </w:rPr>
        <w:t xml:space="preserve">تهدف </w:t>
      </w:r>
      <w:r w:rsidR="004102FB" w:rsidRPr="00C75618">
        <w:rPr>
          <w:rtl/>
        </w:rPr>
        <w:t xml:space="preserve">الاختبارات </w:t>
      </w:r>
      <w:proofErr w:type="gramStart"/>
      <w:r w:rsidR="004102FB" w:rsidRPr="00C75618">
        <w:rPr>
          <w:rtl/>
        </w:rPr>
        <w:t>الشخصية</w:t>
      </w:r>
      <w:proofErr w:type="gramEnd"/>
      <w:r w:rsidR="004102FB" w:rsidRPr="00C75618">
        <w:rPr>
          <w:rtl/>
        </w:rPr>
        <w:t xml:space="preserve"> إلى </w:t>
      </w:r>
      <w:r w:rsidR="00124FDA" w:rsidRPr="00C75618">
        <w:rPr>
          <w:rFonts w:hint="cs"/>
          <w:rtl/>
        </w:rPr>
        <w:t>اختيار</w:t>
      </w:r>
      <w:r w:rsidR="004102FB" w:rsidRPr="00C75618">
        <w:rPr>
          <w:rtl/>
        </w:rPr>
        <w:t xml:space="preserve"> أنسب المرشحين وأكثرهم استعداداً للعمل كفاحصين. وتتضمن السمات التي نتطلّع إلى </w:t>
      </w:r>
      <w:r w:rsidR="00124FDA" w:rsidRPr="00C75618">
        <w:rPr>
          <w:rFonts w:hint="cs"/>
          <w:rtl/>
        </w:rPr>
        <w:t>انتقائها</w:t>
      </w:r>
      <w:r w:rsidR="004102FB" w:rsidRPr="00C75618">
        <w:rPr>
          <w:rtl/>
        </w:rPr>
        <w:t xml:space="preserve">: </w:t>
      </w:r>
      <w:proofErr w:type="gramStart"/>
      <w:r w:rsidR="004102FB" w:rsidRPr="00C75618">
        <w:rPr>
          <w:rtl/>
          <w:lang w:bidi="ar-EG"/>
        </w:rPr>
        <w:t>الدقة</w:t>
      </w:r>
      <w:proofErr w:type="gramEnd"/>
      <w:r w:rsidR="004102FB" w:rsidRPr="00C75618">
        <w:rPr>
          <w:rtl/>
          <w:lang w:bidi="ar-EG"/>
        </w:rPr>
        <w:t xml:space="preserve"> المتناهية والحرص والحيطة </w:t>
      </w:r>
      <w:r w:rsidR="008F54F9" w:rsidRPr="00C75618">
        <w:rPr>
          <w:rFonts w:hint="cs"/>
          <w:rtl/>
          <w:lang w:bidi="ar-EG"/>
        </w:rPr>
        <w:t>والتآلف</w:t>
      </w:r>
      <w:r w:rsidR="004102FB" w:rsidRPr="00C75618">
        <w:rPr>
          <w:rtl/>
          <w:lang w:bidi="ar-EG"/>
        </w:rPr>
        <w:t xml:space="preserve"> مع ثقافة المكتب</w:t>
      </w:r>
      <w:r w:rsidR="004102FB" w:rsidRPr="00C75618">
        <w:rPr>
          <w:rFonts w:hint="cs"/>
          <w:rtl/>
          <w:lang w:bidi="ar-EG"/>
        </w:rPr>
        <w:t>.</w:t>
      </w:r>
    </w:p>
    <w:p w:rsidR="004102FB" w:rsidRPr="00C75618" w:rsidRDefault="00926CE4" w:rsidP="00926CE4">
      <w:pPr>
        <w:pStyle w:val="NumberedParaAR"/>
        <w:rPr>
          <w:rtl/>
        </w:rPr>
      </w:pPr>
      <w:proofErr w:type="gramStart"/>
      <w:r w:rsidRPr="00C75618">
        <w:rPr>
          <w:rFonts w:hint="cs"/>
          <w:rtl/>
        </w:rPr>
        <w:t>وأما</w:t>
      </w:r>
      <w:proofErr w:type="gramEnd"/>
      <w:r w:rsidR="004102FB" w:rsidRPr="00C75618">
        <w:rPr>
          <w:rFonts w:hint="cs"/>
          <w:rtl/>
        </w:rPr>
        <w:t xml:space="preserve"> </w:t>
      </w:r>
      <w:r w:rsidR="004102FB" w:rsidRPr="00C75618">
        <w:rPr>
          <w:rtl/>
        </w:rPr>
        <w:t xml:space="preserve">المرحلة الثالثة </w:t>
      </w:r>
      <w:r w:rsidRPr="00C75618">
        <w:rPr>
          <w:rFonts w:hint="cs"/>
          <w:rtl/>
        </w:rPr>
        <w:t>فهي</w:t>
      </w:r>
      <w:r w:rsidR="004102FB" w:rsidRPr="00C75618">
        <w:rPr>
          <w:rtl/>
        </w:rPr>
        <w:t xml:space="preserve"> مقابلة نهائية أمام لجنة موس</w:t>
      </w:r>
      <w:r w:rsidR="008F54F9" w:rsidRPr="00C75618">
        <w:rPr>
          <w:rFonts w:hint="cs"/>
          <w:rtl/>
        </w:rPr>
        <w:t>ّ</w:t>
      </w:r>
      <w:r w:rsidR="004102FB" w:rsidRPr="00C75618">
        <w:rPr>
          <w:rtl/>
        </w:rPr>
        <w:t xml:space="preserve">عة من المحاورين، حيث يُجرى تقييم لدوافع المرشح ومدى </w:t>
      </w:r>
      <w:r w:rsidRPr="00C75618">
        <w:rPr>
          <w:rFonts w:hint="cs"/>
          <w:rtl/>
        </w:rPr>
        <w:t>ملاءمته</w:t>
      </w:r>
      <w:r w:rsidR="004102FB" w:rsidRPr="00C75618">
        <w:rPr>
          <w:rtl/>
        </w:rPr>
        <w:t xml:space="preserve"> لتولي مهام الوظيفة</w:t>
      </w:r>
      <w:r w:rsidR="004102FB" w:rsidRPr="00C75618">
        <w:rPr>
          <w:rFonts w:hint="cs"/>
          <w:rtl/>
        </w:rPr>
        <w:t>.</w:t>
      </w:r>
    </w:p>
    <w:p w:rsidR="004102FB" w:rsidRPr="00C75618" w:rsidRDefault="00926CE4" w:rsidP="00926CE4">
      <w:pPr>
        <w:pStyle w:val="NumberedParaAR"/>
        <w:rPr>
          <w:rtl/>
        </w:rPr>
      </w:pPr>
      <w:r w:rsidRPr="00C75618">
        <w:rPr>
          <w:rFonts w:hint="cs"/>
          <w:rtl/>
        </w:rPr>
        <w:t>ويقوم عملنا على</w:t>
      </w:r>
      <w:r w:rsidR="004102FB" w:rsidRPr="00C75618">
        <w:rPr>
          <w:rFonts w:hint="cs"/>
          <w:rtl/>
        </w:rPr>
        <w:t xml:space="preserve"> </w:t>
      </w:r>
      <w:r w:rsidR="004102FB" w:rsidRPr="00C75618">
        <w:rPr>
          <w:rtl/>
        </w:rPr>
        <w:t xml:space="preserve">إجراءات التوظيف الصارمة في مجال البحث والفحص. وبتطبيق تلك السياسة، يستطيع مكتب سنغافورة للملكية الفكرية توظيف العناصر المؤهلة تأهيلاً عالياً ممن يتمتعون بالدافع المناسب والتوجه السليم، وتدريبهم تدريباً شاملاً ومكثفاً، </w:t>
      </w:r>
      <w:r w:rsidRPr="00C75618">
        <w:rPr>
          <w:rFonts w:hint="cs"/>
          <w:rtl/>
        </w:rPr>
        <w:t>وتكوين كفاءاتهم</w:t>
      </w:r>
      <w:r w:rsidR="004102FB" w:rsidRPr="00C75618">
        <w:rPr>
          <w:rtl/>
        </w:rPr>
        <w:t xml:space="preserve"> وإمكاناتهم ليكونوا فاحصين أكفاء</w:t>
      </w:r>
      <w:r w:rsidR="004102FB" w:rsidRPr="00C75618">
        <w:rPr>
          <w:rFonts w:hint="cs"/>
          <w:rtl/>
        </w:rPr>
        <w:t>.</w:t>
      </w:r>
    </w:p>
    <w:p w:rsidR="004102FB" w:rsidRPr="00C75618" w:rsidRDefault="004102FB" w:rsidP="00AA59A5">
      <w:pPr>
        <w:pStyle w:val="Heading3AR"/>
        <w:rPr>
          <w:rtl/>
        </w:rPr>
      </w:pPr>
      <w:r w:rsidRPr="00C75618">
        <w:rPr>
          <w:rFonts w:hint="cs"/>
          <w:rtl/>
        </w:rPr>
        <w:lastRenderedPageBreak/>
        <w:t xml:space="preserve">التدريب </w:t>
      </w:r>
      <w:proofErr w:type="gramStart"/>
      <w:r w:rsidRPr="00C75618">
        <w:rPr>
          <w:rFonts w:hint="cs"/>
          <w:rtl/>
        </w:rPr>
        <w:t>والتطوير</w:t>
      </w:r>
      <w:proofErr w:type="gramEnd"/>
    </w:p>
    <w:p w:rsidR="004102FB" w:rsidRPr="00C75618" w:rsidRDefault="00926CE4" w:rsidP="00E80588">
      <w:pPr>
        <w:pStyle w:val="NumberedParaAR"/>
        <w:rPr>
          <w:rtl/>
        </w:rPr>
      </w:pPr>
      <w:r w:rsidRPr="00C75618">
        <w:rPr>
          <w:rFonts w:hint="cs"/>
          <w:rtl/>
        </w:rPr>
        <w:t>تقوم</w:t>
      </w:r>
      <w:r w:rsidR="004102FB" w:rsidRPr="00C75618">
        <w:rPr>
          <w:rFonts w:hint="cs"/>
          <w:rtl/>
        </w:rPr>
        <w:t xml:space="preserve"> </w:t>
      </w:r>
      <w:r w:rsidR="004102FB" w:rsidRPr="00C75618">
        <w:rPr>
          <w:rtl/>
        </w:rPr>
        <w:t>استراتيجية التدريب والتطوير على أساس مبادئ الشمولية والاستمرارية. ولضمان تح</w:t>
      </w:r>
      <w:r w:rsidRPr="00C75618">
        <w:rPr>
          <w:rFonts w:hint="cs"/>
          <w:rtl/>
        </w:rPr>
        <w:t>ق</w:t>
      </w:r>
      <w:r w:rsidR="004102FB" w:rsidRPr="00C75618">
        <w:rPr>
          <w:rtl/>
        </w:rPr>
        <w:t>يق الشمولية، أقام مكتب سنغافورة للملكية الفكرية شراكة مع المكتب الأوروبي للبراءات لإعداد وتنفيذ برنامج تدريبي ب</w:t>
      </w:r>
      <w:r w:rsidR="00561F87" w:rsidRPr="00C75618">
        <w:rPr>
          <w:rtl/>
        </w:rPr>
        <w:t>دوام</w:t>
      </w:r>
      <w:r w:rsidR="004102FB" w:rsidRPr="00C75618">
        <w:rPr>
          <w:rtl/>
        </w:rPr>
        <w:t xml:space="preserve"> كامل لمدة تسعة أشهر للمجموعة الأولى من الفاحصين المقرر عملها في المكتب. </w:t>
      </w:r>
      <w:proofErr w:type="gramStart"/>
      <w:r w:rsidRPr="00C75618">
        <w:rPr>
          <w:rFonts w:hint="cs"/>
          <w:rtl/>
        </w:rPr>
        <w:t>و</w:t>
      </w:r>
      <w:r w:rsidR="004102FB" w:rsidRPr="00C75618">
        <w:rPr>
          <w:rtl/>
        </w:rPr>
        <w:t>أُجري</w:t>
      </w:r>
      <w:proofErr w:type="gramEnd"/>
      <w:r w:rsidR="004102FB" w:rsidRPr="00C75618">
        <w:rPr>
          <w:rtl/>
        </w:rPr>
        <w:t xml:space="preserve"> هذا التدريب الأساسي من خلال مزج مبتكر بين المحاضرات المباشرة ومجموعات العمل والتوجيه عن بعد من خلال البث الحي باستخدام الفيديو (الفصول التعليمية الافتراضية) والتعلم عبر الإنترنت. </w:t>
      </w:r>
      <w:r w:rsidRPr="00C75618">
        <w:rPr>
          <w:rFonts w:hint="cs"/>
          <w:rtl/>
        </w:rPr>
        <w:t>و</w:t>
      </w:r>
      <w:r w:rsidR="004102FB" w:rsidRPr="00C75618">
        <w:rPr>
          <w:rtl/>
        </w:rPr>
        <w:t xml:space="preserve">صُمم هذا البرنامج خصيصاً </w:t>
      </w:r>
      <w:r w:rsidRPr="00C75618">
        <w:rPr>
          <w:rFonts w:hint="cs"/>
          <w:rtl/>
        </w:rPr>
        <w:t>ل</w:t>
      </w:r>
      <w:r w:rsidR="004102FB" w:rsidRPr="00C75618">
        <w:rPr>
          <w:rtl/>
        </w:rPr>
        <w:t xml:space="preserve">يضمن تحقيق اتصال مباشر لفترات كافية (12 أسبوعاً من حلقات العمل في سنغافورة) </w:t>
      </w:r>
      <w:r w:rsidR="008F54F9" w:rsidRPr="00C75618">
        <w:rPr>
          <w:rFonts w:hint="cs"/>
          <w:rtl/>
        </w:rPr>
        <w:t>بين</w:t>
      </w:r>
      <w:r w:rsidR="004102FB" w:rsidRPr="00C75618">
        <w:rPr>
          <w:rtl/>
        </w:rPr>
        <w:t xml:space="preserve"> المدربين من المكتب الأوروبي للبراءات والفاحصين من مكتب سنغافورة </w:t>
      </w:r>
      <w:r w:rsidR="008F54F9" w:rsidRPr="00C75618">
        <w:rPr>
          <w:rFonts w:hint="cs"/>
          <w:rtl/>
        </w:rPr>
        <w:t xml:space="preserve">لمساعدتهم </w:t>
      </w:r>
      <w:r w:rsidRPr="00C75618">
        <w:rPr>
          <w:rFonts w:hint="cs"/>
          <w:rtl/>
        </w:rPr>
        <w:t>على</w:t>
      </w:r>
      <w:r w:rsidR="004102FB" w:rsidRPr="00C75618">
        <w:rPr>
          <w:rtl/>
        </w:rPr>
        <w:t xml:space="preserve"> بناء علاقات شخصية طيبة وفهم متبادل بما يحقق فعالية التوجيه عن بعد</w:t>
      </w:r>
      <w:r w:rsidR="00E05312" w:rsidRPr="00C75618">
        <w:rPr>
          <w:rFonts w:hint="cs"/>
          <w:rtl/>
        </w:rPr>
        <w:t xml:space="preserve"> فيما بعد</w:t>
      </w:r>
      <w:r w:rsidR="004102FB" w:rsidRPr="00C75618">
        <w:rPr>
          <w:rtl/>
        </w:rPr>
        <w:t xml:space="preserve">. </w:t>
      </w:r>
      <w:r w:rsidRPr="00C75618">
        <w:rPr>
          <w:rFonts w:hint="cs"/>
          <w:rtl/>
        </w:rPr>
        <w:t>و</w:t>
      </w:r>
      <w:r w:rsidR="004102FB" w:rsidRPr="00C75618">
        <w:rPr>
          <w:rtl/>
        </w:rPr>
        <w:t xml:space="preserve">يُعَظّم نهج التدريب المختلط الاستغلال الأمثل لوقت وجهد المدربين، ويُمَكِّن الفاحصين من اكتساب المعرفة والخبرة بسرعة ملحوظة. </w:t>
      </w:r>
      <w:r w:rsidRPr="00C75618">
        <w:rPr>
          <w:rFonts w:hint="cs"/>
          <w:rtl/>
        </w:rPr>
        <w:t>و</w:t>
      </w:r>
      <w:r w:rsidR="004102FB" w:rsidRPr="00C75618">
        <w:rPr>
          <w:rtl/>
        </w:rPr>
        <w:t xml:space="preserve">أُجري تدريب إضافي آخر على </w:t>
      </w:r>
      <w:r w:rsidRPr="00C75618">
        <w:rPr>
          <w:rFonts w:hint="cs"/>
          <w:rtl/>
        </w:rPr>
        <w:t>مقارنة</w:t>
      </w:r>
      <w:r w:rsidRPr="00C75618">
        <w:rPr>
          <w:rtl/>
        </w:rPr>
        <w:t xml:space="preserve"> </w:t>
      </w:r>
      <w:r w:rsidR="004102FB" w:rsidRPr="00C75618">
        <w:rPr>
          <w:rtl/>
        </w:rPr>
        <w:t>قواني</w:t>
      </w:r>
      <w:r w:rsidRPr="00C75618">
        <w:rPr>
          <w:rtl/>
        </w:rPr>
        <w:t xml:space="preserve">ن وممارسات </w:t>
      </w:r>
      <w:r w:rsidR="008D0F8B" w:rsidRPr="00C75618">
        <w:rPr>
          <w:rtl/>
        </w:rPr>
        <w:t>ال</w:t>
      </w:r>
      <w:r w:rsidRPr="00C75618">
        <w:rPr>
          <w:rtl/>
        </w:rPr>
        <w:t xml:space="preserve">براءات </w:t>
      </w:r>
      <w:r w:rsidR="004102FB" w:rsidRPr="00C75618">
        <w:rPr>
          <w:rtl/>
        </w:rPr>
        <w:t>في سنغافورة وف</w:t>
      </w:r>
      <w:r w:rsidRPr="00C75618">
        <w:rPr>
          <w:rtl/>
        </w:rPr>
        <w:t>ي ولايات قضائية أخرى (ومن بينها</w:t>
      </w:r>
      <w:r w:rsidR="004102FB" w:rsidRPr="00C75618">
        <w:rPr>
          <w:rtl/>
        </w:rPr>
        <w:t xml:space="preserve"> الولايات المتحدة الأمريكية والمملكة المتحدة وأستراليا)، وأيضاً </w:t>
      </w:r>
      <w:r w:rsidR="008F54F9" w:rsidRPr="00C75618">
        <w:rPr>
          <w:rFonts w:hint="cs"/>
          <w:rtl/>
        </w:rPr>
        <w:t xml:space="preserve">تدريب </w:t>
      </w:r>
      <w:r w:rsidR="004102FB" w:rsidRPr="00C75618">
        <w:rPr>
          <w:rtl/>
        </w:rPr>
        <w:t xml:space="preserve">على معاهدة التعاون بشأن البراءات. </w:t>
      </w:r>
      <w:proofErr w:type="gramStart"/>
      <w:r w:rsidRPr="00C75618">
        <w:rPr>
          <w:rFonts w:hint="cs"/>
          <w:rtl/>
        </w:rPr>
        <w:t>وقد</w:t>
      </w:r>
      <w:proofErr w:type="gramEnd"/>
      <w:r w:rsidRPr="00C75618">
        <w:rPr>
          <w:rFonts w:hint="cs"/>
          <w:rtl/>
        </w:rPr>
        <w:t xml:space="preserve"> </w:t>
      </w:r>
      <w:r w:rsidR="004102FB" w:rsidRPr="00C75618">
        <w:rPr>
          <w:rtl/>
        </w:rPr>
        <w:t>قام المكتب</w:t>
      </w:r>
      <w:r w:rsidR="00493BAC" w:rsidRPr="00C75618">
        <w:rPr>
          <w:rFonts w:hint="cs"/>
          <w:rtl/>
        </w:rPr>
        <w:t xml:space="preserve"> داخلياً بتعيين موظفين </w:t>
      </w:r>
      <w:r w:rsidRPr="00C75618">
        <w:rPr>
          <w:rFonts w:hint="cs"/>
          <w:rtl/>
        </w:rPr>
        <w:t>ب</w:t>
      </w:r>
      <w:r w:rsidR="004102FB" w:rsidRPr="00C75618">
        <w:rPr>
          <w:rtl/>
        </w:rPr>
        <w:t>درجة</w:t>
      </w:r>
      <w:r w:rsidR="00493BAC" w:rsidRPr="00C75618">
        <w:rPr>
          <w:rFonts w:hint="cs"/>
          <w:rtl/>
        </w:rPr>
        <w:t xml:space="preserve"> "</w:t>
      </w:r>
      <w:r w:rsidR="00E80588">
        <w:rPr>
          <w:rtl/>
        </w:rPr>
        <w:t>فاحص</w:t>
      </w:r>
      <w:r w:rsidR="00E80588">
        <w:t xml:space="preserve"> </w:t>
      </w:r>
      <w:r w:rsidR="00E80588" w:rsidRPr="00E80588">
        <w:rPr>
          <w:rtl/>
        </w:rPr>
        <w:t>رئيسي</w:t>
      </w:r>
      <w:r w:rsidR="00493BAC" w:rsidRPr="00C75618">
        <w:rPr>
          <w:rFonts w:hint="cs"/>
          <w:rtl/>
        </w:rPr>
        <w:t>"</w:t>
      </w:r>
      <w:r w:rsidR="004102FB" w:rsidRPr="00C75618">
        <w:rPr>
          <w:rtl/>
        </w:rPr>
        <w:t xml:space="preserve"> لإتمام عملية تطوير قدرات فاحصي المكتب والإشراف الوثيق على عملهم. </w:t>
      </w:r>
      <w:proofErr w:type="gramStart"/>
      <w:r w:rsidR="004102FB" w:rsidRPr="00C75618">
        <w:rPr>
          <w:rtl/>
        </w:rPr>
        <w:t>وبفضل</w:t>
      </w:r>
      <w:proofErr w:type="gramEnd"/>
      <w:r w:rsidR="004102FB" w:rsidRPr="00C75618">
        <w:rPr>
          <w:rtl/>
        </w:rPr>
        <w:t xml:space="preserve"> برنامج التدريب الشامل والمكثف، يكون مكتب سنغافورة للملكية الفكرية قادراً على إنشاء وتشغيل وحدة البحث والفحص الخاصة به خلال تسعة</w:t>
      </w:r>
      <w:r w:rsidRPr="00C75618">
        <w:rPr>
          <w:rFonts w:hint="cs"/>
          <w:rtl/>
        </w:rPr>
        <w:t> </w:t>
      </w:r>
      <w:r w:rsidR="004102FB" w:rsidRPr="00C75618">
        <w:rPr>
          <w:rtl/>
        </w:rPr>
        <w:t>أشهر</w:t>
      </w:r>
      <w:r w:rsidR="004102FB" w:rsidRPr="00C75618">
        <w:rPr>
          <w:rFonts w:hint="cs"/>
          <w:rtl/>
        </w:rPr>
        <w:t>.</w:t>
      </w:r>
    </w:p>
    <w:p w:rsidR="00AA59A5" w:rsidRPr="00C75618" w:rsidRDefault="00E80588" w:rsidP="00926CE4">
      <w:pPr>
        <w:pStyle w:val="NumberedParaAR"/>
        <w:rPr>
          <w:rtl/>
        </w:rPr>
      </w:pPr>
      <w:r w:rsidRPr="00C75618">
        <w:rPr>
          <w:rtl/>
        </w:rPr>
        <w:t>و</w:t>
      </w:r>
      <w:r w:rsidR="004102FB" w:rsidRPr="00C75618">
        <w:rPr>
          <w:rFonts w:hint="cs"/>
          <w:rtl/>
        </w:rPr>
        <w:t xml:space="preserve">بعد </w:t>
      </w:r>
      <w:r w:rsidR="004102FB" w:rsidRPr="00C75618">
        <w:rPr>
          <w:rtl/>
        </w:rPr>
        <w:t>الانتهاء بنجاح من تدريب المجموعة الأولى من الفاحصين والتأكد من جودة التدريب</w:t>
      </w:r>
      <w:r w:rsidR="00493BAC" w:rsidRPr="00C75618">
        <w:rPr>
          <w:rFonts w:hint="cs"/>
          <w:rtl/>
        </w:rPr>
        <w:t xml:space="preserve"> في جميع مراحله المستمرة</w:t>
      </w:r>
      <w:r w:rsidR="004102FB" w:rsidRPr="00C75618">
        <w:rPr>
          <w:rtl/>
        </w:rPr>
        <w:t xml:space="preserve">، أقام مكتب سنغافورة للملكية الفكرية شراكة مع كل من المكتب الأوروبي للبراءات </w:t>
      </w:r>
      <w:r w:rsidR="004102FB" w:rsidRPr="00C75618">
        <w:rPr>
          <w:rtl/>
          <w:lang w:bidi="ar-EG"/>
        </w:rPr>
        <w:t>ومكتب الولايات المتحدة</w:t>
      </w:r>
      <w:r w:rsidR="008D0F8B" w:rsidRPr="00C75618">
        <w:rPr>
          <w:rtl/>
        </w:rPr>
        <w:t xml:space="preserve"> للبراءات</w:t>
      </w:r>
      <w:r w:rsidR="001F05D9">
        <w:rPr>
          <w:rtl/>
          <w:lang w:bidi="ar-EG"/>
        </w:rPr>
        <w:t xml:space="preserve"> </w:t>
      </w:r>
      <w:r w:rsidR="004102FB" w:rsidRPr="00C75618">
        <w:rPr>
          <w:rtl/>
          <w:lang w:bidi="ar-EG"/>
        </w:rPr>
        <w:t xml:space="preserve">والعلامات التجارية لتطوير الإمكانيات الذاتية لإجراء التدريب داخلياً. </w:t>
      </w:r>
      <w:proofErr w:type="gramStart"/>
      <w:r w:rsidR="000E6FA2" w:rsidRPr="00C75618">
        <w:rPr>
          <w:rtl/>
          <w:lang w:bidi="ar-EG"/>
        </w:rPr>
        <w:t>و</w:t>
      </w:r>
      <w:r w:rsidR="004102FB" w:rsidRPr="00C75618">
        <w:rPr>
          <w:rtl/>
          <w:lang w:bidi="ar-EG"/>
        </w:rPr>
        <w:t>تم</w:t>
      </w:r>
      <w:proofErr w:type="gramEnd"/>
      <w:r w:rsidR="004102FB" w:rsidRPr="00C75618">
        <w:rPr>
          <w:rtl/>
          <w:lang w:bidi="ar-EG"/>
        </w:rPr>
        <w:t xml:space="preserve"> اختيار عناصر من بين أفراد المجموعة الأولى من الفاحصين والبدء في إعدادهم للعمل كمدربين</w:t>
      </w:r>
      <w:r w:rsidR="008F54F9" w:rsidRPr="00C75618">
        <w:rPr>
          <w:rFonts w:hint="cs"/>
          <w:rtl/>
          <w:lang w:bidi="ar-EG"/>
        </w:rPr>
        <w:t xml:space="preserve"> لكوادر جديدة</w:t>
      </w:r>
      <w:r w:rsidR="004102FB" w:rsidRPr="00C75618">
        <w:rPr>
          <w:rtl/>
          <w:lang w:bidi="ar-EG"/>
        </w:rPr>
        <w:t xml:space="preserve">. </w:t>
      </w:r>
      <w:proofErr w:type="gramStart"/>
      <w:r w:rsidR="000E6FA2" w:rsidRPr="00C75618">
        <w:rPr>
          <w:rtl/>
          <w:lang w:bidi="ar-EG"/>
        </w:rPr>
        <w:t>و</w:t>
      </w:r>
      <w:r w:rsidR="004102FB" w:rsidRPr="00C75618">
        <w:rPr>
          <w:rtl/>
          <w:lang w:bidi="ar-EG"/>
        </w:rPr>
        <w:t>كما</w:t>
      </w:r>
      <w:proofErr w:type="gramEnd"/>
      <w:r w:rsidR="004102FB" w:rsidRPr="00C75618">
        <w:rPr>
          <w:rtl/>
          <w:lang w:bidi="ar-EG"/>
        </w:rPr>
        <w:t xml:space="preserve"> اُختير فاحصون ممن يتوفر لديهم خبرات تدريس في الجامعات لتدريب العناصر المرشحة للعمل كمدربين تدريباً تخصصياً على مهارات التدريب. </w:t>
      </w:r>
      <w:r w:rsidR="000E6FA2" w:rsidRPr="00C75618">
        <w:rPr>
          <w:rtl/>
          <w:lang w:bidi="ar-EG"/>
        </w:rPr>
        <w:t>و</w:t>
      </w:r>
      <w:r w:rsidR="004102FB" w:rsidRPr="00C75618">
        <w:rPr>
          <w:rtl/>
          <w:lang w:bidi="ar-EG"/>
        </w:rPr>
        <w:t xml:space="preserve">يتولى المدربون المختارون من بين الفاحصين، </w:t>
      </w:r>
      <w:r w:rsidR="004102FB" w:rsidRPr="00C75618">
        <w:rPr>
          <w:rtl/>
        </w:rPr>
        <w:t>جنبا</w:t>
      </w:r>
      <w:r w:rsidR="008F54F9" w:rsidRPr="00C75618">
        <w:rPr>
          <w:rFonts w:hint="cs"/>
          <w:rtl/>
        </w:rPr>
        <w:t>ً</w:t>
      </w:r>
      <w:r w:rsidR="004102FB" w:rsidRPr="00C75618">
        <w:rPr>
          <w:rtl/>
        </w:rPr>
        <w:t xml:space="preserve"> إلى جنب مع كبار الفاحصين في مكتب سنغافورة للملكية الفكرية والمحاضرون الزائرون تنفيذ برنامج التدريب المشترك</w:t>
      </w:r>
      <w:r w:rsidR="008F54F9" w:rsidRPr="00C75618">
        <w:rPr>
          <w:rFonts w:hint="cs"/>
          <w:rtl/>
        </w:rPr>
        <w:t xml:space="preserve"> بنجاح</w:t>
      </w:r>
      <w:r w:rsidR="004102FB" w:rsidRPr="00C75618">
        <w:rPr>
          <w:rtl/>
        </w:rPr>
        <w:t xml:space="preserve"> بين مكتب سنغافورة والمكتب الأوروبي للبراءات لتدريب الفاحصين الجدد. وإدراكاً للحاجة إلى التحسين المستمر، يعكف المدربون الداخليون حالياً على تطوير برنامج التدريب، والذي سوف يشتمل على وحدات تدريبية عن أنشطة معاهدة التعاون بشأن البراءات</w:t>
      </w:r>
      <w:r w:rsidR="004102FB" w:rsidRPr="00C75618">
        <w:rPr>
          <w:rFonts w:hint="cs"/>
          <w:rtl/>
        </w:rPr>
        <w:t>.</w:t>
      </w:r>
    </w:p>
    <w:p w:rsidR="00AA59A5" w:rsidRPr="00C75618" w:rsidRDefault="00AA59A5">
      <w:pPr>
        <w:rPr>
          <w:rFonts w:ascii="Arabic Typesetting" w:hAnsi="Arabic Typesetting" w:cs="Arabic Typesetting"/>
          <w:sz w:val="36"/>
          <w:szCs w:val="36"/>
          <w:rtl/>
        </w:rPr>
      </w:pPr>
      <w:r w:rsidRPr="00C75618">
        <w:rPr>
          <w:sz w:val="36"/>
          <w:szCs w:val="36"/>
          <w:rtl/>
        </w:rPr>
        <w:br w:type="page"/>
      </w:r>
    </w:p>
    <w:p w:rsidR="004102FB" w:rsidRPr="001512E1" w:rsidRDefault="00E80588" w:rsidP="00AA59A5">
      <w:pPr>
        <w:pStyle w:val="NumberedParaAR"/>
        <w:rPr>
          <w:shd w:val="clear" w:color="auto" w:fill="FFFFFF" w:themeFill="background1"/>
          <w:rtl/>
          <w:lang w:bidi="ar-EG"/>
        </w:rPr>
      </w:pPr>
      <w:r w:rsidRPr="00C75618">
        <w:rPr>
          <w:rtl/>
        </w:rPr>
        <w:lastRenderedPageBreak/>
        <w:t>و</w:t>
      </w:r>
      <w:r w:rsidR="004102FB" w:rsidRPr="001512E1">
        <w:rPr>
          <w:rFonts w:hint="cs"/>
          <w:rtl/>
        </w:rPr>
        <w:t>يبين ا</w:t>
      </w:r>
      <w:r w:rsidR="004102FB" w:rsidRPr="001512E1">
        <w:rPr>
          <w:shd w:val="clear" w:color="auto" w:fill="FFFFFF" w:themeFill="background1"/>
          <w:rtl/>
          <w:lang w:bidi="ar-EG"/>
        </w:rPr>
        <w:t xml:space="preserve">لشكل 1 فيما يلي نظرة عامة على برنامج </w:t>
      </w:r>
      <w:proofErr w:type="gramStart"/>
      <w:r w:rsidR="004102FB" w:rsidRPr="001512E1">
        <w:rPr>
          <w:shd w:val="clear" w:color="auto" w:fill="FFFFFF" w:themeFill="background1"/>
          <w:rtl/>
          <w:lang w:bidi="ar-EG"/>
        </w:rPr>
        <w:t>تدريب</w:t>
      </w:r>
      <w:proofErr w:type="gramEnd"/>
      <w:r w:rsidR="004102FB" w:rsidRPr="001512E1">
        <w:rPr>
          <w:shd w:val="clear" w:color="auto" w:fill="FFFFFF" w:themeFill="background1"/>
          <w:rtl/>
          <w:lang w:bidi="ar-EG"/>
        </w:rPr>
        <w:t xml:space="preserve"> الفاحصين في مكتب سنغافورة للملكية الفكرية</w:t>
      </w:r>
      <w:r w:rsidR="004102FB" w:rsidRPr="001512E1">
        <w:rPr>
          <w:rFonts w:hint="cs"/>
          <w:shd w:val="clear" w:color="auto" w:fill="FFFFFF" w:themeFill="background1"/>
          <w:rtl/>
          <w:lang w:bidi="ar-EG"/>
        </w:rPr>
        <w:t>.</w:t>
      </w:r>
    </w:p>
    <w:tbl>
      <w:tblPr>
        <w:tblStyle w:val="TableGrid"/>
        <w:bidiVisual/>
        <w:tblW w:w="0" w:type="auto"/>
        <w:tblInd w:w="107" w:type="dxa"/>
        <w:tblLook w:val="04A0" w:firstRow="1" w:lastRow="0" w:firstColumn="1" w:lastColumn="0" w:noHBand="0" w:noVBand="1"/>
      </w:tblPr>
      <w:tblGrid>
        <w:gridCol w:w="1309"/>
        <w:gridCol w:w="577"/>
        <w:gridCol w:w="4351"/>
        <w:gridCol w:w="2489"/>
      </w:tblGrid>
      <w:tr w:rsidR="00E05312" w:rsidRPr="001512E1" w:rsidTr="00795CA2">
        <w:tc>
          <w:tcPr>
            <w:tcW w:w="1309" w:type="dxa"/>
            <w:vMerge w:val="restart"/>
          </w:tcPr>
          <w:p w:rsidR="004102FB" w:rsidRPr="001512E1" w:rsidRDefault="004102FB" w:rsidP="00600D37">
            <w:pPr>
              <w:bidi/>
              <w:spacing w:line="280" w:lineRule="exact"/>
              <w:rPr>
                <w:rFonts w:ascii="Arabic Typesetting" w:hAnsi="Arabic Typesetting" w:cs="Arabic Typesetting"/>
                <w:sz w:val="30"/>
                <w:szCs w:val="30"/>
                <w:rtl/>
                <w:lang w:bidi="ar-EG"/>
              </w:rPr>
            </w:pPr>
          </w:p>
          <w:p w:rsidR="004102FB" w:rsidRPr="001512E1" w:rsidRDefault="004102FB" w:rsidP="00600D37">
            <w:pPr>
              <w:bidi/>
              <w:spacing w:line="280" w:lineRule="exact"/>
              <w:rPr>
                <w:rFonts w:ascii="Arabic Typesetting" w:hAnsi="Arabic Typesetting" w:cs="Arabic Typesetting"/>
                <w:sz w:val="30"/>
                <w:szCs w:val="30"/>
                <w:rtl/>
                <w:lang w:bidi="ar-EG"/>
              </w:rPr>
            </w:pPr>
          </w:p>
          <w:p w:rsidR="004102FB" w:rsidRPr="001512E1" w:rsidRDefault="004102FB" w:rsidP="00600D37">
            <w:pPr>
              <w:bidi/>
              <w:spacing w:line="280" w:lineRule="exact"/>
              <w:rPr>
                <w:rFonts w:ascii="Arabic Typesetting" w:hAnsi="Arabic Typesetting" w:cs="Arabic Typesetting"/>
                <w:sz w:val="30"/>
                <w:szCs w:val="30"/>
                <w:rtl/>
                <w:lang w:bidi="ar-EG"/>
              </w:rPr>
            </w:pPr>
          </w:p>
          <w:p w:rsidR="004102FB" w:rsidRPr="001512E1" w:rsidRDefault="004102FB" w:rsidP="00600D37">
            <w:pPr>
              <w:bidi/>
              <w:spacing w:line="280" w:lineRule="exact"/>
              <w:rPr>
                <w:rFonts w:ascii="Arabic Typesetting" w:hAnsi="Arabic Typesetting" w:cs="Arabic Typesetting"/>
                <w:sz w:val="30"/>
                <w:szCs w:val="30"/>
                <w:rtl/>
                <w:lang w:bidi="ar-EG"/>
              </w:rPr>
            </w:pPr>
          </w:p>
          <w:p w:rsidR="004102FB" w:rsidRPr="001512E1" w:rsidRDefault="004102FB" w:rsidP="00600D37">
            <w:pPr>
              <w:bidi/>
              <w:spacing w:line="280" w:lineRule="exact"/>
              <w:rPr>
                <w:rFonts w:ascii="Arabic Typesetting" w:hAnsi="Arabic Typesetting" w:cs="Arabic Typesetting"/>
                <w:sz w:val="30"/>
                <w:szCs w:val="30"/>
                <w:rtl/>
                <w:lang w:bidi="ar-EG"/>
              </w:rPr>
            </w:pPr>
          </w:p>
          <w:p w:rsidR="004102FB" w:rsidRPr="001512E1" w:rsidRDefault="004102FB" w:rsidP="00600D37">
            <w:pPr>
              <w:bidi/>
              <w:spacing w:line="280" w:lineRule="exact"/>
              <w:rPr>
                <w:rFonts w:ascii="Arabic Typesetting" w:hAnsi="Arabic Typesetting" w:cs="Arabic Typesetting"/>
                <w:sz w:val="30"/>
                <w:szCs w:val="30"/>
                <w:rtl/>
                <w:lang w:bidi="ar-EG"/>
              </w:rPr>
            </w:pPr>
          </w:p>
          <w:p w:rsidR="004102FB" w:rsidRPr="001512E1" w:rsidRDefault="004102FB" w:rsidP="007B2F37">
            <w:pPr>
              <w:bidi/>
              <w:spacing w:line="400" w:lineRule="exact"/>
              <w:rPr>
                <w:rFonts w:ascii="Arabic Typesetting" w:hAnsi="Arabic Typesetting" w:cs="Arabic Typesetting"/>
                <w:sz w:val="30"/>
                <w:szCs w:val="30"/>
                <w:rtl/>
                <w:lang w:bidi="ar-EG"/>
              </w:rPr>
            </w:pPr>
            <w:proofErr w:type="gramStart"/>
            <w:r w:rsidRPr="001512E1">
              <w:rPr>
                <w:rFonts w:ascii="Arabic Typesetting" w:hAnsi="Arabic Typesetting" w:cs="Arabic Typesetting" w:hint="cs"/>
                <w:sz w:val="30"/>
                <w:szCs w:val="30"/>
                <w:rtl/>
                <w:lang w:bidi="ar-EG"/>
              </w:rPr>
              <w:t>التدريب</w:t>
            </w:r>
            <w:proofErr w:type="gramEnd"/>
            <w:r w:rsidRPr="001512E1">
              <w:rPr>
                <w:rFonts w:ascii="Arabic Typesetting" w:hAnsi="Arabic Typesetting" w:cs="Arabic Typesetting" w:hint="cs"/>
                <w:sz w:val="30"/>
                <w:szCs w:val="30"/>
                <w:rtl/>
                <w:lang w:bidi="ar-EG"/>
              </w:rPr>
              <w:t xml:space="preserve"> الرسمي</w:t>
            </w:r>
          </w:p>
        </w:tc>
        <w:tc>
          <w:tcPr>
            <w:tcW w:w="577" w:type="dxa"/>
          </w:tcPr>
          <w:p w:rsidR="004102FB" w:rsidRPr="001512E1" w:rsidRDefault="004102FB" w:rsidP="00795CA2">
            <w:pPr>
              <w:bidi/>
              <w:spacing w:after="60" w:line="360" w:lineRule="exact"/>
              <w:rPr>
                <w:rFonts w:ascii="Arabic Typesetting" w:hAnsi="Arabic Typesetting" w:cs="Arabic Typesetting"/>
                <w:sz w:val="30"/>
                <w:szCs w:val="30"/>
                <w:rtl/>
                <w:lang w:bidi="ar-EG"/>
              </w:rPr>
            </w:pPr>
          </w:p>
        </w:tc>
        <w:tc>
          <w:tcPr>
            <w:tcW w:w="4351" w:type="dxa"/>
          </w:tcPr>
          <w:p w:rsidR="004102FB" w:rsidRPr="001512E1" w:rsidRDefault="004102FB" w:rsidP="007B2F37">
            <w:pPr>
              <w:bidi/>
              <w:spacing w:after="60" w:line="360" w:lineRule="exact"/>
              <w:rPr>
                <w:rFonts w:ascii="Arabic Typesetting" w:hAnsi="Arabic Typesetting" w:cs="Arabic Typesetting"/>
                <w:b/>
                <w:bCs/>
                <w:sz w:val="30"/>
                <w:szCs w:val="30"/>
                <w:rtl/>
                <w:lang w:bidi="ar-EG"/>
              </w:rPr>
            </w:pPr>
            <w:proofErr w:type="gramStart"/>
            <w:r w:rsidRPr="001512E1">
              <w:rPr>
                <w:rFonts w:ascii="Arabic Typesetting" w:hAnsi="Arabic Typesetting" w:cs="Arabic Typesetting" w:hint="cs"/>
                <w:b/>
                <w:bCs/>
                <w:sz w:val="30"/>
                <w:szCs w:val="30"/>
                <w:rtl/>
                <w:lang w:bidi="ar-EG"/>
              </w:rPr>
              <w:t>موضوع</w:t>
            </w:r>
            <w:proofErr w:type="gramEnd"/>
            <w:r w:rsidRPr="001512E1">
              <w:rPr>
                <w:rFonts w:ascii="Arabic Typesetting" w:hAnsi="Arabic Typesetting" w:cs="Arabic Typesetting" w:hint="cs"/>
                <w:b/>
                <w:bCs/>
                <w:sz w:val="30"/>
                <w:szCs w:val="30"/>
                <w:rtl/>
                <w:lang w:bidi="ar-EG"/>
              </w:rPr>
              <w:t xml:space="preserve"> التدريب</w:t>
            </w:r>
          </w:p>
        </w:tc>
        <w:tc>
          <w:tcPr>
            <w:tcW w:w="2489" w:type="dxa"/>
          </w:tcPr>
          <w:p w:rsidR="004102FB" w:rsidRPr="001512E1" w:rsidRDefault="004102FB" w:rsidP="003A268A">
            <w:pPr>
              <w:bidi/>
              <w:spacing w:after="60" w:line="360" w:lineRule="exact"/>
              <w:jc w:val="center"/>
              <w:rPr>
                <w:rFonts w:ascii="Arabic Typesetting" w:hAnsi="Arabic Typesetting" w:cs="Arabic Typesetting"/>
                <w:b/>
                <w:bCs/>
                <w:sz w:val="30"/>
                <w:szCs w:val="30"/>
                <w:rtl/>
                <w:lang w:bidi="ar-EG"/>
              </w:rPr>
            </w:pPr>
            <w:proofErr w:type="gramStart"/>
            <w:r w:rsidRPr="001512E1">
              <w:rPr>
                <w:rFonts w:ascii="Arabic Typesetting" w:hAnsi="Arabic Typesetting" w:cs="Arabic Typesetting" w:hint="cs"/>
                <w:b/>
                <w:bCs/>
                <w:sz w:val="30"/>
                <w:szCs w:val="30"/>
                <w:rtl/>
                <w:lang w:bidi="ar-EG"/>
              </w:rPr>
              <w:t>مدة</w:t>
            </w:r>
            <w:proofErr w:type="gramEnd"/>
            <w:r w:rsidRPr="001512E1">
              <w:rPr>
                <w:rFonts w:ascii="Arabic Typesetting" w:hAnsi="Arabic Typesetting" w:cs="Arabic Typesetting" w:hint="cs"/>
                <w:b/>
                <w:bCs/>
                <w:sz w:val="30"/>
                <w:szCs w:val="30"/>
                <w:rtl/>
                <w:lang w:bidi="ar-EG"/>
              </w:rPr>
              <w:t xml:space="preserve"> التدريب</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577" w:type="dxa"/>
          </w:tcPr>
          <w:p w:rsidR="004102FB" w:rsidRPr="001512E1" w:rsidRDefault="004102FB" w:rsidP="00600D37">
            <w:pPr>
              <w:bidi/>
              <w:spacing w:line="28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1</w:t>
            </w:r>
          </w:p>
        </w:tc>
        <w:tc>
          <w:tcPr>
            <w:tcW w:w="4351" w:type="dxa"/>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 xml:space="preserve">مقدمة لمهام وحدة </w:t>
            </w:r>
            <w:r w:rsidR="00E80588">
              <w:rPr>
                <w:rFonts w:ascii="Arabic Typesetting" w:hAnsi="Arabic Typesetting" w:cs="Arabic Typesetting" w:hint="cs"/>
                <w:sz w:val="30"/>
                <w:szCs w:val="30"/>
                <w:rtl/>
                <w:lang w:bidi="ar-EG"/>
              </w:rPr>
              <w:t>البحث والفحص</w:t>
            </w:r>
            <w:proofErr w:type="gramStart"/>
            <w:r w:rsidR="00E80588">
              <w:rPr>
                <w:rFonts w:ascii="Arabic Typesetting" w:hAnsi="Arabic Typesetting" w:cs="Arabic Typesetting" w:hint="cs"/>
                <w:sz w:val="30"/>
                <w:szCs w:val="30"/>
                <w:rtl/>
                <w:lang w:bidi="ar-EG"/>
              </w:rPr>
              <w:t>،</w:t>
            </w:r>
            <w:r w:rsidRPr="001512E1">
              <w:rPr>
                <w:rFonts w:ascii="Arabic Typesetting" w:hAnsi="Arabic Typesetting" w:cs="Arabic Typesetting" w:hint="cs"/>
                <w:sz w:val="30"/>
                <w:szCs w:val="30"/>
                <w:rtl/>
                <w:lang w:bidi="ar-EG"/>
              </w:rPr>
              <w:t>القيم</w:t>
            </w:r>
            <w:proofErr w:type="gramEnd"/>
            <w:r w:rsidRPr="001512E1">
              <w:rPr>
                <w:rFonts w:ascii="Arabic Typesetting" w:hAnsi="Arabic Typesetting" w:cs="Arabic Typesetting" w:hint="cs"/>
                <w:sz w:val="30"/>
                <w:szCs w:val="30"/>
                <w:rtl/>
                <w:lang w:bidi="ar-EG"/>
              </w:rPr>
              <w:t xml:space="preserve"> والثقافة</w:t>
            </w:r>
            <w:r w:rsidRPr="001512E1">
              <w:rPr>
                <w:rFonts w:ascii="Arabic Typesetting" w:hAnsi="Arabic Typesetting" w:cs="Arabic Typesetting"/>
                <w:sz w:val="30"/>
                <w:szCs w:val="30"/>
                <w:lang w:bidi="ar-EG"/>
              </w:rPr>
              <w:t>.</w:t>
            </w:r>
            <w:r w:rsidR="00AA59A5">
              <w:rPr>
                <w:rFonts w:ascii="Arabic Typesetting" w:hAnsi="Arabic Typesetting" w:cs="Arabic Typesetting" w:hint="cs"/>
                <w:sz w:val="30"/>
                <w:szCs w:val="30"/>
                <w:rtl/>
                <w:lang w:bidi="ar-EG"/>
              </w:rPr>
              <w:t xml:space="preserve"> </w:t>
            </w:r>
            <w:r w:rsidR="000E6FA2" w:rsidRPr="000E6FA2">
              <w:rPr>
                <w:rFonts w:ascii="Arabic Typesetting" w:hAnsi="Arabic Typesetting" w:cs="Arabic Typesetting"/>
                <w:sz w:val="30"/>
                <w:szCs w:val="30"/>
                <w:rtl/>
                <w:lang w:bidi="ar-EG"/>
              </w:rPr>
              <w:t>و</w:t>
            </w:r>
            <w:r w:rsidRPr="001512E1">
              <w:rPr>
                <w:rFonts w:ascii="Arabic Typesetting" w:hAnsi="Arabic Typesetting" w:cs="Arabic Typesetting" w:hint="cs"/>
                <w:sz w:val="30"/>
                <w:szCs w:val="30"/>
                <w:rtl/>
                <w:lang w:bidi="ar-EG"/>
              </w:rPr>
              <w:t>التآلف مع إجراءات العمل، ونظم العمل</w:t>
            </w:r>
          </w:p>
        </w:tc>
        <w:tc>
          <w:tcPr>
            <w:tcW w:w="2489" w:type="dxa"/>
          </w:tcPr>
          <w:p w:rsidR="004102FB" w:rsidRPr="001512E1" w:rsidRDefault="001F05D9" w:rsidP="003A268A">
            <w:pPr>
              <w:bidi/>
              <w:spacing w:after="60" w:line="360" w:lineRule="exact"/>
              <w:jc w:val="center"/>
              <w:rPr>
                <w:rFonts w:ascii="Arabic Typesetting" w:hAnsi="Arabic Typesetting" w:cs="Arabic Typesetting"/>
                <w:sz w:val="30"/>
                <w:szCs w:val="30"/>
                <w:rtl/>
                <w:lang w:bidi="ar-EG"/>
              </w:rPr>
            </w:pPr>
            <w:r>
              <w:rPr>
                <w:rFonts w:ascii="Arabic Typesetting" w:hAnsi="Arabic Typesetting" w:cs="Arabic Typesetting"/>
                <w:sz w:val="30"/>
                <w:szCs w:val="30"/>
                <w:lang w:bidi="ar-EG"/>
              </w:rPr>
              <w:t xml:space="preserve">     </w:t>
            </w:r>
            <w:r w:rsidR="00795CA2">
              <w:rPr>
                <w:rFonts w:ascii="Arabic Typesetting" w:hAnsi="Arabic Typesetting" w:cs="Arabic Typesetting" w:hint="cs"/>
                <w:sz w:val="30"/>
                <w:szCs w:val="30"/>
                <w:rtl/>
                <w:lang w:bidi="ar-EG"/>
              </w:rPr>
              <w:t>ا</w:t>
            </w:r>
            <w:r w:rsidR="004102FB" w:rsidRPr="001512E1">
              <w:rPr>
                <w:rFonts w:ascii="Arabic Typesetting" w:hAnsi="Arabic Typesetting" w:cs="Arabic Typesetting" w:hint="cs"/>
                <w:sz w:val="30"/>
                <w:szCs w:val="30"/>
                <w:rtl/>
                <w:lang w:bidi="ar-EG"/>
              </w:rPr>
              <w:t>سبوع</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577" w:type="dxa"/>
          </w:tcPr>
          <w:p w:rsidR="004102FB" w:rsidRPr="001512E1" w:rsidRDefault="004102FB" w:rsidP="00600D37">
            <w:pPr>
              <w:bidi/>
              <w:spacing w:line="28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2</w:t>
            </w:r>
          </w:p>
        </w:tc>
        <w:tc>
          <w:tcPr>
            <w:tcW w:w="4351" w:type="dxa"/>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قانون البراءات</w:t>
            </w:r>
          </w:p>
        </w:tc>
        <w:tc>
          <w:tcPr>
            <w:tcW w:w="2489" w:type="dxa"/>
          </w:tcPr>
          <w:p w:rsidR="004102FB" w:rsidRPr="001512E1" w:rsidRDefault="004102FB" w:rsidP="003A268A">
            <w:pPr>
              <w:tabs>
                <w:tab w:val="left" w:pos="311"/>
              </w:tabs>
              <w:bidi/>
              <w:spacing w:after="60" w:line="360" w:lineRule="exact"/>
              <w:jc w:val="center"/>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3</w:t>
            </w:r>
            <w:r w:rsidR="007B2F37">
              <w:rPr>
                <w:rFonts w:ascii="Arabic Typesetting" w:hAnsi="Arabic Typesetting" w:cs="Arabic Typesetting"/>
                <w:sz w:val="30"/>
                <w:szCs w:val="30"/>
                <w:rtl/>
                <w:lang w:bidi="ar-EG"/>
              </w:rPr>
              <w:tab/>
            </w:r>
            <w:r w:rsidRPr="001512E1">
              <w:rPr>
                <w:rFonts w:ascii="Arabic Typesetting" w:hAnsi="Arabic Typesetting" w:cs="Arabic Typesetting" w:hint="cs"/>
                <w:sz w:val="30"/>
                <w:szCs w:val="30"/>
                <w:rtl/>
                <w:lang w:bidi="ar-EG"/>
              </w:rPr>
              <w:t>أسابيع</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577" w:type="dxa"/>
          </w:tcPr>
          <w:p w:rsidR="004102FB" w:rsidRPr="001512E1" w:rsidRDefault="004102FB" w:rsidP="00600D37">
            <w:pPr>
              <w:bidi/>
              <w:spacing w:line="28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3</w:t>
            </w:r>
          </w:p>
        </w:tc>
        <w:tc>
          <w:tcPr>
            <w:tcW w:w="4351" w:type="dxa"/>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تصنيف البراءات</w:t>
            </w:r>
          </w:p>
        </w:tc>
        <w:tc>
          <w:tcPr>
            <w:tcW w:w="2489" w:type="dxa"/>
          </w:tcPr>
          <w:p w:rsidR="004102FB" w:rsidRPr="001512E1" w:rsidRDefault="001F05D9" w:rsidP="003A268A">
            <w:pPr>
              <w:tabs>
                <w:tab w:val="left" w:pos="401"/>
              </w:tabs>
              <w:bidi/>
              <w:spacing w:after="60" w:line="360" w:lineRule="exact"/>
              <w:jc w:val="center"/>
              <w:rPr>
                <w:rFonts w:ascii="Arabic Typesetting" w:hAnsi="Arabic Typesetting" w:cs="Arabic Typesetting"/>
                <w:sz w:val="30"/>
                <w:szCs w:val="30"/>
                <w:rtl/>
                <w:lang w:bidi="ar-EG"/>
              </w:rPr>
            </w:pPr>
            <w:r>
              <w:rPr>
                <w:rFonts w:ascii="Arabic Typesetting" w:hAnsi="Arabic Typesetting" w:cs="Arabic Typesetting"/>
                <w:sz w:val="30"/>
                <w:szCs w:val="30"/>
                <w:lang w:bidi="ar-EG"/>
              </w:rPr>
              <w:t xml:space="preserve">     </w:t>
            </w:r>
            <w:r w:rsidR="00795CA2">
              <w:rPr>
                <w:rFonts w:ascii="Arabic Typesetting" w:hAnsi="Arabic Typesetting" w:cs="Arabic Typesetting" w:hint="cs"/>
                <w:sz w:val="30"/>
                <w:szCs w:val="30"/>
                <w:rtl/>
                <w:lang w:bidi="ar-EG"/>
              </w:rPr>
              <w:t>ا</w:t>
            </w:r>
            <w:r w:rsidR="004102FB" w:rsidRPr="001512E1">
              <w:rPr>
                <w:rFonts w:ascii="Arabic Typesetting" w:hAnsi="Arabic Typesetting" w:cs="Arabic Typesetting" w:hint="cs"/>
                <w:sz w:val="30"/>
                <w:szCs w:val="30"/>
                <w:rtl/>
                <w:lang w:bidi="ar-EG"/>
              </w:rPr>
              <w:t>سبوع</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577" w:type="dxa"/>
          </w:tcPr>
          <w:p w:rsidR="004102FB" w:rsidRPr="001512E1" w:rsidRDefault="004102FB" w:rsidP="00600D37">
            <w:pPr>
              <w:bidi/>
              <w:spacing w:line="28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4</w:t>
            </w:r>
          </w:p>
        </w:tc>
        <w:tc>
          <w:tcPr>
            <w:tcW w:w="4351" w:type="dxa"/>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معايير الأهلية للبراء</w:t>
            </w:r>
            <w:r w:rsidR="00E80588" w:rsidRPr="001512E1">
              <w:rPr>
                <w:rFonts w:ascii="Arabic Typesetting" w:hAnsi="Arabic Typesetting" w:cs="Arabic Typesetting" w:hint="cs"/>
                <w:sz w:val="30"/>
                <w:szCs w:val="30"/>
                <w:rtl/>
                <w:lang w:bidi="ar-EG"/>
              </w:rPr>
              <w:t>ات</w:t>
            </w:r>
          </w:p>
        </w:tc>
        <w:tc>
          <w:tcPr>
            <w:tcW w:w="2489" w:type="dxa"/>
          </w:tcPr>
          <w:p w:rsidR="004102FB" w:rsidRPr="001512E1" w:rsidRDefault="00E80588" w:rsidP="003A268A">
            <w:pPr>
              <w:tabs>
                <w:tab w:val="left" w:pos="311"/>
              </w:tabs>
              <w:bidi/>
              <w:spacing w:after="60" w:line="360" w:lineRule="exact"/>
              <w:jc w:val="center"/>
              <w:rPr>
                <w:rFonts w:ascii="Arabic Typesetting" w:hAnsi="Arabic Typesetting" w:cs="Arabic Typesetting"/>
                <w:sz w:val="30"/>
                <w:szCs w:val="30"/>
                <w:rtl/>
                <w:lang w:bidi="ar-EG"/>
              </w:rPr>
            </w:pPr>
            <w:r>
              <w:rPr>
                <w:rFonts w:ascii="Arabic Typesetting" w:hAnsi="Arabic Typesetting" w:cs="Arabic Typesetting"/>
                <w:sz w:val="30"/>
                <w:szCs w:val="30"/>
                <w:lang w:bidi="ar-EG"/>
              </w:rPr>
              <w:t xml:space="preserve"> </w:t>
            </w:r>
            <w:r w:rsidRPr="001F05D9">
              <w:rPr>
                <w:rFonts w:ascii="Arabic Typesetting" w:hAnsi="Arabic Typesetting" w:cs="Arabic Typesetting"/>
                <w:sz w:val="30"/>
                <w:szCs w:val="30"/>
                <w:lang w:bidi="ar-EG"/>
              </w:rPr>
              <w:t>3</w:t>
            </w:r>
            <w:r w:rsidR="00FE0185" w:rsidRPr="001F05D9">
              <w:rPr>
                <w:rFonts w:ascii="Arabic Typesetting" w:hAnsi="Arabic Typesetting" w:cs="Arabic Typesetting"/>
                <w:sz w:val="30"/>
                <w:szCs w:val="30"/>
                <w:lang w:bidi="ar-EG"/>
              </w:rPr>
              <w:tab/>
            </w:r>
            <w:r w:rsidR="00795CA2" w:rsidRPr="001F05D9">
              <w:rPr>
                <w:rFonts w:ascii="Arabic Typesetting" w:hAnsi="Arabic Typesetting" w:cs="Arabic Typesetting" w:hint="cs"/>
                <w:sz w:val="30"/>
                <w:szCs w:val="30"/>
                <w:rtl/>
                <w:lang w:bidi="ar-EG"/>
              </w:rPr>
              <w:t>أ</w:t>
            </w:r>
            <w:r w:rsidR="004102FB" w:rsidRPr="001F05D9">
              <w:rPr>
                <w:rFonts w:ascii="Arabic Typesetting" w:hAnsi="Arabic Typesetting" w:cs="Arabic Typesetting" w:hint="cs"/>
                <w:sz w:val="30"/>
                <w:szCs w:val="30"/>
                <w:rtl/>
                <w:lang w:bidi="ar-EG"/>
              </w:rPr>
              <w:t>سابيع</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577" w:type="dxa"/>
          </w:tcPr>
          <w:p w:rsidR="004102FB" w:rsidRPr="001512E1" w:rsidRDefault="004102FB" w:rsidP="00600D37">
            <w:pPr>
              <w:bidi/>
              <w:spacing w:line="28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5</w:t>
            </w:r>
          </w:p>
        </w:tc>
        <w:tc>
          <w:tcPr>
            <w:tcW w:w="4351" w:type="dxa"/>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 xml:space="preserve">البحث </w:t>
            </w:r>
            <w:proofErr w:type="gramStart"/>
            <w:r w:rsidRPr="001512E1">
              <w:rPr>
                <w:rFonts w:ascii="Arabic Typesetting" w:hAnsi="Arabic Typesetting" w:cs="Arabic Typesetting" w:hint="cs"/>
                <w:sz w:val="30"/>
                <w:szCs w:val="30"/>
                <w:rtl/>
                <w:lang w:bidi="ar-EG"/>
              </w:rPr>
              <w:t>والفحص</w:t>
            </w:r>
            <w:proofErr w:type="gramEnd"/>
          </w:p>
          <w:p w:rsidR="004102FB" w:rsidRPr="001512E1" w:rsidRDefault="004102FB" w:rsidP="007B2F37">
            <w:pPr>
              <w:pStyle w:val="ListParagraph"/>
              <w:numPr>
                <w:ilvl w:val="0"/>
                <w:numId w:val="25"/>
              </w:numPr>
              <w:bidi/>
              <w:spacing w:after="60" w:line="360" w:lineRule="exact"/>
              <w:rPr>
                <w:rFonts w:ascii="Arabic Typesetting" w:hAnsi="Arabic Typesetting" w:cs="Arabic Typesetting"/>
                <w:sz w:val="30"/>
                <w:szCs w:val="30"/>
                <w:rtl/>
                <w:lang w:bidi="ar-EG"/>
              </w:rPr>
            </w:pPr>
            <w:proofErr w:type="gramStart"/>
            <w:r w:rsidRPr="001512E1">
              <w:rPr>
                <w:rFonts w:ascii="Arabic Typesetting" w:hAnsi="Arabic Typesetting" w:cs="Arabic Typesetting" w:hint="cs"/>
                <w:sz w:val="30"/>
                <w:szCs w:val="30"/>
                <w:rtl/>
                <w:lang w:bidi="ar-EG"/>
              </w:rPr>
              <w:t>تفسير</w:t>
            </w:r>
            <w:proofErr w:type="gramEnd"/>
            <w:r w:rsidRPr="001512E1">
              <w:rPr>
                <w:rFonts w:ascii="Arabic Typesetting" w:hAnsi="Arabic Typesetting" w:cs="Arabic Typesetting" w:hint="cs"/>
                <w:sz w:val="30"/>
                <w:szCs w:val="30"/>
                <w:rtl/>
                <w:lang w:bidi="ar-EG"/>
              </w:rPr>
              <w:t xml:space="preserve"> المطالبات</w:t>
            </w:r>
          </w:p>
          <w:p w:rsidR="004102FB" w:rsidRPr="001512E1" w:rsidRDefault="004102FB" w:rsidP="007B2F37">
            <w:pPr>
              <w:pStyle w:val="ListParagraph"/>
              <w:numPr>
                <w:ilvl w:val="0"/>
                <w:numId w:val="25"/>
              </w:num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استراتيجية البحث، أنظمة البحث</w:t>
            </w:r>
          </w:p>
          <w:p w:rsidR="004102FB" w:rsidRPr="001512E1" w:rsidRDefault="004102FB" w:rsidP="007B2F37">
            <w:pPr>
              <w:pStyle w:val="ListParagraph"/>
              <w:numPr>
                <w:ilvl w:val="0"/>
                <w:numId w:val="25"/>
              </w:numPr>
              <w:bidi/>
              <w:spacing w:after="60" w:line="360" w:lineRule="exact"/>
              <w:rPr>
                <w:rFonts w:ascii="Arabic Typesetting" w:hAnsi="Arabic Typesetting" w:cs="Arabic Typesetting"/>
                <w:sz w:val="30"/>
                <w:szCs w:val="30"/>
                <w:rtl/>
                <w:lang w:bidi="ar-EG"/>
              </w:rPr>
            </w:pPr>
            <w:proofErr w:type="gramStart"/>
            <w:r w:rsidRPr="001512E1">
              <w:rPr>
                <w:rFonts w:ascii="Arabic Typesetting" w:hAnsi="Arabic Typesetting" w:cs="Arabic Typesetting" w:hint="cs"/>
                <w:sz w:val="30"/>
                <w:szCs w:val="30"/>
                <w:rtl/>
                <w:lang w:bidi="ar-EG"/>
              </w:rPr>
              <w:t>صياغة</w:t>
            </w:r>
            <w:proofErr w:type="gramEnd"/>
            <w:r w:rsidRPr="001512E1">
              <w:rPr>
                <w:rFonts w:ascii="Arabic Typesetting" w:hAnsi="Arabic Typesetting" w:cs="Arabic Typesetting" w:hint="cs"/>
                <w:sz w:val="30"/>
                <w:szCs w:val="30"/>
                <w:rtl/>
                <w:lang w:bidi="ar-EG"/>
              </w:rPr>
              <w:t xml:space="preserve"> الآراء</w:t>
            </w:r>
          </w:p>
        </w:tc>
        <w:tc>
          <w:tcPr>
            <w:tcW w:w="2489" w:type="dxa"/>
          </w:tcPr>
          <w:p w:rsidR="004102FB" w:rsidRPr="001512E1" w:rsidRDefault="00E80588" w:rsidP="003A268A">
            <w:pPr>
              <w:tabs>
                <w:tab w:val="left" w:pos="311"/>
              </w:tabs>
              <w:bidi/>
              <w:spacing w:after="60" w:line="360" w:lineRule="exact"/>
              <w:jc w:val="center"/>
              <w:rPr>
                <w:rFonts w:ascii="Arabic Typesetting" w:hAnsi="Arabic Typesetting" w:cs="Arabic Typesetting"/>
                <w:sz w:val="30"/>
                <w:szCs w:val="30"/>
                <w:rtl/>
                <w:lang w:bidi="ar-EG"/>
              </w:rPr>
            </w:pPr>
            <w:r>
              <w:rPr>
                <w:rFonts w:ascii="Arabic Typesetting" w:hAnsi="Arabic Typesetting" w:cs="Arabic Typesetting"/>
                <w:sz w:val="30"/>
                <w:szCs w:val="30"/>
              </w:rPr>
              <w:t xml:space="preserve"> </w:t>
            </w:r>
            <w:r w:rsidRPr="001F05D9">
              <w:rPr>
                <w:rFonts w:ascii="Arabic Typesetting" w:hAnsi="Arabic Typesetting" w:cs="Arabic Typesetting"/>
                <w:sz w:val="30"/>
                <w:szCs w:val="30"/>
              </w:rPr>
              <w:t>11</w:t>
            </w:r>
            <w:r w:rsidR="00FE0185" w:rsidRPr="001F05D9">
              <w:rPr>
                <w:rFonts w:ascii="Arabic Typesetting" w:hAnsi="Arabic Typesetting" w:cs="Arabic Typesetting"/>
                <w:sz w:val="30"/>
                <w:szCs w:val="30"/>
              </w:rPr>
              <w:tab/>
            </w:r>
            <w:r w:rsidR="00795CA2" w:rsidRPr="001F05D9">
              <w:rPr>
                <w:rFonts w:ascii="Arabic Typesetting" w:hAnsi="Arabic Typesetting" w:cs="Arabic Typesetting" w:hint="cs"/>
                <w:sz w:val="30"/>
                <w:szCs w:val="30"/>
                <w:rtl/>
              </w:rPr>
              <w:t>ا</w:t>
            </w:r>
            <w:r w:rsidR="004102FB" w:rsidRPr="001F05D9">
              <w:rPr>
                <w:rFonts w:ascii="Arabic Typesetting" w:hAnsi="Arabic Typesetting" w:cs="Arabic Typesetting" w:hint="cs"/>
                <w:sz w:val="30"/>
                <w:szCs w:val="30"/>
                <w:rtl/>
                <w:lang w:bidi="ar-EG"/>
              </w:rPr>
              <w:t>سبوع</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577" w:type="dxa"/>
          </w:tcPr>
          <w:p w:rsidR="004102FB" w:rsidRPr="001512E1" w:rsidRDefault="004102FB" w:rsidP="00600D37">
            <w:pPr>
              <w:bidi/>
              <w:spacing w:line="28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6</w:t>
            </w:r>
          </w:p>
        </w:tc>
        <w:tc>
          <w:tcPr>
            <w:tcW w:w="4351" w:type="dxa"/>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 xml:space="preserve">تدريب عملي على البحث والفحص </w:t>
            </w:r>
            <w:r w:rsidRPr="001512E1">
              <w:rPr>
                <w:rFonts w:ascii="Arabic Typesetting" w:hAnsi="Arabic Typesetting" w:cs="Arabic Typesetting"/>
                <w:sz w:val="30"/>
                <w:szCs w:val="30"/>
                <w:rtl/>
                <w:lang w:bidi="ar-EG"/>
              </w:rPr>
              <w:t>–</w:t>
            </w:r>
            <w:r w:rsidRPr="001512E1">
              <w:rPr>
                <w:rFonts w:ascii="Arabic Typesetting" w:hAnsi="Arabic Typesetting" w:cs="Arabic Typesetting" w:hint="cs"/>
                <w:sz w:val="30"/>
                <w:szCs w:val="30"/>
                <w:rtl/>
                <w:lang w:bidi="ar-EG"/>
              </w:rPr>
              <w:t xml:space="preserve"> معاهدة التعاون بشأن البراءات وولايات قضائية أخرى</w:t>
            </w:r>
          </w:p>
        </w:tc>
        <w:tc>
          <w:tcPr>
            <w:tcW w:w="2489" w:type="dxa"/>
          </w:tcPr>
          <w:p w:rsidR="004102FB" w:rsidRPr="001512E1" w:rsidRDefault="001F05D9" w:rsidP="003A268A">
            <w:pPr>
              <w:bidi/>
              <w:spacing w:after="60" w:line="360" w:lineRule="exact"/>
              <w:jc w:val="center"/>
              <w:rPr>
                <w:rFonts w:ascii="Arabic Typesetting" w:hAnsi="Arabic Typesetting" w:cs="Arabic Typesetting"/>
                <w:sz w:val="30"/>
                <w:szCs w:val="30"/>
                <w:rtl/>
                <w:lang w:bidi="ar-EG"/>
              </w:rPr>
            </w:pPr>
            <w:r>
              <w:rPr>
                <w:rFonts w:ascii="Arabic Typesetting" w:hAnsi="Arabic Typesetting" w:cs="Arabic Typesetting"/>
                <w:sz w:val="30"/>
                <w:szCs w:val="30"/>
                <w:lang w:bidi="ar-EG"/>
              </w:rPr>
              <w:t xml:space="preserve">       </w:t>
            </w:r>
            <w:r w:rsidR="00795CA2">
              <w:rPr>
                <w:rFonts w:ascii="Arabic Typesetting" w:hAnsi="Arabic Typesetting" w:cs="Arabic Typesetting" w:hint="cs"/>
                <w:sz w:val="30"/>
                <w:szCs w:val="30"/>
                <w:rtl/>
                <w:lang w:bidi="ar-EG"/>
              </w:rPr>
              <w:t>ا</w:t>
            </w:r>
            <w:r w:rsidR="004102FB" w:rsidRPr="001512E1">
              <w:rPr>
                <w:rFonts w:ascii="Arabic Typesetting" w:hAnsi="Arabic Typesetting" w:cs="Arabic Typesetting" w:hint="cs"/>
                <w:sz w:val="30"/>
                <w:szCs w:val="30"/>
                <w:rtl/>
                <w:lang w:bidi="ar-EG"/>
              </w:rPr>
              <w:t>سبوع</w:t>
            </w:r>
            <w:r w:rsidR="001B1B03">
              <w:rPr>
                <w:rFonts w:ascii="Arabic Typesetting" w:hAnsi="Arabic Typesetting" w:cs="Arabic Typesetting" w:hint="cs"/>
                <w:sz w:val="30"/>
                <w:szCs w:val="30"/>
                <w:rtl/>
                <w:lang w:bidi="ar-EG"/>
              </w:rPr>
              <w:t>ان</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4928" w:type="dxa"/>
            <w:gridSpan w:val="2"/>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التقييم من خلال</w:t>
            </w:r>
            <w:r w:rsidR="00404635">
              <w:rPr>
                <w:rFonts w:ascii="Arabic Typesetting" w:hAnsi="Arabic Typesetting" w:cs="Arabic Typesetting" w:hint="cs"/>
                <w:sz w:val="30"/>
                <w:szCs w:val="30"/>
                <w:rtl/>
                <w:lang w:bidi="ar-EG"/>
              </w:rPr>
              <w:t xml:space="preserve"> </w:t>
            </w:r>
            <w:proofErr w:type="gramStart"/>
            <w:r w:rsidR="00404635">
              <w:rPr>
                <w:rFonts w:ascii="Arabic Typesetting" w:hAnsi="Arabic Typesetting" w:cs="Arabic Typesetting" w:hint="cs"/>
                <w:sz w:val="30"/>
                <w:szCs w:val="30"/>
                <w:rtl/>
                <w:lang w:bidi="ar-EG"/>
              </w:rPr>
              <w:t>تقرير</w:t>
            </w:r>
            <w:proofErr w:type="gramEnd"/>
            <w:r w:rsidRPr="001512E1">
              <w:rPr>
                <w:rFonts w:ascii="Arabic Typesetting" w:hAnsi="Arabic Typesetting" w:cs="Arabic Typesetting" w:hint="cs"/>
                <w:sz w:val="30"/>
                <w:szCs w:val="30"/>
                <w:rtl/>
                <w:lang w:bidi="ar-EG"/>
              </w:rPr>
              <w:t xml:space="preserve"> فحص </w:t>
            </w:r>
            <w:r w:rsidR="00404635">
              <w:rPr>
                <w:rFonts w:ascii="Arabic Typesetting" w:hAnsi="Arabic Typesetting" w:cs="Arabic Typesetting" w:hint="cs"/>
                <w:sz w:val="30"/>
                <w:szCs w:val="30"/>
                <w:rtl/>
                <w:lang w:bidi="ar-EG"/>
              </w:rPr>
              <w:t>مكتوب</w:t>
            </w:r>
          </w:p>
        </w:tc>
        <w:tc>
          <w:tcPr>
            <w:tcW w:w="2489" w:type="dxa"/>
          </w:tcPr>
          <w:p w:rsidR="004102FB" w:rsidRPr="001512E1" w:rsidRDefault="001F05D9" w:rsidP="003A268A">
            <w:pPr>
              <w:bidi/>
              <w:spacing w:after="60" w:line="360" w:lineRule="exact"/>
              <w:jc w:val="center"/>
              <w:rPr>
                <w:rFonts w:ascii="Arabic Typesetting" w:hAnsi="Arabic Typesetting" w:cs="Arabic Typesetting"/>
                <w:sz w:val="30"/>
                <w:szCs w:val="30"/>
                <w:rtl/>
                <w:lang w:bidi="ar-EG"/>
              </w:rPr>
            </w:pPr>
            <w:r>
              <w:rPr>
                <w:rFonts w:ascii="Arabic Typesetting" w:hAnsi="Arabic Typesetting" w:cs="Arabic Typesetting"/>
                <w:sz w:val="30"/>
                <w:szCs w:val="30"/>
                <w:lang w:bidi="ar-EG"/>
              </w:rPr>
              <w:t xml:space="preserve">     </w:t>
            </w:r>
            <w:r w:rsidR="00795CA2">
              <w:rPr>
                <w:rFonts w:ascii="Arabic Typesetting" w:hAnsi="Arabic Typesetting" w:cs="Arabic Typesetting" w:hint="cs"/>
                <w:sz w:val="30"/>
                <w:szCs w:val="30"/>
                <w:rtl/>
                <w:lang w:bidi="ar-EG"/>
              </w:rPr>
              <w:t>ا</w:t>
            </w:r>
            <w:r w:rsidR="004102FB" w:rsidRPr="001512E1">
              <w:rPr>
                <w:rFonts w:ascii="Arabic Typesetting" w:hAnsi="Arabic Typesetting" w:cs="Arabic Typesetting" w:hint="cs"/>
                <w:sz w:val="30"/>
                <w:szCs w:val="30"/>
                <w:rtl/>
                <w:lang w:bidi="ar-EG"/>
              </w:rPr>
              <w:t>سبوع</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4928" w:type="dxa"/>
            <w:gridSpan w:val="2"/>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التجهيز والإعداد للدورات التدريبية أثناء العمل</w:t>
            </w:r>
          </w:p>
        </w:tc>
        <w:tc>
          <w:tcPr>
            <w:tcW w:w="2489" w:type="dxa"/>
          </w:tcPr>
          <w:p w:rsidR="004102FB" w:rsidRPr="001512E1" w:rsidRDefault="001F05D9" w:rsidP="001F05D9">
            <w:pPr>
              <w:bidi/>
              <w:spacing w:after="60" w:line="360" w:lineRule="exact"/>
              <w:ind w:left="1031" w:hanging="1031"/>
              <w:jc w:val="center"/>
              <w:rPr>
                <w:rFonts w:ascii="Arabic Typesetting" w:hAnsi="Arabic Typesetting" w:cs="Arabic Typesetting"/>
                <w:sz w:val="30"/>
                <w:szCs w:val="30"/>
                <w:rtl/>
                <w:lang w:bidi="ar-EG"/>
              </w:rPr>
            </w:pPr>
            <w:r>
              <w:rPr>
                <w:rFonts w:ascii="Arabic Typesetting" w:hAnsi="Arabic Typesetting" w:cs="Arabic Typesetting"/>
                <w:sz w:val="30"/>
                <w:szCs w:val="30"/>
                <w:lang w:bidi="ar-EG"/>
              </w:rPr>
              <w:t xml:space="preserve">       </w:t>
            </w:r>
            <w:r w:rsidR="00795CA2">
              <w:rPr>
                <w:rFonts w:ascii="Arabic Typesetting" w:hAnsi="Arabic Typesetting" w:cs="Arabic Typesetting" w:hint="cs"/>
                <w:sz w:val="30"/>
                <w:szCs w:val="30"/>
                <w:rtl/>
                <w:lang w:bidi="ar-EG"/>
              </w:rPr>
              <w:t>ا</w:t>
            </w:r>
            <w:r w:rsidR="004102FB" w:rsidRPr="001512E1">
              <w:rPr>
                <w:rFonts w:ascii="Arabic Typesetting" w:hAnsi="Arabic Typesetting" w:cs="Arabic Typesetting" w:hint="cs"/>
                <w:sz w:val="30"/>
                <w:szCs w:val="30"/>
                <w:rtl/>
                <w:lang w:bidi="ar-EG"/>
              </w:rPr>
              <w:t>سبوع</w:t>
            </w:r>
            <w:r w:rsidR="001B1B03">
              <w:rPr>
                <w:rFonts w:ascii="Arabic Typesetting" w:hAnsi="Arabic Typesetting" w:cs="Arabic Typesetting" w:hint="cs"/>
                <w:sz w:val="30"/>
                <w:szCs w:val="30"/>
                <w:rtl/>
                <w:lang w:bidi="ar-EG"/>
              </w:rPr>
              <w:t>ان</w:t>
            </w:r>
          </w:p>
        </w:tc>
      </w:tr>
      <w:tr w:rsidR="00E05312" w:rsidRPr="001512E1" w:rsidTr="00795CA2">
        <w:tc>
          <w:tcPr>
            <w:tcW w:w="1309" w:type="dxa"/>
            <w:vMerge/>
          </w:tcPr>
          <w:p w:rsidR="004102FB" w:rsidRPr="001512E1" w:rsidRDefault="004102FB" w:rsidP="00600D37">
            <w:pPr>
              <w:bidi/>
              <w:spacing w:line="280" w:lineRule="exact"/>
              <w:rPr>
                <w:rFonts w:ascii="Arabic Typesetting" w:hAnsi="Arabic Typesetting" w:cs="Arabic Typesetting"/>
                <w:sz w:val="30"/>
                <w:szCs w:val="30"/>
                <w:rtl/>
                <w:lang w:bidi="ar-EG"/>
              </w:rPr>
            </w:pPr>
          </w:p>
        </w:tc>
        <w:tc>
          <w:tcPr>
            <w:tcW w:w="4928" w:type="dxa"/>
            <w:gridSpan w:val="2"/>
          </w:tcPr>
          <w:p w:rsidR="004102FB" w:rsidRPr="001512E1" w:rsidRDefault="004102FB" w:rsidP="007B2F37">
            <w:pPr>
              <w:bidi/>
              <w:spacing w:after="60" w:line="360" w:lineRule="exact"/>
              <w:rPr>
                <w:rFonts w:ascii="Arabic Typesetting" w:hAnsi="Arabic Typesetting" w:cs="Arabic Typesetting"/>
                <w:b/>
                <w:bCs/>
                <w:sz w:val="30"/>
                <w:szCs w:val="30"/>
                <w:rtl/>
                <w:lang w:bidi="ar-EG"/>
              </w:rPr>
            </w:pPr>
            <w:r w:rsidRPr="001512E1">
              <w:rPr>
                <w:rFonts w:ascii="Arabic Typesetting" w:hAnsi="Arabic Typesetting" w:cs="Arabic Typesetting" w:hint="cs"/>
                <w:b/>
                <w:bCs/>
                <w:sz w:val="30"/>
                <w:szCs w:val="30"/>
                <w:rtl/>
                <w:lang w:bidi="ar-EG"/>
              </w:rPr>
              <w:t>الإجمالي</w:t>
            </w:r>
          </w:p>
        </w:tc>
        <w:tc>
          <w:tcPr>
            <w:tcW w:w="2489" w:type="dxa"/>
          </w:tcPr>
          <w:p w:rsidR="004102FB" w:rsidRPr="00841439" w:rsidRDefault="00795CA2" w:rsidP="003A268A">
            <w:pPr>
              <w:tabs>
                <w:tab w:val="left" w:pos="311"/>
              </w:tabs>
              <w:bidi/>
              <w:spacing w:after="60" w:line="360" w:lineRule="exact"/>
              <w:jc w:val="center"/>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24</w:t>
            </w:r>
            <w:r w:rsidR="007B2F37">
              <w:rPr>
                <w:rFonts w:ascii="Arabic Typesetting" w:hAnsi="Arabic Typesetting" w:cs="Arabic Typesetting"/>
                <w:sz w:val="30"/>
                <w:szCs w:val="30"/>
                <w:rtl/>
                <w:lang w:bidi="ar-EG"/>
              </w:rPr>
              <w:tab/>
            </w:r>
            <w:r>
              <w:rPr>
                <w:rFonts w:ascii="Arabic Typesetting" w:hAnsi="Arabic Typesetting" w:cs="Arabic Typesetting" w:hint="cs"/>
                <w:sz w:val="30"/>
                <w:szCs w:val="30"/>
                <w:rtl/>
                <w:lang w:bidi="ar-EG"/>
              </w:rPr>
              <w:t>ا</w:t>
            </w:r>
            <w:r w:rsidR="004102FB" w:rsidRPr="00841439">
              <w:rPr>
                <w:rFonts w:ascii="Arabic Typesetting" w:hAnsi="Arabic Typesetting" w:cs="Arabic Typesetting" w:hint="cs"/>
                <w:sz w:val="30"/>
                <w:szCs w:val="30"/>
                <w:rtl/>
                <w:lang w:bidi="ar-EG"/>
              </w:rPr>
              <w:t>سبوع</w:t>
            </w:r>
          </w:p>
          <w:p w:rsidR="004102FB" w:rsidRPr="00841439" w:rsidRDefault="004102FB" w:rsidP="003A268A">
            <w:pPr>
              <w:tabs>
                <w:tab w:val="right" w:pos="838"/>
              </w:tabs>
              <w:bidi/>
              <w:spacing w:after="60" w:line="360" w:lineRule="exact"/>
              <w:jc w:val="center"/>
              <w:rPr>
                <w:rFonts w:ascii="Arabic Typesetting" w:hAnsi="Arabic Typesetting" w:cs="Arabic Typesetting"/>
                <w:sz w:val="30"/>
                <w:szCs w:val="30"/>
                <w:rtl/>
                <w:lang w:bidi="ar-EG"/>
              </w:rPr>
            </w:pPr>
            <w:r w:rsidRPr="00841439">
              <w:rPr>
                <w:rFonts w:ascii="Arabic Typesetting" w:hAnsi="Arabic Typesetting" w:cs="Arabic Typesetting" w:hint="cs"/>
                <w:sz w:val="30"/>
                <w:szCs w:val="30"/>
                <w:rtl/>
                <w:lang w:bidi="ar-EG"/>
              </w:rPr>
              <w:t>(6 أشهر)</w:t>
            </w:r>
          </w:p>
        </w:tc>
      </w:tr>
      <w:tr w:rsidR="00E05312" w:rsidRPr="001512E1" w:rsidTr="00795CA2">
        <w:tc>
          <w:tcPr>
            <w:tcW w:w="1309" w:type="dxa"/>
          </w:tcPr>
          <w:p w:rsidR="004102FB" w:rsidRPr="001512E1" w:rsidRDefault="004102FB" w:rsidP="00600D37">
            <w:pPr>
              <w:bidi/>
              <w:spacing w:line="28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التدريب أثناء العمل</w:t>
            </w:r>
          </w:p>
        </w:tc>
        <w:tc>
          <w:tcPr>
            <w:tcW w:w="4928" w:type="dxa"/>
            <w:gridSpan w:val="2"/>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 xml:space="preserve">تدريب قائم </w:t>
            </w:r>
            <w:proofErr w:type="gramStart"/>
            <w:r w:rsidRPr="001512E1">
              <w:rPr>
                <w:rFonts w:ascii="Arabic Typesetting" w:hAnsi="Arabic Typesetting" w:cs="Arabic Typesetting" w:hint="cs"/>
                <w:sz w:val="30"/>
                <w:szCs w:val="30"/>
                <w:rtl/>
                <w:lang w:bidi="ar-EG"/>
              </w:rPr>
              <w:t>على</w:t>
            </w:r>
            <w:proofErr w:type="gramEnd"/>
            <w:r w:rsidRPr="001512E1">
              <w:rPr>
                <w:rFonts w:ascii="Arabic Typesetting" w:hAnsi="Arabic Typesetting" w:cs="Arabic Typesetting" w:hint="cs"/>
                <w:sz w:val="30"/>
                <w:szCs w:val="30"/>
                <w:rtl/>
                <w:lang w:bidi="ar-EG"/>
              </w:rPr>
              <w:t xml:space="preserve"> رفع </w:t>
            </w:r>
            <w:r w:rsidR="00E80588">
              <w:rPr>
                <w:rFonts w:ascii="Arabic Typesetting" w:hAnsi="Arabic Typesetting" w:cs="Arabic Typesetting" w:hint="cs"/>
                <w:sz w:val="30"/>
                <w:szCs w:val="30"/>
                <w:rtl/>
                <w:lang w:bidi="ar-EG"/>
              </w:rPr>
              <w:t>الكفاء</w:t>
            </w:r>
            <w:r w:rsidR="00E80588" w:rsidRPr="001512E1">
              <w:rPr>
                <w:rFonts w:ascii="Arabic Typesetting" w:hAnsi="Arabic Typesetting" w:cs="Arabic Typesetting" w:hint="cs"/>
                <w:sz w:val="30"/>
                <w:szCs w:val="30"/>
                <w:rtl/>
                <w:lang w:bidi="ar-EG"/>
              </w:rPr>
              <w:t>ات</w:t>
            </w:r>
            <w:r w:rsidRPr="001512E1">
              <w:rPr>
                <w:rFonts w:ascii="Arabic Typesetting" w:hAnsi="Arabic Typesetting" w:cs="Arabic Typesetting" w:hint="cs"/>
                <w:sz w:val="30"/>
                <w:szCs w:val="30"/>
                <w:rtl/>
                <w:lang w:bidi="ar-EG"/>
              </w:rPr>
              <w:t xml:space="preserve"> من قبل فاحصين ذوي خبرة وباستخدام التطبيقات العملية</w:t>
            </w:r>
          </w:p>
        </w:tc>
        <w:tc>
          <w:tcPr>
            <w:tcW w:w="2489" w:type="dxa"/>
          </w:tcPr>
          <w:p w:rsidR="004102FB" w:rsidRPr="00841439" w:rsidRDefault="004102FB" w:rsidP="003A268A">
            <w:pPr>
              <w:bidi/>
              <w:spacing w:after="60" w:line="360" w:lineRule="exact"/>
              <w:jc w:val="center"/>
              <w:rPr>
                <w:rFonts w:ascii="Arabic Typesetting" w:hAnsi="Arabic Typesetting" w:cs="Arabic Typesetting"/>
                <w:sz w:val="30"/>
                <w:szCs w:val="30"/>
                <w:rtl/>
                <w:lang w:bidi="ar-EG"/>
              </w:rPr>
            </w:pPr>
            <w:proofErr w:type="gramStart"/>
            <w:r w:rsidRPr="00841439">
              <w:rPr>
                <w:rFonts w:ascii="Arabic Typesetting" w:hAnsi="Arabic Typesetting" w:cs="Arabic Typesetting" w:hint="cs"/>
                <w:sz w:val="30"/>
                <w:szCs w:val="30"/>
                <w:rtl/>
                <w:lang w:bidi="ar-EG"/>
              </w:rPr>
              <w:t>حتى</w:t>
            </w:r>
            <w:proofErr w:type="gramEnd"/>
            <w:r w:rsidRPr="00841439">
              <w:rPr>
                <w:rFonts w:ascii="Arabic Typesetting" w:hAnsi="Arabic Typesetting" w:cs="Arabic Typesetting" w:hint="cs"/>
                <w:sz w:val="30"/>
                <w:szCs w:val="30"/>
                <w:rtl/>
                <w:lang w:bidi="ar-EG"/>
              </w:rPr>
              <w:t xml:space="preserve"> 12 شهراً</w:t>
            </w:r>
          </w:p>
        </w:tc>
      </w:tr>
      <w:tr w:rsidR="00E05312" w:rsidRPr="001512E1" w:rsidTr="00795CA2">
        <w:tc>
          <w:tcPr>
            <w:tcW w:w="1309" w:type="dxa"/>
          </w:tcPr>
          <w:p w:rsidR="004102FB" w:rsidRPr="001512E1" w:rsidRDefault="004102FB" w:rsidP="00600D37">
            <w:pPr>
              <w:bidi/>
              <w:spacing w:line="280" w:lineRule="exact"/>
              <w:rPr>
                <w:rFonts w:ascii="Arabic Typesetting" w:hAnsi="Arabic Typesetting" w:cs="Arabic Typesetting"/>
                <w:sz w:val="30"/>
                <w:szCs w:val="30"/>
                <w:rtl/>
                <w:lang w:bidi="ar-EG"/>
              </w:rPr>
            </w:pPr>
            <w:proofErr w:type="gramStart"/>
            <w:r w:rsidRPr="001512E1">
              <w:rPr>
                <w:rFonts w:ascii="Arabic Typesetting" w:hAnsi="Arabic Typesetting" w:cs="Arabic Typesetting" w:hint="cs"/>
                <w:sz w:val="30"/>
                <w:szCs w:val="30"/>
                <w:rtl/>
                <w:lang w:bidi="ar-EG"/>
              </w:rPr>
              <w:t>التقييم</w:t>
            </w:r>
            <w:proofErr w:type="gramEnd"/>
            <w:r w:rsidRPr="001512E1">
              <w:rPr>
                <w:rFonts w:ascii="Arabic Typesetting" w:hAnsi="Arabic Typesetting" w:cs="Arabic Typesetting" w:hint="cs"/>
                <w:sz w:val="30"/>
                <w:szCs w:val="30"/>
                <w:rtl/>
                <w:lang w:bidi="ar-EG"/>
              </w:rPr>
              <w:t xml:space="preserve"> العام</w:t>
            </w:r>
          </w:p>
        </w:tc>
        <w:tc>
          <w:tcPr>
            <w:tcW w:w="4928" w:type="dxa"/>
            <w:gridSpan w:val="2"/>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التأكد من اكتساب الفاحص الكفاءات المطلوبة</w:t>
            </w:r>
          </w:p>
        </w:tc>
        <w:tc>
          <w:tcPr>
            <w:tcW w:w="2489" w:type="dxa"/>
          </w:tcPr>
          <w:p w:rsidR="004102FB" w:rsidRPr="001512E1" w:rsidRDefault="004102FB" w:rsidP="007B2F37">
            <w:pPr>
              <w:bidi/>
              <w:spacing w:after="60" w:line="360" w:lineRule="exact"/>
              <w:rPr>
                <w:rFonts w:ascii="Arabic Typesetting" w:hAnsi="Arabic Typesetting" w:cs="Arabic Typesetting"/>
                <w:b/>
                <w:bCs/>
                <w:sz w:val="30"/>
                <w:szCs w:val="30"/>
                <w:rtl/>
                <w:lang w:bidi="ar-EG"/>
              </w:rPr>
            </w:pPr>
          </w:p>
        </w:tc>
      </w:tr>
      <w:tr w:rsidR="00E05312" w:rsidRPr="001512E1" w:rsidTr="00795CA2">
        <w:tc>
          <w:tcPr>
            <w:tcW w:w="8726" w:type="dxa"/>
            <w:gridSpan w:val="4"/>
          </w:tcPr>
          <w:p w:rsidR="004102FB" w:rsidRPr="001512E1" w:rsidRDefault="004102FB" w:rsidP="007B2F37">
            <w:pPr>
              <w:bidi/>
              <w:spacing w:after="60" w:line="360" w:lineRule="exact"/>
              <w:rPr>
                <w:rFonts w:ascii="Arabic Typesetting" w:hAnsi="Arabic Typesetting" w:cs="Arabic Typesetting"/>
                <w:sz w:val="30"/>
                <w:szCs w:val="30"/>
                <w:rtl/>
                <w:lang w:bidi="ar-EG"/>
              </w:rPr>
            </w:pPr>
            <w:r w:rsidRPr="001512E1">
              <w:rPr>
                <w:rFonts w:ascii="Arabic Typesetting" w:hAnsi="Arabic Typesetting" w:cs="Arabic Typesetting" w:hint="cs"/>
                <w:sz w:val="30"/>
                <w:szCs w:val="30"/>
                <w:rtl/>
                <w:lang w:bidi="ar-EG"/>
              </w:rPr>
              <w:t xml:space="preserve">للتدريب </w:t>
            </w:r>
            <w:proofErr w:type="gramStart"/>
            <w:r w:rsidRPr="001512E1">
              <w:rPr>
                <w:rFonts w:ascii="Arabic Typesetting" w:hAnsi="Arabic Typesetting" w:cs="Arabic Typesetting" w:hint="cs"/>
                <w:sz w:val="30"/>
                <w:szCs w:val="30"/>
                <w:rtl/>
                <w:lang w:bidi="ar-EG"/>
              </w:rPr>
              <w:t>المستمر</w:t>
            </w:r>
            <w:proofErr w:type="gramEnd"/>
            <w:r w:rsidRPr="001512E1">
              <w:rPr>
                <w:rFonts w:ascii="Arabic Typesetting" w:hAnsi="Arabic Typesetting" w:cs="Arabic Typesetting" w:hint="cs"/>
                <w:sz w:val="30"/>
                <w:szCs w:val="30"/>
                <w:rtl/>
                <w:lang w:bidi="ar-EG"/>
              </w:rPr>
              <w:t xml:space="preserve"> للفاحصين (انظر الفقرة 31)</w:t>
            </w:r>
          </w:p>
        </w:tc>
      </w:tr>
    </w:tbl>
    <w:p w:rsidR="00687CD6" w:rsidRPr="00841439" w:rsidRDefault="00841439" w:rsidP="00841439">
      <w:pPr>
        <w:pStyle w:val="NormalParaAR"/>
        <w:rPr>
          <w:i/>
          <w:iCs/>
          <w:rtl/>
          <w:lang w:bidi="ar-EG"/>
        </w:rPr>
      </w:pPr>
      <w:r w:rsidRPr="00841439">
        <w:rPr>
          <w:rFonts w:hint="cs"/>
          <w:i/>
          <w:iCs/>
          <w:rtl/>
          <w:lang w:bidi="ar-EG"/>
        </w:rPr>
        <w:t>الشكل</w:t>
      </w:r>
      <w:r w:rsidR="004102FB" w:rsidRPr="00841439">
        <w:rPr>
          <w:rFonts w:hint="cs"/>
          <w:i/>
          <w:iCs/>
          <w:rtl/>
          <w:lang w:bidi="ar-EG"/>
        </w:rPr>
        <w:t>1: برنامج تدريب فاحصي البراءات</w:t>
      </w:r>
    </w:p>
    <w:p w:rsidR="004102FB" w:rsidRPr="00C75618" w:rsidRDefault="00926CE4" w:rsidP="0038436B">
      <w:pPr>
        <w:pStyle w:val="NumberedParaAR"/>
        <w:rPr>
          <w:rtl/>
        </w:rPr>
      </w:pPr>
      <w:r w:rsidRPr="00C75618">
        <w:rPr>
          <w:rFonts w:hint="cs"/>
          <w:rtl/>
          <w:lang w:bidi="ar-EG"/>
        </w:rPr>
        <w:t>و</w:t>
      </w:r>
      <w:r w:rsidR="004102FB" w:rsidRPr="00C75618">
        <w:rPr>
          <w:rFonts w:hint="cs"/>
          <w:rtl/>
          <w:lang w:bidi="ar-EG"/>
        </w:rPr>
        <w:t xml:space="preserve">تتضمن </w:t>
      </w:r>
      <w:r w:rsidR="004102FB" w:rsidRPr="00C75618">
        <w:rPr>
          <w:rtl/>
        </w:rPr>
        <w:t>استراتيجية التدريب في مكتب سنغافورة للملكية الفكرية مواصلة التعلم لضمان استمرار</w:t>
      </w:r>
      <w:r w:rsidR="00493BAC" w:rsidRPr="00C75618">
        <w:rPr>
          <w:rFonts w:hint="cs"/>
          <w:rtl/>
        </w:rPr>
        <w:t xml:space="preserve"> اكتساب</w:t>
      </w:r>
      <w:r w:rsidR="004102FB" w:rsidRPr="00C75618">
        <w:rPr>
          <w:rtl/>
        </w:rPr>
        <w:t xml:space="preserve"> الفاحصين</w:t>
      </w:r>
      <w:r w:rsidR="00493BAC" w:rsidRPr="00C75618">
        <w:rPr>
          <w:rFonts w:hint="cs"/>
          <w:rtl/>
        </w:rPr>
        <w:t xml:space="preserve"> </w:t>
      </w:r>
      <w:r w:rsidR="004102FB" w:rsidRPr="00C75618">
        <w:rPr>
          <w:rtl/>
        </w:rPr>
        <w:t>الخبرة</w:t>
      </w:r>
      <w:r w:rsidR="00493BAC" w:rsidRPr="00C75618">
        <w:rPr>
          <w:rFonts w:hint="cs"/>
          <w:rtl/>
        </w:rPr>
        <w:t xml:space="preserve"> المطلوبة</w:t>
      </w:r>
      <w:r w:rsidR="004102FB" w:rsidRPr="00C75618">
        <w:rPr>
          <w:rtl/>
        </w:rPr>
        <w:t xml:space="preserve"> ومواكبة التطورات والمستجدات التكنولوجية في الملكية الفكرية. يُتاح للفاحصين فرص عديدة لحضور دورات تدريبية ومؤتمرات سواء على المستوى المحلي أو</w:t>
      </w:r>
      <w:r w:rsidR="00404635" w:rsidRPr="00C75618">
        <w:rPr>
          <w:rFonts w:hint="cs"/>
          <w:rtl/>
        </w:rPr>
        <w:t xml:space="preserve"> الدولي. </w:t>
      </w:r>
      <w:r w:rsidR="000E6FA2" w:rsidRPr="00C75618">
        <w:rPr>
          <w:rtl/>
          <w:lang w:bidi="ar-EG"/>
        </w:rPr>
        <w:t>و</w:t>
      </w:r>
      <w:r w:rsidR="004102FB" w:rsidRPr="00C75618">
        <w:rPr>
          <w:rtl/>
        </w:rPr>
        <w:t>يوفر</w:t>
      </w:r>
      <w:r w:rsidR="00404635" w:rsidRPr="00C75618">
        <w:rPr>
          <w:rFonts w:hint="cs"/>
          <w:rtl/>
        </w:rPr>
        <w:t xml:space="preserve"> برنامج الاستعانة </w:t>
      </w:r>
      <w:r w:rsidR="004102FB" w:rsidRPr="00C75618">
        <w:rPr>
          <w:rtl/>
        </w:rPr>
        <w:t>"</w:t>
      </w:r>
      <w:r w:rsidR="00404635" w:rsidRPr="00C75618">
        <w:rPr>
          <w:rFonts w:hint="cs"/>
          <w:rtl/>
        </w:rPr>
        <w:t>بخبراء</w:t>
      </w:r>
      <w:r w:rsidR="004102FB" w:rsidRPr="00C75618">
        <w:rPr>
          <w:rtl/>
        </w:rPr>
        <w:t xml:space="preserve"> زائرين" لفاحصي</w:t>
      </w:r>
      <w:r w:rsidR="00493BAC" w:rsidRPr="00C75618">
        <w:rPr>
          <w:rFonts w:hint="cs"/>
          <w:rtl/>
        </w:rPr>
        <w:t xml:space="preserve"> البراءات في</w:t>
      </w:r>
      <w:r w:rsidR="004102FB" w:rsidRPr="00C75618">
        <w:rPr>
          <w:rtl/>
        </w:rPr>
        <w:t xml:space="preserve"> المكتب فرصاً تعليمية على فترات زمنية ممتدة مع فاحصين ذوي خبرة من مكاتب أخرى. </w:t>
      </w:r>
      <w:r w:rsidRPr="00C75618">
        <w:rPr>
          <w:rFonts w:hint="cs"/>
          <w:rtl/>
        </w:rPr>
        <w:t>و</w:t>
      </w:r>
      <w:r w:rsidR="004102FB" w:rsidRPr="00C75618">
        <w:rPr>
          <w:rtl/>
        </w:rPr>
        <w:t xml:space="preserve">تتراوح المدد الزمنية لبرامج التدريب هذه من أسبوع واحد إلى ستة </w:t>
      </w:r>
      <w:proofErr w:type="gramStart"/>
      <w:r w:rsidR="004102FB" w:rsidRPr="00C75618">
        <w:rPr>
          <w:rtl/>
        </w:rPr>
        <w:t>أشهر</w:t>
      </w:r>
      <w:proofErr w:type="gramEnd"/>
      <w:r w:rsidR="004102FB" w:rsidRPr="00C75618">
        <w:rPr>
          <w:rtl/>
        </w:rPr>
        <w:t xml:space="preserve">. وحتى وقتنا الحالي، كان لنا شرف استضافة فاحصين من المكتب الأوروبي للبراءات ومكتب اليابان للبراءات. وجاري حالياً أيضاً إعداد برنامج لتبادل الفاحصين، </w:t>
      </w:r>
      <w:r w:rsidR="00493BAC" w:rsidRPr="00C75618">
        <w:rPr>
          <w:rFonts w:hint="cs"/>
          <w:rtl/>
        </w:rPr>
        <w:t xml:space="preserve">كما </w:t>
      </w:r>
      <w:r w:rsidR="004102FB" w:rsidRPr="00C75618">
        <w:rPr>
          <w:rtl/>
        </w:rPr>
        <w:t xml:space="preserve">تم التعاون مؤخراً مع مكتب اليابان للبراءات في سياق إعداد هذا البرنامج. </w:t>
      </w:r>
      <w:r w:rsidRPr="00C75618">
        <w:rPr>
          <w:rFonts w:hint="cs"/>
          <w:rtl/>
        </w:rPr>
        <w:t>و</w:t>
      </w:r>
      <w:r w:rsidR="004102FB" w:rsidRPr="00C75618">
        <w:rPr>
          <w:rtl/>
        </w:rPr>
        <w:t xml:space="preserve">تتيح الزيارات المتبادلة للفاحصين من كلا المكتبين فرصة تقاسم التجارب ومقارنة الممارسات والتعلم </w:t>
      </w:r>
      <w:r w:rsidR="00515EB3" w:rsidRPr="00C75618">
        <w:rPr>
          <w:rFonts w:hint="cs"/>
          <w:rtl/>
        </w:rPr>
        <w:t>المتبادل</w:t>
      </w:r>
      <w:r w:rsidR="004102FB" w:rsidRPr="00C75618">
        <w:rPr>
          <w:rtl/>
        </w:rPr>
        <w:t xml:space="preserve">. </w:t>
      </w:r>
      <w:r w:rsidRPr="00C75618">
        <w:rPr>
          <w:rFonts w:hint="cs"/>
          <w:rtl/>
        </w:rPr>
        <w:t>و</w:t>
      </w:r>
      <w:r w:rsidR="004102FB" w:rsidRPr="00C75618">
        <w:rPr>
          <w:rtl/>
        </w:rPr>
        <w:t>ينظم مكتب سنغافورة للملكية الفكرية أيضاً حلقات عمل للممارسة الجماعية لأسرة فاحصي البراءات داخل رابطة أمم جنوب شرق</w:t>
      </w:r>
      <w:r w:rsidR="00404635" w:rsidRPr="00C75618">
        <w:rPr>
          <w:rFonts w:hint="cs"/>
          <w:rtl/>
        </w:rPr>
        <w:t>ي</w:t>
      </w:r>
      <w:r w:rsidR="004102FB" w:rsidRPr="00C75618">
        <w:rPr>
          <w:rtl/>
        </w:rPr>
        <w:t xml:space="preserve"> آسيا. </w:t>
      </w:r>
      <w:proofErr w:type="gramStart"/>
      <w:r w:rsidRPr="00C75618">
        <w:rPr>
          <w:rFonts w:hint="cs"/>
          <w:rtl/>
        </w:rPr>
        <w:t>و</w:t>
      </w:r>
      <w:r w:rsidR="004102FB" w:rsidRPr="00C75618">
        <w:rPr>
          <w:rtl/>
        </w:rPr>
        <w:t>عُقدت</w:t>
      </w:r>
      <w:proofErr w:type="gramEnd"/>
      <w:r w:rsidR="004102FB" w:rsidRPr="00C75618">
        <w:rPr>
          <w:rtl/>
        </w:rPr>
        <w:t xml:space="preserve"> آخر تلك الحلقات في سنغافورة في مايو 2014، حيث شارك</w:t>
      </w:r>
      <w:r w:rsidR="0086462A" w:rsidRPr="00C75618">
        <w:rPr>
          <w:rFonts w:hint="cs"/>
          <w:rtl/>
        </w:rPr>
        <w:t> </w:t>
      </w:r>
      <w:r w:rsidR="004102FB" w:rsidRPr="00C75618">
        <w:rPr>
          <w:rtl/>
        </w:rPr>
        <w:t>40</w:t>
      </w:r>
      <w:r w:rsidR="0086462A" w:rsidRPr="00C75618">
        <w:rPr>
          <w:rFonts w:hint="cs"/>
          <w:rtl/>
        </w:rPr>
        <w:t> </w:t>
      </w:r>
      <w:r w:rsidR="004102FB" w:rsidRPr="00C75618">
        <w:rPr>
          <w:rtl/>
        </w:rPr>
        <w:t>فاحصاً من رابطة أمم جنوب شرق</w:t>
      </w:r>
      <w:r w:rsidR="00404635" w:rsidRPr="00C75618">
        <w:rPr>
          <w:rFonts w:hint="cs"/>
          <w:rtl/>
        </w:rPr>
        <w:t>ي</w:t>
      </w:r>
      <w:r w:rsidR="004102FB" w:rsidRPr="00C75618">
        <w:rPr>
          <w:rtl/>
        </w:rPr>
        <w:t xml:space="preserve"> آسيا في حلقة عمل لمدة ثلاثة أيام</w:t>
      </w:r>
      <w:r w:rsidR="007A3BA8" w:rsidRPr="00C75618">
        <w:rPr>
          <w:rFonts w:hint="cs"/>
          <w:rtl/>
        </w:rPr>
        <w:t xml:space="preserve">، شهدت خلالها </w:t>
      </w:r>
      <w:r w:rsidR="00404635" w:rsidRPr="00C75618">
        <w:rPr>
          <w:rFonts w:hint="cs"/>
          <w:rtl/>
        </w:rPr>
        <w:t>تبادلاً لل</w:t>
      </w:r>
      <w:r w:rsidR="004102FB" w:rsidRPr="00C75618">
        <w:rPr>
          <w:rtl/>
        </w:rPr>
        <w:t xml:space="preserve">خبرات العملية </w:t>
      </w:r>
      <w:r w:rsidR="00404635" w:rsidRPr="00C75618">
        <w:rPr>
          <w:rFonts w:hint="cs"/>
          <w:rtl/>
        </w:rPr>
        <w:t xml:space="preserve">ومناقشة للقضايا </w:t>
      </w:r>
      <w:r w:rsidR="004102FB" w:rsidRPr="00C75618">
        <w:rPr>
          <w:rtl/>
        </w:rPr>
        <w:t>ذات الاهتمام المشترك في إطار منصة إقليمية لتقاسم العمل داخل الرابطة</w:t>
      </w:r>
      <w:r w:rsidR="004102FB" w:rsidRPr="00C75618">
        <w:rPr>
          <w:rFonts w:hint="cs"/>
          <w:rtl/>
        </w:rPr>
        <w:t>.</w:t>
      </w:r>
    </w:p>
    <w:p w:rsidR="004102FB" w:rsidRPr="001512E1" w:rsidRDefault="004102FB" w:rsidP="00841439">
      <w:pPr>
        <w:pStyle w:val="Heading1AR"/>
        <w:rPr>
          <w:rtl/>
        </w:rPr>
      </w:pPr>
      <w:r w:rsidRPr="001512E1">
        <w:rPr>
          <w:rFonts w:hint="cs"/>
          <w:rtl/>
        </w:rPr>
        <w:lastRenderedPageBreak/>
        <w:t xml:space="preserve">موارد البحث </w:t>
      </w:r>
      <w:proofErr w:type="gramStart"/>
      <w:r w:rsidRPr="001512E1">
        <w:rPr>
          <w:rFonts w:hint="cs"/>
          <w:rtl/>
        </w:rPr>
        <w:t>والفحص</w:t>
      </w:r>
      <w:proofErr w:type="gramEnd"/>
    </w:p>
    <w:p w:rsidR="004102FB" w:rsidRPr="00C75618" w:rsidRDefault="004102FB" w:rsidP="008D0F8B">
      <w:pPr>
        <w:pStyle w:val="NumberedParaAR"/>
        <w:rPr>
          <w:rtl/>
          <w:lang w:bidi="ar-EG"/>
        </w:rPr>
      </w:pPr>
      <w:r w:rsidRPr="001512E1">
        <w:rPr>
          <w:rFonts w:hint="cs"/>
          <w:rtl/>
        </w:rPr>
        <w:t>ي</w:t>
      </w:r>
      <w:r w:rsidRPr="00C75618">
        <w:rPr>
          <w:rFonts w:hint="cs"/>
          <w:rtl/>
        </w:rPr>
        <w:t xml:space="preserve">ُجَهّز </w:t>
      </w:r>
      <w:r w:rsidRPr="00C75618">
        <w:rPr>
          <w:rtl/>
        </w:rPr>
        <w:t xml:space="preserve">فاحصو البراءات بالموارد المناسبة </w:t>
      </w:r>
      <w:r w:rsidR="00404635" w:rsidRPr="00C75618">
        <w:rPr>
          <w:rFonts w:hint="cs"/>
          <w:rtl/>
        </w:rPr>
        <w:t>لتنفيذ</w:t>
      </w:r>
      <w:r w:rsidRPr="00C75618">
        <w:rPr>
          <w:rtl/>
        </w:rPr>
        <w:t xml:space="preserve"> أداء عالي الجودة. </w:t>
      </w:r>
      <w:r w:rsidR="000E6FA2" w:rsidRPr="00C75618">
        <w:rPr>
          <w:rtl/>
          <w:lang w:bidi="ar-EG"/>
        </w:rPr>
        <w:t>و</w:t>
      </w:r>
      <w:r w:rsidRPr="00C75618">
        <w:rPr>
          <w:rtl/>
        </w:rPr>
        <w:t>أعدَّ المكتب مجموعة من المبادئ التوجيهية</w:t>
      </w:r>
      <w:r w:rsidRPr="00C75618">
        <w:rPr>
          <w:rStyle w:val="FootnoteReference"/>
          <w:sz w:val="36"/>
          <w:szCs w:val="36"/>
          <w:rtl/>
        </w:rPr>
        <w:footnoteReference w:id="2"/>
      </w:r>
      <w:r w:rsidRPr="00C75618">
        <w:rPr>
          <w:rtl/>
        </w:rPr>
        <w:t xml:space="preserve"> لبحث وفحص البراءات في سنغافورة. </w:t>
      </w:r>
      <w:r w:rsidR="00106D06" w:rsidRPr="00C75618">
        <w:rPr>
          <w:rFonts w:hint="cs"/>
          <w:rtl/>
        </w:rPr>
        <w:t>و</w:t>
      </w:r>
      <w:r w:rsidRPr="00C75618">
        <w:rPr>
          <w:rtl/>
        </w:rPr>
        <w:t xml:space="preserve">توفر تلك المبادئ لفاحصي البراءات في المكتب تعليمات واضحة وتفصيلية. </w:t>
      </w:r>
      <w:r w:rsidR="000E6FA2" w:rsidRPr="00C75618">
        <w:rPr>
          <w:rtl/>
          <w:lang w:bidi="ar-EG"/>
        </w:rPr>
        <w:t>و</w:t>
      </w:r>
      <w:r w:rsidRPr="00C75618">
        <w:rPr>
          <w:rtl/>
        </w:rPr>
        <w:t xml:space="preserve">كما </w:t>
      </w:r>
      <w:r w:rsidR="007A3BA8" w:rsidRPr="00C75618">
        <w:rPr>
          <w:rFonts w:hint="cs"/>
          <w:rtl/>
        </w:rPr>
        <w:t>يسهم</w:t>
      </w:r>
      <w:r w:rsidRPr="00C75618">
        <w:rPr>
          <w:rtl/>
        </w:rPr>
        <w:t xml:space="preserve"> نظام تكنولوجيا المعلومات </w:t>
      </w:r>
      <w:proofErr w:type="gramStart"/>
      <w:r w:rsidRPr="00C75618">
        <w:rPr>
          <w:rtl/>
        </w:rPr>
        <w:t>المتوفر</w:t>
      </w:r>
      <w:proofErr w:type="gramEnd"/>
      <w:r w:rsidRPr="00C75618">
        <w:rPr>
          <w:rtl/>
        </w:rPr>
        <w:t xml:space="preserve"> بالمكتب</w:t>
      </w:r>
      <w:r w:rsidR="007A3BA8" w:rsidRPr="00C75618">
        <w:rPr>
          <w:rFonts w:hint="cs"/>
          <w:rtl/>
        </w:rPr>
        <w:t xml:space="preserve"> في</w:t>
      </w:r>
      <w:r w:rsidRPr="00C75618">
        <w:rPr>
          <w:rtl/>
        </w:rPr>
        <w:t xml:space="preserve"> إدارة العمل وتنفيذ المهام المضطلع بها بكفاءة. وعلى نحو مُكَمِل لكل تلك الموارد، يتوفر لدى المكتب مجموعة من أدوات البحث والفحص والتي تشتمل على أنظمة بحث في </w:t>
      </w:r>
      <w:r w:rsidR="008D0F8B" w:rsidRPr="00C75618">
        <w:rPr>
          <w:rtl/>
        </w:rPr>
        <w:t>البراءات</w:t>
      </w:r>
      <w:r w:rsidRPr="00C75618">
        <w:rPr>
          <w:rtl/>
        </w:rPr>
        <w:t xml:space="preserve"> تيسر لهم النفاذ إلى الوثائق التي تفي بمتطلبات القاعدة</w:t>
      </w:r>
      <w:r w:rsidR="00106D06" w:rsidRPr="00C75618">
        <w:rPr>
          <w:rFonts w:hint="cs"/>
          <w:rtl/>
        </w:rPr>
        <w:t> </w:t>
      </w:r>
      <w:r w:rsidRPr="00C75618">
        <w:rPr>
          <w:rtl/>
        </w:rPr>
        <w:t xml:space="preserve">34 من لائحة </w:t>
      </w:r>
      <w:r w:rsidR="00106D06" w:rsidRPr="00C75618">
        <w:rPr>
          <w:rFonts w:hint="cs"/>
          <w:rtl/>
        </w:rPr>
        <w:t>ال</w:t>
      </w:r>
      <w:r w:rsidRPr="00C75618">
        <w:rPr>
          <w:rtl/>
        </w:rPr>
        <w:t>معاهدة بشأن الحد الأدنى من الوثائق، وتزيد عليها في بعض الأحيان</w:t>
      </w:r>
      <w:r w:rsidRPr="00C75618">
        <w:rPr>
          <w:rFonts w:hint="cs"/>
          <w:rtl/>
        </w:rPr>
        <w:t>.</w:t>
      </w:r>
    </w:p>
    <w:p w:rsidR="004102FB" w:rsidRPr="00C75618" w:rsidRDefault="004102FB" w:rsidP="00E80588">
      <w:pPr>
        <w:pStyle w:val="Heading3AR"/>
        <w:rPr>
          <w:rtl/>
        </w:rPr>
      </w:pPr>
      <w:proofErr w:type="gramStart"/>
      <w:r w:rsidRPr="00C75618">
        <w:rPr>
          <w:rFonts w:hint="cs"/>
          <w:rtl/>
        </w:rPr>
        <w:t>معايير</w:t>
      </w:r>
      <w:proofErr w:type="gramEnd"/>
      <w:r w:rsidRPr="00C75618">
        <w:rPr>
          <w:rFonts w:hint="cs"/>
          <w:rtl/>
        </w:rPr>
        <w:t xml:space="preserve"> </w:t>
      </w:r>
      <w:r w:rsidR="00E80588" w:rsidRPr="00E80588">
        <w:rPr>
          <w:rtl/>
        </w:rPr>
        <w:t>تقييم</w:t>
      </w:r>
      <w:r w:rsidRPr="00C75618">
        <w:rPr>
          <w:rFonts w:hint="cs"/>
          <w:rtl/>
        </w:rPr>
        <w:t xml:space="preserve"> متسقة</w:t>
      </w:r>
    </w:p>
    <w:p w:rsidR="004102FB" w:rsidRPr="00C75618" w:rsidRDefault="004102FB" w:rsidP="00E80588">
      <w:pPr>
        <w:pStyle w:val="NumberedParaAR"/>
        <w:rPr>
          <w:rtl/>
        </w:rPr>
      </w:pPr>
      <w:r w:rsidRPr="00C75618">
        <w:rPr>
          <w:rFonts w:hint="cs"/>
          <w:rtl/>
        </w:rPr>
        <w:t xml:space="preserve">أُنشئ </w:t>
      </w:r>
      <w:r w:rsidRPr="00C75618">
        <w:rPr>
          <w:rtl/>
          <w:lang w:bidi="ar-EG"/>
        </w:rPr>
        <w:t>مكتب لمعايير ال</w:t>
      </w:r>
      <w:r w:rsidR="00E80588" w:rsidRPr="00E80588">
        <w:rPr>
          <w:rtl/>
          <w:lang w:bidi="ar-EG"/>
        </w:rPr>
        <w:t>تقييم</w:t>
      </w:r>
      <w:r w:rsidRPr="00C75618">
        <w:rPr>
          <w:rtl/>
          <w:lang w:bidi="ar-EG"/>
        </w:rPr>
        <w:t xml:space="preserve"> يتكون من </w:t>
      </w:r>
      <w:r w:rsidR="00106D06" w:rsidRPr="00C75618">
        <w:rPr>
          <w:rFonts w:hint="cs"/>
          <w:rtl/>
        </w:rPr>
        <w:t>فاحص رئيسي</w:t>
      </w:r>
      <w:r w:rsidR="00515EB3" w:rsidRPr="00C75618">
        <w:rPr>
          <w:rFonts w:hint="cs"/>
          <w:rtl/>
        </w:rPr>
        <w:t xml:space="preserve"> </w:t>
      </w:r>
      <w:r w:rsidR="00106D06" w:rsidRPr="00C75618">
        <w:rPr>
          <w:rFonts w:hint="cs"/>
          <w:rtl/>
        </w:rPr>
        <w:t>و</w:t>
      </w:r>
      <w:r w:rsidRPr="00C75618">
        <w:rPr>
          <w:rtl/>
        </w:rPr>
        <w:t xml:space="preserve">ثلاثة </w:t>
      </w:r>
      <w:r w:rsidR="00106D06" w:rsidRPr="00C75618">
        <w:rPr>
          <w:rFonts w:hint="cs"/>
          <w:rtl/>
        </w:rPr>
        <w:t>فاحصي</w:t>
      </w:r>
      <w:r w:rsidR="00515EB3" w:rsidRPr="00C75618">
        <w:rPr>
          <w:rFonts w:hint="cs"/>
          <w:rtl/>
        </w:rPr>
        <w:t xml:space="preserve">ن </w:t>
      </w:r>
      <w:r w:rsidRPr="00C75618">
        <w:rPr>
          <w:rtl/>
        </w:rPr>
        <w:t>لتنفيذ ذلك العمل</w:t>
      </w:r>
      <w:r w:rsidR="00515EB3" w:rsidRPr="00C75618">
        <w:rPr>
          <w:rFonts w:hint="cs"/>
          <w:rtl/>
        </w:rPr>
        <w:t xml:space="preserve">، </w:t>
      </w:r>
      <w:r w:rsidR="00106D06" w:rsidRPr="00C75618">
        <w:rPr>
          <w:rFonts w:hint="cs"/>
          <w:rtl/>
        </w:rPr>
        <w:t>يتقارعون الأفكار</w:t>
      </w:r>
      <w:r w:rsidRPr="00C75618">
        <w:rPr>
          <w:rtl/>
        </w:rPr>
        <w:t xml:space="preserve"> </w:t>
      </w:r>
      <w:r w:rsidR="00106D06" w:rsidRPr="00C75618">
        <w:rPr>
          <w:rFonts w:hint="cs"/>
          <w:rtl/>
        </w:rPr>
        <w:t>في ا</w:t>
      </w:r>
      <w:r w:rsidRPr="00C75618">
        <w:rPr>
          <w:rtl/>
        </w:rPr>
        <w:t xml:space="preserve">لمسائل الأخرى المرتبطة بمعايير ممارسات الفحص. </w:t>
      </w:r>
      <w:r w:rsidR="002F113A" w:rsidRPr="00C75618">
        <w:rPr>
          <w:rFonts w:hint="cs"/>
          <w:rtl/>
        </w:rPr>
        <w:t>وقد استحضر</w:t>
      </w:r>
      <w:r w:rsidRPr="00C75618">
        <w:rPr>
          <w:rtl/>
        </w:rPr>
        <w:t xml:space="preserve"> مكتب معايير الفحص </w:t>
      </w:r>
      <w:r w:rsidR="002F113A" w:rsidRPr="00C75618">
        <w:rPr>
          <w:rFonts w:hint="cs"/>
          <w:rtl/>
        </w:rPr>
        <w:t xml:space="preserve">بعض </w:t>
      </w:r>
      <w:r w:rsidRPr="00C75618">
        <w:rPr>
          <w:rtl/>
        </w:rPr>
        <w:t xml:space="preserve">القرارات القانونية الهامة في سنغافورة ودرس أثرها على ممارسات وإجراءات الفحص. </w:t>
      </w:r>
      <w:r w:rsidR="002F113A" w:rsidRPr="00C75618">
        <w:rPr>
          <w:rFonts w:hint="cs"/>
          <w:rtl/>
        </w:rPr>
        <w:t>و</w:t>
      </w:r>
      <w:r w:rsidRPr="00C75618">
        <w:rPr>
          <w:rtl/>
        </w:rPr>
        <w:t xml:space="preserve">اُقتبست توجيهات أخرى من القرارات </w:t>
      </w:r>
      <w:r w:rsidR="00E80588" w:rsidRPr="00C75618">
        <w:rPr>
          <w:rtl/>
        </w:rPr>
        <w:t>القانونية</w:t>
      </w:r>
      <w:r w:rsidRPr="00C75618">
        <w:rPr>
          <w:rtl/>
        </w:rPr>
        <w:t xml:space="preserve"> من خارج البلاد، ولا سيما من المملكة المتحدة نظراً للارتباط التاريخي بين النظم القانونية </w:t>
      </w:r>
      <w:r w:rsidR="00E134C5" w:rsidRPr="00C75618">
        <w:rPr>
          <w:rFonts w:hint="cs"/>
          <w:rtl/>
        </w:rPr>
        <w:t>في</w:t>
      </w:r>
      <w:r w:rsidRPr="00C75618">
        <w:rPr>
          <w:rtl/>
        </w:rPr>
        <w:t xml:space="preserve"> البلدين، وأيضاً من نظم معاهدة التعاون بشأن البراءات واتفاقية البراءات الأور</w:t>
      </w:r>
      <w:r w:rsidR="00E134C5" w:rsidRPr="00C75618">
        <w:rPr>
          <w:rFonts w:hint="cs"/>
          <w:rtl/>
        </w:rPr>
        <w:t>و</w:t>
      </w:r>
      <w:r w:rsidRPr="00C75618">
        <w:rPr>
          <w:rtl/>
        </w:rPr>
        <w:t xml:space="preserve">بية </w:t>
      </w:r>
      <w:r w:rsidR="002F113A" w:rsidRPr="00C75618">
        <w:rPr>
          <w:rFonts w:hint="cs"/>
          <w:rtl/>
        </w:rPr>
        <w:t>التي لا</w:t>
      </w:r>
      <w:r w:rsidRPr="00C75618">
        <w:rPr>
          <w:rtl/>
        </w:rPr>
        <w:t xml:space="preserve"> </w:t>
      </w:r>
      <w:r w:rsidR="002F113A" w:rsidRPr="00C75618">
        <w:rPr>
          <w:rFonts w:hint="cs"/>
          <w:rtl/>
        </w:rPr>
        <w:t>تختلف قواعدها جدا</w:t>
      </w:r>
      <w:r w:rsidR="007A3BA8" w:rsidRPr="00C75618">
        <w:rPr>
          <w:rFonts w:hint="cs"/>
          <w:rtl/>
        </w:rPr>
        <w:t xml:space="preserve">. </w:t>
      </w:r>
      <w:r w:rsidR="002F113A" w:rsidRPr="00C75618">
        <w:rPr>
          <w:rFonts w:hint="cs"/>
          <w:rtl/>
        </w:rPr>
        <w:t>و</w:t>
      </w:r>
      <w:r w:rsidR="002F113A" w:rsidRPr="00C75618">
        <w:rPr>
          <w:rtl/>
        </w:rPr>
        <w:t>كان من نتيجة هذا الجهد</w:t>
      </w:r>
      <w:r w:rsidR="002F113A" w:rsidRPr="00C75618">
        <w:rPr>
          <w:rFonts w:hint="cs"/>
          <w:rtl/>
        </w:rPr>
        <w:t xml:space="preserve"> أن أصدر</w:t>
      </w:r>
      <w:r w:rsidRPr="00C75618">
        <w:rPr>
          <w:rtl/>
        </w:rPr>
        <w:t xml:space="preserve"> مكتب سنغافورة للملكية </w:t>
      </w:r>
      <w:r w:rsidR="00E134C5" w:rsidRPr="00C75618">
        <w:rPr>
          <w:rFonts w:hint="cs"/>
          <w:rtl/>
        </w:rPr>
        <w:t>ا</w:t>
      </w:r>
      <w:r w:rsidRPr="00C75618">
        <w:rPr>
          <w:rtl/>
        </w:rPr>
        <w:t xml:space="preserve">لفكرية مبادئ توجيهية لفحص البراءات في فبراير 2014. </w:t>
      </w:r>
      <w:r w:rsidR="002F113A" w:rsidRPr="00C75618">
        <w:rPr>
          <w:rFonts w:hint="cs"/>
          <w:rtl/>
        </w:rPr>
        <w:t>و</w:t>
      </w:r>
      <w:r w:rsidRPr="00C75618">
        <w:rPr>
          <w:rtl/>
        </w:rPr>
        <w:t>استقبل المتخصصون في مجال البراءات تلك المبادئ التوجيهية استقبالاً حسناً، واُعتبرت مصدراً من المصادر الموثوقة التي يمكن الاسترشاد بها</w:t>
      </w:r>
      <w:r w:rsidRPr="00C75618">
        <w:rPr>
          <w:rFonts w:hint="cs"/>
          <w:rtl/>
        </w:rPr>
        <w:t>.</w:t>
      </w:r>
    </w:p>
    <w:p w:rsidR="004102FB" w:rsidRPr="00C75618" w:rsidRDefault="004102FB" w:rsidP="003B59EB">
      <w:pPr>
        <w:pStyle w:val="Heading3AR"/>
        <w:rPr>
          <w:rtl/>
          <w:lang w:bidi="ar-EG"/>
        </w:rPr>
      </w:pPr>
      <w:proofErr w:type="gramStart"/>
      <w:r w:rsidRPr="00C75618">
        <w:rPr>
          <w:rFonts w:hint="cs"/>
          <w:rtl/>
        </w:rPr>
        <w:t>نظام</w:t>
      </w:r>
      <w:proofErr w:type="gramEnd"/>
      <w:r w:rsidRPr="00C75618">
        <w:rPr>
          <w:rFonts w:hint="cs"/>
          <w:rtl/>
        </w:rPr>
        <w:t xml:space="preserve"> تكنولوجيا المعلومات</w:t>
      </w:r>
    </w:p>
    <w:p w:rsidR="004102FB" w:rsidRPr="00C75618" w:rsidRDefault="004102FB" w:rsidP="002F113A">
      <w:pPr>
        <w:pStyle w:val="NumberedParaAR"/>
        <w:rPr>
          <w:rtl/>
        </w:rPr>
      </w:pPr>
      <w:r w:rsidRPr="00C75618">
        <w:rPr>
          <w:rtl/>
        </w:rPr>
        <w:t xml:space="preserve">لدى مكتب سنغافورة للملكية الفكرية خبرة كبيرة في إدارة نظم تكنولوجيا المعلومات </w:t>
      </w:r>
      <w:r w:rsidR="00E134C5" w:rsidRPr="00C75618">
        <w:rPr>
          <w:rFonts w:hint="cs"/>
          <w:rtl/>
        </w:rPr>
        <w:t>للأنشطة</w:t>
      </w:r>
      <w:r w:rsidRPr="00C75618">
        <w:rPr>
          <w:rtl/>
        </w:rPr>
        <w:t xml:space="preserve"> المرتبطة بالبراءات. وقد استحدث المكتب نظام الإيداع الالكتروني باستخدام شبكة الإنترنت، فضلاً عن إتمام إجراءات فحص طلبات البراءات </w:t>
      </w:r>
      <w:r w:rsidR="002F113A" w:rsidRPr="00C75618">
        <w:rPr>
          <w:rFonts w:hint="cs"/>
          <w:rtl/>
        </w:rPr>
        <w:t>إ</w:t>
      </w:r>
      <w:r w:rsidRPr="00C75618">
        <w:rPr>
          <w:rtl/>
        </w:rPr>
        <w:t xml:space="preserve">لكترونياً </w:t>
      </w:r>
      <w:r w:rsidR="00F167AF" w:rsidRPr="00C75618">
        <w:rPr>
          <w:rFonts w:hint="cs"/>
          <w:rtl/>
        </w:rPr>
        <w:t xml:space="preserve">في 2003، </w:t>
      </w:r>
      <w:r w:rsidRPr="00C75618">
        <w:rPr>
          <w:rtl/>
        </w:rPr>
        <w:t>دون استخدام النماذج الورقية النمطية</w:t>
      </w:r>
      <w:r w:rsidR="00F167AF" w:rsidRPr="00C75618">
        <w:rPr>
          <w:rFonts w:hint="cs"/>
          <w:rtl/>
        </w:rPr>
        <w:t xml:space="preserve">. </w:t>
      </w:r>
      <w:r w:rsidRPr="00C75618">
        <w:rPr>
          <w:rtl/>
        </w:rPr>
        <w:t>وفي فبراير 2014، بدأ المكتب في استخدام نظام متقدم جديد</w:t>
      </w:r>
      <w:r w:rsidR="00F167AF" w:rsidRPr="00C75618">
        <w:rPr>
          <w:rFonts w:hint="cs"/>
          <w:rtl/>
        </w:rPr>
        <w:t xml:space="preserve"> للملكية الفكرية في سنغافورة</w:t>
      </w:r>
      <w:r w:rsidRPr="00C75618">
        <w:rPr>
          <w:rtl/>
        </w:rPr>
        <w:t xml:space="preserve"> (</w:t>
      </w:r>
      <w:r w:rsidRPr="00C75618">
        <w:t>IP</w:t>
      </w:r>
      <w:r w:rsidRPr="00C75618">
        <w:rPr>
          <w:vertAlign w:val="superscript"/>
        </w:rPr>
        <w:t>2</w:t>
      </w:r>
      <w:r w:rsidRPr="00C75618">
        <w:t>SG</w:t>
      </w:r>
      <w:r w:rsidRPr="00C75618">
        <w:rPr>
          <w:rtl/>
          <w:lang w:bidi="ar-EG"/>
        </w:rPr>
        <w:t xml:space="preserve">)، </w:t>
      </w:r>
      <w:r w:rsidRPr="00C75618">
        <w:rPr>
          <w:rtl/>
        </w:rPr>
        <w:t xml:space="preserve">ليحل محل النظام القديم ويكفل التعامل </w:t>
      </w:r>
      <w:r w:rsidR="002F113A" w:rsidRPr="00C75618">
        <w:rPr>
          <w:rFonts w:hint="cs"/>
          <w:rtl/>
        </w:rPr>
        <w:t>الإلكتروني</w:t>
      </w:r>
      <w:r w:rsidRPr="00C75618">
        <w:rPr>
          <w:rtl/>
        </w:rPr>
        <w:t xml:space="preserve"> </w:t>
      </w:r>
      <w:r w:rsidR="002F113A" w:rsidRPr="00C75618">
        <w:rPr>
          <w:rFonts w:hint="cs"/>
          <w:rtl/>
        </w:rPr>
        <w:t>مع</w:t>
      </w:r>
      <w:r w:rsidRPr="00C75618">
        <w:rPr>
          <w:rtl/>
        </w:rPr>
        <w:t xml:space="preserve"> طلبات البراءات في كافة مراحل الفحص بشكل فع</w:t>
      </w:r>
      <w:r w:rsidR="00E134C5" w:rsidRPr="00C75618">
        <w:rPr>
          <w:rFonts w:hint="cs"/>
          <w:rtl/>
        </w:rPr>
        <w:t>ّ</w:t>
      </w:r>
      <w:r w:rsidRPr="00C75618">
        <w:rPr>
          <w:rtl/>
        </w:rPr>
        <w:t xml:space="preserve">ال يلبي حاجة </w:t>
      </w:r>
      <w:r w:rsidR="002F113A" w:rsidRPr="00C75618">
        <w:rPr>
          <w:rFonts w:hint="cs"/>
          <w:rtl/>
        </w:rPr>
        <w:t>مودعي</w:t>
      </w:r>
      <w:r w:rsidRPr="00C75618">
        <w:rPr>
          <w:rtl/>
        </w:rPr>
        <w:t xml:space="preserve"> الطلبات</w:t>
      </w:r>
      <w:r w:rsidRPr="00C75618">
        <w:rPr>
          <w:rFonts w:hint="cs"/>
          <w:rtl/>
        </w:rPr>
        <w:t>.</w:t>
      </w:r>
    </w:p>
    <w:p w:rsidR="004102FB" w:rsidRPr="00C75618" w:rsidRDefault="002F113A" w:rsidP="002F113A">
      <w:pPr>
        <w:pStyle w:val="NumberedParaAR"/>
        <w:rPr>
          <w:rtl/>
        </w:rPr>
      </w:pPr>
      <w:r w:rsidRPr="00C75618">
        <w:rPr>
          <w:rFonts w:hint="cs"/>
          <w:rtl/>
        </w:rPr>
        <w:t>و</w:t>
      </w:r>
      <w:r w:rsidR="004102FB" w:rsidRPr="00C75618">
        <w:rPr>
          <w:rFonts w:hint="cs"/>
          <w:rtl/>
        </w:rPr>
        <w:t xml:space="preserve">يتكون </w:t>
      </w:r>
      <w:r w:rsidR="004102FB" w:rsidRPr="00C75618">
        <w:rPr>
          <w:rtl/>
        </w:rPr>
        <w:t xml:space="preserve">نظام تكنولوجيا المعلومات </w:t>
      </w:r>
      <w:r w:rsidR="00E134C5" w:rsidRPr="00C75618">
        <w:rPr>
          <w:rFonts w:hint="cs"/>
          <w:rtl/>
        </w:rPr>
        <w:t>الخاص</w:t>
      </w:r>
      <w:r w:rsidR="004102FB" w:rsidRPr="00C75618">
        <w:rPr>
          <w:rtl/>
        </w:rPr>
        <w:t xml:space="preserve"> والذي يدعم </w:t>
      </w:r>
      <w:proofErr w:type="gramStart"/>
      <w:r w:rsidR="004102FB" w:rsidRPr="00C75618">
        <w:rPr>
          <w:rtl/>
        </w:rPr>
        <w:t>عمل</w:t>
      </w:r>
      <w:proofErr w:type="gramEnd"/>
      <w:r w:rsidR="004102FB" w:rsidRPr="00C75618">
        <w:rPr>
          <w:rtl/>
        </w:rPr>
        <w:t xml:space="preserve"> الفاحصين من أربع أدوات</w:t>
      </w:r>
      <w:r w:rsidR="004102FB" w:rsidRPr="00C75618">
        <w:rPr>
          <w:rFonts w:hint="cs"/>
          <w:rtl/>
        </w:rPr>
        <w:t>:</w:t>
      </w:r>
    </w:p>
    <w:p w:rsidR="004102FB" w:rsidRPr="00C75618" w:rsidRDefault="003B59EB" w:rsidP="003B59EB">
      <w:pPr>
        <w:pStyle w:val="NormalParaAR"/>
        <w:ind w:left="566"/>
        <w:rPr>
          <w:rtl/>
        </w:rPr>
      </w:pPr>
      <w:r w:rsidRPr="00C75618">
        <w:rPr>
          <w:rFonts w:hint="cs"/>
          <w:rtl/>
        </w:rPr>
        <w:t>(أ)</w:t>
      </w:r>
      <w:r w:rsidRPr="00C75618">
        <w:rPr>
          <w:rFonts w:hint="cs"/>
          <w:rtl/>
        </w:rPr>
        <w:tab/>
      </w:r>
      <w:proofErr w:type="gramStart"/>
      <w:r w:rsidR="004102FB" w:rsidRPr="00C75618">
        <w:rPr>
          <w:rFonts w:hint="cs"/>
          <w:rtl/>
        </w:rPr>
        <w:t>نظام</w:t>
      </w:r>
      <w:proofErr w:type="gramEnd"/>
      <w:r w:rsidR="004102FB" w:rsidRPr="00C75618">
        <w:rPr>
          <w:rFonts w:hint="cs"/>
          <w:rtl/>
        </w:rPr>
        <w:t xml:space="preserve"> لإدارة سير العمل؛</w:t>
      </w:r>
    </w:p>
    <w:p w:rsidR="004102FB" w:rsidRPr="00C75618" w:rsidRDefault="004102FB" w:rsidP="003B59EB">
      <w:pPr>
        <w:pStyle w:val="NormalParaAR"/>
        <w:ind w:left="566"/>
        <w:rPr>
          <w:rtl/>
        </w:rPr>
      </w:pPr>
      <w:r w:rsidRPr="00C75618">
        <w:rPr>
          <w:rFonts w:hint="cs"/>
          <w:rtl/>
        </w:rPr>
        <w:t>(ب)</w:t>
      </w:r>
      <w:r w:rsidR="003B59EB" w:rsidRPr="00C75618">
        <w:rPr>
          <w:rFonts w:hint="cs"/>
          <w:rtl/>
        </w:rPr>
        <w:tab/>
      </w:r>
      <w:r w:rsidRPr="00C75618">
        <w:rPr>
          <w:rFonts w:hint="cs"/>
          <w:rtl/>
        </w:rPr>
        <w:t xml:space="preserve">عارض </w:t>
      </w:r>
      <w:r w:rsidR="001B55F7" w:rsidRPr="00C75618">
        <w:rPr>
          <w:rFonts w:hint="cs"/>
          <w:rtl/>
        </w:rPr>
        <w:t xml:space="preserve">مستندات </w:t>
      </w:r>
      <w:r w:rsidR="007A3BA8" w:rsidRPr="00C75618">
        <w:rPr>
          <w:rFonts w:hint="cs"/>
          <w:rtl/>
        </w:rPr>
        <w:t>قائم بذاته</w:t>
      </w:r>
      <w:r w:rsidRPr="00C75618">
        <w:rPr>
          <w:rFonts w:hint="cs"/>
          <w:rtl/>
        </w:rPr>
        <w:t>؛</w:t>
      </w:r>
    </w:p>
    <w:p w:rsidR="004102FB" w:rsidRPr="00C75618" w:rsidRDefault="003B59EB" w:rsidP="003B59EB">
      <w:pPr>
        <w:pStyle w:val="NormalParaAR"/>
        <w:ind w:left="566"/>
        <w:rPr>
          <w:rtl/>
        </w:rPr>
      </w:pPr>
      <w:r w:rsidRPr="00C75618">
        <w:rPr>
          <w:rFonts w:hint="cs"/>
          <w:rtl/>
        </w:rPr>
        <w:t>(ج)</w:t>
      </w:r>
      <w:r w:rsidRPr="00C75618">
        <w:rPr>
          <w:rFonts w:hint="cs"/>
          <w:rtl/>
        </w:rPr>
        <w:tab/>
      </w:r>
      <w:proofErr w:type="gramStart"/>
      <w:r w:rsidR="004102FB" w:rsidRPr="00C75618">
        <w:rPr>
          <w:rFonts w:hint="cs"/>
          <w:rtl/>
        </w:rPr>
        <w:t>مُنش</w:t>
      </w:r>
      <w:r w:rsidR="007A3BA8" w:rsidRPr="00C75618">
        <w:rPr>
          <w:rFonts w:hint="cs"/>
          <w:rtl/>
        </w:rPr>
        <w:t>ئ</w:t>
      </w:r>
      <w:proofErr w:type="gramEnd"/>
      <w:r w:rsidR="00944981" w:rsidRPr="00C75618">
        <w:rPr>
          <w:rFonts w:hint="cs"/>
          <w:rtl/>
        </w:rPr>
        <w:t xml:space="preserve"> تقارير</w:t>
      </w:r>
      <w:r w:rsidRPr="00C75618">
        <w:rPr>
          <w:rFonts w:hint="cs"/>
          <w:rtl/>
        </w:rPr>
        <w:t>؛</w:t>
      </w:r>
    </w:p>
    <w:p w:rsidR="004102FB" w:rsidRPr="00C75618" w:rsidRDefault="003B59EB" w:rsidP="003B59EB">
      <w:pPr>
        <w:pStyle w:val="NormalParaAR"/>
        <w:ind w:left="566"/>
        <w:rPr>
          <w:rtl/>
        </w:rPr>
      </w:pPr>
      <w:r w:rsidRPr="00C75618">
        <w:rPr>
          <w:rFonts w:hint="cs"/>
          <w:rtl/>
        </w:rPr>
        <w:t>(د)</w:t>
      </w:r>
      <w:r w:rsidRPr="00C75618">
        <w:rPr>
          <w:rFonts w:hint="cs"/>
          <w:rtl/>
        </w:rPr>
        <w:tab/>
      </w:r>
      <w:r w:rsidR="004102FB" w:rsidRPr="00C75618">
        <w:rPr>
          <w:rFonts w:hint="cs"/>
          <w:rtl/>
        </w:rPr>
        <w:t xml:space="preserve">نظام البحث الخارجي (يدخل </w:t>
      </w:r>
      <w:r w:rsidR="004102FB" w:rsidRPr="00C75618">
        <w:rPr>
          <w:rtl/>
        </w:rPr>
        <w:t xml:space="preserve">ضمن هذه النظم عارض </w:t>
      </w:r>
      <w:r w:rsidR="00944981" w:rsidRPr="00C75618">
        <w:rPr>
          <w:rFonts w:hint="cs"/>
          <w:rtl/>
        </w:rPr>
        <w:t>مستندات قائم بذاته خاص بها</w:t>
      </w:r>
      <w:r w:rsidR="004102FB" w:rsidRPr="00C75618">
        <w:rPr>
          <w:rFonts w:hint="cs"/>
          <w:rtl/>
        </w:rPr>
        <w:t>).</w:t>
      </w:r>
    </w:p>
    <w:p w:rsidR="004102FB" w:rsidRPr="00C75618" w:rsidRDefault="00E80588" w:rsidP="002F113A">
      <w:pPr>
        <w:pStyle w:val="NumberedParaAR"/>
        <w:rPr>
          <w:rtl/>
        </w:rPr>
      </w:pPr>
      <w:r w:rsidRPr="00C75618">
        <w:rPr>
          <w:rFonts w:hint="cs"/>
          <w:rtl/>
        </w:rPr>
        <w:t>و</w:t>
      </w:r>
      <w:r w:rsidR="002F113A" w:rsidRPr="00C75618">
        <w:rPr>
          <w:rFonts w:hint="cs"/>
          <w:rtl/>
        </w:rPr>
        <w:t xml:space="preserve">أما </w:t>
      </w:r>
      <w:r w:rsidR="004102FB" w:rsidRPr="00C75618">
        <w:rPr>
          <w:rFonts w:hint="cs"/>
          <w:rtl/>
        </w:rPr>
        <w:t xml:space="preserve">نظام </w:t>
      </w:r>
      <w:r w:rsidR="002F113A" w:rsidRPr="00C75618">
        <w:rPr>
          <w:rtl/>
        </w:rPr>
        <w:t>إدارة سير العمل</w:t>
      </w:r>
      <w:r w:rsidR="004102FB" w:rsidRPr="00C75618">
        <w:rPr>
          <w:rtl/>
        </w:rPr>
        <w:t xml:space="preserve"> </w:t>
      </w:r>
      <w:r w:rsidR="002F113A" w:rsidRPr="00C75618">
        <w:rPr>
          <w:rFonts w:hint="cs"/>
          <w:rtl/>
        </w:rPr>
        <w:t>ف</w:t>
      </w:r>
      <w:r w:rsidR="004102FB" w:rsidRPr="00C75618">
        <w:rPr>
          <w:rtl/>
        </w:rPr>
        <w:t xml:space="preserve">يوفر سبل تدوير العمل بدءً من مرحلة </w:t>
      </w:r>
      <w:r w:rsidR="002F113A" w:rsidRPr="00C75618">
        <w:rPr>
          <w:rFonts w:hint="cs"/>
          <w:rtl/>
        </w:rPr>
        <w:t>إحالة</w:t>
      </w:r>
      <w:r w:rsidR="004102FB" w:rsidRPr="00C75618">
        <w:rPr>
          <w:rtl/>
        </w:rPr>
        <w:t xml:space="preserve"> </w:t>
      </w:r>
      <w:r w:rsidR="002F113A" w:rsidRPr="00C75618">
        <w:rPr>
          <w:rFonts w:hint="cs"/>
          <w:rtl/>
        </w:rPr>
        <w:t>الملف</w:t>
      </w:r>
      <w:r w:rsidR="004102FB" w:rsidRPr="00C75618">
        <w:rPr>
          <w:rtl/>
        </w:rPr>
        <w:t xml:space="preserve"> إلى فاحص</w:t>
      </w:r>
      <w:r w:rsidR="00F167AF" w:rsidRPr="00C75618">
        <w:rPr>
          <w:rFonts w:hint="cs"/>
          <w:rtl/>
        </w:rPr>
        <w:t xml:space="preserve"> براءات</w:t>
      </w:r>
      <w:r w:rsidR="004102FB" w:rsidRPr="00C75618">
        <w:rPr>
          <w:rtl/>
        </w:rPr>
        <w:t xml:space="preserve"> حتى الانتهاء من إجراءات التحقق من الجودة وتسليم قرار مكتب الفحص إلى </w:t>
      </w:r>
      <w:r w:rsidR="002F113A" w:rsidRPr="00C75618">
        <w:rPr>
          <w:rFonts w:hint="cs"/>
          <w:rtl/>
        </w:rPr>
        <w:t>مودع</w:t>
      </w:r>
      <w:r w:rsidR="004102FB" w:rsidRPr="00C75618">
        <w:rPr>
          <w:rtl/>
        </w:rPr>
        <w:t xml:space="preserve"> الطلب. </w:t>
      </w:r>
      <w:proofErr w:type="gramStart"/>
      <w:r w:rsidR="002F113A" w:rsidRPr="00C75618">
        <w:rPr>
          <w:rFonts w:hint="cs"/>
          <w:rtl/>
        </w:rPr>
        <w:t>و</w:t>
      </w:r>
      <w:r w:rsidR="004102FB" w:rsidRPr="00C75618">
        <w:rPr>
          <w:rtl/>
        </w:rPr>
        <w:t>يتعقب</w:t>
      </w:r>
      <w:proofErr w:type="gramEnd"/>
      <w:r w:rsidR="004102FB" w:rsidRPr="00C75618">
        <w:rPr>
          <w:rtl/>
        </w:rPr>
        <w:t xml:space="preserve"> نظام إدارة سير العمل كل خطوة من خطوات تنفيذ المهام </w:t>
      </w:r>
      <w:r w:rsidR="00E134C5" w:rsidRPr="00C75618">
        <w:rPr>
          <w:rFonts w:hint="cs"/>
          <w:rtl/>
        </w:rPr>
        <w:t>ويوفر</w:t>
      </w:r>
      <w:r w:rsidR="004102FB" w:rsidRPr="00C75618">
        <w:rPr>
          <w:rtl/>
        </w:rPr>
        <w:t xml:space="preserve"> بيانات عن </w:t>
      </w:r>
      <w:r w:rsidR="00E134C5" w:rsidRPr="00C75618">
        <w:rPr>
          <w:rFonts w:hint="cs"/>
          <w:rtl/>
        </w:rPr>
        <w:t>التغير في المواقف</w:t>
      </w:r>
      <w:r w:rsidR="004102FB" w:rsidRPr="00C75618">
        <w:rPr>
          <w:rtl/>
        </w:rPr>
        <w:t xml:space="preserve"> وقت حدوثها الحقيقي مع بيان الموقف الفعلي للطلب قيد الفحص</w:t>
      </w:r>
      <w:r w:rsidR="004102FB" w:rsidRPr="00C75618">
        <w:rPr>
          <w:rFonts w:hint="cs"/>
          <w:rtl/>
        </w:rPr>
        <w:t>.</w:t>
      </w:r>
    </w:p>
    <w:p w:rsidR="004102FB" w:rsidRPr="00C75618" w:rsidRDefault="002F113A" w:rsidP="002F113A">
      <w:pPr>
        <w:pStyle w:val="NumberedParaAR"/>
        <w:rPr>
          <w:rtl/>
        </w:rPr>
      </w:pPr>
      <w:r w:rsidRPr="00C75618">
        <w:rPr>
          <w:rFonts w:hint="cs"/>
          <w:rtl/>
        </w:rPr>
        <w:lastRenderedPageBreak/>
        <w:t>و</w:t>
      </w:r>
      <w:r w:rsidR="004102FB" w:rsidRPr="00C75618">
        <w:rPr>
          <w:rFonts w:hint="cs"/>
          <w:rtl/>
        </w:rPr>
        <w:t xml:space="preserve">تتيح </w:t>
      </w:r>
      <w:r w:rsidR="004102FB" w:rsidRPr="00C75618">
        <w:rPr>
          <w:rtl/>
        </w:rPr>
        <w:t xml:space="preserve">الأداة الثانية، عارض </w:t>
      </w:r>
      <w:r w:rsidR="00944981" w:rsidRPr="00C75618">
        <w:rPr>
          <w:rFonts w:hint="cs"/>
          <w:rtl/>
        </w:rPr>
        <w:t>المستندات</w:t>
      </w:r>
      <w:r w:rsidR="001B55F7" w:rsidRPr="00C75618">
        <w:rPr>
          <w:rFonts w:hint="cs"/>
          <w:rtl/>
        </w:rPr>
        <w:t xml:space="preserve">، </w:t>
      </w:r>
      <w:r w:rsidR="004102FB" w:rsidRPr="00C75618">
        <w:rPr>
          <w:rtl/>
        </w:rPr>
        <w:t>للفاحص استرجاع الوثائق ومراجعتها في نسق بي دي إف</w:t>
      </w:r>
      <w:r w:rsidR="00E134C5" w:rsidRPr="00C75618">
        <w:rPr>
          <w:rFonts w:hint="cs"/>
          <w:rtl/>
        </w:rPr>
        <w:t xml:space="preserve"> (</w:t>
      </w:r>
      <w:r w:rsidRPr="00C75618">
        <w:t>PDF</w:t>
      </w:r>
      <w:r w:rsidR="00E134C5" w:rsidRPr="00C75618">
        <w:rPr>
          <w:rFonts w:hint="cs"/>
          <w:rtl/>
          <w:lang w:bidi="ar-EG"/>
        </w:rPr>
        <w:t>)</w:t>
      </w:r>
      <w:r w:rsidR="004102FB" w:rsidRPr="00C75618">
        <w:rPr>
          <w:rtl/>
        </w:rPr>
        <w:t xml:space="preserve"> وحفظ التعليقات والملاحظات التي أُدرجت في حواشي وهوامش الوثيقة للرجوع إليها مستقبلاً. وتوفر هذه الأداة </w:t>
      </w:r>
      <w:r w:rsidR="00944981" w:rsidRPr="00C75618">
        <w:rPr>
          <w:rFonts w:hint="cs"/>
          <w:rtl/>
        </w:rPr>
        <w:t>إمكانية مناسبة ل</w:t>
      </w:r>
      <w:r w:rsidR="00E134C5" w:rsidRPr="00C75618">
        <w:rPr>
          <w:rFonts w:hint="cs"/>
          <w:rtl/>
        </w:rPr>
        <w:t>تدوين</w:t>
      </w:r>
      <w:r w:rsidR="004102FB" w:rsidRPr="00C75618">
        <w:rPr>
          <w:rtl/>
        </w:rPr>
        <w:t xml:space="preserve"> ملاحظات على الوثائق في بيئة عمل لا تعتمد على المستندات الورقية</w:t>
      </w:r>
      <w:r w:rsidR="004102FB" w:rsidRPr="00C75618">
        <w:rPr>
          <w:rFonts w:hint="cs"/>
          <w:rtl/>
        </w:rPr>
        <w:t>.</w:t>
      </w:r>
    </w:p>
    <w:p w:rsidR="004102FB" w:rsidRPr="00C75618" w:rsidRDefault="00D3671E" w:rsidP="003B59EB">
      <w:pPr>
        <w:pStyle w:val="NumberedParaAR"/>
        <w:rPr>
          <w:rtl/>
        </w:rPr>
      </w:pPr>
      <w:r w:rsidRPr="00C75618">
        <w:rPr>
          <w:rFonts w:hint="cs"/>
          <w:rtl/>
        </w:rPr>
        <w:t>و</w:t>
      </w:r>
      <w:r w:rsidR="004102FB" w:rsidRPr="00C75618">
        <w:rPr>
          <w:rFonts w:hint="cs"/>
          <w:rtl/>
        </w:rPr>
        <w:t xml:space="preserve">يأتي </w:t>
      </w:r>
      <w:proofErr w:type="gramStart"/>
      <w:r w:rsidR="00944981" w:rsidRPr="00C75618">
        <w:rPr>
          <w:rFonts w:hint="cs"/>
          <w:rtl/>
        </w:rPr>
        <w:t>مُنشئ</w:t>
      </w:r>
      <w:proofErr w:type="gramEnd"/>
      <w:r w:rsidR="004102FB" w:rsidRPr="00C75618">
        <w:rPr>
          <w:rtl/>
        </w:rPr>
        <w:t xml:space="preserve"> التقارير كأداة أخرى من أدوات نظام تكنولوجيا المعلومات. </w:t>
      </w:r>
      <w:r w:rsidRPr="00C75618">
        <w:rPr>
          <w:rFonts w:hint="cs"/>
          <w:rtl/>
        </w:rPr>
        <w:t>و</w:t>
      </w:r>
      <w:r w:rsidR="00944981" w:rsidRPr="00C75618">
        <w:rPr>
          <w:rFonts w:hint="cs"/>
          <w:rtl/>
        </w:rPr>
        <w:t xml:space="preserve">توفر هذه الأداة </w:t>
      </w:r>
      <w:r w:rsidR="004102FB" w:rsidRPr="00C75618">
        <w:rPr>
          <w:rtl/>
        </w:rPr>
        <w:t>للفاحصين قوالب ونصوص مقترحة للاستخدام أو للتعديل حسب مقتضى الحال، وينب</w:t>
      </w:r>
      <w:r w:rsidR="00944981" w:rsidRPr="00C75618">
        <w:rPr>
          <w:rFonts w:hint="cs"/>
          <w:rtl/>
        </w:rPr>
        <w:t>ّ</w:t>
      </w:r>
      <w:r w:rsidR="004102FB" w:rsidRPr="00C75618">
        <w:rPr>
          <w:rtl/>
        </w:rPr>
        <w:t xml:space="preserve">ه الفاحصين </w:t>
      </w:r>
      <w:r w:rsidR="00944981" w:rsidRPr="00C75618">
        <w:rPr>
          <w:rFonts w:hint="cs"/>
          <w:rtl/>
        </w:rPr>
        <w:t>حال</w:t>
      </w:r>
      <w:r w:rsidR="004102FB" w:rsidRPr="00C75618">
        <w:rPr>
          <w:rtl/>
        </w:rPr>
        <w:t xml:space="preserve"> إدخال أي</w:t>
      </w:r>
      <w:r w:rsidRPr="00C75618">
        <w:rPr>
          <w:rFonts w:hint="cs"/>
          <w:rtl/>
        </w:rPr>
        <w:t>ة</w:t>
      </w:r>
      <w:r w:rsidR="004102FB" w:rsidRPr="00C75618">
        <w:rPr>
          <w:rtl/>
        </w:rPr>
        <w:t xml:space="preserve"> بيانات غير صحيحة أو </w:t>
      </w:r>
      <w:r w:rsidR="00944981" w:rsidRPr="00C75618">
        <w:rPr>
          <w:rFonts w:hint="cs"/>
          <w:rtl/>
        </w:rPr>
        <w:t>في حالات</w:t>
      </w:r>
      <w:r w:rsidR="004102FB" w:rsidRPr="00C75618">
        <w:rPr>
          <w:rtl/>
        </w:rPr>
        <w:t xml:space="preserve"> السهو عن إدخال بيانات </w:t>
      </w:r>
      <w:r w:rsidR="00944981" w:rsidRPr="00C75618">
        <w:rPr>
          <w:rFonts w:hint="cs"/>
          <w:rtl/>
        </w:rPr>
        <w:t>أساسية</w:t>
      </w:r>
      <w:r w:rsidR="004102FB" w:rsidRPr="00C75618">
        <w:rPr>
          <w:rtl/>
        </w:rPr>
        <w:t xml:space="preserve">. </w:t>
      </w:r>
      <w:r w:rsidRPr="00C75618">
        <w:rPr>
          <w:rFonts w:hint="cs"/>
          <w:rtl/>
        </w:rPr>
        <w:t>و</w:t>
      </w:r>
      <w:r w:rsidR="004102FB" w:rsidRPr="00C75618">
        <w:rPr>
          <w:rtl/>
        </w:rPr>
        <w:t xml:space="preserve">تساعد هذه الأداة الفاحصين على </w:t>
      </w:r>
      <w:r w:rsidR="00B23682" w:rsidRPr="00C75618">
        <w:rPr>
          <w:rFonts w:hint="cs"/>
          <w:rtl/>
        </w:rPr>
        <w:t xml:space="preserve">استيفاء الأعمال المكتبية والانتهاء </w:t>
      </w:r>
      <w:proofErr w:type="gramStart"/>
      <w:r w:rsidR="00B23682" w:rsidRPr="00C75618">
        <w:rPr>
          <w:rFonts w:hint="cs"/>
          <w:rtl/>
        </w:rPr>
        <w:t>منها</w:t>
      </w:r>
      <w:proofErr w:type="gramEnd"/>
      <w:r w:rsidR="00B23682" w:rsidRPr="00C75618">
        <w:rPr>
          <w:rFonts w:hint="cs"/>
          <w:rtl/>
        </w:rPr>
        <w:t xml:space="preserve"> على نحو كامل، </w:t>
      </w:r>
      <w:r w:rsidR="004102FB" w:rsidRPr="00C75618">
        <w:rPr>
          <w:rtl/>
        </w:rPr>
        <w:t xml:space="preserve">والحد من الأخطاء البشرية. </w:t>
      </w:r>
      <w:r w:rsidRPr="00C75618">
        <w:rPr>
          <w:rFonts w:hint="cs"/>
          <w:rtl/>
        </w:rPr>
        <w:t>و</w:t>
      </w:r>
      <w:r w:rsidR="004102FB" w:rsidRPr="00C75618">
        <w:rPr>
          <w:rtl/>
        </w:rPr>
        <w:t>تتفق القوالب الحالية مع القالب المستخدم في تنسيق تقارير إدارة البحث الدولي وإدارة الفحص التمهيدي الدولي بموجب معاهدة التعاون بشـأن البراءات</w:t>
      </w:r>
      <w:r w:rsidR="004102FB" w:rsidRPr="00C75618">
        <w:rPr>
          <w:rFonts w:hint="cs"/>
          <w:rtl/>
        </w:rPr>
        <w:t>.</w:t>
      </w:r>
    </w:p>
    <w:p w:rsidR="00EF6E54" w:rsidRPr="00C75618" w:rsidRDefault="00EF6E54" w:rsidP="003B59EB">
      <w:pPr>
        <w:pStyle w:val="Heading3AR"/>
        <w:rPr>
          <w:rtl/>
        </w:rPr>
      </w:pPr>
      <w:r w:rsidRPr="00C75618">
        <w:rPr>
          <w:rFonts w:hint="cs"/>
          <w:rtl/>
        </w:rPr>
        <w:t xml:space="preserve">نظام </w:t>
      </w:r>
      <w:proofErr w:type="gramStart"/>
      <w:r w:rsidRPr="00C75618">
        <w:rPr>
          <w:rFonts w:hint="cs"/>
          <w:rtl/>
        </w:rPr>
        <w:t>تكنولوجيا</w:t>
      </w:r>
      <w:proofErr w:type="gramEnd"/>
      <w:r w:rsidRPr="00C75618">
        <w:rPr>
          <w:rFonts w:hint="cs"/>
          <w:rtl/>
        </w:rPr>
        <w:t xml:space="preserve"> المعلومات </w:t>
      </w:r>
      <w:r w:rsidR="00B23682" w:rsidRPr="00C75618">
        <w:rPr>
          <w:rFonts w:hint="cs"/>
          <w:rtl/>
        </w:rPr>
        <w:t>المخطط استخدامه مستقبلاً</w:t>
      </w:r>
    </w:p>
    <w:p w:rsidR="00EF6E54" w:rsidRPr="00C75618" w:rsidRDefault="00EF6E54" w:rsidP="00E80588">
      <w:pPr>
        <w:pStyle w:val="NumberedParaAR"/>
        <w:rPr>
          <w:rtl/>
        </w:rPr>
      </w:pPr>
      <w:r w:rsidRPr="00C75618">
        <w:rPr>
          <w:rFonts w:hint="cs"/>
          <w:rtl/>
        </w:rPr>
        <w:t xml:space="preserve">وُضعت </w:t>
      </w:r>
      <w:r w:rsidRPr="00C75618">
        <w:rPr>
          <w:rtl/>
        </w:rPr>
        <w:t xml:space="preserve">خطط </w:t>
      </w:r>
      <w:r w:rsidR="00B23682" w:rsidRPr="00C75618">
        <w:rPr>
          <w:rFonts w:hint="cs"/>
          <w:rtl/>
        </w:rPr>
        <w:t xml:space="preserve">للاستمرار في جهود التحسين، </w:t>
      </w:r>
      <w:r w:rsidRPr="00C75618">
        <w:rPr>
          <w:rtl/>
        </w:rPr>
        <w:t xml:space="preserve">وجاري العمل حالياً في مشروع لدمج جميع الأدوات المتاحة على طاولة عمل فاحص البراءات. </w:t>
      </w:r>
      <w:proofErr w:type="gramStart"/>
      <w:r w:rsidRPr="00C75618">
        <w:rPr>
          <w:rtl/>
        </w:rPr>
        <w:t>ومن</w:t>
      </w:r>
      <w:proofErr w:type="gramEnd"/>
      <w:r w:rsidRPr="00C75618">
        <w:rPr>
          <w:rtl/>
        </w:rPr>
        <w:t xml:space="preserve"> المتوقع الانتهاء </w:t>
      </w:r>
      <w:r w:rsidR="00944981" w:rsidRPr="00C75618">
        <w:rPr>
          <w:rFonts w:hint="cs"/>
          <w:rtl/>
        </w:rPr>
        <w:t xml:space="preserve">من هذا المشروع، والذي يهدف </w:t>
      </w:r>
      <w:r w:rsidRPr="00C75618">
        <w:rPr>
          <w:rtl/>
        </w:rPr>
        <w:t xml:space="preserve">إلى تحسين إنتاجية الفاحص، في سبتمبر 2015. ومن المخطط أيضاً البدء في إضافة المزيد من التحسينات على طاولة العمل في أبريل 2016. </w:t>
      </w:r>
      <w:r w:rsidR="000E6FA2" w:rsidRPr="00C75618">
        <w:rPr>
          <w:rtl/>
          <w:lang w:bidi="ar-EG"/>
        </w:rPr>
        <w:t>و</w:t>
      </w:r>
      <w:r w:rsidRPr="00C75618">
        <w:rPr>
          <w:rtl/>
        </w:rPr>
        <w:t xml:space="preserve">سوف تتضمن تلك </w:t>
      </w:r>
      <w:r w:rsidR="00E80588" w:rsidRPr="00C75618">
        <w:rPr>
          <w:rtl/>
        </w:rPr>
        <w:t>التحسينات</w:t>
      </w:r>
      <w:r w:rsidRPr="00C75618">
        <w:rPr>
          <w:rtl/>
        </w:rPr>
        <w:t xml:space="preserve"> الأخيرة أدوات للذكاء الصناعي لمساعدة فاحصي المكتب على العمل بطريقة أكثر فعالية</w:t>
      </w:r>
      <w:r w:rsidRPr="00C75618">
        <w:rPr>
          <w:rFonts w:hint="cs"/>
          <w:rtl/>
        </w:rPr>
        <w:t>.</w:t>
      </w:r>
    </w:p>
    <w:p w:rsidR="00EF6E54" w:rsidRPr="00C75618" w:rsidRDefault="00EF6E54" w:rsidP="004102FB">
      <w:pPr>
        <w:pStyle w:val="NormalParaAR"/>
        <w:rPr>
          <w:u w:val="single"/>
          <w:rtl/>
        </w:rPr>
      </w:pPr>
      <w:r w:rsidRPr="00C75618">
        <w:rPr>
          <w:rFonts w:hint="cs"/>
          <w:u w:val="single"/>
          <w:rtl/>
        </w:rPr>
        <w:t>نظم البحث</w:t>
      </w:r>
      <w:r w:rsidR="00944981" w:rsidRPr="00C75618">
        <w:rPr>
          <w:rFonts w:hint="cs"/>
          <w:u w:val="single"/>
          <w:rtl/>
        </w:rPr>
        <w:t>،</w:t>
      </w:r>
      <w:r w:rsidRPr="00C75618">
        <w:rPr>
          <w:rFonts w:hint="cs"/>
          <w:u w:val="single"/>
          <w:rtl/>
        </w:rPr>
        <w:t xml:space="preserve"> والحد الأدنى من الوثائق بموجب معاهدة التعاون بشأن البراءات</w:t>
      </w:r>
    </w:p>
    <w:p w:rsidR="00EF6E54" w:rsidRPr="00C75618" w:rsidRDefault="00EF6E54" w:rsidP="008D0F8B">
      <w:pPr>
        <w:pStyle w:val="NumberedParaAR"/>
        <w:rPr>
          <w:rtl/>
        </w:rPr>
      </w:pPr>
      <w:r w:rsidRPr="00C75618">
        <w:rPr>
          <w:rtl/>
        </w:rPr>
        <w:t>نظام البحث أداة حاسمة</w:t>
      </w:r>
      <w:r w:rsidRPr="00C75618">
        <w:rPr>
          <w:rtl/>
          <w:lang w:bidi="ar-EG"/>
        </w:rPr>
        <w:t xml:space="preserve"> لتنفيذ عملية البحث في البراءات. </w:t>
      </w:r>
      <w:r w:rsidRPr="00C75618">
        <w:rPr>
          <w:rtl/>
        </w:rPr>
        <w:t>و</w:t>
      </w:r>
      <w:r w:rsidR="00B23682" w:rsidRPr="00C75618">
        <w:rPr>
          <w:rFonts w:hint="cs"/>
          <w:rtl/>
        </w:rPr>
        <w:t xml:space="preserve">تتحقق كفاءة البحث </w:t>
      </w:r>
      <w:r w:rsidR="00D3671E" w:rsidRPr="00C75618">
        <w:rPr>
          <w:rFonts w:hint="cs"/>
          <w:rtl/>
        </w:rPr>
        <w:t>ب</w:t>
      </w:r>
      <w:r w:rsidRPr="00C75618">
        <w:rPr>
          <w:rtl/>
        </w:rPr>
        <w:t>القدرة على النفاذ إلى مجموعة جيدة من معلومات البراءات والأدبيات العلمية المرتبطة</w:t>
      </w:r>
      <w:r w:rsidR="00B23682" w:rsidRPr="00C75618">
        <w:rPr>
          <w:rFonts w:hint="cs"/>
          <w:rtl/>
        </w:rPr>
        <w:t xml:space="preserve"> بها</w:t>
      </w:r>
      <w:r w:rsidRPr="00C75618">
        <w:rPr>
          <w:rtl/>
        </w:rPr>
        <w:t>،</w:t>
      </w:r>
      <w:r w:rsidR="00B23682" w:rsidRPr="00C75618">
        <w:rPr>
          <w:rFonts w:hint="cs"/>
          <w:rtl/>
        </w:rPr>
        <w:t xml:space="preserve"> وهو ما يؤثر </w:t>
      </w:r>
      <w:r w:rsidRPr="00C75618">
        <w:rPr>
          <w:rtl/>
        </w:rPr>
        <w:t xml:space="preserve">بدوره تأثيراً مباشراً على جودة فحص البراءات. ولهذه الأسباب، استخدم مكتب سنغافورة للملكية الفكرية مجموعة شاملة من منصات البحث مع أدوات النفاذ إلى كل منها، بما يغطي النفاذ إلى </w:t>
      </w:r>
      <w:r w:rsidR="00774F2D" w:rsidRPr="00C75618">
        <w:rPr>
          <w:rFonts w:hint="cs"/>
          <w:rtl/>
        </w:rPr>
        <w:t>المستندات</w:t>
      </w:r>
      <w:r w:rsidR="001F05D9">
        <w:rPr>
          <w:rtl/>
        </w:rPr>
        <w:t xml:space="preserve"> المرتبطة</w:t>
      </w:r>
      <w:r w:rsidR="008D0F8B" w:rsidRPr="00C75618">
        <w:t xml:space="preserve"> </w:t>
      </w:r>
      <w:r w:rsidR="008D0F8B" w:rsidRPr="00C75618">
        <w:rPr>
          <w:rtl/>
        </w:rPr>
        <w:t>بالبراءات</w:t>
      </w:r>
      <w:r w:rsidRPr="00C75618">
        <w:rPr>
          <w:rtl/>
        </w:rPr>
        <w:t xml:space="preserve"> والأخرى غير المرتبطة بها. </w:t>
      </w:r>
      <w:r w:rsidR="00D3671E" w:rsidRPr="00C75618">
        <w:rPr>
          <w:rFonts w:hint="cs"/>
          <w:rtl/>
        </w:rPr>
        <w:t>و</w:t>
      </w:r>
      <w:r w:rsidRPr="00C75618">
        <w:rPr>
          <w:rtl/>
        </w:rPr>
        <w:t>توفر تلك المنصات مجتمعة للفاحصين النفاذ إلى ما هو أكثر من الحد الأدنى من الوثائق المشار إليه في القاعدة 34 من لائحة معاهدة التعاون بشأن البراءات</w:t>
      </w:r>
      <w:r w:rsidRPr="00C75618">
        <w:rPr>
          <w:rFonts w:hint="cs"/>
          <w:rtl/>
        </w:rPr>
        <w:t>.</w:t>
      </w:r>
    </w:p>
    <w:p w:rsidR="00EF6E54" w:rsidRPr="00C75618" w:rsidRDefault="00D3671E" w:rsidP="003B59EB">
      <w:pPr>
        <w:pStyle w:val="NumberedParaAR"/>
        <w:rPr>
          <w:rtl/>
        </w:rPr>
      </w:pPr>
      <w:r w:rsidRPr="00C75618">
        <w:rPr>
          <w:rFonts w:hint="cs"/>
          <w:rtl/>
        </w:rPr>
        <w:t>و</w:t>
      </w:r>
      <w:r w:rsidR="00EF6E54" w:rsidRPr="00C75618">
        <w:rPr>
          <w:rFonts w:hint="cs"/>
          <w:rtl/>
        </w:rPr>
        <w:t xml:space="preserve">تتضمن </w:t>
      </w:r>
      <w:r w:rsidR="00EF6E54" w:rsidRPr="00C75618">
        <w:rPr>
          <w:rtl/>
        </w:rPr>
        <w:t xml:space="preserve">منصات البحث </w:t>
      </w:r>
      <w:proofErr w:type="gramStart"/>
      <w:r w:rsidR="00EF6E54" w:rsidRPr="00C75618">
        <w:rPr>
          <w:rtl/>
        </w:rPr>
        <w:t>المتاحة</w:t>
      </w:r>
      <w:proofErr w:type="gramEnd"/>
      <w:r w:rsidR="00EF6E54" w:rsidRPr="00C75618">
        <w:rPr>
          <w:rtl/>
        </w:rPr>
        <w:t xml:space="preserve"> للفاحصين على</w:t>
      </w:r>
      <w:r w:rsidR="00EF6E54" w:rsidRPr="00C75618">
        <w:rPr>
          <w:rFonts w:hint="cs"/>
          <w:rtl/>
        </w:rPr>
        <w:t>:</w:t>
      </w:r>
    </w:p>
    <w:p w:rsidR="00EF6E54" w:rsidRPr="00C75618" w:rsidRDefault="003B59EB" w:rsidP="003B59EB">
      <w:pPr>
        <w:pStyle w:val="NormalParaAR"/>
        <w:ind w:left="566"/>
        <w:rPr>
          <w:rtl/>
          <w:lang w:bidi="ar-EG"/>
        </w:rPr>
      </w:pPr>
      <w:r w:rsidRPr="00C75618">
        <w:rPr>
          <w:rFonts w:hint="cs"/>
          <w:rtl/>
        </w:rPr>
        <w:t>(أ)</w:t>
      </w:r>
      <w:r w:rsidRPr="00C75618">
        <w:rPr>
          <w:rFonts w:hint="cs"/>
          <w:rtl/>
        </w:rPr>
        <w:tab/>
      </w:r>
      <w:r w:rsidR="00EF6E54" w:rsidRPr="00C75618">
        <w:rPr>
          <w:rFonts w:hint="cs"/>
          <w:rtl/>
        </w:rPr>
        <w:t xml:space="preserve">منصة البحث </w:t>
      </w:r>
      <w:r w:rsidR="00EF6E54" w:rsidRPr="00C75618">
        <w:rPr>
          <w:rtl/>
        </w:rPr>
        <w:t xml:space="preserve">المستخدم في مكتب البراءات الأوربي، </w:t>
      </w:r>
      <w:proofErr w:type="spellStart"/>
      <w:r w:rsidR="00EF6E54" w:rsidRPr="00C75618">
        <w:t>EPOQUENet</w:t>
      </w:r>
      <w:proofErr w:type="spellEnd"/>
      <w:r w:rsidR="00EF6E54" w:rsidRPr="00C75618">
        <w:rPr>
          <w:rtl/>
        </w:rPr>
        <w:t xml:space="preserve"> والتي تضمن النفاذ إلى مؤشر البراءات العالمي </w:t>
      </w:r>
      <w:proofErr w:type="spellStart"/>
      <w:r w:rsidR="00EF6E54" w:rsidRPr="00C75618">
        <w:rPr>
          <w:rtl/>
        </w:rPr>
        <w:t>ديرونت</w:t>
      </w:r>
      <w:proofErr w:type="spellEnd"/>
      <w:r w:rsidR="00EF6E54" w:rsidRPr="00C75618">
        <w:rPr>
          <w:rtl/>
        </w:rPr>
        <w:t xml:space="preserve"> (</w:t>
      </w:r>
      <w:r w:rsidR="00EF6E54" w:rsidRPr="00C75618">
        <w:t>DWPI</w:t>
      </w:r>
      <w:r w:rsidR="00EF6E54" w:rsidRPr="00C75618">
        <w:rPr>
          <w:rtl/>
          <w:lang w:bidi="ar-EG"/>
        </w:rPr>
        <w:t>)</w:t>
      </w:r>
      <w:r w:rsidR="00EF6E54" w:rsidRPr="00C75618">
        <w:rPr>
          <w:rFonts w:hint="cs"/>
          <w:rtl/>
          <w:lang w:bidi="ar-EG"/>
        </w:rPr>
        <w:t>؛</w:t>
      </w:r>
    </w:p>
    <w:p w:rsidR="00EF6E54" w:rsidRPr="00C75618" w:rsidRDefault="003B59EB" w:rsidP="003B59EB">
      <w:pPr>
        <w:pStyle w:val="NormalParaAR"/>
        <w:ind w:left="566"/>
        <w:rPr>
          <w:rtl/>
          <w:lang w:bidi="ar-EG"/>
        </w:rPr>
      </w:pPr>
      <w:r w:rsidRPr="00C75618">
        <w:rPr>
          <w:rFonts w:hint="cs"/>
          <w:rtl/>
          <w:lang w:bidi="ar-EG"/>
        </w:rPr>
        <w:t>(ب)</w:t>
      </w:r>
      <w:r w:rsidRPr="00C75618">
        <w:rPr>
          <w:rFonts w:hint="cs"/>
          <w:rtl/>
          <w:lang w:bidi="ar-EG"/>
        </w:rPr>
        <w:tab/>
      </w:r>
      <w:r w:rsidR="00EF6E54" w:rsidRPr="00C75618">
        <w:rPr>
          <w:rFonts w:hint="cs"/>
          <w:rtl/>
          <w:lang w:bidi="ar-EG"/>
        </w:rPr>
        <w:t xml:space="preserve">منصة </w:t>
      </w:r>
      <w:r w:rsidR="00EF6E54" w:rsidRPr="00C75618">
        <w:rPr>
          <w:rtl/>
        </w:rPr>
        <w:t xml:space="preserve">للبحث التجاري ذات نطاق تغطية واسع، </w:t>
      </w:r>
      <w:proofErr w:type="spellStart"/>
      <w:r w:rsidR="00EF6E54" w:rsidRPr="00C75618">
        <w:rPr>
          <w:rtl/>
        </w:rPr>
        <w:t>كويستال</w:t>
      </w:r>
      <w:proofErr w:type="spellEnd"/>
      <w:r w:rsidR="00EF6E54" w:rsidRPr="00C75618">
        <w:rPr>
          <w:rtl/>
        </w:rPr>
        <w:t xml:space="preserve"> </w:t>
      </w:r>
      <w:proofErr w:type="spellStart"/>
      <w:r w:rsidR="00EF6E54" w:rsidRPr="00C75618">
        <w:rPr>
          <w:rtl/>
        </w:rPr>
        <w:t>أوربيت</w:t>
      </w:r>
      <w:proofErr w:type="spellEnd"/>
      <w:r w:rsidR="00EF6E54" w:rsidRPr="00C75618">
        <w:rPr>
          <w:rtl/>
        </w:rPr>
        <w:t xml:space="preserve"> (</w:t>
      </w:r>
      <w:proofErr w:type="spellStart"/>
      <w:r w:rsidR="00EF6E54" w:rsidRPr="00C75618">
        <w:t>Questal</w:t>
      </w:r>
      <w:proofErr w:type="spellEnd"/>
      <w:r w:rsidR="00EF6E54" w:rsidRPr="00C75618">
        <w:t xml:space="preserve"> Orbit</w:t>
      </w:r>
      <w:r w:rsidR="00EF6E54" w:rsidRPr="00C75618">
        <w:rPr>
          <w:rtl/>
          <w:lang w:bidi="ar-EG"/>
        </w:rPr>
        <w:t>)؛</w:t>
      </w:r>
    </w:p>
    <w:p w:rsidR="00EF6E54" w:rsidRPr="00C75618" w:rsidRDefault="003B59EB" w:rsidP="000E6FA2">
      <w:pPr>
        <w:pStyle w:val="NormalParaAR"/>
        <w:ind w:left="566"/>
        <w:rPr>
          <w:rtl/>
          <w:lang w:bidi="ar-EG"/>
        </w:rPr>
      </w:pPr>
      <w:r w:rsidRPr="00C75618">
        <w:rPr>
          <w:rFonts w:hint="cs"/>
          <w:rtl/>
          <w:lang w:bidi="ar-EG"/>
        </w:rPr>
        <w:t>(ج)</w:t>
      </w:r>
      <w:r w:rsidRPr="00C75618">
        <w:rPr>
          <w:rFonts w:hint="cs"/>
          <w:rtl/>
          <w:lang w:bidi="ar-EG"/>
        </w:rPr>
        <w:tab/>
      </w:r>
      <w:r w:rsidR="00EF6E54" w:rsidRPr="00C75618">
        <w:rPr>
          <w:rFonts w:hint="cs"/>
          <w:rtl/>
        </w:rPr>
        <w:t xml:space="preserve">منصة </w:t>
      </w:r>
      <w:r w:rsidR="00B23682" w:rsidRPr="00C75618">
        <w:rPr>
          <w:rFonts w:hint="cs"/>
          <w:rtl/>
        </w:rPr>
        <w:t xml:space="preserve">تجارية </w:t>
      </w:r>
      <w:r w:rsidR="00EF6E54" w:rsidRPr="00C75618">
        <w:rPr>
          <w:rtl/>
        </w:rPr>
        <w:t xml:space="preserve">متخصصة في البحث </w:t>
      </w:r>
      <w:r w:rsidR="00B23682" w:rsidRPr="00C75618">
        <w:rPr>
          <w:rFonts w:hint="cs"/>
          <w:rtl/>
        </w:rPr>
        <w:t xml:space="preserve">في فروع </w:t>
      </w:r>
      <w:r w:rsidR="00EF6E54" w:rsidRPr="00C75618">
        <w:rPr>
          <w:rtl/>
        </w:rPr>
        <w:t>الكيمياء و</w:t>
      </w:r>
      <w:r w:rsidR="006E086A" w:rsidRPr="00C75618">
        <w:rPr>
          <w:rtl/>
        </w:rPr>
        <w:t xml:space="preserve">البيوتكنولوجيا </w:t>
      </w:r>
      <w:r w:rsidR="00EF6E54" w:rsidRPr="00C75618">
        <w:rPr>
          <w:rtl/>
        </w:rPr>
        <w:t xml:space="preserve">، </w:t>
      </w:r>
      <w:r w:rsidR="00EF6E54" w:rsidRPr="00C75618">
        <w:t>STN</w:t>
      </w:r>
      <w:r w:rsidR="00EF6E54" w:rsidRPr="00C75618">
        <w:rPr>
          <w:rtl/>
          <w:lang w:bidi="ar-EG"/>
        </w:rPr>
        <w:t>؛</w:t>
      </w:r>
      <w:r w:rsidR="00EF6E54" w:rsidRPr="00C75618">
        <w:rPr>
          <w:rFonts w:hint="cs"/>
          <w:rtl/>
          <w:lang w:bidi="ar-EG"/>
        </w:rPr>
        <w:t xml:space="preserve"> </w:t>
      </w:r>
    </w:p>
    <w:p w:rsidR="00EF6E54" w:rsidRPr="00C75618" w:rsidRDefault="003B59EB" w:rsidP="003B59EB">
      <w:pPr>
        <w:pStyle w:val="NormalParaAR"/>
        <w:ind w:left="566"/>
        <w:rPr>
          <w:rtl/>
        </w:rPr>
      </w:pPr>
      <w:r w:rsidRPr="00C75618">
        <w:rPr>
          <w:rFonts w:hint="cs"/>
          <w:rtl/>
          <w:lang w:bidi="ar-EG"/>
        </w:rPr>
        <w:t>(د)</w:t>
      </w:r>
      <w:r w:rsidRPr="00C75618">
        <w:rPr>
          <w:rFonts w:hint="cs"/>
          <w:rtl/>
          <w:lang w:bidi="ar-EG"/>
        </w:rPr>
        <w:tab/>
      </w:r>
      <w:r w:rsidR="00EF6E54" w:rsidRPr="00C75618">
        <w:rPr>
          <w:rFonts w:hint="cs"/>
          <w:rtl/>
          <w:lang w:bidi="ar-EG"/>
        </w:rPr>
        <w:t xml:space="preserve">المزيد </w:t>
      </w:r>
      <w:r w:rsidR="00EF6E54" w:rsidRPr="00C75618">
        <w:rPr>
          <w:rtl/>
        </w:rPr>
        <w:t>من قواعد البيانات المتخصصة، ومن بينها الجمعية الأمريكية للكيمياء (</w:t>
      </w:r>
      <w:r w:rsidR="00EF6E54" w:rsidRPr="00C75618">
        <w:t>ACS</w:t>
      </w:r>
      <w:r w:rsidR="00EF6E54" w:rsidRPr="00C75618">
        <w:rPr>
          <w:rtl/>
        </w:rPr>
        <w:t>)، قاعدة بيانات "المجلات الأكاديمية في الصين" تحت إشراف البنية التحتية للمعارف الوطنية في الصين (</w:t>
      </w:r>
      <w:r w:rsidR="00EF6E54" w:rsidRPr="00C75618">
        <w:t>CNKI</w:t>
      </w:r>
      <w:r w:rsidR="00EF6E54" w:rsidRPr="00C75618">
        <w:rPr>
          <w:rtl/>
          <w:lang w:bidi="ar-EG"/>
        </w:rPr>
        <w:t xml:space="preserve">)، وقاعدة البيانات الدولية للطب الحيوي </w:t>
      </w:r>
      <w:proofErr w:type="spellStart"/>
      <w:r w:rsidR="00EF6E54" w:rsidRPr="00C75618">
        <w:rPr>
          <w:lang w:bidi="ar-EG"/>
        </w:rPr>
        <w:t>Embase</w:t>
      </w:r>
      <w:proofErr w:type="spellEnd"/>
      <w:r w:rsidR="00EF6E54" w:rsidRPr="00C75618">
        <w:rPr>
          <w:rtl/>
          <w:lang w:bidi="ar-EG"/>
        </w:rPr>
        <w:t xml:space="preserve"> تحت إشراف </w:t>
      </w:r>
      <w:r w:rsidR="00EF6E54" w:rsidRPr="00C75618">
        <w:rPr>
          <w:lang w:bidi="ar-EG"/>
        </w:rPr>
        <w:t>Elsevier</w:t>
      </w:r>
      <w:r w:rsidR="00EF6E54" w:rsidRPr="00C75618">
        <w:rPr>
          <w:rtl/>
          <w:lang w:bidi="ar-EG"/>
        </w:rPr>
        <w:t xml:space="preserve">، </w:t>
      </w:r>
      <w:r w:rsidR="00EF6E54" w:rsidRPr="00C75618">
        <w:rPr>
          <w:rtl/>
        </w:rPr>
        <w:t>و</w:t>
      </w:r>
      <w:r w:rsidR="00EF6E54" w:rsidRPr="00C75618">
        <w:rPr>
          <w:lang w:bidi="ar-EG"/>
        </w:rPr>
        <w:t xml:space="preserve">IEEE </w:t>
      </w:r>
      <w:proofErr w:type="spellStart"/>
      <w:r w:rsidR="00EF6E54" w:rsidRPr="00C75618">
        <w:rPr>
          <w:lang w:bidi="ar-EG"/>
        </w:rPr>
        <w:t>Xplore</w:t>
      </w:r>
      <w:proofErr w:type="spellEnd"/>
      <w:r w:rsidR="00EF6E54" w:rsidRPr="00C75618">
        <w:rPr>
          <w:rtl/>
          <w:lang w:bidi="ar-EG"/>
        </w:rPr>
        <w:t xml:space="preserve"> والموقع </w:t>
      </w:r>
      <w:r w:rsidR="00EF6E54" w:rsidRPr="00C75618">
        <w:rPr>
          <w:rtl/>
        </w:rPr>
        <w:t>الإلكتروني للعلوم لتومسون رويتر</w:t>
      </w:r>
      <w:r w:rsidR="00EF6E54" w:rsidRPr="00C75618">
        <w:rPr>
          <w:rFonts w:hint="cs"/>
          <w:rtl/>
        </w:rPr>
        <w:t>.</w:t>
      </w:r>
    </w:p>
    <w:p w:rsidR="00EF6E54" w:rsidRPr="00C75618" w:rsidRDefault="00D3671E" w:rsidP="00774F2D">
      <w:pPr>
        <w:pStyle w:val="NormalParaAR"/>
        <w:rPr>
          <w:rtl/>
        </w:rPr>
      </w:pPr>
      <w:r w:rsidRPr="00C75618">
        <w:rPr>
          <w:rFonts w:hint="cs"/>
          <w:rtl/>
        </w:rPr>
        <w:t>و</w:t>
      </w:r>
      <w:r w:rsidR="00EF6E54" w:rsidRPr="00C75618">
        <w:rPr>
          <w:rFonts w:hint="cs"/>
          <w:rtl/>
        </w:rPr>
        <w:t xml:space="preserve">ترتبط </w:t>
      </w:r>
      <w:r w:rsidR="00EF6E54" w:rsidRPr="00C75618">
        <w:rPr>
          <w:rtl/>
        </w:rPr>
        <w:t xml:space="preserve">تلك المنصات </w:t>
      </w:r>
      <w:r w:rsidR="00B23682" w:rsidRPr="00C75618">
        <w:rPr>
          <w:rFonts w:hint="cs"/>
          <w:rtl/>
        </w:rPr>
        <w:t>بمستندات ل</w:t>
      </w:r>
      <w:r w:rsidR="00EF6E54" w:rsidRPr="00C75618">
        <w:rPr>
          <w:rtl/>
        </w:rPr>
        <w:t xml:space="preserve">براءات </w:t>
      </w:r>
      <w:r w:rsidR="00B23682" w:rsidRPr="00C75618">
        <w:rPr>
          <w:rFonts w:hint="cs"/>
          <w:rtl/>
        </w:rPr>
        <w:t>اختراع</w:t>
      </w:r>
      <w:r w:rsidR="00EF6E54" w:rsidRPr="00C75618">
        <w:rPr>
          <w:rtl/>
        </w:rPr>
        <w:t xml:space="preserve"> من أكثر من 80 بلداً وهيئة (بما في ذلك الويبو والصين والمكتب الأوروبي للبراءات وألمانيا واليابان وكوريا وروسيا والمملكة المتحدة والولايات المتحدة الأمريكية وسنغافورة)، </w:t>
      </w:r>
      <w:r w:rsidR="00774F2D" w:rsidRPr="00C75618">
        <w:rPr>
          <w:rFonts w:hint="cs"/>
          <w:rtl/>
        </w:rPr>
        <w:t xml:space="preserve">كما أنها متاحة في العديد </w:t>
      </w:r>
      <w:r w:rsidR="00EF6E54" w:rsidRPr="00C75618">
        <w:rPr>
          <w:rtl/>
        </w:rPr>
        <w:t>من اللغات (من بينها اللغة الصينية والإنكليزية والفرنسية والألمانية واليابانية والكورية والروسية والإسبانية</w:t>
      </w:r>
      <w:r w:rsidR="00EF6E54" w:rsidRPr="00C75618">
        <w:rPr>
          <w:rFonts w:hint="cs"/>
          <w:rtl/>
        </w:rPr>
        <w:t>).</w:t>
      </w:r>
    </w:p>
    <w:p w:rsidR="00EF6E54" w:rsidRPr="00C75618" w:rsidRDefault="00D3671E" w:rsidP="00A95A66">
      <w:pPr>
        <w:pStyle w:val="NumberedParaAR"/>
        <w:rPr>
          <w:rtl/>
        </w:rPr>
      </w:pPr>
      <w:r w:rsidRPr="00C75618">
        <w:rPr>
          <w:rFonts w:hint="cs"/>
          <w:rtl/>
        </w:rPr>
        <w:lastRenderedPageBreak/>
        <w:t>و</w:t>
      </w:r>
      <w:r w:rsidR="00EF6E54" w:rsidRPr="00C75618">
        <w:rPr>
          <w:rFonts w:hint="cs"/>
          <w:rtl/>
        </w:rPr>
        <w:t xml:space="preserve">أبرم </w:t>
      </w:r>
      <w:r w:rsidR="00EF6E54" w:rsidRPr="00C75618">
        <w:rPr>
          <w:rtl/>
          <w:lang w:bidi="ar-EG"/>
        </w:rPr>
        <w:t xml:space="preserve">مكتب سنغافورة للملكية الفكرية اتفاقاً مع </w:t>
      </w:r>
      <w:r w:rsidR="00EF6E54" w:rsidRPr="00C75618">
        <w:rPr>
          <w:rtl/>
        </w:rPr>
        <w:t>المكتب الأوروبي للبراءات يقضي بالسماح لفاحصي المكتب بالنفاذ إلى</w:t>
      </w:r>
      <w:r w:rsidR="00774F2D" w:rsidRPr="00C75618">
        <w:rPr>
          <w:rFonts w:hint="cs"/>
          <w:rtl/>
        </w:rPr>
        <w:t xml:space="preserve"> منصة</w:t>
      </w:r>
      <w:r w:rsidR="00EF6E54" w:rsidRPr="00C75618">
        <w:rPr>
          <w:rtl/>
        </w:rPr>
        <w:t xml:space="preserve"> </w:t>
      </w:r>
      <w:proofErr w:type="spellStart"/>
      <w:r w:rsidR="00EF6E54" w:rsidRPr="00C75618">
        <w:rPr>
          <w:lang w:bidi="ar-EG"/>
        </w:rPr>
        <w:t>EPOQUENet</w:t>
      </w:r>
      <w:proofErr w:type="spellEnd"/>
      <w:r w:rsidR="00EF6E54" w:rsidRPr="00C75618">
        <w:rPr>
          <w:rtl/>
          <w:lang w:bidi="ar-EG"/>
        </w:rPr>
        <w:t xml:space="preserve">. </w:t>
      </w:r>
      <w:r w:rsidR="000E6FA2" w:rsidRPr="00C75618">
        <w:rPr>
          <w:rtl/>
          <w:lang w:bidi="ar-EG"/>
        </w:rPr>
        <w:t>و</w:t>
      </w:r>
      <w:r w:rsidR="00EF6E54" w:rsidRPr="00C75618">
        <w:rPr>
          <w:rtl/>
          <w:lang w:bidi="ar-EG"/>
        </w:rPr>
        <w:t xml:space="preserve">كما اشترك المكتب أيضاً في </w:t>
      </w:r>
      <w:r w:rsidR="00EF6E54" w:rsidRPr="00C75618">
        <w:rPr>
          <w:rtl/>
        </w:rPr>
        <w:t xml:space="preserve">مؤشر البراءات العالمي </w:t>
      </w:r>
      <w:r w:rsidR="00EF6E54" w:rsidRPr="00C75618">
        <w:t>DWPI</w:t>
      </w:r>
      <w:r w:rsidR="00EF6E54" w:rsidRPr="00C75618">
        <w:rPr>
          <w:rtl/>
        </w:rPr>
        <w:t>، والذي يمكن النفاذ إليه من خلال</w:t>
      </w:r>
      <w:r w:rsidR="00B23682" w:rsidRPr="00C75618">
        <w:rPr>
          <w:rFonts w:hint="cs"/>
          <w:rtl/>
          <w:lang w:bidi="ar-EG"/>
        </w:rPr>
        <w:t xml:space="preserve"> شبكة</w:t>
      </w:r>
      <w:r w:rsidR="00EF6E54" w:rsidRPr="00C75618">
        <w:rPr>
          <w:rtl/>
          <w:lang w:bidi="ar-EG"/>
        </w:rPr>
        <w:t xml:space="preserve"> </w:t>
      </w:r>
      <w:proofErr w:type="spellStart"/>
      <w:r w:rsidR="00EF6E54" w:rsidRPr="00C75618">
        <w:rPr>
          <w:lang w:bidi="ar-EG"/>
        </w:rPr>
        <w:t>EPOQUENet</w:t>
      </w:r>
      <w:proofErr w:type="spellEnd"/>
      <w:r w:rsidR="00EF6E54" w:rsidRPr="00C75618">
        <w:rPr>
          <w:rtl/>
          <w:lang w:bidi="ar-EG"/>
        </w:rPr>
        <w:t xml:space="preserve">. </w:t>
      </w:r>
      <w:r w:rsidR="000E6FA2" w:rsidRPr="00C75618">
        <w:rPr>
          <w:rtl/>
          <w:lang w:bidi="ar-EG"/>
        </w:rPr>
        <w:t>و</w:t>
      </w:r>
      <w:r w:rsidR="00EF6E54" w:rsidRPr="00C75618">
        <w:rPr>
          <w:rtl/>
          <w:lang w:bidi="ar-EG"/>
        </w:rPr>
        <w:t xml:space="preserve">يوفر هذا النفاذ مصدراً إضافياً </w:t>
      </w:r>
      <w:r w:rsidR="00EF6E54" w:rsidRPr="00C75618">
        <w:rPr>
          <w:rtl/>
        </w:rPr>
        <w:t xml:space="preserve">للمعلومات </w:t>
      </w:r>
      <w:r w:rsidR="00A95A66" w:rsidRPr="00C75618">
        <w:rPr>
          <w:rtl/>
        </w:rPr>
        <w:t>المتعلقة ب</w:t>
      </w:r>
      <w:r w:rsidR="00EF6E54" w:rsidRPr="00C75618">
        <w:rPr>
          <w:rtl/>
        </w:rPr>
        <w:t xml:space="preserve">البراءات مع إمكانية الحصول على ملخصات مُحَسّنة وكلمات </w:t>
      </w:r>
      <w:r w:rsidR="001D2D8B" w:rsidRPr="00C75618">
        <w:rPr>
          <w:rFonts w:hint="cs"/>
          <w:rtl/>
        </w:rPr>
        <w:t>بحث</w:t>
      </w:r>
      <w:r w:rsidR="00EF6E54" w:rsidRPr="00C75618">
        <w:rPr>
          <w:rtl/>
        </w:rPr>
        <w:t xml:space="preserve"> رئيسية إضافية لتحسين كفاءة البحث</w:t>
      </w:r>
      <w:r w:rsidR="00EF6E54" w:rsidRPr="00C75618">
        <w:rPr>
          <w:rFonts w:hint="cs"/>
          <w:rtl/>
        </w:rPr>
        <w:t>.</w:t>
      </w:r>
    </w:p>
    <w:p w:rsidR="00EF6E54" w:rsidRPr="00C75618" w:rsidRDefault="00D3671E" w:rsidP="00D3671E">
      <w:pPr>
        <w:pStyle w:val="NumberedParaAR"/>
        <w:rPr>
          <w:rtl/>
        </w:rPr>
      </w:pPr>
      <w:r w:rsidRPr="00C75618">
        <w:rPr>
          <w:rFonts w:hint="cs"/>
          <w:rtl/>
        </w:rPr>
        <w:t>و</w:t>
      </w:r>
      <w:r w:rsidR="00EF6E54" w:rsidRPr="00C75618">
        <w:rPr>
          <w:rFonts w:hint="cs"/>
          <w:rtl/>
        </w:rPr>
        <w:t xml:space="preserve">يستخدم </w:t>
      </w:r>
      <w:r w:rsidR="00EF6E54" w:rsidRPr="00C75618">
        <w:rPr>
          <w:rtl/>
        </w:rPr>
        <w:t>المكتب حالياً منصة</w:t>
      </w:r>
      <w:r w:rsidR="00774F2D" w:rsidRPr="00C75618">
        <w:rPr>
          <w:rFonts w:hint="cs"/>
          <w:rtl/>
        </w:rPr>
        <w:t xml:space="preserve"> للبحث </w:t>
      </w:r>
      <w:r w:rsidR="00EF6E54" w:rsidRPr="00C75618">
        <w:rPr>
          <w:rtl/>
        </w:rPr>
        <w:t>التجاري واسع</w:t>
      </w:r>
      <w:r w:rsidRPr="00C75618">
        <w:rPr>
          <w:rtl/>
        </w:rPr>
        <w:t xml:space="preserve"> </w:t>
      </w:r>
      <w:r w:rsidRPr="00C75618">
        <w:rPr>
          <w:rFonts w:hint="cs"/>
          <w:rtl/>
        </w:rPr>
        <w:t>ال</w:t>
      </w:r>
      <w:r w:rsidRPr="00C75618">
        <w:rPr>
          <w:rtl/>
        </w:rPr>
        <w:t>تغطية</w:t>
      </w:r>
      <w:r w:rsidR="00774F2D" w:rsidRPr="00C75618">
        <w:rPr>
          <w:rFonts w:hint="cs"/>
          <w:rtl/>
        </w:rPr>
        <w:t>:</w:t>
      </w:r>
      <w:r w:rsidR="00EF6E54" w:rsidRPr="00C75618">
        <w:rPr>
          <w:rtl/>
        </w:rPr>
        <w:t xml:space="preserve"> "كويستال أوربيت". وباستخدام هذه المنصة، </w:t>
      </w:r>
      <w:r w:rsidR="00774F2D" w:rsidRPr="00C75618">
        <w:rPr>
          <w:rFonts w:hint="cs"/>
          <w:rtl/>
        </w:rPr>
        <w:t xml:space="preserve">يتمكن الفاحصون من </w:t>
      </w:r>
      <w:r w:rsidR="00EF6E54" w:rsidRPr="00C75618">
        <w:rPr>
          <w:rtl/>
        </w:rPr>
        <w:t>البحث عن النصوص الكاملة ل</w:t>
      </w:r>
      <w:r w:rsidR="00774F2D" w:rsidRPr="00C75618">
        <w:rPr>
          <w:rFonts w:hint="cs"/>
          <w:rtl/>
        </w:rPr>
        <w:t>ل</w:t>
      </w:r>
      <w:r w:rsidR="00EF6E54" w:rsidRPr="00C75618">
        <w:rPr>
          <w:rtl/>
        </w:rPr>
        <w:t>وثائق، بما في ذلك الوثائق ال</w:t>
      </w:r>
      <w:r w:rsidR="00B23682" w:rsidRPr="00C75618">
        <w:rPr>
          <w:rtl/>
        </w:rPr>
        <w:t>موجودة في الصين واليابان وكوريا</w:t>
      </w:r>
      <w:r w:rsidR="00EF6E54" w:rsidRPr="00C75618">
        <w:rPr>
          <w:rtl/>
        </w:rPr>
        <w:t xml:space="preserve"> باللغة الإنكليزية وباللغات الأصلية (الصينية واليابانية</w:t>
      </w:r>
      <w:r w:rsidR="00B23682" w:rsidRPr="00C75618">
        <w:rPr>
          <w:rFonts w:hint="cs"/>
          <w:rtl/>
        </w:rPr>
        <w:t xml:space="preserve"> في الوقت الحالي</w:t>
      </w:r>
      <w:r w:rsidR="00EF6E54" w:rsidRPr="00C75618">
        <w:rPr>
          <w:rtl/>
        </w:rPr>
        <w:t xml:space="preserve">). </w:t>
      </w:r>
      <w:r w:rsidR="000E6FA2" w:rsidRPr="00C75618">
        <w:rPr>
          <w:rtl/>
          <w:lang w:bidi="ar-EG"/>
        </w:rPr>
        <w:t>و</w:t>
      </w:r>
      <w:r w:rsidR="00EF6E54" w:rsidRPr="00C75618">
        <w:rPr>
          <w:rtl/>
        </w:rPr>
        <w:t xml:space="preserve">أما منصة البحث التجارية الأخرى فهي </w:t>
      </w:r>
      <w:r w:rsidR="00EF6E54" w:rsidRPr="00C75618">
        <w:t>STN</w:t>
      </w:r>
      <w:r w:rsidR="00EF6E54" w:rsidRPr="00C75618">
        <w:rPr>
          <w:rtl/>
          <w:lang w:bidi="ar-EG"/>
        </w:rPr>
        <w:t xml:space="preserve">، وهي مخصصة </w:t>
      </w:r>
      <w:r w:rsidRPr="00C75618">
        <w:rPr>
          <w:rFonts w:hint="cs"/>
          <w:rtl/>
          <w:lang w:bidi="ar-EG"/>
        </w:rPr>
        <w:t>ل</w:t>
      </w:r>
      <w:r w:rsidR="00EF6E54" w:rsidRPr="00C75618">
        <w:rPr>
          <w:rtl/>
        </w:rPr>
        <w:t>لبحث في الكيمياء وال</w:t>
      </w:r>
      <w:r w:rsidRPr="00C75618">
        <w:rPr>
          <w:rFonts w:hint="cs"/>
          <w:rtl/>
        </w:rPr>
        <w:t>بيو</w:t>
      </w:r>
      <w:r w:rsidR="00EF6E54" w:rsidRPr="00C75618">
        <w:rPr>
          <w:rtl/>
        </w:rPr>
        <w:t xml:space="preserve">تكنولوجيا. </w:t>
      </w:r>
      <w:r w:rsidRPr="00C75618">
        <w:rPr>
          <w:rFonts w:hint="cs"/>
          <w:rtl/>
        </w:rPr>
        <w:t>ومن هذه</w:t>
      </w:r>
      <w:r w:rsidR="00EF6E54" w:rsidRPr="00C75618">
        <w:rPr>
          <w:rtl/>
        </w:rPr>
        <w:t xml:space="preserve"> </w:t>
      </w:r>
      <w:r w:rsidRPr="00C75618">
        <w:rPr>
          <w:rFonts w:hint="cs"/>
          <w:rtl/>
        </w:rPr>
        <w:t>ال</w:t>
      </w:r>
      <w:r w:rsidR="00E80588">
        <w:rPr>
          <w:rtl/>
        </w:rPr>
        <w:t>منصة</w:t>
      </w:r>
      <w:r w:rsidR="00EF6E54" w:rsidRPr="00C75618">
        <w:rPr>
          <w:rtl/>
        </w:rPr>
        <w:t xml:space="preserve">، يستطيع الفاحصون النفاذ إلى قواعد بيانات هامة وشاملة تحتوي على أدبيات غير متعلقة بالبراءات، مثل </w:t>
      </w:r>
      <w:proofErr w:type="spellStart"/>
      <w:r w:rsidR="00EF6E54" w:rsidRPr="00C75618">
        <w:rPr>
          <w:rtl/>
        </w:rPr>
        <w:t>بايوسيس</w:t>
      </w:r>
      <w:proofErr w:type="spellEnd"/>
      <w:r w:rsidR="00EF6E54" w:rsidRPr="00C75618">
        <w:rPr>
          <w:rtl/>
        </w:rPr>
        <w:t xml:space="preserve"> </w:t>
      </w:r>
      <w:proofErr w:type="spellStart"/>
      <w:r w:rsidR="00EF6E54" w:rsidRPr="00C75618">
        <w:t>Biosis</w:t>
      </w:r>
      <w:proofErr w:type="spellEnd"/>
      <w:r w:rsidR="00EF6E54" w:rsidRPr="00C75618">
        <w:rPr>
          <w:rtl/>
          <w:lang w:bidi="ar-EG"/>
        </w:rPr>
        <w:t xml:space="preserve">، </w:t>
      </w:r>
      <w:proofErr w:type="spellStart"/>
      <w:r w:rsidR="00EF6E54" w:rsidRPr="00C75618">
        <w:rPr>
          <w:rtl/>
          <w:lang w:bidi="ar-EG"/>
        </w:rPr>
        <w:t>وفاستا</w:t>
      </w:r>
      <w:proofErr w:type="spellEnd"/>
      <w:r w:rsidR="00EF6E54" w:rsidRPr="00C75618">
        <w:rPr>
          <w:rtl/>
          <w:lang w:bidi="ar-EG"/>
        </w:rPr>
        <w:t xml:space="preserve"> </w:t>
      </w:r>
      <w:r w:rsidR="00EF6E54" w:rsidRPr="00C75618">
        <w:rPr>
          <w:lang w:bidi="ar-EG"/>
        </w:rPr>
        <w:t>FSTA</w:t>
      </w:r>
      <w:r w:rsidR="00EF6E54" w:rsidRPr="00C75618">
        <w:rPr>
          <w:rtl/>
          <w:lang w:bidi="ar-EG"/>
        </w:rPr>
        <w:t xml:space="preserve">، </w:t>
      </w:r>
      <w:proofErr w:type="spellStart"/>
      <w:r w:rsidR="00EF6E54" w:rsidRPr="00C75618">
        <w:rPr>
          <w:rtl/>
          <w:lang w:bidi="ar-EG"/>
        </w:rPr>
        <w:t>وإنسبيك</w:t>
      </w:r>
      <w:proofErr w:type="spellEnd"/>
      <w:r w:rsidR="00EF6E54" w:rsidRPr="00C75618">
        <w:rPr>
          <w:rtl/>
          <w:lang w:bidi="ar-EG"/>
        </w:rPr>
        <w:t xml:space="preserve"> </w:t>
      </w:r>
      <w:proofErr w:type="spellStart"/>
      <w:r w:rsidR="00EF6E54" w:rsidRPr="00C75618">
        <w:rPr>
          <w:lang w:bidi="ar-EG"/>
        </w:rPr>
        <w:t>Inspec</w:t>
      </w:r>
      <w:proofErr w:type="spellEnd"/>
      <w:r w:rsidR="00EF6E54" w:rsidRPr="00C75618">
        <w:rPr>
          <w:rtl/>
          <w:lang w:bidi="ar-EG"/>
        </w:rPr>
        <w:t>، و</w:t>
      </w:r>
      <w:r w:rsidR="00EF6E54" w:rsidRPr="00C75618">
        <w:rPr>
          <w:lang w:bidi="ar-EG"/>
        </w:rPr>
        <w:t>Research Disclosure</w:t>
      </w:r>
      <w:r w:rsidR="00EF6E54" w:rsidRPr="00C75618">
        <w:rPr>
          <w:rtl/>
          <w:lang w:bidi="ar-EG"/>
        </w:rPr>
        <w:t xml:space="preserve">. </w:t>
      </w:r>
      <w:proofErr w:type="gramStart"/>
      <w:r w:rsidR="00EF6E54" w:rsidRPr="00C75618">
        <w:rPr>
          <w:rtl/>
        </w:rPr>
        <w:t>يمكن</w:t>
      </w:r>
      <w:proofErr w:type="gramEnd"/>
      <w:r w:rsidR="00EF6E54" w:rsidRPr="00C75618">
        <w:rPr>
          <w:rtl/>
        </w:rPr>
        <w:t xml:space="preserve"> النفاذ إلى قواعد بيانات تجارية أخرى م</w:t>
      </w:r>
      <w:r w:rsidRPr="00C75618">
        <w:rPr>
          <w:rtl/>
        </w:rPr>
        <w:t>تخصصة كما هو مذكور في الفقرة 41</w:t>
      </w:r>
      <w:r w:rsidR="00EF6E54" w:rsidRPr="00C75618">
        <w:rPr>
          <w:rtl/>
        </w:rPr>
        <w:t>(د) والبحث فيها أيضاً عند الضرورة</w:t>
      </w:r>
      <w:r w:rsidR="00EF6E54" w:rsidRPr="00C75618">
        <w:rPr>
          <w:rFonts w:hint="cs"/>
          <w:rtl/>
        </w:rPr>
        <w:t>.</w:t>
      </w:r>
    </w:p>
    <w:p w:rsidR="00EF6E54" w:rsidRPr="00C75618" w:rsidRDefault="00D3671E" w:rsidP="008D0F8B">
      <w:pPr>
        <w:pStyle w:val="NumberedParaAR"/>
        <w:rPr>
          <w:rtl/>
          <w:lang w:bidi="ar-EG"/>
        </w:rPr>
      </w:pPr>
      <w:r w:rsidRPr="00C75618">
        <w:rPr>
          <w:rFonts w:hint="cs"/>
          <w:rtl/>
        </w:rPr>
        <w:t>و</w:t>
      </w:r>
      <w:r w:rsidR="00EF6E54" w:rsidRPr="00C75618">
        <w:rPr>
          <w:rFonts w:hint="cs"/>
          <w:rtl/>
        </w:rPr>
        <w:t xml:space="preserve">يستطيع </w:t>
      </w:r>
      <w:r w:rsidR="00EF6E54" w:rsidRPr="00C75618">
        <w:rPr>
          <w:rtl/>
        </w:rPr>
        <w:t xml:space="preserve">الفاحصون أيضاً النفاذ إلى قواعد بيانات المعلومات </w:t>
      </w:r>
      <w:r w:rsidR="00A95A66" w:rsidRPr="00C75618">
        <w:rPr>
          <w:rtl/>
        </w:rPr>
        <w:t>المتعلقة ب</w:t>
      </w:r>
      <w:r w:rsidR="00EF6E54" w:rsidRPr="00C75618">
        <w:rPr>
          <w:rtl/>
        </w:rPr>
        <w:t xml:space="preserve">البراءات مثل قواعد البيانات الوطنية في سنغافورة وقاعدة بيانات </w:t>
      </w:r>
      <w:r w:rsidRPr="00C75618">
        <w:rPr>
          <w:rFonts w:hint="cs"/>
          <w:rtl/>
        </w:rPr>
        <w:t>ال</w:t>
      </w:r>
      <w:r w:rsidR="00EF6E54" w:rsidRPr="00C75618">
        <w:rPr>
          <w:rtl/>
        </w:rPr>
        <w:t xml:space="preserve">براءات الصينية </w:t>
      </w:r>
      <w:r w:rsidR="00EF6E54" w:rsidRPr="00C75618">
        <w:rPr>
          <w:rtl/>
          <w:lang w:bidi="ar-EG"/>
        </w:rPr>
        <w:t>التابعة ل</w:t>
      </w:r>
      <w:r w:rsidR="00EF6E54" w:rsidRPr="00C75618">
        <w:rPr>
          <w:rtl/>
        </w:rPr>
        <w:t>مكتب الدولة للملكية الفكرية في الصين</w:t>
      </w:r>
      <w:r w:rsidR="00EF6E54" w:rsidRPr="00C75618">
        <w:rPr>
          <w:rtl/>
          <w:lang w:bidi="ar-EG"/>
        </w:rPr>
        <w:t>، وملف معلومات البراءات للمكاتب الأخرى من خلال النفاذ المركزي إلى تقارير البحث والفحص في الويبو (</w:t>
      </w:r>
      <w:r w:rsidR="00EF6E54" w:rsidRPr="00C75618">
        <w:rPr>
          <w:lang w:bidi="ar-EG"/>
        </w:rPr>
        <w:t>WIPO CASE</w:t>
      </w:r>
      <w:r w:rsidR="00EF6E54" w:rsidRPr="00C75618">
        <w:rPr>
          <w:rtl/>
          <w:lang w:bidi="ar-EG"/>
        </w:rPr>
        <w:t>)، ومن خلال حلول فحص البراءات باستخدام تقنية السحابة لمكتب الدولة للملكية الفكرية في الصين (</w:t>
      </w:r>
      <w:r w:rsidR="00EF6E54" w:rsidRPr="00C75618">
        <w:rPr>
          <w:lang w:bidi="ar-EG"/>
        </w:rPr>
        <w:t>CPES</w:t>
      </w:r>
      <w:r w:rsidR="00EF6E54" w:rsidRPr="00C75618">
        <w:rPr>
          <w:rtl/>
          <w:lang w:bidi="ar-EG"/>
        </w:rPr>
        <w:t>)، وشبكة الملكية الصناعية المتقدمة التابعة لمكتب اليابان للملكية الفكرية (</w:t>
      </w:r>
      <w:r w:rsidR="00EF6E54" w:rsidRPr="00C75618">
        <w:rPr>
          <w:lang w:bidi="ar-EG"/>
        </w:rPr>
        <w:t>AIPN</w:t>
      </w:r>
      <w:r w:rsidR="00EF6E54" w:rsidRPr="00C75618">
        <w:rPr>
          <w:rtl/>
          <w:lang w:bidi="ar-EG"/>
        </w:rPr>
        <w:t>) ونظام استرجاع معلومات طلبات ا</w:t>
      </w:r>
      <w:r w:rsidR="00E80588">
        <w:rPr>
          <w:rtl/>
          <w:lang w:bidi="ar-EG"/>
        </w:rPr>
        <w:t xml:space="preserve">لبراءات لمكتب الولايات المتحدة </w:t>
      </w:r>
      <w:r w:rsidR="008D0F8B" w:rsidRPr="00C75618">
        <w:rPr>
          <w:rtl/>
          <w:lang w:bidi="ar-EG"/>
        </w:rPr>
        <w:t>للبراءات</w:t>
      </w:r>
      <w:r w:rsidR="008D0F8B" w:rsidRPr="00C75618">
        <w:rPr>
          <w:lang w:bidi="ar-EG"/>
        </w:rPr>
        <w:t xml:space="preserve"> </w:t>
      </w:r>
      <w:r w:rsidR="00EF6E54" w:rsidRPr="00C75618">
        <w:rPr>
          <w:rtl/>
          <w:lang w:bidi="ar-EG"/>
        </w:rPr>
        <w:t>والعلامات التجارية (</w:t>
      </w:r>
      <w:r w:rsidR="00EF6E54" w:rsidRPr="00C75618">
        <w:rPr>
          <w:lang w:bidi="ar-EG"/>
        </w:rPr>
        <w:t>PAIR</w:t>
      </w:r>
      <w:r w:rsidR="00EF6E54" w:rsidRPr="00C75618">
        <w:rPr>
          <w:rFonts w:hint="cs"/>
          <w:rtl/>
          <w:lang w:bidi="ar-EG"/>
        </w:rPr>
        <w:t>).</w:t>
      </w:r>
    </w:p>
    <w:p w:rsidR="00EF6E54" w:rsidRDefault="00E80588" w:rsidP="000141B1">
      <w:pPr>
        <w:pStyle w:val="NumberedParaAR"/>
      </w:pPr>
      <w:r w:rsidRPr="00C75618">
        <w:rPr>
          <w:rFonts w:hint="cs"/>
          <w:rtl/>
        </w:rPr>
        <w:t>و</w:t>
      </w:r>
      <w:r w:rsidR="00EF6E54" w:rsidRPr="00C75618">
        <w:rPr>
          <w:rFonts w:hint="cs"/>
          <w:rtl/>
        </w:rPr>
        <w:t xml:space="preserve">يجري </w:t>
      </w:r>
      <w:r w:rsidR="00EF6E54" w:rsidRPr="00C75618">
        <w:rPr>
          <w:rtl/>
        </w:rPr>
        <w:t>مكتب سنغافورة للملكية الفكرية</w:t>
      </w:r>
      <w:r w:rsidR="00774F2D" w:rsidRPr="00C75618">
        <w:rPr>
          <w:rFonts w:hint="cs"/>
          <w:rtl/>
        </w:rPr>
        <w:t xml:space="preserve"> بصورة منتظمة</w:t>
      </w:r>
      <w:r w:rsidR="00EF6E54" w:rsidRPr="00C75618">
        <w:rPr>
          <w:rtl/>
        </w:rPr>
        <w:t xml:space="preserve"> مراجعة للنظام المستخدم في البحث في البراءات للتأكد من دقته</w:t>
      </w:r>
      <w:r w:rsidR="006A793D" w:rsidRPr="00C75618">
        <w:rPr>
          <w:rFonts w:hint="cs"/>
          <w:rtl/>
        </w:rPr>
        <w:t>،</w:t>
      </w:r>
      <w:r w:rsidR="00EF6E54" w:rsidRPr="00C75618">
        <w:rPr>
          <w:rtl/>
        </w:rPr>
        <w:t xml:space="preserve"> ومدى ملائمته وكفاءته. </w:t>
      </w:r>
      <w:r w:rsidR="000E6FA2" w:rsidRPr="00C75618">
        <w:rPr>
          <w:rtl/>
          <w:lang w:bidi="ar-EG"/>
        </w:rPr>
        <w:t>و</w:t>
      </w:r>
      <w:r w:rsidR="00EF6E54" w:rsidRPr="00C75618">
        <w:rPr>
          <w:rtl/>
        </w:rPr>
        <w:t xml:space="preserve">كما يُنظر في أمر استخدام مصادر جديدة أيضاً، متى يكون ذلك مناسباً، وإضافتها إلى مجموعة مصادر البحث في البراءات المتاحة لدى فاحصي المكتب لتحقيق تغطية أوسع. </w:t>
      </w:r>
      <w:r w:rsidR="000E6FA2" w:rsidRPr="00C75618">
        <w:rPr>
          <w:rtl/>
          <w:lang w:bidi="ar-EG"/>
        </w:rPr>
        <w:t>و</w:t>
      </w:r>
      <w:r w:rsidR="00EF6E54" w:rsidRPr="00C75618">
        <w:rPr>
          <w:rtl/>
        </w:rPr>
        <w:t>يبين الشكل 2 فيما يلي النظام المستخدم في المكتب للبحث في البراءات في شكل تخطيطي مجمع</w:t>
      </w:r>
      <w:r w:rsidR="00EF6E54" w:rsidRPr="00C75618">
        <w:rPr>
          <w:rFonts w:hint="cs"/>
          <w:rtl/>
        </w:rPr>
        <w:t>.</w:t>
      </w:r>
    </w:p>
    <w:p w:rsidR="00A86A7D" w:rsidRDefault="00A86A7D" w:rsidP="00A86A7D">
      <w:pPr>
        <w:pStyle w:val="NumberedParaAR"/>
        <w:numPr>
          <w:ilvl w:val="0"/>
          <w:numId w:val="0"/>
        </w:numPr>
        <w:spacing w:after="0" w:line="240" w:lineRule="auto"/>
        <w:jc w:val="center"/>
        <w:rPr>
          <w:noProof/>
        </w:rPr>
      </w:pPr>
      <w:r>
        <w:rPr>
          <w:noProof/>
        </w:rPr>
        <w:drawing>
          <wp:inline distT="0" distB="0" distL="0" distR="0" wp14:anchorId="346CB566">
            <wp:extent cx="5753819" cy="33211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4174" cy="3332919"/>
                    </a:xfrm>
                    <a:prstGeom prst="rect">
                      <a:avLst/>
                    </a:prstGeom>
                    <a:noFill/>
                  </pic:spPr>
                </pic:pic>
              </a:graphicData>
            </a:graphic>
          </wp:inline>
        </w:drawing>
      </w:r>
    </w:p>
    <w:p w:rsidR="008F5B38" w:rsidRPr="003B59EB" w:rsidRDefault="00EF6E54" w:rsidP="00A86A7D">
      <w:pPr>
        <w:pStyle w:val="NormalParaAR"/>
        <w:ind w:left="283"/>
        <w:rPr>
          <w:i/>
          <w:iCs/>
          <w:rtl/>
        </w:rPr>
      </w:pPr>
      <w:r w:rsidRPr="003B59EB">
        <w:rPr>
          <w:rFonts w:hint="cs"/>
          <w:i/>
          <w:iCs/>
          <w:rtl/>
        </w:rPr>
        <w:t xml:space="preserve">الشكل 2: تمثيل </w:t>
      </w:r>
      <w:r w:rsidRPr="003B59EB">
        <w:rPr>
          <w:i/>
          <w:iCs/>
          <w:rtl/>
        </w:rPr>
        <w:t>بياني لنظام البحث في البراءات في مكتب سنغافورة للملكية الفكري</w:t>
      </w:r>
      <w:r w:rsidRPr="003B59EB">
        <w:rPr>
          <w:rFonts w:hint="cs"/>
          <w:i/>
          <w:iCs/>
          <w:rtl/>
        </w:rPr>
        <w:t>ة</w:t>
      </w:r>
    </w:p>
    <w:p w:rsidR="00EF6E54" w:rsidRPr="00C75618" w:rsidRDefault="00D3671E" w:rsidP="003B59EB">
      <w:pPr>
        <w:pStyle w:val="NumberedParaAR"/>
        <w:rPr>
          <w:rtl/>
          <w:lang w:bidi="ar-EG"/>
        </w:rPr>
      </w:pPr>
      <w:r w:rsidRPr="00C75618">
        <w:rPr>
          <w:rFonts w:hint="cs"/>
          <w:rtl/>
        </w:rPr>
        <w:lastRenderedPageBreak/>
        <w:t>و</w:t>
      </w:r>
      <w:r w:rsidR="00EF6E54" w:rsidRPr="00C75618">
        <w:rPr>
          <w:rFonts w:hint="cs"/>
          <w:rtl/>
        </w:rPr>
        <w:t xml:space="preserve">تنفيذ </w:t>
      </w:r>
      <w:proofErr w:type="gramStart"/>
      <w:r w:rsidR="00EF6E54" w:rsidRPr="00C75618">
        <w:rPr>
          <w:rtl/>
        </w:rPr>
        <w:t>مخطط</w:t>
      </w:r>
      <w:proofErr w:type="gramEnd"/>
      <w:r w:rsidR="00EF6E54" w:rsidRPr="00C75618">
        <w:rPr>
          <w:rtl/>
        </w:rPr>
        <w:t xml:space="preserve"> تدريب كامل لفاحصي المكتب. </w:t>
      </w:r>
      <w:r w:rsidR="000E6FA2" w:rsidRPr="00C75618">
        <w:rPr>
          <w:rtl/>
          <w:lang w:bidi="ar-EG"/>
        </w:rPr>
        <w:t>و</w:t>
      </w:r>
      <w:r w:rsidR="00774F2D" w:rsidRPr="00C75618">
        <w:rPr>
          <w:rFonts w:hint="cs"/>
          <w:rtl/>
        </w:rPr>
        <w:t>خضع</w:t>
      </w:r>
      <w:r w:rsidR="00EF6E54" w:rsidRPr="00C75618">
        <w:rPr>
          <w:rtl/>
        </w:rPr>
        <w:t xml:space="preserve"> جميع الفاحصين </w:t>
      </w:r>
      <w:r w:rsidR="00774F2D" w:rsidRPr="00C75618">
        <w:rPr>
          <w:rFonts w:hint="cs"/>
          <w:rtl/>
        </w:rPr>
        <w:t xml:space="preserve">إلى تدريب </w:t>
      </w:r>
      <w:r w:rsidR="00EF6E54" w:rsidRPr="00C75618">
        <w:rPr>
          <w:rtl/>
        </w:rPr>
        <w:t xml:space="preserve">على استخدام </w:t>
      </w:r>
      <w:proofErr w:type="spellStart"/>
      <w:r w:rsidR="00EF6E54" w:rsidRPr="00C75618">
        <w:t>EPOQUENet</w:t>
      </w:r>
      <w:proofErr w:type="spellEnd"/>
      <w:r w:rsidR="00EF6E54" w:rsidRPr="00C75618">
        <w:rPr>
          <w:rtl/>
          <w:lang w:bidi="ar-EG"/>
        </w:rPr>
        <w:t>، بواسطة مكتب البراءات الأوروبي كجزء من برنامج التدريب المخطط</w:t>
      </w:r>
      <w:r w:rsidR="00EF6E54" w:rsidRPr="00C75618">
        <w:rPr>
          <w:rFonts w:hint="cs"/>
          <w:rtl/>
          <w:lang w:bidi="ar-EG"/>
        </w:rPr>
        <w:t>.</w:t>
      </w:r>
    </w:p>
    <w:p w:rsidR="00AD553B" w:rsidRPr="001512E1" w:rsidRDefault="00AD553B" w:rsidP="003B59EB">
      <w:pPr>
        <w:pStyle w:val="Heading1AR"/>
        <w:rPr>
          <w:rtl/>
          <w:lang w:bidi="ar-EG"/>
        </w:rPr>
      </w:pPr>
      <w:r w:rsidRPr="001512E1">
        <w:rPr>
          <w:rFonts w:hint="cs"/>
          <w:rtl/>
          <w:lang w:bidi="ar-EG"/>
        </w:rPr>
        <w:t>نظام إدارة الجودة وترتيبات المراجعة الداخلية</w:t>
      </w:r>
    </w:p>
    <w:p w:rsidR="00EF6E54" w:rsidRPr="00C75618" w:rsidRDefault="00F167AF" w:rsidP="003B59EB">
      <w:pPr>
        <w:pStyle w:val="NumberedParaAR"/>
        <w:rPr>
          <w:rtl/>
        </w:rPr>
      </w:pPr>
      <w:r w:rsidRPr="00C75618">
        <w:rPr>
          <w:rFonts w:hint="cs"/>
          <w:rtl/>
        </w:rPr>
        <w:t>تنتهج</w:t>
      </w:r>
      <w:r w:rsidR="00AD553B" w:rsidRPr="00C75618">
        <w:rPr>
          <w:rFonts w:hint="cs"/>
          <w:rtl/>
        </w:rPr>
        <w:t xml:space="preserve"> </w:t>
      </w:r>
      <w:r w:rsidR="00AD553B" w:rsidRPr="00C75618">
        <w:rPr>
          <w:rtl/>
        </w:rPr>
        <w:t>وحدة البحث والفحص بمكتب سنغافورة للملكية الفكرية (</w:t>
      </w:r>
      <w:r w:rsidR="00AD553B" w:rsidRPr="00C75618">
        <w:rPr>
          <w:lang w:bidi="ar-EG"/>
        </w:rPr>
        <w:t>S&amp;E Unit</w:t>
      </w:r>
      <w:r w:rsidR="00AD553B" w:rsidRPr="00C75618">
        <w:rPr>
          <w:rtl/>
          <w:lang w:bidi="ar-EG"/>
        </w:rPr>
        <w:t xml:space="preserve">) </w:t>
      </w:r>
      <w:r w:rsidRPr="00C75618">
        <w:rPr>
          <w:rFonts w:hint="cs"/>
          <w:rtl/>
        </w:rPr>
        <w:t xml:space="preserve">تنفيذ </w:t>
      </w:r>
      <w:r w:rsidR="00AD553B" w:rsidRPr="00C75618">
        <w:rPr>
          <w:rtl/>
        </w:rPr>
        <w:t xml:space="preserve">إجراءات الجودة المتوافقة مع </w:t>
      </w:r>
      <w:r w:rsidR="00AD553B" w:rsidRPr="00C75618">
        <w:rPr>
          <w:rtl/>
          <w:lang w:bidi="ar-EG"/>
        </w:rPr>
        <w:t>معايير الأيزو</w:t>
      </w:r>
      <w:r w:rsidR="00AD553B" w:rsidRPr="00C75618">
        <w:rPr>
          <w:rtl/>
        </w:rPr>
        <w:t xml:space="preserve"> منذ 2013. وجاري وضع الصيغة النهائية لتوثيق الإجراءات في سياق الإعداد لإصدار الشهادات الخارجية وفقا لمعايير الأيزو 9001: 2008 في سبتمبر 2014</w:t>
      </w:r>
      <w:r w:rsidR="00AD553B" w:rsidRPr="00C75618">
        <w:rPr>
          <w:rFonts w:hint="cs"/>
          <w:rtl/>
        </w:rPr>
        <w:t>.</w:t>
      </w:r>
    </w:p>
    <w:p w:rsidR="00AD553B" w:rsidRPr="00C75618" w:rsidRDefault="00E80588" w:rsidP="003B59EB">
      <w:pPr>
        <w:pStyle w:val="NumberedParaAR"/>
        <w:rPr>
          <w:rtl/>
          <w:lang w:bidi="ar-EG"/>
        </w:rPr>
      </w:pPr>
      <w:r w:rsidRPr="00C75618">
        <w:rPr>
          <w:rFonts w:hint="cs"/>
          <w:rtl/>
        </w:rPr>
        <w:t>و</w:t>
      </w:r>
      <w:r w:rsidR="00AD553B" w:rsidRPr="00C75618">
        <w:rPr>
          <w:rFonts w:hint="cs"/>
          <w:rtl/>
        </w:rPr>
        <w:t xml:space="preserve">تتلخص </w:t>
      </w:r>
      <w:r w:rsidR="00AD553B" w:rsidRPr="00C75618">
        <w:rPr>
          <w:rtl/>
        </w:rPr>
        <w:t xml:space="preserve">سياسة الجودة لمكتب </w:t>
      </w:r>
      <w:proofErr w:type="gramStart"/>
      <w:r w:rsidR="00AD553B" w:rsidRPr="00C75618">
        <w:rPr>
          <w:rtl/>
        </w:rPr>
        <w:t>سنغافورة</w:t>
      </w:r>
      <w:proofErr w:type="gramEnd"/>
      <w:r w:rsidR="00AD553B" w:rsidRPr="00C75618">
        <w:rPr>
          <w:rtl/>
        </w:rPr>
        <w:t xml:space="preserve"> للملكية الفكرية في العمل </w:t>
      </w:r>
      <w:r w:rsidR="00F4208A" w:rsidRPr="00C75618">
        <w:rPr>
          <w:rFonts w:hint="cs"/>
          <w:rtl/>
        </w:rPr>
        <w:t>بالتعاون مع</w:t>
      </w:r>
      <w:r w:rsidR="00AD553B" w:rsidRPr="00C75618">
        <w:rPr>
          <w:rtl/>
        </w:rPr>
        <w:t xml:space="preserve"> عملائنا لتوفير منتجات وخدمات عالية الجودة والتي تُسَلَّم بأسلوب فعَّال </w:t>
      </w:r>
      <w:r w:rsidR="007B1206" w:rsidRPr="00C75618">
        <w:rPr>
          <w:rFonts w:hint="cs"/>
          <w:rtl/>
        </w:rPr>
        <w:t>ومتوافقاً</w:t>
      </w:r>
      <w:r w:rsidR="00AD553B" w:rsidRPr="00C75618">
        <w:rPr>
          <w:rtl/>
        </w:rPr>
        <w:t xml:space="preserve"> مع المعايير. ونحن ملتزمون بالاستمرار في تحسين النظم والإجراءات والبرامج المستخدمة من أجل توفير حقوق قوية للملكية الفكرية تعمل على تعزيز بيئة عمل مزدهرة ونشطة للملكية الفكرية في سنغافورة</w:t>
      </w:r>
      <w:r w:rsidR="00AD553B" w:rsidRPr="00C75618">
        <w:rPr>
          <w:rFonts w:hint="cs"/>
          <w:rtl/>
        </w:rPr>
        <w:t>.</w:t>
      </w:r>
    </w:p>
    <w:p w:rsidR="00AD553B" w:rsidRPr="00C75618" w:rsidRDefault="00E80588" w:rsidP="003B59EB">
      <w:pPr>
        <w:pStyle w:val="NumberedParaAR"/>
        <w:rPr>
          <w:rtl/>
        </w:rPr>
      </w:pPr>
      <w:r w:rsidRPr="00C75618">
        <w:rPr>
          <w:rFonts w:hint="cs"/>
          <w:rtl/>
        </w:rPr>
        <w:t>و</w:t>
      </w:r>
      <w:r w:rsidR="00AD553B" w:rsidRPr="00C75618">
        <w:rPr>
          <w:rFonts w:hint="cs"/>
          <w:rtl/>
        </w:rPr>
        <w:t xml:space="preserve">تتمثل </w:t>
      </w:r>
      <w:r w:rsidR="00AD553B" w:rsidRPr="00C75618">
        <w:rPr>
          <w:rtl/>
        </w:rPr>
        <w:t>أهدافنا للجودة في توفير منتجات وخدمات عالية الجودة في سياق تنفيذ أنشطة البحث والفحص، تتميز بالقبول والموثوقية، وتُسَلَّم بطريقة فعّالة وعملية</w:t>
      </w:r>
      <w:r w:rsidR="00AD553B" w:rsidRPr="00C75618">
        <w:rPr>
          <w:rFonts w:hint="cs"/>
          <w:rtl/>
        </w:rPr>
        <w:t>.</w:t>
      </w:r>
    </w:p>
    <w:p w:rsidR="00AD553B" w:rsidRPr="00C75618" w:rsidRDefault="00AD553B" w:rsidP="003B59EB">
      <w:pPr>
        <w:pStyle w:val="Heading3AR"/>
        <w:rPr>
          <w:rtl/>
        </w:rPr>
      </w:pPr>
      <w:r w:rsidRPr="00C75618">
        <w:rPr>
          <w:rFonts w:hint="cs"/>
          <w:rtl/>
        </w:rPr>
        <w:t>القبول والموثوقية</w:t>
      </w:r>
    </w:p>
    <w:p w:rsidR="00AD553B" w:rsidRPr="00C75618" w:rsidRDefault="00AD553B" w:rsidP="003B59EB">
      <w:pPr>
        <w:pStyle w:val="NumberedParaAR"/>
        <w:rPr>
          <w:rtl/>
        </w:rPr>
      </w:pPr>
      <w:r w:rsidRPr="00C75618">
        <w:rPr>
          <w:rFonts w:hint="cs"/>
          <w:rtl/>
        </w:rPr>
        <w:t xml:space="preserve">يُعتبر </w:t>
      </w:r>
      <w:r w:rsidRPr="00C75618">
        <w:rPr>
          <w:rtl/>
        </w:rPr>
        <w:t xml:space="preserve">البحث مقبولاً عندما يُجرى باستخدام استراتيجية بحث مناسبة، مع استخدام مجموعة شاملة من مصادر موثوقة للمعلومات. ويعتبر البحث موثوق به في حالة توثيقه على نحو كافِ </w:t>
      </w:r>
      <w:proofErr w:type="gramStart"/>
      <w:r w:rsidRPr="00C75618">
        <w:rPr>
          <w:rtl/>
        </w:rPr>
        <w:t>يسمح</w:t>
      </w:r>
      <w:proofErr w:type="gramEnd"/>
      <w:r w:rsidRPr="00C75618">
        <w:rPr>
          <w:rtl/>
        </w:rPr>
        <w:t xml:space="preserve"> بإعادة استخدام نتائج البحث مع التثبت من اتساقها</w:t>
      </w:r>
      <w:r w:rsidRPr="00C75618">
        <w:rPr>
          <w:rFonts w:hint="cs"/>
          <w:rtl/>
        </w:rPr>
        <w:t>.</w:t>
      </w:r>
    </w:p>
    <w:p w:rsidR="00AD553B" w:rsidRPr="00C75618" w:rsidRDefault="00E80588" w:rsidP="003B59EB">
      <w:pPr>
        <w:pStyle w:val="NumberedParaAR"/>
        <w:rPr>
          <w:rtl/>
        </w:rPr>
      </w:pPr>
      <w:proofErr w:type="gramStart"/>
      <w:r w:rsidRPr="00C75618">
        <w:rPr>
          <w:rFonts w:hint="cs"/>
          <w:rtl/>
        </w:rPr>
        <w:t>و</w:t>
      </w:r>
      <w:r w:rsidR="00AD553B" w:rsidRPr="00C75618">
        <w:rPr>
          <w:rFonts w:hint="cs"/>
          <w:rtl/>
        </w:rPr>
        <w:t>يُعتبر</w:t>
      </w:r>
      <w:proofErr w:type="gramEnd"/>
      <w:r w:rsidR="00AD553B" w:rsidRPr="00C75618">
        <w:rPr>
          <w:rFonts w:hint="cs"/>
          <w:rtl/>
        </w:rPr>
        <w:t xml:space="preserve"> </w:t>
      </w:r>
      <w:r w:rsidR="00AD553B" w:rsidRPr="00C75618">
        <w:rPr>
          <w:rtl/>
        </w:rPr>
        <w:t xml:space="preserve">الفحص مقبولاً في حالة تفسير القانون على نحو صحيح وتطبيقه بأسلوب منطقي للوصول إلى قرار سليم، وإبلاغ هذا القرار وما تأسس عليه من أسانيد بطريقة واضحة إلى العميل. </w:t>
      </w:r>
      <w:proofErr w:type="gramStart"/>
      <w:r w:rsidR="00AD553B" w:rsidRPr="00C75618">
        <w:rPr>
          <w:rtl/>
        </w:rPr>
        <w:t>ويُعتبر</w:t>
      </w:r>
      <w:proofErr w:type="gramEnd"/>
      <w:r w:rsidR="00AD553B" w:rsidRPr="00C75618">
        <w:rPr>
          <w:rtl/>
        </w:rPr>
        <w:t xml:space="preserve"> الفحص موثوق به متى استخدم الفاحصون نهج متسق استناداً إلى مجموعة من المبادئ التوجيهية التي تتسم بالوضوح والشفافية، ومتى تم توثيق حيثيات التوصل إلى قرار لبيان الالتزام الفعلي بالمبادئ التوجيهية أثناء الفحص</w:t>
      </w:r>
      <w:r w:rsidR="00AD553B" w:rsidRPr="00C75618">
        <w:rPr>
          <w:rFonts w:hint="cs"/>
          <w:rtl/>
        </w:rPr>
        <w:t>.</w:t>
      </w:r>
    </w:p>
    <w:p w:rsidR="00AD553B" w:rsidRPr="00C75618" w:rsidRDefault="00E80588" w:rsidP="00CB6420">
      <w:pPr>
        <w:pStyle w:val="NumberedParaAR"/>
        <w:rPr>
          <w:rtl/>
        </w:rPr>
      </w:pPr>
      <w:r w:rsidRPr="00C75618">
        <w:rPr>
          <w:rFonts w:hint="cs"/>
          <w:rtl/>
        </w:rPr>
        <w:t>و</w:t>
      </w:r>
      <w:r w:rsidR="00AD553B" w:rsidRPr="00C75618">
        <w:rPr>
          <w:rFonts w:hint="cs"/>
          <w:rtl/>
        </w:rPr>
        <w:t xml:space="preserve">تخضع </w:t>
      </w:r>
      <w:r w:rsidR="00AD553B" w:rsidRPr="00C75618">
        <w:rPr>
          <w:rtl/>
        </w:rPr>
        <w:t xml:space="preserve">جميع وثائق وحدة البحث والفحص إلى اختبار على ثلاث مراحل. </w:t>
      </w:r>
      <w:proofErr w:type="gramStart"/>
      <w:r w:rsidR="000E6FA2" w:rsidRPr="00C75618">
        <w:rPr>
          <w:rtl/>
          <w:lang w:bidi="ar-EG"/>
        </w:rPr>
        <w:t>و</w:t>
      </w:r>
      <w:r w:rsidR="00AD553B" w:rsidRPr="00C75618">
        <w:rPr>
          <w:rtl/>
        </w:rPr>
        <w:t>في</w:t>
      </w:r>
      <w:proofErr w:type="gramEnd"/>
      <w:r w:rsidR="00AD553B" w:rsidRPr="00C75618">
        <w:rPr>
          <w:rtl/>
        </w:rPr>
        <w:t xml:space="preserve"> المرحلة الأول، يُجرى التحقق من جودة الوثيقة من قبل الفاحص محرر الوثيقة ذاته. </w:t>
      </w:r>
      <w:proofErr w:type="gramStart"/>
      <w:r w:rsidR="000E6FA2" w:rsidRPr="00C75618">
        <w:rPr>
          <w:rtl/>
          <w:lang w:bidi="ar-EG"/>
        </w:rPr>
        <w:t>و</w:t>
      </w:r>
      <w:r w:rsidR="00AD553B" w:rsidRPr="00C75618">
        <w:rPr>
          <w:rtl/>
        </w:rPr>
        <w:t>ثم</w:t>
      </w:r>
      <w:proofErr w:type="gramEnd"/>
      <w:r w:rsidR="00AD553B" w:rsidRPr="00C75618">
        <w:rPr>
          <w:rtl/>
        </w:rPr>
        <w:t xml:space="preserve"> تُحال الوثيقة إلى زميل فاحص يتم تعيينه لإجراء المرحلة الثانية من التحقق من الجودة. </w:t>
      </w:r>
      <w:r w:rsidR="000E6FA2" w:rsidRPr="00C75618">
        <w:rPr>
          <w:rtl/>
          <w:lang w:bidi="ar-EG"/>
        </w:rPr>
        <w:t>و</w:t>
      </w:r>
      <w:r w:rsidR="00AD553B" w:rsidRPr="00C75618">
        <w:rPr>
          <w:rtl/>
        </w:rPr>
        <w:t xml:space="preserve">يتحقق الفاحص الزميل من منطقية الحجج </w:t>
      </w:r>
      <w:proofErr w:type="gramStart"/>
      <w:r w:rsidR="00AD553B" w:rsidRPr="00C75618">
        <w:rPr>
          <w:rtl/>
        </w:rPr>
        <w:t>والمسائل</w:t>
      </w:r>
      <w:proofErr w:type="gramEnd"/>
      <w:r w:rsidR="00AD553B" w:rsidRPr="00C75618">
        <w:rPr>
          <w:rtl/>
        </w:rPr>
        <w:t xml:space="preserve"> الشكلية الأخرى، ويدون ملاحظاته وتعليقاته، ثم يعيد الملف مرة أخرى إلى الفاحص الأصلي. وإذا لزم الأمر، يُعَدِّل الفاحص الأ</w:t>
      </w:r>
      <w:r w:rsidR="00CB6420" w:rsidRPr="00C75618">
        <w:rPr>
          <w:rtl/>
        </w:rPr>
        <w:t xml:space="preserve">صلي </w:t>
      </w:r>
      <w:proofErr w:type="gramStart"/>
      <w:r w:rsidR="00CB6420" w:rsidRPr="00C75618">
        <w:rPr>
          <w:rtl/>
        </w:rPr>
        <w:t>الوثيقة</w:t>
      </w:r>
      <w:proofErr w:type="gramEnd"/>
      <w:r w:rsidR="00CB6420" w:rsidRPr="00C75618">
        <w:rPr>
          <w:rtl/>
        </w:rPr>
        <w:t xml:space="preserve"> قبل إرسال الملف إلى</w:t>
      </w:r>
      <w:r w:rsidR="0034087E" w:rsidRPr="00C75618">
        <w:t xml:space="preserve"> </w:t>
      </w:r>
      <w:r w:rsidR="0034087E" w:rsidRPr="00C75618">
        <w:rPr>
          <w:rtl/>
        </w:rPr>
        <w:t>الفاحص الرئيسي</w:t>
      </w:r>
      <w:r w:rsidR="00AD553B" w:rsidRPr="00C75618">
        <w:rPr>
          <w:rtl/>
        </w:rPr>
        <w:t xml:space="preserve"> لإجراء اختبار جودة نهائي. وفي الوقت الحالي، تخضع جميع الحالات إلى مراحل </w:t>
      </w:r>
      <w:proofErr w:type="gramStart"/>
      <w:r w:rsidR="00AD553B" w:rsidRPr="00C75618">
        <w:rPr>
          <w:rtl/>
        </w:rPr>
        <w:t>الاختبار</w:t>
      </w:r>
      <w:proofErr w:type="gramEnd"/>
      <w:r w:rsidR="00AD553B" w:rsidRPr="00C75618">
        <w:rPr>
          <w:rtl/>
        </w:rPr>
        <w:t xml:space="preserve"> الثلاثة</w:t>
      </w:r>
      <w:r w:rsidR="00AD553B" w:rsidRPr="00C75618">
        <w:rPr>
          <w:rFonts w:hint="cs"/>
          <w:rtl/>
        </w:rPr>
        <w:t>.</w:t>
      </w:r>
    </w:p>
    <w:p w:rsidR="00AD553B" w:rsidRPr="00C75618" w:rsidRDefault="00AD553B" w:rsidP="003B59EB">
      <w:pPr>
        <w:pStyle w:val="Heading3AR"/>
        <w:rPr>
          <w:rtl/>
        </w:rPr>
      </w:pPr>
      <w:r w:rsidRPr="00C75618">
        <w:rPr>
          <w:rFonts w:hint="cs"/>
          <w:rtl/>
        </w:rPr>
        <w:t xml:space="preserve">الكفاءة </w:t>
      </w:r>
      <w:r w:rsidRPr="00C75618">
        <w:rPr>
          <w:rtl/>
        </w:rPr>
        <w:t>–</w:t>
      </w:r>
      <w:r w:rsidRPr="00C75618">
        <w:rPr>
          <w:rFonts w:hint="cs"/>
          <w:rtl/>
        </w:rPr>
        <w:t xml:space="preserve"> الالتزام بتنفيذ الإجراءات في التوقيتات المحددة</w:t>
      </w:r>
    </w:p>
    <w:p w:rsidR="00AD553B" w:rsidRPr="00C75618" w:rsidRDefault="003B59EB" w:rsidP="003B59EB">
      <w:pPr>
        <w:pStyle w:val="NumberedParaAR"/>
        <w:rPr>
          <w:rtl/>
        </w:rPr>
      </w:pPr>
      <w:r w:rsidRPr="00C75618">
        <w:rPr>
          <w:rFonts w:hint="cs"/>
          <w:rtl/>
        </w:rPr>
        <w:t>ي</w:t>
      </w:r>
      <w:r w:rsidR="00AD553B" w:rsidRPr="00C75618">
        <w:rPr>
          <w:rFonts w:hint="cs"/>
          <w:rtl/>
        </w:rPr>
        <w:t xml:space="preserve">عتبر </w:t>
      </w:r>
      <w:r w:rsidR="00AD553B" w:rsidRPr="00C75618">
        <w:rPr>
          <w:rtl/>
        </w:rPr>
        <w:t xml:space="preserve">تسليم المنتجات قد </w:t>
      </w:r>
      <w:r w:rsidR="00F4208A" w:rsidRPr="00C75618">
        <w:rPr>
          <w:rFonts w:hint="cs"/>
          <w:rtl/>
        </w:rPr>
        <w:t>تحقق</w:t>
      </w:r>
      <w:r w:rsidR="00AD553B" w:rsidRPr="00C75618">
        <w:rPr>
          <w:rtl/>
        </w:rPr>
        <w:t xml:space="preserve"> بكفاءة متى </w:t>
      </w:r>
      <w:proofErr w:type="gramStart"/>
      <w:r w:rsidR="00AD553B" w:rsidRPr="00C75618">
        <w:rPr>
          <w:rtl/>
        </w:rPr>
        <w:t>تم</w:t>
      </w:r>
      <w:proofErr w:type="gramEnd"/>
      <w:r w:rsidR="00AD553B" w:rsidRPr="00C75618">
        <w:rPr>
          <w:rtl/>
        </w:rPr>
        <w:t xml:space="preserve"> التسليم </w:t>
      </w:r>
      <w:r w:rsidR="00871C66" w:rsidRPr="00C75618">
        <w:rPr>
          <w:rFonts w:hint="cs"/>
          <w:rtl/>
        </w:rPr>
        <w:t xml:space="preserve">وفقاً للتوقيتات </w:t>
      </w:r>
      <w:r w:rsidR="00AD553B" w:rsidRPr="00C75618">
        <w:rPr>
          <w:rtl/>
        </w:rPr>
        <w:t xml:space="preserve">المحددة. </w:t>
      </w:r>
      <w:proofErr w:type="gramStart"/>
      <w:r w:rsidR="00AD553B" w:rsidRPr="00C75618">
        <w:rPr>
          <w:rtl/>
        </w:rPr>
        <w:t>ونحن</w:t>
      </w:r>
      <w:proofErr w:type="gramEnd"/>
      <w:r w:rsidR="00AD553B" w:rsidRPr="00C75618">
        <w:rPr>
          <w:rtl/>
        </w:rPr>
        <w:t xml:space="preserve"> ملتزمون بتسليم الوثائق الأولية في غضون ستة أشهر، </w:t>
      </w:r>
      <w:r w:rsidR="00871C66" w:rsidRPr="00C75618">
        <w:rPr>
          <w:rFonts w:hint="cs"/>
          <w:rtl/>
        </w:rPr>
        <w:t xml:space="preserve">مع </w:t>
      </w:r>
      <w:r w:rsidR="00AD553B" w:rsidRPr="00C75618">
        <w:rPr>
          <w:rtl/>
        </w:rPr>
        <w:t xml:space="preserve">عدم السماح لأي تراكمات في العمل. وهذا هو النهج المتبع منذ بدء التشغيل </w:t>
      </w:r>
      <w:proofErr w:type="gramStart"/>
      <w:r w:rsidR="00AD553B" w:rsidRPr="00C75618">
        <w:rPr>
          <w:rtl/>
        </w:rPr>
        <w:t>في</w:t>
      </w:r>
      <w:proofErr w:type="gramEnd"/>
      <w:r w:rsidR="00AD553B" w:rsidRPr="00C75618">
        <w:rPr>
          <w:rtl/>
        </w:rPr>
        <w:t xml:space="preserve"> 2013</w:t>
      </w:r>
      <w:r w:rsidR="00AD553B" w:rsidRPr="00C75618">
        <w:rPr>
          <w:rFonts w:hint="cs"/>
          <w:rtl/>
        </w:rPr>
        <w:t>.</w:t>
      </w:r>
    </w:p>
    <w:p w:rsidR="00AD553B" w:rsidRPr="00C75618" w:rsidRDefault="00E80588" w:rsidP="003B59EB">
      <w:pPr>
        <w:pStyle w:val="NumberedParaAR"/>
        <w:rPr>
          <w:rtl/>
        </w:rPr>
      </w:pPr>
      <w:r w:rsidRPr="00C75618">
        <w:rPr>
          <w:rFonts w:hint="cs"/>
          <w:rtl/>
        </w:rPr>
        <w:t>و</w:t>
      </w:r>
      <w:r w:rsidR="00AD553B" w:rsidRPr="00C75618">
        <w:rPr>
          <w:rFonts w:hint="cs"/>
          <w:rtl/>
        </w:rPr>
        <w:t xml:space="preserve">يتوفر </w:t>
      </w:r>
      <w:r w:rsidR="00AD553B" w:rsidRPr="00C75618">
        <w:rPr>
          <w:rtl/>
        </w:rPr>
        <w:t xml:space="preserve">لدى مكتب سنغافورة للملكية الفكرية نظام لرصد التأخير في إجراءات وثائق الفحص، وتوجيه إخطار </w:t>
      </w:r>
      <w:r w:rsidR="00A40893" w:rsidRPr="00C75618">
        <w:rPr>
          <w:rFonts w:hint="cs"/>
          <w:rtl/>
        </w:rPr>
        <w:t xml:space="preserve">تحذيري حال </w:t>
      </w:r>
      <w:r w:rsidR="00AD553B" w:rsidRPr="00C75618">
        <w:rPr>
          <w:rtl/>
        </w:rPr>
        <w:t xml:space="preserve">حدوث </w:t>
      </w:r>
      <w:r w:rsidR="00A40893" w:rsidRPr="00C75618">
        <w:rPr>
          <w:rFonts w:hint="cs"/>
          <w:rtl/>
        </w:rPr>
        <w:t>أي تأخير</w:t>
      </w:r>
      <w:r w:rsidR="00AD553B" w:rsidRPr="00C75618">
        <w:rPr>
          <w:rtl/>
        </w:rPr>
        <w:t>.</w:t>
      </w:r>
      <w:r w:rsidR="000E6FA2" w:rsidRPr="00C75618">
        <w:rPr>
          <w:rtl/>
          <w:lang w:bidi="ar-EG"/>
        </w:rPr>
        <w:t xml:space="preserve"> و</w:t>
      </w:r>
      <w:r w:rsidR="00AD553B" w:rsidRPr="00C75618">
        <w:rPr>
          <w:rtl/>
        </w:rPr>
        <w:t xml:space="preserve">تُجرى مراجعات </w:t>
      </w:r>
      <w:proofErr w:type="gramStart"/>
      <w:r w:rsidR="00AD553B" w:rsidRPr="00C75618">
        <w:rPr>
          <w:rtl/>
        </w:rPr>
        <w:t>أسبوعية</w:t>
      </w:r>
      <w:proofErr w:type="gramEnd"/>
      <w:r w:rsidR="00AD553B" w:rsidRPr="00C75618">
        <w:rPr>
          <w:rtl/>
        </w:rPr>
        <w:t xml:space="preserve"> للتأكد من إصدار جميع وثائق الفحص في الحدود الزمنية المحددة. </w:t>
      </w:r>
      <w:r w:rsidR="000E6FA2" w:rsidRPr="00C75618">
        <w:rPr>
          <w:rtl/>
          <w:lang w:bidi="ar-EG"/>
        </w:rPr>
        <w:t>و</w:t>
      </w:r>
      <w:r w:rsidR="00AD553B" w:rsidRPr="00C75618">
        <w:rPr>
          <w:rtl/>
        </w:rPr>
        <w:t xml:space="preserve">سوف </w:t>
      </w:r>
      <w:proofErr w:type="gramStart"/>
      <w:r w:rsidR="00AD553B" w:rsidRPr="00C75618">
        <w:rPr>
          <w:rtl/>
        </w:rPr>
        <w:t>تُرسل</w:t>
      </w:r>
      <w:proofErr w:type="gramEnd"/>
      <w:r w:rsidR="00AD553B" w:rsidRPr="00C75618">
        <w:rPr>
          <w:rtl/>
        </w:rPr>
        <w:t xml:space="preserve"> رسائل بريد الكتروني للفاحصين المعنيين </w:t>
      </w:r>
      <w:r w:rsidR="00A40893" w:rsidRPr="00C75618">
        <w:rPr>
          <w:rFonts w:hint="cs"/>
          <w:rtl/>
        </w:rPr>
        <w:t>للتذكير</w:t>
      </w:r>
      <w:r w:rsidR="00AD553B" w:rsidRPr="00C75618">
        <w:rPr>
          <w:rtl/>
        </w:rPr>
        <w:t xml:space="preserve"> بالمهل </w:t>
      </w:r>
      <w:r w:rsidR="00A40893" w:rsidRPr="00C75618">
        <w:rPr>
          <w:rFonts w:hint="cs"/>
          <w:rtl/>
        </w:rPr>
        <w:t>المقررة</w:t>
      </w:r>
      <w:r w:rsidR="00AD553B" w:rsidRPr="00C75618">
        <w:rPr>
          <w:rtl/>
        </w:rPr>
        <w:t xml:space="preserve"> قبل </w:t>
      </w:r>
      <w:r w:rsidR="00F4208A" w:rsidRPr="00C75618">
        <w:rPr>
          <w:rFonts w:hint="cs"/>
          <w:rtl/>
        </w:rPr>
        <w:t xml:space="preserve">انتهاء </w:t>
      </w:r>
      <w:r w:rsidR="00AD553B" w:rsidRPr="00C75618">
        <w:rPr>
          <w:rtl/>
        </w:rPr>
        <w:t>الميعاد المحدد بأسبوعين</w:t>
      </w:r>
      <w:r w:rsidR="00AD553B" w:rsidRPr="00C75618">
        <w:rPr>
          <w:rFonts w:hint="cs"/>
          <w:rtl/>
        </w:rPr>
        <w:t>.</w:t>
      </w:r>
    </w:p>
    <w:p w:rsidR="00AD553B" w:rsidRPr="00C75618" w:rsidRDefault="00AD553B" w:rsidP="003B59EB">
      <w:pPr>
        <w:pStyle w:val="Heading3AR"/>
        <w:rPr>
          <w:rtl/>
        </w:rPr>
      </w:pPr>
      <w:proofErr w:type="gramStart"/>
      <w:r w:rsidRPr="00C75618">
        <w:rPr>
          <w:rFonts w:hint="cs"/>
          <w:rtl/>
        </w:rPr>
        <w:lastRenderedPageBreak/>
        <w:t>التوجه</w:t>
      </w:r>
      <w:proofErr w:type="gramEnd"/>
      <w:r w:rsidRPr="00C75618">
        <w:rPr>
          <w:rFonts w:hint="cs"/>
          <w:rtl/>
        </w:rPr>
        <w:t xml:space="preserve"> العملي النشط</w:t>
      </w:r>
    </w:p>
    <w:p w:rsidR="00AD553B" w:rsidRPr="00C75618" w:rsidRDefault="00AD553B" w:rsidP="00E172B5">
      <w:pPr>
        <w:pStyle w:val="NumberedParaAR"/>
        <w:rPr>
          <w:rtl/>
        </w:rPr>
      </w:pPr>
      <w:proofErr w:type="gramStart"/>
      <w:r w:rsidRPr="00C75618">
        <w:rPr>
          <w:rFonts w:hint="cs"/>
          <w:rtl/>
        </w:rPr>
        <w:t>يتوقع</w:t>
      </w:r>
      <w:proofErr w:type="gramEnd"/>
      <w:r w:rsidRPr="00C75618">
        <w:rPr>
          <w:rFonts w:hint="cs"/>
          <w:rtl/>
        </w:rPr>
        <w:t xml:space="preserve"> </w:t>
      </w:r>
      <w:r w:rsidRPr="00C75618">
        <w:rPr>
          <w:rtl/>
        </w:rPr>
        <w:t>مكتب سنغافورة للملكية الفكرية من الفاحصين انتهاج المنحى العملي النشط والمنطق السليم لتقديم منتجات وخدمات في أفضل صورة للعملاء</w:t>
      </w:r>
      <w:r w:rsidRPr="00C75618">
        <w:rPr>
          <w:rFonts w:hint="cs"/>
          <w:rtl/>
        </w:rPr>
        <w:t>.</w:t>
      </w:r>
    </w:p>
    <w:p w:rsidR="00AD553B" w:rsidRPr="00C75618" w:rsidRDefault="00AD553B" w:rsidP="00E172B5">
      <w:pPr>
        <w:pStyle w:val="Heading3AR"/>
        <w:rPr>
          <w:rtl/>
          <w:lang w:bidi="ar-EG"/>
        </w:rPr>
      </w:pPr>
      <w:proofErr w:type="gramStart"/>
      <w:r w:rsidRPr="00C75618">
        <w:rPr>
          <w:rFonts w:hint="cs"/>
          <w:rtl/>
        </w:rPr>
        <w:t>تفاصيل</w:t>
      </w:r>
      <w:proofErr w:type="gramEnd"/>
      <w:r w:rsidRPr="00C75618">
        <w:rPr>
          <w:rFonts w:hint="cs"/>
          <w:rtl/>
        </w:rPr>
        <w:t xml:space="preserve"> نظام إدارة الجودة (</w:t>
      </w:r>
      <w:r w:rsidRPr="00C75618">
        <w:t>QMS</w:t>
      </w:r>
      <w:r w:rsidRPr="00C75618">
        <w:rPr>
          <w:rFonts w:hint="cs"/>
          <w:rtl/>
          <w:lang w:bidi="ar-EG"/>
        </w:rPr>
        <w:t>)</w:t>
      </w:r>
    </w:p>
    <w:p w:rsidR="00AD553B" w:rsidRPr="00C75618" w:rsidRDefault="00AD553B" w:rsidP="00E172B5">
      <w:pPr>
        <w:pStyle w:val="NumberedParaAR"/>
        <w:rPr>
          <w:rtl/>
        </w:rPr>
      </w:pPr>
      <w:r w:rsidRPr="00C75618">
        <w:rPr>
          <w:rFonts w:hint="cs"/>
          <w:rtl/>
          <w:lang w:bidi="ar-EG"/>
        </w:rPr>
        <w:t xml:space="preserve">يُوصف </w:t>
      </w:r>
      <w:r w:rsidRPr="00C75618">
        <w:rPr>
          <w:rtl/>
        </w:rPr>
        <w:t>نظام إدارة الجودة لوحدة البحث والفحص بالتفصيل باستخدام قالب "</w:t>
      </w:r>
      <w:r w:rsidR="00871C66" w:rsidRPr="00C75618">
        <w:rPr>
          <w:rFonts w:hint="cs"/>
          <w:rtl/>
        </w:rPr>
        <w:t xml:space="preserve">التقارير المُعَدَّة </w:t>
      </w:r>
      <w:r w:rsidRPr="00C75618">
        <w:rPr>
          <w:rtl/>
        </w:rPr>
        <w:t>عن نظم إدارة الجودة" الم</w:t>
      </w:r>
      <w:r w:rsidR="00A40893" w:rsidRPr="00C75618">
        <w:rPr>
          <w:rFonts w:hint="cs"/>
          <w:rtl/>
        </w:rPr>
        <w:t>ُ</w:t>
      </w:r>
      <w:r w:rsidRPr="00C75618">
        <w:rPr>
          <w:rtl/>
        </w:rPr>
        <w:t>ستخدم من قبل إدارات البحث الدولي وإدارات الفحص الدولي بموجب الفصل 21 من المبادئ التوجيهية للبحث الدولي والفحص الدولي لمعاهدة التعاون بشأن البراءات، كما جاء في الملحق</w:t>
      </w:r>
      <w:r w:rsidRPr="00C75618">
        <w:rPr>
          <w:rStyle w:val="FootnoteReference"/>
          <w:sz w:val="36"/>
          <w:szCs w:val="36"/>
          <w:rtl/>
        </w:rPr>
        <w:footnoteReference w:id="3"/>
      </w:r>
      <w:r w:rsidRPr="00C75618">
        <w:rPr>
          <w:rtl/>
        </w:rPr>
        <w:t>.</w:t>
      </w:r>
    </w:p>
    <w:p w:rsidR="00AD553B" w:rsidRPr="00C75618" w:rsidRDefault="00AD553B" w:rsidP="00E172B5">
      <w:pPr>
        <w:pStyle w:val="Heading3AR"/>
        <w:rPr>
          <w:rtl/>
          <w:lang w:bidi="ar-EG"/>
        </w:rPr>
      </w:pPr>
      <w:r w:rsidRPr="00C75618">
        <w:rPr>
          <w:rFonts w:hint="cs"/>
          <w:rtl/>
          <w:lang w:bidi="ar-EG"/>
        </w:rPr>
        <w:t xml:space="preserve">إعداد مكتب خاص لتنفيذ </w:t>
      </w:r>
      <w:r w:rsidR="00871C66" w:rsidRPr="00C75618">
        <w:rPr>
          <w:rFonts w:hint="cs"/>
          <w:rtl/>
          <w:lang w:bidi="ar-EG"/>
        </w:rPr>
        <w:t xml:space="preserve">مشروع </w:t>
      </w:r>
      <w:r w:rsidRPr="00C75618">
        <w:rPr>
          <w:rFonts w:hint="cs"/>
          <w:rtl/>
          <w:lang w:bidi="ar-EG"/>
        </w:rPr>
        <w:t>إنشاء الإدارة الدولية</w:t>
      </w:r>
    </w:p>
    <w:p w:rsidR="00AD553B" w:rsidRPr="001512E1" w:rsidRDefault="00AD553B" w:rsidP="00E172B5">
      <w:pPr>
        <w:pStyle w:val="NumberedParaAR"/>
        <w:rPr>
          <w:rtl/>
          <w:lang w:bidi="ar-EG"/>
        </w:rPr>
      </w:pPr>
      <w:r w:rsidRPr="00C75618">
        <w:rPr>
          <w:rFonts w:hint="cs"/>
          <w:rtl/>
          <w:lang w:bidi="ar-EG"/>
        </w:rPr>
        <w:t xml:space="preserve">في </w:t>
      </w:r>
      <w:r w:rsidRPr="00C75618">
        <w:rPr>
          <w:rtl/>
        </w:rPr>
        <w:t xml:space="preserve">سياق التحضير والإعداد لتولي مهام إدارة بحث دولي </w:t>
      </w:r>
      <w:r w:rsidR="00365C45" w:rsidRPr="00C75618">
        <w:rPr>
          <w:rFonts w:hint="cs"/>
          <w:rtl/>
        </w:rPr>
        <w:t>و</w:t>
      </w:r>
      <w:r w:rsidRPr="00C75618">
        <w:rPr>
          <w:rtl/>
        </w:rPr>
        <w:t xml:space="preserve">فحص تمهيدي دولي، </w:t>
      </w:r>
      <w:r w:rsidR="00A40893" w:rsidRPr="00C75618">
        <w:rPr>
          <w:rFonts w:hint="cs"/>
          <w:rtl/>
        </w:rPr>
        <w:t>أنشئ</w:t>
      </w:r>
      <w:r w:rsidRPr="00C75618">
        <w:rPr>
          <w:rtl/>
        </w:rPr>
        <w:t xml:space="preserve"> مكتب سنغافورة للملكية الفكرية مكتب</w:t>
      </w:r>
      <w:r w:rsidR="00365C45" w:rsidRPr="00C75618">
        <w:rPr>
          <w:rFonts w:hint="cs"/>
          <w:rtl/>
        </w:rPr>
        <w:t>اً خاصاً ل</w:t>
      </w:r>
      <w:r w:rsidRPr="00C75618">
        <w:rPr>
          <w:rtl/>
        </w:rPr>
        <w:t xml:space="preserve">سهولة وسرعة الانتهاء من المرحلة الانتقالية. </w:t>
      </w:r>
      <w:r w:rsidR="000E6FA2" w:rsidRPr="00C75618">
        <w:rPr>
          <w:rtl/>
          <w:lang w:bidi="ar-EG"/>
        </w:rPr>
        <w:t>و</w:t>
      </w:r>
      <w:r w:rsidRPr="00C75618">
        <w:rPr>
          <w:rtl/>
        </w:rPr>
        <w:t>تم دراسة تخصيص الموارد، وتدريب الفاحصين على أنشطة معاهدة التعاون بشأن البراءات، وتخطيط إجراءات ومراحل العمل لإدارة البحث الدولي وإدارة الفحص التمهيدي الدولي، والإعداد لاستخدام القوالب القياسية لمعاهدة التعاون بشأن البراءات، وتجهيز البنية التحتية لمكتب سنغافورة لتنفيذ النظام الالكتروني لمعاهدة التعاون بشأن البراءات (</w:t>
      </w:r>
      <w:r w:rsidRPr="00C75618">
        <w:t>ePCT</w:t>
      </w:r>
      <w:r w:rsidRPr="00C75618">
        <w:rPr>
          <w:rtl/>
          <w:lang w:bidi="ar-EG"/>
        </w:rPr>
        <w:t xml:space="preserve">) ولتحديد </w:t>
      </w:r>
      <w:r w:rsidR="00365C45" w:rsidRPr="00C75618">
        <w:rPr>
          <w:rFonts w:hint="cs"/>
          <w:rtl/>
        </w:rPr>
        <w:t>النهج الوطني لتطب</w:t>
      </w:r>
      <w:r w:rsidRPr="00C75618">
        <w:rPr>
          <w:rtl/>
        </w:rPr>
        <w:t xml:space="preserve">يق المبادئ التوجيهية للبحث الدولي وللفحص التمهيدي الدولي طبقاً لمعاهدة التعاون بشأن البراءات. </w:t>
      </w:r>
      <w:proofErr w:type="gramStart"/>
      <w:r w:rsidRPr="00C75618">
        <w:rPr>
          <w:rtl/>
        </w:rPr>
        <w:t>وبالنظر</w:t>
      </w:r>
      <w:proofErr w:type="gramEnd"/>
      <w:r w:rsidRPr="00C75618">
        <w:rPr>
          <w:rtl/>
        </w:rPr>
        <w:t xml:space="preserve"> إلى ما نتمتع به من خبرة في عمليات التطوير وأنظمة العمل والمبادئ التوجيهية للفحص، فنحن </w:t>
      </w:r>
      <w:r w:rsidR="00365C45" w:rsidRPr="00C75618">
        <w:rPr>
          <w:rFonts w:hint="cs"/>
          <w:rtl/>
        </w:rPr>
        <w:t xml:space="preserve">على ثقة في </w:t>
      </w:r>
      <w:r w:rsidRPr="00C75618">
        <w:rPr>
          <w:rtl/>
        </w:rPr>
        <w:t xml:space="preserve">أن مكتب سنغافورة للملكية الفكرية على أتم استعداد لتولي مهام إدارة البحث الدولي </w:t>
      </w:r>
      <w:r w:rsidR="00365C45" w:rsidRPr="00C75618">
        <w:rPr>
          <w:rFonts w:hint="cs"/>
          <w:rtl/>
        </w:rPr>
        <w:t>و</w:t>
      </w:r>
      <w:r w:rsidRPr="00C75618">
        <w:rPr>
          <w:rtl/>
        </w:rPr>
        <w:t>الفحص التمهيدي الدولي</w:t>
      </w:r>
      <w:r w:rsidRPr="001512E1">
        <w:rPr>
          <w:rFonts w:hint="cs"/>
          <w:rtl/>
        </w:rPr>
        <w:t>.</w:t>
      </w:r>
      <w:r w:rsidRPr="001512E1">
        <w:rPr>
          <w:rFonts w:hint="cs"/>
          <w:rtl/>
          <w:lang w:bidi="ar-EG"/>
        </w:rPr>
        <w:t xml:space="preserve"> </w:t>
      </w:r>
    </w:p>
    <w:p w:rsidR="00AD553B" w:rsidRPr="00C75618" w:rsidRDefault="00AD553B" w:rsidP="0073370C">
      <w:pPr>
        <w:pStyle w:val="NormalParaAR"/>
        <w:keepNext/>
        <w:rPr>
          <w:b/>
          <w:bCs/>
          <w:rtl/>
          <w:lang w:bidi="ar-EG"/>
        </w:rPr>
      </w:pPr>
      <w:r w:rsidRPr="001512E1">
        <w:rPr>
          <w:rFonts w:hint="cs"/>
          <w:b/>
          <w:bCs/>
          <w:sz w:val="40"/>
          <w:szCs w:val="40"/>
          <w:rtl/>
          <w:lang w:bidi="ar-EG"/>
        </w:rPr>
        <w:t>الخلاصة</w:t>
      </w:r>
    </w:p>
    <w:p w:rsidR="00AD553B" w:rsidRPr="00C75618" w:rsidRDefault="00AD553B" w:rsidP="00E172B5">
      <w:pPr>
        <w:pStyle w:val="NumberedParaAR"/>
        <w:rPr>
          <w:rtl/>
        </w:rPr>
      </w:pPr>
      <w:r w:rsidRPr="00C75618">
        <w:rPr>
          <w:rFonts w:hint="cs"/>
          <w:rtl/>
          <w:lang w:bidi="ar-EG"/>
        </w:rPr>
        <w:t xml:space="preserve">في الختام، </w:t>
      </w:r>
      <w:r w:rsidRPr="00C75618">
        <w:rPr>
          <w:rtl/>
        </w:rPr>
        <w:t xml:space="preserve">يعرب </w:t>
      </w:r>
      <w:proofErr w:type="gramStart"/>
      <w:r w:rsidRPr="00C75618">
        <w:rPr>
          <w:rtl/>
        </w:rPr>
        <w:t>مكتب</w:t>
      </w:r>
      <w:proofErr w:type="gramEnd"/>
      <w:r w:rsidRPr="00C75618">
        <w:rPr>
          <w:rtl/>
        </w:rPr>
        <w:t xml:space="preserve"> سنغافورة للملكية الفكرية عن استعداده للوفاء بمتطلبات إدارة البحث الدولي وإدارة الفحص التمهيدي الدولي</w:t>
      </w:r>
      <w:r w:rsidRPr="00C75618">
        <w:rPr>
          <w:rFonts w:hint="cs"/>
          <w:rtl/>
        </w:rPr>
        <w:t>:</w:t>
      </w:r>
    </w:p>
    <w:p w:rsidR="00AD553B" w:rsidRPr="00C75618" w:rsidRDefault="00E172B5" w:rsidP="00E172B5">
      <w:pPr>
        <w:pStyle w:val="NormalParaAR"/>
        <w:ind w:left="566"/>
        <w:rPr>
          <w:rtl/>
        </w:rPr>
      </w:pPr>
      <w:r w:rsidRPr="00C75618">
        <w:rPr>
          <w:rFonts w:hint="cs"/>
          <w:rtl/>
        </w:rPr>
        <w:t>(أ)</w:t>
      </w:r>
      <w:r w:rsidRPr="00C75618">
        <w:rPr>
          <w:rFonts w:hint="cs"/>
          <w:rtl/>
        </w:rPr>
        <w:tab/>
      </w:r>
      <w:r w:rsidR="00AD553B" w:rsidRPr="00C75618">
        <w:rPr>
          <w:rFonts w:hint="cs"/>
          <w:rtl/>
        </w:rPr>
        <w:t xml:space="preserve">استناداً </w:t>
      </w:r>
      <w:proofErr w:type="gramStart"/>
      <w:r w:rsidR="00AD553B" w:rsidRPr="00C75618">
        <w:rPr>
          <w:rFonts w:hint="cs"/>
          <w:rtl/>
        </w:rPr>
        <w:t>إلى</w:t>
      </w:r>
      <w:proofErr w:type="gramEnd"/>
      <w:r w:rsidR="00AD553B" w:rsidRPr="00C75618">
        <w:rPr>
          <w:rFonts w:hint="cs"/>
          <w:rtl/>
        </w:rPr>
        <w:t>:</w:t>
      </w:r>
    </w:p>
    <w:p w:rsidR="00AD553B" w:rsidRPr="00C75618" w:rsidRDefault="00365C45" w:rsidP="00E172B5">
      <w:pPr>
        <w:pStyle w:val="NormalParaAR"/>
        <w:ind w:left="1133"/>
        <w:rPr>
          <w:rtl/>
        </w:rPr>
      </w:pPr>
      <w:r w:rsidRPr="00C75618">
        <w:rPr>
          <w:rFonts w:hint="cs"/>
          <w:rtl/>
        </w:rPr>
        <w:t>"1"</w:t>
      </w:r>
      <w:r w:rsidR="00E172B5" w:rsidRPr="00C75618">
        <w:rPr>
          <w:rFonts w:hint="cs"/>
          <w:rtl/>
        </w:rPr>
        <w:tab/>
      </w:r>
      <w:r w:rsidR="00AD553B" w:rsidRPr="00C75618">
        <w:rPr>
          <w:rFonts w:hint="cs"/>
          <w:rtl/>
        </w:rPr>
        <w:t xml:space="preserve">إجراءات </w:t>
      </w:r>
      <w:r w:rsidR="00AD553B" w:rsidRPr="00C75618">
        <w:rPr>
          <w:rtl/>
        </w:rPr>
        <w:t>التوظيف الصارمة والتي تتكون من</w:t>
      </w:r>
      <w:r w:rsidR="00A40893" w:rsidRPr="00C75618">
        <w:rPr>
          <w:rFonts w:hint="cs"/>
          <w:rtl/>
        </w:rPr>
        <w:t xml:space="preserve"> ثلاث </w:t>
      </w:r>
      <w:r w:rsidR="00AD553B" w:rsidRPr="00C75618">
        <w:rPr>
          <w:rtl/>
        </w:rPr>
        <w:t>مراحل</w:t>
      </w:r>
      <w:r w:rsidR="00AD553B" w:rsidRPr="00C75618">
        <w:rPr>
          <w:rFonts w:hint="cs"/>
          <w:rtl/>
        </w:rPr>
        <w:t>؛</w:t>
      </w:r>
    </w:p>
    <w:p w:rsidR="00AD553B" w:rsidRPr="00C75618" w:rsidRDefault="00365C45" w:rsidP="00E172B5">
      <w:pPr>
        <w:pStyle w:val="NormalParaAR"/>
        <w:ind w:left="1133"/>
        <w:rPr>
          <w:rtl/>
        </w:rPr>
      </w:pPr>
      <w:r w:rsidRPr="00C75618">
        <w:rPr>
          <w:rFonts w:hint="cs"/>
          <w:rtl/>
        </w:rPr>
        <w:t>"2"</w:t>
      </w:r>
      <w:r w:rsidR="00E172B5" w:rsidRPr="00C75618">
        <w:rPr>
          <w:rFonts w:hint="cs"/>
          <w:rtl/>
        </w:rPr>
        <w:tab/>
      </w:r>
      <w:proofErr w:type="gramStart"/>
      <w:r w:rsidR="00BA5C55" w:rsidRPr="00C75618">
        <w:rPr>
          <w:rFonts w:hint="cs"/>
          <w:rtl/>
        </w:rPr>
        <w:t>والتي</w:t>
      </w:r>
      <w:proofErr w:type="gramEnd"/>
      <w:r w:rsidR="00BA5C55" w:rsidRPr="00C75618">
        <w:rPr>
          <w:rFonts w:hint="cs"/>
          <w:rtl/>
        </w:rPr>
        <w:t xml:space="preserve"> </w:t>
      </w:r>
      <w:r w:rsidR="00BA5C55" w:rsidRPr="00C75618">
        <w:rPr>
          <w:rtl/>
        </w:rPr>
        <w:t xml:space="preserve">تعتمد على انتقاء أفضل العناصر من بين مجموعة كبيرة من الباحثين والعلماء والمهندسين من ذوي المواهب </w:t>
      </w:r>
      <w:r w:rsidR="00A40893" w:rsidRPr="00C75618">
        <w:rPr>
          <w:rFonts w:hint="cs"/>
          <w:rtl/>
        </w:rPr>
        <w:t>مع شرط إجادة أكثر من لغة؛</w:t>
      </w:r>
    </w:p>
    <w:p w:rsidR="00BA5C55" w:rsidRPr="00C75618" w:rsidRDefault="00365C45" w:rsidP="00E172B5">
      <w:pPr>
        <w:pStyle w:val="NormalParaAR"/>
        <w:ind w:left="1133"/>
        <w:rPr>
          <w:rtl/>
        </w:rPr>
      </w:pPr>
      <w:r w:rsidRPr="00C75618">
        <w:rPr>
          <w:rFonts w:hint="cs"/>
          <w:rtl/>
        </w:rPr>
        <w:t>"3"</w:t>
      </w:r>
      <w:r w:rsidR="00E172B5" w:rsidRPr="00C75618">
        <w:rPr>
          <w:rFonts w:hint="cs"/>
          <w:rtl/>
        </w:rPr>
        <w:tab/>
      </w:r>
      <w:r w:rsidR="00BA5C55" w:rsidRPr="00C75618">
        <w:rPr>
          <w:rFonts w:hint="cs"/>
          <w:rtl/>
        </w:rPr>
        <w:t xml:space="preserve">التدريب </w:t>
      </w:r>
      <w:r w:rsidR="00BA5C55" w:rsidRPr="00C75618">
        <w:rPr>
          <w:rtl/>
        </w:rPr>
        <w:t>الشامل والمستمر</w:t>
      </w:r>
      <w:r w:rsidRPr="00C75618">
        <w:rPr>
          <w:rFonts w:hint="cs"/>
          <w:rtl/>
        </w:rPr>
        <w:t>،</w:t>
      </w:r>
      <w:r w:rsidR="00BA5C55" w:rsidRPr="00C75618">
        <w:rPr>
          <w:rtl/>
        </w:rPr>
        <w:t xml:space="preserve"> وبرامج التطوير التي تُعدَّ وتُنَفّذ بالمشاركة مع المكتب الأوروبي للبراءات، فضلاً عن المساعدة المقدمة من مكتب اليابان للبراءات ومكتب الولايات المتحدة الأمريكية ل</w:t>
      </w:r>
      <w:r w:rsidR="003C60C4" w:rsidRPr="00C75618">
        <w:rPr>
          <w:rtl/>
        </w:rPr>
        <w:t>ل</w:t>
      </w:r>
      <w:r w:rsidR="001F05D9">
        <w:rPr>
          <w:rtl/>
        </w:rPr>
        <w:t>براءات</w:t>
      </w:r>
      <w:r w:rsidR="00BA5C55" w:rsidRPr="00C75618">
        <w:rPr>
          <w:rtl/>
        </w:rPr>
        <w:t xml:space="preserve"> والعلامات التجارية؛</w:t>
      </w:r>
    </w:p>
    <w:p w:rsidR="00BA5C55" w:rsidRPr="00C75618" w:rsidRDefault="00365C45" w:rsidP="00E172B5">
      <w:pPr>
        <w:pStyle w:val="NormalParaAR"/>
        <w:ind w:left="1133"/>
        <w:rPr>
          <w:rtl/>
        </w:rPr>
      </w:pPr>
      <w:r w:rsidRPr="00C75618">
        <w:rPr>
          <w:rFonts w:hint="cs"/>
          <w:rtl/>
        </w:rPr>
        <w:t>"4"</w:t>
      </w:r>
      <w:r w:rsidR="00E172B5" w:rsidRPr="00C75618">
        <w:rPr>
          <w:rFonts w:hint="cs"/>
          <w:rtl/>
        </w:rPr>
        <w:tab/>
      </w:r>
      <w:proofErr w:type="gramStart"/>
      <w:r w:rsidR="00BA5C55" w:rsidRPr="00C75618">
        <w:rPr>
          <w:rFonts w:hint="cs"/>
          <w:rtl/>
        </w:rPr>
        <w:t>ت</w:t>
      </w:r>
      <w:r w:rsidRPr="00C75618">
        <w:rPr>
          <w:rFonts w:hint="cs"/>
          <w:rtl/>
        </w:rPr>
        <w:t>َ</w:t>
      </w:r>
      <w:r w:rsidR="00BA5C55" w:rsidRPr="00C75618">
        <w:rPr>
          <w:rFonts w:hint="cs"/>
          <w:rtl/>
        </w:rPr>
        <w:t>و</w:t>
      </w:r>
      <w:r w:rsidRPr="00C75618">
        <w:rPr>
          <w:rFonts w:hint="cs"/>
          <w:rtl/>
        </w:rPr>
        <w:t>َ</w:t>
      </w:r>
      <w:r w:rsidR="00BA5C55" w:rsidRPr="00C75618">
        <w:rPr>
          <w:rFonts w:hint="cs"/>
          <w:rtl/>
        </w:rPr>
        <w:t>ف</w:t>
      </w:r>
      <w:r w:rsidRPr="00C75618">
        <w:rPr>
          <w:rFonts w:hint="cs"/>
          <w:rtl/>
        </w:rPr>
        <w:t>ُ</w:t>
      </w:r>
      <w:r w:rsidR="00BA5C55" w:rsidRPr="00C75618">
        <w:rPr>
          <w:rFonts w:hint="cs"/>
          <w:rtl/>
        </w:rPr>
        <w:t>ر</w:t>
      </w:r>
      <w:proofErr w:type="gramEnd"/>
      <w:r w:rsidR="00BA5C55" w:rsidRPr="00C75618">
        <w:rPr>
          <w:rFonts w:hint="cs"/>
          <w:rtl/>
        </w:rPr>
        <w:t xml:space="preserve"> </w:t>
      </w:r>
      <w:r w:rsidR="00BA5C55" w:rsidRPr="00C75618">
        <w:rPr>
          <w:rtl/>
        </w:rPr>
        <w:t>الموارد المناسبة لتسهيل العمل</w:t>
      </w:r>
      <w:r w:rsidR="00BA5C55" w:rsidRPr="00C75618">
        <w:rPr>
          <w:rFonts w:hint="cs"/>
          <w:rtl/>
        </w:rPr>
        <w:t>؛</w:t>
      </w:r>
    </w:p>
    <w:p w:rsidR="00BA5C55" w:rsidRPr="00C75618" w:rsidRDefault="00365C45" w:rsidP="00C669AE">
      <w:pPr>
        <w:pStyle w:val="NormalParaAR"/>
        <w:ind w:left="1133"/>
        <w:rPr>
          <w:rtl/>
        </w:rPr>
      </w:pPr>
      <w:r w:rsidRPr="00C75618">
        <w:rPr>
          <w:rFonts w:hint="cs"/>
          <w:rtl/>
        </w:rPr>
        <w:t>"5"</w:t>
      </w:r>
      <w:r w:rsidR="00C669AE" w:rsidRPr="00C75618">
        <w:rPr>
          <w:rFonts w:hint="cs"/>
          <w:rtl/>
        </w:rPr>
        <w:tab/>
      </w:r>
      <w:r w:rsidR="00BA5C55" w:rsidRPr="00C75618">
        <w:rPr>
          <w:rFonts w:hint="cs"/>
          <w:rtl/>
        </w:rPr>
        <w:t xml:space="preserve">توفر </w:t>
      </w:r>
      <w:r w:rsidR="00514733" w:rsidRPr="00C75618">
        <w:rPr>
          <w:rFonts w:hint="cs"/>
          <w:rtl/>
        </w:rPr>
        <w:t xml:space="preserve">كوادر قادرة </w:t>
      </w:r>
      <w:r w:rsidR="00BA5C55" w:rsidRPr="00C75618">
        <w:rPr>
          <w:rtl/>
        </w:rPr>
        <w:t xml:space="preserve">تماماً على تنفيذ أعمال البحث والفحص المطلوب من إدارة البحث الدولي </w:t>
      </w:r>
      <w:proofErr w:type="gramStart"/>
      <w:r w:rsidRPr="00C75618">
        <w:rPr>
          <w:rFonts w:hint="cs"/>
          <w:rtl/>
        </w:rPr>
        <w:t>و</w:t>
      </w:r>
      <w:r w:rsidR="00BA5C55" w:rsidRPr="00C75618">
        <w:rPr>
          <w:rtl/>
        </w:rPr>
        <w:t>الفحص</w:t>
      </w:r>
      <w:proofErr w:type="gramEnd"/>
      <w:r w:rsidR="00BA5C55" w:rsidRPr="00C75618">
        <w:rPr>
          <w:rtl/>
        </w:rPr>
        <w:t xml:space="preserve"> التمهيدي الدولي</w:t>
      </w:r>
      <w:r w:rsidR="00BA5C55" w:rsidRPr="00C75618">
        <w:rPr>
          <w:rFonts w:hint="cs"/>
          <w:rtl/>
        </w:rPr>
        <w:t>.</w:t>
      </w:r>
    </w:p>
    <w:p w:rsidR="00BA5C55" w:rsidRPr="00C75618" w:rsidRDefault="00BA5C55" w:rsidP="000E6FA2">
      <w:pPr>
        <w:pStyle w:val="NormalParaAR"/>
        <w:ind w:left="566"/>
        <w:rPr>
          <w:rtl/>
        </w:rPr>
      </w:pPr>
      <w:r w:rsidRPr="00C75618">
        <w:rPr>
          <w:rFonts w:hint="cs"/>
          <w:rtl/>
        </w:rPr>
        <w:lastRenderedPageBreak/>
        <w:t>(ب)</w:t>
      </w:r>
      <w:r w:rsidR="00E172B5" w:rsidRPr="00C75618">
        <w:rPr>
          <w:rFonts w:hint="cs"/>
          <w:rtl/>
        </w:rPr>
        <w:tab/>
      </w:r>
      <w:r w:rsidRPr="00C75618">
        <w:rPr>
          <w:rFonts w:hint="cs"/>
          <w:rtl/>
        </w:rPr>
        <w:t xml:space="preserve">استوفى </w:t>
      </w:r>
      <w:r w:rsidRPr="00C75618">
        <w:rPr>
          <w:rtl/>
        </w:rPr>
        <w:t xml:space="preserve">مكتب سنغافورة للملكية الفكرية، بل تجاوز، </w:t>
      </w:r>
      <w:r w:rsidR="0048620B" w:rsidRPr="00C75618">
        <w:rPr>
          <w:rtl/>
        </w:rPr>
        <w:t>متطلبات</w:t>
      </w:r>
      <w:r w:rsidRPr="00C75618">
        <w:rPr>
          <w:rtl/>
        </w:rPr>
        <w:t xml:space="preserve"> النفاذ إلى الحد الأدنى من الوثائق المطلوبة بمقتضى معاهدة التعاون بشأن البراءات. </w:t>
      </w:r>
      <w:r w:rsidR="000E6FA2" w:rsidRPr="00C75618">
        <w:rPr>
          <w:rtl/>
          <w:lang w:bidi="ar-EG"/>
        </w:rPr>
        <w:t>و</w:t>
      </w:r>
      <w:r w:rsidRPr="00C75618">
        <w:rPr>
          <w:rtl/>
        </w:rPr>
        <w:t xml:space="preserve">تشتمل الأدوات وقواعد البيانات المتاحة والموضوعة تحت تصرف الفاحصين على </w:t>
      </w:r>
      <w:proofErr w:type="spellStart"/>
      <w:r w:rsidRPr="00C75618">
        <w:t>EPOQUENet</w:t>
      </w:r>
      <w:proofErr w:type="spellEnd"/>
      <w:r w:rsidRPr="00C75618">
        <w:rPr>
          <w:rtl/>
          <w:lang w:bidi="ar-EG"/>
        </w:rPr>
        <w:t xml:space="preserve"> للمكتب الأوروبي للبراءات، و</w:t>
      </w:r>
      <w:r w:rsidRPr="00C75618">
        <w:rPr>
          <w:rtl/>
        </w:rPr>
        <w:t xml:space="preserve">مؤشر البراءات العالمي </w:t>
      </w:r>
      <w:proofErr w:type="spellStart"/>
      <w:r w:rsidRPr="00C75618">
        <w:rPr>
          <w:rtl/>
        </w:rPr>
        <w:t>ديرونت</w:t>
      </w:r>
      <w:proofErr w:type="spellEnd"/>
      <w:r w:rsidRPr="00C75618">
        <w:rPr>
          <w:rtl/>
        </w:rPr>
        <w:t xml:space="preserve"> (</w:t>
      </w:r>
      <w:r w:rsidRPr="00C75618">
        <w:t>DWPI</w:t>
      </w:r>
      <w:r w:rsidRPr="00C75618">
        <w:rPr>
          <w:rtl/>
          <w:lang w:bidi="ar-EG"/>
        </w:rPr>
        <w:t>)</w:t>
      </w:r>
      <w:r w:rsidRPr="00C75618">
        <w:rPr>
          <w:rtl/>
        </w:rPr>
        <w:t xml:space="preserve">، </w:t>
      </w:r>
      <w:proofErr w:type="spellStart"/>
      <w:r w:rsidRPr="00C75618">
        <w:rPr>
          <w:rtl/>
        </w:rPr>
        <w:t>وكويستال</w:t>
      </w:r>
      <w:proofErr w:type="spellEnd"/>
      <w:r w:rsidRPr="00C75618">
        <w:rPr>
          <w:rtl/>
        </w:rPr>
        <w:t xml:space="preserve"> </w:t>
      </w:r>
      <w:proofErr w:type="spellStart"/>
      <w:r w:rsidRPr="00C75618">
        <w:rPr>
          <w:rtl/>
        </w:rPr>
        <w:t>أوربيت</w:t>
      </w:r>
      <w:proofErr w:type="spellEnd"/>
      <w:r w:rsidRPr="00C75618">
        <w:rPr>
          <w:rtl/>
        </w:rPr>
        <w:t xml:space="preserve"> (</w:t>
      </w:r>
      <w:proofErr w:type="spellStart"/>
      <w:r w:rsidRPr="00C75618">
        <w:t>Questal</w:t>
      </w:r>
      <w:proofErr w:type="spellEnd"/>
      <w:r w:rsidRPr="00C75618">
        <w:t xml:space="preserve"> Orbit</w:t>
      </w:r>
      <w:r w:rsidRPr="00C75618">
        <w:rPr>
          <w:rtl/>
          <w:lang w:bidi="ar-EG"/>
        </w:rPr>
        <w:t>)، و</w:t>
      </w:r>
      <w:r w:rsidRPr="00C75618">
        <w:t>STN</w:t>
      </w:r>
      <w:r w:rsidRPr="00C75618">
        <w:rPr>
          <w:rtl/>
          <w:lang w:bidi="ar-EG"/>
        </w:rPr>
        <w:t xml:space="preserve">، وقاعدة بيانات </w:t>
      </w:r>
      <w:r w:rsidRPr="00C75618">
        <w:t>ACS</w:t>
      </w:r>
      <w:r w:rsidRPr="00C75618">
        <w:rPr>
          <w:rtl/>
        </w:rPr>
        <w:t xml:space="preserve">، وقاعدة بيانات "المجلات الأكاديمية في الصين" تحت إشراف </w:t>
      </w:r>
      <w:r w:rsidRPr="00C75618">
        <w:t>CNKI</w:t>
      </w:r>
      <w:r w:rsidRPr="00C75618">
        <w:rPr>
          <w:rtl/>
          <w:lang w:bidi="ar-EG"/>
        </w:rPr>
        <w:t xml:space="preserve">، وقاعدة </w:t>
      </w:r>
      <w:proofErr w:type="spellStart"/>
      <w:r w:rsidRPr="00C75618">
        <w:rPr>
          <w:lang w:bidi="ar-EG"/>
        </w:rPr>
        <w:t>Embase</w:t>
      </w:r>
      <w:proofErr w:type="spellEnd"/>
      <w:r w:rsidRPr="00C75618">
        <w:rPr>
          <w:rtl/>
          <w:lang w:bidi="ar-EG"/>
        </w:rPr>
        <w:t xml:space="preserve"> تحت إشراف </w:t>
      </w:r>
      <w:r w:rsidRPr="00C75618">
        <w:rPr>
          <w:lang w:bidi="ar-EG"/>
        </w:rPr>
        <w:t>Elsevier</w:t>
      </w:r>
      <w:r w:rsidRPr="00C75618">
        <w:rPr>
          <w:rtl/>
          <w:lang w:bidi="ar-EG"/>
        </w:rPr>
        <w:t xml:space="preserve">، </w:t>
      </w:r>
      <w:r w:rsidRPr="00C75618">
        <w:rPr>
          <w:rtl/>
        </w:rPr>
        <w:t>و</w:t>
      </w:r>
      <w:r w:rsidRPr="00C75618">
        <w:rPr>
          <w:lang w:bidi="ar-EG"/>
        </w:rPr>
        <w:t xml:space="preserve">IEEE </w:t>
      </w:r>
      <w:proofErr w:type="spellStart"/>
      <w:r w:rsidRPr="00C75618">
        <w:rPr>
          <w:lang w:bidi="ar-EG"/>
        </w:rPr>
        <w:t>Xplore</w:t>
      </w:r>
      <w:proofErr w:type="spellEnd"/>
      <w:r w:rsidRPr="00C75618">
        <w:rPr>
          <w:rtl/>
          <w:lang w:bidi="ar-EG"/>
        </w:rPr>
        <w:t xml:space="preserve"> والموقع </w:t>
      </w:r>
      <w:r w:rsidRPr="00C75618">
        <w:rPr>
          <w:rtl/>
        </w:rPr>
        <w:t>الإلكتروني للعلوم، تومسون رويتر، وأكثر من ذلك</w:t>
      </w:r>
      <w:r w:rsidRPr="00C75618">
        <w:rPr>
          <w:rFonts w:hint="cs"/>
          <w:rtl/>
        </w:rPr>
        <w:t>.</w:t>
      </w:r>
      <w:r w:rsidR="00F831DC" w:rsidRPr="00C75618">
        <w:t xml:space="preserve"> </w:t>
      </w:r>
      <w:r w:rsidR="00F831DC" w:rsidRPr="00C75618">
        <w:rPr>
          <w:rtl/>
        </w:rPr>
        <w:t xml:space="preserve">ويمكننا أيضاً </w:t>
      </w:r>
      <w:proofErr w:type="gramStart"/>
      <w:r w:rsidR="00F831DC" w:rsidRPr="00C75618">
        <w:rPr>
          <w:rtl/>
        </w:rPr>
        <w:t>النفاذ</w:t>
      </w:r>
      <w:proofErr w:type="gramEnd"/>
      <w:r w:rsidR="00F831DC" w:rsidRPr="00C75618">
        <w:rPr>
          <w:rtl/>
        </w:rPr>
        <w:t xml:space="preserve"> إلى قاعدة بيانات المكتب الصيني باللغة الصينية</w:t>
      </w:r>
      <w:r w:rsidR="00F831DC" w:rsidRPr="00C75618">
        <w:t>.</w:t>
      </w:r>
    </w:p>
    <w:p w:rsidR="00BA5C55" w:rsidRPr="00C75618" w:rsidRDefault="00E172B5" w:rsidP="00E172B5">
      <w:pPr>
        <w:pStyle w:val="NormalParaAR"/>
        <w:ind w:left="566"/>
        <w:rPr>
          <w:rtl/>
        </w:rPr>
      </w:pPr>
      <w:r w:rsidRPr="00C75618">
        <w:rPr>
          <w:rFonts w:hint="cs"/>
          <w:rtl/>
        </w:rPr>
        <w:t>(ج)</w:t>
      </w:r>
      <w:r w:rsidRPr="00C75618">
        <w:rPr>
          <w:rFonts w:hint="cs"/>
          <w:rtl/>
        </w:rPr>
        <w:tab/>
      </w:r>
      <w:r w:rsidR="00BA5C55" w:rsidRPr="00C75618">
        <w:rPr>
          <w:rFonts w:hint="cs"/>
          <w:rtl/>
        </w:rPr>
        <w:t xml:space="preserve">يستطيع </w:t>
      </w:r>
      <w:r w:rsidR="00BA5C55" w:rsidRPr="00C75618">
        <w:rPr>
          <w:rtl/>
        </w:rPr>
        <w:t>الفاحصون تنفيذ أنشطة البحث والفحص في المجالات التقنية المطلوبة</w:t>
      </w:r>
      <w:r w:rsidR="00A40893" w:rsidRPr="00C75618">
        <w:rPr>
          <w:rFonts w:hint="cs"/>
          <w:rtl/>
          <w:lang w:bidi="ar-EG"/>
        </w:rPr>
        <w:t>،</w:t>
      </w:r>
      <w:r w:rsidR="00BA5C55" w:rsidRPr="00C75618">
        <w:rPr>
          <w:rtl/>
        </w:rPr>
        <w:t xml:space="preserve"> ولديهم القدرة على فهم اللغات المُحرر بها أو المُترجم إليها الحد الأدنى من وثائق معاهدة التعاون بشأن البراءات</w:t>
      </w:r>
      <w:r w:rsidR="00BA5C55" w:rsidRPr="00C75618">
        <w:rPr>
          <w:rFonts w:hint="cs"/>
          <w:rtl/>
        </w:rPr>
        <w:t>.</w:t>
      </w:r>
    </w:p>
    <w:p w:rsidR="00BA5C55" w:rsidRPr="00C75618" w:rsidRDefault="00E172B5" w:rsidP="000E6FA2">
      <w:pPr>
        <w:pStyle w:val="NormalParaAR"/>
        <w:ind w:left="566"/>
        <w:rPr>
          <w:rtl/>
        </w:rPr>
      </w:pPr>
      <w:r w:rsidRPr="00C75618">
        <w:rPr>
          <w:rFonts w:hint="cs"/>
          <w:rtl/>
        </w:rPr>
        <w:t>(د)</w:t>
      </w:r>
      <w:r w:rsidRPr="00C75618">
        <w:rPr>
          <w:rFonts w:hint="cs"/>
          <w:rtl/>
        </w:rPr>
        <w:tab/>
      </w:r>
      <w:r w:rsidR="00BA5C55" w:rsidRPr="00C75618">
        <w:rPr>
          <w:rFonts w:hint="cs"/>
          <w:rtl/>
        </w:rPr>
        <w:t xml:space="preserve">يتوفر </w:t>
      </w:r>
      <w:r w:rsidR="00BA5C55" w:rsidRPr="00C75618">
        <w:rPr>
          <w:rtl/>
        </w:rPr>
        <w:t xml:space="preserve">لدينا </w:t>
      </w:r>
      <w:r w:rsidR="00514733" w:rsidRPr="00C75618">
        <w:rPr>
          <w:rFonts w:hint="cs"/>
          <w:rtl/>
        </w:rPr>
        <w:t>نظام قوي</w:t>
      </w:r>
      <w:r w:rsidR="00BA5C55" w:rsidRPr="00C75618">
        <w:rPr>
          <w:rtl/>
        </w:rPr>
        <w:t xml:space="preserve"> لإدارة الجودة وترتيبات لتنفيذ المراجعة الداخلية. وبالإضافة إلى ذلك، </w:t>
      </w:r>
      <w:r w:rsidR="00514733" w:rsidRPr="00C75618">
        <w:rPr>
          <w:rFonts w:hint="cs"/>
          <w:rtl/>
        </w:rPr>
        <w:t>لدينا</w:t>
      </w:r>
      <w:r w:rsidR="00BA5C55" w:rsidRPr="00C75618">
        <w:rPr>
          <w:rtl/>
        </w:rPr>
        <w:t xml:space="preserve"> </w:t>
      </w:r>
      <w:r w:rsidR="00514733" w:rsidRPr="00C75618">
        <w:rPr>
          <w:rFonts w:hint="cs"/>
          <w:rtl/>
        </w:rPr>
        <w:t>نظام متطور</w:t>
      </w:r>
      <w:r w:rsidR="00BA5C55" w:rsidRPr="00C75618">
        <w:rPr>
          <w:rtl/>
        </w:rPr>
        <w:t xml:space="preserve"> لتكنولوجيا المعلومات والذي يُمَكِّن من الإيداع الالكتروني لطلبات </w:t>
      </w:r>
      <w:r w:rsidR="008D0F8B" w:rsidRPr="00C75618">
        <w:rPr>
          <w:rtl/>
        </w:rPr>
        <w:t>لل</w:t>
      </w:r>
      <w:r w:rsidR="007A5574" w:rsidRPr="00C75618">
        <w:rPr>
          <w:rtl/>
        </w:rPr>
        <w:t>براءات</w:t>
      </w:r>
      <w:r w:rsidR="00BA5C55" w:rsidRPr="00C75618">
        <w:rPr>
          <w:rtl/>
        </w:rPr>
        <w:t xml:space="preserve"> </w:t>
      </w:r>
      <w:r w:rsidR="00BA5C55" w:rsidRPr="00550143">
        <w:rPr>
          <w:rtl/>
        </w:rPr>
        <w:t>و</w:t>
      </w:r>
      <w:r w:rsidR="00094DB0" w:rsidRPr="00550143">
        <w:rPr>
          <w:rtl/>
        </w:rPr>
        <w:t>من معالجة</w:t>
      </w:r>
      <w:r w:rsidR="00BA5C55" w:rsidRPr="00C75618">
        <w:rPr>
          <w:rtl/>
        </w:rPr>
        <w:t xml:space="preserve"> كافة الإجراءات </w:t>
      </w:r>
      <w:r w:rsidR="00BA5C55" w:rsidRPr="00550143">
        <w:rPr>
          <w:rtl/>
        </w:rPr>
        <w:t>المتصلة</w:t>
      </w:r>
      <w:r w:rsidRPr="00C75618">
        <w:rPr>
          <w:rFonts w:hint="cs"/>
          <w:rtl/>
        </w:rPr>
        <w:t> </w:t>
      </w:r>
      <w:r w:rsidR="00BA5C55" w:rsidRPr="00C75618">
        <w:rPr>
          <w:rtl/>
        </w:rPr>
        <w:t>بها</w:t>
      </w:r>
      <w:r w:rsidR="00BA5C55" w:rsidRPr="00C75618">
        <w:rPr>
          <w:rFonts w:hint="cs"/>
          <w:rtl/>
        </w:rPr>
        <w:t>.</w:t>
      </w:r>
    </w:p>
    <w:p w:rsidR="00BA5C55" w:rsidRPr="00C75618" w:rsidRDefault="00550143" w:rsidP="00E172B5">
      <w:pPr>
        <w:pStyle w:val="NumberedParaAR"/>
        <w:rPr>
          <w:rtl/>
        </w:rPr>
      </w:pPr>
      <w:r w:rsidRPr="00C75618">
        <w:rPr>
          <w:rFonts w:hint="cs"/>
          <w:rtl/>
        </w:rPr>
        <w:t>و</w:t>
      </w:r>
      <w:r w:rsidR="00BA5C55" w:rsidRPr="00C75618">
        <w:rPr>
          <w:rFonts w:hint="cs"/>
          <w:rtl/>
        </w:rPr>
        <w:t xml:space="preserve">حال </w:t>
      </w:r>
      <w:r w:rsidR="00BA5C55" w:rsidRPr="00C75618">
        <w:rPr>
          <w:rtl/>
        </w:rPr>
        <w:t>الموافقة على تعيين مكتب سنغافورة للملكية الفكرية كإدارة للبحث الدولي وإدارة للفحص التمهيدي الدولي، سوف يقوم المكتب بضبط إجراءاته وعملياته الداخلية وإنشاء الروابط الضرورية وإرساء البنية التحتية لتكنولوجيا المعلومات المطلوبة من خلال</w:t>
      </w:r>
      <w:r w:rsidR="00BA5C55" w:rsidRPr="00C75618">
        <w:rPr>
          <w:rtl/>
          <w:lang w:bidi="ar-EG"/>
        </w:rPr>
        <w:t xml:space="preserve"> "المكتب الخاص بتنفيذ إنشاء إدارة دولية". </w:t>
      </w:r>
      <w:r w:rsidR="00BA5C55" w:rsidRPr="00C75618">
        <w:rPr>
          <w:rtl/>
        </w:rPr>
        <w:t>وخلال هذه الفترة التحضيرية، سوف تتواصل الجهود الرامية إلى زيادة أفراد فريق فحص البراءات (أكثر من 80 فاحص على الأقل في سبتمبر 2014) ليصل إلى ما يزيد على</w:t>
      </w:r>
      <w:r w:rsidR="00E172B5" w:rsidRPr="00C75618">
        <w:rPr>
          <w:rFonts w:hint="cs"/>
          <w:rtl/>
        </w:rPr>
        <w:t> </w:t>
      </w:r>
      <w:r w:rsidR="00BA5C55" w:rsidRPr="00C75618">
        <w:rPr>
          <w:rtl/>
        </w:rPr>
        <w:t>100</w:t>
      </w:r>
      <w:r w:rsidR="00E172B5" w:rsidRPr="00C75618">
        <w:rPr>
          <w:rFonts w:hint="eastAsia"/>
          <w:rtl/>
        </w:rPr>
        <w:t> </w:t>
      </w:r>
      <w:r w:rsidR="00BA5C55" w:rsidRPr="00C75618">
        <w:rPr>
          <w:rtl/>
        </w:rPr>
        <w:t xml:space="preserve">فاحص مؤهل لتنفيذ أعمال البحث الدولي والفحص التمهيدي الدولي. </w:t>
      </w:r>
      <w:proofErr w:type="gramStart"/>
      <w:r w:rsidR="00365C45" w:rsidRPr="00C75618">
        <w:rPr>
          <w:rFonts w:hint="cs"/>
          <w:rtl/>
        </w:rPr>
        <w:t>وسنكون</w:t>
      </w:r>
      <w:proofErr w:type="gramEnd"/>
      <w:r w:rsidR="00365C45" w:rsidRPr="00C75618">
        <w:rPr>
          <w:rFonts w:hint="cs"/>
          <w:rtl/>
        </w:rPr>
        <w:t xml:space="preserve"> على أتم استعداد</w:t>
      </w:r>
      <w:r w:rsidR="00BA5C55" w:rsidRPr="00C75618">
        <w:rPr>
          <w:rtl/>
        </w:rPr>
        <w:t xml:space="preserve"> للعمل </w:t>
      </w:r>
      <w:r w:rsidR="00365C45" w:rsidRPr="00C75618">
        <w:rPr>
          <w:rFonts w:hint="cs"/>
          <w:rtl/>
        </w:rPr>
        <w:t>وتقديم</w:t>
      </w:r>
      <w:r w:rsidR="00BA5C55" w:rsidRPr="00C75618">
        <w:rPr>
          <w:rtl/>
        </w:rPr>
        <w:t xml:space="preserve"> خدماتنا كإدارة بحث دولي وإدارة فحص تمهيدي دولي بحلول سبتمبر 2015</w:t>
      </w:r>
      <w:r w:rsidR="00BA5C55" w:rsidRPr="00C75618">
        <w:rPr>
          <w:rFonts w:hint="cs"/>
          <w:rtl/>
        </w:rPr>
        <w:t>.</w:t>
      </w:r>
    </w:p>
    <w:p w:rsidR="004A121E" w:rsidRPr="001512E1" w:rsidRDefault="00BA5C55" w:rsidP="0073370C">
      <w:pPr>
        <w:pStyle w:val="EndofDocumentAR"/>
      </w:pPr>
      <w:r w:rsidRPr="001512E1">
        <w:rPr>
          <w:rFonts w:hint="cs"/>
          <w:rtl/>
        </w:rPr>
        <w:t xml:space="preserve">[يلي ذلك </w:t>
      </w:r>
      <w:proofErr w:type="gramStart"/>
      <w:r w:rsidRPr="001512E1">
        <w:rPr>
          <w:rFonts w:hint="cs"/>
          <w:rtl/>
        </w:rPr>
        <w:t>الملحق</w:t>
      </w:r>
      <w:proofErr w:type="gramEnd"/>
      <w:r w:rsidRPr="001512E1">
        <w:rPr>
          <w:rFonts w:hint="cs"/>
          <w:rtl/>
        </w:rPr>
        <w:t>]</w:t>
      </w:r>
    </w:p>
    <w:p w:rsidR="00546367" w:rsidRDefault="00546367">
      <w:pPr>
        <w:rPr>
          <w:rFonts w:ascii="Arabic Typesetting" w:hAnsi="Arabic Typesetting" w:cs="Arabic Typesetting"/>
          <w:sz w:val="36"/>
          <w:szCs w:val="36"/>
          <w:rtl/>
        </w:rPr>
      </w:pPr>
      <w:r>
        <w:rPr>
          <w:rtl/>
        </w:rPr>
        <w:br w:type="page"/>
      </w:r>
    </w:p>
    <w:p w:rsidR="00CB79E4" w:rsidRPr="00A40893" w:rsidRDefault="00561509" w:rsidP="00E172B5">
      <w:pPr>
        <w:pStyle w:val="Heading2AR"/>
        <w:jc w:val="center"/>
        <w:rPr>
          <w:rtl/>
        </w:rPr>
      </w:pPr>
      <w:r w:rsidRPr="00A40893">
        <w:rPr>
          <w:rFonts w:hint="cs"/>
          <w:rtl/>
        </w:rPr>
        <w:lastRenderedPageBreak/>
        <w:t>ملحق</w:t>
      </w:r>
    </w:p>
    <w:p w:rsidR="00561509" w:rsidRPr="00E172B5" w:rsidRDefault="00561509" w:rsidP="00E172B5">
      <w:pPr>
        <w:pStyle w:val="Heading2AR"/>
        <w:spacing w:after="0"/>
        <w:jc w:val="center"/>
        <w:rPr>
          <w:rtl/>
        </w:rPr>
      </w:pPr>
      <w:r w:rsidRPr="00E172B5">
        <w:rPr>
          <w:rtl/>
        </w:rPr>
        <w:t xml:space="preserve">تقرير </w:t>
      </w:r>
      <w:proofErr w:type="gramStart"/>
      <w:r w:rsidRPr="00E172B5">
        <w:rPr>
          <w:rtl/>
        </w:rPr>
        <w:t>عن</w:t>
      </w:r>
      <w:proofErr w:type="gramEnd"/>
      <w:r w:rsidRPr="00E172B5">
        <w:rPr>
          <w:rtl/>
        </w:rPr>
        <w:t xml:space="preserve"> </w:t>
      </w:r>
      <w:r w:rsidR="001B55F7" w:rsidRPr="00E172B5">
        <w:rPr>
          <w:rFonts w:hint="cs"/>
          <w:rtl/>
        </w:rPr>
        <w:t>نظم</w:t>
      </w:r>
      <w:r w:rsidRPr="00E172B5">
        <w:rPr>
          <w:rtl/>
        </w:rPr>
        <w:t xml:space="preserve"> إدارة الجودة</w:t>
      </w:r>
    </w:p>
    <w:p w:rsidR="00561509" w:rsidRPr="00E172B5" w:rsidRDefault="00561509" w:rsidP="00561509">
      <w:pPr>
        <w:pStyle w:val="NormalParaAR"/>
        <w:jc w:val="center"/>
        <w:rPr>
          <w:rtl/>
          <w:lang w:bidi="ar-EG"/>
        </w:rPr>
      </w:pPr>
      <w:r w:rsidRPr="00E172B5">
        <w:rPr>
          <w:i/>
          <w:iCs/>
          <w:rtl/>
          <w:lang w:bidi="ar-EG"/>
        </w:rPr>
        <w:t xml:space="preserve">من إعداد </w:t>
      </w:r>
      <w:r w:rsidRPr="00E172B5">
        <w:rPr>
          <w:rFonts w:hint="cs"/>
          <w:i/>
          <w:iCs/>
          <w:rtl/>
          <w:lang w:bidi="ar-EG"/>
        </w:rPr>
        <w:t>مكتب سنغافورة للملكية الفكرية</w:t>
      </w:r>
    </w:p>
    <w:p w:rsidR="0093116C" w:rsidRPr="001512E1" w:rsidRDefault="0093116C" w:rsidP="00E172B5">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sz w:val="36"/>
          <w:szCs w:val="36"/>
          <w:rtl/>
          <w:lang w:val="ru-RU" w:bidi="ar-EG"/>
        </w:rPr>
      </w:pPr>
      <w:r w:rsidRPr="001512E1">
        <w:rPr>
          <w:rFonts w:ascii="Arabic Typesetting" w:hAnsi="Arabic Typesetting" w:cs="Arabic Typesetting"/>
          <w:iCs/>
          <w:sz w:val="36"/>
          <w:szCs w:val="36"/>
          <w:rtl/>
          <w:lang w:val="ru-RU" w:bidi="ar-EG"/>
        </w:rPr>
        <w:t xml:space="preserve">ينبغي </w:t>
      </w:r>
      <w:r w:rsidRPr="001512E1">
        <w:rPr>
          <w:rFonts w:ascii="Arabic Typesetting" w:hAnsi="Arabic Typesetting" w:cs="Arabic Typesetting" w:hint="cs"/>
          <w:iCs/>
          <w:sz w:val="36"/>
          <w:szCs w:val="36"/>
          <w:rtl/>
          <w:lang w:val="ru-RU" w:bidi="ar-EG"/>
        </w:rPr>
        <w:t xml:space="preserve">للإدارة </w:t>
      </w:r>
      <w:r w:rsidR="00E46ED6">
        <w:rPr>
          <w:rFonts w:ascii="Arabic Typesetting" w:hAnsi="Arabic Typesetting" w:cs="Arabic Typesetting" w:hint="cs"/>
          <w:iCs/>
          <w:sz w:val="36"/>
          <w:szCs w:val="36"/>
          <w:rtl/>
          <w:lang w:val="ru-RU" w:bidi="ar-EG"/>
        </w:rPr>
        <w:t>تقديم</w:t>
      </w:r>
      <w:r w:rsidRPr="001512E1">
        <w:rPr>
          <w:rFonts w:ascii="Arabic Typesetting" w:hAnsi="Arabic Typesetting" w:cs="Arabic Typesetting"/>
          <w:iCs/>
          <w:sz w:val="36"/>
          <w:szCs w:val="36"/>
          <w:rtl/>
          <w:lang w:val="ru-RU" w:bidi="ar-EG"/>
        </w:rPr>
        <w:t xml:space="preserve"> معلومات أساسية عامة</w:t>
      </w:r>
      <w:r w:rsidRPr="001512E1">
        <w:rPr>
          <w:rFonts w:ascii="Arabic Typesetting" w:hAnsi="Arabic Typesetting" w:cs="Arabic Typesetting"/>
          <w:iCs/>
          <w:sz w:val="36"/>
          <w:szCs w:val="36"/>
          <w:lang w:bidi="ar-EG"/>
        </w:rPr>
        <w:t xml:space="preserve"> </w:t>
      </w:r>
      <w:r w:rsidRPr="001512E1">
        <w:rPr>
          <w:rFonts w:ascii="Arabic Typesetting" w:hAnsi="Arabic Typesetting" w:cs="Arabic Typesetting"/>
          <w:iCs/>
          <w:sz w:val="36"/>
          <w:szCs w:val="36"/>
          <w:rtl/>
          <w:lang w:val="ru-RU" w:bidi="ar-EG"/>
        </w:rPr>
        <w:t>عن نظام إدارة الجودة على النحو المبين في هذا النموذج.</w:t>
      </w:r>
    </w:p>
    <w:p w:rsidR="0093116C" w:rsidRPr="001512E1" w:rsidRDefault="0093116C" w:rsidP="001B55F7">
      <w:pPr>
        <w:pBdr>
          <w:top w:val="single" w:sz="4" w:space="1" w:color="000000"/>
          <w:left w:val="single" w:sz="4" w:space="4" w:color="000000"/>
          <w:bottom w:val="single" w:sz="4" w:space="1" w:color="000000"/>
          <w:right w:val="single" w:sz="4" w:space="4" w:color="000000"/>
        </w:pBdr>
        <w:shd w:val="clear" w:color="auto" w:fill="FFFF99"/>
        <w:bidi/>
        <w:spacing w:before="120" w:after="220"/>
        <w:rPr>
          <w:rFonts w:ascii="Arabic Typesetting" w:hAnsi="Arabic Typesetting" w:cs="Arabic Typesetting"/>
          <w:b/>
          <w:sz w:val="36"/>
          <w:szCs w:val="36"/>
          <w:rtl/>
        </w:rPr>
      </w:pPr>
      <w:proofErr w:type="gramStart"/>
      <w:r w:rsidRPr="001512E1">
        <w:rPr>
          <w:rFonts w:ascii="Arabic Typesetting" w:hAnsi="Arabic Typesetting" w:cs="Arabic Typesetting"/>
          <w:iCs/>
          <w:sz w:val="36"/>
          <w:szCs w:val="36"/>
          <w:rtl/>
          <w:lang w:bidi="ar-EG"/>
        </w:rPr>
        <w:t>وتعتبر</w:t>
      </w:r>
      <w:proofErr w:type="gramEnd"/>
      <w:r w:rsidRPr="001512E1">
        <w:rPr>
          <w:rFonts w:ascii="Arabic Typesetting" w:hAnsi="Arabic Typesetting" w:cs="Arabic Typesetting"/>
          <w:iCs/>
          <w:sz w:val="36"/>
          <w:szCs w:val="36"/>
          <w:rtl/>
          <w:lang w:bidi="ar-EG"/>
        </w:rPr>
        <w:t xml:space="preserve"> الأوصاف الواردة أسفل كل عنوان رئيسي في هذا النموذج أمثلة لنوع المعلومات التي ينبغي أن تدرج أسفل كل عنوان وكيفية تنظيمها.</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ولكل </w:t>
      </w:r>
      <w:r w:rsidRPr="001512E1">
        <w:rPr>
          <w:rFonts w:ascii="Arabic Typesetting" w:hAnsi="Arabic Typesetting" w:cs="Arabic Typesetting" w:hint="cs"/>
          <w:iCs/>
          <w:sz w:val="36"/>
          <w:szCs w:val="36"/>
          <w:rtl/>
          <w:lang w:bidi="ar-EG"/>
        </w:rPr>
        <w:t>إدارة</w:t>
      </w:r>
      <w:r w:rsidRPr="001512E1">
        <w:rPr>
          <w:rFonts w:ascii="Arabic Typesetting" w:hAnsi="Arabic Typesetting" w:cs="Arabic Typesetting"/>
          <w:iCs/>
          <w:sz w:val="36"/>
          <w:szCs w:val="36"/>
          <w:rtl/>
          <w:lang w:bidi="ar-EG"/>
        </w:rPr>
        <w:t xml:space="preserve"> </w:t>
      </w:r>
      <w:r w:rsidR="001B55F7">
        <w:rPr>
          <w:rFonts w:ascii="Arabic Typesetting" w:hAnsi="Arabic Typesetting" w:cs="Arabic Typesetting" w:hint="cs"/>
          <w:iCs/>
          <w:sz w:val="36"/>
          <w:szCs w:val="36"/>
          <w:rtl/>
          <w:lang w:bidi="ar-EG"/>
        </w:rPr>
        <w:t>إضافة</w:t>
      </w:r>
      <w:r w:rsidRPr="001512E1">
        <w:rPr>
          <w:rFonts w:ascii="Arabic Typesetting" w:hAnsi="Arabic Typesetting" w:cs="Arabic Typesetting"/>
          <w:iCs/>
          <w:sz w:val="36"/>
          <w:szCs w:val="36"/>
          <w:rtl/>
          <w:lang w:bidi="ar-EG"/>
        </w:rPr>
        <w:t xml:space="preserve"> معلومات </w:t>
      </w:r>
      <w:r w:rsidR="001B55F7">
        <w:rPr>
          <w:rFonts w:ascii="Arabic Typesetting" w:hAnsi="Arabic Typesetting" w:cs="Arabic Typesetting" w:hint="cs"/>
          <w:iCs/>
          <w:sz w:val="36"/>
          <w:szCs w:val="36"/>
          <w:rtl/>
          <w:lang w:bidi="ar-EG"/>
        </w:rPr>
        <w:t>أخرى</w:t>
      </w:r>
      <w:r w:rsidRPr="001512E1">
        <w:rPr>
          <w:rFonts w:ascii="Arabic Typesetting" w:hAnsi="Arabic Typesetting" w:cs="Arabic Typesetting"/>
          <w:iCs/>
          <w:sz w:val="36"/>
          <w:szCs w:val="36"/>
          <w:rtl/>
          <w:lang w:bidi="ar-EG"/>
        </w:rPr>
        <w:t xml:space="preserve"> غير تلك المبينة في هذه الوثيقة </w:t>
      </w:r>
      <w:proofErr w:type="gramStart"/>
      <w:r w:rsidRPr="001512E1">
        <w:rPr>
          <w:rFonts w:ascii="Arabic Typesetting" w:hAnsi="Arabic Typesetting" w:cs="Arabic Typesetting"/>
          <w:iCs/>
          <w:sz w:val="36"/>
          <w:szCs w:val="36"/>
          <w:rtl/>
          <w:lang w:bidi="ar-EG"/>
        </w:rPr>
        <w:t>إن</w:t>
      </w:r>
      <w:proofErr w:type="gramEnd"/>
      <w:r w:rsidRPr="001512E1">
        <w:rPr>
          <w:rFonts w:ascii="Arabic Typesetting" w:hAnsi="Arabic Typesetting" w:cs="Arabic Typesetting"/>
          <w:iCs/>
          <w:sz w:val="36"/>
          <w:szCs w:val="36"/>
          <w:rtl/>
          <w:lang w:bidi="ar-EG"/>
        </w:rPr>
        <w:t xml:space="preserve"> أرادت ذلك.</w:t>
      </w:r>
    </w:p>
    <w:p w:rsidR="0073370C" w:rsidRDefault="001B55F7" w:rsidP="00E172B5">
      <w:pPr>
        <w:pStyle w:val="Heading1AR"/>
        <w:rPr>
          <w:rtl/>
          <w:lang w:bidi="ar-EG"/>
        </w:rPr>
      </w:pPr>
      <w:proofErr w:type="gramStart"/>
      <w:r>
        <w:rPr>
          <w:rFonts w:hint="cs"/>
          <w:rtl/>
          <w:lang w:bidi="ar-EG"/>
        </w:rPr>
        <w:t>ال</w:t>
      </w:r>
      <w:r w:rsidR="00F177AF" w:rsidRPr="001512E1">
        <w:rPr>
          <w:rtl/>
          <w:lang w:bidi="ar-EG"/>
        </w:rPr>
        <w:t>مقدمة</w:t>
      </w:r>
      <w:proofErr w:type="gramEnd"/>
      <w:r w:rsidR="00F177AF" w:rsidRPr="001512E1">
        <w:rPr>
          <w:rtl/>
          <w:lang w:bidi="ar-EG"/>
        </w:rPr>
        <w:t xml:space="preserve"> (</w:t>
      </w:r>
      <w:r>
        <w:rPr>
          <w:rFonts w:hint="cs"/>
          <w:rtl/>
          <w:lang w:bidi="ar-EG"/>
        </w:rPr>
        <w:t>الفقرات</w:t>
      </w:r>
      <w:r w:rsidR="00F177AF" w:rsidRPr="001512E1">
        <w:rPr>
          <w:rFonts w:hint="cs"/>
          <w:rtl/>
          <w:lang w:bidi="ar-EG"/>
        </w:rPr>
        <w:t xml:space="preserve"> من 1</w:t>
      </w:r>
      <w:r w:rsidR="00E172B5">
        <w:rPr>
          <w:rFonts w:hint="cs"/>
          <w:rtl/>
          <w:lang w:bidi="ar-EG"/>
        </w:rPr>
        <w:t>.</w:t>
      </w:r>
      <w:r w:rsidR="00F177AF" w:rsidRPr="001512E1">
        <w:rPr>
          <w:rFonts w:hint="cs"/>
          <w:rtl/>
          <w:lang w:bidi="ar-EG"/>
        </w:rPr>
        <w:t>21 إلى 3</w:t>
      </w:r>
      <w:r w:rsidR="00E172B5">
        <w:rPr>
          <w:rFonts w:hint="cs"/>
          <w:rtl/>
          <w:lang w:bidi="ar-EG"/>
        </w:rPr>
        <w:t>.</w:t>
      </w:r>
      <w:r w:rsidR="00F177AF" w:rsidRPr="001512E1">
        <w:rPr>
          <w:rFonts w:hint="cs"/>
          <w:rtl/>
          <w:lang w:bidi="ar-EG"/>
        </w:rPr>
        <w:t>21)</w:t>
      </w:r>
    </w:p>
    <w:p w:rsidR="001B55F7" w:rsidRPr="00E172B5" w:rsidRDefault="001B55F7" w:rsidP="00E172B5">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lang w:val="ru-RU" w:bidi="ar-EG"/>
        </w:rPr>
      </w:pPr>
      <w:r w:rsidRPr="00E172B5">
        <w:rPr>
          <w:rFonts w:ascii="Arabic Typesetting" w:hAnsi="Arabic Typesetting" w:cs="Arabic Typesetting"/>
          <w:iCs/>
          <w:sz w:val="36"/>
          <w:szCs w:val="36"/>
          <w:rtl/>
          <w:lang w:val="ru-RU" w:bidi="ar-EG"/>
        </w:rPr>
        <w:t xml:space="preserve">إن اقتضى الأمر، </w:t>
      </w:r>
      <w:r w:rsidRPr="00E172B5">
        <w:rPr>
          <w:rFonts w:ascii="Arabic Typesetting" w:hAnsi="Arabic Typesetting" w:cs="Arabic Typesetting" w:hint="cs"/>
          <w:iCs/>
          <w:sz w:val="36"/>
          <w:szCs w:val="36"/>
          <w:rtl/>
          <w:lang w:val="ru-RU" w:bidi="ar-EG"/>
        </w:rPr>
        <w:t>يجوز للإدارة في هذه النقطة الإشارة إلى أي مرجع أو أساس معياري معترف به لنظام إدارة الجودة الخاص بها</w:t>
      </w:r>
      <w:r w:rsidRPr="00E172B5">
        <w:rPr>
          <w:rFonts w:ascii="Arabic Typesetting" w:hAnsi="Arabic Typesetting" w:cs="Arabic Typesetting"/>
          <w:iCs/>
          <w:sz w:val="36"/>
          <w:szCs w:val="36"/>
          <w:rtl/>
          <w:lang w:val="ru-RU" w:bidi="ar-EG"/>
        </w:rPr>
        <w:t xml:space="preserve"> بجانب الفصل 21، مثل </w:t>
      </w:r>
      <w:r w:rsidRPr="00E172B5">
        <w:rPr>
          <w:rFonts w:ascii="Arabic Typesetting" w:hAnsi="Arabic Typesetting" w:cs="Arabic Typesetting"/>
          <w:iCs/>
          <w:sz w:val="36"/>
          <w:szCs w:val="36"/>
          <w:lang w:val="ru-RU" w:bidi="ar-EG"/>
        </w:rPr>
        <w:t>ISO 9001</w:t>
      </w:r>
      <w:r w:rsidRPr="00E172B5">
        <w:rPr>
          <w:rFonts w:ascii="Arabic Typesetting" w:hAnsi="Arabic Typesetting" w:cs="Arabic Typesetting"/>
          <w:iCs/>
          <w:sz w:val="36"/>
          <w:szCs w:val="36"/>
          <w:rtl/>
          <w:lang w:val="ru-RU" w:bidi="ar-EG"/>
        </w:rPr>
        <w:t xml:space="preserve"> تحت عنوان "مرجع معياري لنظام إدارة الجودة"</w:t>
      </w:r>
      <w:r w:rsidRPr="00E172B5">
        <w:rPr>
          <w:rFonts w:ascii="Arabic Typesetting" w:hAnsi="Arabic Typesetting" w:cs="Arabic Typesetting"/>
          <w:iCs/>
          <w:sz w:val="36"/>
          <w:szCs w:val="36"/>
          <w:lang w:val="ru-RU" w:bidi="ar-EG"/>
        </w:rPr>
        <w:t xml:space="preserve"> </w:t>
      </w:r>
    </w:p>
    <w:p w:rsidR="001B55F7" w:rsidRPr="00E172B5" w:rsidRDefault="001B55F7" w:rsidP="00E172B5">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lang w:val="ru-RU" w:bidi="ar-EG"/>
        </w:rPr>
      </w:pPr>
      <w:r w:rsidRPr="00E172B5">
        <w:rPr>
          <w:rFonts w:ascii="Arabic Typesetting" w:hAnsi="Arabic Typesetting" w:cs="Arabic Typesetting"/>
          <w:iCs/>
          <w:sz w:val="36"/>
          <w:szCs w:val="36"/>
          <w:rtl/>
          <w:lang w:val="ru-RU" w:bidi="ar-EG"/>
        </w:rPr>
        <w:t>على سبيل المثال:</w:t>
      </w:r>
      <w:r w:rsidRPr="00E172B5">
        <w:rPr>
          <w:rFonts w:ascii="Arabic Typesetting" w:hAnsi="Arabic Typesetting" w:cs="Arabic Typesetting"/>
          <w:iCs/>
          <w:sz w:val="36"/>
          <w:szCs w:val="36"/>
          <w:lang w:val="ru-RU" w:bidi="ar-EG"/>
        </w:rPr>
        <w:t xml:space="preserve"> </w:t>
      </w:r>
      <w:r w:rsidRPr="00E172B5">
        <w:rPr>
          <w:rFonts w:ascii="Arabic Typesetting" w:hAnsi="Arabic Typesetting" w:cs="Arabic Typesetting"/>
          <w:iCs/>
          <w:sz w:val="36"/>
          <w:szCs w:val="36"/>
          <w:rtl/>
          <w:lang w:val="ru-RU" w:bidi="ar-EG"/>
        </w:rPr>
        <w:t>"مرجع معياري لنظام إدارة الجودة</w:t>
      </w:r>
      <w:r w:rsidRPr="00E172B5">
        <w:rPr>
          <w:rFonts w:ascii="Arabic Typesetting" w:hAnsi="Arabic Typesetting" w:cs="Arabic Typesetting" w:hint="cs"/>
          <w:iCs/>
          <w:sz w:val="36"/>
          <w:szCs w:val="36"/>
          <w:rtl/>
          <w:lang w:val="ru-RU" w:bidi="ar-EG"/>
        </w:rPr>
        <w:t xml:space="preserve"> أيزو 9001، </w:t>
      </w:r>
      <w:r w:rsidRPr="00E172B5">
        <w:rPr>
          <w:rFonts w:ascii="Arabic Typesetting" w:hAnsi="Arabic Typesetting" w:cs="Arabic Typesetting"/>
          <w:iCs/>
          <w:sz w:val="36"/>
          <w:szCs w:val="36"/>
          <w:rtl/>
          <w:lang w:val="ru-RU" w:bidi="ar-EG"/>
        </w:rPr>
        <w:t>نظام الجودة الأوروبي</w:t>
      </w:r>
      <w:r w:rsidRPr="00E172B5">
        <w:rPr>
          <w:rFonts w:ascii="Arabic Typesetting" w:hAnsi="Arabic Typesetting" w:cs="Arabic Typesetting" w:hint="cs"/>
          <w:iCs/>
          <w:sz w:val="36"/>
          <w:szCs w:val="36"/>
          <w:rtl/>
          <w:lang w:val="ru-RU" w:bidi="ar-EG"/>
        </w:rPr>
        <w:t xml:space="preserve"> (</w:t>
      </w:r>
      <w:r w:rsidRPr="00E172B5">
        <w:rPr>
          <w:rFonts w:ascii="Arabic Typesetting" w:hAnsi="Arabic Typesetting" w:cs="Arabic Typesetting"/>
          <w:iCs/>
          <w:sz w:val="36"/>
          <w:szCs w:val="36"/>
          <w:lang w:val="ru-RU" w:bidi="ar-EG"/>
        </w:rPr>
        <w:t>EQS</w:t>
      </w:r>
      <w:r w:rsidRPr="00E172B5">
        <w:rPr>
          <w:rFonts w:ascii="Arabic Typesetting" w:hAnsi="Arabic Typesetting" w:cs="Arabic Typesetting"/>
          <w:iCs/>
          <w:sz w:val="36"/>
          <w:szCs w:val="36"/>
          <w:rtl/>
          <w:lang w:val="ru-RU" w:bidi="ar-EG"/>
        </w:rPr>
        <w:t>)"</w:t>
      </w:r>
      <w:r w:rsidRPr="00E172B5">
        <w:rPr>
          <w:rFonts w:ascii="Arabic Typesetting" w:hAnsi="Arabic Typesetting" w:cs="Arabic Typesetting"/>
          <w:iCs/>
          <w:sz w:val="36"/>
          <w:szCs w:val="36"/>
          <w:lang w:val="ru-RU" w:bidi="ar-EG"/>
        </w:rPr>
        <w:t xml:space="preserve"> </w:t>
      </w:r>
    </w:p>
    <w:p w:rsidR="001B55F7" w:rsidRPr="00D54659" w:rsidRDefault="00550143" w:rsidP="001B55F7">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b/>
          <w:sz w:val="36"/>
          <w:szCs w:val="36"/>
        </w:rPr>
      </w:pPr>
      <w:proofErr w:type="gramStart"/>
      <w:r w:rsidRPr="00C75618">
        <w:rPr>
          <w:rFonts w:hint="cs"/>
          <w:rtl/>
        </w:rPr>
        <w:t>و</w:t>
      </w:r>
      <w:r w:rsidR="001B55F7" w:rsidRPr="00D54659">
        <w:rPr>
          <w:rFonts w:ascii="Arabic Typesetting" w:hAnsi="Arabic Typesetting" w:cs="Arabic Typesetting"/>
          <w:iCs/>
          <w:color w:val="000000"/>
          <w:sz w:val="36"/>
          <w:szCs w:val="36"/>
          <w:rtl/>
          <w:lang w:bidi="ar-EG"/>
        </w:rPr>
        <w:t>ثم</w:t>
      </w:r>
      <w:proofErr w:type="gramEnd"/>
      <w:r w:rsidR="001B55F7" w:rsidRPr="00D54659">
        <w:rPr>
          <w:rFonts w:ascii="Arabic Typesetting" w:hAnsi="Arabic Typesetting" w:cs="Arabic Typesetting"/>
          <w:iCs/>
          <w:color w:val="000000"/>
          <w:sz w:val="36"/>
          <w:szCs w:val="36"/>
          <w:rtl/>
          <w:lang w:bidi="ar-EG"/>
        </w:rPr>
        <w:t xml:space="preserve"> </w:t>
      </w:r>
      <w:r w:rsidR="001B55F7">
        <w:rPr>
          <w:rFonts w:ascii="Arabic Typesetting" w:hAnsi="Arabic Typesetting" w:cs="Arabic Typesetting" w:hint="cs"/>
          <w:iCs/>
          <w:color w:val="000000"/>
          <w:sz w:val="36"/>
          <w:szCs w:val="36"/>
          <w:rtl/>
          <w:lang w:bidi="ar-EG"/>
        </w:rPr>
        <w:t>تقدم كل إدارة</w:t>
      </w:r>
      <w:r w:rsidR="001B55F7" w:rsidRPr="00D54659">
        <w:rPr>
          <w:rFonts w:ascii="Arabic Typesetting" w:hAnsi="Arabic Typesetting" w:cs="Arabic Typesetting"/>
          <w:iCs/>
          <w:color w:val="000000"/>
          <w:sz w:val="36"/>
          <w:szCs w:val="36"/>
          <w:rtl/>
          <w:lang w:bidi="ar-EG"/>
        </w:rPr>
        <w:t xml:space="preserve"> </w:t>
      </w:r>
      <w:r w:rsidR="001B55F7">
        <w:rPr>
          <w:rFonts w:ascii="Arabic Typesetting" w:hAnsi="Arabic Typesetting" w:cs="Arabic Typesetting" w:hint="cs"/>
          <w:iCs/>
          <w:color w:val="000000"/>
          <w:sz w:val="36"/>
          <w:szCs w:val="36"/>
          <w:rtl/>
          <w:lang w:bidi="ar-EG"/>
        </w:rPr>
        <w:t>بعد ذلك</w:t>
      </w:r>
      <w:r w:rsidR="001B55F7" w:rsidRPr="00D54659">
        <w:rPr>
          <w:rFonts w:ascii="Arabic Typesetting" w:hAnsi="Arabic Typesetting" w:cs="Arabic Typesetting"/>
          <w:iCs/>
          <w:color w:val="000000"/>
          <w:sz w:val="36"/>
          <w:szCs w:val="36"/>
          <w:rtl/>
          <w:lang w:bidi="ar-EG"/>
        </w:rPr>
        <w:t xml:space="preserve"> المعلومات الواردة في إطارات الأوصاف،</w:t>
      </w:r>
      <w:r w:rsidR="001B55F7">
        <w:rPr>
          <w:rFonts w:ascii="Arabic Typesetting" w:hAnsi="Arabic Typesetting" w:cs="Arabic Typesetting" w:hint="cs"/>
          <w:iCs/>
          <w:color w:val="000000"/>
          <w:sz w:val="36"/>
          <w:szCs w:val="36"/>
          <w:rtl/>
          <w:lang w:bidi="ar-EG"/>
        </w:rPr>
        <w:t xml:space="preserve"> كحد أدنى، </w:t>
      </w:r>
      <w:r w:rsidR="001B55F7" w:rsidRPr="00D54659">
        <w:rPr>
          <w:rFonts w:ascii="Arabic Typesetting" w:hAnsi="Arabic Typesetting" w:cs="Arabic Typesetting"/>
          <w:iCs/>
          <w:color w:val="000000"/>
          <w:sz w:val="36"/>
          <w:szCs w:val="36"/>
          <w:rtl/>
          <w:lang w:bidi="ar-EG"/>
        </w:rPr>
        <w:t>تحت العناوين التالية</w:t>
      </w:r>
    </w:p>
    <w:p w:rsidR="00F177AF" w:rsidRPr="001512E1" w:rsidRDefault="00B90E89" w:rsidP="00F177AF">
      <w:pPr>
        <w:pStyle w:val="NormalParaAR"/>
        <w:rPr>
          <w:rtl/>
          <w:lang w:bidi="ar-EG"/>
        </w:rPr>
      </w:pPr>
      <w:r w:rsidRPr="001512E1">
        <w:rPr>
          <w:rFonts w:hint="cs"/>
          <w:rtl/>
          <w:lang w:bidi="ar-EG"/>
        </w:rPr>
        <w:t>و</w:t>
      </w:r>
      <w:r w:rsidR="00F177AF" w:rsidRPr="001512E1">
        <w:rPr>
          <w:rFonts w:hint="cs"/>
          <w:rtl/>
          <w:lang w:bidi="ar-EG"/>
        </w:rPr>
        <w:t>طَبّق مكتب سنغافورة للملكية الفكرية (</w:t>
      </w:r>
      <w:r w:rsidR="00F177AF" w:rsidRPr="001512E1">
        <w:rPr>
          <w:lang w:bidi="ar-EG"/>
        </w:rPr>
        <w:t>IPOS</w:t>
      </w:r>
      <w:r w:rsidR="00F177AF" w:rsidRPr="001512E1">
        <w:rPr>
          <w:rFonts w:hint="cs"/>
          <w:rtl/>
          <w:lang w:bidi="ar-EG"/>
        </w:rPr>
        <w:t xml:space="preserve">) </w:t>
      </w:r>
      <w:r w:rsidR="00F177AF" w:rsidRPr="001512E1">
        <w:rPr>
          <w:rtl/>
          <w:lang w:bidi="ar-EG"/>
        </w:rPr>
        <w:t xml:space="preserve">نظامًا لإدارة الجودة </w:t>
      </w:r>
      <w:r w:rsidR="00F177AF" w:rsidRPr="001512E1">
        <w:rPr>
          <w:rFonts w:hint="cs"/>
          <w:rtl/>
          <w:lang w:bidi="ar-EG"/>
        </w:rPr>
        <w:t>لوظائفه المتعلقة بالبحث وفحص البراءات</w:t>
      </w:r>
      <w:r w:rsidR="00F177AF" w:rsidRPr="001512E1">
        <w:rPr>
          <w:rtl/>
          <w:lang w:bidi="ar-EG"/>
        </w:rPr>
        <w:t xml:space="preserve"> وفقًا </w:t>
      </w:r>
      <w:r w:rsidR="00F177AF" w:rsidRPr="001512E1">
        <w:rPr>
          <w:rFonts w:hint="cs"/>
          <w:rtl/>
          <w:lang w:bidi="ar-EG"/>
        </w:rPr>
        <w:t xml:space="preserve">لمعايير الأيزو 9001. ومن المتوقع صدور </w:t>
      </w:r>
      <w:r w:rsidR="00F177AF" w:rsidRPr="001512E1">
        <w:rPr>
          <w:b/>
          <w:rtl/>
          <w:lang w:bidi="ar-EG"/>
        </w:rPr>
        <w:t xml:space="preserve">شهادة امتثال </w:t>
      </w:r>
      <w:r w:rsidR="00F177AF" w:rsidRPr="001512E1">
        <w:rPr>
          <w:rFonts w:hint="cs"/>
          <w:b/>
          <w:rtl/>
          <w:lang w:bidi="ar-EG"/>
        </w:rPr>
        <w:t>النظام</w:t>
      </w:r>
      <w:r w:rsidR="00F177AF" w:rsidRPr="001512E1">
        <w:rPr>
          <w:b/>
          <w:rtl/>
          <w:lang w:bidi="ar-EG"/>
        </w:rPr>
        <w:t xml:space="preserve"> </w:t>
      </w:r>
      <w:r w:rsidR="00F177AF" w:rsidRPr="001512E1">
        <w:rPr>
          <w:rFonts w:hint="cs"/>
          <w:b/>
          <w:rtl/>
          <w:lang w:bidi="ar-EG"/>
        </w:rPr>
        <w:t>لمعايير الأيزو 9001: 2008</w:t>
      </w:r>
      <w:r w:rsidR="00F177AF" w:rsidRPr="001512E1">
        <w:rPr>
          <w:b/>
          <w:rtl/>
          <w:lang w:bidi="ar-EG"/>
        </w:rPr>
        <w:t xml:space="preserve"> </w:t>
      </w:r>
      <w:r w:rsidR="00F177AF" w:rsidRPr="001512E1">
        <w:rPr>
          <w:rFonts w:hint="cs"/>
          <w:rtl/>
          <w:lang w:bidi="ar-EG"/>
        </w:rPr>
        <w:t>في سبتمبر 2014.</w:t>
      </w:r>
    </w:p>
    <w:p w:rsidR="00F177AF" w:rsidRPr="001512E1" w:rsidRDefault="00F177AF" w:rsidP="005C7AF7">
      <w:pPr>
        <w:pStyle w:val="Heading1AR"/>
        <w:rPr>
          <w:rtl/>
          <w:lang w:bidi="ar-EG"/>
        </w:rPr>
      </w:pPr>
      <w:r w:rsidRPr="001512E1">
        <w:rPr>
          <w:rFonts w:hint="cs"/>
          <w:rtl/>
          <w:lang w:bidi="ar-EG"/>
        </w:rPr>
        <w:t xml:space="preserve">1. القيادة </w:t>
      </w:r>
      <w:proofErr w:type="gramStart"/>
      <w:r w:rsidRPr="001512E1">
        <w:rPr>
          <w:rFonts w:hint="cs"/>
          <w:rtl/>
          <w:lang w:bidi="ar-EG"/>
        </w:rPr>
        <w:t>والسياسة</w:t>
      </w:r>
      <w:proofErr w:type="gramEnd"/>
    </w:p>
    <w:p w:rsidR="0093116C" w:rsidRPr="005C7AF7" w:rsidRDefault="0093116C" w:rsidP="005C7AF7">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rtl/>
          <w:lang w:val="ru-RU" w:bidi="ar-EG"/>
        </w:rPr>
      </w:pPr>
      <w:r w:rsidRPr="001512E1">
        <w:rPr>
          <w:rFonts w:ascii="Arabic Typesetting" w:hAnsi="Arabic Typesetting" w:cs="Arabic Typesetting" w:hint="cs"/>
          <w:iCs/>
          <w:sz w:val="36"/>
          <w:szCs w:val="36"/>
          <w:rtl/>
          <w:lang w:bidi="ar-EG"/>
        </w:rPr>
        <w:t>4.2</w:t>
      </w:r>
      <w:r w:rsidRPr="005C7AF7">
        <w:rPr>
          <w:rFonts w:ascii="Arabic Typesetting" w:hAnsi="Arabic Typesetting" w:cs="Arabic Typesetting" w:hint="cs"/>
          <w:iCs/>
          <w:sz w:val="36"/>
          <w:szCs w:val="36"/>
          <w:rtl/>
          <w:lang w:val="ru-RU" w:bidi="ar-EG"/>
        </w:rPr>
        <w:t>1</w:t>
      </w:r>
      <w:r w:rsidRPr="005C7AF7">
        <w:rPr>
          <w:rFonts w:ascii="Arabic Typesetting" w:hAnsi="Arabic Typesetting" w:cs="Arabic Typesetting"/>
          <w:iCs/>
          <w:sz w:val="36"/>
          <w:szCs w:val="36"/>
          <w:rtl/>
          <w:lang w:val="ru-RU" w:bidi="ar-EG"/>
        </w:rPr>
        <w:tab/>
        <w:t xml:space="preserve">التأكيد على توثيق ما يلي بوضوح، </w:t>
      </w:r>
      <w:proofErr w:type="gramStart"/>
      <w:r w:rsidRPr="005C7AF7">
        <w:rPr>
          <w:rFonts w:ascii="Arabic Typesetting" w:hAnsi="Arabic Typesetting" w:cs="Arabic Typesetting" w:hint="cs"/>
          <w:iCs/>
          <w:sz w:val="36"/>
          <w:szCs w:val="36"/>
          <w:rtl/>
          <w:lang w:val="ru-RU" w:bidi="ar-EG"/>
        </w:rPr>
        <w:t>وأن</w:t>
      </w:r>
      <w:proofErr w:type="gramEnd"/>
      <w:r w:rsidRPr="005C7AF7">
        <w:rPr>
          <w:rFonts w:ascii="Arabic Typesetting" w:hAnsi="Arabic Typesetting" w:cs="Arabic Typesetting"/>
          <w:iCs/>
          <w:sz w:val="36"/>
          <w:szCs w:val="36"/>
          <w:rtl/>
          <w:lang w:val="ru-RU" w:bidi="ar-EG"/>
        </w:rPr>
        <w:t xml:space="preserve"> الوثائق</w:t>
      </w:r>
      <w:r w:rsidRPr="005C7AF7">
        <w:rPr>
          <w:rFonts w:ascii="Arabic Typesetting" w:hAnsi="Arabic Typesetting" w:cs="Arabic Typesetting" w:hint="cs"/>
          <w:iCs/>
          <w:sz w:val="36"/>
          <w:szCs w:val="36"/>
          <w:rtl/>
          <w:lang w:val="ru-RU" w:bidi="ar-EG"/>
        </w:rPr>
        <w:t xml:space="preserve"> متوفرة</w:t>
      </w:r>
      <w:r w:rsidRPr="005C7AF7">
        <w:rPr>
          <w:rFonts w:ascii="Arabic Typesetting" w:hAnsi="Arabic Typesetting" w:cs="Arabic Typesetting"/>
          <w:iCs/>
          <w:sz w:val="36"/>
          <w:szCs w:val="36"/>
          <w:rtl/>
          <w:lang w:val="ru-RU" w:bidi="ar-EG"/>
        </w:rPr>
        <w:t xml:space="preserve"> </w:t>
      </w:r>
      <w:r w:rsidR="001B55F7" w:rsidRPr="005C7AF7">
        <w:rPr>
          <w:rFonts w:ascii="Arabic Typesetting" w:hAnsi="Arabic Typesetting" w:cs="Arabic Typesetting" w:hint="cs"/>
          <w:iCs/>
          <w:sz w:val="36"/>
          <w:szCs w:val="36"/>
          <w:rtl/>
          <w:lang w:val="ru-RU" w:bidi="ar-EG"/>
        </w:rPr>
        <w:t>داخلياً</w:t>
      </w:r>
      <w:r w:rsidRPr="005C7AF7">
        <w:rPr>
          <w:rFonts w:ascii="Arabic Typesetting" w:hAnsi="Arabic Typesetting" w:cs="Arabic Typesetting"/>
          <w:iCs/>
          <w:sz w:val="36"/>
          <w:szCs w:val="36"/>
          <w:rtl/>
          <w:lang w:val="ru-RU" w:bidi="ar-EG"/>
        </w:rPr>
        <w:t>:</w:t>
      </w:r>
      <w:r w:rsidRPr="005C7AF7">
        <w:rPr>
          <w:rFonts w:ascii="Arabic Typesetting" w:hAnsi="Arabic Typesetting" w:cs="Arabic Typesetting"/>
          <w:iCs/>
          <w:sz w:val="36"/>
          <w:szCs w:val="36"/>
          <w:lang w:val="ru-RU" w:bidi="ar-EG"/>
        </w:rPr>
        <w:t xml:space="preserve"> </w:t>
      </w:r>
    </w:p>
    <w:p w:rsidR="0093116C" w:rsidRPr="005C7AF7" w:rsidRDefault="0093116C" w:rsidP="005C7AF7">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C7AF7">
        <w:rPr>
          <w:rFonts w:ascii="Arabic Typesetting" w:hAnsi="Arabic Typesetting" w:cs="Arabic Typesetting"/>
          <w:iCs/>
          <w:sz w:val="36"/>
          <w:szCs w:val="36"/>
          <w:rtl/>
          <w:lang w:val="ru-RU" w:bidi="ar-EG"/>
        </w:rPr>
        <w:t>(أ) سياسة الجودة التي وضعتها الإدارة العليا.</w:t>
      </w:r>
    </w:p>
    <w:p w:rsidR="0093116C" w:rsidRPr="005C7AF7" w:rsidRDefault="0093116C" w:rsidP="005C7AF7">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C7AF7">
        <w:rPr>
          <w:rFonts w:ascii="Arabic Typesetting" w:hAnsi="Arabic Typesetting" w:cs="Arabic Typesetting"/>
          <w:iCs/>
          <w:sz w:val="36"/>
          <w:szCs w:val="36"/>
          <w:rtl/>
          <w:lang w:val="ru-RU" w:bidi="ar-EG"/>
        </w:rPr>
        <w:t xml:space="preserve">(ب) أدوار الهيئات والأفراد </w:t>
      </w:r>
      <w:r w:rsidR="001B55F7" w:rsidRPr="005C7AF7">
        <w:rPr>
          <w:rFonts w:ascii="Arabic Typesetting" w:hAnsi="Arabic Typesetting" w:cs="Arabic Typesetting" w:hint="cs"/>
          <w:iCs/>
          <w:sz w:val="36"/>
          <w:szCs w:val="36"/>
          <w:rtl/>
          <w:lang w:val="ru-RU" w:bidi="ar-EG"/>
        </w:rPr>
        <w:t>المس</w:t>
      </w:r>
      <w:r w:rsidR="00D63943" w:rsidRPr="00D63943">
        <w:rPr>
          <w:rFonts w:ascii="Arabic Typesetting" w:hAnsi="Arabic Typesetting" w:cs="Arabic Typesetting"/>
          <w:iCs/>
          <w:sz w:val="36"/>
          <w:szCs w:val="36"/>
          <w:rtl/>
          <w:lang w:val="ru-RU" w:bidi="ar-EG"/>
        </w:rPr>
        <w:t>ؤ</w:t>
      </w:r>
      <w:r w:rsidR="001B55F7" w:rsidRPr="005C7AF7">
        <w:rPr>
          <w:rFonts w:ascii="Arabic Typesetting" w:hAnsi="Arabic Typesetting" w:cs="Arabic Typesetting" w:hint="cs"/>
          <w:iCs/>
          <w:sz w:val="36"/>
          <w:szCs w:val="36"/>
          <w:rtl/>
          <w:lang w:val="ru-RU" w:bidi="ar-EG"/>
        </w:rPr>
        <w:t>ولين</w:t>
      </w:r>
      <w:r w:rsidRPr="005C7AF7">
        <w:rPr>
          <w:rFonts w:ascii="Arabic Typesetting" w:hAnsi="Arabic Typesetting" w:cs="Arabic Typesetting"/>
          <w:iCs/>
          <w:sz w:val="36"/>
          <w:szCs w:val="36"/>
          <w:rtl/>
          <w:lang w:val="ru-RU" w:bidi="ar-EG"/>
        </w:rPr>
        <w:t xml:space="preserve"> عن نظام إدارة الجودة بموجب تفويض الإدارة العليا وأسماؤهم.</w:t>
      </w:r>
    </w:p>
    <w:p w:rsidR="0093116C" w:rsidRPr="005C7AF7" w:rsidRDefault="0093116C" w:rsidP="005C7AF7">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C7AF7">
        <w:rPr>
          <w:rFonts w:ascii="Arabic Typesetting" w:hAnsi="Arabic Typesetting" w:cs="Arabic Typesetting"/>
          <w:iCs/>
          <w:sz w:val="36"/>
          <w:szCs w:val="36"/>
          <w:rtl/>
          <w:lang w:val="ru-RU" w:bidi="ar-EG"/>
        </w:rPr>
        <w:t xml:space="preserve">(ج) مخطط تنظيمي </w:t>
      </w:r>
      <w:r w:rsidR="001B55F7" w:rsidRPr="005C7AF7">
        <w:rPr>
          <w:rFonts w:ascii="Arabic Typesetting" w:hAnsi="Arabic Typesetting" w:cs="Arabic Typesetting" w:hint="cs"/>
          <w:iCs/>
          <w:sz w:val="36"/>
          <w:szCs w:val="36"/>
          <w:rtl/>
          <w:lang w:val="ru-RU" w:bidi="ar-EG"/>
        </w:rPr>
        <w:t>يبين</w:t>
      </w:r>
      <w:r w:rsidRPr="005C7AF7">
        <w:rPr>
          <w:rFonts w:ascii="Arabic Typesetting" w:hAnsi="Arabic Typesetting" w:cs="Arabic Typesetting"/>
          <w:iCs/>
          <w:sz w:val="36"/>
          <w:szCs w:val="36"/>
          <w:rtl/>
          <w:lang w:val="ru-RU" w:bidi="ar-EG"/>
        </w:rPr>
        <w:t xml:space="preserve"> جميع الهيئات والأفراد </w:t>
      </w:r>
      <w:r w:rsidR="00D63943">
        <w:rPr>
          <w:rFonts w:ascii="Arabic Typesetting" w:hAnsi="Arabic Typesetting" w:cs="Arabic Typesetting" w:hint="cs"/>
          <w:iCs/>
          <w:sz w:val="36"/>
          <w:szCs w:val="36"/>
          <w:rtl/>
          <w:lang w:val="ru-RU" w:bidi="ar-EG"/>
        </w:rPr>
        <w:t>المس</w:t>
      </w:r>
      <w:r w:rsidR="00D63943" w:rsidRPr="00D63943">
        <w:rPr>
          <w:rFonts w:ascii="Arabic Typesetting" w:hAnsi="Arabic Typesetting" w:cs="Arabic Typesetting"/>
          <w:iCs/>
          <w:sz w:val="36"/>
          <w:szCs w:val="36"/>
          <w:rtl/>
          <w:lang w:val="ru-RU" w:bidi="ar-EG"/>
        </w:rPr>
        <w:t>ؤ</w:t>
      </w:r>
      <w:r w:rsidR="001B55F7" w:rsidRPr="005C7AF7">
        <w:rPr>
          <w:rFonts w:ascii="Arabic Typesetting" w:hAnsi="Arabic Typesetting" w:cs="Arabic Typesetting" w:hint="cs"/>
          <w:iCs/>
          <w:sz w:val="36"/>
          <w:szCs w:val="36"/>
          <w:rtl/>
          <w:lang w:val="ru-RU" w:bidi="ar-EG"/>
        </w:rPr>
        <w:t>ولين</w:t>
      </w:r>
      <w:r w:rsidRPr="005C7AF7">
        <w:rPr>
          <w:rFonts w:ascii="Arabic Typesetting" w:hAnsi="Arabic Typesetting" w:cs="Arabic Typesetting"/>
          <w:iCs/>
          <w:sz w:val="36"/>
          <w:szCs w:val="36"/>
          <w:rtl/>
          <w:lang w:val="ru-RU" w:bidi="ar-EG"/>
        </w:rPr>
        <w:t xml:space="preserve"> عن نظام إدارة الجودة.</w:t>
      </w:r>
    </w:p>
    <w:p w:rsidR="00F177AF" w:rsidRPr="00C75618" w:rsidRDefault="00B90E89" w:rsidP="001B55F7">
      <w:pPr>
        <w:pStyle w:val="NormalParaAR"/>
        <w:rPr>
          <w:rtl/>
        </w:rPr>
      </w:pPr>
      <w:r w:rsidRPr="001512E1">
        <w:rPr>
          <w:rFonts w:hint="cs"/>
          <w:rtl/>
          <w:lang w:bidi="ar-EG"/>
        </w:rPr>
        <w:t>و</w:t>
      </w:r>
      <w:r w:rsidR="006D7131" w:rsidRPr="00C75618">
        <w:rPr>
          <w:rFonts w:hint="cs"/>
          <w:rtl/>
          <w:lang w:bidi="ar-EG"/>
        </w:rPr>
        <w:t xml:space="preserve">تتلخص </w:t>
      </w:r>
      <w:r w:rsidR="006D7131" w:rsidRPr="00C75618">
        <w:rPr>
          <w:rtl/>
        </w:rPr>
        <w:t xml:space="preserve">سياسة الجودة لمكتب </w:t>
      </w:r>
      <w:proofErr w:type="gramStart"/>
      <w:r w:rsidR="006D7131" w:rsidRPr="00C75618">
        <w:rPr>
          <w:rtl/>
        </w:rPr>
        <w:t>سنغافورة</w:t>
      </w:r>
      <w:proofErr w:type="gramEnd"/>
      <w:r w:rsidR="006D7131" w:rsidRPr="00C75618">
        <w:rPr>
          <w:rtl/>
        </w:rPr>
        <w:t xml:space="preserve"> للملكية الفكرية في </w:t>
      </w:r>
      <w:r w:rsidR="001B55F7" w:rsidRPr="00C75618">
        <w:rPr>
          <w:rFonts w:hint="cs"/>
          <w:rtl/>
          <w:lang w:bidi="ar-EG"/>
        </w:rPr>
        <w:t>التعاون</w:t>
      </w:r>
      <w:r w:rsidR="006D7131" w:rsidRPr="00C75618">
        <w:rPr>
          <w:rtl/>
        </w:rPr>
        <w:t xml:space="preserve"> مع عملائنا لتوفير منتجات وخدمات عالية الجودة</w:t>
      </w:r>
      <w:r w:rsidR="006D7131" w:rsidRPr="00C75618">
        <w:rPr>
          <w:rFonts w:hint="cs"/>
          <w:rtl/>
        </w:rPr>
        <w:t>،</w:t>
      </w:r>
      <w:r w:rsidR="006D7131" w:rsidRPr="00C75618">
        <w:rPr>
          <w:rtl/>
        </w:rPr>
        <w:t xml:space="preserve"> والتي تُسَلَّم بأسلوب فعَّال ومتسق مع المعايير. ونحن ملتزمون بالاستمرار في تحسين النظم والإجراءات والبرامج المستخدمة من أجل توفير حقوق قوية للملكية الفكرية تعمل على تعزيز بيئة عمل مزدهرة ونشطة للملكية الفكرية في سنغافورة</w:t>
      </w:r>
      <w:r w:rsidR="006D7131" w:rsidRPr="00C75618">
        <w:rPr>
          <w:rFonts w:hint="cs"/>
          <w:rtl/>
        </w:rPr>
        <w:t>.</w:t>
      </w:r>
    </w:p>
    <w:p w:rsidR="006D7131" w:rsidRPr="00C75618" w:rsidRDefault="00550143" w:rsidP="00E46ED6">
      <w:pPr>
        <w:pStyle w:val="NormalParaAR"/>
        <w:rPr>
          <w:rtl/>
        </w:rPr>
      </w:pPr>
      <w:r w:rsidRPr="00C75618">
        <w:rPr>
          <w:rFonts w:hint="cs"/>
          <w:rtl/>
        </w:rPr>
        <w:t>و</w:t>
      </w:r>
      <w:r w:rsidR="006D7131" w:rsidRPr="00C75618">
        <w:rPr>
          <w:rFonts w:hint="cs"/>
          <w:rtl/>
        </w:rPr>
        <w:t xml:space="preserve">تتمثل </w:t>
      </w:r>
      <w:r w:rsidR="006D7131" w:rsidRPr="00C75618">
        <w:rPr>
          <w:rtl/>
        </w:rPr>
        <w:t>أهدافنا للجودة في توفير منتجات وخدمات عالية الجودة في سياق تنفيذ أنشطة البحث والفحص تتميز بالقبول والموثوقية، وتُسَلَّم بطريقة فعّالة وعملية</w:t>
      </w:r>
      <w:r w:rsidR="006D7131" w:rsidRPr="00C75618">
        <w:rPr>
          <w:rFonts w:hint="cs"/>
          <w:rtl/>
        </w:rPr>
        <w:t>.</w:t>
      </w:r>
    </w:p>
    <w:p w:rsidR="006D7131" w:rsidRPr="00C75618" w:rsidRDefault="006D7131" w:rsidP="005C7AF7">
      <w:pPr>
        <w:pStyle w:val="Heading3AR"/>
        <w:rPr>
          <w:rtl/>
        </w:rPr>
      </w:pPr>
      <w:r w:rsidRPr="00C75618">
        <w:rPr>
          <w:rFonts w:hint="cs"/>
          <w:rtl/>
        </w:rPr>
        <w:t>القبول والموثوقية</w:t>
      </w:r>
    </w:p>
    <w:p w:rsidR="006D7131" w:rsidRPr="00C75618" w:rsidRDefault="006D7131" w:rsidP="00F177AF">
      <w:pPr>
        <w:pStyle w:val="NormalParaAR"/>
        <w:rPr>
          <w:rtl/>
        </w:rPr>
      </w:pPr>
      <w:r w:rsidRPr="00C75618">
        <w:rPr>
          <w:rFonts w:hint="cs"/>
          <w:rtl/>
        </w:rPr>
        <w:t xml:space="preserve">يُعتبر </w:t>
      </w:r>
      <w:r w:rsidRPr="00C75618">
        <w:rPr>
          <w:rtl/>
        </w:rPr>
        <w:t xml:space="preserve">البحث مقبولاً عندما يُجرى باستخدام استراتيجية بحث مناسبة، مع استخدام مجموعة شاملة من مصادر موثوقة للمعلومات. ويعتبر البحث موثوق به في حالة توثيقه على نحو كافِ </w:t>
      </w:r>
      <w:proofErr w:type="gramStart"/>
      <w:r w:rsidRPr="00C75618">
        <w:rPr>
          <w:rtl/>
        </w:rPr>
        <w:t>يسمح</w:t>
      </w:r>
      <w:proofErr w:type="gramEnd"/>
      <w:r w:rsidRPr="00C75618">
        <w:rPr>
          <w:rtl/>
        </w:rPr>
        <w:t xml:space="preserve"> بإعادة استخدام نتائج البحث مع التثبت من اتساقها</w:t>
      </w:r>
      <w:r w:rsidRPr="00C75618">
        <w:rPr>
          <w:rFonts w:hint="cs"/>
          <w:rtl/>
        </w:rPr>
        <w:t>.</w:t>
      </w:r>
    </w:p>
    <w:p w:rsidR="006D7131" w:rsidRPr="00C75618" w:rsidRDefault="00550143" w:rsidP="00F177AF">
      <w:pPr>
        <w:pStyle w:val="NormalParaAR"/>
        <w:rPr>
          <w:rtl/>
        </w:rPr>
      </w:pPr>
      <w:proofErr w:type="gramStart"/>
      <w:r w:rsidRPr="00C75618">
        <w:rPr>
          <w:rFonts w:hint="cs"/>
          <w:rtl/>
        </w:rPr>
        <w:t>و</w:t>
      </w:r>
      <w:r w:rsidR="006D7131" w:rsidRPr="00C75618">
        <w:rPr>
          <w:rFonts w:hint="cs"/>
          <w:rtl/>
        </w:rPr>
        <w:t>يُعتبر</w:t>
      </w:r>
      <w:proofErr w:type="gramEnd"/>
      <w:r w:rsidR="006D7131" w:rsidRPr="00C75618">
        <w:rPr>
          <w:rFonts w:hint="cs"/>
          <w:rtl/>
        </w:rPr>
        <w:t xml:space="preserve"> </w:t>
      </w:r>
      <w:r w:rsidR="006D7131" w:rsidRPr="00C75618">
        <w:rPr>
          <w:rtl/>
        </w:rPr>
        <w:t xml:space="preserve">الفحص مقبولاً في حالة تفسير القانون على نحو صحيح وتطبيقه بأسلوب منطقي للوصول إلى قرار سليم، وإبلاغ هذا القرار وما تأسس عليه من أسانيد بطريقة واضحة إلى العميل. </w:t>
      </w:r>
      <w:proofErr w:type="gramStart"/>
      <w:r w:rsidR="006D7131" w:rsidRPr="00C75618">
        <w:rPr>
          <w:rtl/>
        </w:rPr>
        <w:t>ويُعتبر</w:t>
      </w:r>
      <w:proofErr w:type="gramEnd"/>
      <w:r w:rsidR="006D7131" w:rsidRPr="00C75618">
        <w:rPr>
          <w:rtl/>
        </w:rPr>
        <w:t xml:space="preserve"> الفحص موثوق به متى استخدم الفاحصون </w:t>
      </w:r>
      <w:r w:rsidR="006D7131" w:rsidRPr="00C75618">
        <w:rPr>
          <w:rFonts w:hint="cs"/>
          <w:rtl/>
        </w:rPr>
        <w:t xml:space="preserve">نهجاً متسقاً </w:t>
      </w:r>
      <w:r w:rsidR="006D7131" w:rsidRPr="00C75618">
        <w:rPr>
          <w:rFonts w:hint="cs"/>
          <w:rtl/>
        </w:rPr>
        <w:lastRenderedPageBreak/>
        <w:t>ا</w:t>
      </w:r>
      <w:r w:rsidR="006D7131" w:rsidRPr="00C75618">
        <w:rPr>
          <w:rtl/>
        </w:rPr>
        <w:t>ستناداً إلى مجموعة من المبادئ التوجيهية التي تتسم بالوضوح والشفافية، ومتى تم توثيق حيثيات التوصل إلى قرار لبيان الالتزام الفعلي بالمبادئ التوجيهية أثناء الفحص</w:t>
      </w:r>
      <w:r w:rsidR="006D7131" w:rsidRPr="00C75618">
        <w:rPr>
          <w:rFonts w:hint="cs"/>
          <w:rtl/>
        </w:rPr>
        <w:t>.</w:t>
      </w:r>
    </w:p>
    <w:p w:rsidR="006D7131" w:rsidRPr="00C75618" w:rsidRDefault="006D7131" w:rsidP="005C7AF7">
      <w:pPr>
        <w:pStyle w:val="Heading3AR"/>
        <w:rPr>
          <w:rtl/>
        </w:rPr>
      </w:pPr>
      <w:r w:rsidRPr="00C75618">
        <w:rPr>
          <w:rFonts w:hint="cs"/>
          <w:rtl/>
        </w:rPr>
        <w:t>الكفاءة -الالتزام بتنفيذ الإجراءات في التوقيتات المحددة</w:t>
      </w:r>
    </w:p>
    <w:p w:rsidR="006D7131" w:rsidRPr="00C75618" w:rsidRDefault="006D7131" w:rsidP="00F177AF">
      <w:pPr>
        <w:pStyle w:val="NormalParaAR"/>
        <w:rPr>
          <w:rtl/>
        </w:rPr>
      </w:pPr>
      <w:r w:rsidRPr="00C75618">
        <w:rPr>
          <w:rFonts w:hint="cs"/>
          <w:rtl/>
        </w:rPr>
        <w:t xml:space="preserve">يُعتبر </w:t>
      </w:r>
      <w:r w:rsidRPr="00C75618">
        <w:rPr>
          <w:rtl/>
        </w:rPr>
        <w:t xml:space="preserve">تسليم المنتجات قد أُنجز بكفاءة متى </w:t>
      </w:r>
      <w:proofErr w:type="gramStart"/>
      <w:r w:rsidRPr="00C75618">
        <w:rPr>
          <w:rtl/>
        </w:rPr>
        <w:t>تم</w:t>
      </w:r>
      <w:proofErr w:type="gramEnd"/>
      <w:r w:rsidRPr="00C75618">
        <w:rPr>
          <w:rtl/>
        </w:rPr>
        <w:t xml:space="preserve"> التسليم في التوقيتات المحددة. </w:t>
      </w:r>
      <w:proofErr w:type="gramStart"/>
      <w:r w:rsidRPr="00C75618">
        <w:rPr>
          <w:rtl/>
        </w:rPr>
        <w:t>ونحن</w:t>
      </w:r>
      <w:proofErr w:type="gramEnd"/>
      <w:r w:rsidRPr="00C75618">
        <w:rPr>
          <w:rtl/>
        </w:rPr>
        <w:t xml:space="preserve"> ملتزمون بتسليم الوثائق الأولية في غضون ستة أشهر، وعدم السماح لأي تراكمات في العمل. </w:t>
      </w:r>
      <w:r w:rsidRPr="00C75618">
        <w:rPr>
          <w:rFonts w:hint="cs"/>
          <w:rtl/>
        </w:rPr>
        <w:t>ونحن مستمرون في الوفاء بهذا الالتزام.</w:t>
      </w:r>
    </w:p>
    <w:p w:rsidR="006D7131" w:rsidRPr="00C75618" w:rsidRDefault="00550143" w:rsidP="00E46ED6">
      <w:pPr>
        <w:pStyle w:val="NormalParaAR"/>
        <w:rPr>
          <w:rtl/>
        </w:rPr>
      </w:pPr>
      <w:r w:rsidRPr="00C75618">
        <w:rPr>
          <w:rFonts w:hint="cs"/>
          <w:rtl/>
        </w:rPr>
        <w:t>و</w:t>
      </w:r>
      <w:r w:rsidR="006D7131" w:rsidRPr="00C75618">
        <w:rPr>
          <w:rFonts w:hint="cs"/>
          <w:rtl/>
        </w:rPr>
        <w:t xml:space="preserve">يتوفر </w:t>
      </w:r>
      <w:r w:rsidR="006D7131" w:rsidRPr="00C75618">
        <w:rPr>
          <w:rtl/>
        </w:rPr>
        <w:t>لدى مكتب سنغافورة للملكية الفكرية نظام لرصد التأخير في إجراءات وثائق الفحص</w:t>
      </w:r>
      <w:r w:rsidR="006D7131" w:rsidRPr="00C75618">
        <w:rPr>
          <w:rFonts w:hint="cs"/>
          <w:rtl/>
        </w:rPr>
        <w:t xml:space="preserve"> فور حدوثه. </w:t>
      </w:r>
      <w:r w:rsidR="000E6FA2" w:rsidRPr="00C75618">
        <w:rPr>
          <w:rtl/>
          <w:lang w:bidi="ar-EG"/>
        </w:rPr>
        <w:t>و</w:t>
      </w:r>
      <w:r w:rsidR="006D7131" w:rsidRPr="00C75618">
        <w:rPr>
          <w:rtl/>
        </w:rPr>
        <w:t xml:space="preserve">تُجرى مراجعات </w:t>
      </w:r>
      <w:proofErr w:type="gramStart"/>
      <w:r w:rsidR="006D7131" w:rsidRPr="00C75618">
        <w:rPr>
          <w:rtl/>
        </w:rPr>
        <w:t>أسبوعية</w:t>
      </w:r>
      <w:proofErr w:type="gramEnd"/>
      <w:r w:rsidR="006D7131" w:rsidRPr="00C75618">
        <w:rPr>
          <w:rtl/>
        </w:rPr>
        <w:t xml:space="preserve"> للتأكد من إصدار جميع وثائق الفحص في الحدود الزمنية المحددة. </w:t>
      </w:r>
      <w:r w:rsidR="000E6FA2" w:rsidRPr="00C75618">
        <w:rPr>
          <w:rtl/>
          <w:lang w:bidi="ar-EG"/>
        </w:rPr>
        <w:t>و</w:t>
      </w:r>
      <w:r w:rsidR="006D7131" w:rsidRPr="00C75618">
        <w:rPr>
          <w:rtl/>
        </w:rPr>
        <w:t xml:space="preserve">سوف </w:t>
      </w:r>
      <w:proofErr w:type="gramStart"/>
      <w:r w:rsidR="006D7131" w:rsidRPr="00C75618">
        <w:rPr>
          <w:rtl/>
        </w:rPr>
        <w:t>تُرسل</w:t>
      </w:r>
      <w:proofErr w:type="gramEnd"/>
      <w:r w:rsidR="006D7131" w:rsidRPr="00C75618">
        <w:rPr>
          <w:rtl/>
        </w:rPr>
        <w:t xml:space="preserve"> رسائل بريد الكتروني للفاحصين المعنيين </w:t>
      </w:r>
      <w:r w:rsidR="00E46ED6" w:rsidRPr="00C75618">
        <w:rPr>
          <w:rFonts w:hint="cs"/>
          <w:rtl/>
        </w:rPr>
        <w:t>للتذكير</w:t>
      </w:r>
      <w:r w:rsidR="006D7131" w:rsidRPr="00C75618">
        <w:rPr>
          <w:rtl/>
        </w:rPr>
        <w:t xml:space="preserve"> بالمهل </w:t>
      </w:r>
      <w:r w:rsidR="00E46ED6" w:rsidRPr="00C75618">
        <w:rPr>
          <w:rFonts w:hint="cs"/>
          <w:rtl/>
        </w:rPr>
        <w:t>المقررة</w:t>
      </w:r>
      <w:r w:rsidR="006D7131" w:rsidRPr="00C75618">
        <w:rPr>
          <w:rtl/>
        </w:rPr>
        <w:t xml:space="preserve">، قبل </w:t>
      </w:r>
      <w:r w:rsidR="001B55F7" w:rsidRPr="00C75618">
        <w:rPr>
          <w:rFonts w:hint="cs"/>
          <w:rtl/>
        </w:rPr>
        <w:t>انتهاء الميعاد</w:t>
      </w:r>
      <w:r w:rsidR="006D7131" w:rsidRPr="00C75618">
        <w:rPr>
          <w:rtl/>
        </w:rPr>
        <w:t xml:space="preserve"> المحدد بأسبوعين</w:t>
      </w:r>
      <w:r w:rsidR="006D7131" w:rsidRPr="00C75618">
        <w:rPr>
          <w:rFonts w:hint="cs"/>
          <w:rtl/>
        </w:rPr>
        <w:t>.</w:t>
      </w:r>
    </w:p>
    <w:p w:rsidR="006D7131" w:rsidRPr="00C75618" w:rsidRDefault="006D7131" w:rsidP="005C7AF7">
      <w:pPr>
        <w:pStyle w:val="Heading3AR"/>
        <w:rPr>
          <w:rtl/>
        </w:rPr>
      </w:pPr>
      <w:r w:rsidRPr="00C75618">
        <w:rPr>
          <w:rFonts w:hint="cs"/>
          <w:rtl/>
        </w:rPr>
        <w:t>التوجه العملي للنشاط</w:t>
      </w:r>
    </w:p>
    <w:p w:rsidR="006D7131" w:rsidRPr="00C75618" w:rsidRDefault="006D7131" w:rsidP="001B55F7">
      <w:pPr>
        <w:pStyle w:val="NormalParaAR"/>
        <w:rPr>
          <w:rtl/>
        </w:rPr>
      </w:pPr>
      <w:proofErr w:type="gramStart"/>
      <w:r w:rsidRPr="00C75618">
        <w:rPr>
          <w:rFonts w:hint="cs"/>
          <w:rtl/>
        </w:rPr>
        <w:t>يتوقع</w:t>
      </w:r>
      <w:proofErr w:type="gramEnd"/>
      <w:r w:rsidRPr="00C75618">
        <w:rPr>
          <w:rFonts w:hint="cs"/>
          <w:rtl/>
        </w:rPr>
        <w:t xml:space="preserve"> </w:t>
      </w:r>
      <w:r w:rsidRPr="00C75618">
        <w:rPr>
          <w:rtl/>
        </w:rPr>
        <w:t>مكتب سنغافورة للملكية الفكرية من الفاحصين انتهاج المنحى العملي النشط والمنطق السليم لتقديم منتجات وخدمات في أفضل صورة للعملاء</w:t>
      </w:r>
      <w:r w:rsidRPr="00C75618">
        <w:rPr>
          <w:rFonts w:hint="cs"/>
          <w:rtl/>
        </w:rPr>
        <w:t>.</w:t>
      </w:r>
    </w:p>
    <w:p w:rsidR="006D7131" w:rsidRPr="00C75618" w:rsidRDefault="00550143" w:rsidP="00E46ED6">
      <w:pPr>
        <w:pStyle w:val="NormalParaAR"/>
        <w:rPr>
          <w:rtl/>
        </w:rPr>
      </w:pPr>
      <w:r w:rsidRPr="00C75618">
        <w:rPr>
          <w:rFonts w:hint="cs"/>
          <w:rtl/>
        </w:rPr>
        <w:t>و</w:t>
      </w:r>
      <w:r w:rsidR="00E46ED6" w:rsidRPr="00C75618">
        <w:rPr>
          <w:rFonts w:hint="cs"/>
          <w:rtl/>
        </w:rPr>
        <w:t xml:space="preserve">يتضمن </w:t>
      </w:r>
      <w:r w:rsidR="00E46ED6" w:rsidRPr="00C75618">
        <w:rPr>
          <w:rtl/>
        </w:rPr>
        <w:t xml:space="preserve">نظام إدارة الجودة لوحدة البحث والفحص </w:t>
      </w:r>
      <w:proofErr w:type="gramStart"/>
      <w:r w:rsidR="00E46ED6" w:rsidRPr="00C75618">
        <w:rPr>
          <w:rFonts w:hint="cs"/>
          <w:rtl/>
        </w:rPr>
        <w:t>وصفاً</w:t>
      </w:r>
      <w:proofErr w:type="gramEnd"/>
      <w:r w:rsidR="00E46ED6" w:rsidRPr="00C75618">
        <w:rPr>
          <w:rFonts w:hint="cs"/>
          <w:rtl/>
        </w:rPr>
        <w:t xml:space="preserve"> ل</w:t>
      </w:r>
      <w:r w:rsidR="006D7131" w:rsidRPr="00C75618">
        <w:rPr>
          <w:rtl/>
        </w:rPr>
        <w:t>سياسة وأهداف الجودة</w:t>
      </w:r>
      <w:r w:rsidR="00E46ED6" w:rsidRPr="00C75618">
        <w:rPr>
          <w:rFonts w:hint="cs"/>
          <w:rtl/>
        </w:rPr>
        <w:t>.</w:t>
      </w:r>
      <w:r w:rsidR="006D7131" w:rsidRPr="00C75618">
        <w:rPr>
          <w:rtl/>
          <w:lang w:bidi="ar-EG"/>
        </w:rPr>
        <w:t xml:space="preserve"> </w:t>
      </w:r>
      <w:r w:rsidR="000E6FA2" w:rsidRPr="00C75618">
        <w:rPr>
          <w:rtl/>
          <w:lang w:bidi="ar-EG"/>
        </w:rPr>
        <w:t>و</w:t>
      </w:r>
      <w:r w:rsidR="006D7131" w:rsidRPr="00C75618">
        <w:rPr>
          <w:rtl/>
          <w:lang w:bidi="ar-EG"/>
        </w:rPr>
        <w:t xml:space="preserve">تُحفظ وثيقة </w:t>
      </w:r>
      <w:r w:rsidR="006D7131" w:rsidRPr="00C75618">
        <w:rPr>
          <w:rtl/>
        </w:rPr>
        <w:t xml:space="preserve">نظام إدارة الجودة ويمكن الاطلاع عليها على شبكة </w:t>
      </w:r>
      <w:r w:rsidR="006D7131" w:rsidRPr="00C75618">
        <w:rPr>
          <w:rFonts w:hint="cs"/>
          <w:rtl/>
        </w:rPr>
        <w:t>المكتب الداخلية.</w:t>
      </w:r>
    </w:p>
    <w:p w:rsidR="006D7131" w:rsidRPr="00C75618" w:rsidRDefault="00550143" w:rsidP="00A76B7B">
      <w:pPr>
        <w:pStyle w:val="NormalParaAR"/>
        <w:rPr>
          <w:rtl/>
        </w:rPr>
      </w:pPr>
      <w:r w:rsidRPr="00C75618">
        <w:rPr>
          <w:rFonts w:hint="cs"/>
          <w:rtl/>
        </w:rPr>
        <w:t>و</w:t>
      </w:r>
      <w:r w:rsidR="006D7131" w:rsidRPr="00C75618">
        <w:rPr>
          <w:rFonts w:hint="cs"/>
          <w:rtl/>
        </w:rPr>
        <w:t xml:space="preserve">ينسق </w:t>
      </w:r>
      <w:r w:rsidR="006D7131" w:rsidRPr="00C75618">
        <w:rPr>
          <w:rtl/>
        </w:rPr>
        <w:t>مكتب إدارة الجودة (</w:t>
      </w:r>
      <w:r w:rsidR="006D7131" w:rsidRPr="00C75618">
        <w:t>QMO</w:t>
      </w:r>
      <w:r w:rsidR="006D7131" w:rsidRPr="00C75618">
        <w:rPr>
          <w:rtl/>
        </w:rPr>
        <w:t xml:space="preserve">) داخل وحدة البحث والفحص الأعمال المتعلقة بإعداد وتطوير إجراءات نظام إدارة الجودة وتنفيذ تلك الإجراءات والمحافظة على استمراريتها. </w:t>
      </w:r>
      <w:r w:rsidR="000E6FA2" w:rsidRPr="00C75618">
        <w:rPr>
          <w:rtl/>
          <w:lang w:bidi="ar-EG"/>
        </w:rPr>
        <w:t>و</w:t>
      </w:r>
      <w:r w:rsidR="006D7131" w:rsidRPr="00C75618">
        <w:rPr>
          <w:rtl/>
        </w:rPr>
        <w:t>تلقى مكتب إدارة الجودة تدريباً رسمياً على</w:t>
      </w:r>
      <w:r w:rsidR="006D7131" w:rsidRPr="00C75618">
        <w:rPr>
          <w:rFonts w:hint="cs"/>
          <w:rtl/>
        </w:rPr>
        <w:t xml:space="preserve"> أعمال التوثيق والتنفيذ وفقا لمعايير </w:t>
      </w:r>
      <w:r w:rsidR="001B55F7" w:rsidRPr="00C75618">
        <w:rPr>
          <w:rFonts w:hint="cs"/>
          <w:rtl/>
        </w:rPr>
        <w:t>ال</w:t>
      </w:r>
      <w:r w:rsidR="006D7131" w:rsidRPr="00C75618">
        <w:rPr>
          <w:rtl/>
        </w:rPr>
        <w:t>أيزو 9001</w:t>
      </w:r>
      <w:r w:rsidR="006D7131" w:rsidRPr="00C75618">
        <w:rPr>
          <w:rFonts w:hint="cs"/>
          <w:rtl/>
        </w:rPr>
        <w:t>،</w:t>
      </w:r>
      <w:r w:rsidR="005726CD" w:rsidRPr="00C75618">
        <w:t xml:space="preserve"> </w:t>
      </w:r>
      <w:r w:rsidR="005726CD" w:rsidRPr="00C75618">
        <w:rPr>
          <w:rtl/>
        </w:rPr>
        <w:t>ولمعايير الأيزو 9001 بشأن تدريب المد</w:t>
      </w:r>
      <w:r w:rsidR="00B4344A" w:rsidRPr="00C75618">
        <w:rPr>
          <w:rtl/>
        </w:rPr>
        <w:t>ق</w:t>
      </w:r>
      <w:r w:rsidR="005726CD" w:rsidRPr="00C75618">
        <w:rPr>
          <w:rtl/>
        </w:rPr>
        <w:t>قيين الداخلين</w:t>
      </w:r>
      <w:r w:rsidR="006D7131" w:rsidRPr="00C75618">
        <w:rPr>
          <w:rFonts w:hint="cs"/>
          <w:rtl/>
        </w:rPr>
        <w:t xml:space="preserve">. </w:t>
      </w:r>
      <w:r w:rsidR="005726CD" w:rsidRPr="00C75618">
        <w:rPr>
          <w:rFonts w:hint="cs"/>
          <w:rtl/>
        </w:rPr>
        <w:t>و</w:t>
      </w:r>
      <w:r w:rsidR="006D7131" w:rsidRPr="00C75618">
        <w:rPr>
          <w:rFonts w:hint="cs"/>
          <w:rtl/>
        </w:rPr>
        <w:t xml:space="preserve">أمدت الدورتان التدريبيتان </w:t>
      </w:r>
      <w:proofErr w:type="gramStart"/>
      <w:r w:rsidR="006D7131" w:rsidRPr="00C75618">
        <w:rPr>
          <w:rtl/>
        </w:rPr>
        <w:t>مكتب</w:t>
      </w:r>
      <w:proofErr w:type="gramEnd"/>
      <w:r w:rsidR="006D7131" w:rsidRPr="00C75618">
        <w:rPr>
          <w:rtl/>
        </w:rPr>
        <w:t xml:space="preserve"> إدارة الجودة بالتقنيات والدراية الفنية </w:t>
      </w:r>
      <w:r w:rsidR="00E46ED6" w:rsidRPr="00C75618">
        <w:rPr>
          <w:rFonts w:hint="cs"/>
          <w:rtl/>
        </w:rPr>
        <w:t>اللازمة</w:t>
      </w:r>
      <w:r w:rsidR="006D7131" w:rsidRPr="00C75618">
        <w:rPr>
          <w:rFonts w:hint="cs"/>
          <w:rtl/>
        </w:rPr>
        <w:t xml:space="preserve"> </w:t>
      </w:r>
      <w:r w:rsidR="006D7131" w:rsidRPr="00C75618">
        <w:rPr>
          <w:rtl/>
        </w:rPr>
        <w:t xml:space="preserve">لإجراء </w:t>
      </w:r>
      <w:r w:rsidR="00A76B7B" w:rsidRPr="00C75618">
        <w:rPr>
          <w:rtl/>
        </w:rPr>
        <w:t>مراجعة داخلية</w:t>
      </w:r>
      <w:r w:rsidR="005726CD" w:rsidRPr="00C75618">
        <w:rPr>
          <w:rtl/>
        </w:rPr>
        <w:t xml:space="preserve"> </w:t>
      </w:r>
      <w:r w:rsidR="00A76B7B" w:rsidRPr="00C75618">
        <w:rPr>
          <w:rtl/>
        </w:rPr>
        <w:t>فعالة</w:t>
      </w:r>
      <w:r w:rsidR="00CB6420" w:rsidRPr="00C75618">
        <w:t xml:space="preserve"> </w:t>
      </w:r>
      <w:r w:rsidR="006D7131" w:rsidRPr="00C75618">
        <w:rPr>
          <w:rtl/>
        </w:rPr>
        <w:t xml:space="preserve">لنظام إدارة الجودة </w:t>
      </w:r>
      <w:r w:rsidR="006D7131" w:rsidRPr="00C75618">
        <w:rPr>
          <w:rFonts w:hint="cs"/>
          <w:rtl/>
        </w:rPr>
        <w:t>في مكتب سنغافورة للملكية الفكرية.</w:t>
      </w:r>
    </w:p>
    <w:p w:rsidR="006D7131" w:rsidRDefault="001B55F7" w:rsidP="006D7131">
      <w:pPr>
        <w:pStyle w:val="NormalParaAR"/>
        <w:rPr>
          <w:rtl/>
          <w:lang w:bidi="ar-EG"/>
        </w:rPr>
      </w:pPr>
      <w:r>
        <w:rPr>
          <w:rFonts w:hint="cs"/>
          <w:rtl/>
          <w:lang w:bidi="ar-EG"/>
        </w:rPr>
        <w:t>و</w:t>
      </w:r>
      <w:r w:rsidR="006D7131" w:rsidRPr="001512E1">
        <w:rPr>
          <w:rFonts w:hint="cs"/>
          <w:rtl/>
        </w:rPr>
        <w:t xml:space="preserve">فيما </w:t>
      </w:r>
      <w:r w:rsidR="006D7131" w:rsidRPr="001512E1">
        <w:rPr>
          <w:rFonts w:hint="cs"/>
          <w:rtl/>
          <w:lang w:bidi="ar-EG"/>
        </w:rPr>
        <w:t>يلي الهيكل التنظيمي لمكتب إدارة الجودة</w:t>
      </w:r>
    </w:p>
    <w:p w:rsidR="00B26CD6" w:rsidRDefault="00B26CD6" w:rsidP="00B26CD6">
      <w:pPr>
        <w:pStyle w:val="NormalParaAR"/>
        <w:spacing w:after="0" w:line="240" w:lineRule="auto"/>
        <w:jc w:val="center"/>
        <w:rPr>
          <w:rtl/>
          <w:lang w:bidi="ar-EG"/>
        </w:rPr>
      </w:pPr>
      <w:r>
        <w:rPr>
          <w:noProof/>
        </w:rPr>
        <w:drawing>
          <wp:inline distT="0" distB="0" distL="0" distR="0" wp14:anchorId="17F48732">
            <wp:extent cx="4641011" cy="3271426"/>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5315" cy="3274460"/>
                    </a:xfrm>
                    <a:prstGeom prst="rect">
                      <a:avLst/>
                    </a:prstGeom>
                    <a:noFill/>
                  </pic:spPr>
                </pic:pic>
              </a:graphicData>
            </a:graphic>
          </wp:inline>
        </w:drawing>
      </w:r>
    </w:p>
    <w:p w:rsidR="00B26CD6" w:rsidRDefault="00B26CD6" w:rsidP="00B26CD6">
      <w:pPr>
        <w:pStyle w:val="NormalParaAR"/>
        <w:spacing w:after="0" w:line="240" w:lineRule="auto"/>
        <w:jc w:val="center"/>
        <w:rPr>
          <w:rtl/>
          <w:lang w:bidi="ar-EG"/>
        </w:rPr>
      </w:pPr>
    </w:p>
    <w:p w:rsidR="006D7131" w:rsidRPr="005C7AF7" w:rsidRDefault="006D7131" w:rsidP="005C7AF7">
      <w:pPr>
        <w:pStyle w:val="NormalParaAR"/>
        <w:jc w:val="center"/>
        <w:rPr>
          <w:i/>
          <w:iCs/>
          <w:rtl/>
          <w:lang w:bidi="ar-EG"/>
        </w:rPr>
      </w:pPr>
      <w:r w:rsidRPr="005C7AF7">
        <w:rPr>
          <w:rFonts w:hint="cs"/>
          <w:i/>
          <w:iCs/>
          <w:rtl/>
          <w:lang w:bidi="ar-EG"/>
        </w:rPr>
        <w:lastRenderedPageBreak/>
        <w:t xml:space="preserve">الشكل 1: الهيكل التنظيمي لمكتب إدارة الجودة لوحدة البحث </w:t>
      </w:r>
      <w:proofErr w:type="gramStart"/>
      <w:r w:rsidRPr="005C7AF7">
        <w:rPr>
          <w:rFonts w:hint="cs"/>
          <w:i/>
          <w:iCs/>
          <w:rtl/>
          <w:lang w:bidi="ar-EG"/>
        </w:rPr>
        <w:t>والفحص</w:t>
      </w:r>
      <w:proofErr w:type="gramEnd"/>
    </w:p>
    <w:p w:rsidR="0093116C" w:rsidRPr="001512E1" w:rsidRDefault="0093116C" w:rsidP="00DC52E8">
      <w:pPr>
        <w:pBdr>
          <w:top w:val="single" w:sz="4" w:space="1" w:color="000000"/>
          <w:left w:val="single" w:sz="4" w:space="4" w:color="000000"/>
          <w:bottom w:val="single" w:sz="4" w:space="5"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lang w:bidi="ar-EG"/>
        </w:rPr>
      </w:pPr>
      <w:r w:rsidRPr="001512E1">
        <w:rPr>
          <w:rFonts w:ascii="Arabic Typesetting" w:eastAsia="SimSun" w:hAnsi="Arabic Typesetting" w:cs="Arabic Typesetting"/>
          <w:noProof/>
          <w:sz w:val="36"/>
          <w:szCs w:val="36"/>
        </w:rPr>
        <mc:AlternateContent>
          <mc:Choice Requires="wps">
            <w:drawing>
              <wp:anchor distT="0" distB="0" distL="114300" distR="114300" simplePos="0" relativeHeight="251655680" behindDoc="0" locked="0" layoutInCell="1" allowOverlap="1" wp14:anchorId="602F0B7B" wp14:editId="07D8632D">
                <wp:simplePos x="0" y="0"/>
                <wp:positionH relativeFrom="column">
                  <wp:posOffset>8229600</wp:posOffset>
                </wp:positionH>
                <wp:positionV relativeFrom="paragraph">
                  <wp:posOffset>30480</wp:posOffset>
                </wp:positionV>
                <wp:extent cx="0" cy="457200"/>
                <wp:effectExtent l="5715" t="10795" r="1333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A49EF7" id="Straight Connector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2.4pt" to="9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" strokeweight=".26mm">
                <v:stroke joinstyle="miter" endcap="square"/>
              </v:line>
            </w:pict>
          </mc:Fallback>
        </mc:AlternateContent>
      </w:r>
      <w:r w:rsidRPr="001512E1">
        <w:rPr>
          <w:rFonts w:ascii="Arabic Typesetting" w:hAnsi="Arabic Typesetting" w:cs="Arabic Typesetting" w:hint="cs"/>
          <w:iCs/>
          <w:sz w:val="36"/>
          <w:szCs w:val="36"/>
          <w:rtl/>
          <w:lang w:bidi="ar-EG"/>
        </w:rPr>
        <w:t>5.21</w:t>
      </w:r>
      <w:r w:rsidRPr="001512E1">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توضيح</w:t>
      </w:r>
      <w:proofErr w:type="gramEnd"/>
      <w:r w:rsidRPr="001512E1">
        <w:rPr>
          <w:rFonts w:ascii="Arabic Typesetting" w:hAnsi="Arabic Typesetting" w:cs="Arabic Typesetting"/>
          <w:iCs/>
          <w:sz w:val="36"/>
          <w:szCs w:val="36"/>
          <w:rtl/>
          <w:lang w:bidi="ar-EG"/>
        </w:rPr>
        <w:t xml:space="preserve"> (عن طريق جدول</w:t>
      </w:r>
      <w:r w:rsidRPr="001512E1">
        <w:rPr>
          <w:rFonts w:ascii="Arabic Typesetting" w:hAnsi="Arabic Typesetting" w:cs="Arabic Typesetting" w:hint="cs"/>
          <w:iCs/>
          <w:sz w:val="36"/>
          <w:szCs w:val="36"/>
          <w:rtl/>
          <w:lang w:bidi="ar-EG"/>
        </w:rPr>
        <w:t>، مثلاً</w:t>
      </w:r>
      <w:r w:rsidRPr="001512E1">
        <w:rPr>
          <w:rFonts w:ascii="Arabic Typesetting" w:hAnsi="Arabic Typesetting" w:cs="Arabic Typesetting"/>
          <w:iCs/>
          <w:sz w:val="36"/>
          <w:szCs w:val="36"/>
          <w:rtl/>
          <w:lang w:bidi="ar-EG"/>
        </w:rPr>
        <w:t>) مدى استيفاء نظام إدارة الجودة بال</w:t>
      </w:r>
      <w:r w:rsidRPr="001512E1">
        <w:rPr>
          <w:rFonts w:ascii="Arabic Typesetting" w:hAnsi="Arabic Typesetting" w:cs="Arabic Typesetting" w:hint="cs"/>
          <w:iCs/>
          <w:sz w:val="36"/>
          <w:szCs w:val="36"/>
          <w:rtl/>
          <w:lang w:bidi="ar-EG"/>
        </w:rPr>
        <w:t>إدارة</w:t>
      </w:r>
      <w:r w:rsidR="00DC52E8">
        <w:rPr>
          <w:rFonts w:ascii="Arabic Typesetting" w:hAnsi="Arabic Typesetting" w:cs="Arabic Typesetting"/>
          <w:iCs/>
          <w:sz w:val="36"/>
          <w:szCs w:val="36"/>
          <w:rtl/>
          <w:lang w:bidi="ar-EG"/>
        </w:rPr>
        <w:t xml:space="preserve"> </w:t>
      </w:r>
      <w:r w:rsidR="00DC52E8" w:rsidRPr="00DC52E8">
        <w:rPr>
          <w:rFonts w:ascii="Arabic Typesetting" w:hAnsi="Arabic Typesetting" w:cs="Arabic Typesetting"/>
          <w:iCs/>
          <w:sz w:val="36"/>
          <w:szCs w:val="36"/>
          <w:rtl/>
          <w:lang w:bidi="ar-EG"/>
        </w:rPr>
        <w:t>لمتطلبات</w:t>
      </w:r>
      <w:r w:rsidRPr="001512E1">
        <w:rPr>
          <w:rFonts w:ascii="Arabic Typesetting" w:hAnsi="Arabic Typesetting" w:cs="Arabic Typesetting"/>
          <w:iCs/>
          <w:sz w:val="36"/>
          <w:szCs w:val="36"/>
          <w:rtl/>
          <w:lang w:bidi="ar-EG"/>
        </w:rPr>
        <w:t xml:space="preserve"> الفصل 21 من المبادئ التوجيهية للبحث الدولي والفحص التمهيدي الدولي.</w:t>
      </w:r>
      <w:r w:rsidRPr="001512E1">
        <w:rPr>
          <w:rFonts w:ascii="Arabic Typesetting" w:eastAsia="SimSun" w:hAnsi="Arabic Typesetting" w:cs="Arabic Typesetting" w:hint="cs"/>
          <w:iCs/>
          <w:sz w:val="36"/>
          <w:szCs w:val="36"/>
          <w:rtl/>
          <w:lang w:bidi="ar-EG"/>
        </w:rPr>
        <w:t xml:space="preserve"> </w:t>
      </w:r>
      <w:proofErr w:type="gramStart"/>
      <w:r w:rsidRPr="001512E1">
        <w:rPr>
          <w:rFonts w:ascii="Arabic Typesetting" w:eastAsia="SimSun" w:hAnsi="Arabic Typesetting" w:cs="Arabic Typesetting" w:hint="cs"/>
          <w:iCs/>
          <w:sz w:val="36"/>
          <w:szCs w:val="36"/>
          <w:rtl/>
          <w:lang w:bidi="ar-EG"/>
        </w:rPr>
        <w:t>أو</w:t>
      </w:r>
      <w:proofErr w:type="gramEnd"/>
      <w:r w:rsidR="00E46ED6">
        <w:rPr>
          <w:rFonts w:ascii="Arabic Typesetting" w:eastAsia="SimSun" w:hAnsi="Arabic Typesetting" w:cs="Arabic Typesetting" w:hint="cs"/>
          <w:iCs/>
          <w:sz w:val="36"/>
          <w:szCs w:val="36"/>
          <w:rtl/>
          <w:lang w:bidi="ar-EG"/>
        </w:rPr>
        <w:t>،</w:t>
      </w:r>
      <w:r w:rsidRPr="001512E1">
        <w:rPr>
          <w:rFonts w:ascii="Arabic Typesetting" w:eastAsia="SimSun" w:hAnsi="Arabic Typesetting" w:cs="Arabic Typesetting" w:hint="cs"/>
          <w:iCs/>
          <w:sz w:val="36"/>
          <w:szCs w:val="36"/>
          <w:rtl/>
          <w:lang w:bidi="ar-EG"/>
        </w:rPr>
        <w:t xml:space="preserve"> بدلاً من ذلك، توضح بيان المواضع التي لا تستوفي فيها الإدارة هذه</w:t>
      </w:r>
      <w:r w:rsidR="00DC52E8" w:rsidRPr="00DC52E8">
        <w:rPr>
          <w:rtl/>
          <w:lang w:bidi="ar-EG"/>
        </w:rPr>
        <w:t xml:space="preserve"> </w:t>
      </w:r>
      <w:r w:rsidR="00DC52E8" w:rsidRPr="00DC52E8">
        <w:rPr>
          <w:rFonts w:ascii="Arabic Typesetting" w:eastAsia="SimSun" w:hAnsi="Arabic Typesetting" w:cs="Arabic Typesetting"/>
          <w:iCs/>
          <w:sz w:val="36"/>
          <w:szCs w:val="36"/>
          <w:rtl/>
          <w:lang w:bidi="ar-EG"/>
        </w:rPr>
        <w:t>المتطلبات</w:t>
      </w:r>
      <w:r w:rsidRPr="001512E1">
        <w:rPr>
          <w:rFonts w:ascii="Arabic Typesetting" w:eastAsia="SimSun" w:hAnsi="Arabic Typesetting" w:cs="Arabic Typesetting" w:hint="cs"/>
          <w:iCs/>
          <w:sz w:val="36"/>
          <w:szCs w:val="36"/>
          <w:rtl/>
          <w:lang w:bidi="ar-EG"/>
        </w:rPr>
        <w:t>.</w:t>
      </w:r>
    </w:p>
    <w:tbl>
      <w:tblPr>
        <w:bidiVisual/>
        <w:tblW w:w="9489" w:type="dxa"/>
        <w:jc w:val="center"/>
        <w:tblLayout w:type="fixed"/>
        <w:tblCellMar>
          <w:top w:w="57" w:type="dxa"/>
        </w:tblCellMar>
        <w:tblLook w:val="0000" w:firstRow="0" w:lastRow="0" w:firstColumn="0" w:lastColumn="0" w:noHBand="0" w:noVBand="0"/>
      </w:tblPr>
      <w:tblGrid>
        <w:gridCol w:w="917"/>
        <w:gridCol w:w="708"/>
        <w:gridCol w:w="5529"/>
        <w:gridCol w:w="850"/>
        <w:gridCol w:w="709"/>
        <w:gridCol w:w="776"/>
      </w:tblGrid>
      <w:tr w:rsidR="006D7131" w:rsidRPr="001512E1" w:rsidTr="00532F53">
        <w:trPr>
          <w:tblHeader/>
          <w:jc w:val="center"/>
        </w:trPr>
        <w:tc>
          <w:tcPr>
            <w:tcW w:w="7154" w:type="dxa"/>
            <w:gridSpan w:val="3"/>
            <w:vMerge w:val="restart"/>
            <w:tcBorders>
              <w:top w:val="single" w:sz="4" w:space="0" w:color="000000"/>
              <w:left w:val="single" w:sz="4" w:space="0" w:color="000000"/>
              <w:bottom w:val="single" w:sz="4" w:space="0" w:color="000000"/>
              <w:right w:val="nil"/>
            </w:tcBorders>
          </w:tcPr>
          <w:p w:rsidR="006D7131" w:rsidRPr="001512E1" w:rsidRDefault="0048620B" w:rsidP="00532F53">
            <w:pPr>
              <w:keepNext/>
              <w:bidi/>
              <w:snapToGrid w:val="0"/>
              <w:spacing w:line="320" w:lineRule="exact"/>
              <w:rPr>
                <w:rFonts w:ascii="Arabic Typesetting" w:eastAsia="SimSun" w:hAnsi="Arabic Typesetting" w:cs="Arabic Typesetting"/>
                <w:sz w:val="36"/>
                <w:szCs w:val="36"/>
              </w:rPr>
            </w:pPr>
            <w:r w:rsidRPr="0048620B">
              <w:rPr>
                <w:rFonts w:ascii="Arabic Typesetting" w:hAnsi="Arabic Typesetting" w:cs="Arabic Typesetting"/>
                <w:noProof/>
                <w:sz w:val="36"/>
                <w:szCs w:val="36"/>
                <w:rtl/>
              </w:rPr>
              <w:t>متطلبات</w:t>
            </w:r>
            <w:r w:rsidR="006D7131" w:rsidRPr="001512E1">
              <w:rPr>
                <w:rFonts w:ascii="Arabic Typesetting" w:hAnsi="Arabic Typesetting" w:cs="Arabic Typesetting"/>
                <w:sz w:val="36"/>
                <w:szCs w:val="36"/>
                <w:rtl/>
                <w:lang w:bidi="ar-EG"/>
              </w:rPr>
              <w:t xml:space="preserve"> الفصل 21</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6D7131" w:rsidRPr="001512E1" w:rsidRDefault="006D7131" w:rsidP="00C92994">
            <w:pPr>
              <w:keepNext/>
              <w:bidi/>
              <w:snapToGrid w:val="0"/>
              <w:spacing w:line="320" w:lineRule="exact"/>
              <w:jc w:val="center"/>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مدى</w:t>
            </w:r>
            <w:proofErr w:type="gramEnd"/>
            <w:r w:rsidRPr="001512E1">
              <w:rPr>
                <w:rFonts w:ascii="Arabic Typesetting" w:hAnsi="Arabic Typesetting" w:cs="Arabic Typesetting"/>
                <w:sz w:val="36"/>
                <w:szCs w:val="36"/>
                <w:rtl/>
                <w:lang w:bidi="ar-EG"/>
              </w:rPr>
              <w:t xml:space="preserve"> الاستيفاء</w:t>
            </w:r>
          </w:p>
        </w:tc>
      </w:tr>
      <w:tr w:rsidR="006D7131" w:rsidRPr="001512E1" w:rsidTr="007E7B96">
        <w:trPr>
          <w:tblHeader/>
          <w:jc w:val="center"/>
        </w:trPr>
        <w:tc>
          <w:tcPr>
            <w:tcW w:w="7154" w:type="dxa"/>
            <w:gridSpan w:val="3"/>
            <w:vMerge/>
            <w:tcBorders>
              <w:top w:val="single" w:sz="4" w:space="0" w:color="000000"/>
              <w:left w:val="single" w:sz="4" w:space="0" w:color="000000"/>
              <w:bottom w:val="single" w:sz="4" w:space="0" w:color="000000"/>
              <w:right w:val="nil"/>
            </w:tcBorders>
            <w:vAlign w:val="center"/>
          </w:tcPr>
          <w:p w:rsidR="006D7131" w:rsidRPr="001512E1" w:rsidRDefault="006D7131" w:rsidP="00C92994">
            <w:pPr>
              <w:keepNext/>
              <w:spacing w:line="320" w:lineRule="exact"/>
              <w:rPr>
                <w:rFonts w:ascii="Arabic Typesetting" w:eastAsia="SimSun" w:hAnsi="Arabic Typesetting" w:cs="Arabic Typesetting"/>
                <w:sz w:val="36"/>
                <w:szCs w:val="36"/>
              </w:rPr>
            </w:pPr>
          </w:p>
        </w:tc>
        <w:tc>
          <w:tcPr>
            <w:tcW w:w="850" w:type="dxa"/>
            <w:tcBorders>
              <w:top w:val="single" w:sz="4" w:space="0" w:color="000000"/>
              <w:left w:val="single" w:sz="4" w:space="0" w:color="000000"/>
              <w:bottom w:val="single" w:sz="4" w:space="0" w:color="000000"/>
              <w:right w:val="nil"/>
            </w:tcBorders>
            <w:vAlign w:val="center"/>
          </w:tcPr>
          <w:p w:rsidR="006D7131" w:rsidRPr="00025A40" w:rsidRDefault="00FD795C" w:rsidP="00C92994">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36"/>
                <w:szCs w:val="36"/>
                <w:lang w:bidi="ar-EG"/>
              </w:rPr>
            </w:pPr>
            <w:r w:rsidRPr="00025A40">
              <w:rPr>
                <w:rFonts w:ascii="Arabic Typesetting" w:hAnsi="Arabic Typesetting" w:cs="Arabic Typesetting" w:hint="cs"/>
                <w:sz w:val="36"/>
                <w:szCs w:val="36"/>
                <w:rtl/>
                <w:lang w:bidi="ar-EG"/>
              </w:rPr>
              <w:t>كامل</w:t>
            </w:r>
          </w:p>
        </w:tc>
        <w:tc>
          <w:tcPr>
            <w:tcW w:w="709" w:type="dxa"/>
            <w:tcBorders>
              <w:top w:val="single" w:sz="4" w:space="0" w:color="000000"/>
              <w:left w:val="single" w:sz="4" w:space="0" w:color="000000"/>
              <w:bottom w:val="single" w:sz="4" w:space="0" w:color="000000"/>
              <w:right w:val="nil"/>
            </w:tcBorders>
            <w:vAlign w:val="center"/>
          </w:tcPr>
          <w:p w:rsidR="006D7131" w:rsidRPr="00025A40" w:rsidRDefault="006D7131" w:rsidP="00C92994">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36"/>
                <w:szCs w:val="36"/>
                <w:lang w:bidi="ar-EG"/>
              </w:rPr>
            </w:pPr>
            <w:r w:rsidRPr="00025A40">
              <w:rPr>
                <w:rFonts w:ascii="Arabic Typesetting" w:hAnsi="Arabic Typesetting" w:cs="Arabic Typesetting"/>
                <w:sz w:val="36"/>
                <w:szCs w:val="36"/>
                <w:rtl/>
                <w:lang w:bidi="ar-EG"/>
              </w:rPr>
              <w:t>جزئي</w:t>
            </w:r>
          </w:p>
        </w:tc>
        <w:tc>
          <w:tcPr>
            <w:tcW w:w="776" w:type="dxa"/>
            <w:tcBorders>
              <w:top w:val="single" w:sz="4" w:space="0" w:color="000000"/>
              <w:left w:val="single" w:sz="4" w:space="0" w:color="000000"/>
              <w:bottom w:val="single" w:sz="4" w:space="0" w:color="000000"/>
              <w:right w:val="single" w:sz="4" w:space="0" w:color="000000"/>
            </w:tcBorders>
            <w:vAlign w:val="center"/>
          </w:tcPr>
          <w:p w:rsidR="006D7131" w:rsidRPr="00025A40" w:rsidRDefault="00C83FD5" w:rsidP="00C92994">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36"/>
                <w:szCs w:val="36"/>
                <w:lang w:bidi="ar-EG"/>
              </w:rPr>
            </w:pPr>
            <w:r w:rsidRPr="00025A40">
              <w:rPr>
                <w:rFonts w:ascii="Arabic Typesetting" w:hAnsi="Arabic Typesetting" w:cs="Arabic Typesetting" w:hint="cs"/>
                <w:sz w:val="36"/>
                <w:szCs w:val="36"/>
                <w:rtl/>
                <w:lang w:bidi="ar-EG"/>
              </w:rPr>
              <w:t>منعدم</w:t>
            </w: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B55F7" w:rsidRDefault="006D7131" w:rsidP="00C92994">
            <w:pPr>
              <w:keepNext/>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4.21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keepNext/>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keepNext/>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توفر سياسة الجودة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keepNext/>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keepNext/>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keepNext/>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تحديد أدوار </w:t>
            </w:r>
            <w:r w:rsidR="00D63943">
              <w:rPr>
                <w:rFonts w:ascii="Arabic Typesetting" w:hAnsi="Arabic Typesetting" w:cs="Arabic Typesetting" w:hint="cs"/>
                <w:sz w:val="36"/>
                <w:szCs w:val="36"/>
                <w:rtl/>
                <w:lang w:bidi="ar-EG"/>
              </w:rPr>
              <w:t>المس</w:t>
            </w:r>
            <w:r w:rsidR="00D63943" w:rsidRPr="00D63943">
              <w:rPr>
                <w:rFonts w:ascii="Arabic Typesetting" w:hAnsi="Arabic Typesetting" w:cs="Arabic Typesetting"/>
                <w:sz w:val="36"/>
                <w:szCs w:val="36"/>
                <w:rtl/>
                <w:lang w:bidi="ar-EG"/>
              </w:rPr>
              <w:t>ؤ</w:t>
            </w:r>
            <w:r w:rsidRPr="001512E1">
              <w:rPr>
                <w:rFonts w:ascii="Arabic Typesetting" w:hAnsi="Arabic Typesetting" w:cs="Arabic Typesetting" w:hint="cs"/>
                <w:sz w:val="36"/>
                <w:szCs w:val="36"/>
                <w:rtl/>
                <w:lang w:bidi="ar-EG"/>
              </w:rPr>
              <w:t>ولين</w:t>
            </w:r>
            <w:r w:rsidRPr="001512E1">
              <w:rPr>
                <w:rFonts w:ascii="Arabic Typesetting" w:hAnsi="Arabic Typesetting" w:cs="Arabic Typesetting"/>
                <w:sz w:val="36"/>
                <w:szCs w:val="36"/>
                <w:rtl/>
                <w:lang w:bidi="ar-EG"/>
              </w:rPr>
              <w:t xml:space="preserve"> عن نظام إدارة الجودة وأسمائهم</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توفر مخطط تنظيمي</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5.21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48620B">
            <w:pPr>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تأكيد استيفاء نظام إدارة الجودة ل</w:t>
            </w:r>
            <w:r w:rsidR="0048620B" w:rsidRPr="0048620B">
              <w:rPr>
                <w:rFonts w:ascii="Arabic Typesetting" w:hAnsi="Arabic Typesetting" w:cs="Arabic Typesetting"/>
                <w:sz w:val="36"/>
                <w:szCs w:val="36"/>
                <w:rtl/>
                <w:lang w:bidi="ar-EG"/>
              </w:rPr>
              <w:t>متطلبات</w:t>
            </w:r>
            <w:r w:rsidRPr="001512E1">
              <w:rPr>
                <w:rFonts w:ascii="Arabic Typesetting" w:hAnsi="Arabic Typesetting" w:cs="Arabic Typesetting"/>
                <w:sz w:val="36"/>
                <w:szCs w:val="36"/>
                <w:rtl/>
                <w:lang w:bidi="ar-EG"/>
              </w:rPr>
              <w:t xml:space="preserve"> الفصل 21</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6.21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آليات ضمان فعالية نظام إدارة الجودة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مراقبة</w:t>
            </w:r>
            <w:proofErr w:type="gramEnd"/>
            <w:r w:rsidRPr="001512E1">
              <w:rPr>
                <w:rFonts w:ascii="Arabic Typesetting" w:hAnsi="Arabic Typesetting" w:cs="Arabic Typesetting"/>
                <w:sz w:val="36"/>
                <w:szCs w:val="36"/>
                <w:rtl/>
                <w:lang w:bidi="ar-EG"/>
              </w:rPr>
              <w:t xml:space="preserve"> عملية التحسين المستمر</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7.21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توعية </w:t>
            </w:r>
            <w:proofErr w:type="gramStart"/>
            <w:r w:rsidRPr="001512E1">
              <w:rPr>
                <w:rFonts w:ascii="Arabic Typesetting" w:hAnsi="Arabic Typesetting" w:cs="Arabic Typesetting"/>
                <w:sz w:val="36"/>
                <w:szCs w:val="36"/>
                <w:rtl/>
                <w:lang w:bidi="ar-EG"/>
              </w:rPr>
              <w:t>الموظفين</w:t>
            </w:r>
            <w:proofErr w:type="gramEnd"/>
            <w:r w:rsidRPr="001512E1">
              <w:rPr>
                <w:rFonts w:ascii="Arabic Typesetting" w:hAnsi="Arabic Typesetting" w:cs="Arabic Typesetting"/>
                <w:sz w:val="36"/>
                <w:szCs w:val="36"/>
                <w:rtl/>
                <w:lang w:bidi="ar-EG"/>
              </w:rPr>
              <w:t xml:space="preserve"> بهذا المعيار من قبل الإدارة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rtl/>
                <w:lang w:bidi="ar-EG"/>
              </w:rPr>
            </w:pPr>
            <w:r w:rsidRPr="001512E1">
              <w:rPr>
                <w:rFonts w:ascii="Arabic Typesetting" w:hAnsi="Arabic Typesetting" w:cs="Arabic Typesetting" w:hint="cs"/>
                <w:sz w:val="36"/>
                <w:szCs w:val="36"/>
                <w:rtl/>
                <w:lang w:bidi="ar-EG"/>
              </w:rPr>
              <w:t>اتساق</w:t>
            </w:r>
            <w:r w:rsidRPr="001512E1">
              <w:rPr>
                <w:rFonts w:ascii="Arabic Typesetting" w:hAnsi="Arabic Typesetting" w:cs="Arabic Typesetting"/>
                <w:sz w:val="36"/>
                <w:szCs w:val="36"/>
                <w:rtl/>
                <w:lang w:bidi="ar-EG"/>
              </w:rPr>
              <w:t xml:space="preserve"> المبادئ التوجيهية لمعاهدة التعاون بشأن البراءات مع نظام إدارة الجودة با</w:t>
            </w:r>
            <w:r w:rsidRPr="001512E1">
              <w:rPr>
                <w:rFonts w:ascii="Arabic Typesetting" w:hAnsi="Arabic Typesetting" w:cs="Arabic Typesetting" w:hint="cs"/>
                <w:sz w:val="36"/>
                <w:szCs w:val="36"/>
                <w:rtl/>
                <w:lang w:bidi="ar-EG"/>
              </w:rPr>
              <w:t>لإدارة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8.21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إجراء</w:t>
            </w:r>
            <w:proofErr w:type="gramEnd"/>
            <w:r w:rsidRPr="001512E1">
              <w:rPr>
                <w:rFonts w:ascii="Arabic Typesetting" w:hAnsi="Arabic Typesetting" w:cs="Arabic Typesetting"/>
                <w:sz w:val="36"/>
                <w:szCs w:val="36"/>
                <w:rtl/>
                <w:lang w:bidi="ar-EG"/>
              </w:rPr>
              <w:t xml:space="preserve"> مراجعات إدارية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استعراض</w:t>
            </w:r>
            <w:proofErr w:type="gramEnd"/>
            <w:r w:rsidRPr="001512E1">
              <w:rPr>
                <w:rFonts w:ascii="Arabic Typesetting" w:hAnsi="Arabic Typesetting" w:cs="Arabic Typesetting"/>
                <w:sz w:val="36"/>
                <w:szCs w:val="36"/>
                <w:rtl/>
                <w:lang w:bidi="ar-EG"/>
              </w:rPr>
              <w:t xml:space="preserve"> أهداف الجودة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التوعية بأهداف الجودة في جميع أقسام </w:t>
            </w:r>
            <w:r w:rsidRPr="001512E1">
              <w:rPr>
                <w:rFonts w:ascii="Arabic Typesetting" w:hAnsi="Arabic Typesetting" w:cs="Arabic Typesetting" w:hint="cs"/>
                <w:sz w:val="36"/>
                <w:szCs w:val="36"/>
                <w:rtl/>
                <w:lang w:bidi="ar-EG"/>
              </w:rPr>
              <w:t>الإدارة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9.21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إجراء</w:t>
            </w:r>
            <w:proofErr w:type="gramEnd"/>
            <w:r w:rsidRPr="001512E1">
              <w:rPr>
                <w:rFonts w:ascii="Arabic Typesetting" w:hAnsi="Arabic Typesetting" w:cs="Arabic Typesetting"/>
                <w:sz w:val="36"/>
                <w:szCs w:val="36"/>
                <w:rtl/>
                <w:lang w:bidi="ar-EG"/>
              </w:rPr>
              <w:t xml:space="preserve"> مراجعة سنوية لنظام إدارة الجودة بغية: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center"/>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BB366E" w:rsidP="00BB366E">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تحديد مدى تطابق نظام إدارة الجودة مع </w:t>
            </w:r>
            <w:r w:rsidR="0048620B" w:rsidRPr="0048620B">
              <w:rPr>
                <w:rFonts w:ascii="Arabic Typesetting" w:hAnsi="Arabic Typesetting" w:cs="Arabic Typesetting"/>
                <w:sz w:val="36"/>
                <w:szCs w:val="36"/>
                <w:rtl/>
                <w:lang w:bidi="ar-EG"/>
              </w:rPr>
              <w:t>متطلبات</w:t>
            </w:r>
            <w:r w:rsidRPr="001512E1">
              <w:rPr>
                <w:rFonts w:ascii="Arabic Typesetting" w:hAnsi="Arabic Typesetting" w:cs="Arabic Typesetting"/>
                <w:sz w:val="36"/>
                <w:szCs w:val="36"/>
                <w:rtl/>
                <w:lang w:bidi="ar-EG"/>
              </w:rPr>
              <w:t xml:space="preserve"> الفصل 21</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center"/>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تحديد مدى </w:t>
            </w:r>
            <w:r w:rsidRPr="001512E1">
              <w:rPr>
                <w:rFonts w:ascii="Arabic Typesetting" w:hAnsi="Arabic Typesetting" w:cs="Arabic Typesetting" w:hint="cs"/>
                <w:sz w:val="36"/>
                <w:szCs w:val="36"/>
                <w:rtl/>
                <w:lang w:bidi="ar-EG"/>
              </w:rPr>
              <w:t>تماثل</w:t>
            </w:r>
            <w:r w:rsidRPr="001512E1">
              <w:rPr>
                <w:rFonts w:ascii="Arabic Typesetting" w:hAnsi="Arabic Typesetting" w:cs="Arabic Typesetting"/>
                <w:sz w:val="36"/>
                <w:szCs w:val="36"/>
                <w:rtl/>
                <w:lang w:bidi="ar-EG"/>
              </w:rPr>
              <w:t xml:space="preserve"> البحث والفحص </w:t>
            </w:r>
            <w:r w:rsidRPr="001512E1">
              <w:rPr>
                <w:rFonts w:ascii="Arabic Typesetting" w:hAnsi="Arabic Typesetting" w:cs="Arabic Typesetting" w:hint="cs"/>
                <w:sz w:val="36"/>
                <w:szCs w:val="36"/>
                <w:rtl/>
                <w:lang w:bidi="ar-EG"/>
              </w:rPr>
              <w:t>ل</w:t>
            </w:r>
            <w:r w:rsidRPr="001512E1">
              <w:rPr>
                <w:rFonts w:ascii="Arabic Typesetting" w:hAnsi="Arabic Typesetting" w:cs="Arabic Typesetting"/>
                <w:sz w:val="36"/>
                <w:szCs w:val="36"/>
                <w:rtl/>
                <w:lang w:bidi="ar-EG"/>
              </w:rPr>
              <w:t>لمبادئ التوجيهية لمعاهدة التعاون بشأن البراءات</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center"/>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BB366E">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منهج موضوعي </w:t>
            </w:r>
            <w:proofErr w:type="gramStart"/>
            <w:r w:rsidRPr="001512E1">
              <w:rPr>
                <w:rFonts w:ascii="Arabic Typesetting" w:hAnsi="Arabic Typesetting" w:cs="Arabic Typesetting"/>
                <w:sz w:val="36"/>
                <w:szCs w:val="36"/>
                <w:rtl/>
                <w:lang w:bidi="ar-EG"/>
              </w:rPr>
              <w:t>وشفاف</w:t>
            </w:r>
            <w:proofErr w:type="gramEnd"/>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center"/>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استخدام مدخلات تشمل معلومات وفقًا للفقرة </w:t>
            </w:r>
            <w:r w:rsidRPr="001512E1">
              <w:rPr>
                <w:rFonts w:ascii="Arabic Typesetting" w:hAnsi="Arabic Typesetting" w:cs="Arabic Typesetting" w:hint="cs"/>
                <w:sz w:val="36"/>
                <w:szCs w:val="36"/>
                <w:rtl/>
                <w:lang w:bidi="ar-EG"/>
              </w:rPr>
              <w:t>17.21</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tl/>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jc w:val="center"/>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BB366E" w:rsidP="00BB366E">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Pr>
                <w:rFonts w:ascii="Arabic Typesetting" w:hAnsi="Arabic Typesetting" w:cs="Arabic Typesetting"/>
                <w:sz w:val="36"/>
                <w:szCs w:val="36"/>
                <w:rtl/>
                <w:lang w:bidi="ar-EG"/>
              </w:rPr>
              <w:t>(ه</w:t>
            </w:r>
            <w:r>
              <w:rPr>
                <w:rFonts w:ascii="Arabic Typesetting"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تسجيل</w:t>
            </w:r>
            <w:proofErr w:type="gramEnd"/>
            <w:r w:rsidRPr="001512E1">
              <w:rPr>
                <w:rFonts w:ascii="Arabic Typesetting" w:hAnsi="Arabic Typesetting" w:cs="Arabic Typesetting"/>
                <w:sz w:val="36"/>
                <w:szCs w:val="36"/>
                <w:rtl/>
                <w:lang w:bidi="ar-EG"/>
              </w:rPr>
              <w:t xml:space="preserve"> النتائج</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10.21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ind w:right="-108"/>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التأكد </w:t>
            </w:r>
            <w:proofErr w:type="gramStart"/>
            <w:r w:rsidRPr="001512E1">
              <w:rPr>
                <w:rFonts w:ascii="Arabic Typesetting" w:hAnsi="Arabic Typesetting" w:cs="Arabic Typesetting"/>
                <w:sz w:val="36"/>
                <w:szCs w:val="36"/>
                <w:rtl/>
                <w:lang w:bidi="ar-EG"/>
              </w:rPr>
              <w:t>من</w:t>
            </w:r>
            <w:proofErr w:type="gramEnd"/>
            <w:r w:rsidRPr="001512E1">
              <w:rPr>
                <w:rFonts w:ascii="Arabic Typesetting" w:hAnsi="Arabic Typesetting" w:cs="Arabic Typesetting"/>
                <w:sz w:val="36"/>
                <w:szCs w:val="36"/>
                <w:rtl/>
                <w:lang w:bidi="ar-EG"/>
              </w:rPr>
              <w:t xml:space="preserve"> رصد أعباء العمل الفعلية والتكيف معها</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11.21</w:t>
            </w: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وجود بنية تحتية لضمان كمية موظفين</w:t>
            </w:r>
            <w:r w:rsidRPr="001512E1">
              <w:rPr>
                <w:rFonts w:ascii="Arabic Typesetting" w:eastAsia="SimSun" w:hAnsi="Arabic Typesetting" w:cs="Arabic Typesetting" w:hint="cs"/>
                <w:sz w:val="36"/>
                <w:szCs w:val="36"/>
                <w:rtl/>
              </w:rPr>
              <w:t>:</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كافية للتعامل </w:t>
            </w:r>
            <w:proofErr w:type="gramStart"/>
            <w:r w:rsidRPr="001512E1">
              <w:rPr>
                <w:rFonts w:ascii="Arabic Typesetting" w:hAnsi="Arabic Typesetting" w:cs="Arabic Typesetting"/>
                <w:sz w:val="36"/>
                <w:szCs w:val="36"/>
                <w:rtl/>
                <w:lang w:bidi="ar-EG"/>
              </w:rPr>
              <w:t>مع</w:t>
            </w:r>
            <w:proofErr w:type="gramEnd"/>
            <w:r w:rsidRPr="001512E1">
              <w:rPr>
                <w:rFonts w:ascii="Arabic Typesetting" w:hAnsi="Arabic Typesetting" w:cs="Arabic Typesetting"/>
                <w:sz w:val="36"/>
                <w:szCs w:val="36"/>
                <w:rtl/>
                <w:lang w:bidi="ar-EG"/>
              </w:rPr>
              <w:t xml:space="preserve"> تدفق العمل</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تحافظ على المؤهلات التقنية للبحث والفحص في جميع المجالات</w:t>
            </w:r>
            <w:r w:rsidRPr="001512E1">
              <w:rPr>
                <w:rFonts w:ascii="Arabic Typesetting" w:hAnsi="Arabic Typesetting" w:cs="Arabic Typesetting" w:hint="cs"/>
                <w:sz w:val="36"/>
                <w:szCs w:val="36"/>
                <w:rtl/>
                <w:lang w:bidi="ar-EG"/>
              </w:rPr>
              <w:t> </w:t>
            </w:r>
            <w:r w:rsidRPr="001512E1">
              <w:rPr>
                <w:rFonts w:ascii="Arabic Typesetting" w:hAnsi="Arabic Typesetting" w:cs="Arabic Typesetting"/>
                <w:sz w:val="36"/>
                <w:szCs w:val="36"/>
                <w:rtl/>
                <w:lang w:bidi="ar-EG"/>
              </w:rPr>
              <w:t>التقنية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"3"</w:t>
            </w:r>
            <w:r w:rsidRPr="001512E1">
              <w:rPr>
                <w:rFonts w:ascii="Arabic Typesetting" w:hAnsi="Arabic Typesetting" w:cs="Arabic Typesetting"/>
                <w:sz w:val="36"/>
                <w:szCs w:val="36"/>
                <w:rtl/>
                <w:lang w:bidi="ar-EG"/>
              </w:rPr>
              <w:t xml:space="preserve"> تحافظ على التسهيلات اللغوية </w:t>
            </w:r>
            <w:proofErr w:type="gramStart"/>
            <w:r w:rsidRPr="001512E1">
              <w:rPr>
                <w:rFonts w:ascii="Arabic Typesetting" w:hAnsi="Arabic Typesetting" w:cs="Arabic Typesetting"/>
                <w:sz w:val="36"/>
                <w:szCs w:val="36"/>
                <w:rtl/>
                <w:lang w:bidi="ar-EG"/>
              </w:rPr>
              <w:t>لفهم</w:t>
            </w:r>
            <w:proofErr w:type="gramEnd"/>
            <w:r w:rsidRPr="001512E1">
              <w:rPr>
                <w:rFonts w:ascii="Arabic Typesetting" w:hAnsi="Arabic Typesetting" w:cs="Arabic Typesetting"/>
                <w:sz w:val="36"/>
                <w:szCs w:val="36"/>
                <w:rtl/>
                <w:lang w:bidi="ar-EG"/>
              </w:rPr>
              <w:t xml:space="preserve"> اللغات وفقًا للقاعدة</w:t>
            </w:r>
            <w:r w:rsidRPr="001512E1">
              <w:rPr>
                <w:rFonts w:ascii="Arabic Typesetting" w:hAnsi="Arabic Typesetting" w:cs="Arabic Typesetting" w:hint="cs"/>
                <w:sz w:val="36"/>
                <w:szCs w:val="36"/>
                <w:rtl/>
                <w:lang w:bidi="ar-EG"/>
              </w:rPr>
              <w:t xml:space="preserve"> </w:t>
            </w:r>
            <w:r w:rsidRPr="001512E1">
              <w:rPr>
                <w:rFonts w:ascii="Arabic Typesetting" w:eastAsia="SimSun" w:hAnsi="Arabic Typesetting" w:cs="Arabic Typesetting" w:hint="cs"/>
                <w:sz w:val="36"/>
                <w:szCs w:val="36"/>
                <w:rtl/>
                <w:lang w:bidi="ar-EG"/>
              </w:rPr>
              <w:t>34</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r w:rsidRPr="001512E1">
              <w:rPr>
                <w:rFonts w:ascii="Arabic Typesetting" w:eastAsia="SimSun"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بنية تحتية لتوفير كمية موظفين إداريين مهرة</w:t>
            </w:r>
            <w:r w:rsidRPr="001512E1">
              <w:rPr>
                <w:rFonts w:ascii="Arabic Typesetting" w:hAnsi="Arabic Typesetting" w:cs="Arabic Typesetting"/>
                <w:sz w:val="36"/>
                <w:szCs w:val="36"/>
                <w:lang w:bidi="ar-EG"/>
              </w:rPr>
              <w:t>:</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على مستوى يؤهلهم لدعم الموظفين المؤهلين تقنيا</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w:t>
            </w:r>
            <w:proofErr w:type="gramStart"/>
            <w:r w:rsidRPr="001512E1">
              <w:rPr>
                <w:rFonts w:ascii="Arabic Typesetting" w:hAnsi="Arabic Typesetting" w:cs="Arabic Typesetting"/>
                <w:sz w:val="36"/>
                <w:szCs w:val="36"/>
                <w:rtl/>
                <w:lang w:bidi="ar-EG"/>
              </w:rPr>
              <w:t>لتوثيق</w:t>
            </w:r>
            <w:proofErr w:type="gramEnd"/>
            <w:r w:rsidRPr="001512E1">
              <w:rPr>
                <w:rFonts w:ascii="Arabic Typesetting" w:hAnsi="Arabic Typesetting" w:cs="Arabic Typesetting"/>
                <w:sz w:val="36"/>
                <w:szCs w:val="36"/>
                <w:rtl/>
                <w:lang w:bidi="ar-EG"/>
              </w:rPr>
              <w:t xml:space="preserve"> السجلات</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532F53">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12.21</w:t>
            </w: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التأكد من وجود معدات مناسبة لإجراء البحث </w:t>
            </w:r>
            <w:proofErr w:type="gramStart"/>
            <w:r w:rsidRPr="001512E1">
              <w:rPr>
                <w:rFonts w:ascii="Arabic Typesetting" w:hAnsi="Arabic Typesetting" w:cs="Arabic Typesetting"/>
                <w:sz w:val="36"/>
                <w:szCs w:val="36"/>
                <w:rtl/>
                <w:lang w:bidi="ar-EG"/>
              </w:rPr>
              <w:t>والفحص</w:t>
            </w:r>
            <w:proofErr w:type="gramEnd"/>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التأكد </w:t>
            </w:r>
            <w:proofErr w:type="gramStart"/>
            <w:r w:rsidRPr="001512E1">
              <w:rPr>
                <w:rFonts w:ascii="Arabic Typesetting" w:hAnsi="Arabic Typesetting" w:cs="Arabic Typesetting"/>
                <w:sz w:val="36"/>
                <w:szCs w:val="36"/>
                <w:rtl/>
                <w:lang w:bidi="ar-EG"/>
              </w:rPr>
              <w:t>من</w:t>
            </w:r>
            <w:proofErr w:type="gramEnd"/>
            <w:r w:rsidRPr="001512E1">
              <w:rPr>
                <w:rFonts w:ascii="Arabic Typesetting" w:hAnsi="Arabic Typesetting" w:cs="Arabic Typesetting"/>
                <w:sz w:val="36"/>
                <w:szCs w:val="36"/>
                <w:rtl/>
                <w:lang w:bidi="ar-EG"/>
              </w:rPr>
              <w:t xml:space="preserve"> توفر الوثائق وفقًا للقاعدة 34</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BB366E" w:rsidP="00BB366E">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Pr>
                <w:rFonts w:ascii="Arabic Typesetting" w:hAnsi="Arabic Typesetting" w:cs="Arabic Typesetting"/>
                <w:sz w:val="36"/>
                <w:szCs w:val="36"/>
                <w:rtl/>
                <w:lang w:bidi="ar-EG"/>
              </w:rPr>
              <w:t>(ب</w:t>
            </w:r>
            <w:r>
              <w:rPr>
                <w:rFonts w:ascii="Arabic Typesetting"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w w:val="96"/>
                <w:sz w:val="36"/>
                <w:szCs w:val="36"/>
                <w:lang w:bidi="ar-EG"/>
              </w:rPr>
            </w:pPr>
            <w:r w:rsidRPr="001512E1">
              <w:rPr>
                <w:rFonts w:ascii="Arabic Typesetting" w:hAnsi="Arabic Typesetting" w:cs="Arabic Typesetting" w:hint="cs"/>
                <w:w w:val="96"/>
                <w:sz w:val="36"/>
                <w:szCs w:val="36"/>
                <w:rtl/>
                <w:lang w:bidi="ar-EG"/>
              </w:rPr>
              <w:t>"1"</w:t>
            </w:r>
            <w:r w:rsidRPr="001512E1">
              <w:rPr>
                <w:rFonts w:ascii="Arabic Typesetting" w:hAnsi="Arabic Typesetting" w:cs="Arabic Typesetting"/>
                <w:w w:val="96"/>
                <w:sz w:val="36"/>
                <w:szCs w:val="36"/>
                <w:rtl/>
                <w:lang w:bidi="ar-EG"/>
              </w:rPr>
              <w:t xml:space="preserve"> تعليمات لمساعدة الموظفين </w:t>
            </w:r>
            <w:proofErr w:type="gramStart"/>
            <w:r w:rsidRPr="001512E1">
              <w:rPr>
                <w:rFonts w:ascii="Arabic Typesetting" w:hAnsi="Arabic Typesetting" w:cs="Arabic Typesetting"/>
                <w:w w:val="96"/>
                <w:sz w:val="36"/>
                <w:szCs w:val="36"/>
                <w:rtl/>
                <w:lang w:bidi="ar-EG"/>
              </w:rPr>
              <w:t>في</w:t>
            </w:r>
            <w:proofErr w:type="gramEnd"/>
            <w:r w:rsidRPr="001512E1">
              <w:rPr>
                <w:rFonts w:ascii="Arabic Typesetting" w:hAnsi="Arabic Typesetting" w:cs="Arabic Typesetting"/>
                <w:w w:val="96"/>
                <w:sz w:val="36"/>
                <w:szCs w:val="36"/>
                <w:rtl/>
                <w:lang w:bidi="ar-EG"/>
              </w:rPr>
              <w:t xml:space="preserve"> فهم معايير الجودة والتصرف بناءً</w:t>
            </w:r>
            <w:r w:rsidRPr="001512E1">
              <w:rPr>
                <w:rFonts w:ascii="Arabic Typesetting" w:hAnsi="Arabic Typesetting" w:cs="Arabic Typesetting" w:hint="cs"/>
                <w:w w:val="96"/>
                <w:sz w:val="36"/>
                <w:szCs w:val="36"/>
                <w:rtl/>
                <w:lang w:bidi="ar-EG"/>
              </w:rPr>
              <w:t> </w:t>
            </w:r>
            <w:r w:rsidRPr="001512E1">
              <w:rPr>
                <w:rFonts w:ascii="Arabic Typesetting" w:hAnsi="Arabic Typesetting" w:cs="Arabic Typesetting"/>
                <w:w w:val="96"/>
                <w:sz w:val="36"/>
                <w:szCs w:val="36"/>
                <w:rtl/>
                <w:lang w:bidi="ar-EG"/>
              </w:rPr>
              <w:t>عليها</w:t>
            </w:r>
            <w:r w:rsidRPr="001512E1">
              <w:rPr>
                <w:rFonts w:ascii="Arabic Typesetting" w:hAnsi="Arabic Typesetting" w:cs="Arabic Typesetting"/>
                <w:w w:val="96"/>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rtl/>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تعليمات ل</w:t>
            </w:r>
            <w:r w:rsidRPr="001512E1">
              <w:rPr>
                <w:rFonts w:ascii="Arabic Typesetting" w:hAnsi="Arabic Typesetting" w:cs="Arabic Typesetting" w:hint="cs"/>
                <w:sz w:val="36"/>
                <w:szCs w:val="36"/>
                <w:rtl/>
                <w:lang w:bidi="ar-EG"/>
              </w:rPr>
              <w:t>ا</w:t>
            </w:r>
            <w:r w:rsidRPr="001512E1">
              <w:rPr>
                <w:rFonts w:ascii="Arabic Typesetting" w:hAnsi="Arabic Typesetting" w:cs="Arabic Typesetting"/>
                <w:sz w:val="36"/>
                <w:szCs w:val="36"/>
                <w:rtl/>
                <w:lang w:bidi="ar-EG"/>
              </w:rPr>
              <w:t>تباع إجراءات العمل بدقة والمحافظة على تحديثها</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13.21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w:t>
            </w:r>
            <w:proofErr w:type="gramStart"/>
            <w:r w:rsidRPr="001512E1">
              <w:rPr>
                <w:rFonts w:ascii="Arabic Typesetting" w:hAnsi="Arabic Typesetting" w:cs="Arabic Typesetting"/>
                <w:sz w:val="36"/>
                <w:szCs w:val="36"/>
                <w:rtl/>
                <w:lang w:bidi="ar-EG"/>
              </w:rPr>
              <w:t>برنامج</w:t>
            </w:r>
            <w:proofErr w:type="gramEnd"/>
            <w:r w:rsidRPr="001512E1">
              <w:rPr>
                <w:rFonts w:ascii="Arabic Typesetting" w:hAnsi="Arabic Typesetting" w:cs="Arabic Typesetting"/>
                <w:sz w:val="36"/>
                <w:szCs w:val="36"/>
                <w:rtl/>
                <w:lang w:bidi="ar-EG"/>
              </w:rPr>
              <w:t xml:space="preserve"> التعلم والتطوير لضمان توفر المهارات المطلوبة للبحث والفحص والمحافظة عليها</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w w:val="95"/>
                <w:sz w:val="36"/>
                <w:szCs w:val="36"/>
                <w:lang w:bidi="ar-EG"/>
              </w:rPr>
            </w:pPr>
            <w:r w:rsidRPr="001512E1">
              <w:rPr>
                <w:rFonts w:ascii="Arabic Typesetting" w:hAnsi="Arabic Typesetting" w:cs="Arabic Typesetting" w:hint="cs"/>
                <w:w w:val="95"/>
                <w:sz w:val="36"/>
                <w:szCs w:val="36"/>
                <w:rtl/>
                <w:lang w:bidi="ar-EG"/>
              </w:rPr>
              <w:t>"2"</w:t>
            </w:r>
            <w:r w:rsidRPr="001512E1">
              <w:rPr>
                <w:rFonts w:ascii="Arabic Typesetting" w:hAnsi="Arabic Typesetting" w:cs="Arabic Typesetting"/>
                <w:w w:val="95"/>
                <w:sz w:val="36"/>
                <w:szCs w:val="36"/>
                <w:rtl/>
                <w:lang w:bidi="ar-EG"/>
              </w:rPr>
              <w:t xml:space="preserve"> </w:t>
            </w:r>
            <w:proofErr w:type="gramStart"/>
            <w:r w:rsidRPr="001512E1">
              <w:rPr>
                <w:rFonts w:ascii="Arabic Typesetting" w:hAnsi="Arabic Typesetting" w:cs="Arabic Typesetting"/>
                <w:w w:val="95"/>
                <w:sz w:val="36"/>
                <w:szCs w:val="36"/>
                <w:rtl/>
                <w:lang w:bidi="ar-EG"/>
              </w:rPr>
              <w:t>برنامج</w:t>
            </w:r>
            <w:proofErr w:type="gramEnd"/>
            <w:r w:rsidRPr="001512E1">
              <w:rPr>
                <w:rFonts w:ascii="Arabic Typesetting" w:hAnsi="Arabic Typesetting" w:cs="Arabic Typesetting"/>
                <w:w w:val="95"/>
                <w:sz w:val="36"/>
                <w:szCs w:val="36"/>
                <w:rtl/>
                <w:lang w:bidi="ar-EG"/>
              </w:rPr>
              <w:t xml:space="preserve"> التعلم والتطوير لضمان وعي الموظفين بالامتثال لمعايير</w:t>
            </w:r>
            <w:r w:rsidRPr="001512E1">
              <w:rPr>
                <w:rFonts w:ascii="Arabic Typesetting" w:hAnsi="Arabic Typesetting" w:cs="Arabic Typesetting" w:hint="cs"/>
                <w:w w:val="95"/>
                <w:sz w:val="36"/>
                <w:szCs w:val="36"/>
                <w:rtl/>
                <w:lang w:bidi="ar-EG"/>
              </w:rPr>
              <w:t> </w:t>
            </w:r>
            <w:r w:rsidRPr="001512E1">
              <w:rPr>
                <w:rFonts w:ascii="Arabic Typesetting" w:hAnsi="Arabic Typesetting" w:cs="Arabic Typesetting"/>
                <w:w w:val="95"/>
                <w:sz w:val="36"/>
                <w:szCs w:val="36"/>
                <w:rtl/>
                <w:lang w:bidi="ar-EG"/>
              </w:rPr>
              <w:t>الجودة</w:t>
            </w:r>
            <w:r w:rsidRPr="001512E1">
              <w:rPr>
                <w:rFonts w:ascii="Arabic Typesetting" w:hAnsi="Arabic Typesetting" w:cs="Arabic Typesetting"/>
                <w:w w:val="95"/>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14.21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وجود نظام لرصد الموارد المطلوبة لتلبية الطلب</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وجود نظام لرصد الموارد المطلوبة للامتثال لمعايير الجودة في البحث</w:t>
            </w:r>
            <w:r w:rsidRPr="001512E1">
              <w:rPr>
                <w:rFonts w:ascii="Arabic Typesetting" w:hAnsi="Arabic Typesetting" w:cs="Arabic Typesetting" w:hint="cs"/>
                <w:sz w:val="36"/>
                <w:szCs w:val="36"/>
                <w:rtl/>
                <w:lang w:bidi="ar-EG"/>
              </w:rPr>
              <w:t> </w:t>
            </w:r>
            <w:proofErr w:type="gramStart"/>
            <w:r w:rsidRPr="001512E1">
              <w:rPr>
                <w:rFonts w:ascii="Arabic Typesetting" w:hAnsi="Arabic Typesetting" w:cs="Arabic Typesetting"/>
                <w:sz w:val="36"/>
                <w:szCs w:val="36"/>
                <w:rtl/>
                <w:lang w:bidi="ar-EG"/>
              </w:rPr>
              <w:t>والفحص</w:t>
            </w:r>
            <w:proofErr w:type="gramEnd"/>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lang w:bidi="ar-EG"/>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15.21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آليات مراقبة لضمان إصدار تقارير البحث والفحص في الأوقات المحددة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آليات مراقبة </w:t>
            </w:r>
            <w:r w:rsidRPr="001512E1">
              <w:rPr>
                <w:rFonts w:ascii="Arabic Typesetting" w:hAnsi="Arabic Typesetting" w:cs="Arabic Typesetting" w:hint="cs"/>
                <w:sz w:val="36"/>
                <w:szCs w:val="36"/>
                <w:rtl/>
                <w:lang w:bidi="ar-EG"/>
              </w:rPr>
              <w:t xml:space="preserve">التقلبات </w:t>
            </w:r>
            <w:proofErr w:type="gramStart"/>
            <w:r w:rsidRPr="001512E1">
              <w:rPr>
                <w:rFonts w:ascii="Arabic Typesetting" w:hAnsi="Arabic Typesetting" w:cs="Arabic Typesetting" w:hint="cs"/>
                <w:sz w:val="36"/>
                <w:szCs w:val="36"/>
                <w:rtl/>
                <w:lang w:bidi="ar-EG"/>
              </w:rPr>
              <w:t>في</w:t>
            </w:r>
            <w:proofErr w:type="gramEnd"/>
            <w:r w:rsidRPr="001512E1">
              <w:rPr>
                <w:rFonts w:ascii="Arabic Typesetting" w:hAnsi="Arabic Typesetting" w:cs="Arabic Typesetting" w:hint="cs"/>
                <w:sz w:val="36"/>
                <w:szCs w:val="36"/>
                <w:rtl/>
                <w:lang w:bidi="ar-EG"/>
              </w:rPr>
              <w:t xml:space="preserve"> حجم </w:t>
            </w:r>
            <w:r w:rsidRPr="001512E1">
              <w:rPr>
                <w:rFonts w:ascii="Arabic Typesetting" w:hAnsi="Arabic Typesetting" w:cs="Arabic Typesetting"/>
                <w:sz w:val="36"/>
                <w:szCs w:val="36"/>
                <w:rtl/>
                <w:lang w:bidi="ar-EG"/>
              </w:rPr>
              <w:t>الطلب وتراكم العمل</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16.21</w:t>
            </w: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نظام داخلي لضمان الجودة للتقييم الذاتي</w:t>
            </w:r>
            <w:r w:rsidRPr="001512E1">
              <w:rPr>
                <w:rFonts w:ascii="Arabic Typesetting" w:hAnsi="Arabic Typesetting" w:cs="Arabic Typesetting"/>
                <w:sz w:val="36"/>
                <w:szCs w:val="36"/>
                <w:lang w:bidi="ar-EG"/>
              </w:rPr>
              <w:t>:</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لاستيفاء المبادئ التوجيهية للبحث </w:t>
            </w:r>
            <w:proofErr w:type="gramStart"/>
            <w:r w:rsidRPr="001512E1">
              <w:rPr>
                <w:rFonts w:ascii="Arabic Typesetting" w:hAnsi="Arabic Typesetting" w:cs="Arabic Typesetting"/>
                <w:sz w:val="36"/>
                <w:szCs w:val="36"/>
                <w:rtl/>
                <w:lang w:bidi="ar-EG"/>
              </w:rPr>
              <w:t>والفحص</w:t>
            </w:r>
            <w:proofErr w:type="gramEnd"/>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لإرسال ردود الأفعال للموظفين</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نظام</w:t>
            </w:r>
            <w:proofErr w:type="gramEnd"/>
            <w:r w:rsidRPr="001512E1">
              <w:rPr>
                <w:rFonts w:ascii="Arabic Typesetting" w:hAnsi="Arabic Typesetting" w:cs="Arabic Typesetting"/>
                <w:sz w:val="36"/>
                <w:szCs w:val="36"/>
                <w:rtl/>
                <w:lang w:bidi="ar-EG"/>
              </w:rPr>
              <w:t xml:space="preserve"> لقياس البيانات ورفع التقرير بشأن التحسين المستمر</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BB366E" w:rsidP="00BB366E">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Pr>
                <w:rFonts w:ascii="Arabic Typesetting" w:hAnsi="Arabic Typesetting" w:cs="Arabic Typesetting"/>
                <w:sz w:val="36"/>
                <w:szCs w:val="36"/>
                <w:rtl/>
                <w:lang w:bidi="ar-EG"/>
              </w:rPr>
              <w:t>(ج</w:t>
            </w:r>
            <w:r>
              <w:rPr>
                <w:rFonts w:ascii="Arabic Typesetting"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نظام للتحقق من فعالية الإجراءات المتخذة لتصحيح العجز في أعمال البحث والفحص</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17.21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موظف</w:t>
            </w:r>
            <w:proofErr w:type="gramEnd"/>
            <w:r w:rsidRPr="001512E1">
              <w:rPr>
                <w:rFonts w:ascii="Arabic Typesetting" w:hAnsi="Arabic Typesetting" w:cs="Arabic Typesetting"/>
                <w:sz w:val="36"/>
                <w:szCs w:val="36"/>
                <w:rtl/>
                <w:lang w:bidi="ar-EG"/>
              </w:rPr>
              <w:t xml:space="preserve"> اتصال يساعد في تحديد</w:t>
            </w:r>
            <w:r w:rsidRPr="001512E1">
              <w:rPr>
                <w:rFonts w:ascii="Arabic Typesetting" w:hAnsi="Arabic Typesetting" w:cs="Arabic Typesetting" w:hint="cs"/>
                <w:sz w:val="36"/>
                <w:szCs w:val="36"/>
                <w:rtl/>
                <w:lang w:bidi="ar-EG"/>
              </w:rPr>
              <w:t xml:space="preserve"> أفضل</w:t>
            </w:r>
            <w:r w:rsidRPr="001512E1">
              <w:rPr>
                <w:rFonts w:ascii="Arabic Typesetting" w:hAnsi="Arabic Typesetting" w:cs="Arabic Typesetting"/>
                <w:sz w:val="36"/>
                <w:szCs w:val="36"/>
                <w:rtl/>
                <w:lang w:bidi="ar-EG"/>
              </w:rPr>
              <w:t xml:space="preserve"> الممارسات بين </w:t>
            </w:r>
            <w:r w:rsidRPr="001512E1">
              <w:rPr>
                <w:rFonts w:ascii="Arabic Typesetting" w:hAnsi="Arabic Typesetting" w:cs="Arabic Typesetting" w:hint="cs"/>
                <w:sz w:val="36"/>
                <w:szCs w:val="36"/>
                <w:rtl/>
                <w:lang w:bidi="ar-EG"/>
              </w:rPr>
              <w:t>الهيئات</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tl/>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موظف</w:t>
            </w:r>
            <w:proofErr w:type="gramEnd"/>
            <w:r w:rsidRPr="001512E1">
              <w:rPr>
                <w:rFonts w:ascii="Arabic Typesetting" w:hAnsi="Arabic Typesetting" w:cs="Arabic Typesetting"/>
                <w:sz w:val="36"/>
                <w:szCs w:val="36"/>
                <w:rtl/>
                <w:lang w:bidi="ar-EG"/>
              </w:rPr>
              <w:t xml:space="preserve"> اتصال يتولى التحسين المستمر</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موظف اتصال يوفر حلقة اتصال فع</w:t>
            </w:r>
            <w:r w:rsidRPr="001512E1">
              <w:rPr>
                <w:rFonts w:ascii="Arabic Typesetting" w:hAnsi="Arabic Typesetting" w:cs="Arabic Typesetting" w:hint="cs"/>
                <w:sz w:val="36"/>
                <w:szCs w:val="36"/>
                <w:rtl/>
                <w:lang w:bidi="ar-EG"/>
              </w:rPr>
              <w:t>ّ</w:t>
            </w:r>
            <w:r w:rsidRPr="001512E1">
              <w:rPr>
                <w:rFonts w:ascii="Arabic Typesetting" w:hAnsi="Arabic Typesetting" w:cs="Arabic Typesetting"/>
                <w:sz w:val="36"/>
                <w:szCs w:val="36"/>
                <w:rtl/>
                <w:lang w:bidi="ar-EG"/>
              </w:rPr>
              <w:t xml:space="preserve">الة مع </w:t>
            </w:r>
            <w:r w:rsidRPr="001512E1">
              <w:rPr>
                <w:rFonts w:ascii="Arabic Typesetting" w:hAnsi="Arabic Typesetting" w:cs="Arabic Typesetting" w:hint="cs"/>
                <w:sz w:val="36"/>
                <w:szCs w:val="36"/>
                <w:rtl/>
                <w:lang w:bidi="ar-EG"/>
              </w:rPr>
              <w:t>الهيئات</w:t>
            </w:r>
            <w:r w:rsidRPr="001512E1">
              <w:rPr>
                <w:rFonts w:ascii="Arabic Typesetting" w:hAnsi="Arabic Typesetting" w:cs="Arabic Typesetting"/>
                <w:sz w:val="36"/>
                <w:szCs w:val="36"/>
                <w:rtl/>
                <w:lang w:bidi="ar-EG"/>
              </w:rPr>
              <w:t xml:space="preserve"> الأخرى للحصول على ردود الأفعال </w:t>
            </w:r>
            <w:proofErr w:type="gramStart"/>
            <w:r w:rsidRPr="001512E1">
              <w:rPr>
                <w:rFonts w:ascii="Arabic Typesetting" w:hAnsi="Arabic Typesetting" w:cs="Arabic Typesetting"/>
                <w:sz w:val="36"/>
                <w:szCs w:val="36"/>
                <w:rtl/>
                <w:lang w:bidi="ar-EG"/>
              </w:rPr>
              <w:t>والتقييم</w:t>
            </w:r>
            <w:proofErr w:type="gramEnd"/>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18.21</w:t>
            </w: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نظام ملائم للتعامل مع الشكاوى</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نظام </w:t>
            </w:r>
            <w:r w:rsidRPr="001512E1">
              <w:rPr>
                <w:rFonts w:ascii="Arabic Typesetting" w:hAnsi="Arabic Typesetting" w:cs="Arabic Typesetting" w:hint="cs"/>
                <w:sz w:val="36"/>
                <w:szCs w:val="36"/>
                <w:rtl/>
                <w:lang w:bidi="ar-EG"/>
              </w:rPr>
              <w:t>مناسب</w:t>
            </w:r>
            <w:r w:rsidRPr="001512E1">
              <w:rPr>
                <w:rFonts w:ascii="Arabic Typesetting" w:hAnsi="Arabic Typesetting" w:cs="Arabic Typesetting"/>
                <w:sz w:val="36"/>
                <w:szCs w:val="36"/>
                <w:rtl/>
                <w:lang w:bidi="ar-EG"/>
              </w:rPr>
              <w:t xml:space="preserve"> لاتخاذ الإجراءات الوقائية/التصحيحية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"3"</w:t>
            </w:r>
            <w:r w:rsidRPr="001512E1">
              <w:rPr>
                <w:rFonts w:ascii="Arabic Typesetting" w:hAnsi="Arabic Typesetting" w:cs="Arabic Typesetting"/>
                <w:sz w:val="36"/>
                <w:szCs w:val="36"/>
                <w:rtl/>
                <w:lang w:bidi="ar-EG"/>
              </w:rPr>
              <w:t xml:space="preserve"> نظام </w:t>
            </w:r>
            <w:r w:rsidRPr="001512E1">
              <w:rPr>
                <w:rFonts w:ascii="Arabic Typesetting" w:hAnsi="Arabic Typesetting" w:cs="Arabic Typesetting" w:hint="cs"/>
                <w:sz w:val="36"/>
                <w:szCs w:val="36"/>
                <w:rtl/>
                <w:lang w:bidi="ar-EG"/>
              </w:rPr>
              <w:t>مناسب</w:t>
            </w:r>
            <w:r w:rsidRPr="001512E1">
              <w:rPr>
                <w:rFonts w:ascii="Arabic Typesetting" w:hAnsi="Arabic Typesetting" w:cs="Arabic Typesetting"/>
                <w:sz w:val="36"/>
                <w:szCs w:val="36"/>
                <w:rtl/>
                <w:lang w:bidi="ar-EG"/>
              </w:rPr>
              <w:t xml:space="preserve"> لتوفير ردود الأفعال للمستخدمين</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BB366E"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Pr>
                <w:rFonts w:ascii="Arabic Typesetting" w:hAnsi="Arabic Typesetting" w:cs="Arabic Typesetting" w:hint="cs"/>
                <w:sz w:val="36"/>
                <w:szCs w:val="36"/>
                <w:rtl/>
                <w:lang w:bidi="ar-EG"/>
              </w:rPr>
              <w:t>(</w:t>
            </w:r>
            <w:r w:rsidR="006D7131"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rtl/>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إجراء لرصد رضا المستخدمين </w:t>
            </w:r>
            <w:proofErr w:type="gramStart"/>
            <w:r w:rsidRPr="001512E1">
              <w:rPr>
                <w:rFonts w:ascii="Arabic Typesetting" w:hAnsi="Arabic Typesetting" w:cs="Arabic Typesetting"/>
                <w:sz w:val="36"/>
                <w:szCs w:val="36"/>
                <w:rtl/>
                <w:lang w:bidi="ar-EG"/>
              </w:rPr>
              <w:t>وتصورهم</w:t>
            </w:r>
            <w:proofErr w:type="gramEnd"/>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w:t>
            </w:r>
            <w:proofErr w:type="gramStart"/>
            <w:r w:rsidRPr="001512E1">
              <w:rPr>
                <w:rFonts w:ascii="Arabic Typesetting" w:hAnsi="Arabic Typesetting" w:cs="Arabic Typesetting"/>
                <w:sz w:val="36"/>
                <w:szCs w:val="36"/>
                <w:rtl/>
                <w:lang w:bidi="ar-EG"/>
              </w:rPr>
              <w:t>إجراء</w:t>
            </w:r>
            <w:proofErr w:type="gramEnd"/>
            <w:r w:rsidRPr="001512E1">
              <w:rPr>
                <w:rFonts w:ascii="Arabic Typesetting" w:hAnsi="Arabic Typesetting" w:cs="Arabic Typesetting"/>
                <w:sz w:val="36"/>
                <w:szCs w:val="36"/>
                <w:rtl/>
                <w:lang w:bidi="ar-EG"/>
              </w:rPr>
              <w:t xml:space="preserve"> للتأكد من تلبية الاحتياجات والتوقعات المشروعة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إرشادات واضحة ودقيقة للمستخدم بشأن إجراءات البحث والفحص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تحديد ما إذا كانت </w:t>
            </w:r>
            <w:r w:rsidRPr="001512E1">
              <w:rPr>
                <w:rFonts w:ascii="Arabic Typesetting" w:hAnsi="Arabic Typesetting" w:cs="Arabic Typesetting" w:hint="cs"/>
                <w:sz w:val="36"/>
                <w:szCs w:val="36"/>
                <w:rtl/>
                <w:lang w:bidi="ar-EG"/>
              </w:rPr>
              <w:t>الإدارة</w:t>
            </w:r>
            <w:r w:rsidRPr="001512E1">
              <w:rPr>
                <w:rFonts w:ascii="Arabic Typesetting" w:hAnsi="Arabic Typesetting" w:cs="Arabic Typesetting"/>
                <w:sz w:val="36"/>
                <w:szCs w:val="36"/>
                <w:rtl/>
                <w:lang w:bidi="ar-EG"/>
              </w:rPr>
              <w:t xml:space="preserve"> تتيح أهداف الجودة الخاصة بها للعامة وكيفية ذلك</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19.21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إنشاء حلقة اتصال مع الويبو والمكاتب </w:t>
            </w:r>
            <w:r w:rsidRPr="001512E1">
              <w:rPr>
                <w:rFonts w:ascii="Arabic Typesetting" w:hAnsi="Arabic Typesetting" w:cs="Arabic Typesetting" w:hint="cs"/>
                <w:sz w:val="36"/>
                <w:szCs w:val="36"/>
                <w:rtl/>
                <w:lang w:bidi="ar-EG"/>
              </w:rPr>
              <w:t>المُختارة</w:t>
            </w:r>
            <w:r w:rsidRPr="001512E1">
              <w:rPr>
                <w:rFonts w:ascii="Arabic Typesetting" w:hAnsi="Arabic Typesetting" w:cs="Arabic Typesetting"/>
                <w:sz w:val="36"/>
                <w:szCs w:val="36"/>
                <w:rtl/>
                <w:lang w:bidi="ar-EG"/>
              </w:rPr>
              <w:t>/المعينة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20.21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نظام إدارة الجودة بال</w:t>
            </w:r>
            <w:r w:rsidRPr="001512E1">
              <w:rPr>
                <w:rFonts w:ascii="Arabic Typesetting" w:hAnsi="Arabic Typesetting" w:cs="Arabic Typesetting" w:hint="cs"/>
                <w:sz w:val="36"/>
                <w:szCs w:val="36"/>
                <w:rtl/>
                <w:lang w:bidi="ar-EG"/>
              </w:rPr>
              <w:t>إدارة</w:t>
            </w:r>
            <w:r w:rsidRPr="001512E1">
              <w:rPr>
                <w:rFonts w:ascii="Arabic Typesetting" w:hAnsi="Arabic Typesetting" w:cs="Arabic Typesetting"/>
                <w:sz w:val="36"/>
                <w:szCs w:val="36"/>
                <w:rtl/>
                <w:lang w:bidi="ar-EG"/>
              </w:rPr>
              <w:t xml:space="preserve"> موصوف بوضوح (في دليل الجودة </w:t>
            </w:r>
            <w:proofErr w:type="gramStart"/>
            <w:r w:rsidRPr="001512E1">
              <w:rPr>
                <w:rFonts w:ascii="Arabic Typesetting" w:hAnsi="Arabic Typesetting" w:cs="Arabic Typesetting"/>
                <w:sz w:val="36"/>
                <w:szCs w:val="36"/>
                <w:rtl/>
                <w:lang w:bidi="ar-EG"/>
              </w:rPr>
              <w:t>مثلاً</w:t>
            </w:r>
            <w:proofErr w:type="gramEnd"/>
            <w:r w:rsidRPr="001512E1">
              <w:rPr>
                <w:rFonts w:ascii="Arabic Typesetting" w:hAnsi="Arabic Typesetting" w:cs="Arabic Typesetting"/>
                <w:sz w:val="36"/>
                <w:szCs w:val="36"/>
                <w:rtl/>
                <w:lang w:bidi="ar-EG"/>
              </w:rPr>
              <w:t>)</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B84BB5"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B84BB5">
              <w:rPr>
                <w:rFonts w:ascii="Arabic Typesetting" w:hAnsi="Arabic Typesetting" w:cs="Arabic Typesetting"/>
                <w:sz w:val="28"/>
                <w:szCs w:val="28"/>
              </w:rPr>
              <w:t>*</w:t>
            </w:r>
            <w:r w:rsidR="00B84BB5" w:rsidRPr="00B84BB5">
              <w:rPr>
                <w:rFonts w:ascii="Arabic Typesetting" w:hAnsi="Arabic Typesetting" w:cs="Arabic Typesetting"/>
                <w:sz w:val="28"/>
                <w:szCs w:val="28"/>
              </w:rPr>
              <w:sym w:font="Wingdings" w:char="F0FC"/>
            </w: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21.21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إعداد الوثائق التي يتألف منها دليل الجودة </w:t>
            </w:r>
            <w:proofErr w:type="gramStart"/>
            <w:r w:rsidRPr="001512E1">
              <w:rPr>
                <w:rFonts w:ascii="Arabic Typesetting" w:hAnsi="Arabic Typesetting" w:cs="Arabic Typesetting"/>
                <w:sz w:val="36"/>
                <w:szCs w:val="36"/>
                <w:rtl/>
                <w:lang w:bidi="ar-EG"/>
              </w:rPr>
              <w:t>وتوزيعها</w:t>
            </w:r>
            <w:proofErr w:type="gramEnd"/>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B84BB5"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B84BB5">
              <w:rPr>
                <w:rFonts w:ascii="Arabic Typesetting" w:hAnsi="Arabic Typesetting" w:cs="Arabic Typesetting"/>
                <w:sz w:val="28"/>
                <w:szCs w:val="28"/>
              </w:rPr>
              <w:t>*</w:t>
            </w:r>
            <w:r w:rsidR="00B84BB5" w:rsidRPr="00B84BB5">
              <w:rPr>
                <w:rFonts w:ascii="Arabic Typesetting" w:hAnsi="Arabic Typesetting" w:cs="Arabic Typesetting"/>
                <w:sz w:val="28"/>
                <w:szCs w:val="28"/>
              </w:rPr>
              <w:sym w:font="Wingdings" w:char="F0FC"/>
            </w: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توفر الوسائط </w:t>
            </w:r>
            <w:proofErr w:type="gramStart"/>
            <w:r w:rsidRPr="001512E1">
              <w:rPr>
                <w:rFonts w:ascii="Arabic Typesetting" w:hAnsi="Arabic Typesetting" w:cs="Arabic Typesetting"/>
                <w:sz w:val="36"/>
                <w:szCs w:val="36"/>
                <w:rtl/>
                <w:lang w:bidi="ar-EG"/>
              </w:rPr>
              <w:t>لدعم</w:t>
            </w:r>
            <w:proofErr w:type="gramEnd"/>
            <w:r w:rsidRPr="001512E1">
              <w:rPr>
                <w:rFonts w:ascii="Arabic Typesetting" w:hAnsi="Arabic Typesetting" w:cs="Arabic Typesetting"/>
                <w:sz w:val="36"/>
                <w:szCs w:val="36"/>
                <w:rtl/>
                <w:lang w:bidi="ar-EG"/>
              </w:rPr>
              <w:t xml:space="preserve"> دليل الجودة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اتخاذ إجراءات مراقبة الوثائق</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lastRenderedPageBreak/>
              <w:t>22.21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سياسة جودة بال</w:t>
            </w:r>
            <w:r w:rsidRPr="001512E1">
              <w:rPr>
                <w:rFonts w:ascii="Arabic Typesetting" w:hAnsi="Arabic Typesetting" w:cs="Arabic Typesetting" w:hint="cs"/>
                <w:sz w:val="36"/>
                <w:szCs w:val="36"/>
                <w:rtl/>
                <w:lang w:bidi="ar-EG"/>
              </w:rPr>
              <w:t>إدارة</w:t>
            </w:r>
            <w:r w:rsidRPr="001512E1">
              <w:rPr>
                <w:rFonts w:ascii="Arabic Typesetting" w:hAnsi="Arabic Typesetting" w:cs="Arabic Typesetting"/>
                <w:sz w:val="36"/>
                <w:szCs w:val="36"/>
                <w:rtl/>
                <w:lang w:bidi="ar-EG"/>
              </w:rPr>
              <w:t xml:space="preserve"> والالتزام بنظام إدارة الجودة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نطاق</w:t>
            </w:r>
            <w:proofErr w:type="gramEnd"/>
            <w:r w:rsidRPr="001512E1">
              <w:rPr>
                <w:rFonts w:ascii="Arabic Typesetting" w:hAnsi="Arabic Typesetting" w:cs="Arabic Typesetting"/>
                <w:sz w:val="36"/>
                <w:szCs w:val="36"/>
                <w:rtl/>
                <w:lang w:bidi="ar-EG"/>
              </w:rPr>
              <w:t xml:space="preserve"> نظام إدارة الجودة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مس</w:t>
            </w:r>
            <w:r w:rsidRPr="001512E1">
              <w:rPr>
                <w:rFonts w:ascii="Arabic Typesetting" w:hAnsi="Arabic Typesetting" w:cs="Arabic Typesetting" w:hint="cs"/>
                <w:sz w:val="36"/>
                <w:szCs w:val="36"/>
                <w:rtl/>
                <w:lang w:bidi="ar-EG"/>
              </w:rPr>
              <w:t>ؤ</w:t>
            </w:r>
            <w:r w:rsidRPr="001512E1">
              <w:rPr>
                <w:rFonts w:ascii="Arabic Typesetting" w:hAnsi="Arabic Typesetting" w:cs="Arabic Typesetting"/>
                <w:sz w:val="36"/>
                <w:szCs w:val="36"/>
                <w:rtl/>
                <w:lang w:bidi="ar-EG"/>
              </w:rPr>
              <w:t>وليات تنظيمية وهيكل تنظيمي</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إجراء العمليات</w:t>
            </w:r>
            <w:r w:rsidRPr="001512E1">
              <w:rPr>
                <w:rFonts w:ascii="Arabic Typesetting" w:hAnsi="Arabic Typesetting" w:cs="Arabic Typesetting"/>
                <w:sz w:val="36"/>
                <w:szCs w:val="36"/>
                <w:rtl/>
                <w:lang w:bidi="ar-EG"/>
              </w:rPr>
              <w:t xml:space="preserve"> </w:t>
            </w:r>
            <w:r w:rsidRPr="001512E1">
              <w:rPr>
                <w:rFonts w:ascii="Arabic Typesetting" w:hAnsi="Arabic Typesetting" w:cs="Arabic Typesetting" w:hint="cs"/>
                <w:sz w:val="36"/>
                <w:szCs w:val="36"/>
                <w:rtl/>
                <w:lang w:bidi="ar-EG"/>
              </w:rPr>
              <w:t>ال</w:t>
            </w:r>
            <w:r w:rsidRPr="001512E1">
              <w:rPr>
                <w:rFonts w:ascii="Arabic Typesetting" w:hAnsi="Arabic Typesetting" w:cs="Arabic Typesetting"/>
                <w:sz w:val="36"/>
                <w:szCs w:val="36"/>
                <w:rtl/>
                <w:lang w:bidi="ar-EG"/>
              </w:rPr>
              <w:t>موثقة في ال</w:t>
            </w:r>
            <w:r w:rsidRPr="001512E1">
              <w:rPr>
                <w:rFonts w:ascii="Arabic Typesetting" w:hAnsi="Arabic Typesetting" w:cs="Arabic Typesetting" w:hint="cs"/>
                <w:sz w:val="36"/>
                <w:szCs w:val="36"/>
                <w:rtl/>
                <w:lang w:bidi="ar-EG"/>
              </w:rPr>
              <w:t>إدارة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BB366E"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Pr>
                <w:rFonts w:ascii="Arabic Typesetting" w:hAnsi="Arabic Typesetting" w:cs="Arabic Typesetting"/>
                <w:sz w:val="36"/>
                <w:szCs w:val="36"/>
                <w:rtl/>
                <w:lang w:bidi="ar-EG"/>
              </w:rPr>
              <w:t>(ه</w:t>
            </w:r>
            <w:r w:rsidR="006D7131" w:rsidRPr="001512E1">
              <w:rPr>
                <w:rFonts w:ascii="Arabic Typesetting" w:hAnsi="Arabic Typesetting" w:cs="Arabic Typesetting"/>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توفر</w:t>
            </w:r>
            <w:proofErr w:type="gramEnd"/>
            <w:r w:rsidRPr="001512E1">
              <w:rPr>
                <w:rFonts w:ascii="Arabic Typesetting" w:hAnsi="Arabic Typesetting" w:cs="Arabic Typesetting"/>
                <w:sz w:val="36"/>
                <w:szCs w:val="36"/>
                <w:rtl/>
                <w:lang w:bidi="ar-EG"/>
              </w:rPr>
              <w:t xml:space="preserve"> الموارد لإجراء العمليات</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(و)</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وصف التفاعل بين العمليات والإجراءات في نظام إدارة الجودة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23.21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تسجيل</w:t>
            </w:r>
            <w:proofErr w:type="gramEnd"/>
            <w:r w:rsidRPr="001512E1">
              <w:rPr>
                <w:rFonts w:ascii="Arabic Typesetting" w:hAnsi="Arabic Typesetting" w:cs="Arabic Typesetting"/>
                <w:sz w:val="36"/>
                <w:szCs w:val="36"/>
                <w:rtl/>
                <w:lang w:bidi="ar-EG"/>
              </w:rPr>
              <w:t xml:space="preserve"> أي الوثائق ت</w:t>
            </w:r>
            <w:r w:rsidRPr="001512E1">
              <w:rPr>
                <w:rFonts w:ascii="Arabic Typesetting" w:hAnsi="Arabic Typesetting" w:cs="Arabic Typesetting" w:hint="cs"/>
                <w:sz w:val="36"/>
                <w:szCs w:val="36"/>
                <w:rtl/>
                <w:lang w:bidi="ar-EG"/>
              </w:rPr>
              <w:t>ُ</w:t>
            </w:r>
            <w:r w:rsidRPr="001512E1">
              <w:rPr>
                <w:rFonts w:ascii="Arabic Typesetting" w:hAnsi="Arabic Typesetting" w:cs="Arabic Typesetting"/>
                <w:sz w:val="36"/>
                <w:szCs w:val="36"/>
                <w:rtl/>
                <w:lang w:bidi="ar-EG"/>
              </w:rPr>
              <w:t xml:space="preserve">حفظ </w:t>
            </w:r>
            <w:r w:rsidRPr="001512E1">
              <w:rPr>
                <w:rFonts w:ascii="Arabic Typesetting" w:hAnsi="Arabic Typesetting" w:cs="Arabic Typesetting" w:hint="cs"/>
                <w:sz w:val="36"/>
                <w:szCs w:val="36"/>
                <w:rtl/>
                <w:lang w:bidi="ar-EG"/>
              </w:rPr>
              <w:t>وتحديد مكان الحفظ</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تسجيل نتائج المراجعة الإدارية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B84BB5" w:rsidRDefault="00B84BB5" w:rsidP="00C92994">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r w:rsidRPr="00B84BB5">
              <w:rPr>
                <w:rFonts w:ascii="Arabic Typesetting" w:hAnsi="Arabic Typesetting" w:cs="Arabic Typesetting"/>
                <w:sz w:val="28"/>
                <w:szCs w:val="28"/>
              </w:rPr>
              <w:t>*</w:t>
            </w:r>
            <w:r w:rsidR="006D7131" w:rsidRPr="00B84BB5">
              <w:rPr>
                <w:rFonts w:ascii="Arabic Typesetting" w:hAnsi="Arabic Typesetting" w:cs="Arabic Typesetting"/>
                <w:sz w:val="28"/>
                <w:szCs w:val="28"/>
              </w:rPr>
              <w:sym w:font="Wingdings" w:char="F0FC"/>
            </w: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 xml:space="preserve">تسجيل ما يتعلق بتدريب الموظفين ومهاراتهم </w:t>
            </w:r>
            <w:proofErr w:type="gramStart"/>
            <w:r w:rsidRPr="001512E1">
              <w:rPr>
                <w:rFonts w:ascii="Arabic Typesetting" w:hAnsi="Arabic Typesetting" w:cs="Arabic Typesetting"/>
                <w:sz w:val="36"/>
                <w:szCs w:val="36"/>
                <w:rtl/>
                <w:lang w:bidi="ar-EG"/>
              </w:rPr>
              <w:t>وخبراتهم</w:t>
            </w:r>
            <w:proofErr w:type="gramEnd"/>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الأدلة</w:t>
            </w:r>
            <w:r w:rsidRPr="001512E1">
              <w:rPr>
                <w:rFonts w:ascii="Arabic Typesetting" w:hAnsi="Arabic Typesetting" w:cs="Arabic Typesetting"/>
                <w:sz w:val="36"/>
                <w:szCs w:val="36"/>
                <w:rtl/>
                <w:lang w:bidi="ar-EG"/>
              </w:rPr>
              <w:t xml:space="preserve"> على اتساق العمليات</w:t>
            </w:r>
            <w:r w:rsidRPr="001512E1">
              <w:rPr>
                <w:rFonts w:ascii="Arabic Typesetting" w:hAnsi="Arabic Typesetting" w:cs="Arabic Typesetting" w:hint="cs"/>
                <w:sz w:val="36"/>
                <w:szCs w:val="36"/>
                <w:rtl/>
                <w:lang w:bidi="ar-EG"/>
              </w:rPr>
              <w:t xml:space="preserve"> مع المعايير</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BB366E"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Pr>
                <w:rFonts w:ascii="Arabic Typesetting" w:hAnsi="Arabic Typesetting" w:cs="Arabic Typesetting"/>
                <w:sz w:val="36"/>
                <w:szCs w:val="36"/>
                <w:rtl/>
                <w:lang w:bidi="ar-EG"/>
              </w:rPr>
              <w:t>(ه</w:t>
            </w:r>
            <w:r w:rsidR="006D7131" w:rsidRPr="001512E1">
              <w:rPr>
                <w:rFonts w:ascii="Arabic Typesetting" w:hAnsi="Arabic Typesetting" w:cs="Arabic Typesetting"/>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نتائج مراجعات المتطلبات المتعلقة بالمنتجات</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(و)</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تسجيل</w:t>
            </w:r>
            <w:proofErr w:type="gramEnd"/>
            <w:r w:rsidRPr="001512E1">
              <w:rPr>
                <w:rFonts w:ascii="Arabic Typesetting" w:hAnsi="Arabic Typesetting" w:cs="Arabic Typesetting"/>
                <w:sz w:val="36"/>
                <w:szCs w:val="36"/>
                <w:rtl/>
                <w:lang w:bidi="ar-EG"/>
              </w:rPr>
              <w:t xml:space="preserve"> عملية البحث والفحص الم</w:t>
            </w:r>
            <w:r w:rsidRPr="001512E1">
              <w:rPr>
                <w:rFonts w:ascii="Arabic Typesetting" w:hAnsi="Arabic Typesetting" w:cs="Arabic Typesetting" w:hint="cs"/>
                <w:sz w:val="36"/>
                <w:szCs w:val="36"/>
                <w:rtl/>
                <w:lang w:bidi="ar-EG"/>
              </w:rPr>
              <w:t>ُ</w:t>
            </w:r>
            <w:r w:rsidRPr="001512E1">
              <w:rPr>
                <w:rFonts w:ascii="Arabic Typesetting" w:hAnsi="Arabic Typesetting" w:cs="Arabic Typesetting"/>
                <w:sz w:val="36"/>
                <w:szCs w:val="36"/>
                <w:rtl/>
                <w:lang w:bidi="ar-EG"/>
              </w:rPr>
              <w:t>نفذة في كل طلب</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(ز)</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تسجيل البيانات بما يسمح بتعقب العمل الفردي</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(ح)</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تسجيل عمليات التدقيق في نظام إدارة الجودة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B84BB5"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rPr>
            </w:pPr>
            <w:r w:rsidRPr="00B84BB5">
              <w:rPr>
                <w:rFonts w:ascii="Arabic Typesetting" w:hAnsi="Arabic Typesetting" w:cs="Arabic Typesetting"/>
                <w:sz w:val="28"/>
                <w:szCs w:val="28"/>
              </w:rPr>
              <w:t>*</w:t>
            </w:r>
            <w:r w:rsidR="00B84BB5" w:rsidRPr="00B84BB5">
              <w:rPr>
                <w:rFonts w:ascii="Arabic Typesetting" w:hAnsi="Arabic Typesetting" w:cs="Arabic Typesetting"/>
                <w:sz w:val="28"/>
                <w:szCs w:val="28"/>
              </w:rPr>
              <w:sym w:font="Wingdings" w:char="F0FC"/>
            </w: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(ط</w:t>
            </w:r>
            <w:r w:rsidRPr="001512E1">
              <w:rPr>
                <w:rFonts w:ascii="Arabic Typesetting" w:hAnsi="Arabic Typesetting" w:cs="Arabic Typesetting"/>
                <w:sz w:val="36"/>
                <w:szCs w:val="36"/>
                <w:lang w:bidi="ar-EG"/>
              </w:rPr>
              <w:t>(</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تسجيل الإجراءات المتخذة حيال المنتجات غير المتسقة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(ي)</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تسجيل الإجراءات المتخذة حيال الإجراءات التصحيحية</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(ك)</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تسجيل الإجراءات المتخذة حيال الإجراءات الوقائية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(ل)</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تسجيل</w:t>
            </w:r>
            <w:proofErr w:type="gramEnd"/>
            <w:r w:rsidRPr="001512E1">
              <w:rPr>
                <w:rFonts w:ascii="Arabic Typesetting" w:hAnsi="Arabic Typesetting" w:cs="Arabic Typesetting"/>
                <w:sz w:val="36"/>
                <w:szCs w:val="36"/>
                <w:rtl/>
                <w:lang w:bidi="ar-EG"/>
              </w:rPr>
              <w:t xml:space="preserve"> وثائق عمليات البحث</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24.21</w:t>
            </w: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تسجيل قواعد البيانات المستخدمة في البحث</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تسجيل كلمات البحث وتركيبة الكلمات وتشذيب الكلمات أثناء</w:t>
            </w:r>
            <w:r w:rsidRPr="001512E1">
              <w:rPr>
                <w:rFonts w:ascii="Arabic Typesetting" w:hAnsi="Arabic Typesetting" w:cs="Arabic Typesetting" w:hint="cs"/>
                <w:sz w:val="36"/>
                <w:szCs w:val="36"/>
                <w:rtl/>
                <w:lang w:bidi="ar-EG"/>
              </w:rPr>
              <w:t> </w:t>
            </w:r>
            <w:r w:rsidRPr="001512E1">
              <w:rPr>
                <w:rFonts w:ascii="Arabic Typesetting" w:hAnsi="Arabic Typesetting" w:cs="Arabic Typesetting"/>
                <w:sz w:val="36"/>
                <w:szCs w:val="36"/>
                <w:rtl/>
                <w:lang w:bidi="ar-EG"/>
              </w:rPr>
              <w:t>البحث</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"3"</w:t>
            </w:r>
            <w:r w:rsidRPr="001512E1">
              <w:rPr>
                <w:rFonts w:ascii="Arabic Typesetting" w:hAnsi="Arabic Typesetting" w:cs="Arabic Typesetting"/>
                <w:sz w:val="36"/>
                <w:szCs w:val="36"/>
                <w:rtl/>
                <w:lang w:bidi="ar-EG"/>
              </w:rPr>
              <w:t xml:space="preserve"> تسجيل اللغات المستخدمة في البحث</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hint="cs"/>
                <w:sz w:val="36"/>
                <w:szCs w:val="36"/>
                <w:rtl/>
                <w:lang w:bidi="ar-EG"/>
              </w:rPr>
              <w:t>"4"</w:t>
            </w:r>
            <w:r w:rsidRPr="001512E1">
              <w:rPr>
                <w:rFonts w:ascii="Arabic Typesetting" w:hAnsi="Arabic Typesetting" w:cs="Arabic Typesetting"/>
                <w:sz w:val="36"/>
                <w:szCs w:val="36"/>
                <w:rtl/>
                <w:lang w:bidi="ar-EG"/>
              </w:rPr>
              <w:t xml:space="preserve"> تسجيل الأصناف </w:t>
            </w:r>
            <w:r w:rsidRPr="001512E1">
              <w:rPr>
                <w:rFonts w:ascii="Arabic Typesetting" w:hAnsi="Arabic Typesetting" w:cs="Arabic Typesetting" w:hint="cs"/>
                <w:sz w:val="36"/>
                <w:szCs w:val="36"/>
                <w:rtl/>
                <w:lang w:bidi="ar-EG"/>
              </w:rPr>
              <w:t>وتركيباتها</w:t>
            </w:r>
            <w:r w:rsidRPr="001512E1">
              <w:rPr>
                <w:rFonts w:ascii="Arabic Typesetting" w:hAnsi="Arabic Typesetting" w:cs="Arabic Typesetting"/>
                <w:sz w:val="36"/>
                <w:szCs w:val="36"/>
                <w:rtl/>
                <w:lang w:bidi="ar-EG"/>
              </w:rPr>
              <w:t xml:space="preserve"> المستخدمة في البحث</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1512E1">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تسجيل المعلومات الأخرى المتصلة بالبحث</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"1"</w:t>
            </w:r>
            <w:r w:rsidRPr="001512E1">
              <w:rPr>
                <w:rFonts w:ascii="Arabic Typesetting" w:hAnsi="Arabic Typesetting" w:cs="Arabic Typesetting"/>
                <w:sz w:val="36"/>
                <w:szCs w:val="36"/>
                <w:rtl/>
                <w:lang w:bidi="ar-EG"/>
              </w:rPr>
              <w:t xml:space="preserve"> </w:t>
            </w:r>
            <w:proofErr w:type="gramStart"/>
            <w:r w:rsidRPr="001512E1">
              <w:rPr>
                <w:rFonts w:ascii="Arabic Typesetting" w:hAnsi="Arabic Typesetting" w:cs="Arabic Typesetting"/>
                <w:sz w:val="36"/>
                <w:szCs w:val="36"/>
                <w:rtl/>
                <w:lang w:bidi="ar-EG"/>
              </w:rPr>
              <w:t>تسجيل</w:t>
            </w:r>
            <w:proofErr w:type="gramEnd"/>
            <w:r w:rsidRPr="001512E1">
              <w:rPr>
                <w:rFonts w:ascii="Arabic Typesetting" w:hAnsi="Arabic Typesetting" w:cs="Arabic Typesetting"/>
                <w:sz w:val="36"/>
                <w:szCs w:val="36"/>
                <w:rtl/>
                <w:lang w:bidi="ar-EG"/>
              </w:rPr>
              <w:t xml:space="preserve"> </w:t>
            </w:r>
            <w:r w:rsidRPr="001512E1">
              <w:rPr>
                <w:rFonts w:ascii="Arabic Typesetting" w:hAnsi="Arabic Typesetting" w:cs="Arabic Typesetting" w:hint="cs"/>
                <w:sz w:val="36"/>
                <w:szCs w:val="36"/>
                <w:rtl/>
                <w:lang w:bidi="ar-EG"/>
              </w:rPr>
              <w:t>أي قصور في</w:t>
            </w:r>
            <w:r w:rsidRPr="001512E1">
              <w:rPr>
                <w:rFonts w:ascii="Arabic Typesetting" w:hAnsi="Arabic Typesetting" w:cs="Arabic Typesetting"/>
                <w:sz w:val="36"/>
                <w:szCs w:val="36"/>
                <w:rtl/>
                <w:lang w:bidi="ar-EG"/>
              </w:rPr>
              <w:t xml:space="preserve"> البحث وتبرير ذلك</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"2"</w:t>
            </w:r>
            <w:r w:rsidRPr="001512E1">
              <w:rPr>
                <w:rFonts w:ascii="Arabic Typesetting" w:hAnsi="Arabic Typesetting" w:cs="Arabic Typesetting"/>
                <w:sz w:val="36"/>
                <w:szCs w:val="36"/>
                <w:rtl/>
                <w:lang w:bidi="ar-EG"/>
              </w:rPr>
              <w:t xml:space="preserve"> </w:t>
            </w:r>
            <w:proofErr w:type="gramStart"/>
            <w:r w:rsidRPr="001512E1">
              <w:rPr>
                <w:rFonts w:ascii="Arabic Typesetting" w:hAnsi="Arabic Typesetting" w:cs="Arabic Typesetting"/>
                <w:sz w:val="36"/>
                <w:szCs w:val="36"/>
                <w:rtl/>
                <w:lang w:bidi="ar-EG"/>
              </w:rPr>
              <w:t>تسجيل</w:t>
            </w:r>
            <w:proofErr w:type="gramEnd"/>
            <w:r w:rsidRPr="001512E1">
              <w:rPr>
                <w:rFonts w:ascii="Arabic Typesetting" w:hAnsi="Arabic Typesetting" w:cs="Arabic Typesetting"/>
                <w:sz w:val="36"/>
                <w:szCs w:val="36"/>
                <w:rtl/>
                <w:lang w:bidi="ar-EG"/>
              </w:rPr>
              <w:t xml:space="preserve"> </w:t>
            </w:r>
            <w:r w:rsidRPr="001512E1">
              <w:rPr>
                <w:rFonts w:ascii="Arabic Typesetting" w:hAnsi="Arabic Typesetting" w:cs="Arabic Typesetting" w:hint="cs"/>
                <w:sz w:val="36"/>
                <w:szCs w:val="36"/>
                <w:rtl/>
                <w:lang w:bidi="ar-EG"/>
              </w:rPr>
              <w:t xml:space="preserve">أي </w:t>
            </w:r>
            <w:r w:rsidRPr="001512E1">
              <w:rPr>
                <w:rFonts w:ascii="Arabic Typesetting" w:hAnsi="Arabic Typesetting" w:cs="Arabic Typesetting"/>
                <w:sz w:val="36"/>
                <w:szCs w:val="36"/>
                <w:rtl/>
                <w:lang w:bidi="ar-EG"/>
              </w:rPr>
              <w:t xml:space="preserve">نقص </w:t>
            </w:r>
            <w:r w:rsidRPr="001512E1">
              <w:rPr>
                <w:rFonts w:ascii="Arabic Typesetting" w:hAnsi="Arabic Typesetting" w:cs="Arabic Typesetting" w:hint="cs"/>
                <w:sz w:val="36"/>
                <w:szCs w:val="36"/>
                <w:rtl/>
                <w:lang w:bidi="ar-EG"/>
              </w:rPr>
              <w:t xml:space="preserve">في </w:t>
            </w:r>
            <w:r w:rsidRPr="001512E1">
              <w:rPr>
                <w:rFonts w:ascii="Arabic Typesetting" w:hAnsi="Arabic Typesetting" w:cs="Arabic Typesetting"/>
                <w:sz w:val="36"/>
                <w:szCs w:val="36"/>
                <w:rtl/>
                <w:lang w:bidi="ar-EG"/>
              </w:rPr>
              <w:t>وضوح الدعاوى</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6D7131" w:rsidRPr="001512E1" w:rsidRDefault="006D7131" w:rsidP="00C92994">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hint="cs"/>
                <w:sz w:val="36"/>
                <w:szCs w:val="36"/>
                <w:rtl/>
                <w:lang w:bidi="ar-EG"/>
              </w:rPr>
              <w:t>"3"</w:t>
            </w:r>
            <w:r w:rsidRPr="001512E1">
              <w:rPr>
                <w:rFonts w:ascii="Arabic Typesetting" w:hAnsi="Arabic Typesetting" w:cs="Arabic Typesetting"/>
                <w:sz w:val="36"/>
                <w:szCs w:val="36"/>
                <w:rtl/>
                <w:lang w:bidi="ar-EG"/>
              </w:rPr>
              <w:t xml:space="preserve"> </w:t>
            </w:r>
            <w:proofErr w:type="gramStart"/>
            <w:r w:rsidRPr="001512E1">
              <w:rPr>
                <w:rFonts w:ascii="Arabic Typesetting" w:hAnsi="Arabic Typesetting" w:cs="Arabic Typesetting"/>
                <w:sz w:val="36"/>
                <w:szCs w:val="36"/>
                <w:rtl/>
                <w:lang w:bidi="ar-EG"/>
              </w:rPr>
              <w:t>تسجيل</w:t>
            </w:r>
            <w:proofErr w:type="gramEnd"/>
            <w:r w:rsidRPr="001512E1">
              <w:rPr>
                <w:rFonts w:ascii="Arabic Typesetting" w:hAnsi="Arabic Typesetting" w:cs="Arabic Typesetting"/>
                <w:sz w:val="36"/>
                <w:szCs w:val="36"/>
                <w:rtl/>
                <w:lang w:bidi="ar-EG"/>
              </w:rPr>
              <w:t xml:space="preserve"> </w:t>
            </w:r>
            <w:r w:rsidRPr="001512E1">
              <w:rPr>
                <w:rFonts w:ascii="Arabic Typesetting" w:hAnsi="Arabic Typesetting" w:cs="Arabic Typesetting" w:hint="cs"/>
                <w:sz w:val="36"/>
                <w:szCs w:val="36"/>
                <w:rtl/>
                <w:lang w:bidi="ar-EG"/>
              </w:rPr>
              <w:t>أي قصور في انسجام فريق العمل</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25.21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rtl/>
                <w:lang w:bidi="ar-EG"/>
              </w:rPr>
            </w:pPr>
            <w:r w:rsidRPr="001512E1">
              <w:rPr>
                <w:rFonts w:ascii="Arabic Typesetting" w:hAnsi="Arabic Typesetting" w:cs="Arabic Typesetting"/>
                <w:sz w:val="36"/>
                <w:szCs w:val="36"/>
                <w:rtl/>
                <w:lang w:bidi="ar-EG"/>
              </w:rPr>
              <w:t>تقارير بشأن إجراءات المراجعة الداخلية</w:t>
            </w:r>
            <w:r w:rsidRPr="001512E1">
              <w:rPr>
                <w:rFonts w:ascii="Arabic Typesetting" w:hAnsi="Arabic Typesetting" w:cs="Arabic Typesetting"/>
                <w:sz w:val="36"/>
                <w:szCs w:val="36"/>
                <w:lang w:bidi="ar-EG"/>
              </w:rPr>
              <w:t xml:space="preserve"> </w:t>
            </w:r>
            <w:r w:rsidRPr="001512E1">
              <w:rPr>
                <w:rFonts w:ascii="Arabic Typesetting" w:eastAsia="SimSun" w:hAnsi="Arabic Typesetting" w:cs="Arabic Typesetting" w:hint="cs"/>
                <w:sz w:val="36"/>
                <w:szCs w:val="36"/>
                <w:rtl/>
                <w:lang w:bidi="ar-EG"/>
              </w:rPr>
              <w:t>الخاصة بها</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7E7B96" w:rsidP="00C92994">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Pr>
                <w:rFonts w:ascii="Arabic Typesetting" w:hAnsi="Arabic Typesetting" w:cs="Arabic Typesetting" w:hint="cs"/>
                <w:sz w:val="36"/>
                <w:szCs w:val="36"/>
                <w:rtl/>
              </w:rPr>
              <w:t>11</w:t>
            </w:r>
            <w:r w:rsidR="00C92994">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26 إلى </w:t>
            </w:r>
            <w:r w:rsidR="006D7131" w:rsidRPr="001512E1">
              <w:rPr>
                <w:rFonts w:ascii="Arabic Typesetting" w:hAnsi="Arabic Typesetting" w:cs="Arabic Typesetting" w:hint="cs"/>
                <w:sz w:val="36"/>
                <w:szCs w:val="36"/>
                <w:rtl/>
              </w:rPr>
              <w:t>28.21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eastAsia="SimSun" w:hAnsi="Arabic Typesetting" w:cs="Arabic Typesetting"/>
                <w:sz w:val="36"/>
                <w:szCs w:val="36"/>
                <w:lang w:bidi="ar-EG"/>
              </w:rPr>
            </w:pPr>
            <w:r w:rsidRPr="001512E1">
              <w:rPr>
                <w:rFonts w:ascii="Arabic Typesetting" w:hAnsi="Arabic Typesetting" w:cs="Arabic Typesetting"/>
                <w:sz w:val="36"/>
                <w:szCs w:val="36"/>
                <w:rtl/>
                <w:lang w:bidi="ar-EG"/>
              </w:rPr>
              <w:t>معلومات إضافية حول المدخلات الإضافية للمراجعات الداخلية</w:t>
            </w:r>
            <w:r w:rsidRPr="001512E1">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6D7131" w:rsidRPr="001512E1" w:rsidTr="007E7B96">
        <w:trPr>
          <w:jc w:val="center"/>
        </w:trPr>
        <w:tc>
          <w:tcPr>
            <w:tcW w:w="917"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1512E1">
              <w:rPr>
                <w:rFonts w:ascii="Arabic Typesetting" w:hAnsi="Arabic Typesetting" w:cs="Arabic Typesetting" w:hint="cs"/>
                <w:sz w:val="36"/>
                <w:szCs w:val="36"/>
                <w:rtl/>
              </w:rPr>
              <w:t>29.21</w:t>
            </w:r>
          </w:p>
        </w:tc>
        <w:tc>
          <w:tcPr>
            <w:tcW w:w="708"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6D7131" w:rsidRPr="001512E1" w:rsidRDefault="006D7131" w:rsidP="00C92994">
            <w:pPr>
              <w:bidi/>
              <w:snapToGrid w:val="0"/>
              <w:spacing w:line="320" w:lineRule="exact"/>
              <w:rPr>
                <w:rFonts w:ascii="Arabic Typesetting" w:hAnsi="Arabic Typesetting" w:cs="Arabic Typesetting"/>
                <w:sz w:val="36"/>
                <w:szCs w:val="36"/>
                <w:lang w:bidi="ar-EG"/>
              </w:rPr>
            </w:pPr>
            <w:proofErr w:type="gramStart"/>
            <w:r w:rsidRPr="001512E1">
              <w:rPr>
                <w:rFonts w:ascii="Arabic Typesetting" w:hAnsi="Arabic Typesetting" w:cs="Arabic Typesetting"/>
                <w:sz w:val="36"/>
                <w:szCs w:val="36"/>
                <w:rtl/>
                <w:lang w:bidi="ar-EG"/>
              </w:rPr>
              <w:t>التقرير</w:t>
            </w:r>
            <w:proofErr w:type="gramEnd"/>
            <w:r w:rsidRPr="001512E1">
              <w:rPr>
                <w:rFonts w:ascii="Arabic Typesetting" w:hAnsi="Arabic Typesetting" w:cs="Arabic Typesetting"/>
                <w:sz w:val="36"/>
                <w:szCs w:val="36"/>
                <w:rtl/>
                <w:lang w:bidi="ar-EG"/>
              </w:rPr>
              <w:t xml:space="preserve"> المبدئي الذي نصت عليه الفقرة </w:t>
            </w:r>
            <w:r w:rsidRPr="001512E1">
              <w:rPr>
                <w:rFonts w:ascii="Arabic Typesetting" w:hAnsi="Arabic Typesetting" w:cs="Arabic Typesetting" w:hint="cs"/>
                <w:sz w:val="36"/>
                <w:szCs w:val="36"/>
                <w:rtl/>
                <w:lang w:bidi="ar-EG"/>
              </w:rPr>
              <w:t>19.21</w:t>
            </w:r>
          </w:p>
        </w:tc>
        <w:tc>
          <w:tcPr>
            <w:tcW w:w="850" w:type="dxa"/>
            <w:tcBorders>
              <w:top w:val="single" w:sz="4" w:space="0" w:color="000000"/>
              <w:left w:val="single" w:sz="4" w:space="0" w:color="000000"/>
              <w:bottom w:val="single" w:sz="4" w:space="0" w:color="000000"/>
              <w:right w:val="nil"/>
            </w:tcBorders>
          </w:tcPr>
          <w:p w:rsidR="006D7131" w:rsidRPr="00025A40" w:rsidRDefault="006D7131" w:rsidP="00C92994">
            <w:pPr>
              <w:bidi/>
              <w:snapToGrid w:val="0"/>
              <w:spacing w:line="320" w:lineRule="exact"/>
              <w:rPr>
                <w:rFonts w:ascii="Arabic Typesetting" w:hAnsi="Arabic Typesetting" w:cs="Arabic Typesetting"/>
                <w:sz w:val="28"/>
                <w:szCs w:val="28"/>
              </w:rPr>
            </w:pPr>
            <w:r w:rsidRPr="00025A40">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6D7131" w:rsidRPr="001512E1" w:rsidRDefault="006D7131" w:rsidP="00C92994">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bl>
    <w:p w:rsidR="0093116C" w:rsidRPr="001512E1" w:rsidRDefault="00B84BB5" w:rsidP="00B84BB5">
      <w:pPr>
        <w:pStyle w:val="NormalParaAR"/>
        <w:rPr>
          <w:rtl/>
          <w:lang w:bidi="ar-EG"/>
        </w:rPr>
      </w:pPr>
      <w:r>
        <w:rPr>
          <w:rtl/>
        </w:rPr>
        <w:t>*</w:t>
      </w:r>
      <w:r>
        <w:rPr>
          <w:rFonts w:hint="cs"/>
          <w:rtl/>
        </w:rPr>
        <w:t xml:space="preserve"> </w:t>
      </w:r>
      <w:r w:rsidR="006D7131" w:rsidRPr="001512E1">
        <w:rPr>
          <w:rFonts w:hint="cs"/>
          <w:rtl/>
          <w:lang w:bidi="ar-EG"/>
        </w:rPr>
        <w:t xml:space="preserve">من </w:t>
      </w:r>
      <w:r>
        <w:rPr>
          <w:rFonts w:hint="cs"/>
          <w:rtl/>
          <w:lang w:bidi="ar-EG"/>
        </w:rPr>
        <w:t>المعتزم</w:t>
      </w:r>
      <w:r w:rsidR="006D7131" w:rsidRPr="001512E1">
        <w:rPr>
          <w:rFonts w:hint="cs"/>
          <w:rtl/>
          <w:lang w:bidi="ar-EG"/>
        </w:rPr>
        <w:t xml:space="preserve"> </w:t>
      </w:r>
      <w:r w:rsidR="00780922">
        <w:rPr>
          <w:rFonts w:hint="cs"/>
          <w:rtl/>
          <w:lang w:bidi="ar-EG"/>
        </w:rPr>
        <w:t>استيفاء هذا الشرط</w:t>
      </w:r>
      <w:r w:rsidR="006D7131" w:rsidRPr="001512E1">
        <w:rPr>
          <w:rFonts w:hint="cs"/>
          <w:rtl/>
          <w:lang w:bidi="ar-EG"/>
        </w:rPr>
        <w:t xml:space="preserve"> بحلول سبتمبر 2014</w:t>
      </w:r>
      <w:r w:rsidR="0093116C" w:rsidRPr="001512E1">
        <w:rPr>
          <w:rFonts w:hint="cs"/>
          <w:rtl/>
          <w:lang w:bidi="ar-EG"/>
        </w:rPr>
        <w:t xml:space="preserve"> </w:t>
      </w:r>
    </w:p>
    <w:p w:rsidR="0093116C" w:rsidRPr="001512E1" w:rsidRDefault="0093116C" w:rsidP="0093116C">
      <w:pPr>
        <w:keepNext/>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lang w:bidi="ar-EG"/>
        </w:rPr>
      </w:pPr>
      <w:proofErr w:type="gramStart"/>
      <w:r w:rsidRPr="001512E1">
        <w:rPr>
          <w:rFonts w:ascii="Arabic Typesetting" w:hAnsi="Arabic Typesetting" w:cs="Arabic Typesetting" w:hint="cs"/>
          <w:iCs/>
          <w:sz w:val="36"/>
          <w:szCs w:val="36"/>
          <w:rtl/>
        </w:rPr>
        <w:lastRenderedPageBreak/>
        <w:t>6.21</w:t>
      </w:r>
      <w:r w:rsidRPr="001512E1">
        <w:rPr>
          <w:rFonts w:ascii="Arabic Typesetting" w:hAnsi="Arabic Typesetting" w:cs="Arabic Typesetting"/>
          <w:iCs/>
          <w:sz w:val="36"/>
          <w:szCs w:val="36"/>
          <w:rtl/>
        </w:rPr>
        <w:tab/>
      </w:r>
      <w:r w:rsidRPr="001512E1">
        <w:rPr>
          <w:rFonts w:ascii="Arabic Typesetting" w:hAnsi="Arabic Typesetting" w:cs="Arabic Typesetting"/>
          <w:i/>
          <w:sz w:val="36"/>
          <w:szCs w:val="36"/>
        </w:rPr>
        <w:t xml:space="preserve"> </w:t>
      </w:r>
      <w:r w:rsidRPr="001512E1">
        <w:rPr>
          <w:rFonts w:ascii="Arabic Typesetting" w:hAnsi="Arabic Typesetting" w:cs="Arabic Typesetting"/>
          <w:iCs/>
          <w:sz w:val="36"/>
          <w:szCs w:val="36"/>
          <w:rtl/>
          <w:lang w:bidi="ar-EG"/>
        </w:rPr>
        <w:t>توض</w:t>
      </w:r>
      <w:proofErr w:type="gramEnd"/>
      <w:r w:rsidRPr="001512E1">
        <w:rPr>
          <w:rFonts w:ascii="Arabic Typesetting" w:hAnsi="Arabic Typesetting" w:cs="Arabic Typesetting"/>
          <w:iCs/>
          <w:sz w:val="36"/>
          <w:szCs w:val="36"/>
          <w:rtl/>
          <w:lang w:bidi="ar-EG"/>
        </w:rPr>
        <w:t>يح، مع الإشارة إلى المخطط التنظيمي، الهيئات والآليات التي تستعين بها الإدارة لضمان:</w:t>
      </w:r>
    </w:p>
    <w:p w:rsidR="0093116C" w:rsidRPr="001512E1" w:rsidRDefault="0093116C" w:rsidP="00B84BB5">
      <w:pPr>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 xml:space="preserve">(أ) </w:t>
      </w:r>
      <w:proofErr w:type="gramStart"/>
      <w:r w:rsidRPr="001512E1">
        <w:rPr>
          <w:rFonts w:ascii="Arabic Typesetting" w:hAnsi="Arabic Typesetting" w:cs="Arabic Typesetting"/>
          <w:iCs/>
          <w:sz w:val="36"/>
          <w:szCs w:val="36"/>
          <w:rtl/>
          <w:lang w:bidi="ar-EG"/>
        </w:rPr>
        <w:t>فعالية</w:t>
      </w:r>
      <w:proofErr w:type="gramEnd"/>
      <w:r w:rsidRPr="001512E1">
        <w:rPr>
          <w:rFonts w:ascii="Arabic Typesetting" w:hAnsi="Arabic Typesetting" w:cs="Arabic Typesetting"/>
          <w:iCs/>
          <w:sz w:val="36"/>
          <w:szCs w:val="36"/>
          <w:rtl/>
          <w:lang w:bidi="ar-EG"/>
        </w:rPr>
        <w:t xml:space="preserve"> نظام إدارة الجودة؛</w:t>
      </w:r>
    </w:p>
    <w:p w:rsidR="0093116C" w:rsidRPr="001512E1" w:rsidRDefault="00B84BB5" w:rsidP="0093116C">
      <w:pPr>
        <w:pBdr>
          <w:top w:val="single" w:sz="4" w:space="0" w:color="000000"/>
          <w:left w:val="single" w:sz="4" w:space="4" w:color="000000"/>
          <w:bottom w:val="single" w:sz="4" w:space="1" w:color="000000"/>
          <w:right w:val="single" w:sz="4" w:space="4" w:color="000000"/>
        </w:pBdr>
        <w:shd w:val="clear" w:color="auto" w:fill="FFFF99"/>
        <w:tabs>
          <w:tab w:val="left" w:pos="540"/>
          <w:tab w:val="left" w:pos="720"/>
          <w:tab w:val="left" w:pos="1701"/>
          <w:tab w:val="left" w:pos="2188"/>
        </w:tabs>
        <w:bidi/>
        <w:spacing w:after="240" w:line="360" w:lineRule="exact"/>
        <w:ind w:left="720" w:hanging="720"/>
        <w:rPr>
          <w:rFonts w:ascii="Arabic Typesetting" w:hAnsi="Arabic Typesetting" w:cs="Arabic Typesetting"/>
          <w:bCs/>
          <w:iCs/>
          <w:sz w:val="36"/>
          <w:szCs w:val="36"/>
          <w:rtl/>
          <w:lang w:bidi="ar-EG"/>
        </w:rPr>
      </w:pPr>
      <w:r>
        <w:rPr>
          <w:rFonts w:ascii="Arabic Typesetting" w:hAnsi="Arabic Typesetting" w:cs="Arabic Typesetting" w:hint="cs"/>
          <w:iCs/>
          <w:sz w:val="36"/>
          <w:szCs w:val="36"/>
          <w:rtl/>
          <w:lang w:bidi="ar-EG"/>
        </w:rPr>
        <w:tab/>
      </w:r>
      <w:r w:rsidR="0093116C" w:rsidRPr="001512E1">
        <w:rPr>
          <w:rFonts w:ascii="Arabic Typesetting" w:hAnsi="Arabic Typesetting" w:cs="Arabic Typesetting"/>
          <w:iCs/>
          <w:sz w:val="36"/>
          <w:szCs w:val="36"/>
          <w:rtl/>
          <w:lang w:bidi="ar-EG"/>
        </w:rPr>
        <w:t xml:space="preserve">(ب) </w:t>
      </w:r>
      <w:r w:rsidR="0093116C" w:rsidRPr="001512E1">
        <w:rPr>
          <w:rFonts w:ascii="Arabic Typesetting" w:hAnsi="Arabic Typesetting" w:cs="Arabic Typesetting" w:hint="cs"/>
          <w:iCs/>
          <w:sz w:val="36"/>
          <w:szCs w:val="36"/>
          <w:rtl/>
          <w:lang w:bidi="ar-EG"/>
        </w:rPr>
        <w:t>و</w:t>
      </w:r>
      <w:r w:rsidR="0093116C" w:rsidRPr="001512E1">
        <w:rPr>
          <w:rFonts w:ascii="Arabic Typesetting" w:hAnsi="Arabic Typesetting" w:cs="Arabic Typesetting"/>
          <w:iCs/>
          <w:sz w:val="36"/>
          <w:szCs w:val="36"/>
          <w:rtl/>
          <w:lang w:bidi="ar-EG"/>
        </w:rPr>
        <w:t>تقدم عملية التحسين المستمر.</w:t>
      </w:r>
    </w:p>
    <w:p w:rsidR="006D7131" w:rsidRPr="00C75618" w:rsidRDefault="00B90E89" w:rsidP="004B5EE5">
      <w:pPr>
        <w:pStyle w:val="NormalParaAR"/>
        <w:rPr>
          <w:rtl/>
          <w:lang w:bidi="ar-EG"/>
        </w:rPr>
      </w:pPr>
      <w:r w:rsidRPr="001512E1">
        <w:rPr>
          <w:rFonts w:hint="cs"/>
          <w:rtl/>
          <w:lang w:bidi="ar-EG"/>
        </w:rPr>
        <w:t>و</w:t>
      </w:r>
      <w:r w:rsidR="005B616F" w:rsidRPr="00C75618">
        <w:rPr>
          <w:rFonts w:hint="cs"/>
          <w:rtl/>
          <w:lang w:bidi="ar-EG"/>
        </w:rPr>
        <w:t xml:space="preserve">تستعرض </w:t>
      </w:r>
      <w:r w:rsidR="005B616F" w:rsidRPr="00C75618">
        <w:rPr>
          <w:rtl/>
        </w:rPr>
        <w:t xml:space="preserve">إدارة وحدة البحث والفحص تقارير المراجعة الداخلية </w:t>
      </w:r>
      <w:r w:rsidR="004B5EE5" w:rsidRPr="00C75618">
        <w:rPr>
          <w:rtl/>
        </w:rPr>
        <w:t>لحسابات</w:t>
      </w:r>
      <w:r w:rsidR="004B5EE5" w:rsidRPr="00C75618">
        <w:t xml:space="preserve"> </w:t>
      </w:r>
      <w:r w:rsidR="00B4344A" w:rsidRPr="00C75618">
        <w:rPr>
          <w:rtl/>
        </w:rPr>
        <w:t>ا</w:t>
      </w:r>
      <w:r w:rsidR="005B616F" w:rsidRPr="00C75618">
        <w:rPr>
          <w:rtl/>
        </w:rPr>
        <w:t xml:space="preserve">لمكتب إدارة الجودة </w:t>
      </w:r>
      <w:proofErr w:type="gramStart"/>
      <w:r w:rsidR="005B616F" w:rsidRPr="00C75618">
        <w:rPr>
          <w:rtl/>
        </w:rPr>
        <w:t>وتقارير</w:t>
      </w:r>
      <w:proofErr w:type="gramEnd"/>
      <w:r w:rsidR="005B616F" w:rsidRPr="00C75618">
        <w:rPr>
          <w:rtl/>
        </w:rPr>
        <w:t xml:space="preserve"> المراجعة الخارجية. يجري مكتب إدارة الجودة المراجعة الداخلية</w:t>
      </w:r>
      <w:r w:rsidR="004B5EE5" w:rsidRPr="00C75618">
        <w:t xml:space="preserve"> </w:t>
      </w:r>
      <w:r w:rsidR="004B5EE5" w:rsidRPr="00C75618">
        <w:rPr>
          <w:rtl/>
        </w:rPr>
        <w:t>للحسابات</w:t>
      </w:r>
      <w:r w:rsidR="005B616F" w:rsidRPr="00C75618">
        <w:rPr>
          <w:rtl/>
        </w:rPr>
        <w:t xml:space="preserve"> على الأقل مرة كل 6 أشهر، ويرفع تقاريره المتضمنة نتائج </w:t>
      </w:r>
      <w:r w:rsidR="00E46ED6" w:rsidRPr="00C75618">
        <w:rPr>
          <w:rFonts w:hint="cs"/>
          <w:rtl/>
        </w:rPr>
        <w:t>مراجعة</w:t>
      </w:r>
      <w:r w:rsidR="005B616F" w:rsidRPr="00C75618">
        <w:rPr>
          <w:rtl/>
        </w:rPr>
        <w:t xml:space="preserve"> نظام إدارة الجودة وتوصيات</w:t>
      </w:r>
      <w:r w:rsidR="007E7B96" w:rsidRPr="00C75618">
        <w:rPr>
          <w:rFonts w:hint="cs"/>
          <w:rtl/>
        </w:rPr>
        <w:t>ه</w:t>
      </w:r>
      <w:r w:rsidR="005B616F" w:rsidRPr="00C75618">
        <w:rPr>
          <w:rtl/>
        </w:rPr>
        <w:t xml:space="preserve"> بشأن الإجراءات التصحيحية/الوقائية. </w:t>
      </w:r>
      <w:r w:rsidR="000E6FA2" w:rsidRPr="00C75618">
        <w:rPr>
          <w:rtl/>
          <w:lang w:bidi="ar-EG"/>
        </w:rPr>
        <w:t>و</w:t>
      </w:r>
      <w:r w:rsidR="005B616F" w:rsidRPr="00C75618">
        <w:rPr>
          <w:rtl/>
        </w:rPr>
        <w:t xml:space="preserve">تنظر إدارة وحدة البحث والفحص </w:t>
      </w:r>
      <w:proofErr w:type="gramStart"/>
      <w:r w:rsidR="005B616F" w:rsidRPr="00C75618">
        <w:rPr>
          <w:rtl/>
        </w:rPr>
        <w:t>في</w:t>
      </w:r>
      <w:proofErr w:type="gramEnd"/>
      <w:r w:rsidR="005B616F" w:rsidRPr="00C75618">
        <w:rPr>
          <w:rtl/>
        </w:rPr>
        <w:t xml:space="preserve"> أمر الموافقة على التوصيات الواردة في التقرير واعتمادها أو تعديلها أو رفضها</w:t>
      </w:r>
      <w:r w:rsidR="005B616F" w:rsidRPr="00C75618">
        <w:rPr>
          <w:rFonts w:hint="cs"/>
          <w:rtl/>
        </w:rPr>
        <w:t>.</w:t>
      </w:r>
    </w:p>
    <w:p w:rsidR="00977F13" w:rsidRDefault="00977F13" w:rsidP="0048620B">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7.21</w:t>
      </w:r>
      <w:r w:rsidRPr="001512E1">
        <w:rPr>
          <w:rFonts w:ascii="Arabic Typesetting" w:hAnsi="Arabic Typesetting" w:cs="Arabic Typesetting"/>
          <w:iCs/>
          <w:sz w:val="36"/>
          <w:szCs w:val="36"/>
          <w:rtl/>
          <w:lang w:bidi="ar-EG"/>
        </w:rPr>
        <w:tab/>
        <w:t xml:space="preserve">توضيح كيف تبين </w:t>
      </w:r>
      <w:r w:rsidRPr="001512E1">
        <w:rPr>
          <w:rFonts w:ascii="Arabic Typesetting" w:hAnsi="Arabic Typesetting" w:cs="Arabic Typesetting" w:hint="cs"/>
          <w:iCs/>
          <w:sz w:val="36"/>
          <w:szCs w:val="36"/>
          <w:rtl/>
          <w:lang w:bidi="ar-EG"/>
        </w:rPr>
        <w:t xml:space="preserve">الإدارة </w:t>
      </w:r>
      <w:r w:rsidR="001F05D9">
        <w:rPr>
          <w:rFonts w:ascii="Arabic Typesetting" w:hAnsi="Arabic Typesetting" w:cs="Arabic Typesetting"/>
          <w:iCs/>
          <w:sz w:val="36"/>
          <w:szCs w:val="36"/>
          <w:rtl/>
          <w:lang w:bidi="ar-EG"/>
        </w:rPr>
        <w:t>لموظفيها أهمية الوفاء</w:t>
      </w:r>
      <w:r w:rsidR="0048620B" w:rsidRPr="0048620B">
        <w:rPr>
          <w:rtl/>
        </w:rPr>
        <w:t xml:space="preserve"> </w:t>
      </w:r>
      <w:r w:rsidR="0048620B" w:rsidRPr="0048620B">
        <w:rPr>
          <w:rFonts w:ascii="Arabic Typesetting" w:hAnsi="Arabic Typesetting" w:cs="Arabic Typesetting"/>
          <w:iCs/>
          <w:sz w:val="36"/>
          <w:szCs w:val="36"/>
          <w:rtl/>
          <w:lang w:bidi="ar-EG"/>
        </w:rPr>
        <w:t>بمتطلبات</w:t>
      </w:r>
      <w:r w:rsidRPr="001512E1">
        <w:rPr>
          <w:rFonts w:ascii="Arabic Typesetting" w:hAnsi="Arabic Typesetting" w:cs="Arabic Typesetting"/>
          <w:iCs/>
          <w:sz w:val="36"/>
          <w:szCs w:val="36"/>
          <w:rtl/>
          <w:lang w:bidi="ar-EG"/>
        </w:rPr>
        <w:t xml:space="preserve"> المعاهدة </w:t>
      </w:r>
      <w:r w:rsidR="0048620B" w:rsidRPr="0048620B">
        <w:rPr>
          <w:rFonts w:ascii="Arabic Typesetting" w:hAnsi="Arabic Typesetting" w:cs="Arabic Typesetting"/>
          <w:iCs/>
          <w:sz w:val="36"/>
          <w:szCs w:val="36"/>
          <w:rtl/>
          <w:lang w:bidi="ar-EG"/>
        </w:rPr>
        <w:t>والمتطلبات</w:t>
      </w:r>
      <w:r w:rsidRPr="001512E1">
        <w:rPr>
          <w:rFonts w:ascii="Arabic Typesetting" w:hAnsi="Arabic Typesetting" w:cs="Arabic Typesetting"/>
          <w:iCs/>
          <w:sz w:val="36"/>
          <w:szCs w:val="36"/>
          <w:rtl/>
          <w:lang w:bidi="ar-EG"/>
        </w:rPr>
        <w:t xml:space="preserve"> التنظيمية</w:t>
      </w:r>
      <w:r w:rsidR="00CC034F">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بما في ذلك:</w:t>
      </w:r>
    </w:p>
    <w:p w:rsidR="00C92994" w:rsidRDefault="00C92994"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C92994">
        <w:rPr>
          <w:rFonts w:ascii="Arabic Typesetting" w:hAnsi="Arabic Typesetting" w:cs="Arabic Typesetting"/>
          <w:iCs/>
          <w:sz w:val="36"/>
          <w:szCs w:val="36"/>
          <w:rtl/>
          <w:lang w:bidi="ar-EG"/>
        </w:rPr>
        <w:t>(أ)</w:t>
      </w:r>
      <w:r w:rsidR="00BB366E">
        <w:rPr>
          <w:rFonts w:ascii="Arabic Typesetting" w:hAnsi="Arabic Typesetting" w:cs="Arabic Typesetting" w:hint="cs"/>
          <w:iCs/>
          <w:sz w:val="36"/>
          <w:szCs w:val="36"/>
          <w:rtl/>
          <w:lang w:bidi="ar-EG"/>
        </w:rPr>
        <w:tab/>
      </w:r>
      <w:proofErr w:type="gramStart"/>
      <w:r w:rsidRPr="00C92994">
        <w:rPr>
          <w:rFonts w:ascii="Arabic Typesetting" w:hAnsi="Arabic Typesetting" w:cs="Arabic Typesetting"/>
          <w:iCs/>
          <w:sz w:val="36"/>
          <w:szCs w:val="36"/>
          <w:rtl/>
          <w:lang w:bidi="ar-EG"/>
        </w:rPr>
        <w:t>تلك</w:t>
      </w:r>
      <w:proofErr w:type="gramEnd"/>
      <w:r w:rsidRPr="00C92994">
        <w:rPr>
          <w:rFonts w:ascii="Arabic Typesetting" w:hAnsi="Arabic Typesetting" w:cs="Arabic Typesetting"/>
          <w:iCs/>
          <w:sz w:val="36"/>
          <w:szCs w:val="36"/>
          <w:rtl/>
          <w:lang w:bidi="ar-EG"/>
        </w:rPr>
        <w:t xml:space="preserve"> المتعلقة بهذا المعيار؛</w:t>
      </w:r>
    </w:p>
    <w:p w:rsidR="00C92994" w:rsidRPr="001512E1" w:rsidRDefault="00C92994"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Pr="00C92994">
        <w:rPr>
          <w:rFonts w:ascii="Arabic Typesetting" w:hAnsi="Arabic Typesetting" w:cs="Arabic Typesetting"/>
          <w:iCs/>
          <w:sz w:val="36"/>
          <w:szCs w:val="36"/>
          <w:rtl/>
          <w:lang w:bidi="ar-EG"/>
        </w:rPr>
        <w:t>(ب)</w:t>
      </w:r>
      <w:r w:rsidR="00BB366E">
        <w:rPr>
          <w:rFonts w:ascii="Arabic Typesetting" w:hAnsi="Arabic Typesetting" w:cs="Arabic Typesetting" w:hint="cs"/>
          <w:iCs/>
          <w:sz w:val="36"/>
          <w:szCs w:val="36"/>
          <w:rtl/>
          <w:lang w:bidi="ar-EG"/>
        </w:rPr>
        <w:tab/>
      </w:r>
      <w:r w:rsidRPr="00C92994">
        <w:rPr>
          <w:rFonts w:ascii="Arabic Typesetting" w:hAnsi="Arabic Typesetting" w:cs="Arabic Typesetting"/>
          <w:iCs/>
          <w:sz w:val="36"/>
          <w:szCs w:val="36"/>
          <w:rtl/>
          <w:lang w:bidi="ar-EG"/>
        </w:rPr>
        <w:t>الامتثال لنظام إدارة الجودة بالإدارة.</w:t>
      </w:r>
    </w:p>
    <w:p w:rsidR="005B616F" w:rsidRPr="00C75618" w:rsidRDefault="00B90E89" w:rsidP="00441DE9">
      <w:pPr>
        <w:pStyle w:val="NormalParaAR"/>
        <w:rPr>
          <w:rtl/>
        </w:rPr>
      </w:pPr>
      <w:r w:rsidRPr="001512E1">
        <w:rPr>
          <w:rFonts w:hint="cs"/>
          <w:rtl/>
          <w:lang w:bidi="ar-EG"/>
        </w:rPr>
        <w:t>و</w:t>
      </w:r>
      <w:r w:rsidR="005B616F" w:rsidRPr="00C75618">
        <w:rPr>
          <w:rFonts w:hint="cs"/>
          <w:rtl/>
          <w:lang w:bidi="ar-EG"/>
        </w:rPr>
        <w:t xml:space="preserve">بالنيابة عن </w:t>
      </w:r>
      <w:r w:rsidR="005B616F" w:rsidRPr="00C75618">
        <w:rPr>
          <w:rtl/>
        </w:rPr>
        <w:t xml:space="preserve">إدارة وحدة البحث </w:t>
      </w:r>
      <w:proofErr w:type="gramStart"/>
      <w:r w:rsidR="005B616F" w:rsidRPr="00C75618">
        <w:rPr>
          <w:rtl/>
        </w:rPr>
        <w:t>والفحص</w:t>
      </w:r>
      <w:proofErr w:type="gramEnd"/>
      <w:r w:rsidR="005B616F" w:rsidRPr="00C75618">
        <w:rPr>
          <w:rtl/>
        </w:rPr>
        <w:t xml:space="preserve">، يتولى مكتب إدارة الجودة توعية الموظفين بأهمية نظام إدارة الجودة. </w:t>
      </w:r>
      <w:proofErr w:type="gramStart"/>
      <w:r w:rsidR="000E6FA2" w:rsidRPr="00C75618">
        <w:rPr>
          <w:rtl/>
          <w:lang w:bidi="ar-EG"/>
        </w:rPr>
        <w:t>و</w:t>
      </w:r>
      <w:r w:rsidR="00441DE9" w:rsidRPr="00C75618">
        <w:rPr>
          <w:rFonts w:hint="cs"/>
          <w:rtl/>
        </w:rPr>
        <w:t>تُنفذ</w:t>
      </w:r>
      <w:proofErr w:type="gramEnd"/>
      <w:r w:rsidR="005B616F" w:rsidRPr="00C75618">
        <w:rPr>
          <w:rtl/>
        </w:rPr>
        <w:t xml:space="preserve"> تلك التوعية من خلال عقد جلسات واجتماعات شهرية تشارك فيها الوحدة</w:t>
      </w:r>
      <w:r w:rsidR="005B616F" w:rsidRPr="00C75618">
        <w:rPr>
          <w:rFonts w:hint="cs"/>
          <w:rtl/>
        </w:rPr>
        <w:t>.</w:t>
      </w:r>
    </w:p>
    <w:p w:rsidR="00977F13" w:rsidRPr="001512E1" w:rsidRDefault="00977F13" w:rsidP="007D0CE5">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8.21</w:t>
      </w:r>
      <w:r w:rsidRPr="001512E1">
        <w:rPr>
          <w:rFonts w:ascii="Arabic Typesetting" w:hAnsi="Arabic Typesetting" w:cs="Arabic Typesetting"/>
          <w:iCs/>
          <w:sz w:val="36"/>
          <w:szCs w:val="36"/>
          <w:rtl/>
          <w:lang w:bidi="ar-EG"/>
        </w:rPr>
        <w:tab/>
        <w:t xml:space="preserve"> توضيح كيف ومتى ت</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جري الإدارة العليا أو الموظفون </w:t>
      </w:r>
      <w:r w:rsidRPr="001512E1">
        <w:rPr>
          <w:rFonts w:ascii="Arabic Typesetting" w:hAnsi="Arabic Typesetting" w:cs="Arabic Typesetting" w:hint="cs"/>
          <w:iCs/>
          <w:sz w:val="36"/>
          <w:szCs w:val="36"/>
          <w:rtl/>
          <w:lang w:bidi="ar-EG"/>
        </w:rPr>
        <w:t>المكلفون</w:t>
      </w:r>
      <w:r w:rsidR="007D0CE5">
        <w:rPr>
          <w:rFonts w:ascii="Arabic Typesetting" w:hAnsi="Arabic Typesetting" w:cs="Arabic Typesetting" w:hint="cs"/>
          <w:iCs/>
          <w:sz w:val="36"/>
          <w:szCs w:val="36"/>
          <w:rtl/>
          <w:lang w:bidi="ar-EG"/>
        </w:rPr>
        <w:t xml:space="preserve"> الأعمال الأتية</w:t>
      </w:r>
      <w:r w:rsidRPr="001512E1">
        <w:rPr>
          <w:rFonts w:ascii="Arabic Typesetting" w:hAnsi="Arabic Typesetting" w:cs="Arabic Typesetting"/>
          <w:iCs/>
          <w:sz w:val="36"/>
          <w:szCs w:val="36"/>
          <w:rtl/>
          <w:lang w:bidi="ar-EG"/>
        </w:rPr>
        <w:t>:</w:t>
      </w:r>
    </w:p>
    <w:p w:rsidR="00977F13" w:rsidRPr="001512E1" w:rsidRDefault="00977F13"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rPr>
      </w:pPr>
      <w:r w:rsidRPr="001512E1">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(أ)</w:t>
      </w:r>
      <w:r w:rsidR="00BB366E">
        <w:rPr>
          <w:rFonts w:ascii="Arabic Typesetting" w:hAnsi="Arabic Typesetting" w:cs="Arabic Typesetting" w:hint="cs"/>
          <w:iCs/>
          <w:sz w:val="36"/>
          <w:szCs w:val="36"/>
          <w:rtl/>
          <w:lang w:bidi="ar-EG"/>
        </w:rPr>
        <w:tab/>
      </w:r>
      <w:r w:rsidR="007E7B96">
        <w:rPr>
          <w:rFonts w:ascii="Arabic Typesetting" w:hAnsi="Arabic Typesetting" w:cs="Arabic Typesetting" w:hint="cs"/>
          <w:iCs/>
          <w:sz w:val="36"/>
          <w:szCs w:val="36"/>
          <w:rtl/>
          <w:lang w:bidi="ar-EG"/>
        </w:rPr>
        <w:t>إدارة</w:t>
      </w:r>
      <w:r w:rsidR="0052724A">
        <w:rPr>
          <w:rFonts w:ascii="Arabic Typesetting" w:hAnsi="Arabic Typesetting" w:cs="Arabic Typesetting" w:hint="cs"/>
          <w:iCs/>
          <w:sz w:val="36"/>
          <w:szCs w:val="36"/>
          <w:rtl/>
          <w:lang w:bidi="ar-EG"/>
        </w:rPr>
        <w:t xml:space="preserve"> نظم</w:t>
      </w:r>
      <w:r w:rsidR="007E7B96">
        <w:rPr>
          <w:rFonts w:ascii="Arabic Typesetting" w:hAnsi="Arabic Typesetting" w:cs="Arabic Typesetting" w:hint="cs"/>
          <w:iCs/>
          <w:sz w:val="36"/>
          <w:szCs w:val="36"/>
          <w:rtl/>
          <w:lang w:bidi="ar-EG"/>
        </w:rPr>
        <w:t xml:space="preserve"> الجودة </w:t>
      </w:r>
      <w:proofErr w:type="gramStart"/>
      <w:r w:rsidRPr="001512E1">
        <w:rPr>
          <w:rFonts w:ascii="Arabic Typesetting" w:hAnsi="Arabic Typesetting" w:cs="Arabic Typesetting"/>
          <w:iCs/>
          <w:sz w:val="36"/>
          <w:szCs w:val="36"/>
          <w:rtl/>
          <w:lang w:bidi="ar-EG"/>
        </w:rPr>
        <w:t>وضمان</w:t>
      </w:r>
      <w:proofErr w:type="gramEnd"/>
      <w:r w:rsidRPr="001512E1">
        <w:rPr>
          <w:rFonts w:ascii="Arabic Typesetting" w:hAnsi="Arabic Typesetting" w:cs="Arabic Typesetting"/>
          <w:iCs/>
          <w:sz w:val="36"/>
          <w:szCs w:val="36"/>
          <w:rtl/>
          <w:lang w:bidi="ar-EG"/>
        </w:rPr>
        <w:t xml:space="preserve"> توفر الموارد الملائمة؛</w:t>
      </w:r>
    </w:p>
    <w:p w:rsidR="00977F13" w:rsidRPr="001512E1" w:rsidRDefault="00977F13"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(ب)</w:t>
      </w:r>
      <w:r w:rsidR="00BB366E">
        <w:rPr>
          <w:rFonts w:ascii="Arabic Typesetting" w:hAnsi="Arabic Typesetting" w:cs="Arabic Typesetting" w:hint="cs"/>
          <w:iCs/>
          <w:sz w:val="36"/>
          <w:szCs w:val="36"/>
          <w:rtl/>
          <w:lang w:bidi="ar-EG"/>
        </w:rPr>
        <w:tab/>
      </w:r>
      <w:proofErr w:type="gramStart"/>
      <w:r w:rsidRPr="001512E1">
        <w:rPr>
          <w:rFonts w:ascii="Arabic Typesetting" w:hAnsi="Arabic Typesetting" w:cs="Arabic Typesetting"/>
          <w:iCs/>
          <w:sz w:val="36"/>
          <w:szCs w:val="36"/>
          <w:rtl/>
          <w:lang w:bidi="ar-EG"/>
        </w:rPr>
        <w:t>مراجعة</w:t>
      </w:r>
      <w:proofErr w:type="gramEnd"/>
      <w:r w:rsidRPr="001512E1">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أهداف الجودة؛</w:t>
      </w:r>
    </w:p>
    <w:p w:rsidR="00977F13" w:rsidRPr="001512E1" w:rsidRDefault="00977F13" w:rsidP="00BB366E">
      <w:pPr>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
          <w:sz w:val="36"/>
          <w:szCs w:val="36"/>
          <w:rtl/>
          <w:lang w:bidi="ar-EG"/>
        </w:rPr>
        <w:tab/>
      </w:r>
      <w:r w:rsidRPr="001512E1">
        <w:rPr>
          <w:rFonts w:ascii="Arabic Typesetting" w:hAnsi="Arabic Typesetting" w:cs="Arabic Typesetting"/>
          <w:iCs/>
          <w:sz w:val="36"/>
          <w:szCs w:val="36"/>
          <w:rtl/>
          <w:lang w:bidi="ar-EG"/>
        </w:rPr>
        <w:t>(ج)</w:t>
      </w:r>
      <w:r w:rsidR="00BB366E">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 xml:space="preserve">التأكد من التوعية بأهداف الجودة وفهمها في جميع أقسام </w:t>
      </w:r>
      <w:r w:rsidRPr="001512E1">
        <w:rPr>
          <w:rFonts w:ascii="Arabic Typesetting" w:hAnsi="Arabic Typesetting" w:cs="Arabic Typesetting" w:hint="cs"/>
          <w:iCs/>
          <w:sz w:val="36"/>
          <w:szCs w:val="36"/>
          <w:rtl/>
          <w:lang w:bidi="ar-EG"/>
        </w:rPr>
        <w:t xml:space="preserve">الإدارة </w:t>
      </w:r>
      <w:r w:rsidRPr="001512E1">
        <w:rPr>
          <w:rFonts w:ascii="Arabic Typesetting" w:hAnsi="Arabic Typesetting" w:cs="Arabic Typesetting"/>
          <w:iCs/>
          <w:sz w:val="36"/>
          <w:szCs w:val="36"/>
          <w:rtl/>
          <w:lang w:bidi="ar-EG"/>
        </w:rPr>
        <w:t>المعنية.</w:t>
      </w:r>
    </w:p>
    <w:p w:rsidR="005B616F" w:rsidRPr="00C75618" w:rsidRDefault="00B90E89" w:rsidP="00CB6420">
      <w:pPr>
        <w:pStyle w:val="NormalParaAR"/>
        <w:rPr>
          <w:rtl/>
        </w:rPr>
      </w:pPr>
      <w:r w:rsidRPr="001F05D9">
        <w:rPr>
          <w:rFonts w:hint="cs"/>
          <w:rtl/>
          <w:lang w:bidi="ar-EG"/>
        </w:rPr>
        <w:t>و</w:t>
      </w:r>
      <w:r w:rsidR="005B616F" w:rsidRPr="001F05D9">
        <w:rPr>
          <w:rFonts w:hint="cs"/>
          <w:rtl/>
        </w:rPr>
        <w:t>يرجى</w:t>
      </w:r>
      <w:r w:rsidR="005B616F" w:rsidRPr="00C75618">
        <w:rPr>
          <w:rFonts w:hint="cs"/>
          <w:rtl/>
        </w:rPr>
        <w:t xml:space="preserve"> </w:t>
      </w:r>
      <w:r w:rsidR="005B616F" w:rsidRPr="00C75618">
        <w:rPr>
          <w:rtl/>
        </w:rPr>
        <w:t xml:space="preserve">الاطلاع على الفقرة </w:t>
      </w:r>
      <w:r w:rsidR="00CB6420" w:rsidRPr="00C75618">
        <w:t>6.</w:t>
      </w:r>
      <w:proofErr w:type="gramStart"/>
      <w:r w:rsidR="00CB6420" w:rsidRPr="00C75618">
        <w:t>21</w:t>
      </w:r>
      <w:r w:rsidR="005B616F" w:rsidRPr="00C75618">
        <w:rPr>
          <w:rtl/>
        </w:rPr>
        <w:t xml:space="preserve"> بشأن </w:t>
      </w:r>
      <w:r w:rsidR="0052724A" w:rsidRPr="00C75618">
        <w:rPr>
          <w:rFonts w:hint="cs"/>
          <w:rtl/>
        </w:rPr>
        <w:t>نظام إدارة الجودة</w:t>
      </w:r>
      <w:r w:rsidR="005B616F" w:rsidRPr="00C75618">
        <w:rPr>
          <w:rFonts w:hint="cs"/>
          <w:rtl/>
        </w:rPr>
        <w:t>.</w:t>
      </w:r>
      <w:proofErr w:type="gramEnd"/>
    </w:p>
    <w:p w:rsidR="005B616F" w:rsidRPr="00C75618" w:rsidRDefault="00B90E89" w:rsidP="0052724A">
      <w:pPr>
        <w:pStyle w:val="NormalParaAR"/>
        <w:rPr>
          <w:rtl/>
        </w:rPr>
      </w:pPr>
      <w:r w:rsidRPr="001512E1">
        <w:rPr>
          <w:rFonts w:hint="cs"/>
          <w:rtl/>
          <w:lang w:bidi="ar-EG"/>
        </w:rPr>
        <w:t>و</w:t>
      </w:r>
      <w:r w:rsidR="005B616F" w:rsidRPr="00C75618">
        <w:rPr>
          <w:rFonts w:hint="cs"/>
          <w:rtl/>
        </w:rPr>
        <w:t xml:space="preserve">تستعرض </w:t>
      </w:r>
      <w:r w:rsidR="005B616F" w:rsidRPr="00C75618">
        <w:rPr>
          <w:rtl/>
        </w:rPr>
        <w:t xml:space="preserve">إدارة وحدة البحث والفحص </w:t>
      </w:r>
      <w:proofErr w:type="gramStart"/>
      <w:r w:rsidR="005B616F" w:rsidRPr="00C75618">
        <w:rPr>
          <w:rtl/>
        </w:rPr>
        <w:t>سنوياً</w:t>
      </w:r>
      <w:proofErr w:type="gramEnd"/>
      <w:r w:rsidR="005B616F" w:rsidRPr="00C75618">
        <w:rPr>
          <w:rtl/>
        </w:rPr>
        <w:t xml:space="preserve"> نتائج خطة العمل الحالية </w:t>
      </w:r>
      <w:r w:rsidR="0052724A" w:rsidRPr="00C75618">
        <w:rPr>
          <w:rFonts w:hint="cs"/>
          <w:rtl/>
        </w:rPr>
        <w:t>والإعداد ل</w:t>
      </w:r>
      <w:r w:rsidR="005B616F" w:rsidRPr="00C75618">
        <w:rPr>
          <w:rtl/>
        </w:rPr>
        <w:t xml:space="preserve">خطة العمل التالية. وفي سياق هذه العملية، يُضطلع بمراجعة الموارد المطلوبة وأهداف الجودة. </w:t>
      </w:r>
      <w:r w:rsidR="000E6FA2" w:rsidRPr="00C75618">
        <w:rPr>
          <w:rtl/>
          <w:lang w:bidi="ar-EG"/>
        </w:rPr>
        <w:t>و</w:t>
      </w:r>
      <w:r w:rsidR="005B616F" w:rsidRPr="00C75618">
        <w:rPr>
          <w:rtl/>
        </w:rPr>
        <w:t>تُبَلَّغ أي أهداف جديدة للجودة إلى الموظفين في اللقاءات أو الاجتماعات الشهرية التي تشارك فيها الوحدة</w:t>
      </w:r>
      <w:r w:rsidR="005B616F" w:rsidRPr="00C75618">
        <w:rPr>
          <w:rFonts w:hint="cs"/>
          <w:rtl/>
        </w:rPr>
        <w:t>.</w:t>
      </w:r>
    </w:p>
    <w:p w:rsidR="00977F13" w:rsidRPr="001512E1" w:rsidRDefault="00977F13"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lastRenderedPageBreak/>
        <w:t>9.21</w:t>
      </w:r>
      <w:r w:rsidR="00BB366E">
        <w:rPr>
          <w:rFonts w:ascii="Arabic Typesetting" w:hAnsi="Arabic Typesetting" w:cs="Arabic Typesetting" w:hint="cs"/>
          <w:i/>
          <w:sz w:val="36"/>
          <w:szCs w:val="36"/>
          <w:rtl/>
          <w:lang w:bidi="ar-EG"/>
        </w:rPr>
        <w:tab/>
      </w:r>
      <w:r w:rsidRPr="001512E1">
        <w:rPr>
          <w:rFonts w:ascii="Arabic Typesetting" w:hAnsi="Arabic Typesetting" w:cs="Arabic Typesetting"/>
          <w:iCs/>
          <w:sz w:val="36"/>
          <w:szCs w:val="36"/>
          <w:rtl/>
          <w:lang w:bidi="ar-EG"/>
        </w:rPr>
        <w:t xml:space="preserve">توضيح ما إذا كانت الإدارة </w:t>
      </w:r>
      <w:r w:rsidRPr="001512E1">
        <w:rPr>
          <w:rFonts w:ascii="Arabic Typesetting" w:hAnsi="Arabic Typesetting" w:cs="Arabic Typesetting" w:hint="cs"/>
          <w:iCs/>
          <w:sz w:val="36"/>
          <w:szCs w:val="36"/>
          <w:rtl/>
          <w:lang w:bidi="ar-EG"/>
        </w:rPr>
        <w:t>ال</w:t>
      </w:r>
      <w:r w:rsidRPr="001512E1">
        <w:rPr>
          <w:rFonts w:ascii="Arabic Typesetting" w:hAnsi="Arabic Typesetting" w:cs="Arabic Typesetting"/>
          <w:iCs/>
          <w:sz w:val="36"/>
          <w:szCs w:val="36"/>
          <w:rtl/>
          <w:lang w:bidi="ar-EG"/>
        </w:rPr>
        <w:t xml:space="preserve">عليا أو الموظفون </w:t>
      </w:r>
      <w:r w:rsidRPr="001512E1">
        <w:rPr>
          <w:rFonts w:ascii="Arabic Typesetting" w:hAnsi="Arabic Typesetting" w:cs="Arabic Typesetting" w:hint="cs"/>
          <w:iCs/>
          <w:sz w:val="36"/>
          <w:szCs w:val="36"/>
          <w:rtl/>
          <w:lang w:bidi="ar-EG"/>
        </w:rPr>
        <w:t>المكلفون</w:t>
      </w:r>
      <w:r w:rsidRPr="001512E1">
        <w:rPr>
          <w:rFonts w:ascii="Arabic Typesetting" w:hAnsi="Arabic Typesetting" w:cs="Arabic Typesetting"/>
          <w:iCs/>
          <w:sz w:val="36"/>
          <w:szCs w:val="36"/>
          <w:rtl/>
          <w:lang w:bidi="ar-EG"/>
        </w:rPr>
        <w:t xml:space="preserve"> يجرون مراجعة داخلية لنظام إدارة الجودة وفقًا للفقرات </w:t>
      </w:r>
      <w:r w:rsidRPr="001512E1">
        <w:rPr>
          <w:rFonts w:ascii="Arabic Typesetting" w:hAnsi="Arabic Typesetting" w:cs="Arabic Typesetting" w:hint="cs"/>
          <w:iCs/>
          <w:sz w:val="36"/>
          <w:szCs w:val="36"/>
          <w:rtl/>
          <w:lang w:bidi="ar-EG"/>
        </w:rPr>
        <w:t>25.21 -28.21</w:t>
      </w:r>
      <w:r w:rsidRPr="001512E1">
        <w:rPr>
          <w:rFonts w:ascii="Arabic Typesetting" w:hAnsi="Arabic Typesetting" w:cs="Arabic Typesetting"/>
          <w:iCs/>
          <w:sz w:val="36"/>
          <w:szCs w:val="36"/>
          <w:rtl/>
          <w:lang w:bidi="ar-EG"/>
        </w:rPr>
        <w:t>:</w:t>
      </w:r>
    </w:p>
    <w:p w:rsidR="00977F13" w:rsidRPr="001512E1" w:rsidRDefault="00977F13"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(أ)</w:t>
      </w:r>
      <w:r w:rsidR="00822D37">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 xml:space="preserve">مرة </w:t>
      </w:r>
      <w:proofErr w:type="gramStart"/>
      <w:r w:rsidRPr="001512E1">
        <w:rPr>
          <w:rFonts w:ascii="Arabic Typesetting" w:hAnsi="Arabic Typesetting" w:cs="Arabic Typesetting"/>
          <w:iCs/>
          <w:sz w:val="36"/>
          <w:szCs w:val="36"/>
          <w:rtl/>
          <w:lang w:bidi="ar-EG"/>
        </w:rPr>
        <w:t>واحد</w:t>
      </w:r>
      <w:proofErr w:type="gramEnd"/>
      <w:r w:rsidRPr="001512E1">
        <w:rPr>
          <w:rFonts w:ascii="Arabic Typesetting" w:hAnsi="Arabic Typesetting" w:cs="Arabic Typesetting"/>
          <w:iCs/>
          <w:sz w:val="36"/>
          <w:szCs w:val="36"/>
          <w:rtl/>
          <w:lang w:bidi="ar-EG"/>
        </w:rPr>
        <w:t xml:space="preserve"> سنويًا على الأقل (انظر الفقرة </w:t>
      </w:r>
      <w:r w:rsidRPr="001512E1">
        <w:rPr>
          <w:rFonts w:ascii="Arabic Typesetting" w:hAnsi="Arabic Typesetting" w:cs="Arabic Typesetting" w:hint="cs"/>
          <w:iCs/>
          <w:sz w:val="36"/>
          <w:szCs w:val="36"/>
          <w:rtl/>
          <w:lang w:bidi="ar-EG"/>
        </w:rPr>
        <w:t>25.21</w:t>
      </w:r>
      <w:r w:rsidRPr="001512E1">
        <w:rPr>
          <w:rFonts w:ascii="Arabic Typesetting" w:hAnsi="Arabic Typesetting" w:cs="Arabic Typesetting"/>
          <w:iCs/>
          <w:sz w:val="36"/>
          <w:szCs w:val="36"/>
          <w:rtl/>
          <w:lang w:bidi="ar-EG"/>
        </w:rPr>
        <w:t>)؛</w:t>
      </w:r>
    </w:p>
    <w:p w:rsidR="00977F13" w:rsidRPr="001512E1" w:rsidRDefault="00977F13"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(ب)</w:t>
      </w:r>
      <w:r w:rsidR="00822D37">
        <w:rPr>
          <w:rFonts w:ascii="Arabic Typesetting" w:hAnsi="Arabic Typesetting" w:cs="Arabic Typesetting" w:hint="cs"/>
          <w:iCs/>
          <w:sz w:val="36"/>
          <w:szCs w:val="36"/>
          <w:rtl/>
          <w:lang w:bidi="ar-EG"/>
        </w:rPr>
        <w:tab/>
      </w:r>
      <w:proofErr w:type="gramStart"/>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وفقًا</w:t>
      </w:r>
      <w:proofErr w:type="gramEnd"/>
      <w:r w:rsidRPr="001512E1">
        <w:rPr>
          <w:rFonts w:ascii="Arabic Typesetting" w:hAnsi="Arabic Typesetting" w:cs="Arabic Typesetting"/>
          <w:iCs/>
          <w:sz w:val="36"/>
          <w:szCs w:val="36"/>
          <w:rtl/>
          <w:lang w:bidi="ar-EG"/>
        </w:rPr>
        <w:t xml:space="preserve"> للنطاق الأدنى لهذه المراجعات كما هو مبين في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xml:space="preserve"> 8، </w:t>
      </w:r>
      <w:r w:rsidR="0052724A">
        <w:rPr>
          <w:rFonts w:ascii="Arabic Typesetting" w:hAnsi="Arabic Typesetting" w:cs="Arabic Typesetting" w:hint="cs"/>
          <w:iCs/>
          <w:sz w:val="36"/>
          <w:szCs w:val="36"/>
          <w:rtl/>
          <w:lang w:bidi="ar-EG"/>
        </w:rPr>
        <w:t>على النحو التالي</w:t>
      </w:r>
      <w:r w:rsidRPr="001512E1">
        <w:rPr>
          <w:rFonts w:ascii="Arabic Typesetting" w:hAnsi="Arabic Typesetting" w:cs="Arabic Typesetting"/>
          <w:iCs/>
          <w:sz w:val="36"/>
          <w:szCs w:val="36"/>
          <w:rtl/>
          <w:lang w:bidi="ar-EG"/>
        </w:rPr>
        <w:t xml:space="preserve">: </w:t>
      </w:r>
    </w:p>
    <w:p w:rsidR="00977F13" w:rsidRPr="001512E1" w:rsidRDefault="00822D37"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Pr>
          <w:rFonts w:ascii="Arabic Typesetting" w:hAnsi="Arabic Typesetting" w:cs="Arabic Typesetting" w:hint="cs"/>
          <w:iCs/>
          <w:sz w:val="36"/>
          <w:szCs w:val="36"/>
          <w:rtl/>
          <w:lang w:bidi="ar-EG"/>
        </w:rPr>
        <w:tab/>
      </w:r>
      <w:r w:rsidR="00977F13" w:rsidRPr="001512E1">
        <w:rPr>
          <w:rFonts w:ascii="Arabic Typesetting" w:hAnsi="Arabic Typesetting" w:cs="Arabic Typesetting" w:hint="cs"/>
          <w:iCs/>
          <w:sz w:val="36"/>
          <w:szCs w:val="36"/>
          <w:rtl/>
          <w:lang w:bidi="ar-EG"/>
        </w:rPr>
        <w:t>"1"</w:t>
      </w:r>
      <w:r w:rsidR="00977F13" w:rsidRPr="001512E1">
        <w:rPr>
          <w:rFonts w:ascii="Arabic Typesetting" w:hAnsi="Arabic Typesetting" w:cs="Arabic Typesetting"/>
          <w:i/>
          <w:sz w:val="36"/>
          <w:szCs w:val="36"/>
        </w:rPr>
        <w:tab/>
      </w:r>
      <w:r w:rsidR="00977F13" w:rsidRPr="001512E1">
        <w:rPr>
          <w:rFonts w:ascii="Arabic Typesetting" w:hAnsi="Arabic Typesetting" w:cs="Arabic Typesetting"/>
          <w:iCs/>
          <w:sz w:val="36"/>
          <w:szCs w:val="36"/>
          <w:rtl/>
          <w:lang w:bidi="ar-EG"/>
        </w:rPr>
        <w:t xml:space="preserve">تحديد </w:t>
      </w:r>
      <w:r w:rsidR="007D0CE5">
        <w:rPr>
          <w:rFonts w:ascii="Arabic Typesetting" w:hAnsi="Arabic Typesetting" w:cs="Arabic Typesetting" w:hint="cs"/>
          <w:iCs/>
          <w:sz w:val="36"/>
          <w:szCs w:val="36"/>
          <w:rtl/>
          <w:lang w:bidi="ar-EG"/>
        </w:rPr>
        <w:t>مدى استيفاء</w:t>
      </w:r>
      <w:r w:rsidR="00977F13" w:rsidRPr="001512E1">
        <w:rPr>
          <w:rFonts w:ascii="Arabic Typesetting" w:hAnsi="Arabic Typesetting" w:cs="Arabic Typesetting"/>
          <w:iCs/>
          <w:sz w:val="36"/>
          <w:szCs w:val="36"/>
          <w:rtl/>
          <w:lang w:bidi="ar-EG"/>
        </w:rPr>
        <w:t xml:space="preserve"> نظام إدارة الجودة</w:t>
      </w:r>
      <w:r w:rsidR="007D0CE5">
        <w:rPr>
          <w:rFonts w:ascii="Arabic Typesetting" w:hAnsi="Arabic Typesetting" w:cs="Arabic Typesetting" w:hint="cs"/>
          <w:iCs/>
          <w:sz w:val="36"/>
          <w:szCs w:val="36"/>
          <w:rtl/>
          <w:lang w:bidi="ar-EG"/>
        </w:rPr>
        <w:t xml:space="preserve"> ل</w:t>
      </w:r>
      <w:r w:rsidR="0048620B">
        <w:rPr>
          <w:rFonts w:ascii="Arabic Typesetting" w:hAnsi="Arabic Typesetting" w:cs="Arabic Typesetting"/>
          <w:iCs/>
          <w:sz w:val="36"/>
          <w:szCs w:val="36"/>
          <w:rtl/>
          <w:lang w:bidi="ar-EG"/>
        </w:rPr>
        <w:t>متطلبات</w:t>
      </w:r>
      <w:r w:rsidR="00977F13" w:rsidRPr="001512E1">
        <w:rPr>
          <w:rFonts w:ascii="Arabic Typesetting" w:hAnsi="Arabic Typesetting" w:cs="Arabic Typesetting"/>
          <w:iCs/>
          <w:sz w:val="36"/>
          <w:szCs w:val="36"/>
          <w:rtl/>
          <w:lang w:bidi="ar-EG"/>
        </w:rPr>
        <w:t xml:space="preserve"> المادة 21 (انظر </w:t>
      </w:r>
      <w:proofErr w:type="gramStart"/>
      <w:r w:rsidR="00977F13" w:rsidRPr="001512E1">
        <w:rPr>
          <w:rFonts w:ascii="Arabic Typesetting" w:hAnsi="Arabic Typesetting" w:cs="Arabic Typesetting"/>
          <w:iCs/>
          <w:sz w:val="36"/>
          <w:szCs w:val="36"/>
          <w:rtl/>
          <w:lang w:bidi="ar-EG"/>
        </w:rPr>
        <w:t>الفقرات</w:t>
      </w:r>
      <w:proofErr w:type="gramEnd"/>
      <w:r w:rsidR="00977F13" w:rsidRPr="001512E1">
        <w:rPr>
          <w:rFonts w:ascii="Arabic Typesetting" w:hAnsi="Arabic Typesetting" w:cs="Arabic Typesetting"/>
          <w:iCs/>
          <w:sz w:val="36"/>
          <w:szCs w:val="36"/>
          <w:rtl/>
          <w:lang w:bidi="ar-EG"/>
        </w:rPr>
        <w:t xml:space="preserve"> </w:t>
      </w:r>
      <w:r w:rsidR="00977F13" w:rsidRPr="001512E1">
        <w:rPr>
          <w:rFonts w:ascii="Arabic Typesetting" w:hAnsi="Arabic Typesetting" w:cs="Arabic Typesetting" w:hint="cs"/>
          <w:iCs/>
          <w:sz w:val="36"/>
          <w:szCs w:val="36"/>
          <w:rtl/>
          <w:lang w:bidi="ar-EG"/>
        </w:rPr>
        <w:t>25.21</w:t>
      </w:r>
      <w:r w:rsidR="00977F13" w:rsidRPr="001512E1">
        <w:rPr>
          <w:rFonts w:ascii="Arabic Typesetting" w:hAnsi="Arabic Typesetting" w:cs="Arabic Typesetting"/>
          <w:iCs/>
          <w:sz w:val="36"/>
          <w:szCs w:val="36"/>
          <w:rtl/>
          <w:lang w:bidi="ar-EG"/>
        </w:rPr>
        <w:t xml:space="preserve">، </w:t>
      </w:r>
      <w:r w:rsidR="00977F13" w:rsidRPr="001512E1">
        <w:rPr>
          <w:rFonts w:ascii="Arabic Typesetting" w:hAnsi="Arabic Typesetting" w:cs="Arabic Typesetting" w:hint="cs"/>
          <w:iCs/>
          <w:sz w:val="36"/>
          <w:szCs w:val="36"/>
          <w:rtl/>
          <w:lang w:bidi="ar-EG"/>
        </w:rPr>
        <w:t>27.21</w:t>
      </w:r>
      <w:r w:rsidR="00977F13" w:rsidRPr="001512E1">
        <w:rPr>
          <w:rFonts w:ascii="Arabic Typesetting" w:hAnsi="Arabic Typesetting" w:cs="Arabic Typesetting"/>
          <w:iCs/>
          <w:sz w:val="36"/>
          <w:szCs w:val="36"/>
          <w:rtl/>
          <w:lang w:bidi="ar-EG"/>
        </w:rPr>
        <w:t>(أ))؛</w:t>
      </w:r>
    </w:p>
    <w:p w:rsidR="00977F13" w:rsidRPr="00822D37" w:rsidRDefault="00977F13"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1133"/>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"2"</w:t>
      </w:r>
      <w:r w:rsidRPr="00822D37">
        <w:rPr>
          <w:rFonts w:ascii="Arabic Typesetting" w:hAnsi="Arabic Typesetting" w:cs="Arabic Typesetting"/>
          <w:iCs/>
          <w:sz w:val="36"/>
          <w:szCs w:val="36"/>
          <w:lang w:bidi="ar-EG"/>
        </w:rPr>
        <w:tab/>
      </w:r>
      <w:r w:rsidRPr="00822D37">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تحديد </w:t>
      </w:r>
      <w:r w:rsidR="007D0CE5">
        <w:rPr>
          <w:rFonts w:ascii="Arabic Typesetting" w:hAnsi="Arabic Typesetting" w:cs="Arabic Typesetting" w:hint="cs"/>
          <w:iCs/>
          <w:sz w:val="36"/>
          <w:szCs w:val="36"/>
          <w:rtl/>
          <w:lang w:bidi="ar-EG"/>
        </w:rPr>
        <w:t>مدى استيفاء</w:t>
      </w:r>
      <w:r w:rsidRPr="001512E1">
        <w:rPr>
          <w:rFonts w:ascii="Arabic Typesetting" w:hAnsi="Arabic Typesetting" w:cs="Arabic Typesetting"/>
          <w:iCs/>
          <w:sz w:val="36"/>
          <w:szCs w:val="36"/>
          <w:rtl/>
          <w:lang w:bidi="ar-EG"/>
        </w:rPr>
        <w:t xml:space="preserve"> البحث والفحص</w:t>
      </w:r>
      <w:r w:rsidR="007D0CE5">
        <w:rPr>
          <w:rFonts w:ascii="Arabic Typesetting" w:hAnsi="Arabic Typesetting" w:cs="Arabic Typesetting" w:hint="cs"/>
          <w:iCs/>
          <w:sz w:val="36"/>
          <w:szCs w:val="36"/>
          <w:rtl/>
          <w:lang w:bidi="ar-EG"/>
        </w:rPr>
        <w:t xml:space="preserve"> ل</w:t>
      </w:r>
      <w:r w:rsidRPr="001512E1">
        <w:rPr>
          <w:rFonts w:ascii="Arabic Typesetting" w:hAnsi="Arabic Typesetting" w:cs="Arabic Typesetting"/>
          <w:iCs/>
          <w:sz w:val="36"/>
          <w:szCs w:val="36"/>
          <w:rtl/>
          <w:lang w:bidi="ar-EG"/>
        </w:rPr>
        <w:t xml:space="preserve">لمبادئ التوجيهية لمعاهدة التعاون بشأن البراءات (انظر </w:t>
      </w:r>
      <w:r w:rsidR="00532F53">
        <w:rPr>
          <w:rFonts w:ascii="Arabic Typesetting" w:hAnsi="Arabic Typesetting" w:cs="Arabic Typesetting" w:hint="cs"/>
          <w:iCs/>
          <w:sz w:val="36"/>
          <w:szCs w:val="36"/>
          <w:rtl/>
          <w:lang w:bidi="ar-EG"/>
        </w:rPr>
        <w:tab/>
      </w:r>
      <w:r w:rsidR="00532F53">
        <w:rPr>
          <w:rFonts w:ascii="Arabic Typesetting" w:hAnsi="Arabic Typesetting" w:cs="Arabic Typesetting"/>
          <w:iCs/>
          <w:sz w:val="36"/>
          <w:szCs w:val="36"/>
          <w:rtl/>
          <w:lang w:bidi="ar-EG"/>
        </w:rPr>
        <w:tab/>
      </w:r>
      <w:r w:rsidR="00532F53">
        <w:rPr>
          <w:rFonts w:ascii="Arabic Typesetting" w:hAnsi="Arabic Typesetting" w:cs="Arabic Typesetting" w:hint="cs"/>
          <w:iCs/>
          <w:sz w:val="36"/>
          <w:szCs w:val="36"/>
          <w:rtl/>
          <w:lang w:bidi="ar-EG"/>
        </w:rPr>
        <w:tab/>
      </w:r>
      <w:r w:rsidR="00532F53">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الفقرات </w:t>
      </w:r>
      <w:r w:rsidRPr="001512E1">
        <w:rPr>
          <w:rFonts w:ascii="Arabic Typesetting" w:hAnsi="Arabic Typesetting" w:cs="Arabic Typesetting" w:hint="cs"/>
          <w:iCs/>
          <w:sz w:val="36"/>
          <w:szCs w:val="36"/>
          <w:rtl/>
          <w:lang w:bidi="ar-EG"/>
        </w:rPr>
        <w:t>25.21</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27.21</w:t>
      </w:r>
      <w:r w:rsidRPr="001512E1">
        <w:rPr>
          <w:rFonts w:ascii="Arabic Typesetting" w:hAnsi="Arabic Typesetting" w:cs="Arabic Typesetting"/>
          <w:iCs/>
          <w:sz w:val="36"/>
          <w:szCs w:val="36"/>
          <w:rtl/>
          <w:lang w:bidi="ar-EG"/>
        </w:rPr>
        <w:t>(أ))؛</w:t>
      </w:r>
    </w:p>
    <w:p w:rsidR="00977F13" w:rsidRPr="001512E1" w:rsidRDefault="00977F13"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(ج)</w:t>
      </w:r>
      <w:r w:rsidR="00BB366E">
        <w:rPr>
          <w:rFonts w:ascii="Arabic Typesetting" w:hAnsi="Arabic Typesetting" w:cs="Arabic Typesetting" w:hint="cs"/>
          <w:iCs/>
          <w:sz w:val="36"/>
          <w:szCs w:val="36"/>
          <w:rtl/>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بطريقة موضوعية وشفافة (انظر </w:t>
      </w:r>
      <w:proofErr w:type="gramStart"/>
      <w:r w:rsidRPr="001512E1">
        <w:rPr>
          <w:rFonts w:ascii="Arabic Typesetting" w:hAnsi="Arabic Typesetting" w:cs="Arabic Typesetting"/>
          <w:iCs/>
          <w:sz w:val="36"/>
          <w:szCs w:val="36"/>
          <w:rtl/>
          <w:lang w:bidi="ar-EG"/>
        </w:rPr>
        <w:t>الفقرة</w:t>
      </w:r>
      <w:proofErr w:type="gramEnd"/>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25.21</w:t>
      </w:r>
      <w:r w:rsidRPr="001512E1">
        <w:rPr>
          <w:rFonts w:ascii="Arabic Typesetting" w:hAnsi="Arabic Typesetting" w:cs="Arabic Typesetting"/>
          <w:iCs/>
          <w:sz w:val="36"/>
          <w:szCs w:val="36"/>
          <w:rtl/>
          <w:lang w:bidi="ar-EG"/>
        </w:rPr>
        <w:t>)؛</w:t>
      </w:r>
    </w:p>
    <w:p w:rsidR="00977F13" w:rsidRPr="001512E1" w:rsidRDefault="00977F13"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(د)</w:t>
      </w:r>
      <w:r w:rsidR="00BB366E">
        <w:rPr>
          <w:rFonts w:ascii="Arabic Typesetting" w:hAnsi="Arabic Typesetting" w:cs="Arabic Typesetting" w:hint="cs"/>
          <w:iCs/>
          <w:sz w:val="36"/>
          <w:szCs w:val="36"/>
          <w:rtl/>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الاستعانة بمدخلات</w:t>
      </w:r>
      <w:r w:rsidR="007D0CE5">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مثل المعلومات</w:t>
      </w:r>
      <w:r w:rsidR="007D0CE5">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وفقًا للفقرات </w:t>
      </w:r>
      <w:r w:rsidRPr="001512E1">
        <w:rPr>
          <w:rFonts w:ascii="Arabic Typesetting" w:hAnsi="Arabic Typesetting" w:cs="Arabic Typesetting" w:hint="cs"/>
          <w:iCs/>
          <w:sz w:val="36"/>
          <w:szCs w:val="36"/>
          <w:rtl/>
          <w:lang w:bidi="ar-EG"/>
        </w:rPr>
        <w:t>27.21</w:t>
      </w:r>
      <w:r w:rsidRPr="001512E1">
        <w:rPr>
          <w:rFonts w:ascii="Arabic Typesetting" w:hAnsi="Arabic Typesetting" w:cs="Arabic Typesetting"/>
          <w:iCs/>
          <w:sz w:val="36"/>
          <w:szCs w:val="36"/>
          <w:rtl/>
          <w:lang w:bidi="ar-EG"/>
        </w:rPr>
        <w:t xml:space="preserve"> (ب)</w:t>
      </w:r>
      <w:r w:rsidRPr="001512E1">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و)؛</w:t>
      </w:r>
      <w:r w:rsidRPr="001512E1">
        <w:rPr>
          <w:rFonts w:ascii="Arabic Typesetting" w:hAnsi="Arabic Typesetting" w:cs="Arabic Typesetting"/>
          <w:i/>
          <w:sz w:val="36"/>
          <w:szCs w:val="36"/>
          <w:lang w:bidi="ar-EG"/>
        </w:rPr>
        <w:t xml:space="preserve"> </w:t>
      </w:r>
    </w:p>
    <w:p w:rsidR="00977F13" w:rsidRPr="001512E1" w:rsidRDefault="00977F13"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(هـ)</w:t>
      </w:r>
      <w:r w:rsidR="00BB366E">
        <w:rPr>
          <w:rFonts w:ascii="Arabic Typesetting" w:hAnsi="Arabic Typesetting" w:cs="Arabic Typesetting" w:hint="cs"/>
          <w:iCs/>
          <w:sz w:val="36"/>
          <w:szCs w:val="36"/>
          <w:rtl/>
          <w:lang w:bidi="ar-EG"/>
        </w:rPr>
        <w:tab/>
      </w:r>
      <w:r w:rsidRPr="001512E1">
        <w:rPr>
          <w:rFonts w:ascii="Arabic Typesetting" w:hAnsi="Arabic Typesetting" w:cs="Arabic Typesetting" w:hint="cs"/>
          <w:iCs/>
          <w:sz w:val="36"/>
          <w:szCs w:val="36"/>
          <w:rtl/>
          <w:lang w:bidi="ar-EG"/>
        </w:rPr>
        <w:t>و</w:t>
      </w:r>
      <w:r w:rsidRPr="001512E1">
        <w:rPr>
          <w:rFonts w:ascii="Arabic Typesetting" w:hAnsi="Arabic Typesetting" w:cs="Arabic Typesetting"/>
          <w:iCs/>
          <w:sz w:val="36"/>
          <w:szCs w:val="36"/>
          <w:rtl/>
          <w:lang w:bidi="ar-EG"/>
        </w:rPr>
        <w:t xml:space="preserve">تسجيل النتائج (انظر </w:t>
      </w:r>
      <w:proofErr w:type="gramStart"/>
      <w:r w:rsidRPr="001512E1">
        <w:rPr>
          <w:rFonts w:ascii="Arabic Typesetting" w:hAnsi="Arabic Typesetting" w:cs="Arabic Typesetting"/>
          <w:iCs/>
          <w:sz w:val="36"/>
          <w:szCs w:val="36"/>
          <w:rtl/>
          <w:lang w:bidi="ar-EG"/>
        </w:rPr>
        <w:t>الفقرة</w:t>
      </w:r>
      <w:proofErr w:type="gramEnd"/>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28.21</w:t>
      </w:r>
      <w:r w:rsidRPr="001512E1">
        <w:rPr>
          <w:rFonts w:ascii="Arabic Typesetting" w:hAnsi="Arabic Typesetting" w:cs="Arabic Typesetting"/>
          <w:iCs/>
          <w:sz w:val="36"/>
          <w:szCs w:val="36"/>
          <w:rtl/>
          <w:lang w:bidi="ar-EG"/>
        </w:rPr>
        <w:t>).</w:t>
      </w:r>
    </w:p>
    <w:p w:rsidR="008A454E" w:rsidRPr="001512E1" w:rsidRDefault="00B90E89" w:rsidP="003A268A">
      <w:pPr>
        <w:pStyle w:val="NormalParaAR"/>
        <w:spacing w:after="120"/>
        <w:rPr>
          <w:rtl/>
          <w:lang w:bidi="ar-EG"/>
        </w:rPr>
      </w:pPr>
      <w:proofErr w:type="gramStart"/>
      <w:r w:rsidRPr="001512E1">
        <w:rPr>
          <w:rFonts w:hint="cs"/>
          <w:rtl/>
          <w:lang w:bidi="ar-EG"/>
        </w:rPr>
        <w:t>و</w:t>
      </w:r>
      <w:r w:rsidR="008A454E" w:rsidRPr="00C75618">
        <w:rPr>
          <w:rFonts w:hint="cs"/>
          <w:rtl/>
        </w:rPr>
        <w:t>يُجري</w:t>
      </w:r>
      <w:proofErr w:type="gramEnd"/>
      <w:r w:rsidR="008A454E" w:rsidRPr="00C75618">
        <w:rPr>
          <w:rFonts w:hint="cs"/>
          <w:rtl/>
        </w:rPr>
        <w:t xml:space="preserve"> مكتب </w:t>
      </w:r>
      <w:r w:rsidR="008A454E" w:rsidRPr="00C75618">
        <w:rPr>
          <w:rFonts w:hint="cs"/>
          <w:rtl/>
          <w:lang w:bidi="ar-EG"/>
        </w:rPr>
        <w:t xml:space="preserve">إدارة الجودة المراجعة الداخلية لنظام إدارة الجودة مرة واحدة على الأقل كل سنة. </w:t>
      </w:r>
      <w:r w:rsidR="000E6FA2" w:rsidRPr="00C75618">
        <w:rPr>
          <w:rtl/>
          <w:lang w:bidi="ar-EG"/>
        </w:rPr>
        <w:t>و</w:t>
      </w:r>
      <w:r w:rsidR="008A454E" w:rsidRPr="00C75618">
        <w:rPr>
          <w:rFonts w:hint="cs"/>
          <w:rtl/>
          <w:lang w:bidi="ar-EG"/>
        </w:rPr>
        <w:t xml:space="preserve">تُسَجّل نتائج المراجعة وتُبَلّغ إلى إدارة وحدة البحث </w:t>
      </w:r>
      <w:proofErr w:type="gramStart"/>
      <w:r w:rsidR="008A454E" w:rsidRPr="00C75618">
        <w:rPr>
          <w:rFonts w:hint="cs"/>
          <w:rtl/>
          <w:lang w:bidi="ar-EG"/>
        </w:rPr>
        <w:t>والفحص</w:t>
      </w:r>
      <w:proofErr w:type="gramEnd"/>
      <w:r w:rsidR="008A454E" w:rsidRPr="001512E1">
        <w:rPr>
          <w:rFonts w:hint="cs"/>
          <w:rtl/>
          <w:lang w:bidi="ar-EG"/>
        </w:rPr>
        <w:t>.</w:t>
      </w:r>
    </w:p>
    <w:p w:rsidR="0033647D" w:rsidRPr="001512E1" w:rsidRDefault="0033647D" w:rsidP="00BB366E">
      <w:pPr>
        <w:pStyle w:val="Heading1AR"/>
        <w:rPr>
          <w:rtl/>
          <w:lang w:bidi="ar-EG"/>
        </w:rPr>
      </w:pPr>
      <w:r w:rsidRPr="001512E1">
        <w:rPr>
          <w:rFonts w:hint="cs"/>
          <w:rtl/>
          <w:lang w:bidi="ar-EG"/>
        </w:rPr>
        <w:t>2.</w:t>
      </w:r>
      <w:r w:rsidR="00BB366E">
        <w:rPr>
          <w:rFonts w:hint="cs"/>
          <w:rtl/>
          <w:lang w:bidi="ar-EG"/>
        </w:rPr>
        <w:tab/>
      </w:r>
      <w:r w:rsidRPr="001512E1">
        <w:rPr>
          <w:rFonts w:hint="cs"/>
          <w:rtl/>
          <w:lang w:bidi="ar-EG"/>
        </w:rPr>
        <w:t>الموارد</w:t>
      </w:r>
    </w:p>
    <w:p w:rsidR="00977F13" w:rsidRPr="001512E1" w:rsidRDefault="00BB366E" w:rsidP="003A268A">
      <w:pPr>
        <w:keepNext/>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12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rPr>
        <w:t>10.2</w:t>
      </w:r>
      <w:r>
        <w:rPr>
          <w:rFonts w:ascii="Arabic Typesetting" w:hAnsi="Arabic Typesetting" w:cs="Arabic Typesetting" w:hint="cs"/>
          <w:iCs/>
          <w:sz w:val="36"/>
          <w:szCs w:val="36"/>
          <w:rtl/>
        </w:rPr>
        <w:tab/>
      </w:r>
      <w:r w:rsidR="00977F13" w:rsidRPr="001512E1">
        <w:rPr>
          <w:rFonts w:ascii="Arabic Typesetting" w:hAnsi="Arabic Typesetting" w:cs="Arabic Typesetting"/>
          <w:iCs/>
          <w:sz w:val="36"/>
          <w:szCs w:val="36"/>
          <w:rtl/>
          <w:lang w:bidi="ar-EG"/>
        </w:rPr>
        <w:t>ملاحظة توضيحية:</w:t>
      </w:r>
      <w:r w:rsidR="00977F13" w:rsidRPr="001512E1">
        <w:rPr>
          <w:rFonts w:ascii="Arabic Typesetting" w:hAnsi="Arabic Typesetting" w:cs="Arabic Typesetting"/>
          <w:i/>
          <w:sz w:val="36"/>
          <w:szCs w:val="36"/>
          <w:lang w:bidi="ar-EG"/>
        </w:rPr>
        <w:t xml:space="preserve"> </w:t>
      </w:r>
      <w:r w:rsidR="00977F13" w:rsidRPr="001512E1">
        <w:rPr>
          <w:rFonts w:ascii="Arabic Typesetting" w:hAnsi="Arabic Typesetting" w:cs="Arabic Typesetting"/>
          <w:iCs/>
          <w:sz w:val="36"/>
          <w:szCs w:val="36"/>
          <w:rtl/>
          <w:lang w:bidi="ar-EG"/>
        </w:rPr>
        <w:t xml:space="preserve">إن منح صفة "إدارة بحث دولي" يعني أن </w:t>
      </w:r>
      <w:r w:rsidR="00977F13" w:rsidRPr="001512E1">
        <w:rPr>
          <w:rFonts w:ascii="Arabic Typesetting" w:hAnsi="Arabic Typesetting" w:cs="Arabic Typesetting" w:hint="cs"/>
          <w:iCs/>
          <w:sz w:val="36"/>
          <w:szCs w:val="36"/>
          <w:rtl/>
          <w:lang w:bidi="ar-EG"/>
        </w:rPr>
        <w:t xml:space="preserve">الإدارة </w:t>
      </w:r>
      <w:r w:rsidR="00977F13" w:rsidRPr="001512E1">
        <w:rPr>
          <w:rFonts w:ascii="Arabic Typesetting" w:hAnsi="Arabic Typesetting" w:cs="Arabic Typesetting"/>
          <w:iCs/>
          <w:sz w:val="36"/>
          <w:szCs w:val="36"/>
          <w:rtl/>
          <w:lang w:bidi="ar-EG"/>
        </w:rPr>
        <w:t xml:space="preserve">أظهرت أن لديها البنية التحتية والموارد المطلوبة لدعم عملية </w:t>
      </w:r>
      <w:r w:rsidR="00CC034F">
        <w:rPr>
          <w:rFonts w:ascii="Arabic Typesetting" w:hAnsi="Arabic Typesetting" w:cs="Arabic Typesetting" w:hint="cs"/>
          <w:iCs/>
          <w:sz w:val="36"/>
          <w:szCs w:val="36"/>
          <w:rtl/>
          <w:lang w:bidi="ar-EG"/>
        </w:rPr>
        <w:t xml:space="preserve">البحث والفحص. </w:t>
      </w:r>
      <w:r w:rsidR="000E6FA2" w:rsidRPr="000E6FA2">
        <w:rPr>
          <w:rFonts w:ascii="Arabic Typesetting" w:hAnsi="Arabic Typesetting" w:cs="Arabic Typesetting"/>
          <w:iCs/>
          <w:sz w:val="36"/>
          <w:szCs w:val="36"/>
          <w:rtl/>
          <w:lang w:bidi="ar-EG"/>
        </w:rPr>
        <w:t>و</w:t>
      </w:r>
      <w:r w:rsidR="00977F13" w:rsidRPr="001512E1">
        <w:rPr>
          <w:rFonts w:ascii="Arabic Typesetting" w:hAnsi="Arabic Typesetting" w:cs="Arabic Typesetting"/>
          <w:iCs/>
          <w:sz w:val="36"/>
          <w:szCs w:val="36"/>
          <w:rtl/>
          <w:lang w:bidi="ar-EG"/>
        </w:rPr>
        <w:t xml:space="preserve">يطالب الفصل 21 بالتأكيد على </w:t>
      </w:r>
      <w:r w:rsidR="0052724A">
        <w:rPr>
          <w:rFonts w:ascii="Arabic Typesetting" w:hAnsi="Arabic Typesetting" w:cs="Arabic Typesetting" w:hint="cs"/>
          <w:iCs/>
          <w:sz w:val="36"/>
          <w:szCs w:val="36"/>
          <w:rtl/>
          <w:lang w:bidi="ar-EG"/>
        </w:rPr>
        <w:t>قدرة الإدارة على الدعم المستمر ل</w:t>
      </w:r>
      <w:r w:rsidR="00977F13" w:rsidRPr="001512E1">
        <w:rPr>
          <w:rFonts w:ascii="Arabic Typesetting" w:hAnsi="Arabic Typesetting" w:cs="Arabic Typesetting"/>
          <w:iCs/>
          <w:sz w:val="36"/>
          <w:szCs w:val="36"/>
          <w:rtl/>
          <w:lang w:bidi="ar-EG"/>
        </w:rPr>
        <w:t>هذه العملية مع التكيف مع التغ</w:t>
      </w:r>
      <w:r w:rsidR="0052724A">
        <w:rPr>
          <w:rFonts w:ascii="Arabic Typesetting" w:hAnsi="Arabic Typesetting" w:cs="Arabic Typesetting" w:hint="cs"/>
          <w:iCs/>
          <w:sz w:val="36"/>
          <w:szCs w:val="36"/>
          <w:rtl/>
          <w:lang w:bidi="ar-EG"/>
        </w:rPr>
        <w:t>ي</w:t>
      </w:r>
      <w:r w:rsidR="00977F13" w:rsidRPr="001512E1">
        <w:rPr>
          <w:rFonts w:ascii="Arabic Typesetting" w:hAnsi="Arabic Typesetting" w:cs="Arabic Typesetting"/>
          <w:iCs/>
          <w:sz w:val="36"/>
          <w:szCs w:val="36"/>
          <w:rtl/>
          <w:lang w:bidi="ar-EG"/>
        </w:rPr>
        <w:t>ير</w:t>
      </w:r>
      <w:r w:rsidR="0052724A">
        <w:rPr>
          <w:rFonts w:ascii="Arabic Typesetting" w:hAnsi="Arabic Typesetting" w:cs="Arabic Typesetting" w:hint="cs"/>
          <w:iCs/>
          <w:sz w:val="36"/>
          <w:szCs w:val="36"/>
          <w:rtl/>
          <w:lang w:bidi="ar-EG"/>
        </w:rPr>
        <w:t xml:space="preserve">ات التي تطرأ على </w:t>
      </w:r>
      <w:r w:rsidR="00977F13" w:rsidRPr="001512E1">
        <w:rPr>
          <w:rFonts w:ascii="Arabic Typesetting" w:hAnsi="Arabic Typesetting" w:cs="Arabic Typesetting"/>
          <w:iCs/>
          <w:sz w:val="36"/>
          <w:szCs w:val="36"/>
          <w:rtl/>
          <w:lang w:bidi="ar-EG"/>
        </w:rPr>
        <w:t>أعباء العمل والوفاء ب</w:t>
      </w:r>
      <w:r w:rsidR="0048620B">
        <w:rPr>
          <w:rFonts w:ascii="Arabic Typesetting" w:hAnsi="Arabic Typesetting" w:cs="Arabic Typesetting"/>
          <w:iCs/>
          <w:sz w:val="36"/>
          <w:szCs w:val="36"/>
          <w:rtl/>
          <w:lang w:bidi="ar-EG"/>
        </w:rPr>
        <w:t>متطلبات</w:t>
      </w:r>
      <w:r w:rsidR="00977F13" w:rsidRPr="001512E1">
        <w:rPr>
          <w:rFonts w:ascii="Arabic Typesetting" w:hAnsi="Arabic Typesetting" w:cs="Arabic Typesetting"/>
          <w:iCs/>
          <w:sz w:val="36"/>
          <w:szCs w:val="36"/>
          <w:rtl/>
          <w:lang w:bidi="ar-EG"/>
        </w:rPr>
        <w:t xml:space="preserve"> نظام إدارة الجودة.</w:t>
      </w:r>
      <w:r w:rsidR="00977F13" w:rsidRPr="001512E1">
        <w:rPr>
          <w:rFonts w:ascii="Arabic Typesetting" w:hAnsi="Arabic Typesetting" w:cs="Arabic Typesetting"/>
          <w:i/>
          <w:sz w:val="36"/>
          <w:szCs w:val="36"/>
          <w:lang w:bidi="ar-EG"/>
        </w:rPr>
        <w:t xml:space="preserve"> </w:t>
      </w:r>
      <w:proofErr w:type="gramStart"/>
      <w:r w:rsidR="00977F13" w:rsidRPr="001512E1">
        <w:rPr>
          <w:rFonts w:ascii="Arabic Typesetting" w:hAnsi="Arabic Typesetting" w:cs="Arabic Typesetting"/>
          <w:iCs/>
          <w:sz w:val="36"/>
          <w:szCs w:val="36"/>
          <w:rtl/>
          <w:lang w:bidi="ar-EG"/>
        </w:rPr>
        <w:t>وينبغي</w:t>
      </w:r>
      <w:proofErr w:type="gramEnd"/>
      <w:r w:rsidR="00977F13" w:rsidRPr="001512E1">
        <w:rPr>
          <w:rFonts w:ascii="Arabic Typesetting" w:hAnsi="Arabic Typesetting" w:cs="Arabic Typesetting"/>
          <w:iCs/>
          <w:sz w:val="36"/>
          <w:szCs w:val="36"/>
          <w:rtl/>
          <w:lang w:bidi="ar-EG"/>
        </w:rPr>
        <w:t xml:space="preserve"> أن توفر الردود على المواد </w:t>
      </w:r>
      <w:r w:rsidR="00977F13" w:rsidRPr="001512E1">
        <w:rPr>
          <w:rFonts w:ascii="Arabic Typesetting" w:hAnsi="Arabic Typesetting" w:cs="Arabic Typesetting" w:hint="cs"/>
          <w:iCs/>
          <w:sz w:val="36"/>
          <w:szCs w:val="36"/>
          <w:rtl/>
          <w:lang w:bidi="ar-EG"/>
        </w:rPr>
        <w:t>11.</w:t>
      </w:r>
      <w:proofErr w:type="gramStart"/>
      <w:r w:rsidR="00977F13" w:rsidRPr="001512E1">
        <w:rPr>
          <w:rFonts w:ascii="Arabic Typesetting" w:hAnsi="Arabic Typesetting" w:cs="Arabic Typesetting" w:hint="cs"/>
          <w:iCs/>
          <w:sz w:val="36"/>
          <w:szCs w:val="36"/>
          <w:rtl/>
          <w:lang w:bidi="ar-EG"/>
        </w:rPr>
        <w:t>21</w:t>
      </w:r>
      <w:r w:rsidR="00977F13" w:rsidRPr="001512E1">
        <w:rPr>
          <w:rFonts w:ascii="Arabic Typesetting" w:hAnsi="Arabic Typesetting" w:cs="Arabic Typesetting"/>
          <w:iCs/>
          <w:sz w:val="36"/>
          <w:szCs w:val="36"/>
          <w:rtl/>
          <w:lang w:bidi="ar-EG"/>
        </w:rPr>
        <w:t xml:space="preserve"> إلى </w:t>
      </w:r>
      <w:r w:rsidR="00977F13" w:rsidRPr="001512E1">
        <w:rPr>
          <w:rFonts w:ascii="Arabic Typesetting" w:hAnsi="Arabic Typesetting" w:cs="Arabic Typesetting" w:hint="cs"/>
          <w:iCs/>
          <w:sz w:val="36"/>
          <w:szCs w:val="36"/>
          <w:rtl/>
          <w:lang w:bidi="ar-EG"/>
        </w:rPr>
        <w:t>14.2</w:t>
      </w:r>
      <w:proofErr w:type="gramEnd"/>
      <w:r w:rsidR="00977F13" w:rsidRPr="001512E1">
        <w:rPr>
          <w:rFonts w:ascii="Arabic Typesetting" w:hAnsi="Arabic Typesetting" w:cs="Arabic Typesetting" w:hint="cs"/>
          <w:iCs/>
          <w:sz w:val="36"/>
          <w:szCs w:val="36"/>
          <w:rtl/>
          <w:lang w:bidi="ar-EG"/>
        </w:rPr>
        <w:t>1</w:t>
      </w:r>
      <w:r w:rsidR="00977F13" w:rsidRPr="001512E1">
        <w:rPr>
          <w:rFonts w:ascii="Arabic Typesetting" w:hAnsi="Arabic Typesetting" w:cs="Arabic Typesetting"/>
          <w:iCs/>
          <w:sz w:val="36"/>
          <w:szCs w:val="36"/>
          <w:rtl/>
          <w:lang w:bidi="ar-EG"/>
        </w:rPr>
        <w:t xml:space="preserve"> أدناه هذا التأكيد.</w:t>
      </w:r>
    </w:p>
    <w:p w:rsidR="00977F13" w:rsidRPr="001512E1" w:rsidRDefault="00977F13" w:rsidP="003A268A">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11.21</w:t>
      </w:r>
      <w:r w:rsidRPr="001512E1">
        <w:rPr>
          <w:rFonts w:ascii="Arabic Typesetting" w:hAnsi="Arabic Typesetting" w:cs="Arabic Typesetting"/>
          <w:i/>
          <w:sz w:val="36"/>
          <w:szCs w:val="36"/>
        </w:rPr>
        <w:tab/>
        <w:t xml:space="preserve"> </w:t>
      </w:r>
      <w:r w:rsidRPr="001512E1">
        <w:rPr>
          <w:rFonts w:ascii="Arabic Typesetting" w:hAnsi="Arabic Typesetting" w:cs="Arabic Typesetting"/>
          <w:iCs/>
          <w:sz w:val="36"/>
          <w:szCs w:val="36"/>
          <w:rtl/>
          <w:lang w:bidi="ar-EG"/>
        </w:rPr>
        <w:t>الموارد البشرية:</w:t>
      </w:r>
    </w:p>
    <w:p w:rsidR="00977F13" w:rsidRPr="001512E1" w:rsidRDefault="00977F13"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(أ)</w:t>
      </w:r>
      <w:r w:rsidR="00BB366E">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توفير معلومات حول البنية التحتية الموجودة لضمان</w:t>
      </w:r>
      <w:r w:rsidR="007D0CE5">
        <w:rPr>
          <w:rFonts w:ascii="Arabic Typesetting" w:hAnsi="Arabic Typesetting" w:cs="Arabic Typesetting" w:hint="cs"/>
          <w:iCs/>
          <w:sz w:val="36"/>
          <w:szCs w:val="36"/>
          <w:rtl/>
          <w:lang w:bidi="ar-EG"/>
        </w:rPr>
        <w:t xml:space="preserve"> أن</w:t>
      </w:r>
      <w:r w:rsidRPr="001512E1">
        <w:rPr>
          <w:rFonts w:ascii="Arabic Typesetting" w:hAnsi="Arabic Typesetting" w:cs="Arabic Typesetting"/>
          <w:iCs/>
          <w:sz w:val="36"/>
          <w:szCs w:val="36"/>
          <w:rtl/>
          <w:lang w:bidi="ar-EG"/>
        </w:rPr>
        <w:t xml:space="preserve"> كمية </w:t>
      </w:r>
      <w:r w:rsidR="007D0CE5">
        <w:rPr>
          <w:rFonts w:ascii="Arabic Typesetting" w:hAnsi="Arabic Typesetting" w:cs="Arabic Typesetting" w:hint="cs"/>
          <w:iCs/>
          <w:sz w:val="36"/>
          <w:szCs w:val="36"/>
          <w:rtl/>
          <w:lang w:bidi="ar-EG"/>
        </w:rPr>
        <w:t>ال</w:t>
      </w:r>
      <w:r w:rsidRPr="001512E1">
        <w:rPr>
          <w:rFonts w:ascii="Arabic Typesetting" w:hAnsi="Arabic Typesetting" w:cs="Arabic Typesetting"/>
          <w:iCs/>
          <w:sz w:val="36"/>
          <w:szCs w:val="36"/>
          <w:rtl/>
          <w:lang w:bidi="ar-EG"/>
        </w:rPr>
        <w:t>موظفين:</w:t>
      </w:r>
    </w:p>
    <w:p w:rsidR="00977F13"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00977F13" w:rsidRPr="001512E1">
        <w:rPr>
          <w:rFonts w:ascii="Arabic Typesetting" w:hAnsi="Arabic Typesetting" w:cs="Arabic Typesetting" w:hint="cs"/>
          <w:iCs/>
          <w:sz w:val="36"/>
          <w:szCs w:val="36"/>
          <w:rtl/>
          <w:lang w:bidi="ar-EG"/>
        </w:rPr>
        <w:t>"1"</w:t>
      </w:r>
      <w:r w:rsidR="00BB366E">
        <w:rPr>
          <w:rFonts w:ascii="Arabic Typesetting" w:hAnsi="Arabic Typesetting" w:cs="Arabic Typesetting" w:hint="cs"/>
          <w:iCs/>
          <w:sz w:val="36"/>
          <w:szCs w:val="36"/>
          <w:rtl/>
          <w:lang w:bidi="ar-EG"/>
        </w:rPr>
        <w:tab/>
      </w:r>
      <w:r w:rsidR="00977F13" w:rsidRPr="001512E1">
        <w:rPr>
          <w:rFonts w:ascii="Arabic Typesetting" w:hAnsi="Arabic Typesetting" w:cs="Arabic Typesetting"/>
          <w:iCs/>
          <w:sz w:val="36"/>
          <w:szCs w:val="36"/>
          <w:rtl/>
          <w:lang w:bidi="ar-EG"/>
        </w:rPr>
        <w:t xml:space="preserve">كافية للتعامل </w:t>
      </w:r>
      <w:proofErr w:type="gramStart"/>
      <w:r w:rsidR="00977F13" w:rsidRPr="001512E1">
        <w:rPr>
          <w:rFonts w:ascii="Arabic Typesetting" w:hAnsi="Arabic Typesetting" w:cs="Arabic Typesetting"/>
          <w:iCs/>
          <w:sz w:val="36"/>
          <w:szCs w:val="36"/>
          <w:rtl/>
          <w:lang w:bidi="ar-EG"/>
        </w:rPr>
        <w:t>مع</w:t>
      </w:r>
      <w:proofErr w:type="gramEnd"/>
      <w:r w:rsidR="00977F13" w:rsidRPr="001512E1">
        <w:rPr>
          <w:rFonts w:ascii="Arabic Typesetting" w:hAnsi="Arabic Typesetting" w:cs="Arabic Typesetting"/>
          <w:iCs/>
          <w:sz w:val="36"/>
          <w:szCs w:val="36"/>
          <w:rtl/>
          <w:lang w:bidi="ar-EG"/>
        </w:rPr>
        <w:t xml:space="preserve"> تدفق العمل؛</w:t>
      </w:r>
      <w:r w:rsidR="00977F13" w:rsidRPr="001512E1">
        <w:rPr>
          <w:rFonts w:ascii="Arabic Typesetting" w:hAnsi="Arabic Typesetting" w:cs="Arabic Typesetting"/>
          <w:i/>
          <w:sz w:val="36"/>
          <w:szCs w:val="36"/>
          <w:lang w:bidi="ar-EG"/>
        </w:rPr>
        <w:t xml:space="preserve"> </w:t>
      </w:r>
    </w:p>
    <w:p w:rsidR="00977F13"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lang w:bidi="ar-EG"/>
        </w:rPr>
        <w:tab/>
      </w:r>
      <w:r w:rsidR="00977F13" w:rsidRPr="001512E1">
        <w:rPr>
          <w:rFonts w:ascii="Arabic Typesetting" w:hAnsi="Arabic Typesetting" w:cs="Arabic Typesetting" w:hint="cs"/>
          <w:iCs/>
          <w:sz w:val="36"/>
          <w:szCs w:val="36"/>
          <w:rtl/>
          <w:lang w:bidi="ar-EG"/>
        </w:rPr>
        <w:t>"2"</w:t>
      </w:r>
      <w:r w:rsidR="00BB366E">
        <w:rPr>
          <w:rFonts w:ascii="Arabic Typesetting" w:hAnsi="Arabic Typesetting" w:cs="Arabic Typesetting" w:hint="cs"/>
          <w:iCs/>
          <w:sz w:val="36"/>
          <w:szCs w:val="36"/>
          <w:rtl/>
          <w:lang w:bidi="ar-EG"/>
        </w:rPr>
        <w:tab/>
      </w:r>
      <w:r w:rsidR="00977F13" w:rsidRPr="001512E1">
        <w:rPr>
          <w:rFonts w:ascii="Arabic Typesetting" w:hAnsi="Arabic Typesetting" w:cs="Arabic Typesetting" w:hint="cs"/>
          <w:iCs/>
          <w:sz w:val="36"/>
          <w:szCs w:val="36"/>
          <w:rtl/>
          <w:lang w:bidi="ar-EG"/>
        </w:rPr>
        <w:t>و</w:t>
      </w:r>
      <w:r w:rsidR="00977F13" w:rsidRPr="001512E1">
        <w:rPr>
          <w:rFonts w:ascii="Arabic Typesetting" w:hAnsi="Arabic Typesetting" w:cs="Arabic Typesetting"/>
          <w:iCs/>
          <w:sz w:val="36"/>
          <w:szCs w:val="36"/>
          <w:rtl/>
          <w:lang w:bidi="ar-EG"/>
        </w:rPr>
        <w:t>تحافظ على المؤهلات التقنية للبحث والفحص في جميع المجالات التقنية؛</w:t>
      </w:r>
      <w:r w:rsidR="00977F13" w:rsidRPr="001512E1">
        <w:rPr>
          <w:rFonts w:ascii="Arabic Typesetting" w:hAnsi="Arabic Typesetting" w:cs="Arabic Typesetting"/>
          <w:i/>
          <w:sz w:val="36"/>
          <w:szCs w:val="36"/>
          <w:lang w:bidi="ar-EG"/>
        </w:rPr>
        <w:t xml:space="preserve"> </w:t>
      </w:r>
    </w:p>
    <w:p w:rsidR="00977F13" w:rsidRPr="001512E1" w:rsidRDefault="003A268A" w:rsidP="003A268A">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708"/>
        <w:rPr>
          <w:rFonts w:ascii="Arabic Typesetting" w:hAnsi="Arabic Typesetting" w:cs="Arabic Typesetting"/>
          <w:iCs/>
          <w:sz w:val="36"/>
          <w:szCs w:val="36"/>
          <w:rtl/>
        </w:rPr>
      </w:pPr>
      <w:r>
        <w:rPr>
          <w:rFonts w:ascii="Arabic Typesetting" w:hAnsi="Arabic Typesetting" w:cs="Arabic Typesetting"/>
          <w:iCs/>
          <w:sz w:val="36"/>
          <w:szCs w:val="36"/>
          <w:lang w:bidi="ar-EG"/>
        </w:rPr>
        <w:tab/>
      </w:r>
      <w:r w:rsidR="00977F13" w:rsidRPr="001512E1">
        <w:rPr>
          <w:rFonts w:ascii="Arabic Typesetting" w:hAnsi="Arabic Typesetting" w:cs="Arabic Typesetting" w:hint="cs"/>
          <w:iCs/>
          <w:sz w:val="36"/>
          <w:szCs w:val="36"/>
          <w:rtl/>
          <w:lang w:bidi="ar-EG"/>
        </w:rPr>
        <w:t>"3"</w:t>
      </w:r>
      <w:r w:rsidR="00BB366E">
        <w:rPr>
          <w:rFonts w:ascii="Arabic Typesetting" w:hAnsi="Arabic Typesetting" w:cs="Arabic Typesetting" w:hint="cs"/>
          <w:iCs/>
          <w:sz w:val="36"/>
          <w:szCs w:val="36"/>
          <w:rtl/>
          <w:lang w:bidi="ar-EG"/>
        </w:rPr>
        <w:tab/>
      </w:r>
      <w:r w:rsidR="00977F13" w:rsidRPr="001512E1">
        <w:rPr>
          <w:rFonts w:ascii="Arabic Typesetting" w:hAnsi="Arabic Typesetting" w:cs="Arabic Typesetting" w:hint="cs"/>
          <w:iCs/>
          <w:sz w:val="36"/>
          <w:szCs w:val="36"/>
          <w:rtl/>
          <w:lang w:bidi="ar-EG"/>
        </w:rPr>
        <w:t>و</w:t>
      </w:r>
      <w:r w:rsidR="00977F13" w:rsidRPr="001512E1">
        <w:rPr>
          <w:rFonts w:ascii="Arabic Typesetting" w:hAnsi="Arabic Typesetting" w:cs="Arabic Typesetting"/>
          <w:iCs/>
          <w:sz w:val="36"/>
          <w:szCs w:val="36"/>
          <w:rtl/>
          <w:lang w:bidi="ar-EG"/>
        </w:rPr>
        <w:t xml:space="preserve">تحافظ على </w:t>
      </w:r>
      <w:r w:rsidR="0052724A">
        <w:rPr>
          <w:rFonts w:ascii="Arabic Typesetting" w:hAnsi="Arabic Typesetting" w:cs="Arabic Typesetting" w:hint="cs"/>
          <w:iCs/>
          <w:sz w:val="36"/>
          <w:szCs w:val="36"/>
          <w:rtl/>
          <w:lang w:bidi="ar-EG"/>
        </w:rPr>
        <w:t>الإمكانيات</w:t>
      </w:r>
      <w:r w:rsidR="00977F13" w:rsidRPr="001512E1">
        <w:rPr>
          <w:rFonts w:ascii="Arabic Typesetting" w:hAnsi="Arabic Typesetting" w:cs="Arabic Typesetting"/>
          <w:iCs/>
          <w:sz w:val="36"/>
          <w:szCs w:val="36"/>
          <w:rtl/>
          <w:lang w:bidi="ar-EG"/>
        </w:rPr>
        <w:t xml:space="preserve"> اللغوية</w:t>
      </w:r>
      <w:r w:rsidR="0052724A">
        <w:rPr>
          <w:rFonts w:ascii="Arabic Typesetting" w:hAnsi="Arabic Typesetting" w:cs="Arabic Typesetting" w:hint="cs"/>
          <w:iCs/>
          <w:sz w:val="36"/>
          <w:szCs w:val="36"/>
          <w:rtl/>
          <w:lang w:bidi="ar-EG"/>
        </w:rPr>
        <w:t xml:space="preserve"> المتاحة</w:t>
      </w:r>
      <w:r w:rsidR="00977F13" w:rsidRPr="001512E1">
        <w:rPr>
          <w:rFonts w:ascii="Arabic Typesetting" w:hAnsi="Arabic Typesetting" w:cs="Arabic Typesetting"/>
          <w:iCs/>
          <w:sz w:val="36"/>
          <w:szCs w:val="36"/>
          <w:rtl/>
          <w:lang w:bidi="ar-EG"/>
        </w:rPr>
        <w:t xml:space="preserve"> </w:t>
      </w:r>
      <w:proofErr w:type="gramStart"/>
      <w:r w:rsidR="00977F13" w:rsidRPr="001512E1">
        <w:rPr>
          <w:rFonts w:ascii="Arabic Typesetting" w:hAnsi="Arabic Typesetting" w:cs="Arabic Typesetting"/>
          <w:iCs/>
          <w:sz w:val="36"/>
          <w:szCs w:val="36"/>
          <w:rtl/>
          <w:lang w:bidi="ar-EG"/>
        </w:rPr>
        <w:t>لفهم</w:t>
      </w:r>
      <w:proofErr w:type="gramEnd"/>
      <w:r w:rsidR="00977F13" w:rsidRPr="001512E1">
        <w:rPr>
          <w:rFonts w:ascii="Arabic Typesetting" w:hAnsi="Arabic Typesetting" w:cs="Arabic Typesetting"/>
          <w:iCs/>
          <w:sz w:val="36"/>
          <w:szCs w:val="36"/>
          <w:rtl/>
          <w:lang w:bidi="ar-EG"/>
        </w:rPr>
        <w:t xml:space="preserve"> ـ على الأقل ـ اللغات المكتوب بها الوثائق المطلوبة كحد </w:t>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sidR="00977F13" w:rsidRPr="001512E1">
        <w:rPr>
          <w:rFonts w:ascii="Arabic Typesetting" w:hAnsi="Arabic Typesetting" w:cs="Arabic Typesetting"/>
          <w:iCs/>
          <w:sz w:val="36"/>
          <w:szCs w:val="36"/>
          <w:rtl/>
          <w:lang w:bidi="ar-EG"/>
        </w:rPr>
        <w:t>أدنى والمشار إليها في القاعد 34 أو المترجمة إليه</w:t>
      </w:r>
      <w:r w:rsidR="0052724A">
        <w:rPr>
          <w:rFonts w:ascii="Arabic Typesetting" w:hAnsi="Arabic Typesetting" w:cs="Arabic Typesetting" w:hint="cs"/>
          <w:iCs/>
          <w:sz w:val="36"/>
          <w:szCs w:val="36"/>
          <w:rtl/>
          <w:lang w:bidi="ar-EG"/>
        </w:rPr>
        <w:t>ا</w:t>
      </w:r>
      <w:r w:rsidR="00977F13" w:rsidRPr="001512E1">
        <w:rPr>
          <w:rFonts w:ascii="Arabic Typesetting" w:hAnsi="Arabic Typesetting" w:cs="Arabic Typesetting"/>
          <w:iCs/>
          <w:sz w:val="36"/>
          <w:szCs w:val="36"/>
          <w:rtl/>
          <w:lang w:bidi="ar-EG"/>
        </w:rPr>
        <w:t>، وتتكيف مع أعباء العمل</w:t>
      </w:r>
    </w:p>
    <w:p w:rsidR="00977F13" w:rsidRPr="001512E1" w:rsidRDefault="00977F13"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(ب)</w:t>
      </w:r>
      <w:r w:rsidR="00BB366E">
        <w:rPr>
          <w:rFonts w:ascii="Arabic Typesetting" w:hAnsi="Arabic Typesetting" w:cs="Arabic Typesetting" w:hint="cs"/>
          <w:iCs/>
          <w:sz w:val="36"/>
          <w:szCs w:val="36"/>
          <w:rtl/>
          <w:lang w:bidi="ar-EG"/>
        </w:rPr>
        <w:tab/>
      </w:r>
      <w:r w:rsidR="007D0CE5">
        <w:rPr>
          <w:rFonts w:ascii="Arabic Typesetting" w:hAnsi="Arabic Typesetting" w:cs="Arabic Typesetting" w:hint="cs"/>
          <w:iCs/>
          <w:sz w:val="36"/>
          <w:szCs w:val="36"/>
          <w:rtl/>
          <w:lang w:bidi="ar-EG"/>
        </w:rPr>
        <w:t xml:space="preserve">توفر وصفاً للبنية </w:t>
      </w:r>
      <w:r w:rsidRPr="001512E1">
        <w:rPr>
          <w:rFonts w:ascii="Arabic Typesetting" w:hAnsi="Arabic Typesetting" w:cs="Arabic Typesetting"/>
          <w:iCs/>
          <w:sz w:val="36"/>
          <w:szCs w:val="36"/>
          <w:rtl/>
          <w:lang w:bidi="ar-EG"/>
        </w:rPr>
        <w:t xml:space="preserve">التحتية الموجودة لضمان وجود كمية من الموظفين الإداريين المهرة/المدربين جيدًا وتكيفهم مع </w:t>
      </w:r>
      <w:r w:rsidR="003A268A">
        <w:rPr>
          <w:rFonts w:ascii="Arabic Typesetting" w:hAnsi="Arabic Typesetting" w:cs="Arabic Typesetting"/>
          <w:iCs/>
          <w:sz w:val="36"/>
          <w:szCs w:val="36"/>
          <w:lang w:bidi="ar-EG"/>
        </w:rPr>
        <w:tab/>
      </w:r>
      <w:r w:rsidR="003A268A">
        <w:rPr>
          <w:rFonts w:ascii="Arabic Typesetting" w:hAnsi="Arabic Typesetting" w:cs="Arabic Typesetting"/>
          <w:iCs/>
          <w:sz w:val="36"/>
          <w:szCs w:val="36"/>
          <w:lang w:bidi="ar-EG"/>
        </w:rPr>
        <w:tab/>
      </w:r>
      <w:r w:rsidRPr="001512E1">
        <w:rPr>
          <w:rFonts w:ascii="Arabic Typesetting" w:hAnsi="Arabic Typesetting" w:cs="Arabic Typesetting"/>
          <w:iCs/>
          <w:sz w:val="36"/>
          <w:szCs w:val="36"/>
          <w:rtl/>
          <w:lang w:bidi="ar-EG"/>
        </w:rPr>
        <w:t>أعباء العمل:</w:t>
      </w:r>
    </w:p>
    <w:p w:rsidR="00977F13" w:rsidRPr="001512E1" w:rsidRDefault="00532F53" w:rsidP="00CC034F">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00977F13" w:rsidRPr="001512E1">
        <w:rPr>
          <w:rFonts w:ascii="Arabic Typesetting" w:hAnsi="Arabic Typesetting" w:cs="Arabic Typesetting" w:hint="cs"/>
          <w:iCs/>
          <w:sz w:val="36"/>
          <w:szCs w:val="36"/>
          <w:rtl/>
          <w:lang w:bidi="ar-EG"/>
        </w:rPr>
        <w:t>"1"</w:t>
      </w:r>
      <w:r w:rsidR="00BB366E">
        <w:rPr>
          <w:rFonts w:ascii="Arabic Typesetting" w:hAnsi="Arabic Typesetting" w:cs="Arabic Typesetting" w:hint="cs"/>
          <w:iCs/>
          <w:sz w:val="36"/>
          <w:szCs w:val="36"/>
          <w:rtl/>
          <w:lang w:bidi="ar-EG"/>
        </w:rPr>
        <w:tab/>
      </w:r>
      <w:r w:rsidR="00CC034F">
        <w:rPr>
          <w:rFonts w:ascii="Arabic Typesetting" w:hAnsi="Arabic Typesetting" w:cs="Arabic Typesetting" w:hint="cs"/>
          <w:iCs/>
          <w:sz w:val="36"/>
          <w:szCs w:val="36"/>
          <w:rtl/>
          <w:lang w:bidi="ar-EG"/>
        </w:rPr>
        <w:t>و</w:t>
      </w:r>
      <w:r w:rsidR="00977F13" w:rsidRPr="001512E1">
        <w:rPr>
          <w:rFonts w:ascii="Arabic Typesetting" w:hAnsi="Arabic Typesetting" w:cs="Arabic Typesetting"/>
          <w:iCs/>
          <w:sz w:val="36"/>
          <w:szCs w:val="36"/>
          <w:rtl/>
          <w:lang w:bidi="ar-EG"/>
        </w:rPr>
        <w:t xml:space="preserve">على مستوى يؤهلها لدعم الموظفين المؤهلين </w:t>
      </w:r>
      <w:r w:rsidR="0052724A">
        <w:rPr>
          <w:rFonts w:ascii="Arabic Typesetting" w:hAnsi="Arabic Typesetting" w:cs="Arabic Typesetting" w:hint="cs"/>
          <w:iCs/>
          <w:sz w:val="36"/>
          <w:szCs w:val="36"/>
          <w:rtl/>
          <w:lang w:bidi="ar-EG"/>
        </w:rPr>
        <w:t>تقنياً</w:t>
      </w:r>
      <w:r w:rsidR="00977F13" w:rsidRPr="001512E1">
        <w:rPr>
          <w:rFonts w:ascii="Arabic Typesetting" w:hAnsi="Arabic Typesetting" w:cs="Arabic Typesetting"/>
          <w:iCs/>
          <w:sz w:val="36"/>
          <w:szCs w:val="36"/>
          <w:rtl/>
          <w:lang w:bidi="ar-EG"/>
        </w:rPr>
        <w:t xml:space="preserve"> وتسهيل عملية البحث والفحص؛</w:t>
      </w:r>
    </w:p>
    <w:p w:rsidR="00977F13" w:rsidRPr="001512E1" w:rsidRDefault="00532F53"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shd w:val="clear" w:color="auto" w:fill="FFFF00"/>
          <w:rtl/>
          <w:lang w:bidi="ar-EG"/>
        </w:rPr>
      </w:pPr>
      <w:r>
        <w:rPr>
          <w:rFonts w:ascii="Arabic Typesetting" w:hAnsi="Arabic Typesetting" w:cs="Arabic Typesetting"/>
          <w:iCs/>
          <w:sz w:val="36"/>
          <w:szCs w:val="36"/>
          <w:rtl/>
          <w:lang w:bidi="ar-EG"/>
        </w:rPr>
        <w:tab/>
      </w:r>
      <w:r w:rsidR="00977F13" w:rsidRPr="001512E1">
        <w:rPr>
          <w:rFonts w:ascii="Arabic Typesetting" w:hAnsi="Arabic Typesetting" w:cs="Arabic Typesetting" w:hint="cs"/>
          <w:iCs/>
          <w:sz w:val="36"/>
          <w:szCs w:val="36"/>
          <w:rtl/>
          <w:lang w:bidi="ar-EG"/>
        </w:rPr>
        <w:t>"2"</w:t>
      </w:r>
      <w:r w:rsidR="00BB366E">
        <w:rPr>
          <w:rFonts w:ascii="Arabic Typesetting" w:hAnsi="Arabic Typesetting" w:cs="Arabic Typesetting" w:hint="cs"/>
          <w:iCs/>
          <w:sz w:val="36"/>
          <w:szCs w:val="36"/>
          <w:rtl/>
          <w:lang w:bidi="ar-EG"/>
        </w:rPr>
        <w:tab/>
      </w:r>
      <w:proofErr w:type="gramStart"/>
      <w:r w:rsidR="00977F13" w:rsidRPr="001512E1">
        <w:rPr>
          <w:rFonts w:ascii="Arabic Typesetting" w:hAnsi="Arabic Typesetting" w:cs="Arabic Typesetting" w:hint="cs"/>
          <w:iCs/>
          <w:sz w:val="36"/>
          <w:szCs w:val="36"/>
          <w:rtl/>
          <w:lang w:bidi="ar-EG"/>
        </w:rPr>
        <w:t>و</w:t>
      </w:r>
      <w:r w:rsidR="00977F13" w:rsidRPr="001512E1">
        <w:rPr>
          <w:rFonts w:ascii="Arabic Typesetting" w:hAnsi="Arabic Typesetting" w:cs="Arabic Typesetting"/>
          <w:iCs/>
          <w:sz w:val="36"/>
          <w:szCs w:val="36"/>
          <w:rtl/>
          <w:lang w:bidi="ar-EG"/>
        </w:rPr>
        <w:t>لتوثيق</w:t>
      </w:r>
      <w:proofErr w:type="gramEnd"/>
      <w:r w:rsidR="00977F13" w:rsidRPr="001512E1">
        <w:rPr>
          <w:rFonts w:ascii="Arabic Typesetting" w:hAnsi="Arabic Typesetting" w:cs="Arabic Typesetting"/>
          <w:iCs/>
          <w:sz w:val="36"/>
          <w:szCs w:val="36"/>
          <w:rtl/>
          <w:lang w:bidi="ar-EG"/>
        </w:rPr>
        <w:t xml:space="preserve"> السجلات. </w:t>
      </w:r>
    </w:p>
    <w:p w:rsidR="00977F13" w:rsidRPr="00C75618" w:rsidRDefault="00B90E89" w:rsidP="00CC034F">
      <w:pPr>
        <w:pStyle w:val="NormalParaAR"/>
        <w:rPr>
          <w:rtl/>
        </w:rPr>
      </w:pPr>
      <w:proofErr w:type="gramStart"/>
      <w:r w:rsidRPr="001512E1">
        <w:rPr>
          <w:rFonts w:hint="cs"/>
          <w:rtl/>
          <w:lang w:bidi="ar-EG"/>
        </w:rPr>
        <w:lastRenderedPageBreak/>
        <w:t>و</w:t>
      </w:r>
      <w:r w:rsidR="00977F13" w:rsidRPr="00C75618">
        <w:rPr>
          <w:rtl/>
        </w:rPr>
        <w:t>سيتوفر</w:t>
      </w:r>
      <w:proofErr w:type="gramEnd"/>
      <w:r w:rsidR="00977F13" w:rsidRPr="00C75618">
        <w:rPr>
          <w:rtl/>
        </w:rPr>
        <w:t xml:space="preserve"> لدى مكتب سنغافورة للملكية الفكرية</w:t>
      </w:r>
      <w:r w:rsidR="00CC034F" w:rsidRPr="00C75618">
        <w:rPr>
          <w:rFonts w:hint="cs"/>
          <w:rtl/>
        </w:rPr>
        <w:t xml:space="preserve">، في </w:t>
      </w:r>
      <w:r w:rsidR="00CC034F" w:rsidRPr="00C75618">
        <w:rPr>
          <w:rtl/>
        </w:rPr>
        <w:t xml:space="preserve">سبتمبر </w:t>
      </w:r>
      <w:r w:rsidR="009C6147" w:rsidRPr="00C75618">
        <w:rPr>
          <w:rFonts w:hint="cs"/>
          <w:rtl/>
        </w:rPr>
        <w:t>2014، 82</w:t>
      </w:r>
      <w:r w:rsidR="00977F13" w:rsidRPr="00C75618">
        <w:rPr>
          <w:rtl/>
        </w:rPr>
        <w:t xml:space="preserve"> موظفاً بدوام كامل. </w:t>
      </w:r>
      <w:r w:rsidR="000E6FA2" w:rsidRPr="00C75618">
        <w:rPr>
          <w:rtl/>
          <w:lang w:bidi="ar-EG"/>
        </w:rPr>
        <w:t>و</w:t>
      </w:r>
      <w:r w:rsidR="00977F13" w:rsidRPr="00C75618">
        <w:rPr>
          <w:rtl/>
        </w:rPr>
        <w:t xml:space="preserve">يحمل جميعهم، على الأقل، درجة علمية واحدة بتقدير مرتفع، كما أن نسبة 95% منهم من الحاصلين على درجة </w:t>
      </w:r>
      <w:r w:rsidR="00977F13" w:rsidRPr="00C75618">
        <w:rPr>
          <w:rFonts w:hint="cs"/>
          <w:rtl/>
        </w:rPr>
        <w:t>الدكتوراه.</w:t>
      </w:r>
    </w:p>
    <w:p w:rsidR="007243BA" w:rsidRPr="00C75618" w:rsidRDefault="00550143" w:rsidP="00F518E7">
      <w:pPr>
        <w:pStyle w:val="NormalParaAR"/>
        <w:rPr>
          <w:rtl/>
        </w:rPr>
      </w:pPr>
      <w:r w:rsidRPr="00C75618">
        <w:rPr>
          <w:rFonts w:hint="cs"/>
          <w:rtl/>
        </w:rPr>
        <w:t>و</w:t>
      </w:r>
      <w:r w:rsidR="007243BA" w:rsidRPr="00C75618">
        <w:rPr>
          <w:rFonts w:hint="cs"/>
          <w:rtl/>
        </w:rPr>
        <w:t>يتوفر</w:t>
      </w:r>
      <w:r w:rsidR="007243BA" w:rsidRPr="00C75618">
        <w:rPr>
          <w:rFonts w:hint="cs"/>
          <w:b/>
          <w:bCs/>
          <w:rtl/>
          <w:lang w:bidi="ar-EG"/>
        </w:rPr>
        <w:t xml:space="preserve"> </w:t>
      </w:r>
      <w:r w:rsidR="007243BA" w:rsidRPr="00C75618">
        <w:rPr>
          <w:rtl/>
        </w:rPr>
        <w:t>تحت تصرف الفاحصين</w:t>
      </w:r>
      <w:r w:rsidR="007243BA" w:rsidRPr="00C75618">
        <w:rPr>
          <w:rtl/>
          <w:lang w:bidi="ar-EG"/>
        </w:rPr>
        <w:t xml:space="preserve"> مجموعة شاملة من منصات البحث (</w:t>
      </w:r>
      <w:proofErr w:type="spellStart"/>
      <w:r w:rsidR="007243BA" w:rsidRPr="00C75618">
        <w:rPr>
          <w:lang w:bidi="ar-EG"/>
        </w:rPr>
        <w:t>EPOQUENet</w:t>
      </w:r>
      <w:proofErr w:type="spellEnd"/>
      <w:r w:rsidR="007243BA" w:rsidRPr="00C75618">
        <w:rPr>
          <w:rtl/>
          <w:lang w:bidi="ar-EG"/>
        </w:rPr>
        <w:t>، وهي منصة بحث تجارية في البراءات، ومنصة بحث تجارية متخصصة في البراءات لفروع الكيمياء و</w:t>
      </w:r>
      <w:r w:rsidR="006E086A" w:rsidRPr="00C75618">
        <w:rPr>
          <w:rtl/>
        </w:rPr>
        <w:t>البيوتكنولوجيا</w:t>
      </w:r>
      <w:r w:rsidR="007243BA" w:rsidRPr="00C75618">
        <w:rPr>
          <w:rtl/>
          <w:lang w:bidi="ar-EG"/>
        </w:rPr>
        <w:t xml:space="preserve">)، </w:t>
      </w:r>
      <w:r w:rsidR="007243BA" w:rsidRPr="00C75618">
        <w:rPr>
          <w:rtl/>
        </w:rPr>
        <w:t xml:space="preserve">والأدوات الخاصة للنفاذ وقواعد بيانات قائمة بذاتها. </w:t>
      </w:r>
      <w:r w:rsidR="000E6FA2" w:rsidRPr="00C75618">
        <w:rPr>
          <w:rtl/>
          <w:lang w:bidi="ar-EG"/>
        </w:rPr>
        <w:t>و</w:t>
      </w:r>
      <w:r w:rsidR="007243BA" w:rsidRPr="00C75618">
        <w:rPr>
          <w:rtl/>
        </w:rPr>
        <w:t xml:space="preserve">توفر هذه المنصات مجتمعة للفاحصين النفاذ إلى الحد الأدنى من الوثائق المشار إليه في القاعدة 34 من لائحة معاهدة التعاون بشأن البراءات، </w:t>
      </w:r>
      <w:r w:rsidR="007D0CE5" w:rsidRPr="00C75618">
        <w:rPr>
          <w:rFonts w:hint="cs"/>
          <w:rtl/>
        </w:rPr>
        <w:t>إن لم يكن يزيد</w:t>
      </w:r>
      <w:r w:rsidR="007243BA" w:rsidRPr="00C75618">
        <w:rPr>
          <w:rFonts w:hint="cs"/>
          <w:rtl/>
        </w:rPr>
        <w:t>.</w:t>
      </w:r>
    </w:p>
    <w:p w:rsidR="007243BA" w:rsidRPr="00C75618" w:rsidRDefault="00550143" w:rsidP="0033647D">
      <w:pPr>
        <w:pStyle w:val="NormalParaAR"/>
        <w:rPr>
          <w:rtl/>
        </w:rPr>
      </w:pPr>
      <w:r w:rsidRPr="00C75618">
        <w:rPr>
          <w:rFonts w:hint="cs"/>
          <w:rtl/>
        </w:rPr>
        <w:t>و</w:t>
      </w:r>
      <w:r w:rsidR="007243BA" w:rsidRPr="00C75618">
        <w:rPr>
          <w:rFonts w:hint="cs"/>
          <w:rtl/>
          <w:lang w:bidi="ar-EG"/>
        </w:rPr>
        <w:t xml:space="preserve">هذا </w:t>
      </w:r>
      <w:r w:rsidR="007243BA" w:rsidRPr="00C75618">
        <w:rPr>
          <w:rtl/>
        </w:rPr>
        <w:t>بالإضافة إلى 9 أفراد يشغلون وظائف إدارية داعمة لأعمال الفحص</w:t>
      </w:r>
      <w:r w:rsidR="007243BA" w:rsidRPr="00C75618">
        <w:rPr>
          <w:rFonts w:hint="cs"/>
          <w:rtl/>
        </w:rPr>
        <w:t>.</w:t>
      </w:r>
    </w:p>
    <w:p w:rsidR="0033647D" w:rsidRPr="00C75618" w:rsidRDefault="00550143" w:rsidP="0033647D">
      <w:pPr>
        <w:pStyle w:val="NormalParaAR"/>
        <w:rPr>
          <w:rtl/>
        </w:rPr>
      </w:pPr>
      <w:r w:rsidRPr="00C75618">
        <w:rPr>
          <w:rFonts w:hint="cs"/>
          <w:rtl/>
        </w:rPr>
        <w:t>و</w:t>
      </w:r>
      <w:r w:rsidR="00977F13" w:rsidRPr="00C75618">
        <w:rPr>
          <w:rFonts w:hint="cs"/>
          <w:rtl/>
        </w:rPr>
        <w:t xml:space="preserve">ترصد إدارة وحدة </w:t>
      </w:r>
      <w:r w:rsidR="0033647D" w:rsidRPr="00C75618">
        <w:rPr>
          <w:rFonts w:hint="cs"/>
          <w:rtl/>
        </w:rPr>
        <w:t xml:space="preserve">البحث والفحص مدى تناسب الموارد البشرية المتوفرة مع أعباء العمل ومتطلباته سواء على مستوى موظفي الفحص أو الموظفين الإداريين، وتناقش أي أمور متعلقة بهذا التناسب. وتُجري مراجعة دورية لتقييم أعباء العمل </w:t>
      </w:r>
      <w:proofErr w:type="gramStart"/>
      <w:r w:rsidR="0033647D" w:rsidRPr="00C75618">
        <w:rPr>
          <w:rFonts w:hint="cs"/>
          <w:rtl/>
        </w:rPr>
        <w:t>لدعم</w:t>
      </w:r>
      <w:proofErr w:type="gramEnd"/>
      <w:r w:rsidR="0033647D" w:rsidRPr="00C75618">
        <w:rPr>
          <w:rFonts w:hint="cs"/>
          <w:rtl/>
        </w:rPr>
        <w:t xml:space="preserve"> الموظفين وإعادة توزيع الأعباء، متى استلزم الأمر ذلك.</w:t>
      </w:r>
    </w:p>
    <w:p w:rsidR="0033647D" w:rsidRPr="00C75618" w:rsidRDefault="0033647D" w:rsidP="0052724A">
      <w:pPr>
        <w:pStyle w:val="NormalParaAR"/>
        <w:rPr>
          <w:rtl/>
        </w:rPr>
      </w:pPr>
      <w:r w:rsidRPr="00C75618">
        <w:rPr>
          <w:rFonts w:hint="cs"/>
          <w:rtl/>
        </w:rPr>
        <w:t xml:space="preserve">وبالإضافة إلى ذلك، </w:t>
      </w:r>
      <w:r w:rsidRPr="00C75618">
        <w:rPr>
          <w:rtl/>
        </w:rPr>
        <w:t>تُط</w:t>
      </w:r>
      <w:r w:rsidR="00CC034F" w:rsidRPr="00C75618">
        <w:rPr>
          <w:rFonts w:hint="cs"/>
          <w:rtl/>
        </w:rPr>
        <w:t>َ</w:t>
      </w:r>
      <w:r w:rsidRPr="00C75618">
        <w:rPr>
          <w:rtl/>
        </w:rPr>
        <w:t>ب</w:t>
      </w:r>
      <w:r w:rsidR="00CC034F" w:rsidRPr="00C75618">
        <w:rPr>
          <w:rFonts w:hint="cs"/>
          <w:rtl/>
        </w:rPr>
        <w:t>ّ</w:t>
      </w:r>
      <w:r w:rsidRPr="00C75618">
        <w:rPr>
          <w:rtl/>
        </w:rPr>
        <w:t xml:space="preserve">ق سياسة منهجية </w:t>
      </w:r>
      <w:proofErr w:type="gramStart"/>
      <w:r w:rsidRPr="00C75618">
        <w:rPr>
          <w:rtl/>
        </w:rPr>
        <w:t>يتوفر</w:t>
      </w:r>
      <w:proofErr w:type="gramEnd"/>
      <w:r w:rsidRPr="00C75618">
        <w:rPr>
          <w:rtl/>
        </w:rPr>
        <w:t xml:space="preserve"> بها متطلبات واضحة يتعين توفرها في المرشحين لتوظيف العناصر الجديدة، مع توفر برامج تدريبية منتظمة. ويمكن </w:t>
      </w:r>
      <w:r w:rsidR="0052724A" w:rsidRPr="00C75618">
        <w:rPr>
          <w:rFonts w:hint="cs"/>
          <w:rtl/>
        </w:rPr>
        <w:t>تطبيق</w:t>
      </w:r>
      <w:r w:rsidRPr="00C75618">
        <w:rPr>
          <w:rtl/>
        </w:rPr>
        <w:t xml:space="preserve"> تلك الإجراءات بمجرد الحاجة إلى تعيينات جديدة على ضوء نتيجة مراجعة إدارة وحدة البحث والفحص</w:t>
      </w:r>
      <w:r w:rsidRPr="00C75618">
        <w:rPr>
          <w:rFonts w:hint="cs"/>
          <w:rtl/>
        </w:rPr>
        <w:t>.</w:t>
      </w:r>
    </w:p>
    <w:p w:rsidR="0033647D" w:rsidRPr="001512E1" w:rsidRDefault="0033647D" w:rsidP="0033647D">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proofErr w:type="gramStart"/>
      <w:r w:rsidRPr="001512E1">
        <w:rPr>
          <w:rFonts w:ascii="Arabic Typesetting" w:hAnsi="Arabic Typesetting" w:cs="Arabic Typesetting" w:hint="cs"/>
          <w:iCs/>
          <w:sz w:val="36"/>
          <w:szCs w:val="36"/>
          <w:rtl/>
        </w:rPr>
        <w:t>12.21</w:t>
      </w:r>
      <w:r w:rsidRPr="001512E1">
        <w:rPr>
          <w:rFonts w:ascii="Arabic Typesetting" w:hAnsi="Arabic Typesetting" w:cs="Arabic Typesetting"/>
          <w:i/>
          <w:sz w:val="36"/>
          <w:szCs w:val="36"/>
        </w:rPr>
        <w:tab/>
        <w:t xml:space="preserve"> </w:t>
      </w:r>
      <w:r w:rsidRPr="001512E1">
        <w:rPr>
          <w:rFonts w:ascii="Arabic Typesetting" w:hAnsi="Arabic Typesetting" w:cs="Arabic Typesetting"/>
          <w:iCs/>
          <w:sz w:val="36"/>
          <w:szCs w:val="36"/>
          <w:rtl/>
          <w:lang w:bidi="ar-EG"/>
        </w:rPr>
        <w:t>المو</w:t>
      </w:r>
      <w:proofErr w:type="gramEnd"/>
      <w:r w:rsidRPr="001512E1">
        <w:rPr>
          <w:rFonts w:ascii="Arabic Typesetting" w:hAnsi="Arabic Typesetting" w:cs="Arabic Typesetting"/>
          <w:iCs/>
          <w:sz w:val="36"/>
          <w:szCs w:val="36"/>
          <w:rtl/>
          <w:lang w:bidi="ar-EG"/>
        </w:rPr>
        <w:t xml:space="preserve">ارد </w:t>
      </w:r>
      <w:r w:rsidRPr="001512E1">
        <w:rPr>
          <w:rFonts w:ascii="Arabic Typesetting" w:hAnsi="Arabic Typesetting" w:cs="Arabic Typesetting" w:hint="cs"/>
          <w:iCs/>
          <w:sz w:val="36"/>
          <w:szCs w:val="36"/>
          <w:rtl/>
          <w:lang w:bidi="ar-EG"/>
        </w:rPr>
        <w:t>البشرية</w:t>
      </w:r>
      <w:r w:rsidRPr="001512E1">
        <w:rPr>
          <w:rFonts w:ascii="Arabic Typesetting" w:hAnsi="Arabic Typesetting" w:cs="Arabic Typesetting"/>
          <w:i/>
          <w:sz w:val="36"/>
          <w:szCs w:val="36"/>
          <w:lang w:bidi="ar-EG"/>
        </w:rPr>
        <w:t xml:space="preserve"> </w:t>
      </w:r>
    </w:p>
    <w:p w:rsidR="0033647D"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iCs/>
          <w:sz w:val="36"/>
          <w:szCs w:val="36"/>
          <w:lang w:bidi="ar-EG"/>
        </w:rPr>
        <w:tab/>
      </w:r>
      <w:r w:rsidR="0033647D" w:rsidRPr="001512E1">
        <w:rPr>
          <w:rFonts w:ascii="Arabic Typesetting" w:hAnsi="Arabic Typesetting" w:cs="Arabic Typesetting"/>
          <w:iCs/>
          <w:sz w:val="36"/>
          <w:szCs w:val="36"/>
          <w:rtl/>
          <w:lang w:bidi="ar-EG"/>
        </w:rPr>
        <w:t>(أ)</w:t>
      </w:r>
      <w:r w:rsidR="00BB366E">
        <w:rPr>
          <w:rFonts w:ascii="Arabic Typesetting" w:hAnsi="Arabic Typesetting" w:cs="Arabic Typesetting" w:hint="cs"/>
          <w:iCs/>
          <w:sz w:val="36"/>
          <w:szCs w:val="36"/>
          <w:rtl/>
          <w:lang w:bidi="ar-EG"/>
        </w:rPr>
        <w:tab/>
      </w:r>
      <w:r w:rsidR="0033647D" w:rsidRPr="001512E1">
        <w:rPr>
          <w:rFonts w:ascii="Arabic Typesetting" w:hAnsi="Arabic Typesetting" w:cs="Arabic Typesetting"/>
          <w:iCs/>
          <w:sz w:val="36"/>
          <w:szCs w:val="36"/>
          <w:rtl/>
          <w:lang w:bidi="ar-EG"/>
        </w:rPr>
        <w:t>وصف البنية التحتية الموجودة لضمان</w:t>
      </w:r>
      <w:r w:rsidR="0033647D" w:rsidRPr="001512E1">
        <w:rPr>
          <w:rFonts w:ascii="Arabic Typesetting" w:hAnsi="Arabic Typesetting" w:cs="Arabic Typesetting"/>
          <w:i/>
          <w:sz w:val="36"/>
          <w:szCs w:val="36"/>
          <w:lang w:bidi="ar-EG"/>
        </w:rPr>
        <w:t>:</w:t>
      </w:r>
    </w:p>
    <w:p w:rsidR="0033647D"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0033647D" w:rsidRPr="001512E1">
        <w:rPr>
          <w:rFonts w:ascii="Arabic Typesetting" w:hAnsi="Arabic Typesetting" w:cs="Arabic Typesetting" w:hint="cs"/>
          <w:iCs/>
          <w:sz w:val="36"/>
          <w:szCs w:val="36"/>
          <w:rtl/>
          <w:lang w:bidi="ar-EG"/>
        </w:rPr>
        <w:t>"1"</w:t>
      </w:r>
      <w:r w:rsidR="00BB366E">
        <w:rPr>
          <w:rFonts w:ascii="Arabic Typesetting" w:hAnsi="Arabic Typesetting" w:cs="Arabic Typesetting" w:hint="cs"/>
          <w:iCs/>
          <w:sz w:val="36"/>
          <w:szCs w:val="36"/>
          <w:rtl/>
          <w:lang w:bidi="ar-EG"/>
        </w:rPr>
        <w:tab/>
      </w:r>
      <w:proofErr w:type="gramStart"/>
      <w:r w:rsidR="0033647D" w:rsidRPr="001512E1">
        <w:rPr>
          <w:rFonts w:ascii="Arabic Typesetting" w:hAnsi="Arabic Typesetting" w:cs="Arabic Typesetting"/>
          <w:iCs/>
          <w:sz w:val="36"/>
          <w:szCs w:val="36"/>
          <w:rtl/>
          <w:lang w:bidi="ar-EG"/>
        </w:rPr>
        <w:t>توفر</w:t>
      </w:r>
      <w:proofErr w:type="gramEnd"/>
      <w:r w:rsidR="0033647D" w:rsidRPr="001512E1">
        <w:rPr>
          <w:rFonts w:ascii="Arabic Typesetting" w:hAnsi="Arabic Typesetting" w:cs="Arabic Typesetting"/>
          <w:iCs/>
          <w:sz w:val="36"/>
          <w:szCs w:val="36"/>
          <w:rtl/>
          <w:lang w:bidi="ar-EG"/>
        </w:rPr>
        <w:t xml:space="preserve"> المعدات والتسهيلات الملائمة مثل برامج ومعدات تكنولوجيا المعلومات لدعم عملية البحث </w:t>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sidR="0033647D" w:rsidRPr="001512E1">
        <w:rPr>
          <w:rFonts w:ascii="Arabic Typesetting" w:hAnsi="Arabic Typesetting" w:cs="Arabic Typesetting"/>
          <w:iCs/>
          <w:sz w:val="36"/>
          <w:szCs w:val="36"/>
          <w:rtl/>
          <w:lang w:bidi="ar-EG"/>
        </w:rPr>
        <w:t>والفحص والمحافظة عليها؛</w:t>
      </w:r>
    </w:p>
    <w:p w:rsidR="0033647D"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lang w:bidi="ar-EG"/>
        </w:rPr>
        <w:tab/>
      </w:r>
      <w:r w:rsidR="0033647D" w:rsidRPr="001512E1">
        <w:rPr>
          <w:rFonts w:ascii="Arabic Typesetting" w:hAnsi="Arabic Typesetting" w:cs="Arabic Typesetting" w:hint="cs"/>
          <w:iCs/>
          <w:sz w:val="36"/>
          <w:szCs w:val="36"/>
          <w:rtl/>
          <w:lang w:bidi="ar-EG"/>
        </w:rPr>
        <w:t>"2"</w:t>
      </w:r>
      <w:r w:rsidR="00BB366E">
        <w:rPr>
          <w:rFonts w:ascii="Arabic Typesetting" w:hAnsi="Arabic Typesetting" w:cs="Arabic Typesetting" w:hint="cs"/>
          <w:iCs/>
          <w:sz w:val="36"/>
          <w:szCs w:val="36"/>
          <w:rtl/>
          <w:lang w:bidi="ar-EG"/>
        </w:rPr>
        <w:tab/>
      </w:r>
      <w:proofErr w:type="gramStart"/>
      <w:r w:rsidR="0033647D" w:rsidRPr="001512E1">
        <w:rPr>
          <w:rFonts w:ascii="Arabic Typesetting" w:hAnsi="Arabic Typesetting" w:cs="Arabic Typesetting" w:hint="cs"/>
          <w:iCs/>
          <w:sz w:val="36"/>
          <w:szCs w:val="36"/>
          <w:rtl/>
          <w:lang w:bidi="ar-EG"/>
        </w:rPr>
        <w:t>و</w:t>
      </w:r>
      <w:r w:rsidR="0033647D" w:rsidRPr="001512E1">
        <w:rPr>
          <w:rFonts w:ascii="Arabic Typesetting" w:hAnsi="Arabic Typesetting" w:cs="Arabic Typesetting"/>
          <w:iCs/>
          <w:sz w:val="36"/>
          <w:szCs w:val="36"/>
          <w:rtl/>
          <w:lang w:bidi="ar-EG"/>
        </w:rPr>
        <w:t>توفر</w:t>
      </w:r>
      <w:proofErr w:type="gramEnd"/>
      <w:r w:rsidR="0033647D" w:rsidRPr="001512E1">
        <w:rPr>
          <w:rFonts w:ascii="Arabic Typesetting" w:hAnsi="Arabic Typesetting" w:cs="Arabic Typesetting"/>
          <w:iCs/>
          <w:sz w:val="36"/>
          <w:szCs w:val="36"/>
          <w:rtl/>
          <w:lang w:bidi="ar-EG"/>
        </w:rPr>
        <w:t xml:space="preserve"> الحد الأدنى من الوثائق كما تنص القاعدة 34 والنفاذ إليها وترتيبها جيدًا والمحافظة عليها لأغراض</w:t>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sidR="0033647D" w:rsidRPr="001512E1">
        <w:rPr>
          <w:rFonts w:ascii="Arabic Typesetting" w:hAnsi="Arabic Typesetting" w:cs="Arabic Typesetting"/>
          <w:iCs/>
          <w:sz w:val="36"/>
          <w:szCs w:val="36"/>
          <w:rtl/>
          <w:lang w:bidi="ar-EG"/>
        </w:rPr>
        <w:t xml:space="preserve"> البحث والفحص.</w:t>
      </w:r>
      <w:r w:rsidR="0033647D" w:rsidRPr="001512E1">
        <w:rPr>
          <w:rFonts w:ascii="Arabic Typesetting" w:hAnsi="Arabic Typesetting" w:cs="Arabic Typesetting"/>
          <w:i/>
          <w:sz w:val="36"/>
          <w:szCs w:val="36"/>
          <w:lang w:bidi="ar-EG"/>
        </w:rPr>
        <w:t xml:space="preserve"> </w:t>
      </w:r>
      <w:r w:rsidR="0033647D" w:rsidRPr="001512E1">
        <w:rPr>
          <w:rFonts w:ascii="Arabic Typesetting" w:hAnsi="Arabic Typesetting" w:cs="Arabic Typesetting" w:hint="cs"/>
          <w:i/>
          <w:sz w:val="36"/>
          <w:szCs w:val="36"/>
          <w:rtl/>
          <w:lang w:bidi="ar-EG"/>
        </w:rPr>
        <w:t>و</w:t>
      </w:r>
      <w:r w:rsidR="0033647D" w:rsidRPr="001512E1">
        <w:rPr>
          <w:rFonts w:ascii="Arabic Typesetting" w:hAnsi="Arabic Typesetting" w:cs="Arabic Typesetting"/>
          <w:iCs/>
          <w:sz w:val="36"/>
          <w:szCs w:val="36"/>
          <w:rtl/>
          <w:lang w:bidi="ar-EG"/>
        </w:rPr>
        <w:t xml:space="preserve">بيان ما إذا كانت ورقية أو في بطاقات مجهرية أو مخزنة في وسائط إلكترونية، </w:t>
      </w:r>
      <w:r w:rsidR="00532F53">
        <w:rPr>
          <w:rFonts w:ascii="Arabic Typesetting" w:hAnsi="Arabic Typesetting" w:cs="Arabic Typesetting" w:hint="cs"/>
          <w:iCs/>
          <w:sz w:val="36"/>
          <w:szCs w:val="36"/>
          <w:rtl/>
          <w:lang w:bidi="ar-EG"/>
        </w:rPr>
        <w:tab/>
      </w:r>
      <w:r w:rsidR="00532F53">
        <w:rPr>
          <w:rFonts w:ascii="Arabic Typesetting" w:hAnsi="Arabic Typesetting" w:cs="Arabic Typesetting"/>
          <w:iCs/>
          <w:sz w:val="36"/>
          <w:szCs w:val="36"/>
          <w:rtl/>
          <w:lang w:bidi="ar-EG"/>
        </w:rPr>
        <w:tab/>
      </w:r>
      <w:r w:rsidR="00532F53">
        <w:rPr>
          <w:rFonts w:ascii="Arabic Typesetting" w:hAnsi="Arabic Typesetting" w:cs="Arabic Typesetting" w:hint="cs"/>
          <w:iCs/>
          <w:sz w:val="36"/>
          <w:szCs w:val="36"/>
          <w:rtl/>
          <w:lang w:bidi="ar-EG"/>
        </w:rPr>
        <w:tab/>
      </w:r>
      <w:r w:rsidR="00532F53">
        <w:rPr>
          <w:rFonts w:ascii="Arabic Typesetting" w:hAnsi="Arabic Typesetting" w:cs="Arabic Typesetting"/>
          <w:iCs/>
          <w:sz w:val="36"/>
          <w:szCs w:val="36"/>
          <w:rtl/>
          <w:lang w:bidi="ar-EG"/>
        </w:rPr>
        <w:tab/>
      </w:r>
      <w:r w:rsidR="0033647D" w:rsidRPr="001512E1">
        <w:rPr>
          <w:rFonts w:ascii="Arabic Typesetting" w:hAnsi="Arabic Typesetting" w:cs="Arabic Typesetting" w:hint="cs"/>
          <w:iCs/>
          <w:sz w:val="36"/>
          <w:szCs w:val="36"/>
          <w:rtl/>
          <w:lang w:bidi="ar-EG"/>
        </w:rPr>
        <w:t>ومكان الحفظ</w:t>
      </w:r>
      <w:r w:rsidR="0033647D" w:rsidRPr="001512E1">
        <w:rPr>
          <w:rFonts w:ascii="Arabic Typesetting" w:hAnsi="Arabic Typesetting" w:cs="Arabic Typesetting"/>
          <w:iCs/>
          <w:sz w:val="36"/>
          <w:szCs w:val="36"/>
          <w:rtl/>
          <w:lang w:bidi="ar-EG"/>
        </w:rPr>
        <w:t>.</w:t>
      </w:r>
    </w:p>
    <w:p w:rsidR="0033647D"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0033647D" w:rsidRPr="001512E1">
        <w:rPr>
          <w:rFonts w:ascii="Arabic Typesetting" w:hAnsi="Arabic Typesetting" w:cs="Arabic Typesetting"/>
          <w:iCs/>
          <w:sz w:val="36"/>
          <w:szCs w:val="36"/>
          <w:rtl/>
          <w:lang w:bidi="ar-EG"/>
        </w:rPr>
        <w:t>(ب)</w:t>
      </w:r>
      <w:r w:rsidR="00BB366E">
        <w:rPr>
          <w:rFonts w:ascii="Arabic Typesetting" w:hAnsi="Arabic Typesetting" w:cs="Arabic Typesetting" w:hint="cs"/>
          <w:iCs/>
          <w:sz w:val="36"/>
          <w:szCs w:val="36"/>
          <w:rtl/>
          <w:lang w:bidi="ar-EG"/>
        </w:rPr>
        <w:tab/>
      </w:r>
      <w:r w:rsidR="0033647D" w:rsidRPr="001512E1">
        <w:rPr>
          <w:rFonts w:ascii="Arabic Typesetting" w:hAnsi="Arabic Typesetting" w:cs="Arabic Typesetting" w:hint="cs"/>
          <w:iCs/>
          <w:sz w:val="36"/>
          <w:szCs w:val="36"/>
          <w:rtl/>
          <w:lang w:bidi="ar-EG"/>
        </w:rPr>
        <w:t>وصف تعليمات كيفية التنفيذ:</w:t>
      </w:r>
    </w:p>
    <w:p w:rsidR="0033647D"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0033647D" w:rsidRPr="001512E1">
        <w:rPr>
          <w:rFonts w:ascii="Arabic Typesetting" w:hAnsi="Arabic Typesetting" w:cs="Arabic Typesetting" w:hint="cs"/>
          <w:iCs/>
          <w:sz w:val="36"/>
          <w:szCs w:val="36"/>
          <w:rtl/>
          <w:lang w:bidi="ar-EG"/>
        </w:rPr>
        <w:t>"1"</w:t>
      </w:r>
      <w:r w:rsidR="00BB366E">
        <w:rPr>
          <w:rFonts w:ascii="Arabic Typesetting" w:hAnsi="Arabic Typesetting" w:cs="Arabic Typesetting" w:hint="cs"/>
          <w:iCs/>
          <w:sz w:val="36"/>
          <w:szCs w:val="36"/>
          <w:rtl/>
          <w:lang w:bidi="ar-EG"/>
        </w:rPr>
        <w:tab/>
      </w:r>
      <w:r w:rsidR="0033647D" w:rsidRPr="001512E1">
        <w:rPr>
          <w:rFonts w:ascii="Arabic Typesetting" w:hAnsi="Arabic Typesetting" w:cs="Arabic Typesetting"/>
          <w:iCs/>
          <w:sz w:val="36"/>
          <w:szCs w:val="36"/>
          <w:rtl/>
          <w:lang w:bidi="ar-EG"/>
        </w:rPr>
        <w:t xml:space="preserve">لمساعدة الموظفين </w:t>
      </w:r>
      <w:proofErr w:type="gramStart"/>
      <w:r w:rsidR="0033647D" w:rsidRPr="001512E1">
        <w:rPr>
          <w:rFonts w:ascii="Arabic Typesetting" w:hAnsi="Arabic Typesetting" w:cs="Arabic Typesetting"/>
          <w:iCs/>
          <w:sz w:val="36"/>
          <w:szCs w:val="36"/>
          <w:rtl/>
          <w:lang w:bidi="ar-EG"/>
        </w:rPr>
        <w:t>في</w:t>
      </w:r>
      <w:proofErr w:type="gramEnd"/>
      <w:r w:rsidR="0033647D" w:rsidRPr="001512E1">
        <w:rPr>
          <w:rFonts w:ascii="Arabic Typesetting" w:hAnsi="Arabic Typesetting" w:cs="Arabic Typesetting"/>
          <w:iCs/>
          <w:sz w:val="36"/>
          <w:szCs w:val="36"/>
          <w:rtl/>
          <w:lang w:bidi="ar-EG"/>
        </w:rPr>
        <w:t xml:space="preserve"> فهم معايير الجودة والتصرف </w:t>
      </w:r>
      <w:r w:rsidR="00303C79">
        <w:rPr>
          <w:rFonts w:ascii="Arabic Typesetting" w:hAnsi="Arabic Typesetting" w:cs="Arabic Typesetting" w:hint="cs"/>
          <w:iCs/>
          <w:sz w:val="36"/>
          <w:szCs w:val="36"/>
          <w:rtl/>
          <w:lang w:bidi="ar-EG"/>
        </w:rPr>
        <w:t>والالتزام بها</w:t>
      </w:r>
      <w:r w:rsidR="0033647D" w:rsidRPr="001512E1">
        <w:rPr>
          <w:rFonts w:ascii="Arabic Typesetting" w:hAnsi="Arabic Typesetting" w:cs="Arabic Typesetting" w:hint="cs"/>
          <w:iCs/>
          <w:sz w:val="36"/>
          <w:szCs w:val="36"/>
          <w:rtl/>
          <w:lang w:bidi="ar-EG"/>
        </w:rPr>
        <w:t>؛</w:t>
      </w:r>
    </w:p>
    <w:p w:rsidR="0033647D" w:rsidRPr="001512E1" w:rsidRDefault="003A268A" w:rsidP="00BB366E">
      <w:pPr>
        <w:pBdr>
          <w:top w:val="single" w:sz="4" w:space="1" w:color="000000"/>
          <w:left w:val="single" w:sz="4" w:space="4" w:color="000000"/>
          <w:bottom w:val="single" w:sz="4" w:space="1" w:color="000000"/>
          <w:right w:val="single" w:sz="4" w:space="4" w:color="000000"/>
        </w:pBdr>
        <w:shd w:val="clear" w:color="auto" w:fill="FFFF99"/>
        <w:tabs>
          <w:tab w:val="left" w:pos="720"/>
        </w:tabs>
        <w:autoSpaceDE w:val="0"/>
        <w:bidi/>
        <w:spacing w:after="240" w:line="360" w:lineRule="exact"/>
        <w:ind w:firstLine="555"/>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sidR="0033647D" w:rsidRPr="001512E1">
        <w:rPr>
          <w:rFonts w:ascii="Arabic Typesetting" w:hAnsi="Arabic Typesetting" w:cs="Arabic Typesetting" w:hint="cs"/>
          <w:iCs/>
          <w:sz w:val="36"/>
          <w:szCs w:val="36"/>
          <w:rtl/>
          <w:lang w:bidi="ar-EG"/>
        </w:rPr>
        <w:t>"2"</w:t>
      </w:r>
      <w:r w:rsidR="00BB366E">
        <w:rPr>
          <w:rFonts w:ascii="Arabic Typesetting" w:hAnsi="Arabic Typesetting" w:cs="Arabic Typesetting" w:hint="cs"/>
          <w:iCs/>
          <w:sz w:val="36"/>
          <w:szCs w:val="36"/>
          <w:rtl/>
          <w:lang w:bidi="ar-EG"/>
        </w:rPr>
        <w:tab/>
      </w:r>
      <w:r w:rsidR="0033647D" w:rsidRPr="001512E1">
        <w:rPr>
          <w:rFonts w:ascii="Arabic Typesetting" w:hAnsi="Arabic Typesetting" w:cs="Arabic Typesetting" w:hint="cs"/>
          <w:iCs/>
          <w:sz w:val="36"/>
          <w:szCs w:val="36"/>
          <w:rtl/>
          <w:lang w:bidi="ar-EG"/>
        </w:rPr>
        <w:t>و</w:t>
      </w:r>
      <w:r w:rsidR="0033647D" w:rsidRPr="001512E1">
        <w:rPr>
          <w:rFonts w:ascii="Arabic Typesetting" w:hAnsi="Arabic Typesetting" w:cs="Arabic Typesetting"/>
          <w:iCs/>
          <w:sz w:val="36"/>
          <w:szCs w:val="36"/>
          <w:rtl/>
          <w:lang w:bidi="ar-EG"/>
        </w:rPr>
        <w:t>ل</w:t>
      </w:r>
      <w:r w:rsidR="0033647D" w:rsidRPr="001512E1">
        <w:rPr>
          <w:rFonts w:ascii="Arabic Typesetting" w:hAnsi="Arabic Typesetting" w:cs="Arabic Typesetting" w:hint="cs"/>
          <w:iCs/>
          <w:sz w:val="36"/>
          <w:szCs w:val="36"/>
          <w:rtl/>
          <w:lang w:bidi="ar-EG"/>
        </w:rPr>
        <w:t>ا</w:t>
      </w:r>
      <w:r w:rsidR="0033647D" w:rsidRPr="001512E1">
        <w:rPr>
          <w:rFonts w:ascii="Arabic Typesetting" w:hAnsi="Arabic Typesetting" w:cs="Arabic Typesetting"/>
          <w:iCs/>
          <w:sz w:val="36"/>
          <w:szCs w:val="36"/>
          <w:rtl/>
          <w:lang w:bidi="ar-EG"/>
        </w:rPr>
        <w:t xml:space="preserve">تباع إجراءات العمل بدقة وثبات وتوثيقها وتقديمها للموظفين والمحافظة على تحديثها وتعديلها عند </w:t>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sidR="00532F53">
        <w:rPr>
          <w:rFonts w:ascii="Arabic Typesetting" w:hAnsi="Arabic Typesetting" w:cs="Arabic Typesetting" w:hint="cs"/>
          <w:iCs/>
          <w:sz w:val="36"/>
          <w:szCs w:val="36"/>
          <w:rtl/>
          <w:lang w:bidi="ar-EG"/>
        </w:rPr>
        <w:tab/>
      </w:r>
      <w:r w:rsidR="0033647D" w:rsidRPr="001512E1">
        <w:rPr>
          <w:rFonts w:ascii="Arabic Typesetting" w:hAnsi="Arabic Typesetting" w:cs="Arabic Typesetting"/>
          <w:iCs/>
          <w:sz w:val="36"/>
          <w:szCs w:val="36"/>
          <w:rtl/>
          <w:lang w:bidi="ar-EG"/>
        </w:rPr>
        <w:t>الحاجة.</w:t>
      </w:r>
    </w:p>
    <w:p w:rsidR="0033647D" w:rsidRPr="00C75618" w:rsidRDefault="00B90E89" w:rsidP="00E42AF7">
      <w:pPr>
        <w:pStyle w:val="NormalParaAR"/>
        <w:rPr>
          <w:rtl/>
        </w:rPr>
      </w:pPr>
      <w:r w:rsidRPr="001512E1">
        <w:rPr>
          <w:rFonts w:hint="cs"/>
          <w:rtl/>
          <w:lang w:bidi="ar-EG"/>
        </w:rPr>
        <w:t>و</w:t>
      </w:r>
      <w:r w:rsidR="00591946" w:rsidRPr="00C75618">
        <w:rPr>
          <w:rFonts w:hint="cs"/>
          <w:rtl/>
          <w:lang w:bidi="ar-EG"/>
        </w:rPr>
        <w:t xml:space="preserve">يوفر </w:t>
      </w:r>
      <w:proofErr w:type="gramStart"/>
      <w:r w:rsidR="00591946" w:rsidRPr="00C75618">
        <w:rPr>
          <w:rtl/>
        </w:rPr>
        <w:t>مكتب</w:t>
      </w:r>
      <w:proofErr w:type="gramEnd"/>
      <w:r w:rsidR="00591946" w:rsidRPr="00C75618">
        <w:rPr>
          <w:rtl/>
        </w:rPr>
        <w:t xml:space="preserve"> سنغافورة للملكية الفكرية أجهزة </w:t>
      </w:r>
      <w:r w:rsidR="00FF0A7D" w:rsidRPr="00C75618">
        <w:rPr>
          <w:rFonts w:hint="cs"/>
          <w:rtl/>
        </w:rPr>
        <w:t>متطورة للعمل في مجال تكنولوجيا المعلومات و</w:t>
      </w:r>
      <w:r w:rsidR="0052724A" w:rsidRPr="00C75618">
        <w:rPr>
          <w:rFonts w:hint="cs"/>
          <w:rtl/>
        </w:rPr>
        <w:t>مزودة ب</w:t>
      </w:r>
      <w:r w:rsidR="00591946" w:rsidRPr="00C75618">
        <w:rPr>
          <w:rtl/>
        </w:rPr>
        <w:t xml:space="preserve">أحدث البرمجيات للفاحصين لتنفيذ مهامهم. </w:t>
      </w:r>
      <w:r w:rsidR="000E6FA2" w:rsidRPr="00C75618">
        <w:rPr>
          <w:rtl/>
          <w:lang w:bidi="ar-EG"/>
        </w:rPr>
        <w:t>و</w:t>
      </w:r>
      <w:r w:rsidR="00591946" w:rsidRPr="00C75618">
        <w:rPr>
          <w:rtl/>
        </w:rPr>
        <w:t xml:space="preserve">يتوفر لكل فاحص جهاز حاسب آلي بمواصفات عالية وشاشين عرض 24 بوصة. </w:t>
      </w:r>
      <w:r w:rsidR="000E6FA2" w:rsidRPr="00C75618">
        <w:rPr>
          <w:rtl/>
          <w:lang w:bidi="ar-EG"/>
        </w:rPr>
        <w:t>و</w:t>
      </w:r>
      <w:r w:rsidR="00591946" w:rsidRPr="00C75618">
        <w:rPr>
          <w:rtl/>
        </w:rPr>
        <w:t xml:space="preserve">كما يتوفر أيضاً اتصال دائم وعالي السرعة بشبكة الإنترنت للسماح بالنفاذ الفعّال إلى أي منصات للبحث تستند </w:t>
      </w:r>
      <w:proofErr w:type="gramStart"/>
      <w:r w:rsidR="00591946" w:rsidRPr="00C75618">
        <w:rPr>
          <w:rtl/>
        </w:rPr>
        <w:t>في</w:t>
      </w:r>
      <w:proofErr w:type="gramEnd"/>
      <w:r w:rsidR="00591946" w:rsidRPr="00C75618">
        <w:rPr>
          <w:rtl/>
        </w:rPr>
        <w:t xml:space="preserve"> عملها إلى شبكة الإنترنت. </w:t>
      </w:r>
      <w:r w:rsidR="000E6FA2" w:rsidRPr="00C75618">
        <w:rPr>
          <w:rtl/>
          <w:lang w:bidi="ar-EG"/>
        </w:rPr>
        <w:t>و</w:t>
      </w:r>
      <w:r w:rsidR="00E42AF7" w:rsidRPr="00C75618">
        <w:rPr>
          <w:rFonts w:hint="cs"/>
          <w:rtl/>
        </w:rPr>
        <w:t>يُتاح ل</w:t>
      </w:r>
      <w:r w:rsidR="00591946" w:rsidRPr="00C75618">
        <w:rPr>
          <w:rtl/>
        </w:rPr>
        <w:t xml:space="preserve">مكتب سنغافورة للملكية الفكرية النفاذ إلى نظام البحث في البراءات الموصوف في الفقرة 11.21، وهو </w:t>
      </w:r>
      <w:proofErr w:type="gramStart"/>
      <w:r w:rsidR="00591946" w:rsidRPr="00C75618">
        <w:rPr>
          <w:rtl/>
        </w:rPr>
        <w:t>عبارة</w:t>
      </w:r>
      <w:proofErr w:type="gramEnd"/>
      <w:r w:rsidR="00591946" w:rsidRPr="00C75618">
        <w:rPr>
          <w:rtl/>
        </w:rPr>
        <w:t xml:space="preserve"> عن نظام بحث الكتروني. وتُحفظ </w:t>
      </w:r>
      <w:r w:rsidR="00FF0A7D" w:rsidRPr="00C75618">
        <w:rPr>
          <w:rFonts w:hint="cs"/>
          <w:rtl/>
        </w:rPr>
        <w:t>مستندات</w:t>
      </w:r>
      <w:r w:rsidR="00591946" w:rsidRPr="00C75618">
        <w:rPr>
          <w:rtl/>
        </w:rPr>
        <w:t xml:space="preserve"> طلبات البراءات</w:t>
      </w:r>
      <w:r w:rsidR="00FF0A7D" w:rsidRPr="00C75618">
        <w:rPr>
          <w:rFonts w:hint="cs"/>
          <w:rtl/>
        </w:rPr>
        <w:t>،</w:t>
      </w:r>
      <w:r w:rsidR="00591946" w:rsidRPr="00C75618">
        <w:rPr>
          <w:rtl/>
        </w:rPr>
        <w:t xml:space="preserve"> موضوع البحث والفحص المطلوب</w:t>
      </w:r>
      <w:r w:rsidR="00FF0A7D" w:rsidRPr="00C75618">
        <w:rPr>
          <w:rFonts w:hint="cs"/>
          <w:rtl/>
        </w:rPr>
        <w:t>،</w:t>
      </w:r>
      <w:r w:rsidR="00591946" w:rsidRPr="00C75618">
        <w:rPr>
          <w:rtl/>
        </w:rPr>
        <w:t xml:space="preserve"> حفظاً الكترونياً في المكتب، ويمكن للفاحصين فقط الحصول عليها من خلال الأجهزة المتوفرة لديهم</w:t>
      </w:r>
      <w:r w:rsidR="00591946" w:rsidRPr="00C75618">
        <w:rPr>
          <w:rFonts w:hint="cs"/>
          <w:rtl/>
        </w:rPr>
        <w:t>.</w:t>
      </w:r>
    </w:p>
    <w:p w:rsidR="00591946" w:rsidRPr="00C75618" w:rsidRDefault="00550143" w:rsidP="00FF0A7D">
      <w:pPr>
        <w:pStyle w:val="NormalParaAR"/>
        <w:rPr>
          <w:rtl/>
        </w:rPr>
      </w:pPr>
      <w:r w:rsidRPr="00C75618">
        <w:rPr>
          <w:rFonts w:hint="cs"/>
          <w:rtl/>
        </w:rPr>
        <w:lastRenderedPageBreak/>
        <w:t>و</w:t>
      </w:r>
      <w:r w:rsidR="00591946" w:rsidRPr="00C75618">
        <w:rPr>
          <w:rFonts w:hint="cs"/>
          <w:rtl/>
          <w:lang w:bidi="ar-EG"/>
        </w:rPr>
        <w:t xml:space="preserve">تُوثق </w:t>
      </w:r>
      <w:r w:rsidR="00591946" w:rsidRPr="00C75618">
        <w:rPr>
          <w:rtl/>
        </w:rPr>
        <w:t>جميع إجراءات العمل في مجموعة من المبادئ التوجيهية التي تُراجع وتُحفظ على شبكة المكتب الداخلية. وفي سياق تنفيذ ممارسات البحث والفحص، يسترشد الفاحصون بمبادئ المكتب التوجيهية المتعلقة بفحص طلبات البراءات، ويمكن النفاذ إلى تلك التوجيهات على موقع المعلومات الخاص بالمكتب</w:t>
      </w:r>
      <w:r w:rsidR="00591946" w:rsidRPr="00C75618">
        <w:rPr>
          <w:rStyle w:val="FootnoteReference"/>
          <w:sz w:val="36"/>
          <w:szCs w:val="36"/>
          <w:rtl/>
          <w:lang w:bidi="ar-EG"/>
        </w:rPr>
        <w:footnoteReference w:id="4"/>
      </w:r>
      <w:r w:rsidR="00591946" w:rsidRPr="00C75618">
        <w:rPr>
          <w:rtl/>
        </w:rPr>
        <w:t>، فضلاً عن الشبكة الداخلية</w:t>
      </w:r>
      <w:r w:rsidR="00591946" w:rsidRPr="00C75618">
        <w:rPr>
          <w:rFonts w:hint="cs"/>
          <w:rtl/>
        </w:rPr>
        <w:t>.</w:t>
      </w:r>
    </w:p>
    <w:p w:rsidR="00591946" w:rsidRPr="00C75618" w:rsidRDefault="00550143" w:rsidP="0033647D">
      <w:pPr>
        <w:pStyle w:val="NormalParaAR"/>
        <w:rPr>
          <w:rtl/>
        </w:rPr>
      </w:pPr>
      <w:r w:rsidRPr="00C75618">
        <w:rPr>
          <w:rFonts w:hint="cs"/>
          <w:rtl/>
        </w:rPr>
        <w:t>و</w:t>
      </w:r>
      <w:r w:rsidR="00591946" w:rsidRPr="00C75618">
        <w:rPr>
          <w:rFonts w:hint="cs"/>
          <w:rtl/>
          <w:lang w:bidi="ar-EG"/>
        </w:rPr>
        <w:t xml:space="preserve">كما يتوفر </w:t>
      </w:r>
      <w:r w:rsidR="00591946" w:rsidRPr="00C75618">
        <w:rPr>
          <w:rtl/>
        </w:rPr>
        <w:t>للفاحصين أيضاً إمكانية النفاذ إلى موارد أخرى مثل المبادئ التوجيهية لمعاهدة التعاون بشأن البراءات عن البحث الدولي والفحص التمهيدي الدولي واللائحة التنفيذية للمعاهدة</w:t>
      </w:r>
      <w:r w:rsidR="00591946" w:rsidRPr="00C75618">
        <w:rPr>
          <w:rFonts w:hint="cs"/>
          <w:rtl/>
        </w:rPr>
        <w:t>.</w:t>
      </w:r>
    </w:p>
    <w:p w:rsidR="00591946" w:rsidRPr="001512E1" w:rsidRDefault="00591946" w:rsidP="00BB366E">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13.21</w:t>
      </w:r>
      <w:r w:rsidR="00BB366E">
        <w:rPr>
          <w:rFonts w:ascii="Arabic Typesetting" w:hAnsi="Arabic Typesetting" w:cs="Arabic Typesetting" w:hint="cs"/>
          <w:i/>
          <w:sz w:val="36"/>
          <w:szCs w:val="36"/>
          <w:rtl/>
        </w:rPr>
        <w:tab/>
      </w:r>
      <w:proofErr w:type="gramStart"/>
      <w:r w:rsidRPr="001512E1">
        <w:rPr>
          <w:rFonts w:ascii="Arabic Typesetting" w:hAnsi="Arabic Typesetting" w:cs="Arabic Typesetting"/>
          <w:iCs/>
          <w:sz w:val="36"/>
          <w:szCs w:val="36"/>
          <w:rtl/>
          <w:lang w:bidi="ar-EG"/>
        </w:rPr>
        <w:t>موارد</w:t>
      </w:r>
      <w:proofErr w:type="gramEnd"/>
      <w:r w:rsidRPr="001512E1">
        <w:rPr>
          <w:rFonts w:ascii="Arabic Typesetting" w:hAnsi="Arabic Typesetting" w:cs="Arabic Typesetting"/>
          <w:iCs/>
          <w:sz w:val="36"/>
          <w:szCs w:val="36"/>
          <w:rtl/>
          <w:lang w:bidi="ar-EG"/>
        </w:rPr>
        <w:t xml:space="preserve"> التدريب:</w:t>
      </w:r>
    </w:p>
    <w:p w:rsidR="00591946" w:rsidRPr="001512E1" w:rsidRDefault="00591946" w:rsidP="00FF0A7D">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وصف</w:t>
      </w:r>
      <w:r w:rsidR="00FF0A7D">
        <w:rPr>
          <w:rFonts w:ascii="Arabic Typesetting" w:hAnsi="Arabic Typesetting" w:cs="Arabic Typesetting" w:hint="cs"/>
          <w:iCs/>
          <w:sz w:val="36"/>
          <w:szCs w:val="36"/>
          <w:rtl/>
          <w:lang w:bidi="ar-EG"/>
        </w:rPr>
        <w:t xml:space="preserve"> مخطط</w:t>
      </w:r>
      <w:r w:rsidRPr="001512E1">
        <w:rPr>
          <w:rFonts w:ascii="Arabic Typesetting" w:hAnsi="Arabic Typesetting" w:cs="Arabic Typesetting"/>
          <w:iCs/>
          <w:sz w:val="36"/>
          <w:szCs w:val="36"/>
          <w:rtl/>
          <w:lang w:bidi="ar-EG"/>
        </w:rPr>
        <w:t xml:space="preserve"> التدريب والبنية التحتية للتنمية </w:t>
      </w:r>
      <w:r w:rsidR="00FF0A7D">
        <w:rPr>
          <w:rFonts w:ascii="Arabic Typesetting" w:hAnsi="Arabic Typesetting" w:cs="Arabic Typesetting" w:hint="cs"/>
          <w:iCs/>
          <w:sz w:val="36"/>
          <w:szCs w:val="36"/>
          <w:rtl/>
          <w:lang w:bidi="ar-EG"/>
        </w:rPr>
        <w:t>والبرنامج التدريبي</w:t>
      </w:r>
      <w:r w:rsidRPr="001512E1">
        <w:rPr>
          <w:rFonts w:ascii="Arabic Typesetting" w:hAnsi="Arabic Typesetting" w:cs="Arabic Typesetting"/>
          <w:iCs/>
          <w:sz w:val="36"/>
          <w:szCs w:val="36"/>
          <w:rtl/>
          <w:lang w:bidi="ar-EG"/>
        </w:rPr>
        <w:t xml:space="preserve"> الذي يضمن أن جميع الموظفين </w:t>
      </w:r>
      <w:r w:rsidR="00D63943">
        <w:rPr>
          <w:rFonts w:ascii="Arabic Typesetting" w:hAnsi="Arabic Typesetting" w:cs="Arabic Typesetting" w:hint="cs"/>
          <w:iCs/>
          <w:sz w:val="36"/>
          <w:szCs w:val="36"/>
          <w:rtl/>
          <w:lang w:bidi="ar-EG"/>
        </w:rPr>
        <w:t>المس</w:t>
      </w:r>
      <w:r w:rsidR="00D63943" w:rsidRPr="00D63943">
        <w:rPr>
          <w:rFonts w:ascii="Arabic Typesetting" w:hAnsi="Arabic Typesetting" w:cs="Arabic Typesetting"/>
          <w:iCs/>
          <w:sz w:val="36"/>
          <w:szCs w:val="36"/>
          <w:rtl/>
          <w:lang w:bidi="ar-EG"/>
        </w:rPr>
        <w:t>ؤ</w:t>
      </w:r>
      <w:r w:rsidRPr="001512E1">
        <w:rPr>
          <w:rFonts w:ascii="Arabic Typesetting" w:hAnsi="Arabic Typesetting" w:cs="Arabic Typesetting" w:hint="cs"/>
          <w:iCs/>
          <w:sz w:val="36"/>
          <w:szCs w:val="36"/>
          <w:rtl/>
          <w:lang w:bidi="ar-EG"/>
        </w:rPr>
        <w:t>ولين</w:t>
      </w:r>
      <w:r w:rsidRPr="001512E1">
        <w:rPr>
          <w:rFonts w:ascii="Arabic Typesetting" w:hAnsi="Arabic Typesetting" w:cs="Arabic Typesetting"/>
          <w:iCs/>
          <w:sz w:val="36"/>
          <w:szCs w:val="36"/>
          <w:rtl/>
          <w:lang w:bidi="ar-EG"/>
        </w:rPr>
        <w:t xml:space="preserve"> عن عملية البحث والفحص:</w:t>
      </w:r>
      <w:r w:rsidRPr="001512E1">
        <w:rPr>
          <w:rFonts w:ascii="Arabic Typesetting" w:hAnsi="Arabic Typesetting" w:cs="Arabic Typesetting"/>
          <w:i/>
          <w:sz w:val="36"/>
          <w:szCs w:val="36"/>
          <w:lang w:bidi="ar-EG"/>
        </w:rPr>
        <w:t xml:space="preserve"> </w:t>
      </w:r>
    </w:p>
    <w:p w:rsidR="00591946" w:rsidRPr="001512E1" w:rsidRDefault="00532F53"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ab/>
      </w:r>
      <w:r w:rsidR="00591946" w:rsidRPr="001512E1">
        <w:rPr>
          <w:rFonts w:ascii="Arabic Typesetting" w:hAnsi="Arabic Typesetting" w:cs="Arabic Typesetting" w:hint="cs"/>
          <w:iCs/>
          <w:sz w:val="36"/>
          <w:szCs w:val="36"/>
          <w:rtl/>
          <w:lang w:bidi="ar-EG"/>
        </w:rPr>
        <w:t>"1"</w:t>
      </w:r>
      <w:r w:rsidR="00591946" w:rsidRPr="001512E1">
        <w:rPr>
          <w:rFonts w:ascii="Arabic Typesetting" w:hAnsi="Arabic Typesetting" w:cs="Arabic Typesetting"/>
          <w:i/>
          <w:sz w:val="36"/>
          <w:szCs w:val="36"/>
        </w:rPr>
        <w:tab/>
      </w:r>
      <w:r w:rsidR="00591946" w:rsidRPr="001512E1">
        <w:rPr>
          <w:rFonts w:ascii="Arabic Typesetting" w:hAnsi="Arabic Typesetting" w:cs="Arabic Typesetting"/>
          <w:iCs/>
          <w:sz w:val="36"/>
          <w:szCs w:val="36"/>
          <w:rtl/>
          <w:lang w:bidi="ar-EG"/>
        </w:rPr>
        <w:t>يكتسبون المهارات والخبرات اللازمة ويحافظون عليها؛</w:t>
      </w:r>
      <w:r w:rsidR="00591946" w:rsidRPr="001512E1">
        <w:rPr>
          <w:rFonts w:ascii="Arabic Typesetting" w:hAnsi="Arabic Typesetting" w:cs="Arabic Typesetting"/>
          <w:i/>
          <w:sz w:val="36"/>
          <w:szCs w:val="36"/>
          <w:lang w:bidi="ar-EG"/>
        </w:rPr>
        <w:t xml:space="preserve"> </w:t>
      </w:r>
    </w:p>
    <w:p w:rsidR="00591946" w:rsidRPr="001512E1" w:rsidRDefault="00532F53"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Pr>
          <w:rFonts w:ascii="Arabic Typesetting" w:hAnsi="Arabic Typesetting" w:cs="Arabic Typesetting" w:hint="cs"/>
          <w:iCs/>
          <w:sz w:val="36"/>
          <w:szCs w:val="36"/>
          <w:rtl/>
          <w:lang w:bidi="ar-EG"/>
        </w:rPr>
        <w:tab/>
      </w:r>
      <w:r w:rsidR="00591946" w:rsidRPr="001512E1">
        <w:rPr>
          <w:rFonts w:ascii="Arabic Typesetting" w:hAnsi="Arabic Typesetting" w:cs="Arabic Typesetting" w:hint="cs"/>
          <w:iCs/>
          <w:sz w:val="36"/>
          <w:szCs w:val="36"/>
          <w:rtl/>
          <w:lang w:bidi="ar-EG"/>
        </w:rPr>
        <w:t>"2"</w:t>
      </w:r>
      <w:r w:rsidR="00591946" w:rsidRPr="001512E1">
        <w:rPr>
          <w:rFonts w:ascii="Arabic Typesetting" w:hAnsi="Arabic Typesetting" w:cs="Arabic Typesetting"/>
          <w:i/>
          <w:sz w:val="36"/>
          <w:szCs w:val="36"/>
        </w:rPr>
        <w:tab/>
      </w:r>
      <w:proofErr w:type="gramStart"/>
      <w:r w:rsidR="00591946" w:rsidRPr="001512E1">
        <w:rPr>
          <w:rFonts w:ascii="Arabic Typesetting" w:hAnsi="Arabic Typesetting" w:cs="Arabic Typesetting" w:hint="cs"/>
          <w:i/>
          <w:sz w:val="36"/>
          <w:szCs w:val="36"/>
          <w:rtl/>
        </w:rPr>
        <w:t>و</w:t>
      </w:r>
      <w:r w:rsidR="00591946" w:rsidRPr="001512E1">
        <w:rPr>
          <w:rFonts w:ascii="Arabic Typesetting" w:hAnsi="Arabic Typesetting" w:cs="Arabic Typesetting"/>
          <w:iCs/>
          <w:sz w:val="36"/>
          <w:szCs w:val="36"/>
          <w:rtl/>
          <w:lang w:bidi="ar-EG"/>
        </w:rPr>
        <w:t>على</w:t>
      </w:r>
      <w:proofErr w:type="gramEnd"/>
      <w:r w:rsidR="00591946" w:rsidRPr="001512E1">
        <w:rPr>
          <w:rFonts w:ascii="Arabic Typesetting" w:hAnsi="Arabic Typesetting" w:cs="Arabic Typesetting"/>
          <w:iCs/>
          <w:sz w:val="36"/>
          <w:szCs w:val="36"/>
          <w:rtl/>
          <w:lang w:bidi="ar-EG"/>
        </w:rPr>
        <w:t xml:space="preserve"> وعي تام بأهمية الامتثال لمعايير الجودة.</w:t>
      </w:r>
    </w:p>
    <w:p w:rsidR="00591946" w:rsidRPr="00C75618" w:rsidRDefault="00B90E89" w:rsidP="00F12292">
      <w:pPr>
        <w:pStyle w:val="NormalParaAR"/>
        <w:rPr>
          <w:rtl/>
        </w:rPr>
      </w:pPr>
      <w:proofErr w:type="gramStart"/>
      <w:r w:rsidRPr="001512E1">
        <w:rPr>
          <w:rFonts w:hint="cs"/>
          <w:rtl/>
          <w:lang w:bidi="ar-EG"/>
        </w:rPr>
        <w:t>و</w:t>
      </w:r>
      <w:r w:rsidR="00591946" w:rsidRPr="00C75618">
        <w:rPr>
          <w:rFonts w:hint="cs"/>
          <w:rtl/>
          <w:lang w:bidi="ar-EG"/>
        </w:rPr>
        <w:t>يتوفر</w:t>
      </w:r>
      <w:proofErr w:type="gramEnd"/>
      <w:r w:rsidR="00591946" w:rsidRPr="00C75618">
        <w:rPr>
          <w:rFonts w:hint="cs"/>
          <w:rtl/>
          <w:lang w:bidi="ar-EG"/>
        </w:rPr>
        <w:t xml:space="preserve"> </w:t>
      </w:r>
      <w:r w:rsidR="00591946" w:rsidRPr="00C75618">
        <w:rPr>
          <w:rtl/>
          <w:lang w:bidi="ar-EG"/>
        </w:rPr>
        <w:t xml:space="preserve">لدى مكتب سنغافورة للملكية الفكرية برنامج تدريب </w:t>
      </w:r>
      <w:r w:rsidR="00591946" w:rsidRPr="00C75618">
        <w:rPr>
          <w:rtl/>
        </w:rPr>
        <w:t xml:space="preserve">منتظم وقائم على تنمية كفاءة وقدرات الفاحصين. </w:t>
      </w:r>
      <w:proofErr w:type="gramStart"/>
      <w:r w:rsidR="000E6FA2" w:rsidRPr="00C75618">
        <w:rPr>
          <w:rtl/>
          <w:lang w:bidi="ar-EG"/>
        </w:rPr>
        <w:t>و</w:t>
      </w:r>
      <w:r w:rsidR="00591946" w:rsidRPr="00C75618">
        <w:rPr>
          <w:rtl/>
        </w:rPr>
        <w:t>أولاً</w:t>
      </w:r>
      <w:proofErr w:type="gramEnd"/>
      <w:r w:rsidR="00591946" w:rsidRPr="00C75618">
        <w:rPr>
          <w:rtl/>
        </w:rPr>
        <w:t xml:space="preserve">، دورة تدريبية لمدة ستة أشهر بمثابة التدريب الرسمي للفاحصين، يعقبها تدريب في مكان العمل يصل حتى 12 شهراً. </w:t>
      </w:r>
      <w:proofErr w:type="gramStart"/>
      <w:r w:rsidR="000E6FA2" w:rsidRPr="00C75618">
        <w:rPr>
          <w:rtl/>
          <w:lang w:bidi="ar-EG"/>
        </w:rPr>
        <w:t>و</w:t>
      </w:r>
      <w:r w:rsidR="00591946" w:rsidRPr="00C75618">
        <w:rPr>
          <w:rtl/>
        </w:rPr>
        <w:t>يشرف</w:t>
      </w:r>
      <w:proofErr w:type="gramEnd"/>
      <w:r w:rsidR="00591946" w:rsidRPr="00C75618">
        <w:rPr>
          <w:rtl/>
        </w:rPr>
        <w:t xml:space="preserve"> على التدريب العملي كبار الفاحصين</w:t>
      </w:r>
      <w:r w:rsidR="00FF0A7D" w:rsidRPr="00C75618">
        <w:rPr>
          <w:rFonts w:hint="cs"/>
          <w:rtl/>
        </w:rPr>
        <w:t xml:space="preserve"> القادرين على </w:t>
      </w:r>
      <w:r w:rsidR="00591946" w:rsidRPr="00C75618">
        <w:rPr>
          <w:rtl/>
        </w:rPr>
        <w:t>تطويع التدريب وتكييفه طبقاً لتقييم حاجة الفاحص</w:t>
      </w:r>
      <w:r w:rsidR="00F12292" w:rsidRPr="00C75618">
        <w:rPr>
          <w:rFonts w:hint="cs"/>
          <w:rtl/>
        </w:rPr>
        <w:t xml:space="preserve"> و</w:t>
      </w:r>
      <w:r w:rsidR="00591946" w:rsidRPr="00C75618">
        <w:rPr>
          <w:rtl/>
        </w:rPr>
        <w:t>استناداً إلى مجموعة من الكفاءات المحددة</w:t>
      </w:r>
      <w:r w:rsidR="00591946" w:rsidRPr="00C75618">
        <w:rPr>
          <w:rFonts w:hint="cs"/>
          <w:rtl/>
        </w:rPr>
        <w:t>.</w:t>
      </w:r>
    </w:p>
    <w:p w:rsidR="00591946" w:rsidRPr="00C75618" w:rsidRDefault="00550143" w:rsidP="00E42AF7">
      <w:pPr>
        <w:pStyle w:val="NormalParaAR"/>
        <w:rPr>
          <w:rtl/>
          <w:lang w:bidi="ar-EG"/>
        </w:rPr>
      </w:pPr>
      <w:r w:rsidRPr="00C75618">
        <w:rPr>
          <w:rFonts w:hint="cs"/>
          <w:rtl/>
        </w:rPr>
        <w:t>و</w:t>
      </w:r>
      <w:r w:rsidR="00591946" w:rsidRPr="00C75618">
        <w:rPr>
          <w:rFonts w:hint="cs"/>
          <w:rtl/>
        </w:rPr>
        <w:t xml:space="preserve">تأتي </w:t>
      </w:r>
      <w:r w:rsidR="00591946" w:rsidRPr="00C75618">
        <w:rPr>
          <w:rtl/>
        </w:rPr>
        <w:t xml:space="preserve">استمرارية تطوير كفاءات </w:t>
      </w:r>
      <w:r w:rsidR="00E42AF7" w:rsidRPr="00C75618">
        <w:rPr>
          <w:rFonts w:hint="cs"/>
          <w:rtl/>
        </w:rPr>
        <w:t>فاحصي البراءات</w:t>
      </w:r>
      <w:r w:rsidR="00591946" w:rsidRPr="00C75618">
        <w:rPr>
          <w:rtl/>
        </w:rPr>
        <w:t xml:space="preserve"> كهدف آخر من أهداف التدريب. </w:t>
      </w:r>
      <w:r w:rsidR="000E6FA2" w:rsidRPr="00C75618">
        <w:rPr>
          <w:rtl/>
          <w:lang w:bidi="ar-EG"/>
        </w:rPr>
        <w:t>و</w:t>
      </w:r>
      <w:r w:rsidR="00591946" w:rsidRPr="00C75618">
        <w:rPr>
          <w:rtl/>
        </w:rPr>
        <w:t xml:space="preserve">تُعقد ندوات داخلية بصفة منتظمة لتقاسم المعارف، يحضرها متحدثون محليون أو </w:t>
      </w:r>
      <w:r w:rsidR="00F12292" w:rsidRPr="00C75618">
        <w:rPr>
          <w:rFonts w:hint="cs"/>
          <w:rtl/>
        </w:rPr>
        <w:t xml:space="preserve">دوليون. </w:t>
      </w:r>
      <w:r w:rsidR="000E6FA2" w:rsidRPr="00C75618">
        <w:rPr>
          <w:rtl/>
          <w:lang w:bidi="ar-EG"/>
        </w:rPr>
        <w:t>و</w:t>
      </w:r>
      <w:r w:rsidR="00F12292" w:rsidRPr="00C75618">
        <w:rPr>
          <w:rFonts w:hint="cs"/>
          <w:rtl/>
        </w:rPr>
        <w:t>كما ي</w:t>
      </w:r>
      <w:r w:rsidR="00356473" w:rsidRPr="00C75618">
        <w:rPr>
          <w:rFonts w:hint="cs"/>
          <w:rtl/>
        </w:rPr>
        <w:t>ُ</w:t>
      </w:r>
      <w:r w:rsidR="00F12292" w:rsidRPr="00C75618">
        <w:rPr>
          <w:rFonts w:hint="cs"/>
          <w:rtl/>
        </w:rPr>
        <w:t>و</w:t>
      </w:r>
      <w:r w:rsidR="00356473" w:rsidRPr="00C75618">
        <w:rPr>
          <w:rFonts w:hint="cs"/>
          <w:rtl/>
        </w:rPr>
        <w:t>ْ</w:t>
      </w:r>
      <w:r w:rsidR="00F12292" w:rsidRPr="00C75618">
        <w:rPr>
          <w:rFonts w:hint="cs"/>
          <w:rtl/>
        </w:rPr>
        <w:t>ف</w:t>
      </w:r>
      <w:r w:rsidR="00356473" w:rsidRPr="00C75618">
        <w:rPr>
          <w:rFonts w:hint="cs"/>
          <w:rtl/>
        </w:rPr>
        <w:t>َ</w:t>
      </w:r>
      <w:r w:rsidR="00F12292" w:rsidRPr="00C75618">
        <w:rPr>
          <w:rFonts w:hint="cs"/>
          <w:rtl/>
        </w:rPr>
        <w:t>د الفاحصون</w:t>
      </w:r>
      <w:r w:rsidR="00591946" w:rsidRPr="00C75618">
        <w:rPr>
          <w:rtl/>
        </w:rPr>
        <w:t xml:space="preserve"> </w:t>
      </w:r>
      <w:r w:rsidR="00591946" w:rsidRPr="00C75618">
        <w:rPr>
          <w:rtl/>
          <w:lang w:bidi="ar-EG"/>
        </w:rPr>
        <w:t xml:space="preserve">إلى مؤتمرات فنية </w:t>
      </w:r>
      <w:r w:rsidR="00E42AF7" w:rsidRPr="00C75618">
        <w:rPr>
          <w:rFonts w:hint="cs"/>
          <w:rtl/>
          <w:lang w:bidi="ar-EG"/>
        </w:rPr>
        <w:t xml:space="preserve">وأخرى </w:t>
      </w:r>
      <w:r w:rsidR="00591946" w:rsidRPr="00C75618">
        <w:rPr>
          <w:rtl/>
          <w:lang w:bidi="ar-EG"/>
        </w:rPr>
        <w:t>متعلقة بالملكية الفكرية سواء على المستوى المحلي أو الدولي، وحضور ورش عمل محلية أو خارجية من تنظيم مكاتب ملكية فكرية أجنبية، والمشاركة في برنامج تبادل الفاحصين، وتنفيذ برنامج زيارات لمكاتب ملكية فكرية أخرى، أو استضافة فاحصين زائرين من مكاتب أخرى</w:t>
      </w:r>
      <w:r w:rsidR="00591946" w:rsidRPr="00C75618">
        <w:rPr>
          <w:rFonts w:hint="cs"/>
          <w:rtl/>
          <w:lang w:bidi="ar-EG"/>
        </w:rPr>
        <w:t>.</w:t>
      </w:r>
    </w:p>
    <w:p w:rsidR="00C91202" w:rsidRPr="001512E1" w:rsidRDefault="00C91202" w:rsidP="00C9120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14.21</w:t>
      </w:r>
      <w:r w:rsidRPr="001512E1">
        <w:rPr>
          <w:rFonts w:ascii="Arabic Typesetting" w:hAnsi="Arabic Typesetting" w:cs="Arabic Typesetting"/>
          <w:i/>
          <w:sz w:val="36"/>
          <w:szCs w:val="36"/>
        </w:rPr>
        <w:tab/>
        <w:t xml:space="preserve"> </w:t>
      </w:r>
      <w:r w:rsidRPr="001512E1">
        <w:rPr>
          <w:rFonts w:ascii="Arabic Typesetting" w:hAnsi="Arabic Typesetting" w:cs="Arabic Typesetting"/>
          <w:iCs/>
          <w:sz w:val="36"/>
          <w:szCs w:val="36"/>
          <w:rtl/>
          <w:lang w:bidi="ar-EG"/>
        </w:rPr>
        <w:t>الرقابة على الموارد:</w:t>
      </w:r>
    </w:p>
    <w:p w:rsidR="00C91202" w:rsidRPr="001512E1" w:rsidRDefault="00C91202" w:rsidP="00C9120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 xml:space="preserve">وصف النظام الموجود </w:t>
      </w:r>
      <w:proofErr w:type="gramStart"/>
      <w:r w:rsidRPr="001512E1">
        <w:rPr>
          <w:rFonts w:ascii="Arabic Typesetting" w:hAnsi="Arabic Typesetting" w:cs="Arabic Typesetting"/>
          <w:iCs/>
          <w:sz w:val="36"/>
          <w:szCs w:val="36"/>
          <w:rtl/>
          <w:lang w:bidi="ar-EG"/>
        </w:rPr>
        <w:t>لرصد</w:t>
      </w:r>
      <w:proofErr w:type="gramEnd"/>
      <w:r w:rsidRPr="001512E1">
        <w:rPr>
          <w:rFonts w:ascii="Arabic Typesetting" w:hAnsi="Arabic Typesetting" w:cs="Arabic Typesetting"/>
          <w:iCs/>
          <w:sz w:val="36"/>
          <w:szCs w:val="36"/>
          <w:rtl/>
          <w:lang w:bidi="ar-EG"/>
        </w:rPr>
        <w:t xml:space="preserve"> الموارد المطلوبة وتحديدها باستمرار:</w:t>
      </w:r>
    </w:p>
    <w:p w:rsidR="00C91202" w:rsidRPr="001512E1" w:rsidRDefault="00C91202"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(أ)</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لتلبية</w:t>
      </w:r>
      <w:proofErr w:type="gramEnd"/>
      <w:r w:rsidRPr="001512E1">
        <w:rPr>
          <w:rFonts w:ascii="Arabic Typesetting" w:hAnsi="Arabic Typesetting" w:cs="Arabic Typesetting"/>
          <w:iCs/>
          <w:sz w:val="36"/>
          <w:szCs w:val="36"/>
          <w:rtl/>
          <w:lang w:bidi="ar-EG"/>
        </w:rPr>
        <w:t xml:space="preserve"> الطلب؛</w:t>
      </w:r>
    </w:p>
    <w:p w:rsidR="00C91202" w:rsidRPr="001512E1" w:rsidRDefault="00C91202" w:rsidP="00BB366E">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ind w:firstLine="566"/>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(ب)</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وللوفاء بمعايير الجودة فيما يخص البحث </w:t>
      </w:r>
      <w:proofErr w:type="gramStart"/>
      <w:r w:rsidRPr="001512E1">
        <w:rPr>
          <w:rFonts w:ascii="Arabic Typesetting" w:hAnsi="Arabic Typesetting" w:cs="Arabic Typesetting"/>
          <w:iCs/>
          <w:sz w:val="36"/>
          <w:szCs w:val="36"/>
          <w:rtl/>
          <w:lang w:bidi="ar-EG"/>
        </w:rPr>
        <w:t>والفحص</w:t>
      </w:r>
      <w:proofErr w:type="gramEnd"/>
    </w:p>
    <w:p w:rsidR="00591946" w:rsidRPr="001512E1" w:rsidRDefault="00B90E89" w:rsidP="00BB366E">
      <w:pPr>
        <w:pStyle w:val="NormalParaAR"/>
        <w:rPr>
          <w:rtl/>
          <w:lang w:bidi="ar-EG"/>
        </w:rPr>
      </w:pPr>
      <w:r w:rsidRPr="001F05D9">
        <w:rPr>
          <w:rFonts w:hint="cs"/>
          <w:rtl/>
          <w:lang w:bidi="ar-EG"/>
        </w:rPr>
        <w:t>و</w:t>
      </w:r>
      <w:r w:rsidR="00C91202" w:rsidRPr="001F05D9">
        <w:rPr>
          <w:rFonts w:hint="cs"/>
          <w:rtl/>
          <w:lang w:bidi="ar-EG"/>
        </w:rPr>
        <w:t>يرجى</w:t>
      </w:r>
      <w:r w:rsidR="00C91202" w:rsidRPr="001512E1">
        <w:rPr>
          <w:rFonts w:hint="cs"/>
          <w:rtl/>
          <w:lang w:bidi="ar-EG"/>
        </w:rPr>
        <w:t xml:space="preserve"> الاطلاع على الفقرة 15</w:t>
      </w:r>
      <w:r w:rsidR="00BB366E">
        <w:rPr>
          <w:rFonts w:hint="cs"/>
          <w:rtl/>
          <w:lang w:bidi="ar-EG"/>
        </w:rPr>
        <w:t>.</w:t>
      </w:r>
      <w:r w:rsidR="00C91202" w:rsidRPr="001512E1">
        <w:rPr>
          <w:rFonts w:hint="cs"/>
          <w:rtl/>
          <w:lang w:bidi="ar-EG"/>
        </w:rPr>
        <w:t>21.</w:t>
      </w:r>
    </w:p>
    <w:p w:rsidR="00C91202" w:rsidRPr="001512E1" w:rsidRDefault="00BB366E" w:rsidP="00BB366E">
      <w:pPr>
        <w:pStyle w:val="Heading1AR"/>
        <w:rPr>
          <w:rtl/>
          <w:lang w:bidi="ar-EG"/>
        </w:rPr>
      </w:pPr>
      <w:r>
        <w:rPr>
          <w:rFonts w:hint="cs"/>
          <w:rtl/>
          <w:lang w:bidi="ar-EG"/>
        </w:rPr>
        <w:lastRenderedPageBreak/>
        <w:t>3.</w:t>
      </w:r>
      <w:r>
        <w:rPr>
          <w:rFonts w:hint="cs"/>
          <w:rtl/>
          <w:lang w:bidi="ar-EG"/>
        </w:rPr>
        <w:tab/>
      </w:r>
      <w:proofErr w:type="gramStart"/>
      <w:r w:rsidR="00C91202" w:rsidRPr="001512E1">
        <w:rPr>
          <w:rFonts w:hint="cs"/>
          <w:rtl/>
          <w:lang w:bidi="ar-EG"/>
        </w:rPr>
        <w:t>إدارة</w:t>
      </w:r>
      <w:proofErr w:type="gramEnd"/>
      <w:r w:rsidR="00C91202" w:rsidRPr="001512E1">
        <w:rPr>
          <w:rFonts w:hint="cs"/>
          <w:rtl/>
          <w:lang w:bidi="ar-EG"/>
        </w:rPr>
        <w:t xml:space="preserve"> </w:t>
      </w:r>
      <w:r w:rsidR="00F12292">
        <w:rPr>
          <w:rFonts w:hint="cs"/>
          <w:rtl/>
          <w:lang w:bidi="ar-EG"/>
        </w:rPr>
        <w:t>عبء</w:t>
      </w:r>
      <w:r w:rsidR="00C91202" w:rsidRPr="001512E1">
        <w:rPr>
          <w:rFonts w:hint="cs"/>
          <w:rtl/>
          <w:lang w:bidi="ar-EG"/>
        </w:rPr>
        <w:t xml:space="preserve"> العمل </w:t>
      </w:r>
    </w:p>
    <w:p w:rsidR="00C91202" w:rsidRPr="001512E1" w:rsidRDefault="00C91202" w:rsidP="00C9120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15.21</w:t>
      </w:r>
      <w:r w:rsidRPr="001512E1">
        <w:rPr>
          <w:rFonts w:ascii="Arabic Typesetting" w:hAnsi="Arabic Typesetting" w:cs="Arabic Typesetting"/>
          <w:i/>
          <w:sz w:val="36"/>
          <w:szCs w:val="36"/>
        </w:rPr>
        <w:tab/>
        <w:t xml:space="preserve"> </w:t>
      </w:r>
      <w:r w:rsidRPr="001512E1">
        <w:rPr>
          <w:rFonts w:ascii="Arabic Typesetting" w:hAnsi="Arabic Typesetting" w:cs="Arabic Typesetting"/>
          <w:iCs/>
          <w:sz w:val="36"/>
          <w:szCs w:val="36"/>
          <w:rtl/>
          <w:lang w:bidi="ar-EG"/>
        </w:rPr>
        <w:t>توضيح كيفية تنفيذ الممارسات والإجراءات التالية بشأن التعامل مع طلبات البحث و</w:t>
      </w:r>
      <w:r w:rsidR="00356473">
        <w:rPr>
          <w:rFonts w:ascii="Arabic Typesetting" w:hAnsi="Arabic Typesetting" w:cs="Arabic Typesetting"/>
          <w:iCs/>
          <w:sz w:val="36"/>
          <w:szCs w:val="36"/>
          <w:rtl/>
          <w:lang w:bidi="ar-EG"/>
        </w:rPr>
        <w:t>الفحص وأداء الوظائف المتعلقة به</w:t>
      </w:r>
      <w:r w:rsidR="00356473">
        <w:rPr>
          <w:rFonts w:ascii="Arabic Typesetting" w:hAnsi="Arabic Typesetting" w:cs="Arabic Typesetting" w:hint="cs"/>
          <w:iCs/>
          <w:sz w:val="36"/>
          <w:szCs w:val="36"/>
          <w:rtl/>
          <w:lang w:bidi="ar-EG"/>
        </w:rPr>
        <w:t>ا،</w:t>
      </w:r>
      <w:r w:rsidRPr="001512E1">
        <w:rPr>
          <w:rFonts w:ascii="Arabic Typesetting" w:hAnsi="Arabic Typesetting" w:cs="Arabic Typesetting"/>
          <w:iCs/>
          <w:sz w:val="36"/>
          <w:szCs w:val="36"/>
          <w:rtl/>
          <w:lang w:bidi="ar-EG"/>
        </w:rPr>
        <w:t xml:space="preserve"> مثل إدخال البيانات والتصنيف:</w:t>
      </w:r>
    </w:p>
    <w:p w:rsidR="00C91202" w:rsidRPr="001512E1" w:rsidRDefault="00C91202"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(أ)</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آليات</w:t>
      </w:r>
      <w:proofErr w:type="gramEnd"/>
      <w:r w:rsidRPr="001512E1">
        <w:rPr>
          <w:rFonts w:ascii="Arabic Typesetting" w:hAnsi="Arabic Typesetting" w:cs="Arabic Typesetting"/>
          <w:iCs/>
          <w:sz w:val="36"/>
          <w:szCs w:val="36"/>
          <w:rtl/>
          <w:lang w:bidi="ar-EG"/>
        </w:rPr>
        <w:t xml:space="preserve"> مراقبة فع</w:t>
      </w:r>
      <w:r w:rsidR="00E42AF7">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الة بخصوص إصدار تقارير البحث والفحص في </w:t>
      </w:r>
      <w:r w:rsidRPr="001512E1">
        <w:rPr>
          <w:rFonts w:ascii="Arabic Typesetting" w:hAnsi="Arabic Typesetting" w:cs="Arabic Typesetting" w:hint="cs"/>
          <w:iCs/>
          <w:sz w:val="36"/>
          <w:szCs w:val="36"/>
          <w:rtl/>
          <w:lang w:bidi="ar-EG"/>
        </w:rPr>
        <w:t>التوقيتات المحددة و</w:t>
      </w:r>
      <w:r w:rsidRPr="001512E1">
        <w:rPr>
          <w:rFonts w:ascii="Arabic Typesetting" w:hAnsi="Arabic Typesetting" w:cs="Arabic Typesetting"/>
          <w:iCs/>
          <w:sz w:val="36"/>
          <w:szCs w:val="36"/>
          <w:rtl/>
          <w:lang w:bidi="ar-EG"/>
        </w:rPr>
        <w:t xml:space="preserve">بالمستوى المطلوب </w:t>
      </w:r>
      <w:r w:rsidRPr="001512E1">
        <w:rPr>
          <w:rFonts w:ascii="Arabic Typesetting" w:hAnsi="Arabic Typesetting" w:cs="Arabic Typesetting" w:hint="cs"/>
          <w:iCs/>
          <w:sz w:val="36"/>
          <w:szCs w:val="36"/>
          <w:rtl/>
          <w:lang w:bidi="ar-EG"/>
        </w:rPr>
        <w:t xml:space="preserve">وفقاً </w:t>
      </w:r>
      <w:r w:rsidR="003A268A">
        <w:rPr>
          <w:rFonts w:ascii="Arabic Typesetting" w:hAnsi="Arabic Typesetting" w:cs="Arabic Typesetting"/>
          <w:iCs/>
          <w:sz w:val="36"/>
          <w:szCs w:val="36"/>
          <w:lang w:bidi="ar-EG"/>
        </w:rPr>
        <w:tab/>
      </w:r>
      <w:r w:rsidR="003A268A">
        <w:rPr>
          <w:rFonts w:ascii="Arabic Typesetting" w:hAnsi="Arabic Typesetting" w:cs="Arabic Typesetting"/>
          <w:iCs/>
          <w:sz w:val="36"/>
          <w:szCs w:val="36"/>
          <w:lang w:bidi="ar-EG"/>
        </w:rPr>
        <w:tab/>
      </w:r>
      <w:r w:rsidRPr="001512E1">
        <w:rPr>
          <w:rFonts w:ascii="Arabic Typesetting" w:hAnsi="Arabic Typesetting" w:cs="Arabic Typesetting" w:hint="cs"/>
          <w:iCs/>
          <w:sz w:val="36"/>
          <w:szCs w:val="36"/>
          <w:rtl/>
          <w:lang w:bidi="ar-EG"/>
        </w:rPr>
        <w:t>لمعايير</w:t>
      </w:r>
      <w:r w:rsidRPr="001512E1">
        <w:rPr>
          <w:rFonts w:ascii="Arabic Typesetting" w:hAnsi="Arabic Typesetting" w:cs="Arabic Typesetting"/>
          <w:iCs/>
          <w:sz w:val="36"/>
          <w:szCs w:val="36"/>
          <w:rtl/>
          <w:lang w:bidi="ar-EG"/>
        </w:rPr>
        <w:t xml:space="preserve"> الجودة </w:t>
      </w:r>
      <w:r w:rsidR="00F12292">
        <w:rPr>
          <w:rFonts w:ascii="Arabic Typesetting" w:hAnsi="Arabic Typesetting" w:cs="Arabic Typesetting" w:hint="cs"/>
          <w:iCs/>
          <w:sz w:val="36"/>
          <w:szCs w:val="36"/>
          <w:rtl/>
          <w:lang w:bidi="ar-EG"/>
        </w:rPr>
        <w:t>المطلوبة</w:t>
      </w:r>
      <w:r w:rsidRPr="001512E1">
        <w:rPr>
          <w:rFonts w:ascii="Arabic Typesetting" w:hAnsi="Arabic Typesetting" w:cs="Arabic Typesetting" w:hint="cs"/>
          <w:iCs/>
          <w:sz w:val="36"/>
          <w:szCs w:val="36"/>
          <w:rtl/>
          <w:lang w:bidi="ar-EG"/>
        </w:rPr>
        <w:t xml:space="preserve"> من</w:t>
      </w:r>
      <w:r w:rsidRPr="001512E1">
        <w:rPr>
          <w:rFonts w:ascii="Arabic Typesetting" w:hAnsi="Arabic Typesetting" w:cs="Arabic Typesetting"/>
          <w:iCs/>
          <w:sz w:val="36"/>
          <w:szCs w:val="36"/>
          <w:rtl/>
          <w:lang w:bidi="ar-EG"/>
        </w:rPr>
        <w:t xml:space="preserve"> الإدارة المعنية؛</w:t>
      </w:r>
    </w:p>
    <w:p w:rsidR="00C91202" w:rsidRPr="001512E1" w:rsidRDefault="00C91202" w:rsidP="00BB366E">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(ب)</w:t>
      </w:r>
      <w:r w:rsidRPr="001512E1">
        <w:rPr>
          <w:rFonts w:ascii="Arabic Typesetting" w:hAnsi="Arabic Typesetting" w:cs="Arabic Typesetting"/>
          <w:i/>
          <w:sz w:val="36"/>
          <w:szCs w:val="36"/>
        </w:rPr>
        <w:tab/>
      </w:r>
      <w:r w:rsidRPr="001512E1">
        <w:rPr>
          <w:rFonts w:ascii="Arabic Typesetting" w:hAnsi="Arabic Typesetting" w:cs="Arabic Typesetting" w:hint="cs"/>
          <w:i/>
          <w:sz w:val="36"/>
          <w:szCs w:val="36"/>
          <w:rtl/>
        </w:rPr>
        <w:t>و</w:t>
      </w:r>
      <w:r w:rsidRPr="001512E1">
        <w:rPr>
          <w:rFonts w:ascii="Arabic Typesetting" w:hAnsi="Arabic Typesetting" w:cs="Arabic Typesetting"/>
          <w:iCs/>
          <w:sz w:val="36"/>
          <w:szCs w:val="36"/>
          <w:rtl/>
          <w:lang w:bidi="ar-EG"/>
        </w:rPr>
        <w:t xml:space="preserve">آليات مراقبة ملائمة </w:t>
      </w:r>
      <w:r w:rsidR="00F12292">
        <w:rPr>
          <w:rFonts w:ascii="Arabic Typesetting" w:hAnsi="Arabic Typesetting" w:cs="Arabic Typesetting" w:hint="cs"/>
          <w:iCs/>
          <w:sz w:val="36"/>
          <w:szCs w:val="36"/>
          <w:rtl/>
          <w:lang w:bidi="ar-EG"/>
        </w:rPr>
        <w:t>بشأن</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تقلبات الطلب وإدارة تراكم العمل.</w:t>
      </w:r>
    </w:p>
    <w:p w:rsidR="00C91202" w:rsidRPr="001512E1" w:rsidRDefault="00B90E89" w:rsidP="00E42AF7">
      <w:pPr>
        <w:pStyle w:val="NormalParaAR"/>
        <w:rPr>
          <w:rtl/>
        </w:rPr>
      </w:pPr>
      <w:r w:rsidRPr="001512E1">
        <w:rPr>
          <w:rFonts w:hint="cs"/>
          <w:rtl/>
          <w:lang w:bidi="ar-EG"/>
        </w:rPr>
        <w:t>و</w:t>
      </w:r>
      <w:r w:rsidR="007277ED" w:rsidRPr="001512E1">
        <w:rPr>
          <w:rFonts w:hint="cs"/>
          <w:rtl/>
          <w:lang w:bidi="ar-EG"/>
        </w:rPr>
        <w:t xml:space="preserve">يُعتبر </w:t>
      </w:r>
      <w:proofErr w:type="gramStart"/>
      <w:r w:rsidR="007277ED" w:rsidRPr="001512E1">
        <w:rPr>
          <w:rtl/>
        </w:rPr>
        <w:t>إصدار</w:t>
      </w:r>
      <w:proofErr w:type="gramEnd"/>
      <w:r w:rsidR="007277ED" w:rsidRPr="001512E1">
        <w:rPr>
          <w:rtl/>
        </w:rPr>
        <w:t xml:space="preserve"> التقارير في التوقيتات المحددة أحد أهداف الجودة </w:t>
      </w:r>
      <w:r w:rsidR="00356473">
        <w:rPr>
          <w:rFonts w:hint="cs"/>
          <w:rtl/>
        </w:rPr>
        <w:t>المراد تحقيقها</w:t>
      </w:r>
      <w:r w:rsidR="007277ED" w:rsidRPr="001512E1">
        <w:rPr>
          <w:rtl/>
        </w:rPr>
        <w:t xml:space="preserve">. </w:t>
      </w:r>
      <w:r w:rsidR="000E6FA2" w:rsidRPr="00336DBF">
        <w:rPr>
          <w:sz w:val="40"/>
          <w:szCs w:val="40"/>
          <w:rtl/>
          <w:lang w:bidi="ar-EG"/>
        </w:rPr>
        <w:t>و</w:t>
      </w:r>
      <w:r w:rsidR="007277ED" w:rsidRPr="001512E1">
        <w:rPr>
          <w:rtl/>
        </w:rPr>
        <w:t xml:space="preserve">يصدر مكتب سنغافورة للملكية الفكرية </w:t>
      </w:r>
      <w:r w:rsidR="00356473">
        <w:rPr>
          <w:rFonts w:hint="cs"/>
          <w:rtl/>
        </w:rPr>
        <w:t xml:space="preserve">وثيقة الفحص الأولى </w:t>
      </w:r>
      <w:r w:rsidR="007277ED" w:rsidRPr="001512E1">
        <w:rPr>
          <w:rtl/>
        </w:rPr>
        <w:t xml:space="preserve">في غضون 6 </w:t>
      </w:r>
      <w:proofErr w:type="gramStart"/>
      <w:r w:rsidR="007277ED" w:rsidRPr="001512E1">
        <w:rPr>
          <w:rtl/>
        </w:rPr>
        <w:t>أشهر</w:t>
      </w:r>
      <w:proofErr w:type="gramEnd"/>
      <w:r w:rsidR="007277ED" w:rsidRPr="001512E1">
        <w:rPr>
          <w:rtl/>
        </w:rPr>
        <w:t xml:space="preserve">. </w:t>
      </w:r>
      <w:proofErr w:type="gramStart"/>
      <w:r w:rsidR="007277ED" w:rsidRPr="001512E1">
        <w:rPr>
          <w:rtl/>
        </w:rPr>
        <w:t>وفي</w:t>
      </w:r>
      <w:proofErr w:type="gramEnd"/>
      <w:r w:rsidR="007277ED" w:rsidRPr="001512E1">
        <w:rPr>
          <w:rtl/>
        </w:rPr>
        <w:t xml:space="preserve"> 2014، بدأ المكتب في مشروع تجريبي في محاولة </w:t>
      </w:r>
      <w:r w:rsidR="00E42AF7">
        <w:rPr>
          <w:rFonts w:hint="cs"/>
          <w:rtl/>
        </w:rPr>
        <w:t>للانتهاء من</w:t>
      </w:r>
      <w:r w:rsidR="007277ED" w:rsidRPr="001512E1">
        <w:rPr>
          <w:rtl/>
        </w:rPr>
        <w:t xml:space="preserve"> وثائق الفحص الأولى </w:t>
      </w:r>
      <w:r w:rsidR="00E42AF7">
        <w:rPr>
          <w:rFonts w:hint="cs"/>
          <w:rtl/>
        </w:rPr>
        <w:t xml:space="preserve">وإصدارها </w:t>
      </w:r>
      <w:r w:rsidR="007277ED" w:rsidRPr="001512E1">
        <w:rPr>
          <w:rtl/>
        </w:rPr>
        <w:t>في خلال 60 يوماً للإيداع الأول، وقد حقق هذا المشروع نتائج جيدة فيما يتعلق بالأداء</w:t>
      </w:r>
      <w:r w:rsidR="007277ED" w:rsidRPr="001512E1">
        <w:rPr>
          <w:rFonts w:hint="cs"/>
          <w:rtl/>
        </w:rPr>
        <w:t>.</w:t>
      </w:r>
    </w:p>
    <w:p w:rsidR="00F12292" w:rsidRDefault="007277ED" w:rsidP="00356473">
      <w:pPr>
        <w:pStyle w:val="NormalParaAR"/>
        <w:rPr>
          <w:rtl/>
        </w:rPr>
      </w:pPr>
      <w:proofErr w:type="gramStart"/>
      <w:r w:rsidRPr="001512E1">
        <w:rPr>
          <w:rFonts w:hint="cs"/>
          <w:rtl/>
          <w:lang w:bidi="ar-EG"/>
        </w:rPr>
        <w:t>وللتأكد</w:t>
      </w:r>
      <w:proofErr w:type="gramEnd"/>
      <w:r w:rsidRPr="001512E1">
        <w:rPr>
          <w:rFonts w:hint="cs"/>
          <w:rtl/>
          <w:lang w:bidi="ar-EG"/>
        </w:rPr>
        <w:t xml:space="preserve"> </w:t>
      </w:r>
      <w:r w:rsidRPr="001512E1">
        <w:rPr>
          <w:rtl/>
        </w:rPr>
        <w:t xml:space="preserve">من إصدار تقارير البحث والفحص في التوقيتات المحددة، ترصد وحدة البحث والفحص موقف تلك التقارير استناداً إلى تقارير الأداء </w:t>
      </w:r>
      <w:r w:rsidR="00F12292">
        <w:rPr>
          <w:rFonts w:hint="cs"/>
          <w:rtl/>
        </w:rPr>
        <w:t>المُعَدَّة و</w:t>
      </w:r>
      <w:r w:rsidRPr="001512E1">
        <w:rPr>
          <w:rtl/>
        </w:rPr>
        <w:t xml:space="preserve">المرفوعة من نظام إدارة سير العمل. يتتبع نظام إدارة سير العمل كل خطوة أو مرحلة من مراحل سير العمل، ويبين </w:t>
      </w:r>
      <w:r w:rsidR="00F12292">
        <w:rPr>
          <w:rFonts w:hint="cs"/>
          <w:rtl/>
        </w:rPr>
        <w:t xml:space="preserve">أي تغيير يطرأ على حالة سير العمل وقت حدوثه الفعلي، وأثره على الالتزام بالتوقيتات المحددة. </w:t>
      </w:r>
      <w:r w:rsidRPr="001512E1">
        <w:rPr>
          <w:rtl/>
        </w:rPr>
        <w:t xml:space="preserve">تتولى الإدارة </w:t>
      </w:r>
      <w:proofErr w:type="gramStart"/>
      <w:r w:rsidRPr="001512E1">
        <w:rPr>
          <w:rtl/>
        </w:rPr>
        <w:t>مراجعة</w:t>
      </w:r>
      <w:proofErr w:type="gramEnd"/>
      <w:r w:rsidRPr="001512E1">
        <w:rPr>
          <w:rtl/>
        </w:rPr>
        <w:t xml:space="preserve"> تقارير الأداء الأسبوعية للتأكد من إصدار كافة تقارير البحث والفحص في إطار التوقيتات الزمنية المحددة. سوف </w:t>
      </w:r>
      <w:proofErr w:type="gramStart"/>
      <w:r w:rsidRPr="001512E1">
        <w:rPr>
          <w:rtl/>
        </w:rPr>
        <w:t>تُرسل</w:t>
      </w:r>
      <w:proofErr w:type="gramEnd"/>
      <w:r w:rsidRPr="001512E1">
        <w:rPr>
          <w:rtl/>
        </w:rPr>
        <w:t xml:space="preserve"> رسائل بريد الكتروني للفاحصين المعنيين لتذكيرهم بالمهل </w:t>
      </w:r>
      <w:r w:rsidR="00356473">
        <w:rPr>
          <w:rFonts w:hint="cs"/>
          <w:rtl/>
        </w:rPr>
        <w:t>المقررة</w:t>
      </w:r>
      <w:r w:rsidRPr="001512E1">
        <w:rPr>
          <w:rtl/>
        </w:rPr>
        <w:t>، قبل الميعاد المحدد بأسبوعين</w:t>
      </w:r>
      <w:r w:rsidRPr="001512E1">
        <w:rPr>
          <w:rFonts w:hint="cs"/>
          <w:rtl/>
        </w:rPr>
        <w:t>.</w:t>
      </w:r>
    </w:p>
    <w:p w:rsidR="00F12292" w:rsidRDefault="00F12292">
      <w:pPr>
        <w:rPr>
          <w:rFonts w:ascii="Arabic Typesetting" w:hAnsi="Arabic Typesetting" w:cs="Arabic Typesetting"/>
          <w:sz w:val="36"/>
          <w:szCs w:val="36"/>
        </w:rPr>
      </w:pPr>
      <w:r>
        <w:rPr>
          <w:rtl/>
        </w:rPr>
        <w:br w:type="page"/>
      </w:r>
    </w:p>
    <w:p w:rsidR="007277ED" w:rsidRPr="00C75618" w:rsidRDefault="007277ED" w:rsidP="003A268A">
      <w:pPr>
        <w:pStyle w:val="NormalParaAR"/>
        <w:rPr>
          <w:i/>
          <w:iCs/>
          <w:rtl/>
        </w:rPr>
      </w:pPr>
      <w:r w:rsidRPr="003A268A">
        <w:rPr>
          <w:i/>
          <w:iCs/>
          <w:noProof/>
          <w:szCs w:val="22"/>
        </w:rPr>
        <w:lastRenderedPageBreak/>
        <w:drawing>
          <wp:anchor distT="0" distB="0" distL="114300" distR="114300" simplePos="0" relativeHeight="251657728" behindDoc="0" locked="0" layoutInCell="1" allowOverlap="1" wp14:anchorId="3D8C7166" wp14:editId="4FE72507">
            <wp:simplePos x="0" y="0"/>
            <wp:positionH relativeFrom="column">
              <wp:posOffset>29210</wp:posOffset>
            </wp:positionH>
            <wp:positionV relativeFrom="paragraph">
              <wp:posOffset>189230</wp:posOffset>
            </wp:positionV>
            <wp:extent cx="5908040" cy="2940050"/>
            <wp:effectExtent l="0" t="0" r="0" b="0"/>
            <wp:wrapThrough wrapText="bothSides">
              <wp:wrapPolygon edited="0">
                <wp:start x="0" y="0"/>
                <wp:lineTo x="0" y="21413"/>
                <wp:lineTo x="21521" y="21413"/>
                <wp:lineTo x="21521" y="0"/>
                <wp:lineTo x="0" y="0"/>
              </wp:wrapPolygon>
            </wp:wrapThrough>
            <wp:docPr id="3" name="Picture 3" descr="K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Y"/>
                    <pic:cNvPicPr>
                      <a:picLocks noChangeAspect="1" noChangeArrowheads="1"/>
                    </pic:cNvPicPr>
                  </pic:nvPicPr>
                  <pic:blipFill>
                    <a:blip r:embed="rId13" cstate="print">
                      <a:extLst>
                        <a:ext uri="{28A0092B-C50C-407E-A947-70E740481C1C}">
                          <a14:useLocalDpi xmlns:a14="http://schemas.microsoft.com/office/drawing/2010/main" val="0"/>
                        </a:ext>
                      </a:extLst>
                    </a:blip>
                    <a:srcRect b="41556"/>
                    <a:stretch>
                      <a:fillRect/>
                    </a:stretch>
                  </pic:blipFill>
                  <pic:spPr bwMode="auto">
                    <a:xfrm>
                      <a:off x="0" y="0"/>
                      <a:ext cx="5908040" cy="2940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268A">
        <w:rPr>
          <w:i/>
          <w:iCs/>
          <w:noProof/>
          <w:szCs w:val="22"/>
        </w:rPr>
        <w:drawing>
          <wp:anchor distT="0" distB="0" distL="114300" distR="114300" simplePos="0" relativeHeight="251658752" behindDoc="0" locked="0" layoutInCell="1" allowOverlap="1" wp14:anchorId="7184689D" wp14:editId="7FAE3E86">
            <wp:simplePos x="0" y="0"/>
            <wp:positionH relativeFrom="column">
              <wp:posOffset>-2540</wp:posOffset>
            </wp:positionH>
            <wp:positionV relativeFrom="paragraph">
              <wp:posOffset>36830</wp:posOffset>
            </wp:positionV>
            <wp:extent cx="5939790" cy="142875"/>
            <wp:effectExtent l="0" t="0" r="3810" b="9525"/>
            <wp:wrapThrough wrapText="bothSides">
              <wp:wrapPolygon edited="0">
                <wp:start x="0" y="0"/>
                <wp:lineTo x="0" y="20160"/>
                <wp:lineTo x="21545" y="20160"/>
                <wp:lineTo x="21545" y="0"/>
                <wp:lineTo x="0" y="0"/>
              </wp:wrapPolygon>
            </wp:wrapThrough>
            <wp:docPr id="10" name="Picture 1" descr="KENNY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Y ba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268A">
        <w:rPr>
          <w:rFonts w:hint="cs"/>
          <w:i/>
          <w:iCs/>
          <w:rtl/>
        </w:rPr>
        <w:t>الشكل 2</w:t>
      </w:r>
      <w:r w:rsidRPr="00C75618">
        <w:rPr>
          <w:rFonts w:hint="cs"/>
          <w:i/>
          <w:iCs/>
          <w:rtl/>
        </w:rPr>
        <w:t xml:space="preserve">: لقطة </w:t>
      </w:r>
      <w:r w:rsidR="00356473" w:rsidRPr="00C75618">
        <w:rPr>
          <w:rFonts w:hint="cs"/>
          <w:i/>
          <w:iCs/>
          <w:rtl/>
        </w:rPr>
        <w:t>من</w:t>
      </w:r>
      <w:r w:rsidRPr="00C75618">
        <w:rPr>
          <w:i/>
          <w:iCs/>
          <w:rtl/>
        </w:rPr>
        <w:t xml:space="preserve"> شاشة حاسب آلي</w:t>
      </w:r>
      <w:r w:rsidR="00356473" w:rsidRPr="00C75618">
        <w:rPr>
          <w:rFonts w:hint="cs"/>
          <w:i/>
          <w:iCs/>
          <w:rtl/>
        </w:rPr>
        <w:t xml:space="preserve"> تستعرض </w:t>
      </w:r>
      <w:r w:rsidRPr="00C75618">
        <w:rPr>
          <w:i/>
          <w:iCs/>
          <w:rtl/>
        </w:rPr>
        <w:t xml:space="preserve">نظام إدارة </w:t>
      </w:r>
      <w:proofErr w:type="gramStart"/>
      <w:r w:rsidRPr="00C75618">
        <w:rPr>
          <w:i/>
          <w:iCs/>
          <w:rtl/>
        </w:rPr>
        <w:t>سير</w:t>
      </w:r>
      <w:proofErr w:type="gramEnd"/>
      <w:r w:rsidRPr="00C75618">
        <w:rPr>
          <w:rFonts w:hint="cs"/>
          <w:i/>
          <w:iCs/>
          <w:rtl/>
        </w:rPr>
        <w:t xml:space="preserve"> العمل</w:t>
      </w:r>
    </w:p>
    <w:p w:rsidR="007277ED" w:rsidRPr="001512E1" w:rsidRDefault="00B90E89" w:rsidP="00767065">
      <w:pPr>
        <w:pStyle w:val="NormalParaAR"/>
        <w:keepNext/>
        <w:rPr>
          <w:rtl/>
        </w:rPr>
      </w:pPr>
      <w:r w:rsidRPr="001512E1">
        <w:rPr>
          <w:rFonts w:hint="cs"/>
          <w:rtl/>
          <w:lang w:bidi="ar-EG"/>
        </w:rPr>
        <w:t>و</w:t>
      </w:r>
      <w:r w:rsidR="007277ED" w:rsidRPr="00C75618">
        <w:rPr>
          <w:rFonts w:hint="cs"/>
          <w:rtl/>
        </w:rPr>
        <w:t xml:space="preserve">تستعرض </w:t>
      </w:r>
      <w:r w:rsidR="007277ED" w:rsidRPr="00C75618">
        <w:rPr>
          <w:rtl/>
        </w:rPr>
        <w:t xml:space="preserve">وحدة البحث والفحص حجم العمل </w:t>
      </w:r>
      <w:proofErr w:type="gramStart"/>
      <w:r w:rsidR="007277ED" w:rsidRPr="00C75618">
        <w:rPr>
          <w:rtl/>
        </w:rPr>
        <w:t>المخصص</w:t>
      </w:r>
      <w:proofErr w:type="gramEnd"/>
      <w:r w:rsidR="007277ED" w:rsidRPr="00C75618">
        <w:rPr>
          <w:rtl/>
        </w:rPr>
        <w:t xml:space="preserve"> للفاحصين</w:t>
      </w:r>
      <w:r w:rsidR="007277ED" w:rsidRPr="00C75618">
        <w:rPr>
          <w:rFonts w:hint="cs"/>
          <w:rtl/>
        </w:rPr>
        <w:t xml:space="preserve"> أسبوعياً</w:t>
      </w:r>
      <w:r w:rsidR="007277ED" w:rsidRPr="00C75618">
        <w:rPr>
          <w:rtl/>
        </w:rPr>
        <w:t xml:space="preserve">. </w:t>
      </w:r>
      <w:r w:rsidR="000E6FA2" w:rsidRPr="00C75618">
        <w:rPr>
          <w:rtl/>
          <w:lang w:bidi="ar-EG"/>
        </w:rPr>
        <w:t>و</w:t>
      </w:r>
      <w:r w:rsidR="007277ED" w:rsidRPr="00C75618">
        <w:rPr>
          <w:rtl/>
        </w:rPr>
        <w:t xml:space="preserve">تُتخذ الإجراءات التصحيحية والوقائية في حالة </w:t>
      </w:r>
      <w:r w:rsidR="00E42AF7" w:rsidRPr="00C75618">
        <w:rPr>
          <w:rFonts w:hint="cs"/>
          <w:rtl/>
        </w:rPr>
        <w:t>رصد</w:t>
      </w:r>
      <w:r w:rsidR="007277ED" w:rsidRPr="00C75618">
        <w:rPr>
          <w:rtl/>
        </w:rPr>
        <w:t xml:space="preserve"> أو توقع </w:t>
      </w:r>
      <w:r w:rsidR="00E42AF7" w:rsidRPr="00C75618">
        <w:rPr>
          <w:rFonts w:hint="cs"/>
          <w:rtl/>
        </w:rPr>
        <w:t>رصد</w:t>
      </w:r>
      <w:r w:rsidR="007277ED" w:rsidRPr="00C75618">
        <w:rPr>
          <w:rtl/>
        </w:rPr>
        <w:t xml:space="preserve"> أي حيود عن المعدلات المقررة. وتشمل التدابير المحددة المتخذة: </w:t>
      </w:r>
      <w:r w:rsidR="007277ED" w:rsidRPr="00C75618">
        <w:rPr>
          <w:rFonts w:hint="cs"/>
          <w:rtl/>
        </w:rPr>
        <w:t xml:space="preserve">تكليف </w:t>
      </w:r>
      <w:r w:rsidR="00F451C6" w:rsidRPr="00C75618">
        <w:rPr>
          <w:rFonts w:hint="cs"/>
          <w:rtl/>
        </w:rPr>
        <w:t>اثنين من الفاحصين</w:t>
      </w:r>
      <w:r w:rsidR="007277ED" w:rsidRPr="00C75618">
        <w:rPr>
          <w:rFonts w:hint="cs"/>
          <w:rtl/>
        </w:rPr>
        <w:t xml:space="preserve"> </w:t>
      </w:r>
      <w:r w:rsidR="00767065" w:rsidRPr="00C75618">
        <w:rPr>
          <w:rFonts w:hint="cs"/>
          <w:rtl/>
        </w:rPr>
        <w:t xml:space="preserve">للتعامل مع الحالات المركبة </w:t>
      </w:r>
      <w:r w:rsidR="007277ED" w:rsidRPr="00C75618">
        <w:rPr>
          <w:rFonts w:hint="cs"/>
          <w:rtl/>
        </w:rPr>
        <w:t xml:space="preserve">على نحو تعاوني بدلاً من فاحص واحد، </w:t>
      </w:r>
      <w:r w:rsidR="007277ED" w:rsidRPr="00C75618">
        <w:rPr>
          <w:rtl/>
        </w:rPr>
        <w:t xml:space="preserve">إيلاء المزيد من التوجيه </w:t>
      </w:r>
      <w:r w:rsidR="00F451C6" w:rsidRPr="00C75618">
        <w:rPr>
          <w:rFonts w:hint="cs"/>
          <w:rtl/>
        </w:rPr>
        <w:t xml:space="preserve">والإرشاد </w:t>
      </w:r>
      <w:r w:rsidR="00F451C6" w:rsidRPr="00C75618">
        <w:rPr>
          <w:rFonts w:hint="cs"/>
          <w:rtl/>
          <w:lang w:bidi="ar-EG"/>
        </w:rPr>
        <w:t>والمساعدة إذا لزم الأمر</w:t>
      </w:r>
      <w:r w:rsidR="007277ED" w:rsidRPr="00C75618">
        <w:rPr>
          <w:rtl/>
          <w:lang w:bidi="ar-EG"/>
        </w:rPr>
        <w:t xml:space="preserve"> </w:t>
      </w:r>
      <w:r w:rsidR="007277ED" w:rsidRPr="00C75618">
        <w:rPr>
          <w:rtl/>
        </w:rPr>
        <w:t>من قبل كبار الفاحصين</w:t>
      </w:r>
      <w:r w:rsidR="007277ED" w:rsidRPr="001512E1">
        <w:rPr>
          <w:rFonts w:hint="cs"/>
          <w:rtl/>
        </w:rPr>
        <w:t>.</w:t>
      </w:r>
    </w:p>
    <w:p w:rsidR="007277ED" w:rsidRPr="001512E1" w:rsidRDefault="00940B4C" w:rsidP="00940B4C">
      <w:pPr>
        <w:pStyle w:val="Heading1AR"/>
        <w:rPr>
          <w:rtl/>
        </w:rPr>
      </w:pPr>
      <w:r>
        <w:rPr>
          <w:rFonts w:hint="cs"/>
          <w:rtl/>
        </w:rPr>
        <w:t>4.</w:t>
      </w:r>
      <w:r>
        <w:rPr>
          <w:rFonts w:hint="cs"/>
          <w:rtl/>
        </w:rPr>
        <w:tab/>
      </w:r>
      <w:r w:rsidR="007277ED" w:rsidRPr="001512E1">
        <w:rPr>
          <w:rFonts w:hint="cs"/>
          <w:rtl/>
        </w:rPr>
        <w:t>ضمان الجودة</w:t>
      </w:r>
    </w:p>
    <w:p w:rsidR="007277ED" w:rsidRPr="001512E1" w:rsidRDefault="007277ED" w:rsidP="000E6FA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16.21</w:t>
      </w:r>
      <w:r w:rsidRPr="001512E1">
        <w:rPr>
          <w:rFonts w:ascii="Arabic Typesetting" w:hAnsi="Arabic Typesetting" w:cs="Arabic Typesetting"/>
          <w:i/>
          <w:sz w:val="36"/>
          <w:szCs w:val="36"/>
        </w:rPr>
        <w:tab/>
      </w:r>
      <w:r w:rsidR="003A268A">
        <w:rPr>
          <w:rFonts w:ascii="Arabic Typesetting" w:hAnsi="Arabic Typesetting" w:cs="Arabic Typesetting"/>
          <w:i/>
          <w:sz w:val="36"/>
          <w:szCs w:val="36"/>
        </w:rPr>
        <w:tab/>
      </w:r>
      <w:r w:rsidRPr="001512E1">
        <w:rPr>
          <w:rFonts w:ascii="Arabic Typesetting" w:hAnsi="Arabic Typesetting" w:cs="Arabic Typesetting" w:hint="cs"/>
          <w:i/>
          <w:sz w:val="36"/>
          <w:szCs w:val="36"/>
          <w:rtl/>
        </w:rPr>
        <w:t>الآتي بعد</w:t>
      </w:r>
      <w:r w:rsidRPr="001512E1">
        <w:rPr>
          <w:rFonts w:ascii="Arabic Typesetting" w:hAnsi="Arabic Typesetting" w:cs="Arabic Typesetting"/>
          <w:iCs/>
          <w:sz w:val="36"/>
          <w:szCs w:val="36"/>
          <w:rtl/>
          <w:lang w:bidi="ar-EG"/>
        </w:rPr>
        <w:t xml:space="preserve"> إجراءات ضمان</w:t>
      </w:r>
      <w:r w:rsidR="00767065">
        <w:rPr>
          <w:rFonts w:ascii="Arabic Typesetting" w:hAnsi="Arabic Typesetting" w:cs="Arabic Typesetting" w:hint="cs"/>
          <w:iCs/>
          <w:sz w:val="36"/>
          <w:szCs w:val="36"/>
          <w:rtl/>
          <w:lang w:bidi="ar-EG"/>
        </w:rPr>
        <w:t xml:space="preserve"> ال</w:t>
      </w:r>
      <w:r w:rsidRPr="001512E1">
        <w:rPr>
          <w:rFonts w:ascii="Arabic Typesetting" w:hAnsi="Arabic Typesetting" w:cs="Arabic Typesetting"/>
          <w:iCs/>
          <w:sz w:val="36"/>
          <w:szCs w:val="36"/>
          <w:rtl/>
          <w:lang w:bidi="ar-EG"/>
        </w:rPr>
        <w:t xml:space="preserve">جودة </w:t>
      </w:r>
      <w:r w:rsidR="00767065">
        <w:rPr>
          <w:rFonts w:ascii="Arabic Typesetting" w:hAnsi="Arabic Typesetting" w:cs="Arabic Typesetting" w:hint="cs"/>
          <w:iCs/>
          <w:sz w:val="36"/>
          <w:szCs w:val="36"/>
          <w:rtl/>
          <w:lang w:bidi="ar-EG"/>
        </w:rPr>
        <w:t>المطلوبة</w:t>
      </w:r>
      <w:r w:rsidRPr="001512E1">
        <w:rPr>
          <w:rFonts w:ascii="Arabic Typesetting" w:hAnsi="Arabic Typesetting" w:cs="Arabic Typesetting"/>
          <w:iCs/>
          <w:sz w:val="36"/>
          <w:szCs w:val="36"/>
          <w:rtl/>
          <w:lang w:bidi="ar-EG"/>
        </w:rPr>
        <w:t xml:space="preserve"> </w:t>
      </w:r>
      <w:r w:rsidR="00767065">
        <w:rPr>
          <w:rFonts w:ascii="Arabic Typesetting" w:hAnsi="Arabic Typesetting" w:cs="Arabic Typesetting" w:hint="cs"/>
          <w:iCs/>
          <w:sz w:val="36"/>
          <w:szCs w:val="36"/>
          <w:rtl/>
          <w:lang w:bidi="ar-EG"/>
        </w:rPr>
        <w:t>للانتهاء من إصدار</w:t>
      </w:r>
      <w:r w:rsidRPr="001512E1">
        <w:rPr>
          <w:rFonts w:ascii="Arabic Typesetting" w:hAnsi="Arabic Typesetting" w:cs="Arabic Typesetting"/>
          <w:iCs/>
          <w:sz w:val="36"/>
          <w:szCs w:val="36"/>
          <w:rtl/>
          <w:lang w:bidi="ar-EG"/>
        </w:rPr>
        <w:t xml:space="preserve"> تقارير البحث والفحص في </w:t>
      </w:r>
      <w:r w:rsidRPr="001512E1">
        <w:rPr>
          <w:rFonts w:ascii="Arabic Typesetting" w:hAnsi="Arabic Typesetting" w:cs="Arabic Typesetting" w:hint="cs"/>
          <w:iCs/>
          <w:sz w:val="36"/>
          <w:szCs w:val="36"/>
          <w:rtl/>
          <w:lang w:bidi="ar-EG"/>
        </w:rPr>
        <w:t>التوقيتات المحددة</w:t>
      </w:r>
      <w:r w:rsidRPr="001512E1">
        <w:rPr>
          <w:rFonts w:ascii="Arabic Typesetting" w:hAnsi="Arabic Typesetting" w:cs="Arabic Typesetting"/>
          <w:iCs/>
          <w:sz w:val="36"/>
          <w:szCs w:val="36"/>
          <w:rtl/>
          <w:lang w:bidi="ar-EG"/>
        </w:rPr>
        <w:t xml:space="preserve"> وبالمستوى المطلوب</w:t>
      </w:r>
      <w:r w:rsidR="00767065">
        <w:rPr>
          <w:rFonts w:ascii="Arabic Typesetting" w:hAnsi="Arabic Typesetting" w:cs="Arabic Typesetting" w:hint="cs"/>
          <w:iCs/>
          <w:sz w:val="36"/>
          <w:szCs w:val="36"/>
          <w:rtl/>
          <w:lang w:bidi="ar-EG"/>
        </w:rPr>
        <w:t xml:space="preserve"> من الجودة</w:t>
      </w:r>
      <w:r w:rsidRPr="001512E1">
        <w:rPr>
          <w:rFonts w:ascii="Arabic Typesetting" w:hAnsi="Arabic Typesetting" w:cs="Arabic Typesetting"/>
          <w:iCs/>
          <w:sz w:val="36"/>
          <w:szCs w:val="36"/>
          <w:rtl/>
          <w:lang w:bidi="ar-EG"/>
        </w:rPr>
        <w:t xml:space="preserve"> وفقا للمبادئ التوجيهية.</w:t>
      </w:r>
      <w:r w:rsidRPr="001512E1">
        <w:rPr>
          <w:rFonts w:ascii="Arabic Typesetting" w:hAnsi="Arabic Typesetting" w:cs="Arabic Typesetting"/>
          <w:i/>
          <w:sz w:val="36"/>
          <w:szCs w:val="36"/>
          <w:lang w:bidi="ar-EG"/>
        </w:rPr>
        <w:t xml:space="preserve"> </w:t>
      </w:r>
      <w:proofErr w:type="gramStart"/>
      <w:r w:rsidR="000E6FA2" w:rsidRPr="000E6FA2">
        <w:rPr>
          <w:rFonts w:ascii="Arabic Typesetting" w:hAnsi="Arabic Typesetting" w:cs="Arabic Typesetting"/>
          <w:i/>
          <w:sz w:val="36"/>
          <w:szCs w:val="36"/>
          <w:rtl/>
          <w:lang w:bidi="ar-EG"/>
        </w:rPr>
        <w:t>و</w:t>
      </w:r>
      <w:r w:rsidRPr="001512E1">
        <w:rPr>
          <w:rFonts w:ascii="Arabic Typesetting" w:hAnsi="Arabic Typesetting" w:cs="Arabic Typesetting"/>
          <w:iCs/>
          <w:sz w:val="36"/>
          <w:szCs w:val="36"/>
          <w:rtl/>
          <w:lang w:bidi="ar-EG"/>
        </w:rPr>
        <w:t>توض</w:t>
      </w:r>
      <w:r w:rsidR="00F451C6">
        <w:rPr>
          <w:rFonts w:ascii="Arabic Typesetting" w:hAnsi="Arabic Typesetting" w:cs="Arabic Typesetting" w:hint="cs"/>
          <w:iCs/>
          <w:sz w:val="36"/>
          <w:szCs w:val="36"/>
          <w:rtl/>
          <w:lang w:bidi="ar-EG"/>
        </w:rPr>
        <w:t>ي</w:t>
      </w:r>
      <w:r w:rsidRPr="001512E1">
        <w:rPr>
          <w:rFonts w:ascii="Arabic Typesetting" w:hAnsi="Arabic Typesetting" w:cs="Arabic Typesetting"/>
          <w:iCs/>
          <w:sz w:val="36"/>
          <w:szCs w:val="36"/>
          <w:rtl/>
          <w:lang w:bidi="ar-EG"/>
        </w:rPr>
        <w:t>ح</w:t>
      </w:r>
      <w:proofErr w:type="gramEnd"/>
      <w:r w:rsidRPr="001512E1">
        <w:rPr>
          <w:rFonts w:ascii="Arabic Typesetting" w:hAnsi="Arabic Typesetting" w:cs="Arabic Typesetting"/>
          <w:iCs/>
          <w:sz w:val="36"/>
          <w:szCs w:val="36"/>
          <w:rtl/>
          <w:lang w:bidi="ar-EG"/>
        </w:rPr>
        <w:t xml:space="preserve"> كيفية تنفيذ ما يلي:</w:t>
      </w:r>
    </w:p>
    <w:p w:rsidR="007277ED" w:rsidRPr="001512E1" w:rsidRDefault="00995A78" w:rsidP="00995A7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007277ED" w:rsidRPr="001512E1">
        <w:rPr>
          <w:rFonts w:ascii="Arabic Typesetting" w:hAnsi="Arabic Typesetting" w:cs="Arabic Typesetting"/>
          <w:iCs/>
          <w:sz w:val="36"/>
          <w:szCs w:val="36"/>
          <w:rtl/>
          <w:lang w:bidi="ar-EG"/>
        </w:rPr>
        <w:t>(أ</w:t>
      </w:r>
      <w:r w:rsidRPr="00995A78">
        <w:rPr>
          <w:rFonts w:ascii="Arabic Typesetting" w:hAnsi="Arabic Typesetting" w:cs="Arabic Typesetting"/>
          <w:i/>
          <w:sz w:val="36"/>
          <w:szCs w:val="36"/>
          <w:lang w:bidi="ar-EG"/>
        </w:rPr>
        <w:t>(</w:t>
      </w:r>
      <w:r>
        <w:rPr>
          <w:rFonts w:ascii="Arabic Typesetting" w:hAnsi="Arabic Typesetting" w:cs="Arabic Typesetting"/>
          <w:iCs/>
          <w:sz w:val="36"/>
          <w:szCs w:val="36"/>
          <w:lang w:bidi="ar-EG"/>
        </w:rPr>
        <w:tab/>
      </w:r>
      <w:proofErr w:type="gramStart"/>
      <w:r w:rsidR="007277ED" w:rsidRPr="001512E1">
        <w:rPr>
          <w:rFonts w:ascii="Arabic Typesetting" w:hAnsi="Arabic Typesetting" w:cs="Arabic Typesetting"/>
          <w:iCs/>
          <w:sz w:val="36"/>
          <w:szCs w:val="36"/>
          <w:rtl/>
          <w:lang w:bidi="ar-EG"/>
        </w:rPr>
        <w:t>نظام</w:t>
      </w:r>
      <w:proofErr w:type="gramEnd"/>
      <w:r w:rsidR="007277ED" w:rsidRPr="001512E1">
        <w:rPr>
          <w:rFonts w:ascii="Arabic Typesetting" w:hAnsi="Arabic Typesetting" w:cs="Arabic Typesetting"/>
          <w:iCs/>
          <w:sz w:val="36"/>
          <w:szCs w:val="36"/>
          <w:rtl/>
          <w:lang w:bidi="ar-EG"/>
        </w:rPr>
        <w:t xml:space="preserve"> ضمان جودة داخلي للتقييم الذاتي، ويشمل التحقق من أعمال البحث والفحص وتثبيتها ورصدها:</w:t>
      </w:r>
    </w:p>
    <w:p w:rsidR="007277ED" w:rsidRPr="001512E1" w:rsidRDefault="00995A78" w:rsidP="007277ED">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lang w:bidi="ar-EG"/>
        </w:rPr>
        <w:tab/>
      </w:r>
      <w:r w:rsidR="007277ED" w:rsidRPr="001512E1">
        <w:rPr>
          <w:rFonts w:ascii="Arabic Typesetting" w:hAnsi="Arabic Typesetting" w:cs="Arabic Typesetting" w:hint="cs"/>
          <w:iCs/>
          <w:sz w:val="36"/>
          <w:szCs w:val="36"/>
          <w:rtl/>
          <w:lang w:bidi="ar-EG"/>
        </w:rPr>
        <w:t>"1"</w:t>
      </w:r>
      <w:r w:rsidR="007277ED" w:rsidRPr="001512E1">
        <w:rPr>
          <w:rFonts w:ascii="Arabic Typesetting" w:hAnsi="Arabic Typesetting" w:cs="Arabic Typesetting"/>
          <w:iCs/>
          <w:sz w:val="36"/>
          <w:szCs w:val="36"/>
          <w:rtl/>
          <w:lang w:bidi="ar-EG"/>
        </w:rPr>
        <w:t xml:space="preserve"> للامتثال لهذه المبادئ التوجيهية بخصوص البحث </w:t>
      </w:r>
      <w:proofErr w:type="gramStart"/>
      <w:r w:rsidR="007277ED" w:rsidRPr="001512E1">
        <w:rPr>
          <w:rFonts w:ascii="Arabic Typesetting" w:hAnsi="Arabic Typesetting" w:cs="Arabic Typesetting"/>
          <w:iCs/>
          <w:sz w:val="36"/>
          <w:szCs w:val="36"/>
          <w:rtl/>
          <w:lang w:bidi="ar-EG"/>
        </w:rPr>
        <w:t>والفحص</w:t>
      </w:r>
      <w:proofErr w:type="gramEnd"/>
      <w:r w:rsidR="007277ED" w:rsidRPr="001512E1">
        <w:rPr>
          <w:rFonts w:ascii="Arabic Typesetting" w:hAnsi="Arabic Typesetting" w:cs="Arabic Typesetting"/>
          <w:iCs/>
          <w:sz w:val="36"/>
          <w:szCs w:val="36"/>
          <w:rtl/>
          <w:lang w:bidi="ar-EG"/>
        </w:rPr>
        <w:t>؛</w:t>
      </w:r>
      <w:r w:rsidR="007277ED" w:rsidRPr="001512E1">
        <w:rPr>
          <w:rFonts w:ascii="Arabic Typesetting" w:hAnsi="Arabic Typesetting" w:cs="Arabic Typesetting"/>
          <w:i/>
          <w:sz w:val="36"/>
          <w:szCs w:val="36"/>
          <w:lang w:bidi="ar-EG"/>
        </w:rPr>
        <w:t xml:space="preserve"> </w:t>
      </w:r>
    </w:p>
    <w:p w:rsidR="007277ED" w:rsidRPr="001512E1" w:rsidRDefault="00995A78" w:rsidP="007277ED">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lang w:bidi="ar-EG"/>
        </w:rPr>
        <w:tab/>
      </w:r>
      <w:r w:rsidR="007277ED" w:rsidRPr="001512E1">
        <w:rPr>
          <w:rFonts w:ascii="Arabic Typesetting" w:hAnsi="Arabic Typesetting" w:cs="Arabic Typesetting" w:hint="cs"/>
          <w:iCs/>
          <w:sz w:val="36"/>
          <w:szCs w:val="36"/>
          <w:rtl/>
          <w:lang w:bidi="ar-EG"/>
        </w:rPr>
        <w:t>"2"</w:t>
      </w:r>
      <w:r w:rsidR="007277ED" w:rsidRPr="001512E1">
        <w:rPr>
          <w:rFonts w:ascii="Arabic Typesetting" w:hAnsi="Arabic Typesetting" w:cs="Arabic Typesetting"/>
          <w:iCs/>
          <w:sz w:val="36"/>
          <w:szCs w:val="36"/>
          <w:rtl/>
          <w:lang w:bidi="ar-EG"/>
        </w:rPr>
        <w:t xml:space="preserve"> </w:t>
      </w:r>
      <w:r w:rsidR="007277ED" w:rsidRPr="001512E1">
        <w:rPr>
          <w:rFonts w:ascii="Arabic Typesetting" w:hAnsi="Arabic Typesetting" w:cs="Arabic Typesetting" w:hint="cs"/>
          <w:iCs/>
          <w:sz w:val="36"/>
          <w:szCs w:val="36"/>
          <w:rtl/>
          <w:lang w:bidi="ar-EG"/>
        </w:rPr>
        <w:t>و</w:t>
      </w:r>
      <w:r w:rsidR="007277ED" w:rsidRPr="001512E1">
        <w:rPr>
          <w:rFonts w:ascii="Arabic Typesetting" w:hAnsi="Arabic Typesetting" w:cs="Arabic Typesetting"/>
          <w:iCs/>
          <w:sz w:val="36"/>
          <w:szCs w:val="36"/>
          <w:rtl/>
          <w:lang w:bidi="ar-EG"/>
        </w:rPr>
        <w:t>لإرسال ردود الأفعال للموظفين.</w:t>
      </w:r>
    </w:p>
    <w:p w:rsidR="007277ED" w:rsidRPr="001512E1" w:rsidRDefault="00995A78" w:rsidP="00995A7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iCs/>
          <w:sz w:val="36"/>
          <w:szCs w:val="36"/>
          <w:lang w:bidi="ar-EG"/>
        </w:rPr>
        <w:tab/>
      </w:r>
      <w:r w:rsidR="007277ED" w:rsidRPr="001512E1">
        <w:rPr>
          <w:rFonts w:ascii="Arabic Typesetting" w:hAnsi="Arabic Typesetting" w:cs="Arabic Typesetting"/>
          <w:iCs/>
          <w:sz w:val="36"/>
          <w:szCs w:val="36"/>
          <w:rtl/>
          <w:lang w:bidi="ar-EG"/>
        </w:rPr>
        <w:t>(ب)</w:t>
      </w:r>
      <w:r>
        <w:rPr>
          <w:rFonts w:ascii="Arabic Typesetting" w:hAnsi="Arabic Typesetting" w:cs="Arabic Typesetting"/>
          <w:iCs/>
          <w:sz w:val="36"/>
          <w:szCs w:val="36"/>
          <w:lang w:bidi="ar-EG"/>
        </w:rPr>
        <w:tab/>
      </w:r>
      <w:proofErr w:type="gramStart"/>
      <w:r w:rsidR="007277ED" w:rsidRPr="001512E1">
        <w:rPr>
          <w:rFonts w:ascii="Arabic Typesetting" w:hAnsi="Arabic Typesetting" w:cs="Arabic Typesetting"/>
          <w:iCs/>
          <w:sz w:val="36"/>
          <w:szCs w:val="36"/>
          <w:rtl/>
          <w:lang w:bidi="ar-EG"/>
        </w:rPr>
        <w:t>نظام</w:t>
      </w:r>
      <w:proofErr w:type="gramEnd"/>
      <w:r w:rsidR="007277ED" w:rsidRPr="001512E1">
        <w:rPr>
          <w:rFonts w:ascii="Arabic Typesetting" w:hAnsi="Arabic Typesetting" w:cs="Arabic Typesetting"/>
          <w:iCs/>
          <w:sz w:val="36"/>
          <w:szCs w:val="36"/>
          <w:rtl/>
          <w:lang w:bidi="ar-EG"/>
        </w:rPr>
        <w:t xml:space="preserve"> لقياس البيانات وجمعها ورفع التقارير.</w:t>
      </w:r>
      <w:r w:rsidR="007277ED" w:rsidRPr="001512E1">
        <w:rPr>
          <w:rFonts w:ascii="Arabic Typesetting" w:hAnsi="Arabic Typesetting" w:cs="Arabic Typesetting"/>
          <w:i/>
          <w:sz w:val="36"/>
          <w:szCs w:val="36"/>
          <w:lang w:bidi="ar-EG"/>
        </w:rPr>
        <w:t xml:space="preserve"> </w:t>
      </w:r>
      <w:r w:rsidR="007277ED" w:rsidRPr="001512E1">
        <w:rPr>
          <w:rFonts w:ascii="Arabic Typesetting" w:hAnsi="Arabic Typesetting" w:cs="Arabic Typesetting"/>
          <w:iCs/>
          <w:sz w:val="36"/>
          <w:szCs w:val="36"/>
          <w:rtl/>
          <w:lang w:bidi="ar-EG"/>
        </w:rPr>
        <w:t xml:space="preserve">وإظهار </w:t>
      </w:r>
      <w:r w:rsidR="00F451C6">
        <w:rPr>
          <w:rFonts w:ascii="Arabic Typesetting" w:hAnsi="Arabic Typesetting" w:cs="Arabic Typesetting" w:hint="cs"/>
          <w:iCs/>
          <w:sz w:val="36"/>
          <w:szCs w:val="36"/>
          <w:rtl/>
          <w:lang w:bidi="ar-EG"/>
        </w:rPr>
        <w:t xml:space="preserve">كيفية استخدام </w:t>
      </w:r>
      <w:r w:rsidR="007277ED" w:rsidRPr="001512E1">
        <w:rPr>
          <w:rFonts w:ascii="Arabic Typesetting" w:hAnsi="Arabic Typesetting" w:cs="Arabic Typesetting" w:hint="cs"/>
          <w:iCs/>
          <w:sz w:val="36"/>
          <w:szCs w:val="36"/>
          <w:rtl/>
          <w:lang w:bidi="ar-EG"/>
        </w:rPr>
        <w:t xml:space="preserve">الإدارة </w:t>
      </w:r>
      <w:r w:rsidR="00F451C6">
        <w:rPr>
          <w:rFonts w:ascii="Arabic Typesetting" w:hAnsi="Arabic Typesetting" w:cs="Arabic Typesetting" w:hint="cs"/>
          <w:iCs/>
          <w:sz w:val="36"/>
          <w:szCs w:val="36"/>
          <w:rtl/>
          <w:lang w:bidi="ar-EG"/>
        </w:rPr>
        <w:t xml:space="preserve">للنظام </w:t>
      </w:r>
      <w:r w:rsidR="007277ED" w:rsidRPr="001512E1">
        <w:rPr>
          <w:rFonts w:ascii="Arabic Typesetting" w:hAnsi="Arabic Typesetting" w:cs="Arabic Typesetting"/>
          <w:iCs/>
          <w:sz w:val="36"/>
          <w:szCs w:val="36"/>
          <w:rtl/>
          <w:lang w:bidi="ar-EG"/>
        </w:rPr>
        <w:t xml:space="preserve">لضمان التحسين المستمر </w:t>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sidR="007277ED" w:rsidRPr="001512E1">
        <w:rPr>
          <w:rFonts w:ascii="Arabic Typesetting" w:hAnsi="Arabic Typesetting" w:cs="Arabic Typesetting"/>
          <w:iCs/>
          <w:sz w:val="36"/>
          <w:szCs w:val="36"/>
          <w:rtl/>
          <w:lang w:bidi="ar-EG"/>
        </w:rPr>
        <w:t>للعمليات</w:t>
      </w:r>
      <w:r w:rsidR="007277ED" w:rsidRPr="001512E1">
        <w:rPr>
          <w:rFonts w:ascii="Arabic Typesetting" w:hAnsi="Arabic Typesetting" w:cs="Arabic Typesetting" w:hint="cs"/>
          <w:iCs/>
          <w:sz w:val="36"/>
          <w:szCs w:val="36"/>
          <w:rtl/>
          <w:lang w:bidi="ar-EG"/>
        </w:rPr>
        <w:t> </w:t>
      </w:r>
      <w:r w:rsidR="007277ED" w:rsidRPr="001512E1">
        <w:rPr>
          <w:rFonts w:ascii="Arabic Typesetting" w:hAnsi="Arabic Typesetting" w:cs="Arabic Typesetting"/>
          <w:iCs/>
          <w:sz w:val="36"/>
          <w:szCs w:val="36"/>
          <w:rtl/>
          <w:lang w:bidi="ar-EG"/>
        </w:rPr>
        <w:t>المتبعة.</w:t>
      </w:r>
      <w:r w:rsidR="007277ED" w:rsidRPr="001512E1">
        <w:rPr>
          <w:rFonts w:ascii="Arabic Typesetting" w:hAnsi="Arabic Typesetting" w:cs="Arabic Typesetting"/>
          <w:i/>
          <w:sz w:val="36"/>
          <w:szCs w:val="36"/>
          <w:lang w:bidi="ar-EG"/>
        </w:rPr>
        <w:t xml:space="preserve"> </w:t>
      </w:r>
    </w:p>
    <w:p w:rsidR="007277ED" w:rsidRPr="001512E1" w:rsidRDefault="00995A78" w:rsidP="00995A7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iCs/>
          <w:sz w:val="36"/>
          <w:szCs w:val="36"/>
          <w:lang w:bidi="ar-EG"/>
        </w:rPr>
        <w:tab/>
      </w:r>
      <w:r w:rsidR="007277ED" w:rsidRPr="001512E1">
        <w:rPr>
          <w:rFonts w:ascii="Arabic Typesetting" w:hAnsi="Arabic Typesetting" w:cs="Arabic Typesetting"/>
          <w:iCs/>
          <w:sz w:val="36"/>
          <w:szCs w:val="36"/>
          <w:rtl/>
          <w:lang w:bidi="ar-EG"/>
        </w:rPr>
        <w:t>(ج)</w:t>
      </w:r>
      <w:r>
        <w:rPr>
          <w:rFonts w:ascii="Arabic Typesetting" w:hAnsi="Arabic Typesetting" w:cs="Arabic Typesetting"/>
          <w:iCs/>
          <w:sz w:val="36"/>
          <w:szCs w:val="36"/>
          <w:lang w:bidi="ar-EG"/>
        </w:rPr>
        <w:tab/>
      </w:r>
      <w:r w:rsidR="007277ED" w:rsidRPr="001512E1">
        <w:rPr>
          <w:rFonts w:ascii="Arabic Typesetting" w:hAnsi="Arabic Typesetting" w:cs="Arabic Typesetting"/>
          <w:iCs/>
          <w:sz w:val="36"/>
          <w:szCs w:val="36"/>
          <w:rtl/>
          <w:lang w:bidi="ar-EG"/>
        </w:rPr>
        <w:t xml:space="preserve">نظام للتحقق من فعالية الإجراءات المتخذة لتصحيح العجز في أعمال البحث والفحص والقضاء على المسببات </w:t>
      </w:r>
      <w:r>
        <w:rPr>
          <w:rFonts w:ascii="Arabic Typesetting" w:hAnsi="Arabic Typesetting" w:cs="Arabic Typesetting"/>
          <w:iCs/>
          <w:sz w:val="36"/>
          <w:szCs w:val="36"/>
          <w:lang w:bidi="ar-EG"/>
        </w:rPr>
        <w:tab/>
      </w:r>
      <w:r>
        <w:rPr>
          <w:rFonts w:ascii="Arabic Typesetting" w:hAnsi="Arabic Typesetting" w:cs="Arabic Typesetting"/>
          <w:iCs/>
          <w:sz w:val="36"/>
          <w:szCs w:val="36"/>
          <w:lang w:bidi="ar-EG"/>
        </w:rPr>
        <w:tab/>
      </w:r>
      <w:r w:rsidR="007277ED" w:rsidRPr="001512E1">
        <w:rPr>
          <w:rFonts w:ascii="Arabic Typesetting" w:hAnsi="Arabic Typesetting" w:cs="Arabic Typesetting"/>
          <w:iCs/>
          <w:sz w:val="36"/>
          <w:szCs w:val="36"/>
          <w:rtl/>
          <w:lang w:bidi="ar-EG"/>
        </w:rPr>
        <w:t xml:space="preserve">والوقاية من حدوث المشاكل </w:t>
      </w:r>
      <w:r w:rsidR="00356473">
        <w:rPr>
          <w:rFonts w:ascii="Arabic Typesetting" w:hAnsi="Arabic Typesetting" w:cs="Arabic Typesetting" w:hint="cs"/>
          <w:iCs/>
          <w:sz w:val="36"/>
          <w:szCs w:val="36"/>
          <w:rtl/>
          <w:lang w:bidi="ar-EG"/>
        </w:rPr>
        <w:t>مجدداً</w:t>
      </w:r>
      <w:r w:rsidR="007277ED" w:rsidRPr="001512E1">
        <w:rPr>
          <w:rFonts w:ascii="Arabic Typesetting" w:hAnsi="Arabic Typesetting" w:cs="Arabic Typesetting"/>
          <w:iCs/>
          <w:sz w:val="36"/>
          <w:szCs w:val="36"/>
          <w:rtl/>
          <w:lang w:bidi="ar-EG"/>
        </w:rPr>
        <w:t>.</w:t>
      </w:r>
    </w:p>
    <w:p w:rsidR="007277ED" w:rsidRPr="001512E1" w:rsidRDefault="00B90E89" w:rsidP="00906CE0">
      <w:pPr>
        <w:pStyle w:val="NormalParaAR"/>
        <w:rPr>
          <w:rtl/>
        </w:rPr>
      </w:pPr>
      <w:r w:rsidRPr="001512E1">
        <w:rPr>
          <w:rFonts w:hint="cs"/>
          <w:rtl/>
          <w:lang w:bidi="ar-EG"/>
        </w:rPr>
        <w:t>و</w:t>
      </w:r>
      <w:r w:rsidR="00906CE0" w:rsidRPr="001512E1">
        <w:rPr>
          <w:rFonts w:hint="cs"/>
          <w:rtl/>
          <w:lang w:bidi="ar-EG"/>
        </w:rPr>
        <w:t xml:space="preserve">يستخدم </w:t>
      </w:r>
      <w:r w:rsidR="00906CE0" w:rsidRPr="001512E1">
        <w:rPr>
          <w:rtl/>
        </w:rPr>
        <w:t xml:space="preserve">نظام إدارة الجودة لوحدة البحث والفحص </w:t>
      </w:r>
      <w:proofErr w:type="gramStart"/>
      <w:r w:rsidR="00906CE0" w:rsidRPr="001512E1">
        <w:rPr>
          <w:rtl/>
        </w:rPr>
        <w:t>نوعين</w:t>
      </w:r>
      <w:proofErr w:type="gramEnd"/>
      <w:r w:rsidR="00906CE0" w:rsidRPr="001512E1">
        <w:rPr>
          <w:rtl/>
        </w:rPr>
        <w:t xml:space="preserve"> من تدابير ضمان الجودة: "1" متابعة ردود الفعل والتعليقات الداخلية، و"2" متابعة ردود الفعل والتعليقات الخارجية</w:t>
      </w:r>
      <w:r w:rsidR="00906CE0" w:rsidRPr="001512E1">
        <w:rPr>
          <w:rFonts w:hint="cs"/>
          <w:rtl/>
        </w:rPr>
        <w:t>.</w:t>
      </w:r>
    </w:p>
    <w:p w:rsidR="00906CE0" w:rsidRPr="001512E1" w:rsidRDefault="00550143" w:rsidP="00CB6420">
      <w:pPr>
        <w:pStyle w:val="NormalParaAR"/>
        <w:rPr>
          <w:rtl/>
          <w:lang w:bidi="ar-EG"/>
        </w:rPr>
      </w:pPr>
      <w:r w:rsidRPr="00C75618">
        <w:rPr>
          <w:rFonts w:hint="cs"/>
          <w:rtl/>
        </w:rPr>
        <w:lastRenderedPageBreak/>
        <w:t>و</w:t>
      </w:r>
      <w:r w:rsidR="00906CE0" w:rsidRPr="001512E1">
        <w:rPr>
          <w:rFonts w:hint="cs"/>
          <w:rtl/>
          <w:lang w:bidi="ar-EG"/>
        </w:rPr>
        <w:t xml:space="preserve">في </w:t>
      </w:r>
      <w:r w:rsidR="00906CE0" w:rsidRPr="001512E1">
        <w:rPr>
          <w:rtl/>
        </w:rPr>
        <w:t xml:space="preserve">متابعة ردود الفعل الداخلية، </w:t>
      </w:r>
      <w:r w:rsidR="00F451C6">
        <w:rPr>
          <w:rFonts w:hint="cs"/>
          <w:rtl/>
        </w:rPr>
        <w:t>إجراء</w:t>
      </w:r>
      <w:r w:rsidR="00906CE0" w:rsidRPr="001512E1">
        <w:rPr>
          <w:rtl/>
        </w:rPr>
        <w:t xml:space="preserve"> عملية اختبار ثلاثي للتدابير التصحيحية لكل تقرير بحث ("</w:t>
      </w:r>
      <w:r w:rsidR="00906CE0" w:rsidRPr="001512E1">
        <w:t>SR</w:t>
      </w:r>
      <w:r w:rsidR="006C05ED">
        <w:rPr>
          <w:rtl/>
          <w:lang w:bidi="ar-EG"/>
        </w:rPr>
        <w:t>")، أو</w:t>
      </w:r>
      <w:r w:rsidR="00906CE0" w:rsidRPr="001512E1">
        <w:rPr>
          <w:rtl/>
          <w:lang w:bidi="ar-EG"/>
        </w:rPr>
        <w:t xml:space="preserve"> </w:t>
      </w:r>
      <w:r w:rsidR="00561F87">
        <w:rPr>
          <w:rtl/>
        </w:rPr>
        <w:t>رأي مكتوب</w:t>
      </w:r>
      <w:r w:rsidR="00561F87" w:rsidRPr="001512E1">
        <w:rPr>
          <w:rtl/>
          <w:lang w:bidi="ar-EG"/>
        </w:rPr>
        <w:t xml:space="preserve"> </w:t>
      </w:r>
      <w:r w:rsidR="00906CE0" w:rsidRPr="001512E1">
        <w:rPr>
          <w:rtl/>
          <w:lang w:bidi="ar-EG"/>
        </w:rPr>
        <w:t>("</w:t>
      </w:r>
      <w:r w:rsidR="00906CE0" w:rsidRPr="001512E1">
        <w:t>WO</w:t>
      </w:r>
      <w:r w:rsidR="00906CE0" w:rsidRPr="001512E1">
        <w:rPr>
          <w:rtl/>
          <w:lang w:bidi="ar-EG"/>
        </w:rPr>
        <w:t>") أو تقرير فحص ("</w:t>
      </w:r>
      <w:r w:rsidR="00906CE0" w:rsidRPr="001512E1">
        <w:rPr>
          <w:lang w:bidi="ar-EG"/>
        </w:rPr>
        <w:t>ER</w:t>
      </w:r>
      <w:r w:rsidR="00906CE0" w:rsidRPr="001512E1">
        <w:rPr>
          <w:rtl/>
          <w:lang w:bidi="ar-EG"/>
        </w:rPr>
        <w:t>")</w:t>
      </w:r>
      <w:r w:rsidR="00906CE0" w:rsidRPr="001512E1">
        <w:rPr>
          <w:rFonts w:hint="cs"/>
          <w:rtl/>
          <w:lang w:bidi="ar-EG"/>
        </w:rPr>
        <w:t xml:space="preserve">. </w:t>
      </w:r>
      <w:r w:rsidR="000E6FA2" w:rsidRPr="00336DBF">
        <w:rPr>
          <w:sz w:val="40"/>
          <w:szCs w:val="40"/>
          <w:rtl/>
          <w:lang w:bidi="ar-EG"/>
        </w:rPr>
        <w:t>و</w:t>
      </w:r>
      <w:r w:rsidR="00767065">
        <w:rPr>
          <w:rFonts w:hint="cs"/>
          <w:rtl/>
          <w:lang w:bidi="ar-EG"/>
        </w:rPr>
        <w:t>يستلزم ل</w:t>
      </w:r>
      <w:r w:rsidR="00356473">
        <w:rPr>
          <w:rFonts w:hint="cs"/>
          <w:rtl/>
          <w:lang w:bidi="ar-EG"/>
        </w:rPr>
        <w:t>تسليم</w:t>
      </w:r>
      <w:r w:rsidR="00F451C6">
        <w:rPr>
          <w:rFonts w:hint="cs"/>
          <w:rtl/>
          <w:lang w:bidi="ar-EG"/>
        </w:rPr>
        <w:t xml:space="preserve"> تلك</w:t>
      </w:r>
      <w:r w:rsidR="00906CE0" w:rsidRPr="001512E1">
        <w:rPr>
          <w:rFonts w:hint="cs"/>
          <w:rtl/>
          <w:lang w:bidi="ar-EG"/>
        </w:rPr>
        <w:t xml:space="preserve"> </w:t>
      </w:r>
      <w:proofErr w:type="gramStart"/>
      <w:r w:rsidR="00906CE0" w:rsidRPr="001512E1">
        <w:rPr>
          <w:rFonts w:hint="cs"/>
          <w:rtl/>
          <w:lang w:bidi="ar-EG"/>
        </w:rPr>
        <w:t>المنتجات</w:t>
      </w:r>
      <w:proofErr w:type="gramEnd"/>
      <w:r w:rsidR="00906CE0" w:rsidRPr="001512E1">
        <w:rPr>
          <w:rFonts w:hint="cs"/>
          <w:rtl/>
          <w:lang w:bidi="ar-EG"/>
        </w:rPr>
        <w:t xml:space="preserve"> إلى مودعي الطلبات</w:t>
      </w:r>
      <w:r w:rsidR="00767065">
        <w:rPr>
          <w:rFonts w:hint="cs"/>
          <w:rtl/>
          <w:lang w:bidi="ar-EG"/>
        </w:rPr>
        <w:t>،</w:t>
      </w:r>
      <w:r w:rsidR="00906CE0" w:rsidRPr="001512E1">
        <w:rPr>
          <w:rFonts w:hint="cs"/>
          <w:rtl/>
          <w:lang w:bidi="ar-EG"/>
        </w:rPr>
        <w:t xml:space="preserve"> الحصول على موافقة.</w:t>
      </w:r>
      <w:r w:rsidR="0034087E" w:rsidRPr="0034087E">
        <w:rPr>
          <w:rtl/>
        </w:rPr>
        <w:t xml:space="preserve"> </w:t>
      </w:r>
      <w:proofErr w:type="gramStart"/>
      <w:r w:rsidR="000E6FA2" w:rsidRPr="00336DBF">
        <w:rPr>
          <w:sz w:val="40"/>
          <w:szCs w:val="40"/>
          <w:rtl/>
          <w:lang w:bidi="ar-EG"/>
        </w:rPr>
        <w:t>و</w:t>
      </w:r>
      <w:r w:rsidR="0034087E" w:rsidRPr="0034087E">
        <w:rPr>
          <w:rtl/>
          <w:lang w:bidi="ar-EG"/>
        </w:rPr>
        <w:t>الفاحص</w:t>
      </w:r>
      <w:proofErr w:type="gramEnd"/>
      <w:r w:rsidR="0034087E" w:rsidRPr="0034087E">
        <w:rPr>
          <w:rtl/>
          <w:lang w:bidi="ar-EG"/>
        </w:rPr>
        <w:t xml:space="preserve"> الرئيسي</w:t>
      </w:r>
      <w:r w:rsidR="00906CE0" w:rsidRPr="001512E1">
        <w:rPr>
          <w:rFonts w:hint="cs"/>
          <w:rtl/>
          <w:lang w:bidi="ar-EG"/>
        </w:rPr>
        <w:t xml:space="preserve"> </w:t>
      </w:r>
      <w:r w:rsidR="00906CE0" w:rsidRPr="001512E1">
        <w:rPr>
          <w:rtl/>
        </w:rPr>
        <w:t xml:space="preserve">والآتي بعد يوضح </w:t>
      </w:r>
      <w:r w:rsidR="00F451C6">
        <w:rPr>
          <w:rFonts w:hint="cs"/>
          <w:rtl/>
        </w:rPr>
        <w:t>مراحل</w:t>
      </w:r>
      <w:r w:rsidR="00906CE0" w:rsidRPr="001512E1">
        <w:rPr>
          <w:rtl/>
        </w:rPr>
        <w:t xml:space="preserve"> الاختبار الثلاثي</w:t>
      </w:r>
      <w:r w:rsidR="00906CE0" w:rsidRPr="001512E1">
        <w:rPr>
          <w:rFonts w:hint="cs"/>
          <w:rtl/>
          <w:lang w:bidi="ar-EG"/>
        </w:rPr>
        <w:t>:</w:t>
      </w:r>
    </w:p>
    <w:p w:rsidR="00906CE0" w:rsidRPr="001512E1" w:rsidRDefault="00906CE0" w:rsidP="00940B4C">
      <w:pPr>
        <w:pStyle w:val="NormalParaAR"/>
        <w:rPr>
          <w:rtl/>
        </w:rPr>
      </w:pPr>
      <w:r w:rsidRPr="001512E1">
        <w:rPr>
          <w:rFonts w:hint="cs"/>
          <w:rtl/>
          <w:lang w:bidi="ar-EG"/>
        </w:rPr>
        <w:t>(أ)</w:t>
      </w:r>
      <w:r w:rsidR="00940B4C">
        <w:rPr>
          <w:rFonts w:hint="cs"/>
          <w:rtl/>
          <w:lang w:bidi="ar-EG"/>
        </w:rPr>
        <w:tab/>
      </w:r>
      <w:r w:rsidRPr="001512E1">
        <w:rPr>
          <w:rtl/>
        </w:rPr>
        <w:t xml:space="preserve">اختبار جودة من قبل الفاحص نفسه – يُجرى على 100% من استراتيجيات البحث المستخدمة والقرارات التي اتخذها الفاحص. </w:t>
      </w:r>
      <w:r w:rsidR="000E6FA2" w:rsidRPr="00336DBF">
        <w:rPr>
          <w:sz w:val="40"/>
          <w:szCs w:val="40"/>
          <w:rtl/>
          <w:lang w:bidi="ar-EG"/>
        </w:rPr>
        <w:t>و</w:t>
      </w:r>
      <w:r w:rsidRPr="001512E1">
        <w:rPr>
          <w:rtl/>
        </w:rPr>
        <w:t>يرس</w:t>
      </w:r>
      <w:r w:rsidR="00356473">
        <w:rPr>
          <w:rFonts w:hint="cs"/>
          <w:rtl/>
        </w:rPr>
        <w:t>ِ</w:t>
      </w:r>
      <w:r w:rsidRPr="001512E1">
        <w:rPr>
          <w:rtl/>
        </w:rPr>
        <w:t xml:space="preserve">ل الفاحص ما أعده وراجعه سواء كان تقرير </w:t>
      </w:r>
      <w:proofErr w:type="gramStart"/>
      <w:r w:rsidRPr="001512E1">
        <w:rPr>
          <w:rtl/>
        </w:rPr>
        <w:t>بحث</w:t>
      </w:r>
      <w:proofErr w:type="gramEnd"/>
      <w:r w:rsidRPr="001512E1">
        <w:rPr>
          <w:rtl/>
        </w:rPr>
        <w:t xml:space="preserve"> أو فتوى مكتوبة أو تقرير فحص إلى فاحص زميل محدد </w:t>
      </w:r>
      <w:r w:rsidR="00356473">
        <w:rPr>
          <w:rFonts w:hint="cs"/>
          <w:rtl/>
        </w:rPr>
        <w:t>لا</w:t>
      </w:r>
      <w:r w:rsidR="00356473">
        <w:rPr>
          <w:rtl/>
        </w:rPr>
        <w:t xml:space="preserve">ختبار </w:t>
      </w:r>
      <w:r w:rsidR="00356473">
        <w:rPr>
          <w:rFonts w:hint="cs"/>
          <w:rtl/>
        </w:rPr>
        <w:t>ا</w:t>
      </w:r>
      <w:r w:rsidRPr="001512E1">
        <w:rPr>
          <w:rtl/>
        </w:rPr>
        <w:t>لجودة</w:t>
      </w:r>
      <w:r w:rsidRPr="001512E1">
        <w:rPr>
          <w:rFonts w:hint="cs"/>
          <w:rtl/>
        </w:rPr>
        <w:t>.</w:t>
      </w:r>
    </w:p>
    <w:p w:rsidR="00906CE0" w:rsidRPr="001512E1" w:rsidRDefault="00940B4C" w:rsidP="00066657">
      <w:pPr>
        <w:pStyle w:val="NormalParaAR"/>
        <w:rPr>
          <w:rtl/>
        </w:rPr>
      </w:pPr>
      <w:r>
        <w:rPr>
          <w:rFonts w:hint="cs"/>
          <w:rtl/>
        </w:rPr>
        <w:t>(ب)</w:t>
      </w:r>
      <w:r>
        <w:rPr>
          <w:rFonts w:hint="cs"/>
          <w:rtl/>
        </w:rPr>
        <w:tab/>
      </w:r>
      <w:r w:rsidR="00906CE0" w:rsidRPr="001512E1">
        <w:rPr>
          <w:rFonts w:hint="cs"/>
          <w:rtl/>
        </w:rPr>
        <w:t xml:space="preserve">اختبار </w:t>
      </w:r>
      <w:r w:rsidR="00906CE0" w:rsidRPr="001512E1">
        <w:rPr>
          <w:rtl/>
        </w:rPr>
        <w:t xml:space="preserve">جودة من قبل فاحص زميل– يُجرى </w:t>
      </w:r>
      <w:proofErr w:type="gramStart"/>
      <w:r w:rsidR="00906CE0" w:rsidRPr="001512E1">
        <w:rPr>
          <w:rtl/>
        </w:rPr>
        <w:t>على</w:t>
      </w:r>
      <w:proofErr w:type="gramEnd"/>
      <w:r w:rsidR="00906CE0" w:rsidRPr="001512E1">
        <w:rPr>
          <w:rtl/>
        </w:rPr>
        <w:t xml:space="preserve"> 100% من</w:t>
      </w:r>
      <w:r w:rsidR="00F451C6">
        <w:rPr>
          <w:rFonts w:hint="cs"/>
          <w:rtl/>
        </w:rPr>
        <w:t xml:space="preserve"> القرارات</w:t>
      </w:r>
      <w:r w:rsidR="00906CE0" w:rsidRPr="001512E1">
        <w:rPr>
          <w:rtl/>
        </w:rPr>
        <w:t xml:space="preserve"> التي اتخذها الفاحص</w:t>
      </w:r>
      <w:r w:rsidR="00906CE0" w:rsidRPr="00066657">
        <w:rPr>
          <w:rtl/>
        </w:rPr>
        <w:t xml:space="preserve">. </w:t>
      </w:r>
      <w:proofErr w:type="gramStart"/>
      <w:r w:rsidR="00066657" w:rsidRPr="00066657">
        <w:rPr>
          <w:rtl/>
        </w:rPr>
        <w:t>و</w:t>
      </w:r>
      <w:r w:rsidR="00906CE0" w:rsidRPr="00066657">
        <w:rPr>
          <w:rtl/>
        </w:rPr>
        <w:t>يتحقق</w:t>
      </w:r>
      <w:proofErr w:type="gramEnd"/>
      <w:r w:rsidR="00906CE0" w:rsidRPr="001512E1">
        <w:rPr>
          <w:rtl/>
        </w:rPr>
        <w:t xml:space="preserve"> الفاحص الزميل من منطقية الحجج و</w:t>
      </w:r>
      <w:r w:rsidR="00F451C6">
        <w:rPr>
          <w:rFonts w:hint="cs"/>
          <w:rtl/>
        </w:rPr>
        <w:t xml:space="preserve">غير ذلك من </w:t>
      </w:r>
      <w:r w:rsidR="00906CE0" w:rsidRPr="001512E1">
        <w:rPr>
          <w:rtl/>
        </w:rPr>
        <w:t>المسائل الشكلية</w:t>
      </w:r>
      <w:r w:rsidR="00F451C6">
        <w:rPr>
          <w:rFonts w:hint="cs"/>
          <w:rtl/>
        </w:rPr>
        <w:t xml:space="preserve"> </w:t>
      </w:r>
      <w:r w:rsidR="00906CE0" w:rsidRPr="001512E1">
        <w:rPr>
          <w:rtl/>
        </w:rPr>
        <w:t xml:space="preserve">قبل إعادة الملفات إلى </w:t>
      </w:r>
      <w:r w:rsidR="00906CE0" w:rsidRPr="00CB6420">
        <w:rPr>
          <w:rtl/>
        </w:rPr>
        <w:t xml:space="preserve">الفاحص </w:t>
      </w:r>
      <w:r w:rsidR="006C05ED">
        <w:rPr>
          <w:rtl/>
        </w:rPr>
        <w:t>مشفوعة بتعليقات</w:t>
      </w:r>
      <w:r w:rsidR="00906CE0" w:rsidRPr="001512E1">
        <w:rPr>
          <w:rtl/>
        </w:rPr>
        <w:t xml:space="preserve">ه. </w:t>
      </w:r>
      <w:r w:rsidR="006C05ED" w:rsidRPr="00066657">
        <w:rPr>
          <w:rtl/>
        </w:rPr>
        <w:t>و</w:t>
      </w:r>
      <w:r w:rsidR="00906CE0" w:rsidRPr="00066657">
        <w:rPr>
          <w:rtl/>
        </w:rPr>
        <w:t>يُعَدِّل</w:t>
      </w:r>
      <w:r w:rsidR="00906CE0" w:rsidRPr="001512E1">
        <w:rPr>
          <w:rtl/>
        </w:rPr>
        <w:t xml:space="preserve"> </w:t>
      </w:r>
      <w:r w:rsidR="0034087E" w:rsidRPr="00066657">
        <w:rPr>
          <w:rtl/>
        </w:rPr>
        <w:t>الفاحص</w:t>
      </w:r>
      <w:r w:rsidR="00066657">
        <w:t xml:space="preserve"> </w:t>
      </w:r>
      <w:r w:rsidR="00066657" w:rsidRPr="00066657">
        <w:rPr>
          <w:rtl/>
        </w:rPr>
        <w:t>النص</w:t>
      </w:r>
      <w:r w:rsidR="00906CE0" w:rsidRPr="001512E1">
        <w:rPr>
          <w:rtl/>
        </w:rPr>
        <w:t xml:space="preserve"> بناءً على </w:t>
      </w:r>
      <w:r w:rsidR="006C05ED" w:rsidRPr="00066657">
        <w:rPr>
          <w:rtl/>
        </w:rPr>
        <w:t>ال</w:t>
      </w:r>
      <w:r w:rsidR="00906CE0" w:rsidRPr="0019567C">
        <w:rPr>
          <w:rtl/>
        </w:rPr>
        <w:t>تعليقات</w:t>
      </w:r>
      <w:r w:rsidR="00906CE0" w:rsidRPr="001512E1">
        <w:rPr>
          <w:rtl/>
        </w:rPr>
        <w:t>، وي</w:t>
      </w:r>
      <w:r w:rsidR="00356473">
        <w:rPr>
          <w:rFonts w:hint="cs"/>
          <w:rtl/>
        </w:rPr>
        <w:t>ُ</w:t>
      </w:r>
      <w:r w:rsidR="00906CE0" w:rsidRPr="001512E1">
        <w:rPr>
          <w:rtl/>
        </w:rPr>
        <w:t>رس</w:t>
      </w:r>
      <w:r w:rsidR="00356473">
        <w:rPr>
          <w:rFonts w:hint="cs"/>
          <w:rtl/>
        </w:rPr>
        <w:t>ِ</w:t>
      </w:r>
      <w:r w:rsidR="00906CE0" w:rsidRPr="00066657">
        <w:rPr>
          <w:rtl/>
        </w:rPr>
        <w:t>ل</w:t>
      </w:r>
      <w:r w:rsidR="006C05ED" w:rsidRPr="00066657">
        <w:rPr>
          <w:rtl/>
        </w:rPr>
        <w:t>ه</w:t>
      </w:r>
      <w:r w:rsidR="00906CE0" w:rsidRPr="001512E1">
        <w:rPr>
          <w:rtl/>
        </w:rPr>
        <w:t xml:space="preserve"> إلى </w:t>
      </w:r>
      <w:r w:rsidR="0034087E" w:rsidRPr="004239AC">
        <w:rPr>
          <w:rtl/>
        </w:rPr>
        <w:t>الفاحص الرئيسي</w:t>
      </w:r>
      <w:r w:rsidR="00066657">
        <w:rPr>
          <w:rtl/>
        </w:rPr>
        <w:t xml:space="preserve"> لإجراء ا</w:t>
      </w:r>
      <w:r w:rsidR="00906CE0" w:rsidRPr="001512E1">
        <w:rPr>
          <w:rtl/>
        </w:rPr>
        <w:t>ختبار</w:t>
      </w:r>
      <w:r w:rsidR="006C05ED">
        <w:rPr>
          <w:color w:val="FF0000"/>
          <w:rtl/>
        </w:rPr>
        <w:t xml:space="preserve"> </w:t>
      </w:r>
      <w:r w:rsidR="006C05ED" w:rsidRPr="00066657">
        <w:rPr>
          <w:rtl/>
        </w:rPr>
        <w:t>الجودة</w:t>
      </w:r>
      <w:r w:rsidR="00906CE0" w:rsidRPr="001512E1">
        <w:rPr>
          <w:rtl/>
        </w:rPr>
        <w:t xml:space="preserve"> النهائي</w:t>
      </w:r>
      <w:r w:rsidR="00906CE0" w:rsidRPr="001512E1">
        <w:rPr>
          <w:rFonts w:hint="cs"/>
          <w:rtl/>
        </w:rPr>
        <w:t>.</w:t>
      </w:r>
    </w:p>
    <w:p w:rsidR="004239AC" w:rsidRDefault="004239AC" w:rsidP="004239AC">
      <w:pPr>
        <w:pStyle w:val="NormalParaAR"/>
      </w:pPr>
      <w:proofErr w:type="gramStart"/>
      <w:r>
        <w:rPr>
          <w:rFonts w:hint="cs"/>
          <w:rtl/>
        </w:rPr>
        <w:t>(ج)</w:t>
      </w:r>
      <w:r>
        <w:tab/>
      </w:r>
      <w:r>
        <w:rPr>
          <w:rFonts w:hint="cs"/>
          <w:rtl/>
        </w:rPr>
        <w:t xml:space="preserve"> اختبار</w:t>
      </w:r>
      <w:proofErr w:type="gramEnd"/>
      <w:r>
        <w:rPr>
          <w:rFonts w:hint="cs"/>
          <w:rtl/>
        </w:rPr>
        <w:t xml:space="preserve"> جودة من قبل</w:t>
      </w:r>
      <w:r>
        <w:rPr>
          <w:rFonts w:hint="cs"/>
        </w:rPr>
        <w:t xml:space="preserve"> </w:t>
      </w:r>
      <w:r>
        <w:rPr>
          <w:rFonts w:hint="cs"/>
          <w:rtl/>
        </w:rPr>
        <w:t>الفاحص الرئيسي– يُجرى على 100% من الحالات (ويخفض باطراد كي يصل إلى 5%-10%). ويعيد الفاحص الرئيسي النص</w:t>
      </w:r>
      <w:r>
        <w:rPr>
          <w:rFonts w:hint="cs"/>
        </w:rPr>
        <w:t xml:space="preserve"> </w:t>
      </w:r>
      <w:r>
        <w:rPr>
          <w:rFonts w:hint="cs"/>
          <w:rtl/>
        </w:rPr>
        <w:t xml:space="preserve">إلى الفاحص في حالة وجود أية ملاحظات، وقد تتكرر هذه العملية أكثر من مرة. </w:t>
      </w:r>
      <w:proofErr w:type="gramStart"/>
      <w:r>
        <w:rPr>
          <w:rFonts w:hint="cs"/>
          <w:rtl/>
        </w:rPr>
        <w:t>وإلا</w:t>
      </w:r>
      <w:proofErr w:type="gramEnd"/>
      <w:r>
        <w:rPr>
          <w:rFonts w:hint="cs"/>
          <w:rtl/>
        </w:rPr>
        <w:t>، يوافق الفاحص الرئيسي على إصدار النص وإرسال نسخة من استمارة اختبار الجودة إلى مكتب إدارة الجودة.</w:t>
      </w:r>
    </w:p>
    <w:p w:rsidR="00906CE0" w:rsidRPr="001512E1" w:rsidRDefault="00550143" w:rsidP="00B90E89">
      <w:pPr>
        <w:pStyle w:val="NormalParaAR"/>
        <w:rPr>
          <w:rtl/>
        </w:rPr>
      </w:pPr>
      <w:r w:rsidRPr="00C75618">
        <w:rPr>
          <w:rFonts w:hint="cs"/>
          <w:rtl/>
        </w:rPr>
        <w:t>و</w:t>
      </w:r>
      <w:r w:rsidR="00906CE0" w:rsidRPr="001512E1">
        <w:rPr>
          <w:rFonts w:hint="cs"/>
          <w:rtl/>
        </w:rPr>
        <w:t xml:space="preserve">يختص </w:t>
      </w:r>
      <w:r w:rsidR="00906CE0" w:rsidRPr="001512E1">
        <w:rPr>
          <w:rtl/>
        </w:rPr>
        <w:t xml:space="preserve">مكتب إدارة الجودة بتجميع نماذج اختبار الجودة وتحليلها، وتحديد الأمور التي يلزم تضمينها في التقرير المرفوع إلى إدارة وحدة البحث </w:t>
      </w:r>
      <w:proofErr w:type="gramStart"/>
      <w:r w:rsidR="00906CE0" w:rsidRPr="001512E1">
        <w:rPr>
          <w:rtl/>
        </w:rPr>
        <w:t>والفحص</w:t>
      </w:r>
      <w:proofErr w:type="gramEnd"/>
      <w:r w:rsidR="00906CE0" w:rsidRPr="001512E1">
        <w:rPr>
          <w:rtl/>
        </w:rPr>
        <w:t xml:space="preserve">. وبناء على موافقة الإدارة، يتولى </w:t>
      </w:r>
      <w:r w:rsidR="00303C79" w:rsidRPr="00CB6420">
        <w:rPr>
          <w:rtl/>
        </w:rPr>
        <w:t>المسؤول</w:t>
      </w:r>
      <w:r w:rsidR="00906CE0" w:rsidRPr="001512E1">
        <w:rPr>
          <w:rtl/>
        </w:rPr>
        <w:t xml:space="preserve"> عن معايير الفحص أو </w:t>
      </w:r>
      <w:r w:rsidR="00B90E89" w:rsidRPr="00B90E89">
        <w:rPr>
          <w:rtl/>
        </w:rPr>
        <w:t>مسؤول</w:t>
      </w:r>
      <w:r w:rsidR="00906CE0" w:rsidRPr="001512E1">
        <w:rPr>
          <w:rtl/>
        </w:rPr>
        <w:t xml:space="preserve"> عن التدريب أو فريق العمليات </w:t>
      </w:r>
      <w:r w:rsidR="00D67940">
        <w:rPr>
          <w:rFonts w:hint="cs"/>
          <w:rtl/>
        </w:rPr>
        <w:t>متابعة الإجراءات</w:t>
      </w:r>
      <w:r w:rsidR="00906CE0" w:rsidRPr="001512E1">
        <w:rPr>
          <w:rtl/>
        </w:rPr>
        <w:t xml:space="preserve"> اللاحقة</w:t>
      </w:r>
      <w:r w:rsidR="00906CE0" w:rsidRPr="001512E1">
        <w:rPr>
          <w:rFonts w:hint="cs"/>
          <w:rtl/>
        </w:rPr>
        <w:t xml:space="preserve">. </w:t>
      </w:r>
      <w:r w:rsidR="00356473">
        <w:rPr>
          <w:rFonts w:hint="cs"/>
          <w:rtl/>
        </w:rPr>
        <w:t xml:space="preserve">ولاستكمال دورة العمل، </w:t>
      </w:r>
      <w:r w:rsidR="00906CE0" w:rsidRPr="001512E1">
        <w:rPr>
          <w:rtl/>
        </w:rPr>
        <w:t>يُبَلّغ الفاحصون بشأن الإجراءات المطلوبة</w:t>
      </w:r>
      <w:r w:rsidR="00906CE0" w:rsidRPr="001512E1">
        <w:rPr>
          <w:rFonts w:hint="cs"/>
          <w:rtl/>
        </w:rPr>
        <w:t>.</w:t>
      </w:r>
    </w:p>
    <w:p w:rsidR="00123C58" w:rsidRDefault="00550143" w:rsidP="00B90E89">
      <w:pPr>
        <w:pStyle w:val="NormalParaAR"/>
        <w:rPr>
          <w:rtl/>
          <w:lang w:bidi="ar-EG"/>
        </w:rPr>
      </w:pPr>
      <w:r w:rsidRPr="00C75618">
        <w:rPr>
          <w:rFonts w:hint="cs"/>
          <w:rtl/>
        </w:rPr>
        <w:t>و</w:t>
      </w:r>
      <w:r w:rsidR="00906CE0" w:rsidRPr="001512E1">
        <w:rPr>
          <w:rFonts w:hint="cs"/>
          <w:rtl/>
        </w:rPr>
        <w:t xml:space="preserve">في </w:t>
      </w:r>
      <w:r w:rsidR="00906CE0" w:rsidRPr="001512E1">
        <w:rPr>
          <w:rtl/>
        </w:rPr>
        <w:t>عملية متابعة ردود الفعل والتعليقات الخا</w:t>
      </w:r>
      <w:r w:rsidR="00B90E89">
        <w:rPr>
          <w:rtl/>
        </w:rPr>
        <w:t xml:space="preserve">رجية، يُحال أي رد فعل أو تعليق أو </w:t>
      </w:r>
      <w:r w:rsidR="00906CE0" w:rsidRPr="001512E1">
        <w:rPr>
          <w:rtl/>
        </w:rPr>
        <w:t>شكوى من مودع الطلب</w:t>
      </w:r>
      <w:r w:rsidR="00767065">
        <w:rPr>
          <w:rFonts w:hint="cs"/>
          <w:rtl/>
        </w:rPr>
        <w:t xml:space="preserve"> أو من ممثله القانوني إلى </w:t>
      </w:r>
      <w:r w:rsidR="00906CE0" w:rsidRPr="001512E1">
        <w:rPr>
          <w:rtl/>
        </w:rPr>
        <w:t xml:space="preserve">مكتب إدارة الجودة. </w:t>
      </w:r>
      <w:r w:rsidR="000E6FA2" w:rsidRPr="00336DBF">
        <w:rPr>
          <w:sz w:val="40"/>
          <w:szCs w:val="40"/>
          <w:rtl/>
          <w:lang w:bidi="ar-EG"/>
        </w:rPr>
        <w:t>و</w:t>
      </w:r>
      <w:r w:rsidR="00906CE0" w:rsidRPr="001512E1">
        <w:rPr>
          <w:rtl/>
        </w:rPr>
        <w:t xml:space="preserve">يتولى </w:t>
      </w:r>
      <w:proofErr w:type="gramStart"/>
      <w:r w:rsidR="00906CE0" w:rsidRPr="001512E1">
        <w:rPr>
          <w:rtl/>
        </w:rPr>
        <w:t>مكتب</w:t>
      </w:r>
      <w:proofErr w:type="gramEnd"/>
      <w:r w:rsidR="00906CE0" w:rsidRPr="001512E1">
        <w:rPr>
          <w:rtl/>
        </w:rPr>
        <w:t xml:space="preserve"> إدارة الجودة، بدوره، تجميع ردود الفعل والتعليقات والشكاوى وتحليلها وتحديد المسائل التي تحتاج إلى معالجة، واقتراح الإجراء المناسب. </w:t>
      </w:r>
      <w:r w:rsidR="000E6FA2" w:rsidRPr="00336DBF">
        <w:rPr>
          <w:sz w:val="40"/>
          <w:szCs w:val="40"/>
          <w:rtl/>
          <w:lang w:bidi="ar-EG"/>
        </w:rPr>
        <w:t>و</w:t>
      </w:r>
      <w:r w:rsidR="00906CE0" w:rsidRPr="001512E1">
        <w:rPr>
          <w:rtl/>
        </w:rPr>
        <w:t xml:space="preserve">بناء على موافقة الإدارة، يتولى </w:t>
      </w:r>
      <w:r w:rsidR="00B90E89" w:rsidRPr="00B90E89">
        <w:rPr>
          <w:rtl/>
        </w:rPr>
        <w:t>مسؤول</w:t>
      </w:r>
      <w:r w:rsidR="00906CE0" w:rsidRPr="001512E1">
        <w:rPr>
          <w:rtl/>
        </w:rPr>
        <w:t xml:space="preserve"> معايير الفحص أو </w:t>
      </w:r>
      <w:r w:rsidR="00B90E89" w:rsidRPr="00B90E89">
        <w:rPr>
          <w:rtl/>
        </w:rPr>
        <w:t>مسؤول</w:t>
      </w:r>
      <w:r w:rsidR="00906CE0" w:rsidRPr="001512E1">
        <w:rPr>
          <w:rtl/>
        </w:rPr>
        <w:t xml:space="preserve"> التدريب أو فريق العمليات </w:t>
      </w:r>
      <w:r w:rsidR="00D67940">
        <w:rPr>
          <w:rFonts w:hint="cs"/>
          <w:rtl/>
        </w:rPr>
        <w:t xml:space="preserve">متابعة الإجراءات اللاحقة. </w:t>
      </w:r>
      <w:r w:rsidR="000E6FA2" w:rsidRPr="00336DBF">
        <w:rPr>
          <w:sz w:val="40"/>
          <w:szCs w:val="40"/>
          <w:rtl/>
          <w:lang w:bidi="ar-EG"/>
        </w:rPr>
        <w:t>و</w:t>
      </w:r>
      <w:r w:rsidR="00906CE0" w:rsidRPr="001512E1">
        <w:rPr>
          <w:rtl/>
        </w:rPr>
        <w:t xml:space="preserve">يُبَلّغ الفاحصون بما تم تنفيذه من إجراءات أو التي يتعين تنفيذها. </w:t>
      </w:r>
      <w:r w:rsidR="000E6FA2" w:rsidRPr="00336DBF">
        <w:rPr>
          <w:sz w:val="40"/>
          <w:szCs w:val="40"/>
          <w:rtl/>
          <w:lang w:bidi="ar-EG"/>
        </w:rPr>
        <w:t>و</w:t>
      </w:r>
      <w:r w:rsidR="00906CE0" w:rsidRPr="001512E1">
        <w:rPr>
          <w:rtl/>
        </w:rPr>
        <w:t xml:space="preserve">تُخطر خدمة العملاء أو </w:t>
      </w:r>
      <w:proofErr w:type="gramStart"/>
      <w:r w:rsidR="00906CE0" w:rsidRPr="001512E1">
        <w:rPr>
          <w:rtl/>
        </w:rPr>
        <w:t>مكتب</w:t>
      </w:r>
      <w:proofErr w:type="gramEnd"/>
      <w:r w:rsidR="00906CE0" w:rsidRPr="001512E1">
        <w:rPr>
          <w:rtl/>
        </w:rPr>
        <w:t xml:space="preserve"> التسجيل بالنتائج. </w:t>
      </w:r>
      <w:r w:rsidR="000E6FA2" w:rsidRPr="00336DBF">
        <w:rPr>
          <w:sz w:val="40"/>
          <w:szCs w:val="40"/>
          <w:rtl/>
          <w:lang w:bidi="ar-EG"/>
        </w:rPr>
        <w:t>و</w:t>
      </w:r>
      <w:r w:rsidR="00906CE0" w:rsidRPr="001512E1">
        <w:rPr>
          <w:rtl/>
        </w:rPr>
        <w:t>كما يُخطر مودع الطلب</w:t>
      </w:r>
      <w:r w:rsidR="00D67940">
        <w:rPr>
          <w:rFonts w:hint="cs"/>
          <w:rtl/>
        </w:rPr>
        <w:t>/</w:t>
      </w:r>
      <w:r w:rsidR="00906CE0" w:rsidRPr="001512E1">
        <w:rPr>
          <w:rtl/>
        </w:rPr>
        <w:t xml:space="preserve"> ممثله بالتطورات بغية </w:t>
      </w:r>
      <w:r w:rsidR="00286561">
        <w:rPr>
          <w:rFonts w:hint="cs"/>
          <w:rtl/>
        </w:rPr>
        <w:t xml:space="preserve">إكمال دورة العمل. </w:t>
      </w:r>
      <w:r w:rsidR="000E6FA2" w:rsidRPr="00336DBF">
        <w:rPr>
          <w:sz w:val="40"/>
          <w:szCs w:val="40"/>
          <w:rtl/>
          <w:lang w:bidi="ar-EG"/>
        </w:rPr>
        <w:t>و</w:t>
      </w:r>
      <w:r w:rsidR="00906CE0" w:rsidRPr="001512E1">
        <w:rPr>
          <w:rtl/>
        </w:rPr>
        <w:t>في حالة الحاجة إلى</w:t>
      </w:r>
      <w:r w:rsidR="00D67940">
        <w:rPr>
          <w:rFonts w:hint="cs"/>
          <w:rtl/>
        </w:rPr>
        <w:t xml:space="preserve"> إجراء</w:t>
      </w:r>
      <w:r w:rsidR="00906CE0" w:rsidRPr="001512E1">
        <w:rPr>
          <w:rtl/>
        </w:rPr>
        <w:t xml:space="preserve"> اتصال مباشر بين مودع الطلب/ ممثله وأحد الفاحصين، يُعقد اجتماع </w:t>
      </w:r>
      <w:r w:rsidR="00D67940">
        <w:rPr>
          <w:rFonts w:hint="cs"/>
          <w:rtl/>
        </w:rPr>
        <w:t>بعد</w:t>
      </w:r>
      <w:r w:rsidR="00906CE0" w:rsidRPr="001512E1">
        <w:rPr>
          <w:rtl/>
        </w:rPr>
        <w:t xml:space="preserve"> إعداد جدول أعمال مناسب له. </w:t>
      </w:r>
      <w:r w:rsidR="000E6FA2" w:rsidRPr="00336DBF">
        <w:rPr>
          <w:sz w:val="40"/>
          <w:szCs w:val="40"/>
          <w:rtl/>
          <w:lang w:bidi="ar-EG"/>
        </w:rPr>
        <w:t>و</w:t>
      </w:r>
      <w:r w:rsidR="00906CE0" w:rsidRPr="001512E1">
        <w:rPr>
          <w:rtl/>
        </w:rPr>
        <w:t>يبين الشكل 3 فيما يلي، رسم تخطيطي يوضح مراحل التعامل مع ردود الفعل الداخلية، ورسم آخر يوضح مراحل التعامل مع ردود الفعل الخارجية</w:t>
      </w:r>
      <w:r w:rsidR="00906CE0" w:rsidRPr="001512E1">
        <w:rPr>
          <w:rFonts w:hint="cs"/>
          <w:rtl/>
        </w:rPr>
        <w:t>.</w:t>
      </w:r>
      <w:r w:rsidR="00B90E89">
        <w:rPr>
          <w:rtl/>
        </w:rPr>
        <w:t xml:space="preserve"> </w:t>
      </w:r>
    </w:p>
    <w:p w:rsidR="00123C58" w:rsidRDefault="00D52B96" w:rsidP="00D52B96">
      <w:pPr>
        <w:pStyle w:val="NormalParaAR"/>
        <w:spacing w:line="240" w:lineRule="auto"/>
        <w:jc w:val="center"/>
        <w:rPr>
          <w:lang w:bidi="ar-EG"/>
        </w:rPr>
      </w:pPr>
      <w:r>
        <w:rPr>
          <w:noProof/>
        </w:rPr>
        <w:lastRenderedPageBreak/>
        <w:drawing>
          <wp:inline distT="0" distB="0" distL="0" distR="0" wp14:anchorId="4DB3D443" wp14:editId="1311C806">
            <wp:extent cx="5940425" cy="496177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0425" cy="4961778"/>
                    </a:xfrm>
                    <a:prstGeom prst="rect">
                      <a:avLst/>
                    </a:prstGeom>
                  </pic:spPr>
                </pic:pic>
              </a:graphicData>
            </a:graphic>
          </wp:inline>
        </w:drawing>
      </w:r>
    </w:p>
    <w:p w:rsidR="00123C58" w:rsidRPr="00995A78" w:rsidRDefault="00123C58" w:rsidP="00995A78">
      <w:pPr>
        <w:pStyle w:val="NormalParaAR"/>
        <w:rPr>
          <w:i/>
          <w:iCs/>
          <w:rtl/>
        </w:rPr>
      </w:pPr>
      <w:r w:rsidRPr="00995A78">
        <w:rPr>
          <w:rFonts w:hint="cs"/>
          <w:i/>
          <w:iCs/>
          <w:rtl/>
        </w:rPr>
        <w:t xml:space="preserve">الشكل 3: تمثيل </w:t>
      </w:r>
      <w:r w:rsidRPr="00995A78">
        <w:rPr>
          <w:i/>
          <w:iCs/>
          <w:rtl/>
        </w:rPr>
        <w:t xml:space="preserve">بياني لعمليات </w:t>
      </w:r>
      <w:proofErr w:type="gramStart"/>
      <w:r w:rsidRPr="00995A78">
        <w:rPr>
          <w:i/>
          <w:iCs/>
          <w:rtl/>
        </w:rPr>
        <w:t>متابعة</w:t>
      </w:r>
      <w:proofErr w:type="gramEnd"/>
      <w:r w:rsidRPr="00995A78">
        <w:rPr>
          <w:i/>
          <w:iCs/>
          <w:rtl/>
        </w:rPr>
        <w:t xml:space="preserve"> ردود الفعل الداخلية والخارجية لضمان الجودة</w:t>
      </w:r>
    </w:p>
    <w:p w:rsidR="00123C58" w:rsidRPr="001512E1" w:rsidRDefault="00123C58" w:rsidP="00940B4C">
      <w:pPr>
        <w:pStyle w:val="Heading1AR"/>
        <w:rPr>
          <w:rtl/>
          <w:lang w:bidi="ar-EG"/>
        </w:rPr>
      </w:pPr>
      <w:r w:rsidRPr="001512E1">
        <w:rPr>
          <w:rFonts w:hint="cs"/>
          <w:rtl/>
        </w:rPr>
        <w:t>5.</w:t>
      </w:r>
      <w:r w:rsidR="00940B4C">
        <w:rPr>
          <w:rFonts w:hint="cs"/>
          <w:rtl/>
        </w:rPr>
        <w:tab/>
      </w:r>
      <w:r w:rsidRPr="001512E1">
        <w:rPr>
          <w:rFonts w:hint="cs"/>
          <w:rtl/>
        </w:rPr>
        <w:t>التواصل</w:t>
      </w:r>
    </w:p>
    <w:p w:rsidR="00123C58" w:rsidRPr="001512E1" w:rsidRDefault="00123C58" w:rsidP="00284C82">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17.21</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التواصل داخل</w:t>
      </w:r>
      <w:r w:rsidRPr="001512E1">
        <w:rPr>
          <w:rFonts w:ascii="Arabic Typesetting" w:hAnsi="Arabic Typesetting" w:cs="Arabic Typesetting" w:hint="cs"/>
          <w:iCs/>
          <w:sz w:val="36"/>
          <w:szCs w:val="36"/>
          <w:rtl/>
          <w:lang w:bidi="ar-EG"/>
        </w:rPr>
        <w:t xml:space="preserve"> الإدارة</w:t>
      </w:r>
      <w:r w:rsidRPr="001512E1">
        <w:rPr>
          <w:rFonts w:ascii="Arabic Typesetting" w:hAnsi="Arabic Typesetting" w:cs="Arabic Typesetting"/>
          <w:iCs/>
          <w:sz w:val="36"/>
          <w:szCs w:val="36"/>
          <w:rtl/>
          <w:lang w:bidi="ar-EG"/>
        </w:rPr>
        <w:t>:</w:t>
      </w:r>
    </w:p>
    <w:p w:rsidR="00123C58" w:rsidRPr="001512E1" w:rsidRDefault="00123C58" w:rsidP="00B90E89">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 xml:space="preserve">توفير الاسم والمسمى الوظيفي وبيانات الاتصال لموظف الاتصال المعني بالجودة والمعين من قبل </w:t>
      </w:r>
      <w:r w:rsidRPr="001512E1">
        <w:rPr>
          <w:rFonts w:ascii="Arabic Typesetting" w:hAnsi="Arabic Typesetting" w:cs="Arabic Typesetting" w:hint="cs"/>
          <w:iCs/>
          <w:sz w:val="36"/>
          <w:szCs w:val="36"/>
          <w:rtl/>
          <w:lang w:bidi="ar-EG"/>
        </w:rPr>
        <w:t xml:space="preserve">الإدارة </w:t>
      </w:r>
      <w:r w:rsidRPr="001512E1">
        <w:rPr>
          <w:rFonts w:ascii="Arabic Typesetting" w:hAnsi="Arabic Typesetting" w:cs="Arabic Typesetting"/>
          <w:iCs/>
          <w:sz w:val="36"/>
          <w:szCs w:val="36"/>
          <w:rtl/>
          <w:lang w:bidi="ar-EG"/>
        </w:rPr>
        <w:t>والذي</w:t>
      </w:r>
      <w:r w:rsidR="00E22903">
        <w:rPr>
          <w:rFonts w:ascii="Arabic Typesetting" w:hAnsi="Arabic Typesetting" w:cs="Arabic Typesetting" w:hint="cs"/>
          <w:iCs/>
          <w:sz w:val="36"/>
          <w:szCs w:val="36"/>
          <w:rtl/>
          <w:lang w:bidi="ar-EG"/>
        </w:rPr>
        <w:t xml:space="preserve"> يتولى </w:t>
      </w:r>
      <w:r w:rsidR="00B90E89">
        <w:rPr>
          <w:rFonts w:ascii="Arabic Typesetting" w:hAnsi="Arabic Typesetting" w:cs="Arabic Typesetting"/>
          <w:iCs/>
          <w:sz w:val="36"/>
          <w:szCs w:val="36"/>
          <w:rtl/>
          <w:lang w:bidi="ar-EG"/>
        </w:rPr>
        <w:t>مسؤو</w:t>
      </w:r>
      <w:r w:rsidR="00E22903">
        <w:rPr>
          <w:rFonts w:ascii="Arabic Typesetting" w:hAnsi="Arabic Typesetting" w:cs="Arabic Typesetting" w:hint="cs"/>
          <w:iCs/>
          <w:sz w:val="36"/>
          <w:szCs w:val="36"/>
          <w:rtl/>
          <w:lang w:bidi="ar-EG"/>
        </w:rPr>
        <w:t xml:space="preserve">لية: </w:t>
      </w:r>
      <w:r w:rsidRPr="001512E1">
        <w:rPr>
          <w:rFonts w:ascii="Arabic Typesetting" w:hAnsi="Arabic Typesetting" w:cs="Arabic Typesetting"/>
          <w:iCs/>
          <w:sz w:val="36"/>
          <w:szCs w:val="36"/>
          <w:rtl/>
          <w:lang w:bidi="ar-EG"/>
        </w:rPr>
        <w:t xml:space="preserve"> </w:t>
      </w:r>
    </w:p>
    <w:p w:rsidR="00123C58" w:rsidRPr="001512E1" w:rsidRDefault="00123C58" w:rsidP="00123C5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(أ)</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المساعدة في تحديد </w:t>
      </w:r>
      <w:r w:rsidRPr="001512E1">
        <w:rPr>
          <w:rFonts w:ascii="Arabic Typesetting" w:hAnsi="Arabic Typesetting" w:cs="Arabic Typesetting" w:hint="cs"/>
          <w:iCs/>
          <w:sz w:val="36"/>
          <w:szCs w:val="36"/>
          <w:rtl/>
          <w:lang w:bidi="ar-EG"/>
        </w:rPr>
        <w:t>أفضل الممارسات</w:t>
      </w:r>
      <w:r w:rsidRPr="001512E1">
        <w:rPr>
          <w:rFonts w:ascii="Arabic Typesetting" w:hAnsi="Arabic Typesetting" w:cs="Arabic Typesetting"/>
          <w:iCs/>
          <w:sz w:val="36"/>
          <w:szCs w:val="36"/>
          <w:rtl/>
          <w:lang w:bidi="ar-EG"/>
        </w:rPr>
        <w:t xml:space="preserve"> بين </w:t>
      </w:r>
      <w:r w:rsidRPr="001512E1">
        <w:rPr>
          <w:rFonts w:ascii="Arabic Typesetting" w:hAnsi="Arabic Typesetting" w:cs="Arabic Typesetting" w:hint="cs"/>
          <w:iCs/>
          <w:sz w:val="36"/>
          <w:szCs w:val="36"/>
          <w:rtl/>
          <w:lang w:bidi="ar-EG"/>
        </w:rPr>
        <w:t>الهيئات</w:t>
      </w:r>
      <w:r w:rsidRPr="001512E1">
        <w:rPr>
          <w:rFonts w:ascii="Arabic Typesetting" w:hAnsi="Arabic Typesetting" w:cs="Arabic Typesetting"/>
          <w:iCs/>
          <w:sz w:val="36"/>
          <w:szCs w:val="36"/>
          <w:rtl/>
          <w:lang w:bidi="ar-EG"/>
        </w:rPr>
        <w:t xml:space="preserve"> </w:t>
      </w:r>
      <w:proofErr w:type="gramStart"/>
      <w:r w:rsidRPr="001512E1">
        <w:rPr>
          <w:rFonts w:ascii="Arabic Typesetting" w:hAnsi="Arabic Typesetting" w:cs="Arabic Typesetting"/>
          <w:iCs/>
          <w:sz w:val="36"/>
          <w:szCs w:val="36"/>
          <w:rtl/>
          <w:lang w:bidi="ar-EG"/>
        </w:rPr>
        <w:t>ونشرها</w:t>
      </w:r>
      <w:proofErr w:type="gramEnd"/>
      <w:r w:rsidRPr="001512E1">
        <w:rPr>
          <w:rFonts w:ascii="Arabic Typesetting" w:hAnsi="Arabic Typesetting" w:cs="Arabic Typesetting"/>
          <w:iCs/>
          <w:sz w:val="36"/>
          <w:szCs w:val="36"/>
          <w:rtl/>
          <w:lang w:bidi="ar-EG"/>
        </w:rPr>
        <w:t>؛</w:t>
      </w:r>
    </w:p>
    <w:p w:rsidR="00123C58" w:rsidRPr="001512E1" w:rsidRDefault="00123C58" w:rsidP="00123C5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(ب)</w:t>
      </w:r>
      <w:r w:rsidRPr="001512E1">
        <w:rPr>
          <w:rFonts w:ascii="Arabic Typesetting" w:hAnsi="Arabic Typesetting" w:cs="Arabic Typesetting"/>
          <w:i/>
          <w:sz w:val="36"/>
          <w:szCs w:val="36"/>
        </w:rPr>
        <w:tab/>
      </w:r>
      <w:r w:rsidRPr="001512E1">
        <w:rPr>
          <w:rFonts w:ascii="Arabic Typesetting" w:hAnsi="Arabic Typesetting" w:cs="Arabic Typesetting" w:hint="cs"/>
          <w:i/>
          <w:sz w:val="36"/>
          <w:szCs w:val="36"/>
          <w:rtl/>
        </w:rPr>
        <w:t>و</w:t>
      </w:r>
      <w:r w:rsidRPr="001512E1">
        <w:rPr>
          <w:rFonts w:ascii="Arabic Typesetting" w:hAnsi="Arabic Typesetting" w:cs="Arabic Typesetting"/>
          <w:iCs/>
          <w:sz w:val="36"/>
          <w:szCs w:val="36"/>
          <w:rtl/>
          <w:lang w:bidi="ar-EG"/>
        </w:rPr>
        <w:t>دعم التحسين المستمر؛</w:t>
      </w:r>
    </w:p>
    <w:p w:rsidR="00123C58" w:rsidRPr="001512E1" w:rsidRDefault="00123C58" w:rsidP="00123C58">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ind w:firstLine="567"/>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(ج)</w:t>
      </w:r>
      <w:r w:rsidRPr="001512E1">
        <w:rPr>
          <w:rFonts w:ascii="Arabic Typesetting" w:hAnsi="Arabic Typesetting" w:cs="Arabic Typesetting"/>
          <w:i/>
          <w:sz w:val="36"/>
          <w:szCs w:val="36"/>
        </w:rPr>
        <w:tab/>
      </w:r>
      <w:r w:rsidRPr="001512E1">
        <w:rPr>
          <w:rFonts w:ascii="Arabic Typesetting" w:hAnsi="Arabic Typesetting" w:cs="Arabic Typesetting" w:hint="cs"/>
          <w:i/>
          <w:sz w:val="36"/>
          <w:szCs w:val="36"/>
          <w:rtl/>
        </w:rPr>
        <w:t>و</w:t>
      </w:r>
      <w:r w:rsidRPr="001512E1">
        <w:rPr>
          <w:rFonts w:ascii="Arabic Typesetting" w:hAnsi="Arabic Typesetting" w:cs="Arabic Typesetting"/>
          <w:iCs/>
          <w:sz w:val="36"/>
          <w:szCs w:val="36"/>
          <w:rtl/>
          <w:lang w:bidi="ar-EG"/>
        </w:rPr>
        <w:t>توفير التواصل الفع</w:t>
      </w:r>
      <w:r w:rsidR="00E22903">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ال مع </w:t>
      </w:r>
      <w:r w:rsidRPr="001512E1">
        <w:rPr>
          <w:rFonts w:ascii="Arabic Typesetting" w:hAnsi="Arabic Typesetting" w:cs="Arabic Typesetting" w:hint="cs"/>
          <w:iCs/>
          <w:sz w:val="36"/>
          <w:szCs w:val="36"/>
          <w:rtl/>
          <w:lang w:bidi="ar-EG"/>
        </w:rPr>
        <w:t>الهيئات</w:t>
      </w:r>
      <w:r w:rsidRPr="001512E1">
        <w:rPr>
          <w:rFonts w:ascii="Arabic Typesetting" w:hAnsi="Arabic Typesetting" w:cs="Arabic Typesetting"/>
          <w:iCs/>
          <w:sz w:val="36"/>
          <w:szCs w:val="36"/>
          <w:rtl/>
          <w:lang w:bidi="ar-EG"/>
        </w:rPr>
        <w:t xml:space="preserve"> الأخرى للسماح بتلقي ردود الأفعال </w:t>
      </w:r>
      <w:r w:rsidRPr="001512E1">
        <w:rPr>
          <w:rFonts w:ascii="Arabic Typesetting" w:hAnsi="Arabic Typesetting" w:cs="Arabic Typesetting" w:hint="cs"/>
          <w:iCs/>
          <w:sz w:val="36"/>
          <w:szCs w:val="36"/>
          <w:rtl/>
          <w:lang w:bidi="ar-EG"/>
        </w:rPr>
        <w:t>والتعليقات السريعة</w:t>
      </w:r>
      <w:r w:rsidRPr="001512E1">
        <w:rPr>
          <w:rFonts w:ascii="Arabic Typesetting" w:hAnsi="Arabic Typesetting" w:cs="Arabic Typesetting"/>
          <w:iCs/>
          <w:sz w:val="36"/>
          <w:szCs w:val="36"/>
          <w:rtl/>
          <w:lang w:bidi="ar-EG"/>
        </w:rPr>
        <w:t xml:space="preserve"> منها لتقييم المسائل </w:t>
      </w:r>
      <w:r w:rsidR="002F11CB">
        <w:rPr>
          <w:rFonts w:ascii="Arabic Typesetting" w:hAnsi="Arabic Typesetting" w:cs="Arabic Typesetting"/>
          <w:iCs/>
          <w:sz w:val="36"/>
          <w:szCs w:val="36"/>
          <w:lang w:bidi="ar-EG"/>
        </w:rPr>
        <w:tab/>
      </w:r>
      <w:r w:rsidR="002F11CB">
        <w:rPr>
          <w:rFonts w:ascii="Arabic Typesetting" w:hAnsi="Arabic Typesetting" w:cs="Arabic Typesetting"/>
          <w:iCs/>
          <w:sz w:val="36"/>
          <w:szCs w:val="36"/>
          <w:lang w:bidi="ar-EG"/>
        </w:rPr>
        <w:tab/>
      </w:r>
      <w:r w:rsidRPr="001512E1">
        <w:rPr>
          <w:rFonts w:ascii="Arabic Typesetting" w:hAnsi="Arabic Typesetting" w:cs="Arabic Typesetting"/>
          <w:iCs/>
          <w:sz w:val="36"/>
          <w:szCs w:val="36"/>
          <w:rtl/>
          <w:lang w:bidi="ar-EG"/>
        </w:rPr>
        <w:t xml:space="preserve">النظامية المحتملة </w:t>
      </w:r>
      <w:proofErr w:type="gramStart"/>
      <w:r w:rsidRPr="001512E1">
        <w:rPr>
          <w:rFonts w:ascii="Arabic Typesetting" w:hAnsi="Arabic Typesetting" w:cs="Arabic Typesetting"/>
          <w:iCs/>
          <w:sz w:val="36"/>
          <w:szCs w:val="36"/>
          <w:rtl/>
          <w:lang w:bidi="ar-EG"/>
        </w:rPr>
        <w:t>ومعالجتها</w:t>
      </w:r>
      <w:proofErr w:type="gramEnd"/>
      <w:r w:rsidRPr="001512E1">
        <w:rPr>
          <w:rFonts w:ascii="Arabic Typesetting" w:hAnsi="Arabic Typesetting" w:cs="Arabic Typesetting"/>
          <w:iCs/>
          <w:sz w:val="36"/>
          <w:szCs w:val="36"/>
          <w:rtl/>
          <w:lang w:bidi="ar-EG"/>
        </w:rPr>
        <w:t>.</w:t>
      </w:r>
    </w:p>
    <w:p w:rsidR="00123C58" w:rsidRPr="001512E1" w:rsidRDefault="00D948E0" w:rsidP="001F05D9">
      <w:pPr>
        <w:pStyle w:val="NormalParaAR"/>
        <w:rPr>
          <w:rtl/>
          <w:lang w:bidi="ar-EG"/>
        </w:rPr>
      </w:pPr>
      <w:r>
        <w:rPr>
          <w:rFonts w:hint="cs"/>
          <w:rtl/>
          <w:lang w:bidi="ar-EG"/>
        </w:rPr>
        <w:t xml:space="preserve">تَعَيّن </w:t>
      </w:r>
      <w:r w:rsidR="00123C58" w:rsidRPr="001512E1">
        <w:rPr>
          <w:rFonts w:hint="cs"/>
          <w:rtl/>
          <w:lang w:bidi="ar-EG"/>
        </w:rPr>
        <w:t>السيد</w:t>
      </w:r>
      <w:r w:rsidR="00123C58" w:rsidRPr="001512E1">
        <w:rPr>
          <w:rFonts w:hint="cs"/>
          <w:iCs/>
          <w:rtl/>
          <w:lang w:bidi="ar-EG"/>
        </w:rPr>
        <w:t xml:space="preserve"> </w:t>
      </w:r>
      <w:proofErr w:type="spellStart"/>
      <w:r w:rsidR="00123C58" w:rsidRPr="001512E1">
        <w:rPr>
          <w:rFonts w:hint="cs"/>
          <w:iCs/>
          <w:rtl/>
          <w:lang w:bidi="ar-EG"/>
        </w:rPr>
        <w:t>ديكستر</w:t>
      </w:r>
      <w:proofErr w:type="spellEnd"/>
      <w:r w:rsidR="00123C58" w:rsidRPr="001512E1">
        <w:rPr>
          <w:rFonts w:hint="cs"/>
          <w:iCs/>
          <w:rtl/>
          <w:lang w:bidi="ar-EG"/>
        </w:rPr>
        <w:t xml:space="preserve"> </w:t>
      </w:r>
      <w:proofErr w:type="spellStart"/>
      <w:r w:rsidR="00123C58" w:rsidRPr="001512E1">
        <w:rPr>
          <w:rFonts w:hint="cs"/>
          <w:iCs/>
          <w:rtl/>
          <w:lang w:bidi="ar-EG"/>
        </w:rPr>
        <w:t>تيو</w:t>
      </w:r>
      <w:proofErr w:type="spellEnd"/>
      <w:r w:rsidR="00123C58" w:rsidRPr="001512E1">
        <w:rPr>
          <w:rFonts w:hint="cs"/>
          <w:iCs/>
          <w:rtl/>
          <w:lang w:bidi="ar-EG"/>
        </w:rPr>
        <w:t xml:space="preserve"> (</w:t>
      </w:r>
      <w:hyperlink r:id="rId16" w:history="1">
        <w:r w:rsidR="00123C58" w:rsidRPr="001512E1">
          <w:rPr>
            <w:rStyle w:val="Hyperlink"/>
            <w:iCs/>
            <w:lang w:bidi="ar-EG"/>
          </w:rPr>
          <w:t>dexter_teo@ipos.gov.sg</w:t>
        </w:r>
      </w:hyperlink>
      <w:proofErr w:type="gramStart"/>
      <w:r w:rsidR="00123C58" w:rsidRPr="001512E1">
        <w:rPr>
          <w:rFonts w:hint="cs"/>
          <w:iCs/>
          <w:rtl/>
          <w:lang w:bidi="ar-EG"/>
        </w:rPr>
        <w:t>)،</w:t>
      </w:r>
      <w:proofErr w:type="gramEnd"/>
      <w:r w:rsidR="00123C58" w:rsidRPr="001512E1">
        <w:rPr>
          <w:rFonts w:hint="cs"/>
          <w:iCs/>
          <w:rtl/>
          <w:lang w:bidi="ar-EG"/>
        </w:rPr>
        <w:t xml:space="preserve"> نائب مدير وحدة البحث والفحص،</w:t>
      </w:r>
      <w:r w:rsidR="00B90E89" w:rsidRPr="001512E1">
        <w:rPr>
          <w:rFonts w:hint="cs"/>
          <w:i/>
          <w:rtl/>
        </w:rPr>
        <w:t>و</w:t>
      </w:r>
      <w:r w:rsidR="00B90E89" w:rsidRPr="00B90E89">
        <w:rPr>
          <w:iCs/>
          <w:rtl/>
          <w:lang w:bidi="ar-EG"/>
        </w:rPr>
        <w:t>المسؤول</w:t>
      </w:r>
      <w:r w:rsidR="00123C58" w:rsidRPr="001512E1">
        <w:rPr>
          <w:rFonts w:hint="cs"/>
          <w:iCs/>
          <w:rtl/>
          <w:lang w:bidi="ar-EG"/>
        </w:rPr>
        <w:t xml:space="preserve"> عن عمليات الوحدة، </w:t>
      </w:r>
      <w:r w:rsidR="00D63943">
        <w:rPr>
          <w:rFonts w:hint="cs"/>
          <w:iCs/>
          <w:rtl/>
          <w:lang w:bidi="ar-EG"/>
        </w:rPr>
        <w:t>مس</w:t>
      </w:r>
      <w:r w:rsidR="00D63943" w:rsidRPr="00D63943">
        <w:rPr>
          <w:iCs/>
          <w:rtl/>
          <w:lang w:bidi="ar-EG"/>
        </w:rPr>
        <w:t>ؤ</w:t>
      </w:r>
      <w:r>
        <w:rPr>
          <w:rFonts w:hint="cs"/>
          <w:iCs/>
          <w:rtl/>
          <w:lang w:bidi="ar-EG"/>
        </w:rPr>
        <w:t xml:space="preserve">ولاً عن الاتصالات </w:t>
      </w:r>
      <w:r w:rsidR="00123C58" w:rsidRPr="001512E1">
        <w:rPr>
          <w:rFonts w:hint="cs"/>
          <w:iCs/>
          <w:rtl/>
          <w:lang w:bidi="ar-EG"/>
        </w:rPr>
        <w:t>لهذا الغرض</w:t>
      </w:r>
      <w:r w:rsidR="00123C58" w:rsidRPr="001512E1">
        <w:rPr>
          <w:rFonts w:hint="cs"/>
          <w:rtl/>
          <w:lang w:bidi="ar-EG"/>
        </w:rPr>
        <w:t>.</w:t>
      </w:r>
    </w:p>
    <w:p w:rsidR="00190884" w:rsidRPr="001512E1" w:rsidRDefault="002F11CB" w:rsidP="007573A7">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eastAsia="SimSun" w:hAnsi="Arabic Typesetting" w:cs="Arabic Typesetting"/>
          <w:iCs/>
          <w:sz w:val="36"/>
          <w:szCs w:val="36"/>
          <w:lang w:bidi="ar-EG"/>
        </w:rPr>
      </w:pPr>
      <w:r>
        <w:rPr>
          <w:rFonts w:ascii="Arabic Typesetting" w:hAnsi="Arabic Typesetting" w:cs="Arabic Typesetting" w:hint="cs"/>
          <w:i/>
          <w:sz w:val="36"/>
          <w:szCs w:val="36"/>
          <w:rtl/>
          <w:lang w:bidi="ar-EG"/>
        </w:rPr>
        <w:lastRenderedPageBreak/>
        <w:t>21</w:t>
      </w:r>
      <w:r>
        <w:rPr>
          <w:rFonts w:ascii="Arabic Typesetting" w:hAnsi="Arabic Typesetting" w:cs="Arabic Typesetting"/>
          <w:i/>
          <w:sz w:val="36"/>
          <w:szCs w:val="36"/>
          <w:lang w:bidi="ar-EG"/>
        </w:rPr>
        <w:t>.</w:t>
      </w:r>
      <w:r>
        <w:rPr>
          <w:rFonts w:ascii="Arabic Typesetting" w:hAnsi="Arabic Typesetting" w:cs="Arabic Typesetting" w:hint="cs"/>
          <w:i/>
          <w:sz w:val="36"/>
          <w:szCs w:val="36"/>
          <w:rtl/>
          <w:lang w:bidi="ar-EG"/>
        </w:rPr>
        <w:t>18</w:t>
      </w:r>
      <w:r w:rsidR="00190884" w:rsidRPr="001512E1">
        <w:rPr>
          <w:rFonts w:ascii="Arabic Typesetting" w:hAnsi="Arabic Typesetting" w:cs="Arabic Typesetting"/>
          <w:i/>
          <w:sz w:val="36"/>
          <w:szCs w:val="36"/>
        </w:rPr>
        <w:tab/>
      </w:r>
      <w:r w:rsidR="00190884" w:rsidRPr="001512E1">
        <w:rPr>
          <w:rFonts w:ascii="Arabic Typesetting" w:hAnsi="Arabic Typesetting" w:cs="Arabic Typesetting"/>
          <w:iCs/>
          <w:sz w:val="36"/>
          <w:szCs w:val="36"/>
          <w:rtl/>
          <w:lang w:bidi="ar-EG"/>
        </w:rPr>
        <w:t xml:space="preserve">التواصل مع المستخدمين </w:t>
      </w:r>
      <w:proofErr w:type="gramStart"/>
      <w:r w:rsidR="00190884" w:rsidRPr="001512E1">
        <w:rPr>
          <w:rFonts w:ascii="Arabic Typesetting" w:hAnsi="Arabic Typesetting" w:cs="Arabic Typesetting"/>
          <w:iCs/>
          <w:sz w:val="36"/>
          <w:szCs w:val="36"/>
          <w:rtl/>
          <w:lang w:bidi="ar-EG"/>
        </w:rPr>
        <w:t>وإرشادهم</w:t>
      </w:r>
      <w:proofErr w:type="gramEnd"/>
      <w:r w:rsidR="00190884" w:rsidRPr="001512E1">
        <w:rPr>
          <w:rFonts w:ascii="Arabic Typesetting" w:hAnsi="Arabic Typesetting" w:cs="Arabic Typesetting"/>
          <w:iCs/>
          <w:sz w:val="36"/>
          <w:szCs w:val="36"/>
          <w:rtl/>
          <w:lang w:bidi="ar-EG"/>
        </w:rPr>
        <w:t>:</w:t>
      </w:r>
    </w:p>
    <w:p w:rsidR="00190884" w:rsidRPr="001512E1" w:rsidRDefault="00190884" w:rsidP="00D948E0">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proofErr w:type="gramStart"/>
      <w:r w:rsidRPr="001512E1">
        <w:rPr>
          <w:rFonts w:ascii="Arabic Typesetting" w:hAnsi="Arabic Typesetting" w:cs="Arabic Typesetting"/>
          <w:iCs/>
          <w:sz w:val="36"/>
          <w:szCs w:val="36"/>
          <w:rtl/>
          <w:lang w:bidi="ar-EG"/>
        </w:rPr>
        <w:t>وصف</w:t>
      </w:r>
      <w:proofErr w:type="gramEnd"/>
      <w:r w:rsidRPr="001512E1">
        <w:rPr>
          <w:rFonts w:ascii="Arabic Typesetting" w:hAnsi="Arabic Typesetting" w:cs="Arabic Typesetting"/>
          <w:iCs/>
          <w:sz w:val="36"/>
          <w:szCs w:val="36"/>
          <w:rtl/>
          <w:lang w:bidi="ar-EG"/>
        </w:rPr>
        <w:t xml:space="preserve"> النظام الموجود لرصد ردود أفعال </w:t>
      </w:r>
      <w:r w:rsidR="00D948E0">
        <w:rPr>
          <w:rFonts w:ascii="Arabic Typesetting" w:hAnsi="Arabic Typesetting" w:cs="Arabic Typesetting" w:hint="cs"/>
          <w:iCs/>
          <w:sz w:val="36"/>
          <w:szCs w:val="36"/>
          <w:rtl/>
          <w:lang w:bidi="ar-EG"/>
        </w:rPr>
        <w:t>العملاء</w:t>
      </w:r>
      <w:r w:rsidRPr="001512E1">
        <w:rPr>
          <w:rFonts w:ascii="Arabic Typesetting" w:hAnsi="Arabic Typesetting" w:cs="Arabic Typesetting"/>
          <w:iCs/>
          <w:sz w:val="36"/>
          <w:szCs w:val="36"/>
          <w:rtl/>
          <w:lang w:bidi="ar-EG"/>
        </w:rPr>
        <w:t xml:space="preserve"> </w:t>
      </w:r>
      <w:r w:rsidR="00D948E0">
        <w:rPr>
          <w:rFonts w:ascii="Arabic Typesetting" w:hAnsi="Arabic Typesetting" w:cs="Arabic Typesetting" w:hint="cs"/>
          <w:iCs/>
          <w:sz w:val="36"/>
          <w:szCs w:val="36"/>
          <w:rtl/>
          <w:lang w:bidi="ar-EG"/>
        </w:rPr>
        <w:t>والاستفادة منها،</w:t>
      </w:r>
      <w:r w:rsidRPr="001512E1">
        <w:rPr>
          <w:rFonts w:ascii="Arabic Typesetting" w:hAnsi="Arabic Typesetting" w:cs="Arabic Typesetting"/>
          <w:iCs/>
          <w:sz w:val="36"/>
          <w:szCs w:val="36"/>
          <w:rtl/>
          <w:lang w:bidi="ar-EG"/>
        </w:rPr>
        <w:t xml:space="preserve"> بما في ذلك العناصر التالية </w:t>
      </w:r>
      <w:r w:rsidRPr="001512E1">
        <w:rPr>
          <w:rFonts w:ascii="Arabic Typesetting" w:hAnsi="Arabic Typesetting" w:cs="Arabic Typesetting" w:hint="cs"/>
          <w:iCs/>
          <w:sz w:val="36"/>
          <w:szCs w:val="36"/>
          <w:rtl/>
          <w:lang w:bidi="ar-EG"/>
        </w:rPr>
        <w:t>كحد أدنى</w:t>
      </w:r>
      <w:r w:rsidRPr="001512E1">
        <w:rPr>
          <w:rFonts w:ascii="Arabic Typesetting" w:hAnsi="Arabic Typesetting" w:cs="Arabic Typesetting"/>
          <w:iCs/>
          <w:sz w:val="36"/>
          <w:szCs w:val="36"/>
          <w:rtl/>
          <w:lang w:bidi="ar-EG"/>
        </w:rPr>
        <w:t>:</w:t>
      </w:r>
    </w:p>
    <w:p w:rsidR="00190884" w:rsidRPr="001512E1" w:rsidRDefault="002F11CB" w:rsidP="00190884">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190884" w:rsidRPr="001512E1">
        <w:rPr>
          <w:rFonts w:ascii="Arabic Typesetting" w:hAnsi="Arabic Typesetting" w:cs="Arabic Typesetting"/>
          <w:iCs/>
          <w:sz w:val="36"/>
          <w:szCs w:val="36"/>
          <w:rtl/>
          <w:lang w:bidi="ar-EG"/>
        </w:rPr>
        <w:t>(أ)</w:t>
      </w:r>
      <w:r w:rsidR="00190884" w:rsidRPr="001512E1">
        <w:rPr>
          <w:rFonts w:ascii="Arabic Typesetting" w:hAnsi="Arabic Typesetting" w:cs="Arabic Typesetting"/>
          <w:i/>
          <w:sz w:val="36"/>
          <w:szCs w:val="36"/>
        </w:rPr>
        <w:tab/>
      </w:r>
      <w:proofErr w:type="gramStart"/>
      <w:r w:rsidR="00190884" w:rsidRPr="001512E1">
        <w:rPr>
          <w:rFonts w:ascii="Arabic Typesetting" w:hAnsi="Arabic Typesetting" w:cs="Arabic Typesetting"/>
          <w:iCs/>
          <w:sz w:val="36"/>
          <w:szCs w:val="36"/>
          <w:rtl/>
          <w:lang w:bidi="ar-EG"/>
        </w:rPr>
        <w:t>نظام</w:t>
      </w:r>
      <w:proofErr w:type="gramEnd"/>
      <w:r w:rsidR="00190884" w:rsidRPr="001512E1">
        <w:rPr>
          <w:rFonts w:ascii="Arabic Typesetting" w:hAnsi="Arabic Typesetting" w:cs="Arabic Typesetting"/>
          <w:iCs/>
          <w:sz w:val="36"/>
          <w:szCs w:val="36"/>
          <w:rtl/>
          <w:lang w:bidi="ar-EG"/>
        </w:rPr>
        <w:t xml:space="preserve"> ملائم لما يلي:</w:t>
      </w:r>
    </w:p>
    <w:p w:rsidR="00190884" w:rsidRPr="001512E1" w:rsidRDefault="002F11CB" w:rsidP="00190884">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190884" w:rsidRPr="001512E1">
        <w:rPr>
          <w:rFonts w:ascii="Arabic Typesetting" w:hAnsi="Arabic Typesetting" w:cs="Arabic Typesetting" w:hint="cs"/>
          <w:iCs/>
          <w:sz w:val="36"/>
          <w:szCs w:val="36"/>
          <w:rtl/>
          <w:lang w:bidi="ar-EG"/>
        </w:rPr>
        <w:t>"1"</w:t>
      </w:r>
      <w:r w:rsidR="00190884" w:rsidRPr="001512E1">
        <w:rPr>
          <w:rFonts w:ascii="Arabic Typesetting" w:hAnsi="Arabic Typesetting" w:cs="Arabic Typesetting"/>
          <w:i/>
          <w:sz w:val="36"/>
          <w:szCs w:val="36"/>
        </w:rPr>
        <w:tab/>
      </w:r>
      <w:r w:rsidR="00190884" w:rsidRPr="001512E1">
        <w:rPr>
          <w:rFonts w:ascii="Arabic Typesetting" w:hAnsi="Arabic Typesetting" w:cs="Arabic Typesetting" w:hint="cs"/>
          <w:iCs/>
          <w:sz w:val="36"/>
          <w:szCs w:val="36"/>
          <w:rtl/>
          <w:lang w:bidi="ar-EG"/>
        </w:rPr>
        <w:t>التصرف في</w:t>
      </w:r>
      <w:r w:rsidR="00190884" w:rsidRPr="001512E1">
        <w:rPr>
          <w:rFonts w:ascii="Arabic Typesetting" w:hAnsi="Arabic Typesetting" w:cs="Arabic Typesetting"/>
          <w:iCs/>
          <w:sz w:val="36"/>
          <w:szCs w:val="36"/>
          <w:rtl/>
          <w:lang w:bidi="ar-EG"/>
        </w:rPr>
        <w:t xml:space="preserve"> الشكاوى </w:t>
      </w:r>
      <w:proofErr w:type="gramStart"/>
      <w:r w:rsidR="00190884" w:rsidRPr="001512E1">
        <w:rPr>
          <w:rFonts w:ascii="Arabic Typesetting" w:hAnsi="Arabic Typesetting" w:cs="Arabic Typesetting"/>
          <w:iCs/>
          <w:sz w:val="36"/>
          <w:szCs w:val="36"/>
          <w:rtl/>
          <w:lang w:bidi="ar-EG"/>
        </w:rPr>
        <w:t>وإجراء</w:t>
      </w:r>
      <w:proofErr w:type="gramEnd"/>
      <w:r w:rsidR="00190884" w:rsidRPr="001512E1">
        <w:rPr>
          <w:rFonts w:ascii="Arabic Typesetting" w:hAnsi="Arabic Typesetting" w:cs="Arabic Typesetting"/>
          <w:iCs/>
          <w:sz w:val="36"/>
          <w:szCs w:val="36"/>
          <w:rtl/>
          <w:lang w:bidi="ar-EG"/>
        </w:rPr>
        <w:t xml:space="preserve"> التصحيحات؛</w:t>
      </w:r>
    </w:p>
    <w:p w:rsidR="00190884" w:rsidRPr="001512E1" w:rsidRDefault="002F11CB" w:rsidP="00190884">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190884" w:rsidRPr="001512E1">
        <w:rPr>
          <w:rFonts w:ascii="Arabic Typesetting" w:hAnsi="Arabic Typesetting" w:cs="Arabic Typesetting" w:hint="cs"/>
          <w:iCs/>
          <w:sz w:val="36"/>
          <w:szCs w:val="36"/>
          <w:rtl/>
          <w:lang w:bidi="ar-EG"/>
        </w:rPr>
        <w:t>"2"</w:t>
      </w:r>
      <w:r w:rsidR="00190884" w:rsidRPr="001512E1">
        <w:rPr>
          <w:rFonts w:ascii="Arabic Typesetting" w:hAnsi="Arabic Typesetting" w:cs="Arabic Typesetting"/>
          <w:i/>
          <w:sz w:val="36"/>
          <w:szCs w:val="36"/>
        </w:rPr>
        <w:tab/>
      </w:r>
      <w:r w:rsidR="00190884" w:rsidRPr="001512E1">
        <w:rPr>
          <w:rFonts w:ascii="Arabic Typesetting" w:hAnsi="Arabic Typesetting" w:cs="Arabic Typesetting" w:hint="cs"/>
          <w:i/>
          <w:sz w:val="36"/>
          <w:szCs w:val="36"/>
          <w:rtl/>
        </w:rPr>
        <w:t>و</w:t>
      </w:r>
      <w:r w:rsidR="00190884" w:rsidRPr="001512E1">
        <w:rPr>
          <w:rFonts w:ascii="Arabic Typesetting" w:hAnsi="Arabic Typesetting" w:cs="Arabic Typesetting"/>
          <w:iCs/>
          <w:sz w:val="36"/>
          <w:szCs w:val="36"/>
          <w:rtl/>
          <w:lang w:bidi="ar-EG"/>
        </w:rPr>
        <w:t>اتخاذ الإجراءات التصحيحية و/أو الوقائية حيثما أمكن؛</w:t>
      </w:r>
    </w:p>
    <w:p w:rsidR="00190884" w:rsidRPr="001512E1" w:rsidRDefault="002F11CB" w:rsidP="00D948E0">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190884" w:rsidRPr="001512E1">
        <w:rPr>
          <w:rFonts w:ascii="Arabic Typesetting" w:hAnsi="Arabic Typesetting" w:cs="Arabic Typesetting" w:hint="cs"/>
          <w:iCs/>
          <w:sz w:val="36"/>
          <w:szCs w:val="36"/>
          <w:rtl/>
          <w:lang w:bidi="ar-EG"/>
        </w:rPr>
        <w:t>"3"</w:t>
      </w:r>
      <w:r w:rsidR="00190884" w:rsidRPr="001512E1">
        <w:rPr>
          <w:rFonts w:ascii="Arabic Typesetting" w:hAnsi="Arabic Typesetting" w:cs="Arabic Typesetting"/>
          <w:i/>
          <w:sz w:val="36"/>
          <w:szCs w:val="36"/>
        </w:rPr>
        <w:tab/>
      </w:r>
      <w:r w:rsidR="00190884" w:rsidRPr="001512E1">
        <w:rPr>
          <w:rFonts w:ascii="Arabic Typesetting" w:hAnsi="Arabic Typesetting" w:cs="Arabic Typesetting" w:hint="cs"/>
          <w:i/>
          <w:sz w:val="36"/>
          <w:szCs w:val="36"/>
          <w:rtl/>
        </w:rPr>
        <w:t>و</w:t>
      </w:r>
      <w:r w:rsidR="00190884" w:rsidRPr="001512E1">
        <w:rPr>
          <w:rFonts w:ascii="Arabic Typesetting" w:hAnsi="Arabic Typesetting" w:cs="Arabic Typesetting"/>
          <w:iCs/>
          <w:sz w:val="36"/>
          <w:szCs w:val="36"/>
          <w:rtl/>
          <w:lang w:bidi="ar-EG"/>
        </w:rPr>
        <w:t xml:space="preserve">تقديم </w:t>
      </w:r>
      <w:r w:rsidR="00D948E0">
        <w:rPr>
          <w:rFonts w:ascii="Arabic Typesetting" w:hAnsi="Arabic Typesetting" w:cs="Arabic Typesetting" w:hint="cs"/>
          <w:iCs/>
          <w:sz w:val="36"/>
          <w:szCs w:val="36"/>
          <w:rtl/>
          <w:lang w:bidi="ar-EG"/>
        </w:rPr>
        <w:t>الردود</w:t>
      </w:r>
      <w:r w:rsidR="00190884" w:rsidRPr="001512E1">
        <w:rPr>
          <w:rFonts w:ascii="Arabic Typesetting" w:hAnsi="Arabic Typesetting" w:cs="Arabic Typesetting"/>
          <w:iCs/>
          <w:sz w:val="36"/>
          <w:szCs w:val="36"/>
          <w:rtl/>
          <w:lang w:bidi="ar-EG"/>
        </w:rPr>
        <w:t xml:space="preserve"> للمستخدمين.</w:t>
      </w:r>
    </w:p>
    <w:p w:rsidR="00190884" w:rsidRPr="001512E1" w:rsidRDefault="002F11CB" w:rsidP="00284C8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190884" w:rsidRPr="001512E1">
        <w:rPr>
          <w:rFonts w:ascii="Arabic Typesetting" w:hAnsi="Arabic Typesetting" w:cs="Arabic Typesetting"/>
          <w:iCs/>
          <w:sz w:val="36"/>
          <w:szCs w:val="36"/>
          <w:rtl/>
          <w:lang w:bidi="ar-EG"/>
        </w:rPr>
        <w:t>(ب)</w:t>
      </w:r>
      <w:r w:rsidR="00190884" w:rsidRPr="001512E1">
        <w:rPr>
          <w:rFonts w:ascii="Arabic Typesetting" w:hAnsi="Arabic Typesetting" w:cs="Arabic Typesetting"/>
          <w:i/>
          <w:sz w:val="36"/>
          <w:szCs w:val="36"/>
        </w:rPr>
        <w:tab/>
      </w:r>
      <w:r w:rsidR="00190884" w:rsidRPr="001512E1">
        <w:rPr>
          <w:rFonts w:ascii="Arabic Typesetting" w:hAnsi="Arabic Typesetting" w:cs="Arabic Typesetting"/>
          <w:iCs/>
          <w:sz w:val="36"/>
          <w:szCs w:val="36"/>
          <w:rtl/>
          <w:lang w:bidi="ar-EG"/>
        </w:rPr>
        <w:t xml:space="preserve">إجراء </w:t>
      </w:r>
      <w:r w:rsidR="00286561">
        <w:rPr>
          <w:rFonts w:ascii="Arabic Typesetting" w:hAnsi="Arabic Typesetting" w:cs="Arabic Typesetting" w:hint="cs"/>
          <w:iCs/>
          <w:sz w:val="36"/>
          <w:szCs w:val="36"/>
          <w:rtl/>
          <w:lang w:bidi="ar-EG"/>
        </w:rPr>
        <w:t>لما</w:t>
      </w:r>
      <w:r w:rsidR="00190884" w:rsidRPr="001512E1">
        <w:rPr>
          <w:rFonts w:ascii="Arabic Typesetting" w:hAnsi="Arabic Typesetting" w:cs="Arabic Typesetting"/>
          <w:iCs/>
          <w:sz w:val="36"/>
          <w:szCs w:val="36"/>
          <w:rtl/>
          <w:lang w:bidi="ar-EG"/>
        </w:rPr>
        <w:t xml:space="preserve"> يلي:</w:t>
      </w:r>
    </w:p>
    <w:p w:rsidR="00190884" w:rsidRPr="001512E1" w:rsidRDefault="002F11CB" w:rsidP="00D948E0">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190884" w:rsidRPr="001512E1">
        <w:rPr>
          <w:rFonts w:ascii="Arabic Typesetting" w:hAnsi="Arabic Typesetting" w:cs="Arabic Typesetting" w:hint="cs"/>
          <w:iCs/>
          <w:sz w:val="36"/>
          <w:szCs w:val="36"/>
          <w:rtl/>
          <w:lang w:bidi="ar-EG"/>
        </w:rPr>
        <w:t>"1"</w:t>
      </w:r>
      <w:r w:rsidR="00190884" w:rsidRPr="001512E1">
        <w:rPr>
          <w:rFonts w:ascii="Arabic Typesetting" w:hAnsi="Arabic Typesetting" w:cs="Arabic Typesetting"/>
          <w:i/>
          <w:sz w:val="36"/>
          <w:szCs w:val="36"/>
        </w:rPr>
        <w:tab/>
      </w:r>
      <w:r w:rsidR="00190884" w:rsidRPr="001512E1">
        <w:rPr>
          <w:rFonts w:ascii="Arabic Typesetting" w:hAnsi="Arabic Typesetting" w:cs="Arabic Typesetting"/>
          <w:iCs/>
          <w:sz w:val="36"/>
          <w:szCs w:val="36"/>
          <w:rtl/>
          <w:lang w:bidi="ar-EG"/>
        </w:rPr>
        <w:t xml:space="preserve">رصد رضا المستخدمين </w:t>
      </w:r>
      <w:proofErr w:type="gramStart"/>
      <w:r w:rsidR="00D948E0">
        <w:rPr>
          <w:rFonts w:ascii="Arabic Typesetting" w:hAnsi="Arabic Typesetting" w:cs="Arabic Typesetting" w:hint="cs"/>
          <w:iCs/>
          <w:sz w:val="36"/>
          <w:szCs w:val="36"/>
          <w:rtl/>
          <w:lang w:bidi="ar-EG"/>
        </w:rPr>
        <w:t>وأفكارهم</w:t>
      </w:r>
      <w:proofErr w:type="gramEnd"/>
      <w:r w:rsidR="00190884" w:rsidRPr="001512E1">
        <w:rPr>
          <w:rFonts w:ascii="Arabic Typesetting" w:hAnsi="Arabic Typesetting" w:cs="Arabic Typesetting"/>
          <w:iCs/>
          <w:sz w:val="36"/>
          <w:szCs w:val="36"/>
          <w:rtl/>
          <w:lang w:bidi="ar-EG"/>
        </w:rPr>
        <w:t>؛</w:t>
      </w:r>
    </w:p>
    <w:p w:rsidR="00190884" w:rsidRPr="001512E1" w:rsidRDefault="002F11CB" w:rsidP="00190884">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190884" w:rsidRPr="001512E1">
        <w:rPr>
          <w:rFonts w:ascii="Arabic Typesetting" w:hAnsi="Arabic Typesetting" w:cs="Arabic Typesetting" w:hint="cs"/>
          <w:iCs/>
          <w:sz w:val="36"/>
          <w:szCs w:val="36"/>
          <w:rtl/>
          <w:lang w:bidi="ar-EG"/>
        </w:rPr>
        <w:t>"2"</w:t>
      </w:r>
      <w:r w:rsidR="00190884" w:rsidRPr="001512E1">
        <w:rPr>
          <w:rFonts w:ascii="Arabic Typesetting" w:hAnsi="Arabic Typesetting" w:cs="Arabic Typesetting"/>
          <w:i/>
          <w:sz w:val="36"/>
          <w:szCs w:val="36"/>
        </w:rPr>
        <w:tab/>
      </w:r>
      <w:proofErr w:type="gramStart"/>
      <w:r w:rsidR="00190884" w:rsidRPr="001512E1">
        <w:rPr>
          <w:rFonts w:ascii="Arabic Typesetting" w:hAnsi="Arabic Typesetting" w:cs="Arabic Typesetting" w:hint="cs"/>
          <w:i/>
          <w:sz w:val="36"/>
          <w:szCs w:val="36"/>
          <w:rtl/>
        </w:rPr>
        <w:t>و</w:t>
      </w:r>
      <w:r w:rsidR="00190884" w:rsidRPr="001512E1">
        <w:rPr>
          <w:rFonts w:ascii="Arabic Typesetting" w:hAnsi="Arabic Typesetting" w:cs="Arabic Typesetting"/>
          <w:iCs/>
          <w:sz w:val="36"/>
          <w:szCs w:val="36"/>
          <w:rtl/>
          <w:lang w:bidi="ar-EG"/>
        </w:rPr>
        <w:t>ضمان</w:t>
      </w:r>
      <w:proofErr w:type="gramEnd"/>
      <w:r w:rsidR="00190884" w:rsidRPr="001512E1">
        <w:rPr>
          <w:rFonts w:ascii="Arabic Typesetting" w:hAnsi="Arabic Typesetting" w:cs="Arabic Typesetting"/>
          <w:iCs/>
          <w:sz w:val="36"/>
          <w:szCs w:val="36"/>
          <w:rtl/>
          <w:lang w:bidi="ar-EG"/>
        </w:rPr>
        <w:t xml:space="preserve"> تلبية احتياجاتهم وتوقعاتهم المشروعة.</w:t>
      </w:r>
    </w:p>
    <w:p w:rsidR="00190884" w:rsidRPr="001512E1" w:rsidRDefault="002F11CB" w:rsidP="00C756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190884" w:rsidRPr="001512E1">
        <w:rPr>
          <w:rFonts w:ascii="Arabic Typesetting" w:hAnsi="Arabic Typesetting" w:cs="Arabic Typesetting"/>
          <w:iCs/>
          <w:sz w:val="36"/>
          <w:szCs w:val="36"/>
          <w:rtl/>
          <w:lang w:bidi="ar-EG"/>
        </w:rPr>
        <w:t>(ج)</w:t>
      </w:r>
      <w:r w:rsidR="00190884" w:rsidRPr="001512E1">
        <w:rPr>
          <w:rFonts w:ascii="Arabic Typesetting" w:hAnsi="Arabic Typesetting" w:cs="Arabic Typesetting"/>
          <w:i/>
          <w:sz w:val="36"/>
          <w:szCs w:val="36"/>
        </w:rPr>
        <w:tab/>
      </w:r>
      <w:proofErr w:type="gramStart"/>
      <w:r w:rsidR="00190884" w:rsidRPr="001512E1">
        <w:rPr>
          <w:rFonts w:ascii="Arabic Typesetting" w:hAnsi="Arabic Typesetting" w:cs="Arabic Typesetting"/>
          <w:iCs/>
          <w:sz w:val="36"/>
          <w:szCs w:val="36"/>
          <w:rtl/>
          <w:lang w:bidi="ar-EG"/>
        </w:rPr>
        <w:t>إرشادات</w:t>
      </w:r>
      <w:proofErr w:type="gramEnd"/>
      <w:r w:rsidR="00190884" w:rsidRPr="001512E1">
        <w:rPr>
          <w:rFonts w:ascii="Arabic Typesetting" w:hAnsi="Arabic Typesetting" w:cs="Arabic Typesetting"/>
          <w:iCs/>
          <w:sz w:val="36"/>
          <w:szCs w:val="36"/>
          <w:rtl/>
          <w:lang w:bidi="ar-EG"/>
        </w:rPr>
        <w:t xml:space="preserve"> ومعلومات واضحة ودقيقة وشاملة للمستخدمين (خاصة مودعي الطلبات غير </w:t>
      </w:r>
      <w:r w:rsidR="00190884" w:rsidRPr="001512E1">
        <w:rPr>
          <w:rFonts w:ascii="Arabic Typesetting" w:hAnsi="Arabic Typesetting" w:cs="Arabic Typesetting" w:hint="cs"/>
          <w:iCs/>
          <w:sz w:val="36"/>
          <w:szCs w:val="36"/>
          <w:rtl/>
          <w:lang w:bidi="ar-EG"/>
        </w:rPr>
        <w:t>المُمَثَلين</w:t>
      </w:r>
      <w:r w:rsidR="00D948E0">
        <w:rPr>
          <w:rFonts w:ascii="Arabic Typesetting" w:hAnsi="Arabic Typesetting" w:cs="Arabic Typesetting" w:hint="cs"/>
          <w:iCs/>
          <w:sz w:val="36"/>
          <w:szCs w:val="36"/>
          <w:rtl/>
          <w:lang w:bidi="ar-EG"/>
        </w:rPr>
        <w:t xml:space="preserve"> من قبل</w:t>
      </w:r>
      <w:r>
        <w:rPr>
          <w:rFonts w:ascii="Arabic Typesetting" w:hAnsi="Arabic Typesetting" w:cs="Arabic Typesetting"/>
          <w:iCs/>
          <w:sz w:val="36"/>
          <w:szCs w:val="36"/>
          <w:rtl/>
          <w:lang w:bidi="ar-EG"/>
        </w:rPr>
        <w:tab/>
      </w:r>
      <w:r w:rsidR="00D948E0">
        <w:rPr>
          <w:rFonts w:ascii="Arabic Typesetting" w:hAnsi="Arabic Typesetting" w:cs="Arabic Typesetting" w:hint="cs"/>
          <w:iCs/>
          <w:sz w:val="36"/>
          <w:szCs w:val="36"/>
          <w:rtl/>
          <w:lang w:bidi="ar-EG"/>
        </w:rPr>
        <w:t>أطراف أخرى</w:t>
      </w:r>
      <w:r w:rsidR="00190884" w:rsidRPr="001512E1">
        <w:rPr>
          <w:rFonts w:ascii="Arabic Typesetting" w:hAnsi="Arabic Typesetting" w:cs="Arabic Typesetting"/>
          <w:iCs/>
          <w:sz w:val="36"/>
          <w:szCs w:val="36"/>
          <w:rtl/>
          <w:lang w:bidi="ar-EG"/>
        </w:rPr>
        <w:t xml:space="preserve">) بشأن عملية البحث والفحص، وتقديم التفاصيل بشأن مكان </w:t>
      </w:r>
      <w:r w:rsidR="00286561">
        <w:rPr>
          <w:rFonts w:ascii="Arabic Typesetting" w:hAnsi="Arabic Typesetting" w:cs="Arabic Typesetting" w:hint="cs"/>
          <w:iCs/>
          <w:sz w:val="36"/>
          <w:szCs w:val="36"/>
          <w:rtl/>
          <w:lang w:bidi="ar-EG"/>
        </w:rPr>
        <w:t xml:space="preserve">النفاذ إلى </w:t>
      </w:r>
      <w:r w:rsidR="00190884" w:rsidRPr="001512E1">
        <w:rPr>
          <w:rFonts w:ascii="Arabic Typesetting" w:hAnsi="Arabic Typesetting" w:cs="Arabic Typesetting" w:hint="cs"/>
          <w:iCs/>
          <w:sz w:val="36"/>
          <w:szCs w:val="36"/>
          <w:rtl/>
          <w:lang w:bidi="ar-EG"/>
        </w:rPr>
        <w:t>تلك المعلومات</w:t>
      </w:r>
      <w:r w:rsidR="00190884" w:rsidRPr="001512E1">
        <w:rPr>
          <w:rFonts w:ascii="Arabic Typesetting" w:hAnsi="Arabic Typesetting" w:cs="Arabic Typesetting"/>
          <w:iCs/>
          <w:sz w:val="36"/>
          <w:szCs w:val="36"/>
          <w:rtl/>
          <w:lang w:bidi="ar-EG"/>
        </w:rPr>
        <w:t>، على</w:t>
      </w:r>
      <w:r>
        <w:rPr>
          <w:rFonts w:ascii="Arabic Typesetting" w:hAnsi="Arabic Typesetting" w:cs="Arabic Typesetting"/>
          <w:iCs/>
          <w:sz w:val="36"/>
          <w:szCs w:val="36"/>
          <w:rtl/>
          <w:lang w:bidi="ar-EG"/>
        </w:rPr>
        <w:tab/>
      </w:r>
      <w:r w:rsidR="00190884" w:rsidRPr="001512E1">
        <w:rPr>
          <w:rFonts w:ascii="Arabic Typesetting" w:hAnsi="Arabic Typesetting" w:cs="Arabic Typesetting"/>
          <w:iCs/>
          <w:sz w:val="36"/>
          <w:szCs w:val="36"/>
          <w:rtl/>
          <w:lang w:bidi="ar-EG"/>
        </w:rPr>
        <w:t xml:space="preserve">سبيل المثال رابط للإرشادات على موقع </w:t>
      </w:r>
      <w:r w:rsidR="00190884" w:rsidRPr="001512E1">
        <w:rPr>
          <w:rFonts w:ascii="Arabic Typesetting" w:hAnsi="Arabic Typesetting" w:cs="Arabic Typesetting" w:hint="cs"/>
          <w:iCs/>
          <w:sz w:val="36"/>
          <w:szCs w:val="36"/>
          <w:rtl/>
          <w:lang w:bidi="ar-EG"/>
        </w:rPr>
        <w:t xml:space="preserve">الإدارة </w:t>
      </w:r>
      <w:r w:rsidR="00190884" w:rsidRPr="001512E1">
        <w:rPr>
          <w:rFonts w:ascii="Arabic Typesetting" w:hAnsi="Arabic Typesetting" w:cs="Arabic Typesetting"/>
          <w:iCs/>
          <w:sz w:val="36"/>
          <w:szCs w:val="36"/>
          <w:rtl/>
          <w:lang w:bidi="ar-EG"/>
        </w:rPr>
        <w:t>الإلكتروني.</w:t>
      </w:r>
    </w:p>
    <w:p w:rsidR="00190884" w:rsidRPr="001512E1" w:rsidRDefault="002F11CB" w:rsidP="00190884">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190884" w:rsidRPr="001512E1">
        <w:rPr>
          <w:rFonts w:ascii="Arabic Typesetting" w:hAnsi="Arabic Typesetting" w:cs="Arabic Typesetting"/>
          <w:iCs/>
          <w:sz w:val="36"/>
          <w:szCs w:val="36"/>
          <w:rtl/>
          <w:lang w:bidi="ar-EG"/>
        </w:rPr>
        <w:t>(د)</w:t>
      </w:r>
      <w:r w:rsidR="00190884" w:rsidRPr="001512E1">
        <w:rPr>
          <w:rFonts w:ascii="Arabic Typesetting" w:hAnsi="Arabic Typesetting" w:cs="Arabic Typesetting"/>
          <w:i/>
          <w:sz w:val="36"/>
          <w:szCs w:val="36"/>
        </w:rPr>
        <w:tab/>
      </w:r>
      <w:r w:rsidR="00190884" w:rsidRPr="001512E1">
        <w:rPr>
          <w:rFonts w:ascii="Arabic Typesetting" w:hAnsi="Arabic Typesetting" w:cs="Arabic Typesetting"/>
          <w:iCs/>
          <w:sz w:val="36"/>
          <w:szCs w:val="36"/>
          <w:rtl/>
          <w:lang w:bidi="ar-EG"/>
        </w:rPr>
        <w:t xml:space="preserve">تحديد ما إذا كانت </w:t>
      </w:r>
      <w:r w:rsidR="00190884" w:rsidRPr="001512E1">
        <w:rPr>
          <w:rFonts w:ascii="Arabic Typesetting" w:hAnsi="Arabic Typesetting" w:cs="Arabic Typesetting" w:hint="cs"/>
          <w:iCs/>
          <w:sz w:val="36"/>
          <w:szCs w:val="36"/>
          <w:rtl/>
          <w:lang w:bidi="ar-EG"/>
        </w:rPr>
        <w:t>الإدارة</w:t>
      </w:r>
      <w:r w:rsidR="00190884" w:rsidRPr="001512E1">
        <w:rPr>
          <w:rFonts w:ascii="Arabic Typesetting" w:hAnsi="Arabic Typesetting" w:cs="Arabic Typesetting"/>
          <w:iCs/>
          <w:sz w:val="36"/>
          <w:szCs w:val="36"/>
          <w:rtl/>
          <w:lang w:bidi="ar-EG"/>
        </w:rPr>
        <w:t xml:space="preserve"> تتيح أهداف الجودة الخاصة بها للمستخدمين وكيفية ذلك.</w:t>
      </w:r>
    </w:p>
    <w:p w:rsidR="00190884" w:rsidRPr="001512E1" w:rsidRDefault="00E22903" w:rsidP="00E22903">
      <w:pPr>
        <w:pStyle w:val="NormalParaAR"/>
        <w:rPr>
          <w:rtl/>
        </w:rPr>
      </w:pPr>
      <w:r>
        <w:rPr>
          <w:rFonts w:hint="cs"/>
          <w:rtl/>
        </w:rPr>
        <w:t>يوفدّ</w:t>
      </w:r>
      <w:r w:rsidR="00190884" w:rsidRPr="001512E1">
        <w:rPr>
          <w:rtl/>
        </w:rPr>
        <w:t xml:space="preserve"> مكتب سنغافورة للملكية الفكرية، سنوياً، فاحصي البراءات</w:t>
      </w:r>
      <w:r>
        <w:rPr>
          <w:rFonts w:hint="cs"/>
          <w:rtl/>
        </w:rPr>
        <w:t xml:space="preserve"> </w:t>
      </w:r>
      <w:r w:rsidR="00190884" w:rsidRPr="001512E1">
        <w:rPr>
          <w:rtl/>
        </w:rPr>
        <w:t>لحضور المؤتمرات والمناسبات الدولية، وأيضاَ لزيارة مكاتب البراءات الأجنبية لتبادل الخبرات والوقوف على آخر التطورات في الملكية الفكرية، لا سيما في مجال براءات الاختراع</w:t>
      </w:r>
      <w:r w:rsidR="00190884" w:rsidRPr="001512E1">
        <w:rPr>
          <w:rFonts w:hint="cs"/>
          <w:rtl/>
        </w:rPr>
        <w:t>.</w:t>
      </w:r>
    </w:p>
    <w:p w:rsidR="00190884" w:rsidRPr="001512E1" w:rsidRDefault="00550143" w:rsidP="00303C79">
      <w:pPr>
        <w:pStyle w:val="NormalParaAR"/>
        <w:rPr>
          <w:rtl/>
        </w:rPr>
      </w:pPr>
      <w:r w:rsidRPr="00C75618">
        <w:rPr>
          <w:rFonts w:hint="cs"/>
          <w:rtl/>
        </w:rPr>
        <w:t>و</w:t>
      </w:r>
      <w:r w:rsidR="00190884" w:rsidRPr="001512E1">
        <w:rPr>
          <w:rtl/>
          <w:lang w:bidi="ar-EG"/>
        </w:rPr>
        <w:t xml:space="preserve">يعلن الموقع </w:t>
      </w:r>
      <w:r w:rsidR="00303C79" w:rsidRPr="009A348B">
        <w:rPr>
          <w:rtl/>
          <w:lang w:bidi="ar-EG"/>
        </w:rPr>
        <w:t>الإ</w:t>
      </w:r>
      <w:r w:rsidR="00190884" w:rsidRPr="009A348B">
        <w:rPr>
          <w:rtl/>
          <w:lang w:bidi="ar-EG"/>
        </w:rPr>
        <w:t>لكتروني</w:t>
      </w:r>
      <w:r w:rsidR="00190884" w:rsidRPr="001512E1">
        <w:rPr>
          <w:rtl/>
          <w:lang w:bidi="ar-EG"/>
        </w:rPr>
        <w:t xml:space="preserve"> المخصص لنشر </w:t>
      </w:r>
      <w:r w:rsidR="00E22903">
        <w:rPr>
          <w:rFonts w:hint="cs"/>
          <w:rtl/>
          <w:lang w:bidi="ar-EG"/>
        </w:rPr>
        <w:t>المعلومات الخاصة ب</w:t>
      </w:r>
      <w:r w:rsidR="00190884" w:rsidRPr="001512E1">
        <w:rPr>
          <w:rtl/>
          <w:lang w:bidi="ar-EG"/>
        </w:rPr>
        <w:t>مكتب سنغافورة للملكية الفكرية على الإنترنت</w:t>
      </w:r>
      <w:r w:rsidR="00E22903">
        <w:rPr>
          <w:rFonts w:hint="cs"/>
          <w:rtl/>
          <w:lang w:bidi="ar-EG"/>
        </w:rPr>
        <w:t xml:space="preserve"> بانتظام</w:t>
      </w:r>
      <w:r w:rsidR="00190884" w:rsidRPr="001512E1">
        <w:rPr>
          <w:rtl/>
          <w:lang w:bidi="ar-EG"/>
        </w:rPr>
        <w:t xml:space="preserve"> عن دورات وبرامج ال</w:t>
      </w:r>
      <w:r w:rsidR="00E22903">
        <w:rPr>
          <w:rtl/>
          <w:lang w:bidi="ar-EG"/>
        </w:rPr>
        <w:t>ملكية الفكرية المتاحة</w:t>
      </w:r>
      <w:r w:rsidR="00190884" w:rsidRPr="001512E1">
        <w:rPr>
          <w:rtl/>
          <w:lang w:bidi="ar-EG"/>
        </w:rPr>
        <w:t xml:space="preserve">، </w:t>
      </w:r>
      <w:r w:rsidR="00190884" w:rsidRPr="001512E1">
        <w:rPr>
          <w:rtl/>
        </w:rPr>
        <w:t xml:space="preserve">كي يتمكن المستخدمون/ الجمهور العام من التسجيل وحضور تلك الأنشطة متى </w:t>
      </w:r>
      <w:r w:rsidR="00D948E0">
        <w:rPr>
          <w:rFonts w:hint="cs"/>
          <w:rtl/>
        </w:rPr>
        <w:t>أُتيحت</w:t>
      </w:r>
      <w:r w:rsidR="00190884" w:rsidRPr="001512E1">
        <w:rPr>
          <w:rFonts w:hint="cs"/>
          <w:rtl/>
        </w:rPr>
        <w:t>.</w:t>
      </w:r>
    </w:p>
    <w:p w:rsidR="00190884" w:rsidRPr="001512E1" w:rsidRDefault="00550143" w:rsidP="00286561">
      <w:pPr>
        <w:pStyle w:val="NormalParaAR"/>
        <w:rPr>
          <w:rtl/>
          <w:lang w:bidi="ar-EG"/>
        </w:rPr>
      </w:pPr>
      <w:r w:rsidRPr="00C75618">
        <w:rPr>
          <w:rFonts w:hint="cs"/>
          <w:rtl/>
        </w:rPr>
        <w:t>و</w:t>
      </w:r>
      <w:r w:rsidR="00D948E0">
        <w:rPr>
          <w:rFonts w:hint="cs"/>
          <w:rtl/>
          <w:lang w:bidi="ar-EG"/>
        </w:rPr>
        <w:t>أعدَّ</w:t>
      </w:r>
      <w:r w:rsidR="00190884" w:rsidRPr="001512E1">
        <w:rPr>
          <w:rtl/>
          <w:lang w:bidi="ar-EG"/>
        </w:rPr>
        <w:t xml:space="preserve"> مكتب سنغافورة للملكية الفكرية إجراءات </w:t>
      </w:r>
      <w:r w:rsidR="00D948E0">
        <w:rPr>
          <w:rFonts w:hint="cs"/>
          <w:rtl/>
          <w:lang w:bidi="ar-EG"/>
        </w:rPr>
        <w:t>تنفيذية للتعرف</w:t>
      </w:r>
      <w:r w:rsidR="00190884" w:rsidRPr="001512E1">
        <w:rPr>
          <w:rtl/>
          <w:lang w:bidi="ar-EG"/>
        </w:rPr>
        <w:t xml:space="preserve"> على ردود فعل وتعليقات العملاء، وأيضاً لتوصيل ردود المكتب إليهم. </w:t>
      </w:r>
      <w:r w:rsidR="000E6FA2" w:rsidRPr="00336DBF">
        <w:rPr>
          <w:sz w:val="40"/>
          <w:szCs w:val="40"/>
          <w:rtl/>
          <w:lang w:bidi="ar-EG"/>
        </w:rPr>
        <w:t>و</w:t>
      </w:r>
      <w:r w:rsidR="00190884" w:rsidRPr="001512E1">
        <w:rPr>
          <w:rtl/>
          <w:lang w:bidi="ar-EG"/>
        </w:rPr>
        <w:t xml:space="preserve">يسعى المكتب </w:t>
      </w:r>
      <w:r w:rsidR="00286561">
        <w:rPr>
          <w:rFonts w:hint="cs"/>
          <w:rtl/>
          <w:lang w:bidi="ar-EG"/>
        </w:rPr>
        <w:t>إلى</w:t>
      </w:r>
      <w:r w:rsidR="00190884" w:rsidRPr="001512E1">
        <w:rPr>
          <w:rtl/>
          <w:lang w:bidi="ar-EG"/>
        </w:rPr>
        <w:t xml:space="preserve"> التعرف على توجهات الرأي العام قبل نشر أي تعديل على قانون البراءات أو على المبادئ التوجيهية الخاصة بالفحص</w:t>
      </w:r>
      <w:r w:rsidR="00190884" w:rsidRPr="001512E1">
        <w:rPr>
          <w:rFonts w:hint="cs"/>
          <w:rtl/>
          <w:lang w:bidi="ar-EG"/>
        </w:rPr>
        <w:t>.</w:t>
      </w:r>
    </w:p>
    <w:p w:rsidR="00190884" w:rsidRPr="001512E1" w:rsidRDefault="00550143" w:rsidP="00286561">
      <w:pPr>
        <w:pStyle w:val="NormalParaAR"/>
        <w:rPr>
          <w:rtl/>
        </w:rPr>
      </w:pPr>
      <w:r w:rsidRPr="00C75618">
        <w:rPr>
          <w:rFonts w:hint="cs"/>
          <w:rtl/>
        </w:rPr>
        <w:t>و</w:t>
      </w:r>
      <w:r w:rsidR="00190884" w:rsidRPr="001512E1">
        <w:rPr>
          <w:rtl/>
          <w:lang w:bidi="ar-EG"/>
        </w:rPr>
        <w:t xml:space="preserve">يُجري مكتب سنغافورة للملكية الفكرية سنوياً دراسات استقصائية </w:t>
      </w:r>
      <w:r w:rsidR="00286561">
        <w:rPr>
          <w:rFonts w:hint="cs"/>
          <w:rtl/>
          <w:lang w:bidi="ar-EG"/>
        </w:rPr>
        <w:t>لعملائه</w:t>
      </w:r>
      <w:r w:rsidR="00190884" w:rsidRPr="001512E1">
        <w:rPr>
          <w:rtl/>
          <w:lang w:bidi="ar-EG"/>
        </w:rPr>
        <w:t xml:space="preserve"> لاستخلاص تعليقاتهم وردود أفعالهم، وإجراء التحسينات على نظام البراءات في سنغافورة. </w:t>
      </w:r>
      <w:r w:rsidR="000E6FA2" w:rsidRPr="00336DBF">
        <w:rPr>
          <w:sz w:val="40"/>
          <w:szCs w:val="40"/>
          <w:rtl/>
          <w:lang w:bidi="ar-EG"/>
        </w:rPr>
        <w:t>و</w:t>
      </w:r>
      <w:r w:rsidR="00190884" w:rsidRPr="001512E1">
        <w:rPr>
          <w:rtl/>
          <w:lang w:bidi="ar-EG"/>
        </w:rPr>
        <w:t xml:space="preserve">كما تساعد الدراسات الاستقصائية أيضاً على </w:t>
      </w:r>
      <w:r w:rsidR="00190884" w:rsidRPr="001512E1">
        <w:rPr>
          <w:rtl/>
        </w:rPr>
        <w:t>تحديد المطالب والوقوف على مستوى رضا مودعي طلبات البراءات وممثليهم</w:t>
      </w:r>
      <w:r w:rsidR="00190884" w:rsidRPr="001512E1">
        <w:rPr>
          <w:rFonts w:hint="cs"/>
          <w:rtl/>
        </w:rPr>
        <w:t>.</w:t>
      </w:r>
    </w:p>
    <w:p w:rsidR="00190884" w:rsidRPr="001512E1" w:rsidRDefault="00550143" w:rsidP="00E22903">
      <w:pPr>
        <w:pStyle w:val="NormalParaAR"/>
        <w:rPr>
          <w:rtl/>
        </w:rPr>
      </w:pPr>
      <w:r w:rsidRPr="00C75618">
        <w:rPr>
          <w:rFonts w:hint="cs"/>
          <w:rtl/>
        </w:rPr>
        <w:t>و</w:t>
      </w:r>
      <w:r w:rsidR="00190884" w:rsidRPr="001512E1">
        <w:rPr>
          <w:rtl/>
          <w:lang w:bidi="ar-EG"/>
        </w:rPr>
        <w:t>يُتاح لكل مودع طلب/ ممثله إمكانية مناقشة الرأي المكتوب مع فاحص البراءات المعني</w:t>
      </w:r>
      <w:r w:rsidR="00D948E0">
        <w:rPr>
          <w:rFonts w:hint="cs"/>
          <w:rtl/>
          <w:lang w:bidi="ar-EG"/>
        </w:rPr>
        <w:t>،</w:t>
      </w:r>
      <w:r w:rsidR="00190884" w:rsidRPr="001512E1">
        <w:rPr>
          <w:rtl/>
          <w:lang w:bidi="ar-EG"/>
        </w:rPr>
        <w:t xml:space="preserve"> مناقشة مباشرة وجهاً لوجه. </w:t>
      </w:r>
      <w:r w:rsidR="00D948E0">
        <w:rPr>
          <w:rFonts w:hint="cs"/>
          <w:rtl/>
        </w:rPr>
        <w:t>ويستلزم</w:t>
      </w:r>
      <w:r w:rsidR="00190884" w:rsidRPr="001512E1">
        <w:rPr>
          <w:rtl/>
        </w:rPr>
        <w:t xml:space="preserve"> </w:t>
      </w:r>
      <w:r w:rsidR="00D948E0">
        <w:rPr>
          <w:rFonts w:hint="cs"/>
          <w:rtl/>
        </w:rPr>
        <w:t>لعقد</w:t>
      </w:r>
      <w:r w:rsidR="00190884" w:rsidRPr="001512E1">
        <w:rPr>
          <w:rtl/>
        </w:rPr>
        <w:t xml:space="preserve"> تلك المقابلة، </w:t>
      </w:r>
      <w:r w:rsidR="00D948E0">
        <w:rPr>
          <w:rFonts w:hint="cs"/>
          <w:rtl/>
        </w:rPr>
        <w:t xml:space="preserve">إجراء </w:t>
      </w:r>
      <w:r w:rsidR="00190884" w:rsidRPr="001512E1">
        <w:rPr>
          <w:rtl/>
        </w:rPr>
        <w:t>داخلي للتجهيز والإعداد</w:t>
      </w:r>
      <w:r w:rsidR="00D948E0">
        <w:rPr>
          <w:rFonts w:hint="cs"/>
          <w:rtl/>
        </w:rPr>
        <w:t xml:space="preserve"> يستغرق مدة زمنية </w:t>
      </w:r>
      <w:r w:rsidR="00190884" w:rsidRPr="001512E1">
        <w:rPr>
          <w:rtl/>
        </w:rPr>
        <w:t xml:space="preserve">بحد أقصى خمسة أيام عمل للانتهاء من الترتيبات المطلوبة. </w:t>
      </w:r>
      <w:r w:rsidR="003C07BF">
        <w:rPr>
          <w:rFonts w:hint="cs"/>
          <w:rtl/>
        </w:rPr>
        <w:t>و</w:t>
      </w:r>
      <w:r w:rsidR="00190884" w:rsidRPr="001512E1">
        <w:rPr>
          <w:rtl/>
        </w:rPr>
        <w:t xml:space="preserve">يتعين </w:t>
      </w:r>
      <w:proofErr w:type="gramStart"/>
      <w:r w:rsidR="00190884" w:rsidRPr="001512E1">
        <w:rPr>
          <w:rtl/>
        </w:rPr>
        <w:t>وضع</w:t>
      </w:r>
      <w:proofErr w:type="gramEnd"/>
      <w:r w:rsidR="00190884" w:rsidRPr="001512E1">
        <w:rPr>
          <w:rtl/>
        </w:rPr>
        <w:t xml:space="preserve"> جدول أعمال مناسب لهذه الاجتماعات</w:t>
      </w:r>
      <w:r w:rsidR="00190884" w:rsidRPr="001512E1">
        <w:rPr>
          <w:rFonts w:hint="cs"/>
          <w:rtl/>
        </w:rPr>
        <w:t>.</w:t>
      </w:r>
    </w:p>
    <w:p w:rsidR="00190884" w:rsidRPr="003C07BF" w:rsidRDefault="00550143" w:rsidP="003C07BF">
      <w:pPr>
        <w:pStyle w:val="NormalParaAR"/>
        <w:rPr>
          <w:rtl/>
        </w:rPr>
      </w:pPr>
      <w:r w:rsidRPr="00C75618">
        <w:rPr>
          <w:rFonts w:hint="cs"/>
          <w:rtl/>
        </w:rPr>
        <w:lastRenderedPageBreak/>
        <w:t>و</w:t>
      </w:r>
      <w:r w:rsidR="00190884" w:rsidRPr="003C07BF">
        <w:rPr>
          <w:rtl/>
        </w:rPr>
        <w:t xml:space="preserve">استناداً إلى تحليل المعلومات الواردة من مودعي الطلبات أو ممثليهم أو من عامة الجمهور، تشرع إدارة مكتب سنغافورة للملكية الفكرية ووحدة البحث والفحص في اتخاذ إجراءات لمعالجة أي قصور، وسوف تواصل الإدارة تحسين الإجراءات والعمليات متى </w:t>
      </w:r>
      <w:r w:rsidR="003C07BF">
        <w:rPr>
          <w:rFonts w:hint="cs"/>
          <w:rtl/>
        </w:rPr>
        <w:t xml:space="preserve">ظهرت الحاجة إلى </w:t>
      </w:r>
      <w:r w:rsidR="00190884" w:rsidRPr="003C07BF">
        <w:rPr>
          <w:rtl/>
        </w:rPr>
        <w:t>ذلك</w:t>
      </w:r>
      <w:r w:rsidR="00190884" w:rsidRPr="003C07BF">
        <w:rPr>
          <w:rFonts w:hint="cs"/>
          <w:rtl/>
        </w:rPr>
        <w:t>.</w:t>
      </w:r>
    </w:p>
    <w:p w:rsidR="00190884" w:rsidRPr="003C07BF" w:rsidRDefault="00550143" w:rsidP="000E6FA2">
      <w:pPr>
        <w:pStyle w:val="NormalParaAR"/>
        <w:rPr>
          <w:rtl/>
        </w:rPr>
      </w:pPr>
      <w:r w:rsidRPr="00C75618">
        <w:rPr>
          <w:rFonts w:hint="cs"/>
          <w:rtl/>
        </w:rPr>
        <w:t>و</w:t>
      </w:r>
      <w:r w:rsidR="00190884" w:rsidRPr="003C07BF">
        <w:rPr>
          <w:rtl/>
        </w:rPr>
        <w:t>نشر مكتب سنغافورة للملكية الفكرية على موقعه الالكتروني معلومات عن إجراءات إيداع طلبات براءات اختراع في سنغافورة، وإجراءات البحث والفحص في صورة مبادئ توجيهية لطلبات البراءات في المكتب، وعن نظام إدارة الجودة المُطبق</w:t>
      </w:r>
      <w:r w:rsidR="00190884" w:rsidRPr="003C07BF">
        <w:rPr>
          <w:rStyle w:val="FootnoteReference"/>
          <w:sz w:val="36"/>
          <w:szCs w:val="36"/>
          <w:rtl/>
        </w:rPr>
        <w:footnoteReference w:id="5"/>
      </w:r>
      <w:r w:rsidR="00190884" w:rsidRPr="003C07BF">
        <w:rPr>
          <w:rFonts w:hint="cs"/>
          <w:rtl/>
        </w:rPr>
        <w:t xml:space="preserve">. </w:t>
      </w:r>
      <w:r w:rsidR="000E6FA2" w:rsidRPr="000E6FA2">
        <w:rPr>
          <w:rtl/>
          <w:lang w:bidi="ar-EG"/>
        </w:rPr>
        <w:t>و</w:t>
      </w:r>
      <w:r w:rsidR="00A40893">
        <w:rPr>
          <w:rFonts w:hint="cs"/>
          <w:rtl/>
        </w:rPr>
        <w:t>أنشئ</w:t>
      </w:r>
      <w:r w:rsidR="00190884" w:rsidRPr="003C07BF">
        <w:rPr>
          <w:rtl/>
        </w:rPr>
        <w:t xml:space="preserve"> مكتب سنغافورة للملكية الفكرية روابط على موقعه الالكتروني لتوجيه المستخدمين إلى كيفية النفاذ إلى المعلومات والتعليمات والمبادئ التوجيهية المتعلقة بإجراءات الحصول على حقوق الاختراع في سنغافورة، وكيفية الاستفادة منها. </w:t>
      </w:r>
      <w:r w:rsidR="000E6FA2" w:rsidRPr="00336DBF">
        <w:rPr>
          <w:sz w:val="40"/>
          <w:szCs w:val="40"/>
          <w:rtl/>
          <w:lang w:bidi="ar-EG"/>
        </w:rPr>
        <w:t>و</w:t>
      </w:r>
      <w:r w:rsidR="00190884" w:rsidRPr="003C07BF">
        <w:rPr>
          <w:rtl/>
        </w:rPr>
        <w:t>كما تتضمن تلك المعلومات الإشارة إلى موقع الويبو الالكتروني بمقتضى معاهدة التعاون بشأن البراءات</w:t>
      </w:r>
      <w:r w:rsidR="00190884" w:rsidRPr="003C07BF">
        <w:rPr>
          <w:rFonts w:hint="cs"/>
          <w:rtl/>
        </w:rPr>
        <w:t>.</w:t>
      </w:r>
    </w:p>
    <w:p w:rsidR="008502C3" w:rsidRPr="001512E1" w:rsidRDefault="008502C3" w:rsidP="007573A7">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19.21</w:t>
      </w:r>
      <w:r w:rsidRPr="001512E1">
        <w:rPr>
          <w:rFonts w:ascii="Arabic Typesetting" w:hAnsi="Arabic Typesetting" w:cs="Arabic Typesetting"/>
          <w:i/>
          <w:sz w:val="36"/>
          <w:szCs w:val="36"/>
        </w:rPr>
        <w:tab/>
      </w:r>
      <w:r w:rsidRPr="001512E1">
        <w:rPr>
          <w:rFonts w:ascii="Arabic Typesetting" w:hAnsi="Arabic Typesetting" w:cs="Arabic Typesetting"/>
          <w:iCs/>
          <w:sz w:val="36"/>
          <w:szCs w:val="36"/>
          <w:rtl/>
          <w:lang w:bidi="ar-EG"/>
        </w:rPr>
        <w:t xml:space="preserve">التواصل مع الويبو والمكاتب المعينة </w:t>
      </w:r>
      <w:r w:rsidRPr="001512E1">
        <w:rPr>
          <w:rFonts w:ascii="Arabic Typesetting" w:hAnsi="Arabic Typesetting" w:cs="Arabic Typesetting" w:hint="cs"/>
          <w:iCs/>
          <w:sz w:val="36"/>
          <w:szCs w:val="36"/>
          <w:rtl/>
          <w:lang w:bidi="ar-EG"/>
        </w:rPr>
        <w:t>والمُختارة</w:t>
      </w:r>
      <w:r w:rsidRPr="001512E1">
        <w:rPr>
          <w:rFonts w:ascii="Arabic Typesetting" w:hAnsi="Arabic Typesetting" w:cs="Arabic Typesetting"/>
          <w:iCs/>
          <w:sz w:val="36"/>
          <w:szCs w:val="36"/>
          <w:rtl/>
          <w:lang w:bidi="ar-EG"/>
        </w:rPr>
        <w:t>:</w:t>
      </w:r>
    </w:p>
    <w:p w:rsidR="008502C3" w:rsidRPr="001512E1" w:rsidRDefault="008502C3" w:rsidP="003C07BF">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 xml:space="preserve">وصف </w:t>
      </w:r>
      <w:r w:rsidR="003C07BF">
        <w:rPr>
          <w:rFonts w:ascii="Arabic Typesetting" w:hAnsi="Arabic Typesetting" w:cs="Arabic Typesetting" w:hint="cs"/>
          <w:iCs/>
          <w:sz w:val="36"/>
          <w:szCs w:val="36"/>
          <w:rtl/>
          <w:lang w:bidi="ar-EG"/>
        </w:rPr>
        <w:t>الكيفية التي</w:t>
      </w:r>
      <w:r w:rsidRPr="001512E1">
        <w:rPr>
          <w:rFonts w:ascii="Arabic Typesetting" w:hAnsi="Arabic Typesetting" w:cs="Arabic Typesetting"/>
          <w:iCs/>
          <w:sz w:val="36"/>
          <w:szCs w:val="36"/>
          <w:rtl/>
          <w:lang w:bidi="ar-EG"/>
        </w:rPr>
        <w:t xml:space="preserve"> تحقق</w:t>
      </w:r>
      <w:r w:rsidR="003C07BF">
        <w:rPr>
          <w:rFonts w:ascii="Arabic Typesetting" w:hAnsi="Arabic Typesetting" w:cs="Arabic Typesetting" w:hint="cs"/>
          <w:iCs/>
          <w:sz w:val="36"/>
          <w:szCs w:val="36"/>
          <w:rtl/>
          <w:lang w:bidi="ar-EG"/>
        </w:rPr>
        <w:t xml:space="preserve"> بها</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التواصل الفعال مع الويبو والمكاتب المعينة </w:t>
      </w:r>
      <w:r w:rsidRPr="001512E1">
        <w:rPr>
          <w:rFonts w:ascii="Arabic Typesetting" w:hAnsi="Arabic Typesetting" w:cs="Arabic Typesetting" w:hint="cs"/>
          <w:iCs/>
          <w:sz w:val="36"/>
          <w:szCs w:val="36"/>
          <w:rtl/>
          <w:lang w:bidi="ar-EG"/>
        </w:rPr>
        <w:t>والمُختارة</w:t>
      </w:r>
      <w:r w:rsidRPr="001512E1">
        <w:rPr>
          <w:rFonts w:ascii="Arabic Typesetting" w:hAnsi="Arabic Typesetting" w:cs="Arabic Typesetting"/>
          <w:iCs/>
          <w:sz w:val="36"/>
          <w:szCs w:val="36"/>
          <w:rtl/>
          <w:lang w:bidi="ar-EG"/>
        </w:rPr>
        <w:t>.</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وبالتحديد وصف </w:t>
      </w:r>
      <w:r w:rsidR="003C07BF">
        <w:rPr>
          <w:rFonts w:ascii="Arabic Typesetting" w:hAnsi="Arabic Typesetting" w:cs="Arabic Typesetting" w:hint="cs"/>
          <w:iCs/>
          <w:sz w:val="36"/>
          <w:szCs w:val="36"/>
          <w:rtl/>
          <w:lang w:bidi="ar-EG"/>
        </w:rPr>
        <w:t xml:space="preserve">الكيفية التي </w:t>
      </w:r>
      <w:r w:rsidRPr="001512E1">
        <w:rPr>
          <w:rFonts w:ascii="Arabic Typesetting" w:hAnsi="Arabic Typesetting" w:cs="Arabic Typesetting"/>
          <w:iCs/>
          <w:sz w:val="36"/>
          <w:szCs w:val="36"/>
          <w:rtl/>
          <w:lang w:bidi="ar-EG"/>
        </w:rPr>
        <w:t>تضمن</w:t>
      </w:r>
      <w:r w:rsidR="003C07BF">
        <w:rPr>
          <w:rFonts w:ascii="Arabic Typesetting" w:hAnsi="Arabic Typesetting" w:cs="Arabic Typesetting" w:hint="cs"/>
          <w:iCs/>
          <w:sz w:val="36"/>
          <w:szCs w:val="36"/>
          <w:rtl/>
          <w:lang w:bidi="ar-EG"/>
        </w:rPr>
        <w:t xml:space="preserve"> بها</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تقييم ردود أفعال الويبو ومعالجتها</w:t>
      </w:r>
      <w:r w:rsidRPr="001512E1">
        <w:rPr>
          <w:rFonts w:ascii="Arabic Typesetting" w:hAnsi="Arabic Typesetting" w:cs="Arabic Typesetting" w:hint="cs"/>
          <w:iCs/>
          <w:sz w:val="36"/>
          <w:szCs w:val="36"/>
          <w:rtl/>
          <w:lang w:bidi="ar-EG"/>
        </w:rPr>
        <w:t xml:space="preserve"> </w:t>
      </w:r>
      <w:r w:rsidRPr="001512E1">
        <w:rPr>
          <w:rFonts w:ascii="Arabic Typesetting" w:hAnsi="Arabic Typesetting" w:cs="Arabic Typesetting"/>
          <w:iCs/>
          <w:sz w:val="36"/>
          <w:szCs w:val="36"/>
          <w:rtl/>
          <w:lang w:bidi="ar-EG"/>
        </w:rPr>
        <w:t>بسرعة.</w:t>
      </w:r>
    </w:p>
    <w:p w:rsidR="00190884" w:rsidRPr="001512E1" w:rsidRDefault="008502C3" w:rsidP="003C07BF">
      <w:pPr>
        <w:pStyle w:val="NormalParaAR"/>
        <w:rPr>
          <w:rtl/>
        </w:rPr>
      </w:pPr>
      <w:r w:rsidRPr="001512E1">
        <w:rPr>
          <w:rFonts w:hint="cs"/>
          <w:rtl/>
          <w:lang w:bidi="ar-EG"/>
        </w:rPr>
        <w:t xml:space="preserve">سوف </w:t>
      </w:r>
      <w:r w:rsidRPr="001512E1">
        <w:rPr>
          <w:rtl/>
        </w:rPr>
        <w:t>يتولى نائب مدير وحدة البحث والفحص، المشرف على عمليات الوحدة، الاتصالات مع الويبو، فضلاً عن الاتصالات مع المكاتب المُعَيّنة والمُخ</w:t>
      </w:r>
      <w:r w:rsidR="00D63943">
        <w:rPr>
          <w:rtl/>
        </w:rPr>
        <w:t>تارة. وعلى وجه الخصوص، سيكون مس</w:t>
      </w:r>
      <w:r w:rsidR="00D63943" w:rsidRPr="00D63943">
        <w:rPr>
          <w:rtl/>
        </w:rPr>
        <w:t>ؤ</w:t>
      </w:r>
      <w:r w:rsidRPr="001512E1">
        <w:rPr>
          <w:rtl/>
        </w:rPr>
        <w:t xml:space="preserve">ولاً عن إدارة جميع مسائل الجودة والاتصالات مع العملاء (بما في ذلك الويبو </w:t>
      </w:r>
      <w:r w:rsidR="003C07BF">
        <w:rPr>
          <w:rFonts w:hint="cs"/>
          <w:rtl/>
        </w:rPr>
        <w:t>والهيئات</w:t>
      </w:r>
      <w:r w:rsidRPr="001512E1">
        <w:rPr>
          <w:rtl/>
        </w:rPr>
        <w:t xml:space="preserve"> الأخرى</w:t>
      </w:r>
      <w:r w:rsidRPr="001512E1">
        <w:rPr>
          <w:rFonts w:hint="cs"/>
          <w:rtl/>
        </w:rPr>
        <w:t>).</w:t>
      </w:r>
    </w:p>
    <w:p w:rsidR="008502C3" w:rsidRPr="001512E1" w:rsidRDefault="008502C3" w:rsidP="00940B4C">
      <w:pPr>
        <w:pStyle w:val="Heading1AR"/>
        <w:rPr>
          <w:rtl/>
          <w:lang w:bidi="ar-EG"/>
        </w:rPr>
      </w:pPr>
      <w:r w:rsidRPr="001512E1">
        <w:rPr>
          <w:rFonts w:hint="cs"/>
          <w:rtl/>
          <w:lang w:bidi="ar-EG"/>
        </w:rPr>
        <w:t>6.</w:t>
      </w:r>
      <w:r w:rsidR="00940B4C">
        <w:rPr>
          <w:rFonts w:hint="cs"/>
          <w:rtl/>
          <w:lang w:bidi="ar-EG"/>
        </w:rPr>
        <w:tab/>
      </w:r>
      <w:r w:rsidRPr="001512E1">
        <w:rPr>
          <w:rFonts w:hint="cs"/>
          <w:rtl/>
          <w:lang w:bidi="ar-EG"/>
        </w:rPr>
        <w:t>التوثيق</w:t>
      </w:r>
    </w:p>
    <w:p w:rsidR="008502C3" w:rsidRPr="001512E1" w:rsidRDefault="008502C3" w:rsidP="007573A7">
      <w:pPr>
        <w:keepNext/>
        <w:pBdr>
          <w:top w:val="single" w:sz="4" w:space="2"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hint="cs"/>
          <w:iCs/>
          <w:sz w:val="36"/>
          <w:szCs w:val="36"/>
          <w:rtl/>
          <w:lang w:bidi="ar-EG"/>
        </w:rPr>
        <w:t>20.21</w:t>
      </w:r>
      <w:r w:rsidR="007573A7">
        <w:rPr>
          <w:rFonts w:ascii="Arabic Typesetting" w:hAnsi="Arabic Typesetting" w:cs="Arabic Typesetting"/>
          <w:iCs/>
          <w:sz w:val="36"/>
          <w:szCs w:val="36"/>
          <w:rtl/>
          <w:lang w:bidi="ar-EG"/>
        </w:rPr>
        <w:tab/>
      </w:r>
      <w:proofErr w:type="gramStart"/>
      <w:r w:rsidRPr="001512E1">
        <w:rPr>
          <w:rFonts w:ascii="Arabic Typesetting" w:hAnsi="Arabic Typesetting" w:cs="Arabic Typesetting"/>
          <w:iCs/>
          <w:sz w:val="36"/>
          <w:szCs w:val="36"/>
          <w:rtl/>
          <w:lang w:bidi="ar-EG"/>
        </w:rPr>
        <w:t>ملاحظة</w:t>
      </w:r>
      <w:proofErr w:type="gramEnd"/>
      <w:r w:rsidRPr="001512E1">
        <w:rPr>
          <w:rFonts w:ascii="Arabic Typesetting" w:hAnsi="Arabic Typesetting" w:cs="Arabic Typesetting"/>
          <w:iCs/>
          <w:sz w:val="36"/>
          <w:szCs w:val="36"/>
          <w:rtl/>
          <w:lang w:bidi="ar-EG"/>
        </w:rPr>
        <w:t xml:space="preserve"> توضيحية: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يجب </w:t>
      </w:r>
      <w:r w:rsidRPr="001512E1">
        <w:rPr>
          <w:rFonts w:ascii="Arabic Typesetting" w:hAnsi="Arabic Typesetting" w:cs="Arabic Typesetting" w:hint="cs"/>
          <w:iCs/>
          <w:sz w:val="36"/>
          <w:szCs w:val="36"/>
          <w:rtl/>
          <w:lang w:bidi="ar-EG"/>
        </w:rPr>
        <w:t>وصف وتنفيذ</w:t>
      </w:r>
      <w:r w:rsidRPr="001512E1">
        <w:rPr>
          <w:rFonts w:ascii="Arabic Typesetting" w:hAnsi="Arabic Typesetting" w:cs="Arabic Typesetting"/>
          <w:iCs/>
          <w:sz w:val="36"/>
          <w:szCs w:val="36"/>
          <w:rtl/>
          <w:lang w:bidi="ar-EG"/>
        </w:rPr>
        <w:t xml:space="preserve"> نظام إدارة الجودة بوضوح بحيث يمكن رصد جميع العمليات داخل </w:t>
      </w:r>
      <w:r w:rsidRPr="001512E1">
        <w:rPr>
          <w:rFonts w:ascii="Arabic Typesetting" w:hAnsi="Arabic Typesetting" w:cs="Arabic Typesetting" w:hint="cs"/>
          <w:iCs/>
          <w:sz w:val="36"/>
          <w:szCs w:val="36"/>
          <w:rtl/>
          <w:lang w:bidi="ar-EG"/>
        </w:rPr>
        <w:t xml:space="preserve">الإدارة </w:t>
      </w:r>
      <w:r w:rsidRPr="001512E1">
        <w:rPr>
          <w:rFonts w:ascii="Arabic Typesetting" w:hAnsi="Arabic Typesetting" w:cs="Arabic Typesetting"/>
          <w:iCs/>
          <w:sz w:val="36"/>
          <w:szCs w:val="36"/>
          <w:rtl/>
          <w:lang w:bidi="ar-EG"/>
        </w:rPr>
        <w:t>والمنتجات والخدمات الناتجة عنها ومراقبتها ومراجعة اتساقها.</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ويتم ذلك من خلال الوثائق التي تشكل دليل جودة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w:t>
      </w:r>
      <w:proofErr w:type="gramStart"/>
      <w:r w:rsidRPr="001512E1">
        <w:rPr>
          <w:rFonts w:ascii="Arabic Typesetting" w:hAnsi="Arabic Typesetting" w:cs="Arabic Typesetting"/>
          <w:iCs/>
          <w:sz w:val="36"/>
          <w:szCs w:val="36"/>
          <w:rtl/>
          <w:lang w:bidi="ar-EG"/>
        </w:rPr>
        <w:t>انظر</w:t>
      </w:r>
      <w:proofErr w:type="gramEnd"/>
      <w:r w:rsidRPr="001512E1">
        <w:rPr>
          <w:rFonts w:ascii="Arabic Typesetting" w:hAnsi="Arabic Typesetting" w:cs="Arabic Typesetting"/>
          <w:iCs/>
          <w:sz w:val="36"/>
          <w:szCs w:val="36"/>
          <w:rtl/>
          <w:lang w:bidi="ar-EG"/>
        </w:rPr>
        <w:t xml:space="preserve"> الفقرة 21.21).</w:t>
      </w:r>
    </w:p>
    <w:p w:rsidR="008502C3" w:rsidRPr="001512E1" w:rsidRDefault="008502C3" w:rsidP="000E6FA2">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(ملحوظة: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هذه النقطة للعلم </w:t>
      </w:r>
      <w:proofErr w:type="gramStart"/>
      <w:r w:rsidRPr="001512E1">
        <w:rPr>
          <w:rFonts w:ascii="Arabic Typesetting" w:hAnsi="Arabic Typesetting" w:cs="Arabic Typesetting"/>
          <w:iCs/>
          <w:sz w:val="36"/>
          <w:szCs w:val="36"/>
          <w:rtl/>
          <w:lang w:bidi="ar-EG"/>
        </w:rPr>
        <w:t>فقط</w:t>
      </w:r>
      <w:proofErr w:type="gramEnd"/>
      <w:r w:rsidRPr="001512E1">
        <w:rPr>
          <w:rFonts w:ascii="Arabic Typesetting" w:hAnsi="Arabic Typesetting" w:cs="Arabic Typesetting"/>
          <w:iCs/>
          <w:sz w:val="36"/>
          <w:szCs w:val="36"/>
          <w:rtl/>
          <w:lang w:bidi="ar-EG"/>
        </w:rPr>
        <w:t>.</w:t>
      </w:r>
      <w:r w:rsidR="000E6FA2" w:rsidRPr="000E6FA2">
        <w:rPr>
          <w:sz w:val="40"/>
          <w:szCs w:val="40"/>
          <w:rtl/>
          <w:lang w:bidi="ar-EG"/>
        </w:rPr>
        <w:t xml:space="preserve"> </w:t>
      </w:r>
      <w:r w:rsidR="000E6FA2" w:rsidRPr="000E6FA2">
        <w:rPr>
          <w:rFonts w:ascii="Arabic Typesetting" w:hAnsi="Arabic Typesetting" w:cs="Arabic Typesetting"/>
          <w:iCs/>
          <w:sz w:val="36"/>
          <w:szCs w:val="36"/>
          <w:rtl/>
          <w:lang w:bidi="ar-EG"/>
        </w:rPr>
        <w:t>و</w:t>
      </w:r>
      <w:r w:rsidRPr="001512E1">
        <w:rPr>
          <w:rFonts w:ascii="Arabic Typesetting" w:hAnsi="Arabic Typesetting" w:cs="Arabic Typesetting"/>
          <w:iCs/>
          <w:sz w:val="36"/>
          <w:szCs w:val="36"/>
          <w:rtl/>
          <w:lang w:bidi="ar-EG"/>
        </w:rPr>
        <w:t>ليس من الضروري الرد</w:t>
      </w:r>
      <w:r w:rsidR="00E22903">
        <w:rPr>
          <w:rFonts w:ascii="Arabic Typesetting" w:hAnsi="Arabic Typesetting" w:cs="Arabic Typesetting" w:hint="cs"/>
          <w:iCs/>
          <w:sz w:val="36"/>
          <w:szCs w:val="36"/>
          <w:rtl/>
          <w:lang w:bidi="ar-EG"/>
        </w:rPr>
        <w:t xml:space="preserve"> عليها </w:t>
      </w:r>
      <w:r w:rsidRPr="001512E1">
        <w:rPr>
          <w:rFonts w:ascii="Arabic Typesetting" w:hAnsi="Arabic Typesetting" w:cs="Arabic Typesetting"/>
          <w:iCs/>
          <w:sz w:val="36"/>
          <w:szCs w:val="36"/>
          <w:rtl/>
          <w:lang w:bidi="ar-EG"/>
        </w:rPr>
        <w:t xml:space="preserve">وفقا لقالب الفقرة </w:t>
      </w:r>
      <w:r w:rsidRPr="001512E1">
        <w:rPr>
          <w:rFonts w:ascii="Arabic Typesetting" w:hAnsi="Arabic Typesetting" w:cs="Arabic Typesetting" w:hint="cs"/>
          <w:iCs/>
          <w:sz w:val="36"/>
          <w:szCs w:val="36"/>
          <w:rtl/>
          <w:lang w:bidi="ar-EG"/>
        </w:rPr>
        <w:t>20.21</w:t>
      </w:r>
      <w:r w:rsidRPr="001512E1">
        <w:rPr>
          <w:rFonts w:ascii="Arabic Typesetting" w:hAnsi="Arabic Typesetting" w:cs="Arabic Typesetting"/>
          <w:iCs/>
          <w:sz w:val="36"/>
          <w:szCs w:val="36"/>
          <w:rtl/>
          <w:lang w:bidi="ar-EG"/>
        </w:rPr>
        <w:t>)</w:t>
      </w:r>
    </w:p>
    <w:p w:rsidR="008502C3" w:rsidRPr="001512E1" w:rsidRDefault="008502C3" w:rsidP="008502C3">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iCs/>
          <w:sz w:val="36"/>
          <w:szCs w:val="36"/>
          <w:rtl/>
          <w:lang w:bidi="ar-EG"/>
        </w:rPr>
        <w:t>21.21 ترمي الوثائق التي تشكل دليل الجودة إلى توثيق الإجراءات والعمليات التي تؤثر على جودة العمل، مثل التصنيف والبحث والفحص والعمل الإداري المتعلق بذلك.</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وعلى وجه الخصوص، يشير دليل الجودة إلى أماكن العثور على التعليمات بشأن الإجراءات الواجب </w:t>
      </w:r>
      <w:r w:rsidRPr="001512E1">
        <w:rPr>
          <w:rFonts w:ascii="Arabic Typesetting" w:hAnsi="Arabic Typesetting" w:cs="Arabic Typesetting" w:hint="cs"/>
          <w:iCs/>
          <w:sz w:val="36"/>
          <w:szCs w:val="36"/>
          <w:rtl/>
          <w:lang w:bidi="ar-EG"/>
        </w:rPr>
        <w:t>ا</w:t>
      </w:r>
      <w:r w:rsidRPr="001512E1">
        <w:rPr>
          <w:rFonts w:ascii="Arabic Typesetting" w:hAnsi="Arabic Typesetting" w:cs="Arabic Typesetting"/>
          <w:iCs/>
          <w:sz w:val="36"/>
          <w:szCs w:val="36"/>
          <w:rtl/>
          <w:lang w:bidi="ar-EG"/>
        </w:rPr>
        <w:t>تباعها.</w:t>
      </w:r>
    </w:p>
    <w:p w:rsidR="008502C3" w:rsidRPr="001512E1" w:rsidRDefault="008502C3" w:rsidP="008502C3">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iCs/>
          <w:sz w:val="36"/>
          <w:szCs w:val="36"/>
          <w:rtl/>
          <w:lang w:bidi="ar-EG"/>
        </w:rPr>
        <w:t>ولأغراض هذا التقرير، ينبغي توضيح ما يلي:</w:t>
      </w:r>
    </w:p>
    <w:p w:rsidR="008502C3" w:rsidRPr="001512E1" w:rsidRDefault="0061460B" w:rsidP="008502C3">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(أ)</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 xml:space="preserve">الوثائق التي يتألف منها دليل الجودة </w:t>
      </w:r>
      <w:proofErr w:type="gramStart"/>
      <w:r w:rsidR="008502C3" w:rsidRPr="001512E1">
        <w:rPr>
          <w:rFonts w:ascii="Arabic Typesetting" w:hAnsi="Arabic Typesetting" w:cs="Arabic Typesetting"/>
          <w:iCs/>
          <w:sz w:val="36"/>
          <w:szCs w:val="36"/>
          <w:rtl/>
          <w:lang w:bidi="ar-EG"/>
        </w:rPr>
        <w:t>والتي</w:t>
      </w:r>
      <w:proofErr w:type="gramEnd"/>
      <w:r w:rsidR="008502C3" w:rsidRPr="001512E1">
        <w:rPr>
          <w:rFonts w:ascii="Arabic Typesetting" w:hAnsi="Arabic Typesetting" w:cs="Arabic Typesetting"/>
          <w:iCs/>
          <w:sz w:val="36"/>
          <w:szCs w:val="36"/>
          <w:rtl/>
          <w:lang w:bidi="ar-EG"/>
        </w:rPr>
        <w:t xml:space="preserve"> أ</w:t>
      </w:r>
      <w:r w:rsidR="008502C3" w:rsidRPr="001512E1">
        <w:rPr>
          <w:rFonts w:ascii="Arabic Typesetting" w:hAnsi="Arabic Typesetting" w:cs="Arabic Typesetting" w:hint="cs"/>
          <w:iCs/>
          <w:sz w:val="36"/>
          <w:szCs w:val="36"/>
          <w:rtl/>
          <w:lang w:bidi="ar-EG"/>
        </w:rPr>
        <w:t>ُ</w:t>
      </w:r>
      <w:r w:rsidR="008502C3" w:rsidRPr="001512E1">
        <w:rPr>
          <w:rFonts w:ascii="Arabic Typesetting" w:hAnsi="Arabic Typesetting" w:cs="Arabic Typesetting"/>
          <w:iCs/>
          <w:sz w:val="36"/>
          <w:szCs w:val="36"/>
          <w:rtl/>
          <w:lang w:bidi="ar-EG"/>
        </w:rPr>
        <w:t>عدت وو</w:t>
      </w:r>
      <w:r w:rsidR="008502C3" w:rsidRPr="001512E1">
        <w:rPr>
          <w:rFonts w:ascii="Arabic Typesetting" w:hAnsi="Arabic Typesetting" w:cs="Arabic Typesetting" w:hint="cs"/>
          <w:iCs/>
          <w:sz w:val="36"/>
          <w:szCs w:val="36"/>
          <w:rtl/>
          <w:lang w:bidi="ar-EG"/>
        </w:rPr>
        <w:t>ُ</w:t>
      </w:r>
      <w:r w:rsidR="008502C3" w:rsidRPr="001512E1">
        <w:rPr>
          <w:rFonts w:ascii="Arabic Typesetting" w:hAnsi="Arabic Typesetting" w:cs="Arabic Typesetting"/>
          <w:iCs/>
          <w:sz w:val="36"/>
          <w:szCs w:val="36"/>
          <w:rtl/>
          <w:lang w:bidi="ar-EG"/>
        </w:rPr>
        <w:t>زعت</w:t>
      </w:r>
      <w:r w:rsidR="008502C3" w:rsidRPr="001512E1">
        <w:rPr>
          <w:rFonts w:ascii="Arabic Typesetting" w:hAnsi="Arabic Typesetting" w:cs="Arabic Typesetting" w:hint="cs"/>
          <w:iCs/>
          <w:sz w:val="36"/>
          <w:szCs w:val="36"/>
          <w:rtl/>
          <w:lang w:bidi="ar-EG"/>
        </w:rPr>
        <w:t>؛</w:t>
      </w:r>
    </w:p>
    <w:p w:rsidR="008502C3" w:rsidRPr="001512E1" w:rsidRDefault="0061460B" w:rsidP="003C07BF">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(ب)</w:t>
      </w:r>
      <w:r w:rsidR="008502C3" w:rsidRPr="001512E1">
        <w:rPr>
          <w:rFonts w:ascii="Arabic Typesetting" w:hAnsi="Arabic Typesetting" w:cs="Arabic Typesetting"/>
          <w:i/>
          <w:sz w:val="36"/>
          <w:szCs w:val="36"/>
        </w:rPr>
        <w:tab/>
      </w:r>
      <w:proofErr w:type="gramStart"/>
      <w:r w:rsidR="008502C3" w:rsidRPr="001512E1">
        <w:rPr>
          <w:rFonts w:ascii="Arabic Typesetting" w:hAnsi="Arabic Typesetting" w:cs="Arabic Typesetting"/>
          <w:iCs/>
          <w:sz w:val="36"/>
          <w:szCs w:val="36"/>
          <w:rtl/>
          <w:lang w:bidi="ar-EG"/>
        </w:rPr>
        <w:t>الوسائط</w:t>
      </w:r>
      <w:proofErr w:type="gramEnd"/>
      <w:r w:rsidR="008502C3" w:rsidRPr="001512E1">
        <w:rPr>
          <w:rFonts w:ascii="Arabic Typesetting" w:hAnsi="Arabic Typesetting" w:cs="Arabic Typesetting"/>
          <w:iCs/>
          <w:sz w:val="36"/>
          <w:szCs w:val="36"/>
          <w:rtl/>
          <w:lang w:bidi="ar-EG"/>
        </w:rPr>
        <w:t xml:space="preserve"> التي تنتقل من خلالها (النشر الداخلي</w:t>
      </w:r>
      <w:r w:rsidR="003C07BF">
        <w:rPr>
          <w:rFonts w:ascii="Arabic Typesetting" w:hAnsi="Arabic Typesetting" w:cs="Arabic Typesetting" w:hint="cs"/>
          <w:iCs/>
          <w:sz w:val="36"/>
          <w:szCs w:val="36"/>
          <w:rtl/>
          <w:lang w:bidi="ar-EG"/>
        </w:rPr>
        <w:t xml:space="preserve">، </w:t>
      </w:r>
      <w:r w:rsidR="008502C3" w:rsidRPr="001512E1">
        <w:rPr>
          <w:rFonts w:ascii="Arabic Typesetting" w:hAnsi="Arabic Typesetting" w:cs="Arabic Typesetting"/>
          <w:iCs/>
          <w:sz w:val="36"/>
          <w:szCs w:val="36"/>
          <w:rtl/>
          <w:lang w:bidi="ar-EG"/>
        </w:rPr>
        <w:t>الإنترنت</w:t>
      </w:r>
      <w:r w:rsidR="003C07BF">
        <w:rPr>
          <w:rFonts w:ascii="Arabic Typesetting" w:hAnsi="Arabic Typesetting" w:cs="Arabic Typesetting" w:hint="cs"/>
          <w:iCs/>
          <w:sz w:val="36"/>
          <w:szCs w:val="36"/>
          <w:rtl/>
          <w:lang w:bidi="ar-EG"/>
        </w:rPr>
        <w:t xml:space="preserve">، </w:t>
      </w:r>
      <w:r w:rsidR="008502C3" w:rsidRPr="001512E1">
        <w:rPr>
          <w:rFonts w:ascii="Arabic Typesetting" w:hAnsi="Arabic Typesetting" w:cs="Arabic Typesetting"/>
          <w:iCs/>
          <w:sz w:val="36"/>
          <w:szCs w:val="36"/>
          <w:rtl/>
          <w:lang w:bidi="ar-EG"/>
        </w:rPr>
        <w:t>الشبكة الداخلية على سبيل المثال)؛</w:t>
      </w:r>
    </w:p>
    <w:p w:rsidR="008502C3" w:rsidRPr="001512E1" w:rsidRDefault="0061460B" w:rsidP="008502C3">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bCs/>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(ج)</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الإجراءات المتخذة لمراقبة الوثائق، على سبيل المثال</w:t>
      </w:r>
      <w:r w:rsidR="003C07BF">
        <w:rPr>
          <w:rFonts w:ascii="Arabic Typesetting" w:hAnsi="Arabic Typesetting" w:cs="Arabic Typesetting" w:hint="cs"/>
          <w:iCs/>
          <w:sz w:val="36"/>
          <w:szCs w:val="36"/>
          <w:rtl/>
          <w:lang w:bidi="ar-EG"/>
        </w:rPr>
        <w:t>،</w:t>
      </w:r>
      <w:r w:rsidR="008502C3" w:rsidRPr="001512E1">
        <w:rPr>
          <w:rFonts w:ascii="Arabic Typesetting" w:hAnsi="Arabic Typesetting" w:cs="Arabic Typesetting"/>
          <w:iCs/>
          <w:sz w:val="36"/>
          <w:szCs w:val="36"/>
          <w:rtl/>
          <w:lang w:bidi="ar-EG"/>
        </w:rPr>
        <w:t xml:space="preserve"> ترقيم النسخ، النفاذ إلى النسخة الأحدث.</w:t>
      </w:r>
    </w:p>
    <w:p w:rsidR="008502C3" w:rsidRPr="001512E1" w:rsidRDefault="008502C3" w:rsidP="008502C3">
      <w:pPr>
        <w:pStyle w:val="NormalParaAR"/>
        <w:rPr>
          <w:rtl/>
        </w:rPr>
      </w:pPr>
      <w:r w:rsidRPr="001512E1">
        <w:rPr>
          <w:rtl/>
        </w:rPr>
        <w:t xml:space="preserve">اُعتمد </w:t>
      </w:r>
      <w:proofErr w:type="gramStart"/>
      <w:r w:rsidRPr="001512E1">
        <w:rPr>
          <w:rtl/>
        </w:rPr>
        <w:t>نهج</w:t>
      </w:r>
      <w:proofErr w:type="gramEnd"/>
      <w:r w:rsidRPr="001512E1">
        <w:rPr>
          <w:rtl/>
        </w:rPr>
        <w:t xml:space="preserve"> العملية خلال مرحلة إعداد وتنفيذ نظام إدارة الجودة للبحث والفحص، ويُطَبّق على ما يلي</w:t>
      </w:r>
      <w:r w:rsidRPr="001512E1">
        <w:rPr>
          <w:rFonts w:hint="cs"/>
          <w:rtl/>
        </w:rPr>
        <w:t>:</w:t>
      </w:r>
    </w:p>
    <w:p w:rsidR="008502C3" w:rsidRPr="001512E1" w:rsidRDefault="008502C3" w:rsidP="00940B4C">
      <w:pPr>
        <w:pStyle w:val="NormalParaAR"/>
        <w:rPr>
          <w:rtl/>
        </w:rPr>
      </w:pPr>
      <w:r w:rsidRPr="001512E1">
        <w:rPr>
          <w:rFonts w:hint="cs"/>
          <w:rtl/>
        </w:rPr>
        <w:lastRenderedPageBreak/>
        <w:t>(أ)</w:t>
      </w:r>
      <w:r w:rsidR="00940B4C">
        <w:rPr>
          <w:rFonts w:hint="cs"/>
          <w:rtl/>
        </w:rPr>
        <w:tab/>
      </w:r>
      <w:r w:rsidRPr="001512E1">
        <w:rPr>
          <w:rFonts w:hint="cs"/>
          <w:rtl/>
        </w:rPr>
        <w:t xml:space="preserve">تلقي الطلبات </w:t>
      </w:r>
      <w:r w:rsidRPr="001512E1">
        <w:rPr>
          <w:rtl/>
        </w:rPr>
        <w:t xml:space="preserve">والاضطلاع </w:t>
      </w:r>
      <w:r w:rsidR="003C07BF">
        <w:rPr>
          <w:rFonts w:hint="cs"/>
          <w:rtl/>
        </w:rPr>
        <w:t>بمهام</w:t>
      </w:r>
      <w:r w:rsidRPr="001512E1">
        <w:rPr>
          <w:rtl/>
        </w:rPr>
        <w:t xml:space="preserve"> البحث </w:t>
      </w:r>
      <w:proofErr w:type="gramStart"/>
      <w:r w:rsidRPr="001512E1">
        <w:rPr>
          <w:rtl/>
        </w:rPr>
        <w:t>والفحص</w:t>
      </w:r>
      <w:proofErr w:type="gramEnd"/>
      <w:r w:rsidRPr="001512E1">
        <w:rPr>
          <w:rFonts w:hint="cs"/>
          <w:rtl/>
        </w:rPr>
        <w:t>؛</w:t>
      </w:r>
    </w:p>
    <w:p w:rsidR="008502C3" w:rsidRPr="001512E1" w:rsidRDefault="008502C3" w:rsidP="00940B4C">
      <w:pPr>
        <w:pStyle w:val="NormalParaAR"/>
        <w:rPr>
          <w:rtl/>
        </w:rPr>
      </w:pPr>
      <w:r w:rsidRPr="001512E1">
        <w:rPr>
          <w:rFonts w:hint="cs"/>
          <w:rtl/>
        </w:rPr>
        <w:t>(ب)</w:t>
      </w:r>
      <w:r w:rsidR="00940B4C">
        <w:rPr>
          <w:rFonts w:hint="cs"/>
          <w:rtl/>
        </w:rPr>
        <w:tab/>
      </w:r>
      <w:r w:rsidRPr="001512E1">
        <w:rPr>
          <w:rtl/>
        </w:rPr>
        <w:t>توثيق وتنفيذ عمليات التشغيل والتي تشمل ضمان تحديث وقابلية الاستفادة من ملف المعلومات المتعلقة بالبراءات، ومدى توافر المراجع وأدوات البحث</w:t>
      </w:r>
      <w:r w:rsidRPr="001512E1">
        <w:rPr>
          <w:rFonts w:hint="cs"/>
          <w:rtl/>
        </w:rPr>
        <w:t>؛</w:t>
      </w:r>
    </w:p>
    <w:p w:rsidR="008502C3" w:rsidRPr="001512E1" w:rsidRDefault="00940B4C" w:rsidP="00286561">
      <w:pPr>
        <w:pStyle w:val="NormalParaAR"/>
        <w:rPr>
          <w:rtl/>
        </w:rPr>
      </w:pPr>
      <w:r>
        <w:rPr>
          <w:rFonts w:hint="cs"/>
          <w:rtl/>
        </w:rPr>
        <w:t>(ج)</w:t>
      </w:r>
      <w:r>
        <w:rPr>
          <w:rFonts w:hint="cs"/>
          <w:rtl/>
        </w:rPr>
        <w:tab/>
      </w:r>
      <w:r w:rsidR="003C07BF">
        <w:rPr>
          <w:rFonts w:hint="cs"/>
          <w:rtl/>
        </w:rPr>
        <w:t xml:space="preserve">توفير </w:t>
      </w:r>
      <w:r w:rsidR="00286561">
        <w:rPr>
          <w:rFonts w:hint="cs"/>
          <w:rtl/>
        </w:rPr>
        <w:t>فاحصي براءات</w:t>
      </w:r>
      <w:r w:rsidR="003C07BF">
        <w:rPr>
          <w:rFonts w:hint="cs"/>
          <w:rtl/>
        </w:rPr>
        <w:t xml:space="preserve"> </w:t>
      </w:r>
      <w:r w:rsidR="003C07BF">
        <w:rPr>
          <w:rFonts w:hint="cs"/>
          <w:rtl/>
          <w:lang w:bidi="ar-EG"/>
        </w:rPr>
        <w:t xml:space="preserve">وإتاحة </w:t>
      </w:r>
      <w:r w:rsidR="008502C3" w:rsidRPr="001512E1">
        <w:rPr>
          <w:rtl/>
        </w:rPr>
        <w:t xml:space="preserve">نظام </w:t>
      </w:r>
      <w:r w:rsidR="003C07BF">
        <w:rPr>
          <w:rFonts w:hint="cs"/>
          <w:rtl/>
        </w:rPr>
        <w:t xml:space="preserve">للحصول على </w:t>
      </w:r>
      <w:r w:rsidR="009D199B" w:rsidRPr="001512E1">
        <w:rPr>
          <w:rtl/>
        </w:rPr>
        <w:t>ال</w:t>
      </w:r>
      <w:r w:rsidR="003C07BF">
        <w:rPr>
          <w:rFonts w:hint="cs"/>
          <w:rtl/>
        </w:rPr>
        <w:t xml:space="preserve">معلومات </w:t>
      </w:r>
      <w:r w:rsidR="009D199B">
        <w:rPr>
          <w:rtl/>
        </w:rPr>
        <w:t xml:space="preserve">المتعلقة </w:t>
      </w:r>
      <w:r w:rsidR="009D199B" w:rsidRPr="009D199B">
        <w:rPr>
          <w:rtl/>
        </w:rPr>
        <w:t>ب</w:t>
      </w:r>
      <w:r w:rsidR="003C07BF">
        <w:rPr>
          <w:rFonts w:hint="cs"/>
          <w:rtl/>
        </w:rPr>
        <w:t xml:space="preserve">البراءات </w:t>
      </w:r>
      <w:r w:rsidR="008502C3" w:rsidRPr="001512E1">
        <w:rPr>
          <w:rtl/>
        </w:rPr>
        <w:t>لمعالجة الملفات</w:t>
      </w:r>
      <w:r w:rsidR="008502C3" w:rsidRPr="001512E1">
        <w:rPr>
          <w:rFonts w:hint="cs"/>
          <w:rtl/>
        </w:rPr>
        <w:t>؛</w:t>
      </w:r>
    </w:p>
    <w:p w:rsidR="008502C3" w:rsidRPr="001512E1" w:rsidRDefault="00940B4C" w:rsidP="00303C79">
      <w:pPr>
        <w:pStyle w:val="NormalParaAR"/>
        <w:rPr>
          <w:rtl/>
        </w:rPr>
      </w:pPr>
      <w:r>
        <w:rPr>
          <w:rFonts w:hint="cs"/>
          <w:rtl/>
        </w:rPr>
        <w:t>(د)</w:t>
      </w:r>
      <w:r>
        <w:rPr>
          <w:rFonts w:hint="cs"/>
          <w:rtl/>
        </w:rPr>
        <w:tab/>
      </w:r>
      <w:r w:rsidR="004F4B3C">
        <w:rPr>
          <w:rFonts w:hint="cs"/>
          <w:rtl/>
        </w:rPr>
        <w:t>التعامل مع</w:t>
      </w:r>
      <w:r w:rsidR="008502C3" w:rsidRPr="001512E1">
        <w:rPr>
          <w:rtl/>
        </w:rPr>
        <w:t xml:space="preserve"> ال</w:t>
      </w:r>
      <w:r w:rsidR="008502C3" w:rsidRPr="001512E1">
        <w:rPr>
          <w:rtl/>
          <w:lang w:bidi="ar-EG"/>
        </w:rPr>
        <w:t xml:space="preserve">اعتراضات وردود الفعل </w:t>
      </w:r>
      <w:r w:rsidR="008502C3" w:rsidRPr="001512E1">
        <w:rPr>
          <w:rtl/>
        </w:rPr>
        <w:t xml:space="preserve">المتعلقة بإصدار الفتاوى </w:t>
      </w:r>
      <w:proofErr w:type="gramStart"/>
      <w:r w:rsidR="008502C3" w:rsidRPr="001512E1">
        <w:rPr>
          <w:rtl/>
        </w:rPr>
        <w:t>والتقارير</w:t>
      </w:r>
      <w:proofErr w:type="gramEnd"/>
      <w:r w:rsidR="008502C3" w:rsidRPr="001512E1">
        <w:rPr>
          <w:rFonts w:hint="cs"/>
          <w:rtl/>
        </w:rPr>
        <w:t xml:space="preserve">؛ </w:t>
      </w:r>
    </w:p>
    <w:p w:rsidR="008502C3" w:rsidRPr="001512E1" w:rsidRDefault="008502C3" w:rsidP="00940B4C">
      <w:pPr>
        <w:pStyle w:val="NormalParaAR"/>
        <w:rPr>
          <w:rtl/>
        </w:rPr>
      </w:pPr>
      <w:r w:rsidRPr="001512E1">
        <w:rPr>
          <w:rFonts w:hint="cs"/>
          <w:rtl/>
        </w:rPr>
        <w:t>(ه)</w:t>
      </w:r>
      <w:r w:rsidR="00940B4C">
        <w:rPr>
          <w:rFonts w:hint="cs"/>
          <w:rtl/>
        </w:rPr>
        <w:tab/>
      </w:r>
      <w:r w:rsidRPr="001512E1">
        <w:rPr>
          <w:rFonts w:hint="cs"/>
          <w:rtl/>
        </w:rPr>
        <w:t>قياس وتحليل وتحسين إجراءات البحث والفحص بشكل عام.</w:t>
      </w:r>
    </w:p>
    <w:p w:rsidR="008502C3" w:rsidRPr="001512E1" w:rsidRDefault="008502C3" w:rsidP="008502C3">
      <w:pPr>
        <w:pStyle w:val="NormalParaAR"/>
        <w:rPr>
          <w:rtl/>
        </w:rPr>
      </w:pPr>
      <w:proofErr w:type="gramStart"/>
      <w:r w:rsidRPr="001512E1">
        <w:rPr>
          <w:rtl/>
        </w:rPr>
        <w:t>وتُحدد</w:t>
      </w:r>
      <w:proofErr w:type="gramEnd"/>
      <w:r w:rsidRPr="001512E1">
        <w:rPr>
          <w:rtl/>
        </w:rPr>
        <w:t xml:space="preserve"> وثيقة نظام مراقبة الجودة المتطلبات اللازمة لنظام إدارة الجودة لوحدة البحث والفحص، والتي تتضمن وصفاً للعمليات الأساسية التالية</w:t>
      </w:r>
      <w:r w:rsidRPr="001512E1">
        <w:rPr>
          <w:rFonts w:hint="cs"/>
          <w:rtl/>
        </w:rPr>
        <w:t>:</w:t>
      </w:r>
    </w:p>
    <w:p w:rsidR="008502C3" w:rsidRPr="001512E1" w:rsidRDefault="00940B4C" w:rsidP="008502C3">
      <w:pPr>
        <w:pStyle w:val="NormalParaAR"/>
        <w:rPr>
          <w:rtl/>
        </w:rPr>
      </w:pPr>
      <w:r>
        <w:rPr>
          <w:rFonts w:hint="cs"/>
          <w:rtl/>
        </w:rPr>
        <w:t>(أ)</w:t>
      </w:r>
      <w:r>
        <w:rPr>
          <w:rFonts w:hint="cs"/>
          <w:rtl/>
        </w:rPr>
        <w:tab/>
      </w:r>
      <w:r w:rsidR="008502C3" w:rsidRPr="001512E1">
        <w:rPr>
          <w:rFonts w:hint="cs"/>
          <w:rtl/>
        </w:rPr>
        <w:t>طلب البحث؛</w:t>
      </w:r>
    </w:p>
    <w:p w:rsidR="008502C3" w:rsidRPr="001512E1" w:rsidRDefault="00940B4C" w:rsidP="008502C3">
      <w:pPr>
        <w:pStyle w:val="NormalParaAR"/>
        <w:rPr>
          <w:rtl/>
        </w:rPr>
      </w:pPr>
      <w:r>
        <w:rPr>
          <w:rFonts w:hint="cs"/>
          <w:rtl/>
        </w:rPr>
        <w:t>(ب)</w:t>
      </w:r>
      <w:r>
        <w:rPr>
          <w:rFonts w:hint="cs"/>
          <w:rtl/>
        </w:rPr>
        <w:tab/>
      </w:r>
      <w:r w:rsidR="008502C3" w:rsidRPr="001512E1">
        <w:rPr>
          <w:rFonts w:hint="cs"/>
          <w:rtl/>
        </w:rPr>
        <w:t>طلب الفحص؛</w:t>
      </w:r>
    </w:p>
    <w:p w:rsidR="008502C3" w:rsidRPr="001512E1" w:rsidRDefault="00940B4C" w:rsidP="008502C3">
      <w:pPr>
        <w:pStyle w:val="NormalParaAR"/>
        <w:rPr>
          <w:rtl/>
        </w:rPr>
      </w:pPr>
      <w:r>
        <w:rPr>
          <w:rFonts w:hint="cs"/>
          <w:rtl/>
        </w:rPr>
        <w:t>(ج)</w:t>
      </w:r>
      <w:r>
        <w:rPr>
          <w:rFonts w:hint="cs"/>
          <w:rtl/>
        </w:rPr>
        <w:tab/>
      </w:r>
      <w:r w:rsidR="008502C3" w:rsidRPr="001512E1">
        <w:rPr>
          <w:rFonts w:hint="cs"/>
          <w:rtl/>
        </w:rPr>
        <w:t>طلب الفحص التكميلي؛</w:t>
      </w:r>
    </w:p>
    <w:p w:rsidR="008502C3" w:rsidRPr="001512E1" w:rsidRDefault="008502C3" w:rsidP="00303C79">
      <w:pPr>
        <w:pStyle w:val="NormalParaAR"/>
        <w:rPr>
          <w:rtl/>
        </w:rPr>
      </w:pPr>
      <w:r w:rsidRPr="001512E1">
        <w:rPr>
          <w:rFonts w:hint="cs"/>
          <w:rtl/>
        </w:rPr>
        <w:t xml:space="preserve">(د) </w:t>
      </w:r>
      <w:r w:rsidRPr="001512E1">
        <w:rPr>
          <w:rtl/>
        </w:rPr>
        <w:t>الرد على الفتاوى الصادرة</w:t>
      </w:r>
      <w:r w:rsidRPr="001512E1">
        <w:rPr>
          <w:rFonts w:hint="cs"/>
          <w:rtl/>
        </w:rPr>
        <w:t xml:space="preserve">؛ </w:t>
      </w:r>
    </w:p>
    <w:p w:rsidR="008502C3" w:rsidRPr="001512E1" w:rsidRDefault="008502C3" w:rsidP="003C07BF">
      <w:pPr>
        <w:pStyle w:val="NormalParaAR"/>
        <w:rPr>
          <w:rtl/>
          <w:lang w:bidi="ar-EG"/>
        </w:rPr>
      </w:pPr>
      <w:r w:rsidRPr="001512E1">
        <w:rPr>
          <w:rFonts w:hint="cs"/>
          <w:rtl/>
        </w:rPr>
        <w:t xml:space="preserve">(ه) </w:t>
      </w:r>
      <w:r w:rsidR="003C07BF">
        <w:rPr>
          <w:rFonts w:hint="cs"/>
          <w:rtl/>
        </w:rPr>
        <w:t xml:space="preserve">الإجراء المُتخذ في حالة عدم </w:t>
      </w:r>
      <w:proofErr w:type="gramStart"/>
      <w:r w:rsidR="003C07BF">
        <w:rPr>
          <w:rFonts w:hint="cs"/>
          <w:rtl/>
        </w:rPr>
        <w:t>المطابقة</w:t>
      </w:r>
      <w:proofErr w:type="gramEnd"/>
      <w:r w:rsidR="003C07BF">
        <w:rPr>
          <w:rFonts w:hint="cs"/>
          <w:rtl/>
        </w:rPr>
        <w:t xml:space="preserve"> </w:t>
      </w:r>
      <w:r w:rsidRPr="001512E1">
        <w:rPr>
          <w:rFonts w:hint="cs"/>
          <w:rtl/>
        </w:rPr>
        <w:t>(</w:t>
      </w:r>
      <w:r w:rsidRPr="001512E1">
        <w:t>NC</w:t>
      </w:r>
      <w:r w:rsidRPr="001512E1">
        <w:rPr>
          <w:rFonts w:hint="cs"/>
          <w:rtl/>
          <w:lang w:bidi="ar-EG"/>
        </w:rPr>
        <w:t>).</w:t>
      </w:r>
    </w:p>
    <w:p w:rsidR="008502C3" w:rsidRPr="001512E1" w:rsidRDefault="008502C3" w:rsidP="003C07BF">
      <w:pPr>
        <w:pStyle w:val="NormalParaAR"/>
        <w:rPr>
          <w:rtl/>
        </w:rPr>
      </w:pPr>
      <w:r w:rsidRPr="001512E1">
        <w:rPr>
          <w:rFonts w:hint="cs"/>
          <w:rtl/>
        </w:rPr>
        <w:t xml:space="preserve">ويمكن </w:t>
      </w:r>
      <w:r w:rsidRPr="001512E1">
        <w:rPr>
          <w:rtl/>
        </w:rPr>
        <w:t xml:space="preserve">الاطلاع على وثيقة نظام إدارة الجودة في نسخة ورقية أو </w:t>
      </w:r>
      <w:r w:rsidR="003C07BF">
        <w:rPr>
          <w:rFonts w:hint="cs"/>
          <w:rtl/>
        </w:rPr>
        <w:t>الكترونية</w:t>
      </w:r>
      <w:r w:rsidRPr="001512E1">
        <w:rPr>
          <w:rtl/>
        </w:rPr>
        <w:t xml:space="preserve"> على الشبكة الداخلية</w:t>
      </w:r>
      <w:r w:rsidRPr="001512E1">
        <w:rPr>
          <w:rFonts w:hint="cs"/>
          <w:rtl/>
        </w:rPr>
        <w:t>.</w:t>
      </w:r>
    </w:p>
    <w:p w:rsidR="008502C3" w:rsidRPr="001512E1" w:rsidRDefault="008502C3" w:rsidP="007573A7">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lang w:bidi="ar-EG"/>
        </w:rPr>
        <w:t>22.21</w:t>
      </w:r>
      <w:r w:rsidR="000517B9">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 xml:space="preserve">توضيح ما إذا كانت الوثائق التي تشكل دليل الجودة تتضمن ما </w:t>
      </w:r>
      <w:proofErr w:type="gramStart"/>
      <w:r w:rsidRPr="001512E1">
        <w:rPr>
          <w:rFonts w:ascii="Arabic Typesetting" w:hAnsi="Arabic Typesetting" w:cs="Arabic Typesetting"/>
          <w:iCs/>
          <w:sz w:val="36"/>
          <w:szCs w:val="36"/>
          <w:rtl/>
          <w:lang w:bidi="ar-EG"/>
        </w:rPr>
        <w:t>يلي</w:t>
      </w:r>
      <w:proofErr w:type="gramEnd"/>
      <w:r w:rsidRPr="001512E1">
        <w:rPr>
          <w:rFonts w:ascii="Arabic Typesetting" w:hAnsi="Arabic Typesetting" w:cs="Arabic Typesetting"/>
          <w:iCs/>
          <w:sz w:val="36"/>
          <w:szCs w:val="36"/>
          <w:rtl/>
          <w:lang w:bidi="ar-EG"/>
        </w:rPr>
        <w:t>:</w:t>
      </w:r>
    </w:p>
    <w:p w:rsidR="008502C3" w:rsidRPr="001512E1" w:rsidRDefault="000517B9" w:rsidP="000517B9">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(أ)</w:t>
      </w: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سياسة الجودة بال</w:t>
      </w:r>
      <w:r w:rsidR="008502C3" w:rsidRPr="001512E1">
        <w:rPr>
          <w:rFonts w:ascii="Arabic Typesetting" w:hAnsi="Arabic Typesetting" w:cs="Arabic Typesetting" w:hint="cs"/>
          <w:iCs/>
          <w:sz w:val="36"/>
          <w:szCs w:val="36"/>
          <w:rtl/>
          <w:lang w:bidi="ar-EG"/>
        </w:rPr>
        <w:t>إدارة</w:t>
      </w:r>
      <w:r w:rsidR="008502C3" w:rsidRPr="001512E1">
        <w:rPr>
          <w:rFonts w:ascii="Arabic Typesetting" w:hAnsi="Arabic Typesetting" w:cs="Arabic Typesetting"/>
          <w:iCs/>
          <w:sz w:val="36"/>
          <w:szCs w:val="36"/>
          <w:rtl/>
          <w:lang w:bidi="ar-EG"/>
        </w:rPr>
        <w:t xml:space="preserve"> بما في ذلك بيان واضح لالتزام الإدارة العليا بنظام إدارة الجودة؛</w:t>
      </w:r>
    </w:p>
    <w:p w:rsidR="008502C3" w:rsidRPr="001512E1" w:rsidRDefault="000517B9" w:rsidP="000517B9">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(ب)</w:t>
      </w: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نطاق نظام إدارة الجودة، بما في ذلك تفاصيل أي استثناءات ومبرراتها؛</w:t>
      </w:r>
    </w:p>
    <w:p w:rsidR="008502C3" w:rsidRPr="001512E1" w:rsidRDefault="000517B9" w:rsidP="000517B9">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(ج)</w:t>
      </w: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الهيكل التنظيمي لل</w:t>
      </w:r>
      <w:r w:rsidR="008502C3" w:rsidRPr="001512E1">
        <w:rPr>
          <w:rFonts w:ascii="Arabic Typesetting" w:hAnsi="Arabic Typesetting" w:cs="Arabic Typesetting" w:hint="cs"/>
          <w:iCs/>
          <w:sz w:val="36"/>
          <w:szCs w:val="36"/>
          <w:rtl/>
          <w:lang w:bidi="ar-EG"/>
        </w:rPr>
        <w:t>إدارة</w:t>
      </w:r>
      <w:r w:rsidR="008502C3" w:rsidRPr="001512E1">
        <w:rPr>
          <w:rFonts w:ascii="Arabic Typesetting" w:hAnsi="Arabic Typesetting" w:cs="Arabic Typesetting"/>
          <w:iCs/>
          <w:sz w:val="36"/>
          <w:szCs w:val="36"/>
          <w:rtl/>
          <w:lang w:bidi="ar-EG"/>
        </w:rPr>
        <w:t xml:space="preserve"> </w:t>
      </w:r>
      <w:r w:rsidR="00D63943">
        <w:rPr>
          <w:rFonts w:ascii="Arabic Typesetting" w:hAnsi="Arabic Typesetting" w:cs="Arabic Typesetting" w:hint="cs"/>
          <w:iCs/>
          <w:sz w:val="36"/>
          <w:szCs w:val="36"/>
          <w:rtl/>
          <w:lang w:bidi="ar-EG"/>
        </w:rPr>
        <w:t>ومس</w:t>
      </w:r>
      <w:r w:rsidR="00D63943" w:rsidRPr="00D63943">
        <w:rPr>
          <w:rFonts w:ascii="Arabic Typesetting" w:hAnsi="Arabic Typesetting" w:cs="Arabic Typesetting"/>
          <w:iCs/>
          <w:sz w:val="36"/>
          <w:szCs w:val="36"/>
          <w:rtl/>
          <w:lang w:bidi="ar-EG"/>
        </w:rPr>
        <w:t>ؤ</w:t>
      </w:r>
      <w:r w:rsidR="008502C3" w:rsidRPr="001512E1">
        <w:rPr>
          <w:rFonts w:ascii="Arabic Typesetting" w:hAnsi="Arabic Typesetting" w:cs="Arabic Typesetting" w:hint="cs"/>
          <w:iCs/>
          <w:sz w:val="36"/>
          <w:szCs w:val="36"/>
          <w:rtl/>
          <w:lang w:bidi="ar-EG"/>
        </w:rPr>
        <w:t>وليات</w:t>
      </w:r>
      <w:r w:rsidR="008502C3" w:rsidRPr="001512E1">
        <w:rPr>
          <w:rFonts w:ascii="Arabic Typesetting" w:hAnsi="Arabic Typesetting" w:cs="Arabic Typesetting"/>
          <w:iCs/>
          <w:sz w:val="36"/>
          <w:szCs w:val="36"/>
          <w:rtl/>
          <w:lang w:bidi="ar-EG"/>
        </w:rPr>
        <w:t xml:space="preserve"> كل قسم من أقسامه؛</w:t>
      </w:r>
    </w:p>
    <w:p w:rsidR="008502C3" w:rsidRPr="001512E1" w:rsidRDefault="000517B9" w:rsidP="000517B9">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(د)</w:t>
      </w: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العمليات الموثقة الم</w:t>
      </w:r>
      <w:r w:rsidR="008502C3" w:rsidRPr="001512E1">
        <w:rPr>
          <w:rFonts w:ascii="Arabic Typesetting" w:hAnsi="Arabic Typesetting" w:cs="Arabic Typesetting" w:hint="cs"/>
          <w:iCs/>
          <w:sz w:val="36"/>
          <w:szCs w:val="36"/>
          <w:rtl/>
          <w:lang w:bidi="ar-EG"/>
        </w:rPr>
        <w:t>ُ</w:t>
      </w:r>
      <w:r w:rsidR="008502C3" w:rsidRPr="001512E1">
        <w:rPr>
          <w:rFonts w:ascii="Arabic Typesetting" w:hAnsi="Arabic Typesetting" w:cs="Arabic Typesetting"/>
          <w:iCs/>
          <w:sz w:val="36"/>
          <w:szCs w:val="36"/>
          <w:rtl/>
          <w:lang w:bidi="ar-EG"/>
        </w:rPr>
        <w:t xml:space="preserve">نفذة في </w:t>
      </w:r>
      <w:r w:rsidR="008502C3" w:rsidRPr="001512E1">
        <w:rPr>
          <w:rFonts w:ascii="Arabic Typesetting" w:hAnsi="Arabic Typesetting" w:cs="Arabic Typesetting" w:hint="cs"/>
          <w:iCs/>
          <w:sz w:val="36"/>
          <w:szCs w:val="36"/>
          <w:rtl/>
          <w:lang w:bidi="ar-EG"/>
        </w:rPr>
        <w:t>الإدارة</w:t>
      </w:r>
      <w:r w:rsidR="008502C3" w:rsidRPr="001512E1">
        <w:rPr>
          <w:rFonts w:ascii="Arabic Typesetting" w:hAnsi="Arabic Typesetting" w:cs="Arabic Typesetting"/>
          <w:iCs/>
          <w:sz w:val="36"/>
          <w:szCs w:val="36"/>
          <w:rtl/>
          <w:lang w:bidi="ar-EG"/>
        </w:rPr>
        <w:t xml:space="preserve"> مثل تلقي الطلبات الواردة والتصنيف</w:t>
      </w:r>
      <w:r w:rsidR="008502C3" w:rsidRPr="001512E1">
        <w:rPr>
          <w:rFonts w:ascii="Arabic Typesetting" w:hAnsi="Arabic Typesetting" w:cs="Arabic Typesetting" w:hint="cs"/>
          <w:iCs/>
          <w:sz w:val="36"/>
          <w:szCs w:val="36"/>
          <w:rtl/>
          <w:lang w:bidi="ar-EG"/>
        </w:rPr>
        <w:t xml:space="preserve"> و</w:t>
      </w:r>
      <w:r w:rsidR="008502C3" w:rsidRPr="001512E1">
        <w:rPr>
          <w:rFonts w:ascii="Arabic Typesetting" w:hAnsi="Arabic Typesetting" w:cs="Arabic Typesetting"/>
          <w:iCs/>
          <w:sz w:val="36"/>
          <w:szCs w:val="36"/>
          <w:rtl/>
          <w:lang w:bidi="ar-EG"/>
        </w:rPr>
        <w:t xml:space="preserve">التوزيع والبحث والفحص والنشر </w:t>
      </w:r>
      <w:r>
        <w:rPr>
          <w:rFonts w:ascii="Arabic Typesetting" w:hAnsi="Arabic Typesetting" w:cs="Arabic Typesetting" w:hint="cs"/>
          <w:iCs/>
          <w:sz w:val="36"/>
          <w:szCs w:val="36"/>
          <w:rtl/>
          <w:lang w:bidi="ar-EG"/>
        </w:rPr>
        <w:tab/>
      </w:r>
      <w:r>
        <w:rPr>
          <w:rFonts w:ascii="Arabic Typesetting" w:hAnsi="Arabic Typesetting" w:cs="Arabic Typesetting"/>
          <w:iCs/>
          <w:sz w:val="36"/>
          <w:szCs w:val="36"/>
          <w:rtl/>
          <w:lang w:bidi="ar-EG"/>
        </w:rPr>
        <w:tab/>
      </w:r>
      <w:r w:rsidR="008502C3" w:rsidRPr="001512E1">
        <w:rPr>
          <w:rFonts w:ascii="Arabic Typesetting" w:hAnsi="Arabic Typesetting" w:cs="Arabic Typesetting"/>
          <w:iCs/>
          <w:sz w:val="36"/>
          <w:szCs w:val="36"/>
          <w:rtl/>
          <w:lang w:bidi="ar-EG"/>
        </w:rPr>
        <w:t>وعمليات الدعم، والإجراءات المحددة لنظام إدارة الجودة، أو المراجع الخاصة بها؛</w:t>
      </w:r>
    </w:p>
    <w:p w:rsidR="008502C3" w:rsidRPr="001512E1" w:rsidRDefault="000517B9" w:rsidP="000517B9">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(هـ)</w:t>
      </w: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 xml:space="preserve">الموارد المتاحة لتنفيذ العمليات </w:t>
      </w:r>
      <w:r w:rsidR="008502C3" w:rsidRPr="001512E1">
        <w:rPr>
          <w:rFonts w:ascii="Arabic Typesetting" w:hAnsi="Arabic Typesetting" w:cs="Arabic Typesetting" w:hint="cs"/>
          <w:iCs/>
          <w:sz w:val="36"/>
          <w:szCs w:val="36"/>
          <w:rtl/>
          <w:lang w:bidi="ar-EG"/>
        </w:rPr>
        <w:t>و</w:t>
      </w:r>
      <w:r w:rsidR="008502C3" w:rsidRPr="001512E1">
        <w:rPr>
          <w:rFonts w:ascii="Arabic Typesetting" w:hAnsi="Arabic Typesetting" w:cs="Arabic Typesetting"/>
          <w:iCs/>
          <w:sz w:val="36"/>
          <w:szCs w:val="36"/>
          <w:rtl/>
          <w:lang w:bidi="ar-EG"/>
        </w:rPr>
        <w:t>الإجراءات؛</w:t>
      </w:r>
    </w:p>
    <w:p w:rsidR="008502C3" w:rsidRPr="001512E1" w:rsidRDefault="000517B9" w:rsidP="000517B9">
      <w:pPr>
        <w:pBdr>
          <w:top w:val="single" w:sz="4" w:space="1" w:color="000000"/>
          <w:left w:val="single" w:sz="4" w:space="4" w:color="000000"/>
          <w:bottom w:val="single" w:sz="4" w:space="1" w:color="000000"/>
          <w:right w:val="single" w:sz="4" w:space="4" w:color="000000"/>
        </w:pBdr>
        <w:shd w:val="clear" w:color="auto" w:fill="FFFF99"/>
        <w:tabs>
          <w:tab w:val="left" w:pos="644"/>
        </w:tabs>
        <w:suppressAutoHyphens/>
        <w:bidi/>
        <w:spacing w:after="240" w:line="360" w:lineRule="exact"/>
        <w:rPr>
          <w:rFonts w:ascii="Arabic Typesetting" w:hAnsi="Arabic Typesetting" w:cs="Arabic Typesetting"/>
          <w:bCs/>
          <w:sz w:val="36"/>
          <w:szCs w:val="36"/>
          <w:rtl/>
          <w:lang w:val="uk-UA" w:bidi="ar-EG"/>
        </w:rPr>
      </w:pPr>
      <w:r>
        <w:rPr>
          <w:rFonts w:ascii="Arabic Typesetting" w:hAnsi="Arabic Typesetting" w:cs="Arabic Typesetting" w:hint="cs"/>
          <w:iCs/>
          <w:sz w:val="36"/>
          <w:szCs w:val="36"/>
          <w:rtl/>
          <w:lang w:val="uk-UA" w:bidi="ar-EG"/>
        </w:rPr>
        <w:tab/>
      </w:r>
      <w:r w:rsidR="008502C3" w:rsidRPr="001512E1">
        <w:rPr>
          <w:rFonts w:ascii="Arabic Typesetting" w:hAnsi="Arabic Typesetting" w:cs="Arabic Typesetting"/>
          <w:iCs/>
          <w:sz w:val="36"/>
          <w:szCs w:val="36"/>
          <w:rtl/>
          <w:lang w:val="uk-UA" w:bidi="ar-EG"/>
        </w:rPr>
        <w:t>(و)</w:t>
      </w:r>
      <w:r>
        <w:rPr>
          <w:rFonts w:ascii="Arabic Typesetting" w:hAnsi="Arabic Typesetting" w:cs="Arabic Typesetting" w:hint="cs"/>
          <w:iCs/>
          <w:sz w:val="36"/>
          <w:szCs w:val="36"/>
          <w:rtl/>
          <w:lang w:val="uk-UA" w:bidi="ar-EG"/>
        </w:rPr>
        <w:tab/>
      </w:r>
      <w:r w:rsidR="008502C3" w:rsidRPr="001512E1">
        <w:rPr>
          <w:rFonts w:ascii="Arabic Typesetting" w:hAnsi="Arabic Typesetting" w:cs="Arabic Typesetting"/>
          <w:iCs/>
          <w:sz w:val="36"/>
          <w:szCs w:val="36"/>
          <w:rtl/>
          <w:lang w:val="uk-UA" w:bidi="ar-EG"/>
        </w:rPr>
        <w:t>وصف التفاعل بين العمليات والإجراءات في نظام إدارة الجودة.</w:t>
      </w:r>
    </w:p>
    <w:p w:rsidR="008502C3" w:rsidRPr="001512E1" w:rsidRDefault="008502C3" w:rsidP="00940B4C">
      <w:pPr>
        <w:pStyle w:val="NormalParaAR"/>
        <w:keepNext/>
        <w:rPr>
          <w:rtl/>
          <w:lang w:bidi="ar-EG"/>
        </w:rPr>
      </w:pPr>
      <w:proofErr w:type="gramStart"/>
      <w:r w:rsidRPr="001512E1">
        <w:rPr>
          <w:rFonts w:hint="cs"/>
          <w:rtl/>
        </w:rPr>
        <w:lastRenderedPageBreak/>
        <w:t>تشتمل</w:t>
      </w:r>
      <w:proofErr w:type="gramEnd"/>
      <w:r w:rsidRPr="001512E1">
        <w:rPr>
          <w:rFonts w:hint="cs"/>
          <w:rtl/>
        </w:rPr>
        <w:t xml:space="preserve"> </w:t>
      </w:r>
      <w:r w:rsidRPr="001512E1">
        <w:rPr>
          <w:rFonts w:hint="cs"/>
          <w:iCs/>
          <w:rtl/>
          <w:lang w:bidi="ar-EG"/>
        </w:rPr>
        <w:t>وثيقة نظام إدارة الجودة لوحدة البحث والفحص على الفصول التالية</w:t>
      </w:r>
      <w:r w:rsidRPr="001512E1">
        <w:rPr>
          <w:rFonts w:hint="cs"/>
          <w:rtl/>
          <w:lang w:bidi="ar-EG"/>
        </w:rPr>
        <w:t>:</w:t>
      </w:r>
    </w:p>
    <w:p w:rsidR="008502C3" w:rsidRPr="001512E1" w:rsidRDefault="00940B4C" w:rsidP="00940B4C">
      <w:pPr>
        <w:pStyle w:val="NormalParaAR"/>
        <w:keepNext/>
        <w:rPr>
          <w:rtl/>
          <w:lang w:bidi="ar-EG"/>
        </w:rPr>
      </w:pPr>
      <w:r>
        <w:rPr>
          <w:rFonts w:hint="cs"/>
          <w:rtl/>
          <w:lang w:bidi="ar-EG"/>
        </w:rPr>
        <w:t>(أ)</w:t>
      </w:r>
      <w:r>
        <w:rPr>
          <w:rFonts w:hint="cs"/>
          <w:rtl/>
          <w:lang w:bidi="ar-EG"/>
        </w:rPr>
        <w:tab/>
      </w:r>
      <w:r w:rsidR="008502C3" w:rsidRPr="001512E1">
        <w:rPr>
          <w:rFonts w:hint="cs"/>
          <w:rtl/>
          <w:lang w:bidi="ar-EG"/>
        </w:rPr>
        <w:t>سياسة الجودة؛</w:t>
      </w:r>
    </w:p>
    <w:p w:rsidR="008502C3" w:rsidRPr="001512E1" w:rsidRDefault="00940B4C" w:rsidP="008502C3">
      <w:pPr>
        <w:pStyle w:val="NormalParaAR"/>
        <w:rPr>
          <w:rtl/>
          <w:lang w:bidi="ar-EG"/>
        </w:rPr>
      </w:pPr>
      <w:r>
        <w:rPr>
          <w:rFonts w:hint="cs"/>
          <w:rtl/>
          <w:lang w:bidi="ar-EG"/>
        </w:rPr>
        <w:t>(ب)</w:t>
      </w:r>
      <w:r>
        <w:rPr>
          <w:rFonts w:hint="cs"/>
          <w:rtl/>
          <w:lang w:bidi="ar-EG"/>
        </w:rPr>
        <w:tab/>
      </w:r>
      <w:r w:rsidR="008502C3" w:rsidRPr="001512E1">
        <w:rPr>
          <w:rFonts w:hint="cs"/>
          <w:rtl/>
          <w:lang w:bidi="ar-EG"/>
        </w:rPr>
        <w:t>أهداف الجودة؛</w:t>
      </w:r>
    </w:p>
    <w:p w:rsidR="008502C3" w:rsidRPr="001512E1" w:rsidRDefault="008502C3" w:rsidP="00940B4C">
      <w:pPr>
        <w:pStyle w:val="NormalParaAR"/>
        <w:rPr>
          <w:rtl/>
          <w:lang w:bidi="ar-EG"/>
        </w:rPr>
      </w:pPr>
      <w:r w:rsidRPr="001512E1">
        <w:rPr>
          <w:rFonts w:hint="cs"/>
          <w:rtl/>
          <w:lang w:bidi="ar-EG"/>
        </w:rPr>
        <w:t>(ج)</w:t>
      </w:r>
      <w:r w:rsidR="00940B4C">
        <w:rPr>
          <w:rFonts w:hint="cs"/>
          <w:rtl/>
          <w:lang w:bidi="ar-EG"/>
        </w:rPr>
        <w:tab/>
      </w:r>
      <w:r w:rsidRPr="001512E1">
        <w:rPr>
          <w:rFonts w:hint="cs"/>
          <w:rtl/>
          <w:lang w:bidi="ar-EG"/>
        </w:rPr>
        <w:t>دليل الجودة؛</w:t>
      </w:r>
    </w:p>
    <w:p w:rsidR="008502C3" w:rsidRPr="001512E1" w:rsidRDefault="008502C3" w:rsidP="00940B4C">
      <w:pPr>
        <w:pStyle w:val="NormalParaAR"/>
        <w:rPr>
          <w:rtl/>
          <w:lang w:bidi="ar-EG"/>
        </w:rPr>
      </w:pPr>
      <w:r w:rsidRPr="001512E1">
        <w:rPr>
          <w:rFonts w:hint="cs"/>
          <w:rtl/>
          <w:lang w:bidi="ar-EG"/>
        </w:rPr>
        <w:t>(د)</w:t>
      </w:r>
      <w:r w:rsidR="00940B4C">
        <w:rPr>
          <w:rFonts w:hint="cs"/>
          <w:rtl/>
          <w:lang w:bidi="ar-EG"/>
        </w:rPr>
        <w:tab/>
      </w:r>
      <w:r w:rsidRPr="001512E1">
        <w:rPr>
          <w:rFonts w:hint="cs"/>
          <w:iCs/>
          <w:rtl/>
          <w:lang w:bidi="ar-EG"/>
        </w:rPr>
        <w:t>إجراءات نظام إدارة الجودة الموثقة</w:t>
      </w:r>
      <w:r w:rsidRPr="001512E1">
        <w:rPr>
          <w:rFonts w:hint="cs"/>
          <w:rtl/>
          <w:lang w:bidi="ar-EG"/>
        </w:rPr>
        <w:t>؛</w:t>
      </w:r>
    </w:p>
    <w:p w:rsidR="008502C3" w:rsidRPr="001512E1" w:rsidRDefault="008502C3" w:rsidP="00940B4C">
      <w:pPr>
        <w:pStyle w:val="NormalParaAR"/>
        <w:rPr>
          <w:rtl/>
          <w:lang w:bidi="ar-EG"/>
        </w:rPr>
      </w:pPr>
      <w:r w:rsidRPr="001512E1">
        <w:rPr>
          <w:rFonts w:hint="cs"/>
          <w:rtl/>
          <w:lang w:bidi="ar-EG"/>
        </w:rPr>
        <w:t>(ه)</w:t>
      </w:r>
      <w:r w:rsidR="00940B4C">
        <w:rPr>
          <w:rFonts w:hint="cs"/>
          <w:rtl/>
          <w:lang w:bidi="ar-EG"/>
        </w:rPr>
        <w:tab/>
      </w:r>
      <w:proofErr w:type="gramStart"/>
      <w:r w:rsidRPr="001512E1">
        <w:rPr>
          <w:rFonts w:hint="cs"/>
          <w:rtl/>
          <w:lang w:bidi="ar-EG"/>
        </w:rPr>
        <w:t>الجداول</w:t>
      </w:r>
      <w:proofErr w:type="gramEnd"/>
      <w:r w:rsidRPr="001512E1">
        <w:rPr>
          <w:rFonts w:hint="cs"/>
          <w:rtl/>
          <w:lang w:bidi="ar-EG"/>
        </w:rPr>
        <w:t xml:space="preserve"> الزمنية؛</w:t>
      </w:r>
    </w:p>
    <w:p w:rsidR="008502C3" w:rsidRPr="001512E1" w:rsidRDefault="00940B4C" w:rsidP="00303C79">
      <w:pPr>
        <w:pStyle w:val="NormalParaAR"/>
        <w:rPr>
          <w:rtl/>
          <w:lang w:bidi="ar-EG"/>
        </w:rPr>
      </w:pPr>
      <w:r>
        <w:rPr>
          <w:rFonts w:hint="cs"/>
          <w:rtl/>
          <w:lang w:bidi="ar-EG"/>
        </w:rPr>
        <w:t>(و)</w:t>
      </w:r>
      <w:r>
        <w:rPr>
          <w:rFonts w:hint="cs"/>
          <w:rtl/>
          <w:lang w:bidi="ar-EG"/>
        </w:rPr>
        <w:tab/>
      </w:r>
      <w:proofErr w:type="gramStart"/>
      <w:r w:rsidR="008502C3" w:rsidRPr="001512E1">
        <w:rPr>
          <w:rFonts w:hint="cs"/>
          <w:rtl/>
          <w:lang w:bidi="ar-EG"/>
        </w:rPr>
        <w:t>المخطط</w:t>
      </w:r>
      <w:proofErr w:type="gramEnd"/>
      <w:r w:rsidR="008502C3" w:rsidRPr="001512E1">
        <w:rPr>
          <w:rFonts w:hint="cs"/>
          <w:rtl/>
          <w:lang w:bidi="ar-EG"/>
        </w:rPr>
        <w:t xml:space="preserve"> التنظيمي؛ </w:t>
      </w:r>
    </w:p>
    <w:p w:rsidR="008502C3" w:rsidRPr="001512E1" w:rsidRDefault="00940B4C" w:rsidP="008502C3">
      <w:pPr>
        <w:pStyle w:val="NormalParaAR"/>
        <w:rPr>
          <w:rtl/>
          <w:lang w:bidi="ar-EG"/>
        </w:rPr>
      </w:pPr>
      <w:r>
        <w:rPr>
          <w:rFonts w:hint="cs"/>
          <w:rtl/>
          <w:lang w:bidi="ar-EG"/>
        </w:rPr>
        <w:t>(ز)</w:t>
      </w:r>
      <w:r>
        <w:rPr>
          <w:rFonts w:hint="cs"/>
          <w:rtl/>
          <w:lang w:bidi="ar-EG"/>
        </w:rPr>
        <w:tab/>
      </w:r>
      <w:r w:rsidR="008502C3" w:rsidRPr="001512E1">
        <w:rPr>
          <w:rFonts w:hint="cs"/>
          <w:rtl/>
          <w:lang w:bidi="ar-EG"/>
        </w:rPr>
        <w:t>السجلات.</w:t>
      </w:r>
    </w:p>
    <w:p w:rsidR="008502C3" w:rsidRPr="001512E1" w:rsidRDefault="008502C3" w:rsidP="007573A7">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23.21</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توضيح</w:t>
      </w:r>
      <w:proofErr w:type="gramEnd"/>
      <w:r w:rsidRPr="001512E1">
        <w:rPr>
          <w:rFonts w:ascii="Arabic Typesetting" w:hAnsi="Arabic Typesetting" w:cs="Arabic Typesetting"/>
          <w:iCs/>
          <w:sz w:val="36"/>
          <w:szCs w:val="36"/>
          <w:rtl/>
          <w:lang w:bidi="ar-EG"/>
        </w:rPr>
        <w:t xml:space="preserve"> أنواع السجلات التي تحتفظ بها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مثل:</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(أ)</w:t>
      </w:r>
      <w:r w:rsidR="008502C3" w:rsidRPr="001512E1">
        <w:rPr>
          <w:rFonts w:ascii="Arabic Typesetting" w:hAnsi="Arabic Typesetting" w:cs="Arabic Typesetting"/>
          <w:i/>
          <w:sz w:val="36"/>
          <w:szCs w:val="36"/>
        </w:rPr>
        <w:tab/>
      </w:r>
      <w:proofErr w:type="gramStart"/>
      <w:r w:rsidR="008502C3" w:rsidRPr="001512E1">
        <w:rPr>
          <w:rFonts w:ascii="Arabic Typesetting" w:hAnsi="Arabic Typesetting" w:cs="Arabic Typesetting"/>
          <w:iCs/>
          <w:sz w:val="36"/>
          <w:szCs w:val="36"/>
          <w:rtl/>
          <w:lang w:bidi="ar-EG"/>
        </w:rPr>
        <w:t>تحديد</w:t>
      </w:r>
      <w:proofErr w:type="gramEnd"/>
      <w:r w:rsidR="008502C3" w:rsidRPr="001512E1">
        <w:rPr>
          <w:rFonts w:ascii="Arabic Typesetting" w:hAnsi="Arabic Typesetting" w:cs="Arabic Typesetting"/>
          <w:iCs/>
          <w:sz w:val="36"/>
          <w:szCs w:val="36"/>
          <w:rtl/>
          <w:lang w:bidi="ar-EG"/>
        </w:rPr>
        <w:t xml:space="preserve"> أي الوثائق ت</w:t>
      </w:r>
      <w:r w:rsidR="003C07BF">
        <w:rPr>
          <w:rFonts w:ascii="Arabic Typesetting" w:hAnsi="Arabic Typesetting" w:cs="Arabic Typesetting" w:hint="cs"/>
          <w:iCs/>
          <w:sz w:val="36"/>
          <w:szCs w:val="36"/>
          <w:rtl/>
          <w:lang w:bidi="ar-EG"/>
        </w:rPr>
        <w:t>ُ</w:t>
      </w:r>
      <w:r w:rsidR="008502C3" w:rsidRPr="001512E1">
        <w:rPr>
          <w:rFonts w:ascii="Arabic Typesetting" w:hAnsi="Arabic Typesetting" w:cs="Arabic Typesetting"/>
          <w:iCs/>
          <w:sz w:val="36"/>
          <w:szCs w:val="36"/>
          <w:rtl/>
          <w:lang w:bidi="ar-EG"/>
        </w:rPr>
        <w:t xml:space="preserve">حفظ </w:t>
      </w:r>
      <w:r w:rsidR="008502C3" w:rsidRPr="001512E1">
        <w:rPr>
          <w:rFonts w:ascii="Arabic Typesetting" w:hAnsi="Arabic Typesetting" w:cs="Arabic Typesetting" w:hint="cs"/>
          <w:iCs/>
          <w:sz w:val="36"/>
          <w:szCs w:val="36"/>
          <w:rtl/>
          <w:lang w:bidi="ar-EG"/>
        </w:rPr>
        <w:t>ومكان الحفظ</w:t>
      </w:r>
      <w:r w:rsidR="008502C3" w:rsidRPr="001512E1">
        <w:rPr>
          <w:rFonts w:ascii="Arabic Typesetting" w:hAnsi="Arabic Typesetting" w:cs="Arabic Typesetting"/>
          <w:iCs/>
          <w:sz w:val="36"/>
          <w:szCs w:val="36"/>
          <w:rtl/>
          <w:lang w:bidi="ar-EG"/>
        </w:rPr>
        <w:t>؛</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(ب)</w:t>
      </w:r>
      <w:r w:rsidR="008502C3" w:rsidRPr="001512E1">
        <w:rPr>
          <w:rFonts w:ascii="Arabic Typesetting" w:hAnsi="Arabic Typesetting" w:cs="Arabic Typesetting"/>
          <w:i/>
          <w:sz w:val="36"/>
          <w:szCs w:val="36"/>
        </w:rPr>
        <w:tab/>
      </w:r>
      <w:proofErr w:type="gramStart"/>
      <w:r w:rsidR="008502C3" w:rsidRPr="001512E1">
        <w:rPr>
          <w:rFonts w:ascii="Arabic Typesetting" w:hAnsi="Arabic Typesetting" w:cs="Arabic Typesetting"/>
          <w:iCs/>
          <w:sz w:val="36"/>
          <w:szCs w:val="36"/>
          <w:rtl/>
          <w:lang w:bidi="ar-EG"/>
        </w:rPr>
        <w:t>نتائج</w:t>
      </w:r>
      <w:proofErr w:type="gramEnd"/>
      <w:r w:rsidR="008502C3" w:rsidRPr="001512E1">
        <w:rPr>
          <w:rFonts w:ascii="Arabic Typesetting" w:hAnsi="Arabic Typesetting" w:cs="Arabic Typesetting"/>
          <w:iCs/>
          <w:sz w:val="36"/>
          <w:szCs w:val="36"/>
          <w:rtl/>
          <w:lang w:bidi="ar-EG"/>
        </w:rPr>
        <w:t xml:space="preserve"> </w:t>
      </w:r>
      <w:r w:rsidR="008502C3" w:rsidRPr="001512E1">
        <w:rPr>
          <w:rFonts w:ascii="Arabic Typesetting" w:hAnsi="Arabic Typesetting" w:cs="Arabic Typesetting" w:hint="cs"/>
          <w:iCs/>
          <w:sz w:val="36"/>
          <w:szCs w:val="36"/>
          <w:rtl/>
          <w:lang w:bidi="ar-EG"/>
        </w:rPr>
        <w:t>مراجعة الإدارة</w:t>
      </w:r>
      <w:r w:rsidR="008502C3" w:rsidRPr="001512E1">
        <w:rPr>
          <w:rFonts w:ascii="Arabic Typesetting" w:hAnsi="Arabic Typesetting" w:cs="Arabic Typesetting"/>
          <w:iCs/>
          <w:sz w:val="36"/>
          <w:szCs w:val="36"/>
          <w:rtl/>
          <w:lang w:bidi="ar-EG"/>
        </w:rPr>
        <w:t>؛</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(ج)</w:t>
      </w:r>
      <w:r w:rsidR="008502C3" w:rsidRPr="001512E1">
        <w:rPr>
          <w:rFonts w:ascii="Arabic Typesetting" w:hAnsi="Arabic Typesetting" w:cs="Arabic Typesetting"/>
          <w:i/>
          <w:sz w:val="36"/>
          <w:szCs w:val="36"/>
        </w:rPr>
        <w:tab/>
      </w:r>
      <w:proofErr w:type="gramStart"/>
      <w:r w:rsidR="008502C3" w:rsidRPr="001512E1">
        <w:rPr>
          <w:rFonts w:ascii="Arabic Typesetting" w:hAnsi="Arabic Typesetting" w:cs="Arabic Typesetting"/>
          <w:iCs/>
          <w:sz w:val="36"/>
          <w:szCs w:val="36"/>
          <w:rtl/>
          <w:lang w:bidi="ar-EG"/>
        </w:rPr>
        <w:t>تدريب</w:t>
      </w:r>
      <w:proofErr w:type="gramEnd"/>
      <w:r w:rsidR="008502C3" w:rsidRPr="001512E1">
        <w:rPr>
          <w:rFonts w:ascii="Arabic Typesetting" w:hAnsi="Arabic Typesetting" w:cs="Arabic Typesetting"/>
          <w:iCs/>
          <w:sz w:val="36"/>
          <w:szCs w:val="36"/>
          <w:rtl/>
          <w:lang w:bidi="ar-EG"/>
        </w:rPr>
        <w:t xml:space="preserve"> الموظفين </w:t>
      </w:r>
      <w:r w:rsidR="008502C3" w:rsidRPr="001512E1">
        <w:rPr>
          <w:rFonts w:ascii="Arabic Typesetting" w:hAnsi="Arabic Typesetting" w:cs="Arabic Typesetting" w:hint="cs"/>
          <w:iCs/>
          <w:sz w:val="36"/>
          <w:szCs w:val="36"/>
          <w:rtl/>
          <w:lang w:bidi="ar-EG"/>
        </w:rPr>
        <w:t xml:space="preserve">وتنمية </w:t>
      </w:r>
      <w:r w:rsidR="008502C3" w:rsidRPr="001512E1">
        <w:rPr>
          <w:rFonts w:ascii="Arabic Typesetting" w:hAnsi="Arabic Typesetting" w:cs="Arabic Typesetting"/>
          <w:iCs/>
          <w:sz w:val="36"/>
          <w:szCs w:val="36"/>
          <w:rtl/>
          <w:lang w:bidi="ar-EG"/>
        </w:rPr>
        <w:t>مهاراتهم وخبرتهم؛</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(د)</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 xml:space="preserve">الأدلة على اتساق العمليات والمنتجات والخدمات الناتجة </w:t>
      </w:r>
      <w:proofErr w:type="gramStart"/>
      <w:r w:rsidR="008502C3" w:rsidRPr="001512E1">
        <w:rPr>
          <w:rFonts w:ascii="Arabic Typesetting" w:hAnsi="Arabic Typesetting" w:cs="Arabic Typesetting"/>
          <w:iCs/>
          <w:sz w:val="36"/>
          <w:szCs w:val="36"/>
          <w:rtl/>
          <w:lang w:bidi="ar-EG"/>
        </w:rPr>
        <w:t>عنها</w:t>
      </w:r>
      <w:proofErr w:type="gramEnd"/>
      <w:r w:rsidR="008502C3" w:rsidRPr="001512E1">
        <w:rPr>
          <w:rFonts w:ascii="Arabic Typesetting" w:hAnsi="Arabic Typesetting" w:cs="Arabic Typesetting"/>
          <w:iCs/>
          <w:sz w:val="36"/>
          <w:szCs w:val="36"/>
          <w:rtl/>
          <w:lang w:bidi="ar-EG"/>
        </w:rPr>
        <w:t xml:space="preserve"> مع معايير الجودة؛</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(هـ)</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نتائج مراجعات المتطلبات المتعلقة بالمنتجات؛</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(و)</w:t>
      </w:r>
      <w:r w:rsidR="008502C3" w:rsidRPr="001512E1">
        <w:rPr>
          <w:rFonts w:ascii="Arabic Typesetting" w:hAnsi="Arabic Typesetting" w:cs="Arabic Typesetting"/>
          <w:i/>
          <w:sz w:val="36"/>
          <w:szCs w:val="36"/>
        </w:rPr>
        <w:tab/>
      </w:r>
      <w:proofErr w:type="gramStart"/>
      <w:r w:rsidR="008502C3" w:rsidRPr="001512E1">
        <w:rPr>
          <w:rFonts w:ascii="Arabic Typesetting" w:hAnsi="Arabic Typesetting" w:cs="Arabic Typesetting"/>
          <w:iCs/>
          <w:sz w:val="36"/>
          <w:szCs w:val="36"/>
          <w:rtl/>
          <w:lang w:bidi="ar-EG"/>
        </w:rPr>
        <w:t>عمليات</w:t>
      </w:r>
      <w:proofErr w:type="gramEnd"/>
      <w:r w:rsidR="008502C3" w:rsidRPr="001512E1">
        <w:rPr>
          <w:rFonts w:ascii="Arabic Typesetting" w:hAnsi="Arabic Typesetting" w:cs="Arabic Typesetting"/>
          <w:iCs/>
          <w:sz w:val="36"/>
          <w:szCs w:val="36"/>
          <w:rtl/>
          <w:lang w:bidi="ar-EG"/>
        </w:rPr>
        <w:t xml:space="preserve"> البحث والفحص الم</w:t>
      </w:r>
      <w:r w:rsidR="008502C3" w:rsidRPr="001512E1">
        <w:rPr>
          <w:rFonts w:ascii="Arabic Typesetting" w:hAnsi="Arabic Typesetting" w:cs="Arabic Typesetting" w:hint="cs"/>
          <w:iCs/>
          <w:sz w:val="36"/>
          <w:szCs w:val="36"/>
          <w:rtl/>
          <w:lang w:bidi="ar-EG"/>
        </w:rPr>
        <w:t>ُ</w:t>
      </w:r>
      <w:r w:rsidR="008502C3" w:rsidRPr="001512E1">
        <w:rPr>
          <w:rFonts w:ascii="Arabic Typesetting" w:hAnsi="Arabic Typesetting" w:cs="Arabic Typesetting"/>
          <w:iCs/>
          <w:sz w:val="36"/>
          <w:szCs w:val="36"/>
          <w:rtl/>
          <w:lang w:bidi="ar-EG"/>
        </w:rPr>
        <w:t>نفذة بشأن كل طلب؛</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(ز)</w:t>
      </w:r>
      <w:r w:rsidR="008502C3" w:rsidRPr="001512E1">
        <w:rPr>
          <w:rFonts w:ascii="Arabic Typesetting" w:hAnsi="Arabic Typesetting" w:cs="Arabic Typesetting"/>
          <w:i/>
          <w:sz w:val="36"/>
          <w:szCs w:val="36"/>
        </w:rPr>
        <w:tab/>
      </w:r>
      <w:proofErr w:type="gramStart"/>
      <w:r w:rsidR="008502C3" w:rsidRPr="001512E1">
        <w:rPr>
          <w:rFonts w:ascii="Arabic Typesetting" w:hAnsi="Arabic Typesetting" w:cs="Arabic Typesetting"/>
          <w:iCs/>
          <w:sz w:val="36"/>
          <w:szCs w:val="36"/>
          <w:rtl/>
          <w:lang w:bidi="ar-EG"/>
        </w:rPr>
        <w:t>بيانات</w:t>
      </w:r>
      <w:proofErr w:type="gramEnd"/>
      <w:r w:rsidR="008502C3" w:rsidRPr="001512E1">
        <w:rPr>
          <w:rFonts w:ascii="Arabic Typesetting" w:hAnsi="Arabic Typesetting" w:cs="Arabic Typesetting"/>
          <w:iCs/>
          <w:sz w:val="36"/>
          <w:szCs w:val="36"/>
          <w:rtl/>
          <w:lang w:bidi="ar-EG"/>
        </w:rPr>
        <w:t xml:space="preserve"> تسمح بتتبع وتعقب العمل الفردي؛</w:t>
      </w:r>
    </w:p>
    <w:p w:rsidR="008502C3" w:rsidRPr="001512E1" w:rsidRDefault="000517B9" w:rsidP="003C07BF">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(ح)</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 xml:space="preserve">سجلات عمليات </w:t>
      </w:r>
      <w:r w:rsidR="003C07BF">
        <w:rPr>
          <w:rFonts w:ascii="Arabic Typesetting" w:hAnsi="Arabic Typesetting" w:cs="Arabic Typesetting" w:hint="cs"/>
          <w:iCs/>
          <w:sz w:val="36"/>
          <w:szCs w:val="36"/>
          <w:rtl/>
          <w:lang w:bidi="ar-EG"/>
        </w:rPr>
        <w:t>المراجعة والتدقيق</w:t>
      </w:r>
      <w:r w:rsidR="008502C3" w:rsidRPr="001512E1">
        <w:rPr>
          <w:rFonts w:ascii="Arabic Typesetting" w:hAnsi="Arabic Typesetting" w:cs="Arabic Typesetting"/>
          <w:iCs/>
          <w:sz w:val="36"/>
          <w:szCs w:val="36"/>
          <w:rtl/>
          <w:lang w:bidi="ar-EG"/>
        </w:rPr>
        <w:t xml:space="preserve"> في نظام إدارة الجودة؛</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(ط)</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الإجراءات المتخذة بشأن المنتجات غير المطابقة للمواصفات، على سبيل المثال الإجراءات التصحيحية؛</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(ي)</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الإجراءات المتخذة حيال الإجراء التصحيحي؛</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(ك)</w:t>
      </w:r>
      <w:r w:rsidR="008502C3" w:rsidRPr="001512E1">
        <w:rPr>
          <w:rFonts w:ascii="Arabic Typesetting" w:hAnsi="Arabic Typesetting" w:cs="Arabic Typesetting"/>
          <w:i/>
          <w:sz w:val="36"/>
          <w:szCs w:val="36"/>
        </w:rPr>
        <w:tab/>
      </w:r>
      <w:r w:rsidR="008502C3" w:rsidRPr="001512E1">
        <w:rPr>
          <w:rFonts w:ascii="Arabic Typesetting" w:hAnsi="Arabic Typesetting" w:cs="Arabic Typesetting"/>
          <w:iCs/>
          <w:sz w:val="36"/>
          <w:szCs w:val="36"/>
          <w:rtl/>
          <w:lang w:bidi="ar-EG"/>
        </w:rPr>
        <w:t>الإجراءات المتخذة حيال الإجراء الوقائي؛</w:t>
      </w:r>
    </w:p>
    <w:p w:rsidR="008502C3" w:rsidRPr="001512E1" w:rsidRDefault="000517B9" w:rsidP="008502C3">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bCs/>
          <w:sz w:val="36"/>
          <w:szCs w:val="36"/>
          <w:rtl/>
          <w:lang w:bidi="ar-EG"/>
        </w:rPr>
      </w:pPr>
      <w:r>
        <w:rPr>
          <w:rFonts w:ascii="Arabic Typesetting" w:hAnsi="Arabic Typesetting" w:cs="Arabic Typesetting" w:hint="cs"/>
          <w:iCs/>
          <w:sz w:val="36"/>
          <w:szCs w:val="36"/>
          <w:rtl/>
          <w:lang w:bidi="ar-EG"/>
        </w:rPr>
        <w:tab/>
      </w:r>
      <w:r w:rsidR="008502C3" w:rsidRPr="001512E1">
        <w:rPr>
          <w:rFonts w:ascii="Arabic Typesetting" w:hAnsi="Arabic Typesetting" w:cs="Arabic Typesetting"/>
          <w:iCs/>
          <w:sz w:val="36"/>
          <w:szCs w:val="36"/>
          <w:rtl/>
          <w:lang w:bidi="ar-EG"/>
        </w:rPr>
        <w:t>(ل)</w:t>
      </w:r>
      <w:r w:rsidR="008502C3" w:rsidRPr="001512E1">
        <w:rPr>
          <w:rFonts w:ascii="Arabic Typesetting" w:hAnsi="Arabic Typesetting" w:cs="Arabic Typesetting"/>
          <w:i/>
          <w:sz w:val="36"/>
          <w:szCs w:val="36"/>
        </w:rPr>
        <w:tab/>
      </w:r>
      <w:proofErr w:type="gramStart"/>
      <w:r w:rsidR="008502C3" w:rsidRPr="001512E1">
        <w:rPr>
          <w:rFonts w:ascii="Arabic Typesetting" w:hAnsi="Arabic Typesetting" w:cs="Arabic Typesetting"/>
          <w:iCs/>
          <w:sz w:val="36"/>
          <w:szCs w:val="36"/>
          <w:rtl/>
          <w:lang w:bidi="ar-EG"/>
        </w:rPr>
        <w:t>توثيق</w:t>
      </w:r>
      <w:proofErr w:type="gramEnd"/>
      <w:r w:rsidR="008502C3" w:rsidRPr="001512E1">
        <w:rPr>
          <w:rFonts w:ascii="Arabic Typesetting" w:hAnsi="Arabic Typesetting" w:cs="Arabic Typesetting"/>
          <w:iCs/>
          <w:sz w:val="36"/>
          <w:szCs w:val="36"/>
          <w:rtl/>
          <w:lang w:bidi="ar-EG"/>
        </w:rPr>
        <w:t xml:space="preserve"> عمليات البحث كما هو موضح في </w:t>
      </w:r>
      <w:r w:rsidR="008502C3" w:rsidRPr="001512E1">
        <w:rPr>
          <w:rFonts w:ascii="Arabic Typesetting" w:hAnsi="Arabic Typesetting" w:cs="Arabic Typesetting" w:hint="cs"/>
          <w:iCs/>
          <w:sz w:val="36"/>
          <w:szCs w:val="36"/>
          <w:rtl/>
          <w:lang w:bidi="ar-EG"/>
        </w:rPr>
        <w:t>القسم</w:t>
      </w:r>
      <w:r w:rsidR="008502C3" w:rsidRPr="001512E1">
        <w:rPr>
          <w:rFonts w:ascii="Arabic Typesetting" w:hAnsi="Arabic Typesetting" w:cs="Arabic Typesetting"/>
          <w:iCs/>
          <w:sz w:val="36"/>
          <w:szCs w:val="36"/>
          <w:rtl/>
          <w:lang w:bidi="ar-EG"/>
        </w:rPr>
        <w:t xml:space="preserve"> 7.</w:t>
      </w:r>
    </w:p>
    <w:p w:rsidR="008502C3" w:rsidRPr="001512E1" w:rsidRDefault="008502C3" w:rsidP="008502C3">
      <w:pPr>
        <w:pStyle w:val="NormalParaAR"/>
        <w:rPr>
          <w:rtl/>
          <w:lang w:bidi="ar-EG"/>
        </w:rPr>
      </w:pPr>
      <w:r w:rsidRPr="001512E1">
        <w:rPr>
          <w:rtl/>
          <w:lang w:bidi="ar-EG"/>
        </w:rPr>
        <w:t xml:space="preserve">وفقًا لمتطلبات معيار </w:t>
      </w:r>
      <w:r w:rsidR="002077C2">
        <w:rPr>
          <w:rFonts w:hint="cs"/>
          <w:rtl/>
          <w:lang w:bidi="ar-EG"/>
        </w:rPr>
        <w:t>ال</w:t>
      </w:r>
      <w:r w:rsidRPr="001512E1">
        <w:rPr>
          <w:rFonts w:hint="cs"/>
          <w:rtl/>
          <w:lang w:bidi="ar-EG"/>
        </w:rPr>
        <w:t>أيزو 9001: 2008</w:t>
      </w:r>
      <w:r w:rsidRPr="001512E1">
        <w:rPr>
          <w:rtl/>
          <w:lang w:bidi="ar-EG"/>
        </w:rPr>
        <w:t xml:space="preserve">، </w:t>
      </w:r>
      <w:r w:rsidRPr="001512E1">
        <w:rPr>
          <w:rFonts w:hint="cs"/>
          <w:rtl/>
          <w:lang w:bidi="ar-EG"/>
        </w:rPr>
        <w:t>تُنشئ وحدة البحث والفحص الوثائق التالية وتحتفظ بها في حالة جيدة في جميع الأوقات:</w:t>
      </w:r>
    </w:p>
    <w:p w:rsidR="008502C3" w:rsidRPr="001512E1" w:rsidRDefault="008502C3" w:rsidP="00940B4C">
      <w:pPr>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sz w:val="36"/>
          <w:szCs w:val="36"/>
          <w:rtl/>
          <w:lang w:bidi="ar-EG"/>
        </w:rPr>
        <w:lastRenderedPageBreak/>
        <w:t>(أ)</w:t>
      </w:r>
      <w:r w:rsidR="00940B4C">
        <w:rPr>
          <w:rFonts w:ascii="Arabic Typesetting" w:hAnsi="Arabic Typesetting" w:cs="Arabic Typesetting" w:hint="cs"/>
          <w:sz w:val="36"/>
          <w:szCs w:val="36"/>
          <w:rtl/>
          <w:lang w:bidi="ar-EG"/>
        </w:rPr>
        <w:tab/>
      </w:r>
      <w:r w:rsidRPr="001512E1">
        <w:rPr>
          <w:rFonts w:ascii="Arabic Typesetting" w:hAnsi="Arabic Typesetting" w:cs="Arabic Typesetting"/>
          <w:sz w:val="36"/>
          <w:szCs w:val="36"/>
          <w:rtl/>
          <w:lang w:bidi="ar-EG"/>
        </w:rPr>
        <w:t>دليل الجودة؛</w:t>
      </w:r>
    </w:p>
    <w:p w:rsidR="008502C3" w:rsidRPr="001512E1" w:rsidRDefault="008502C3" w:rsidP="00940B4C">
      <w:pPr>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hint="cs"/>
          <w:sz w:val="36"/>
          <w:szCs w:val="36"/>
          <w:rtl/>
          <w:lang w:bidi="ar-EG"/>
        </w:rPr>
        <w:t>(ب)</w:t>
      </w:r>
      <w:r w:rsidR="00940B4C">
        <w:rPr>
          <w:rFonts w:ascii="Arabic Typesetting" w:hAnsi="Arabic Typesetting" w:cs="Arabic Typesetting" w:hint="cs"/>
          <w:sz w:val="36"/>
          <w:szCs w:val="36"/>
          <w:rtl/>
          <w:lang w:bidi="ar-EG"/>
        </w:rPr>
        <w:tab/>
      </w:r>
      <w:r w:rsidRPr="001512E1">
        <w:rPr>
          <w:rFonts w:ascii="Arabic Typesetting" w:hAnsi="Arabic Typesetting" w:cs="Arabic Typesetting" w:hint="cs"/>
          <w:sz w:val="36"/>
          <w:szCs w:val="36"/>
          <w:rtl/>
          <w:lang w:bidi="ar-EG"/>
        </w:rPr>
        <w:t>سجلات إجراءات توفير الجودة</w:t>
      </w:r>
      <w:r w:rsidRPr="001512E1">
        <w:rPr>
          <w:rFonts w:ascii="Arabic Typesetting" w:hAnsi="Arabic Typesetting" w:cs="Arabic Typesetting"/>
          <w:sz w:val="36"/>
          <w:szCs w:val="36"/>
          <w:rtl/>
          <w:lang w:bidi="ar-EG"/>
        </w:rPr>
        <w:t>؛</w:t>
      </w:r>
    </w:p>
    <w:p w:rsidR="008502C3" w:rsidRPr="001512E1" w:rsidRDefault="00940B4C" w:rsidP="008502C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(ج)</w:t>
      </w:r>
      <w:r>
        <w:rPr>
          <w:rFonts w:ascii="Arabic Typesetting" w:hAnsi="Arabic Typesetting" w:cs="Arabic Typesetting" w:hint="cs"/>
          <w:sz w:val="36"/>
          <w:szCs w:val="36"/>
          <w:rtl/>
          <w:lang w:bidi="ar-EG"/>
        </w:rPr>
        <w:tab/>
      </w:r>
      <w:proofErr w:type="gramStart"/>
      <w:r w:rsidR="008502C3" w:rsidRPr="001512E1">
        <w:rPr>
          <w:rFonts w:ascii="Arabic Typesetting" w:hAnsi="Arabic Typesetting" w:cs="Arabic Typesetting" w:hint="cs"/>
          <w:sz w:val="36"/>
          <w:szCs w:val="36"/>
          <w:rtl/>
        </w:rPr>
        <w:t>سجلات</w:t>
      </w:r>
      <w:proofErr w:type="gramEnd"/>
      <w:r w:rsidR="008502C3" w:rsidRPr="001512E1">
        <w:rPr>
          <w:rFonts w:ascii="Arabic Typesetting" w:hAnsi="Arabic Typesetting" w:cs="Arabic Typesetting" w:hint="cs"/>
          <w:sz w:val="36"/>
          <w:szCs w:val="36"/>
          <w:rtl/>
        </w:rPr>
        <w:t xml:space="preserve"> مراجعة الإدارة ونتائج المراجعة؛</w:t>
      </w:r>
    </w:p>
    <w:p w:rsidR="008502C3" w:rsidRPr="001512E1" w:rsidRDefault="00940B4C" w:rsidP="008502C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hint="cs"/>
          <w:sz w:val="36"/>
          <w:szCs w:val="36"/>
          <w:rtl/>
        </w:rPr>
        <w:tab/>
      </w:r>
      <w:proofErr w:type="gramStart"/>
      <w:r w:rsidR="008502C3" w:rsidRPr="001512E1">
        <w:rPr>
          <w:rFonts w:ascii="Arabic Typesetting" w:hAnsi="Arabic Typesetting" w:cs="Arabic Typesetting" w:hint="cs"/>
          <w:sz w:val="36"/>
          <w:szCs w:val="36"/>
          <w:rtl/>
        </w:rPr>
        <w:t>سجلات</w:t>
      </w:r>
      <w:proofErr w:type="gramEnd"/>
      <w:r w:rsidR="008502C3" w:rsidRPr="001512E1">
        <w:rPr>
          <w:rFonts w:ascii="Arabic Typesetting" w:hAnsi="Arabic Typesetting" w:cs="Arabic Typesetting" w:hint="cs"/>
          <w:sz w:val="36"/>
          <w:szCs w:val="36"/>
          <w:rtl/>
        </w:rPr>
        <w:t xml:space="preserve"> تدريب الأفراد، والمؤتمرات والحلقات الدراسية؛</w:t>
      </w:r>
    </w:p>
    <w:p w:rsidR="008502C3" w:rsidRPr="001512E1" w:rsidRDefault="008502C3" w:rsidP="00940B4C">
      <w:pPr>
        <w:bidi/>
        <w:spacing w:after="240" w:line="360" w:lineRule="exact"/>
        <w:rPr>
          <w:rFonts w:ascii="Arabic Typesetting" w:hAnsi="Arabic Typesetting" w:cs="Arabic Typesetting"/>
          <w:sz w:val="36"/>
          <w:szCs w:val="36"/>
          <w:rtl/>
        </w:rPr>
      </w:pPr>
      <w:r w:rsidRPr="001512E1">
        <w:rPr>
          <w:rFonts w:ascii="Arabic Typesetting" w:hAnsi="Arabic Typesetting" w:cs="Arabic Typesetting" w:hint="cs"/>
          <w:sz w:val="36"/>
          <w:szCs w:val="36"/>
          <w:rtl/>
        </w:rPr>
        <w:t>(ه)</w:t>
      </w:r>
      <w:r w:rsidR="00940B4C">
        <w:rPr>
          <w:rFonts w:ascii="Arabic Typesetting" w:hAnsi="Arabic Typesetting" w:cs="Arabic Typesetting" w:hint="cs"/>
          <w:sz w:val="36"/>
          <w:szCs w:val="36"/>
          <w:rtl/>
        </w:rPr>
        <w:tab/>
      </w:r>
      <w:r w:rsidRPr="001512E1">
        <w:rPr>
          <w:rFonts w:ascii="Arabic Typesetting" w:hAnsi="Arabic Typesetting" w:cs="Arabic Typesetting" w:hint="cs"/>
          <w:sz w:val="36"/>
          <w:szCs w:val="36"/>
          <w:rtl/>
        </w:rPr>
        <w:t xml:space="preserve">سجلات </w:t>
      </w:r>
      <w:r w:rsidR="002077C2">
        <w:rPr>
          <w:rFonts w:ascii="Arabic Typesetting" w:hAnsi="Arabic Typesetting" w:cs="Arabic Typesetting" w:hint="cs"/>
          <w:sz w:val="36"/>
          <w:szCs w:val="36"/>
          <w:rtl/>
        </w:rPr>
        <w:t xml:space="preserve">بيان </w:t>
      </w:r>
      <w:r w:rsidRPr="001512E1">
        <w:rPr>
          <w:rFonts w:ascii="Arabic Typesetting" w:hAnsi="Arabic Typesetting" w:cs="Arabic Typesetting" w:hint="cs"/>
          <w:sz w:val="36"/>
          <w:szCs w:val="36"/>
          <w:rtl/>
        </w:rPr>
        <w:t xml:space="preserve">مؤهلات الموظفين </w:t>
      </w:r>
      <w:proofErr w:type="gramStart"/>
      <w:r w:rsidRPr="001512E1">
        <w:rPr>
          <w:rFonts w:ascii="Arabic Typesetting" w:hAnsi="Arabic Typesetting" w:cs="Arabic Typesetting" w:hint="cs"/>
          <w:sz w:val="36"/>
          <w:szCs w:val="36"/>
          <w:rtl/>
        </w:rPr>
        <w:t>وخبراتهم</w:t>
      </w:r>
      <w:proofErr w:type="gramEnd"/>
      <w:r w:rsidRPr="001512E1">
        <w:rPr>
          <w:rFonts w:ascii="Arabic Typesetting" w:hAnsi="Arabic Typesetting" w:cs="Arabic Typesetting" w:hint="cs"/>
          <w:sz w:val="36"/>
          <w:szCs w:val="36"/>
          <w:rtl/>
        </w:rPr>
        <w:t>؛</w:t>
      </w:r>
    </w:p>
    <w:p w:rsidR="008502C3" w:rsidRPr="001512E1" w:rsidRDefault="00940B4C" w:rsidP="008502C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Pr>
          <w:rFonts w:ascii="Arabic Typesetting" w:hAnsi="Arabic Typesetting" w:cs="Arabic Typesetting" w:hint="cs"/>
          <w:sz w:val="36"/>
          <w:szCs w:val="36"/>
          <w:rtl/>
        </w:rPr>
        <w:tab/>
      </w:r>
      <w:r w:rsidR="008502C3" w:rsidRPr="001512E1">
        <w:rPr>
          <w:rFonts w:ascii="Arabic Typesetting" w:hAnsi="Arabic Typesetting" w:cs="Arabic Typesetting" w:hint="cs"/>
          <w:sz w:val="36"/>
          <w:szCs w:val="36"/>
          <w:rtl/>
        </w:rPr>
        <w:t>سجلات مراقبة جودة المنتج؛</w:t>
      </w:r>
    </w:p>
    <w:p w:rsidR="008502C3" w:rsidRPr="001512E1" w:rsidRDefault="00940B4C" w:rsidP="008502C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(ز)</w:t>
      </w:r>
      <w:r>
        <w:rPr>
          <w:rFonts w:ascii="Arabic Typesetting" w:hAnsi="Arabic Typesetting" w:cs="Arabic Typesetting" w:hint="cs"/>
          <w:sz w:val="36"/>
          <w:szCs w:val="36"/>
          <w:rtl/>
        </w:rPr>
        <w:tab/>
      </w:r>
      <w:r w:rsidR="008502C3" w:rsidRPr="001512E1">
        <w:rPr>
          <w:rFonts w:ascii="Arabic Typesetting" w:hAnsi="Arabic Typesetting" w:cs="Arabic Typesetting" w:hint="cs"/>
          <w:sz w:val="36"/>
          <w:szCs w:val="36"/>
          <w:rtl/>
        </w:rPr>
        <w:t>سجلات اتساق عمليات وإجراءات البحث والفحص؛</w:t>
      </w:r>
    </w:p>
    <w:p w:rsidR="008502C3" w:rsidRPr="001512E1" w:rsidRDefault="008502C3" w:rsidP="00303C79">
      <w:pPr>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hint="cs"/>
          <w:sz w:val="36"/>
          <w:szCs w:val="36"/>
          <w:rtl/>
        </w:rPr>
        <w:t>(ح)</w:t>
      </w:r>
      <w:r w:rsidR="00940B4C">
        <w:rPr>
          <w:rFonts w:ascii="Arabic Typesetting" w:hAnsi="Arabic Typesetting" w:cs="Arabic Typesetting" w:hint="cs"/>
          <w:sz w:val="36"/>
          <w:szCs w:val="36"/>
          <w:rtl/>
        </w:rPr>
        <w:tab/>
      </w:r>
      <w:r w:rsidRPr="001512E1">
        <w:rPr>
          <w:rFonts w:ascii="Arabic Typesetting" w:hAnsi="Arabic Typesetting" w:cs="Arabic Typesetting" w:hint="cs"/>
          <w:sz w:val="36"/>
          <w:szCs w:val="36"/>
          <w:rtl/>
          <w:lang w:bidi="ar-EG"/>
        </w:rPr>
        <w:t xml:space="preserve">سجلات نتائج البحث والفحص لكل طلب براءة اختراع؛ </w:t>
      </w:r>
    </w:p>
    <w:p w:rsidR="008502C3" w:rsidRPr="001512E1" w:rsidRDefault="008502C3" w:rsidP="00940B4C">
      <w:pPr>
        <w:pStyle w:val="NormalParaAR"/>
        <w:rPr>
          <w:rtl/>
          <w:lang w:bidi="ar-EG"/>
        </w:rPr>
      </w:pPr>
      <w:r w:rsidRPr="001512E1">
        <w:rPr>
          <w:rFonts w:hint="cs"/>
          <w:rtl/>
          <w:lang w:bidi="ar-EG"/>
        </w:rPr>
        <w:t>(ط)</w:t>
      </w:r>
      <w:r w:rsidR="00940B4C">
        <w:rPr>
          <w:rFonts w:hint="cs"/>
          <w:rtl/>
          <w:lang w:bidi="ar-EG"/>
        </w:rPr>
        <w:tab/>
      </w:r>
      <w:r w:rsidRPr="001512E1">
        <w:rPr>
          <w:rFonts w:hint="cs"/>
          <w:rtl/>
          <w:lang w:bidi="ar-EG"/>
        </w:rPr>
        <w:t>موجز لجودة البحث والفحص وإجراءات المتابعة.</w:t>
      </w:r>
    </w:p>
    <w:p w:rsidR="008502C3" w:rsidRPr="001512E1" w:rsidRDefault="008502C3" w:rsidP="00940B4C">
      <w:pPr>
        <w:pStyle w:val="Heading1AR"/>
        <w:rPr>
          <w:rtl/>
          <w:lang w:bidi="ar-EG"/>
        </w:rPr>
      </w:pPr>
      <w:r w:rsidRPr="001512E1">
        <w:rPr>
          <w:rFonts w:hint="cs"/>
          <w:rtl/>
          <w:lang w:bidi="ar-EG"/>
        </w:rPr>
        <w:t>7.</w:t>
      </w:r>
      <w:r w:rsidR="00940B4C">
        <w:rPr>
          <w:rFonts w:hint="cs"/>
          <w:rtl/>
          <w:lang w:bidi="ar-EG"/>
        </w:rPr>
        <w:tab/>
      </w:r>
      <w:proofErr w:type="gramStart"/>
      <w:r w:rsidRPr="001512E1">
        <w:rPr>
          <w:rFonts w:hint="cs"/>
          <w:rtl/>
          <w:lang w:bidi="ar-EG"/>
        </w:rPr>
        <w:t>توثيق</w:t>
      </w:r>
      <w:proofErr w:type="gramEnd"/>
      <w:r w:rsidRPr="001512E1">
        <w:rPr>
          <w:rFonts w:hint="cs"/>
          <w:rtl/>
          <w:lang w:bidi="ar-EG"/>
        </w:rPr>
        <w:t xml:space="preserve"> عملية البحث</w:t>
      </w:r>
    </w:p>
    <w:p w:rsidR="00B47884" w:rsidRPr="001512E1" w:rsidRDefault="00B47884" w:rsidP="00FE0185">
      <w:pPr>
        <w:keepNext/>
        <w:pBdr>
          <w:top w:val="single" w:sz="4" w:space="1" w:color="000000"/>
          <w:left w:val="single" w:sz="4" w:space="4" w:color="000000"/>
          <w:bottom w:val="single" w:sz="4" w:space="1" w:color="000000"/>
          <w:right w:val="single" w:sz="4" w:space="1"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1512E1">
        <w:rPr>
          <w:rFonts w:ascii="Arabic Typesetting" w:hAnsi="Arabic Typesetting" w:cs="Arabic Typesetting" w:hint="cs"/>
          <w:iCs/>
          <w:sz w:val="36"/>
          <w:szCs w:val="36"/>
          <w:rtl/>
        </w:rPr>
        <w:t>24.21</w:t>
      </w:r>
      <w:r w:rsidRPr="001512E1">
        <w:rPr>
          <w:rFonts w:ascii="Arabic Typesetting" w:hAnsi="Arabic Typesetting" w:cs="Arabic Typesetting"/>
          <w:i/>
          <w:sz w:val="36"/>
          <w:szCs w:val="36"/>
        </w:rPr>
        <w:tab/>
      </w:r>
      <w:proofErr w:type="gramStart"/>
      <w:r w:rsidRPr="001512E1">
        <w:rPr>
          <w:rFonts w:ascii="Arabic Typesetting" w:hAnsi="Arabic Typesetting" w:cs="Arabic Typesetting"/>
          <w:iCs/>
          <w:sz w:val="36"/>
          <w:szCs w:val="36"/>
          <w:rtl/>
          <w:lang w:bidi="ar-EG"/>
        </w:rPr>
        <w:t>لأغراض</w:t>
      </w:r>
      <w:proofErr w:type="gramEnd"/>
      <w:r w:rsidRPr="001512E1">
        <w:rPr>
          <w:rFonts w:ascii="Arabic Typesetting" w:hAnsi="Arabic Typesetting" w:cs="Arabic Typesetting"/>
          <w:iCs/>
          <w:sz w:val="36"/>
          <w:szCs w:val="36"/>
          <w:rtl/>
          <w:lang w:bidi="ar-EG"/>
        </w:rPr>
        <w:t xml:space="preserve"> داخلية، ينبغي على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w:t>
      </w:r>
      <w:r w:rsidR="002077C2">
        <w:rPr>
          <w:rFonts w:ascii="Arabic Typesetting" w:hAnsi="Arabic Typesetting" w:cs="Arabic Typesetting" w:hint="cs"/>
          <w:iCs/>
          <w:sz w:val="36"/>
          <w:szCs w:val="36"/>
          <w:rtl/>
          <w:lang w:bidi="ar-EG"/>
        </w:rPr>
        <w:t>توثيق</w:t>
      </w:r>
      <w:r w:rsidRPr="001512E1">
        <w:rPr>
          <w:rFonts w:ascii="Arabic Typesetting" w:hAnsi="Arabic Typesetting" w:cs="Arabic Typesetting"/>
          <w:iCs/>
          <w:sz w:val="36"/>
          <w:szCs w:val="36"/>
          <w:rtl/>
          <w:lang w:bidi="ar-EG"/>
        </w:rPr>
        <w:t xml:space="preserve"> عمليات البحث بها.</w:t>
      </w:r>
    </w:p>
    <w:p w:rsidR="00B47884" w:rsidRPr="001512E1" w:rsidRDefault="00B47884"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iCs/>
          <w:sz w:val="36"/>
          <w:szCs w:val="36"/>
          <w:rtl/>
          <w:lang w:bidi="ar-EG"/>
        </w:rPr>
      </w:pPr>
      <w:proofErr w:type="gramStart"/>
      <w:r w:rsidRPr="001512E1">
        <w:rPr>
          <w:rFonts w:ascii="Arabic Typesetting" w:hAnsi="Arabic Typesetting" w:cs="Arabic Typesetting"/>
          <w:iCs/>
          <w:sz w:val="36"/>
          <w:szCs w:val="36"/>
          <w:rtl/>
          <w:lang w:bidi="ar-EG"/>
        </w:rPr>
        <w:t>ينبغي</w:t>
      </w:r>
      <w:proofErr w:type="gramEnd"/>
      <w:r w:rsidRPr="001512E1">
        <w:rPr>
          <w:rFonts w:ascii="Arabic Typesetting" w:hAnsi="Arabic Typesetting" w:cs="Arabic Typesetting"/>
          <w:iCs/>
          <w:sz w:val="36"/>
          <w:szCs w:val="36"/>
          <w:rtl/>
          <w:lang w:bidi="ar-EG"/>
        </w:rPr>
        <w:t xml:space="preserve"> على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أن تبين:</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B47884" w:rsidRPr="001512E1">
        <w:rPr>
          <w:rFonts w:ascii="Arabic Typesetting" w:hAnsi="Arabic Typesetting" w:cs="Arabic Typesetting"/>
          <w:iCs/>
          <w:sz w:val="36"/>
          <w:szCs w:val="36"/>
          <w:rtl/>
          <w:lang w:bidi="ar-EG"/>
        </w:rPr>
        <w:t>(أ)</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iCs/>
          <w:sz w:val="36"/>
          <w:szCs w:val="36"/>
          <w:rtl/>
          <w:lang w:bidi="ar-EG"/>
        </w:rPr>
        <w:t xml:space="preserve">أي </w:t>
      </w:r>
      <w:r w:rsidR="002519EA">
        <w:rPr>
          <w:rFonts w:ascii="Arabic Typesetting" w:hAnsi="Arabic Typesetting" w:cs="Arabic Typesetting" w:hint="cs"/>
          <w:iCs/>
          <w:sz w:val="36"/>
          <w:szCs w:val="36"/>
          <w:rtl/>
          <w:lang w:bidi="ar-EG"/>
        </w:rPr>
        <w:t xml:space="preserve">من البنود التالية </w:t>
      </w:r>
      <w:r w:rsidR="00B47884" w:rsidRPr="001512E1">
        <w:rPr>
          <w:rFonts w:ascii="Arabic Typesetting" w:hAnsi="Arabic Typesetting" w:cs="Arabic Typesetting"/>
          <w:iCs/>
          <w:sz w:val="36"/>
          <w:szCs w:val="36"/>
          <w:rtl/>
          <w:lang w:bidi="ar-EG"/>
        </w:rPr>
        <w:t>م</w:t>
      </w:r>
      <w:r w:rsidR="002519EA">
        <w:rPr>
          <w:rFonts w:ascii="Arabic Typesetting" w:hAnsi="Arabic Typesetting" w:cs="Arabic Typesetting" w:hint="cs"/>
          <w:iCs/>
          <w:sz w:val="36"/>
          <w:szCs w:val="36"/>
          <w:rtl/>
          <w:lang w:bidi="ar-EG"/>
        </w:rPr>
        <w:t>ُ</w:t>
      </w:r>
      <w:r w:rsidR="00B47884" w:rsidRPr="001512E1">
        <w:rPr>
          <w:rFonts w:ascii="Arabic Typesetting" w:hAnsi="Arabic Typesetting" w:cs="Arabic Typesetting"/>
          <w:iCs/>
          <w:sz w:val="36"/>
          <w:szCs w:val="36"/>
          <w:rtl/>
          <w:lang w:bidi="ar-EG"/>
        </w:rPr>
        <w:t>درج في هذا السجل:</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B47884" w:rsidRPr="001512E1">
        <w:rPr>
          <w:rFonts w:ascii="Arabic Typesetting" w:hAnsi="Arabic Typesetting" w:cs="Arabic Typesetting" w:hint="cs"/>
          <w:iCs/>
          <w:sz w:val="36"/>
          <w:szCs w:val="36"/>
          <w:rtl/>
          <w:lang w:bidi="ar-EG"/>
        </w:rPr>
        <w:t>"1"</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iCs/>
          <w:sz w:val="36"/>
          <w:szCs w:val="36"/>
          <w:rtl/>
          <w:lang w:bidi="ar-EG"/>
        </w:rPr>
        <w:t>قواعد البيانات التي تم الرجوع إليها (سندات البراءات وغير البراءات)؛</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B47884" w:rsidRPr="001512E1">
        <w:rPr>
          <w:rFonts w:ascii="Arabic Typesetting" w:hAnsi="Arabic Typesetting" w:cs="Arabic Typesetting" w:hint="cs"/>
          <w:iCs/>
          <w:sz w:val="36"/>
          <w:szCs w:val="36"/>
          <w:rtl/>
          <w:lang w:bidi="ar-EG"/>
        </w:rPr>
        <w:t>"2"</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iCs/>
          <w:sz w:val="36"/>
          <w:szCs w:val="36"/>
          <w:rtl/>
          <w:lang w:bidi="ar-EG"/>
        </w:rPr>
        <w:t>ما استخدم من كلمات البحث، وتركيبات الكلمات والتشذيب؛</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B47884" w:rsidRPr="001512E1">
        <w:rPr>
          <w:rFonts w:ascii="Arabic Typesetting" w:hAnsi="Arabic Typesetting" w:cs="Arabic Typesetting" w:hint="cs"/>
          <w:iCs/>
          <w:sz w:val="36"/>
          <w:szCs w:val="36"/>
          <w:rtl/>
          <w:lang w:bidi="ar-EG"/>
        </w:rPr>
        <w:t>"3"</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iCs/>
          <w:sz w:val="36"/>
          <w:szCs w:val="36"/>
          <w:rtl/>
          <w:lang w:bidi="ar-EG"/>
        </w:rPr>
        <w:t xml:space="preserve">اللغة (اللغات) </w:t>
      </w:r>
      <w:r w:rsidR="00B47884" w:rsidRPr="001512E1">
        <w:rPr>
          <w:rFonts w:ascii="Arabic Typesetting" w:hAnsi="Arabic Typesetting" w:cs="Arabic Typesetting" w:hint="cs"/>
          <w:iCs/>
          <w:sz w:val="36"/>
          <w:szCs w:val="36"/>
          <w:rtl/>
          <w:lang w:bidi="ar-EG"/>
        </w:rPr>
        <w:t>المستخدمة في</w:t>
      </w:r>
      <w:r w:rsidR="00B47884" w:rsidRPr="001512E1">
        <w:rPr>
          <w:rFonts w:ascii="Arabic Typesetting" w:hAnsi="Arabic Typesetting" w:cs="Arabic Typesetting"/>
          <w:iCs/>
          <w:sz w:val="36"/>
          <w:szCs w:val="36"/>
          <w:rtl/>
          <w:lang w:bidi="ar-EG"/>
        </w:rPr>
        <w:t xml:space="preserve"> البحث؛</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B47884" w:rsidRPr="001512E1">
        <w:rPr>
          <w:rFonts w:ascii="Arabic Typesetting" w:hAnsi="Arabic Typesetting" w:cs="Arabic Typesetting" w:hint="cs"/>
          <w:iCs/>
          <w:sz w:val="36"/>
          <w:szCs w:val="36"/>
          <w:rtl/>
          <w:lang w:bidi="ar-EG"/>
        </w:rPr>
        <w:t>"4"</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iCs/>
          <w:sz w:val="36"/>
          <w:szCs w:val="36"/>
          <w:rtl/>
          <w:lang w:bidi="ar-EG"/>
        </w:rPr>
        <w:t xml:space="preserve">الأصناف وتركيبات الأصناف التي تم البحث عنها، على الأقل وفقا للتصنيف الدولي للبراءات أو ما </w:t>
      </w:r>
      <w:r w:rsidR="00FE0185">
        <w:rPr>
          <w:rFonts w:ascii="Arabic Typesetting" w:hAnsi="Arabic Typesetting" w:cs="Arabic Typesetting"/>
          <w:iCs/>
          <w:sz w:val="36"/>
          <w:szCs w:val="36"/>
          <w:lang w:bidi="ar-EG"/>
        </w:rPr>
        <w:tab/>
      </w:r>
      <w:r w:rsidR="00FE0185">
        <w:rPr>
          <w:rFonts w:ascii="Arabic Typesetting" w:hAnsi="Arabic Typesetting" w:cs="Arabic Typesetting"/>
          <w:iCs/>
          <w:sz w:val="36"/>
          <w:szCs w:val="36"/>
          <w:lang w:bidi="ar-EG"/>
        </w:rPr>
        <w:tab/>
      </w:r>
      <w:r w:rsidR="00FE0185">
        <w:rPr>
          <w:rFonts w:ascii="Arabic Typesetting" w:hAnsi="Arabic Typesetting" w:cs="Arabic Typesetting"/>
          <w:iCs/>
          <w:sz w:val="36"/>
          <w:szCs w:val="36"/>
          <w:lang w:bidi="ar-EG"/>
        </w:rPr>
        <w:tab/>
      </w:r>
      <w:r w:rsidR="00B47884" w:rsidRPr="001F05D9">
        <w:rPr>
          <w:rFonts w:ascii="Arabic Typesetting" w:hAnsi="Arabic Typesetting" w:cs="Arabic Typesetting"/>
          <w:iCs/>
          <w:sz w:val="36"/>
          <w:szCs w:val="36"/>
          <w:rtl/>
          <w:lang w:bidi="ar-EG"/>
        </w:rPr>
        <w:t>يعادله؛</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Pr>
          <w:rFonts w:ascii="Arabic Typesetting" w:hAnsi="Arabic Typesetting" w:cs="Arabic Typesetting"/>
          <w:iCs/>
          <w:sz w:val="36"/>
          <w:szCs w:val="36"/>
          <w:rtl/>
          <w:lang w:bidi="ar-EG"/>
        </w:rPr>
        <w:tab/>
      </w:r>
      <w:r w:rsidR="00B47884" w:rsidRPr="001512E1">
        <w:rPr>
          <w:rFonts w:ascii="Arabic Typesetting" w:hAnsi="Arabic Typesetting" w:cs="Arabic Typesetting" w:hint="cs"/>
          <w:iCs/>
          <w:sz w:val="36"/>
          <w:szCs w:val="36"/>
          <w:rtl/>
          <w:lang w:bidi="ar-EG"/>
        </w:rPr>
        <w:t>"5"</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iCs/>
          <w:sz w:val="36"/>
          <w:szCs w:val="36"/>
          <w:rtl/>
          <w:lang w:bidi="ar-EG"/>
        </w:rPr>
        <w:t xml:space="preserve">قائمة بجميع جمل البحث </w:t>
      </w:r>
      <w:proofErr w:type="gramStart"/>
      <w:r w:rsidR="00B47884" w:rsidRPr="001512E1">
        <w:rPr>
          <w:rFonts w:ascii="Arabic Typesetting" w:hAnsi="Arabic Typesetting" w:cs="Arabic Typesetting"/>
          <w:iCs/>
          <w:sz w:val="36"/>
          <w:szCs w:val="36"/>
          <w:rtl/>
          <w:lang w:bidi="ar-EG"/>
        </w:rPr>
        <w:t>المستخدمة</w:t>
      </w:r>
      <w:proofErr w:type="gramEnd"/>
      <w:r w:rsidR="00B47884" w:rsidRPr="001512E1">
        <w:rPr>
          <w:rFonts w:ascii="Arabic Typesetting" w:hAnsi="Arabic Typesetting" w:cs="Arabic Typesetting"/>
          <w:iCs/>
          <w:sz w:val="36"/>
          <w:szCs w:val="36"/>
          <w:rtl/>
          <w:lang w:bidi="ar-EG"/>
        </w:rPr>
        <w:t xml:space="preserve"> في قواعد البيانات التي تم الرجوع إليها.</w:t>
      </w:r>
      <w:r w:rsidR="00B47884" w:rsidRPr="001512E1">
        <w:rPr>
          <w:rFonts w:ascii="Arabic Typesetting" w:hAnsi="Arabic Typesetting" w:cs="Arabic Typesetting"/>
          <w:i/>
          <w:sz w:val="36"/>
          <w:szCs w:val="36"/>
          <w:lang w:bidi="ar-EG"/>
        </w:rPr>
        <w:t xml:space="preserve"> </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B47884" w:rsidRPr="001512E1">
        <w:rPr>
          <w:rFonts w:ascii="Arabic Typesetting" w:hAnsi="Arabic Typesetting" w:cs="Arabic Typesetting"/>
          <w:iCs/>
          <w:sz w:val="36"/>
          <w:szCs w:val="36"/>
          <w:rtl/>
          <w:lang w:bidi="ar-EG"/>
        </w:rPr>
        <w:t>(ب)</w:t>
      </w:r>
      <w:r w:rsidR="00B47884" w:rsidRPr="001512E1">
        <w:rPr>
          <w:rFonts w:ascii="Arabic Typesetting" w:hAnsi="Arabic Typesetting" w:cs="Arabic Typesetting"/>
          <w:i/>
          <w:sz w:val="36"/>
          <w:szCs w:val="36"/>
        </w:rPr>
        <w:t xml:space="preserve"> </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hint="cs"/>
          <w:iCs/>
          <w:sz w:val="36"/>
          <w:szCs w:val="36"/>
          <w:rtl/>
          <w:lang w:bidi="ar-EG"/>
        </w:rPr>
        <w:t>أي</w:t>
      </w:r>
      <w:r w:rsidR="00B47884" w:rsidRPr="001512E1">
        <w:rPr>
          <w:rFonts w:ascii="Arabic Typesetting" w:hAnsi="Arabic Typesetting" w:cs="Arabic Typesetting"/>
          <w:iCs/>
          <w:sz w:val="36"/>
          <w:szCs w:val="36"/>
          <w:rtl/>
          <w:lang w:bidi="ar-EG"/>
        </w:rPr>
        <w:t xml:space="preserve"> معلومات أخرى متعلقة بالبحث نفسه أ</w:t>
      </w:r>
      <w:r w:rsidR="00B47884" w:rsidRPr="001512E1">
        <w:rPr>
          <w:rFonts w:ascii="Arabic Typesetting" w:hAnsi="Arabic Typesetting" w:cs="Arabic Typesetting" w:hint="cs"/>
          <w:iCs/>
          <w:sz w:val="36"/>
          <w:szCs w:val="36"/>
          <w:rtl/>
          <w:lang w:bidi="ar-EG"/>
        </w:rPr>
        <w:t>ُ</w:t>
      </w:r>
      <w:r w:rsidR="00B47884" w:rsidRPr="001512E1">
        <w:rPr>
          <w:rFonts w:ascii="Arabic Typesetting" w:hAnsi="Arabic Typesetting" w:cs="Arabic Typesetting"/>
          <w:iCs/>
          <w:sz w:val="36"/>
          <w:szCs w:val="36"/>
          <w:rtl/>
          <w:lang w:bidi="ar-EG"/>
        </w:rPr>
        <w:t>درجت في هذا السجل، على سبيل المثال بيان</w:t>
      </w:r>
      <w:r w:rsidR="00B47884" w:rsidRPr="001512E1">
        <w:rPr>
          <w:rFonts w:ascii="Arabic Typesetting" w:hAnsi="Arabic Typesetting" w:cs="Arabic Typesetting" w:hint="cs"/>
          <w:iCs/>
          <w:sz w:val="36"/>
          <w:szCs w:val="36"/>
          <w:rtl/>
          <w:lang w:bidi="ar-EG"/>
        </w:rPr>
        <w:t xml:space="preserve"> </w:t>
      </w:r>
      <w:r w:rsidR="00B47884" w:rsidRPr="001512E1">
        <w:rPr>
          <w:rFonts w:ascii="Arabic Typesetting" w:hAnsi="Arabic Typesetting" w:cs="Arabic Typesetting"/>
          <w:iCs/>
          <w:sz w:val="36"/>
          <w:szCs w:val="36"/>
          <w:rtl/>
          <w:lang w:bidi="ar-EG"/>
        </w:rPr>
        <w:t xml:space="preserve">موضوع البحث؛ </w:t>
      </w:r>
      <w:r>
        <w:rPr>
          <w:rFonts w:ascii="Arabic Typesetting" w:hAnsi="Arabic Typesetting" w:cs="Arabic Typesetting" w:hint="cs"/>
          <w:iCs/>
          <w:sz w:val="36"/>
          <w:szCs w:val="36"/>
          <w:rtl/>
          <w:lang w:bidi="ar-EG"/>
        </w:rPr>
        <w:tab/>
      </w:r>
      <w:r w:rsidR="00B47884" w:rsidRPr="001512E1">
        <w:rPr>
          <w:rFonts w:ascii="Arabic Typesetting" w:hAnsi="Arabic Typesetting" w:cs="Arabic Typesetting" w:hint="cs"/>
          <w:iCs/>
          <w:sz w:val="36"/>
          <w:szCs w:val="36"/>
          <w:rtl/>
          <w:lang w:bidi="ar-EG"/>
        </w:rPr>
        <w:t>و</w:t>
      </w:r>
      <w:r w:rsidR="00B47884" w:rsidRPr="001512E1">
        <w:rPr>
          <w:rFonts w:ascii="Arabic Typesetting" w:hAnsi="Arabic Typesetting" w:cs="Arabic Typesetting"/>
          <w:iCs/>
          <w:sz w:val="36"/>
          <w:szCs w:val="36"/>
          <w:rtl/>
          <w:lang w:bidi="ar-EG"/>
        </w:rPr>
        <w:t xml:space="preserve">تفاصيل </w:t>
      </w:r>
      <w:r w:rsidR="00B47884" w:rsidRPr="001512E1">
        <w:rPr>
          <w:rFonts w:ascii="Arabic Typesetting" w:hAnsi="Arabic Typesetting" w:cs="Arabic Typesetting" w:hint="cs"/>
          <w:iCs/>
          <w:sz w:val="36"/>
          <w:szCs w:val="36"/>
          <w:rtl/>
          <w:lang w:bidi="ar-EG"/>
        </w:rPr>
        <w:t>ذات صلة</w:t>
      </w:r>
      <w:r w:rsidR="00B47884" w:rsidRPr="001512E1">
        <w:rPr>
          <w:rFonts w:ascii="Arabic Typesetting" w:hAnsi="Arabic Typesetting" w:cs="Arabic Typesetting"/>
          <w:iCs/>
          <w:sz w:val="36"/>
          <w:szCs w:val="36"/>
          <w:rtl/>
          <w:lang w:bidi="ar-EG"/>
        </w:rPr>
        <w:t xml:space="preserve"> بالبحث على الإنترنت؛ </w:t>
      </w:r>
      <w:r w:rsidR="00B47884" w:rsidRPr="001512E1">
        <w:rPr>
          <w:rFonts w:ascii="Arabic Typesetting" w:hAnsi="Arabic Typesetting" w:cs="Arabic Typesetting" w:hint="cs"/>
          <w:iCs/>
          <w:sz w:val="36"/>
          <w:szCs w:val="36"/>
          <w:rtl/>
          <w:lang w:bidi="ar-EG"/>
        </w:rPr>
        <w:t>و</w:t>
      </w:r>
      <w:r w:rsidR="00B47884" w:rsidRPr="001512E1">
        <w:rPr>
          <w:rFonts w:ascii="Arabic Typesetting" w:hAnsi="Arabic Typesetting" w:cs="Arabic Typesetting"/>
          <w:iCs/>
          <w:sz w:val="36"/>
          <w:szCs w:val="36"/>
          <w:rtl/>
          <w:lang w:bidi="ar-EG"/>
        </w:rPr>
        <w:t xml:space="preserve">سجل بالوثائق </w:t>
      </w:r>
      <w:r w:rsidR="00B47884" w:rsidRPr="001512E1">
        <w:rPr>
          <w:rFonts w:ascii="Arabic Typesetting" w:hAnsi="Arabic Typesetting" w:cs="Arabic Typesetting" w:hint="cs"/>
          <w:iCs/>
          <w:sz w:val="36"/>
          <w:szCs w:val="36"/>
          <w:rtl/>
          <w:lang w:bidi="ar-EG"/>
        </w:rPr>
        <w:t>التي تم الاطلاع عليها</w:t>
      </w:r>
      <w:r w:rsidR="00B47884" w:rsidRPr="001512E1">
        <w:rPr>
          <w:rFonts w:ascii="Arabic Typesetting" w:hAnsi="Arabic Typesetting" w:cs="Arabic Typesetting"/>
          <w:iCs/>
          <w:sz w:val="36"/>
          <w:szCs w:val="36"/>
          <w:rtl/>
          <w:lang w:bidi="ar-EG"/>
        </w:rPr>
        <w:t xml:space="preserve">؛ </w:t>
      </w:r>
      <w:r w:rsidR="00B47884" w:rsidRPr="001512E1">
        <w:rPr>
          <w:rFonts w:ascii="Arabic Typesetting" w:hAnsi="Arabic Typesetting" w:cs="Arabic Typesetting" w:hint="cs"/>
          <w:iCs/>
          <w:sz w:val="36"/>
          <w:szCs w:val="36"/>
          <w:rtl/>
          <w:lang w:bidi="ar-EG"/>
        </w:rPr>
        <w:t>و</w:t>
      </w:r>
      <w:r w:rsidR="00B47884" w:rsidRPr="001512E1">
        <w:rPr>
          <w:rFonts w:ascii="Arabic Typesetting" w:hAnsi="Arabic Typesetting" w:cs="Arabic Typesetting"/>
          <w:iCs/>
          <w:sz w:val="36"/>
          <w:szCs w:val="36"/>
          <w:rtl/>
          <w:lang w:bidi="ar-EG"/>
        </w:rPr>
        <w:t xml:space="preserve">قواعد بيانات مفردات أو </w:t>
      </w:r>
      <w:r>
        <w:rPr>
          <w:rFonts w:ascii="Arabic Typesetting" w:hAnsi="Arabic Typesetting" w:cs="Arabic Typesetting" w:hint="cs"/>
          <w:iCs/>
          <w:sz w:val="36"/>
          <w:szCs w:val="36"/>
          <w:rtl/>
          <w:lang w:bidi="ar-EG"/>
        </w:rPr>
        <w:tab/>
      </w:r>
      <w:r w:rsidR="00B47884" w:rsidRPr="001512E1">
        <w:rPr>
          <w:rFonts w:ascii="Arabic Typesetting" w:hAnsi="Arabic Typesetting" w:cs="Arabic Typesetting"/>
          <w:iCs/>
          <w:sz w:val="36"/>
          <w:szCs w:val="36"/>
          <w:rtl/>
          <w:lang w:bidi="ar-EG"/>
        </w:rPr>
        <w:t>مرادفات أو مفاهيم على الإنترنت إلخ؛</w:t>
      </w:r>
    </w:p>
    <w:p w:rsidR="00B47884" w:rsidRPr="001512E1" w:rsidRDefault="00B47884"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hint="cs"/>
          <w:iCs/>
          <w:sz w:val="36"/>
          <w:szCs w:val="36"/>
          <w:rtl/>
          <w:lang w:bidi="ar-EG"/>
        </w:rPr>
        <w:t>(</w:t>
      </w:r>
      <w:proofErr w:type="gramStart"/>
      <w:r w:rsidRPr="001512E1">
        <w:rPr>
          <w:rFonts w:ascii="Arabic Typesetting" w:hAnsi="Arabic Typesetting" w:cs="Arabic Typesetting"/>
          <w:iCs/>
          <w:sz w:val="36"/>
          <w:szCs w:val="36"/>
          <w:rtl/>
          <w:lang w:bidi="ar-EG"/>
        </w:rPr>
        <w:t>ملاحظة</w:t>
      </w:r>
      <w:proofErr w:type="gramEnd"/>
      <w:r w:rsidRPr="001512E1">
        <w:rPr>
          <w:rFonts w:ascii="Arabic Typesetting" w:hAnsi="Arabic Typesetting" w:cs="Arabic Typesetting"/>
          <w:iCs/>
          <w:sz w:val="36"/>
          <w:szCs w:val="36"/>
          <w:rtl/>
          <w:lang w:bidi="ar-EG"/>
        </w:rPr>
        <w:t xml:space="preserve"> توضيحية: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 xml:space="preserve">ينبغي على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إدراج</w:t>
      </w:r>
      <w:r w:rsidRPr="001512E1">
        <w:rPr>
          <w:rFonts w:ascii="Arabic Typesetting" w:hAnsi="Arabic Typesetting" w:cs="Arabic Typesetting"/>
          <w:iCs/>
          <w:sz w:val="36"/>
          <w:szCs w:val="36"/>
          <w:rtl/>
          <w:lang w:bidi="ar-EG"/>
        </w:rPr>
        <w:t xml:space="preserve"> قائمة بالمعلومات الأخرى التي قد </w:t>
      </w:r>
      <w:r w:rsidRPr="001512E1">
        <w:rPr>
          <w:rFonts w:ascii="Arabic Typesetting" w:hAnsi="Arabic Typesetting" w:cs="Arabic Typesetting" w:hint="cs"/>
          <w:iCs/>
          <w:sz w:val="36"/>
          <w:szCs w:val="36"/>
          <w:rtl/>
          <w:lang w:bidi="ar-EG"/>
        </w:rPr>
        <w:t>تحصل عليها</w:t>
      </w:r>
      <w:r w:rsidRPr="001512E1">
        <w:rPr>
          <w:rFonts w:ascii="Arabic Typesetting" w:hAnsi="Arabic Typesetting" w:cs="Arabic Typesetting"/>
          <w:iCs/>
          <w:sz w:val="36"/>
          <w:szCs w:val="36"/>
          <w:rtl/>
          <w:lang w:bidi="ar-EG"/>
        </w:rPr>
        <w:t xml:space="preserve"> لرصد عملية البحث وتحسينها)</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line="360" w:lineRule="exact"/>
        <w:rPr>
          <w:rFonts w:ascii="Arabic Typesetting" w:hAnsi="Arabic Typesetting" w:cs="Arabic Typesetting"/>
          <w:sz w:val="36"/>
          <w:szCs w:val="36"/>
          <w:rtl/>
          <w:lang w:bidi="ar-EG"/>
        </w:rPr>
      </w:pPr>
      <w:r>
        <w:rPr>
          <w:rFonts w:ascii="Arabic Typesetting" w:hAnsi="Arabic Typesetting" w:cs="Arabic Typesetting" w:hint="cs"/>
          <w:iCs/>
          <w:sz w:val="36"/>
          <w:szCs w:val="36"/>
          <w:rtl/>
          <w:lang w:bidi="ar-EG"/>
        </w:rPr>
        <w:tab/>
      </w:r>
      <w:r w:rsidR="00B47884" w:rsidRPr="001512E1">
        <w:rPr>
          <w:rFonts w:ascii="Arabic Typesetting" w:hAnsi="Arabic Typesetting" w:cs="Arabic Typesetting"/>
          <w:iCs/>
          <w:sz w:val="36"/>
          <w:szCs w:val="36"/>
          <w:rtl/>
          <w:lang w:bidi="ar-EG"/>
        </w:rPr>
        <w:t>(ج)</w:t>
      </w:r>
      <w:r w:rsidR="00B47884" w:rsidRPr="001512E1">
        <w:rPr>
          <w:rFonts w:ascii="Arabic Typesetting" w:hAnsi="Arabic Typesetting" w:cs="Arabic Typesetting"/>
          <w:i/>
          <w:sz w:val="36"/>
          <w:szCs w:val="36"/>
        </w:rPr>
        <w:tab/>
      </w:r>
      <w:r w:rsidR="00B47884" w:rsidRPr="001512E1">
        <w:rPr>
          <w:rFonts w:ascii="Arabic Typesetting" w:hAnsi="Arabic Typesetting" w:cs="Arabic Typesetting"/>
          <w:iCs/>
          <w:sz w:val="36"/>
          <w:szCs w:val="36"/>
          <w:rtl/>
          <w:lang w:bidi="ar-EG"/>
        </w:rPr>
        <w:t xml:space="preserve">أي الحالات </w:t>
      </w:r>
      <w:proofErr w:type="gramStart"/>
      <w:r w:rsidR="00B47884" w:rsidRPr="001512E1">
        <w:rPr>
          <w:rFonts w:ascii="Arabic Typesetting" w:hAnsi="Arabic Typesetting" w:cs="Arabic Typesetting"/>
          <w:iCs/>
          <w:sz w:val="36"/>
          <w:szCs w:val="36"/>
          <w:rtl/>
          <w:lang w:bidi="ar-EG"/>
        </w:rPr>
        <w:t>الخاصة</w:t>
      </w:r>
      <w:proofErr w:type="gramEnd"/>
      <w:r w:rsidR="00B47884" w:rsidRPr="001512E1">
        <w:rPr>
          <w:rFonts w:ascii="Arabic Typesetting" w:hAnsi="Arabic Typesetting" w:cs="Arabic Typesetting"/>
          <w:iCs/>
          <w:sz w:val="36"/>
          <w:szCs w:val="36"/>
          <w:rtl/>
          <w:lang w:bidi="ar-EG"/>
        </w:rPr>
        <w:t xml:space="preserve"> و</w:t>
      </w:r>
      <w:r w:rsidR="00B47884" w:rsidRPr="001512E1">
        <w:rPr>
          <w:rFonts w:ascii="Arabic Typesetting" w:hAnsi="Arabic Typesetting" w:cs="Arabic Typesetting" w:hint="cs"/>
          <w:iCs/>
          <w:sz w:val="36"/>
          <w:szCs w:val="36"/>
          <w:rtl/>
          <w:lang w:bidi="ar-EG"/>
        </w:rPr>
        <w:t>ُ</w:t>
      </w:r>
      <w:r w:rsidR="00B47884" w:rsidRPr="001512E1">
        <w:rPr>
          <w:rFonts w:ascii="Arabic Typesetting" w:hAnsi="Arabic Typesetting" w:cs="Arabic Typesetting"/>
          <w:iCs/>
          <w:sz w:val="36"/>
          <w:szCs w:val="36"/>
          <w:rtl/>
          <w:lang w:bidi="ar-EG"/>
        </w:rPr>
        <w:t>ثقت وما إذا كانت السجلات المحفوظة تشير إلى أي:</w:t>
      </w:r>
    </w:p>
    <w:p w:rsidR="00B47884" w:rsidRPr="001512E1" w:rsidRDefault="000517B9" w:rsidP="00FE0185">
      <w:pPr>
        <w:pBdr>
          <w:top w:val="single" w:sz="4" w:space="1" w:color="000000"/>
          <w:left w:val="single" w:sz="4" w:space="4" w:color="000000"/>
          <w:bottom w:val="single" w:sz="4" w:space="1" w:color="000000"/>
          <w:right w:val="single" w:sz="4" w:space="1" w:color="000000"/>
        </w:pBdr>
        <w:shd w:val="clear" w:color="auto" w:fill="FFFF99"/>
        <w:autoSpaceDE w:val="0"/>
        <w:bidi/>
        <w:spacing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tab/>
      </w:r>
      <w:r w:rsidR="00B47884" w:rsidRPr="001512E1">
        <w:rPr>
          <w:rFonts w:ascii="Arabic Typesetting" w:hAnsi="Arabic Typesetting" w:cs="Arabic Typesetting" w:hint="cs"/>
          <w:iCs/>
          <w:sz w:val="36"/>
          <w:szCs w:val="36"/>
          <w:rtl/>
          <w:lang w:bidi="ar-EG"/>
        </w:rPr>
        <w:t>"1"</w:t>
      </w:r>
      <w:r w:rsidR="00B47884" w:rsidRPr="001512E1">
        <w:rPr>
          <w:rFonts w:ascii="Arabic Typesetting" w:hAnsi="Arabic Typesetting" w:cs="Arabic Typesetting"/>
          <w:iCs/>
          <w:sz w:val="36"/>
          <w:szCs w:val="36"/>
          <w:rtl/>
          <w:lang w:bidi="ar-EG"/>
        </w:rPr>
        <w:t xml:space="preserve"> تقييد للبحث </w:t>
      </w:r>
      <w:proofErr w:type="gramStart"/>
      <w:r w:rsidR="00B47884" w:rsidRPr="001512E1">
        <w:rPr>
          <w:rFonts w:ascii="Arabic Typesetting" w:hAnsi="Arabic Typesetting" w:cs="Arabic Typesetting"/>
          <w:iCs/>
          <w:sz w:val="36"/>
          <w:szCs w:val="36"/>
          <w:rtl/>
          <w:lang w:bidi="ar-EG"/>
        </w:rPr>
        <w:t>ومبرره</w:t>
      </w:r>
      <w:proofErr w:type="gramEnd"/>
      <w:r w:rsidR="00B47884" w:rsidRPr="001512E1">
        <w:rPr>
          <w:rFonts w:ascii="Arabic Typesetting" w:hAnsi="Arabic Typesetting" w:cs="Arabic Typesetting" w:hint="cs"/>
          <w:iCs/>
          <w:sz w:val="36"/>
          <w:szCs w:val="36"/>
          <w:rtl/>
        </w:rPr>
        <w:t>؛</w:t>
      </w:r>
    </w:p>
    <w:p w:rsidR="00B47884" w:rsidRPr="001512E1" w:rsidRDefault="000517B9" w:rsidP="00B47884">
      <w:pPr>
        <w:pBdr>
          <w:top w:val="single" w:sz="4" w:space="1" w:color="000000"/>
          <w:left w:val="single" w:sz="4" w:space="4" w:color="000000"/>
          <w:bottom w:val="single" w:sz="4" w:space="1" w:color="000000"/>
          <w:right w:val="single" w:sz="4" w:space="4" w:color="000000"/>
        </w:pBdr>
        <w:shd w:val="clear" w:color="auto" w:fill="FFFF99"/>
        <w:autoSpaceDE w:val="0"/>
        <w:bidi/>
        <w:spacing w:line="360" w:lineRule="exact"/>
        <w:ind w:firstLine="567"/>
        <w:rPr>
          <w:rFonts w:ascii="Arabic Typesetting" w:hAnsi="Arabic Typesetting" w:cs="Arabic Typesetting"/>
          <w:iCs/>
          <w:sz w:val="36"/>
          <w:szCs w:val="36"/>
          <w:rtl/>
          <w:lang w:bidi="ar-EG"/>
        </w:rPr>
      </w:pPr>
      <w:r>
        <w:rPr>
          <w:rFonts w:ascii="Arabic Typesetting" w:hAnsi="Arabic Typesetting" w:cs="Arabic Typesetting"/>
          <w:iCs/>
          <w:sz w:val="36"/>
          <w:szCs w:val="36"/>
          <w:rtl/>
          <w:lang w:bidi="ar-EG"/>
        </w:rPr>
        <w:lastRenderedPageBreak/>
        <w:tab/>
      </w:r>
      <w:r w:rsidR="00B47884" w:rsidRPr="001512E1">
        <w:rPr>
          <w:rFonts w:ascii="Arabic Typesetting" w:hAnsi="Arabic Typesetting" w:cs="Arabic Typesetting" w:hint="cs"/>
          <w:iCs/>
          <w:sz w:val="36"/>
          <w:szCs w:val="36"/>
          <w:rtl/>
          <w:lang w:bidi="ar-EG"/>
        </w:rPr>
        <w:t>"2"</w:t>
      </w:r>
      <w:r w:rsidR="00B47884" w:rsidRPr="001512E1">
        <w:rPr>
          <w:rFonts w:ascii="Arabic Typesetting" w:hAnsi="Arabic Typesetting" w:cs="Arabic Typesetting"/>
          <w:iCs/>
          <w:sz w:val="36"/>
          <w:szCs w:val="36"/>
          <w:rtl/>
          <w:lang w:bidi="ar-EG"/>
        </w:rPr>
        <w:t xml:space="preserve"> </w:t>
      </w:r>
      <w:proofErr w:type="gramStart"/>
      <w:r w:rsidR="00B47884" w:rsidRPr="001512E1">
        <w:rPr>
          <w:rFonts w:ascii="Arabic Typesetting" w:hAnsi="Arabic Typesetting" w:cs="Arabic Typesetting"/>
          <w:iCs/>
          <w:sz w:val="36"/>
          <w:szCs w:val="36"/>
          <w:rtl/>
          <w:lang w:bidi="ar-EG"/>
        </w:rPr>
        <w:t>غياب</w:t>
      </w:r>
      <w:proofErr w:type="gramEnd"/>
      <w:r w:rsidR="00B47884" w:rsidRPr="001512E1">
        <w:rPr>
          <w:rFonts w:ascii="Arabic Typesetting" w:hAnsi="Arabic Typesetting" w:cs="Arabic Typesetting"/>
          <w:iCs/>
          <w:sz w:val="36"/>
          <w:szCs w:val="36"/>
          <w:rtl/>
          <w:lang w:bidi="ar-EG"/>
        </w:rPr>
        <w:t xml:space="preserve"> وضوح المطالبات؛</w:t>
      </w:r>
    </w:p>
    <w:p w:rsidR="00B47884" w:rsidRPr="001512E1" w:rsidRDefault="000517B9" w:rsidP="00B47884">
      <w:pPr>
        <w:pBdr>
          <w:top w:val="single" w:sz="4" w:space="1" w:color="000000"/>
          <w:left w:val="single" w:sz="4" w:space="4" w:color="000000"/>
          <w:bottom w:val="single" w:sz="4" w:space="1" w:color="000000"/>
          <w:right w:val="single" w:sz="4" w:space="4" w:color="000000"/>
        </w:pBdr>
        <w:shd w:val="clear" w:color="auto" w:fill="FFFF99"/>
        <w:bidi/>
        <w:spacing w:line="360" w:lineRule="exact"/>
        <w:ind w:firstLine="567"/>
        <w:rPr>
          <w:rFonts w:ascii="Arabic Typesetting" w:hAnsi="Arabic Typesetting" w:cs="Arabic Typesetting"/>
          <w:bCs/>
          <w:iCs/>
          <w:sz w:val="36"/>
          <w:szCs w:val="36"/>
          <w:rtl/>
          <w:lang w:bidi="ar-EG"/>
        </w:rPr>
      </w:pPr>
      <w:r>
        <w:rPr>
          <w:rFonts w:ascii="Arabic Typesetting" w:hAnsi="Arabic Typesetting" w:cs="Arabic Typesetting"/>
          <w:iCs/>
          <w:sz w:val="36"/>
          <w:szCs w:val="36"/>
          <w:rtl/>
          <w:lang w:bidi="ar-EG"/>
        </w:rPr>
        <w:tab/>
      </w:r>
      <w:r w:rsidR="00B47884" w:rsidRPr="001512E1">
        <w:rPr>
          <w:rFonts w:ascii="Arabic Typesetting" w:hAnsi="Arabic Typesetting" w:cs="Arabic Typesetting" w:hint="cs"/>
          <w:iCs/>
          <w:sz w:val="36"/>
          <w:szCs w:val="36"/>
          <w:rtl/>
          <w:lang w:bidi="ar-EG"/>
        </w:rPr>
        <w:t>"3"</w:t>
      </w:r>
      <w:r w:rsidR="00B47884" w:rsidRPr="001512E1">
        <w:rPr>
          <w:rFonts w:ascii="Arabic Typesetting" w:hAnsi="Arabic Typesetting" w:cs="Arabic Typesetting"/>
          <w:iCs/>
          <w:sz w:val="36"/>
          <w:szCs w:val="36"/>
          <w:rtl/>
          <w:lang w:bidi="ar-EG"/>
        </w:rPr>
        <w:t xml:space="preserve"> </w:t>
      </w:r>
      <w:proofErr w:type="gramStart"/>
      <w:r w:rsidR="00B47884" w:rsidRPr="001512E1">
        <w:rPr>
          <w:rFonts w:ascii="Arabic Typesetting" w:hAnsi="Arabic Typesetting" w:cs="Arabic Typesetting"/>
          <w:iCs/>
          <w:sz w:val="36"/>
          <w:szCs w:val="36"/>
          <w:rtl/>
          <w:lang w:bidi="ar-EG"/>
        </w:rPr>
        <w:t>غياب</w:t>
      </w:r>
      <w:proofErr w:type="gramEnd"/>
      <w:r w:rsidR="00B47884" w:rsidRPr="001512E1">
        <w:rPr>
          <w:rFonts w:ascii="Arabic Typesetting" w:hAnsi="Arabic Typesetting" w:cs="Arabic Typesetting"/>
          <w:iCs/>
          <w:sz w:val="36"/>
          <w:szCs w:val="36"/>
          <w:rtl/>
          <w:lang w:bidi="ar-EG"/>
        </w:rPr>
        <w:t xml:space="preserve"> </w:t>
      </w:r>
      <w:r w:rsidR="00B47884" w:rsidRPr="001512E1">
        <w:rPr>
          <w:rFonts w:ascii="Arabic Typesetting" w:hAnsi="Arabic Typesetting" w:cs="Arabic Typesetting" w:hint="cs"/>
          <w:iCs/>
          <w:sz w:val="36"/>
          <w:szCs w:val="36"/>
          <w:rtl/>
          <w:lang w:bidi="ar-EG"/>
        </w:rPr>
        <w:t>وحدة الاختراع</w:t>
      </w:r>
      <w:r w:rsidR="00B47884" w:rsidRPr="001512E1">
        <w:rPr>
          <w:rFonts w:ascii="Arabic Typesetting" w:hAnsi="Arabic Typesetting" w:cs="Arabic Typesetting"/>
          <w:iCs/>
          <w:sz w:val="36"/>
          <w:szCs w:val="36"/>
          <w:rtl/>
          <w:lang w:bidi="ar-EG"/>
        </w:rPr>
        <w:t>.</w:t>
      </w:r>
    </w:p>
    <w:p w:rsidR="00B47884" w:rsidRPr="001512E1" w:rsidRDefault="00B47884" w:rsidP="008502C3">
      <w:pPr>
        <w:pStyle w:val="NormalParaAR"/>
        <w:rPr>
          <w:rtl/>
        </w:rPr>
      </w:pPr>
      <w:r w:rsidRPr="001512E1">
        <w:rPr>
          <w:rFonts w:hint="cs"/>
          <w:rtl/>
          <w:lang w:bidi="ar-EG"/>
        </w:rPr>
        <w:t xml:space="preserve">يُنشئ </w:t>
      </w:r>
      <w:r w:rsidRPr="001512E1">
        <w:rPr>
          <w:rtl/>
        </w:rPr>
        <w:t>الفاحصون سجلات لإجراءات البحث المُنفذ</w:t>
      </w:r>
      <w:r w:rsidR="002519EA">
        <w:rPr>
          <w:rFonts w:hint="cs"/>
          <w:rtl/>
        </w:rPr>
        <w:t>ّ</w:t>
      </w:r>
      <w:r w:rsidRPr="001512E1">
        <w:rPr>
          <w:rtl/>
        </w:rPr>
        <w:t>ة وحفظها الكترونياً، ويتاح للجميع النفاذ إليها لإجراء المراجعة الداخلية والتوثيق</w:t>
      </w:r>
      <w:r w:rsidRPr="001512E1">
        <w:rPr>
          <w:rFonts w:hint="cs"/>
          <w:rtl/>
        </w:rPr>
        <w:t>.</w:t>
      </w:r>
    </w:p>
    <w:p w:rsidR="00B47884" w:rsidRPr="001512E1" w:rsidRDefault="00550143" w:rsidP="008502C3">
      <w:pPr>
        <w:pStyle w:val="NormalParaAR"/>
        <w:rPr>
          <w:rtl/>
          <w:lang w:bidi="ar-EG"/>
        </w:rPr>
      </w:pPr>
      <w:r w:rsidRPr="00C75618">
        <w:rPr>
          <w:rFonts w:hint="cs"/>
          <w:rtl/>
        </w:rPr>
        <w:t>و</w:t>
      </w:r>
      <w:r w:rsidR="00B47884" w:rsidRPr="001512E1">
        <w:rPr>
          <w:rFonts w:hint="cs"/>
          <w:rtl/>
          <w:lang w:bidi="ar-EG"/>
        </w:rPr>
        <w:t xml:space="preserve">يُوثق الآتي بعد </w:t>
      </w:r>
      <w:proofErr w:type="gramStart"/>
      <w:r w:rsidR="00B47884" w:rsidRPr="001512E1">
        <w:rPr>
          <w:rFonts w:hint="cs"/>
          <w:rtl/>
          <w:lang w:bidi="ar-EG"/>
        </w:rPr>
        <w:t>في</w:t>
      </w:r>
      <w:proofErr w:type="gramEnd"/>
      <w:r w:rsidR="00B47884" w:rsidRPr="001512E1">
        <w:rPr>
          <w:rFonts w:hint="cs"/>
          <w:rtl/>
          <w:lang w:bidi="ar-EG"/>
        </w:rPr>
        <w:t xml:space="preserve"> سجل البحث:</w:t>
      </w:r>
    </w:p>
    <w:p w:rsidR="00B47884" w:rsidRPr="001512E1" w:rsidRDefault="00940B4C" w:rsidP="002077C2">
      <w:pPr>
        <w:pStyle w:val="NormalParaAR"/>
        <w:rPr>
          <w:rtl/>
        </w:rPr>
      </w:pPr>
      <w:r>
        <w:rPr>
          <w:rFonts w:hint="cs"/>
          <w:rtl/>
          <w:lang w:bidi="ar-EG"/>
        </w:rPr>
        <w:t>(أ)</w:t>
      </w:r>
      <w:r>
        <w:rPr>
          <w:rFonts w:hint="cs"/>
          <w:rtl/>
          <w:lang w:bidi="ar-EG"/>
        </w:rPr>
        <w:tab/>
      </w:r>
      <w:r w:rsidR="002077C2">
        <w:rPr>
          <w:rFonts w:hint="cs"/>
          <w:rtl/>
        </w:rPr>
        <w:t xml:space="preserve">وصف </w:t>
      </w:r>
      <w:r w:rsidR="00B47884" w:rsidRPr="001512E1">
        <w:rPr>
          <w:rtl/>
        </w:rPr>
        <w:t xml:space="preserve">موضوع الاختراع/ المشاكل الفنية المطلوب </w:t>
      </w:r>
      <w:proofErr w:type="gramStart"/>
      <w:r w:rsidR="00B47884" w:rsidRPr="001512E1">
        <w:rPr>
          <w:rtl/>
        </w:rPr>
        <w:t>حلها</w:t>
      </w:r>
      <w:proofErr w:type="gramEnd"/>
      <w:r w:rsidR="00B47884" w:rsidRPr="001512E1">
        <w:rPr>
          <w:rFonts w:hint="cs"/>
          <w:rtl/>
        </w:rPr>
        <w:t>؛</w:t>
      </w:r>
    </w:p>
    <w:p w:rsidR="00B47884" w:rsidRPr="001512E1" w:rsidRDefault="00940B4C" w:rsidP="008502C3">
      <w:pPr>
        <w:pStyle w:val="NormalParaAR"/>
        <w:rPr>
          <w:rtl/>
        </w:rPr>
      </w:pPr>
      <w:r>
        <w:rPr>
          <w:rFonts w:hint="cs"/>
          <w:rtl/>
        </w:rPr>
        <w:t>(ب)</w:t>
      </w:r>
      <w:r>
        <w:rPr>
          <w:rFonts w:hint="cs"/>
          <w:rtl/>
        </w:rPr>
        <w:tab/>
      </w:r>
      <w:r w:rsidR="00B47884" w:rsidRPr="001512E1">
        <w:rPr>
          <w:rtl/>
        </w:rPr>
        <w:t>استراتيجية البحث المطب</w:t>
      </w:r>
      <w:r w:rsidR="002519EA">
        <w:rPr>
          <w:rFonts w:hint="cs"/>
          <w:rtl/>
        </w:rPr>
        <w:t>ّ</w:t>
      </w:r>
      <w:r w:rsidR="00B47884" w:rsidRPr="001512E1">
        <w:rPr>
          <w:rtl/>
        </w:rPr>
        <w:t>قة من قبل الفاحص، وتتكون من</w:t>
      </w:r>
      <w:r w:rsidR="00B47884" w:rsidRPr="001512E1">
        <w:rPr>
          <w:rFonts w:hint="cs"/>
          <w:rtl/>
        </w:rPr>
        <w:t>:</w:t>
      </w:r>
    </w:p>
    <w:p w:rsidR="00B47884" w:rsidRPr="001512E1" w:rsidRDefault="00B47884" w:rsidP="00940B4C">
      <w:pPr>
        <w:pStyle w:val="NormalParaAR"/>
        <w:rPr>
          <w:rtl/>
        </w:rPr>
      </w:pPr>
      <w:r w:rsidRPr="001512E1">
        <w:rPr>
          <w:rFonts w:hint="cs"/>
          <w:rtl/>
        </w:rPr>
        <w:t>"1"</w:t>
      </w:r>
      <w:r w:rsidR="00940B4C">
        <w:rPr>
          <w:rFonts w:hint="cs"/>
          <w:rtl/>
        </w:rPr>
        <w:tab/>
      </w:r>
      <w:r w:rsidRPr="001512E1">
        <w:rPr>
          <w:rtl/>
        </w:rPr>
        <w:t>تصنيف موضوع الاختراع المطلوب البحث عنه مثل التصنيف الدولي للبراءات (</w:t>
      </w:r>
      <w:r w:rsidRPr="001512E1">
        <w:t>IPC</w:t>
      </w:r>
      <w:r w:rsidRPr="001512E1">
        <w:rPr>
          <w:rtl/>
          <w:lang w:bidi="ar-EG"/>
        </w:rPr>
        <w:t>)</w:t>
      </w:r>
      <w:r w:rsidRPr="001512E1">
        <w:rPr>
          <w:rtl/>
        </w:rPr>
        <w:t xml:space="preserve"> (لعمليات البحث في </w:t>
      </w:r>
      <w:proofErr w:type="spellStart"/>
      <w:r w:rsidRPr="001512E1">
        <w:t>EPOQUENet</w:t>
      </w:r>
      <w:proofErr w:type="spellEnd"/>
      <w:r w:rsidRPr="001512E1">
        <w:rPr>
          <w:rtl/>
        </w:rPr>
        <w:t xml:space="preserve"> وغيرها من قواعد البيانات المتعلقة بالبراءات</w:t>
      </w:r>
      <w:r w:rsidRPr="001512E1">
        <w:rPr>
          <w:rFonts w:hint="cs"/>
          <w:rtl/>
        </w:rPr>
        <w:t>)؛</w:t>
      </w:r>
    </w:p>
    <w:p w:rsidR="00B47884" w:rsidRPr="001512E1" w:rsidRDefault="00B47884" w:rsidP="00D166C5">
      <w:pPr>
        <w:pStyle w:val="NormalParaAR"/>
        <w:rPr>
          <w:rtl/>
        </w:rPr>
      </w:pPr>
      <w:r w:rsidRPr="001512E1">
        <w:rPr>
          <w:rFonts w:hint="cs"/>
          <w:rtl/>
          <w:lang w:bidi="ar-EG"/>
        </w:rPr>
        <w:t>"2"</w:t>
      </w:r>
      <w:r w:rsidR="00940B4C">
        <w:rPr>
          <w:rFonts w:hint="cs"/>
          <w:rtl/>
          <w:lang w:bidi="ar-EG"/>
        </w:rPr>
        <w:tab/>
      </w:r>
      <w:r w:rsidRPr="001512E1">
        <w:rPr>
          <w:rtl/>
        </w:rPr>
        <w:t>قواعد البيانات الُمستخدمة (</w:t>
      </w:r>
      <w:r w:rsidR="002519EA">
        <w:rPr>
          <w:rFonts w:hint="cs"/>
          <w:rtl/>
        </w:rPr>
        <w:t>مستندات</w:t>
      </w:r>
      <w:r w:rsidRPr="001512E1">
        <w:rPr>
          <w:rtl/>
        </w:rPr>
        <w:t xml:space="preserve"> </w:t>
      </w:r>
      <w:r w:rsidR="008D0F8B" w:rsidRPr="008D0F8B">
        <w:rPr>
          <w:rtl/>
        </w:rPr>
        <w:t>ال</w:t>
      </w:r>
      <w:r w:rsidRPr="001512E1">
        <w:rPr>
          <w:rtl/>
        </w:rPr>
        <w:t xml:space="preserve">براءات أو </w:t>
      </w:r>
      <w:r w:rsidR="002519EA">
        <w:rPr>
          <w:rFonts w:hint="cs"/>
          <w:rtl/>
        </w:rPr>
        <w:t>مستندات</w:t>
      </w:r>
      <w:r w:rsidRPr="001512E1">
        <w:rPr>
          <w:rtl/>
        </w:rPr>
        <w:t xml:space="preserve"> بخلاف </w:t>
      </w:r>
      <w:r w:rsidR="008D0F8B" w:rsidRPr="008D0F8B">
        <w:rPr>
          <w:rtl/>
        </w:rPr>
        <w:t>ال</w:t>
      </w:r>
      <w:r w:rsidR="001F05D9">
        <w:rPr>
          <w:rtl/>
        </w:rPr>
        <w:t xml:space="preserve">براءات </w:t>
      </w:r>
      <w:r w:rsidRPr="001512E1">
        <w:rPr>
          <w:rtl/>
        </w:rPr>
        <w:t>أو الإنترنت)؛</w:t>
      </w:r>
    </w:p>
    <w:p w:rsidR="00B47884" w:rsidRPr="001512E1" w:rsidRDefault="00B47884" w:rsidP="00940B4C">
      <w:pPr>
        <w:pStyle w:val="NormalParaAR"/>
        <w:rPr>
          <w:rtl/>
        </w:rPr>
      </w:pPr>
      <w:r w:rsidRPr="001512E1">
        <w:rPr>
          <w:rFonts w:hint="cs"/>
          <w:rtl/>
        </w:rPr>
        <w:t>"3"</w:t>
      </w:r>
      <w:r w:rsidR="00940B4C">
        <w:rPr>
          <w:rFonts w:hint="cs"/>
          <w:rtl/>
        </w:rPr>
        <w:tab/>
      </w:r>
      <w:r w:rsidRPr="001512E1">
        <w:rPr>
          <w:rFonts w:hint="cs"/>
          <w:rtl/>
        </w:rPr>
        <w:t>كلما</w:t>
      </w:r>
      <w:r w:rsidRPr="001512E1">
        <w:rPr>
          <w:rtl/>
        </w:rPr>
        <w:t>ت البحث والمرادفات التي تصف موضوع الاختراع المطلوب البحث عنه</w:t>
      </w:r>
      <w:r w:rsidRPr="001512E1">
        <w:rPr>
          <w:rFonts w:hint="cs"/>
          <w:rtl/>
        </w:rPr>
        <w:t>.</w:t>
      </w:r>
    </w:p>
    <w:p w:rsidR="00B47884" w:rsidRPr="001512E1" w:rsidRDefault="00B47884" w:rsidP="00940B4C">
      <w:pPr>
        <w:pStyle w:val="NormalParaAR"/>
        <w:rPr>
          <w:rtl/>
        </w:rPr>
      </w:pPr>
      <w:r w:rsidRPr="001512E1">
        <w:rPr>
          <w:rFonts w:hint="cs"/>
          <w:rtl/>
        </w:rPr>
        <w:t>(ج)</w:t>
      </w:r>
      <w:r w:rsidR="00940B4C">
        <w:rPr>
          <w:rFonts w:hint="cs"/>
          <w:rtl/>
        </w:rPr>
        <w:tab/>
      </w:r>
      <w:r w:rsidRPr="001512E1">
        <w:rPr>
          <w:rFonts w:hint="cs"/>
          <w:rtl/>
        </w:rPr>
        <w:t xml:space="preserve">جمل البحث </w:t>
      </w:r>
      <w:proofErr w:type="gramStart"/>
      <w:r w:rsidRPr="001512E1">
        <w:rPr>
          <w:rtl/>
        </w:rPr>
        <w:t>المستخدمة</w:t>
      </w:r>
      <w:proofErr w:type="gramEnd"/>
      <w:r w:rsidRPr="001512E1">
        <w:rPr>
          <w:rtl/>
        </w:rPr>
        <w:t xml:space="preserve"> ونتائج البحث (أي </w:t>
      </w:r>
      <w:r w:rsidR="004F4B3C">
        <w:rPr>
          <w:rFonts w:hint="cs"/>
          <w:rtl/>
        </w:rPr>
        <w:t>السرد</w:t>
      </w:r>
      <w:r w:rsidR="002077C2">
        <w:rPr>
          <w:rFonts w:hint="cs"/>
          <w:rtl/>
          <w:lang w:bidi="ar-EG"/>
        </w:rPr>
        <w:t xml:space="preserve"> التاريخي لخطوات</w:t>
      </w:r>
      <w:r w:rsidRPr="001512E1">
        <w:rPr>
          <w:rtl/>
        </w:rPr>
        <w:t xml:space="preserve"> البحث</w:t>
      </w:r>
      <w:r w:rsidRPr="001512E1">
        <w:rPr>
          <w:rFonts w:hint="cs"/>
          <w:rtl/>
        </w:rPr>
        <w:t>)؛</w:t>
      </w:r>
    </w:p>
    <w:p w:rsidR="00B47884" w:rsidRPr="001512E1" w:rsidRDefault="00B47884" w:rsidP="00940B4C">
      <w:pPr>
        <w:pStyle w:val="NormalParaAR"/>
        <w:rPr>
          <w:rtl/>
        </w:rPr>
      </w:pPr>
      <w:r w:rsidRPr="001512E1">
        <w:rPr>
          <w:rFonts w:hint="cs"/>
          <w:rtl/>
        </w:rPr>
        <w:t>(د)</w:t>
      </w:r>
      <w:r w:rsidR="00940B4C">
        <w:rPr>
          <w:rFonts w:hint="cs"/>
          <w:rtl/>
        </w:rPr>
        <w:tab/>
      </w:r>
      <w:r w:rsidRPr="001512E1">
        <w:rPr>
          <w:rtl/>
        </w:rPr>
        <w:t>قائمة بالوثائق التي يُعتقد في وجاهتها والتعليقات ذات الصلة بشأن وثاقة صلة تلك الوثائق</w:t>
      </w:r>
      <w:r w:rsidRPr="001512E1">
        <w:rPr>
          <w:rFonts w:hint="cs"/>
          <w:rtl/>
        </w:rPr>
        <w:t>؛</w:t>
      </w:r>
    </w:p>
    <w:p w:rsidR="00B47884" w:rsidRPr="001512E1" w:rsidRDefault="00B47884" w:rsidP="008502C3">
      <w:pPr>
        <w:pStyle w:val="NormalParaAR"/>
        <w:rPr>
          <w:rtl/>
          <w:lang w:bidi="ar-EG"/>
        </w:rPr>
      </w:pPr>
      <w:r w:rsidRPr="001512E1">
        <w:rPr>
          <w:rFonts w:hint="cs"/>
          <w:rtl/>
        </w:rPr>
        <w:t xml:space="preserve">(ه) </w:t>
      </w:r>
      <w:r w:rsidRPr="001512E1">
        <w:rPr>
          <w:rtl/>
        </w:rPr>
        <w:t>أي تقييدات للبحث تنشأ عن مطالبات تفتقر إلى الوضوح أو تفتقر إلى المستندات الداعمة بالقدر الذي ي</w:t>
      </w:r>
      <w:r w:rsidR="002077C2">
        <w:rPr>
          <w:rFonts w:hint="cs"/>
          <w:rtl/>
        </w:rPr>
        <w:t>َحُ</w:t>
      </w:r>
      <w:r w:rsidRPr="001512E1">
        <w:rPr>
          <w:rtl/>
        </w:rPr>
        <w:t>ول دون إجراء بحث</w:t>
      </w:r>
      <w:r w:rsidRPr="001512E1">
        <w:rPr>
          <w:rtl/>
          <w:lang w:bidi="ar-EG"/>
        </w:rPr>
        <w:t xml:space="preserve"> جاد</w:t>
      </w:r>
      <w:r w:rsidRPr="001512E1">
        <w:rPr>
          <w:rFonts w:hint="cs"/>
          <w:rtl/>
          <w:lang w:bidi="ar-EG"/>
        </w:rPr>
        <w:t>؛</w:t>
      </w:r>
    </w:p>
    <w:p w:rsidR="00B47884" w:rsidRPr="001512E1" w:rsidRDefault="00B47884" w:rsidP="00940B4C">
      <w:pPr>
        <w:pStyle w:val="NormalParaAR"/>
        <w:rPr>
          <w:rtl/>
        </w:rPr>
      </w:pPr>
      <w:r w:rsidRPr="001512E1">
        <w:rPr>
          <w:rFonts w:hint="cs"/>
          <w:rtl/>
          <w:lang w:bidi="ar-EG"/>
        </w:rPr>
        <w:t>(و)</w:t>
      </w:r>
      <w:r w:rsidR="00940B4C">
        <w:rPr>
          <w:rFonts w:hint="cs"/>
          <w:rtl/>
          <w:lang w:bidi="ar-EG"/>
        </w:rPr>
        <w:tab/>
      </w:r>
      <w:r w:rsidRPr="001512E1">
        <w:rPr>
          <w:rtl/>
        </w:rPr>
        <w:t xml:space="preserve">أي </w:t>
      </w:r>
      <w:proofErr w:type="gramStart"/>
      <w:r w:rsidRPr="001512E1">
        <w:rPr>
          <w:rtl/>
        </w:rPr>
        <w:t>إشارات</w:t>
      </w:r>
      <w:proofErr w:type="gramEnd"/>
      <w:r w:rsidRPr="001512E1">
        <w:rPr>
          <w:rtl/>
        </w:rPr>
        <w:t xml:space="preserve"> تتعلق بوحدة الاختراع</w:t>
      </w:r>
      <w:r w:rsidRPr="001512E1">
        <w:rPr>
          <w:rFonts w:hint="cs"/>
          <w:rtl/>
        </w:rPr>
        <w:t xml:space="preserve">؛ </w:t>
      </w:r>
    </w:p>
    <w:p w:rsidR="00B47884" w:rsidRPr="001512E1" w:rsidRDefault="00B47884" w:rsidP="00940B4C">
      <w:pPr>
        <w:pStyle w:val="NormalParaAR"/>
        <w:rPr>
          <w:rtl/>
        </w:rPr>
      </w:pPr>
      <w:r w:rsidRPr="001512E1">
        <w:rPr>
          <w:rFonts w:hint="cs"/>
          <w:rtl/>
        </w:rPr>
        <w:t>(ز)</w:t>
      </w:r>
      <w:r w:rsidR="00940B4C">
        <w:rPr>
          <w:rFonts w:hint="cs"/>
          <w:rtl/>
        </w:rPr>
        <w:tab/>
      </w:r>
      <w:proofErr w:type="gramStart"/>
      <w:r w:rsidRPr="001512E1">
        <w:rPr>
          <w:rtl/>
        </w:rPr>
        <w:t>أسباب</w:t>
      </w:r>
      <w:proofErr w:type="gramEnd"/>
      <w:r w:rsidRPr="001512E1">
        <w:rPr>
          <w:rtl/>
        </w:rPr>
        <w:t xml:space="preserve"> إنهاء البحث</w:t>
      </w:r>
      <w:r w:rsidRPr="001512E1">
        <w:rPr>
          <w:rFonts w:hint="cs"/>
          <w:rtl/>
        </w:rPr>
        <w:t>.</w:t>
      </w:r>
    </w:p>
    <w:p w:rsidR="00B47884" w:rsidRPr="001512E1" w:rsidRDefault="00B47884" w:rsidP="002519EA">
      <w:pPr>
        <w:pStyle w:val="NormalParaAR"/>
        <w:rPr>
          <w:rtl/>
        </w:rPr>
      </w:pPr>
      <w:r w:rsidRPr="001512E1">
        <w:rPr>
          <w:rFonts w:hint="cs"/>
          <w:rtl/>
        </w:rPr>
        <w:t xml:space="preserve">يوثق </w:t>
      </w:r>
      <w:r w:rsidRPr="001512E1">
        <w:rPr>
          <w:rtl/>
        </w:rPr>
        <w:t xml:space="preserve">سجل البحث إجراءات البحث المضطلع به من قبل الفاحص، بالدرجة التي تُمَكِّن باقي الفاحصين من فهم كيفية استنباط الوثائق ذات الصلة. وسوف يتضمن هذا التوثيق </w:t>
      </w:r>
      <w:r w:rsidR="002519EA">
        <w:rPr>
          <w:rFonts w:hint="cs"/>
          <w:rtl/>
        </w:rPr>
        <w:t>المستندات</w:t>
      </w:r>
      <w:r w:rsidRPr="001512E1">
        <w:rPr>
          <w:rtl/>
        </w:rPr>
        <w:t xml:space="preserve"> المتصلة اتصالاً مباشرا</w:t>
      </w:r>
      <w:r w:rsidR="004F4B3C">
        <w:rPr>
          <w:rFonts w:hint="cs"/>
          <w:rtl/>
        </w:rPr>
        <w:t>ً</w:t>
      </w:r>
      <w:r w:rsidRPr="001512E1">
        <w:rPr>
          <w:rtl/>
        </w:rPr>
        <w:t xml:space="preserve"> بالمطالبات، فضلاً عن </w:t>
      </w:r>
      <w:r w:rsidR="002519EA">
        <w:rPr>
          <w:rFonts w:hint="cs"/>
          <w:rtl/>
        </w:rPr>
        <w:t>المستندات</w:t>
      </w:r>
      <w:r w:rsidRPr="001512E1">
        <w:rPr>
          <w:rtl/>
        </w:rPr>
        <w:t xml:space="preserve"> التي يتوقع الفاحص</w:t>
      </w:r>
      <w:r w:rsidR="002519EA">
        <w:rPr>
          <w:rFonts w:hint="cs"/>
          <w:rtl/>
        </w:rPr>
        <w:t xml:space="preserve"> ظهور أهميتها </w:t>
      </w:r>
      <w:r w:rsidRPr="001512E1">
        <w:rPr>
          <w:rtl/>
        </w:rPr>
        <w:t>في وقت لاحق في سياق إجراءات متابعة البراءة</w:t>
      </w:r>
      <w:r w:rsidRPr="001512E1">
        <w:rPr>
          <w:rFonts w:hint="cs"/>
          <w:rtl/>
        </w:rPr>
        <w:t>.</w:t>
      </w:r>
    </w:p>
    <w:p w:rsidR="00B47884" w:rsidRPr="001512E1" w:rsidRDefault="00B47884" w:rsidP="002077C2">
      <w:pPr>
        <w:pStyle w:val="NormalParaAR"/>
        <w:rPr>
          <w:rtl/>
        </w:rPr>
      </w:pPr>
      <w:r w:rsidRPr="001512E1">
        <w:rPr>
          <w:rFonts w:hint="cs"/>
          <w:rtl/>
        </w:rPr>
        <w:t xml:space="preserve">ولأغراض </w:t>
      </w:r>
      <w:r w:rsidR="00F353C2" w:rsidRPr="001512E1">
        <w:rPr>
          <w:rtl/>
        </w:rPr>
        <w:t xml:space="preserve">تحديد وتصنيف </w:t>
      </w:r>
      <w:r w:rsidR="002519EA">
        <w:rPr>
          <w:rFonts w:hint="cs"/>
          <w:rtl/>
        </w:rPr>
        <w:t>المستندات</w:t>
      </w:r>
      <w:r w:rsidR="00F353C2" w:rsidRPr="001512E1">
        <w:rPr>
          <w:rtl/>
        </w:rPr>
        <w:t xml:space="preserve"> المذكورة، </w:t>
      </w:r>
      <w:r w:rsidR="002077C2">
        <w:rPr>
          <w:rFonts w:hint="cs"/>
          <w:rtl/>
        </w:rPr>
        <w:t>يُطَبّق</w:t>
      </w:r>
      <w:r w:rsidR="00F353C2" w:rsidRPr="001512E1">
        <w:rPr>
          <w:rtl/>
        </w:rPr>
        <w:t xml:space="preserve"> مكتب سنغافورة للملكية الفكرية معيار الويبو </w:t>
      </w:r>
      <w:r w:rsidR="00F353C2" w:rsidRPr="001512E1">
        <w:t>ST.14</w:t>
      </w:r>
      <w:r w:rsidR="00F353C2" w:rsidRPr="001512E1">
        <w:rPr>
          <w:rFonts w:hint="cs"/>
          <w:rtl/>
        </w:rPr>
        <w:t>.</w:t>
      </w:r>
    </w:p>
    <w:p w:rsidR="00F353C2" w:rsidRPr="001512E1" w:rsidRDefault="00F353C2" w:rsidP="00940B4C">
      <w:pPr>
        <w:pStyle w:val="Heading1AR"/>
        <w:rPr>
          <w:rtl/>
        </w:rPr>
      </w:pPr>
      <w:r w:rsidRPr="001512E1">
        <w:rPr>
          <w:rFonts w:hint="cs"/>
          <w:rtl/>
        </w:rPr>
        <w:lastRenderedPageBreak/>
        <w:t>8.</w:t>
      </w:r>
      <w:r w:rsidR="00940B4C">
        <w:rPr>
          <w:rFonts w:hint="cs"/>
          <w:rtl/>
        </w:rPr>
        <w:tab/>
      </w:r>
      <w:proofErr w:type="gramStart"/>
      <w:r w:rsidRPr="001512E1">
        <w:rPr>
          <w:rFonts w:hint="cs"/>
          <w:rtl/>
        </w:rPr>
        <w:t>المراجعة</w:t>
      </w:r>
      <w:proofErr w:type="gramEnd"/>
      <w:r w:rsidRPr="001512E1">
        <w:rPr>
          <w:rFonts w:hint="cs"/>
          <w:rtl/>
        </w:rPr>
        <w:t xml:space="preserve"> الداخلية</w:t>
      </w:r>
    </w:p>
    <w:p w:rsidR="00F353C2" w:rsidRPr="001512E1" w:rsidRDefault="00F353C2" w:rsidP="00602F21">
      <w:pPr>
        <w:keepNext/>
        <w:pBdr>
          <w:top w:val="single" w:sz="4" w:space="1" w:color="000000"/>
          <w:left w:val="single" w:sz="4" w:space="4" w:color="000000"/>
          <w:bottom w:val="single" w:sz="4" w:space="1" w:color="000000"/>
          <w:right w:val="single" w:sz="4" w:space="4" w:color="000000"/>
        </w:pBdr>
        <w:shd w:val="clear" w:color="auto" w:fill="FFFF99"/>
        <w:tabs>
          <w:tab w:val="left" w:pos="708"/>
        </w:tabs>
        <w:autoSpaceDE w:val="0"/>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hint="cs"/>
          <w:iCs/>
          <w:sz w:val="36"/>
          <w:szCs w:val="36"/>
          <w:rtl/>
          <w:lang w:bidi="ar-EG"/>
        </w:rPr>
        <w:t>25.21</w:t>
      </w:r>
      <w:r w:rsidR="000517B9">
        <w:rPr>
          <w:rFonts w:ascii="Arabic Typesetting" w:hAnsi="Arabic Typesetting" w:cs="Arabic Typesetting" w:hint="cs"/>
          <w:iCs/>
          <w:sz w:val="36"/>
          <w:szCs w:val="36"/>
          <w:rtl/>
          <w:lang w:bidi="ar-EG"/>
        </w:rPr>
        <w:tab/>
      </w:r>
      <w:r w:rsidRPr="001512E1">
        <w:rPr>
          <w:rFonts w:ascii="Arabic Typesetting" w:hAnsi="Arabic Typesetting" w:cs="Arabic Typesetting"/>
          <w:iCs/>
          <w:sz w:val="36"/>
          <w:szCs w:val="36"/>
          <w:rtl/>
          <w:lang w:bidi="ar-EG"/>
        </w:rPr>
        <w:t>ملاحظة توضيحية:</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ينبغي أن تعد</w:t>
      </w:r>
      <w:r w:rsidR="002519EA">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الإدارة</w:t>
      </w:r>
      <w:r w:rsidRPr="001512E1">
        <w:rPr>
          <w:rFonts w:ascii="Arabic Typesetting" w:hAnsi="Arabic Typesetting" w:cs="Arabic Typesetting"/>
          <w:iCs/>
          <w:sz w:val="36"/>
          <w:szCs w:val="36"/>
          <w:rtl/>
          <w:lang w:bidi="ar-EG"/>
        </w:rPr>
        <w:t xml:space="preserve"> تقارير عن ترتيبات المراجعة الداخلية بها.</w:t>
      </w:r>
      <w:r w:rsidR="000E6FA2" w:rsidRPr="000E6FA2">
        <w:rPr>
          <w:sz w:val="40"/>
          <w:szCs w:val="40"/>
          <w:rtl/>
          <w:lang w:bidi="ar-EG"/>
        </w:rPr>
        <w:t xml:space="preserve"> </w:t>
      </w:r>
      <w:r w:rsidR="000E6FA2" w:rsidRPr="000E6FA2">
        <w:rPr>
          <w:rFonts w:ascii="Arabic Typesetting" w:hAnsi="Arabic Typesetting" w:cs="Arabic Typesetting"/>
          <w:iCs/>
          <w:sz w:val="36"/>
          <w:szCs w:val="36"/>
          <w:rtl/>
          <w:lang w:bidi="ar-EG"/>
        </w:rPr>
        <w:t>و</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hint="cs"/>
          <w:iCs/>
          <w:sz w:val="36"/>
          <w:szCs w:val="36"/>
          <w:rtl/>
          <w:lang w:bidi="ar-EG"/>
        </w:rPr>
        <w:t>تحدد هذه</w:t>
      </w:r>
      <w:r w:rsidRPr="001512E1">
        <w:rPr>
          <w:rFonts w:ascii="Arabic Typesetting" w:hAnsi="Arabic Typesetting" w:cs="Arabic Typesetting"/>
          <w:iCs/>
          <w:sz w:val="36"/>
          <w:szCs w:val="36"/>
          <w:rtl/>
          <w:lang w:bidi="ar-EG"/>
        </w:rPr>
        <w:t xml:space="preserve"> المراجعات </w:t>
      </w:r>
      <w:r w:rsidRPr="001512E1">
        <w:rPr>
          <w:rFonts w:ascii="Arabic Typesetting" w:hAnsi="Arabic Typesetting" w:cs="Arabic Typesetting" w:hint="cs"/>
          <w:iCs/>
          <w:sz w:val="36"/>
          <w:szCs w:val="36"/>
          <w:rtl/>
          <w:lang w:bidi="ar-EG"/>
        </w:rPr>
        <w:t xml:space="preserve">المدى الذي أنشأت على أساسه </w:t>
      </w:r>
      <w:r w:rsidRPr="001512E1">
        <w:rPr>
          <w:rFonts w:ascii="Arabic Typesetting" w:hAnsi="Arabic Typesetting" w:cs="Arabic Typesetting"/>
          <w:iCs/>
          <w:sz w:val="36"/>
          <w:szCs w:val="36"/>
          <w:rtl/>
          <w:lang w:bidi="ar-EG"/>
        </w:rPr>
        <w:t xml:space="preserve">نظام إدارة جودة </w:t>
      </w:r>
      <w:r w:rsidRPr="001512E1">
        <w:rPr>
          <w:rFonts w:ascii="Arabic Typesetting" w:hAnsi="Arabic Typesetting" w:cs="Arabic Typesetting" w:hint="cs"/>
          <w:iCs/>
          <w:sz w:val="36"/>
          <w:szCs w:val="36"/>
          <w:rtl/>
          <w:lang w:bidi="ar-EG"/>
        </w:rPr>
        <w:t>استناداً إلى ال</w:t>
      </w:r>
      <w:r w:rsidRPr="001512E1">
        <w:rPr>
          <w:rFonts w:ascii="Arabic Typesetting" w:hAnsi="Arabic Typesetting" w:cs="Arabic Typesetting"/>
          <w:iCs/>
          <w:sz w:val="36"/>
          <w:szCs w:val="36"/>
          <w:rtl/>
          <w:lang w:bidi="ar-EG"/>
        </w:rPr>
        <w:t>نموذج</w:t>
      </w:r>
      <w:r w:rsidRPr="001512E1">
        <w:rPr>
          <w:rFonts w:ascii="Arabic Typesetting" w:hAnsi="Arabic Typesetting" w:cs="Arabic Typesetting" w:hint="cs"/>
          <w:iCs/>
          <w:sz w:val="36"/>
          <w:szCs w:val="36"/>
          <w:rtl/>
          <w:lang w:bidi="ar-EG"/>
        </w:rPr>
        <w:t xml:space="preserve"> الوارد في</w:t>
      </w:r>
      <w:r w:rsidRPr="001512E1">
        <w:rPr>
          <w:rFonts w:ascii="Arabic Typesetting" w:hAnsi="Arabic Typesetting" w:cs="Arabic Typesetting"/>
          <w:iCs/>
          <w:sz w:val="36"/>
          <w:szCs w:val="36"/>
          <w:rtl/>
          <w:lang w:bidi="ar-EG"/>
        </w:rPr>
        <w:t xml:space="preserve"> الفصل 21</w:t>
      </w:r>
      <w:r w:rsidRPr="001512E1">
        <w:rPr>
          <w:rFonts w:ascii="Arabic Typesetting" w:hAnsi="Arabic Typesetting" w:cs="Arabic Typesetting" w:hint="cs"/>
          <w:iCs/>
          <w:sz w:val="36"/>
          <w:szCs w:val="36"/>
          <w:rtl/>
          <w:lang w:bidi="ar-EG"/>
        </w:rPr>
        <w:t xml:space="preserve">، والمدى الذي يتفق فيه هذا النظام مع متطلبات نظام </w:t>
      </w:r>
      <w:r w:rsidRPr="001512E1">
        <w:rPr>
          <w:rFonts w:ascii="Arabic Typesetting" w:hAnsi="Arabic Typesetting" w:cs="Arabic Typesetting"/>
          <w:iCs/>
          <w:sz w:val="36"/>
          <w:szCs w:val="36"/>
          <w:rtl/>
          <w:lang w:bidi="ar-EG"/>
        </w:rPr>
        <w:t>إدارة الجودة والمبادئ التوجيهية للبحث والفحص.</w:t>
      </w:r>
      <w:r w:rsidRPr="001512E1">
        <w:rPr>
          <w:rFonts w:ascii="Arabic Typesetting" w:hAnsi="Arabic Typesetting" w:cs="Arabic Typesetting"/>
          <w:i/>
          <w:sz w:val="36"/>
          <w:szCs w:val="36"/>
          <w:lang w:bidi="ar-EG"/>
        </w:rPr>
        <w:t xml:space="preserve"> </w:t>
      </w:r>
      <w:proofErr w:type="gramStart"/>
      <w:r w:rsidRPr="001512E1">
        <w:rPr>
          <w:rFonts w:ascii="Arabic Typesetting" w:hAnsi="Arabic Typesetting" w:cs="Arabic Typesetting"/>
          <w:iCs/>
          <w:sz w:val="36"/>
          <w:szCs w:val="36"/>
          <w:rtl/>
          <w:lang w:bidi="ar-EG"/>
        </w:rPr>
        <w:t>وينبغي</w:t>
      </w:r>
      <w:proofErr w:type="gramEnd"/>
      <w:r w:rsidRPr="001512E1">
        <w:rPr>
          <w:rFonts w:ascii="Arabic Typesetting" w:hAnsi="Arabic Typesetting" w:cs="Arabic Typesetting"/>
          <w:iCs/>
          <w:sz w:val="36"/>
          <w:szCs w:val="36"/>
          <w:rtl/>
          <w:lang w:bidi="ar-EG"/>
        </w:rPr>
        <w:t xml:space="preserve"> أن تكون المراجعات موضوعية وشفافة </w:t>
      </w:r>
      <w:r w:rsidRPr="001512E1">
        <w:rPr>
          <w:rFonts w:ascii="Arabic Typesetting" w:hAnsi="Arabic Typesetting" w:cs="Arabic Typesetting" w:hint="cs"/>
          <w:iCs/>
          <w:sz w:val="36"/>
          <w:szCs w:val="36"/>
          <w:rtl/>
          <w:lang w:bidi="ar-EG"/>
        </w:rPr>
        <w:t xml:space="preserve">لبيان مدى تطبيق </w:t>
      </w:r>
      <w:r w:rsidRPr="001512E1">
        <w:rPr>
          <w:rFonts w:ascii="Arabic Typesetting" w:hAnsi="Arabic Typesetting" w:cs="Arabic Typesetting"/>
          <w:iCs/>
          <w:sz w:val="36"/>
          <w:szCs w:val="36"/>
          <w:rtl/>
          <w:lang w:bidi="ar-EG"/>
        </w:rPr>
        <w:t>هذه ال</w:t>
      </w:r>
      <w:r w:rsidR="0048620B">
        <w:rPr>
          <w:rFonts w:ascii="Arabic Typesetting" w:hAnsi="Arabic Typesetting" w:cs="Arabic Typesetting"/>
          <w:iCs/>
          <w:sz w:val="36"/>
          <w:szCs w:val="36"/>
          <w:rtl/>
          <w:lang w:bidi="ar-EG"/>
        </w:rPr>
        <w:t>متطلبات</w:t>
      </w:r>
      <w:r w:rsidRPr="001512E1">
        <w:rPr>
          <w:rFonts w:ascii="Arabic Typesetting" w:hAnsi="Arabic Typesetting" w:cs="Arabic Typesetting"/>
          <w:iCs/>
          <w:sz w:val="36"/>
          <w:szCs w:val="36"/>
          <w:rtl/>
          <w:lang w:bidi="ar-EG"/>
        </w:rPr>
        <w:t xml:space="preserve"> والمبادئ التوجيهية بشكل ثابت وفعا</w:t>
      </w:r>
      <w:r w:rsidRPr="001512E1">
        <w:rPr>
          <w:rFonts w:ascii="Arabic Typesetting" w:hAnsi="Arabic Typesetting" w:cs="Arabic Typesetting" w:hint="cs"/>
          <w:iCs/>
          <w:sz w:val="36"/>
          <w:szCs w:val="36"/>
          <w:rtl/>
          <w:lang w:bidi="ar-EG"/>
        </w:rPr>
        <w:t>ل،</w:t>
      </w:r>
      <w:r w:rsidRPr="001512E1">
        <w:rPr>
          <w:rFonts w:ascii="Arabic Typesetting" w:hAnsi="Arabic Typesetting" w:cs="Arabic Typesetting"/>
          <w:iCs/>
          <w:sz w:val="36"/>
          <w:szCs w:val="36"/>
          <w:rtl/>
          <w:lang w:bidi="ar-EG"/>
        </w:rPr>
        <w:t xml:space="preserve"> وينبغي أن ت</w:t>
      </w:r>
      <w:r w:rsidRPr="001512E1">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جرى مرة واحدة على الأقل في السنة.</w:t>
      </w:r>
      <w:r w:rsidRPr="001512E1">
        <w:rPr>
          <w:rFonts w:ascii="Arabic Typesetting" w:hAnsi="Arabic Typesetting" w:cs="Arabic Typesetting"/>
          <w:i/>
          <w:sz w:val="36"/>
          <w:szCs w:val="36"/>
          <w:lang w:bidi="ar-EG"/>
        </w:rPr>
        <w:t xml:space="preserve"> </w:t>
      </w:r>
      <w:proofErr w:type="gramStart"/>
      <w:r w:rsidRPr="001512E1">
        <w:rPr>
          <w:rFonts w:ascii="Arabic Typesetting" w:hAnsi="Arabic Typesetting" w:cs="Arabic Typesetting"/>
          <w:iCs/>
          <w:sz w:val="36"/>
          <w:szCs w:val="36"/>
          <w:rtl/>
          <w:lang w:bidi="ar-EG"/>
        </w:rPr>
        <w:t>وفيما</w:t>
      </w:r>
      <w:proofErr w:type="gramEnd"/>
      <w:r w:rsidRPr="001512E1">
        <w:rPr>
          <w:rFonts w:ascii="Arabic Typesetting" w:hAnsi="Arabic Typesetting" w:cs="Arabic Typesetting"/>
          <w:iCs/>
          <w:sz w:val="36"/>
          <w:szCs w:val="36"/>
          <w:rtl/>
          <w:lang w:bidi="ar-EG"/>
        </w:rPr>
        <w:t xml:space="preserve"> يتعلق بالنقطة </w:t>
      </w:r>
      <w:r w:rsidRPr="001512E1">
        <w:rPr>
          <w:rFonts w:ascii="Arabic Typesetting" w:hAnsi="Arabic Typesetting" w:cs="Arabic Typesetting" w:hint="cs"/>
          <w:iCs/>
          <w:sz w:val="36"/>
          <w:szCs w:val="36"/>
          <w:rtl/>
          <w:lang w:bidi="ar-EG"/>
        </w:rPr>
        <w:t>8.21</w:t>
      </w:r>
      <w:r w:rsidRPr="001512E1">
        <w:rPr>
          <w:rFonts w:ascii="Arabic Typesetting" w:hAnsi="Arabic Typesetting" w:cs="Arabic Typesetting"/>
          <w:iCs/>
          <w:sz w:val="36"/>
          <w:szCs w:val="36"/>
          <w:rtl/>
          <w:lang w:bidi="ar-EG"/>
        </w:rPr>
        <w:t xml:space="preserve"> من هذا </w:t>
      </w:r>
      <w:r w:rsidRPr="001512E1">
        <w:rPr>
          <w:rFonts w:ascii="Arabic Typesetting" w:hAnsi="Arabic Typesetting" w:cs="Arabic Typesetting" w:hint="cs"/>
          <w:iCs/>
          <w:sz w:val="36"/>
          <w:szCs w:val="36"/>
          <w:rtl/>
          <w:lang w:bidi="ar-EG"/>
        </w:rPr>
        <w:t>النموذج</w:t>
      </w:r>
      <w:r w:rsidRPr="001512E1">
        <w:rPr>
          <w:rFonts w:ascii="Arabic Typesetting" w:hAnsi="Arabic Typesetting" w:cs="Arabic Typesetting"/>
          <w:iCs/>
          <w:sz w:val="36"/>
          <w:szCs w:val="36"/>
          <w:rtl/>
          <w:lang w:bidi="ar-EG"/>
        </w:rPr>
        <w:t>، يجوز لل</w:t>
      </w:r>
      <w:r w:rsidRPr="001512E1">
        <w:rPr>
          <w:rFonts w:ascii="Arabic Typesetting" w:hAnsi="Arabic Typesetting" w:cs="Arabic Typesetting" w:hint="cs"/>
          <w:iCs/>
          <w:sz w:val="36"/>
          <w:szCs w:val="36"/>
          <w:rtl/>
          <w:lang w:bidi="ar-EG"/>
        </w:rPr>
        <w:t>إدارة</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تقديم</w:t>
      </w:r>
      <w:r w:rsidRPr="001512E1">
        <w:rPr>
          <w:rFonts w:ascii="Arabic Typesetting" w:hAnsi="Arabic Typesetting" w:cs="Arabic Typesetting"/>
          <w:iCs/>
          <w:sz w:val="36"/>
          <w:szCs w:val="36"/>
          <w:rtl/>
          <w:lang w:bidi="ar-EG"/>
        </w:rPr>
        <w:t xml:space="preserve"> معلومات إضافية بشأن ترتيبات المراجعة الداخلية بها بموجب هذا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إذا أرادت.</w:t>
      </w:r>
      <w:r w:rsidRPr="001512E1">
        <w:rPr>
          <w:rFonts w:ascii="Arabic Typesetting" w:hAnsi="Arabic Typesetting" w:cs="Arabic Typesetting"/>
          <w:i/>
          <w:sz w:val="36"/>
          <w:szCs w:val="36"/>
          <w:lang w:bidi="ar-EG"/>
        </w:rPr>
        <w:t xml:space="preserve"> </w:t>
      </w:r>
    </w:p>
    <w:p w:rsidR="00F353C2" w:rsidRPr="001512E1" w:rsidRDefault="00F353C2" w:rsidP="000517B9">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1512E1">
        <w:rPr>
          <w:rFonts w:ascii="Arabic Typesetting" w:hAnsi="Arabic Typesetting" w:cs="Arabic Typesetting" w:hint="cs"/>
          <w:iCs/>
          <w:sz w:val="36"/>
          <w:szCs w:val="36"/>
          <w:rtl/>
          <w:lang w:bidi="ar-EG"/>
        </w:rPr>
        <w:t>26.21</w:t>
      </w:r>
      <w:r w:rsidRPr="001512E1">
        <w:rPr>
          <w:rFonts w:ascii="Arabic Typesetting" w:hAnsi="Arabic Typesetting" w:cs="Arabic Typesetting"/>
          <w:iCs/>
          <w:sz w:val="36"/>
          <w:szCs w:val="36"/>
          <w:rtl/>
          <w:lang w:bidi="ar-EG"/>
        </w:rPr>
        <w:t xml:space="preserve"> – </w:t>
      </w:r>
      <w:r w:rsidRPr="001512E1">
        <w:rPr>
          <w:rFonts w:ascii="Arabic Typesetting" w:hAnsi="Arabic Typesetting" w:cs="Arabic Typesetting" w:hint="cs"/>
          <w:iCs/>
          <w:sz w:val="36"/>
          <w:szCs w:val="36"/>
          <w:rtl/>
          <w:lang w:bidi="ar-EG"/>
        </w:rPr>
        <w:t>28.21</w:t>
      </w:r>
      <w:r w:rsidR="000517B9">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ت</w:t>
      </w:r>
      <w:r w:rsidR="002519EA">
        <w:rPr>
          <w:rFonts w:ascii="Arabic Typesetting" w:hAnsi="Arabic Typesetting" w:cs="Arabic Typesetting" w:hint="cs"/>
          <w:iCs/>
          <w:sz w:val="36"/>
          <w:szCs w:val="36"/>
          <w:rtl/>
          <w:lang w:bidi="ar-EG"/>
        </w:rPr>
        <w:t>ُ</w:t>
      </w:r>
      <w:r w:rsidRPr="001512E1">
        <w:rPr>
          <w:rFonts w:ascii="Arabic Typesetting" w:hAnsi="Arabic Typesetting" w:cs="Arabic Typesetting"/>
          <w:iCs/>
          <w:sz w:val="36"/>
          <w:szCs w:val="36"/>
          <w:rtl/>
          <w:lang w:bidi="ar-EG"/>
        </w:rPr>
        <w:t xml:space="preserve">رفع تقارير بهذه الترتيبات </w:t>
      </w:r>
      <w:r w:rsidR="002077C2">
        <w:rPr>
          <w:rFonts w:ascii="Arabic Typesetting" w:hAnsi="Arabic Typesetting" w:cs="Arabic Typesetting" w:hint="cs"/>
          <w:iCs/>
          <w:sz w:val="36"/>
          <w:szCs w:val="36"/>
          <w:rtl/>
          <w:lang w:bidi="ar-EG"/>
        </w:rPr>
        <w:t>وفقاً</w:t>
      </w:r>
      <w:r w:rsidRPr="001512E1">
        <w:rPr>
          <w:rFonts w:ascii="Arabic Typesetting" w:hAnsi="Arabic Typesetting" w:cs="Arabic Typesetting"/>
          <w:iCs/>
          <w:sz w:val="36"/>
          <w:szCs w:val="36"/>
          <w:rtl/>
          <w:lang w:bidi="ar-EG"/>
        </w:rPr>
        <w:t xml:space="preserve"> </w:t>
      </w:r>
      <w:r w:rsidR="004F4B3C">
        <w:rPr>
          <w:rFonts w:ascii="Arabic Typesetting" w:hAnsi="Arabic Typesetting" w:cs="Arabic Typesetting" w:hint="cs"/>
          <w:iCs/>
          <w:sz w:val="36"/>
          <w:szCs w:val="36"/>
          <w:rtl/>
          <w:lang w:bidi="ar-EG"/>
        </w:rPr>
        <w:t xml:space="preserve">للنموذج المذكور في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xml:space="preserve"> 1، أعلاه، في النقاط </w:t>
      </w:r>
      <w:r w:rsidRPr="001512E1">
        <w:rPr>
          <w:rFonts w:ascii="Arabic Typesetting" w:hAnsi="Arabic Typesetting" w:cs="Arabic Typesetting" w:hint="cs"/>
          <w:iCs/>
          <w:sz w:val="36"/>
          <w:szCs w:val="36"/>
          <w:rtl/>
          <w:lang w:bidi="ar-EG"/>
        </w:rPr>
        <w:t>4.21</w:t>
      </w:r>
      <w:r w:rsidRPr="001512E1">
        <w:rPr>
          <w:rFonts w:ascii="Arabic Typesetting" w:hAnsi="Arabic Typesetting" w:cs="Arabic Typesetting"/>
          <w:iCs/>
          <w:sz w:val="36"/>
          <w:szCs w:val="36"/>
          <w:rtl/>
          <w:lang w:bidi="ar-EG"/>
        </w:rPr>
        <w:t xml:space="preserve"> ـ </w:t>
      </w:r>
      <w:r w:rsidRPr="001512E1">
        <w:rPr>
          <w:rFonts w:ascii="Arabic Typesetting" w:hAnsi="Arabic Typesetting" w:cs="Arabic Typesetting" w:hint="cs"/>
          <w:iCs/>
          <w:sz w:val="36"/>
          <w:szCs w:val="36"/>
          <w:rtl/>
          <w:lang w:bidi="ar-EG"/>
        </w:rPr>
        <w:t>9.21</w:t>
      </w:r>
      <w:r w:rsidRPr="001512E1">
        <w:rPr>
          <w:rFonts w:ascii="Arabic Typesetting" w:hAnsi="Arabic Typesetting" w:cs="Arabic Typesetting"/>
          <w:iCs/>
          <w:sz w:val="36"/>
          <w:szCs w:val="36"/>
          <w:rtl/>
          <w:lang w:bidi="ar-EG"/>
        </w:rPr>
        <w:t>.</w:t>
      </w:r>
      <w:r w:rsidRPr="001512E1">
        <w:rPr>
          <w:rFonts w:ascii="Arabic Typesetting" w:hAnsi="Arabic Typesetting" w:cs="Arabic Typesetting"/>
          <w:i/>
          <w:sz w:val="36"/>
          <w:szCs w:val="36"/>
          <w:lang w:bidi="ar-EG"/>
        </w:rPr>
        <w:t xml:space="preserve"> </w:t>
      </w:r>
      <w:r w:rsidRPr="001512E1">
        <w:rPr>
          <w:rFonts w:ascii="Arabic Typesetting" w:hAnsi="Arabic Typesetting" w:cs="Arabic Typesetting"/>
          <w:iCs/>
          <w:sz w:val="36"/>
          <w:szCs w:val="36"/>
          <w:rtl/>
          <w:lang w:bidi="ar-EG"/>
        </w:rPr>
        <w:t>ويجوز لل</w:t>
      </w:r>
      <w:r w:rsidRPr="001512E1">
        <w:rPr>
          <w:rFonts w:ascii="Arabic Typesetting" w:hAnsi="Arabic Typesetting" w:cs="Arabic Typesetting" w:hint="cs"/>
          <w:iCs/>
          <w:sz w:val="36"/>
          <w:szCs w:val="36"/>
          <w:rtl/>
          <w:lang w:bidi="ar-EG"/>
        </w:rPr>
        <w:t>إدارة</w:t>
      </w:r>
      <w:r w:rsidRPr="001512E1">
        <w:rPr>
          <w:rFonts w:ascii="Arabic Typesetting" w:hAnsi="Arabic Typesetting" w:cs="Arabic Typesetting"/>
          <w:iCs/>
          <w:sz w:val="36"/>
          <w:szCs w:val="36"/>
          <w:rtl/>
          <w:lang w:bidi="ar-EG"/>
        </w:rPr>
        <w:t xml:space="preserve"> </w:t>
      </w:r>
      <w:r w:rsidRPr="001512E1">
        <w:rPr>
          <w:rFonts w:ascii="Arabic Typesetting" w:hAnsi="Arabic Typesetting" w:cs="Arabic Typesetting" w:hint="cs"/>
          <w:iCs/>
          <w:sz w:val="36"/>
          <w:szCs w:val="36"/>
          <w:rtl/>
          <w:lang w:bidi="ar-EG"/>
        </w:rPr>
        <w:t>تقديم</w:t>
      </w:r>
      <w:r w:rsidRPr="001512E1">
        <w:rPr>
          <w:rFonts w:ascii="Arabic Typesetting" w:hAnsi="Arabic Typesetting" w:cs="Arabic Typesetting"/>
          <w:iCs/>
          <w:sz w:val="36"/>
          <w:szCs w:val="36"/>
          <w:rtl/>
          <w:lang w:bidi="ar-EG"/>
        </w:rPr>
        <w:t xml:space="preserve"> معلومات إضافية حول المدخلات الإضافية في عمليات المراجعة الداخلية بها بموجب هذا </w:t>
      </w:r>
      <w:r w:rsidRPr="001512E1">
        <w:rPr>
          <w:rFonts w:ascii="Arabic Typesetting" w:hAnsi="Arabic Typesetting" w:cs="Arabic Typesetting" w:hint="cs"/>
          <w:iCs/>
          <w:sz w:val="36"/>
          <w:szCs w:val="36"/>
          <w:rtl/>
          <w:lang w:bidi="ar-EG"/>
        </w:rPr>
        <w:t>القسم</w:t>
      </w:r>
      <w:r w:rsidRPr="001512E1">
        <w:rPr>
          <w:rFonts w:ascii="Arabic Typesetting" w:hAnsi="Arabic Typesetting" w:cs="Arabic Typesetting"/>
          <w:iCs/>
          <w:sz w:val="36"/>
          <w:szCs w:val="36"/>
          <w:rtl/>
          <w:lang w:bidi="ar-EG"/>
        </w:rPr>
        <w:t>، إذا</w:t>
      </w:r>
      <w:r w:rsidRPr="001512E1">
        <w:rPr>
          <w:rFonts w:ascii="Arabic Typesetting" w:hAnsi="Arabic Typesetting" w:cs="Arabic Typesetting" w:hint="cs"/>
          <w:iCs/>
          <w:sz w:val="36"/>
          <w:szCs w:val="36"/>
          <w:rtl/>
          <w:lang w:bidi="ar-EG"/>
        </w:rPr>
        <w:t> </w:t>
      </w:r>
      <w:r w:rsidRPr="001512E1">
        <w:rPr>
          <w:rFonts w:ascii="Arabic Typesetting" w:hAnsi="Arabic Typesetting" w:cs="Arabic Typesetting"/>
          <w:iCs/>
          <w:sz w:val="36"/>
          <w:szCs w:val="36"/>
          <w:rtl/>
          <w:lang w:bidi="ar-EG"/>
        </w:rPr>
        <w:t>أرادت.</w:t>
      </w:r>
    </w:p>
    <w:p w:rsidR="00F353C2" w:rsidRPr="001512E1" w:rsidRDefault="00B90E89" w:rsidP="009A348B">
      <w:pPr>
        <w:pStyle w:val="NormalParaAR"/>
        <w:rPr>
          <w:rtl/>
          <w:lang w:bidi="ar-EG"/>
        </w:rPr>
      </w:pPr>
      <w:r w:rsidRPr="001512E1">
        <w:rPr>
          <w:rFonts w:hint="cs"/>
          <w:rtl/>
          <w:lang w:bidi="ar-EG"/>
        </w:rPr>
        <w:t>و</w:t>
      </w:r>
      <w:r w:rsidR="00F353C2" w:rsidRPr="001512E1">
        <w:rPr>
          <w:rFonts w:hint="cs"/>
          <w:rtl/>
          <w:lang w:bidi="ar-EG"/>
        </w:rPr>
        <w:t xml:space="preserve">سوف </w:t>
      </w:r>
      <w:r w:rsidR="002519EA">
        <w:rPr>
          <w:rFonts w:hint="cs"/>
          <w:rtl/>
          <w:lang w:bidi="ar-EG"/>
        </w:rPr>
        <w:t xml:space="preserve">تنفذ وحدة البحث والفحص </w:t>
      </w:r>
      <w:r w:rsidR="00F353C2" w:rsidRPr="001512E1">
        <w:rPr>
          <w:rFonts w:hint="cs"/>
          <w:rtl/>
          <w:lang w:bidi="ar-EG"/>
        </w:rPr>
        <w:t>إجراءات المراجعة</w:t>
      </w:r>
      <w:r w:rsidR="00132A09" w:rsidRPr="00132A09">
        <w:rPr>
          <w:rtl/>
        </w:rPr>
        <w:t xml:space="preserve"> </w:t>
      </w:r>
      <w:r w:rsidR="00F353C2" w:rsidRPr="001512E1">
        <w:rPr>
          <w:rFonts w:hint="cs"/>
          <w:rtl/>
          <w:lang w:bidi="ar-EG"/>
        </w:rPr>
        <w:t xml:space="preserve">الداخلية لنظام إدارة الجودة مرتين في السنة. </w:t>
      </w:r>
      <w:proofErr w:type="gramStart"/>
      <w:r w:rsidR="000E6FA2" w:rsidRPr="00336DBF">
        <w:rPr>
          <w:sz w:val="40"/>
          <w:szCs w:val="40"/>
          <w:rtl/>
          <w:lang w:bidi="ar-EG"/>
        </w:rPr>
        <w:t>و</w:t>
      </w:r>
      <w:r w:rsidR="00F353C2" w:rsidRPr="001512E1">
        <w:rPr>
          <w:rFonts w:hint="cs"/>
          <w:rtl/>
          <w:lang w:bidi="ar-EG"/>
        </w:rPr>
        <w:t>يُخطط</w:t>
      </w:r>
      <w:proofErr w:type="gramEnd"/>
      <w:r w:rsidR="00F353C2" w:rsidRPr="001512E1">
        <w:rPr>
          <w:rFonts w:hint="cs"/>
          <w:rtl/>
          <w:lang w:bidi="ar-EG"/>
        </w:rPr>
        <w:t xml:space="preserve"> لإجراء </w:t>
      </w:r>
      <w:r w:rsidR="00F353C2" w:rsidRPr="0096705A">
        <w:rPr>
          <w:rFonts w:hint="cs"/>
          <w:rtl/>
          <w:lang w:bidi="ar-EG"/>
        </w:rPr>
        <w:t>المراجعات</w:t>
      </w:r>
      <w:r w:rsidR="0096705A" w:rsidRPr="0096705A">
        <w:rPr>
          <w:rFonts w:hint="cs"/>
          <w:rtl/>
          <w:lang w:bidi="ar-EG"/>
        </w:rPr>
        <w:t xml:space="preserve"> </w:t>
      </w:r>
      <w:r w:rsidR="00F353C2" w:rsidRPr="0096705A">
        <w:rPr>
          <w:rFonts w:hint="cs"/>
          <w:rtl/>
          <w:lang w:bidi="ar-EG"/>
        </w:rPr>
        <w:t>ا</w:t>
      </w:r>
      <w:r w:rsidR="00F353C2" w:rsidRPr="001512E1">
        <w:rPr>
          <w:rFonts w:hint="cs"/>
          <w:rtl/>
          <w:lang w:bidi="ar-EG"/>
        </w:rPr>
        <w:t xml:space="preserve">لخارجية بواقع 2-3 مرة في السنة. </w:t>
      </w:r>
      <w:r w:rsidR="009A348B" w:rsidRPr="000E6FA2">
        <w:rPr>
          <w:rtl/>
          <w:lang w:bidi="ar-EG"/>
        </w:rPr>
        <w:t>و</w:t>
      </w:r>
      <w:r w:rsidR="002077C2" w:rsidRPr="000E6FA2">
        <w:rPr>
          <w:rFonts w:hint="cs"/>
          <w:rtl/>
          <w:lang w:bidi="ar-EG"/>
        </w:rPr>
        <w:t>تهدف</w:t>
      </w:r>
      <w:r w:rsidR="00132A09" w:rsidRPr="00132A09">
        <w:rPr>
          <w:rtl/>
        </w:rPr>
        <w:t xml:space="preserve"> </w:t>
      </w:r>
      <w:r w:rsidR="00F353C2" w:rsidRPr="001512E1">
        <w:rPr>
          <w:rFonts w:hint="cs"/>
          <w:rtl/>
          <w:lang w:bidi="ar-EG"/>
        </w:rPr>
        <w:t>المراجعة</w:t>
      </w:r>
      <w:r w:rsidR="00132A09" w:rsidRPr="00132A09">
        <w:rPr>
          <w:rtl/>
        </w:rPr>
        <w:t xml:space="preserve"> </w:t>
      </w:r>
      <w:r w:rsidR="00F353C2" w:rsidRPr="001512E1">
        <w:rPr>
          <w:rFonts w:hint="cs"/>
          <w:rtl/>
          <w:lang w:bidi="ar-EG"/>
        </w:rPr>
        <w:t xml:space="preserve">إلى </w:t>
      </w:r>
      <w:r w:rsidR="00F353C2" w:rsidRPr="001512E1">
        <w:rPr>
          <w:rtl/>
          <w:lang w:bidi="ar-EG"/>
        </w:rPr>
        <w:t xml:space="preserve">التأكيد على اتساق نظام إدارة الجودة مع </w:t>
      </w:r>
      <w:r w:rsidR="00F353C2" w:rsidRPr="001512E1">
        <w:rPr>
          <w:rFonts w:hint="cs"/>
          <w:rtl/>
          <w:lang w:bidi="ar-EG"/>
        </w:rPr>
        <w:t>معايير الأيزو 9001: 2008.</w:t>
      </w:r>
    </w:p>
    <w:p w:rsidR="00F353C2" w:rsidRPr="001512E1" w:rsidRDefault="00F353C2" w:rsidP="00940B4C">
      <w:pPr>
        <w:pStyle w:val="Heading1AR"/>
        <w:rPr>
          <w:rtl/>
          <w:lang w:bidi="ar-EG"/>
        </w:rPr>
      </w:pPr>
      <w:r w:rsidRPr="001512E1">
        <w:rPr>
          <w:rFonts w:hint="cs"/>
          <w:rtl/>
          <w:lang w:bidi="ar-EG"/>
        </w:rPr>
        <w:t>9.</w:t>
      </w:r>
      <w:r w:rsidR="00940B4C">
        <w:rPr>
          <w:rFonts w:hint="cs"/>
          <w:rtl/>
          <w:lang w:bidi="ar-EG"/>
        </w:rPr>
        <w:tab/>
      </w:r>
      <w:r w:rsidRPr="001512E1">
        <w:rPr>
          <w:rFonts w:hint="cs"/>
          <w:rtl/>
          <w:lang w:bidi="ar-EG"/>
        </w:rPr>
        <w:t xml:space="preserve">ترتيبات الإدارات </w:t>
      </w:r>
      <w:r w:rsidR="002519EA">
        <w:rPr>
          <w:rFonts w:hint="cs"/>
          <w:rtl/>
          <w:lang w:bidi="ar-EG"/>
        </w:rPr>
        <w:t>لعرض</w:t>
      </w:r>
      <w:r w:rsidRPr="001512E1">
        <w:rPr>
          <w:rFonts w:hint="cs"/>
          <w:rtl/>
          <w:lang w:bidi="ar-EG"/>
        </w:rPr>
        <w:t xml:space="preserve"> تقاريرها </w:t>
      </w:r>
      <w:r w:rsidR="002519EA">
        <w:rPr>
          <w:rFonts w:hint="cs"/>
          <w:rtl/>
          <w:lang w:bidi="ar-EG"/>
        </w:rPr>
        <w:t>على</w:t>
      </w:r>
      <w:r w:rsidRPr="001512E1">
        <w:rPr>
          <w:rtl/>
          <w:lang w:bidi="ar-EG"/>
        </w:rPr>
        <w:t xml:space="preserve"> اجتماع الإدارات</w:t>
      </w:r>
      <w:r w:rsidRPr="001512E1">
        <w:rPr>
          <w:rFonts w:hint="cs"/>
          <w:rtl/>
          <w:lang w:bidi="ar-EG"/>
        </w:rPr>
        <w:t xml:space="preserve"> الدولية</w:t>
      </w:r>
    </w:p>
    <w:p w:rsidR="00F353C2" w:rsidRPr="001512E1" w:rsidRDefault="00F353C2" w:rsidP="00602F21">
      <w:pPr>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sz w:val="36"/>
          <w:szCs w:val="36"/>
          <w:rtl/>
        </w:rPr>
      </w:pPr>
      <w:r w:rsidRPr="001512E1">
        <w:rPr>
          <w:rFonts w:ascii="Arabic Typesetting" w:hAnsi="Arabic Typesetting" w:cs="Arabic Typesetting" w:hint="cs"/>
          <w:iCs/>
          <w:sz w:val="36"/>
          <w:szCs w:val="36"/>
          <w:rtl/>
          <w:lang w:bidi="ar-EG"/>
        </w:rPr>
        <w:t>29.21</w:t>
      </w:r>
      <w:r w:rsidR="00602F21">
        <w:rPr>
          <w:rFonts w:ascii="Arabic Typesetting" w:hAnsi="Arabic Typesetting" w:cs="Arabic Typesetting"/>
          <w:iCs/>
          <w:sz w:val="36"/>
          <w:szCs w:val="36"/>
          <w:rtl/>
          <w:lang w:bidi="ar-EG"/>
        </w:rPr>
        <w:tab/>
      </w:r>
      <w:r w:rsidRPr="001512E1">
        <w:rPr>
          <w:rFonts w:ascii="Arabic Typesetting" w:hAnsi="Arabic Typesetting" w:cs="Arabic Typesetting"/>
          <w:iCs/>
          <w:sz w:val="36"/>
          <w:szCs w:val="36"/>
          <w:rtl/>
          <w:lang w:bidi="ar-EG"/>
        </w:rPr>
        <w:t>ثمة مرحلتان في ترتيبات رفع التقارير</w:t>
      </w:r>
      <w:r w:rsidRPr="001512E1">
        <w:rPr>
          <w:rFonts w:ascii="Arabic Typesetting" w:hAnsi="Arabic Typesetting" w:cs="Arabic Typesetting" w:hint="cs"/>
          <w:iCs/>
          <w:sz w:val="36"/>
          <w:szCs w:val="36"/>
          <w:rtl/>
          <w:lang w:bidi="ar-EG"/>
        </w:rPr>
        <w:t xml:space="preserve"> الواردة في الفصل 21:</w:t>
      </w:r>
      <w:r w:rsidR="00FE38A4" w:rsidRPr="001512E1">
        <w:rPr>
          <w:rFonts w:ascii="Arabic Typesetting" w:hAnsi="Arabic Typesetting" w:cs="Arabic Typesetting" w:hint="cs"/>
          <w:iCs/>
          <w:sz w:val="36"/>
          <w:szCs w:val="36"/>
          <w:rtl/>
          <w:lang w:bidi="ar-EG"/>
        </w:rPr>
        <w:t xml:space="preserve"> يُرفع </w:t>
      </w:r>
      <w:r w:rsidR="00FE38A4" w:rsidRPr="001512E1">
        <w:rPr>
          <w:rFonts w:ascii="Arabic Typesetting" w:hAnsi="Arabic Typesetting" w:cs="Arabic Typesetting"/>
          <w:iCs/>
          <w:sz w:val="36"/>
          <w:szCs w:val="36"/>
          <w:rtl/>
          <w:lang w:bidi="ar-EG"/>
        </w:rPr>
        <w:t xml:space="preserve">التقرير المبدئي </w:t>
      </w:r>
      <w:r w:rsidR="00FE38A4" w:rsidRPr="001512E1">
        <w:rPr>
          <w:rFonts w:ascii="Arabic Typesetting" w:hAnsi="Arabic Typesetting" w:cs="Arabic Typesetting" w:hint="cs"/>
          <w:iCs/>
          <w:sz w:val="36"/>
          <w:szCs w:val="36"/>
          <w:rtl/>
          <w:lang w:bidi="ar-EG"/>
        </w:rPr>
        <w:t xml:space="preserve">المطلوب وفقاً للفقرة </w:t>
      </w:r>
      <w:r w:rsidR="00FE38A4" w:rsidRPr="001512E1">
        <w:rPr>
          <w:rFonts w:ascii="Arabic Typesetting" w:hAnsi="Arabic Typesetting" w:cs="Arabic Typesetting"/>
          <w:iCs/>
          <w:sz w:val="36"/>
          <w:szCs w:val="36"/>
          <w:rtl/>
          <w:lang w:bidi="ar-EG"/>
        </w:rPr>
        <w:t>29,21، والتقارير السنوية المكملة وفقاً للفقرة</w:t>
      </w:r>
      <w:r w:rsidR="00CF21AA">
        <w:rPr>
          <w:rFonts w:ascii="Arabic Typesetting" w:hAnsi="Arabic Typesetting" w:cs="Arabic Typesetting"/>
          <w:iCs/>
          <w:sz w:val="36"/>
          <w:szCs w:val="36"/>
          <w:lang w:bidi="ar-EG"/>
        </w:rPr>
        <w:t>30.</w:t>
      </w:r>
      <w:proofErr w:type="gramStart"/>
      <w:r w:rsidR="00CF21AA">
        <w:rPr>
          <w:rFonts w:ascii="Arabic Typesetting" w:hAnsi="Arabic Typesetting" w:cs="Arabic Typesetting"/>
          <w:iCs/>
          <w:sz w:val="36"/>
          <w:szCs w:val="36"/>
          <w:lang w:bidi="ar-EG"/>
        </w:rPr>
        <w:t xml:space="preserve">21 </w:t>
      </w:r>
      <w:r w:rsidR="00FE38A4" w:rsidRPr="001512E1">
        <w:rPr>
          <w:rFonts w:ascii="Arabic Typesetting" w:hAnsi="Arabic Typesetting" w:cs="Arabic Typesetting"/>
          <w:iCs/>
          <w:sz w:val="36"/>
          <w:szCs w:val="36"/>
          <w:rtl/>
          <w:lang w:bidi="ar-EG"/>
        </w:rPr>
        <w:t>.</w:t>
      </w:r>
      <w:proofErr w:type="gramEnd"/>
      <w:r w:rsidR="000E6FA2" w:rsidRPr="000E6FA2">
        <w:rPr>
          <w:sz w:val="40"/>
          <w:szCs w:val="40"/>
          <w:rtl/>
          <w:lang w:bidi="ar-EG"/>
        </w:rPr>
        <w:t xml:space="preserve"> </w:t>
      </w:r>
      <w:r w:rsidR="00176D87" w:rsidRPr="00176D87">
        <w:rPr>
          <w:rFonts w:ascii="Arabic Typesetting" w:hAnsi="Arabic Typesetting" w:cs="Arabic Typesetting"/>
          <w:iCs/>
          <w:sz w:val="36"/>
          <w:szCs w:val="36"/>
          <w:rtl/>
          <w:lang w:bidi="ar-EG"/>
        </w:rPr>
        <w:t xml:space="preserve">وأثناء </w:t>
      </w:r>
      <w:r w:rsidR="00FE38A4" w:rsidRPr="001512E1">
        <w:rPr>
          <w:rFonts w:ascii="Arabic Typesetting" w:hAnsi="Arabic Typesetting" w:cs="Arabic Typesetting"/>
          <w:sz w:val="36"/>
          <w:szCs w:val="36"/>
          <w:rtl/>
        </w:rPr>
        <w:t>الاجتماع غير الرسمي الثاني</w:t>
      </w:r>
      <w:r w:rsidR="00FE38A4" w:rsidRPr="001512E1">
        <w:rPr>
          <w:rFonts w:ascii="Arabic Typesetting" w:hAnsi="Arabic Typesetting" w:cs="Arabic Typesetting" w:hint="cs"/>
          <w:sz w:val="36"/>
          <w:szCs w:val="36"/>
          <w:rtl/>
        </w:rPr>
        <w:t xml:space="preserve"> للفريق الفرعي المعني بالجودة في كانبيرا في المدة من 6-7 فبراير 2012، أوصى الفريق بأنه بدلاً من تسليم تقارير كاملة كل </w:t>
      </w:r>
      <w:r w:rsidR="00FE38A4" w:rsidRPr="001512E1">
        <w:rPr>
          <w:rFonts w:ascii="Arabic Typesetting" w:hAnsi="Arabic Typesetting" w:cs="Arabic Typesetting"/>
          <w:sz w:val="36"/>
          <w:szCs w:val="36"/>
          <w:rtl/>
        </w:rPr>
        <w:t>خمس سنوات</w:t>
      </w:r>
      <w:r w:rsidR="00FE38A4" w:rsidRPr="001512E1">
        <w:rPr>
          <w:rFonts w:ascii="Arabic Typesetting" w:hAnsi="Arabic Typesetting" w:cs="Arabic Typesetting" w:hint="cs"/>
          <w:sz w:val="36"/>
          <w:szCs w:val="36"/>
          <w:rtl/>
        </w:rPr>
        <w:t xml:space="preserve">، وتحديثات تراكمية في السنوات البينية، تسلم الإدارات </w:t>
      </w:r>
      <w:r w:rsidR="002519EA">
        <w:rPr>
          <w:rFonts w:ascii="Arabic Typesetting" w:hAnsi="Arabic Typesetting" w:cs="Arabic Typesetting" w:hint="cs"/>
          <w:sz w:val="36"/>
          <w:szCs w:val="36"/>
          <w:rtl/>
        </w:rPr>
        <w:t>أي</w:t>
      </w:r>
      <w:r w:rsidR="00FE38A4" w:rsidRPr="001512E1">
        <w:rPr>
          <w:rFonts w:ascii="Arabic Typesetting" w:hAnsi="Arabic Typesetting" w:cs="Arabic Typesetting" w:hint="cs"/>
          <w:sz w:val="36"/>
          <w:szCs w:val="36"/>
          <w:rtl/>
        </w:rPr>
        <w:t xml:space="preserve"> تقرير في صورة تقرير كامل، مع توضيح الاختلافات عن تقرير السنة السابقة، عن طريق استخدام</w:t>
      </w:r>
      <w:r w:rsidR="002077C2">
        <w:rPr>
          <w:rFonts w:ascii="Arabic Typesetting" w:hAnsi="Arabic Typesetting" w:cs="Arabic Typesetting" w:hint="cs"/>
          <w:sz w:val="36"/>
          <w:szCs w:val="36"/>
          <w:rtl/>
        </w:rPr>
        <w:t xml:space="preserve"> خاصية "تتبع التغييرات"، مثلاً، </w:t>
      </w:r>
      <w:r w:rsidR="00FE38A4" w:rsidRPr="001512E1">
        <w:rPr>
          <w:rFonts w:ascii="Arabic Typesetting" w:hAnsi="Arabic Typesetting" w:cs="Arabic Typesetting" w:hint="cs"/>
          <w:sz w:val="36"/>
          <w:szCs w:val="36"/>
          <w:rtl/>
        </w:rPr>
        <w:t xml:space="preserve">أو غير ذلك من صور الإيضاح. وبالتالي، لن يُستخدم بعد </w:t>
      </w:r>
      <w:proofErr w:type="gramStart"/>
      <w:r w:rsidR="00FE38A4" w:rsidRPr="001512E1">
        <w:rPr>
          <w:rFonts w:ascii="Arabic Typesetting" w:hAnsi="Arabic Typesetting" w:cs="Arabic Typesetting" w:hint="cs"/>
          <w:sz w:val="36"/>
          <w:szCs w:val="36"/>
          <w:rtl/>
        </w:rPr>
        <w:t>قالب</w:t>
      </w:r>
      <w:proofErr w:type="gramEnd"/>
      <w:r w:rsidR="00FE38A4" w:rsidRPr="001512E1">
        <w:rPr>
          <w:rFonts w:ascii="Arabic Typesetting" w:hAnsi="Arabic Typesetting" w:cs="Arabic Typesetting" w:hint="cs"/>
          <w:sz w:val="36"/>
          <w:szCs w:val="36"/>
          <w:rtl/>
        </w:rPr>
        <w:t xml:space="preserve"> نموذج التقارير السنوية المكلمة.</w:t>
      </w:r>
    </w:p>
    <w:p w:rsidR="00F353C2" w:rsidRPr="001512E1" w:rsidRDefault="00B90E89" w:rsidP="00F353C2">
      <w:pPr>
        <w:pStyle w:val="NormalParaAR"/>
        <w:keepNext/>
        <w:rPr>
          <w:rtl/>
          <w:lang w:bidi="ar-EG"/>
        </w:rPr>
      </w:pPr>
      <w:r w:rsidRPr="001512E1">
        <w:rPr>
          <w:rFonts w:hint="cs"/>
          <w:rtl/>
          <w:lang w:bidi="ar-EG"/>
        </w:rPr>
        <w:t>و</w:t>
      </w:r>
      <w:r w:rsidR="00FE38A4" w:rsidRPr="001512E1">
        <w:rPr>
          <w:rFonts w:hint="cs"/>
          <w:rtl/>
          <w:lang w:bidi="ar-EG"/>
        </w:rPr>
        <w:t>يؤيد مكتب سنغافورة للملكية الفكرية ترتيبات رفع التقارير بشأن نظام إدارة الجودة لإدارة البحث</w:t>
      </w:r>
      <w:r w:rsidR="00FE38A4" w:rsidRPr="001512E1">
        <w:rPr>
          <w:rtl/>
          <w:lang w:bidi="ar-EG"/>
        </w:rPr>
        <w:t xml:space="preserve"> </w:t>
      </w:r>
      <w:r w:rsidR="00FE38A4" w:rsidRPr="001512E1">
        <w:rPr>
          <w:rFonts w:hint="cs"/>
          <w:rtl/>
          <w:lang w:bidi="ar-EG"/>
        </w:rPr>
        <w:t>الدولي</w:t>
      </w:r>
      <w:r w:rsidR="00FE38A4" w:rsidRPr="001512E1">
        <w:rPr>
          <w:rtl/>
          <w:lang w:bidi="ar-EG"/>
        </w:rPr>
        <w:t>/</w:t>
      </w:r>
      <w:r w:rsidR="00FE38A4" w:rsidRPr="001512E1">
        <w:rPr>
          <w:rFonts w:hint="cs"/>
          <w:rtl/>
          <w:lang w:bidi="ar-EG"/>
        </w:rPr>
        <w:t>الفحص</w:t>
      </w:r>
      <w:r w:rsidR="00FE38A4" w:rsidRPr="001512E1">
        <w:rPr>
          <w:rtl/>
          <w:lang w:bidi="ar-EG"/>
        </w:rPr>
        <w:t xml:space="preserve"> </w:t>
      </w:r>
      <w:r w:rsidR="00FE38A4" w:rsidRPr="001512E1">
        <w:rPr>
          <w:rFonts w:hint="cs"/>
          <w:rtl/>
          <w:lang w:bidi="ar-EG"/>
        </w:rPr>
        <w:t>التمهيدي</w:t>
      </w:r>
      <w:r w:rsidR="00FE38A4" w:rsidRPr="001512E1">
        <w:rPr>
          <w:rtl/>
          <w:lang w:bidi="ar-EG"/>
        </w:rPr>
        <w:t xml:space="preserve"> </w:t>
      </w:r>
      <w:r w:rsidR="00FE38A4" w:rsidRPr="001512E1">
        <w:rPr>
          <w:rFonts w:hint="cs"/>
          <w:rtl/>
          <w:lang w:bidi="ar-EG"/>
        </w:rPr>
        <w:t>الدولي المطلوبة بمقتضى الفصل 21 من المبادئ</w:t>
      </w:r>
      <w:r w:rsidR="00FE38A4" w:rsidRPr="001512E1">
        <w:rPr>
          <w:rtl/>
          <w:lang w:bidi="ar-EG"/>
        </w:rPr>
        <w:t xml:space="preserve"> </w:t>
      </w:r>
      <w:r w:rsidR="00FE38A4" w:rsidRPr="001512E1">
        <w:rPr>
          <w:rFonts w:hint="cs"/>
          <w:rtl/>
          <w:lang w:bidi="ar-EG"/>
        </w:rPr>
        <w:t>التوجيهية</w:t>
      </w:r>
      <w:r w:rsidR="00FE38A4" w:rsidRPr="001512E1">
        <w:rPr>
          <w:rtl/>
          <w:lang w:bidi="ar-EG"/>
        </w:rPr>
        <w:t xml:space="preserve"> </w:t>
      </w:r>
      <w:r w:rsidR="00FE38A4" w:rsidRPr="001512E1">
        <w:rPr>
          <w:rFonts w:hint="cs"/>
          <w:rtl/>
          <w:lang w:bidi="ar-EG"/>
        </w:rPr>
        <w:t>لمعاهدة</w:t>
      </w:r>
      <w:r w:rsidR="00FE38A4" w:rsidRPr="001512E1">
        <w:rPr>
          <w:rtl/>
          <w:lang w:bidi="ar-EG"/>
        </w:rPr>
        <w:t xml:space="preserve"> </w:t>
      </w:r>
      <w:r w:rsidR="00FE38A4" w:rsidRPr="001512E1">
        <w:rPr>
          <w:rFonts w:hint="cs"/>
          <w:rtl/>
          <w:lang w:bidi="ar-EG"/>
        </w:rPr>
        <w:t>التعاون</w:t>
      </w:r>
      <w:r w:rsidR="00FE38A4" w:rsidRPr="001512E1">
        <w:rPr>
          <w:rtl/>
          <w:lang w:bidi="ar-EG"/>
        </w:rPr>
        <w:t xml:space="preserve"> </w:t>
      </w:r>
      <w:r w:rsidR="00FE38A4" w:rsidRPr="001512E1">
        <w:rPr>
          <w:rFonts w:hint="cs"/>
          <w:rtl/>
          <w:lang w:bidi="ar-EG"/>
        </w:rPr>
        <w:t>بشأن</w:t>
      </w:r>
      <w:r w:rsidR="00FE38A4" w:rsidRPr="001512E1">
        <w:rPr>
          <w:rtl/>
          <w:lang w:bidi="ar-EG"/>
        </w:rPr>
        <w:t xml:space="preserve"> </w:t>
      </w:r>
      <w:r w:rsidR="00FE38A4" w:rsidRPr="001512E1">
        <w:rPr>
          <w:rFonts w:hint="cs"/>
          <w:rtl/>
          <w:lang w:bidi="ar-EG"/>
        </w:rPr>
        <w:t>البراءات</w:t>
      </w:r>
      <w:r w:rsidR="00FE38A4" w:rsidRPr="001512E1">
        <w:rPr>
          <w:rtl/>
          <w:lang w:bidi="ar-EG"/>
        </w:rPr>
        <w:t xml:space="preserve"> </w:t>
      </w:r>
      <w:r w:rsidR="00FE38A4" w:rsidRPr="001512E1">
        <w:rPr>
          <w:rFonts w:hint="cs"/>
          <w:rtl/>
          <w:lang w:bidi="ar-EG"/>
        </w:rPr>
        <w:t>فيما</w:t>
      </w:r>
      <w:r w:rsidR="00FE38A4" w:rsidRPr="001512E1">
        <w:rPr>
          <w:rtl/>
          <w:lang w:bidi="ar-EG"/>
        </w:rPr>
        <w:t xml:space="preserve"> </w:t>
      </w:r>
      <w:r w:rsidR="00FE38A4" w:rsidRPr="001512E1">
        <w:rPr>
          <w:rFonts w:hint="cs"/>
          <w:rtl/>
          <w:lang w:bidi="ar-EG"/>
        </w:rPr>
        <w:t>يخص</w:t>
      </w:r>
      <w:r w:rsidR="00FE38A4" w:rsidRPr="001512E1">
        <w:rPr>
          <w:rtl/>
          <w:lang w:bidi="ar-EG"/>
        </w:rPr>
        <w:t xml:space="preserve"> </w:t>
      </w:r>
      <w:r w:rsidR="00FE38A4" w:rsidRPr="001512E1">
        <w:rPr>
          <w:rFonts w:hint="cs"/>
          <w:rtl/>
          <w:lang w:bidi="ar-EG"/>
        </w:rPr>
        <w:t>البحث</w:t>
      </w:r>
      <w:r w:rsidR="00FE38A4" w:rsidRPr="001512E1">
        <w:rPr>
          <w:rtl/>
          <w:lang w:bidi="ar-EG"/>
        </w:rPr>
        <w:t xml:space="preserve"> </w:t>
      </w:r>
      <w:r w:rsidR="00FE38A4" w:rsidRPr="001512E1">
        <w:rPr>
          <w:rFonts w:hint="cs"/>
          <w:rtl/>
          <w:lang w:bidi="ar-EG"/>
        </w:rPr>
        <w:t>الدولي</w:t>
      </w:r>
      <w:r w:rsidR="00FE38A4" w:rsidRPr="001512E1">
        <w:rPr>
          <w:rtl/>
          <w:lang w:bidi="ar-EG"/>
        </w:rPr>
        <w:t xml:space="preserve"> </w:t>
      </w:r>
      <w:r w:rsidR="00FE38A4" w:rsidRPr="001512E1">
        <w:rPr>
          <w:rFonts w:hint="cs"/>
          <w:rtl/>
          <w:lang w:bidi="ar-EG"/>
        </w:rPr>
        <w:t>والفحص</w:t>
      </w:r>
      <w:r w:rsidR="00FE38A4" w:rsidRPr="001512E1">
        <w:rPr>
          <w:rtl/>
          <w:lang w:bidi="ar-EG"/>
        </w:rPr>
        <w:t xml:space="preserve"> </w:t>
      </w:r>
      <w:r w:rsidR="00FE38A4" w:rsidRPr="001512E1">
        <w:rPr>
          <w:rFonts w:hint="cs"/>
          <w:rtl/>
          <w:lang w:bidi="ar-EG"/>
        </w:rPr>
        <w:t>التمهيدي</w:t>
      </w:r>
      <w:r w:rsidR="00FE38A4" w:rsidRPr="001512E1">
        <w:rPr>
          <w:rtl/>
          <w:lang w:bidi="ar-EG"/>
        </w:rPr>
        <w:t xml:space="preserve"> </w:t>
      </w:r>
      <w:r w:rsidR="00FE38A4" w:rsidRPr="001512E1">
        <w:rPr>
          <w:rFonts w:hint="cs"/>
          <w:rtl/>
          <w:lang w:bidi="ar-EG"/>
        </w:rPr>
        <w:t>الدولي.</w:t>
      </w:r>
    </w:p>
    <w:p w:rsidR="00FE38A4" w:rsidRPr="001512E1" w:rsidRDefault="00FE38A4" w:rsidP="00FE38A4">
      <w:pPr>
        <w:pStyle w:val="EndofDocumentAR"/>
        <w:rPr>
          <w:rtl/>
          <w:lang w:bidi="ar-EG"/>
        </w:rPr>
      </w:pPr>
      <w:bookmarkStart w:id="2" w:name="_GoBack"/>
      <w:bookmarkEnd w:id="2"/>
      <w:r w:rsidRPr="001512E1">
        <w:rPr>
          <w:rFonts w:hint="cs"/>
          <w:rtl/>
          <w:lang w:bidi="ar-EG"/>
        </w:rPr>
        <w:t xml:space="preserve">[نهاية المرفق </w:t>
      </w:r>
      <w:proofErr w:type="gramStart"/>
      <w:r w:rsidRPr="001512E1">
        <w:rPr>
          <w:rFonts w:hint="cs"/>
          <w:rtl/>
          <w:lang w:bidi="ar-EG"/>
        </w:rPr>
        <w:t>والوثيقة</w:t>
      </w:r>
      <w:proofErr w:type="gramEnd"/>
      <w:r w:rsidRPr="001512E1">
        <w:rPr>
          <w:rFonts w:hint="cs"/>
          <w:rtl/>
          <w:lang w:bidi="ar-EG"/>
        </w:rPr>
        <w:t>]</w:t>
      </w:r>
    </w:p>
    <w:p w:rsidR="00F353C2" w:rsidRPr="001512E1" w:rsidRDefault="00F353C2" w:rsidP="008502C3">
      <w:pPr>
        <w:pStyle w:val="NormalParaAR"/>
        <w:rPr>
          <w:rtl/>
        </w:rPr>
      </w:pPr>
    </w:p>
    <w:p w:rsidR="00123C58" w:rsidRPr="001512E1" w:rsidRDefault="00123C58" w:rsidP="00906CE0">
      <w:pPr>
        <w:pStyle w:val="NormalParaAR"/>
        <w:rPr>
          <w:rtl/>
          <w:lang w:bidi="ar-EG"/>
        </w:rPr>
      </w:pPr>
    </w:p>
    <w:sectPr w:rsidR="00123C58" w:rsidRPr="001512E1" w:rsidSect="008764F4">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E6" w:rsidRDefault="004676E6">
      <w:r>
        <w:separator/>
      </w:r>
    </w:p>
  </w:endnote>
  <w:endnote w:type="continuationSeparator" w:id="0">
    <w:p w:rsidR="004676E6" w:rsidRDefault="0046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E6" w:rsidRDefault="004676E6" w:rsidP="009622BF">
      <w:pPr>
        <w:bidi/>
      </w:pPr>
      <w:bookmarkStart w:id="0" w:name="OLE_LINK1"/>
      <w:bookmarkStart w:id="1" w:name="OLE_LINK2"/>
      <w:r>
        <w:separator/>
      </w:r>
      <w:bookmarkEnd w:id="0"/>
      <w:bookmarkEnd w:id="1"/>
    </w:p>
  </w:footnote>
  <w:footnote w:type="continuationSeparator" w:id="0">
    <w:p w:rsidR="004676E6" w:rsidRDefault="004676E6" w:rsidP="009622BF">
      <w:pPr>
        <w:bidi/>
      </w:pPr>
      <w:r>
        <w:separator/>
      </w:r>
    </w:p>
  </w:footnote>
  <w:footnote w:id="1">
    <w:p w:rsidR="004676E6" w:rsidRDefault="004676E6" w:rsidP="00440FFA">
      <w:pPr>
        <w:pStyle w:val="FootnoteText"/>
        <w:rPr>
          <w:rtl/>
          <w:lang w:bidi="ar-EG"/>
        </w:rPr>
      </w:pPr>
      <w:r>
        <w:rPr>
          <w:rStyle w:val="FootnoteReference"/>
        </w:rPr>
        <w:footnoteRef/>
      </w:r>
      <w:r>
        <w:rPr>
          <w:rtl/>
          <w:lang w:bidi="ar-EG"/>
        </w:rPr>
        <w:tab/>
      </w:r>
      <w:r>
        <w:rPr>
          <w:rFonts w:hint="cs"/>
          <w:rtl/>
          <w:lang w:bidi="ar-EG"/>
        </w:rPr>
        <w:t xml:space="preserve">يمكن الاطلاع على "المخطط الرئيسي لمركز الملكية الفكرية: وضع سنغافورة كمركز عالمي للملكية الفكرية في آسيا" على الرابط: </w:t>
      </w:r>
      <w:hyperlink r:id="rId1" w:history="1">
        <w:r w:rsidRPr="00C50E5C">
          <w:rPr>
            <w:rStyle w:val="Hyperlink"/>
            <w:lang w:bidi="ar-EG"/>
          </w:rPr>
          <w:t>http://www.ipos.gov.sg/Portals/0/Press%20Released/IP%20HUB%MASTER%20PLAN%20REPORT%202%20APR%202013.pdf</w:t>
        </w:r>
      </w:hyperlink>
      <w:r>
        <w:rPr>
          <w:rFonts w:hint="cs"/>
          <w:rtl/>
          <w:lang w:bidi="ar-EG"/>
        </w:rPr>
        <w:t>.</w:t>
      </w:r>
      <w:r>
        <w:rPr>
          <w:lang w:bidi="ar-EG"/>
        </w:rPr>
        <w:t xml:space="preserve"> </w:t>
      </w:r>
    </w:p>
  </w:footnote>
  <w:footnote w:id="2">
    <w:p w:rsidR="004676E6" w:rsidRDefault="004676E6" w:rsidP="00106D06">
      <w:pPr>
        <w:pStyle w:val="FootnoteText"/>
        <w:rPr>
          <w:rtl/>
          <w:lang w:bidi="ar-EG"/>
        </w:rPr>
      </w:pPr>
      <w:r>
        <w:rPr>
          <w:rStyle w:val="FootnoteReference"/>
        </w:rPr>
        <w:footnoteRef/>
      </w:r>
      <w:r>
        <w:rPr>
          <w:rtl/>
          <w:lang w:bidi="ar-EG"/>
        </w:rPr>
        <w:tab/>
      </w:r>
      <w:r>
        <w:rPr>
          <w:rFonts w:hint="cs"/>
          <w:rtl/>
          <w:lang w:bidi="ar-EG"/>
        </w:rPr>
        <w:t xml:space="preserve">ينشر مكتب سنغافورة للملكية الفكرية المبادئ التوجيهية على الموقع المعلوماتي الخاص به، على الرابط: </w:t>
      </w:r>
      <w:hyperlink r:id="rId2" w:history="1">
        <w:r w:rsidRPr="00553AFB">
          <w:rPr>
            <w:rStyle w:val="Hyperlink"/>
          </w:rPr>
          <w:t>http://www.ipos.gov.sg/Portals/0/Patents/Examination%20Guidelines%20for%20Patent%20Applications%20at%20IPOS_Feb%202014.pdf</w:t>
        </w:r>
      </w:hyperlink>
      <w:r>
        <w:rPr>
          <w:rFonts w:hint="cs"/>
          <w:rtl/>
          <w:lang w:bidi="ar-EG"/>
        </w:rPr>
        <w:t>.</w:t>
      </w:r>
    </w:p>
  </w:footnote>
  <w:footnote w:id="3">
    <w:p w:rsidR="004676E6" w:rsidRDefault="004676E6" w:rsidP="00C669AE">
      <w:pPr>
        <w:pStyle w:val="FootnoteText"/>
        <w:rPr>
          <w:rtl/>
          <w:lang w:bidi="ar-EG"/>
        </w:rPr>
      </w:pPr>
      <w:r>
        <w:rPr>
          <w:rStyle w:val="FootnoteReference"/>
        </w:rPr>
        <w:footnoteRef/>
      </w:r>
      <w:r>
        <w:rPr>
          <w:rtl/>
          <w:lang w:bidi="ar-EG"/>
        </w:rPr>
        <w:tab/>
      </w:r>
      <w:r>
        <w:rPr>
          <w:rFonts w:hint="cs"/>
          <w:rtl/>
          <w:lang w:bidi="ar-EG"/>
        </w:rPr>
        <w:t xml:space="preserve">نشر مكتب سنغافورة للملكية الفكرية معلومات عن نظام إدارة الجودة على الموقع الالكتروني، ويمكن الاطلاع عليها على الرابط: </w:t>
      </w:r>
      <w:hyperlink r:id="rId3" w:history="1">
        <w:r>
          <w:rPr>
            <w:rStyle w:val="Hyperlink"/>
          </w:rPr>
          <w:t>http://www.ipos.gov.sg/Portals/0/Patents/QMS%20Slides.pdf</w:t>
        </w:r>
      </w:hyperlink>
      <w:r>
        <w:rPr>
          <w:rStyle w:val="Hyperlink"/>
          <w:rFonts w:hint="cs"/>
          <w:rtl/>
          <w:lang w:bidi="ar-EG"/>
        </w:rPr>
        <w:t>.</w:t>
      </w:r>
    </w:p>
  </w:footnote>
  <w:footnote w:id="4">
    <w:p w:rsidR="004676E6" w:rsidRDefault="004676E6" w:rsidP="00303C79">
      <w:pPr>
        <w:pStyle w:val="FootnoteText"/>
        <w:rPr>
          <w:rtl/>
          <w:lang w:bidi="ar-EG"/>
        </w:rPr>
      </w:pPr>
      <w:r>
        <w:rPr>
          <w:rStyle w:val="FootnoteReference"/>
        </w:rPr>
        <w:footnoteRef/>
      </w:r>
      <w:r>
        <w:rPr>
          <w:rtl/>
          <w:lang w:bidi="ar-EG"/>
        </w:rPr>
        <w:tab/>
      </w:r>
      <w:r>
        <w:rPr>
          <w:rFonts w:hint="cs"/>
          <w:rtl/>
          <w:lang w:bidi="ar-EG"/>
        </w:rPr>
        <w:t xml:space="preserve">يمكن الاطلاع على "المبادئ التوجيهية لفحص طلبات </w:t>
      </w:r>
      <w:r w:rsidRPr="008D0F8B">
        <w:rPr>
          <w:rtl/>
          <w:lang w:bidi="ar-EG"/>
        </w:rPr>
        <w:t>ال</w:t>
      </w:r>
      <w:r>
        <w:rPr>
          <w:rFonts w:hint="cs"/>
          <w:rtl/>
          <w:lang w:bidi="ar-EG"/>
        </w:rPr>
        <w:t xml:space="preserve">براءات (2014)" على: </w:t>
      </w:r>
      <w:hyperlink r:id="rId4" w:history="1">
        <w:r w:rsidRPr="009A0CDB">
          <w:rPr>
            <w:rStyle w:val="Hyperlink"/>
            <w:szCs w:val="18"/>
          </w:rPr>
          <w:t>http://www.ipos.gov.sg/Portals/0/Patents/Examination%20Guidelines%20for%20Patent%20Applications%20at%20IPOS_Feb%202014.pdf</w:t>
        </w:r>
      </w:hyperlink>
      <w:r>
        <w:rPr>
          <w:rStyle w:val="Hyperlink"/>
          <w:rFonts w:hint="cs"/>
          <w:szCs w:val="18"/>
          <w:rtl/>
          <w:lang w:bidi="ar-EG"/>
        </w:rPr>
        <w:t>.</w:t>
      </w:r>
    </w:p>
  </w:footnote>
  <w:footnote w:id="5">
    <w:p w:rsidR="004676E6" w:rsidRPr="0060725B" w:rsidRDefault="004676E6" w:rsidP="00940B4C">
      <w:pPr>
        <w:pStyle w:val="FootnoteText"/>
        <w:rPr>
          <w:rtl/>
          <w:lang w:bidi="ar-EG"/>
        </w:rPr>
      </w:pPr>
      <w:r w:rsidRPr="0060725B">
        <w:rPr>
          <w:rStyle w:val="FootnoteReference"/>
        </w:rPr>
        <w:footnoteRef/>
      </w:r>
      <w:r w:rsidRPr="0060725B">
        <w:rPr>
          <w:rtl/>
          <w:lang w:bidi="ar-EG"/>
        </w:rPr>
        <w:tab/>
        <w:t xml:space="preserve">يمكن الاطلاع على تلك المعلومات على الرابط: </w:t>
      </w:r>
      <w:r w:rsidRPr="0060725B">
        <w:rPr>
          <w:lang w:bidi="ar-EG"/>
        </w:rPr>
        <w:t>www.</w:t>
      </w:r>
      <w:proofErr w:type="gramStart"/>
      <w:r w:rsidRPr="0060725B">
        <w:rPr>
          <w:lang w:bidi="ar-EG"/>
        </w:rPr>
        <w:t>ipos.gov.sg</w:t>
      </w:r>
      <w:r w:rsidRPr="0060725B">
        <w:rPr>
          <w:rtl/>
          <w:lang w:bidi="ar-EG"/>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E6" w:rsidRDefault="004676E6" w:rsidP="004A121E">
    <w:r>
      <w:t>PCT/CTC/27/2</w:t>
    </w:r>
  </w:p>
  <w:p w:rsidR="004676E6" w:rsidRDefault="004676E6" w:rsidP="00D61541">
    <w:r>
      <w:fldChar w:fldCharType="begin"/>
    </w:r>
    <w:r>
      <w:instrText xml:space="preserve"> PAGE  \* MERGEFORMAT </w:instrText>
    </w:r>
    <w:r>
      <w:fldChar w:fldCharType="separate"/>
    </w:r>
    <w:r w:rsidR="003A024B">
      <w:rPr>
        <w:noProof/>
      </w:rPr>
      <w:t>2</w:t>
    </w:r>
    <w:r>
      <w:fldChar w:fldCharType="end"/>
    </w:r>
  </w:p>
  <w:p w:rsidR="004676E6" w:rsidRDefault="004676E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F4" w:rsidRPr="008764F4" w:rsidRDefault="008764F4" w:rsidP="008764F4">
    <w:pPr>
      <w:pStyle w:val="Header"/>
      <w:rPr>
        <w:rtl/>
      </w:rPr>
    </w:pPr>
    <w:r w:rsidRPr="008764F4">
      <w:t>PCT/CTC/27/2</w:t>
    </w:r>
  </w:p>
  <w:p w:rsidR="008764F4" w:rsidRPr="008764F4" w:rsidRDefault="008764F4" w:rsidP="008764F4">
    <w:pPr>
      <w:pStyle w:val="Header"/>
    </w:pPr>
    <w:r w:rsidRPr="008764F4">
      <w:t>Annex</w:t>
    </w:r>
  </w:p>
  <w:p w:rsidR="008764F4" w:rsidRDefault="008764F4">
    <w:pPr>
      <w:pStyle w:val="Header"/>
    </w:pPr>
    <w:sdt>
      <w:sdtPr>
        <w:id w:val="-3032283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A024B">
          <w:rPr>
            <w:noProof/>
          </w:rPr>
          <w:t>33</w:t>
        </w:r>
        <w:r>
          <w:rPr>
            <w:noProof/>
          </w:rPr>
          <w:fldChar w:fldCharType="end"/>
        </w:r>
      </w:sdtContent>
    </w:sdt>
  </w:p>
  <w:p w:rsidR="004676E6" w:rsidRDefault="004676E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E6" w:rsidRDefault="004676E6">
    <w:pPr>
      <w:pStyle w:val="Header"/>
    </w:pPr>
    <w:r>
      <w:t>PCT/CTC/27/2</w:t>
    </w:r>
  </w:p>
  <w:p w:rsidR="004676E6" w:rsidRPr="00546367" w:rsidRDefault="004676E6" w:rsidP="008764F4">
    <w:pPr>
      <w:pStyle w:val="Header"/>
    </w:pPr>
    <w:r w:rsidRPr="00546367">
      <w:t>A</w:t>
    </w:r>
    <w:r w:rsidR="008764F4">
      <w:t>NNEX</w:t>
    </w:r>
  </w:p>
  <w:p w:rsidR="004676E6" w:rsidRPr="00176D87" w:rsidRDefault="008764F4" w:rsidP="00546367">
    <w:pPr>
      <w:pStyle w:val="Header"/>
      <w:bidi/>
      <w:jc w:val="right"/>
      <w:rPr>
        <w:rFonts w:ascii="Arabic Typesetting" w:hAnsi="Arabic Typesetting" w:cs="Arabic Typesetting" w:hint="cs"/>
        <w:sz w:val="36"/>
        <w:szCs w:val="36"/>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CB6894"/>
    <w:multiLevelType w:val="hybridMultilevel"/>
    <w:tmpl w:val="A27E5BDC"/>
    <w:lvl w:ilvl="0" w:tplc="8174E1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1D9A2332"/>
    <w:lvl w:ilvl="0" w:tplc="B56C9FD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997CF5"/>
    <w:multiLevelType w:val="hybridMultilevel"/>
    <w:tmpl w:val="4192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43762"/>
    <w:multiLevelType w:val="hybridMultilevel"/>
    <w:tmpl w:val="41D88EFC"/>
    <w:lvl w:ilvl="0" w:tplc="051A127E">
      <w:start w:val="5"/>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C564C"/>
    <w:multiLevelType w:val="hybridMultilevel"/>
    <w:tmpl w:val="DDCA528E"/>
    <w:lvl w:ilvl="0" w:tplc="742C5C8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DE636F"/>
    <w:multiLevelType w:val="hybridMultilevel"/>
    <w:tmpl w:val="A7F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8"/>
  </w:num>
  <w:num w:numId="3">
    <w:abstractNumId w:val="10"/>
  </w:num>
  <w:num w:numId="4">
    <w:abstractNumId w:val="22"/>
  </w:num>
  <w:num w:numId="5">
    <w:abstractNumId w:val="8"/>
  </w:num>
  <w:num w:numId="6">
    <w:abstractNumId w:val="23"/>
  </w:num>
  <w:num w:numId="7">
    <w:abstractNumId w:val="14"/>
  </w:num>
  <w:num w:numId="8">
    <w:abstractNumId w:val="21"/>
  </w:num>
  <w:num w:numId="9">
    <w:abstractNumId w:val="20"/>
  </w:num>
  <w:num w:numId="10">
    <w:abstractNumId w:val="24"/>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2"/>
  </w:num>
  <w:num w:numId="23">
    <w:abstractNumId w:val="15"/>
  </w:num>
  <w:num w:numId="24">
    <w:abstractNumId w:val="16"/>
  </w:num>
  <w:num w:numId="25">
    <w:abstractNumId w:val="17"/>
  </w:num>
  <w:num w:numId="26">
    <w:abstractNumId w:val="13"/>
  </w:num>
  <w:num w:numId="27">
    <w:abstractNumId w:val="13"/>
  </w:num>
  <w:num w:numId="28">
    <w:abstractNumId w:val="13"/>
  </w:num>
  <w:num w:numId="29">
    <w:abstractNumId w:val="13"/>
  </w:num>
  <w:num w:numId="30">
    <w:abstractNumId w:val="13"/>
    <w:lvlOverride w:ilvl="0">
      <w:startOverride w:val="1"/>
    </w:lvlOverride>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2F"/>
    <w:rsid w:val="00002CBE"/>
    <w:rsid w:val="00003232"/>
    <w:rsid w:val="000033DA"/>
    <w:rsid w:val="0000579F"/>
    <w:rsid w:val="000074D1"/>
    <w:rsid w:val="000076BD"/>
    <w:rsid w:val="00010481"/>
    <w:rsid w:val="00010671"/>
    <w:rsid w:val="000114E2"/>
    <w:rsid w:val="00013347"/>
    <w:rsid w:val="00013D73"/>
    <w:rsid w:val="000141B1"/>
    <w:rsid w:val="000142E1"/>
    <w:rsid w:val="000146BD"/>
    <w:rsid w:val="00014B68"/>
    <w:rsid w:val="0001645D"/>
    <w:rsid w:val="00017A43"/>
    <w:rsid w:val="0002157B"/>
    <w:rsid w:val="00023101"/>
    <w:rsid w:val="00023300"/>
    <w:rsid w:val="0002407C"/>
    <w:rsid w:val="0002476F"/>
    <w:rsid w:val="00024E17"/>
    <w:rsid w:val="000258DB"/>
    <w:rsid w:val="000259E5"/>
    <w:rsid w:val="00025A40"/>
    <w:rsid w:val="00031B2C"/>
    <w:rsid w:val="00033D2C"/>
    <w:rsid w:val="000359B7"/>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715"/>
    <w:rsid w:val="000517B9"/>
    <w:rsid w:val="00052268"/>
    <w:rsid w:val="00053836"/>
    <w:rsid w:val="00054659"/>
    <w:rsid w:val="00055FA2"/>
    <w:rsid w:val="000571DD"/>
    <w:rsid w:val="00061FF5"/>
    <w:rsid w:val="00062502"/>
    <w:rsid w:val="00063C91"/>
    <w:rsid w:val="000640E7"/>
    <w:rsid w:val="00066657"/>
    <w:rsid w:val="00066DC7"/>
    <w:rsid w:val="0006794A"/>
    <w:rsid w:val="00067F31"/>
    <w:rsid w:val="00071138"/>
    <w:rsid w:val="000717BF"/>
    <w:rsid w:val="0007331C"/>
    <w:rsid w:val="00073402"/>
    <w:rsid w:val="00075745"/>
    <w:rsid w:val="00075A04"/>
    <w:rsid w:val="00075D39"/>
    <w:rsid w:val="00076009"/>
    <w:rsid w:val="000760C3"/>
    <w:rsid w:val="000763A4"/>
    <w:rsid w:val="00076901"/>
    <w:rsid w:val="0008237C"/>
    <w:rsid w:val="000833C3"/>
    <w:rsid w:val="0008421F"/>
    <w:rsid w:val="0008451C"/>
    <w:rsid w:val="00085191"/>
    <w:rsid w:val="00085A0B"/>
    <w:rsid w:val="000863B7"/>
    <w:rsid w:val="00087DB6"/>
    <w:rsid w:val="00090139"/>
    <w:rsid w:val="0009024C"/>
    <w:rsid w:val="00090ADD"/>
    <w:rsid w:val="000913C0"/>
    <w:rsid w:val="00091F52"/>
    <w:rsid w:val="00092302"/>
    <w:rsid w:val="00092982"/>
    <w:rsid w:val="00092DD6"/>
    <w:rsid w:val="00094C85"/>
    <w:rsid w:val="00094D7E"/>
    <w:rsid w:val="00094DB0"/>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1E73"/>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FA2"/>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D06"/>
    <w:rsid w:val="00110107"/>
    <w:rsid w:val="00110531"/>
    <w:rsid w:val="00110794"/>
    <w:rsid w:val="00112524"/>
    <w:rsid w:val="001130EE"/>
    <w:rsid w:val="00113769"/>
    <w:rsid w:val="00114141"/>
    <w:rsid w:val="00114827"/>
    <w:rsid w:val="00115266"/>
    <w:rsid w:val="001154FB"/>
    <w:rsid w:val="00115B51"/>
    <w:rsid w:val="001171EF"/>
    <w:rsid w:val="001173C5"/>
    <w:rsid w:val="00120677"/>
    <w:rsid w:val="00121092"/>
    <w:rsid w:val="00121AA0"/>
    <w:rsid w:val="00121FE6"/>
    <w:rsid w:val="00123C58"/>
    <w:rsid w:val="00123F16"/>
    <w:rsid w:val="0012405D"/>
    <w:rsid w:val="00124FDA"/>
    <w:rsid w:val="001252B1"/>
    <w:rsid w:val="00126897"/>
    <w:rsid w:val="0012696D"/>
    <w:rsid w:val="00130FC9"/>
    <w:rsid w:val="001310EE"/>
    <w:rsid w:val="0013191A"/>
    <w:rsid w:val="00131E8F"/>
    <w:rsid w:val="00132A09"/>
    <w:rsid w:val="00135C24"/>
    <w:rsid w:val="00136389"/>
    <w:rsid w:val="00136A1A"/>
    <w:rsid w:val="00136A96"/>
    <w:rsid w:val="001376B6"/>
    <w:rsid w:val="00140A35"/>
    <w:rsid w:val="00142F4D"/>
    <w:rsid w:val="00143428"/>
    <w:rsid w:val="0014412C"/>
    <w:rsid w:val="00144713"/>
    <w:rsid w:val="00144CC3"/>
    <w:rsid w:val="0015009D"/>
    <w:rsid w:val="001512E1"/>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7EF"/>
    <w:rsid w:val="00164691"/>
    <w:rsid w:val="00164BD2"/>
    <w:rsid w:val="00165AC3"/>
    <w:rsid w:val="001665F3"/>
    <w:rsid w:val="001667B6"/>
    <w:rsid w:val="001668D4"/>
    <w:rsid w:val="001668EA"/>
    <w:rsid w:val="00166A09"/>
    <w:rsid w:val="00167809"/>
    <w:rsid w:val="00167F30"/>
    <w:rsid w:val="00171844"/>
    <w:rsid w:val="0017385A"/>
    <w:rsid w:val="00175448"/>
    <w:rsid w:val="001757AF"/>
    <w:rsid w:val="00175825"/>
    <w:rsid w:val="0017666F"/>
    <w:rsid w:val="00176D64"/>
    <w:rsid w:val="00176D87"/>
    <w:rsid w:val="00176E2C"/>
    <w:rsid w:val="00177DBF"/>
    <w:rsid w:val="00182417"/>
    <w:rsid w:val="0018242F"/>
    <w:rsid w:val="0018414E"/>
    <w:rsid w:val="00185718"/>
    <w:rsid w:val="001857AF"/>
    <w:rsid w:val="00185BBE"/>
    <w:rsid w:val="00186606"/>
    <w:rsid w:val="00190884"/>
    <w:rsid w:val="00190B6D"/>
    <w:rsid w:val="00191E75"/>
    <w:rsid w:val="00192022"/>
    <w:rsid w:val="0019301D"/>
    <w:rsid w:val="0019454F"/>
    <w:rsid w:val="00194719"/>
    <w:rsid w:val="00194774"/>
    <w:rsid w:val="0019567C"/>
    <w:rsid w:val="00195CE0"/>
    <w:rsid w:val="00197796"/>
    <w:rsid w:val="001A098F"/>
    <w:rsid w:val="001A10CB"/>
    <w:rsid w:val="001A110B"/>
    <w:rsid w:val="001A149A"/>
    <w:rsid w:val="001A2AB7"/>
    <w:rsid w:val="001A4A9C"/>
    <w:rsid w:val="001A6B88"/>
    <w:rsid w:val="001A6C33"/>
    <w:rsid w:val="001A6E68"/>
    <w:rsid w:val="001B1B03"/>
    <w:rsid w:val="001B3131"/>
    <w:rsid w:val="001B4B2F"/>
    <w:rsid w:val="001B55F7"/>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8B"/>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5D9"/>
    <w:rsid w:val="001F0AD5"/>
    <w:rsid w:val="001F0C0A"/>
    <w:rsid w:val="001F1509"/>
    <w:rsid w:val="001F18E7"/>
    <w:rsid w:val="001F3A75"/>
    <w:rsid w:val="001F3A9D"/>
    <w:rsid w:val="001F3FDB"/>
    <w:rsid w:val="001F6545"/>
    <w:rsid w:val="001F66B5"/>
    <w:rsid w:val="001F6F36"/>
    <w:rsid w:val="001F76FD"/>
    <w:rsid w:val="002004C0"/>
    <w:rsid w:val="00201101"/>
    <w:rsid w:val="002012F2"/>
    <w:rsid w:val="002014D7"/>
    <w:rsid w:val="00202F07"/>
    <w:rsid w:val="00203030"/>
    <w:rsid w:val="00203B43"/>
    <w:rsid w:val="00203D45"/>
    <w:rsid w:val="00205495"/>
    <w:rsid w:val="002061DE"/>
    <w:rsid w:val="002065E2"/>
    <w:rsid w:val="00206C61"/>
    <w:rsid w:val="00206F30"/>
    <w:rsid w:val="002072D8"/>
    <w:rsid w:val="00207616"/>
    <w:rsid w:val="002077C2"/>
    <w:rsid w:val="00207F10"/>
    <w:rsid w:val="002112E6"/>
    <w:rsid w:val="00213213"/>
    <w:rsid w:val="002141E8"/>
    <w:rsid w:val="0021457F"/>
    <w:rsid w:val="0021505D"/>
    <w:rsid w:val="0021604B"/>
    <w:rsid w:val="00216545"/>
    <w:rsid w:val="0022001E"/>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19EA"/>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FEE"/>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3ECF"/>
    <w:rsid w:val="00284C82"/>
    <w:rsid w:val="00286561"/>
    <w:rsid w:val="00286744"/>
    <w:rsid w:val="002909B9"/>
    <w:rsid w:val="00292CEE"/>
    <w:rsid w:val="00292D22"/>
    <w:rsid w:val="0029470D"/>
    <w:rsid w:val="00297B80"/>
    <w:rsid w:val="002A076C"/>
    <w:rsid w:val="002A1059"/>
    <w:rsid w:val="002A3C9D"/>
    <w:rsid w:val="002A51BF"/>
    <w:rsid w:val="002A5403"/>
    <w:rsid w:val="002A5DC2"/>
    <w:rsid w:val="002A6907"/>
    <w:rsid w:val="002A6C9F"/>
    <w:rsid w:val="002A77F3"/>
    <w:rsid w:val="002B14F0"/>
    <w:rsid w:val="002B1F0F"/>
    <w:rsid w:val="002B53D3"/>
    <w:rsid w:val="002B6202"/>
    <w:rsid w:val="002C014C"/>
    <w:rsid w:val="002C060C"/>
    <w:rsid w:val="002C0BA6"/>
    <w:rsid w:val="002C12A7"/>
    <w:rsid w:val="002C2130"/>
    <w:rsid w:val="002C2B6F"/>
    <w:rsid w:val="002C314F"/>
    <w:rsid w:val="002C4AD1"/>
    <w:rsid w:val="002C658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13A"/>
    <w:rsid w:val="002F11CB"/>
    <w:rsid w:val="002F1425"/>
    <w:rsid w:val="002F2EC8"/>
    <w:rsid w:val="002F4CE2"/>
    <w:rsid w:val="002F5F6A"/>
    <w:rsid w:val="002F60A4"/>
    <w:rsid w:val="002F6B0C"/>
    <w:rsid w:val="002F77FC"/>
    <w:rsid w:val="003004A6"/>
    <w:rsid w:val="0030129C"/>
    <w:rsid w:val="003013E2"/>
    <w:rsid w:val="00301FE4"/>
    <w:rsid w:val="00303C79"/>
    <w:rsid w:val="00303E3A"/>
    <w:rsid w:val="00305417"/>
    <w:rsid w:val="00306127"/>
    <w:rsid w:val="0030641B"/>
    <w:rsid w:val="003067C8"/>
    <w:rsid w:val="00311453"/>
    <w:rsid w:val="003114C9"/>
    <w:rsid w:val="0031229D"/>
    <w:rsid w:val="00314E12"/>
    <w:rsid w:val="0031571D"/>
    <w:rsid w:val="003166A5"/>
    <w:rsid w:val="00316C8C"/>
    <w:rsid w:val="003174C2"/>
    <w:rsid w:val="00317680"/>
    <w:rsid w:val="00317CE4"/>
    <w:rsid w:val="00320DF4"/>
    <w:rsid w:val="003219A9"/>
    <w:rsid w:val="00321B00"/>
    <w:rsid w:val="00321C54"/>
    <w:rsid w:val="00321DCD"/>
    <w:rsid w:val="0032261F"/>
    <w:rsid w:val="003237A2"/>
    <w:rsid w:val="00324729"/>
    <w:rsid w:val="00325C8B"/>
    <w:rsid w:val="00327011"/>
    <w:rsid w:val="00331612"/>
    <w:rsid w:val="00334127"/>
    <w:rsid w:val="00335CA6"/>
    <w:rsid w:val="0033647D"/>
    <w:rsid w:val="003365F0"/>
    <w:rsid w:val="00336C50"/>
    <w:rsid w:val="00336DBF"/>
    <w:rsid w:val="00337388"/>
    <w:rsid w:val="0034007D"/>
    <w:rsid w:val="0034087E"/>
    <w:rsid w:val="003433E5"/>
    <w:rsid w:val="00344082"/>
    <w:rsid w:val="0034582C"/>
    <w:rsid w:val="00345916"/>
    <w:rsid w:val="00345CAC"/>
    <w:rsid w:val="0034789E"/>
    <w:rsid w:val="003501DA"/>
    <w:rsid w:val="003503E2"/>
    <w:rsid w:val="00351DC1"/>
    <w:rsid w:val="0035247E"/>
    <w:rsid w:val="003534EE"/>
    <w:rsid w:val="00356473"/>
    <w:rsid w:val="00357762"/>
    <w:rsid w:val="003600A2"/>
    <w:rsid w:val="003605BC"/>
    <w:rsid w:val="003612D8"/>
    <w:rsid w:val="003637B6"/>
    <w:rsid w:val="00363F89"/>
    <w:rsid w:val="00363FB0"/>
    <w:rsid w:val="003646D6"/>
    <w:rsid w:val="00364FC6"/>
    <w:rsid w:val="0036541D"/>
    <w:rsid w:val="00365C45"/>
    <w:rsid w:val="0036653E"/>
    <w:rsid w:val="00370504"/>
    <w:rsid w:val="00371814"/>
    <w:rsid w:val="00372BAE"/>
    <w:rsid w:val="00372EE9"/>
    <w:rsid w:val="00373F07"/>
    <w:rsid w:val="00374A60"/>
    <w:rsid w:val="00375181"/>
    <w:rsid w:val="003764C0"/>
    <w:rsid w:val="003767A4"/>
    <w:rsid w:val="003774F6"/>
    <w:rsid w:val="003818B3"/>
    <w:rsid w:val="0038356A"/>
    <w:rsid w:val="0038382F"/>
    <w:rsid w:val="0038436B"/>
    <w:rsid w:val="0038443F"/>
    <w:rsid w:val="00385427"/>
    <w:rsid w:val="00387542"/>
    <w:rsid w:val="00387C6B"/>
    <w:rsid w:val="00387CC2"/>
    <w:rsid w:val="00390FC0"/>
    <w:rsid w:val="003911B2"/>
    <w:rsid w:val="00391650"/>
    <w:rsid w:val="00391997"/>
    <w:rsid w:val="00391AFE"/>
    <w:rsid w:val="00392705"/>
    <w:rsid w:val="00393A79"/>
    <w:rsid w:val="0039419C"/>
    <w:rsid w:val="00395987"/>
    <w:rsid w:val="00396375"/>
    <w:rsid w:val="00396801"/>
    <w:rsid w:val="00396E82"/>
    <w:rsid w:val="003A024B"/>
    <w:rsid w:val="003A07FF"/>
    <w:rsid w:val="003A146E"/>
    <w:rsid w:val="003A268A"/>
    <w:rsid w:val="003A26CD"/>
    <w:rsid w:val="003A37F7"/>
    <w:rsid w:val="003A54E9"/>
    <w:rsid w:val="003A5E7C"/>
    <w:rsid w:val="003A6762"/>
    <w:rsid w:val="003A78C7"/>
    <w:rsid w:val="003A7E9A"/>
    <w:rsid w:val="003B15FE"/>
    <w:rsid w:val="003B1C41"/>
    <w:rsid w:val="003B46AD"/>
    <w:rsid w:val="003B59EB"/>
    <w:rsid w:val="003B5C96"/>
    <w:rsid w:val="003B65FB"/>
    <w:rsid w:val="003B6A26"/>
    <w:rsid w:val="003C07BF"/>
    <w:rsid w:val="003C218D"/>
    <w:rsid w:val="003C3D89"/>
    <w:rsid w:val="003C3EE2"/>
    <w:rsid w:val="003C4224"/>
    <w:rsid w:val="003C426D"/>
    <w:rsid w:val="003C4877"/>
    <w:rsid w:val="003C4B42"/>
    <w:rsid w:val="003C4E91"/>
    <w:rsid w:val="003C60C4"/>
    <w:rsid w:val="003C6D76"/>
    <w:rsid w:val="003C72F6"/>
    <w:rsid w:val="003D073C"/>
    <w:rsid w:val="003D0791"/>
    <w:rsid w:val="003D1130"/>
    <w:rsid w:val="003D15F9"/>
    <w:rsid w:val="003D37D4"/>
    <w:rsid w:val="003D47A7"/>
    <w:rsid w:val="003D56B5"/>
    <w:rsid w:val="003D5DCC"/>
    <w:rsid w:val="003D6106"/>
    <w:rsid w:val="003D6B84"/>
    <w:rsid w:val="003E1A49"/>
    <w:rsid w:val="003E2D01"/>
    <w:rsid w:val="003E330E"/>
    <w:rsid w:val="003E3AE3"/>
    <w:rsid w:val="003E5733"/>
    <w:rsid w:val="003E5E27"/>
    <w:rsid w:val="003E6FD2"/>
    <w:rsid w:val="003E788F"/>
    <w:rsid w:val="003E7A97"/>
    <w:rsid w:val="003E7D3A"/>
    <w:rsid w:val="003F0950"/>
    <w:rsid w:val="003F09C9"/>
    <w:rsid w:val="003F3CD1"/>
    <w:rsid w:val="003F4C37"/>
    <w:rsid w:val="003F61A6"/>
    <w:rsid w:val="003F67AE"/>
    <w:rsid w:val="003F6BBB"/>
    <w:rsid w:val="003F719F"/>
    <w:rsid w:val="0040033D"/>
    <w:rsid w:val="004007E1"/>
    <w:rsid w:val="00400B1F"/>
    <w:rsid w:val="004032D2"/>
    <w:rsid w:val="00403C4F"/>
    <w:rsid w:val="00404201"/>
    <w:rsid w:val="00404572"/>
    <w:rsid w:val="00404635"/>
    <w:rsid w:val="004058B4"/>
    <w:rsid w:val="00405C45"/>
    <w:rsid w:val="004062EF"/>
    <w:rsid w:val="004062F0"/>
    <w:rsid w:val="00406CB5"/>
    <w:rsid w:val="004102FB"/>
    <w:rsid w:val="00410B8F"/>
    <w:rsid w:val="00412057"/>
    <w:rsid w:val="004126C1"/>
    <w:rsid w:val="0041327A"/>
    <w:rsid w:val="00413BA5"/>
    <w:rsid w:val="00414FD0"/>
    <w:rsid w:val="00417E93"/>
    <w:rsid w:val="00422A2A"/>
    <w:rsid w:val="004239AC"/>
    <w:rsid w:val="00424BB4"/>
    <w:rsid w:val="004258CD"/>
    <w:rsid w:val="004261D2"/>
    <w:rsid w:val="004303D1"/>
    <w:rsid w:val="00433C0A"/>
    <w:rsid w:val="004349FA"/>
    <w:rsid w:val="004406BD"/>
    <w:rsid w:val="00440FFA"/>
    <w:rsid w:val="0044120D"/>
    <w:rsid w:val="00441DE9"/>
    <w:rsid w:val="00442FBE"/>
    <w:rsid w:val="004433B1"/>
    <w:rsid w:val="00443571"/>
    <w:rsid w:val="004444E3"/>
    <w:rsid w:val="004447FD"/>
    <w:rsid w:val="00445032"/>
    <w:rsid w:val="004450CB"/>
    <w:rsid w:val="00446967"/>
    <w:rsid w:val="00446AB6"/>
    <w:rsid w:val="004475D7"/>
    <w:rsid w:val="00450EEE"/>
    <w:rsid w:val="004512B2"/>
    <w:rsid w:val="004528EE"/>
    <w:rsid w:val="00453360"/>
    <w:rsid w:val="00453704"/>
    <w:rsid w:val="00456409"/>
    <w:rsid w:val="004569C6"/>
    <w:rsid w:val="00456ADC"/>
    <w:rsid w:val="0045768F"/>
    <w:rsid w:val="00457769"/>
    <w:rsid w:val="004627AE"/>
    <w:rsid w:val="0046298E"/>
    <w:rsid w:val="004647BB"/>
    <w:rsid w:val="0046482B"/>
    <w:rsid w:val="004648E0"/>
    <w:rsid w:val="004676E6"/>
    <w:rsid w:val="00472043"/>
    <w:rsid w:val="00472F56"/>
    <w:rsid w:val="0047335E"/>
    <w:rsid w:val="00473CA1"/>
    <w:rsid w:val="00474CE9"/>
    <w:rsid w:val="0047572C"/>
    <w:rsid w:val="00476407"/>
    <w:rsid w:val="004773F7"/>
    <w:rsid w:val="00481F5F"/>
    <w:rsid w:val="004821D0"/>
    <w:rsid w:val="00482CB2"/>
    <w:rsid w:val="00483D06"/>
    <w:rsid w:val="00485A4A"/>
    <w:rsid w:val="00485CF7"/>
    <w:rsid w:val="0048620B"/>
    <w:rsid w:val="004862C2"/>
    <w:rsid w:val="004863F7"/>
    <w:rsid w:val="00486FFC"/>
    <w:rsid w:val="00490ED4"/>
    <w:rsid w:val="00491B91"/>
    <w:rsid w:val="00491C21"/>
    <w:rsid w:val="00491C66"/>
    <w:rsid w:val="004935D6"/>
    <w:rsid w:val="00493BAC"/>
    <w:rsid w:val="00494195"/>
    <w:rsid w:val="004945FB"/>
    <w:rsid w:val="00497356"/>
    <w:rsid w:val="004A076F"/>
    <w:rsid w:val="004A121E"/>
    <w:rsid w:val="004A1DC1"/>
    <w:rsid w:val="004A31A2"/>
    <w:rsid w:val="004A48A7"/>
    <w:rsid w:val="004A655D"/>
    <w:rsid w:val="004B01B1"/>
    <w:rsid w:val="004B08D1"/>
    <w:rsid w:val="004B10E6"/>
    <w:rsid w:val="004B198F"/>
    <w:rsid w:val="004B357D"/>
    <w:rsid w:val="004B46D0"/>
    <w:rsid w:val="004B4C11"/>
    <w:rsid w:val="004B4D98"/>
    <w:rsid w:val="004B57B0"/>
    <w:rsid w:val="004B5EE5"/>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750"/>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B3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733"/>
    <w:rsid w:val="00515EB3"/>
    <w:rsid w:val="00516256"/>
    <w:rsid w:val="005162CF"/>
    <w:rsid w:val="00517A63"/>
    <w:rsid w:val="00517C8D"/>
    <w:rsid w:val="00517FD1"/>
    <w:rsid w:val="005219E6"/>
    <w:rsid w:val="00521B4A"/>
    <w:rsid w:val="00521EF0"/>
    <w:rsid w:val="0052212E"/>
    <w:rsid w:val="00522E91"/>
    <w:rsid w:val="0052302D"/>
    <w:rsid w:val="005236A5"/>
    <w:rsid w:val="005266BD"/>
    <w:rsid w:val="0052724A"/>
    <w:rsid w:val="0052772D"/>
    <w:rsid w:val="00530442"/>
    <w:rsid w:val="00532F53"/>
    <w:rsid w:val="00534AF0"/>
    <w:rsid w:val="00535060"/>
    <w:rsid w:val="005350ED"/>
    <w:rsid w:val="00535738"/>
    <w:rsid w:val="005409EB"/>
    <w:rsid w:val="00540F30"/>
    <w:rsid w:val="00541DD2"/>
    <w:rsid w:val="00543A63"/>
    <w:rsid w:val="00543AB5"/>
    <w:rsid w:val="005457CF"/>
    <w:rsid w:val="00545976"/>
    <w:rsid w:val="00546367"/>
    <w:rsid w:val="0054660F"/>
    <w:rsid w:val="00547628"/>
    <w:rsid w:val="00550143"/>
    <w:rsid w:val="005533C3"/>
    <w:rsid w:val="005536E6"/>
    <w:rsid w:val="00553AC3"/>
    <w:rsid w:val="00553DBA"/>
    <w:rsid w:val="00554335"/>
    <w:rsid w:val="00555631"/>
    <w:rsid w:val="0055621D"/>
    <w:rsid w:val="0055764D"/>
    <w:rsid w:val="00560C6A"/>
    <w:rsid w:val="00560F85"/>
    <w:rsid w:val="005610A0"/>
    <w:rsid w:val="00561509"/>
    <w:rsid w:val="00561F87"/>
    <w:rsid w:val="0056248F"/>
    <w:rsid w:val="00564985"/>
    <w:rsid w:val="00565379"/>
    <w:rsid w:val="005674C3"/>
    <w:rsid w:val="00567990"/>
    <w:rsid w:val="00567C4C"/>
    <w:rsid w:val="00570942"/>
    <w:rsid w:val="00570B8B"/>
    <w:rsid w:val="005726CD"/>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7FF"/>
    <w:rsid w:val="005918E4"/>
    <w:rsid w:val="00591946"/>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16F"/>
    <w:rsid w:val="005B63A6"/>
    <w:rsid w:val="005B64D1"/>
    <w:rsid w:val="005B6A88"/>
    <w:rsid w:val="005B6E05"/>
    <w:rsid w:val="005B7F42"/>
    <w:rsid w:val="005C0F47"/>
    <w:rsid w:val="005C1D45"/>
    <w:rsid w:val="005C3C9B"/>
    <w:rsid w:val="005C42AB"/>
    <w:rsid w:val="005C45C0"/>
    <w:rsid w:val="005C5335"/>
    <w:rsid w:val="005C5D7B"/>
    <w:rsid w:val="005C5E29"/>
    <w:rsid w:val="005C6474"/>
    <w:rsid w:val="005C6A68"/>
    <w:rsid w:val="005C6DF8"/>
    <w:rsid w:val="005C7AF7"/>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D37"/>
    <w:rsid w:val="00601A1F"/>
    <w:rsid w:val="00602655"/>
    <w:rsid w:val="00602F21"/>
    <w:rsid w:val="00603B68"/>
    <w:rsid w:val="00605297"/>
    <w:rsid w:val="00605CB9"/>
    <w:rsid w:val="006065BF"/>
    <w:rsid w:val="00607C00"/>
    <w:rsid w:val="00610430"/>
    <w:rsid w:val="00611858"/>
    <w:rsid w:val="0061460B"/>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A0D"/>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7CE"/>
    <w:rsid w:val="0067571B"/>
    <w:rsid w:val="00675E37"/>
    <w:rsid w:val="0067663E"/>
    <w:rsid w:val="00676EAF"/>
    <w:rsid w:val="00677850"/>
    <w:rsid w:val="00680657"/>
    <w:rsid w:val="00680BD9"/>
    <w:rsid w:val="00681B4A"/>
    <w:rsid w:val="00681D07"/>
    <w:rsid w:val="00681EDA"/>
    <w:rsid w:val="00682017"/>
    <w:rsid w:val="00682AAD"/>
    <w:rsid w:val="00685F73"/>
    <w:rsid w:val="006868CA"/>
    <w:rsid w:val="00686E32"/>
    <w:rsid w:val="00686FBA"/>
    <w:rsid w:val="00687CD6"/>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0D2"/>
    <w:rsid w:val="006A753A"/>
    <w:rsid w:val="006A777C"/>
    <w:rsid w:val="006A793D"/>
    <w:rsid w:val="006A7C46"/>
    <w:rsid w:val="006B0F76"/>
    <w:rsid w:val="006B1F20"/>
    <w:rsid w:val="006B398A"/>
    <w:rsid w:val="006B3E04"/>
    <w:rsid w:val="006B4024"/>
    <w:rsid w:val="006B47D7"/>
    <w:rsid w:val="006B499D"/>
    <w:rsid w:val="006B5041"/>
    <w:rsid w:val="006B643D"/>
    <w:rsid w:val="006B79A4"/>
    <w:rsid w:val="006C05ED"/>
    <w:rsid w:val="006C1254"/>
    <w:rsid w:val="006C1A41"/>
    <w:rsid w:val="006C1ED3"/>
    <w:rsid w:val="006C2DC5"/>
    <w:rsid w:val="006C480B"/>
    <w:rsid w:val="006C570B"/>
    <w:rsid w:val="006C572E"/>
    <w:rsid w:val="006C5997"/>
    <w:rsid w:val="006C5CD2"/>
    <w:rsid w:val="006C746B"/>
    <w:rsid w:val="006D0636"/>
    <w:rsid w:val="006D06DC"/>
    <w:rsid w:val="006D58B8"/>
    <w:rsid w:val="006D6E46"/>
    <w:rsid w:val="006D7131"/>
    <w:rsid w:val="006D7FA8"/>
    <w:rsid w:val="006E086A"/>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43BA"/>
    <w:rsid w:val="007243EC"/>
    <w:rsid w:val="007260FE"/>
    <w:rsid w:val="00726DD6"/>
    <w:rsid w:val="007277ED"/>
    <w:rsid w:val="0073076E"/>
    <w:rsid w:val="007308C9"/>
    <w:rsid w:val="00733416"/>
    <w:rsid w:val="0073370C"/>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761"/>
    <w:rsid w:val="00752AEC"/>
    <w:rsid w:val="00752FBA"/>
    <w:rsid w:val="00753324"/>
    <w:rsid w:val="0075458D"/>
    <w:rsid w:val="007554A9"/>
    <w:rsid w:val="007556F5"/>
    <w:rsid w:val="00757105"/>
    <w:rsid w:val="007573A7"/>
    <w:rsid w:val="00757B82"/>
    <w:rsid w:val="0076281A"/>
    <w:rsid w:val="00762ADE"/>
    <w:rsid w:val="0076365D"/>
    <w:rsid w:val="007642DC"/>
    <w:rsid w:val="007660E6"/>
    <w:rsid w:val="007661A9"/>
    <w:rsid w:val="007662C0"/>
    <w:rsid w:val="00767065"/>
    <w:rsid w:val="0076742F"/>
    <w:rsid w:val="00767493"/>
    <w:rsid w:val="00767712"/>
    <w:rsid w:val="007711D0"/>
    <w:rsid w:val="007712E6"/>
    <w:rsid w:val="00771D3D"/>
    <w:rsid w:val="007728AB"/>
    <w:rsid w:val="00772CFE"/>
    <w:rsid w:val="00772E46"/>
    <w:rsid w:val="007730CF"/>
    <w:rsid w:val="00774756"/>
    <w:rsid w:val="00774F2D"/>
    <w:rsid w:val="00775181"/>
    <w:rsid w:val="007751B6"/>
    <w:rsid w:val="00775345"/>
    <w:rsid w:val="00776A33"/>
    <w:rsid w:val="00776F15"/>
    <w:rsid w:val="007779ED"/>
    <w:rsid w:val="00780922"/>
    <w:rsid w:val="00780B1A"/>
    <w:rsid w:val="007810D3"/>
    <w:rsid w:val="0078264A"/>
    <w:rsid w:val="00783D11"/>
    <w:rsid w:val="00785E46"/>
    <w:rsid w:val="00787917"/>
    <w:rsid w:val="00791489"/>
    <w:rsid w:val="00791683"/>
    <w:rsid w:val="00792F0C"/>
    <w:rsid w:val="00795460"/>
    <w:rsid w:val="00795CA2"/>
    <w:rsid w:val="00796CF7"/>
    <w:rsid w:val="007A0313"/>
    <w:rsid w:val="007A0A83"/>
    <w:rsid w:val="007A3BA8"/>
    <w:rsid w:val="007A4BB3"/>
    <w:rsid w:val="007A5574"/>
    <w:rsid w:val="007A6307"/>
    <w:rsid w:val="007A6822"/>
    <w:rsid w:val="007A724D"/>
    <w:rsid w:val="007A749D"/>
    <w:rsid w:val="007A7B37"/>
    <w:rsid w:val="007B024C"/>
    <w:rsid w:val="007B1206"/>
    <w:rsid w:val="007B1C4C"/>
    <w:rsid w:val="007B2800"/>
    <w:rsid w:val="007B2F37"/>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0CE5"/>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E7B96"/>
    <w:rsid w:val="007F04EF"/>
    <w:rsid w:val="007F342F"/>
    <w:rsid w:val="007F38D1"/>
    <w:rsid w:val="007F56BB"/>
    <w:rsid w:val="007F63CE"/>
    <w:rsid w:val="007F6EA4"/>
    <w:rsid w:val="008002A5"/>
    <w:rsid w:val="0080050E"/>
    <w:rsid w:val="00801329"/>
    <w:rsid w:val="00801424"/>
    <w:rsid w:val="00801AA4"/>
    <w:rsid w:val="00801B7E"/>
    <w:rsid w:val="008021B9"/>
    <w:rsid w:val="0080228B"/>
    <w:rsid w:val="008054CE"/>
    <w:rsid w:val="00806E68"/>
    <w:rsid w:val="00807FC3"/>
    <w:rsid w:val="00810034"/>
    <w:rsid w:val="008114CF"/>
    <w:rsid w:val="008117CC"/>
    <w:rsid w:val="00811AB3"/>
    <w:rsid w:val="0081421D"/>
    <w:rsid w:val="00814ADB"/>
    <w:rsid w:val="00815C5D"/>
    <w:rsid w:val="0081618F"/>
    <w:rsid w:val="008174D1"/>
    <w:rsid w:val="008178B2"/>
    <w:rsid w:val="008209C7"/>
    <w:rsid w:val="0082165E"/>
    <w:rsid w:val="00822136"/>
    <w:rsid w:val="00822AAF"/>
    <w:rsid w:val="00822D37"/>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4F1"/>
    <w:rsid w:val="008337EA"/>
    <w:rsid w:val="00833839"/>
    <w:rsid w:val="00833B4A"/>
    <w:rsid w:val="00833D15"/>
    <w:rsid w:val="008344C4"/>
    <w:rsid w:val="008348DA"/>
    <w:rsid w:val="00835621"/>
    <w:rsid w:val="008362AE"/>
    <w:rsid w:val="00837719"/>
    <w:rsid w:val="00840419"/>
    <w:rsid w:val="00840A24"/>
    <w:rsid w:val="00840F1B"/>
    <w:rsid w:val="0084117A"/>
    <w:rsid w:val="00841439"/>
    <w:rsid w:val="00842827"/>
    <w:rsid w:val="00842965"/>
    <w:rsid w:val="00844300"/>
    <w:rsid w:val="008458BD"/>
    <w:rsid w:val="0084640E"/>
    <w:rsid w:val="00846956"/>
    <w:rsid w:val="00846CF1"/>
    <w:rsid w:val="008475CD"/>
    <w:rsid w:val="00847622"/>
    <w:rsid w:val="008502C3"/>
    <w:rsid w:val="008505B8"/>
    <w:rsid w:val="00851005"/>
    <w:rsid w:val="00851ADD"/>
    <w:rsid w:val="00855BDD"/>
    <w:rsid w:val="00855CA6"/>
    <w:rsid w:val="00860323"/>
    <w:rsid w:val="00860F4F"/>
    <w:rsid w:val="008610B9"/>
    <w:rsid w:val="00862656"/>
    <w:rsid w:val="00863013"/>
    <w:rsid w:val="00863F67"/>
    <w:rsid w:val="0086462A"/>
    <w:rsid w:val="0086483A"/>
    <w:rsid w:val="0087049C"/>
    <w:rsid w:val="00870AAD"/>
    <w:rsid w:val="00870EDE"/>
    <w:rsid w:val="00871C66"/>
    <w:rsid w:val="00871DA0"/>
    <w:rsid w:val="00872030"/>
    <w:rsid w:val="00873973"/>
    <w:rsid w:val="00875C28"/>
    <w:rsid w:val="00875E75"/>
    <w:rsid w:val="008764F4"/>
    <w:rsid w:val="0087658F"/>
    <w:rsid w:val="0087762E"/>
    <w:rsid w:val="00877823"/>
    <w:rsid w:val="008803F5"/>
    <w:rsid w:val="008812BF"/>
    <w:rsid w:val="00881341"/>
    <w:rsid w:val="00882931"/>
    <w:rsid w:val="00884939"/>
    <w:rsid w:val="008853E0"/>
    <w:rsid w:val="00885BE2"/>
    <w:rsid w:val="008863C8"/>
    <w:rsid w:val="00886D40"/>
    <w:rsid w:val="00887915"/>
    <w:rsid w:val="00887A0E"/>
    <w:rsid w:val="008907F3"/>
    <w:rsid w:val="008920C2"/>
    <w:rsid w:val="00895702"/>
    <w:rsid w:val="00897566"/>
    <w:rsid w:val="0089757B"/>
    <w:rsid w:val="008A1594"/>
    <w:rsid w:val="008A1757"/>
    <w:rsid w:val="008A1CE6"/>
    <w:rsid w:val="008A1F25"/>
    <w:rsid w:val="008A454E"/>
    <w:rsid w:val="008A47FB"/>
    <w:rsid w:val="008A5234"/>
    <w:rsid w:val="008A5397"/>
    <w:rsid w:val="008A6861"/>
    <w:rsid w:val="008A7522"/>
    <w:rsid w:val="008A7B55"/>
    <w:rsid w:val="008B0578"/>
    <w:rsid w:val="008B170D"/>
    <w:rsid w:val="008B4941"/>
    <w:rsid w:val="008B4984"/>
    <w:rsid w:val="008B4F60"/>
    <w:rsid w:val="008B559A"/>
    <w:rsid w:val="008B598F"/>
    <w:rsid w:val="008B6103"/>
    <w:rsid w:val="008B66A5"/>
    <w:rsid w:val="008B7F4A"/>
    <w:rsid w:val="008C0D2E"/>
    <w:rsid w:val="008C1056"/>
    <w:rsid w:val="008C2729"/>
    <w:rsid w:val="008C3347"/>
    <w:rsid w:val="008C3614"/>
    <w:rsid w:val="008C39D6"/>
    <w:rsid w:val="008C3B96"/>
    <w:rsid w:val="008C43BF"/>
    <w:rsid w:val="008C51A6"/>
    <w:rsid w:val="008C532F"/>
    <w:rsid w:val="008C60C3"/>
    <w:rsid w:val="008C7736"/>
    <w:rsid w:val="008D0948"/>
    <w:rsid w:val="008D0F8B"/>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D02"/>
    <w:rsid w:val="008F3FC3"/>
    <w:rsid w:val="008F52D0"/>
    <w:rsid w:val="008F54F9"/>
    <w:rsid w:val="008F58BB"/>
    <w:rsid w:val="008F5B38"/>
    <w:rsid w:val="008F6106"/>
    <w:rsid w:val="008F791D"/>
    <w:rsid w:val="009004A3"/>
    <w:rsid w:val="00900959"/>
    <w:rsid w:val="00901900"/>
    <w:rsid w:val="00901B7A"/>
    <w:rsid w:val="00901EE8"/>
    <w:rsid w:val="00901F6C"/>
    <w:rsid w:val="0090266B"/>
    <w:rsid w:val="00902F06"/>
    <w:rsid w:val="009035DB"/>
    <w:rsid w:val="00904671"/>
    <w:rsid w:val="00905BC5"/>
    <w:rsid w:val="009064AA"/>
    <w:rsid w:val="00906CE0"/>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047"/>
    <w:rsid w:val="00925956"/>
    <w:rsid w:val="00925DD2"/>
    <w:rsid w:val="00926344"/>
    <w:rsid w:val="00926929"/>
    <w:rsid w:val="00926CE4"/>
    <w:rsid w:val="00927301"/>
    <w:rsid w:val="00927E9D"/>
    <w:rsid w:val="0093116C"/>
    <w:rsid w:val="00931859"/>
    <w:rsid w:val="0093205C"/>
    <w:rsid w:val="009343F5"/>
    <w:rsid w:val="0093456A"/>
    <w:rsid w:val="009345AE"/>
    <w:rsid w:val="00935301"/>
    <w:rsid w:val="00936F64"/>
    <w:rsid w:val="00937B8E"/>
    <w:rsid w:val="00940B4C"/>
    <w:rsid w:val="00940C5B"/>
    <w:rsid w:val="009411F7"/>
    <w:rsid w:val="009417F1"/>
    <w:rsid w:val="00941A84"/>
    <w:rsid w:val="0094204A"/>
    <w:rsid w:val="009443ED"/>
    <w:rsid w:val="00944981"/>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05A"/>
    <w:rsid w:val="00967278"/>
    <w:rsid w:val="00971568"/>
    <w:rsid w:val="009728F2"/>
    <w:rsid w:val="00972BEF"/>
    <w:rsid w:val="00973BCF"/>
    <w:rsid w:val="009744BC"/>
    <w:rsid w:val="00974E60"/>
    <w:rsid w:val="00974F7C"/>
    <w:rsid w:val="00975896"/>
    <w:rsid w:val="00975DF1"/>
    <w:rsid w:val="00976AFE"/>
    <w:rsid w:val="00977F13"/>
    <w:rsid w:val="00983389"/>
    <w:rsid w:val="00983CEA"/>
    <w:rsid w:val="00984198"/>
    <w:rsid w:val="00984E04"/>
    <w:rsid w:val="00986194"/>
    <w:rsid w:val="009861D2"/>
    <w:rsid w:val="00986E53"/>
    <w:rsid w:val="00987CE5"/>
    <w:rsid w:val="00993CF0"/>
    <w:rsid w:val="0099428D"/>
    <w:rsid w:val="009949A7"/>
    <w:rsid w:val="00995A78"/>
    <w:rsid w:val="00995CDC"/>
    <w:rsid w:val="009975CA"/>
    <w:rsid w:val="009A0C15"/>
    <w:rsid w:val="009A1088"/>
    <w:rsid w:val="009A14CB"/>
    <w:rsid w:val="009A27C7"/>
    <w:rsid w:val="009A2961"/>
    <w:rsid w:val="009A344A"/>
    <w:rsid w:val="009A348B"/>
    <w:rsid w:val="009A41C7"/>
    <w:rsid w:val="009A4F5A"/>
    <w:rsid w:val="009A5C82"/>
    <w:rsid w:val="009B010D"/>
    <w:rsid w:val="009B0AAB"/>
    <w:rsid w:val="009B0D3E"/>
    <w:rsid w:val="009B2AD1"/>
    <w:rsid w:val="009B3224"/>
    <w:rsid w:val="009B3A61"/>
    <w:rsid w:val="009B4359"/>
    <w:rsid w:val="009B528E"/>
    <w:rsid w:val="009B54FE"/>
    <w:rsid w:val="009B6AF4"/>
    <w:rsid w:val="009B77DD"/>
    <w:rsid w:val="009C13BF"/>
    <w:rsid w:val="009C2943"/>
    <w:rsid w:val="009C4B2C"/>
    <w:rsid w:val="009C4CB3"/>
    <w:rsid w:val="009C4F15"/>
    <w:rsid w:val="009C511C"/>
    <w:rsid w:val="009C5416"/>
    <w:rsid w:val="009C587B"/>
    <w:rsid w:val="009C6147"/>
    <w:rsid w:val="009C64C5"/>
    <w:rsid w:val="009C6F87"/>
    <w:rsid w:val="009C7166"/>
    <w:rsid w:val="009C742C"/>
    <w:rsid w:val="009D199B"/>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23F"/>
    <w:rsid w:val="009F045D"/>
    <w:rsid w:val="009F1098"/>
    <w:rsid w:val="009F1458"/>
    <w:rsid w:val="009F1D3A"/>
    <w:rsid w:val="009F2C2E"/>
    <w:rsid w:val="009F4190"/>
    <w:rsid w:val="009F4911"/>
    <w:rsid w:val="009F513E"/>
    <w:rsid w:val="009F5241"/>
    <w:rsid w:val="009F59FE"/>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893"/>
    <w:rsid w:val="00A40AF2"/>
    <w:rsid w:val="00A411DC"/>
    <w:rsid w:val="00A41250"/>
    <w:rsid w:val="00A43904"/>
    <w:rsid w:val="00A4582E"/>
    <w:rsid w:val="00A45BD2"/>
    <w:rsid w:val="00A45DFA"/>
    <w:rsid w:val="00A46A1E"/>
    <w:rsid w:val="00A50595"/>
    <w:rsid w:val="00A50A39"/>
    <w:rsid w:val="00A50A40"/>
    <w:rsid w:val="00A51DF1"/>
    <w:rsid w:val="00A524EB"/>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E4B"/>
    <w:rsid w:val="00A71670"/>
    <w:rsid w:val="00A72874"/>
    <w:rsid w:val="00A72E48"/>
    <w:rsid w:val="00A7359C"/>
    <w:rsid w:val="00A73616"/>
    <w:rsid w:val="00A74D29"/>
    <w:rsid w:val="00A76648"/>
    <w:rsid w:val="00A76B7B"/>
    <w:rsid w:val="00A76DF7"/>
    <w:rsid w:val="00A77523"/>
    <w:rsid w:val="00A77DD8"/>
    <w:rsid w:val="00A83454"/>
    <w:rsid w:val="00A843FC"/>
    <w:rsid w:val="00A84DA5"/>
    <w:rsid w:val="00A85302"/>
    <w:rsid w:val="00A86119"/>
    <w:rsid w:val="00A8649F"/>
    <w:rsid w:val="00A86A7D"/>
    <w:rsid w:val="00A86D25"/>
    <w:rsid w:val="00A877BD"/>
    <w:rsid w:val="00A8786B"/>
    <w:rsid w:val="00A903F1"/>
    <w:rsid w:val="00A905CC"/>
    <w:rsid w:val="00A90974"/>
    <w:rsid w:val="00A914F8"/>
    <w:rsid w:val="00A9197E"/>
    <w:rsid w:val="00A92065"/>
    <w:rsid w:val="00A92184"/>
    <w:rsid w:val="00A9334F"/>
    <w:rsid w:val="00A93D6F"/>
    <w:rsid w:val="00A95A66"/>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9A5"/>
    <w:rsid w:val="00AA5EBD"/>
    <w:rsid w:val="00AA628B"/>
    <w:rsid w:val="00AA6DE4"/>
    <w:rsid w:val="00AA7408"/>
    <w:rsid w:val="00AA7D1F"/>
    <w:rsid w:val="00AB02C6"/>
    <w:rsid w:val="00AB246B"/>
    <w:rsid w:val="00AB2E96"/>
    <w:rsid w:val="00AB36D4"/>
    <w:rsid w:val="00AB4650"/>
    <w:rsid w:val="00AB54AE"/>
    <w:rsid w:val="00AB5500"/>
    <w:rsid w:val="00AB5564"/>
    <w:rsid w:val="00AB57FB"/>
    <w:rsid w:val="00AB7348"/>
    <w:rsid w:val="00AC090C"/>
    <w:rsid w:val="00AC13B0"/>
    <w:rsid w:val="00AC2FD0"/>
    <w:rsid w:val="00AC3DBD"/>
    <w:rsid w:val="00AC5E85"/>
    <w:rsid w:val="00AD03D8"/>
    <w:rsid w:val="00AD0D5F"/>
    <w:rsid w:val="00AD34CF"/>
    <w:rsid w:val="00AD36C8"/>
    <w:rsid w:val="00AD37C9"/>
    <w:rsid w:val="00AD47D3"/>
    <w:rsid w:val="00AD553B"/>
    <w:rsid w:val="00AD652F"/>
    <w:rsid w:val="00AD7D05"/>
    <w:rsid w:val="00AE01F6"/>
    <w:rsid w:val="00AE16F0"/>
    <w:rsid w:val="00AE2328"/>
    <w:rsid w:val="00AE473C"/>
    <w:rsid w:val="00AE55E7"/>
    <w:rsid w:val="00AE592F"/>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682"/>
    <w:rsid w:val="00B23771"/>
    <w:rsid w:val="00B24EA8"/>
    <w:rsid w:val="00B26625"/>
    <w:rsid w:val="00B26A5A"/>
    <w:rsid w:val="00B26CD6"/>
    <w:rsid w:val="00B2713B"/>
    <w:rsid w:val="00B2769B"/>
    <w:rsid w:val="00B307D2"/>
    <w:rsid w:val="00B30CB3"/>
    <w:rsid w:val="00B3398B"/>
    <w:rsid w:val="00B33B1E"/>
    <w:rsid w:val="00B362D9"/>
    <w:rsid w:val="00B36B99"/>
    <w:rsid w:val="00B36D20"/>
    <w:rsid w:val="00B36E2A"/>
    <w:rsid w:val="00B36F67"/>
    <w:rsid w:val="00B40633"/>
    <w:rsid w:val="00B4344A"/>
    <w:rsid w:val="00B44049"/>
    <w:rsid w:val="00B44318"/>
    <w:rsid w:val="00B44C4B"/>
    <w:rsid w:val="00B477CB"/>
    <w:rsid w:val="00B47884"/>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F0F"/>
    <w:rsid w:val="00B827E6"/>
    <w:rsid w:val="00B82A28"/>
    <w:rsid w:val="00B82B8D"/>
    <w:rsid w:val="00B82C97"/>
    <w:rsid w:val="00B83928"/>
    <w:rsid w:val="00B84777"/>
    <w:rsid w:val="00B84BB5"/>
    <w:rsid w:val="00B851D5"/>
    <w:rsid w:val="00B85B06"/>
    <w:rsid w:val="00B90558"/>
    <w:rsid w:val="00B90E89"/>
    <w:rsid w:val="00B927CE"/>
    <w:rsid w:val="00B92958"/>
    <w:rsid w:val="00B93957"/>
    <w:rsid w:val="00B93D9C"/>
    <w:rsid w:val="00B9404A"/>
    <w:rsid w:val="00B94811"/>
    <w:rsid w:val="00B94877"/>
    <w:rsid w:val="00B9491F"/>
    <w:rsid w:val="00B96043"/>
    <w:rsid w:val="00B96F5D"/>
    <w:rsid w:val="00BA02F9"/>
    <w:rsid w:val="00BA1987"/>
    <w:rsid w:val="00BA2682"/>
    <w:rsid w:val="00BA31E4"/>
    <w:rsid w:val="00BA3959"/>
    <w:rsid w:val="00BA47CC"/>
    <w:rsid w:val="00BA524B"/>
    <w:rsid w:val="00BA54F7"/>
    <w:rsid w:val="00BA576C"/>
    <w:rsid w:val="00BA5C55"/>
    <w:rsid w:val="00BA6205"/>
    <w:rsid w:val="00BA6CE5"/>
    <w:rsid w:val="00BA6F38"/>
    <w:rsid w:val="00BB1388"/>
    <w:rsid w:val="00BB2683"/>
    <w:rsid w:val="00BB366E"/>
    <w:rsid w:val="00BB40DF"/>
    <w:rsid w:val="00BB5E2C"/>
    <w:rsid w:val="00BB7D9E"/>
    <w:rsid w:val="00BC0227"/>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43F"/>
    <w:rsid w:val="00C5128B"/>
    <w:rsid w:val="00C51423"/>
    <w:rsid w:val="00C5294D"/>
    <w:rsid w:val="00C52F83"/>
    <w:rsid w:val="00C54220"/>
    <w:rsid w:val="00C54C1B"/>
    <w:rsid w:val="00C54DBA"/>
    <w:rsid w:val="00C57735"/>
    <w:rsid w:val="00C57ED3"/>
    <w:rsid w:val="00C61640"/>
    <w:rsid w:val="00C61AA7"/>
    <w:rsid w:val="00C61B8E"/>
    <w:rsid w:val="00C668DE"/>
    <w:rsid w:val="00C669AE"/>
    <w:rsid w:val="00C7044F"/>
    <w:rsid w:val="00C720F8"/>
    <w:rsid w:val="00C7294B"/>
    <w:rsid w:val="00C75139"/>
    <w:rsid w:val="00C7525C"/>
    <w:rsid w:val="00C75618"/>
    <w:rsid w:val="00C76CF7"/>
    <w:rsid w:val="00C83A4C"/>
    <w:rsid w:val="00C83FD5"/>
    <w:rsid w:val="00C8533B"/>
    <w:rsid w:val="00C858BA"/>
    <w:rsid w:val="00C86977"/>
    <w:rsid w:val="00C91202"/>
    <w:rsid w:val="00C916C8"/>
    <w:rsid w:val="00C92994"/>
    <w:rsid w:val="00C92A6B"/>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2962"/>
    <w:rsid w:val="00CB3677"/>
    <w:rsid w:val="00CB368F"/>
    <w:rsid w:val="00CB4C42"/>
    <w:rsid w:val="00CB4DFA"/>
    <w:rsid w:val="00CB6420"/>
    <w:rsid w:val="00CB79E4"/>
    <w:rsid w:val="00CB7BD7"/>
    <w:rsid w:val="00CC034F"/>
    <w:rsid w:val="00CC4CB6"/>
    <w:rsid w:val="00CC4DB0"/>
    <w:rsid w:val="00CC5038"/>
    <w:rsid w:val="00CC5326"/>
    <w:rsid w:val="00CC6FE5"/>
    <w:rsid w:val="00CC740A"/>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1AA"/>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6C5"/>
    <w:rsid w:val="00D17243"/>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71E"/>
    <w:rsid w:val="00D3683A"/>
    <w:rsid w:val="00D379C5"/>
    <w:rsid w:val="00D37C36"/>
    <w:rsid w:val="00D40559"/>
    <w:rsid w:val="00D405B8"/>
    <w:rsid w:val="00D41493"/>
    <w:rsid w:val="00D4200A"/>
    <w:rsid w:val="00D4238C"/>
    <w:rsid w:val="00D4267F"/>
    <w:rsid w:val="00D441E9"/>
    <w:rsid w:val="00D44425"/>
    <w:rsid w:val="00D44FC8"/>
    <w:rsid w:val="00D4585D"/>
    <w:rsid w:val="00D45D8F"/>
    <w:rsid w:val="00D50332"/>
    <w:rsid w:val="00D52B95"/>
    <w:rsid w:val="00D52B96"/>
    <w:rsid w:val="00D5362B"/>
    <w:rsid w:val="00D53A09"/>
    <w:rsid w:val="00D54AAB"/>
    <w:rsid w:val="00D552F9"/>
    <w:rsid w:val="00D56EDF"/>
    <w:rsid w:val="00D56F08"/>
    <w:rsid w:val="00D57361"/>
    <w:rsid w:val="00D61406"/>
    <w:rsid w:val="00D61541"/>
    <w:rsid w:val="00D61575"/>
    <w:rsid w:val="00D621B7"/>
    <w:rsid w:val="00D6294E"/>
    <w:rsid w:val="00D63943"/>
    <w:rsid w:val="00D63C9A"/>
    <w:rsid w:val="00D640BC"/>
    <w:rsid w:val="00D654D5"/>
    <w:rsid w:val="00D65A9D"/>
    <w:rsid w:val="00D65CB5"/>
    <w:rsid w:val="00D677BB"/>
    <w:rsid w:val="00D67940"/>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48E0"/>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2E8"/>
    <w:rsid w:val="00DC5C6B"/>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D0F"/>
    <w:rsid w:val="00DF2EB0"/>
    <w:rsid w:val="00DF31C1"/>
    <w:rsid w:val="00DF427A"/>
    <w:rsid w:val="00DF45C5"/>
    <w:rsid w:val="00DF5A8C"/>
    <w:rsid w:val="00DF5BB8"/>
    <w:rsid w:val="00DF71D8"/>
    <w:rsid w:val="00E00A99"/>
    <w:rsid w:val="00E00CCA"/>
    <w:rsid w:val="00E01623"/>
    <w:rsid w:val="00E036AE"/>
    <w:rsid w:val="00E03FE3"/>
    <w:rsid w:val="00E05312"/>
    <w:rsid w:val="00E06951"/>
    <w:rsid w:val="00E10C94"/>
    <w:rsid w:val="00E10EC4"/>
    <w:rsid w:val="00E118D7"/>
    <w:rsid w:val="00E134C5"/>
    <w:rsid w:val="00E13F46"/>
    <w:rsid w:val="00E15BD4"/>
    <w:rsid w:val="00E16458"/>
    <w:rsid w:val="00E16FB6"/>
    <w:rsid w:val="00E17001"/>
    <w:rsid w:val="00E172B5"/>
    <w:rsid w:val="00E17814"/>
    <w:rsid w:val="00E17CEF"/>
    <w:rsid w:val="00E201B6"/>
    <w:rsid w:val="00E20FBC"/>
    <w:rsid w:val="00E22903"/>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AF7"/>
    <w:rsid w:val="00E43284"/>
    <w:rsid w:val="00E445C9"/>
    <w:rsid w:val="00E447C5"/>
    <w:rsid w:val="00E450C1"/>
    <w:rsid w:val="00E4547F"/>
    <w:rsid w:val="00E4574F"/>
    <w:rsid w:val="00E46B7D"/>
    <w:rsid w:val="00E46ED6"/>
    <w:rsid w:val="00E5091C"/>
    <w:rsid w:val="00E50E42"/>
    <w:rsid w:val="00E51009"/>
    <w:rsid w:val="00E511AB"/>
    <w:rsid w:val="00E51350"/>
    <w:rsid w:val="00E515A2"/>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588"/>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836"/>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59E"/>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E54"/>
    <w:rsid w:val="00F004D1"/>
    <w:rsid w:val="00F00C0D"/>
    <w:rsid w:val="00F0128B"/>
    <w:rsid w:val="00F02663"/>
    <w:rsid w:val="00F03369"/>
    <w:rsid w:val="00F04E62"/>
    <w:rsid w:val="00F050AA"/>
    <w:rsid w:val="00F05E6D"/>
    <w:rsid w:val="00F11800"/>
    <w:rsid w:val="00F11B61"/>
    <w:rsid w:val="00F12292"/>
    <w:rsid w:val="00F135D6"/>
    <w:rsid w:val="00F13922"/>
    <w:rsid w:val="00F13DBC"/>
    <w:rsid w:val="00F15FCF"/>
    <w:rsid w:val="00F16613"/>
    <w:rsid w:val="00F167AF"/>
    <w:rsid w:val="00F1738D"/>
    <w:rsid w:val="00F177AF"/>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3C2"/>
    <w:rsid w:val="00F354B9"/>
    <w:rsid w:val="00F35705"/>
    <w:rsid w:val="00F35B93"/>
    <w:rsid w:val="00F37CFD"/>
    <w:rsid w:val="00F37D33"/>
    <w:rsid w:val="00F40178"/>
    <w:rsid w:val="00F40DB9"/>
    <w:rsid w:val="00F40ED1"/>
    <w:rsid w:val="00F415A3"/>
    <w:rsid w:val="00F41778"/>
    <w:rsid w:val="00F41B3E"/>
    <w:rsid w:val="00F4208A"/>
    <w:rsid w:val="00F421D1"/>
    <w:rsid w:val="00F4323B"/>
    <w:rsid w:val="00F43B8E"/>
    <w:rsid w:val="00F45196"/>
    <w:rsid w:val="00F451C6"/>
    <w:rsid w:val="00F45D51"/>
    <w:rsid w:val="00F46842"/>
    <w:rsid w:val="00F4765F"/>
    <w:rsid w:val="00F479B5"/>
    <w:rsid w:val="00F47A1B"/>
    <w:rsid w:val="00F47C4B"/>
    <w:rsid w:val="00F518E7"/>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31DC"/>
    <w:rsid w:val="00F8465D"/>
    <w:rsid w:val="00F848B3"/>
    <w:rsid w:val="00F85755"/>
    <w:rsid w:val="00F857D0"/>
    <w:rsid w:val="00F86A0B"/>
    <w:rsid w:val="00F87431"/>
    <w:rsid w:val="00F8765C"/>
    <w:rsid w:val="00F87A53"/>
    <w:rsid w:val="00F9031B"/>
    <w:rsid w:val="00F91DA4"/>
    <w:rsid w:val="00F92728"/>
    <w:rsid w:val="00F92BB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298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95C"/>
    <w:rsid w:val="00FE0185"/>
    <w:rsid w:val="00FE01B5"/>
    <w:rsid w:val="00FE03BB"/>
    <w:rsid w:val="00FE0BF0"/>
    <w:rsid w:val="00FE15A2"/>
    <w:rsid w:val="00FE21D7"/>
    <w:rsid w:val="00FE38A4"/>
    <w:rsid w:val="00FE3B37"/>
    <w:rsid w:val="00FE4B40"/>
    <w:rsid w:val="00FE5DC4"/>
    <w:rsid w:val="00FE6E94"/>
    <w:rsid w:val="00FE76CB"/>
    <w:rsid w:val="00FE7BD8"/>
    <w:rsid w:val="00FF0A7D"/>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6">
    <w:name w:val="heading 6"/>
    <w:basedOn w:val="Normal"/>
    <w:next w:val="Normal"/>
    <w:link w:val="Heading6Char"/>
    <w:semiHidden/>
    <w:unhideWhenUsed/>
    <w:qFormat/>
    <w:rsid w:val="0056150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3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687CD6"/>
    <w:rPr>
      <w:rFonts w:ascii="Arabic Typesetting" w:hAnsi="Arabic Typesetting" w:cs="Arabic Typesetting"/>
      <w:sz w:val="28"/>
      <w:szCs w:val="28"/>
    </w:rPr>
  </w:style>
  <w:style w:type="paragraph" w:styleId="ListParagraph">
    <w:name w:val="List Paragraph"/>
    <w:basedOn w:val="Normal"/>
    <w:uiPriority w:val="34"/>
    <w:qFormat/>
    <w:rsid w:val="004102FB"/>
    <w:pPr>
      <w:spacing w:after="160" w:line="259" w:lineRule="auto"/>
      <w:ind w:left="720"/>
      <w:contextualSpacing/>
    </w:pPr>
    <w:rPr>
      <w:rFonts w:asciiTheme="minorHAnsi" w:eastAsiaTheme="minorHAnsi" w:hAnsiTheme="minorHAnsi" w:cstheme="minorBidi"/>
      <w:szCs w:val="22"/>
    </w:rPr>
  </w:style>
  <w:style w:type="character" w:styleId="Hyperlink">
    <w:name w:val="Hyperlink"/>
    <w:basedOn w:val="DefaultParagraphFont"/>
    <w:unhideWhenUsed/>
    <w:rsid w:val="004102FB"/>
    <w:rPr>
      <w:color w:val="auto"/>
      <w:u w:val="none"/>
    </w:rPr>
  </w:style>
  <w:style w:type="character" w:customStyle="1" w:styleId="Heading6Char">
    <w:name w:val="Heading 6 Char"/>
    <w:basedOn w:val="DefaultParagraphFont"/>
    <w:link w:val="Heading6"/>
    <w:rsid w:val="00561509"/>
    <w:rPr>
      <w:rFonts w:asciiTheme="majorHAnsi" w:eastAsiaTheme="majorEastAsia" w:hAnsiTheme="majorHAnsi" w:cstheme="majorBidi"/>
      <w:color w:val="243F60" w:themeColor="accent1" w:themeShade="7F"/>
      <w:sz w:val="22"/>
    </w:rPr>
  </w:style>
  <w:style w:type="paragraph" w:customStyle="1" w:styleId="NoSpacing1">
    <w:name w:val="No Spacing1"/>
    <w:next w:val="NoSpacing"/>
    <w:uiPriority w:val="1"/>
    <w:qFormat/>
    <w:rsid w:val="004676E6"/>
    <w:rPr>
      <w:rFonts w:ascii="Calibri" w:eastAsia="Calibri" w:hAnsi="Calibri" w:cs="Arial"/>
      <w:sz w:val="22"/>
      <w:szCs w:val="22"/>
    </w:rPr>
  </w:style>
  <w:style w:type="paragraph" w:styleId="NoSpacing">
    <w:name w:val="No Spacing"/>
    <w:uiPriority w:val="1"/>
    <w:qFormat/>
    <w:rsid w:val="004676E6"/>
    <w:rPr>
      <w:rFonts w:ascii="Arial" w:hAnsi="Arial" w:cs="Arial"/>
      <w:sz w:val="22"/>
    </w:rPr>
  </w:style>
  <w:style w:type="character" w:customStyle="1" w:styleId="FooterChar">
    <w:name w:val="Footer Char"/>
    <w:basedOn w:val="DefaultParagraphFont"/>
    <w:link w:val="Footer"/>
    <w:uiPriority w:val="99"/>
    <w:rsid w:val="008764F4"/>
    <w:rPr>
      <w:rFonts w:ascii="Arial" w:hAnsi="Arial" w:cs="Arial"/>
      <w:sz w:val="22"/>
    </w:rPr>
  </w:style>
  <w:style w:type="character" w:customStyle="1" w:styleId="HeaderChar">
    <w:name w:val="Header Char"/>
    <w:basedOn w:val="DefaultParagraphFont"/>
    <w:link w:val="Header"/>
    <w:uiPriority w:val="99"/>
    <w:rsid w:val="008764F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6">
    <w:name w:val="heading 6"/>
    <w:basedOn w:val="Normal"/>
    <w:next w:val="Normal"/>
    <w:link w:val="Heading6Char"/>
    <w:semiHidden/>
    <w:unhideWhenUsed/>
    <w:qFormat/>
    <w:rsid w:val="0056150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3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687CD6"/>
    <w:rPr>
      <w:rFonts w:ascii="Arabic Typesetting" w:hAnsi="Arabic Typesetting" w:cs="Arabic Typesetting"/>
      <w:sz w:val="28"/>
      <w:szCs w:val="28"/>
    </w:rPr>
  </w:style>
  <w:style w:type="paragraph" w:styleId="ListParagraph">
    <w:name w:val="List Paragraph"/>
    <w:basedOn w:val="Normal"/>
    <w:uiPriority w:val="34"/>
    <w:qFormat/>
    <w:rsid w:val="004102FB"/>
    <w:pPr>
      <w:spacing w:after="160" w:line="259" w:lineRule="auto"/>
      <w:ind w:left="720"/>
      <w:contextualSpacing/>
    </w:pPr>
    <w:rPr>
      <w:rFonts w:asciiTheme="minorHAnsi" w:eastAsiaTheme="minorHAnsi" w:hAnsiTheme="minorHAnsi" w:cstheme="minorBidi"/>
      <w:szCs w:val="22"/>
    </w:rPr>
  </w:style>
  <w:style w:type="character" w:styleId="Hyperlink">
    <w:name w:val="Hyperlink"/>
    <w:basedOn w:val="DefaultParagraphFont"/>
    <w:unhideWhenUsed/>
    <w:rsid w:val="004102FB"/>
    <w:rPr>
      <w:color w:val="auto"/>
      <w:u w:val="none"/>
    </w:rPr>
  </w:style>
  <w:style w:type="character" w:customStyle="1" w:styleId="Heading6Char">
    <w:name w:val="Heading 6 Char"/>
    <w:basedOn w:val="DefaultParagraphFont"/>
    <w:link w:val="Heading6"/>
    <w:rsid w:val="00561509"/>
    <w:rPr>
      <w:rFonts w:asciiTheme="majorHAnsi" w:eastAsiaTheme="majorEastAsia" w:hAnsiTheme="majorHAnsi" w:cstheme="majorBidi"/>
      <w:color w:val="243F60" w:themeColor="accent1" w:themeShade="7F"/>
      <w:sz w:val="22"/>
    </w:rPr>
  </w:style>
  <w:style w:type="paragraph" w:customStyle="1" w:styleId="NoSpacing1">
    <w:name w:val="No Spacing1"/>
    <w:next w:val="NoSpacing"/>
    <w:uiPriority w:val="1"/>
    <w:qFormat/>
    <w:rsid w:val="004676E6"/>
    <w:rPr>
      <w:rFonts w:ascii="Calibri" w:eastAsia="Calibri" w:hAnsi="Calibri" w:cs="Arial"/>
      <w:sz w:val="22"/>
      <w:szCs w:val="22"/>
    </w:rPr>
  </w:style>
  <w:style w:type="paragraph" w:styleId="NoSpacing">
    <w:name w:val="No Spacing"/>
    <w:uiPriority w:val="1"/>
    <w:qFormat/>
    <w:rsid w:val="004676E6"/>
    <w:rPr>
      <w:rFonts w:ascii="Arial" w:hAnsi="Arial" w:cs="Arial"/>
      <w:sz w:val="22"/>
    </w:rPr>
  </w:style>
  <w:style w:type="character" w:customStyle="1" w:styleId="FooterChar">
    <w:name w:val="Footer Char"/>
    <w:basedOn w:val="DefaultParagraphFont"/>
    <w:link w:val="Footer"/>
    <w:uiPriority w:val="99"/>
    <w:rsid w:val="008764F4"/>
    <w:rPr>
      <w:rFonts w:ascii="Arial" w:hAnsi="Arial" w:cs="Arial"/>
      <w:sz w:val="22"/>
    </w:rPr>
  </w:style>
  <w:style w:type="character" w:customStyle="1" w:styleId="HeaderChar">
    <w:name w:val="Header Char"/>
    <w:basedOn w:val="DefaultParagraphFont"/>
    <w:link w:val="Header"/>
    <w:uiPriority w:val="99"/>
    <w:rsid w:val="008764F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9619">
      <w:bodyDiv w:val="1"/>
      <w:marLeft w:val="0"/>
      <w:marRight w:val="0"/>
      <w:marTop w:val="0"/>
      <w:marBottom w:val="0"/>
      <w:divBdr>
        <w:top w:val="none" w:sz="0" w:space="0" w:color="auto"/>
        <w:left w:val="none" w:sz="0" w:space="0" w:color="auto"/>
        <w:bottom w:val="none" w:sz="0" w:space="0" w:color="auto"/>
        <w:right w:val="none" w:sz="0" w:space="0" w:color="auto"/>
      </w:divBdr>
    </w:div>
    <w:div w:id="31827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xter_teo@ipos.gov.s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ipos.gov.sg/Portals/0/Patents/QMS%20Slides.pdf" TargetMode="External"/><Relationship Id="rId2" Type="http://schemas.openxmlformats.org/officeDocument/2006/relationships/hyperlink" Target="http://www.ipos.gov.sg/Portals/0/Patents/Examination%20Guidelines%20for%20Patent%20Applications%20at%20IPOS_Feb%202014.pdf" TargetMode="External"/><Relationship Id="rId1" Type="http://schemas.openxmlformats.org/officeDocument/2006/relationships/hyperlink" Target="http://www.ipos.gov.sg/Portals/0/Press%20Released/IP%20HUB%25MASTER%20PLAN%20REPORT%202%20APR%202013.pdf" TargetMode="External"/><Relationship Id="rId4" Type="http://schemas.openxmlformats.org/officeDocument/2006/relationships/hyperlink" Target="http://www.ipos.gov.sg/Portals/0/Patents/Examination%20Guidelines%20for%20Patent%20Applications%20at%20IPOS_Feb%2020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9D64-93C2-4D0C-8ED0-EE35F152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PCT_CTC_26_AR.dotx</Template>
  <TotalTime>486</TotalTime>
  <Pages>35</Pages>
  <Words>10592</Words>
  <Characters>56971</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PCT/CTC/26/1 (Arabic)</vt:lpstr>
    </vt:vector>
  </TitlesOfParts>
  <Company>World Intellectual Property Organization</Company>
  <LinksUpToDate>false</LinksUpToDate>
  <CharactersWithSpaces>67429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PCT/CTC/26/1 (Arabic)</dc:title>
  <dc:subject>مشروع جدول الأعمال</dc:subject>
  <dc:creator>من إعداد المكتب الدولي</dc:creator>
  <cp:lastModifiedBy>YOUSSEF Randa</cp:lastModifiedBy>
  <cp:revision>52</cp:revision>
  <cp:lastPrinted>2014-08-06T10:18:00Z</cp:lastPrinted>
  <dcterms:created xsi:type="dcterms:W3CDTF">2014-08-01T12:04:00Z</dcterms:created>
  <dcterms:modified xsi:type="dcterms:W3CDTF">2014-08-06T10:19:00Z</dcterms:modified>
</cp:coreProperties>
</file>