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806FB" w:rsidRPr="008806FB" w:rsidTr="007E5750">
        <w:trPr>
          <w:trHeight w:val="1977"/>
        </w:trPr>
        <w:tc>
          <w:tcPr>
            <w:tcW w:w="4594" w:type="dxa"/>
            <w:tcBorders>
              <w:bottom w:val="single" w:sz="4" w:space="0" w:color="auto"/>
            </w:tcBorders>
            <w:tcMar>
              <w:bottom w:w="170" w:type="dxa"/>
            </w:tcMar>
          </w:tcPr>
          <w:p w:rsidR="008806FB" w:rsidRPr="008806FB" w:rsidRDefault="008806FB" w:rsidP="008806FB">
            <w:bookmarkStart w:id="0" w:name="_GoBack"/>
            <w:bookmarkEnd w:id="0"/>
            <w:r w:rsidRPr="008806FB">
              <w:rPr>
                <w:noProof/>
                <w:lang w:eastAsia="en-US"/>
              </w:rPr>
              <w:drawing>
                <wp:anchor distT="0" distB="0" distL="114300" distR="114300" simplePos="0" relativeHeight="251659264" behindDoc="1" locked="0" layoutInCell="0" allowOverlap="1" wp14:anchorId="77587EA8" wp14:editId="18FFFA5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806FB" w:rsidRPr="008806FB" w:rsidRDefault="008806FB" w:rsidP="008806FB"/>
        </w:tc>
        <w:tc>
          <w:tcPr>
            <w:tcW w:w="425" w:type="dxa"/>
            <w:tcBorders>
              <w:bottom w:val="single" w:sz="4" w:space="0" w:color="auto"/>
            </w:tcBorders>
            <w:tcMar>
              <w:left w:w="0" w:type="dxa"/>
              <w:right w:w="0" w:type="dxa"/>
            </w:tcMar>
          </w:tcPr>
          <w:p w:rsidR="008806FB" w:rsidRPr="008806FB" w:rsidRDefault="008806FB" w:rsidP="008806FB">
            <w:pPr>
              <w:jc w:val="right"/>
            </w:pPr>
            <w:r w:rsidRPr="008806FB">
              <w:rPr>
                <w:b/>
                <w:sz w:val="40"/>
                <w:szCs w:val="40"/>
              </w:rPr>
              <w:t>C</w:t>
            </w:r>
          </w:p>
        </w:tc>
      </w:tr>
      <w:tr w:rsidR="008806FB" w:rsidRPr="008806FB" w:rsidTr="007E5750">
        <w:trPr>
          <w:trHeight w:hRule="exact" w:val="340"/>
        </w:trPr>
        <w:tc>
          <w:tcPr>
            <w:tcW w:w="9356" w:type="dxa"/>
            <w:gridSpan w:val="3"/>
            <w:tcBorders>
              <w:top w:val="single" w:sz="4" w:space="0" w:color="auto"/>
            </w:tcBorders>
            <w:tcMar>
              <w:top w:w="170" w:type="dxa"/>
              <w:left w:w="0" w:type="dxa"/>
              <w:right w:w="0" w:type="dxa"/>
            </w:tcMar>
            <w:vAlign w:val="bottom"/>
          </w:tcPr>
          <w:p w:rsidR="008806FB" w:rsidRPr="008806FB" w:rsidRDefault="008806FB" w:rsidP="008806FB">
            <w:pPr>
              <w:jc w:val="right"/>
              <w:rPr>
                <w:rFonts w:ascii="Arial Black" w:hAnsi="Arial Black"/>
                <w:caps/>
                <w:sz w:val="15"/>
              </w:rPr>
            </w:pPr>
            <w:r w:rsidRPr="008806FB">
              <w:rPr>
                <w:rFonts w:ascii="Arial Black" w:hAnsi="Arial Black" w:hint="eastAsia"/>
                <w:caps/>
                <w:sz w:val="15"/>
              </w:rPr>
              <w:t>lI</w:t>
            </w:r>
            <w:r w:rsidRPr="008806FB">
              <w:rPr>
                <w:rFonts w:ascii="Arial Black" w:hAnsi="Arial Black"/>
                <w:caps/>
                <w:sz w:val="15"/>
              </w:rPr>
              <w:t>/</w:t>
            </w:r>
            <w:r w:rsidRPr="008806FB">
              <w:rPr>
                <w:rFonts w:ascii="Arial Black" w:hAnsi="Arial Black" w:hint="eastAsia"/>
                <w:caps/>
                <w:sz w:val="15"/>
              </w:rPr>
              <w:t>R/PM</w:t>
            </w:r>
            <w:r w:rsidRPr="008806FB">
              <w:rPr>
                <w:rFonts w:ascii="Arial Black" w:hAnsi="Arial Black"/>
                <w:caps/>
                <w:sz w:val="15"/>
              </w:rPr>
              <w:t>/</w:t>
            </w:r>
            <w:bookmarkStart w:id="1" w:name="Code"/>
            <w:bookmarkEnd w:id="1"/>
            <w:r>
              <w:rPr>
                <w:rFonts w:ascii="Arial Black" w:hAnsi="Arial Black" w:hint="eastAsia"/>
                <w:caps/>
                <w:sz w:val="15"/>
              </w:rPr>
              <w:t>2</w:t>
            </w:r>
          </w:p>
        </w:tc>
      </w:tr>
      <w:tr w:rsidR="008806FB" w:rsidRPr="008806FB" w:rsidTr="007E5750">
        <w:trPr>
          <w:trHeight w:hRule="exact" w:val="170"/>
        </w:trPr>
        <w:tc>
          <w:tcPr>
            <w:tcW w:w="9356" w:type="dxa"/>
            <w:gridSpan w:val="3"/>
            <w:noWrap/>
            <w:tcMar>
              <w:left w:w="0" w:type="dxa"/>
              <w:right w:w="0" w:type="dxa"/>
            </w:tcMar>
            <w:vAlign w:val="bottom"/>
          </w:tcPr>
          <w:p w:rsidR="008806FB" w:rsidRPr="008806FB" w:rsidRDefault="008806FB" w:rsidP="008806FB">
            <w:pPr>
              <w:jc w:val="right"/>
              <w:rPr>
                <w:rFonts w:ascii="Arial Black" w:hAnsi="Arial Black"/>
                <w:b/>
                <w:caps/>
                <w:sz w:val="15"/>
                <w:szCs w:val="15"/>
              </w:rPr>
            </w:pPr>
            <w:r w:rsidRPr="008806FB">
              <w:rPr>
                <w:rFonts w:eastAsia="SimHei" w:hint="eastAsia"/>
                <w:b/>
                <w:sz w:val="15"/>
                <w:szCs w:val="15"/>
              </w:rPr>
              <w:t>原</w:t>
            </w:r>
            <w:r w:rsidRPr="008806FB">
              <w:rPr>
                <w:rFonts w:eastAsia="SimHei"/>
                <w:b/>
                <w:sz w:val="15"/>
                <w:szCs w:val="15"/>
                <w:lang w:val="pt-BR"/>
              </w:rPr>
              <w:t xml:space="preserve"> </w:t>
            </w:r>
            <w:r w:rsidRPr="008806FB">
              <w:rPr>
                <w:rFonts w:eastAsia="SimHei" w:hint="eastAsia"/>
                <w:b/>
                <w:sz w:val="15"/>
                <w:szCs w:val="15"/>
              </w:rPr>
              <w:t>文</w:t>
            </w:r>
            <w:r w:rsidRPr="008806FB">
              <w:rPr>
                <w:rFonts w:eastAsia="SimHei" w:hint="eastAsia"/>
                <w:b/>
                <w:sz w:val="15"/>
                <w:szCs w:val="15"/>
                <w:lang w:val="pt-BR"/>
              </w:rPr>
              <w:t>：英文</w:t>
            </w:r>
          </w:p>
        </w:tc>
      </w:tr>
      <w:tr w:rsidR="008806FB" w:rsidRPr="008806FB" w:rsidTr="007E5750">
        <w:trPr>
          <w:trHeight w:hRule="exact" w:val="198"/>
        </w:trPr>
        <w:tc>
          <w:tcPr>
            <w:tcW w:w="9356" w:type="dxa"/>
            <w:gridSpan w:val="3"/>
            <w:tcMar>
              <w:left w:w="0" w:type="dxa"/>
              <w:right w:w="0" w:type="dxa"/>
            </w:tcMar>
            <w:vAlign w:val="bottom"/>
          </w:tcPr>
          <w:p w:rsidR="008806FB" w:rsidRPr="008806FB" w:rsidRDefault="008806FB" w:rsidP="008806FB">
            <w:pPr>
              <w:jc w:val="right"/>
              <w:rPr>
                <w:rFonts w:ascii="SimHei" w:eastAsia="SimHei" w:hAnsi="Arial Black"/>
                <w:b/>
                <w:caps/>
                <w:sz w:val="15"/>
                <w:szCs w:val="15"/>
              </w:rPr>
            </w:pPr>
            <w:r w:rsidRPr="008806FB">
              <w:rPr>
                <w:rFonts w:ascii="SimHei" w:eastAsia="SimHei" w:hint="eastAsia"/>
                <w:b/>
                <w:sz w:val="15"/>
                <w:szCs w:val="15"/>
              </w:rPr>
              <w:t>日</w:t>
            </w:r>
            <w:r w:rsidRPr="008806FB">
              <w:rPr>
                <w:rFonts w:ascii="SimHei" w:eastAsia="SimHei" w:hint="eastAsia"/>
                <w:b/>
                <w:sz w:val="15"/>
                <w:szCs w:val="15"/>
                <w:lang w:val="pt-BR"/>
              </w:rPr>
              <w:t xml:space="preserve"> </w:t>
            </w:r>
            <w:r w:rsidRPr="008806FB">
              <w:rPr>
                <w:rFonts w:ascii="SimHei" w:eastAsia="SimHei" w:hint="eastAsia"/>
                <w:b/>
                <w:sz w:val="15"/>
                <w:szCs w:val="15"/>
              </w:rPr>
              <w:t>期</w:t>
            </w:r>
            <w:r w:rsidRPr="008806FB">
              <w:rPr>
                <w:rFonts w:ascii="SimHei" w:eastAsia="SimHei" w:hAnsi="SimSun" w:hint="eastAsia"/>
                <w:b/>
                <w:sz w:val="15"/>
                <w:szCs w:val="15"/>
                <w:lang w:val="pt-BR"/>
              </w:rPr>
              <w:t>：</w:t>
            </w:r>
            <w:r w:rsidRPr="008806FB">
              <w:rPr>
                <w:rFonts w:ascii="Arial Black" w:eastAsia="SimHei" w:hAnsi="Arial Black" w:hint="eastAsia"/>
                <w:b/>
                <w:sz w:val="15"/>
                <w:szCs w:val="15"/>
                <w:lang w:val="pt-BR"/>
              </w:rPr>
              <w:t>2014</w:t>
            </w:r>
            <w:r w:rsidRPr="008806FB">
              <w:rPr>
                <w:rFonts w:ascii="SimHei" w:eastAsia="SimHei" w:hAnsi="Times New Roman" w:hint="eastAsia"/>
                <w:b/>
                <w:sz w:val="15"/>
                <w:szCs w:val="15"/>
              </w:rPr>
              <w:t>年</w:t>
            </w:r>
            <w:r w:rsidRPr="008806FB">
              <w:rPr>
                <w:rFonts w:ascii="Arial Black" w:eastAsia="SimHei" w:hAnsi="Arial Black" w:hint="eastAsia"/>
                <w:b/>
                <w:sz w:val="15"/>
                <w:szCs w:val="15"/>
                <w:lang w:val="pt-BR"/>
              </w:rPr>
              <w:t>8</w:t>
            </w:r>
            <w:r w:rsidRPr="008806FB">
              <w:rPr>
                <w:rFonts w:ascii="SimHei" w:eastAsia="SimHei" w:hAnsi="Times New Roman" w:hint="eastAsia"/>
                <w:b/>
                <w:sz w:val="15"/>
                <w:szCs w:val="15"/>
              </w:rPr>
              <w:t>月</w:t>
            </w:r>
            <w:r w:rsidRPr="008806FB">
              <w:rPr>
                <w:rFonts w:ascii="Arial Black" w:eastAsia="SimHei" w:hAnsi="Arial Black" w:hint="eastAsia"/>
                <w:b/>
                <w:sz w:val="15"/>
                <w:szCs w:val="15"/>
              </w:rPr>
              <w:t>7</w:t>
            </w:r>
            <w:r w:rsidRPr="008806FB">
              <w:rPr>
                <w:rFonts w:ascii="SimHei" w:eastAsia="SimHei" w:hAnsi="Times New Roman" w:hint="eastAsia"/>
                <w:b/>
                <w:sz w:val="15"/>
                <w:szCs w:val="15"/>
              </w:rPr>
              <w:t>日</w:t>
            </w:r>
            <w:r w:rsidRPr="008806FB">
              <w:rPr>
                <w:rFonts w:ascii="SimHei" w:eastAsia="SimHei" w:hAnsi="Arial Black" w:hint="eastAsia"/>
                <w:b/>
                <w:caps/>
                <w:sz w:val="15"/>
                <w:szCs w:val="15"/>
              </w:rPr>
              <w:t xml:space="preserve">  </w:t>
            </w:r>
            <w:bookmarkStart w:id="2" w:name="Date"/>
            <w:bookmarkEnd w:id="2"/>
          </w:p>
        </w:tc>
      </w:tr>
    </w:tbl>
    <w:p w:rsidR="008806FB" w:rsidRPr="008806FB" w:rsidRDefault="008806FB" w:rsidP="008806FB">
      <w:bookmarkStart w:id="3" w:name="TitleOfDoc"/>
      <w:bookmarkEnd w:id="3"/>
    </w:p>
    <w:p w:rsidR="008806FB" w:rsidRPr="008806FB" w:rsidRDefault="008806FB" w:rsidP="008806FB"/>
    <w:p w:rsidR="008806FB" w:rsidRPr="008806FB" w:rsidRDefault="008806FB" w:rsidP="008806FB"/>
    <w:p w:rsidR="008806FB" w:rsidRPr="008806FB" w:rsidRDefault="008806FB" w:rsidP="008806FB"/>
    <w:p w:rsidR="008806FB" w:rsidRPr="008806FB" w:rsidRDefault="008806FB" w:rsidP="008806FB"/>
    <w:p w:rsidR="008806FB" w:rsidRPr="008806FB" w:rsidRDefault="008806FB" w:rsidP="008806FB">
      <w:pPr>
        <w:spacing w:line="360" w:lineRule="atLeast"/>
        <w:rPr>
          <w:rFonts w:ascii="SimHei" w:eastAsia="SimHei"/>
          <w:sz w:val="28"/>
          <w:szCs w:val="28"/>
        </w:rPr>
      </w:pPr>
      <w:r w:rsidRPr="008806FB">
        <w:rPr>
          <w:rFonts w:ascii="SimHei" w:eastAsia="SimHei" w:hint="eastAsia"/>
          <w:sz w:val="28"/>
          <w:szCs w:val="28"/>
        </w:rPr>
        <w:t>通过经修订的原产地名称和地理标志里斯本协定</w:t>
      </w:r>
      <w:r w:rsidRPr="008806FB">
        <w:rPr>
          <w:rFonts w:ascii="SimHei" w:eastAsia="SimHei"/>
          <w:sz w:val="28"/>
          <w:szCs w:val="28"/>
        </w:rPr>
        <w:br/>
      </w:r>
      <w:r w:rsidRPr="008806FB">
        <w:rPr>
          <w:rFonts w:ascii="SimHei" w:eastAsia="SimHei" w:hint="eastAsia"/>
          <w:sz w:val="28"/>
          <w:szCs w:val="28"/>
        </w:rPr>
        <w:t>外交会议筹备委员会</w:t>
      </w:r>
    </w:p>
    <w:p w:rsidR="008806FB" w:rsidRPr="008806FB" w:rsidRDefault="008806FB" w:rsidP="008806FB">
      <w:pPr>
        <w:rPr>
          <w:szCs w:val="22"/>
        </w:rPr>
      </w:pPr>
    </w:p>
    <w:p w:rsidR="008806FB" w:rsidRPr="00A132BF" w:rsidRDefault="008806FB" w:rsidP="008806FB">
      <w:pPr>
        <w:rPr>
          <w:szCs w:val="24"/>
        </w:rPr>
      </w:pPr>
    </w:p>
    <w:p w:rsidR="008806FB" w:rsidRPr="008806FB" w:rsidRDefault="008806FB" w:rsidP="008806FB">
      <w:pPr>
        <w:spacing w:line="360" w:lineRule="atLeast"/>
        <w:textAlignment w:val="bottom"/>
        <w:rPr>
          <w:rFonts w:ascii="KaiTi" w:eastAsia="KaiTi" w:hAnsi="KaiTi"/>
          <w:b/>
          <w:sz w:val="24"/>
          <w:szCs w:val="24"/>
        </w:rPr>
      </w:pPr>
      <w:r w:rsidRPr="008806FB">
        <w:rPr>
          <w:rFonts w:ascii="KaiTi" w:eastAsia="KaiTi" w:hAnsi="KaiTi" w:hint="eastAsia"/>
          <w:sz w:val="24"/>
          <w:szCs w:val="24"/>
        </w:rPr>
        <w:t>2014</w:t>
      </w:r>
      <w:r w:rsidRPr="008806FB">
        <w:rPr>
          <w:rFonts w:ascii="KaiTi" w:eastAsia="KaiTi" w:hAnsi="KaiTi" w:hint="eastAsia"/>
          <w:b/>
          <w:sz w:val="24"/>
          <w:szCs w:val="24"/>
        </w:rPr>
        <w:t>年</w:t>
      </w:r>
      <w:r w:rsidRPr="008806FB">
        <w:rPr>
          <w:rFonts w:ascii="KaiTi" w:eastAsia="KaiTi" w:hAnsi="KaiTi" w:hint="eastAsia"/>
          <w:sz w:val="24"/>
          <w:szCs w:val="24"/>
        </w:rPr>
        <w:t>10</w:t>
      </w:r>
      <w:r w:rsidRPr="008806FB">
        <w:rPr>
          <w:rFonts w:ascii="KaiTi" w:eastAsia="KaiTi" w:hAnsi="KaiTi" w:hint="eastAsia"/>
          <w:b/>
          <w:sz w:val="24"/>
          <w:szCs w:val="24"/>
        </w:rPr>
        <w:t>月</w:t>
      </w:r>
      <w:r w:rsidRPr="008806FB">
        <w:rPr>
          <w:rFonts w:ascii="KaiTi" w:eastAsia="KaiTi" w:hAnsi="KaiTi" w:hint="eastAsia"/>
          <w:sz w:val="24"/>
          <w:szCs w:val="24"/>
        </w:rPr>
        <w:t>30</w:t>
      </w:r>
      <w:r w:rsidRPr="008806FB">
        <w:rPr>
          <w:rFonts w:ascii="KaiTi" w:eastAsia="KaiTi" w:hAnsi="KaiTi" w:hint="eastAsia"/>
          <w:b/>
          <w:sz w:val="24"/>
          <w:szCs w:val="24"/>
        </w:rPr>
        <w:t>日和</w:t>
      </w:r>
      <w:r w:rsidRPr="008806FB">
        <w:rPr>
          <w:rFonts w:ascii="KaiTi" w:eastAsia="KaiTi" w:hAnsi="KaiTi" w:hint="eastAsia"/>
          <w:sz w:val="24"/>
          <w:szCs w:val="24"/>
        </w:rPr>
        <w:t>31</w:t>
      </w:r>
      <w:r w:rsidRPr="008806FB">
        <w:rPr>
          <w:rFonts w:ascii="KaiTi" w:eastAsia="KaiTi" w:hAnsi="KaiTi" w:hint="eastAsia"/>
          <w:b/>
          <w:sz w:val="24"/>
          <w:szCs w:val="24"/>
        </w:rPr>
        <w:t>日，日内瓦</w:t>
      </w:r>
    </w:p>
    <w:p w:rsidR="008806FB" w:rsidRPr="008806FB" w:rsidRDefault="008806FB" w:rsidP="008806FB"/>
    <w:p w:rsidR="008806FB" w:rsidRPr="008806FB" w:rsidRDefault="008806FB" w:rsidP="008806FB"/>
    <w:p w:rsidR="008806FB" w:rsidRPr="008806FB" w:rsidRDefault="008806FB" w:rsidP="008806FB"/>
    <w:p w:rsidR="00AF67A8" w:rsidRPr="00AF67A8" w:rsidRDefault="00AF67A8" w:rsidP="00AF67A8">
      <w:pPr>
        <w:spacing w:line="360" w:lineRule="atLeast"/>
        <w:rPr>
          <w:rFonts w:ascii="KaiTi" w:eastAsia="KaiTi" w:hAnsi="KaiTi"/>
          <w:sz w:val="24"/>
          <w:szCs w:val="32"/>
        </w:rPr>
      </w:pPr>
      <w:r w:rsidRPr="00AF67A8">
        <w:rPr>
          <w:rFonts w:ascii="KaiTi" w:eastAsia="KaiTi" w:hAnsi="KaiTi" w:hint="eastAsia"/>
          <w:sz w:val="24"/>
          <w:szCs w:val="32"/>
        </w:rPr>
        <w:t>外交会议议事规则</w:t>
      </w:r>
      <w:r>
        <w:rPr>
          <w:rFonts w:ascii="KaiTi" w:eastAsia="KaiTi" w:hAnsi="KaiTi" w:hint="eastAsia"/>
          <w:sz w:val="24"/>
          <w:szCs w:val="32"/>
        </w:rPr>
        <w:t>草案</w:t>
      </w:r>
    </w:p>
    <w:p w:rsidR="00AF67A8" w:rsidRPr="00AF67A8" w:rsidRDefault="00AF67A8" w:rsidP="00AF67A8"/>
    <w:p w:rsidR="00AF67A8" w:rsidRPr="00AF67A8" w:rsidRDefault="00AF67A8" w:rsidP="00AF67A8">
      <w:pPr>
        <w:rPr>
          <w:rFonts w:ascii="KaiTi" w:eastAsia="KaiTi" w:hAnsi="KaiTi"/>
          <w:i/>
          <w:sz w:val="21"/>
          <w:szCs w:val="21"/>
        </w:rPr>
      </w:pPr>
      <w:bookmarkStart w:id="4" w:name="Prepared"/>
      <w:bookmarkEnd w:id="4"/>
      <w:r>
        <w:rPr>
          <w:rFonts w:ascii="KaiTi" w:eastAsia="KaiTi" w:hAnsi="KaiTi" w:hint="eastAsia"/>
          <w:i/>
          <w:sz w:val="21"/>
          <w:szCs w:val="21"/>
        </w:rPr>
        <w:t>秘书处</w:t>
      </w:r>
      <w:r w:rsidRPr="00AF67A8">
        <w:rPr>
          <w:rFonts w:ascii="KaiTi" w:eastAsia="KaiTi" w:hAnsi="KaiTi" w:hint="eastAsia"/>
          <w:i/>
          <w:sz w:val="21"/>
          <w:szCs w:val="21"/>
        </w:rPr>
        <w:t>编拟</w:t>
      </w:r>
    </w:p>
    <w:p w:rsidR="00AF67A8" w:rsidRPr="00AF67A8" w:rsidRDefault="00AF67A8" w:rsidP="00AF67A8"/>
    <w:p w:rsidR="00AF67A8" w:rsidRPr="00AF67A8" w:rsidRDefault="00AF67A8" w:rsidP="00AF67A8"/>
    <w:p w:rsidR="00AF67A8" w:rsidRPr="00AF67A8" w:rsidRDefault="00AF67A8" w:rsidP="00AF67A8"/>
    <w:p w:rsidR="00AF67A8" w:rsidRPr="00AF67A8" w:rsidRDefault="00AF67A8" w:rsidP="00AF67A8">
      <w:pPr>
        <w:rPr>
          <w:rFonts w:ascii="Calibri" w:hAnsi="Calibri" w:cs="Times New Roman"/>
          <w:szCs w:val="22"/>
        </w:rPr>
      </w:pPr>
    </w:p>
    <w:p w:rsidR="00A0663A" w:rsidRPr="0044143D" w:rsidRDefault="00A0663A" w:rsidP="00A0663A">
      <w:pPr>
        <w:pStyle w:val="Footer"/>
        <w:spacing w:after="240" w:line="340" w:lineRule="atLeast"/>
        <w:rPr>
          <w:rFonts w:ascii="SimHei" w:eastAsia="SimHei" w:hAnsi="Times New Roman"/>
          <w:sz w:val="21"/>
          <w:szCs w:val="21"/>
          <w:u w:val="single"/>
          <w:lang w:eastAsia="zh-CN"/>
        </w:rPr>
      </w:pPr>
      <w:r w:rsidRPr="0044143D">
        <w:rPr>
          <w:rFonts w:ascii="SimHei" w:eastAsia="SimHei" w:hAnsi="Times New Roman" w:hint="eastAsia"/>
          <w:sz w:val="21"/>
          <w:szCs w:val="21"/>
          <w:u w:val="single"/>
          <w:lang w:eastAsia="zh-CN"/>
        </w:rPr>
        <w:t>目　录</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第一章：会议的目标、权限、组成和秘书处</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第1条：</w:t>
      </w:r>
      <w:r w:rsidRPr="00E574BE">
        <w:rPr>
          <w:rFonts w:ascii="SimSun" w:hint="eastAsia"/>
          <w:sz w:val="21"/>
          <w:szCs w:val="21"/>
          <w:lang w:eastAsia="zh-CN"/>
        </w:rPr>
        <w:tab/>
        <w:t>会议的目标和权限</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第2条：</w:t>
      </w:r>
      <w:r w:rsidRPr="00E574BE">
        <w:rPr>
          <w:rFonts w:ascii="SimSun" w:hint="eastAsia"/>
          <w:sz w:val="21"/>
          <w:szCs w:val="21"/>
          <w:lang w:eastAsia="zh-CN"/>
        </w:rPr>
        <w:tab/>
        <w:t>会议的组成</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第3条：</w:t>
      </w:r>
      <w:r w:rsidRPr="00E574BE">
        <w:rPr>
          <w:rFonts w:ascii="SimSun" w:hint="eastAsia"/>
          <w:sz w:val="21"/>
          <w:szCs w:val="21"/>
          <w:lang w:eastAsia="zh-CN"/>
        </w:rPr>
        <w:tab/>
        <w:t>会议秘书处</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第二章：代　表</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第4条：</w:t>
      </w:r>
      <w:r w:rsidRPr="00E574BE">
        <w:rPr>
          <w:rFonts w:ascii="SimSun" w:hint="eastAsia"/>
          <w:sz w:val="21"/>
          <w:szCs w:val="21"/>
          <w:lang w:eastAsia="zh-CN"/>
        </w:rPr>
        <w:tab/>
        <w:t>代表团</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第5条：</w:t>
      </w:r>
      <w:r w:rsidRPr="00E574BE">
        <w:rPr>
          <w:rFonts w:ascii="SimSun" w:hint="eastAsia"/>
          <w:sz w:val="21"/>
          <w:szCs w:val="21"/>
          <w:lang w:eastAsia="zh-CN"/>
        </w:rPr>
        <w:tab/>
        <w:t>观察员</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第6条：</w:t>
      </w:r>
      <w:r w:rsidRPr="00E574BE">
        <w:rPr>
          <w:rFonts w:ascii="SimSun" w:hint="eastAsia"/>
          <w:sz w:val="21"/>
          <w:szCs w:val="21"/>
          <w:lang w:eastAsia="zh-CN"/>
        </w:rPr>
        <w:tab/>
        <w:t>资格证书和全权证书</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第7条：</w:t>
      </w:r>
      <w:r w:rsidRPr="00E574BE">
        <w:rPr>
          <w:rFonts w:ascii="SimSun" w:hint="eastAsia"/>
          <w:sz w:val="21"/>
          <w:szCs w:val="21"/>
          <w:lang w:eastAsia="zh-CN"/>
        </w:rPr>
        <w:tab/>
        <w:t>任命书</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第8条：</w:t>
      </w:r>
      <w:r w:rsidRPr="00E574BE">
        <w:rPr>
          <w:rFonts w:ascii="SimSun" w:hint="eastAsia"/>
          <w:sz w:val="21"/>
          <w:szCs w:val="21"/>
          <w:lang w:eastAsia="zh-CN"/>
        </w:rPr>
        <w:tab/>
        <w:t>资格证书等的提交</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第9条：</w:t>
      </w:r>
      <w:r w:rsidRPr="00E574BE">
        <w:rPr>
          <w:rFonts w:ascii="SimSun" w:hint="eastAsia"/>
          <w:sz w:val="21"/>
          <w:szCs w:val="21"/>
          <w:lang w:eastAsia="zh-CN"/>
        </w:rPr>
        <w:tab/>
        <w:t>资格证书等的审查</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第10条：</w:t>
      </w:r>
      <w:r w:rsidRPr="00E574BE">
        <w:rPr>
          <w:rFonts w:ascii="SimSun" w:hint="eastAsia"/>
          <w:sz w:val="21"/>
          <w:szCs w:val="21"/>
          <w:lang w:eastAsia="zh-CN"/>
        </w:rPr>
        <w:tab/>
        <w:t>暂准出席会议</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第三章：委员会和工作组</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第11条：</w:t>
      </w:r>
      <w:r w:rsidRPr="00E574BE">
        <w:rPr>
          <w:rFonts w:ascii="SimSun" w:hint="eastAsia"/>
          <w:sz w:val="21"/>
          <w:szCs w:val="21"/>
          <w:lang w:eastAsia="zh-CN"/>
        </w:rPr>
        <w:tab/>
        <w:t>资格证书委员会</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lastRenderedPageBreak/>
        <w:t>第12条：</w:t>
      </w:r>
      <w:r w:rsidRPr="00E574BE">
        <w:rPr>
          <w:rFonts w:ascii="SimSun" w:hint="eastAsia"/>
          <w:sz w:val="21"/>
          <w:szCs w:val="21"/>
          <w:lang w:eastAsia="zh-CN"/>
        </w:rPr>
        <w:tab/>
        <w:t>主要委员会及其工作组</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第13条：</w:t>
      </w:r>
      <w:r w:rsidRPr="00E574BE">
        <w:rPr>
          <w:rFonts w:ascii="SimSun" w:hint="eastAsia"/>
          <w:sz w:val="21"/>
          <w:szCs w:val="21"/>
          <w:lang w:eastAsia="zh-CN"/>
        </w:rPr>
        <w:tab/>
        <w:t>起草委员会</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第14条：</w:t>
      </w:r>
      <w:r w:rsidRPr="00E574BE">
        <w:rPr>
          <w:rFonts w:ascii="SimSun" w:hint="eastAsia"/>
          <w:sz w:val="21"/>
          <w:szCs w:val="21"/>
          <w:lang w:eastAsia="zh-CN"/>
        </w:rPr>
        <w:tab/>
        <w:t>指导委员会</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第四章：主席团成员</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第15条：</w:t>
      </w:r>
      <w:r w:rsidRPr="00E574BE">
        <w:rPr>
          <w:rFonts w:ascii="SimSun" w:hint="eastAsia"/>
          <w:sz w:val="21"/>
          <w:szCs w:val="21"/>
          <w:lang w:eastAsia="zh-CN"/>
        </w:rPr>
        <w:tab/>
        <w:t>主席团成员及其当选；副主席的排名次序</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第16条：</w:t>
      </w:r>
      <w:r w:rsidRPr="00E574BE">
        <w:rPr>
          <w:rFonts w:ascii="SimSun" w:hint="eastAsia"/>
          <w:sz w:val="21"/>
          <w:szCs w:val="21"/>
          <w:lang w:eastAsia="zh-CN"/>
        </w:rPr>
        <w:tab/>
        <w:t>代理主席</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第17条：</w:t>
      </w:r>
      <w:r w:rsidRPr="00E574BE">
        <w:rPr>
          <w:rFonts w:ascii="SimSun" w:hint="eastAsia"/>
          <w:sz w:val="21"/>
          <w:szCs w:val="21"/>
          <w:lang w:eastAsia="zh-CN"/>
        </w:rPr>
        <w:tab/>
        <w:t>另选主席</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第18条：</w:t>
      </w:r>
      <w:r w:rsidRPr="00E574BE">
        <w:rPr>
          <w:rFonts w:ascii="SimSun" w:hint="eastAsia"/>
          <w:sz w:val="21"/>
          <w:szCs w:val="21"/>
          <w:lang w:eastAsia="zh-CN"/>
        </w:rPr>
        <w:tab/>
        <w:t>主持会议的主席团成员的表决</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第五章：会议的掌握</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第19条：</w:t>
      </w:r>
      <w:r w:rsidRPr="00E574BE">
        <w:rPr>
          <w:rFonts w:ascii="SimSun" w:hint="eastAsia"/>
          <w:sz w:val="21"/>
          <w:szCs w:val="21"/>
          <w:lang w:eastAsia="zh-CN"/>
        </w:rPr>
        <w:tab/>
        <w:t>法定人数</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第20条：</w:t>
      </w:r>
      <w:r w:rsidRPr="00E574BE">
        <w:rPr>
          <w:rFonts w:ascii="SimSun" w:hint="eastAsia"/>
          <w:sz w:val="21"/>
          <w:szCs w:val="21"/>
          <w:lang w:eastAsia="zh-CN"/>
        </w:rPr>
        <w:tab/>
        <w:t>主持会议的主席团成员的一般权力</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第21条：</w:t>
      </w:r>
      <w:r w:rsidRPr="00E574BE">
        <w:rPr>
          <w:rFonts w:ascii="SimSun" w:hint="eastAsia"/>
          <w:sz w:val="21"/>
          <w:szCs w:val="21"/>
          <w:lang w:eastAsia="zh-CN"/>
        </w:rPr>
        <w:tab/>
        <w:t>发　言</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第22条：</w:t>
      </w:r>
      <w:r w:rsidRPr="00E574BE">
        <w:rPr>
          <w:rFonts w:ascii="SimSun" w:hint="eastAsia"/>
          <w:sz w:val="21"/>
          <w:szCs w:val="21"/>
          <w:lang w:eastAsia="zh-CN"/>
        </w:rPr>
        <w:tab/>
        <w:t>获准发言的先后次序</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第23条：</w:t>
      </w:r>
      <w:r w:rsidRPr="00E574BE">
        <w:rPr>
          <w:rFonts w:ascii="SimSun" w:hint="eastAsia"/>
          <w:sz w:val="21"/>
          <w:szCs w:val="21"/>
          <w:lang w:eastAsia="zh-CN"/>
        </w:rPr>
        <w:tab/>
        <w:t>程序问题</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第24条：</w:t>
      </w:r>
      <w:r w:rsidRPr="00E574BE">
        <w:rPr>
          <w:rFonts w:ascii="SimSun" w:hint="eastAsia"/>
          <w:sz w:val="21"/>
          <w:szCs w:val="21"/>
          <w:lang w:eastAsia="zh-CN"/>
        </w:rPr>
        <w:tab/>
        <w:t>发言的限制</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第25条：</w:t>
      </w:r>
      <w:r w:rsidRPr="00E574BE">
        <w:rPr>
          <w:rFonts w:ascii="SimSun" w:hint="eastAsia"/>
          <w:sz w:val="21"/>
          <w:szCs w:val="21"/>
          <w:lang w:eastAsia="zh-CN"/>
        </w:rPr>
        <w:tab/>
        <w:t>发言报名截止</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第26条：</w:t>
      </w:r>
      <w:r w:rsidRPr="00E574BE">
        <w:rPr>
          <w:rFonts w:ascii="SimSun" w:hint="eastAsia"/>
          <w:sz w:val="21"/>
          <w:szCs w:val="21"/>
          <w:lang w:eastAsia="zh-CN"/>
        </w:rPr>
        <w:tab/>
        <w:t>辩论的暂停或结束</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第27条：</w:t>
      </w:r>
      <w:r w:rsidRPr="00E574BE">
        <w:rPr>
          <w:rFonts w:ascii="SimSun" w:hint="eastAsia"/>
          <w:sz w:val="21"/>
          <w:szCs w:val="21"/>
          <w:lang w:eastAsia="zh-CN"/>
        </w:rPr>
        <w:tab/>
        <w:t>暂停会议或休会</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第28条：</w:t>
      </w:r>
      <w:r w:rsidRPr="00E574BE">
        <w:rPr>
          <w:rFonts w:ascii="SimSun" w:hint="eastAsia"/>
          <w:sz w:val="21"/>
          <w:szCs w:val="21"/>
          <w:lang w:eastAsia="zh-CN"/>
        </w:rPr>
        <w:tab/>
        <w:t>程序性动议的先后次序；就此类动议发言的内容</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第29条：</w:t>
      </w:r>
      <w:r w:rsidRPr="00E574BE">
        <w:rPr>
          <w:rFonts w:ascii="SimSun" w:hint="eastAsia"/>
          <w:sz w:val="21"/>
          <w:szCs w:val="21"/>
          <w:lang w:eastAsia="zh-CN"/>
        </w:rPr>
        <w:tab/>
        <w:t>基础提案；修正案</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第30条：</w:t>
      </w:r>
      <w:r w:rsidRPr="00E574BE">
        <w:rPr>
          <w:rFonts w:ascii="SimSun" w:hint="eastAsia"/>
          <w:sz w:val="21"/>
          <w:szCs w:val="21"/>
          <w:lang w:eastAsia="zh-CN"/>
        </w:rPr>
        <w:tab/>
        <w:t>关于本会议权限的决定</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第31条：</w:t>
      </w:r>
      <w:r w:rsidRPr="00E574BE">
        <w:rPr>
          <w:rFonts w:ascii="SimSun" w:hint="eastAsia"/>
          <w:sz w:val="21"/>
          <w:szCs w:val="21"/>
          <w:lang w:eastAsia="zh-CN"/>
        </w:rPr>
        <w:tab/>
        <w:t>程序性动议和修正案的撤回</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第32条：</w:t>
      </w:r>
      <w:r w:rsidRPr="00E574BE">
        <w:rPr>
          <w:rFonts w:ascii="SimSun" w:hint="eastAsia"/>
          <w:sz w:val="21"/>
          <w:szCs w:val="21"/>
          <w:lang w:eastAsia="zh-CN"/>
        </w:rPr>
        <w:tab/>
        <w:t>对已决定事项的重新审议</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第六章：表</w:t>
      </w:r>
      <w:r>
        <w:rPr>
          <w:rFonts w:ascii="SimHei" w:eastAsia="SimHei" w:hAnsi="Times New Roman" w:hint="eastAsia"/>
          <w:sz w:val="24"/>
          <w:szCs w:val="24"/>
          <w:lang w:eastAsia="zh-CN"/>
        </w:rPr>
        <w:t xml:space="preserve">　</w:t>
      </w:r>
      <w:r w:rsidRPr="00D41249">
        <w:rPr>
          <w:rFonts w:ascii="SimHei" w:eastAsia="SimHei" w:hAnsi="Times New Roman" w:hint="eastAsia"/>
          <w:sz w:val="24"/>
          <w:szCs w:val="24"/>
          <w:lang w:eastAsia="zh-CN"/>
        </w:rPr>
        <w:t>决</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第33条：</w:t>
      </w:r>
      <w:r w:rsidRPr="00E574BE">
        <w:rPr>
          <w:rFonts w:ascii="SimSun" w:hint="eastAsia"/>
          <w:sz w:val="21"/>
          <w:szCs w:val="21"/>
          <w:lang w:eastAsia="zh-CN"/>
        </w:rPr>
        <w:tab/>
        <w:t>表决权</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第34条：</w:t>
      </w:r>
      <w:r w:rsidRPr="00E574BE">
        <w:rPr>
          <w:rFonts w:ascii="SimSun" w:hint="eastAsia"/>
          <w:sz w:val="21"/>
          <w:szCs w:val="21"/>
          <w:lang w:eastAsia="zh-CN"/>
        </w:rPr>
        <w:tab/>
        <w:t>法定多数</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第35条：</w:t>
      </w:r>
      <w:r w:rsidRPr="00E574BE">
        <w:rPr>
          <w:rFonts w:ascii="SimSun" w:hint="eastAsia"/>
          <w:sz w:val="21"/>
          <w:szCs w:val="21"/>
          <w:lang w:eastAsia="zh-CN"/>
        </w:rPr>
        <w:tab/>
        <w:t>附议规定；表决方法</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第36条：</w:t>
      </w:r>
      <w:r w:rsidRPr="00E574BE">
        <w:rPr>
          <w:rFonts w:ascii="SimSun" w:hint="eastAsia"/>
          <w:sz w:val="21"/>
          <w:szCs w:val="21"/>
          <w:lang w:eastAsia="zh-CN"/>
        </w:rPr>
        <w:tab/>
        <w:t>表决守则</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第37条：</w:t>
      </w:r>
      <w:r w:rsidRPr="00E574BE">
        <w:rPr>
          <w:rFonts w:ascii="SimSun" w:hint="eastAsia"/>
          <w:sz w:val="21"/>
          <w:szCs w:val="21"/>
          <w:lang w:eastAsia="zh-CN"/>
        </w:rPr>
        <w:tab/>
        <w:t>提案的分部分表决</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第38条：</w:t>
      </w:r>
      <w:r w:rsidRPr="00E574BE">
        <w:rPr>
          <w:rFonts w:ascii="SimSun" w:hint="eastAsia"/>
          <w:sz w:val="21"/>
          <w:szCs w:val="21"/>
          <w:lang w:eastAsia="zh-CN"/>
        </w:rPr>
        <w:tab/>
        <w:t>就修正案的表决</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第39条：</w:t>
      </w:r>
      <w:r w:rsidRPr="00E574BE">
        <w:rPr>
          <w:rFonts w:ascii="SimSun" w:hint="eastAsia"/>
          <w:sz w:val="21"/>
          <w:szCs w:val="21"/>
          <w:lang w:eastAsia="zh-CN"/>
        </w:rPr>
        <w:tab/>
        <w:t>就同一问题的数个修正案的表决</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第40条：</w:t>
      </w:r>
      <w:r w:rsidRPr="00E574BE">
        <w:rPr>
          <w:rFonts w:ascii="SimSun" w:hint="eastAsia"/>
          <w:sz w:val="21"/>
          <w:szCs w:val="21"/>
          <w:lang w:eastAsia="zh-CN"/>
        </w:rPr>
        <w:tab/>
        <w:t>赞成和反对票数相等</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第七章：语文和会议记录</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第41条：</w:t>
      </w:r>
      <w:r w:rsidRPr="00E574BE">
        <w:rPr>
          <w:rFonts w:ascii="SimSun" w:hint="eastAsia"/>
          <w:sz w:val="21"/>
          <w:szCs w:val="21"/>
          <w:lang w:eastAsia="zh-CN"/>
        </w:rPr>
        <w:tab/>
        <w:t>口头发言所用语文</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第42条：</w:t>
      </w:r>
      <w:r w:rsidRPr="00E574BE">
        <w:rPr>
          <w:rFonts w:ascii="SimSun" w:hint="eastAsia"/>
          <w:sz w:val="21"/>
          <w:szCs w:val="21"/>
          <w:lang w:eastAsia="zh-CN"/>
        </w:rPr>
        <w:tab/>
        <w:t>简要记录</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lastRenderedPageBreak/>
        <w:t>第43条：</w:t>
      </w:r>
      <w:r w:rsidRPr="00E574BE">
        <w:rPr>
          <w:rFonts w:ascii="SimSun" w:hint="eastAsia"/>
          <w:sz w:val="21"/>
          <w:szCs w:val="21"/>
          <w:lang w:eastAsia="zh-CN"/>
        </w:rPr>
        <w:tab/>
        <w:t>文件和简要记录所用语文</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第八章：公开会议和非公开会议</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第44条：</w:t>
      </w:r>
      <w:r w:rsidRPr="00E574BE">
        <w:rPr>
          <w:rFonts w:ascii="SimSun" w:hint="eastAsia"/>
          <w:sz w:val="21"/>
          <w:szCs w:val="21"/>
          <w:lang w:eastAsia="zh-CN"/>
        </w:rPr>
        <w:tab/>
        <w:t>本会议和各主要委员会的会议</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第45条：</w:t>
      </w:r>
      <w:r w:rsidRPr="00E574BE">
        <w:rPr>
          <w:rFonts w:ascii="SimSun" w:hint="eastAsia"/>
          <w:sz w:val="21"/>
          <w:szCs w:val="21"/>
          <w:lang w:eastAsia="zh-CN"/>
        </w:rPr>
        <w:tab/>
        <w:t>其他委员会和工作组的会议</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第九章：观察员代表团和观察员</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第46条：</w:t>
      </w:r>
      <w:r w:rsidRPr="00E574BE">
        <w:rPr>
          <w:rFonts w:ascii="SimSun" w:hint="eastAsia"/>
          <w:sz w:val="21"/>
          <w:szCs w:val="21"/>
          <w:lang w:eastAsia="zh-CN"/>
        </w:rPr>
        <w:tab/>
        <w:t>观察员地位</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第十章：本议事规则的修正</w:t>
      </w:r>
    </w:p>
    <w:p w:rsidR="00A0663A" w:rsidRPr="00E574BE"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第47条：</w:t>
      </w:r>
      <w:r w:rsidRPr="00E574BE">
        <w:rPr>
          <w:rFonts w:ascii="SimSun" w:hint="eastAsia"/>
          <w:sz w:val="21"/>
          <w:szCs w:val="21"/>
          <w:lang w:eastAsia="zh-CN"/>
        </w:rPr>
        <w:tab/>
        <w:t>修正本议事规则的可能性</w:t>
      </w:r>
    </w:p>
    <w:p w:rsidR="00A0663A" w:rsidRPr="00D41249" w:rsidRDefault="00A0663A" w:rsidP="00A0663A">
      <w:pPr>
        <w:pStyle w:val="Footer"/>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第十一章：最后文</w:t>
      </w:r>
      <w:r>
        <w:rPr>
          <w:rFonts w:ascii="SimHei" w:eastAsia="SimHei" w:hAnsi="Times New Roman" w:hint="eastAsia"/>
          <w:sz w:val="24"/>
          <w:szCs w:val="24"/>
          <w:lang w:eastAsia="zh-CN"/>
        </w:rPr>
        <w:t>件</w:t>
      </w:r>
    </w:p>
    <w:p w:rsidR="00A0663A" w:rsidRPr="00D953B4" w:rsidRDefault="00A0663A" w:rsidP="00D953B4">
      <w:pPr>
        <w:pStyle w:val="Footer"/>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第48条：</w:t>
      </w:r>
      <w:r w:rsidRPr="00E574BE">
        <w:rPr>
          <w:rFonts w:ascii="SimSun" w:hint="eastAsia"/>
          <w:sz w:val="21"/>
          <w:szCs w:val="21"/>
          <w:lang w:eastAsia="zh-CN"/>
        </w:rPr>
        <w:tab/>
        <w:t>最后文</w:t>
      </w:r>
      <w:r>
        <w:rPr>
          <w:rFonts w:ascii="SimSun" w:hint="eastAsia"/>
          <w:sz w:val="21"/>
          <w:szCs w:val="21"/>
          <w:lang w:eastAsia="zh-CN"/>
        </w:rPr>
        <w:t>件</w:t>
      </w:r>
      <w:r w:rsidRPr="00E574BE">
        <w:rPr>
          <w:rFonts w:ascii="SimSun" w:hint="eastAsia"/>
          <w:sz w:val="21"/>
          <w:szCs w:val="21"/>
          <w:lang w:eastAsia="zh-CN"/>
        </w:rPr>
        <w:t>的签署</w:t>
      </w:r>
    </w:p>
    <w:p w:rsidR="00A0663A" w:rsidRPr="0044143D" w:rsidRDefault="00A0663A" w:rsidP="00A0663A">
      <w:pPr>
        <w:pStyle w:val="Footer"/>
        <w:spacing w:before="240" w:after="240" w:line="340" w:lineRule="atLeast"/>
        <w:jc w:val="both"/>
        <w:rPr>
          <w:rFonts w:ascii="SimHei" w:eastAsia="SimHei" w:hAnsi="Times New Roman"/>
          <w:sz w:val="24"/>
          <w:szCs w:val="24"/>
          <w:lang w:eastAsia="zh-CN"/>
        </w:rPr>
      </w:pPr>
      <w:r w:rsidRPr="0061641D">
        <w:rPr>
          <w:sz w:val="21"/>
          <w:szCs w:val="21"/>
          <w:lang w:eastAsia="zh-CN"/>
        </w:rPr>
        <w:br w:type="page"/>
      </w:r>
      <w:r w:rsidRPr="0044143D">
        <w:rPr>
          <w:rFonts w:ascii="SimHei" w:eastAsia="SimHei" w:hAnsi="Times New Roman" w:hint="eastAsia"/>
          <w:sz w:val="24"/>
          <w:szCs w:val="24"/>
          <w:lang w:eastAsia="zh-CN"/>
        </w:rPr>
        <w:lastRenderedPageBreak/>
        <w:t>第一章：会议的目标、权限、组成和秘书处</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第1条：会议的目标和权限</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008806FB" w:rsidRPr="008806FB">
        <w:rPr>
          <w:rFonts w:ascii="SimSun" w:hint="eastAsia"/>
          <w:sz w:val="21"/>
          <w:szCs w:val="21"/>
          <w:lang w:eastAsia="zh-CN"/>
        </w:rPr>
        <w:t>通过经修订的原产地名称和地理标志里斯本协定外交会议</w:t>
      </w:r>
      <w:r>
        <w:rPr>
          <w:rFonts w:ascii="SimSun" w:hint="eastAsia"/>
          <w:sz w:val="21"/>
          <w:szCs w:val="21"/>
          <w:lang w:eastAsia="zh-CN"/>
        </w:rPr>
        <w:t>(</w:t>
      </w:r>
      <w:r w:rsidRPr="00F35DA8">
        <w:rPr>
          <w:rFonts w:ascii="SimSun" w:hint="eastAsia"/>
          <w:sz w:val="21"/>
          <w:szCs w:val="21"/>
          <w:lang w:eastAsia="zh-CN"/>
        </w:rPr>
        <w:t>以下称</w:t>
      </w:r>
      <w:r w:rsidR="004D5D4F">
        <w:rPr>
          <w:rFonts w:ascii="SimSun" w:hint="eastAsia"/>
          <w:sz w:val="21"/>
          <w:szCs w:val="21"/>
          <w:lang w:eastAsia="zh-CN"/>
        </w:rPr>
        <w:t>为</w:t>
      </w:r>
      <w:r w:rsidRPr="00F35DA8">
        <w:rPr>
          <w:rFonts w:ascii="SimSun" w:hint="eastAsia"/>
          <w:sz w:val="21"/>
          <w:szCs w:val="21"/>
          <w:lang w:eastAsia="zh-CN"/>
        </w:rPr>
        <w:t>“本会议”</w:t>
      </w:r>
      <w:r>
        <w:rPr>
          <w:rFonts w:ascii="SimSun" w:hint="eastAsia"/>
          <w:sz w:val="21"/>
          <w:szCs w:val="21"/>
          <w:lang w:eastAsia="zh-CN"/>
        </w:rPr>
        <w:t>)</w:t>
      </w:r>
      <w:r w:rsidRPr="00F35DA8">
        <w:rPr>
          <w:rFonts w:ascii="SimSun" w:hint="eastAsia"/>
          <w:sz w:val="21"/>
          <w:szCs w:val="21"/>
          <w:lang w:eastAsia="zh-CN"/>
        </w:rPr>
        <w:t>的目标是，</w:t>
      </w:r>
      <w:r w:rsidR="008806FB">
        <w:rPr>
          <w:rFonts w:ascii="SimSun" w:hint="eastAsia"/>
          <w:sz w:val="21"/>
          <w:szCs w:val="21"/>
          <w:lang w:eastAsia="zh-CN"/>
        </w:rPr>
        <w:t>协商和通过经修订的里斯本协定</w:t>
      </w:r>
      <w:r w:rsidR="00F83AAE">
        <w:rPr>
          <w:rFonts w:ascii="SimSun" w:hint="eastAsia"/>
          <w:sz w:val="21"/>
          <w:szCs w:val="21"/>
          <w:lang w:eastAsia="zh-CN"/>
        </w:rPr>
        <w:t>和</w:t>
      </w:r>
      <w:r w:rsidR="008806FB">
        <w:rPr>
          <w:rFonts w:ascii="SimSun" w:hint="eastAsia"/>
          <w:sz w:val="21"/>
          <w:szCs w:val="21"/>
          <w:lang w:eastAsia="zh-CN"/>
        </w:rPr>
        <w:t>该经修订的里斯本协定的</w:t>
      </w:r>
      <w:r w:rsidR="00F83AAE">
        <w:rPr>
          <w:rFonts w:ascii="SimSun" w:hint="eastAsia"/>
          <w:sz w:val="21"/>
          <w:szCs w:val="21"/>
          <w:lang w:eastAsia="zh-CN"/>
        </w:rPr>
        <w:t>实施细则</w:t>
      </w:r>
      <w:r>
        <w:rPr>
          <w:rFonts w:ascii="SimSun" w:hint="eastAsia"/>
          <w:sz w:val="21"/>
          <w:szCs w:val="21"/>
          <w:lang w:eastAsia="zh-CN"/>
        </w:rPr>
        <w:t>(</w:t>
      </w:r>
      <w:r w:rsidRPr="00F35DA8">
        <w:rPr>
          <w:rFonts w:ascii="SimSun" w:hint="eastAsia"/>
          <w:sz w:val="21"/>
          <w:szCs w:val="21"/>
          <w:lang w:eastAsia="zh-CN"/>
        </w:rPr>
        <w:t>以下</w:t>
      </w:r>
      <w:r w:rsidR="00F83AAE">
        <w:rPr>
          <w:rFonts w:ascii="SimSun" w:hint="eastAsia"/>
          <w:sz w:val="21"/>
          <w:szCs w:val="21"/>
          <w:lang w:eastAsia="zh-CN"/>
        </w:rPr>
        <w:t>分别称</w:t>
      </w:r>
      <w:r w:rsidR="004D5D4F">
        <w:rPr>
          <w:rFonts w:ascii="SimSun" w:hint="eastAsia"/>
          <w:sz w:val="21"/>
          <w:szCs w:val="21"/>
          <w:lang w:eastAsia="zh-CN"/>
        </w:rPr>
        <w:t>为</w:t>
      </w:r>
      <w:r w:rsidRPr="00F35DA8">
        <w:rPr>
          <w:rFonts w:ascii="SimSun" w:hint="eastAsia"/>
          <w:sz w:val="21"/>
          <w:szCs w:val="21"/>
          <w:lang w:eastAsia="zh-CN"/>
        </w:rPr>
        <w:t>“</w:t>
      </w:r>
      <w:r w:rsidR="008806FB">
        <w:rPr>
          <w:rFonts w:ascii="SimSun" w:hint="eastAsia"/>
          <w:sz w:val="21"/>
          <w:szCs w:val="21"/>
          <w:lang w:eastAsia="zh-CN"/>
        </w:rPr>
        <w:t>协定</w:t>
      </w:r>
      <w:r w:rsidRPr="00F35DA8">
        <w:rPr>
          <w:rFonts w:ascii="SimSun" w:hint="eastAsia"/>
          <w:sz w:val="21"/>
          <w:szCs w:val="21"/>
          <w:lang w:eastAsia="zh-CN"/>
        </w:rPr>
        <w:t>”</w:t>
      </w:r>
      <w:r w:rsidR="00F83AAE">
        <w:rPr>
          <w:rFonts w:ascii="SimSun" w:hint="eastAsia"/>
          <w:sz w:val="21"/>
          <w:szCs w:val="21"/>
          <w:lang w:eastAsia="zh-CN"/>
        </w:rPr>
        <w:t>和“实施细则”</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C2AFD">
      <w:pPr>
        <w:pStyle w:val="Footer"/>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本会议的全体会议应有权：</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通过本会议的议事规则</w:t>
      </w:r>
      <w:r>
        <w:rPr>
          <w:rFonts w:ascii="SimSun" w:hint="eastAsia"/>
          <w:sz w:val="21"/>
          <w:szCs w:val="21"/>
          <w:lang w:eastAsia="zh-CN"/>
        </w:rPr>
        <w:t>(</w:t>
      </w:r>
      <w:r w:rsidRPr="00F35DA8">
        <w:rPr>
          <w:rFonts w:ascii="SimSun" w:hint="eastAsia"/>
          <w:sz w:val="21"/>
          <w:szCs w:val="21"/>
          <w:lang w:eastAsia="zh-CN"/>
        </w:rPr>
        <w:t>以下简称“本规则”</w:t>
      </w:r>
      <w:r>
        <w:rPr>
          <w:rFonts w:ascii="SimSun" w:hint="eastAsia"/>
          <w:sz w:val="21"/>
          <w:szCs w:val="21"/>
          <w:lang w:eastAsia="zh-CN"/>
        </w:rPr>
        <w:t>)</w:t>
      </w:r>
      <w:r w:rsidRPr="00F35DA8">
        <w:rPr>
          <w:rFonts w:ascii="SimSun" w:hint="eastAsia"/>
          <w:sz w:val="21"/>
          <w:szCs w:val="21"/>
          <w:lang w:eastAsia="zh-CN"/>
        </w:rPr>
        <w:t>并对其加以修正；</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通过本会议的议程；</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对根据本规则第6、7和8条递交的资格证书、全权证书、任命书或其他文件作出决定；</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sz w:val="21"/>
          <w:szCs w:val="21"/>
          <w:lang w:eastAsia="zh-CN"/>
        </w:rPr>
        <w:tab/>
      </w:r>
      <w:r w:rsidRPr="00F35DA8">
        <w:rPr>
          <w:rFonts w:ascii="SimSun" w:hint="eastAsia"/>
          <w:sz w:val="21"/>
          <w:szCs w:val="21"/>
          <w:lang w:eastAsia="zh-CN"/>
        </w:rPr>
        <w:t>通过</w:t>
      </w:r>
      <w:r w:rsidR="00466A3D">
        <w:rPr>
          <w:rFonts w:ascii="SimSun" w:hint="eastAsia"/>
          <w:sz w:val="21"/>
          <w:szCs w:val="21"/>
          <w:lang w:eastAsia="zh-CN"/>
        </w:rPr>
        <w:t>协定</w:t>
      </w:r>
      <w:r w:rsidR="00A248A5">
        <w:rPr>
          <w:rFonts w:ascii="SimSun" w:hint="eastAsia"/>
          <w:sz w:val="21"/>
          <w:szCs w:val="21"/>
          <w:lang w:eastAsia="zh-CN"/>
        </w:rPr>
        <w:t>和实施细则</w:t>
      </w:r>
      <w:r w:rsidRPr="00F35DA8">
        <w:rPr>
          <w:rFonts w:ascii="SimSun" w:hint="eastAsia"/>
          <w:sz w:val="21"/>
          <w:szCs w:val="21"/>
          <w:lang w:eastAsia="zh-CN"/>
        </w:rPr>
        <w:t>；</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(v)</w:t>
      </w:r>
      <w:r w:rsidRPr="00F35DA8">
        <w:rPr>
          <w:rFonts w:ascii="SimSun" w:hint="eastAsia"/>
          <w:sz w:val="21"/>
          <w:szCs w:val="21"/>
          <w:lang w:eastAsia="zh-CN"/>
        </w:rPr>
        <w:tab/>
        <w:t>通过第(1)款</w:t>
      </w:r>
      <w:r>
        <w:rPr>
          <w:rFonts w:ascii="SimSun" w:hint="eastAsia"/>
          <w:sz w:val="21"/>
          <w:szCs w:val="21"/>
          <w:lang w:eastAsia="zh-CN"/>
        </w:rPr>
        <w:t>所述</w:t>
      </w:r>
      <w:r w:rsidRPr="00F35DA8">
        <w:rPr>
          <w:rFonts w:ascii="SimSun" w:hint="eastAsia"/>
          <w:sz w:val="21"/>
          <w:szCs w:val="21"/>
          <w:lang w:eastAsia="zh-CN"/>
        </w:rPr>
        <w:t>目标范围内的任何建议、决议或议定声明；</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(vi)</w:t>
      </w:r>
      <w:r w:rsidRPr="00F35DA8">
        <w:rPr>
          <w:rFonts w:ascii="SimSun" w:hint="eastAsia"/>
          <w:sz w:val="21"/>
          <w:szCs w:val="21"/>
          <w:lang w:eastAsia="zh-CN"/>
        </w:rPr>
        <w:tab/>
        <w:t>通过本会议的任何最后文件；</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(vii)</w:t>
      </w:r>
      <w:r w:rsidRPr="00F35DA8">
        <w:rPr>
          <w:rFonts w:ascii="SimSun" w:hint="eastAsia"/>
          <w:sz w:val="21"/>
          <w:szCs w:val="21"/>
          <w:lang w:eastAsia="zh-CN"/>
        </w:rPr>
        <w:tab/>
        <w:t>处理本规则提及或议程中所载的一切其他事项。</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第2条：会议的组成</w:t>
      </w:r>
    </w:p>
    <w:p w:rsidR="00A0663A" w:rsidRPr="00F35DA8" w:rsidRDefault="00A0663A" w:rsidP="00EC2AFD">
      <w:pPr>
        <w:pStyle w:val="Footer"/>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本会议应包括：</w:t>
      </w:r>
    </w:p>
    <w:p w:rsidR="00A0663A" w:rsidRPr="00F35DA8" w:rsidRDefault="00A0663A" w:rsidP="00E85610">
      <w:pPr>
        <w:pStyle w:val="Footer"/>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r>
      <w:r w:rsidR="00466A3D">
        <w:rPr>
          <w:rFonts w:ascii="SimSun" w:hint="eastAsia"/>
          <w:sz w:val="21"/>
          <w:szCs w:val="21"/>
          <w:lang w:eastAsia="zh-CN"/>
        </w:rPr>
        <w:t>里斯本联盟</w:t>
      </w:r>
      <w:r w:rsidRPr="00F35DA8">
        <w:rPr>
          <w:rFonts w:ascii="SimSun" w:hint="eastAsia"/>
          <w:sz w:val="21"/>
          <w:szCs w:val="21"/>
          <w:lang w:eastAsia="zh-CN"/>
        </w:rPr>
        <w:t>成员国代表团</w:t>
      </w:r>
      <w:r>
        <w:rPr>
          <w:rFonts w:ascii="SimSun" w:hint="eastAsia"/>
          <w:sz w:val="21"/>
          <w:szCs w:val="21"/>
          <w:lang w:eastAsia="zh-CN"/>
        </w:rPr>
        <w:t>(</w:t>
      </w:r>
      <w:r w:rsidRPr="00F35DA8">
        <w:rPr>
          <w:rFonts w:ascii="SimSun" w:hint="eastAsia"/>
          <w:sz w:val="21"/>
          <w:szCs w:val="21"/>
          <w:lang w:eastAsia="zh-CN"/>
        </w:rPr>
        <w:t>以下简称“成员代表团”</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85610">
      <w:pPr>
        <w:pStyle w:val="Footer"/>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r>
      <w:r w:rsidR="00A248A5" w:rsidRPr="00A248A5">
        <w:rPr>
          <w:rFonts w:ascii="SimSun" w:hint="eastAsia"/>
          <w:sz w:val="21"/>
          <w:szCs w:val="21"/>
          <w:lang w:eastAsia="zh-CN"/>
        </w:rPr>
        <w:t>非洲知识产权组织代表团和</w:t>
      </w:r>
      <w:r w:rsidRPr="00F35DA8">
        <w:rPr>
          <w:rFonts w:ascii="SimSun" w:hint="eastAsia"/>
          <w:sz w:val="21"/>
          <w:szCs w:val="21"/>
          <w:lang w:eastAsia="zh-CN"/>
        </w:rPr>
        <w:t>欧洲联盟代表团</w:t>
      </w:r>
      <w:r>
        <w:rPr>
          <w:rFonts w:ascii="SimSun" w:hint="eastAsia"/>
          <w:sz w:val="21"/>
          <w:szCs w:val="21"/>
          <w:lang w:eastAsia="zh-CN"/>
        </w:rPr>
        <w:t>(</w:t>
      </w:r>
      <w:r w:rsidRPr="00F35DA8">
        <w:rPr>
          <w:rFonts w:ascii="SimSun" w:hint="eastAsia"/>
          <w:sz w:val="21"/>
          <w:szCs w:val="21"/>
          <w:lang w:eastAsia="zh-CN"/>
        </w:rPr>
        <w:t>以下简称“特别代表团”</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85610">
      <w:pPr>
        <w:pStyle w:val="Footer"/>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r>
      <w:r w:rsidR="00466A3D">
        <w:rPr>
          <w:rFonts w:ascii="SimSun" w:hint="eastAsia"/>
          <w:sz w:val="21"/>
          <w:szCs w:val="21"/>
          <w:lang w:eastAsia="zh-CN"/>
        </w:rPr>
        <w:t>非里斯本联盟成员的世界知识产权组织成员国代表团和</w:t>
      </w:r>
      <w:r w:rsidRPr="00F35DA8">
        <w:rPr>
          <w:rFonts w:ascii="SimSun" w:hint="eastAsia"/>
          <w:sz w:val="21"/>
          <w:szCs w:val="21"/>
          <w:lang w:eastAsia="zh-CN"/>
        </w:rPr>
        <w:t>非世界知识产权组织成员的联合国会员国代表团</w:t>
      </w:r>
      <w:r>
        <w:rPr>
          <w:rFonts w:ascii="SimSun" w:hint="eastAsia"/>
          <w:sz w:val="21"/>
          <w:szCs w:val="21"/>
          <w:lang w:eastAsia="zh-CN"/>
        </w:rPr>
        <w:t>(</w:t>
      </w:r>
      <w:r w:rsidRPr="00F35DA8">
        <w:rPr>
          <w:rFonts w:ascii="SimSun" w:hint="eastAsia"/>
          <w:sz w:val="21"/>
          <w:szCs w:val="21"/>
          <w:lang w:eastAsia="zh-CN"/>
        </w:rPr>
        <w:t>以下简称“观察员代表团”</w:t>
      </w:r>
      <w:r>
        <w:rPr>
          <w:rFonts w:ascii="SimSun" w:hint="eastAsia"/>
          <w:sz w:val="21"/>
          <w:szCs w:val="21"/>
          <w:lang w:eastAsia="zh-CN"/>
        </w:rPr>
        <w:t>)</w:t>
      </w:r>
      <w:r w:rsidRPr="00F35DA8">
        <w:rPr>
          <w:rFonts w:ascii="SimSun" w:hint="eastAsia"/>
          <w:sz w:val="21"/>
          <w:szCs w:val="21"/>
          <w:lang w:eastAsia="zh-CN"/>
        </w:rPr>
        <w:t>，以及</w:t>
      </w:r>
    </w:p>
    <w:p w:rsidR="00A0663A" w:rsidRPr="00F35DA8" w:rsidRDefault="00A0663A" w:rsidP="00E85610">
      <w:pPr>
        <w:pStyle w:val="Footer"/>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应邀作为观察员出席本会议的政府间和非政府组织及其他方的代表</w:t>
      </w:r>
      <w:r>
        <w:rPr>
          <w:rFonts w:ascii="SimSun" w:hint="eastAsia"/>
          <w:sz w:val="21"/>
          <w:szCs w:val="21"/>
          <w:lang w:eastAsia="zh-CN"/>
        </w:rPr>
        <w:t>(</w:t>
      </w:r>
      <w:r w:rsidRPr="00F35DA8">
        <w:rPr>
          <w:rFonts w:ascii="SimSun" w:hint="eastAsia"/>
          <w:sz w:val="21"/>
          <w:szCs w:val="21"/>
          <w:lang w:eastAsia="zh-CN"/>
        </w:rPr>
        <w:t>以下简称“观察员”</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本议事规则提及“成员代表团”时，除另行做出规定外</w:t>
      </w:r>
      <w:r>
        <w:rPr>
          <w:rFonts w:ascii="SimSun" w:hint="eastAsia"/>
          <w:sz w:val="21"/>
          <w:szCs w:val="21"/>
          <w:lang w:eastAsia="zh-CN"/>
        </w:rPr>
        <w:t>(</w:t>
      </w:r>
      <w:r w:rsidRPr="00F35DA8">
        <w:rPr>
          <w:rFonts w:ascii="SimSun" w:hint="eastAsia"/>
          <w:sz w:val="21"/>
          <w:szCs w:val="21"/>
          <w:lang w:eastAsia="zh-CN"/>
        </w:rPr>
        <w:t>见第11条第(2)款、第33条和第34条</w:t>
      </w:r>
      <w:r>
        <w:rPr>
          <w:rFonts w:ascii="SimSun" w:hint="eastAsia"/>
          <w:sz w:val="21"/>
          <w:szCs w:val="21"/>
          <w:lang w:eastAsia="zh-CN"/>
        </w:rPr>
        <w:t>)</w:t>
      </w:r>
      <w:r w:rsidRPr="00F35DA8">
        <w:rPr>
          <w:rFonts w:ascii="SimSun" w:hint="eastAsia"/>
          <w:sz w:val="21"/>
          <w:szCs w:val="21"/>
          <w:lang w:eastAsia="zh-CN"/>
        </w:rPr>
        <w:t>，应视为亦指特别代表团。</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本议事规则提及“代表团”时，</w:t>
      </w:r>
      <w:proofErr w:type="gramStart"/>
      <w:r w:rsidRPr="00F35DA8">
        <w:rPr>
          <w:rFonts w:ascii="SimSun" w:hint="eastAsia"/>
          <w:sz w:val="21"/>
          <w:szCs w:val="21"/>
          <w:lang w:eastAsia="zh-CN"/>
        </w:rPr>
        <w:t>应视为指三类代表团</w:t>
      </w:r>
      <w:r>
        <w:rPr>
          <w:rFonts w:ascii="SimSun" w:hint="eastAsia"/>
          <w:sz w:val="21"/>
          <w:szCs w:val="21"/>
          <w:lang w:eastAsia="zh-CN"/>
        </w:rPr>
        <w:t>(</w:t>
      </w:r>
      <w:proofErr w:type="gramEnd"/>
      <w:r w:rsidRPr="00F35DA8">
        <w:rPr>
          <w:rFonts w:ascii="SimSun" w:hint="eastAsia"/>
          <w:sz w:val="21"/>
          <w:szCs w:val="21"/>
          <w:lang w:eastAsia="zh-CN"/>
        </w:rPr>
        <w:t>成员代表团、特别代表团和观察员代表团</w:t>
      </w:r>
      <w:r>
        <w:rPr>
          <w:rFonts w:ascii="SimSun" w:hint="eastAsia"/>
          <w:sz w:val="21"/>
          <w:szCs w:val="21"/>
          <w:lang w:eastAsia="zh-CN"/>
        </w:rPr>
        <w:t>)</w:t>
      </w:r>
      <w:r w:rsidRPr="00F35DA8">
        <w:rPr>
          <w:rFonts w:ascii="SimSun" w:hint="eastAsia"/>
          <w:sz w:val="21"/>
          <w:szCs w:val="21"/>
          <w:lang w:eastAsia="zh-CN"/>
        </w:rPr>
        <w:t>，但不包括观察员。</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第3条：会议秘书处</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本会议应设秘书处，由世界知识产权组织国际局</w:t>
      </w:r>
      <w:r>
        <w:rPr>
          <w:rFonts w:ascii="SimSun" w:hint="eastAsia"/>
          <w:sz w:val="21"/>
          <w:szCs w:val="21"/>
          <w:lang w:eastAsia="zh-CN"/>
        </w:rPr>
        <w:t>(</w:t>
      </w:r>
      <w:r w:rsidRPr="00F35DA8">
        <w:rPr>
          <w:rFonts w:ascii="SimSun" w:hint="eastAsia"/>
          <w:sz w:val="21"/>
          <w:szCs w:val="21"/>
          <w:lang w:eastAsia="zh-CN"/>
        </w:rPr>
        <w:t>以下分别称为“本组织”和“国际局”</w:t>
      </w:r>
      <w:r>
        <w:rPr>
          <w:rFonts w:ascii="SimSun" w:hint="eastAsia"/>
          <w:sz w:val="21"/>
          <w:szCs w:val="21"/>
          <w:lang w:eastAsia="zh-CN"/>
        </w:rPr>
        <w:t>)</w:t>
      </w:r>
      <w:r w:rsidRPr="00F35DA8">
        <w:rPr>
          <w:rFonts w:ascii="SimSun" w:hint="eastAsia"/>
          <w:sz w:val="21"/>
          <w:szCs w:val="21"/>
          <w:lang w:eastAsia="zh-CN"/>
        </w:rPr>
        <w:t>配备人</w:t>
      </w:r>
      <w:r w:rsidR="00521E58">
        <w:rPr>
          <w:rFonts w:ascii="SimSun"/>
          <w:sz w:val="21"/>
          <w:szCs w:val="21"/>
          <w:lang w:eastAsia="zh-CN"/>
        </w:rPr>
        <w:t>‍</w:t>
      </w:r>
      <w:r w:rsidRPr="00F35DA8">
        <w:rPr>
          <w:rFonts w:ascii="SimSun" w:hint="eastAsia"/>
          <w:sz w:val="21"/>
          <w:szCs w:val="21"/>
          <w:lang w:eastAsia="zh-CN"/>
        </w:rPr>
        <w:t>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组织总干事及由本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(3)</w:t>
      </w:r>
      <w:r w:rsidRPr="00F35DA8">
        <w:rPr>
          <w:rFonts w:ascii="SimSun"/>
          <w:sz w:val="21"/>
          <w:szCs w:val="21"/>
          <w:lang w:eastAsia="zh-CN"/>
        </w:rPr>
        <w:tab/>
      </w:r>
      <w:r w:rsidRPr="00F35DA8">
        <w:rPr>
          <w:rFonts w:ascii="SimSun" w:hint="eastAsia"/>
          <w:sz w:val="21"/>
          <w:szCs w:val="21"/>
          <w:lang w:eastAsia="zh-CN"/>
        </w:rPr>
        <w:t>本组织总干事应从国际局工作人员中指定本会议的秘书及每个委员会和每个工作组的秘书。</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本会议的秘书应领导本会议所需的工作人员。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秘书处应接收、翻译、印制和分发所需文件，提供口头发言的口译，并履行本会议要求的所有其他秘书处工作。</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Pr="00F35DA8">
        <w:rPr>
          <w:rFonts w:ascii="SimSun" w:hint="eastAsia"/>
          <w:sz w:val="21"/>
          <w:szCs w:val="21"/>
          <w:lang w:eastAsia="zh-CN"/>
        </w:rPr>
        <w:t>本组织总干事应负责对本会议所有文件进行保管并存入本组织档案中。国际局应在本会议结束之后分发本会议的最后文件。</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第二章：代</w:t>
      </w:r>
      <w:r>
        <w:rPr>
          <w:rFonts w:ascii="SimHei" w:eastAsia="SimHei" w:hAnsi="Times New Roman" w:hint="eastAsia"/>
          <w:sz w:val="24"/>
          <w:szCs w:val="24"/>
          <w:lang w:eastAsia="zh-CN"/>
        </w:rPr>
        <w:t xml:space="preserve">　</w:t>
      </w:r>
      <w:r w:rsidRPr="00AA7782">
        <w:rPr>
          <w:rFonts w:ascii="SimHei" w:eastAsia="SimHei" w:hAnsi="Times New Roman" w:hint="eastAsia"/>
          <w:sz w:val="24"/>
          <w:szCs w:val="24"/>
          <w:lang w:eastAsia="zh-CN"/>
        </w:rPr>
        <w:t>表</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第4条：代表团</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每个代表团应由一名或多名代表组成，并可包括顾问。</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每个代表团应有代表团团长一人，并可有代表团副团长一人。</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第5条：观察员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观察员可派一名或多名代表出席会议。</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第6条：资格证书和全权证书</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每个代表团均应递交资格证书。</w:t>
      </w:r>
      <w:r w:rsidR="00A248A5" w:rsidRPr="00A248A5">
        <w:rPr>
          <w:rFonts w:ascii="SimSun" w:hint="eastAsia"/>
          <w:sz w:val="21"/>
          <w:szCs w:val="21"/>
          <w:lang w:eastAsia="zh-CN"/>
        </w:rPr>
        <w:t>如果通过本会议的最后文件(见第1条第(2)款第(vi)项)，则该最后文件应开放供根据第9条第(2)款被认为其资格证书符合规定的任何代表团签字。</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签署</w:t>
      </w:r>
      <w:r w:rsidR="00466A3D">
        <w:rPr>
          <w:rFonts w:ascii="SimSun" w:hint="eastAsia"/>
          <w:sz w:val="21"/>
          <w:szCs w:val="21"/>
          <w:lang w:eastAsia="zh-CN"/>
        </w:rPr>
        <w:t>协定</w:t>
      </w:r>
      <w:r w:rsidRPr="00F35DA8">
        <w:rPr>
          <w:rFonts w:ascii="SimSun" w:hint="eastAsia"/>
          <w:sz w:val="21"/>
          <w:szCs w:val="21"/>
          <w:lang w:eastAsia="zh-CN"/>
        </w:rPr>
        <w:t>需有全权证书。全权证书可包括在资格证书中。</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第7条：任命书</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观察员的代表应递交任命书或其他任命文件。</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第8条：资格证书等的递交</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第6条提及的资格证书和全权证书及第7条提及的任命书或其他任命文件最好不迟于本会议开幕后二十四小时递交给本会议的秘书。</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第9条：资格证书等的审查</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第11条提及的资格证书委员会应审查第6条和第7条分别提及的资格证书、全权证书、任命书或其他任命文件，并向本会议的全体会议报告。</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关于资格证书、全权证书、任命书或其他任命文件是否符合规定的决定应由本会议的全体会议作出。此种决定应尽快作出，而且无论如何应在通过</w:t>
      </w:r>
      <w:r w:rsidR="00466A3D">
        <w:rPr>
          <w:rFonts w:ascii="SimSun" w:hint="eastAsia"/>
          <w:sz w:val="21"/>
          <w:szCs w:val="21"/>
          <w:lang w:eastAsia="zh-CN"/>
        </w:rPr>
        <w:t>协定</w:t>
      </w:r>
      <w:r w:rsidRPr="00F35DA8">
        <w:rPr>
          <w:rFonts w:ascii="SimSun" w:hint="eastAsia"/>
          <w:sz w:val="21"/>
          <w:szCs w:val="21"/>
          <w:lang w:eastAsia="zh-CN"/>
        </w:rPr>
        <w:t>之前作出。</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第10条：暂准出席会议</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在有关其资格证书、任命书或其他任命文件的决定作出之前，代表团和观察员应暂准按本规则规定参加本会议的讨论。</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第三章：委员会和工作组</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第11条：资格证书委员会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本会议应设资格证书委员会。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资格证书委员会应由本会议的全体会议从成员代表团中选出的七个成员代表团组成，特别代表团不具有被推选为资格证书委员会成员的条件。</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第12条：主要委员会及其工作组</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本会议应设两个主要委员会。第一主要委员会应负责提出</w:t>
      </w:r>
      <w:r w:rsidR="00466A3D">
        <w:rPr>
          <w:rFonts w:ascii="SimSun" w:hint="eastAsia"/>
          <w:sz w:val="21"/>
          <w:szCs w:val="21"/>
          <w:lang w:eastAsia="zh-CN"/>
        </w:rPr>
        <w:t>协定</w:t>
      </w:r>
      <w:r w:rsidRPr="00F35DA8">
        <w:rPr>
          <w:rFonts w:ascii="SimSun" w:hint="eastAsia"/>
          <w:sz w:val="21"/>
          <w:szCs w:val="21"/>
          <w:lang w:eastAsia="zh-CN"/>
        </w:rPr>
        <w:t>的实质性条款</w:t>
      </w:r>
      <w:r w:rsidR="00466A3D">
        <w:rPr>
          <w:rFonts w:ascii="SimSun" w:hint="eastAsia"/>
          <w:sz w:val="21"/>
          <w:szCs w:val="21"/>
          <w:lang w:eastAsia="zh-CN"/>
        </w:rPr>
        <w:t>、实施细则</w:t>
      </w:r>
      <w:r w:rsidRPr="00F35DA8">
        <w:rPr>
          <w:rFonts w:ascii="SimSun" w:hint="eastAsia"/>
          <w:sz w:val="21"/>
          <w:szCs w:val="21"/>
          <w:lang w:eastAsia="zh-CN"/>
        </w:rPr>
        <w:t>和第1条第(2)款第(v)项提及的任何建议、决议或议定声明，由本会议的全体会议通过。第二主要委员会应负责提出</w:t>
      </w:r>
      <w:r w:rsidR="00466A3D">
        <w:rPr>
          <w:rFonts w:ascii="SimSun" w:hint="eastAsia"/>
          <w:sz w:val="21"/>
          <w:szCs w:val="21"/>
          <w:lang w:eastAsia="zh-CN"/>
        </w:rPr>
        <w:t>协定</w:t>
      </w:r>
      <w:r w:rsidRPr="00F35DA8">
        <w:rPr>
          <w:rFonts w:ascii="SimSun" w:hint="eastAsia"/>
          <w:sz w:val="21"/>
          <w:szCs w:val="21"/>
          <w:lang w:eastAsia="zh-CN"/>
        </w:rPr>
        <w:t>的</w:t>
      </w:r>
      <w:r w:rsidR="00466A3D">
        <w:rPr>
          <w:rFonts w:ascii="SimSun" w:hint="eastAsia"/>
          <w:sz w:val="21"/>
          <w:szCs w:val="21"/>
          <w:lang w:eastAsia="zh-CN"/>
        </w:rPr>
        <w:t>其他</w:t>
      </w:r>
      <w:r w:rsidRPr="00F35DA8">
        <w:rPr>
          <w:rFonts w:ascii="SimSun" w:hint="eastAsia"/>
          <w:sz w:val="21"/>
          <w:szCs w:val="21"/>
          <w:lang w:eastAsia="zh-CN"/>
        </w:rPr>
        <w:t>条款，由本会议的全体会议通过。</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每个主要委员会应由所有成员代表团组成。</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每个主要委员会可设工作组。设立工作组的主要委员会在设工作组时，应具体说明该工作组的任务，决定工作组的成员人数，并从成员代表团中选出工作组成员。</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第13条：起草委员会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本会议应设起草委员会。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起草委员会应由1</w:t>
      </w:r>
      <w:r w:rsidR="00A248A5">
        <w:rPr>
          <w:rFonts w:ascii="SimSun" w:hint="eastAsia"/>
          <w:sz w:val="21"/>
          <w:szCs w:val="21"/>
          <w:lang w:eastAsia="zh-CN"/>
        </w:rPr>
        <w:t>2</w:t>
      </w:r>
      <w:r w:rsidRPr="00F35DA8">
        <w:rPr>
          <w:rFonts w:ascii="SimSun" w:hint="eastAsia"/>
          <w:sz w:val="21"/>
          <w:szCs w:val="21"/>
          <w:lang w:eastAsia="zh-CN"/>
        </w:rPr>
        <w:t>名选举产生的成员和两名当然成员组成。选举产生的成员应由本会议全体会议从成员代表团中选出。两个主要委员会的主席应是当然成员。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第14条：指导委员会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本会议应设指导委员会。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指导委员会应由本会议主席和副主席、资格证书委员会主席、两个主要委员会的主席和起草委员会主席组成。指导委员会的会议应由本会议主席主持。</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指导委员会应根据需要召开会议审查本会议的进展，并为促进本会议的进行作出决定，尤其是就全体会议、各委员会会议和工作组会议的协调作出决定。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(4)</w:t>
      </w:r>
      <w:r w:rsidRPr="00F35DA8">
        <w:rPr>
          <w:rFonts w:ascii="SimSun"/>
          <w:sz w:val="21"/>
          <w:szCs w:val="21"/>
          <w:lang w:eastAsia="zh-CN"/>
        </w:rPr>
        <w:tab/>
      </w:r>
      <w:r w:rsidRPr="00F35DA8">
        <w:rPr>
          <w:rFonts w:ascii="SimSun" w:hint="eastAsia"/>
          <w:sz w:val="21"/>
          <w:szCs w:val="21"/>
          <w:lang w:eastAsia="zh-CN"/>
        </w:rPr>
        <w:t>指导委员会应提出本会议任何最后文</w:t>
      </w:r>
      <w:r>
        <w:rPr>
          <w:rFonts w:ascii="SimSun" w:hint="eastAsia"/>
          <w:sz w:val="21"/>
          <w:szCs w:val="21"/>
          <w:lang w:eastAsia="zh-CN"/>
        </w:rPr>
        <w:t>件(</w:t>
      </w:r>
      <w:r w:rsidRPr="00F35DA8">
        <w:rPr>
          <w:rFonts w:ascii="SimSun" w:hint="eastAsia"/>
          <w:sz w:val="21"/>
          <w:szCs w:val="21"/>
          <w:lang w:eastAsia="zh-CN"/>
        </w:rPr>
        <w:t>见第1条第(2)款第(vi)项</w:t>
      </w:r>
      <w:r>
        <w:rPr>
          <w:rFonts w:ascii="SimSun" w:hint="eastAsia"/>
          <w:sz w:val="21"/>
          <w:szCs w:val="21"/>
          <w:lang w:eastAsia="zh-CN"/>
        </w:rPr>
        <w:t>)</w:t>
      </w:r>
      <w:r w:rsidRPr="00F35DA8">
        <w:rPr>
          <w:rFonts w:ascii="SimSun" w:hint="eastAsia"/>
          <w:sz w:val="21"/>
          <w:szCs w:val="21"/>
          <w:lang w:eastAsia="zh-CN"/>
        </w:rPr>
        <w:t>的案文，由本会议的全体会议通过。</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第四章：主席团成员</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第15条：主席团成员及其当选；副主席的排名次序</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本会议应设一名主席和七名副主席。</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资格证书委员会、两个主要委员会的每个委员会和起草委员会均应设一名主席和两名副主席。</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任何工作组均应设一名主席和两名副主席。</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本会议的全体会议应在本组织总干事的主持下选出本会议的主席，然后在本会议主席的主持下，选出本会议的副主席以及资格证书委员会、各主要委员会和起草委员会的主席团成员。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工作组的主席团成员应由设立该工作组的主要委员会选举产生。</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Pr="00F35DA8">
        <w:rPr>
          <w:rFonts w:ascii="SimSun" w:hint="eastAsia"/>
          <w:sz w:val="21"/>
          <w:szCs w:val="21"/>
          <w:lang w:eastAsia="zh-CN"/>
        </w:rPr>
        <w:t>某一机构</w:t>
      </w:r>
      <w:r>
        <w:rPr>
          <w:rFonts w:ascii="SimSun" w:hint="eastAsia"/>
          <w:sz w:val="21"/>
          <w:szCs w:val="21"/>
          <w:lang w:eastAsia="zh-CN"/>
        </w:rPr>
        <w:t>(</w:t>
      </w:r>
      <w:r w:rsidRPr="00F35DA8">
        <w:rPr>
          <w:rFonts w:ascii="SimSun" w:hint="eastAsia"/>
          <w:sz w:val="21"/>
          <w:szCs w:val="21"/>
          <w:lang w:eastAsia="zh-CN"/>
        </w:rPr>
        <w:t>本会议、资格证书委员会、两个主要委员会、任何工作组、起草委员会</w:t>
      </w:r>
      <w:r>
        <w:rPr>
          <w:rFonts w:ascii="SimSun" w:hint="eastAsia"/>
          <w:sz w:val="21"/>
          <w:szCs w:val="21"/>
          <w:lang w:eastAsia="zh-CN"/>
        </w:rPr>
        <w:t>)</w:t>
      </w:r>
      <w:r w:rsidRPr="00F35DA8">
        <w:rPr>
          <w:rFonts w:ascii="SimSun" w:hint="eastAsia"/>
          <w:sz w:val="21"/>
          <w:szCs w:val="21"/>
          <w:lang w:eastAsia="zh-CN"/>
        </w:rPr>
        <w:t>副主席之间的排名次序应取决于他们所属国家的国名在按法文国名字母顺序排定的成员代表团名单中出现的位置</w:t>
      </w:r>
      <w:r w:rsidR="00A0020B" w:rsidRPr="00A0020B">
        <w:rPr>
          <w:rFonts w:ascii="SimSun" w:hint="eastAsia"/>
          <w:sz w:val="21"/>
          <w:szCs w:val="21"/>
          <w:lang w:eastAsia="zh-CN"/>
        </w:rPr>
        <w:t>，从本会议主席抽签决定的成员代表团始排</w:t>
      </w:r>
      <w:r w:rsidRPr="00F35DA8">
        <w:rPr>
          <w:rFonts w:ascii="SimSun" w:hint="eastAsia"/>
          <w:sz w:val="21"/>
          <w:szCs w:val="21"/>
          <w:lang w:eastAsia="zh-CN"/>
        </w:rPr>
        <w:t>。排在某机构所有其他副主席之前的该机构的副主席应被称为该机构的“第一”副主席。</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第16条：代理主席</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如果主席未出席会议，该会议应由有关机构第一副主席作为代理主席主持。</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如果某机构主席团所有成员均未出席该有关机构的会议，该机构应选出代理主席。</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第17条：另选主席</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如果主席在本会议会期尚未结束之前不能履行其职责，应另选出新的主席。</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第18条：主持会议的主席团成员的表决</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无论是选举产生的还是代理的主席</w:t>
      </w:r>
      <w:r>
        <w:rPr>
          <w:rFonts w:ascii="SimSun" w:hint="eastAsia"/>
          <w:sz w:val="21"/>
          <w:szCs w:val="21"/>
          <w:lang w:eastAsia="zh-CN"/>
        </w:rPr>
        <w:t>(</w:t>
      </w:r>
      <w:r w:rsidRPr="00F35DA8">
        <w:rPr>
          <w:rFonts w:ascii="SimSun" w:hint="eastAsia"/>
          <w:sz w:val="21"/>
          <w:szCs w:val="21"/>
          <w:lang w:eastAsia="zh-CN"/>
        </w:rPr>
        <w:t>以下简称“主持会议的主席团成员”</w:t>
      </w:r>
      <w:r>
        <w:rPr>
          <w:rFonts w:ascii="SimSun" w:hint="eastAsia"/>
          <w:sz w:val="21"/>
          <w:szCs w:val="21"/>
          <w:lang w:eastAsia="zh-CN"/>
        </w:rPr>
        <w:t>)</w:t>
      </w:r>
      <w:r w:rsidRPr="00F35DA8">
        <w:rPr>
          <w:rFonts w:ascii="SimSun" w:hint="eastAsia"/>
          <w:sz w:val="21"/>
          <w:szCs w:val="21"/>
          <w:lang w:eastAsia="zh-CN"/>
        </w:rPr>
        <w:t>，均不得参加表决。其代表团的另一成员可代表该代表团表决。</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如果该主持会议的主席团成员系其代表团唯一的成员，则可参加表决，但只能在最后投票。</w:t>
      </w:r>
    </w:p>
    <w:p w:rsidR="00A0663A" w:rsidRPr="00AA7782" w:rsidRDefault="00A0663A" w:rsidP="00E85610">
      <w:pPr>
        <w:pStyle w:val="Footer"/>
        <w:keepNext/>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第五章：会议的掌握</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第19条：法定人数</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应规定本会议全体会议的法定人数；该法定人数除本条第(3)款的规定外，应由出席本会议的成员代表团的半数构成。</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(2)</w:t>
      </w:r>
      <w:r w:rsidRPr="00F35DA8">
        <w:rPr>
          <w:rFonts w:ascii="SimSun"/>
          <w:sz w:val="21"/>
          <w:szCs w:val="21"/>
          <w:lang w:eastAsia="zh-CN"/>
        </w:rPr>
        <w:tab/>
      </w:r>
      <w:r w:rsidRPr="00F35DA8">
        <w:rPr>
          <w:rFonts w:ascii="SimSun" w:hint="eastAsia"/>
          <w:sz w:val="21"/>
          <w:szCs w:val="21"/>
          <w:lang w:eastAsia="zh-CN"/>
        </w:rPr>
        <w:t>应规定各委员会</w:t>
      </w:r>
      <w:r>
        <w:rPr>
          <w:rFonts w:ascii="SimSun" w:hint="eastAsia"/>
          <w:sz w:val="21"/>
          <w:szCs w:val="21"/>
          <w:lang w:eastAsia="zh-CN"/>
        </w:rPr>
        <w:t>(</w:t>
      </w:r>
      <w:r w:rsidRPr="00F35DA8">
        <w:rPr>
          <w:rFonts w:ascii="SimSun" w:hint="eastAsia"/>
          <w:sz w:val="21"/>
          <w:szCs w:val="21"/>
          <w:lang w:eastAsia="zh-CN"/>
        </w:rPr>
        <w:t>资格证书委员会、两个主要委员会、起草委员会和指导委员会</w:t>
      </w:r>
      <w:r>
        <w:rPr>
          <w:rFonts w:ascii="SimSun" w:hint="eastAsia"/>
          <w:sz w:val="21"/>
          <w:szCs w:val="21"/>
          <w:lang w:eastAsia="zh-CN"/>
        </w:rPr>
        <w:t>)</w:t>
      </w:r>
      <w:r w:rsidRPr="00F35DA8">
        <w:rPr>
          <w:rFonts w:ascii="SimSun" w:hint="eastAsia"/>
          <w:sz w:val="21"/>
          <w:szCs w:val="21"/>
          <w:lang w:eastAsia="zh-CN"/>
        </w:rPr>
        <w:t>及任何工作组</w:t>
      </w:r>
      <w:r>
        <w:rPr>
          <w:rFonts w:ascii="SimSun" w:hint="eastAsia"/>
          <w:sz w:val="21"/>
          <w:szCs w:val="21"/>
          <w:lang w:eastAsia="zh-CN"/>
        </w:rPr>
        <w:t>会议</w:t>
      </w:r>
      <w:r w:rsidRPr="00F35DA8">
        <w:rPr>
          <w:rFonts w:ascii="SimSun" w:hint="eastAsia"/>
          <w:sz w:val="21"/>
          <w:szCs w:val="21"/>
          <w:lang w:eastAsia="zh-CN"/>
        </w:rPr>
        <w:t>的法定人数；该法定人数应由委员会或工作组成员的半数构成。</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本会议全体会议通过</w:t>
      </w:r>
      <w:r w:rsidR="00A0020B">
        <w:rPr>
          <w:rFonts w:ascii="SimSun" w:hint="eastAsia"/>
          <w:sz w:val="21"/>
          <w:szCs w:val="21"/>
          <w:lang w:eastAsia="zh-CN"/>
        </w:rPr>
        <w:t>协定</w:t>
      </w:r>
      <w:r w:rsidRPr="00F35DA8">
        <w:rPr>
          <w:rFonts w:ascii="SimSun" w:hint="eastAsia"/>
          <w:sz w:val="21"/>
          <w:szCs w:val="21"/>
          <w:lang w:eastAsia="zh-CN"/>
        </w:rPr>
        <w:t>的法定人数应由本会议全体会议认为其资格证书符合规定的成员代表团的半数构成。</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第20条：主持会议的主席团成员的一般权力</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001D6A9E">
        <w:rPr>
          <w:rFonts w:ascii="SimSun"/>
          <w:sz w:val="21"/>
          <w:szCs w:val="21"/>
          <w:lang w:eastAsia="zh-CN"/>
        </w:rPr>
        <w:t>‍</w:t>
      </w:r>
      <w:r w:rsidRPr="00F35DA8">
        <w:rPr>
          <w:rFonts w:ascii="SimSun" w:hint="eastAsia"/>
          <w:sz w:val="21"/>
          <w:szCs w:val="21"/>
          <w:lang w:eastAsia="zh-CN"/>
        </w:rPr>
        <w:t>过。</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第21条：发　言</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任何人非先经主持会议的主席团成员准许不得发言。在遵守第22条和第23条规定的前提下，主持会议的主席团成员应按各人要求发言的先后次序请其发言。</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如果发言者的言论与正在讨论的议题无关，主持会议的主席团成员可敦促其遵守规则。</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第22条：获准发言的先后次序</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要求发言的成员代表团一般优先于要求发言的观察员代表团，成员代表团和观察员代表团一般优先于观察员。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如果讨论涉及有关委员会或工作组的工作，该委员会或工作组的主席应可准予优先发言。</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本组织总干事或其代表可准予优先发言、提出意见或建议。</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第23条：程序问题</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根据本条第(1)款提出程序问题的成员代表团不得就所讨论事项的实质发言。</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第24条：发言的限制</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第25条：发言报名截止</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对于主持会议的主席团成员依本条第(</w:t>
      </w:r>
      <w:proofErr w:type="gramEnd"/>
      <w:r w:rsidRPr="00F35DA8">
        <w:rPr>
          <w:rFonts w:ascii="SimSun" w:hint="eastAsia"/>
          <w:sz w:val="21"/>
          <w:szCs w:val="21"/>
          <w:lang w:eastAsia="zh-CN"/>
        </w:rPr>
        <w:t>1)款作出的任何决定，可依第23条提出异议。</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第26条：辩论的暂停或结束</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w:t>
      </w:r>
      <w:r w:rsidRPr="00F35DA8">
        <w:rPr>
          <w:sz w:val="21"/>
          <w:szCs w:val="21"/>
          <w:lang w:eastAsia="zh-CN"/>
        </w:rPr>
        <w:t>‍</w:t>
      </w:r>
      <w:r w:rsidRPr="00F35DA8">
        <w:rPr>
          <w:rFonts w:ascii="SimSun" w:hint="eastAsia"/>
          <w:sz w:val="21"/>
          <w:szCs w:val="21"/>
          <w:lang w:eastAsia="zh-CN"/>
        </w:rPr>
        <w:t>间。</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第27条：暂停会议或休会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成员代表团在任何事项的讨论过程中均可提出暂停会议或休会的动议。此种动议应不经辩论即付诸表</w:t>
      </w:r>
      <w:r w:rsidRPr="00F35DA8">
        <w:rPr>
          <w:sz w:val="21"/>
          <w:szCs w:val="21"/>
          <w:lang w:eastAsia="zh-CN"/>
        </w:rPr>
        <w:t>‍</w:t>
      </w:r>
      <w:r w:rsidRPr="00F35DA8">
        <w:rPr>
          <w:rFonts w:ascii="SimSun" w:hint="eastAsia"/>
          <w:sz w:val="21"/>
          <w:szCs w:val="21"/>
          <w:lang w:eastAsia="zh-CN"/>
        </w:rPr>
        <w:t>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第28条：程序性动议的先后次序；就此种动议发言的内容</w:t>
      </w:r>
    </w:p>
    <w:p w:rsidR="00A0663A" w:rsidRPr="00F35DA8" w:rsidRDefault="00A0663A" w:rsidP="00EC2AFD">
      <w:pPr>
        <w:pStyle w:val="Footer"/>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除第23条另有规定外，下列动议按照其排列次序，应优先于提交会议的所有其他提案或动议：</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暂停会议；</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休会；</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暂停对所讨论问题的辩论；</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结束对所讨论问题的辩论。</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任何获准就程序性动议发言的成员代表团只可就该动议发言，不得就正在讨论事项的实质发</w:t>
      </w:r>
      <w:r w:rsidRPr="00F35DA8">
        <w:rPr>
          <w:sz w:val="21"/>
          <w:szCs w:val="21"/>
          <w:lang w:eastAsia="zh-CN"/>
        </w:rPr>
        <w:t>‍</w:t>
      </w:r>
      <w:r w:rsidRPr="00F35DA8">
        <w:rPr>
          <w:rFonts w:ascii="SimSun" w:hint="eastAsia"/>
          <w:sz w:val="21"/>
          <w:szCs w:val="21"/>
          <w:lang w:eastAsia="zh-CN"/>
        </w:rPr>
        <w:t>言。</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第29条：基础提案；修正案</w:t>
      </w:r>
    </w:p>
    <w:p w:rsidR="00A0663A" w:rsidRPr="00F35DA8" w:rsidRDefault="00A0663A" w:rsidP="00EC2AFD">
      <w:pPr>
        <w:pStyle w:val="Footer"/>
        <w:tabs>
          <w:tab w:val="clear" w:pos="4513"/>
          <w:tab w:val="clear" w:pos="9026"/>
        </w:tabs>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(a)</w:t>
      </w:r>
      <w:r w:rsidRPr="00F35DA8">
        <w:rPr>
          <w:rFonts w:ascii="SimSun"/>
          <w:sz w:val="21"/>
          <w:szCs w:val="21"/>
          <w:lang w:eastAsia="zh-CN"/>
        </w:rPr>
        <w:tab/>
      </w:r>
      <w:r w:rsidRPr="00F35DA8">
        <w:rPr>
          <w:rFonts w:ascii="SimSun" w:hint="eastAsia"/>
          <w:sz w:val="21"/>
          <w:szCs w:val="21"/>
          <w:lang w:eastAsia="zh-CN"/>
        </w:rPr>
        <w:t>文件［此处将写明根据第1条编拟的文件］应构成本会议讨论的依据，这些文件中所载的</w:t>
      </w:r>
      <w:r w:rsidR="00A0020B">
        <w:rPr>
          <w:rFonts w:ascii="SimSun" w:hint="eastAsia"/>
          <w:sz w:val="21"/>
          <w:szCs w:val="21"/>
          <w:lang w:eastAsia="zh-CN"/>
        </w:rPr>
        <w:t>协定</w:t>
      </w:r>
      <w:r w:rsidRPr="00F35DA8">
        <w:rPr>
          <w:rFonts w:ascii="SimSun" w:hint="eastAsia"/>
          <w:sz w:val="21"/>
          <w:szCs w:val="21"/>
          <w:lang w:eastAsia="zh-CN"/>
        </w:rPr>
        <w:t>草案案文构成“基础提案”。</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如果基础提案中就</w:t>
      </w:r>
      <w:r w:rsidR="00A0020B">
        <w:rPr>
          <w:rFonts w:ascii="SimSun" w:hint="eastAsia"/>
          <w:sz w:val="21"/>
          <w:szCs w:val="21"/>
          <w:lang w:eastAsia="zh-CN"/>
        </w:rPr>
        <w:t>协定</w:t>
      </w:r>
      <w:r w:rsidRPr="00F35DA8">
        <w:rPr>
          <w:rFonts w:ascii="SimSun" w:hint="eastAsia"/>
          <w:sz w:val="21"/>
          <w:szCs w:val="21"/>
          <w:lang w:eastAsia="zh-CN"/>
        </w:rPr>
        <w:t>草案任何特定条款提出两项或</w:t>
      </w:r>
      <w:r w:rsidR="00A0020B">
        <w:rPr>
          <w:rFonts w:ascii="SimSun" w:hint="eastAsia"/>
          <w:sz w:val="21"/>
          <w:szCs w:val="21"/>
          <w:lang w:eastAsia="zh-CN"/>
        </w:rPr>
        <w:t>两项以上</w:t>
      </w:r>
      <w:r w:rsidRPr="00F35DA8">
        <w:rPr>
          <w:rFonts w:ascii="SimSun" w:hint="eastAsia"/>
          <w:sz w:val="21"/>
          <w:szCs w:val="21"/>
          <w:lang w:eastAsia="zh-CN"/>
        </w:rPr>
        <w:t>备选方案，其中包含两段或</w:t>
      </w:r>
      <w:r w:rsidR="00A0020B">
        <w:rPr>
          <w:rFonts w:ascii="SimSun" w:hint="eastAsia"/>
          <w:sz w:val="21"/>
          <w:szCs w:val="21"/>
          <w:lang w:eastAsia="zh-CN"/>
        </w:rPr>
        <w:t>两段以上</w:t>
      </w:r>
      <w:r w:rsidRPr="00F35DA8">
        <w:rPr>
          <w:rFonts w:ascii="SimSun" w:hint="eastAsia"/>
          <w:sz w:val="21"/>
          <w:szCs w:val="21"/>
          <w:lang w:eastAsia="zh-CN"/>
        </w:rPr>
        <w:t>案文，或包含一段或</w:t>
      </w:r>
      <w:r w:rsidR="00A0020B">
        <w:rPr>
          <w:rFonts w:ascii="SimSun" w:hint="eastAsia"/>
          <w:sz w:val="21"/>
          <w:szCs w:val="21"/>
          <w:lang w:eastAsia="zh-CN"/>
        </w:rPr>
        <w:t>一段以上</w:t>
      </w:r>
      <w:r w:rsidRPr="00F35DA8">
        <w:rPr>
          <w:rFonts w:ascii="SimSun" w:hint="eastAsia"/>
          <w:sz w:val="21"/>
          <w:szCs w:val="21"/>
          <w:lang w:eastAsia="zh-CN"/>
        </w:rPr>
        <w:t>案文和一项认为不应订立该条款的备选方案，则各该备选方案应以字母A、B</w:t>
      </w:r>
      <w:r w:rsidR="00A0020B">
        <w:rPr>
          <w:rFonts w:ascii="SimSun" w:hint="eastAsia"/>
          <w:sz w:val="21"/>
          <w:szCs w:val="21"/>
          <w:lang w:eastAsia="zh-CN"/>
        </w:rPr>
        <w:t>等</w:t>
      </w:r>
      <w:r w:rsidRPr="00F35DA8">
        <w:rPr>
          <w:rFonts w:ascii="SimSun" w:hint="eastAsia"/>
          <w:sz w:val="21"/>
          <w:szCs w:val="21"/>
          <w:lang w:eastAsia="zh-CN"/>
        </w:rPr>
        <w:t>标明，并应具有同等地位。应就这些备选方案同时进行讨论，如需表决而对应先就哪项备选方案付诸表决未达成协商一致，则应请每个成员代表团表明对各该两项或三项</w:t>
      </w:r>
      <w:r w:rsidRPr="00F35DA8">
        <w:rPr>
          <w:rFonts w:ascii="SimSun" w:hint="eastAsia"/>
          <w:sz w:val="21"/>
          <w:szCs w:val="21"/>
          <w:lang w:eastAsia="zh-CN"/>
        </w:rPr>
        <w:lastRenderedPageBreak/>
        <w:t>备选方案的取舍倾向。比另外一项或另外</w:t>
      </w:r>
      <w:r w:rsidR="00A0020B">
        <w:rPr>
          <w:rFonts w:ascii="SimSun" w:hint="eastAsia"/>
          <w:sz w:val="21"/>
          <w:szCs w:val="21"/>
          <w:lang w:eastAsia="zh-CN"/>
        </w:rPr>
        <w:t>一项以上</w:t>
      </w:r>
      <w:r w:rsidRPr="00F35DA8">
        <w:rPr>
          <w:rFonts w:ascii="SimSun" w:hint="eastAsia"/>
          <w:sz w:val="21"/>
          <w:szCs w:val="21"/>
          <w:lang w:eastAsia="zh-CN"/>
        </w:rPr>
        <w:t>备选方案获得更多成员代表团支持的备选方案应先付诸表决。</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(c)</w:t>
      </w:r>
      <w:r w:rsidRPr="00F35DA8">
        <w:rPr>
          <w:rFonts w:ascii="SimSun"/>
          <w:sz w:val="21"/>
          <w:szCs w:val="21"/>
          <w:lang w:eastAsia="zh-CN"/>
        </w:rPr>
        <w:tab/>
      </w:r>
      <w:r w:rsidRPr="00F35DA8">
        <w:rPr>
          <w:rFonts w:ascii="SimSun" w:hint="eastAsia"/>
          <w:sz w:val="21"/>
          <w:szCs w:val="21"/>
          <w:lang w:eastAsia="zh-CN"/>
        </w:rPr>
        <w:t>基础提案中如有词语置于方括号内的情况，应仅将不在方括号内的案文视为基础提案的组成部分，而方括号中的词语若是按本条第(2)款规定提出的，应被视为修正案。</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任何成员代表团均可对基础提案提出修正案。</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第30条：关于本会议权限的决定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如果一个成员代表团以某项得到适当附议的提案超出本会议权限为由提出动议要求本会议不考虑该提案，则在审议该提案之前应由本会议的全体会议对该动议作出决定。</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如果上文本条第(1)款所述动议不是在本会议的全体会议上而是在另一机构提出的，该动议应交本会议的全体会议裁决。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第31条：程序性动议和修正案的撤回</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任何程序性动议和任何修正案，只要未经另一成员代表团提议修正，均可由提出该动议和修正案的成员代表团在表决开始之前随时撤回。所撤回的任何动议或提案可由任何其他成员代表团重新提出。</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第32条：对已决定事项的重新审议</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第六章：表</w:t>
      </w:r>
      <w:r>
        <w:rPr>
          <w:rFonts w:ascii="SimHei" w:eastAsia="SimHei" w:hAnsi="Times New Roman" w:hint="eastAsia"/>
          <w:sz w:val="24"/>
          <w:szCs w:val="24"/>
          <w:lang w:eastAsia="zh-CN"/>
        </w:rPr>
        <w:t xml:space="preserve">　</w:t>
      </w:r>
      <w:r w:rsidRPr="00AA7782">
        <w:rPr>
          <w:rFonts w:ascii="SimHei" w:eastAsia="SimHei" w:hAnsi="Times New Roman" w:hint="eastAsia"/>
          <w:sz w:val="24"/>
          <w:szCs w:val="24"/>
          <w:lang w:eastAsia="zh-CN"/>
        </w:rPr>
        <w:t>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第33条：表决权</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每个成员代表团均应有表决权。一个成员代表团应有一票，只能代表该代表团并只能以该代表团的名义投票。</w:t>
      </w:r>
    </w:p>
    <w:p w:rsidR="00A0663A" w:rsidRPr="00F35DA8" w:rsidRDefault="00A0663A" w:rsidP="00EE553C">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0038125E" w:rsidRPr="0038125E">
        <w:rPr>
          <w:rFonts w:ascii="SimSun" w:hint="eastAsia"/>
          <w:sz w:val="21"/>
          <w:szCs w:val="21"/>
          <w:lang w:eastAsia="zh-CN"/>
        </w:rPr>
        <w:t>除本条第(3)</w:t>
      </w:r>
      <w:r w:rsidR="0038125E">
        <w:rPr>
          <w:rFonts w:ascii="SimSun" w:hint="eastAsia"/>
          <w:sz w:val="21"/>
          <w:szCs w:val="21"/>
          <w:lang w:eastAsia="zh-CN"/>
        </w:rPr>
        <w:t>款另有</w:t>
      </w:r>
      <w:r w:rsidR="0038125E" w:rsidRPr="0038125E">
        <w:rPr>
          <w:rFonts w:ascii="SimSun" w:hint="eastAsia"/>
          <w:sz w:val="21"/>
          <w:szCs w:val="21"/>
          <w:lang w:eastAsia="zh-CN"/>
        </w:rPr>
        <w:t>规定外</w:t>
      </w:r>
      <w:r w:rsidR="0038125E">
        <w:rPr>
          <w:rFonts w:ascii="SimSun" w:hint="eastAsia"/>
          <w:sz w:val="21"/>
          <w:szCs w:val="21"/>
          <w:lang w:eastAsia="zh-CN"/>
        </w:rPr>
        <w:t>，</w:t>
      </w:r>
      <w:r w:rsidRPr="00F35DA8">
        <w:rPr>
          <w:rFonts w:ascii="SimSun" w:hint="eastAsia"/>
          <w:sz w:val="21"/>
          <w:szCs w:val="21"/>
          <w:lang w:eastAsia="zh-CN"/>
        </w:rPr>
        <w:t>特别代表团没有表决权。</w:t>
      </w:r>
      <w:r>
        <w:rPr>
          <w:rFonts w:ascii="SimSun" w:hint="eastAsia"/>
          <w:sz w:val="21"/>
          <w:szCs w:val="21"/>
          <w:lang w:eastAsia="zh-CN"/>
        </w:rPr>
        <w:t>在</w:t>
      </w:r>
      <w:r w:rsidRPr="00F35DA8">
        <w:rPr>
          <w:rFonts w:ascii="SimSun" w:hint="eastAsia"/>
          <w:sz w:val="21"/>
          <w:szCs w:val="21"/>
          <w:lang w:eastAsia="zh-CN"/>
        </w:rPr>
        <w:t>本条第(1)款和第34条</w:t>
      </w:r>
      <w:r>
        <w:rPr>
          <w:rFonts w:ascii="SimSun" w:hint="eastAsia"/>
          <w:sz w:val="21"/>
          <w:szCs w:val="21"/>
          <w:lang w:eastAsia="zh-CN"/>
        </w:rPr>
        <w:t>中</w:t>
      </w:r>
      <w:r w:rsidRPr="00F35DA8">
        <w:rPr>
          <w:rFonts w:ascii="SimSun" w:hint="eastAsia"/>
          <w:sz w:val="21"/>
          <w:szCs w:val="21"/>
          <w:lang w:eastAsia="zh-CN"/>
        </w:rPr>
        <w:t>，“成员代表团”一词不涵盖特别代表团。</w:t>
      </w:r>
    </w:p>
    <w:p w:rsidR="00A0663A" w:rsidRPr="00F35DA8" w:rsidRDefault="00A0663A" w:rsidP="00EC2AFD">
      <w:pPr>
        <w:pStyle w:val="Footer"/>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lastRenderedPageBreak/>
        <w:t>(3)</w:t>
      </w:r>
      <w:r w:rsidRPr="00F35DA8">
        <w:rPr>
          <w:rFonts w:ascii="SimSun"/>
          <w:sz w:val="21"/>
          <w:szCs w:val="21"/>
          <w:lang w:eastAsia="zh-CN"/>
        </w:rPr>
        <w:tab/>
      </w:r>
      <w:r w:rsidRPr="00F35DA8">
        <w:rPr>
          <w:rFonts w:ascii="SimSun" w:hint="eastAsia"/>
          <w:sz w:val="21"/>
          <w:szCs w:val="21"/>
          <w:lang w:eastAsia="zh-CN"/>
        </w:rPr>
        <w:t>经</w:t>
      </w:r>
      <w:r w:rsidR="0038125E">
        <w:rPr>
          <w:rFonts w:ascii="SimSun" w:hint="eastAsia"/>
          <w:sz w:val="21"/>
          <w:szCs w:val="21"/>
          <w:lang w:eastAsia="zh-CN"/>
        </w:rPr>
        <w:t>其所代表的政府间组织</w:t>
      </w:r>
      <w:r w:rsidRPr="00F35DA8">
        <w:rPr>
          <w:rFonts w:ascii="SimSun" w:hint="eastAsia"/>
          <w:sz w:val="21"/>
          <w:szCs w:val="21"/>
          <w:lang w:eastAsia="zh-CN"/>
        </w:rPr>
        <w:t>授权，特别代表团可在外交会议上代表成员国行使</w:t>
      </w:r>
      <w:r w:rsidR="00D43B18">
        <w:rPr>
          <w:rFonts w:ascii="SimSun" w:hint="eastAsia"/>
          <w:sz w:val="21"/>
          <w:szCs w:val="21"/>
          <w:lang w:eastAsia="zh-CN"/>
        </w:rPr>
        <w:t>政府间组织</w:t>
      </w:r>
      <w:r w:rsidRPr="00F35DA8">
        <w:rPr>
          <w:rFonts w:ascii="SimSun" w:hint="eastAsia"/>
          <w:sz w:val="21"/>
          <w:szCs w:val="21"/>
          <w:lang w:eastAsia="zh-CN"/>
        </w:rPr>
        <w:t>成员国的表决权，但下述情况除外：</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如成员国自己行使其表决权，特别代表团不得行使</w:t>
      </w:r>
      <w:r w:rsidR="00B502EF">
        <w:rPr>
          <w:rFonts w:ascii="SimSun" w:hint="eastAsia"/>
          <w:sz w:val="21"/>
          <w:szCs w:val="21"/>
          <w:lang w:eastAsia="zh-CN"/>
        </w:rPr>
        <w:t>其所代表的政府间组织</w:t>
      </w:r>
      <w:r w:rsidRPr="00F35DA8">
        <w:rPr>
          <w:rFonts w:ascii="SimSun" w:hint="eastAsia"/>
          <w:sz w:val="21"/>
          <w:szCs w:val="21"/>
          <w:lang w:eastAsia="zh-CN"/>
        </w:rPr>
        <w:t>成员国的表决权，反之亦然；</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特别代表团所投票数，无论如何不得超过其在外交会议上所代表的并出席会议和有权参加表决的</w:t>
      </w:r>
      <w:r w:rsidR="00B502EF">
        <w:rPr>
          <w:rFonts w:ascii="SimSun" w:hint="eastAsia"/>
          <w:sz w:val="21"/>
          <w:szCs w:val="21"/>
          <w:lang w:eastAsia="zh-CN"/>
        </w:rPr>
        <w:t>其所代表的政府间组织</w:t>
      </w:r>
      <w:r w:rsidRPr="00F35DA8">
        <w:rPr>
          <w:rFonts w:ascii="SimSun" w:hint="eastAsia"/>
          <w:sz w:val="21"/>
          <w:szCs w:val="21"/>
          <w:lang w:eastAsia="zh-CN"/>
        </w:rPr>
        <w:t>成员国的数量。</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第34条：法定多数</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所有机构均应尽可能通过协商一致作出一切决定。</w:t>
      </w:r>
    </w:p>
    <w:p w:rsidR="00A0663A" w:rsidRPr="00F35DA8" w:rsidRDefault="00A0663A" w:rsidP="00EC2AFD">
      <w:pPr>
        <w:pStyle w:val="Footer"/>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如果无法达成协商一致，下列决定应需出席会议并参加表决的成员代表团的三分之二多数作出：</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本规则由本会议的全体会议通过，及一旦通过，对本规则任何修正案的通过；</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任何机构依第32条决定重新审议已作出决定的事项；</w:t>
      </w:r>
    </w:p>
    <w:p w:rsidR="00A0663A" w:rsidRPr="00F35DA8" w:rsidRDefault="00A0663A" w:rsidP="00EC2AFD">
      <w:pPr>
        <w:pStyle w:val="Footer"/>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本会议的全体会议对</w:t>
      </w:r>
      <w:r w:rsidR="005B0982">
        <w:rPr>
          <w:rFonts w:ascii="SimSun" w:hint="eastAsia"/>
          <w:sz w:val="21"/>
          <w:szCs w:val="21"/>
          <w:lang w:eastAsia="zh-CN"/>
        </w:rPr>
        <w:t>协定</w:t>
      </w:r>
      <w:r w:rsidR="004D5D4F">
        <w:rPr>
          <w:rFonts w:ascii="SimSun" w:hint="eastAsia"/>
          <w:sz w:val="21"/>
          <w:szCs w:val="21"/>
          <w:lang w:eastAsia="zh-CN"/>
        </w:rPr>
        <w:t>和实施细则</w:t>
      </w:r>
      <w:r w:rsidRPr="00F35DA8">
        <w:rPr>
          <w:rFonts w:ascii="SimSun" w:hint="eastAsia"/>
          <w:sz w:val="21"/>
          <w:szCs w:val="21"/>
          <w:lang w:eastAsia="zh-CN"/>
        </w:rPr>
        <w:t>的通过。</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但所有机构的一切其他决定则应需出席会议并参加表决的成员代表团的简单多数作出。</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“表决”系指投赞成票或反对票；明示弃权或不投票不得计为参加表决。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第35条：附议规定；表决方法</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一个成员代表团提出的任何修正案，只有至少得到另一成员代表团的附议方能付诸表决。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第36条：表决守则</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主持会议的主席团成员宣布表决开始后，除与表决的实际进行有关的程序问题以外，不得中断表决的进行。</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主持会议的主席团成员可准许成员代表团在表决前或表决后解释其表决理由或弃权理由。</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第37条：提案的分部分表决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或修正案中的各部分随后应作为整体再付诸表决。如果基础提案或修正案的所有执行部分被否决，则整个基础提案或修正案应视为被否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第38条：就修正案的表决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任何修正案在就其所涉案文进行表决之前应先付诸表决。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如果关于同一案文的一个或多个修正案获得通过，修正后的案文应付诸表决。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任何对某一案文进行增删的提案应视为修正案。</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第39条：就同一问题的数个修正案的表决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如果对同一问题有两个或两个以上的提案，除第38条另有规定外，除非有关机构对次序另有决定，否则应按照提案提交的先后次序付诸表决。</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第40条：赞成和反对票数相等</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除本条第(2)款另有规定外，如果就某一仅需简单多数的事项进行表决的赞成和反对票数相等，该提案应视为被否决。</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如果就选举某人为主席团成员的提案进行表决的赞成和反对票数相等，在提名不变的情况下应再次进行表决，直至该提名被通过或被否决，或另选出他人担任这一职务。</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第七章：语文和会议记录</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第41条：口头发言所用语文</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除本条第(2)款另有规定外，在任何机构会议上的口头发言均应使用阿拉伯文、中文、英文、法文、葡萄牙文、俄文或西班牙文，并应由秘书处提供口译，译成阿拉伯文、中文、英文、法文、俄文和西班牙文。</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任何委员会或任何工作组可在没有成员反对的情况下决定不用口译或将口译仅限于本条第(</w:t>
      </w:r>
      <w:proofErr w:type="gramEnd"/>
      <w:r w:rsidRPr="00F35DA8">
        <w:rPr>
          <w:rFonts w:ascii="SimSun" w:hint="eastAsia"/>
          <w:sz w:val="21"/>
          <w:szCs w:val="21"/>
          <w:lang w:eastAsia="zh-CN"/>
        </w:rPr>
        <w:t>1)款提及的各语种中的几种。</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第42条：简要记录</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本会议全体会议和主要委员会会议的临时简要记录应由国际局编写，并应在本会议结束后尽快发给所有发言者，在简要记录分发后两个月之内发言者应通知国际局任何对其本人发言记录的修改意</w:t>
      </w:r>
      <w:r w:rsidRPr="00F35DA8">
        <w:rPr>
          <w:sz w:val="21"/>
          <w:szCs w:val="21"/>
          <w:lang w:eastAsia="zh-CN"/>
        </w:rPr>
        <w:t>‍</w:t>
      </w:r>
      <w:r w:rsidRPr="00F35DA8">
        <w:rPr>
          <w:rFonts w:ascii="SimSun" w:hint="eastAsia"/>
          <w:sz w:val="21"/>
          <w:szCs w:val="21"/>
          <w:lang w:eastAsia="zh-CN"/>
        </w:rPr>
        <w:t>见。</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简要记录的最后稿应由国际局在适当时候印发。</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第43条：文件和简要记录所用语文</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任何书面提案均应以阿拉伯文、中文、英文、法文、俄文或西班牙文提交秘书处。此种提案应由秘书处以阿拉伯文、中文、英文、法文、俄文和西班牙文分发。</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各委员会和任何工作组的报告应以阿拉伯文、中文、英文、法文、俄文或西班牙文分发。秘书处的资料文件应以英文和法文分发；并在可行的情况下，也以阿拉伯文、中文、俄文和西班牙文分发。</w:t>
      </w:r>
    </w:p>
    <w:p w:rsidR="00A0663A" w:rsidRPr="00F35DA8" w:rsidRDefault="00A0663A" w:rsidP="00EC2AFD">
      <w:pPr>
        <w:pStyle w:val="Footer"/>
        <w:tabs>
          <w:tab w:val="clear" w:pos="4513"/>
          <w:tab w:val="clear" w:pos="9026"/>
        </w:tabs>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(a)</w:t>
      </w:r>
      <w:r w:rsidRPr="00F35DA8">
        <w:rPr>
          <w:rFonts w:ascii="SimSun"/>
          <w:sz w:val="21"/>
          <w:szCs w:val="21"/>
          <w:lang w:eastAsia="zh-CN"/>
        </w:rPr>
        <w:tab/>
      </w:r>
      <w:r w:rsidRPr="00F35DA8">
        <w:rPr>
          <w:rFonts w:ascii="SimSun" w:hint="eastAsia"/>
          <w:sz w:val="21"/>
          <w:szCs w:val="21"/>
          <w:lang w:eastAsia="zh-CN"/>
        </w:rPr>
        <w:t>如发言者用英文、法文或西班牙文发言，临时简要记录应以发言者所用语文编拟；如发言者用另一种语文发言，应由国际局选择将该发言译为英文或法文。</w:t>
      </w:r>
    </w:p>
    <w:p w:rsidR="00A0663A" w:rsidRPr="00F35DA8" w:rsidRDefault="00A0663A" w:rsidP="00EC2AFD">
      <w:pPr>
        <w:pStyle w:val="Footer"/>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简要记录的最后稿应以英文</w:t>
      </w:r>
      <w:r w:rsidR="004D5D4F">
        <w:rPr>
          <w:rFonts w:ascii="SimSun" w:hint="eastAsia"/>
          <w:sz w:val="21"/>
          <w:szCs w:val="21"/>
          <w:lang w:eastAsia="zh-CN"/>
        </w:rPr>
        <w:t>、</w:t>
      </w:r>
      <w:r w:rsidRPr="00F35DA8">
        <w:rPr>
          <w:rFonts w:ascii="SimSun" w:hint="eastAsia"/>
          <w:sz w:val="21"/>
          <w:szCs w:val="21"/>
          <w:lang w:eastAsia="zh-CN"/>
        </w:rPr>
        <w:t>法文</w:t>
      </w:r>
      <w:r w:rsidR="004D5D4F" w:rsidRPr="00F35DA8">
        <w:rPr>
          <w:rFonts w:ascii="SimSun" w:hint="eastAsia"/>
          <w:sz w:val="21"/>
          <w:szCs w:val="21"/>
          <w:lang w:eastAsia="zh-CN"/>
        </w:rPr>
        <w:t>和西班牙文</w:t>
      </w:r>
      <w:r w:rsidRPr="00F35DA8">
        <w:rPr>
          <w:rFonts w:ascii="SimSun" w:hint="eastAsia"/>
          <w:sz w:val="21"/>
          <w:szCs w:val="21"/>
          <w:lang w:eastAsia="zh-CN"/>
        </w:rPr>
        <w:t>提供；并在可行的情况下，也以阿拉伯文、中文</w:t>
      </w:r>
      <w:r w:rsidR="004D5D4F">
        <w:rPr>
          <w:rFonts w:ascii="SimSun" w:hint="eastAsia"/>
          <w:sz w:val="21"/>
          <w:szCs w:val="21"/>
          <w:lang w:eastAsia="zh-CN"/>
        </w:rPr>
        <w:t>和</w:t>
      </w:r>
      <w:r w:rsidRPr="00F35DA8">
        <w:rPr>
          <w:rFonts w:ascii="SimSun" w:hint="eastAsia"/>
          <w:sz w:val="21"/>
          <w:szCs w:val="21"/>
          <w:lang w:eastAsia="zh-CN"/>
        </w:rPr>
        <w:t>俄文提供。</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第八章：公开会议和非公开会议</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第44条：本会议和各主要委员会的会议</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除非本会议的全体会议或有关主要委员会另有决定，否则本会议的全体会议和各主要委员会的会议均应公开举行。</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第45条：其他委员会和工作组的会议</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资格证书委员会、起草委员会、指导委员会和任何工作组的会议应仅对有关委员会或工作组的成员和秘书处开放。</w:t>
      </w:r>
    </w:p>
    <w:p w:rsidR="00A0663A" w:rsidRPr="00AA7782" w:rsidRDefault="00A0663A" w:rsidP="00A0663A">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第九章：观察员代表团和观察员</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第46条：观察员地位</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观察员代表团可出席本会议的全体会议和各主要委员会的会议并作口头发言。</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观察员可出席本会议的全体会议和各主要委员会的会议。经主持会议的主席团成员邀请，他们可在这些会议上就各自活动范围内的问题作口头发言。</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观察员代表团或观察员就其专门负责的并与本会议工作有关的议题提交的书面发言，应由秘书处按向其提交的书面发言的份数和所用的语文发给与会者。</w:t>
      </w:r>
    </w:p>
    <w:p w:rsidR="00A0663A" w:rsidRPr="00AA7782" w:rsidRDefault="00A0663A" w:rsidP="00D953B4">
      <w:pPr>
        <w:pStyle w:val="Footer"/>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第十章：本议事规则的修正</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第47条：修正本议事规则的可能性</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除本条外，本议事规则可由本会议的全体会议修正。</w:t>
      </w:r>
    </w:p>
    <w:p w:rsidR="00A0663A" w:rsidRPr="00AA7782" w:rsidRDefault="00A0663A" w:rsidP="001D6A9E">
      <w:pPr>
        <w:pStyle w:val="Footer"/>
        <w:keepNext/>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lastRenderedPageBreak/>
        <w:t>第十一章：最后文</w:t>
      </w:r>
      <w:r>
        <w:rPr>
          <w:rFonts w:ascii="SimHei" w:eastAsia="SimHei" w:hAnsi="Times New Roman" w:hint="eastAsia"/>
          <w:sz w:val="24"/>
          <w:szCs w:val="24"/>
          <w:lang w:eastAsia="zh-CN"/>
        </w:rPr>
        <w:t>件</w:t>
      </w:r>
    </w:p>
    <w:p w:rsidR="00A0663A" w:rsidRPr="00E574BE" w:rsidRDefault="00A0663A" w:rsidP="00EE553C">
      <w:pPr>
        <w:pStyle w:val="Footer"/>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第48条：最后文</w:t>
      </w:r>
      <w:r>
        <w:rPr>
          <w:rFonts w:ascii="SimHei" w:eastAsia="SimHei" w:hint="eastAsia"/>
          <w:sz w:val="21"/>
          <w:szCs w:val="21"/>
          <w:u w:val="single"/>
          <w:lang w:eastAsia="zh-CN"/>
        </w:rPr>
        <w:t>件</w:t>
      </w:r>
      <w:r w:rsidRPr="00E574BE">
        <w:rPr>
          <w:rFonts w:ascii="SimHei" w:eastAsia="SimHei" w:hint="eastAsia"/>
          <w:sz w:val="21"/>
          <w:szCs w:val="21"/>
          <w:u w:val="single"/>
          <w:lang w:eastAsia="zh-CN"/>
        </w:rPr>
        <w:t>的签署</w:t>
      </w:r>
    </w:p>
    <w:p w:rsidR="00A0663A" w:rsidRPr="00F35DA8" w:rsidRDefault="00A0663A" w:rsidP="00EC2AFD">
      <w:pPr>
        <w:pStyle w:val="Footer"/>
        <w:tabs>
          <w:tab w:val="clear" w:pos="4513"/>
          <w:tab w:val="clear" w:pos="9026"/>
        </w:tabs>
        <w:spacing w:afterLines="100" w:after="240" w:line="340" w:lineRule="atLeast"/>
        <w:jc w:val="both"/>
        <w:rPr>
          <w:rFonts w:ascii="SimSun"/>
          <w:sz w:val="21"/>
          <w:szCs w:val="21"/>
          <w:lang w:eastAsia="zh-CN"/>
        </w:rPr>
      </w:pPr>
      <w:r w:rsidRPr="00793AED">
        <w:rPr>
          <w:rFonts w:ascii="SimSun" w:hint="eastAsia"/>
          <w:sz w:val="21"/>
          <w:szCs w:val="21"/>
          <w:lang w:eastAsia="zh-CN"/>
        </w:rPr>
        <w:t>如通过最后文件，应开放供任何代表团签署。</w:t>
      </w:r>
    </w:p>
    <w:p w:rsidR="00D953B4" w:rsidRPr="00D953B4" w:rsidRDefault="00A0663A" w:rsidP="00D953B4">
      <w:pPr>
        <w:pStyle w:val="EndofDocument"/>
        <w:spacing w:after="120" w:line="340" w:lineRule="atLeast"/>
        <w:ind w:left="5534"/>
        <w:jc w:val="left"/>
        <w:rPr>
          <w:rFonts w:ascii="KaiTi" w:eastAsia="KaiTi" w:hAnsi="KaiTi"/>
          <w:lang w:eastAsia="zh-CN"/>
        </w:rPr>
      </w:pPr>
      <w:r w:rsidRPr="00D953B4">
        <w:rPr>
          <w:rFonts w:ascii="KaiTi" w:eastAsia="KaiTi" w:hAnsi="KaiTi" w:cs="SimSun" w:hint="eastAsia"/>
          <w:sz w:val="21"/>
          <w:szCs w:val="21"/>
        </w:rPr>
        <w:t>［</w:t>
      </w:r>
      <w:proofErr w:type="spellStart"/>
      <w:r w:rsidRPr="00D953B4">
        <w:rPr>
          <w:rFonts w:ascii="KaiTi" w:eastAsia="KaiTi" w:hAnsi="KaiTi" w:hint="eastAsia"/>
          <w:sz w:val="21"/>
          <w:szCs w:val="21"/>
        </w:rPr>
        <w:t>文件完</w:t>
      </w:r>
      <w:proofErr w:type="spellEnd"/>
      <w:r w:rsidRPr="00D953B4">
        <w:rPr>
          <w:rFonts w:ascii="KaiTi" w:eastAsia="KaiTi" w:hAnsi="KaiTi" w:cs="SimSun" w:hint="eastAsia"/>
          <w:sz w:val="21"/>
          <w:szCs w:val="21"/>
        </w:rPr>
        <w:t>］</w:t>
      </w:r>
    </w:p>
    <w:sectPr w:rsidR="00D953B4" w:rsidRPr="00D953B4" w:rsidSect="00D953B4">
      <w:headerReference w:type="default" r:id="rId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10" w:rsidRDefault="00E85610" w:rsidP="00A0663A">
      <w:r>
        <w:separator/>
      </w:r>
    </w:p>
  </w:endnote>
  <w:endnote w:type="continuationSeparator" w:id="0">
    <w:p w:rsidR="00E85610" w:rsidRDefault="00E85610" w:rsidP="00A0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10" w:rsidRDefault="00E85610" w:rsidP="00A0663A">
      <w:r>
        <w:separator/>
      </w:r>
    </w:p>
  </w:footnote>
  <w:footnote w:type="continuationSeparator" w:id="0">
    <w:p w:rsidR="00E85610" w:rsidRDefault="00E85610" w:rsidP="00A06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10" w:rsidRPr="006071DE" w:rsidRDefault="008806FB" w:rsidP="00D953B4">
    <w:pPr>
      <w:jc w:val="right"/>
      <w:rPr>
        <w:rFonts w:ascii="SimSun"/>
        <w:sz w:val="21"/>
        <w:szCs w:val="21"/>
      </w:rPr>
    </w:pPr>
    <w:r>
      <w:rPr>
        <w:rFonts w:ascii="SimSun" w:hint="eastAsia"/>
        <w:sz w:val="21"/>
        <w:szCs w:val="21"/>
      </w:rPr>
      <w:t>LI/R</w:t>
    </w:r>
    <w:r w:rsidR="00E85610" w:rsidRPr="006071DE">
      <w:rPr>
        <w:rFonts w:ascii="SimSun"/>
        <w:sz w:val="21"/>
        <w:szCs w:val="21"/>
      </w:rPr>
      <w:t>/</w:t>
    </w:r>
    <w:r w:rsidR="00AF67A8">
      <w:rPr>
        <w:rFonts w:ascii="SimSun" w:hint="eastAsia"/>
        <w:sz w:val="21"/>
        <w:szCs w:val="21"/>
      </w:rPr>
      <w:t>PM</w:t>
    </w:r>
    <w:r w:rsidR="00E85610" w:rsidRPr="006071DE">
      <w:rPr>
        <w:rFonts w:ascii="SimSun"/>
        <w:sz w:val="21"/>
        <w:szCs w:val="21"/>
      </w:rPr>
      <w:t>/</w:t>
    </w:r>
    <w:r w:rsidR="00E85610" w:rsidRPr="006071DE">
      <w:rPr>
        <w:rFonts w:ascii="SimSun" w:hint="eastAsia"/>
        <w:sz w:val="21"/>
        <w:szCs w:val="21"/>
      </w:rPr>
      <w:t>2</w:t>
    </w:r>
  </w:p>
  <w:p w:rsidR="00E85610" w:rsidRPr="006071DE" w:rsidRDefault="00E85610" w:rsidP="00D953B4">
    <w:pPr>
      <w:jc w:val="right"/>
      <w:rPr>
        <w:rFonts w:ascii="SimSun"/>
        <w:sz w:val="21"/>
        <w:szCs w:val="21"/>
      </w:rPr>
    </w:pPr>
    <w:r w:rsidRPr="006071DE">
      <w:rPr>
        <w:rFonts w:ascii="SimSun" w:hAnsi="SimSun" w:hint="eastAsia"/>
        <w:sz w:val="21"/>
        <w:szCs w:val="21"/>
        <w:lang w:val="fr-CH"/>
      </w:rPr>
      <w:t>第</w:t>
    </w:r>
    <w:r w:rsidRPr="006071DE">
      <w:rPr>
        <w:rFonts w:ascii="SimSun"/>
        <w:sz w:val="21"/>
        <w:szCs w:val="21"/>
      </w:rPr>
      <w:fldChar w:fldCharType="begin"/>
    </w:r>
    <w:r w:rsidRPr="006071DE">
      <w:rPr>
        <w:rFonts w:ascii="SimSun"/>
        <w:sz w:val="21"/>
        <w:szCs w:val="21"/>
      </w:rPr>
      <w:instrText xml:space="preserve"> PAGE  \* MERGEFORMAT </w:instrText>
    </w:r>
    <w:r w:rsidRPr="006071DE">
      <w:rPr>
        <w:rFonts w:ascii="SimSun"/>
        <w:sz w:val="21"/>
        <w:szCs w:val="21"/>
      </w:rPr>
      <w:fldChar w:fldCharType="separate"/>
    </w:r>
    <w:r w:rsidR="00770425">
      <w:rPr>
        <w:rFonts w:ascii="SimSun"/>
        <w:noProof/>
        <w:sz w:val="21"/>
        <w:szCs w:val="21"/>
      </w:rPr>
      <w:t>14</w:t>
    </w:r>
    <w:r w:rsidRPr="006071DE">
      <w:rPr>
        <w:rFonts w:ascii="SimSun"/>
        <w:sz w:val="21"/>
        <w:szCs w:val="21"/>
      </w:rPr>
      <w:fldChar w:fldCharType="end"/>
    </w:r>
    <w:r w:rsidRPr="006071DE">
      <w:rPr>
        <w:rFonts w:ascii="SimSun" w:hAnsi="SimSun" w:hint="eastAsia"/>
        <w:sz w:val="21"/>
        <w:szCs w:val="21"/>
      </w:rPr>
      <w:t>页</w:t>
    </w:r>
  </w:p>
  <w:p w:rsidR="00E85610" w:rsidRPr="006071DE" w:rsidRDefault="00E85610" w:rsidP="00D953B4">
    <w:pPr>
      <w:jc w:val="right"/>
      <w:rPr>
        <w:rFonts w:ascii="SimSun"/>
        <w:sz w:val="21"/>
        <w:szCs w:val="21"/>
      </w:rPr>
    </w:pPr>
  </w:p>
  <w:p w:rsidR="00E85610" w:rsidRPr="006071DE" w:rsidRDefault="00E85610" w:rsidP="00D953B4">
    <w:pPr>
      <w:jc w:val="right"/>
      <w:rPr>
        <w:rFonts w:ascii="SimSu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90"/>
    <w:rsid w:val="001C014C"/>
    <w:rsid w:val="001D6A9E"/>
    <w:rsid w:val="001E4D13"/>
    <w:rsid w:val="0038125E"/>
    <w:rsid w:val="00393AB7"/>
    <w:rsid w:val="004231B1"/>
    <w:rsid w:val="004432ED"/>
    <w:rsid w:val="00450A0C"/>
    <w:rsid w:val="00466A3D"/>
    <w:rsid w:val="004D2F2E"/>
    <w:rsid w:val="004D5D4F"/>
    <w:rsid w:val="00521E58"/>
    <w:rsid w:val="00557384"/>
    <w:rsid w:val="005B0982"/>
    <w:rsid w:val="00627E13"/>
    <w:rsid w:val="00770425"/>
    <w:rsid w:val="007B71AB"/>
    <w:rsid w:val="008470FA"/>
    <w:rsid w:val="008806FB"/>
    <w:rsid w:val="008D6C2D"/>
    <w:rsid w:val="00A0020B"/>
    <w:rsid w:val="00A0663A"/>
    <w:rsid w:val="00A132BF"/>
    <w:rsid w:val="00A15F90"/>
    <w:rsid w:val="00A248A5"/>
    <w:rsid w:val="00A863B8"/>
    <w:rsid w:val="00AF67A8"/>
    <w:rsid w:val="00AF72BF"/>
    <w:rsid w:val="00AF7FD9"/>
    <w:rsid w:val="00B502EF"/>
    <w:rsid w:val="00BC0FA5"/>
    <w:rsid w:val="00CC24AF"/>
    <w:rsid w:val="00D43B18"/>
    <w:rsid w:val="00D953B4"/>
    <w:rsid w:val="00E62D05"/>
    <w:rsid w:val="00E85610"/>
    <w:rsid w:val="00EC2AFD"/>
    <w:rsid w:val="00EE553C"/>
    <w:rsid w:val="00F540D2"/>
    <w:rsid w:val="00F8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3A"/>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spacing w:after="200" w:line="276" w:lineRule="auto"/>
      <w:ind w:left="720"/>
      <w:contextualSpacing/>
    </w:pPr>
    <w:rPr>
      <w:rFonts w:ascii="Calibri" w:hAnsi="Calibri" w:cs="Times New Roman"/>
      <w:szCs w:val="22"/>
      <w:lang w:eastAsia="en-US"/>
    </w:rPr>
  </w:style>
  <w:style w:type="paragraph" w:styleId="Header">
    <w:name w:val="header"/>
    <w:basedOn w:val="Normal"/>
    <w:link w:val="HeaderChar"/>
    <w:uiPriority w:val="99"/>
    <w:unhideWhenUsed/>
    <w:rsid w:val="00A0663A"/>
    <w:pPr>
      <w:pBdr>
        <w:bottom w:val="single" w:sz="6" w:space="1" w:color="auto"/>
      </w:pBdr>
      <w:tabs>
        <w:tab w:val="center" w:pos="4513"/>
        <w:tab w:val="right" w:pos="9026"/>
      </w:tabs>
      <w:snapToGrid w:val="0"/>
      <w:spacing w:after="200"/>
      <w:jc w:val="center"/>
    </w:pPr>
    <w:rPr>
      <w:rFonts w:ascii="Calibri" w:hAnsi="Calibri" w:cs="Times New Roman"/>
      <w:sz w:val="18"/>
      <w:szCs w:val="18"/>
      <w:lang w:eastAsia="en-US"/>
    </w:rPr>
  </w:style>
  <w:style w:type="character" w:customStyle="1" w:styleId="HeaderChar">
    <w:name w:val="Header Char"/>
    <w:basedOn w:val="DefaultParagraphFont"/>
    <w:link w:val="Header"/>
    <w:uiPriority w:val="99"/>
    <w:rsid w:val="00A0663A"/>
    <w:rPr>
      <w:sz w:val="18"/>
      <w:szCs w:val="18"/>
      <w:lang w:eastAsia="en-US"/>
    </w:rPr>
  </w:style>
  <w:style w:type="paragraph" w:styleId="Footer">
    <w:name w:val="footer"/>
    <w:basedOn w:val="Normal"/>
    <w:link w:val="FooterChar"/>
    <w:unhideWhenUsed/>
    <w:rsid w:val="00A0663A"/>
    <w:pPr>
      <w:tabs>
        <w:tab w:val="center" w:pos="4513"/>
        <w:tab w:val="right" w:pos="9026"/>
      </w:tabs>
      <w:snapToGrid w:val="0"/>
      <w:spacing w:after="200"/>
    </w:pPr>
    <w:rPr>
      <w:rFonts w:ascii="Calibri" w:hAnsi="Calibri" w:cs="Times New Roman"/>
      <w:sz w:val="18"/>
      <w:szCs w:val="18"/>
      <w:lang w:eastAsia="en-US"/>
    </w:rPr>
  </w:style>
  <w:style w:type="character" w:customStyle="1" w:styleId="FooterChar">
    <w:name w:val="Footer Char"/>
    <w:basedOn w:val="DefaultParagraphFont"/>
    <w:link w:val="Footer"/>
    <w:uiPriority w:val="99"/>
    <w:rsid w:val="00A0663A"/>
    <w:rPr>
      <w:sz w:val="18"/>
      <w:szCs w:val="18"/>
      <w:lang w:eastAsia="en-US"/>
    </w:rPr>
  </w:style>
  <w:style w:type="paragraph" w:styleId="FootnoteText">
    <w:name w:val="footnote text"/>
    <w:basedOn w:val="Normal"/>
    <w:link w:val="FootnoteTextChar"/>
    <w:semiHidden/>
    <w:rsid w:val="00A0663A"/>
    <w:rPr>
      <w:sz w:val="18"/>
    </w:rPr>
  </w:style>
  <w:style w:type="character" w:customStyle="1" w:styleId="FootnoteTextChar">
    <w:name w:val="Footnote Text Char"/>
    <w:basedOn w:val="DefaultParagraphFont"/>
    <w:link w:val="FootnoteText"/>
    <w:semiHidden/>
    <w:rsid w:val="00A0663A"/>
    <w:rPr>
      <w:rFonts w:ascii="Arial" w:hAnsi="Arial" w:cs="Arial"/>
      <w:sz w:val="18"/>
    </w:rPr>
  </w:style>
  <w:style w:type="paragraph" w:customStyle="1" w:styleId="Meetingtitle">
    <w:name w:val="Meeting title"/>
    <w:basedOn w:val="Normal"/>
    <w:next w:val="Normal"/>
    <w:rsid w:val="00A0663A"/>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A0663A"/>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A0663A"/>
    <w:rPr>
      <w:vertAlign w:val="superscript"/>
    </w:rPr>
  </w:style>
  <w:style w:type="paragraph" w:customStyle="1" w:styleId="EndofDocument">
    <w:name w:val="End of Document"/>
    <w:basedOn w:val="Normal"/>
    <w:rsid w:val="00A0663A"/>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3A"/>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spacing w:after="200" w:line="276" w:lineRule="auto"/>
      <w:ind w:left="720"/>
      <w:contextualSpacing/>
    </w:pPr>
    <w:rPr>
      <w:rFonts w:ascii="Calibri" w:hAnsi="Calibri" w:cs="Times New Roman"/>
      <w:szCs w:val="22"/>
      <w:lang w:eastAsia="en-US"/>
    </w:rPr>
  </w:style>
  <w:style w:type="paragraph" w:styleId="Header">
    <w:name w:val="header"/>
    <w:basedOn w:val="Normal"/>
    <w:link w:val="HeaderChar"/>
    <w:uiPriority w:val="99"/>
    <w:unhideWhenUsed/>
    <w:rsid w:val="00A0663A"/>
    <w:pPr>
      <w:pBdr>
        <w:bottom w:val="single" w:sz="6" w:space="1" w:color="auto"/>
      </w:pBdr>
      <w:tabs>
        <w:tab w:val="center" w:pos="4513"/>
        <w:tab w:val="right" w:pos="9026"/>
      </w:tabs>
      <w:snapToGrid w:val="0"/>
      <w:spacing w:after="200"/>
      <w:jc w:val="center"/>
    </w:pPr>
    <w:rPr>
      <w:rFonts w:ascii="Calibri" w:hAnsi="Calibri" w:cs="Times New Roman"/>
      <w:sz w:val="18"/>
      <w:szCs w:val="18"/>
      <w:lang w:eastAsia="en-US"/>
    </w:rPr>
  </w:style>
  <w:style w:type="character" w:customStyle="1" w:styleId="HeaderChar">
    <w:name w:val="Header Char"/>
    <w:basedOn w:val="DefaultParagraphFont"/>
    <w:link w:val="Header"/>
    <w:uiPriority w:val="99"/>
    <w:rsid w:val="00A0663A"/>
    <w:rPr>
      <w:sz w:val="18"/>
      <w:szCs w:val="18"/>
      <w:lang w:eastAsia="en-US"/>
    </w:rPr>
  </w:style>
  <w:style w:type="paragraph" w:styleId="Footer">
    <w:name w:val="footer"/>
    <w:basedOn w:val="Normal"/>
    <w:link w:val="FooterChar"/>
    <w:unhideWhenUsed/>
    <w:rsid w:val="00A0663A"/>
    <w:pPr>
      <w:tabs>
        <w:tab w:val="center" w:pos="4513"/>
        <w:tab w:val="right" w:pos="9026"/>
      </w:tabs>
      <w:snapToGrid w:val="0"/>
      <w:spacing w:after="200"/>
    </w:pPr>
    <w:rPr>
      <w:rFonts w:ascii="Calibri" w:hAnsi="Calibri" w:cs="Times New Roman"/>
      <w:sz w:val="18"/>
      <w:szCs w:val="18"/>
      <w:lang w:eastAsia="en-US"/>
    </w:rPr>
  </w:style>
  <w:style w:type="character" w:customStyle="1" w:styleId="FooterChar">
    <w:name w:val="Footer Char"/>
    <w:basedOn w:val="DefaultParagraphFont"/>
    <w:link w:val="Footer"/>
    <w:uiPriority w:val="99"/>
    <w:rsid w:val="00A0663A"/>
    <w:rPr>
      <w:sz w:val="18"/>
      <w:szCs w:val="18"/>
      <w:lang w:eastAsia="en-US"/>
    </w:rPr>
  </w:style>
  <w:style w:type="paragraph" w:styleId="FootnoteText">
    <w:name w:val="footnote text"/>
    <w:basedOn w:val="Normal"/>
    <w:link w:val="FootnoteTextChar"/>
    <w:semiHidden/>
    <w:rsid w:val="00A0663A"/>
    <w:rPr>
      <w:sz w:val="18"/>
    </w:rPr>
  </w:style>
  <w:style w:type="character" w:customStyle="1" w:styleId="FootnoteTextChar">
    <w:name w:val="Footnote Text Char"/>
    <w:basedOn w:val="DefaultParagraphFont"/>
    <w:link w:val="FootnoteText"/>
    <w:semiHidden/>
    <w:rsid w:val="00A0663A"/>
    <w:rPr>
      <w:rFonts w:ascii="Arial" w:hAnsi="Arial" w:cs="Arial"/>
      <w:sz w:val="18"/>
    </w:rPr>
  </w:style>
  <w:style w:type="paragraph" w:customStyle="1" w:styleId="Meetingtitle">
    <w:name w:val="Meeting title"/>
    <w:basedOn w:val="Normal"/>
    <w:next w:val="Normal"/>
    <w:rsid w:val="00A0663A"/>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A0663A"/>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A0663A"/>
    <w:rPr>
      <w:vertAlign w:val="superscript"/>
    </w:rPr>
  </w:style>
  <w:style w:type="paragraph" w:customStyle="1" w:styleId="EndofDocument">
    <w:name w:val="End of Document"/>
    <w:basedOn w:val="Normal"/>
    <w:rsid w:val="00A0663A"/>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1366</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LI/R/PM/2</vt:lpstr>
    </vt:vector>
  </TitlesOfParts>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LI/R/PM/2</dc:title>
  <dc:subject>外交会议议事规则草案</dc:subject>
  <dc:creator/>
  <cp:lastModifiedBy/>
  <cp:revision>1</cp:revision>
  <dcterms:created xsi:type="dcterms:W3CDTF">2014-09-16T15:32:00Z</dcterms:created>
  <dcterms:modified xsi:type="dcterms:W3CDTF">2014-09-16T15:32:00Z</dcterms:modified>
</cp:coreProperties>
</file>