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1A6A7" w14:textId="77777777" w:rsidR="005611E8" w:rsidRPr="00E22BD8" w:rsidRDefault="005611E8" w:rsidP="005611E8">
      <w:pPr>
        <w:jc w:val="right"/>
        <w:rPr>
          <w:rFonts w:ascii="Arial Black" w:hAnsi="Arial Black"/>
          <w:caps/>
          <w:sz w:val="15"/>
        </w:rPr>
      </w:pPr>
      <w:r w:rsidRPr="00E22BD8">
        <w:rPr>
          <w:rFonts w:cs="Times New Roman"/>
          <w:noProof/>
        </w:rPr>
        <w:drawing>
          <wp:inline distT="0" distB="0" distL="0" distR="0" wp14:anchorId="3061579A" wp14:editId="216A89B0">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1832E96" w14:textId="234BA5F7" w:rsidR="005611E8" w:rsidRPr="00E22BD8" w:rsidRDefault="005611E8" w:rsidP="005611E8">
      <w:pPr>
        <w:pBdr>
          <w:top w:val="single" w:sz="4" w:space="10" w:color="auto"/>
        </w:pBdr>
        <w:wordWrap w:val="0"/>
        <w:spacing w:before="120"/>
        <w:jc w:val="right"/>
        <w:rPr>
          <w:rFonts w:ascii="Arial Black" w:hAnsi="Arial Black"/>
          <w:b/>
          <w:caps/>
          <w:sz w:val="15"/>
        </w:rPr>
      </w:pPr>
      <w:r w:rsidRPr="00E22BD8">
        <w:rPr>
          <w:rFonts w:ascii="Arial Black" w:hAnsi="Arial Black"/>
          <w:b/>
          <w:caps/>
          <w:sz w:val="15"/>
        </w:rPr>
        <w:t>CDIP/</w:t>
      </w:r>
      <w:r>
        <w:rPr>
          <w:rFonts w:ascii="Arial Black" w:hAnsi="Arial Black"/>
          <w:b/>
          <w:caps/>
          <w:sz w:val="15"/>
        </w:rPr>
        <w:t>3</w:t>
      </w:r>
      <w:r w:rsidR="0027135D">
        <w:rPr>
          <w:rFonts w:ascii="Arial Black" w:hAnsi="Arial Black"/>
          <w:b/>
          <w:caps/>
          <w:sz w:val="15"/>
        </w:rPr>
        <w:t>5</w:t>
      </w:r>
      <w:r w:rsidRPr="00E22BD8">
        <w:rPr>
          <w:rFonts w:ascii="Arial Black" w:hAnsi="Arial Black"/>
          <w:b/>
          <w:caps/>
          <w:sz w:val="15"/>
        </w:rPr>
        <w:t>/</w:t>
      </w:r>
      <w:bookmarkStart w:id="0" w:name="Code"/>
      <w:r>
        <w:rPr>
          <w:rFonts w:ascii="Arial Black" w:hAnsi="Arial Black" w:hint="eastAsia"/>
          <w:b/>
          <w:caps/>
          <w:sz w:val="15"/>
        </w:rPr>
        <w:t>2</w:t>
      </w:r>
    </w:p>
    <w:bookmarkEnd w:id="0"/>
    <w:p w14:paraId="709EE2C4" w14:textId="77777777" w:rsidR="005611E8" w:rsidRPr="00E22BD8" w:rsidRDefault="005611E8" w:rsidP="005611E8">
      <w:pPr>
        <w:jc w:val="right"/>
        <w:rPr>
          <w:rFonts w:ascii="Arial Black" w:hAnsi="Arial Black"/>
          <w:b/>
          <w:caps/>
          <w:sz w:val="15"/>
          <w:szCs w:val="15"/>
        </w:rPr>
      </w:pPr>
      <w:r w:rsidRPr="00E22BD8">
        <w:rPr>
          <w:rFonts w:eastAsia="SimHei" w:hint="eastAsia"/>
          <w:b/>
          <w:sz w:val="15"/>
          <w:szCs w:val="15"/>
        </w:rPr>
        <w:t>原文</w:t>
      </w:r>
      <w:r w:rsidRPr="00E22BD8">
        <w:rPr>
          <w:rFonts w:eastAsia="SimHei" w:hint="eastAsia"/>
          <w:b/>
          <w:sz w:val="15"/>
          <w:szCs w:val="15"/>
          <w:lang w:val="pt-BR"/>
        </w:rPr>
        <w:t>：</w:t>
      </w:r>
      <w:bookmarkStart w:id="1" w:name="Original"/>
      <w:r w:rsidRPr="00E22BD8">
        <w:rPr>
          <w:rFonts w:eastAsia="SimHei" w:hint="eastAsia"/>
          <w:b/>
          <w:sz w:val="15"/>
          <w:szCs w:val="15"/>
          <w:lang w:val="pt-BR"/>
        </w:rPr>
        <w:t>英</w:t>
      </w:r>
      <w:r w:rsidRPr="00E22BD8">
        <w:rPr>
          <w:rFonts w:eastAsia="SimHei" w:hint="eastAsia"/>
          <w:b/>
          <w:sz w:val="15"/>
          <w:szCs w:val="15"/>
        </w:rPr>
        <w:t>文</w:t>
      </w:r>
      <w:bookmarkEnd w:id="1"/>
    </w:p>
    <w:p w14:paraId="1A6E74D6" w14:textId="573725DB" w:rsidR="005611E8" w:rsidRPr="00E22BD8" w:rsidRDefault="005611E8" w:rsidP="005611E8">
      <w:pPr>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E22BD8">
        <w:rPr>
          <w:rFonts w:ascii="SimHei" w:eastAsia="SimHei" w:hAnsi="SimSun" w:hint="eastAsia"/>
          <w:b/>
          <w:sz w:val="15"/>
          <w:szCs w:val="15"/>
          <w:lang w:val="pt-BR"/>
        </w:rPr>
        <w:t>：</w:t>
      </w:r>
      <w:bookmarkStart w:id="2" w:name="Date"/>
      <w:r w:rsidRPr="00E22BD8">
        <w:rPr>
          <w:rFonts w:ascii="Arial Black" w:eastAsia="SimHei" w:hAnsi="Arial Black"/>
          <w:b/>
          <w:sz w:val="15"/>
          <w:szCs w:val="15"/>
          <w:lang w:val="pt-BR"/>
        </w:rPr>
        <w:t>20</w:t>
      </w:r>
      <w:r w:rsidRPr="00E22BD8">
        <w:rPr>
          <w:rFonts w:ascii="Arial Black" w:eastAsia="SimHei" w:hAnsi="Arial Black" w:hint="eastAsia"/>
          <w:b/>
          <w:sz w:val="15"/>
          <w:szCs w:val="15"/>
          <w:lang w:val="pt-BR"/>
        </w:rPr>
        <w:t>2</w:t>
      </w:r>
      <w:r w:rsidR="0027135D">
        <w:rPr>
          <w:rFonts w:ascii="Arial Black" w:eastAsia="SimHei" w:hAnsi="Arial Black"/>
          <w:b/>
          <w:sz w:val="15"/>
          <w:szCs w:val="15"/>
          <w:lang w:val="pt-BR"/>
        </w:rPr>
        <w:t>5</w:t>
      </w:r>
      <w:r w:rsidRPr="00E22BD8">
        <w:rPr>
          <w:rFonts w:ascii="SimHei" w:eastAsia="SimHei" w:hAnsi="Times New Roman" w:hint="eastAsia"/>
          <w:b/>
          <w:sz w:val="15"/>
          <w:szCs w:val="15"/>
        </w:rPr>
        <w:t>年</w:t>
      </w:r>
      <w:r w:rsidR="0027135D">
        <w:rPr>
          <w:rFonts w:ascii="Arial Black" w:eastAsia="SimHei" w:hAnsi="Arial Black"/>
          <w:b/>
          <w:sz w:val="15"/>
          <w:szCs w:val="15"/>
          <w:lang w:val="pt-BR"/>
        </w:rPr>
        <w:t>9</w:t>
      </w:r>
      <w:r w:rsidRPr="00E22BD8">
        <w:rPr>
          <w:rFonts w:ascii="SimHei" w:eastAsia="SimHei" w:hAnsi="Times New Roman" w:hint="eastAsia"/>
          <w:b/>
          <w:sz w:val="15"/>
          <w:szCs w:val="15"/>
        </w:rPr>
        <w:t>月</w:t>
      </w:r>
      <w:r>
        <w:rPr>
          <w:rFonts w:ascii="Arial Black" w:eastAsia="SimHei" w:hAnsi="Arial Black" w:hint="eastAsia"/>
          <w:b/>
          <w:sz w:val="15"/>
          <w:szCs w:val="15"/>
          <w:lang w:val="pt-BR"/>
        </w:rPr>
        <w:t>1</w:t>
      </w:r>
      <w:r w:rsidR="0027135D">
        <w:rPr>
          <w:rFonts w:ascii="Arial Black" w:eastAsia="SimHei" w:hAnsi="Arial Black"/>
          <w:b/>
          <w:sz w:val="15"/>
          <w:szCs w:val="15"/>
          <w:lang w:val="pt-BR"/>
        </w:rPr>
        <w:t>6</w:t>
      </w:r>
      <w:r w:rsidRPr="00E22BD8">
        <w:rPr>
          <w:rFonts w:ascii="SimHei" w:eastAsia="SimHei" w:hAnsi="Times New Roman" w:hint="eastAsia"/>
          <w:b/>
          <w:sz w:val="15"/>
          <w:szCs w:val="15"/>
        </w:rPr>
        <w:t>日</w:t>
      </w:r>
      <w:bookmarkEnd w:id="2"/>
    </w:p>
    <w:p w14:paraId="1A85047F" w14:textId="77777777" w:rsidR="005611E8" w:rsidRPr="00473A00" w:rsidRDefault="005611E8" w:rsidP="005611E8">
      <w:pPr>
        <w:spacing w:after="600"/>
        <w:rPr>
          <w:rFonts w:ascii="SimHei" w:eastAsia="SimHei"/>
          <w:sz w:val="28"/>
          <w:szCs w:val="28"/>
          <w:lang w:val="fr-CH"/>
        </w:rPr>
      </w:pPr>
      <w:r w:rsidRPr="00E22BD8">
        <w:rPr>
          <w:rFonts w:ascii="SimHei" w:eastAsia="SimHei" w:hint="eastAsia"/>
          <w:sz w:val="28"/>
          <w:szCs w:val="28"/>
        </w:rPr>
        <w:t>发展与知识产权委员会（CDIP）</w:t>
      </w:r>
    </w:p>
    <w:p w14:paraId="7C0A2BF0" w14:textId="11477283" w:rsidR="005611E8" w:rsidRPr="0080619C" w:rsidRDefault="005611E8" w:rsidP="005611E8">
      <w:pPr>
        <w:spacing w:after="720"/>
        <w:textAlignment w:val="bottom"/>
        <w:rPr>
          <w:rFonts w:ascii="KaiTi" w:eastAsia="KaiTi" w:hAnsi="KaiTi"/>
          <w:b/>
          <w:sz w:val="24"/>
        </w:rPr>
      </w:pPr>
      <w:r w:rsidRPr="0080619C">
        <w:rPr>
          <w:rFonts w:ascii="KaiTi" w:eastAsia="KaiTi" w:hint="eastAsia"/>
          <w:b/>
          <w:sz w:val="24"/>
        </w:rPr>
        <w:t>第</w:t>
      </w:r>
      <w:r>
        <w:rPr>
          <w:rFonts w:ascii="KaiTi" w:eastAsia="KaiTi" w:hint="eastAsia"/>
          <w:b/>
          <w:sz w:val="24"/>
        </w:rPr>
        <w:t>三十</w:t>
      </w:r>
      <w:r w:rsidR="007C2E0C">
        <w:rPr>
          <w:rFonts w:ascii="KaiTi" w:eastAsia="KaiTi" w:hint="eastAsia"/>
          <w:b/>
          <w:sz w:val="24"/>
        </w:rPr>
        <w:t>五</w:t>
      </w:r>
      <w:r w:rsidRPr="0080619C">
        <w:rPr>
          <w:rFonts w:ascii="KaiTi" w:eastAsia="KaiTi" w:hint="eastAsia"/>
          <w:b/>
          <w:sz w:val="24"/>
        </w:rPr>
        <w:t>届会议</w:t>
      </w:r>
      <w:r w:rsidRPr="0080619C">
        <w:rPr>
          <w:rFonts w:ascii="KaiTi" w:eastAsia="KaiTi"/>
          <w:b/>
          <w:sz w:val="24"/>
        </w:rPr>
        <w:br/>
      </w:r>
      <w:r w:rsidRPr="0080619C">
        <w:rPr>
          <w:rFonts w:ascii="KaiTi" w:eastAsia="KaiTi" w:hAnsi="KaiTi" w:hint="eastAsia"/>
          <w:sz w:val="24"/>
        </w:rPr>
        <w:t>202</w:t>
      </w:r>
      <w:r w:rsidR="007C2E0C">
        <w:rPr>
          <w:rFonts w:ascii="KaiTi" w:eastAsia="KaiTi" w:hAnsi="KaiTi"/>
          <w:sz w:val="24"/>
        </w:rPr>
        <w:t>5</w:t>
      </w:r>
      <w:r w:rsidRPr="0080619C">
        <w:rPr>
          <w:rFonts w:ascii="KaiTi" w:eastAsia="KaiTi" w:hAnsi="KaiTi" w:hint="eastAsia"/>
          <w:b/>
          <w:sz w:val="24"/>
        </w:rPr>
        <w:t>年</w:t>
      </w:r>
      <w:r>
        <w:rPr>
          <w:rFonts w:ascii="KaiTi" w:eastAsia="KaiTi" w:hAnsi="KaiTi" w:hint="eastAsia"/>
          <w:sz w:val="24"/>
        </w:rPr>
        <w:t>1</w:t>
      </w:r>
      <w:r w:rsidR="007C2E0C">
        <w:rPr>
          <w:rFonts w:ascii="KaiTi" w:eastAsia="KaiTi" w:hAnsi="KaiTi"/>
          <w:sz w:val="24"/>
        </w:rPr>
        <w:t>1</w:t>
      </w:r>
      <w:r w:rsidRPr="0080619C">
        <w:rPr>
          <w:rFonts w:ascii="KaiTi" w:eastAsia="KaiTi" w:hAnsi="KaiTi" w:hint="eastAsia"/>
          <w:b/>
          <w:sz w:val="24"/>
        </w:rPr>
        <w:t>月</w:t>
      </w:r>
      <w:r w:rsidR="007C2E0C">
        <w:rPr>
          <w:rFonts w:ascii="KaiTi" w:eastAsia="KaiTi" w:hAnsi="KaiTi"/>
          <w:sz w:val="24"/>
        </w:rPr>
        <w:t>17</w:t>
      </w:r>
      <w:r w:rsidRPr="0080619C">
        <w:rPr>
          <w:rFonts w:ascii="KaiTi" w:eastAsia="KaiTi" w:hAnsi="KaiTi" w:hint="eastAsia"/>
          <w:b/>
          <w:sz w:val="24"/>
        </w:rPr>
        <w:t>日至</w:t>
      </w:r>
      <w:r w:rsidR="007C2E0C">
        <w:rPr>
          <w:rFonts w:ascii="KaiTi" w:eastAsia="KaiTi" w:hAnsi="KaiTi"/>
          <w:sz w:val="24"/>
        </w:rPr>
        <w:t>21</w:t>
      </w:r>
      <w:r w:rsidRPr="0080619C">
        <w:rPr>
          <w:rFonts w:ascii="KaiTi" w:eastAsia="KaiTi" w:hAnsi="KaiTi" w:hint="eastAsia"/>
          <w:b/>
          <w:sz w:val="24"/>
        </w:rPr>
        <w:t>日，日内瓦</w:t>
      </w:r>
    </w:p>
    <w:p w14:paraId="2D44920C" w14:textId="2D2452F6" w:rsidR="005611E8" w:rsidRPr="003142A5" w:rsidRDefault="005611E8" w:rsidP="005611E8">
      <w:pPr>
        <w:spacing w:after="360"/>
        <w:rPr>
          <w:rFonts w:ascii="KaiTi" w:eastAsia="KaiTi" w:hAnsi="KaiTi" w:cs="Times New Roman"/>
          <w:sz w:val="24"/>
          <w:szCs w:val="32"/>
        </w:rPr>
      </w:pPr>
      <w:bookmarkStart w:id="3" w:name="TitleOfDoc"/>
      <w:r w:rsidRPr="005611E8">
        <w:rPr>
          <w:rFonts w:ascii="KaiTi" w:eastAsia="KaiTi" w:hAnsi="KaiTi" w:cs="Times New Roman" w:hint="eastAsia"/>
          <w:sz w:val="24"/>
          <w:szCs w:val="32"/>
        </w:rPr>
        <w:t>实施45项发展议程建议的进展报告</w:t>
      </w:r>
    </w:p>
    <w:p w14:paraId="3AA39394" w14:textId="77777777" w:rsidR="005611E8" w:rsidRPr="00E6347F" w:rsidRDefault="005611E8" w:rsidP="005611E8">
      <w:pPr>
        <w:spacing w:after="960"/>
        <w:rPr>
          <w:rFonts w:ascii="KaiTi" w:eastAsia="KaiTi" w:hAnsi="KaiTi" w:cs="Times New Roman"/>
          <w:szCs w:val="22"/>
        </w:rPr>
      </w:pPr>
      <w:bookmarkStart w:id="4" w:name="Prepared"/>
      <w:bookmarkEnd w:id="3"/>
      <w:r w:rsidRPr="00E6347F">
        <w:rPr>
          <w:rFonts w:ascii="KaiTi" w:eastAsia="KaiTi" w:hAnsi="KaiTi" w:cs="Times New Roman" w:hint="eastAsia"/>
          <w:szCs w:val="22"/>
        </w:rPr>
        <w:t>秘书处编拟</w:t>
      </w:r>
    </w:p>
    <w:bookmarkEnd w:id="4"/>
    <w:p w14:paraId="3CFB0ADF" w14:textId="717C9FB2" w:rsidR="00452E0B" w:rsidRPr="00395D3A" w:rsidRDefault="00452E0B" w:rsidP="008969F4">
      <w:pPr>
        <w:overflowPunct w:val="0"/>
        <w:spacing w:afterLines="50" w:after="120" w:line="340" w:lineRule="atLeast"/>
        <w:jc w:val="both"/>
        <w:rPr>
          <w:rFonts w:ascii="SimSun" w:hAnsi="SimSun"/>
          <w:szCs w:val="22"/>
        </w:rPr>
      </w:pPr>
      <w:r w:rsidRPr="00395D3A">
        <w:rPr>
          <w:rFonts w:ascii="SimSun" w:hAnsi="SimSun"/>
          <w:szCs w:val="22"/>
        </w:rPr>
        <w:fldChar w:fldCharType="begin"/>
      </w:r>
      <w:r w:rsidRPr="00395D3A">
        <w:rPr>
          <w:rFonts w:ascii="SimSun" w:hAnsi="SimSun"/>
          <w:szCs w:val="22"/>
        </w:rPr>
        <w:instrText xml:space="preserve"> AUTONUM  </w:instrText>
      </w:r>
      <w:r w:rsidRPr="00395D3A">
        <w:rPr>
          <w:rFonts w:ascii="SimSun" w:hAnsi="SimSun"/>
          <w:szCs w:val="22"/>
        </w:rPr>
        <w:fldChar w:fldCharType="end"/>
      </w:r>
      <w:r w:rsidRPr="00395D3A">
        <w:rPr>
          <w:rFonts w:ascii="SimSun" w:hAnsi="SimSun"/>
          <w:szCs w:val="22"/>
        </w:rPr>
        <w:tab/>
      </w:r>
      <w:r w:rsidR="00A64D73" w:rsidRPr="00C72389">
        <w:rPr>
          <w:rFonts w:ascii="SimSun" w:hAnsi="SimSun" w:hint="eastAsia"/>
          <w:szCs w:val="22"/>
        </w:rPr>
        <w:t>本文件附件一载有2</w:t>
      </w:r>
      <w:r w:rsidR="00A64D73" w:rsidRPr="00C72389">
        <w:rPr>
          <w:rFonts w:ascii="SimSun" w:hAnsi="SimSun"/>
          <w:szCs w:val="22"/>
        </w:rPr>
        <w:t>02</w:t>
      </w:r>
      <w:r w:rsidR="007C2E0C" w:rsidRPr="00C72389">
        <w:rPr>
          <w:rFonts w:ascii="SimSun" w:hAnsi="SimSun"/>
          <w:szCs w:val="22"/>
        </w:rPr>
        <w:t>4</w:t>
      </w:r>
      <w:r w:rsidR="00A64D73" w:rsidRPr="00C72389">
        <w:rPr>
          <w:rFonts w:ascii="SimSun" w:hAnsi="SimSun" w:hint="eastAsia"/>
          <w:szCs w:val="22"/>
        </w:rPr>
        <w:t>年7月至</w:t>
      </w:r>
      <w:r w:rsidR="00A64D73" w:rsidRPr="00395D3A">
        <w:rPr>
          <w:rFonts w:ascii="SimSun" w:hAnsi="SimSun" w:hint="eastAsia"/>
          <w:szCs w:val="22"/>
        </w:rPr>
        <w:t>2</w:t>
      </w:r>
      <w:r w:rsidR="00A64D73" w:rsidRPr="00395D3A">
        <w:rPr>
          <w:rFonts w:ascii="SimSun" w:hAnsi="SimSun"/>
          <w:szCs w:val="22"/>
        </w:rPr>
        <w:t>02</w:t>
      </w:r>
      <w:r w:rsidR="007C2E0C">
        <w:rPr>
          <w:rFonts w:ascii="SimSun" w:hAnsi="SimSun"/>
          <w:szCs w:val="22"/>
        </w:rPr>
        <w:t>5</w:t>
      </w:r>
      <w:r w:rsidR="00A64D73" w:rsidRPr="00395D3A">
        <w:rPr>
          <w:rFonts w:ascii="SimSun" w:hAnsi="SimSun" w:hint="eastAsia"/>
          <w:szCs w:val="22"/>
        </w:rPr>
        <w:t>年</w:t>
      </w:r>
      <w:r w:rsidR="00C72389">
        <w:rPr>
          <w:rFonts w:ascii="SimSun" w:hAnsi="SimSun"/>
          <w:szCs w:val="22"/>
        </w:rPr>
        <w:t>6</w:t>
      </w:r>
      <w:r w:rsidR="00A64D73" w:rsidRPr="00395D3A">
        <w:rPr>
          <w:rFonts w:ascii="SimSun" w:hAnsi="SimSun" w:hint="eastAsia"/>
          <w:szCs w:val="22"/>
        </w:rPr>
        <w:t>月期间实施45项发展议程建议的进展报告。</w:t>
      </w:r>
    </w:p>
    <w:p w14:paraId="1BC064BD" w14:textId="1F898CE7" w:rsidR="00452E0B" w:rsidRPr="00395D3A" w:rsidRDefault="00452E0B" w:rsidP="008969F4">
      <w:pPr>
        <w:overflowPunct w:val="0"/>
        <w:spacing w:afterLines="50" w:after="120" w:line="340" w:lineRule="atLeast"/>
        <w:jc w:val="both"/>
        <w:rPr>
          <w:rFonts w:ascii="SimSun" w:hAnsi="SimSun"/>
          <w:szCs w:val="22"/>
        </w:rPr>
      </w:pPr>
      <w:r w:rsidRPr="00395D3A">
        <w:rPr>
          <w:rFonts w:ascii="SimSun" w:hAnsi="SimSun"/>
          <w:szCs w:val="22"/>
        </w:rPr>
        <w:fldChar w:fldCharType="begin"/>
      </w:r>
      <w:r w:rsidRPr="00395D3A">
        <w:rPr>
          <w:rFonts w:ascii="SimSun" w:hAnsi="SimSun"/>
          <w:szCs w:val="22"/>
        </w:rPr>
        <w:instrText xml:space="preserve"> AUTONUM  </w:instrText>
      </w:r>
      <w:r w:rsidRPr="00395D3A">
        <w:rPr>
          <w:rFonts w:ascii="SimSun" w:hAnsi="SimSun"/>
          <w:szCs w:val="22"/>
        </w:rPr>
        <w:fldChar w:fldCharType="end"/>
      </w:r>
      <w:r w:rsidRPr="00395D3A">
        <w:rPr>
          <w:rFonts w:ascii="SimSun" w:hAnsi="SimSun"/>
          <w:szCs w:val="22"/>
        </w:rPr>
        <w:tab/>
      </w:r>
      <w:r w:rsidR="00A64D73" w:rsidRPr="00395D3A">
        <w:rPr>
          <w:rFonts w:ascii="SimSun" w:hAnsi="SimSun" w:hint="eastAsia"/>
          <w:szCs w:val="22"/>
        </w:rPr>
        <w:t>本报告采用发展与知识产权委员会（CDIP）第二十九届会议引入的新</w:t>
      </w:r>
      <w:r w:rsidR="00A64D73" w:rsidRPr="00395D3A">
        <w:rPr>
          <w:rFonts w:ascii="SimSun" w:hAnsi="SimSun"/>
          <w:szCs w:val="22"/>
        </w:rPr>
        <w:t>结构，符合</w:t>
      </w:r>
      <w:hyperlink r:id="rId9" w:history="1">
        <w:r w:rsidR="00A64D73" w:rsidRPr="00395D3A">
          <w:rPr>
            <w:rStyle w:val="Hyperlink"/>
            <w:rFonts w:ascii="SimSun" w:hAnsi="SimSun" w:hint="eastAsia"/>
            <w:color w:val="auto"/>
            <w:szCs w:val="22"/>
            <w:u w:val="none"/>
          </w:rPr>
          <w:t>产权组织</w:t>
        </w:r>
        <w:r w:rsidR="00A64D73" w:rsidRPr="00395D3A">
          <w:rPr>
            <w:rStyle w:val="Hyperlink"/>
            <w:rFonts w:ascii="SimSun" w:hAnsi="SimSun"/>
            <w:szCs w:val="22"/>
          </w:rPr>
          <w:t>工作计划和预算</w:t>
        </w:r>
      </w:hyperlink>
      <w:r w:rsidR="00A64D73" w:rsidRPr="00395D3A">
        <w:rPr>
          <w:rFonts w:ascii="SimSun" w:hAnsi="SimSun"/>
          <w:szCs w:val="22"/>
        </w:rPr>
        <w:t>，该</w:t>
      </w:r>
      <w:r w:rsidR="00A64D73" w:rsidRPr="00395D3A">
        <w:rPr>
          <w:rFonts w:ascii="SimSun" w:hAnsi="SimSun" w:hint="eastAsia"/>
          <w:szCs w:val="22"/>
        </w:rPr>
        <w:t>文件</w:t>
      </w:r>
      <w:r w:rsidR="00A64D73" w:rsidRPr="00395D3A">
        <w:rPr>
          <w:rFonts w:ascii="SimSun" w:hAnsi="SimSun"/>
          <w:szCs w:val="22"/>
        </w:rPr>
        <w:t>遵循本组织</w:t>
      </w:r>
      <w:hyperlink r:id="rId10" w:history="1">
        <w:r w:rsidR="00A64D73" w:rsidRPr="00395D3A">
          <w:rPr>
            <w:rStyle w:val="Hyperlink"/>
            <w:rFonts w:ascii="SimSun" w:hAnsi="SimSun" w:hint="eastAsia"/>
            <w:szCs w:val="22"/>
          </w:rPr>
          <w:t>2022-2026年中期战略计</w:t>
        </w:r>
        <w:r w:rsidR="00A64D73" w:rsidRPr="00395D3A">
          <w:rPr>
            <w:rStyle w:val="Hyperlink"/>
            <w:rFonts w:ascii="SimSun" w:hAnsi="SimSun"/>
            <w:szCs w:val="22"/>
          </w:rPr>
          <w:t>划</w:t>
        </w:r>
      </w:hyperlink>
      <w:r w:rsidR="00A64D73" w:rsidRPr="00395D3A">
        <w:rPr>
          <w:rFonts w:ascii="SimSun" w:hAnsi="SimSun"/>
          <w:szCs w:val="22"/>
        </w:rPr>
        <w:t>所确定的框架。</w:t>
      </w:r>
      <w:r w:rsidR="00A64D73" w:rsidRPr="00395D3A">
        <w:rPr>
          <w:rFonts w:ascii="SimSun" w:hAnsi="SimSun" w:hint="eastAsia"/>
          <w:szCs w:val="22"/>
        </w:rPr>
        <w:t>本报告提供了对</w:t>
      </w:r>
      <w:r w:rsidR="00CA2757">
        <w:rPr>
          <w:rFonts w:ascii="SimSun" w:hAnsi="SimSun" w:hint="eastAsia"/>
          <w:szCs w:val="22"/>
        </w:rPr>
        <w:t>本组织</w:t>
      </w:r>
      <w:r w:rsidR="00A64D73" w:rsidRPr="00395D3A">
        <w:rPr>
          <w:rFonts w:ascii="SimSun" w:hAnsi="SimSun" w:hint="eastAsia"/>
          <w:szCs w:val="22"/>
        </w:rPr>
        <w:t>处理发展议程建议的活动</w:t>
      </w:r>
      <w:r w:rsidR="00670BEA">
        <w:rPr>
          <w:rFonts w:ascii="SimSun" w:hAnsi="SimSun" w:hint="eastAsia"/>
          <w:szCs w:val="22"/>
        </w:rPr>
        <w:t>和</w:t>
      </w:r>
      <w:r w:rsidR="00A64D73" w:rsidRPr="00395D3A">
        <w:rPr>
          <w:rFonts w:ascii="SimSun" w:hAnsi="SimSun" w:hint="eastAsia"/>
          <w:szCs w:val="22"/>
        </w:rPr>
        <w:t>成果的一些亮点和全面概述</w:t>
      </w:r>
      <w:r w:rsidR="008846AF" w:rsidRPr="00395D3A">
        <w:rPr>
          <w:rFonts w:ascii="SimSun" w:hAnsi="SimSun" w:hint="eastAsia"/>
          <w:szCs w:val="22"/>
        </w:rPr>
        <w:t>。</w:t>
      </w:r>
      <w:r w:rsidR="00B12098">
        <w:rPr>
          <w:rFonts w:ascii="SimSun" w:hAnsi="SimSun" w:hint="eastAsia"/>
          <w:szCs w:val="22"/>
        </w:rPr>
        <w:t>为便于参考</w:t>
      </w:r>
      <w:r w:rsidR="008846AF" w:rsidRPr="00395D3A">
        <w:rPr>
          <w:rFonts w:ascii="SimSun" w:hAnsi="SimSun"/>
          <w:szCs w:val="22"/>
        </w:rPr>
        <w:t>，</w:t>
      </w:r>
      <w:r w:rsidR="00A64D73" w:rsidRPr="00395D3A">
        <w:rPr>
          <w:rFonts w:ascii="SimSun" w:hAnsi="SimSun" w:hint="eastAsia"/>
          <w:szCs w:val="22"/>
        </w:rPr>
        <w:t>与本组织相关预期成果的关联，</w:t>
      </w:r>
      <w:r w:rsidR="00EC4271">
        <w:rPr>
          <w:rFonts w:ascii="SimSun" w:hAnsi="SimSun" w:hint="eastAsia"/>
          <w:szCs w:val="22"/>
        </w:rPr>
        <w:t>以及</w:t>
      </w:r>
      <w:r w:rsidR="00A64D73" w:rsidRPr="00395D3A">
        <w:rPr>
          <w:rFonts w:ascii="SimSun" w:hAnsi="SimSun" w:hint="eastAsia"/>
          <w:szCs w:val="22"/>
        </w:rPr>
        <w:t>相关发展议程项目和其他文件的</w:t>
      </w:r>
      <w:r w:rsidR="004076AD">
        <w:rPr>
          <w:rFonts w:ascii="SimSun" w:hAnsi="SimSun" w:hint="eastAsia"/>
          <w:szCs w:val="22"/>
        </w:rPr>
        <w:t>清单，</w:t>
      </w:r>
      <w:r w:rsidR="008846AF" w:rsidRPr="00395D3A">
        <w:rPr>
          <w:rFonts w:ascii="SimSun" w:hAnsi="SimSun"/>
          <w:szCs w:val="22"/>
        </w:rPr>
        <w:t>在单独的附录中提供。</w:t>
      </w:r>
    </w:p>
    <w:p w14:paraId="73AF836B" w14:textId="14E35CDF" w:rsidR="007C359E" w:rsidRPr="00395D3A" w:rsidRDefault="007C359E" w:rsidP="008969F4">
      <w:pPr>
        <w:overflowPunct w:val="0"/>
        <w:spacing w:afterLines="50" w:after="120" w:line="340" w:lineRule="atLeast"/>
        <w:jc w:val="both"/>
        <w:rPr>
          <w:rFonts w:ascii="SimSun" w:hAnsi="SimSun"/>
          <w:szCs w:val="22"/>
        </w:rPr>
      </w:pPr>
      <w:r w:rsidRPr="00395D3A">
        <w:rPr>
          <w:rFonts w:ascii="SimSun" w:hAnsi="SimSun"/>
          <w:szCs w:val="22"/>
        </w:rPr>
        <w:fldChar w:fldCharType="begin"/>
      </w:r>
      <w:r w:rsidRPr="00395D3A">
        <w:rPr>
          <w:rFonts w:ascii="SimSun" w:hAnsi="SimSun"/>
          <w:szCs w:val="22"/>
        </w:rPr>
        <w:instrText xml:space="preserve"> AUTONUM  </w:instrText>
      </w:r>
      <w:r w:rsidRPr="00395D3A">
        <w:rPr>
          <w:rFonts w:ascii="SimSun" w:hAnsi="SimSun"/>
          <w:szCs w:val="22"/>
        </w:rPr>
        <w:fldChar w:fldCharType="end"/>
      </w:r>
      <w:r w:rsidRPr="00395D3A">
        <w:rPr>
          <w:rFonts w:ascii="SimSun" w:hAnsi="SimSun"/>
          <w:szCs w:val="22"/>
        </w:rPr>
        <w:tab/>
      </w:r>
      <w:r w:rsidR="00A64D73" w:rsidRPr="00395D3A">
        <w:rPr>
          <w:rFonts w:ascii="SimSun" w:hAnsi="SimSun" w:hint="eastAsia"/>
          <w:szCs w:val="22"/>
        </w:rPr>
        <w:t>委</w:t>
      </w:r>
      <w:r w:rsidR="00A64D73" w:rsidRPr="00AC6829">
        <w:rPr>
          <w:rFonts w:ascii="SimSun" w:hAnsi="SimSun" w:hint="eastAsia"/>
          <w:szCs w:val="22"/>
        </w:rPr>
        <w:t>员会要求每年</w:t>
      </w:r>
      <w:r w:rsidR="00A64D73" w:rsidRPr="00395D3A">
        <w:rPr>
          <w:rFonts w:ascii="SimSun" w:hAnsi="SimSun" w:hint="eastAsia"/>
          <w:szCs w:val="22"/>
        </w:rPr>
        <w:t>就独立审查</w:t>
      </w:r>
      <w:r w:rsidR="00B12D7D" w:rsidRPr="00395D3A">
        <w:rPr>
          <w:rFonts w:ascii="SimSun" w:hAnsi="SimSun" w:hint="eastAsia"/>
          <w:szCs w:val="22"/>
        </w:rPr>
        <w:t>建议</w:t>
      </w:r>
      <w:r w:rsidR="00894908">
        <w:rPr>
          <w:rFonts w:ascii="SimSun" w:hAnsi="SimSun" w:hint="eastAsia"/>
          <w:szCs w:val="22"/>
        </w:rPr>
        <w:t>的</w:t>
      </w:r>
      <w:r w:rsidR="00894908" w:rsidRPr="00395D3A">
        <w:rPr>
          <w:rFonts w:ascii="SimSun" w:hAnsi="SimSun" w:hint="eastAsia"/>
          <w:szCs w:val="22"/>
        </w:rPr>
        <w:t>进展</w:t>
      </w:r>
      <w:r w:rsidR="00A64D73" w:rsidRPr="00395D3A">
        <w:rPr>
          <w:rFonts w:ascii="SimSun" w:hAnsi="SimSun" w:hint="eastAsia"/>
          <w:szCs w:val="22"/>
        </w:rPr>
        <w:t>向秘书处报告（CDIP第十九届会议“主席总结”第8.1段），并将</w:t>
      </w:r>
      <w:r w:rsidR="00BC795E">
        <w:rPr>
          <w:rFonts w:ascii="SimSun" w:hAnsi="SimSun" w:hint="eastAsia"/>
          <w:szCs w:val="22"/>
        </w:rPr>
        <w:t>此类报告</w:t>
      </w:r>
      <w:r w:rsidR="00A64D73" w:rsidRPr="00395D3A">
        <w:rPr>
          <w:rFonts w:ascii="SimSun" w:hAnsi="SimSun" w:hint="eastAsia"/>
          <w:szCs w:val="22"/>
        </w:rPr>
        <w:t>纳入45项发展议程建议实施进展报告（CDIP第二十九届会议“主席总结”第6.2段），本报告也回应了这一要求。相应地，本文件附件</w:t>
      </w:r>
      <w:proofErr w:type="gramStart"/>
      <w:r w:rsidR="00A64D73" w:rsidRPr="00395D3A">
        <w:rPr>
          <w:rFonts w:ascii="SimSun" w:hAnsi="SimSun" w:hint="eastAsia"/>
          <w:szCs w:val="22"/>
        </w:rPr>
        <w:t>二提供</w:t>
      </w:r>
      <w:proofErr w:type="gramEnd"/>
      <w:r w:rsidR="00A64D73" w:rsidRPr="00395D3A">
        <w:rPr>
          <w:rFonts w:ascii="SimSun" w:hAnsi="SimSun" w:hint="eastAsia"/>
          <w:szCs w:val="22"/>
        </w:rPr>
        <w:t>了202</w:t>
      </w:r>
      <w:r w:rsidR="00A30F61">
        <w:rPr>
          <w:rFonts w:ascii="SimSun" w:hAnsi="SimSun"/>
          <w:szCs w:val="22"/>
        </w:rPr>
        <w:t>4</w:t>
      </w:r>
      <w:r w:rsidR="00A64D73" w:rsidRPr="00395D3A">
        <w:rPr>
          <w:rFonts w:ascii="SimSun" w:hAnsi="SimSun" w:hint="eastAsia"/>
          <w:szCs w:val="22"/>
        </w:rPr>
        <w:t>年</w:t>
      </w:r>
      <w:r w:rsidR="008846AF" w:rsidRPr="00395D3A">
        <w:rPr>
          <w:rFonts w:ascii="SimSun" w:hAnsi="SimSun" w:hint="eastAsia"/>
          <w:szCs w:val="22"/>
        </w:rPr>
        <w:t>7</w:t>
      </w:r>
      <w:r w:rsidR="00A64D73" w:rsidRPr="00395D3A">
        <w:rPr>
          <w:rFonts w:ascii="SimSun" w:hAnsi="SimSun" w:hint="eastAsia"/>
          <w:szCs w:val="22"/>
        </w:rPr>
        <w:t>月至202</w:t>
      </w:r>
      <w:r w:rsidR="00A30F61">
        <w:rPr>
          <w:rFonts w:ascii="SimSun" w:hAnsi="SimSun"/>
          <w:szCs w:val="22"/>
        </w:rPr>
        <w:t>5</w:t>
      </w:r>
      <w:r w:rsidR="00A64D73" w:rsidRPr="00395D3A">
        <w:rPr>
          <w:rFonts w:ascii="SimSun" w:hAnsi="SimSun" w:hint="eastAsia"/>
          <w:szCs w:val="22"/>
        </w:rPr>
        <w:t>年</w:t>
      </w:r>
      <w:r w:rsidR="00C72389">
        <w:rPr>
          <w:rFonts w:ascii="SimSun" w:hAnsi="SimSun"/>
          <w:szCs w:val="22"/>
        </w:rPr>
        <w:t>6</w:t>
      </w:r>
      <w:r w:rsidR="00A64D73" w:rsidRPr="00395D3A">
        <w:rPr>
          <w:rFonts w:ascii="SimSun" w:hAnsi="SimSun" w:hint="eastAsia"/>
          <w:szCs w:val="22"/>
        </w:rPr>
        <w:t>月期间产权组织为落实独立审查</w:t>
      </w:r>
      <w:r w:rsidR="00A30F61">
        <w:rPr>
          <w:rFonts w:ascii="SimSun" w:hAnsi="SimSun" w:hint="eastAsia"/>
          <w:szCs w:val="22"/>
        </w:rPr>
        <w:t>建议</w:t>
      </w:r>
      <w:r w:rsidR="00A64D73" w:rsidRPr="00395D3A">
        <w:rPr>
          <w:rFonts w:ascii="SimSun" w:hAnsi="SimSun" w:hint="eastAsia"/>
          <w:szCs w:val="22"/>
        </w:rPr>
        <w:t>所开展活动的概述。</w:t>
      </w:r>
    </w:p>
    <w:p w14:paraId="0451ADC1" w14:textId="456824F5" w:rsidR="00452E0B" w:rsidRPr="00395D3A" w:rsidRDefault="00452E0B" w:rsidP="008969F4">
      <w:pPr>
        <w:overflowPunct w:val="0"/>
        <w:spacing w:afterLines="50" w:after="120" w:line="340" w:lineRule="atLeast"/>
        <w:jc w:val="both"/>
        <w:rPr>
          <w:rFonts w:ascii="SimSun" w:hAnsi="SimSun"/>
          <w:szCs w:val="22"/>
          <w:u w:val="single"/>
        </w:rPr>
      </w:pPr>
      <w:r w:rsidRPr="00395D3A">
        <w:rPr>
          <w:rFonts w:ascii="SimSun" w:hAnsi="SimSun"/>
          <w:szCs w:val="22"/>
        </w:rPr>
        <w:fldChar w:fldCharType="begin"/>
      </w:r>
      <w:r w:rsidRPr="00395D3A">
        <w:rPr>
          <w:rFonts w:ascii="SimSun" w:hAnsi="SimSun"/>
          <w:szCs w:val="22"/>
        </w:rPr>
        <w:instrText xml:space="preserve"> AUTONUM  </w:instrText>
      </w:r>
      <w:r w:rsidRPr="00395D3A">
        <w:rPr>
          <w:rFonts w:ascii="SimSun" w:hAnsi="SimSun"/>
          <w:szCs w:val="22"/>
        </w:rPr>
        <w:fldChar w:fldCharType="end"/>
      </w:r>
      <w:r w:rsidRPr="00395D3A">
        <w:rPr>
          <w:rFonts w:ascii="SimSun" w:hAnsi="SimSun"/>
          <w:szCs w:val="22"/>
        </w:rPr>
        <w:tab/>
      </w:r>
      <w:r w:rsidR="00A64D73" w:rsidRPr="00395D3A">
        <w:rPr>
          <w:rStyle w:val="Hyperlink"/>
          <w:rFonts w:ascii="SimSun" w:hAnsi="SimSun" w:hint="eastAsia"/>
          <w:color w:val="auto"/>
          <w:szCs w:val="22"/>
          <w:u w:val="none"/>
        </w:rPr>
        <w:t>除本文件提供的信息外，含有其他相关信息的活动清单包括在</w:t>
      </w:r>
      <w:r w:rsidR="00501771">
        <w:rPr>
          <w:rStyle w:val="Hyperlink"/>
          <w:rFonts w:ascii="SimSun" w:hAnsi="SimSun" w:hint="eastAsia"/>
          <w:color w:val="auto"/>
          <w:szCs w:val="22"/>
          <w:u w:val="none"/>
        </w:rPr>
        <w:t>产权组织知识产权</w:t>
      </w:r>
      <w:r w:rsidR="00A64D73" w:rsidRPr="00395D3A">
        <w:rPr>
          <w:rStyle w:val="Hyperlink"/>
          <w:rFonts w:ascii="SimSun" w:hAnsi="SimSun" w:hint="eastAsia"/>
          <w:color w:val="auto"/>
          <w:szCs w:val="22"/>
          <w:u w:val="none"/>
        </w:rPr>
        <w:t>技术援助数据库（IP-TAD）中，可在以下网址查阅：</w:t>
      </w:r>
      <w:r w:rsidR="00A64D73">
        <w:fldChar w:fldCharType="begin"/>
      </w:r>
      <w:r w:rsidR="00A64D73">
        <w:instrText>HYPERLINK "http://www.wipo.int/tad" \o "http://www.wipo.int/tad"</w:instrText>
      </w:r>
      <w:r w:rsidR="00A64D73">
        <w:fldChar w:fldCharType="separate"/>
      </w:r>
      <w:r w:rsidR="00A64D73" w:rsidRPr="00395D3A">
        <w:rPr>
          <w:rStyle w:val="Hyperlink"/>
          <w:rFonts w:ascii="SimSun" w:hAnsi="SimSun"/>
          <w:szCs w:val="22"/>
        </w:rPr>
        <w:t>http://www.wipo.int/tad</w:t>
      </w:r>
      <w:r w:rsidR="00A64D73">
        <w:rPr>
          <w:rStyle w:val="Hyperlink"/>
          <w:rFonts w:ascii="SimSun" w:hAnsi="SimSun"/>
          <w:szCs w:val="22"/>
        </w:rPr>
        <w:fldChar w:fldCharType="end"/>
      </w:r>
      <w:r w:rsidR="00A64D73" w:rsidRPr="00395D3A">
        <w:rPr>
          <w:rStyle w:val="Hyperlink"/>
          <w:rFonts w:ascii="SimSun" w:hAnsi="SimSun" w:hint="eastAsia"/>
          <w:color w:val="auto"/>
          <w:szCs w:val="22"/>
          <w:u w:val="none"/>
        </w:rPr>
        <w:t>。</w:t>
      </w:r>
    </w:p>
    <w:p w14:paraId="0FA78446" w14:textId="38539420" w:rsidR="00452E0B" w:rsidRPr="00395D3A" w:rsidRDefault="00452E0B" w:rsidP="008969F4">
      <w:pPr>
        <w:overflowPunct w:val="0"/>
        <w:spacing w:afterLines="50" w:after="120" w:line="340" w:lineRule="atLeast"/>
        <w:ind w:left="5534"/>
        <w:jc w:val="both"/>
        <w:rPr>
          <w:rFonts w:ascii="KaiTi" w:eastAsia="KaiTi" w:hAnsi="KaiTi"/>
          <w:szCs w:val="22"/>
        </w:rPr>
      </w:pPr>
      <w:r w:rsidRPr="00395D3A">
        <w:rPr>
          <w:rFonts w:ascii="KaiTi" w:eastAsia="KaiTi" w:hAnsi="KaiTi"/>
          <w:szCs w:val="22"/>
        </w:rPr>
        <w:fldChar w:fldCharType="begin"/>
      </w:r>
      <w:r w:rsidRPr="00395D3A">
        <w:rPr>
          <w:rFonts w:ascii="KaiTi" w:eastAsia="KaiTi" w:hAnsi="KaiTi"/>
          <w:szCs w:val="22"/>
        </w:rPr>
        <w:instrText xml:space="preserve"> AUTONUM  </w:instrText>
      </w:r>
      <w:r w:rsidRPr="00395D3A">
        <w:rPr>
          <w:rFonts w:ascii="KaiTi" w:eastAsia="KaiTi" w:hAnsi="KaiTi"/>
          <w:szCs w:val="22"/>
        </w:rPr>
        <w:fldChar w:fldCharType="end"/>
      </w:r>
      <w:r w:rsidRPr="00395D3A">
        <w:rPr>
          <w:rFonts w:ascii="KaiTi" w:eastAsia="KaiTi" w:hAnsi="KaiTi"/>
          <w:szCs w:val="22"/>
        </w:rPr>
        <w:tab/>
      </w:r>
      <w:r w:rsidR="00A64D73" w:rsidRPr="00395D3A">
        <w:rPr>
          <w:rFonts w:ascii="KaiTi" w:eastAsia="KaiTi" w:hAnsi="KaiTi" w:hint="eastAsia"/>
          <w:szCs w:val="22"/>
        </w:rPr>
        <w:t>请委员会注意本文件附件中所载的信息。</w:t>
      </w:r>
    </w:p>
    <w:p w14:paraId="4A7B8381" w14:textId="70CA7FC7" w:rsidR="00E12301" w:rsidRPr="000B12F9" w:rsidRDefault="00A64D73" w:rsidP="008969F4">
      <w:pPr>
        <w:spacing w:before="360" w:afterLines="50" w:after="120" w:line="340" w:lineRule="atLeast"/>
        <w:ind w:left="5534"/>
        <w:jc w:val="both"/>
        <w:rPr>
          <w:rFonts w:ascii="SimSun" w:hAnsi="SimSun"/>
          <w:szCs w:val="22"/>
        </w:rPr>
      </w:pPr>
      <w:r w:rsidRPr="00395D3A">
        <w:rPr>
          <w:rFonts w:ascii="KaiTi" w:eastAsia="KaiTi" w:hAnsi="KaiTi" w:hint="eastAsia"/>
          <w:szCs w:val="22"/>
        </w:rPr>
        <w:t>[后接附件]</w:t>
      </w:r>
    </w:p>
    <w:p w14:paraId="7BA6AE32" w14:textId="77777777" w:rsidR="00E12301" w:rsidRPr="000B12F9" w:rsidRDefault="00E12301" w:rsidP="00452E0B">
      <w:pPr>
        <w:ind w:left="4383" w:firstLine="567"/>
        <w:rPr>
          <w:rFonts w:ascii="SimSun" w:hAnsi="SimSun"/>
          <w:szCs w:val="22"/>
        </w:rPr>
        <w:sectPr w:rsidR="00E12301" w:rsidRPr="000B12F9" w:rsidSect="005918E8">
          <w:headerReference w:type="default" r:id="rId11"/>
          <w:endnotePr>
            <w:numFmt w:val="decimal"/>
          </w:endnotePr>
          <w:pgSz w:w="11907" w:h="16840" w:code="9"/>
          <w:pgMar w:top="567" w:right="1134" w:bottom="1418" w:left="1418" w:header="510" w:footer="1021" w:gutter="0"/>
          <w:cols w:space="720"/>
          <w:titlePg/>
        </w:sectPr>
      </w:pPr>
    </w:p>
    <w:p w14:paraId="2F2ECEFB" w14:textId="19B99336" w:rsidR="00452E0B" w:rsidRPr="00931524" w:rsidRDefault="003E7943" w:rsidP="00931524">
      <w:pPr>
        <w:pStyle w:val="Heading1"/>
        <w:spacing w:beforeLines="100" w:afterLines="50" w:after="120" w:line="340" w:lineRule="atLeast"/>
        <w:rPr>
          <w:rFonts w:ascii="SimSun" w:hAnsi="SimSun"/>
          <w:b w:val="0"/>
          <w:bCs w:val="0"/>
          <w:szCs w:val="22"/>
          <w:u w:val="single"/>
        </w:rPr>
      </w:pPr>
      <w:r w:rsidRPr="00931524">
        <w:rPr>
          <w:rFonts w:asciiTheme="minorEastAsia" w:hAnsiTheme="minorEastAsia" w:hint="eastAsia"/>
          <w:b w:val="0"/>
          <w:bCs w:val="0"/>
          <w:szCs w:val="22"/>
          <w:u w:val="single"/>
        </w:rPr>
        <w:lastRenderedPageBreak/>
        <w:t>45项发展议程建议实施情况报告（2</w:t>
      </w:r>
      <w:r w:rsidRPr="00931524">
        <w:rPr>
          <w:rFonts w:asciiTheme="minorEastAsia" w:hAnsiTheme="minorEastAsia"/>
          <w:b w:val="0"/>
          <w:bCs w:val="0"/>
          <w:szCs w:val="22"/>
          <w:u w:val="single"/>
        </w:rPr>
        <w:t>02</w:t>
      </w:r>
      <w:r w:rsidR="00A85647">
        <w:rPr>
          <w:rFonts w:asciiTheme="minorEastAsia" w:hAnsiTheme="minorEastAsia"/>
          <w:b w:val="0"/>
          <w:bCs w:val="0"/>
          <w:szCs w:val="22"/>
          <w:u w:val="single"/>
        </w:rPr>
        <w:t>4</w:t>
      </w:r>
      <w:r w:rsidRPr="00931524">
        <w:rPr>
          <w:rFonts w:asciiTheme="minorEastAsia" w:hAnsiTheme="minorEastAsia" w:hint="eastAsia"/>
          <w:b w:val="0"/>
          <w:bCs w:val="0"/>
          <w:szCs w:val="22"/>
          <w:u w:val="single"/>
        </w:rPr>
        <w:t>年7月至2</w:t>
      </w:r>
      <w:r w:rsidRPr="00931524">
        <w:rPr>
          <w:rFonts w:asciiTheme="minorEastAsia" w:hAnsiTheme="minorEastAsia"/>
          <w:b w:val="0"/>
          <w:bCs w:val="0"/>
          <w:szCs w:val="22"/>
          <w:u w:val="single"/>
        </w:rPr>
        <w:t>02</w:t>
      </w:r>
      <w:r w:rsidR="00A85647">
        <w:rPr>
          <w:rFonts w:asciiTheme="minorEastAsia" w:hAnsiTheme="minorEastAsia"/>
          <w:b w:val="0"/>
          <w:bCs w:val="0"/>
          <w:szCs w:val="22"/>
          <w:u w:val="single"/>
        </w:rPr>
        <w:t>5</w:t>
      </w:r>
      <w:r w:rsidRPr="00931524">
        <w:rPr>
          <w:rFonts w:asciiTheme="minorEastAsia" w:hAnsiTheme="minorEastAsia" w:hint="eastAsia"/>
          <w:b w:val="0"/>
          <w:bCs w:val="0"/>
          <w:szCs w:val="22"/>
          <w:u w:val="single"/>
        </w:rPr>
        <w:t>年</w:t>
      </w:r>
      <w:r w:rsidR="00C72389">
        <w:rPr>
          <w:rFonts w:asciiTheme="minorEastAsia" w:hAnsiTheme="minorEastAsia"/>
          <w:b w:val="0"/>
          <w:bCs w:val="0"/>
          <w:szCs w:val="22"/>
          <w:u w:val="single"/>
        </w:rPr>
        <w:t>6</w:t>
      </w:r>
      <w:r w:rsidRPr="00931524">
        <w:rPr>
          <w:rFonts w:asciiTheme="minorEastAsia" w:hAnsiTheme="minorEastAsia" w:hint="eastAsia"/>
          <w:b w:val="0"/>
          <w:bCs w:val="0"/>
          <w:szCs w:val="22"/>
          <w:u w:val="single"/>
        </w:rPr>
        <w:t>月）</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ation 1*"/>
        <w:tblDescription w:val="WIPO technical assistance shall be, inter alia, development-oriented, demand-driven and transparent, taking into account the priorities and the special needs of developing countries, especially LDCs, as well as the different levels of development of Member States and activities should include time frames for completion.  In this regard, design, delivery mechanisms and evaluation processes of technical assistance programs should be country specific."/>
      </w:tblPr>
      <w:tblGrid>
        <w:gridCol w:w="2503"/>
        <w:gridCol w:w="6942"/>
      </w:tblGrid>
      <w:tr w:rsidR="00164043" w:rsidRPr="002164B8" w14:paraId="6A235D62" w14:textId="77777777" w:rsidTr="00F21202">
        <w:trPr>
          <w:tblHeader/>
          <w:jc w:val="center"/>
        </w:trPr>
        <w:tc>
          <w:tcPr>
            <w:tcW w:w="9445" w:type="dxa"/>
            <w:gridSpan w:val="2"/>
            <w:shd w:val="clear" w:color="auto" w:fill="BFBFBF" w:themeFill="background1" w:themeFillShade="BF"/>
          </w:tcPr>
          <w:p w14:paraId="428457A6" w14:textId="0F480BDC" w:rsidR="00164043" w:rsidRPr="002164B8" w:rsidRDefault="003E7943" w:rsidP="00C45AA5">
            <w:pPr>
              <w:spacing w:beforeLines="50" w:before="120" w:afterLines="50" w:after="120" w:line="340" w:lineRule="atLeast"/>
              <w:jc w:val="center"/>
              <w:rPr>
                <w:rFonts w:ascii="KaiTi" w:eastAsia="KaiTi" w:hAnsi="KaiTi"/>
                <w:b/>
                <w:i/>
                <w:szCs w:val="22"/>
              </w:rPr>
            </w:pPr>
            <w:r w:rsidRPr="002164B8">
              <w:rPr>
                <w:rFonts w:ascii="KaiTi" w:eastAsia="KaiTi" w:hAnsi="KaiTi" w:hint="eastAsia"/>
                <w:b/>
                <w:szCs w:val="22"/>
              </w:rPr>
              <w:t>建议</w:t>
            </w:r>
            <w:r w:rsidRPr="002164B8">
              <w:rPr>
                <w:rFonts w:ascii="KaiTi" w:eastAsia="KaiTi" w:hAnsi="KaiTi"/>
                <w:b/>
                <w:szCs w:val="22"/>
              </w:rPr>
              <w:t>1</w:t>
            </w:r>
            <w:r w:rsidRPr="002164B8">
              <w:rPr>
                <w:rFonts w:ascii="KaiTi" w:eastAsia="KaiTi" w:hAnsi="KaiTi"/>
                <w:b/>
                <w:szCs w:val="22"/>
                <w:vertAlign w:val="superscript"/>
              </w:rPr>
              <w:t>*</w:t>
            </w:r>
            <w:r w:rsidRPr="002164B8">
              <w:rPr>
                <w:rStyle w:val="FootnoteReference"/>
                <w:rFonts w:ascii="KaiTi" w:eastAsia="KaiTi" w:hAnsi="KaiTi"/>
                <w:b/>
                <w:szCs w:val="22"/>
              </w:rPr>
              <w:footnoteReference w:id="2"/>
            </w:r>
          </w:p>
        </w:tc>
      </w:tr>
      <w:tr w:rsidR="00164043" w:rsidRPr="002164B8" w14:paraId="634B37E5" w14:textId="77777777" w:rsidTr="00F21202">
        <w:trPr>
          <w:jc w:val="center"/>
        </w:trPr>
        <w:tc>
          <w:tcPr>
            <w:tcW w:w="9445" w:type="dxa"/>
            <w:gridSpan w:val="2"/>
            <w:shd w:val="clear" w:color="auto" w:fill="68E089"/>
          </w:tcPr>
          <w:p w14:paraId="69C26FE3" w14:textId="7A30AFD4" w:rsidR="00164043" w:rsidRPr="002164B8" w:rsidRDefault="00AC6829" w:rsidP="005A6883">
            <w:pPr>
              <w:overflowPunct w:val="0"/>
              <w:spacing w:beforeLines="50" w:before="120" w:afterLines="50" w:after="120" w:line="340" w:lineRule="atLeast"/>
              <w:jc w:val="both"/>
              <w:rPr>
                <w:rFonts w:ascii="SimSun" w:hAnsi="SimSun"/>
                <w:szCs w:val="22"/>
              </w:rPr>
            </w:pPr>
            <w:r>
              <w:rPr>
                <w:rFonts w:ascii="SimSun" w:hAnsi="SimSun" w:hint="eastAsia"/>
                <w:szCs w:val="22"/>
              </w:rPr>
              <w:t>产权组织</w:t>
            </w:r>
            <w:r w:rsidR="00F420C8" w:rsidRPr="00F420C8">
              <w:rPr>
                <w:rFonts w:ascii="SimSun" w:hAnsi="SimSun" w:hint="eastAsia"/>
                <w:szCs w:val="22"/>
              </w:rPr>
              <w:t>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tc>
      </w:tr>
      <w:tr w:rsidR="00164043" w:rsidRPr="002164B8" w14:paraId="72AFB3F7" w14:textId="77777777" w:rsidTr="00931524">
        <w:trPr>
          <w:jc w:val="center"/>
        </w:trPr>
        <w:tc>
          <w:tcPr>
            <w:tcW w:w="2503" w:type="dxa"/>
          </w:tcPr>
          <w:p w14:paraId="57AC43A0" w14:textId="50B049C8" w:rsidR="00164043" w:rsidRPr="002164B8" w:rsidRDefault="003E7943" w:rsidP="007D7124">
            <w:pPr>
              <w:spacing w:afterLines="50" w:after="120" w:line="340" w:lineRule="atLeast"/>
              <w:rPr>
                <w:rFonts w:ascii="SimSun" w:hAnsi="SimSun"/>
                <w:szCs w:val="22"/>
              </w:rPr>
            </w:pPr>
            <w:r w:rsidRPr="002164B8">
              <w:rPr>
                <w:rFonts w:ascii="SimSun" w:hAnsi="SimSun"/>
                <w:szCs w:val="22"/>
              </w:rPr>
              <w:t>相关产权组织部门</w:t>
            </w:r>
          </w:p>
        </w:tc>
        <w:tc>
          <w:tcPr>
            <w:tcW w:w="6942" w:type="dxa"/>
          </w:tcPr>
          <w:p w14:paraId="06AB3F80" w14:textId="15902965" w:rsidR="00164043" w:rsidRPr="002164B8" w:rsidRDefault="0095479F" w:rsidP="007D7124">
            <w:pPr>
              <w:spacing w:afterLines="50" w:after="120" w:line="340" w:lineRule="atLeast"/>
              <w:jc w:val="both"/>
              <w:rPr>
                <w:rFonts w:ascii="SimSun" w:hAnsi="SimSun"/>
                <w:szCs w:val="22"/>
              </w:rPr>
            </w:pPr>
            <w:r w:rsidRPr="002164B8">
              <w:rPr>
                <w:rFonts w:ascii="SimSun" w:hAnsi="SimSun" w:hint="eastAsia"/>
                <w:szCs w:val="22"/>
              </w:rPr>
              <w:t>专利和技术部门；品牌和外观设计部门；版权和创意产业部门；区域和国家发展部门；基础设施和平台部门；全球挑战和伙伴关系部门；知识产权和创新生态系统部门</w:t>
            </w:r>
          </w:p>
        </w:tc>
      </w:tr>
      <w:tr w:rsidR="00164043" w:rsidRPr="002164B8" w14:paraId="40A46947" w14:textId="77777777" w:rsidTr="00F21202">
        <w:trPr>
          <w:jc w:val="center"/>
        </w:trPr>
        <w:tc>
          <w:tcPr>
            <w:tcW w:w="2503" w:type="dxa"/>
          </w:tcPr>
          <w:p w14:paraId="13FC25EE" w14:textId="12DD591C" w:rsidR="00164043" w:rsidRPr="002164B8" w:rsidRDefault="003E7943" w:rsidP="007D7124">
            <w:pPr>
              <w:spacing w:afterLines="50" w:after="120" w:line="340" w:lineRule="atLeast"/>
              <w:rPr>
                <w:rFonts w:ascii="SimSun" w:hAnsi="SimSun"/>
                <w:szCs w:val="22"/>
              </w:rPr>
            </w:pPr>
            <w:r w:rsidRPr="002164B8">
              <w:rPr>
                <w:rFonts w:ascii="SimSun" w:hAnsi="SimSun"/>
                <w:szCs w:val="22"/>
              </w:rPr>
              <w:t>落实工作</w:t>
            </w:r>
          </w:p>
        </w:tc>
        <w:tc>
          <w:tcPr>
            <w:tcW w:w="6942" w:type="dxa"/>
          </w:tcPr>
          <w:p w14:paraId="4B47E4E4" w14:textId="4E88A433" w:rsidR="00164043" w:rsidRPr="002164B8" w:rsidRDefault="000B6BF4" w:rsidP="00400273">
            <w:pPr>
              <w:spacing w:afterLines="50" w:after="120" w:line="340" w:lineRule="atLeast"/>
              <w:jc w:val="both"/>
              <w:rPr>
                <w:rFonts w:ascii="SimSun" w:hAnsi="SimSun"/>
                <w:szCs w:val="22"/>
              </w:rPr>
            </w:pPr>
            <w:r>
              <w:rPr>
                <w:rFonts w:ascii="SimSun" w:hAnsi="SimSun" w:hint="eastAsia"/>
                <w:szCs w:val="22"/>
              </w:rPr>
              <w:t>该</w:t>
            </w:r>
            <w:r w:rsidR="0095479F" w:rsidRPr="00C72389">
              <w:rPr>
                <w:rFonts w:ascii="SimSun" w:hAnsi="SimSun" w:hint="eastAsia"/>
                <w:szCs w:val="22"/>
              </w:rPr>
              <w:t>建议已在C</w:t>
            </w:r>
            <w:r w:rsidR="0095479F" w:rsidRPr="002164B8">
              <w:rPr>
                <w:rFonts w:ascii="SimSun" w:hAnsi="SimSun" w:hint="eastAsia"/>
                <w:szCs w:val="22"/>
              </w:rPr>
              <w:t>DIP第一届会议（</w:t>
            </w:r>
            <w:r w:rsidR="00A85647">
              <w:rPr>
                <w:rFonts w:ascii="SimSun" w:hAnsi="SimSun" w:hint="eastAsia"/>
                <w:szCs w:val="22"/>
              </w:rPr>
              <w:t>见</w:t>
            </w:r>
            <w:r w:rsidR="0095479F" w:rsidRPr="002164B8">
              <w:rPr>
                <w:rFonts w:ascii="SimSun" w:hAnsi="SimSun" w:hint="eastAsia"/>
                <w:szCs w:val="22"/>
              </w:rPr>
              <w:t>CDIP/1/4）上经过讨论，自2007年产权组织发展议程获得通过起落实。建议的实施战略依据是CDIP第二届会议期间的讨论（</w:t>
            </w:r>
            <w:r w:rsidR="00A85647">
              <w:rPr>
                <w:rFonts w:ascii="SimSun" w:hAnsi="SimSun" w:hint="eastAsia"/>
                <w:szCs w:val="22"/>
              </w:rPr>
              <w:t>见</w:t>
            </w:r>
            <w:r w:rsidR="0095479F" w:rsidRPr="002164B8">
              <w:rPr>
                <w:rFonts w:ascii="SimSun" w:hAnsi="SimSun" w:hint="eastAsia"/>
                <w:szCs w:val="22"/>
              </w:rPr>
              <w:t>文件CDIP/2/4），反映在文件CDIP/3/5中。</w:t>
            </w:r>
          </w:p>
          <w:p w14:paraId="2024D8F8" w14:textId="370874A1" w:rsidR="00164043" w:rsidRPr="002164B8" w:rsidRDefault="0095479F" w:rsidP="00400273">
            <w:pPr>
              <w:spacing w:afterLines="50" w:after="120" w:line="340" w:lineRule="atLeast"/>
              <w:jc w:val="both"/>
              <w:rPr>
                <w:rFonts w:ascii="SimSun" w:hAnsi="SimSun"/>
                <w:szCs w:val="22"/>
              </w:rPr>
            </w:pPr>
            <w:r w:rsidRPr="002164B8">
              <w:rPr>
                <w:rFonts w:ascii="SimSun" w:hAnsi="SimSun" w:hint="eastAsia"/>
                <w:szCs w:val="22"/>
              </w:rPr>
              <w:t>此外，</w:t>
            </w:r>
            <w:r w:rsidR="00C72389">
              <w:rPr>
                <w:rFonts w:ascii="SimSun" w:hAnsi="SimSun" w:hint="eastAsia"/>
                <w:szCs w:val="22"/>
              </w:rPr>
              <w:t>本</w:t>
            </w:r>
            <w:r w:rsidRPr="002164B8">
              <w:rPr>
                <w:rFonts w:ascii="SimSun" w:hAnsi="SimSun" w:hint="eastAsia"/>
                <w:szCs w:val="22"/>
              </w:rPr>
              <w:t>组织</w:t>
            </w:r>
            <w:hyperlink r:id="rId12" w:history="1">
              <w:r w:rsidRPr="002164B8">
                <w:rPr>
                  <w:rStyle w:val="Hyperlink"/>
                  <w:rFonts w:ascii="SimSun" w:hAnsi="SimSun" w:hint="eastAsia"/>
                  <w:szCs w:val="22"/>
                </w:rPr>
                <w:t>2022-2026年中期战略计</w:t>
              </w:r>
              <w:r w:rsidRPr="002164B8">
                <w:rPr>
                  <w:rStyle w:val="Hyperlink"/>
                  <w:rFonts w:ascii="SimSun" w:hAnsi="SimSun"/>
                  <w:szCs w:val="22"/>
                </w:rPr>
                <w:t>划</w:t>
              </w:r>
            </w:hyperlink>
            <w:r w:rsidRPr="002164B8">
              <w:rPr>
                <w:rFonts w:ascii="SimSun" w:hAnsi="SimSun"/>
                <w:szCs w:val="22"/>
              </w:rPr>
              <w:t>和</w:t>
            </w:r>
            <w:hyperlink r:id="rId13" w:history="1">
              <w:r w:rsidRPr="002164B8">
                <w:rPr>
                  <w:rStyle w:val="Hyperlink"/>
                  <w:rFonts w:ascii="SimSun" w:hAnsi="SimSun"/>
                  <w:szCs w:val="22"/>
                </w:rPr>
                <w:t>工作计划和预算</w:t>
              </w:r>
            </w:hyperlink>
            <w:r w:rsidRPr="002164B8">
              <w:rPr>
                <w:rFonts w:ascii="SimSun" w:hAnsi="SimSun"/>
                <w:szCs w:val="22"/>
              </w:rPr>
              <w:t>确定了产权组织为开展工作，特别是落实</w:t>
            </w:r>
            <w:r w:rsidRPr="002164B8">
              <w:rPr>
                <w:rFonts w:ascii="SimSun" w:hAnsi="SimSun" w:hint="eastAsia"/>
                <w:szCs w:val="22"/>
              </w:rPr>
              <w:t>该</w:t>
            </w:r>
            <w:r w:rsidRPr="002164B8">
              <w:rPr>
                <w:rFonts w:ascii="SimSun" w:hAnsi="SimSun"/>
                <w:szCs w:val="22"/>
              </w:rPr>
              <w:t>建议而采取的战略方向。</w:t>
            </w:r>
          </w:p>
        </w:tc>
      </w:tr>
      <w:tr w:rsidR="00164043" w:rsidRPr="002164B8" w14:paraId="0CA3A287" w14:textId="77777777" w:rsidTr="00F21202">
        <w:trPr>
          <w:jc w:val="center"/>
        </w:trPr>
        <w:tc>
          <w:tcPr>
            <w:tcW w:w="2503" w:type="dxa"/>
          </w:tcPr>
          <w:p w14:paraId="157A77FD" w14:textId="471F3266" w:rsidR="00164043" w:rsidRPr="002164B8" w:rsidRDefault="003E7943" w:rsidP="007D7124">
            <w:pPr>
              <w:spacing w:afterLines="50" w:after="120" w:line="340" w:lineRule="atLeast"/>
              <w:rPr>
                <w:rFonts w:ascii="SimSun" w:hAnsi="SimSun"/>
                <w:szCs w:val="22"/>
              </w:rPr>
            </w:pPr>
            <w:r w:rsidRPr="002164B8">
              <w:rPr>
                <w:rFonts w:ascii="SimSun" w:hAnsi="SimSun"/>
                <w:szCs w:val="22"/>
              </w:rPr>
              <w:t>亮点</w:t>
            </w:r>
          </w:p>
        </w:tc>
        <w:tc>
          <w:tcPr>
            <w:tcW w:w="6942" w:type="dxa"/>
          </w:tcPr>
          <w:p w14:paraId="1E217BC1" w14:textId="0A3DAF3E" w:rsidR="009D2BEA" w:rsidRPr="002164B8" w:rsidRDefault="00395D3A" w:rsidP="008969F4">
            <w:pPr>
              <w:pStyle w:val="ListParagraph"/>
              <w:numPr>
                <w:ilvl w:val="0"/>
                <w:numId w:val="6"/>
              </w:numPr>
              <w:spacing w:afterLines="50" w:after="120" w:line="340" w:lineRule="atLeast"/>
              <w:ind w:left="357" w:hanging="357"/>
              <w:contextualSpacing w:val="0"/>
              <w:jc w:val="both"/>
              <w:rPr>
                <w:rFonts w:ascii="SimSun" w:eastAsia="SimSun" w:hAnsi="SimSun"/>
                <w:iCs/>
                <w:szCs w:val="22"/>
                <w:lang w:eastAsia="zh-CN"/>
              </w:rPr>
            </w:pPr>
            <w:r w:rsidRPr="002164B8">
              <w:rPr>
                <w:rFonts w:ascii="SimSun" w:eastAsia="SimSun" w:hAnsi="SimSun" w:cs="SimSun" w:hint="eastAsia"/>
                <w:iCs/>
                <w:szCs w:val="22"/>
                <w:lang w:eastAsia="zh-CN"/>
              </w:rPr>
              <w:t>发展议程建议</w:t>
            </w:r>
            <w:r w:rsidRPr="002164B8">
              <w:rPr>
                <w:rFonts w:ascii="SimSun" w:eastAsia="SimSun" w:hAnsi="SimSun"/>
                <w:iCs/>
                <w:szCs w:val="22"/>
                <w:lang w:eastAsia="zh-CN"/>
              </w:rPr>
              <w:t>1</w:t>
            </w:r>
            <w:r w:rsidRPr="002164B8">
              <w:rPr>
                <w:rFonts w:ascii="SimSun" w:eastAsia="SimSun" w:hAnsi="SimSun" w:cs="SimSun" w:hint="eastAsia"/>
                <w:iCs/>
                <w:szCs w:val="22"/>
                <w:lang w:eastAsia="zh-CN"/>
              </w:rPr>
              <w:t>仍然是</w:t>
            </w:r>
            <w:r w:rsidR="00C72389">
              <w:rPr>
                <w:rFonts w:ascii="SimSun" w:eastAsia="SimSun" w:hAnsi="SimSun" w:cs="SimSun" w:hint="eastAsia"/>
                <w:iCs/>
                <w:szCs w:val="22"/>
                <w:lang w:eastAsia="zh-CN"/>
              </w:rPr>
              <w:t>本</w:t>
            </w:r>
            <w:r w:rsidRPr="002164B8">
              <w:rPr>
                <w:rFonts w:ascii="SimSun" w:eastAsia="SimSun" w:hAnsi="SimSun" w:cs="SimSun" w:hint="eastAsia"/>
                <w:iCs/>
                <w:szCs w:val="22"/>
                <w:lang w:eastAsia="zh-CN"/>
              </w:rPr>
              <w:t>组织技术援助和能力建设</w:t>
            </w:r>
            <w:r w:rsidR="00DF1A83">
              <w:rPr>
                <w:rFonts w:ascii="SimSun" w:eastAsia="SimSun" w:hAnsi="SimSun" w:cs="SimSun" w:hint="eastAsia"/>
                <w:iCs/>
                <w:szCs w:val="22"/>
                <w:lang w:eastAsia="zh-CN"/>
              </w:rPr>
              <w:t>努力</w:t>
            </w:r>
            <w:r w:rsidRPr="002164B8">
              <w:rPr>
                <w:rFonts w:ascii="SimSun" w:eastAsia="SimSun" w:hAnsi="SimSun" w:cs="SimSun" w:hint="eastAsia"/>
                <w:iCs/>
                <w:szCs w:val="22"/>
                <w:lang w:eastAsia="zh-CN"/>
              </w:rPr>
              <w:t>的</w:t>
            </w:r>
            <w:r w:rsidR="00DF1A83">
              <w:rPr>
                <w:rFonts w:ascii="SimSun" w:eastAsia="SimSun" w:hAnsi="SimSun" w:cs="SimSun" w:hint="eastAsia"/>
                <w:iCs/>
                <w:szCs w:val="22"/>
                <w:lang w:eastAsia="zh-CN"/>
              </w:rPr>
              <w:t>中心</w:t>
            </w:r>
            <w:r w:rsidR="00DD0D41">
              <w:rPr>
                <w:rFonts w:ascii="SimSun" w:eastAsia="SimSun" w:hAnsi="SimSun" w:cs="SimSun" w:hint="eastAsia"/>
                <w:iCs/>
                <w:szCs w:val="22"/>
                <w:lang w:eastAsia="zh-CN"/>
              </w:rPr>
              <w:t>。</w:t>
            </w:r>
          </w:p>
          <w:p w14:paraId="12C5FD7F" w14:textId="59F54EF7" w:rsidR="00164043" w:rsidRPr="002164B8" w:rsidRDefault="00DA7F3C" w:rsidP="008969F4">
            <w:pPr>
              <w:pStyle w:val="ListParagraph"/>
              <w:numPr>
                <w:ilvl w:val="0"/>
                <w:numId w:val="6"/>
              </w:numPr>
              <w:spacing w:afterLines="50" w:after="120" w:line="340" w:lineRule="atLeast"/>
              <w:ind w:left="357" w:hanging="357"/>
              <w:contextualSpacing w:val="0"/>
              <w:jc w:val="both"/>
              <w:rPr>
                <w:rFonts w:ascii="SimSun" w:eastAsia="SimSun" w:hAnsi="SimSun"/>
                <w:iCs/>
                <w:szCs w:val="22"/>
                <w:lang w:eastAsia="zh-CN"/>
              </w:rPr>
            </w:pPr>
            <w:r>
              <w:rPr>
                <w:rFonts w:ascii="SimSun" w:eastAsia="SimSun" w:hAnsi="SimSun" w:cs="SimSun" w:hint="eastAsia"/>
                <w:iCs/>
                <w:szCs w:val="22"/>
                <w:lang w:eastAsia="zh-CN"/>
              </w:rPr>
              <w:t>在报告所涉期间</w:t>
            </w:r>
            <w:r w:rsidR="00576428" w:rsidRPr="002164B8">
              <w:rPr>
                <w:rFonts w:ascii="SimSun" w:eastAsia="SimSun" w:hAnsi="SimSun" w:cs="SimSun" w:hint="eastAsia"/>
                <w:iCs/>
                <w:szCs w:val="22"/>
                <w:lang w:eastAsia="zh-CN"/>
              </w:rPr>
              <w:t>，产权组织举办了</w:t>
            </w:r>
            <w:r w:rsidR="004755B8" w:rsidRPr="002164B8">
              <w:rPr>
                <w:rFonts w:ascii="SimSun" w:eastAsia="SimSun" w:hAnsi="SimSun" w:cs="SimSun" w:hint="eastAsia"/>
                <w:iCs/>
                <w:szCs w:val="22"/>
                <w:lang w:eastAsia="zh-CN"/>
              </w:rPr>
              <w:t>1,</w:t>
            </w:r>
            <w:r w:rsidR="00A86582">
              <w:rPr>
                <w:rFonts w:ascii="SimSun" w:eastAsia="SimSun" w:hAnsi="SimSun" w:cs="SimSun"/>
                <w:iCs/>
                <w:szCs w:val="22"/>
                <w:lang w:eastAsia="zh-CN"/>
              </w:rPr>
              <w:t>068</w:t>
            </w:r>
            <w:r w:rsidR="00576428" w:rsidRPr="002164B8">
              <w:rPr>
                <w:rFonts w:ascii="SimSun" w:eastAsia="SimSun" w:hAnsi="SimSun" w:cs="SimSun" w:hint="eastAsia"/>
                <w:iCs/>
                <w:szCs w:val="22"/>
                <w:lang w:eastAsia="zh-CN"/>
              </w:rPr>
              <w:t>项技术援助活动</w:t>
            </w:r>
            <w:r w:rsidR="00C72389">
              <w:rPr>
                <w:rFonts w:ascii="SimSun" w:eastAsia="SimSun" w:hAnsi="SimSun" w:cs="SimSun" w:hint="eastAsia"/>
                <w:iCs/>
                <w:szCs w:val="22"/>
                <w:lang w:eastAsia="zh-CN"/>
              </w:rPr>
              <w:t>，</w:t>
            </w:r>
            <w:r w:rsidR="00576428" w:rsidRPr="002164B8">
              <w:rPr>
                <w:rFonts w:ascii="SimSun" w:eastAsia="SimSun" w:hAnsi="SimSun" w:cs="SimSun" w:hint="eastAsia"/>
                <w:iCs/>
                <w:szCs w:val="22"/>
                <w:lang w:eastAsia="zh-CN"/>
              </w:rPr>
              <w:t>其中</w:t>
            </w:r>
            <w:r w:rsidR="00A86582">
              <w:rPr>
                <w:rFonts w:ascii="SimSun" w:eastAsia="SimSun" w:hAnsi="SimSun" w:hint="eastAsia"/>
                <w:iCs/>
                <w:szCs w:val="22"/>
                <w:lang w:eastAsia="zh-CN"/>
              </w:rPr>
              <w:t>4</w:t>
            </w:r>
            <w:r w:rsidR="00A86582">
              <w:rPr>
                <w:rFonts w:ascii="SimSun" w:eastAsia="SimSun" w:hAnsi="SimSun"/>
                <w:iCs/>
                <w:szCs w:val="22"/>
                <w:lang w:eastAsia="zh-CN"/>
              </w:rPr>
              <w:t>71</w:t>
            </w:r>
            <w:r w:rsidR="00576428" w:rsidRPr="002164B8">
              <w:rPr>
                <w:rFonts w:ascii="SimSun" w:eastAsia="SimSun" w:hAnsi="SimSun" w:cs="SimSun" w:hint="eastAsia"/>
                <w:iCs/>
                <w:szCs w:val="22"/>
                <w:lang w:eastAsia="zh-CN"/>
              </w:rPr>
              <w:t>项由区域和国家发展部门（</w:t>
            </w:r>
            <w:r w:rsidR="00576428" w:rsidRPr="002164B8">
              <w:rPr>
                <w:rFonts w:ascii="SimSun" w:eastAsia="SimSun" w:hAnsi="SimSun"/>
                <w:iCs/>
                <w:szCs w:val="22"/>
                <w:lang w:eastAsia="zh-CN"/>
              </w:rPr>
              <w:t>RNDS</w:t>
            </w:r>
            <w:r w:rsidR="00576428" w:rsidRPr="002164B8">
              <w:rPr>
                <w:rFonts w:ascii="SimSun" w:eastAsia="SimSun" w:hAnsi="SimSun" w:cs="SimSun" w:hint="eastAsia"/>
                <w:iCs/>
                <w:szCs w:val="22"/>
                <w:lang w:eastAsia="zh-CN"/>
              </w:rPr>
              <w:t>）交付。</w:t>
            </w:r>
          </w:p>
          <w:p w14:paraId="369B6A71" w14:textId="2FFC2766" w:rsidR="00931524" w:rsidRDefault="00576428" w:rsidP="008969F4">
            <w:pPr>
              <w:pStyle w:val="ListParagraph"/>
              <w:numPr>
                <w:ilvl w:val="0"/>
                <w:numId w:val="6"/>
              </w:numPr>
              <w:spacing w:afterLines="50" w:after="120" w:line="340" w:lineRule="atLeast"/>
              <w:ind w:left="357" w:hanging="357"/>
              <w:contextualSpacing w:val="0"/>
              <w:jc w:val="both"/>
              <w:rPr>
                <w:rFonts w:ascii="SimSun" w:eastAsia="SimSun" w:hAnsi="SimSun"/>
                <w:iCs/>
                <w:szCs w:val="22"/>
                <w:lang w:eastAsia="zh-CN"/>
              </w:rPr>
            </w:pPr>
            <w:r w:rsidRPr="002164B8">
              <w:rPr>
                <w:rFonts w:ascii="SimSun" w:eastAsia="SimSun" w:hAnsi="SimSun"/>
                <w:szCs w:val="22"/>
                <w:lang w:eastAsia="zh-CN"/>
              </w:rPr>
              <w:t>根据</w:t>
            </w:r>
            <w:r w:rsidR="004755B8" w:rsidRPr="002164B8">
              <w:rPr>
                <w:rFonts w:ascii="SimSun" w:eastAsia="SimSun" w:hAnsi="SimSun" w:hint="eastAsia"/>
                <w:szCs w:val="22"/>
                <w:lang w:eastAsia="zh-CN"/>
              </w:rPr>
              <w:t>成员国</w:t>
            </w:r>
            <w:r w:rsidRPr="002164B8">
              <w:rPr>
                <w:rFonts w:ascii="SimSun" w:eastAsia="SimSun" w:hAnsi="SimSun"/>
                <w:szCs w:val="22"/>
                <w:lang w:eastAsia="zh-CN"/>
              </w:rPr>
              <w:t>的需求和优先事项，</w:t>
            </w:r>
            <w:r w:rsidR="004755B8" w:rsidRPr="002164B8">
              <w:rPr>
                <w:rFonts w:ascii="SimSun" w:eastAsia="SimSun" w:hAnsi="SimSun"/>
                <w:iCs/>
                <w:szCs w:val="22"/>
                <w:lang w:eastAsia="zh-CN"/>
              </w:rPr>
              <w:t>RNDS</w:t>
            </w:r>
            <w:r w:rsidRPr="002164B8">
              <w:rPr>
                <w:rFonts w:ascii="SimSun" w:eastAsia="SimSun" w:hAnsi="SimSun"/>
                <w:szCs w:val="22"/>
                <w:lang w:eastAsia="zh-CN"/>
              </w:rPr>
              <w:t>项目小组实施了2</w:t>
            </w:r>
            <w:r w:rsidR="00A86582">
              <w:rPr>
                <w:rFonts w:ascii="SimSun" w:eastAsia="SimSun" w:hAnsi="SimSun"/>
                <w:szCs w:val="22"/>
                <w:lang w:eastAsia="zh-CN"/>
              </w:rPr>
              <w:t>8</w:t>
            </w:r>
            <w:r w:rsidRPr="002164B8">
              <w:rPr>
                <w:rFonts w:ascii="SimSun" w:eastAsia="SimSun" w:hAnsi="SimSun"/>
                <w:szCs w:val="22"/>
                <w:lang w:eastAsia="zh-CN"/>
              </w:rPr>
              <w:t>个</w:t>
            </w:r>
            <w:r w:rsidR="00C72389" w:rsidRPr="002164B8">
              <w:rPr>
                <w:rFonts w:ascii="SimSun" w:eastAsia="SimSun" w:hAnsi="SimSun"/>
                <w:szCs w:val="22"/>
                <w:lang w:eastAsia="zh-CN"/>
              </w:rPr>
              <w:t>在实地</w:t>
            </w:r>
            <w:r w:rsidR="00C72389">
              <w:rPr>
                <w:rFonts w:ascii="SimSun" w:eastAsia="SimSun" w:hAnsi="SimSun" w:hint="eastAsia"/>
                <w:szCs w:val="22"/>
                <w:lang w:eastAsia="zh-CN"/>
              </w:rPr>
              <w:t>、</w:t>
            </w:r>
            <w:r w:rsidR="00A86582" w:rsidRPr="00A86582">
              <w:rPr>
                <w:rFonts w:ascii="SimSun" w:eastAsia="SimSun" w:hAnsi="SimSun" w:hint="eastAsia"/>
                <w:szCs w:val="22"/>
                <w:lang w:eastAsia="zh-CN"/>
              </w:rPr>
              <w:t>影响驱动且有时限</w:t>
            </w:r>
            <w:r w:rsidR="008B7ECF">
              <w:rPr>
                <w:rFonts w:ascii="SimSun" w:eastAsia="SimSun" w:hAnsi="SimSun" w:hint="eastAsia"/>
                <w:szCs w:val="22"/>
                <w:lang w:eastAsia="zh-CN"/>
              </w:rPr>
              <w:t>的</w:t>
            </w:r>
            <w:r w:rsidRPr="002164B8">
              <w:rPr>
                <w:rFonts w:ascii="SimSun" w:eastAsia="SimSun" w:hAnsi="SimSun"/>
                <w:szCs w:val="22"/>
                <w:lang w:eastAsia="zh-CN"/>
              </w:rPr>
              <w:t>项目，其中</w:t>
            </w:r>
            <w:r w:rsidR="004F4BEE">
              <w:rPr>
                <w:rFonts w:ascii="SimSun" w:eastAsia="SimSun" w:hAnsi="SimSun" w:hint="eastAsia"/>
                <w:szCs w:val="22"/>
                <w:lang w:eastAsia="zh-CN"/>
              </w:rPr>
              <w:t>1</w:t>
            </w:r>
            <w:r w:rsidR="004F4BEE">
              <w:rPr>
                <w:rFonts w:ascii="SimSun" w:eastAsia="SimSun" w:hAnsi="SimSun"/>
                <w:szCs w:val="22"/>
                <w:lang w:eastAsia="zh-CN"/>
              </w:rPr>
              <w:t>5</w:t>
            </w:r>
            <w:r w:rsidRPr="002164B8">
              <w:rPr>
                <w:rFonts w:ascii="SimSun" w:eastAsia="SimSun" w:hAnsi="SimSun"/>
                <w:szCs w:val="22"/>
                <w:lang w:eastAsia="zh-CN"/>
              </w:rPr>
              <w:t>个项目已</w:t>
            </w:r>
            <w:r w:rsidR="00E94E2C">
              <w:rPr>
                <w:rFonts w:ascii="SimSun" w:eastAsia="SimSun" w:hAnsi="SimSun" w:hint="eastAsia"/>
                <w:szCs w:val="22"/>
                <w:lang w:eastAsia="zh-CN"/>
              </w:rPr>
              <w:t>成功</w:t>
            </w:r>
            <w:r w:rsidRPr="002164B8">
              <w:rPr>
                <w:rFonts w:ascii="SimSun" w:eastAsia="SimSun" w:hAnsi="SimSun"/>
                <w:szCs w:val="22"/>
                <w:lang w:eastAsia="zh-CN"/>
              </w:rPr>
              <w:t>完成。</w:t>
            </w:r>
          </w:p>
          <w:p w14:paraId="15185192" w14:textId="390AE5AB" w:rsidR="00931524" w:rsidRDefault="00E94E2C" w:rsidP="008969F4">
            <w:pPr>
              <w:pStyle w:val="ListParagraph"/>
              <w:numPr>
                <w:ilvl w:val="0"/>
                <w:numId w:val="6"/>
              </w:numPr>
              <w:spacing w:afterLines="50" w:after="120" w:line="340" w:lineRule="atLeast"/>
              <w:ind w:left="357" w:hanging="357"/>
              <w:contextualSpacing w:val="0"/>
              <w:jc w:val="both"/>
              <w:rPr>
                <w:rFonts w:ascii="SimSun" w:eastAsia="SimSun" w:hAnsi="SimSun"/>
                <w:iCs/>
                <w:szCs w:val="22"/>
                <w:lang w:eastAsia="zh-CN"/>
              </w:rPr>
            </w:pPr>
            <w:r w:rsidRPr="00E94E2C">
              <w:rPr>
                <w:rFonts w:ascii="SimSun" w:eastAsia="SimSun" w:hAnsi="SimSun" w:cs="SimSun" w:hint="eastAsia"/>
                <w:iCs/>
                <w:szCs w:val="22"/>
                <w:lang w:eastAsia="zh-CN"/>
              </w:rPr>
              <w:t>产权组织重建基金</w:t>
            </w:r>
            <w:r w:rsidR="008B7ECF">
              <w:rPr>
                <w:rFonts w:ascii="SimSun" w:eastAsia="SimSun" w:hAnsi="SimSun" w:cs="SimSun" w:hint="eastAsia"/>
                <w:iCs/>
                <w:szCs w:val="22"/>
                <w:lang w:eastAsia="zh-CN"/>
              </w:rPr>
              <w:t>（BBF）</w:t>
            </w:r>
            <w:r w:rsidR="00395D3A" w:rsidRPr="002164B8">
              <w:rPr>
                <w:rFonts w:ascii="SimSun" w:eastAsia="SimSun" w:hAnsi="SimSun" w:cs="SimSun" w:hint="eastAsia"/>
                <w:iCs/>
                <w:szCs w:val="22"/>
                <w:lang w:eastAsia="zh-CN"/>
              </w:rPr>
              <w:t>为</w:t>
            </w:r>
            <w:r w:rsidR="00A07A27">
              <w:rPr>
                <w:rFonts w:ascii="SimSun" w:eastAsia="SimSun" w:hAnsi="SimSun" w:hint="eastAsia"/>
                <w:iCs/>
                <w:szCs w:val="22"/>
                <w:lang w:eastAsia="zh-CN"/>
              </w:rPr>
              <w:t>4</w:t>
            </w:r>
            <w:r w:rsidR="00A07A27">
              <w:rPr>
                <w:rFonts w:ascii="SimSun" w:eastAsia="SimSun" w:hAnsi="SimSun"/>
                <w:iCs/>
                <w:szCs w:val="22"/>
                <w:lang w:eastAsia="zh-CN"/>
              </w:rPr>
              <w:t>4</w:t>
            </w:r>
            <w:r w:rsidR="00395D3A" w:rsidRPr="002164B8">
              <w:rPr>
                <w:rFonts w:ascii="SimSun" w:eastAsia="SimSun" w:hAnsi="SimSun" w:cs="SimSun" w:hint="eastAsia"/>
                <w:iCs/>
                <w:szCs w:val="22"/>
                <w:lang w:eastAsia="zh-CN"/>
              </w:rPr>
              <w:t>个</w:t>
            </w:r>
            <w:r w:rsidR="00C52ADE">
              <w:rPr>
                <w:rFonts w:ascii="SimSun" w:eastAsia="SimSun" w:hAnsi="SimSun" w:cs="SimSun" w:hint="eastAsia"/>
                <w:iCs/>
                <w:szCs w:val="22"/>
                <w:lang w:eastAsia="zh-CN"/>
              </w:rPr>
              <w:t>成员国</w:t>
            </w:r>
            <w:r w:rsidR="00395D3A" w:rsidRPr="002164B8">
              <w:rPr>
                <w:rFonts w:ascii="SimSun" w:eastAsia="SimSun" w:hAnsi="SimSun" w:cs="SimSun" w:hint="eastAsia"/>
                <w:iCs/>
                <w:szCs w:val="22"/>
                <w:lang w:eastAsia="zh-CN"/>
              </w:rPr>
              <w:t>交付</w:t>
            </w:r>
            <w:r w:rsidR="008B7ECF">
              <w:rPr>
                <w:rFonts w:ascii="SimSun" w:eastAsia="SimSun" w:hAnsi="SimSun" w:cs="SimSun" w:hint="eastAsia"/>
                <w:iCs/>
                <w:szCs w:val="22"/>
                <w:lang w:eastAsia="zh-CN"/>
              </w:rPr>
              <w:t>了</w:t>
            </w:r>
            <w:r w:rsidR="00395D3A" w:rsidRPr="002164B8">
              <w:rPr>
                <w:rFonts w:ascii="SimSun" w:eastAsia="SimSun" w:hAnsi="SimSun" w:cs="SimSun" w:hint="eastAsia"/>
                <w:iCs/>
                <w:szCs w:val="22"/>
                <w:lang w:eastAsia="zh-CN"/>
              </w:rPr>
              <w:t>项目。</w:t>
            </w:r>
            <w:r w:rsidR="00576428" w:rsidRPr="002164B8">
              <w:rPr>
                <w:rFonts w:ascii="SimSun" w:eastAsia="SimSun" w:hAnsi="SimSun"/>
                <w:szCs w:val="22"/>
                <w:lang w:eastAsia="zh-CN"/>
              </w:rPr>
              <w:t>成员国批准了</w:t>
            </w:r>
            <w:r w:rsidR="00260423">
              <w:rPr>
                <w:rFonts w:ascii="SimSun" w:eastAsia="SimSun" w:hAnsi="SimSun" w:hint="eastAsia"/>
                <w:szCs w:val="22"/>
                <w:lang w:eastAsia="zh-CN"/>
              </w:rPr>
              <w:t>产权组织的</w:t>
            </w:r>
            <w:r w:rsidR="00455A02">
              <w:rPr>
                <w:rFonts w:ascii="SimSun" w:eastAsia="SimSun" w:hAnsi="SimSun" w:hint="eastAsia"/>
                <w:szCs w:val="22"/>
                <w:lang w:eastAsia="zh-CN"/>
              </w:rPr>
              <w:t>“</w:t>
            </w:r>
            <w:r w:rsidR="0064081C" w:rsidRPr="0064081C">
              <w:rPr>
                <w:rFonts w:ascii="SimSun" w:eastAsia="SimSun" w:hAnsi="SimSun" w:hint="eastAsia"/>
                <w:szCs w:val="22"/>
                <w:lang w:eastAsia="zh-CN"/>
              </w:rPr>
              <w:t>创新、创造和发展加速计划</w:t>
            </w:r>
            <w:r w:rsidR="00455A02">
              <w:rPr>
                <w:rFonts w:ascii="SimSun" w:eastAsia="SimSun" w:hAnsi="SimSun" w:hint="eastAsia"/>
                <w:szCs w:val="22"/>
                <w:lang w:eastAsia="zh-CN"/>
              </w:rPr>
              <w:t>”</w:t>
            </w:r>
            <w:r w:rsidR="00576428" w:rsidRPr="002164B8">
              <w:rPr>
                <w:rFonts w:ascii="SimSun" w:eastAsia="SimSun" w:hAnsi="SimSun"/>
                <w:szCs w:val="22"/>
                <w:lang w:eastAsia="zh-CN"/>
              </w:rPr>
              <w:t>，以确保这些项目的</w:t>
            </w:r>
            <w:r w:rsidR="007C0341" w:rsidRPr="002164B8">
              <w:rPr>
                <w:rFonts w:ascii="SimSun" w:eastAsia="SimSun" w:hAnsi="SimSun" w:hint="eastAsia"/>
                <w:szCs w:val="22"/>
                <w:lang w:eastAsia="zh-CN"/>
              </w:rPr>
              <w:t>无缝连续性</w:t>
            </w:r>
            <w:r w:rsidR="00576428" w:rsidRPr="002164B8">
              <w:rPr>
                <w:rFonts w:ascii="SimSun" w:eastAsia="SimSun" w:hAnsi="SimSun"/>
                <w:szCs w:val="22"/>
                <w:lang w:eastAsia="zh-CN"/>
              </w:rPr>
              <w:t>。</w:t>
            </w:r>
          </w:p>
          <w:p w14:paraId="22575D51" w14:textId="36090AAC" w:rsidR="00C679A9" w:rsidRPr="002164B8" w:rsidRDefault="00395D3A" w:rsidP="008969F4">
            <w:pPr>
              <w:pStyle w:val="ListParagraph"/>
              <w:numPr>
                <w:ilvl w:val="0"/>
                <w:numId w:val="6"/>
              </w:numPr>
              <w:spacing w:afterLines="50" w:after="120" w:line="340" w:lineRule="atLeast"/>
              <w:ind w:left="357" w:hanging="357"/>
              <w:contextualSpacing w:val="0"/>
              <w:jc w:val="both"/>
              <w:rPr>
                <w:rFonts w:ascii="SimSun" w:hAnsi="SimSun"/>
                <w:iCs/>
                <w:szCs w:val="22"/>
                <w:lang w:eastAsia="zh-CN"/>
              </w:rPr>
            </w:pPr>
            <w:r w:rsidRPr="002164B8">
              <w:rPr>
                <w:rFonts w:ascii="SimSun" w:eastAsia="SimSun" w:hAnsi="SimSun" w:cs="SimSun" w:hint="eastAsia"/>
                <w:iCs/>
                <w:szCs w:val="22"/>
                <w:lang w:eastAsia="zh-CN"/>
              </w:rPr>
              <w:t>产权组织最不发达国家脱离支持一揽子方案</w:t>
            </w:r>
            <w:r w:rsidR="005161BA">
              <w:rPr>
                <w:rFonts w:ascii="SimSun" w:eastAsia="SimSun" w:hAnsi="SimSun" w:cs="SimSun" w:hint="eastAsia"/>
                <w:iCs/>
                <w:szCs w:val="22"/>
                <w:lang w:eastAsia="zh-CN"/>
              </w:rPr>
              <w:t>继续</w:t>
            </w:r>
            <w:r w:rsidRPr="002164B8">
              <w:rPr>
                <w:rFonts w:ascii="SimSun" w:eastAsia="SimSun" w:hAnsi="SimSun" w:cs="SimSun" w:hint="eastAsia"/>
                <w:iCs/>
                <w:szCs w:val="22"/>
                <w:lang w:eastAsia="zh-CN"/>
              </w:rPr>
              <w:t>为</w:t>
            </w:r>
            <w:r w:rsidR="007C0341" w:rsidRPr="002164B8">
              <w:rPr>
                <w:rFonts w:ascii="SimSun" w:eastAsia="SimSun" w:hAnsi="SimSun" w:cs="SimSun" w:hint="eastAsia"/>
                <w:iCs/>
                <w:szCs w:val="22"/>
                <w:lang w:eastAsia="zh-CN"/>
              </w:rPr>
              <w:t>三</w:t>
            </w:r>
            <w:r w:rsidRPr="002164B8">
              <w:rPr>
                <w:rFonts w:ascii="SimSun" w:eastAsia="SimSun" w:hAnsi="SimSun" w:cs="SimSun" w:hint="eastAsia"/>
                <w:iCs/>
                <w:szCs w:val="22"/>
                <w:lang w:eastAsia="zh-CN"/>
              </w:rPr>
              <w:t>个最不发达国家交付</w:t>
            </w:r>
            <w:r w:rsidR="005161BA">
              <w:rPr>
                <w:rFonts w:ascii="SimSun" w:eastAsia="SimSun" w:hAnsi="SimSun" w:cs="SimSun" w:hint="eastAsia"/>
                <w:iCs/>
                <w:szCs w:val="22"/>
                <w:lang w:eastAsia="zh-CN"/>
              </w:rPr>
              <w:t>量身定制的</w:t>
            </w:r>
            <w:r w:rsidRPr="002164B8">
              <w:rPr>
                <w:rFonts w:ascii="SimSun" w:eastAsia="SimSun" w:hAnsi="SimSun" w:cs="SimSun" w:hint="eastAsia"/>
                <w:iCs/>
                <w:szCs w:val="22"/>
                <w:lang w:eastAsia="zh-CN"/>
              </w:rPr>
              <w:t>国别计划。</w:t>
            </w:r>
          </w:p>
        </w:tc>
      </w:tr>
      <w:tr w:rsidR="00164043" w:rsidRPr="002164B8" w14:paraId="14C8F444" w14:textId="77777777" w:rsidTr="00F21202">
        <w:trPr>
          <w:jc w:val="center"/>
        </w:trPr>
        <w:tc>
          <w:tcPr>
            <w:tcW w:w="2503" w:type="dxa"/>
          </w:tcPr>
          <w:p w14:paraId="7C9ECE0F" w14:textId="134131C6" w:rsidR="00164043" w:rsidRPr="002164B8" w:rsidRDefault="003E7943" w:rsidP="007D7124">
            <w:pPr>
              <w:spacing w:afterLines="50" w:after="120" w:line="340" w:lineRule="atLeast"/>
              <w:rPr>
                <w:rFonts w:ascii="SimSun" w:hAnsi="SimSun"/>
                <w:szCs w:val="22"/>
              </w:rPr>
            </w:pPr>
            <w:r w:rsidRPr="002164B8">
              <w:rPr>
                <w:rFonts w:ascii="SimSun" w:hAnsi="SimSun"/>
                <w:szCs w:val="22"/>
              </w:rPr>
              <w:t>活动/成果</w:t>
            </w:r>
          </w:p>
        </w:tc>
        <w:tc>
          <w:tcPr>
            <w:tcW w:w="6942" w:type="dxa"/>
          </w:tcPr>
          <w:p w14:paraId="73541E6A" w14:textId="47166F52" w:rsidR="00164043" w:rsidRPr="002164B8" w:rsidRDefault="00576428" w:rsidP="00400273">
            <w:pPr>
              <w:spacing w:afterLines="50" w:after="120" w:line="340" w:lineRule="atLeast"/>
              <w:jc w:val="both"/>
              <w:rPr>
                <w:rFonts w:ascii="SimSun" w:hAnsi="SimSun"/>
                <w:iCs/>
                <w:szCs w:val="22"/>
              </w:rPr>
            </w:pPr>
            <w:r w:rsidRPr="002164B8">
              <w:rPr>
                <w:rFonts w:ascii="SimSun" w:hAnsi="SimSun" w:hint="eastAsia"/>
                <w:iCs/>
                <w:color w:val="000000" w:themeColor="text1"/>
                <w:szCs w:val="22"/>
              </w:rPr>
              <w:t>该建议</w:t>
            </w:r>
            <w:r w:rsidR="008B7ECF">
              <w:rPr>
                <w:rFonts w:ascii="SimSun" w:hAnsi="SimSun" w:hint="eastAsia"/>
                <w:iCs/>
                <w:color w:val="000000" w:themeColor="text1"/>
                <w:szCs w:val="22"/>
              </w:rPr>
              <w:t>仍然</w:t>
            </w:r>
            <w:r w:rsidRPr="002164B8">
              <w:rPr>
                <w:rFonts w:ascii="SimSun" w:hAnsi="SimSun" w:hint="eastAsia"/>
                <w:iCs/>
                <w:color w:val="000000" w:themeColor="text1"/>
                <w:szCs w:val="22"/>
              </w:rPr>
              <w:t>是</w:t>
            </w:r>
            <w:r w:rsidR="00927668">
              <w:rPr>
                <w:rFonts w:ascii="SimSun" w:hAnsi="SimSun" w:hint="eastAsia"/>
                <w:iCs/>
                <w:color w:val="000000" w:themeColor="text1"/>
                <w:szCs w:val="22"/>
              </w:rPr>
              <w:t>本</w:t>
            </w:r>
            <w:r w:rsidRPr="002164B8">
              <w:rPr>
                <w:rFonts w:ascii="SimSun" w:hAnsi="SimSun" w:hint="eastAsia"/>
                <w:iCs/>
                <w:color w:val="000000" w:themeColor="text1"/>
                <w:szCs w:val="22"/>
              </w:rPr>
              <w:t>组织技术援助工作的</w:t>
            </w:r>
            <w:r w:rsidR="00B77D3C">
              <w:rPr>
                <w:rFonts w:ascii="SimSun" w:hAnsi="SimSun" w:hint="eastAsia"/>
                <w:iCs/>
                <w:color w:val="000000" w:themeColor="text1"/>
                <w:szCs w:val="22"/>
              </w:rPr>
              <w:t>核心</w:t>
            </w:r>
            <w:r w:rsidRPr="002164B8">
              <w:rPr>
                <w:rFonts w:ascii="SimSun" w:hAnsi="SimSun" w:hint="eastAsia"/>
                <w:iCs/>
                <w:color w:val="000000" w:themeColor="text1"/>
                <w:szCs w:val="22"/>
              </w:rPr>
              <w:t>。</w:t>
            </w:r>
            <w:r w:rsidRPr="00927668">
              <w:rPr>
                <w:rFonts w:ascii="SimSun" w:hAnsi="SimSun" w:hint="eastAsia"/>
                <w:iCs/>
                <w:color w:val="000000" w:themeColor="text1"/>
                <w:szCs w:val="22"/>
              </w:rPr>
              <w:t>在</w:t>
            </w:r>
            <w:r w:rsidR="00927668">
              <w:rPr>
                <w:rFonts w:ascii="SimSun" w:hAnsi="SimSun" w:hint="eastAsia"/>
                <w:iCs/>
                <w:color w:val="000000" w:themeColor="text1"/>
                <w:szCs w:val="22"/>
              </w:rPr>
              <w:t>报告所涉</w:t>
            </w:r>
            <w:r w:rsidRPr="002164B8">
              <w:rPr>
                <w:rFonts w:ascii="SimSun" w:hAnsi="SimSun" w:hint="eastAsia"/>
                <w:iCs/>
                <w:color w:val="000000" w:themeColor="text1"/>
                <w:szCs w:val="22"/>
              </w:rPr>
              <w:t>期间，开展了</w:t>
            </w:r>
            <w:r w:rsidR="001D516D" w:rsidRPr="002164B8">
              <w:rPr>
                <w:rFonts w:ascii="SimSun" w:hAnsi="SimSun" w:hint="eastAsia"/>
                <w:iCs/>
                <w:color w:val="000000" w:themeColor="text1"/>
                <w:szCs w:val="22"/>
              </w:rPr>
              <w:t>1,</w:t>
            </w:r>
            <w:r w:rsidR="006E7CBE">
              <w:rPr>
                <w:rFonts w:ascii="SimSun" w:hAnsi="SimSun"/>
                <w:iCs/>
                <w:color w:val="000000" w:themeColor="text1"/>
                <w:szCs w:val="22"/>
              </w:rPr>
              <w:t>068</w:t>
            </w:r>
            <w:r w:rsidRPr="002164B8">
              <w:rPr>
                <w:rFonts w:ascii="SimSun" w:hAnsi="SimSun" w:hint="eastAsia"/>
                <w:iCs/>
                <w:color w:val="000000" w:themeColor="text1"/>
                <w:szCs w:val="22"/>
              </w:rPr>
              <w:t>项技术援助活动，针对发展中国家和最不发达国家的广泛利益攸关方，其中</w:t>
            </w:r>
            <w:r w:rsidR="006E7CBE">
              <w:rPr>
                <w:rFonts w:ascii="SimSun" w:hAnsi="SimSun" w:hint="eastAsia"/>
                <w:iCs/>
                <w:color w:val="000000" w:themeColor="text1"/>
                <w:szCs w:val="22"/>
              </w:rPr>
              <w:t>4</w:t>
            </w:r>
            <w:r w:rsidR="006E7CBE">
              <w:rPr>
                <w:rFonts w:ascii="SimSun" w:hAnsi="SimSun"/>
                <w:iCs/>
                <w:color w:val="000000" w:themeColor="text1"/>
                <w:szCs w:val="22"/>
              </w:rPr>
              <w:t>71</w:t>
            </w:r>
            <w:r w:rsidRPr="002164B8">
              <w:rPr>
                <w:rFonts w:ascii="SimSun" w:hAnsi="SimSun" w:hint="eastAsia"/>
                <w:iCs/>
                <w:color w:val="000000" w:themeColor="text1"/>
                <w:szCs w:val="22"/>
              </w:rPr>
              <w:t>项由区域和国家发展部门交付。</w:t>
            </w:r>
            <w:r w:rsidRPr="00D65E93">
              <w:rPr>
                <w:rFonts w:ascii="SimSun" w:hAnsi="SimSun" w:hint="eastAsia"/>
                <w:iCs/>
                <w:color w:val="000000" w:themeColor="text1"/>
                <w:szCs w:val="22"/>
              </w:rPr>
              <w:t>这些活动按类型</w:t>
            </w:r>
            <w:r w:rsidRPr="002164B8">
              <w:rPr>
                <w:rFonts w:ascii="SimSun" w:hAnsi="SimSun" w:hint="eastAsia"/>
                <w:iCs/>
                <w:color w:val="000000" w:themeColor="text1"/>
                <w:szCs w:val="22"/>
              </w:rPr>
              <w:t>划分为：</w:t>
            </w:r>
            <w:r w:rsidR="008B7ECF">
              <w:rPr>
                <w:rFonts w:ascii="SimSun" w:hAnsi="SimSun" w:hint="eastAsia"/>
                <w:iCs/>
                <w:color w:val="000000" w:themeColor="text1"/>
                <w:szCs w:val="22"/>
              </w:rPr>
              <w:t>针对</w:t>
            </w:r>
            <w:r w:rsidRPr="002164B8">
              <w:rPr>
                <w:rFonts w:ascii="SimSun" w:hAnsi="SimSun" w:hint="eastAsia"/>
                <w:iCs/>
                <w:color w:val="000000" w:themeColor="text1"/>
                <w:szCs w:val="22"/>
              </w:rPr>
              <w:t>知识产权行政管理的意识提升和培训；知识产权业务解决方案/数据库；立法援助；政策对话；国家知识产权战略（NIPS）；知识产权权利人培训；和远程学习/在线培训。</w:t>
            </w:r>
          </w:p>
          <w:p w14:paraId="70907265" w14:textId="536A99B0" w:rsidR="00F4541D" w:rsidRPr="002164B8" w:rsidRDefault="006E7CBE" w:rsidP="00400273">
            <w:pPr>
              <w:spacing w:afterLines="50" w:after="120" w:line="340" w:lineRule="atLeast"/>
              <w:jc w:val="both"/>
              <w:rPr>
                <w:rFonts w:ascii="SimSun" w:hAnsi="SimSun"/>
                <w:iCs/>
                <w:szCs w:val="22"/>
              </w:rPr>
            </w:pPr>
            <w:r w:rsidRPr="002164B8">
              <w:rPr>
                <w:rFonts w:ascii="SimSun" w:hAnsi="SimSun" w:hint="eastAsia"/>
                <w:szCs w:val="22"/>
              </w:rPr>
              <w:t>产权组织</w:t>
            </w:r>
            <w:r w:rsidRPr="002164B8">
              <w:rPr>
                <w:rFonts w:ascii="SimSun" w:hAnsi="SimSun"/>
                <w:szCs w:val="22"/>
              </w:rPr>
              <w:t>开展了各种项目</w:t>
            </w:r>
            <w:r w:rsidR="008B7ECF">
              <w:rPr>
                <w:rFonts w:ascii="SimSun" w:hAnsi="SimSun" w:hint="eastAsia"/>
                <w:szCs w:val="22"/>
              </w:rPr>
              <w:t>和</w:t>
            </w:r>
            <w:r w:rsidR="008B7ECF" w:rsidRPr="002164B8">
              <w:rPr>
                <w:rFonts w:ascii="SimSun" w:hAnsi="SimSun"/>
                <w:szCs w:val="22"/>
              </w:rPr>
              <w:t>活动</w:t>
            </w:r>
            <w:r w:rsidR="00AC0FD0">
              <w:rPr>
                <w:rFonts w:ascii="SimSun" w:hAnsi="SimSun" w:hint="eastAsia"/>
                <w:szCs w:val="22"/>
              </w:rPr>
              <w:t>以</w:t>
            </w:r>
            <w:r w:rsidR="00576428" w:rsidRPr="002164B8">
              <w:rPr>
                <w:rFonts w:ascii="SimSun" w:hAnsi="SimSun"/>
                <w:szCs w:val="22"/>
              </w:rPr>
              <w:t>确保</w:t>
            </w:r>
            <w:r w:rsidR="00D4716D">
              <w:rPr>
                <w:rFonts w:ascii="SimSun" w:hAnsi="SimSun" w:hint="eastAsia"/>
                <w:szCs w:val="22"/>
              </w:rPr>
              <w:t>有效</w:t>
            </w:r>
            <w:r w:rsidR="00576428" w:rsidRPr="002164B8">
              <w:rPr>
                <w:rFonts w:ascii="SimSun" w:hAnsi="SimSun"/>
                <w:szCs w:val="22"/>
              </w:rPr>
              <w:t>落实</w:t>
            </w:r>
            <w:r w:rsidR="001D516D" w:rsidRPr="002164B8">
              <w:rPr>
                <w:rFonts w:ascii="SimSun" w:hAnsi="SimSun" w:hint="eastAsia"/>
                <w:szCs w:val="22"/>
              </w:rPr>
              <w:t>该</w:t>
            </w:r>
            <w:r w:rsidR="00576428" w:rsidRPr="002164B8">
              <w:rPr>
                <w:rFonts w:ascii="SimSun" w:hAnsi="SimSun"/>
                <w:szCs w:val="22"/>
              </w:rPr>
              <w:t>建议</w:t>
            </w:r>
            <w:r w:rsidR="00D571E1">
              <w:rPr>
                <w:rFonts w:ascii="SimSun" w:hAnsi="SimSun" w:hint="eastAsia"/>
                <w:szCs w:val="22"/>
              </w:rPr>
              <w:t>，例如</w:t>
            </w:r>
            <w:r w:rsidR="001D516D" w:rsidRPr="002164B8">
              <w:rPr>
                <w:rFonts w:ascii="SimSun" w:hAnsi="SimSun" w:hint="eastAsia"/>
                <w:szCs w:val="22"/>
              </w:rPr>
              <w:t>：</w:t>
            </w:r>
            <w:r w:rsidR="00F8316D" w:rsidRPr="003F3F70">
              <w:rPr>
                <w:rFonts w:asciiTheme="minorEastAsia" w:eastAsiaTheme="minorEastAsia" w:hAnsiTheme="minorEastAsia" w:hint="eastAsia"/>
                <w:szCs w:val="22"/>
              </w:rPr>
              <w:t>(</w:t>
            </w:r>
            <w:proofErr w:type="spellStart"/>
            <w:r w:rsidR="00F8316D" w:rsidRPr="003F3F70">
              <w:rPr>
                <w:rFonts w:asciiTheme="minorEastAsia" w:eastAsiaTheme="minorEastAsia" w:hAnsiTheme="minorEastAsia" w:hint="eastAsia"/>
                <w:szCs w:val="22"/>
              </w:rPr>
              <w:t>i</w:t>
            </w:r>
            <w:proofErr w:type="spellEnd"/>
            <w:r w:rsidR="00F8316D" w:rsidRPr="003F3F70">
              <w:rPr>
                <w:rFonts w:asciiTheme="minorEastAsia" w:eastAsiaTheme="minorEastAsia" w:hAnsiTheme="minorEastAsia" w:hint="eastAsia"/>
                <w:szCs w:val="22"/>
              </w:rPr>
              <w:t>)</w:t>
            </w:r>
            <w:r w:rsidR="00CB113D">
              <w:rPr>
                <w:rFonts w:asciiTheme="minorEastAsia" w:eastAsiaTheme="minorEastAsia" w:hAnsiTheme="minorEastAsia" w:hint="eastAsia"/>
                <w:szCs w:val="22"/>
              </w:rPr>
              <w:t>在</w:t>
            </w:r>
            <w:r w:rsidR="00F8316D" w:rsidRPr="003F3F70">
              <w:rPr>
                <w:rFonts w:asciiTheme="minorEastAsia" w:eastAsiaTheme="minorEastAsia" w:hAnsiTheme="minorEastAsia" w:hint="eastAsia"/>
                <w:szCs w:val="22"/>
              </w:rPr>
              <w:t>坦桑尼亚联合共和国和赞比亚</w:t>
            </w:r>
            <w:r w:rsidR="00CB113D">
              <w:rPr>
                <w:rFonts w:asciiTheme="minorEastAsia" w:eastAsiaTheme="minorEastAsia" w:hAnsiTheme="minorEastAsia" w:hint="eastAsia"/>
                <w:szCs w:val="22"/>
              </w:rPr>
              <w:t>的</w:t>
            </w:r>
            <w:r w:rsidR="00A92F9D" w:rsidRPr="003F3F70">
              <w:rPr>
                <w:rFonts w:ascii="KaiTi" w:eastAsia="KaiTi" w:hAnsi="KaiTi" w:hint="eastAsia"/>
                <w:szCs w:val="22"/>
              </w:rPr>
              <w:t>知识产权促进</w:t>
            </w:r>
            <w:r w:rsidR="00F8316D" w:rsidRPr="003F3F70">
              <w:rPr>
                <w:rFonts w:ascii="KaiTi" w:eastAsia="KaiTi" w:hAnsi="KaiTi" w:hint="eastAsia"/>
                <w:szCs w:val="22"/>
              </w:rPr>
              <w:t>青年创新</w:t>
            </w:r>
            <w:r w:rsidR="00F8316D" w:rsidRPr="003F3F70">
              <w:rPr>
                <w:rFonts w:asciiTheme="minorEastAsia" w:eastAsiaTheme="minorEastAsia" w:hAnsiTheme="minorEastAsia" w:hint="eastAsia"/>
                <w:szCs w:val="22"/>
              </w:rPr>
              <w:t>项目；(ii)</w:t>
            </w:r>
            <w:r w:rsidR="00CB113D">
              <w:rPr>
                <w:rFonts w:asciiTheme="minorEastAsia" w:eastAsiaTheme="minorEastAsia" w:hAnsiTheme="minorEastAsia" w:hint="eastAsia"/>
                <w:szCs w:val="22"/>
              </w:rPr>
              <w:t>为</w:t>
            </w:r>
            <w:r w:rsidR="00F8316D" w:rsidRPr="00CB113D">
              <w:rPr>
                <w:rFonts w:asciiTheme="minorEastAsia" w:eastAsiaTheme="minorEastAsia" w:hAnsiTheme="minorEastAsia" w:hint="eastAsia"/>
                <w:szCs w:val="22"/>
              </w:rPr>
              <w:t>东南亚</w:t>
            </w:r>
            <w:r w:rsidR="00F8316D" w:rsidRPr="003F3F70">
              <w:rPr>
                <w:rFonts w:asciiTheme="minorEastAsia" w:eastAsiaTheme="minorEastAsia" w:hAnsiTheme="minorEastAsia" w:hint="eastAsia"/>
                <w:szCs w:val="22"/>
              </w:rPr>
              <w:t>国家联盟（东盟）和蒙古</w:t>
            </w:r>
            <w:r w:rsidR="00CB113D">
              <w:rPr>
                <w:rFonts w:asciiTheme="minorEastAsia" w:eastAsiaTheme="minorEastAsia" w:hAnsiTheme="minorEastAsia" w:hint="eastAsia"/>
                <w:szCs w:val="22"/>
              </w:rPr>
              <w:t>的</w:t>
            </w:r>
            <w:r w:rsidR="00F8316D" w:rsidRPr="003F3F70">
              <w:rPr>
                <w:rFonts w:ascii="KaiTi" w:eastAsia="KaiTi" w:hAnsi="KaiTi" w:hint="eastAsia"/>
                <w:szCs w:val="22"/>
              </w:rPr>
              <w:t>地理标志</w:t>
            </w:r>
            <w:r w:rsidR="003F3F70" w:rsidRPr="003F3F70">
              <w:rPr>
                <w:rFonts w:ascii="KaiTi" w:eastAsia="KaiTi" w:hAnsi="KaiTi" w:hint="eastAsia"/>
                <w:szCs w:val="22"/>
              </w:rPr>
              <w:t>发展</w:t>
            </w:r>
            <w:r w:rsidR="00F8316D" w:rsidRPr="003F3F70">
              <w:rPr>
                <w:rFonts w:ascii="KaiTi" w:eastAsia="KaiTi" w:hAnsi="KaiTi" w:hint="eastAsia"/>
                <w:szCs w:val="22"/>
              </w:rPr>
              <w:t>出口导向型市场</w:t>
            </w:r>
            <w:r w:rsidR="003F3F70" w:rsidRPr="003F3F70">
              <w:rPr>
                <w:rFonts w:ascii="KaiTi" w:eastAsia="KaiTi" w:hAnsi="KaiTi" w:hint="eastAsia"/>
                <w:szCs w:val="22"/>
              </w:rPr>
              <w:t>并制定</w:t>
            </w:r>
            <w:r w:rsidR="00F8316D" w:rsidRPr="003F3F70">
              <w:rPr>
                <w:rFonts w:ascii="KaiTi" w:eastAsia="KaiTi" w:hAnsi="KaiTi" w:hint="eastAsia"/>
                <w:szCs w:val="22"/>
              </w:rPr>
              <w:t>知识产权战略</w:t>
            </w:r>
            <w:r w:rsidR="00F8316D" w:rsidRPr="003F3F70">
              <w:rPr>
                <w:rFonts w:asciiTheme="minorEastAsia" w:eastAsiaTheme="minorEastAsia" w:hAnsiTheme="minorEastAsia" w:hint="eastAsia"/>
                <w:szCs w:val="22"/>
              </w:rPr>
              <w:t>项目；(iii)中亚、高加索和东欧国家</w:t>
            </w:r>
            <w:r w:rsidR="00A74FF5" w:rsidRPr="001255E8">
              <w:rPr>
                <w:rFonts w:ascii="KaiTi" w:eastAsia="KaiTi" w:hAnsi="KaiTi" w:hint="eastAsia"/>
                <w:szCs w:val="22"/>
              </w:rPr>
              <w:t>妇女领导</w:t>
            </w:r>
            <w:r w:rsidR="00F8316D" w:rsidRPr="001255E8">
              <w:rPr>
                <w:rFonts w:ascii="KaiTi" w:eastAsia="KaiTi" w:hAnsi="KaiTi" w:hint="eastAsia"/>
                <w:szCs w:val="22"/>
              </w:rPr>
              <w:t>的中小企业知识产权管理</w:t>
            </w:r>
            <w:r w:rsidR="00A74FF5" w:rsidRPr="001255E8">
              <w:rPr>
                <w:rFonts w:ascii="KaiTi" w:eastAsia="KaiTi" w:hAnsi="KaiTi" w:hint="eastAsia"/>
                <w:szCs w:val="22"/>
              </w:rPr>
              <w:t>培训、指导和牵线搭桥计划</w:t>
            </w:r>
            <w:r w:rsidR="00F8316D" w:rsidRPr="003F3F70">
              <w:rPr>
                <w:rFonts w:asciiTheme="minorEastAsia" w:eastAsiaTheme="minorEastAsia" w:hAnsiTheme="minorEastAsia" w:hint="eastAsia"/>
                <w:szCs w:val="22"/>
              </w:rPr>
              <w:t>；(iv)</w:t>
            </w:r>
            <w:r w:rsidR="00E41958" w:rsidRPr="005C0BA1">
              <w:rPr>
                <w:rFonts w:ascii="KaiTi" w:eastAsia="KaiTi" w:hAnsi="KaiTi" w:hint="eastAsia"/>
                <w:szCs w:val="22"/>
              </w:rPr>
              <w:t>巴布达原木蜂蜜</w:t>
            </w:r>
            <w:r w:rsidR="00F8316D" w:rsidRPr="005C0BA1">
              <w:rPr>
                <w:rFonts w:ascii="KaiTi" w:eastAsia="KaiTi" w:hAnsi="KaiTi" w:hint="eastAsia"/>
                <w:szCs w:val="22"/>
              </w:rPr>
              <w:lastRenderedPageBreak/>
              <w:t>和</w:t>
            </w:r>
            <w:r w:rsidR="0063563F" w:rsidRPr="005C0BA1">
              <w:rPr>
                <w:rFonts w:ascii="KaiTi" w:eastAsia="KaiTi" w:hAnsi="KaiTi" w:hint="eastAsia"/>
                <w:szCs w:val="22"/>
              </w:rPr>
              <w:t>安提瓜和巴布达野花蜂蜜</w:t>
            </w:r>
            <w:r w:rsidR="00F8316D" w:rsidRPr="005C0BA1">
              <w:rPr>
                <w:rFonts w:ascii="KaiTi" w:eastAsia="KaiTi" w:hAnsi="KaiTi" w:hint="eastAsia"/>
                <w:szCs w:val="22"/>
              </w:rPr>
              <w:t>集体商标</w:t>
            </w:r>
            <w:r w:rsidR="00F8316D" w:rsidRPr="003F3F70">
              <w:rPr>
                <w:rFonts w:asciiTheme="minorEastAsia" w:eastAsiaTheme="minorEastAsia" w:hAnsiTheme="minorEastAsia" w:hint="eastAsia"/>
                <w:szCs w:val="22"/>
              </w:rPr>
              <w:t>项目；(v)</w:t>
            </w:r>
            <w:r w:rsidR="00F814E4" w:rsidRPr="00F814E4">
              <w:rPr>
                <w:rFonts w:asciiTheme="minorEastAsia" w:eastAsiaTheme="minorEastAsia" w:hAnsiTheme="minorEastAsia" w:hint="eastAsia"/>
                <w:szCs w:val="22"/>
              </w:rPr>
              <w:t>中欧和波罗的海国家（CEBS）</w:t>
            </w:r>
            <w:r w:rsidR="00F814E4" w:rsidRPr="00A63151">
              <w:rPr>
                <w:rFonts w:ascii="KaiTi" w:eastAsia="KaiTi" w:hAnsi="KaiTi" w:hint="eastAsia"/>
                <w:szCs w:val="22"/>
              </w:rPr>
              <w:t>专利</w:t>
            </w:r>
            <w:r w:rsidR="004210A3" w:rsidRPr="00A63151">
              <w:rPr>
                <w:rFonts w:ascii="KaiTi" w:eastAsia="KaiTi" w:hAnsi="KaiTi" w:hint="eastAsia"/>
                <w:szCs w:val="22"/>
              </w:rPr>
              <w:t>和商标</w:t>
            </w:r>
            <w:r w:rsidR="00F814E4" w:rsidRPr="00A63151">
              <w:rPr>
                <w:rFonts w:ascii="KaiTi" w:eastAsia="KaiTi" w:hAnsi="KaiTi" w:hint="eastAsia"/>
                <w:szCs w:val="22"/>
              </w:rPr>
              <w:t>审查员需求评估、网络建设和能力建设</w:t>
            </w:r>
            <w:r w:rsidR="00F814E4" w:rsidRPr="00F814E4">
              <w:rPr>
                <w:rFonts w:asciiTheme="minorEastAsia" w:eastAsiaTheme="minorEastAsia" w:hAnsiTheme="minorEastAsia" w:hint="eastAsia"/>
                <w:szCs w:val="22"/>
              </w:rPr>
              <w:t>项目</w:t>
            </w:r>
            <w:r w:rsidR="00F8316D" w:rsidRPr="003F3F70">
              <w:rPr>
                <w:rFonts w:asciiTheme="minorEastAsia" w:eastAsiaTheme="minorEastAsia" w:hAnsiTheme="minorEastAsia" w:hint="eastAsia"/>
                <w:szCs w:val="22"/>
              </w:rPr>
              <w:t>；</w:t>
            </w:r>
            <w:r w:rsidR="00317D76">
              <w:rPr>
                <w:rFonts w:asciiTheme="minorEastAsia" w:eastAsiaTheme="minorEastAsia" w:hAnsiTheme="minorEastAsia" w:hint="eastAsia"/>
                <w:szCs w:val="22"/>
              </w:rPr>
              <w:t>和</w:t>
            </w:r>
            <w:r w:rsidR="00CB113D">
              <w:rPr>
                <w:rFonts w:asciiTheme="minorEastAsia" w:eastAsiaTheme="minorEastAsia" w:hAnsiTheme="minorEastAsia" w:hint="eastAsia"/>
                <w:szCs w:val="22"/>
              </w:rPr>
              <w:t>(</w:t>
            </w:r>
            <w:r w:rsidR="00F8316D" w:rsidRPr="003F3F70">
              <w:rPr>
                <w:rFonts w:asciiTheme="minorEastAsia" w:eastAsiaTheme="minorEastAsia" w:hAnsiTheme="minorEastAsia" w:hint="eastAsia"/>
                <w:szCs w:val="22"/>
              </w:rPr>
              <w:t>vi</w:t>
            </w:r>
            <w:r w:rsidR="00CB113D">
              <w:rPr>
                <w:rFonts w:asciiTheme="minorEastAsia" w:eastAsiaTheme="minorEastAsia" w:hAnsiTheme="minorEastAsia"/>
                <w:szCs w:val="22"/>
              </w:rPr>
              <w:t>)</w:t>
            </w:r>
            <w:r w:rsidR="008574E0" w:rsidRPr="008574E0">
              <w:rPr>
                <w:rFonts w:asciiTheme="minorEastAsia" w:eastAsiaTheme="minorEastAsia" w:hAnsiTheme="minorEastAsia" w:hint="eastAsia"/>
                <w:szCs w:val="22"/>
              </w:rPr>
              <w:t>加勒比和非洲国家</w:t>
            </w:r>
            <w:r w:rsidR="008574E0" w:rsidRPr="000B06F9">
              <w:rPr>
                <w:rFonts w:ascii="KaiTi" w:eastAsia="KaiTi" w:hAnsi="KaiTi" w:hint="eastAsia"/>
                <w:szCs w:val="22"/>
              </w:rPr>
              <w:t>知识产权与女性创业跨区域论坛</w:t>
            </w:r>
            <w:r w:rsidR="00F8316D" w:rsidRPr="003F3F70">
              <w:rPr>
                <w:rFonts w:asciiTheme="minorEastAsia" w:eastAsiaTheme="minorEastAsia" w:hAnsiTheme="minorEastAsia" w:hint="eastAsia"/>
                <w:szCs w:val="22"/>
              </w:rPr>
              <w:t>。</w:t>
            </w:r>
          </w:p>
          <w:p w14:paraId="66F4241B" w14:textId="44467970" w:rsidR="0008471C" w:rsidRDefault="00576428" w:rsidP="00400273">
            <w:pPr>
              <w:spacing w:afterLines="50" w:after="120" w:line="340" w:lineRule="atLeast"/>
              <w:jc w:val="both"/>
              <w:rPr>
                <w:rFonts w:ascii="SimSun" w:hAnsi="SimSun"/>
                <w:iCs/>
                <w:color w:val="000000" w:themeColor="text1"/>
                <w:szCs w:val="22"/>
              </w:rPr>
            </w:pPr>
            <w:r w:rsidRPr="002164B8">
              <w:rPr>
                <w:rFonts w:ascii="SimSun" w:hAnsi="SimSun" w:hint="eastAsia"/>
                <w:iCs/>
                <w:color w:val="000000" w:themeColor="text1"/>
                <w:szCs w:val="22"/>
              </w:rPr>
              <w:t>区域和国家发展部门项目小组</w:t>
            </w:r>
            <w:r w:rsidR="00316C6A">
              <w:rPr>
                <w:rFonts w:ascii="SimSun" w:hAnsi="SimSun" w:hint="eastAsia"/>
                <w:iCs/>
                <w:color w:val="000000" w:themeColor="text1"/>
                <w:szCs w:val="22"/>
              </w:rPr>
              <w:t>已实施需求驱动、</w:t>
            </w:r>
            <w:r w:rsidR="00CB113D">
              <w:rPr>
                <w:rFonts w:ascii="SimSun" w:hAnsi="SimSun" w:hint="eastAsia"/>
                <w:iCs/>
                <w:color w:val="000000" w:themeColor="text1"/>
                <w:szCs w:val="22"/>
              </w:rPr>
              <w:t>以</w:t>
            </w:r>
            <w:r w:rsidR="00316C6A">
              <w:rPr>
                <w:rFonts w:ascii="SimSun" w:hAnsi="SimSun" w:hint="eastAsia"/>
                <w:iCs/>
                <w:color w:val="000000" w:themeColor="text1"/>
                <w:szCs w:val="22"/>
              </w:rPr>
              <w:t>影响</w:t>
            </w:r>
            <w:r w:rsidR="00CB113D">
              <w:rPr>
                <w:rFonts w:ascii="SimSun" w:hAnsi="SimSun" w:hint="eastAsia"/>
                <w:iCs/>
                <w:color w:val="000000" w:themeColor="text1"/>
                <w:szCs w:val="22"/>
              </w:rPr>
              <w:t>为</w:t>
            </w:r>
            <w:r w:rsidR="00316C6A">
              <w:rPr>
                <w:rFonts w:ascii="SimSun" w:hAnsi="SimSun" w:hint="eastAsia"/>
                <w:iCs/>
                <w:color w:val="000000" w:themeColor="text1"/>
                <w:szCs w:val="22"/>
              </w:rPr>
              <w:t>导向且</w:t>
            </w:r>
            <w:r w:rsidRPr="002164B8">
              <w:rPr>
                <w:rFonts w:ascii="SimSun" w:hAnsi="SimSun" w:hint="eastAsia"/>
                <w:iCs/>
                <w:color w:val="000000" w:themeColor="text1"/>
                <w:szCs w:val="22"/>
              </w:rPr>
              <w:t>有时限的项目，</w:t>
            </w:r>
            <w:r w:rsidRPr="007B2E61">
              <w:rPr>
                <w:rFonts w:ascii="SimSun" w:hAnsi="SimSun" w:hint="eastAsia"/>
                <w:iCs/>
                <w:color w:val="000000" w:themeColor="text1"/>
                <w:szCs w:val="22"/>
              </w:rPr>
              <w:t>直接回应了</w:t>
            </w:r>
            <w:r w:rsidR="007A3C4B" w:rsidRPr="007B2E61">
              <w:rPr>
                <w:rFonts w:ascii="SimSun" w:hAnsi="SimSun" w:hint="eastAsia"/>
                <w:iCs/>
                <w:color w:val="000000" w:themeColor="text1"/>
                <w:szCs w:val="22"/>
              </w:rPr>
              <w:t>代</w:t>
            </w:r>
            <w:r w:rsidR="007A3C4B">
              <w:rPr>
                <w:rFonts w:ascii="SimSun" w:hAnsi="SimSun" w:hint="eastAsia"/>
                <w:iCs/>
                <w:color w:val="000000" w:themeColor="text1"/>
                <w:szCs w:val="22"/>
              </w:rPr>
              <w:t>表</w:t>
            </w:r>
            <w:r w:rsidRPr="002164B8">
              <w:rPr>
                <w:rFonts w:ascii="SimSun" w:hAnsi="SimSun" w:hint="eastAsia"/>
                <w:iCs/>
                <w:color w:val="000000" w:themeColor="text1"/>
                <w:szCs w:val="22"/>
              </w:rPr>
              <w:t>成员国</w:t>
            </w:r>
            <w:r w:rsidR="007A3C4B">
              <w:rPr>
                <w:rFonts w:ascii="SimSun" w:hAnsi="SimSun" w:hint="eastAsia"/>
                <w:iCs/>
                <w:color w:val="000000" w:themeColor="text1"/>
                <w:szCs w:val="22"/>
              </w:rPr>
              <w:t>的</w:t>
            </w:r>
            <w:r w:rsidRPr="002164B8">
              <w:rPr>
                <w:rFonts w:ascii="SimSun" w:hAnsi="SimSun" w:hint="eastAsia"/>
                <w:iCs/>
                <w:color w:val="000000" w:themeColor="text1"/>
                <w:szCs w:val="22"/>
              </w:rPr>
              <w:t>高级官员的</w:t>
            </w:r>
            <w:r w:rsidR="00794533">
              <w:rPr>
                <w:rFonts w:ascii="SimSun" w:hAnsi="SimSun" w:hint="eastAsia"/>
                <w:iCs/>
                <w:color w:val="000000" w:themeColor="text1"/>
                <w:szCs w:val="22"/>
              </w:rPr>
              <w:t>正式</w:t>
            </w:r>
            <w:r w:rsidRPr="002164B8">
              <w:rPr>
                <w:rFonts w:ascii="SimSun" w:hAnsi="SimSun" w:hint="eastAsia"/>
                <w:iCs/>
                <w:color w:val="000000" w:themeColor="text1"/>
                <w:szCs w:val="22"/>
              </w:rPr>
              <w:t>要求。</w:t>
            </w:r>
            <w:r w:rsidR="00430E18" w:rsidRPr="00430E18">
              <w:rPr>
                <w:rFonts w:ascii="SimSun" w:hAnsi="SimSun" w:hint="eastAsia"/>
                <w:iCs/>
                <w:color w:val="000000" w:themeColor="text1"/>
                <w:szCs w:val="22"/>
              </w:rPr>
              <w:t>这些项目建立了新的参与途径，</w:t>
            </w:r>
            <w:r w:rsidR="001977D1">
              <w:rPr>
                <w:rFonts w:ascii="SimSun" w:hAnsi="SimSun" w:hint="eastAsia"/>
                <w:iCs/>
                <w:color w:val="000000" w:themeColor="text1"/>
                <w:szCs w:val="22"/>
              </w:rPr>
              <w:t>实现</w:t>
            </w:r>
            <w:r w:rsidR="00430E18" w:rsidRPr="00430E18">
              <w:rPr>
                <w:rFonts w:ascii="SimSun" w:hAnsi="SimSun" w:hint="eastAsia"/>
                <w:iCs/>
                <w:color w:val="000000" w:themeColor="text1"/>
                <w:szCs w:val="22"/>
              </w:rPr>
              <w:t>与更广泛社区的</w:t>
            </w:r>
            <w:r w:rsidR="001977D1">
              <w:rPr>
                <w:rFonts w:ascii="SimSun" w:hAnsi="SimSun" w:hint="eastAsia"/>
                <w:iCs/>
                <w:color w:val="000000" w:themeColor="text1"/>
                <w:szCs w:val="22"/>
              </w:rPr>
              <w:t>协作</w:t>
            </w:r>
            <w:r w:rsidRPr="002164B8">
              <w:rPr>
                <w:rFonts w:ascii="SimSun" w:hAnsi="SimSun" w:hint="eastAsia"/>
                <w:iCs/>
                <w:color w:val="000000" w:themeColor="text1"/>
                <w:szCs w:val="22"/>
              </w:rPr>
              <w:t>，以及与</w:t>
            </w:r>
            <w:r w:rsidR="007B2E61">
              <w:rPr>
                <w:rFonts w:ascii="SimSun" w:hAnsi="SimSun" w:hint="eastAsia"/>
                <w:iCs/>
                <w:color w:val="000000" w:themeColor="text1"/>
                <w:szCs w:val="22"/>
              </w:rPr>
              <w:t>包括</w:t>
            </w:r>
            <w:r w:rsidRPr="002164B8">
              <w:rPr>
                <w:rFonts w:ascii="SimSun" w:hAnsi="SimSun" w:hint="eastAsia"/>
                <w:iCs/>
                <w:color w:val="000000" w:themeColor="text1"/>
                <w:szCs w:val="22"/>
              </w:rPr>
              <w:t>妇女、青年</w:t>
            </w:r>
            <w:r w:rsidR="0060278E">
              <w:rPr>
                <w:rFonts w:ascii="SimSun" w:hAnsi="SimSun" w:hint="eastAsia"/>
                <w:iCs/>
                <w:color w:val="000000" w:themeColor="text1"/>
                <w:szCs w:val="22"/>
              </w:rPr>
              <w:t>、</w:t>
            </w:r>
            <w:r w:rsidR="008858D9">
              <w:rPr>
                <w:rFonts w:ascii="SimSun" w:hAnsi="SimSun" w:hint="eastAsia"/>
                <w:iCs/>
                <w:color w:val="000000" w:themeColor="text1"/>
                <w:szCs w:val="22"/>
              </w:rPr>
              <w:t>企业家</w:t>
            </w:r>
            <w:r w:rsidR="0060278E">
              <w:rPr>
                <w:rFonts w:ascii="SimSun" w:hAnsi="SimSun" w:hint="eastAsia"/>
                <w:iCs/>
                <w:color w:val="000000" w:themeColor="text1"/>
                <w:szCs w:val="22"/>
              </w:rPr>
              <w:t>、</w:t>
            </w:r>
            <w:r w:rsidRPr="002164B8">
              <w:rPr>
                <w:rFonts w:ascii="SimSun" w:hAnsi="SimSun" w:hint="eastAsia"/>
                <w:iCs/>
                <w:color w:val="000000" w:themeColor="text1"/>
                <w:szCs w:val="22"/>
              </w:rPr>
              <w:t>中小企业</w:t>
            </w:r>
            <w:r w:rsidR="00707CBA" w:rsidRPr="002164B8">
              <w:rPr>
                <w:rFonts w:ascii="SimSun" w:hAnsi="SimSun" w:hint="eastAsia"/>
                <w:iCs/>
                <w:color w:val="000000" w:themeColor="text1"/>
                <w:szCs w:val="22"/>
              </w:rPr>
              <w:t>、</w:t>
            </w:r>
            <w:r w:rsidR="00252A5A">
              <w:rPr>
                <w:rFonts w:ascii="SimSun" w:hAnsi="SimSun" w:hint="eastAsia"/>
                <w:iCs/>
                <w:color w:val="000000" w:themeColor="text1"/>
                <w:szCs w:val="22"/>
              </w:rPr>
              <w:t>工匠</w:t>
            </w:r>
            <w:r w:rsidR="00707CBA" w:rsidRPr="002164B8">
              <w:rPr>
                <w:rFonts w:ascii="SimSun" w:hAnsi="SimSun"/>
                <w:iCs/>
                <w:color w:val="000000" w:themeColor="text1"/>
                <w:szCs w:val="22"/>
              </w:rPr>
              <w:t>、土著和</w:t>
            </w:r>
            <w:r w:rsidR="00F80340">
              <w:rPr>
                <w:rFonts w:ascii="SimSun" w:hAnsi="SimSun" w:hint="eastAsia"/>
                <w:iCs/>
                <w:color w:val="000000" w:themeColor="text1"/>
                <w:szCs w:val="22"/>
              </w:rPr>
              <w:t>当地</w:t>
            </w:r>
            <w:r w:rsidR="00707CBA" w:rsidRPr="002164B8">
              <w:rPr>
                <w:rFonts w:ascii="SimSun" w:hAnsi="SimSun"/>
                <w:iCs/>
                <w:color w:val="000000" w:themeColor="text1"/>
                <w:szCs w:val="22"/>
              </w:rPr>
              <w:t>社区</w:t>
            </w:r>
            <w:r w:rsidR="007B2E61">
              <w:rPr>
                <w:rFonts w:ascii="SimSun" w:hAnsi="SimSun" w:hint="eastAsia"/>
                <w:iCs/>
                <w:color w:val="000000" w:themeColor="text1"/>
                <w:szCs w:val="22"/>
              </w:rPr>
              <w:t>在内的</w:t>
            </w:r>
            <w:r w:rsidRPr="002164B8">
              <w:rPr>
                <w:rFonts w:ascii="SimSun" w:hAnsi="SimSun" w:hint="eastAsia"/>
                <w:iCs/>
                <w:color w:val="000000" w:themeColor="text1"/>
                <w:szCs w:val="22"/>
              </w:rPr>
              <w:t>利益攸关方更</w:t>
            </w:r>
            <w:r w:rsidR="00A145C6">
              <w:rPr>
                <w:rFonts w:ascii="SimSun" w:hAnsi="SimSun" w:hint="eastAsia"/>
                <w:iCs/>
                <w:color w:val="000000" w:themeColor="text1"/>
                <w:szCs w:val="22"/>
              </w:rPr>
              <w:t>深层次伙伴关系</w:t>
            </w:r>
            <w:r w:rsidRPr="002164B8">
              <w:rPr>
                <w:rFonts w:ascii="SimSun" w:hAnsi="SimSun" w:hint="eastAsia"/>
                <w:iCs/>
                <w:color w:val="000000" w:themeColor="text1"/>
                <w:szCs w:val="22"/>
              </w:rPr>
              <w:t>。</w:t>
            </w:r>
          </w:p>
          <w:p w14:paraId="0ED7CED8" w14:textId="64CBD44D" w:rsidR="001D7BAE" w:rsidRDefault="001D7BAE" w:rsidP="00400273">
            <w:pPr>
              <w:spacing w:afterLines="50" w:after="120" w:line="340" w:lineRule="atLeast"/>
              <w:jc w:val="both"/>
              <w:rPr>
                <w:rFonts w:ascii="SimSun" w:hAnsi="SimSun"/>
                <w:iCs/>
                <w:color w:val="000000" w:themeColor="text1"/>
                <w:szCs w:val="22"/>
              </w:rPr>
            </w:pPr>
            <w:r w:rsidRPr="001D7BAE">
              <w:rPr>
                <w:rFonts w:ascii="SimSun" w:hAnsi="SimSun" w:hint="eastAsia"/>
                <w:iCs/>
                <w:color w:val="000000" w:themeColor="text1"/>
                <w:szCs w:val="22"/>
              </w:rPr>
              <w:t>这些项目重点关注具有战略</w:t>
            </w:r>
            <w:r>
              <w:rPr>
                <w:rFonts w:ascii="SimSun" w:hAnsi="SimSun" w:hint="eastAsia"/>
                <w:iCs/>
                <w:color w:val="000000" w:themeColor="text1"/>
                <w:szCs w:val="22"/>
              </w:rPr>
              <w:t>重要性</w:t>
            </w:r>
            <w:r w:rsidRPr="001D7BAE">
              <w:rPr>
                <w:rFonts w:ascii="SimSun" w:hAnsi="SimSun" w:hint="eastAsia"/>
                <w:iCs/>
                <w:color w:val="000000" w:themeColor="text1"/>
                <w:szCs w:val="22"/>
              </w:rPr>
              <w:t>的行业，知识产权</w:t>
            </w:r>
            <w:r w:rsidR="00A42BC3">
              <w:rPr>
                <w:rFonts w:ascii="SimSun" w:hAnsi="SimSun" w:hint="eastAsia"/>
                <w:iCs/>
                <w:color w:val="000000" w:themeColor="text1"/>
                <w:szCs w:val="22"/>
              </w:rPr>
              <w:t>能够</w:t>
            </w:r>
            <w:r w:rsidRPr="001D7BAE">
              <w:rPr>
                <w:rFonts w:ascii="SimSun" w:hAnsi="SimSun" w:hint="eastAsia"/>
                <w:iCs/>
                <w:color w:val="000000" w:themeColor="text1"/>
                <w:szCs w:val="22"/>
              </w:rPr>
              <w:t>带来切实</w:t>
            </w:r>
            <w:r w:rsidR="00ED0C19">
              <w:rPr>
                <w:rFonts w:ascii="SimSun" w:hAnsi="SimSun" w:hint="eastAsia"/>
                <w:iCs/>
                <w:color w:val="000000" w:themeColor="text1"/>
                <w:szCs w:val="22"/>
              </w:rPr>
              <w:t>惠益</w:t>
            </w:r>
            <w:r w:rsidRPr="001D7BAE">
              <w:rPr>
                <w:rFonts w:ascii="SimSun" w:hAnsi="SimSun" w:hint="eastAsia"/>
                <w:iCs/>
                <w:color w:val="000000" w:themeColor="text1"/>
                <w:szCs w:val="22"/>
              </w:rPr>
              <w:t>，例如手工艺、纺织、旅游</w:t>
            </w:r>
            <w:r w:rsidR="00DE35AF">
              <w:rPr>
                <w:rFonts w:ascii="SimSun" w:hAnsi="SimSun" w:hint="eastAsia"/>
                <w:iCs/>
                <w:color w:val="000000" w:themeColor="text1"/>
                <w:szCs w:val="22"/>
              </w:rPr>
              <w:t>业</w:t>
            </w:r>
            <w:r w:rsidRPr="001D7BAE">
              <w:rPr>
                <w:rFonts w:ascii="SimSun" w:hAnsi="SimSun" w:hint="eastAsia"/>
                <w:iCs/>
                <w:color w:val="000000" w:themeColor="text1"/>
                <w:szCs w:val="22"/>
              </w:rPr>
              <w:t>、创意产业、农业、体育、金融以及电子游戏等新兴领域。这</w:t>
            </w:r>
            <w:r w:rsidRPr="000959CD">
              <w:rPr>
                <w:rFonts w:ascii="SimSun" w:hAnsi="SimSun" w:hint="eastAsia"/>
                <w:iCs/>
                <w:color w:val="000000" w:themeColor="text1"/>
                <w:szCs w:val="22"/>
              </w:rPr>
              <w:t>些项目产生了</w:t>
            </w:r>
            <w:r w:rsidRPr="001D7BAE">
              <w:rPr>
                <w:rFonts w:ascii="SimSun" w:hAnsi="SimSun" w:hint="eastAsia"/>
                <w:iCs/>
                <w:color w:val="000000" w:themeColor="text1"/>
                <w:szCs w:val="22"/>
              </w:rPr>
              <w:t>直接的发展成果，并</w:t>
            </w:r>
            <w:r w:rsidR="00DE35AF">
              <w:rPr>
                <w:rFonts w:ascii="SimSun" w:hAnsi="SimSun" w:hint="eastAsia"/>
                <w:iCs/>
                <w:color w:val="000000" w:themeColor="text1"/>
                <w:szCs w:val="22"/>
              </w:rPr>
              <w:t>作为</w:t>
            </w:r>
            <w:r w:rsidRPr="001D7BAE">
              <w:rPr>
                <w:rFonts w:ascii="SimSun" w:hAnsi="SimSun" w:hint="eastAsia"/>
                <w:iCs/>
                <w:color w:val="000000" w:themeColor="text1"/>
                <w:szCs w:val="22"/>
              </w:rPr>
              <w:t>试点创新方法、培育可复制</w:t>
            </w:r>
            <w:r w:rsidR="000959CD">
              <w:rPr>
                <w:rFonts w:ascii="SimSun" w:hAnsi="SimSun" w:hint="eastAsia"/>
                <w:iCs/>
                <w:color w:val="000000" w:themeColor="text1"/>
                <w:szCs w:val="22"/>
              </w:rPr>
              <w:t>的</w:t>
            </w:r>
            <w:r w:rsidRPr="001D7BAE">
              <w:rPr>
                <w:rFonts w:ascii="SimSun" w:hAnsi="SimSun" w:hint="eastAsia"/>
                <w:iCs/>
                <w:color w:val="000000" w:themeColor="text1"/>
                <w:szCs w:val="22"/>
              </w:rPr>
              <w:t>模式和促进更广泛</w:t>
            </w:r>
            <w:r w:rsidR="000959CD">
              <w:rPr>
                <w:rFonts w:ascii="SimSun" w:hAnsi="SimSun" w:hint="eastAsia"/>
                <w:iCs/>
                <w:color w:val="000000" w:themeColor="text1"/>
                <w:szCs w:val="22"/>
              </w:rPr>
              <w:t>的</w:t>
            </w:r>
            <w:r w:rsidRPr="001D7BAE">
              <w:rPr>
                <w:rFonts w:ascii="SimSun" w:hAnsi="SimSun" w:hint="eastAsia"/>
                <w:iCs/>
                <w:color w:val="000000" w:themeColor="text1"/>
                <w:szCs w:val="22"/>
              </w:rPr>
              <w:t>国家采用的平台。从一开始，项目就融入了可持续</w:t>
            </w:r>
            <w:r w:rsidR="00DE35AF">
              <w:rPr>
                <w:rFonts w:ascii="SimSun" w:hAnsi="SimSun" w:hint="eastAsia"/>
                <w:iCs/>
                <w:color w:val="000000" w:themeColor="text1"/>
                <w:szCs w:val="22"/>
              </w:rPr>
              <w:t>性</w:t>
            </w:r>
            <w:r w:rsidRPr="001D7BAE">
              <w:rPr>
                <w:rFonts w:ascii="SimSun" w:hAnsi="SimSun" w:hint="eastAsia"/>
                <w:iCs/>
                <w:color w:val="000000" w:themeColor="text1"/>
                <w:szCs w:val="22"/>
              </w:rPr>
              <w:t>战略，以确保持久</w:t>
            </w:r>
            <w:r w:rsidR="00DE35AF">
              <w:rPr>
                <w:rFonts w:ascii="SimSun" w:hAnsi="SimSun" w:hint="eastAsia"/>
                <w:iCs/>
                <w:color w:val="000000" w:themeColor="text1"/>
                <w:szCs w:val="22"/>
              </w:rPr>
              <w:t>、</w:t>
            </w:r>
            <w:r w:rsidRPr="001D7BAE">
              <w:rPr>
                <w:rFonts w:ascii="SimSun" w:hAnsi="SimSun" w:hint="eastAsia"/>
                <w:iCs/>
                <w:color w:val="000000" w:themeColor="text1"/>
                <w:szCs w:val="22"/>
              </w:rPr>
              <w:t>可扩展的</w:t>
            </w:r>
            <w:r w:rsidR="00DE35AF">
              <w:rPr>
                <w:rFonts w:ascii="SimSun" w:hAnsi="SimSun" w:hint="eastAsia"/>
                <w:iCs/>
                <w:color w:val="000000" w:themeColor="text1"/>
                <w:szCs w:val="22"/>
              </w:rPr>
              <w:t>惠益</w:t>
            </w:r>
            <w:r w:rsidRPr="001D7BAE">
              <w:rPr>
                <w:rFonts w:ascii="SimSun" w:hAnsi="SimSun" w:hint="eastAsia"/>
                <w:iCs/>
                <w:color w:val="000000" w:themeColor="text1"/>
                <w:szCs w:val="22"/>
              </w:rPr>
              <w:t>，同时加强机构能力并长期</w:t>
            </w:r>
            <w:r w:rsidR="001C2123">
              <w:rPr>
                <w:rFonts w:ascii="SimSun" w:hAnsi="SimSun" w:hint="eastAsia"/>
                <w:iCs/>
                <w:color w:val="000000" w:themeColor="text1"/>
                <w:szCs w:val="22"/>
              </w:rPr>
              <w:t>为</w:t>
            </w:r>
            <w:r w:rsidRPr="001D7BAE">
              <w:rPr>
                <w:rFonts w:ascii="SimSun" w:hAnsi="SimSun" w:hint="eastAsia"/>
                <w:iCs/>
                <w:color w:val="000000" w:themeColor="text1"/>
                <w:szCs w:val="22"/>
              </w:rPr>
              <w:t>社区</w:t>
            </w:r>
            <w:r w:rsidR="001C2123" w:rsidRPr="001D7BAE">
              <w:rPr>
                <w:rFonts w:ascii="SimSun" w:hAnsi="SimSun" w:hint="eastAsia"/>
                <w:iCs/>
                <w:color w:val="000000" w:themeColor="text1"/>
                <w:szCs w:val="22"/>
              </w:rPr>
              <w:t>赋能</w:t>
            </w:r>
            <w:r w:rsidRPr="001D7BAE">
              <w:rPr>
                <w:rFonts w:ascii="SimSun" w:hAnsi="SimSun" w:hint="eastAsia"/>
                <w:iCs/>
                <w:color w:val="000000" w:themeColor="text1"/>
                <w:szCs w:val="22"/>
              </w:rPr>
              <w:t>。</w:t>
            </w:r>
          </w:p>
          <w:p w14:paraId="4ED2DA74" w14:textId="75723C99" w:rsidR="00765892" w:rsidRDefault="00AA3B66" w:rsidP="00400273">
            <w:pPr>
              <w:spacing w:afterLines="50" w:after="120" w:line="340" w:lineRule="atLeast"/>
              <w:jc w:val="both"/>
              <w:rPr>
                <w:rFonts w:ascii="SimSun" w:hAnsi="SimSun"/>
                <w:iCs/>
                <w:color w:val="000000" w:themeColor="text1"/>
                <w:szCs w:val="22"/>
              </w:rPr>
            </w:pPr>
            <w:r w:rsidRPr="00AA3B66">
              <w:rPr>
                <w:rFonts w:ascii="SimSun" w:hAnsi="SimSun" w:hint="eastAsia"/>
                <w:iCs/>
                <w:color w:val="000000" w:themeColor="text1"/>
                <w:szCs w:val="22"/>
              </w:rPr>
              <w:t>除</w:t>
            </w:r>
            <w:r w:rsidRPr="00D65E93">
              <w:rPr>
                <w:rFonts w:ascii="SimSun" w:hAnsi="SimSun" w:hint="eastAsia"/>
                <w:iCs/>
                <w:color w:val="000000" w:themeColor="text1"/>
                <w:szCs w:val="22"/>
              </w:rPr>
              <w:t>常规技术援助计</w:t>
            </w:r>
            <w:r w:rsidRPr="00AA3B66">
              <w:rPr>
                <w:rFonts w:ascii="SimSun" w:hAnsi="SimSun" w:hint="eastAsia"/>
                <w:iCs/>
                <w:color w:val="000000" w:themeColor="text1"/>
                <w:szCs w:val="22"/>
              </w:rPr>
              <w:t>划外</w:t>
            </w:r>
            <w:r w:rsidRPr="00B32EE6">
              <w:rPr>
                <w:rFonts w:ascii="SimSun" w:hAnsi="SimSun" w:hint="eastAsia"/>
                <w:iCs/>
                <w:color w:val="000000" w:themeColor="text1"/>
                <w:szCs w:val="22"/>
              </w:rPr>
              <w:t>，产权组织还通过</w:t>
            </w:r>
            <w:hyperlink r:id="rId14" w:history="1">
              <w:r w:rsidRPr="00B32EE6">
                <w:rPr>
                  <w:rStyle w:val="Hyperlink"/>
                  <w:rFonts w:ascii="SimSun" w:hAnsi="SimSun" w:hint="eastAsia"/>
                  <w:iCs/>
                  <w:szCs w:val="22"/>
                </w:rPr>
                <w:t>重建基金（BBF）</w:t>
              </w:r>
            </w:hyperlink>
            <w:r w:rsidRPr="00AA3B66">
              <w:rPr>
                <w:rFonts w:ascii="SimSun" w:hAnsi="SimSun" w:hint="eastAsia"/>
                <w:iCs/>
                <w:color w:val="000000" w:themeColor="text1"/>
                <w:szCs w:val="22"/>
              </w:rPr>
              <w:t>提供量身定制的试点举措，</w:t>
            </w:r>
            <w:r w:rsidR="00B32EE6">
              <w:rPr>
                <w:rFonts w:ascii="SimSun" w:hAnsi="SimSun" w:hint="eastAsia"/>
                <w:iCs/>
                <w:color w:val="000000" w:themeColor="text1"/>
                <w:szCs w:val="22"/>
              </w:rPr>
              <w:t>为</w:t>
            </w:r>
            <w:r w:rsidRPr="00AA3B66">
              <w:rPr>
                <w:rFonts w:ascii="SimSun" w:hAnsi="SimSun" w:hint="eastAsia"/>
                <w:iCs/>
                <w:color w:val="000000" w:themeColor="text1"/>
                <w:szCs w:val="22"/>
              </w:rPr>
              <w:t>各国</w:t>
            </w:r>
            <w:r w:rsidR="00B32EE6" w:rsidRPr="00AA3B66">
              <w:rPr>
                <w:rFonts w:ascii="SimSun" w:hAnsi="SimSun" w:hint="eastAsia"/>
                <w:iCs/>
                <w:color w:val="000000" w:themeColor="text1"/>
                <w:szCs w:val="22"/>
              </w:rPr>
              <w:t>赋能</w:t>
            </w:r>
            <w:r w:rsidR="00B32EE6">
              <w:rPr>
                <w:rFonts w:ascii="SimSun" w:hAnsi="SimSun" w:hint="eastAsia"/>
                <w:iCs/>
                <w:color w:val="000000" w:themeColor="text1"/>
                <w:szCs w:val="22"/>
              </w:rPr>
              <w:t>，以</w:t>
            </w:r>
            <w:r w:rsidRPr="00AA3B66">
              <w:rPr>
                <w:rFonts w:ascii="SimSun" w:hAnsi="SimSun" w:hint="eastAsia"/>
                <w:iCs/>
                <w:color w:val="000000" w:themeColor="text1"/>
                <w:szCs w:val="22"/>
              </w:rPr>
              <w:t>利用知识产权作为通过创新和创造</w:t>
            </w:r>
            <w:r w:rsidR="00717A08">
              <w:rPr>
                <w:rFonts w:ascii="SimSun" w:hAnsi="SimSun" w:hint="eastAsia"/>
                <w:iCs/>
                <w:color w:val="000000" w:themeColor="text1"/>
                <w:szCs w:val="22"/>
              </w:rPr>
              <w:t>促进</w:t>
            </w:r>
            <w:r w:rsidRPr="00AA3B66">
              <w:rPr>
                <w:rFonts w:ascii="SimSun" w:hAnsi="SimSun" w:hint="eastAsia"/>
                <w:iCs/>
                <w:color w:val="000000" w:themeColor="text1"/>
                <w:szCs w:val="22"/>
              </w:rPr>
              <w:t>经济复苏的催化剂。共44个国家受益于</w:t>
            </w:r>
            <w:r w:rsidR="00E02CF5">
              <w:rPr>
                <w:rFonts w:ascii="SimSun" w:hAnsi="SimSun" w:hint="eastAsia"/>
                <w:iCs/>
                <w:color w:val="000000" w:themeColor="text1"/>
                <w:szCs w:val="22"/>
              </w:rPr>
              <w:t>重建基金</w:t>
            </w:r>
            <w:r w:rsidR="000959CD">
              <w:rPr>
                <w:rFonts w:ascii="SimSun" w:hAnsi="SimSun" w:hint="eastAsia"/>
                <w:iCs/>
                <w:color w:val="000000" w:themeColor="text1"/>
                <w:szCs w:val="22"/>
              </w:rPr>
              <w:t>所有</w:t>
            </w:r>
            <w:r w:rsidRPr="00AA3B66">
              <w:rPr>
                <w:rFonts w:ascii="SimSun" w:hAnsi="SimSun" w:hint="eastAsia"/>
                <w:iCs/>
                <w:color w:val="000000" w:themeColor="text1"/>
                <w:szCs w:val="22"/>
              </w:rPr>
              <w:t>项目下的</w:t>
            </w:r>
            <w:r w:rsidR="008D1E94">
              <w:rPr>
                <w:rFonts w:ascii="SimSun" w:hAnsi="SimSun" w:hint="eastAsia"/>
                <w:iCs/>
                <w:color w:val="000000" w:themeColor="text1"/>
                <w:szCs w:val="22"/>
              </w:rPr>
              <w:t>重要</w:t>
            </w:r>
            <w:r w:rsidR="00D65E93">
              <w:rPr>
                <w:rFonts w:ascii="SimSun" w:hAnsi="SimSun" w:hint="eastAsia"/>
                <w:iCs/>
                <w:color w:val="000000" w:themeColor="text1"/>
                <w:szCs w:val="22"/>
              </w:rPr>
              <w:t>成果</w:t>
            </w:r>
            <w:r w:rsidRPr="00AA3B66">
              <w:rPr>
                <w:rFonts w:ascii="SimSun" w:hAnsi="SimSun" w:hint="eastAsia"/>
                <w:iCs/>
                <w:color w:val="000000" w:themeColor="text1"/>
                <w:szCs w:val="22"/>
              </w:rPr>
              <w:t>，其中包括开发基于原产地的产品和服务，</w:t>
            </w:r>
            <w:r w:rsidR="000959CD">
              <w:rPr>
                <w:rFonts w:ascii="SimSun" w:hAnsi="SimSun" w:hint="eastAsia"/>
                <w:iCs/>
                <w:color w:val="000000" w:themeColor="text1"/>
                <w:szCs w:val="22"/>
              </w:rPr>
              <w:t>为</w:t>
            </w:r>
            <w:r w:rsidRPr="00AA3B66">
              <w:rPr>
                <w:rFonts w:ascii="SimSun" w:hAnsi="SimSun" w:hint="eastAsia"/>
                <w:iCs/>
                <w:color w:val="000000" w:themeColor="text1"/>
                <w:szCs w:val="22"/>
              </w:rPr>
              <w:t>当地生产者</w:t>
            </w:r>
            <w:r w:rsidR="001077E3" w:rsidRPr="00AA3B66">
              <w:rPr>
                <w:rFonts w:ascii="SimSun" w:hAnsi="SimSun" w:hint="eastAsia"/>
                <w:iCs/>
                <w:color w:val="000000" w:themeColor="text1"/>
                <w:szCs w:val="22"/>
              </w:rPr>
              <w:t>赋能</w:t>
            </w:r>
            <w:r w:rsidRPr="00AA3B66">
              <w:rPr>
                <w:rFonts w:ascii="SimSun" w:hAnsi="SimSun" w:hint="eastAsia"/>
                <w:iCs/>
                <w:color w:val="000000" w:themeColor="text1"/>
                <w:szCs w:val="22"/>
              </w:rPr>
              <w:t>并改善市场准入</w:t>
            </w:r>
            <w:r w:rsidR="000959CD">
              <w:rPr>
                <w:rFonts w:ascii="SimSun" w:hAnsi="SimSun" w:hint="eastAsia"/>
                <w:iCs/>
                <w:color w:val="000000" w:themeColor="text1"/>
                <w:szCs w:val="22"/>
              </w:rPr>
              <w:t>的服务</w:t>
            </w:r>
            <w:r w:rsidRPr="00AA3B66">
              <w:rPr>
                <w:rFonts w:ascii="SimSun" w:hAnsi="SimSun" w:hint="eastAsia"/>
                <w:iCs/>
                <w:color w:val="000000" w:themeColor="text1"/>
                <w:szCs w:val="22"/>
              </w:rPr>
              <w:t>，通过培训和</w:t>
            </w:r>
            <w:r w:rsidR="000959CD">
              <w:rPr>
                <w:rFonts w:ascii="SimSun" w:hAnsi="SimSun" w:hint="eastAsia"/>
                <w:iCs/>
                <w:color w:val="000000" w:themeColor="text1"/>
                <w:szCs w:val="22"/>
              </w:rPr>
              <w:t>指导</w:t>
            </w:r>
            <w:r w:rsidRPr="00AA3B66">
              <w:rPr>
                <w:rFonts w:ascii="SimSun" w:hAnsi="SimSun" w:hint="eastAsia"/>
                <w:iCs/>
                <w:color w:val="000000" w:themeColor="text1"/>
                <w:szCs w:val="22"/>
              </w:rPr>
              <w:t>课程增强中小企业、创意企业家和创新者的知识产权知识。</w:t>
            </w:r>
            <w:r w:rsidRPr="000959CD">
              <w:rPr>
                <w:rFonts w:ascii="SimSun" w:hAnsi="SimSun" w:hint="eastAsia"/>
                <w:iCs/>
                <w:color w:val="000000" w:themeColor="text1"/>
                <w:szCs w:val="22"/>
              </w:rPr>
              <w:t>这些举措还有</w:t>
            </w:r>
            <w:r w:rsidRPr="00AA3B66">
              <w:rPr>
                <w:rFonts w:ascii="SimSun" w:hAnsi="SimSun" w:hint="eastAsia"/>
                <w:iCs/>
                <w:color w:val="000000" w:themeColor="text1"/>
                <w:szCs w:val="22"/>
              </w:rPr>
              <w:t>助于将知识产权纳入国家创新和商业战略，以</w:t>
            </w:r>
            <w:r w:rsidR="000959CD">
              <w:rPr>
                <w:rFonts w:ascii="SimSun" w:hAnsi="SimSun" w:hint="eastAsia"/>
                <w:iCs/>
                <w:color w:val="000000" w:themeColor="text1"/>
                <w:szCs w:val="22"/>
              </w:rPr>
              <w:t>促进包括</w:t>
            </w:r>
            <w:r w:rsidRPr="00AA3B66">
              <w:rPr>
                <w:rFonts w:ascii="SimSun" w:hAnsi="SimSun" w:hint="eastAsia"/>
                <w:iCs/>
                <w:color w:val="000000" w:themeColor="text1"/>
                <w:szCs w:val="22"/>
              </w:rPr>
              <w:t>旅游、创意产业和美食等</w:t>
            </w:r>
            <w:r w:rsidR="000959CD">
              <w:rPr>
                <w:rFonts w:ascii="SimSun" w:hAnsi="SimSun" w:hint="eastAsia"/>
                <w:iCs/>
                <w:color w:val="000000" w:themeColor="text1"/>
                <w:szCs w:val="22"/>
              </w:rPr>
              <w:t>具体</w:t>
            </w:r>
            <w:r w:rsidRPr="00AA3B66">
              <w:rPr>
                <w:rFonts w:ascii="SimSun" w:hAnsi="SimSun" w:hint="eastAsia"/>
                <w:iCs/>
                <w:color w:val="000000" w:themeColor="text1"/>
                <w:szCs w:val="22"/>
              </w:rPr>
              <w:t>行业的长期经济韧性和</w:t>
            </w:r>
            <w:proofErr w:type="gramStart"/>
            <w:r w:rsidRPr="00AA3B66">
              <w:rPr>
                <w:rFonts w:ascii="SimSun" w:hAnsi="SimSun" w:hint="eastAsia"/>
                <w:iCs/>
                <w:color w:val="000000" w:themeColor="text1"/>
                <w:szCs w:val="22"/>
              </w:rPr>
              <w:t>可</w:t>
            </w:r>
            <w:proofErr w:type="gramEnd"/>
            <w:r w:rsidRPr="00AA3B66">
              <w:rPr>
                <w:rFonts w:ascii="SimSun" w:hAnsi="SimSun" w:hint="eastAsia"/>
                <w:iCs/>
                <w:color w:val="000000" w:themeColor="text1"/>
                <w:szCs w:val="22"/>
              </w:rPr>
              <w:t>持续性。</w:t>
            </w:r>
          </w:p>
          <w:p w14:paraId="4EC2732A" w14:textId="17496418" w:rsidR="00C91981" w:rsidRPr="002164B8" w:rsidRDefault="00C82DDB" w:rsidP="00400273">
            <w:pPr>
              <w:spacing w:afterLines="50" w:after="120" w:line="340" w:lineRule="atLeast"/>
              <w:jc w:val="both"/>
              <w:rPr>
                <w:rFonts w:ascii="SimSun" w:hAnsi="SimSun"/>
                <w:szCs w:val="22"/>
              </w:rPr>
            </w:pPr>
            <w:r>
              <w:rPr>
                <w:rFonts w:ascii="SimSun" w:hAnsi="SimSun" w:hint="eastAsia"/>
                <w:szCs w:val="22"/>
              </w:rPr>
              <w:t>通过</w:t>
            </w:r>
            <w:r w:rsidR="00991E81" w:rsidRPr="002164B8">
              <w:rPr>
                <w:rFonts w:ascii="SimSun" w:hAnsi="SimSun" w:hint="eastAsia"/>
                <w:szCs w:val="22"/>
              </w:rPr>
              <w:t>“</w:t>
            </w:r>
            <w:r w:rsidR="00991E81" w:rsidRPr="002164B8">
              <w:rPr>
                <w:rFonts w:ascii="SimSun" w:hAnsi="SimSun" w:hint="eastAsia"/>
                <w:iCs/>
                <w:color w:val="000000" w:themeColor="text1"/>
                <w:szCs w:val="22"/>
              </w:rPr>
              <w:t>最不发达国家脱离支持一揽子方案</w:t>
            </w:r>
            <w:r w:rsidR="00991E81" w:rsidRPr="002164B8">
              <w:rPr>
                <w:rFonts w:ascii="SimSun" w:hAnsi="SimSun" w:hint="eastAsia"/>
                <w:szCs w:val="22"/>
              </w:rPr>
              <w:t>”</w:t>
            </w:r>
            <w:r w:rsidR="00576428" w:rsidRPr="002164B8">
              <w:rPr>
                <w:rFonts w:ascii="SimSun" w:hAnsi="SimSun"/>
                <w:szCs w:val="22"/>
              </w:rPr>
              <w:t>，</w:t>
            </w:r>
            <w:r w:rsidR="00432DB7" w:rsidRPr="00432DB7">
              <w:rPr>
                <w:rFonts w:ascii="SimSun" w:hAnsi="SimSun" w:hint="eastAsia"/>
                <w:szCs w:val="22"/>
              </w:rPr>
              <w:t>产权组织继续向</w:t>
            </w:r>
            <w:r w:rsidR="008C6974">
              <w:rPr>
                <w:rFonts w:ascii="SimSun" w:hAnsi="SimSun" w:hint="eastAsia"/>
                <w:szCs w:val="22"/>
              </w:rPr>
              <w:t>计划脱离的</w:t>
            </w:r>
            <w:r w:rsidR="00432DB7" w:rsidRPr="00432DB7">
              <w:rPr>
                <w:rFonts w:ascii="SimSun" w:hAnsi="SimSun" w:hint="eastAsia"/>
                <w:szCs w:val="22"/>
              </w:rPr>
              <w:t>最不发达国家提供有针对性的知识产权相关技术援助。</w:t>
            </w:r>
            <w:r w:rsidR="007A6209">
              <w:rPr>
                <w:rFonts w:ascii="SimSun" w:hAnsi="SimSun" w:hint="eastAsia"/>
                <w:szCs w:val="22"/>
              </w:rPr>
              <w:t>这一举措</w:t>
            </w:r>
            <w:r w:rsidR="00432DB7" w:rsidRPr="00432DB7">
              <w:rPr>
                <w:rFonts w:ascii="SimSun" w:hAnsi="SimSun" w:hint="eastAsia"/>
                <w:szCs w:val="22"/>
              </w:rPr>
              <w:t>提供针对具体国家的支持，帮助最不发达国家成员国做好平稳过渡的准备。</w:t>
            </w:r>
            <w:r w:rsidR="00E96334" w:rsidRPr="002164B8">
              <w:rPr>
                <w:rFonts w:ascii="SimSun" w:hAnsi="SimSun" w:hint="eastAsia"/>
                <w:iCs/>
                <w:color w:val="000000" w:themeColor="text1"/>
                <w:szCs w:val="22"/>
              </w:rPr>
              <w:t>脱离支持</w:t>
            </w:r>
            <w:r w:rsidR="00A235C6">
              <w:rPr>
                <w:rFonts w:ascii="SimSun" w:hAnsi="SimSun" w:hint="eastAsia"/>
                <w:iCs/>
                <w:color w:val="000000" w:themeColor="text1"/>
                <w:szCs w:val="22"/>
              </w:rPr>
              <w:t>计划的实施在</w:t>
            </w:r>
            <w:r w:rsidR="00432DB7" w:rsidRPr="00432DB7">
              <w:rPr>
                <w:rFonts w:ascii="SimSun" w:hAnsi="SimSun" w:hint="eastAsia"/>
                <w:szCs w:val="22"/>
              </w:rPr>
              <w:t>安哥拉、老挝人民民主共和国以及圣多美和普林西比已取得实质性进展。2025年</w:t>
            </w:r>
            <w:r w:rsidR="000959CD">
              <w:rPr>
                <w:rFonts w:ascii="SimSun" w:hAnsi="SimSun" w:hint="eastAsia"/>
                <w:szCs w:val="22"/>
              </w:rPr>
              <w:t>末，</w:t>
            </w:r>
            <w:r w:rsidR="000959CD" w:rsidRPr="00432DB7">
              <w:rPr>
                <w:rFonts w:ascii="SimSun" w:hAnsi="SimSun" w:hint="eastAsia"/>
                <w:szCs w:val="22"/>
              </w:rPr>
              <w:t>产权组织</w:t>
            </w:r>
            <w:r w:rsidR="000959CD">
              <w:rPr>
                <w:rFonts w:ascii="SimSun" w:hAnsi="SimSun" w:hint="eastAsia"/>
                <w:szCs w:val="22"/>
              </w:rPr>
              <w:t>将</w:t>
            </w:r>
            <w:r w:rsidR="00432DB7" w:rsidRPr="00432DB7">
              <w:rPr>
                <w:rFonts w:ascii="SimSun" w:hAnsi="SimSun" w:hint="eastAsia"/>
                <w:szCs w:val="22"/>
              </w:rPr>
              <w:t>为孟加拉国、尼泊尔和所罗门群岛</w:t>
            </w:r>
            <w:r w:rsidR="003347E5">
              <w:rPr>
                <w:rFonts w:ascii="SimSun" w:hAnsi="SimSun" w:hint="eastAsia"/>
                <w:szCs w:val="22"/>
              </w:rPr>
              <w:t>启动</w:t>
            </w:r>
            <w:r w:rsidR="00432DB7" w:rsidRPr="00432DB7">
              <w:rPr>
                <w:rFonts w:ascii="SimSun" w:hAnsi="SimSun" w:hint="eastAsia"/>
                <w:szCs w:val="22"/>
              </w:rPr>
              <w:t>新的支持计划。援助领域包括支持国家知识产权局的现代化和效率提升；</w:t>
            </w:r>
            <w:r w:rsidR="003E0EE6">
              <w:rPr>
                <w:rFonts w:ascii="SimSun" w:hAnsi="SimSun" w:hint="eastAsia"/>
                <w:szCs w:val="22"/>
              </w:rPr>
              <w:t>针对</w:t>
            </w:r>
            <w:r w:rsidR="00432DB7" w:rsidRPr="003E0EE6">
              <w:rPr>
                <w:rFonts w:ascii="SimSun" w:hAnsi="SimSun" w:hint="eastAsia"/>
                <w:szCs w:val="22"/>
              </w:rPr>
              <w:t>官员、法官、</w:t>
            </w:r>
            <w:r w:rsidR="00432DB7" w:rsidRPr="00432DB7">
              <w:rPr>
                <w:rFonts w:ascii="SimSun" w:hAnsi="SimSun" w:hint="eastAsia"/>
                <w:szCs w:val="22"/>
              </w:rPr>
              <w:t>执法</w:t>
            </w:r>
            <w:r w:rsidR="003E0EE6">
              <w:rPr>
                <w:rFonts w:ascii="SimSun" w:hAnsi="SimSun" w:hint="eastAsia"/>
                <w:szCs w:val="22"/>
              </w:rPr>
              <w:t>官员</w:t>
            </w:r>
            <w:r w:rsidR="00432DB7" w:rsidRPr="00432DB7">
              <w:rPr>
                <w:rFonts w:ascii="SimSun" w:hAnsi="SimSun" w:hint="eastAsia"/>
                <w:szCs w:val="22"/>
              </w:rPr>
              <w:t>和其他利益攸关方</w:t>
            </w:r>
            <w:r w:rsidR="00B678DB">
              <w:rPr>
                <w:rFonts w:ascii="SimSun" w:hAnsi="SimSun" w:hint="eastAsia"/>
                <w:szCs w:val="22"/>
              </w:rPr>
              <w:t>的</w:t>
            </w:r>
            <w:r w:rsidR="00432DB7" w:rsidRPr="00432DB7">
              <w:rPr>
                <w:rFonts w:ascii="SimSun" w:hAnsi="SimSun" w:hint="eastAsia"/>
                <w:szCs w:val="22"/>
              </w:rPr>
              <w:t>专门知识产权培训；以及利用知识产权提高企业竞争力和经济多元化</w:t>
            </w:r>
            <w:r w:rsidR="003B0E2C">
              <w:rPr>
                <w:rFonts w:ascii="SimSun" w:hAnsi="SimSun" w:hint="eastAsia"/>
                <w:szCs w:val="22"/>
              </w:rPr>
              <w:t>的援助</w:t>
            </w:r>
            <w:r w:rsidR="00432DB7" w:rsidRPr="00432DB7">
              <w:rPr>
                <w:rFonts w:ascii="SimSun" w:hAnsi="SimSun" w:hint="eastAsia"/>
                <w:szCs w:val="22"/>
              </w:rPr>
              <w:t>。</w:t>
            </w:r>
          </w:p>
        </w:tc>
      </w:tr>
    </w:tbl>
    <w:p w14:paraId="5E42857F" w14:textId="275E84C0" w:rsidR="00452E0B" w:rsidRPr="000B12F9" w:rsidRDefault="00452E0B" w:rsidP="00452E0B">
      <w:pPr>
        <w:rPr>
          <w:rFonts w:ascii="SimSun" w:hAnsi="SimSun"/>
        </w:rPr>
      </w:pPr>
    </w:p>
    <w:p w14:paraId="2FF2E7E6" w14:textId="77777777" w:rsidR="00E77760" w:rsidRPr="000B12F9" w:rsidRDefault="00E77760" w:rsidP="00452E0B">
      <w:pPr>
        <w:rPr>
          <w:rFonts w:ascii="SimSun" w:hAnsi="SimSun"/>
        </w:rPr>
        <w:sectPr w:rsidR="00E77760" w:rsidRPr="000B12F9" w:rsidSect="00E12301">
          <w:headerReference w:type="default" r:id="rId15"/>
          <w:headerReference w:type="first" r:id="rId16"/>
          <w:endnotePr>
            <w:numFmt w:val="decimal"/>
          </w:endnotePr>
          <w:pgSz w:w="11907" w:h="16840" w:code="9"/>
          <w:pgMar w:top="567" w:right="1134" w:bottom="1418" w:left="1418" w:header="510" w:footer="1021" w:gutter="0"/>
          <w:pgNumType w:start="1"/>
          <w:cols w:space="720"/>
          <w:titlePg/>
        </w:sect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ation 2"/>
        <w:tblDescription w:val="Provide additional assistance to WIPO through donor funding, and establish Trust-Funds or other voluntary funds within WIPO specifically for LDCs, while continuing to accord high priority to finance activities in Africa through budgetary and extra-budgetary resources, to promote, inter alia, the legal, commercial, cultural, and economic exploitation of intellectual property (IP) in these countries."/>
      </w:tblPr>
      <w:tblGrid>
        <w:gridCol w:w="2503"/>
        <w:gridCol w:w="6852"/>
      </w:tblGrid>
      <w:tr w:rsidR="009841E3" w:rsidRPr="002164B8" w14:paraId="0B8CC781" w14:textId="77777777" w:rsidTr="00646B0C">
        <w:trPr>
          <w:tblHeader/>
          <w:jc w:val="center"/>
        </w:trPr>
        <w:tc>
          <w:tcPr>
            <w:tcW w:w="9355" w:type="dxa"/>
            <w:gridSpan w:val="2"/>
            <w:shd w:val="clear" w:color="auto" w:fill="BFBFBF" w:themeFill="background1" w:themeFillShade="BF"/>
          </w:tcPr>
          <w:p w14:paraId="39083958" w14:textId="59357A82" w:rsidR="009841E3" w:rsidRPr="002164B8" w:rsidRDefault="00576428" w:rsidP="00C45AA5">
            <w:pPr>
              <w:spacing w:beforeLines="50" w:before="120" w:afterLines="50" w:after="120" w:line="340" w:lineRule="atLeast"/>
              <w:jc w:val="center"/>
              <w:rPr>
                <w:rFonts w:ascii="KaiTi" w:eastAsia="KaiTi" w:hAnsi="KaiTi"/>
                <w:b/>
                <w:i/>
                <w:szCs w:val="22"/>
              </w:rPr>
            </w:pPr>
            <w:r w:rsidRPr="002164B8">
              <w:rPr>
                <w:rFonts w:ascii="KaiTi" w:eastAsia="KaiTi" w:hAnsi="KaiTi" w:hint="eastAsia"/>
                <w:b/>
                <w:szCs w:val="22"/>
              </w:rPr>
              <w:lastRenderedPageBreak/>
              <w:t>建议</w:t>
            </w:r>
            <w:r w:rsidRPr="002164B8">
              <w:rPr>
                <w:rFonts w:ascii="KaiTi" w:eastAsia="KaiTi" w:hAnsi="KaiTi"/>
                <w:b/>
                <w:szCs w:val="22"/>
              </w:rPr>
              <w:t>2</w:t>
            </w:r>
          </w:p>
        </w:tc>
      </w:tr>
      <w:tr w:rsidR="009841E3" w:rsidRPr="002164B8" w14:paraId="2F8E2BB8" w14:textId="77777777" w:rsidTr="00646B0C">
        <w:trPr>
          <w:jc w:val="center"/>
        </w:trPr>
        <w:tc>
          <w:tcPr>
            <w:tcW w:w="9355" w:type="dxa"/>
            <w:gridSpan w:val="2"/>
            <w:shd w:val="clear" w:color="auto" w:fill="68E089"/>
          </w:tcPr>
          <w:p w14:paraId="32CE4DDF" w14:textId="06B5E0CF" w:rsidR="009841E3" w:rsidRPr="002164B8" w:rsidRDefault="007E752C" w:rsidP="00843612">
            <w:pPr>
              <w:overflowPunct w:val="0"/>
              <w:spacing w:beforeLines="50" w:before="120" w:afterLines="50" w:after="120" w:line="340" w:lineRule="atLeast"/>
              <w:jc w:val="both"/>
              <w:rPr>
                <w:rFonts w:ascii="SimSun" w:hAnsi="SimSun"/>
                <w:b/>
                <w:i/>
                <w:szCs w:val="22"/>
              </w:rPr>
            </w:pPr>
            <w:r w:rsidRPr="007E752C">
              <w:rPr>
                <w:rFonts w:ascii="SimSun" w:hAnsi="SimSun" w:hint="eastAsia"/>
                <w:szCs w:val="22"/>
              </w:rPr>
              <w:t>通过捐助国提供资金，增加</w:t>
            </w:r>
            <w:r w:rsidR="00E12EF0">
              <w:rPr>
                <w:rFonts w:ascii="SimSun" w:hAnsi="SimSun" w:hint="eastAsia"/>
                <w:szCs w:val="22"/>
              </w:rPr>
              <w:t>产权组织</w:t>
            </w:r>
            <w:r w:rsidRPr="007E752C">
              <w:rPr>
                <w:rFonts w:ascii="SimSun" w:hAnsi="SimSun" w:hint="eastAsia"/>
                <w:szCs w:val="22"/>
              </w:rPr>
              <w:t>提供的援助，在</w:t>
            </w:r>
            <w:r w:rsidR="00E12EF0">
              <w:rPr>
                <w:rFonts w:ascii="SimSun" w:hAnsi="SimSun" w:hint="eastAsia"/>
                <w:szCs w:val="22"/>
              </w:rPr>
              <w:t>产权组织</w:t>
            </w:r>
            <w:r w:rsidRPr="007E752C">
              <w:rPr>
                <w:rFonts w:ascii="SimSun" w:hAnsi="SimSun" w:hint="eastAsia"/>
                <w:szCs w:val="22"/>
              </w:rPr>
              <w:t>设立最不发达国家专项信托基金或其他自愿基金，同时继续优先重视通过预算内和预算</w:t>
            </w:r>
            <w:proofErr w:type="gramStart"/>
            <w:r w:rsidRPr="007E752C">
              <w:rPr>
                <w:rFonts w:ascii="SimSun" w:hAnsi="SimSun" w:hint="eastAsia"/>
                <w:szCs w:val="22"/>
              </w:rPr>
              <w:t>外资源</w:t>
            </w:r>
            <w:proofErr w:type="gramEnd"/>
            <w:r w:rsidRPr="007E752C">
              <w:rPr>
                <w:rFonts w:ascii="SimSun" w:hAnsi="SimSun" w:hint="eastAsia"/>
                <w:szCs w:val="22"/>
              </w:rPr>
              <w:t>为在非洲开展活动提供资金，</w:t>
            </w:r>
            <w:proofErr w:type="gramStart"/>
            <w:r w:rsidRPr="007E752C">
              <w:rPr>
                <w:rFonts w:ascii="SimSun" w:hAnsi="SimSun" w:hint="eastAsia"/>
                <w:szCs w:val="22"/>
              </w:rPr>
              <w:t>以尤其</w:t>
            </w:r>
            <w:proofErr w:type="gramEnd"/>
            <w:r w:rsidRPr="007E752C">
              <w:rPr>
                <w:rFonts w:ascii="SimSun" w:hAnsi="SimSun" w:hint="eastAsia"/>
                <w:szCs w:val="22"/>
              </w:rPr>
              <w:t>促进这些国家在法律、商业、文化和经济方面利用知识产权。</w:t>
            </w:r>
          </w:p>
        </w:tc>
      </w:tr>
      <w:tr w:rsidR="003E7943" w:rsidRPr="002164B8" w14:paraId="78D0EFDC" w14:textId="77777777" w:rsidTr="00646B0C">
        <w:trPr>
          <w:jc w:val="center"/>
        </w:trPr>
        <w:tc>
          <w:tcPr>
            <w:tcW w:w="2503" w:type="dxa"/>
          </w:tcPr>
          <w:p w14:paraId="7C300529" w14:textId="55B167DF" w:rsidR="003E7943" w:rsidRPr="002164B8" w:rsidRDefault="003E7943" w:rsidP="007D7124">
            <w:pPr>
              <w:spacing w:afterLines="50" w:after="120" w:line="340" w:lineRule="atLeast"/>
              <w:rPr>
                <w:rFonts w:ascii="SimSun" w:hAnsi="SimSun"/>
                <w:szCs w:val="22"/>
              </w:rPr>
            </w:pPr>
            <w:r w:rsidRPr="002164B8">
              <w:rPr>
                <w:rFonts w:ascii="SimSun" w:hAnsi="SimSun"/>
                <w:szCs w:val="22"/>
              </w:rPr>
              <w:t>相关产权组织部门</w:t>
            </w:r>
          </w:p>
        </w:tc>
        <w:tc>
          <w:tcPr>
            <w:tcW w:w="6852" w:type="dxa"/>
          </w:tcPr>
          <w:p w14:paraId="5942F57F" w14:textId="23B75F54" w:rsidR="003E7943" w:rsidRPr="002164B8" w:rsidRDefault="005D7320" w:rsidP="00400273">
            <w:pPr>
              <w:spacing w:afterLines="50" w:after="120" w:line="340" w:lineRule="atLeast"/>
              <w:jc w:val="both"/>
              <w:rPr>
                <w:rFonts w:ascii="SimSun" w:hAnsi="SimSun"/>
                <w:szCs w:val="22"/>
              </w:rPr>
            </w:pPr>
            <w:r w:rsidRPr="002164B8">
              <w:rPr>
                <w:rFonts w:ascii="SimSun" w:hAnsi="SimSun" w:hint="eastAsia"/>
                <w:szCs w:val="22"/>
              </w:rPr>
              <w:t>区域和国家发展部门；基础设施和平台部门；全球挑战和伙伴关系部门</w:t>
            </w:r>
          </w:p>
        </w:tc>
      </w:tr>
      <w:tr w:rsidR="003E7943" w:rsidRPr="002164B8" w14:paraId="33F9B49F" w14:textId="77777777" w:rsidTr="00646B0C">
        <w:trPr>
          <w:jc w:val="center"/>
        </w:trPr>
        <w:tc>
          <w:tcPr>
            <w:tcW w:w="2503" w:type="dxa"/>
          </w:tcPr>
          <w:p w14:paraId="6B0DD10C" w14:textId="74F5BE04" w:rsidR="003E7943" w:rsidRPr="002164B8" w:rsidRDefault="003E7943" w:rsidP="007D7124">
            <w:pPr>
              <w:spacing w:afterLines="50" w:after="120" w:line="340" w:lineRule="atLeast"/>
              <w:rPr>
                <w:rFonts w:ascii="SimSun" w:hAnsi="SimSun"/>
                <w:szCs w:val="22"/>
              </w:rPr>
            </w:pPr>
            <w:r w:rsidRPr="002164B8">
              <w:rPr>
                <w:rFonts w:ascii="SimSun" w:hAnsi="SimSun"/>
                <w:szCs w:val="22"/>
              </w:rPr>
              <w:t>落实工作</w:t>
            </w:r>
          </w:p>
        </w:tc>
        <w:tc>
          <w:tcPr>
            <w:tcW w:w="6852" w:type="dxa"/>
          </w:tcPr>
          <w:p w14:paraId="0C19BB10" w14:textId="6E406ED0" w:rsidR="003E7943" w:rsidRPr="002164B8" w:rsidRDefault="005D7320" w:rsidP="00400273">
            <w:pPr>
              <w:spacing w:afterLines="50" w:after="120" w:line="340" w:lineRule="atLeast"/>
              <w:jc w:val="both"/>
              <w:rPr>
                <w:rFonts w:ascii="SimSun" w:hAnsi="SimSun"/>
                <w:szCs w:val="22"/>
              </w:rPr>
            </w:pPr>
            <w:r w:rsidRPr="000959CD">
              <w:rPr>
                <w:rFonts w:ascii="SimSun" w:hAnsi="SimSun" w:hint="eastAsia"/>
                <w:szCs w:val="22"/>
              </w:rPr>
              <w:t>该</w:t>
            </w:r>
            <w:proofErr w:type="gramStart"/>
            <w:r w:rsidRPr="000959CD">
              <w:rPr>
                <w:rFonts w:ascii="SimSun" w:hAnsi="SimSun" w:hint="eastAsia"/>
                <w:szCs w:val="22"/>
              </w:rPr>
              <w:t>建议自</w:t>
            </w:r>
            <w:proofErr w:type="gramEnd"/>
            <w:r w:rsidRPr="000959CD">
              <w:rPr>
                <w:rFonts w:ascii="SimSun" w:hAnsi="SimSun" w:hint="eastAsia"/>
                <w:szCs w:val="22"/>
              </w:rPr>
              <w:t>2009年起一直在实施</w:t>
            </w:r>
            <w:r w:rsidRPr="002164B8">
              <w:rPr>
                <w:rFonts w:ascii="SimSun" w:hAnsi="SimSun" w:hint="eastAsia"/>
                <w:szCs w:val="22"/>
              </w:rPr>
              <w:t>。</w:t>
            </w:r>
            <w:r w:rsidR="000959CD">
              <w:rPr>
                <w:rFonts w:ascii="SimSun" w:hAnsi="SimSun" w:hint="eastAsia"/>
                <w:szCs w:val="22"/>
              </w:rPr>
              <w:t>建议</w:t>
            </w:r>
            <w:r w:rsidRPr="002164B8">
              <w:rPr>
                <w:rFonts w:ascii="SimSun" w:hAnsi="SimSun" w:hint="eastAsia"/>
                <w:szCs w:val="22"/>
              </w:rPr>
              <w:t>在CDIP第一届会议上讨论过</w:t>
            </w:r>
            <w:r w:rsidR="000959CD" w:rsidRPr="002164B8">
              <w:rPr>
                <w:rFonts w:ascii="SimSun" w:hAnsi="SimSun" w:hint="eastAsia"/>
                <w:szCs w:val="22"/>
              </w:rPr>
              <w:t>（</w:t>
            </w:r>
            <w:r w:rsidR="000959CD">
              <w:rPr>
                <w:rFonts w:ascii="SimSun" w:hAnsi="SimSun" w:hint="eastAsia"/>
                <w:szCs w:val="22"/>
              </w:rPr>
              <w:t>见文件</w:t>
            </w:r>
            <w:r w:rsidR="000959CD" w:rsidRPr="002164B8">
              <w:rPr>
                <w:rFonts w:ascii="SimSun" w:hAnsi="SimSun" w:hint="eastAsia"/>
                <w:szCs w:val="22"/>
              </w:rPr>
              <w:t>CDIP/1/4）</w:t>
            </w:r>
            <w:r w:rsidRPr="002164B8">
              <w:rPr>
                <w:rFonts w:ascii="SimSun" w:hAnsi="SimSun" w:hint="eastAsia"/>
                <w:szCs w:val="22"/>
              </w:rPr>
              <w:t>，并通过CDIP第二届会</w:t>
            </w:r>
            <w:r w:rsidRPr="00EC5173">
              <w:rPr>
                <w:rFonts w:ascii="SimSun" w:hAnsi="SimSun" w:hint="eastAsia"/>
                <w:szCs w:val="22"/>
              </w:rPr>
              <w:t>议期间达成一致的</w:t>
            </w:r>
            <w:r w:rsidRPr="002164B8">
              <w:rPr>
                <w:rFonts w:ascii="SimSun" w:hAnsi="SimSun" w:hint="eastAsia"/>
                <w:szCs w:val="22"/>
              </w:rPr>
              <w:t>活动加以处理，反映在文件CDIP/2/4和CDIP/3/INF/2中。</w:t>
            </w:r>
          </w:p>
          <w:p w14:paraId="522A1879" w14:textId="0632ADF1" w:rsidR="003E7943" w:rsidRPr="002164B8" w:rsidRDefault="005D7320" w:rsidP="00400273">
            <w:pPr>
              <w:spacing w:afterLines="50" w:after="120" w:line="340" w:lineRule="atLeast"/>
              <w:jc w:val="both"/>
              <w:rPr>
                <w:rFonts w:ascii="SimSun" w:hAnsi="SimSun"/>
                <w:szCs w:val="22"/>
              </w:rPr>
            </w:pPr>
            <w:r w:rsidRPr="002164B8">
              <w:rPr>
                <w:rFonts w:ascii="SimSun" w:hAnsi="SimSun" w:hint="eastAsia"/>
                <w:szCs w:val="22"/>
              </w:rPr>
              <w:t>此外，产权组织的</w:t>
            </w:r>
            <w:hyperlink r:id="rId17" w:history="1">
              <w:r w:rsidR="0088219E" w:rsidRPr="002164B8">
                <w:rPr>
                  <w:rStyle w:val="Hyperlink"/>
                  <w:rFonts w:ascii="SimSun" w:hAnsi="SimSun" w:hint="eastAsia"/>
                  <w:szCs w:val="22"/>
                </w:rPr>
                <w:t>2022-2026年中期战略计</w:t>
              </w:r>
              <w:r w:rsidR="0088219E" w:rsidRPr="002164B8">
                <w:rPr>
                  <w:rStyle w:val="Hyperlink"/>
                  <w:rFonts w:ascii="SimSun" w:hAnsi="SimSun"/>
                  <w:szCs w:val="22"/>
                </w:rPr>
                <w:t>划</w:t>
              </w:r>
            </w:hyperlink>
            <w:r w:rsidRPr="002164B8">
              <w:rPr>
                <w:rFonts w:ascii="SimSun" w:hAnsi="SimSun" w:hint="eastAsia"/>
                <w:szCs w:val="22"/>
              </w:rPr>
              <w:t>和</w:t>
            </w:r>
            <w:hyperlink r:id="rId18" w:history="1">
              <w:r w:rsidR="0088219E" w:rsidRPr="00EC5173">
                <w:rPr>
                  <w:rStyle w:val="Hyperlink"/>
                  <w:rFonts w:ascii="SimSun" w:hAnsi="SimSun"/>
                  <w:szCs w:val="22"/>
                </w:rPr>
                <w:t>工作计划和预算</w:t>
              </w:r>
            </w:hyperlink>
            <w:r w:rsidRPr="002164B8">
              <w:rPr>
                <w:rFonts w:ascii="SimSun" w:hAnsi="SimSun" w:hint="eastAsia"/>
                <w:szCs w:val="22"/>
              </w:rPr>
              <w:t>确定了产权组织为开展工作，特别是落实该建议而采取的战略方向。</w:t>
            </w:r>
          </w:p>
        </w:tc>
      </w:tr>
      <w:tr w:rsidR="003E7943" w:rsidRPr="002164B8" w14:paraId="77944F4B" w14:textId="77777777" w:rsidTr="00646B0C">
        <w:trPr>
          <w:jc w:val="center"/>
        </w:trPr>
        <w:tc>
          <w:tcPr>
            <w:tcW w:w="2503" w:type="dxa"/>
          </w:tcPr>
          <w:p w14:paraId="4EF06D4E" w14:textId="78F636E9" w:rsidR="003E7943" w:rsidRPr="002164B8" w:rsidRDefault="003E7943" w:rsidP="007D7124">
            <w:pPr>
              <w:spacing w:afterLines="50" w:after="120" w:line="340" w:lineRule="atLeast"/>
              <w:rPr>
                <w:rFonts w:ascii="SimSun" w:hAnsi="SimSun"/>
                <w:szCs w:val="22"/>
              </w:rPr>
            </w:pPr>
            <w:r w:rsidRPr="002164B8">
              <w:rPr>
                <w:rFonts w:ascii="SimSun" w:hAnsi="SimSun"/>
                <w:szCs w:val="22"/>
              </w:rPr>
              <w:t>亮点</w:t>
            </w:r>
          </w:p>
        </w:tc>
        <w:tc>
          <w:tcPr>
            <w:tcW w:w="6852" w:type="dxa"/>
          </w:tcPr>
          <w:p w14:paraId="789E18D5" w14:textId="7FB4C8F5" w:rsidR="003E7943" w:rsidRPr="002164B8" w:rsidRDefault="005D7320" w:rsidP="008969F4">
            <w:pPr>
              <w:pStyle w:val="ListParagraph"/>
              <w:numPr>
                <w:ilvl w:val="0"/>
                <w:numId w:val="6"/>
              </w:numPr>
              <w:spacing w:afterLines="50" w:after="120" w:line="340" w:lineRule="atLeast"/>
              <w:ind w:left="357" w:hanging="357"/>
              <w:contextualSpacing w:val="0"/>
              <w:jc w:val="both"/>
              <w:rPr>
                <w:rFonts w:ascii="SimSun" w:eastAsia="SimSun" w:hAnsi="SimSun"/>
                <w:szCs w:val="22"/>
                <w:lang w:eastAsia="zh-CN"/>
              </w:rPr>
            </w:pPr>
            <w:r w:rsidRPr="002164B8">
              <w:rPr>
                <w:rFonts w:ascii="SimSun" w:eastAsia="SimSun" w:hAnsi="SimSun" w:hint="eastAsia"/>
                <w:szCs w:val="22"/>
                <w:lang w:eastAsia="zh-CN"/>
              </w:rPr>
              <w:t>一些技术援助活动继续由</w:t>
            </w:r>
            <w:r w:rsidR="00EC5173">
              <w:rPr>
                <w:rFonts w:ascii="SimSun" w:eastAsia="SimSun" w:hAnsi="SimSun" w:hint="eastAsia"/>
                <w:szCs w:val="22"/>
                <w:lang w:eastAsia="zh-CN"/>
              </w:rPr>
              <w:t>各种</w:t>
            </w:r>
            <w:r w:rsidRPr="002164B8">
              <w:rPr>
                <w:rFonts w:ascii="SimSun" w:eastAsia="SimSun" w:hAnsi="SimSun" w:hint="eastAsia"/>
                <w:szCs w:val="22"/>
                <w:lang w:eastAsia="zh-CN"/>
              </w:rPr>
              <w:t>信托基金供资。</w:t>
            </w:r>
          </w:p>
          <w:p w14:paraId="642B98DD" w14:textId="18ACDCE6" w:rsidR="003E7943" w:rsidRPr="002164B8" w:rsidRDefault="005D7320" w:rsidP="008969F4">
            <w:pPr>
              <w:pStyle w:val="ListParagraph"/>
              <w:numPr>
                <w:ilvl w:val="0"/>
                <w:numId w:val="6"/>
              </w:numPr>
              <w:spacing w:afterLines="50" w:after="120" w:line="340" w:lineRule="atLeast"/>
              <w:ind w:left="357" w:hanging="357"/>
              <w:contextualSpacing w:val="0"/>
              <w:jc w:val="both"/>
              <w:rPr>
                <w:rFonts w:ascii="SimSun" w:eastAsia="SimSun" w:hAnsi="SimSun"/>
                <w:szCs w:val="22"/>
                <w:lang w:eastAsia="zh-CN"/>
              </w:rPr>
            </w:pPr>
            <w:r w:rsidRPr="002164B8">
              <w:rPr>
                <w:rFonts w:ascii="SimSun" w:eastAsia="SimSun" w:hAnsi="SimSun" w:hint="eastAsia"/>
                <w:szCs w:val="22"/>
                <w:lang w:eastAsia="zh-CN"/>
              </w:rPr>
              <w:t>信托基金报告是产权组织绩效报告的组成部分。</w:t>
            </w:r>
          </w:p>
        </w:tc>
      </w:tr>
      <w:tr w:rsidR="003E7943" w:rsidRPr="002164B8" w14:paraId="39594B4A" w14:textId="77777777" w:rsidTr="00646B0C">
        <w:trPr>
          <w:jc w:val="center"/>
        </w:trPr>
        <w:tc>
          <w:tcPr>
            <w:tcW w:w="2503" w:type="dxa"/>
          </w:tcPr>
          <w:p w14:paraId="0FB2D780" w14:textId="225754F5" w:rsidR="003E7943" w:rsidRPr="002164B8" w:rsidRDefault="003E7943" w:rsidP="007D7124">
            <w:pPr>
              <w:spacing w:afterLines="50" w:after="120" w:line="340" w:lineRule="atLeast"/>
              <w:rPr>
                <w:rFonts w:ascii="SimSun" w:hAnsi="SimSun"/>
                <w:szCs w:val="22"/>
              </w:rPr>
            </w:pPr>
            <w:r w:rsidRPr="002164B8">
              <w:rPr>
                <w:rFonts w:ascii="SimSun" w:hAnsi="SimSun"/>
                <w:szCs w:val="22"/>
              </w:rPr>
              <w:t>活动/成果</w:t>
            </w:r>
          </w:p>
        </w:tc>
        <w:tc>
          <w:tcPr>
            <w:tcW w:w="6852" w:type="dxa"/>
          </w:tcPr>
          <w:p w14:paraId="566344F5" w14:textId="145E4B36" w:rsidR="003E7943" w:rsidRPr="002164B8" w:rsidRDefault="005D7320" w:rsidP="00400273">
            <w:pPr>
              <w:spacing w:afterLines="50" w:after="120" w:line="340" w:lineRule="atLeast"/>
              <w:jc w:val="both"/>
              <w:rPr>
                <w:rFonts w:ascii="SimSun" w:hAnsi="SimSun"/>
                <w:szCs w:val="22"/>
              </w:rPr>
            </w:pPr>
            <w:r w:rsidRPr="002164B8">
              <w:rPr>
                <w:rFonts w:ascii="SimSun" w:hAnsi="SimSun" w:hint="eastAsia"/>
                <w:szCs w:val="22"/>
              </w:rPr>
              <w:t>多</w:t>
            </w:r>
            <w:r w:rsidR="00EC5173">
              <w:rPr>
                <w:rFonts w:ascii="SimSun" w:hAnsi="SimSun" w:hint="eastAsia"/>
                <w:szCs w:val="22"/>
              </w:rPr>
              <w:t>项</w:t>
            </w:r>
            <w:r w:rsidRPr="002164B8">
              <w:rPr>
                <w:rFonts w:ascii="SimSun" w:hAnsi="SimSun" w:hint="eastAsia"/>
                <w:szCs w:val="22"/>
              </w:rPr>
              <w:t>技术援助活动</w:t>
            </w:r>
            <w:r w:rsidR="00746B8A">
              <w:rPr>
                <w:rFonts w:ascii="SimSun" w:hAnsi="SimSun" w:hint="eastAsia"/>
                <w:szCs w:val="22"/>
              </w:rPr>
              <w:t>已</w:t>
            </w:r>
            <w:r w:rsidRPr="002164B8">
              <w:rPr>
                <w:rFonts w:ascii="SimSun" w:hAnsi="SimSun" w:hint="eastAsia"/>
                <w:szCs w:val="22"/>
              </w:rPr>
              <w:t>由产权组织</w:t>
            </w:r>
            <w:r w:rsidR="00EC5173">
              <w:rPr>
                <w:rFonts w:ascii="SimSun" w:hAnsi="SimSun" w:hint="eastAsia"/>
                <w:szCs w:val="22"/>
              </w:rPr>
              <w:t>各</w:t>
            </w:r>
            <w:r w:rsidRPr="002164B8">
              <w:rPr>
                <w:rFonts w:ascii="SimSun" w:hAnsi="SimSun" w:hint="eastAsia"/>
                <w:szCs w:val="22"/>
              </w:rPr>
              <w:t>部门管理的信托基金</w:t>
            </w:r>
            <w:r w:rsidR="00D569E4">
              <w:rPr>
                <w:rFonts w:ascii="SimSun" w:hAnsi="SimSun" w:hint="eastAsia"/>
                <w:szCs w:val="22"/>
              </w:rPr>
              <w:t>供资</w:t>
            </w:r>
            <w:r w:rsidRPr="002164B8">
              <w:rPr>
                <w:rFonts w:ascii="SimSun" w:hAnsi="SimSun" w:hint="eastAsia"/>
                <w:szCs w:val="22"/>
              </w:rPr>
              <w:t>。捐助国包括</w:t>
            </w:r>
            <w:r w:rsidR="00D569E4">
              <w:rPr>
                <w:rFonts w:ascii="SimSun" w:hAnsi="SimSun" w:hint="eastAsia"/>
                <w:szCs w:val="22"/>
              </w:rPr>
              <w:t>澳大利亚、</w:t>
            </w:r>
            <w:r w:rsidRPr="002164B8">
              <w:rPr>
                <w:rFonts w:ascii="SimSun" w:hAnsi="SimSun" w:hint="eastAsia"/>
                <w:szCs w:val="22"/>
              </w:rPr>
              <w:t>中国、法国、日本、墨西哥、大韩民国、西班牙和乌拉圭。</w:t>
            </w:r>
            <w:r w:rsidRPr="00B8601C">
              <w:rPr>
                <w:rFonts w:ascii="SimSun" w:hAnsi="SimSun" w:hint="eastAsia"/>
                <w:szCs w:val="22"/>
              </w:rPr>
              <w:t>这些活动专门针</w:t>
            </w:r>
            <w:r w:rsidRPr="002164B8">
              <w:rPr>
                <w:rFonts w:ascii="SimSun" w:hAnsi="SimSun" w:hint="eastAsia"/>
                <w:szCs w:val="22"/>
              </w:rPr>
              <w:t>对特定知识产权领域的具体项目或活动类型。关于受益国以及202</w:t>
            </w:r>
            <w:r w:rsidR="00B8601C">
              <w:rPr>
                <w:rFonts w:ascii="SimSun" w:hAnsi="SimSun"/>
                <w:szCs w:val="22"/>
              </w:rPr>
              <w:t>4</w:t>
            </w:r>
            <w:r w:rsidRPr="002164B8">
              <w:rPr>
                <w:rFonts w:ascii="SimSun" w:hAnsi="SimSun" w:hint="eastAsia"/>
                <w:szCs w:val="22"/>
              </w:rPr>
              <w:t>年信托基金项目主要成果的更多详情，可参见202</w:t>
            </w:r>
            <w:r w:rsidR="00B8601C">
              <w:rPr>
                <w:rFonts w:ascii="SimSun" w:hAnsi="SimSun"/>
                <w:szCs w:val="22"/>
              </w:rPr>
              <w:t>4</w:t>
            </w:r>
            <w:r w:rsidRPr="002164B8">
              <w:rPr>
                <w:rFonts w:ascii="SimSun" w:hAnsi="SimSun" w:hint="eastAsia"/>
                <w:szCs w:val="22"/>
              </w:rPr>
              <w:t>年产权组织绩效报告（文件</w:t>
            </w:r>
            <w:r w:rsidR="001E0EED">
              <w:rPr>
                <w:rFonts w:ascii="SimSun" w:hAnsi="SimSun"/>
              </w:rPr>
              <w:fldChar w:fldCharType="begin"/>
            </w:r>
            <w:r w:rsidR="001E0EED">
              <w:rPr>
                <w:rFonts w:ascii="SimSun" w:hAnsi="SimSun"/>
              </w:rPr>
              <w:instrText>HYPERLINK "https://www.wipo.int/meetings/zh/doc_details.jsp?doc_id=644768"</w:instrText>
            </w:r>
            <w:r w:rsidR="00D80177">
              <w:rPr>
                <w:rFonts w:ascii="SimSun" w:hAnsi="SimSun"/>
              </w:rPr>
            </w:r>
            <w:r w:rsidR="001E0EED">
              <w:rPr>
                <w:rFonts w:ascii="SimSun" w:hAnsi="SimSun"/>
              </w:rPr>
              <w:fldChar w:fldCharType="separate"/>
            </w:r>
            <w:r w:rsidR="00B8601C" w:rsidRPr="001E0EED">
              <w:rPr>
                <w:rStyle w:val="Hyperlink"/>
                <w:rFonts w:ascii="SimSun" w:hAnsi="SimSun"/>
              </w:rPr>
              <w:t>WO/PBC/38/3 REV.</w:t>
            </w:r>
            <w:r w:rsidR="001E0EED">
              <w:rPr>
                <w:rFonts w:ascii="SimSun" w:hAnsi="SimSun"/>
              </w:rPr>
              <w:fldChar w:fldCharType="end"/>
            </w:r>
            <w:r w:rsidRPr="00B8601C">
              <w:rPr>
                <w:rFonts w:ascii="SimSun" w:hAnsi="SimSun" w:hint="eastAsia"/>
                <w:szCs w:val="22"/>
              </w:rPr>
              <w:t>）附件</w:t>
            </w:r>
            <w:r w:rsidR="00B8601C" w:rsidRPr="00B8601C">
              <w:rPr>
                <w:rFonts w:ascii="SimSun" w:hAnsi="SimSun" w:hint="eastAsia"/>
                <w:szCs w:val="22"/>
              </w:rPr>
              <w:t>八</w:t>
            </w:r>
            <w:r w:rsidRPr="002164B8">
              <w:rPr>
                <w:rFonts w:ascii="SimSun" w:hAnsi="SimSun" w:hint="eastAsia"/>
                <w:szCs w:val="22"/>
              </w:rPr>
              <w:t>。</w:t>
            </w:r>
          </w:p>
        </w:tc>
      </w:tr>
    </w:tbl>
    <w:p w14:paraId="5CCC21F1" w14:textId="35CA4BFC" w:rsidR="00B14648" w:rsidRDefault="00B14648" w:rsidP="00E144D0"/>
    <w:p w14:paraId="0BCB41D8" w14:textId="77777777" w:rsidR="00E77760" w:rsidRDefault="00E77760" w:rsidP="00E144D0">
      <w:pPr>
        <w:sectPr w:rsidR="00E77760" w:rsidSect="00121B42">
          <w:headerReference w:type="default" r:id="rId19"/>
          <w:headerReference w:type="first" r:id="rId20"/>
          <w:endnotePr>
            <w:numFmt w:val="decimal"/>
          </w:endnotePr>
          <w:pgSz w:w="11907" w:h="16840" w:code="9"/>
          <w:pgMar w:top="567" w:right="1134" w:bottom="1418" w:left="1418" w:header="510" w:footer="1021" w:gutter="0"/>
          <w:pgNumType w:start="4"/>
          <w:cols w:space="720"/>
          <w:titlePg/>
        </w:sect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ation 3*"/>
        <w:tblDescription w:val="Increase human and financial allocation for technical assistance programs in WIPO for promoting, inter alia, a development oriented IP culture, with an emphasis on introducing intellectual property at different academic levels and on generating greater public awareness on IP."/>
      </w:tblPr>
      <w:tblGrid>
        <w:gridCol w:w="2503"/>
        <w:gridCol w:w="6852"/>
      </w:tblGrid>
      <w:tr w:rsidR="00761EB1" w:rsidRPr="00DB6FCA" w14:paraId="3A9874F7" w14:textId="77777777" w:rsidTr="00C473C8">
        <w:trPr>
          <w:tblHeader/>
          <w:jc w:val="center"/>
        </w:trPr>
        <w:tc>
          <w:tcPr>
            <w:tcW w:w="9355" w:type="dxa"/>
            <w:gridSpan w:val="2"/>
            <w:shd w:val="clear" w:color="auto" w:fill="BFBFBF" w:themeFill="background1" w:themeFillShade="BF"/>
          </w:tcPr>
          <w:p w14:paraId="290832FA" w14:textId="69D27454" w:rsidR="00761EB1" w:rsidRPr="00DB6FCA" w:rsidRDefault="002B3D06" w:rsidP="00C45AA5">
            <w:pPr>
              <w:spacing w:beforeLines="50" w:before="120" w:afterLines="50" w:after="120" w:line="340" w:lineRule="atLeast"/>
              <w:jc w:val="center"/>
              <w:rPr>
                <w:rFonts w:ascii="KaiTi" w:eastAsia="KaiTi" w:hAnsi="KaiTi"/>
                <w:b/>
                <w:i/>
                <w:szCs w:val="22"/>
              </w:rPr>
            </w:pPr>
            <w:r w:rsidRPr="00DB6FCA">
              <w:rPr>
                <w:rFonts w:ascii="KaiTi" w:eastAsia="KaiTi" w:hAnsi="KaiTi" w:hint="eastAsia"/>
                <w:b/>
                <w:szCs w:val="22"/>
              </w:rPr>
              <w:lastRenderedPageBreak/>
              <w:t>建议</w:t>
            </w:r>
            <w:r w:rsidRPr="00DB6FCA">
              <w:rPr>
                <w:rFonts w:ascii="KaiTi" w:eastAsia="KaiTi" w:hAnsi="KaiTi"/>
                <w:b/>
                <w:szCs w:val="22"/>
              </w:rPr>
              <w:t>3</w:t>
            </w:r>
            <w:r w:rsidRPr="00DB6FCA">
              <w:rPr>
                <w:rFonts w:ascii="KaiTi" w:eastAsia="KaiTi" w:hAnsi="KaiTi"/>
                <w:b/>
                <w:szCs w:val="22"/>
                <w:vertAlign w:val="superscript"/>
              </w:rPr>
              <w:t>*</w:t>
            </w:r>
          </w:p>
        </w:tc>
      </w:tr>
      <w:tr w:rsidR="00761EB1" w:rsidRPr="00DB6FCA" w14:paraId="7E4B30DF" w14:textId="77777777" w:rsidTr="00C473C8">
        <w:trPr>
          <w:jc w:val="center"/>
        </w:trPr>
        <w:tc>
          <w:tcPr>
            <w:tcW w:w="9355" w:type="dxa"/>
            <w:gridSpan w:val="2"/>
            <w:shd w:val="clear" w:color="auto" w:fill="68E089"/>
          </w:tcPr>
          <w:p w14:paraId="05CC00E6" w14:textId="29EB1529" w:rsidR="00761EB1" w:rsidRPr="00DB6FCA" w:rsidRDefault="00C647CB" w:rsidP="00C647CB">
            <w:pPr>
              <w:rPr>
                <w:rFonts w:asciiTheme="minorEastAsia" w:eastAsiaTheme="minorEastAsia" w:hAnsiTheme="minorEastAsia"/>
                <w:szCs w:val="22"/>
              </w:rPr>
            </w:pPr>
            <w:r w:rsidRPr="00C647CB">
              <w:rPr>
                <w:rFonts w:asciiTheme="minorEastAsia" w:eastAsiaTheme="minorEastAsia" w:hAnsiTheme="minorEastAsia" w:hint="eastAsia"/>
                <w:szCs w:val="22"/>
              </w:rPr>
              <w:t>增加用于</w:t>
            </w:r>
            <w:r w:rsidR="00FF3E7A">
              <w:rPr>
                <w:rFonts w:asciiTheme="minorEastAsia" w:eastAsiaTheme="minorEastAsia" w:hAnsiTheme="minorEastAsia" w:hint="eastAsia"/>
                <w:szCs w:val="22"/>
              </w:rPr>
              <w:t>产权组织</w:t>
            </w:r>
            <w:r w:rsidRPr="00C647CB">
              <w:rPr>
                <w:rFonts w:asciiTheme="minorEastAsia" w:eastAsiaTheme="minorEastAsia" w:hAnsiTheme="minorEastAsia" w:hint="eastAsia"/>
                <w:szCs w:val="22"/>
              </w:rPr>
              <w:t>技术援助计划的人力和财政拨款，</w:t>
            </w:r>
            <w:proofErr w:type="gramStart"/>
            <w:r w:rsidRPr="00C647CB">
              <w:rPr>
                <w:rFonts w:asciiTheme="minorEastAsia" w:eastAsiaTheme="minorEastAsia" w:hAnsiTheme="minorEastAsia" w:hint="eastAsia"/>
                <w:szCs w:val="22"/>
              </w:rPr>
              <w:t>以尤其</w:t>
            </w:r>
            <w:proofErr w:type="gramEnd"/>
            <w:r w:rsidRPr="00C647CB">
              <w:rPr>
                <w:rFonts w:asciiTheme="minorEastAsia" w:eastAsiaTheme="minorEastAsia" w:hAnsiTheme="minorEastAsia" w:hint="eastAsia"/>
                <w:szCs w:val="22"/>
              </w:rPr>
              <w:t>弘扬面向发展的知识产权文化，并重点争取在各级不同学术机构开展知识产权教育，提高公众对知识产权的认识。</w:t>
            </w:r>
          </w:p>
        </w:tc>
      </w:tr>
      <w:tr w:rsidR="003E7943" w:rsidRPr="00DB6FCA" w14:paraId="601BC292" w14:textId="77777777" w:rsidTr="00C473C8">
        <w:trPr>
          <w:jc w:val="center"/>
        </w:trPr>
        <w:tc>
          <w:tcPr>
            <w:tcW w:w="2503" w:type="dxa"/>
          </w:tcPr>
          <w:p w14:paraId="259ED97E" w14:textId="02F81C51" w:rsidR="003E7943" w:rsidRPr="00DB6FCA" w:rsidRDefault="003E7943" w:rsidP="007D7124">
            <w:pPr>
              <w:spacing w:afterLines="50" w:after="120" w:line="340" w:lineRule="atLeast"/>
              <w:rPr>
                <w:rFonts w:asciiTheme="minorEastAsia" w:eastAsiaTheme="minorEastAsia" w:hAnsiTheme="minorEastAsia"/>
                <w:szCs w:val="22"/>
              </w:rPr>
            </w:pPr>
            <w:r w:rsidRPr="00DB6FCA">
              <w:rPr>
                <w:rFonts w:asciiTheme="minorEastAsia" w:eastAsiaTheme="minorEastAsia" w:hAnsiTheme="minorEastAsia"/>
                <w:szCs w:val="22"/>
              </w:rPr>
              <w:t>相关产权组织部门</w:t>
            </w:r>
          </w:p>
        </w:tc>
        <w:tc>
          <w:tcPr>
            <w:tcW w:w="6852" w:type="dxa"/>
          </w:tcPr>
          <w:p w14:paraId="5A0A81A0" w14:textId="503EB3ED" w:rsidR="003E7943" w:rsidRPr="00DB6FCA" w:rsidRDefault="000058B5" w:rsidP="00400273">
            <w:pPr>
              <w:spacing w:afterLines="50" w:after="120" w:line="340" w:lineRule="atLeast"/>
              <w:jc w:val="both"/>
              <w:rPr>
                <w:rFonts w:asciiTheme="minorEastAsia" w:eastAsiaTheme="minorEastAsia" w:hAnsiTheme="minorEastAsia"/>
                <w:szCs w:val="22"/>
              </w:rPr>
            </w:pPr>
            <w:r w:rsidRPr="00DB6FCA">
              <w:rPr>
                <w:rFonts w:asciiTheme="minorEastAsia" w:eastAsiaTheme="minorEastAsia" w:hAnsiTheme="minorEastAsia" w:hint="eastAsia"/>
                <w:szCs w:val="22"/>
              </w:rPr>
              <w:t>区域和国家发展部门；版权和创意产业部门；知识产权和创新生态系统部门</w:t>
            </w:r>
          </w:p>
        </w:tc>
      </w:tr>
      <w:tr w:rsidR="003E7943" w:rsidRPr="00DB6FCA" w14:paraId="08EB6A42" w14:textId="77777777" w:rsidTr="00C473C8">
        <w:trPr>
          <w:jc w:val="center"/>
        </w:trPr>
        <w:tc>
          <w:tcPr>
            <w:tcW w:w="2503" w:type="dxa"/>
          </w:tcPr>
          <w:p w14:paraId="24044703" w14:textId="09422049" w:rsidR="003E7943" w:rsidRPr="00DB6FCA" w:rsidRDefault="003E7943" w:rsidP="007D7124">
            <w:pPr>
              <w:spacing w:afterLines="50" w:after="120" w:line="340" w:lineRule="atLeast"/>
              <w:rPr>
                <w:rFonts w:asciiTheme="minorEastAsia" w:eastAsiaTheme="minorEastAsia" w:hAnsiTheme="minorEastAsia"/>
                <w:szCs w:val="22"/>
              </w:rPr>
            </w:pPr>
            <w:r w:rsidRPr="00DB6FCA">
              <w:rPr>
                <w:rFonts w:asciiTheme="minorEastAsia" w:eastAsiaTheme="minorEastAsia" w:hAnsiTheme="minorEastAsia"/>
                <w:szCs w:val="22"/>
              </w:rPr>
              <w:t>落实工作</w:t>
            </w:r>
          </w:p>
        </w:tc>
        <w:tc>
          <w:tcPr>
            <w:tcW w:w="6852" w:type="dxa"/>
          </w:tcPr>
          <w:p w14:paraId="53250E1D" w14:textId="3A9799F7" w:rsidR="003E7943" w:rsidRPr="00DB6FCA" w:rsidRDefault="000058B5" w:rsidP="00400273">
            <w:pPr>
              <w:spacing w:afterLines="50" w:after="120" w:line="340" w:lineRule="atLeast"/>
              <w:jc w:val="both"/>
              <w:rPr>
                <w:rFonts w:asciiTheme="minorEastAsia" w:eastAsiaTheme="minorEastAsia" w:hAnsiTheme="minorEastAsia"/>
                <w:szCs w:val="22"/>
              </w:rPr>
            </w:pPr>
            <w:r w:rsidRPr="00FF3E7A">
              <w:rPr>
                <w:rFonts w:asciiTheme="minorEastAsia" w:eastAsiaTheme="minorEastAsia" w:hAnsiTheme="minorEastAsia" w:hint="eastAsia"/>
                <w:szCs w:val="22"/>
              </w:rPr>
              <w:t>该建议已在CDIP</w:t>
            </w:r>
            <w:r w:rsidRPr="00DB6FCA">
              <w:rPr>
                <w:rFonts w:asciiTheme="minorEastAsia" w:eastAsiaTheme="minorEastAsia" w:hAnsiTheme="minorEastAsia" w:hint="eastAsia"/>
                <w:szCs w:val="22"/>
              </w:rPr>
              <w:t>第二届会议上经过讨论</w:t>
            </w:r>
            <w:r w:rsidR="00EC5173" w:rsidRPr="00DB6FCA">
              <w:rPr>
                <w:rFonts w:asciiTheme="minorEastAsia" w:eastAsiaTheme="minorEastAsia" w:hAnsiTheme="minorEastAsia" w:hint="eastAsia"/>
                <w:szCs w:val="22"/>
              </w:rPr>
              <w:t>（</w:t>
            </w:r>
            <w:r w:rsidR="00EC5173">
              <w:rPr>
                <w:rFonts w:asciiTheme="minorEastAsia" w:eastAsiaTheme="minorEastAsia" w:hAnsiTheme="minorEastAsia" w:hint="eastAsia"/>
                <w:szCs w:val="22"/>
              </w:rPr>
              <w:t>见文件</w:t>
            </w:r>
            <w:r w:rsidR="00EC5173" w:rsidRPr="00DB6FCA">
              <w:rPr>
                <w:rFonts w:asciiTheme="minorEastAsia" w:eastAsiaTheme="minorEastAsia" w:hAnsiTheme="minorEastAsia" w:hint="eastAsia"/>
                <w:szCs w:val="22"/>
              </w:rPr>
              <w:t>CDIP/2/4）</w:t>
            </w:r>
            <w:r w:rsidRPr="00DB6FCA">
              <w:rPr>
                <w:rFonts w:asciiTheme="minorEastAsia" w:eastAsiaTheme="minorEastAsia" w:hAnsiTheme="minorEastAsia" w:hint="eastAsia"/>
                <w:szCs w:val="22"/>
              </w:rPr>
              <w:t>，自2007年产权组织发展议程获得通过后</w:t>
            </w:r>
            <w:r w:rsidR="003403BA">
              <w:rPr>
                <w:rFonts w:asciiTheme="minorEastAsia" w:eastAsiaTheme="minorEastAsia" w:hAnsiTheme="minorEastAsia" w:hint="eastAsia"/>
                <w:szCs w:val="22"/>
              </w:rPr>
              <w:t>开始</w:t>
            </w:r>
            <w:r w:rsidRPr="00DB6FCA">
              <w:rPr>
                <w:rFonts w:asciiTheme="minorEastAsia" w:eastAsiaTheme="minorEastAsia" w:hAnsiTheme="minorEastAsia" w:hint="eastAsia"/>
                <w:szCs w:val="22"/>
              </w:rPr>
              <w:t>落实。该建议依据CDIP第二届会议（</w:t>
            </w:r>
            <w:r w:rsidR="003403BA">
              <w:rPr>
                <w:rFonts w:asciiTheme="minorEastAsia" w:eastAsiaTheme="minorEastAsia" w:hAnsiTheme="minorEastAsia" w:hint="eastAsia"/>
                <w:szCs w:val="22"/>
              </w:rPr>
              <w:t>见</w:t>
            </w:r>
            <w:r w:rsidRPr="00DB6FCA">
              <w:rPr>
                <w:rFonts w:asciiTheme="minorEastAsia" w:eastAsiaTheme="minorEastAsia" w:hAnsiTheme="minorEastAsia" w:hint="eastAsia"/>
                <w:szCs w:val="22"/>
              </w:rPr>
              <w:t>文件CDIP/2/4）期间讨论商定的实施战略处理，</w:t>
            </w:r>
            <w:r w:rsidR="00ED7CE6">
              <w:rPr>
                <w:rFonts w:asciiTheme="minorEastAsia" w:eastAsiaTheme="minorEastAsia" w:hAnsiTheme="minorEastAsia" w:hint="eastAsia"/>
                <w:szCs w:val="22"/>
              </w:rPr>
              <w:t>反映在</w:t>
            </w:r>
            <w:r w:rsidRPr="00DB6FCA">
              <w:rPr>
                <w:rFonts w:asciiTheme="minorEastAsia" w:eastAsiaTheme="minorEastAsia" w:hAnsiTheme="minorEastAsia" w:hint="eastAsia"/>
                <w:szCs w:val="22"/>
              </w:rPr>
              <w:t>文件CDIP/3/5</w:t>
            </w:r>
            <w:r w:rsidR="00ED7CE6">
              <w:rPr>
                <w:rFonts w:asciiTheme="minorEastAsia" w:eastAsiaTheme="minorEastAsia" w:hAnsiTheme="minorEastAsia" w:hint="eastAsia"/>
                <w:szCs w:val="22"/>
              </w:rPr>
              <w:t>中</w:t>
            </w:r>
            <w:r w:rsidRPr="00DB6FCA">
              <w:rPr>
                <w:rFonts w:asciiTheme="minorEastAsia" w:eastAsiaTheme="minorEastAsia" w:hAnsiTheme="minorEastAsia" w:hint="eastAsia"/>
                <w:szCs w:val="22"/>
              </w:rPr>
              <w:t>。实施战略有两个方面：</w:t>
            </w:r>
          </w:p>
          <w:p w14:paraId="4F9B4813" w14:textId="280D9916" w:rsidR="003E7943" w:rsidRPr="00A31EF3" w:rsidRDefault="000058B5" w:rsidP="008969F4">
            <w:pPr>
              <w:pStyle w:val="ListParagraph"/>
              <w:keepNext/>
              <w:numPr>
                <w:ilvl w:val="0"/>
                <w:numId w:val="14"/>
              </w:numPr>
              <w:autoSpaceDE w:val="0"/>
              <w:spacing w:afterLines="50" w:after="120" w:line="340" w:lineRule="atLeast"/>
              <w:outlineLvl w:val="3"/>
              <w:rPr>
                <w:rFonts w:ascii="SimSun" w:eastAsia="SimSun" w:hAnsi="SimSun"/>
                <w:bCs/>
                <w:szCs w:val="22"/>
                <w:lang w:eastAsia="zh-CN"/>
              </w:rPr>
            </w:pPr>
            <w:r w:rsidRPr="00A31EF3">
              <w:rPr>
                <w:rFonts w:ascii="SimSun" w:eastAsia="SimSun" w:hAnsi="SimSun" w:hint="eastAsia"/>
                <w:bCs/>
                <w:szCs w:val="22"/>
                <w:lang w:eastAsia="zh-CN"/>
              </w:rPr>
              <w:t>弘扬面向发展的知识产权文化，提高公众对知识产权的认识</w:t>
            </w:r>
          </w:p>
          <w:p w14:paraId="1328DD11" w14:textId="3D4E60CE" w:rsidR="003E7943" w:rsidRPr="00DB6FCA" w:rsidRDefault="000058B5" w:rsidP="00400273">
            <w:pPr>
              <w:spacing w:afterLines="50" w:after="120" w:line="340" w:lineRule="atLeast"/>
              <w:jc w:val="both"/>
              <w:rPr>
                <w:rFonts w:asciiTheme="minorEastAsia" w:eastAsiaTheme="minorEastAsia" w:hAnsiTheme="minorEastAsia"/>
                <w:szCs w:val="22"/>
              </w:rPr>
            </w:pPr>
            <w:r w:rsidRPr="00DB6FCA">
              <w:rPr>
                <w:rFonts w:asciiTheme="minorEastAsia" w:eastAsiaTheme="minorEastAsia" w:hAnsiTheme="minorEastAsia" w:hint="eastAsia"/>
                <w:szCs w:val="22"/>
              </w:rPr>
              <w:t>作为弘</w:t>
            </w:r>
            <w:r w:rsidRPr="00672727">
              <w:rPr>
                <w:rFonts w:asciiTheme="minorEastAsia" w:eastAsiaTheme="minorEastAsia" w:hAnsiTheme="minorEastAsia" w:hint="eastAsia"/>
                <w:szCs w:val="22"/>
              </w:rPr>
              <w:t>扬面向发展的知</w:t>
            </w:r>
            <w:r w:rsidRPr="00DB6FCA">
              <w:rPr>
                <w:rFonts w:asciiTheme="minorEastAsia" w:eastAsiaTheme="minorEastAsia" w:hAnsiTheme="minorEastAsia" w:hint="eastAsia"/>
                <w:szCs w:val="22"/>
              </w:rPr>
              <w:t>识产权文化的一部分，产权组织鼓励所有国家利益攸关方参与。提高全社会各行各业对知识产权在国家发展中重要作用的认识，推动</w:t>
            </w:r>
            <w:r w:rsidR="00672727">
              <w:rPr>
                <w:rFonts w:asciiTheme="minorEastAsia" w:eastAsiaTheme="minorEastAsia" w:hAnsiTheme="minorEastAsia" w:hint="eastAsia"/>
                <w:szCs w:val="22"/>
              </w:rPr>
              <w:t>关于</w:t>
            </w:r>
            <w:r w:rsidRPr="00DB6FCA">
              <w:rPr>
                <w:rFonts w:asciiTheme="minorEastAsia" w:eastAsiaTheme="minorEastAsia" w:hAnsiTheme="minorEastAsia" w:hint="eastAsia"/>
                <w:szCs w:val="22"/>
              </w:rPr>
              <w:t>知识产权问题</w:t>
            </w:r>
            <w:r w:rsidR="00672727">
              <w:rPr>
                <w:rFonts w:asciiTheme="minorEastAsia" w:eastAsiaTheme="minorEastAsia" w:hAnsiTheme="minorEastAsia" w:hint="eastAsia"/>
                <w:szCs w:val="22"/>
              </w:rPr>
              <w:t>的知情</w:t>
            </w:r>
            <w:r w:rsidRPr="00DB6FCA">
              <w:rPr>
                <w:rFonts w:asciiTheme="minorEastAsia" w:eastAsiaTheme="minorEastAsia" w:hAnsiTheme="minorEastAsia" w:hint="eastAsia"/>
                <w:szCs w:val="22"/>
              </w:rPr>
              <w:t>、兼顾各方利益的讨论和对话，仍然是产权组织各项计划和活动的组成部分。为此特为公共机构、知识产权利益攸关方和</w:t>
            </w:r>
            <w:r w:rsidR="00502140">
              <w:rPr>
                <w:rFonts w:asciiTheme="minorEastAsia" w:eastAsiaTheme="minorEastAsia" w:hAnsiTheme="minorEastAsia" w:hint="eastAsia"/>
                <w:szCs w:val="22"/>
              </w:rPr>
              <w:t>知识产权</w:t>
            </w:r>
            <w:r w:rsidRPr="00DB6FCA">
              <w:rPr>
                <w:rFonts w:asciiTheme="minorEastAsia" w:eastAsiaTheme="minorEastAsia" w:hAnsiTheme="minorEastAsia" w:hint="eastAsia"/>
                <w:szCs w:val="22"/>
              </w:rPr>
              <w:t>用户</w:t>
            </w:r>
            <w:r w:rsidR="00947BEF">
              <w:rPr>
                <w:rFonts w:asciiTheme="minorEastAsia" w:eastAsiaTheme="minorEastAsia" w:hAnsiTheme="minorEastAsia" w:hint="eastAsia"/>
                <w:szCs w:val="22"/>
              </w:rPr>
              <w:t>量身定制</w:t>
            </w:r>
            <w:r w:rsidRPr="00DB6FCA">
              <w:rPr>
                <w:rFonts w:asciiTheme="minorEastAsia" w:eastAsiaTheme="minorEastAsia" w:hAnsiTheme="minorEastAsia" w:hint="eastAsia"/>
                <w:szCs w:val="22"/>
              </w:rPr>
              <w:t>了专门计划，</w:t>
            </w:r>
            <w:r w:rsidR="000D7E40">
              <w:rPr>
                <w:rFonts w:asciiTheme="minorEastAsia" w:eastAsiaTheme="minorEastAsia" w:hAnsiTheme="minorEastAsia" w:hint="eastAsia"/>
                <w:szCs w:val="22"/>
              </w:rPr>
              <w:t>针对</w:t>
            </w:r>
            <w:r w:rsidRPr="00DB6FCA">
              <w:rPr>
                <w:rFonts w:asciiTheme="minorEastAsia" w:eastAsiaTheme="minorEastAsia" w:hAnsiTheme="minorEastAsia" w:hint="eastAsia"/>
                <w:szCs w:val="22"/>
              </w:rPr>
              <w:t>社会</w:t>
            </w:r>
            <w:r w:rsidR="00502140">
              <w:rPr>
                <w:rFonts w:asciiTheme="minorEastAsia" w:eastAsiaTheme="minorEastAsia" w:hAnsiTheme="minorEastAsia" w:hint="eastAsia"/>
                <w:szCs w:val="22"/>
              </w:rPr>
              <w:t>各个</w:t>
            </w:r>
            <w:r w:rsidRPr="00DB6FCA">
              <w:rPr>
                <w:rFonts w:asciiTheme="minorEastAsia" w:eastAsiaTheme="minorEastAsia" w:hAnsiTheme="minorEastAsia" w:hint="eastAsia"/>
                <w:szCs w:val="22"/>
              </w:rPr>
              <w:t>阶层，包括高校和研究中心、中小企业、文化产业、外交官、司法部门、政府官员和民间社会。</w:t>
            </w:r>
          </w:p>
          <w:p w14:paraId="21B598B0" w14:textId="7AA441AF" w:rsidR="003E7943" w:rsidRPr="00AB7B80" w:rsidRDefault="000058B5" w:rsidP="008969F4">
            <w:pPr>
              <w:pStyle w:val="ListParagraph"/>
              <w:keepNext/>
              <w:numPr>
                <w:ilvl w:val="0"/>
                <w:numId w:val="14"/>
              </w:numPr>
              <w:autoSpaceDE w:val="0"/>
              <w:spacing w:afterLines="50" w:after="120" w:line="340" w:lineRule="atLeast"/>
              <w:outlineLvl w:val="3"/>
              <w:rPr>
                <w:rFonts w:asciiTheme="minorEastAsia" w:eastAsiaTheme="minorEastAsia" w:hAnsiTheme="minorEastAsia"/>
                <w:iCs/>
                <w:szCs w:val="22"/>
                <w:lang w:eastAsia="zh-CN"/>
              </w:rPr>
            </w:pPr>
            <w:r w:rsidRPr="00AB7B80">
              <w:rPr>
                <w:rFonts w:asciiTheme="minorEastAsia" w:eastAsiaTheme="minorEastAsia" w:hAnsiTheme="minorEastAsia" w:hint="eastAsia"/>
                <w:iCs/>
                <w:szCs w:val="22"/>
                <w:lang w:eastAsia="zh-CN"/>
              </w:rPr>
              <w:t>在各级不同学术层面介绍知识产权</w:t>
            </w:r>
          </w:p>
          <w:p w14:paraId="4EAF64AA" w14:textId="159831F4" w:rsidR="003E7943" w:rsidRPr="00DB6FCA" w:rsidRDefault="000058B5" w:rsidP="00400273">
            <w:pPr>
              <w:spacing w:afterLines="50" w:after="120" w:line="340" w:lineRule="atLeast"/>
              <w:jc w:val="both"/>
              <w:rPr>
                <w:rFonts w:asciiTheme="minorEastAsia" w:eastAsiaTheme="minorEastAsia" w:hAnsiTheme="minorEastAsia"/>
                <w:szCs w:val="22"/>
              </w:rPr>
            </w:pPr>
            <w:r w:rsidRPr="00DB6FCA">
              <w:rPr>
                <w:rFonts w:asciiTheme="minorEastAsia" w:eastAsiaTheme="minorEastAsia" w:hAnsiTheme="minorEastAsia" w:hint="eastAsia"/>
                <w:szCs w:val="22"/>
              </w:rPr>
              <w:t>产权组织与发展中国家、最不发达国家和经济转型期国家的学术机构建立了战略伙伴关系，</w:t>
            </w:r>
            <w:r w:rsidRPr="002A4D21">
              <w:rPr>
                <w:rFonts w:asciiTheme="minorEastAsia" w:eastAsiaTheme="minorEastAsia" w:hAnsiTheme="minorEastAsia" w:hint="eastAsia"/>
                <w:szCs w:val="22"/>
              </w:rPr>
              <w:t>以提供能授予</w:t>
            </w:r>
            <w:r w:rsidRPr="00DB6FCA">
              <w:rPr>
                <w:rFonts w:asciiTheme="minorEastAsia" w:eastAsiaTheme="minorEastAsia" w:hAnsiTheme="minorEastAsia" w:hint="eastAsia"/>
                <w:szCs w:val="22"/>
              </w:rPr>
              <w:t>学位/证书的联合计划。此类伙伴关系还涉及</w:t>
            </w:r>
            <w:r w:rsidR="00701761">
              <w:rPr>
                <w:rFonts w:asciiTheme="minorEastAsia" w:eastAsiaTheme="minorEastAsia" w:hAnsiTheme="minorEastAsia" w:hint="eastAsia"/>
                <w:szCs w:val="22"/>
              </w:rPr>
              <w:t>制作</w:t>
            </w:r>
            <w:r w:rsidRPr="00DB6FCA">
              <w:rPr>
                <w:rFonts w:asciiTheme="minorEastAsia" w:eastAsiaTheme="minorEastAsia" w:hAnsiTheme="minorEastAsia" w:hint="eastAsia"/>
                <w:szCs w:val="22"/>
              </w:rPr>
              <w:t>知识产权方面的教学和培训材料及教学大纲。</w:t>
            </w:r>
            <w:r w:rsidR="00701761">
              <w:rPr>
                <w:rFonts w:asciiTheme="minorEastAsia" w:eastAsiaTheme="minorEastAsia" w:hAnsiTheme="minorEastAsia" w:hint="eastAsia"/>
                <w:szCs w:val="22"/>
              </w:rPr>
              <w:t>已</w:t>
            </w:r>
            <w:r w:rsidRPr="00DB6FCA">
              <w:rPr>
                <w:rFonts w:asciiTheme="minorEastAsia" w:eastAsiaTheme="minorEastAsia" w:hAnsiTheme="minorEastAsia" w:hint="eastAsia"/>
                <w:szCs w:val="22"/>
              </w:rPr>
              <w:t>开发新的远程学习课程并纳入学术机构的教学大纲中。</w:t>
            </w:r>
          </w:p>
          <w:p w14:paraId="39B5A799" w14:textId="5B5F55F0" w:rsidR="003E7943" w:rsidRPr="00DB6FCA" w:rsidRDefault="000058B5" w:rsidP="00400273">
            <w:pPr>
              <w:spacing w:afterLines="50" w:after="120" w:line="340" w:lineRule="atLeast"/>
              <w:jc w:val="both"/>
              <w:rPr>
                <w:rFonts w:asciiTheme="minorEastAsia" w:eastAsiaTheme="minorEastAsia" w:hAnsiTheme="minorEastAsia"/>
                <w:szCs w:val="22"/>
              </w:rPr>
            </w:pPr>
            <w:r w:rsidRPr="00DB6FCA">
              <w:rPr>
                <w:rFonts w:asciiTheme="minorEastAsia" w:eastAsiaTheme="minorEastAsia" w:hAnsiTheme="minorEastAsia" w:hint="eastAsia"/>
                <w:szCs w:val="22"/>
              </w:rPr>
              <w:t>此外，产权组织的</w:t>
            </w:r>
            <w:r>
              <w:fldChar w:fldCharType="begin"/>
            </w:r>
            <w:r>
              <w:instrText>HYPERLINK "https://www.wipo.int/meetings/zh/doc_details.jsp?doc_id=541373"</w:instrText>
            </w:r>
            <w:r>
              <w:fldChar w:fldCharType="separate"/>
            </w:r>
            <w:r w:rsidRPr="00DB6FCA">
              <w:rPr>
                <w:rStyle w:val="Hyperlink"/>
                <w:rFonts w:asciiTheme="minorEastAsia" w:eastAsiaTheme="minorEastAsia" w:hAnsiTheme="minorEastAsia" w:hint="eastAsia"/>
                <w:szCs w:val="22"/>
              </w:rPr>
              <w:t>2022-2026年中期战略计</w:t>
            </w:r>
            <w:r w:rsidRPr="00DB6FCA">
              <w:rPr>
                <w:rStyle w:val="Hyperlink"/>
                <w:rFonts w:asciiTheme="minorEastAsia" w:eastAsiaTheme="minorEastAsia" w:hAnsiTheme="minorEastAsia"/>
                <w:szCs w:val="22"/>
              </w:rPr>
              <w:t>划</w:t>
            </w:r>
            <w:r>
              <w:rPr>
                <w:rStyle w:val="Hyperlink"/>
                <w:rFonts w:asciiTheme="minorEastAsia" w:eastAsiaTheme="minorEastAsia" w:hAnsiTheme="minorEastAsia"/>
                <w:szCs w:val="22"/>
              </w:rPr>
              <w:fldChar w:fldCharType="end"/>
            </w:r>
            <w:r w:rsidRPr="00DB6FCA">
              <w:rPr>
                <w:rFonts w:asciiTheme="minorEastAsia" w:eastAsiaTheme="minorEastAsia" w:hAnsiTheme="minorEastAsia"/>
                <w:szCs w:val="22"/>
              </w:rPr>
              <w:t>和</w:t>
            </w:r>
            <w:hyperlink r:id="rId21" w:history="1">
              <w:r w:rsidRPr="00DB6FCA">
                <w:rPr>
                  <w:rStyle w:val="Hyperlink"/>
                  <w:rFonts w:asciiTheme="minorEastAsia" w:eastAsiaTheme="minorEastAsia" w:hAnsiTheme="minorEastAsia"/>
                  <w:szCs w:val="22"/>
                </w:rPr>
                <w:t>工作计划和预算</w:t>
              </w:r>
            </w:hyperlink>
            <w:r w:rsidRPr="00DB6FCA">
              <w:rPr>
                <w:rFonts w:asciiTheme="minorEastAsia" w:eastAsiaTheme="minorEastAsia" w:hAnsiTheme="minorEastAsia"/>
                <w:szCs w:val="22"/>
              </w:rPr>
              <w:t>确定了产权组织为开展工作，特别是落实</w:t>
            </w:r>
            <w:r w:rsidRPr="00DB6FCA">
              <w:rPr>
                <w:rFonts w:asciiTheme="minorEastAsia" w:eastAsiaTheme="minorEastAsia" w:hAnsiTheme="minorEastAsia" w:hint="eastAsia"/>
                <w:szCs w:val="22"/>
              </w:rPr>
              <w:t>该</w:t>
            </w:r>
            <w:r w:rsidRPr="00DB6FCA">
              <w:rPr>
                <w:rFonts w:asciiTheme="minorEastAsia" w:eastAsiaTheme="minorEastAsia" w:hAnsiTheme="minorEastAsia"/>
                <w:szCs w:val="22"/>
              </w:rPr>
              <w:t>建议而采取的战略方向。</w:t>
            </w:r>
          </w:p>
        </w:tc>
      </w:tr>
      <w:tr w:rsidR="003E7943" w:rsidRPr="00DB6FCA" w14:paraId="23860CD5" w14:textId="77777777" w:rsidTr="00C473C8">
        <w:trPr>
          <w:jc w:val="center"/>
        </w:trPr>
        <w:tc>
          <w:tcPr>
            <w:tcW w:w="2503" w:type="dxa"/>
          </w:tcPr>
          <w:p w14:paraId="4A581901" w14:textId="6AAE6D06" w:rsidR="003E7943" w:rsidRPr="00DB6FCA" w:rsidRDefault="003E7943" w:rsidP="007D7124">
            <w:pPr>
              <w:spacing w:afterLines="50" w:after="120" w:line="340" w:lineRule="atLeast"/>
              <w:rPr>
                <w:rFonts w:asciiTheme="minorEastAsia" w:eastAsiaTheme="minorEastAsia" w:hAnsiTheme="minorEastAsia"/>
                <w:szCs w:val="22"/>
              </w:rPr>
            </w:pPr>
            <w:r w:rsidRPr="00DB6FCA">
              <w:rPr>
                <w:rFonts w:asciiTheme="minorEastAsia" w:eastAsiaTheme="minorEastAsia" w:hAnsiTheme="minorEastAsia"/>
                <w:szCs w:val="22"/>
              </w:rPr>
              <w:t>亮点</w:t>
            </w:r>
          </w:p>
        </w:tc>
        <w:tc>
          <w:tcPr>
            <w:tcW w:w="6852" w:type="dxa"/>
          </w:tcPr>
          <w:p w14:paraId="30C40997" w14:textId="7F592FF2" w:rsidR="003E7943" w:rsidRPr="00DB6FCA" w:rsidRDefault="000058B5"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sidRPr="00DB6FCA">
              <w:rPr>
                <w:rFonts w:asciiTheme="minorEastAsia" w:eastAsiaTheme="minorEastAsia" w:hAnsiTheme="minorEastAsia" w:cs="SimSun" w:hint="eastAsia"/>
                <w:szCs w:val="22"/>
                <w:lang w:eastAsia="zh-CN"/>
              </w:rPr>
              <w:t>产</w:t>
            </w:r>
            <w:r w:rsidRPr="001E5C45">
              <w:rPr>
                <w:rFonts w:asciiTheme="minorEastAsia" w:eastAsiaTheme="minorEastAsia" w:hAnsiTheme="minorEastAsia" w:cs="SimSun" w:hint="eastAsia"/>
                <w:szCs w:val="22"/>
                <w:lang w:eastAsia="zh-CN"/>
              </w:rPr>
              <w:t>权组织宣传战略</w:t>
            </w:r>
            <w:r w:rsidR="00507D48" w:rsidRPr="001E5C45">
              <w:rPr>
                <w:rFonts w:asciiTheme="minorEastAsia" w:eastAsiaTheme="minorEastAsia" w:hAnsiTheme="minorEastAsia" w:cs="SimSun" w:hint="eastAsia"/>
                <w:szCs w:val="22"/>
                <w:lang w:eastAsia="zh-CN"/>
              </w:rPr>
              <w:t>保</w:t>
            </w:r>
            <w:r w:rsidR="00507D48" w:rsidRPr="00507D48">
              <w:rPr>
                <w:rFonts w:asciiTheme="minorEastAsia" w:eastAsiaTheme="minorEastAsia" w:hAnsiTheme="minorEastAsia" w:cs="SimSun" w:hint="eastAsia"/>
                <w:szCs w:val="22"/>
                <w:lang w:eastAsia="zh-CN"/>
              </w:rPr>
              <w:t>持了</w:t>
            </w:r>
            <w:r w:rsidR="00507D48">
              <w:rPr>
                <w:rFonts w:asciiTheme="minorEastAsia" w:eastAsiaTheme="minorEastAsia" w:hAnsiTheme="minorEastAsia" w:cs="SimSun" w:hint="eastAsia"/>
                <w:szCs w:val="22"/>
                <w:lang w:eastAsia="zh-CN"/>
              </w:rPr>
              <w:t>其</w:t>
            </w:r>
            <w:r w:rsidR="00507D48" w:rsidRPr="00507D48">
              <w:rPr>
                <w:rFonts w:asciiTheme="minorEastAsia" w:eastAsiaTheme="minorEastAsia" w:hAnsiTheme="minorEastAsia" w:cs="SimSun" w:hint="eastAsia"/>
                <w:szCs w:val="22"/>
                <w:lang w:eastAsia="zh-CN"/>
              </w:rPr>
              <w:t>有效性</w:t>
            </w:r>
            <w:r w:rsidR="00507D48">
              <w:rPr>
                <w:rFonts w:asciiTheme="minorEastAsia" w:eastAsiaTheme="minorEastAsia" w:hAnsiTheme="minorEastAsia" w:cs="SimSun" w:hint="eastAsia"/>
                <w:szCs w:val="22"/>
                <w:lang w:eastAsia="zh-CN"/>
              </w:rPr>
              <w:t>，</w:t>
            </w:r>
            <w:r w:rsidRPr="00DB6FCA">
              <w:rPr>
                <w:rFonts w:asciiTheme="minorEastAsia" w:eastAsiaTheme="minorEastAsia" w:hAnsiTheme="minorEastAsia" w:cs="SimSun" w:hint="eastAsia"/>
                <w:szCs w:val="22"/>
                <w:lang w:eastAsia="zh-CN"/>
              </w:rPr>
              <w:t>通过</w:t>
            </w:r>
            <w:r w:rsidR="002A4D21">
              <w:rPr>
                <w:rFonts w:asciiTheme="minorEastAsia" w:eastAsiaTheme="minorEastAsia" w:hAnsiTheme="minorEastAsia" w:cs="SimSun" w:hint="eastAsia"/>
                <w:szCs w:val="22"/>
                <w:lang w:eastAsia="zh-CN"/>
              </w:rPr>
              <w:t>各种</w:t>
            </w:r>
            <w:r w:rsidRPr="00DB6FCA">
              <w:rPr>
                <w:rFonts w:asciiTheme="minorEastAsia" w:eastAsiaTheme="minorEastAsia" w:hAnsiTheme="minorEastAsia" w:cs="SimSun" w:hint="eastAsia"/>
                <w:szCs w:val="22"/>
                <w:lang w:eastAsia="zh-CN"/>
              </w:rPr>
              <w:t>平台</w:t>
            </w:r>
            <w:r w:rsidR="002A4D21">
              <w:rPr>
                <w:rFonts w:asciiTheme="minorEastAsia" w:eastAsiaTheme="minorEastAsia" w:hAnsiTheme="minorEastAsia" w:cs="SimSun" w:hint="eastAsia"/>
                <w:szCs w:val="22"/>
                <w:lang w:eastAsia="zh-CN"/>
              </w:rPr>
              <w:t>和</w:t>
            </w:r>
            <w:r w:rsidRPr="00DB6FCA">
              <w:rPr>
                <w:rFonts w:asciiTheme="minorEastAsia" w:eastAsiaTheme="minorEastAsia" w:hAnsiTheme="minorEastAsia" w:cs="SimSun" w:hint="eastAsia"/>
                <w:szCs w:val="22"/>
                <w:lang w:eastAsia="zh-CN"/>
              </w:rPr>
              <w:t>形式</w:t>
            </w:r>
            <w:r w:rsidR="00E360BD">
              <w:rPr>
                <w:rFonts w:asciiTheme="minorEastAsia" w:eastAsiaTheme="minorEastAsia" w:hAnsiTheme="minorEastAsia" w:cs="SimSun" w:hint="eastAsia"/>
                <w:szCs w:val="22"/>
                <w:lang w:eastAsia="zh-CN"/>
              </w:rPr>
              <w:t>不断触及</w:t>
            </w:r>
            <w:r w:rsidR="003239F3" w:rsidRPr="003239F3">
              <w:rPr>
                <w:rFonts w:asciiTheme="minorEastAsia" w:eastAsiaTheme="minorEastAsia" w:hAnsiTheme="minorEastAsia" w:cs="SimSun" w:hint="eastAsia"/>
                <w:szCs w:val="22"/>
                <w:lang w:eastAsia="zh-CN"/>
              </w:rPr>
              <w:t>不同受众。</w:t>
            </w:r>
          </w:p>
          <w:p w14:paraId="6BB0B19B" w14:textId="32EE1F62" w:rsidR="003E7943" w:rsidRPr="00DB6FCA" w:rsidRDefault="00081860"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sidRPr="00DB6FCA">
              <w:rPr>
                <w:rFonts w:asciiTheme="minorEastAsia" w:eastAsiaTheme="minorEastAsia" w:hAnsiTheme="minorEastAsia" w:cs="SimSun" w:hint="eastAsia"/>
                <w:szCs w:val="22"/>
                <w:lang w:eastAsia="zh-CN"/>
              </w:rPr>
              <w:t>为庆祝202</w:t>
            </w:r>
            <w:r w:rsidR="00AD0C33">
              <w:rPr>
                <w:rFonts w:asciiTheme="minorEastAsia" w:eastAsiaTheme="minorEastAsia" w:hAnsiTheme="minorEastAsia" w:cs="SimSun"/>
                <w:szCs w:val="22"/>
                <w:lang w:eastAsia="zh-CN"/>
              </w:rPr>
              <w:t>5</w:t>
            </w:r>
            <w:r w:rsidRPr="00DB6FCA">
              <w:rPr>
                <w:rFonts w:asciiTheme="minorEastAsia" w:eastAsiaTheme="minorEastAsia" w:hAnsiTheme="minorEastAsia" w:cs="SimSun" w:hint="eastAsia"/>
                <w:szCs w:val="22"/>
                <w:lang w:eastAsia="zh-CN"/>
              </w:rPr>
              <w:t>年世界知识产权日，</w:t>
            </w:r>
            <w:r w:rsidR="00AD0C33">
              <w:rPr>
                <w:rFonts w:asciiTheme="minorEastAsia" w:eastAsiaTheme="minorEastAsia" w:hAnsiTheme="minorEastAsia" w:cs="SimSun" w:hint="eastAsia"/>
                <w:szCs w:val="22"/>
                <w:lang w:eastAsia="zh-CN"/>
              </w:rPr>
              <w:t>现</w:t>
            </w:r>
            <w:r w:rsidR="00033274" w:rsidRPr="00DB6FCA">
              <w:rPr>
                <w:rFonts w:asciiTheme="minorEastAsia" w:eastAsiaTheme="minorEastAsia" w:hAnsiTheme="minorEastAsia" w:cs="SimSun" w:hint="eastAsia"/>
                <w:szCs w:val="22"/>
                <w:lang w:eastAsia="zh-CN"/>
              </w:rPr>
              <w:t>拥有</w:t>
            </w:r>
            <w:r w:rsidR="001378F7">
              <w:rPr>
                <w:rFonts w:asciiTheme="minorEastAsia" w:eastAsiaTheme="minorEastAsia" w:hAnsiTheme="minorEastAsia" w:hint="eastAsia"/>
                <w:szCs w:val="22"/>
                <w:lang w:eastAsia="zh-CN"/>
              </w:rPr>
              <w:t>八</w:t>
            </w:r>
            <w:r w:rsidR="00033274" w:rsidRPr="00DB6FCA">
              <w:rPr>
                <w:rFonts w:asciiTheme="minorEastAsia" w:eastAsiaTheme="minorEastAsia" w:hAnsiTheme="minorEastAsia" w:cs="SimSun" w:hint="eastAsia"/>
                <w:szCs w:val="22"/>
                <w:lang w:eastAsia="zh-CN"/>
              </w:rPr>
              <w:t>种语言</w:t>
            </w:r>
            <w:r w:rsidR="00AD0C33">
              <w:rPr>
                <w:rFonts w:asciiTheme="minorEastAsia" w:eastAsiaTheme="minorEastAsia" w:hAnsiTheme="minorEastAsia" w:cs="SimSun" w:hint="eastAsia"/>
                <w:szCs w:val="22"/>
                <w:lang w:eastAsia="zh-CN"/>
              </w:rPr>
              <w:t>近</w:t>
            </w:r>
            <w:r w:rsidR="00033274" w:rsidRPr="00DB6FCA">
              <w:rPr>
                <w:rFonts w:asciiTheme="minorEastAsia" w:eastAsiaTheme="minorEastAsia" w:hAnsiTheme="minorEastAsia"/>
                <w:szCs w:val="22"/>
                <w:lang w:eastAsia="zh-CN"/>
              </w:rPr>
              <w:t>2</w:t>
            </w:r>
            <w:r w:rsidR="00AD0C33">
              <w:rPr>
                <w:rFonts w:asciiTheme="minorEastAsia" w:eastAsiaTheme="minorEastAsia" w:hAnsiTheme="minorEastAsia"/>
                <w:szCs w:val="22"/>
                <w:lang w:eastAsia="zh-CN"/>
              </w:rPr>
              <w:t>7</w:t>
            </w:r>
            <w:r w:rsidR="00033274" w:rsidRPr="00DB6FCA">
              <w:rPr>
                <w:rFonts w:asciiTheme="minorEastAsia" w:eastAsiaTheme="minorEastAsia" w:hAnsiTheme="minorEastAsia"/>
                <w:szCs w:val="22"/>
                <w:lang w:eastAsia="zh-CN"/>
              </w:rPr>
              <w:t>,000</w:t>
            </w:r>
            <w:r w:rsidR="00033274" w:rsidRPr="00DB6FCA">
              <w:rPr>
                <w:rFonts w:asciiTheme="minorEastAsia" w:eastAsiaTheme="minorEastAsia" w:hAnsiTheme="minorEastAsia" w:cs="SimSun" w:hint="eastAsia"/>
                <w:szCs w:val="22"/>
                <w:lang w:eastAsia="zh-CN"/>
              </w:rPr>
              <w:t>名在线订阅者的</w:t>
            </w:r>
            <w:r w:rsidR="000058B5" w:rsidRPr="001378F7">
              <w:rPr>
                <w:rFonts w:ascii="KaiTi" w:eastAsia="KaiTi" w:hAnsi="KaiTi" w:cs="SimSun" w:hint="eastAsia"/>
                <w:szCs w:val="22"/>
                <w:lang w:eastAsia="zh-CN"/>
              </w:rPr>
              <w:t>《</w:t>
            </w:r>
            <w:r w:rsidR="000058B5" w:rsidRPr="001378F7">
              <w:rPr>
                <w:rFonts w:ascii="KaiTi" w:eastAsia="KaiTi" w:hAnsi="KaiTi"/>
                <w:szCs w:val="22"/>
                <w:lang w:eastAsia="zh-CN"/>
              </w:rPr>
              <w:t>WIPO</w:t>
            </w:r>
            <w:r w:rsidR="000058B5" w:rsidRPr="001378F7">
              <w:rPr>
                <w:rFonts w:ascii="KaiTi" w:eastAsia="KaiTi" w:hAnsi="KaiTi" w:cs="SimSun" w:hint="eastAsia"/>
                <w:szCs w:val="22"/>
                <w:lang w:eastAsia="zh-CN"/>
              </w:rPr>
              <w:t>杂志》</w:t>
            </w:r>
            <w:r w:rsidR="00033274" w:rsidRPr="00DB6FCA">
              <w:rPr>
                <w:rFonts w:asciiTheme="minorEastAsia" w:eastAsiaTheme="minorEastAsia" w:hAnsiTheme="minorEastAsia" w:cs="SimSun" w:hint="eastAsia"/>
                <w:szCs w:val="22"/>
                <w:lang w:eastAsia="zh-CN"/>
              </w:rPr>
              <w:t>出版了一期关于知识产权</w:t>
            </w:r>
            <w:r w:rsidR="00AD0C33">
              <w:rPr>
                <w:rFonts w:asciiTheme="minorEastAsia" w:eastAsiaTheme="minorEastAsia" w:hAnsiTheme="minorEastAsia" w:cs="SimSun" w:hint="eastAsia"/>
                <w:szCs w:val="22"/>
                <w:lang w:eastAsia="zh-CN"/>
              </w:rPr>
              <w:t>与音乐</w:t>
            </w:r>
            <w:r w:rsidR="00033274" w:rsidRPr="00DB6FCA">
              <w:rPr>
                <w:rFonts w:asciiTheme="minorEastAsia" w:eastAsiaTheme="minorEastAsia" w:hAnsiTheme="minorEastAsia" w:cs="SimSun" w:hint="eastAsia"/>
                <w:szCs w:val="22"/>
                <w:lang w:eastAsia="zh-CN"/>
              </w:rPr>
              <w:t>的特</w:t>
            </w:r>
            <w:r w:rsidR="008969F4">
              <w:rPr>
                <w:rFonts w:asciiTheme="minorEastAsia" w:eastAsiaTheme="minorEastAsia" w:hAnsiTheme="minorEastAsia" w:cs="SimSun"/>
                <w:szCs w:val="22"/>
                <w:lang w:eastAsia="zh-CN"/>
              </w:rPr>
              <w:t>‍</w:t>
            </w:r>
            <w:r w:rsidR="00033274" w:rsidRPr="00DB6FCA">
              <w:rPr>
                <w:rFonts w:asciiTheme="minorEastAsia" w:eastAsiaTheme="minorEastAsia" w:hAnsiTheme="minorEastAsia" w:cs="SimSun" w:hint="eastAsia"/>
                <w:szCs w:val="22"/>
                <w:lang w:eastAsia="zh-CN"/>
              </w:rPr>
              <w:t>刊</w:t>
            </w:r>
            <w:r w:rsidR="000058B5" w:rsidRPr="00DB6FCA">
              <w:rPr>
                <w:rFonts w:asciiTheme="minorEastAsia" w:eastAsiaTheme="minorEastAsia" w:hAnsiTheme="minorEastAsia" w:cs="SimSun" w:hint="eastAsia"/>
                <w:szCs w:val="22"/>
                <w:lang w:eastAsia="zh-CN"/>
              </w:rPr>
              <w:t>。</w:t>
            </w:r>
          </w:p>
          <w:p w14:paraId="749A79A5" w14:textId="47CD5CB2" w:rsidR="003E7943" w:rsidRPr="00DB6FCA" w:rsidRDefault="00081860"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hyperlink r:id="rId22" w:history="1">
              <w:r w:rsidRPr="00DB6FCA">
                <w:rPr>
                  <w:rStyle w:val="Hyperlink"/>
                  <w:rFonts w:asciiTheme="minorEastAsia" w:eastAsiaTheme="minorEastAsia" w:hAnsiTheme="minorEastAsia"/>
                  <w:szCs w:val="22"/>
                  <w:lang w:eastAsia="zh-CN"/>
                </w:rPr>
                <w:t>wipo.int</w:t>
              </w:r>
            </w:hyperlink>
            <w:r w:rsidR="00033274" w:rsidRPr="00DB6FCA">
              <w:rPr>
                <w:rFonts w:asciiTheme="minorEastAsia" w:eastAsiaTheme="minorEastAsia" w:hAnsiTheme="minorEastAsia" w:cs="SimSun" w:hint="eastAsia"/>
                <w:szCs w:val="22"/>
                <w:lang w:eastAsia="zh-CN"/>
              </w:rPr>
              <w:t>主页顶部的</w:t>
            </w:r>
            <w:r w:rsidRPr="00DB6FCA">
              <w:rPr>
                <w:rFonts w:asciiTheme="minorEastAsia" w:eastAsiaTheme="minorEastAsia" w:hAnsiTheme="minorEastAsia" w:cs="SimSun" w:hint="eastAsia"/>
                <w:szCs w:val="22"/>
                <w:lang w:eastAsia="zh-CN"/>
              </w:rPr>
              <w:t>轮播区</w:t>
            </w:r>
            <w:r w:rsidR="00033274" w:rsidRPr="00DB6FCA">
              <w:rPr>
                <w:rFonts w:asciiTheme="minorEastAsia" w:eastAsiaTheme="minorEastAsia" w:hAnsiTheme="minorEastAsia" w:cs="SimSun" w:hint="eastAsia"/>
                <w:szCs w:val="22"/>
                <w:lang w:eastAsia="zh-CN"/>
              </w:rPr>
              <w:t>展示了</w:t>
            </w:r>
            <w:r w:rsidR="00033274" w:rsidRPr="00DB6FCA">
              <w:rPr>
                <w:rFonts w:asciiTheme="minorEastAsia" w:eastAsiaTheme="minorEastAsia" w:hAnsiTheme="minorEastAsia" w:hint="eastAsia"/>
                <w:szCs w:val="22"/>
                <w:lang w:eastAsia="zh-CN"/>
              </w:rPr>
              <w:t>5</w:t>
            </w:r>
            <w:r w:rsidR="001B3DBC">
              <w:rPr>
                <w:rFonts w:asciiTheme="minorEastAsia" w:eastAsiaTheme="minorEastAsia" w:hAnsiTheme="minorEastAsia"/>
                <w:szCs w:val="22"/>
                <w:lang w:eastAsia="zh-CN"/>
              </w:rPr>
              <w:t>0</w:t>
            </w:r>
            <w:proofErr w:type="gramStart"/>
            <w:r w:rsidR="001378F7">
              <w:rPr>
                <w:rFonts w:asciiTheme="minorEastAsia" w:eastAsiaTheme="minorEastAsia" w:hAnsiTheme="minorEastAsia" w:hint="eastAsia"/>
                <w:szCs w:val="22"/>
                <w:lang w:eastAsia="zh-CN"/>
              </w:rPr>
              <w:t>多</w:t>
            </w:r>
            <w:r w:rsidR="00033274" w:rsidRPr="00DB6FCA">
              <w:rPr>
                <w:rFonts w:asciiTheme="minorEastAsia" w:eastAsiaTheme="minorEastAsia" w:hAnsiTheme="minorEastAsia" w:cs="SimSun" w:hint="eastAsia"/>
                <w:szCs w:val="22"/>
                <w:lang w:eastAsia="zh-CN"/>
              </w:rPr>
              <w:t>个关于</w:t>
            </w:r>
            <w:r w:rsidR="002D1E46" w:rsidRPr="00DB6FCA">
              <w:rPr>
                <w:rFonts w:asciiTheme="minorEastAsia" w:eastAsiaTheme="minorEastAsia" w:hAnsiTheme="minorEastAsia" w:cs="SimSun" w:hint="eastAsia"/>
                <w:szCs w:val="22"/>
                <w:lang w:eastAsia="zh-CN"/>
              </w:rPr>
              <w:t>“</w:t>
            </w:r>
            <w:r w:rsidR="002E2619" w:rsidRPr="00DB6FCA">
              <w:rPr>
                <w:rFonts w:asciiTheme="minorEastAsia" w:eastAsiaTheme="minorEastAsia" w:hAnsiTheme="minorEastAsia" w:hint="eastAsia"/>
                <w:szCs w:val="22"/>
                <w:lang w:eastAsia="zh-CN"/>
              </w:rPr>
              <w:t>人人处处都有知识产权</w:t>
            </w:r>
            <w:r w:rsidR="002D1E46" w:rsidRPr="00DB6FCA">
              <w:rPr>
                <w:rFonts w:asciiTheme="minorEastAsia" w:eastAsiaTheme="minorEastAsia" w:hAnsiTheme="minorEastAsia" w:cs="SimSun" w:hint="eastAsia"/>
                <w:szCs w:val="22"/>
                <w:lang w:eastAsia="zh-CN"/>
              </w:rPr>
              <w:t>”的</w:t>
            </w:r>
            <w:r w:rsidR="00033274" w:rsidRPr="00DB6FCA">
              <w:rPr>
                <w:rFonts w:asciiTheme="minorEastAsia" w:eastAsiaTheme="minorEastAsia" w:hAnsiTheme="minorEastAsia" w:cs="SimSun" w:hint="eastAsia"/>
                <w:szCs w:val="22"/>
                <w:lang w:eastAsia="zh-CN"/>
              </w:rPr>
              <w:t>故事</w:t>
            </w:r>
            <w:proofErr w:type="gramEnd"/>
            <w:r w:rsidR="00033274" w:rsidRPr="00DB6FCA">
              <w:rPr>
                <w:rFonts w:asciiTheme="minorEastAsia" w:eastAsiaTheme="minorEastAsia" w:hAnsiTheme="minorEastAsia" w:cs="SimSun" w:hint="eastAsia"/>
                <w:szCs w:val="22"/>
                <w:lang w:eastAsia="zh-CN"/>
              </w:rPr>
              <w:t>。</w:t>
            </w:r>
          </w:p>
          <w:p w14:paraId="6539B656" w14:textId="77F08BE0" w:rsidR="003E7943" w:rsidRPr="00DB6FCA" w:rsidRDefault="001E5C45"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hyperlink r:id="rId23" w:history="1">
              <w:r w:rsidRPr="001E5C45">
                <w:rPr>
                  <w:rStyle w:val="Hyperlink"/>
                  <w:rFonts w:asciiTheme="minorEastAsia" w:eastAsiaTheme="minorEastAsia" w:hAnsiTheme="minorEastAsia" w:cs="SimSun"/>
                  <w:szCs w:val="22"/>
                  <w:lang w:eastAsia="zh-CN"/>
                </w:rPr>
                <w:t>IP Advantage</w:t>
              </w:r>
              <w:r w:rsidR="00033274" w:rsidRPr="001378F7">
                <w:rPr>
                  <w:rStyle w:val="Hyperlink"/>
                  <w:rFonts w:asciiTheme="minorEastAsia" w:eastAsiaTheme="minorEastAsia" w:hAnsiTheme="minorEastAsia" w:cs="SimSun" w:hint="eastAsia"/>
                  <w:szCs w:val="22"/>
                  <w:lang w:eastAsia="zh-CN"/>
                </w:rPr>
                <w:t>数据库</w:t>
              </w:r>
            </w:hyperlink>
            <w:r w:rsidR="001B3DBC">
              <w:rPr>
                <w:rFonts w:asciiTheme="minorEastAsia" w:eastAsiaTheme="minorEastAsia" w:hAnsiTheme="minorEastAsia" w:cs="SimSun" w:hint="eastAsia"/>
                <w:szCs w:val="22"/>
                <w:lang w:eastAsia="zh-CN"/>
              </w:rPr>
              <w:t>增加</w:t>
            </w:r>
            <w:r w:rsidR="00033274" w:rsidRPr="00DB6FCA">
              <w:rPr>
                <w:rFonts w:asciiTheme="minorEastAsia" w:eastAsiaTheme="minorEastAsia" w:hAnsiTheme="minorEastAsia" w:cs="SimSun" w:hint="eastAsia"/>
                <w:szCs w:val="22"/>
                <w:lang w:eastAsia="zh-CN"/>
              </w:rPr>
              <w:t>了</w:t>
            </w:r>
            <w:r w:rsidR="001378F7">
              <w:rPr>
                <w:rFonts w:asciiTheme="minorEastAsia" w:eastAsiaTheme="minorEastAsia" w:hAnsiTheme="minorEastAsia" w:cs="SimSun" w:hint="eastAsia"/>
                <w:szCs w:val="22"/>
                <w:lang w:eastAsia="zh-CN"/>
              </w:rPr>
              <w:t>共</w:t>
            </w:r>
            <w:r w:rsidR="001B3DBC">
              <w:rPr>
                <w:rFonts w:asciiTheme="minorEastAsia" w:eastAsiaTheme="minorEastAsia" w:hAnsiTheme="minorEastAsia" w:hint="eastAsia"/>
                <w:szCs w:val="22"/>
                <w:lang w:eastAsia="zh-CN"/>
              </w:rPr>
              <w:t>6</w:t>
            </w:r>
            <w:r w:rsidR="001B3DBC">
              <w:rPr>
                <w:rFonts w:asciiTheme="minorEastAsia" w:eastAsiaTheme="minorEastAsia" w:hAnsiTheme="minorEastAsia"/>
                <w:szCs w:val="22"/>
                <w:lang w:eastAsia="zh-CN"/>
              </w:rPr>
              <w:t>1</w:t>
            </w:r>
            <w:r w:rsidR="00033274" w:rsidRPr="00DB6FCA">
              <w:rPr>
                <w:rFonts w:asciiTheme="minorEastAsia" w:eastAsiaTheme="minorEastAsia" w:hAnsiTheme="minorEastAsia" w:cs="SimSun" w:hint="eastAsia"/>
                <w:szCs w:val="22"/>
                <w:lang w:eastAsia="zh-CN"/>
              </w:rPr>
              <w:t>个</w:t>
            </w:r>
            <w:r w:rsidR="001378F7">
              <w:rPr>
                <w:rFonts w:asciiTheme="minorEastAsia" w:eastAsiaTheme="minorEastAsia" w:hAnsiTheme="minorEastAsia" w:cs="SimSun" w:hint="eastAsia"/>
                <w:szCs w:val="22"/>
                <w:lang w:eastAsia="zh-CN"/>
              </w:rPr>
              <w:t>新</w:t>
            </w:r>
            <w:r w:rsidR="00033274" w:rsidRPr="00DB6FCA">
              <w:rPr>
                <w:rFonts w:asciiTheme="minorEastAsia" w:eastAsiaTheme="minorEastAsia" w:hAnsiTheme="minorEastAsia" w:cs="SimSun" w:hint="eastAsia"/>
                <w:szCs w:val="22"/>
                <w:lang w:eastAsia="zh-CN"/>
              </w:rPr>
              <w:t>案例研究</w:t>
            </w:r>
            <w:r w:rsidR="00033274" w:rsidRPr="00DB6FCA">
              <w:rPr>
                <w:rFonts w:asciiTheme="minorEastAsia" w:eastAsiaTheme="minorEastAsia" w:hAnsiTheme="minorEastAsia" w:hint="eastAsia"/>
                <w:szCs w:val="22"/>
                <w:lang w:eastAsia="zh-CN"/>
              </w:rPr>
              <w:t>/</w:t>
            </w:r>
            <w:r w:rsidR="00033274" w:rsidRPr="00DB6FCA">
              <w:rPr>
                <w:rFonts w:asciiTheme="minorEastAsia" w:eastAsiaTheme="minorEastAsia" w:hAnsiTheme="minorEastAsia" w:cs="SimSun" w:hint="eastAsia"/>
                <w:szCs w:val="22"/>
                <w:lang w:eastAsia="zh-CN"/>
              </w:rPr>
              <w:t>故事，展示了世界</w:t>
            </w:r>
            <w:r w:rsidR="00560CA3">
              <w:rPr>
                <w:rFonts w:asciiTheme="minorEastAsia" w:eastAsiaTheme="minorEastAsia" w:hAnsiTheme="minorEastAsia" w:cs="SimSun" w:hint="eastAsia"/>
                <w:szCs w:val="22"/>
                <w:lang w:eastAsia="zh-CN"/>
              </w:rPr>
              <w:t>各地</w:t>
            </w:r>
            <w:r w:rsidR="00033274" w:rsidRPr="00DB6FCA">
              <w:rPr>
                <w:rFonts w:asciiTheme="minorEastAsia" w:eastAsiaTheme="minorEastAsia" w:hAnsiTheme="minorEastAsia" w:cs="SimSun" w:hint="eastAsia"/>
                <w:szCs w:val="22"/>
                <w:lang w:eastAsia="zh-CN"/>
              </w:rPr>
              <w:t>企业家、创造者和企业利用知识产权带来的优势。</w:t>
            </w:r>
          </w:p>
          <w:p w14:paraId="7214E3C5" w14:textId="5CC2077E" w:rsidR="003E7943" w:rsidRPr="00DB6FCA" w:rsidRDefault="001E7350"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hyperlink r:id="rId24" w:history="1">
              <w:r w:rsidRPr="00940400">
                <w:rPr>
                  <w:rStyle w:val="Hyperlink"/>
                  <w:rFonts w:asciiTheme="minorEastAsia" w:eastAsiaTheme="minorEastAsia" w:hAnsiTheme="minorEastAsia" w:hint="eastAsia"/>
                  <w:szCs w:val="22"/>
                  <w:lang w:eastAsia="zh-CN"/>
                </w:rPr>
                <w:t>WIPO学院</w:t>
              </w:r>
            </w:hyperlink>
            <w:r w:rsidRPr="00940400">
              <w:rPr>
                <w:rFonts w:asciiTheme="minorEastAsia" w:eastAsiaTheme="minorEastAsia" w:hAnsiTheme="minorEastAsia" w:hint="eastAsia"/>
                <w:szCs w:val="22"/>
                <w:lang w:eastAsia="zh-CN"/>
              </w:rPr>
              <w:t>在报告所涉期间</w:t>
            </w:r>
            <w:r w:rsidR="000058B5" w:rsidRPr="00940400">
              <w:rPr>
                <w:rFonts w:asciiTheme="minorEastAsia" w:eastAsiaTheme="minorEastAsia" w:hAnsiTheme="minorEastAsia" w:cs="SimSun" w:hint="eastAsia"/>
                <w:szCs w:val="22"/>
                <w:lang w:eastAsia="zh-CN"/>
              </w:rPr>
              <w:t>以各种语言和形式提供的能力建设活动覆盖了知识产权知识和实践的方方面面</w:t>
            </w:r>
            <w:r w:rsidR="000058B5" w:rsidRPr="00DB6FCA">
              <w:rPr>
                <w:rFonts w:asciiTheme="minorEastAsia" w:eastAsiaTheme="minorEastAsia" w:hAnsiTheme="minorEastAsia" w:cs="SimSun" w:hint="eastAsia"/>
                <w:szCs w:val="22"/>
                <w:lang w:eastAsia="zh-CN"/>
              </w:rPr>
              <w:t>，在</w:t>
            </w:r>
            <w:r w:rsidR="000058B5" w:rsidRPr="00DB6FCA">
              <w:rPr>
                <w:rFonts w:asciiTheme="minorEastAsia" w:eastAsiaTheme="minorEastAsia" w:hAnsiTheme="minorEastAsia"/>
                <w:szCs w:val="22"/>
                <w:lang w:eastAsia="zh-CN"/>
              </w:rPr>
              <w:t>202</w:t>
            </w:r>
            <w:r w:rsidR="00835795">
              <w:rPr>
                <w:rFonts w:asciiTheme="minorEastAsia" w:eastAsiaTheme="minorEastAsia" w:hAnsiTheme="minorEastAsia"/>
                <w:szCs w:val="22"/>
                <w:lang w:eastAsia="zh-CN"/>
              </w:rPr>
              <w:t>4</w:t>
            </w:r>
            <w:r w:rsidR="000058B5" w:rsidRPr="00DB6FCA">
              <w:rPr>
                <w:rFonts w:asciiTheme="minorEastAsia" w:eastAsiaTheme="minorEastAsia" w:hAnsiTheme="minorEastAsia" w:cs="SimSun" w:hint="eastAsia"/>
                <w:szCs w:val="22"/>
                <w:lang w:eastAsia="zh-CN"/>
              </w:rPr>
              <w:t>年和</w:t>
            </w:r>
            <w:r w:rsidR="000058B5" w:rsidRPr="00DB6FCA">
              <w:rPr>
                <w:rFonts w:asciiTheme="minorEastAsia" w:eastAsiaTheme="minorEastAsia" w:hAnsiTheme="minorEastAsia"/>
                <w:szCs w:val="22"/>
                <w:lang w:eastAsia="zh-CN"/>
              </w:rPr>
              <w:t>202</w:t>
            </w:r>
            <w:r w:rsidR="00835795">
              <w:rPr>
                <w:rFonts w:asciiTheme="minorEastAsia" w:eastAsiaTheme="minorEastAsia" w:hAnsiTheme="minorEastAsia"/>
                <w:szCs w:val="22"/>
                <w:lang w:eastAsia="zh-CN"/>
              </w:rPr>
              <w:t>5</w:t>
            </w:r>
            <w:r w:rsidR="000058B5" w:rsidRPr="00DB6FCA">
              <w:rPr>
                <w:rFonts w:asciiTheme="minorEastAsia" w:eastAsiaTheme="minorEastAsia" w:hAnsiTheme="minorEastAsia" w:cs="SimSun" w:hint="eastAsia"/>
                <w:szCs w:val="22"/>
                <w:lang w:eastAsia="zh-CN"/>
              </w:rPr>
              <w:t>年</w:t>
            </w:r>
            <w:r w:rsidR="00835795">
              <w:rPr>
                <w:rFonts w:asciiTheme="minorEastAsia" w:eastAsiaTheme="minorEastAsia" w:hAnsiTheme="minorEastAsia" w:cs="SimSun" w:hint="eastAsia"/>
                <w:szCs w:val="22"/>
                <w:lang w:eastAsia="zh-CN"/>
              </w:rPr>
              <w:t>前六个月</w:t>
            </w:r>
            <w:r w:rsidR="000058B5" w:rsidRPr="00DB6FCA">
              <w:rPr>
                <w:rFonts w:asciiTheme="minorEastAsia" w:eastAsiaTheme="minorEastAsia" w:hAnsiTheme="minorEastAsia" w:cs="SimSun" w:hint="eastAsia"/>
                <w:szCs w:val="22"/>
                <w:lang w:eastAsia="zh-CN"/>
              </w:rPr>
              <w:t>分别触及</w:t>
            </w:r>
            <w:r w:rsidR="00DC7DF0" w:rsidRPr="00DC7DF0">
              <w:rPr>
                <w:rFonts w:asciiTheme="minorEastAsia" w:eastAsiaTheme="minorEastAsia" w:hAnsiTheme="minorEastAsia"/>
                <w:szCs w:val="22"/>
                <w:lang w:eastAsia="zh-CN"/>
              </w:rPr>
              <w:t>146,703</w:t>
            </w:r>
            <w:r w:rsidR="000058B5" w:rsidRPr="00DB6FCA">
              <w:rPr>
                <w:rFonts w:asciiTheme="minorEastAsia" w:eastAsiaTheme="minorEastAsia" w:hAnsiTheme="minorEastAsia" w:cs="SimSun" w:hint="eastAsia"/>
                <w:szCs w:val="22"/>
                <w:lang w:eastAsia="zh-CN"/>
              </w:rPr>
              <w:t>名和</w:t>
            </w:r>
            <w:r w:rsidR="00DC7DF0" w:rsidRPr="00DC7DF0">
              <w:rPr>
                <w:rFonts w:asciiTheme="minorEastAsia" w:eastAsiaTheme="minorEastAsia" w:hAnsiTheme="minorEastAsia" w:cs="SimSun"/>
                <w:szCs w:val="22"/>
                <w:lang w:eastAsia="zh-CN"/>
              </w:rPr>
              <w:t>89,251</w:t>
            </w:r>
            <w:r w:rsidR="000058B5" w:rsidRPr="00DB6FCA">
              <w:rPr>
                <w:rFonts w:asciiTheme="minorEastAsia" w:eastAsiaTheme="minorEastAsia" w:hAnsiTheme="minorEastAsia" w:cs="SimSun" w:hint="eastAsia"/>
                <w:szCs w:val="22"/>
                <w:lang w:eastAsia="zh-CN"/>
              </w:rPr>
              <w:t>名</w:t>
            </w:r>
            <w:r w:rsidR="00940400">
              <w:rPr>
                <w:rFonts w:asciiTheme="minorEastAsia" w:eastAsiaTheme="minorEastAsia" w:hAnsiTheme="minorEastAsia" w:cs="SimSun" w:hint="eastAsia"/>
                <w:szCs w:val="22"/>
                <w:lang w:eastAsia="zh-CN"/>
              </w:rPr>
              <w:t>学员</w:t>
            </w:r>
            <w:r w:rsidR="000058B5" w:rsidRPr="00DB6FCA">
              <w:rPr>
                <w:rFonts w:asciiTheme="minorEastAsia" w:eastAsiaTheme="minorEastAsia" w:hAnsiTheme="minorEastAsia" w:cs="SimSun" w:hint="eastAsia"/>
                <w:szCs w:val="22"/>
                <w:lang w:eastAsia="zh-CN"/>
              </w:rPr>
              <w:t>。</w:t>
            </w:r>
          </w:p>
          <w:p w14:paraId="2672F74D" w14:textId="5C0491EC" w:rsidR="003E7943" w:rsidRPr="00DB6FCA" w:rsidRDefault="000058B5"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sidRPr="00DB6FCA">
              <w:rPr>
                <w:rFonts w:asciiTheme="minorEastAsia" w:eastAsiaTheme="minorEastAsia" w:hAnsiTheme="minorEastAsia" w:cs="SimSun" w:hint="eastAsia"/>
                <w:szCs w:val="22"/>
                <w:lang w:eastAsia="zh-CN"/>
              </w:rPr>
              <w:lastRenderedPageBreak/>
              <w:t>在</w:t>
            </w:r>
            <w:r w:rsidR="00EB4AEC">
              <w:rPr>
                <w:rFonts w:asciiTheme="minorEastAsia" w:eastAsiaTheme="minorEastAsia" w:hAnsiTheme="minorEastAsia" w:hint="eastAsia"/>
                <w:szCs w:val="22"/>
                <w:lang w:eastAsia="zh-CN"/>
              </w:rPr>
              <w:t>报告所涉</w:t>
            </w:r>
            <w:r w:rsidRPr="00DB6FCA">
              <w:rPr>
                <w:rFonts w:asciiTheme="minorEastAsia" w:eastAsiaTheme="minorEastAsia" w:hAnsiTheme="minorEastAsia" w:cs="SimSun" w:hint="eastAsia"/>
                <w:szCs w:val="22"/>
                <w:lang w:eastAsia="zh-CN"/>
              </w:rPr>
              <w:t>期间，</w:t>
            </w:r>
            <w:r w:rsidR="00522C51">
              <w:rPr>
                <w:rFonts w:asciiTheme="minorEastAsia" w:eastAsiaTheme="minorEastAsia" w:hAnsiTheme="minorEastAsia" w:cs="SimSun" w:hint="eastAsia"/>
                <w:szCs w:val="22"/>
                <w:lang w:eastAsia="zh-CN"/>
              </w:rPr>
              <w:t>4</w:t>
            </w:r>
            <w:r w:rsidR="00522C51">
              <w:rPr>
                <w:rFonts w:asciiTheme="minorEastAsia" w:eastAsiaTheme="minorEastAsia" w:hAnsiTheme="minorEastAsia" w:cs="SimSun"/>
                <w:szCs w:val="22"/>
                <w:lang w:eastAsia="zh-CN"/>
              </w:rPr>
              <w:t>65</w:t>
            </w:r>
            <w:r w:rsidRPr="00DB6FCA">
              <w:rPr>
                <w:rFonts w:asciiTheme="minorEastAsia" w:eastAsiaTheme="minorEastAsia" w:hAnsiTheme="minorEastAsia" w:cs="SimSun" w:hint="eastAsia"/>
                <w:szCs w:val="22"/>
                <w:lang w:eastAsia="zh-CN"/>
              </w:rPr>
              <w:t>名法官</w:t>
            </w:r>
            <w:r w:rsidR="00522C51">
              <w:rPr>
                <w:rFonts w:asciiTheme="minorEastAsia" w:eastAsiaTheme="minorEastAsia" w:hAnsiTheme="minorEastAsia" w:cs="SimSun" w:hint="eastAsia"/>
                <w:szCs w:val="22"/>
                <w:lang w:eastAsia="zh-CN"/>
              </w:rPr>
              <w:t>通过知识产权司法培训计划（JTIP</w:t>
            </w:r>
            <w:r w:rsidR="00522C51">
              <w:rPr>
                <w:rFonts w:asciiTheme="minorEastAsia" w:eastAsiaTheme="minorEastAsia" w:hAnsiTheme="minorEastAsia" w:cs="SimSun"/>
                <w:szCs w:val="22"/>
                <w:lang w:eastAsia="zh-CN"/>
              </w:rPr>
              <w:t>）</w:t>
            </w:r>
            <w:r w:rsidRPr="00DB6FCA">
              <w:rPr>
                <w:rFonts w:asciiTheme="minorEastAsia" w:eastAsiaTheme="minorEastAsia" w:hAnsiTheme="minorEastAsia" w:cs="SimSun" w:hint="eastAsia"/>
                <w:szCs w:val="22"/>
                <w:lang w:eastAsia="zh-CN"/>
              </w:rPr>
              <w:t>接受了培训。</w:t>
            </w:r>
          </w:p>
        </w:tc>
      </w:tr>
      <w:tr w:rsidR="003E7943" w:rsidRPr="00DB6FCA" w14:paraId="3974CF4A" w14:textId="77777777" w:rsidTr="00931524">
        <w:trPr>
          <w:jc w:val="center"/>
        </w:trPr>
        <w:tc>
          <w:tcPr>
            <w:tcW w:w="2503" w:type="dxa"/>
          </w:tcPr>
          <w:p w14:paraId="68A70245" w14:textId="57071A55" w:rsidR="003E7943" w:rsidRPr="00DB6FCA" w:rsidRDefault="003E7943" w:rsidP="007D7124">
            <w:pPr>
              <w:spacing w:afterLines="50" w:after="120" w:line="340" w:lineRule="atLeast"/>
              <w:rPr>
                <w:rFonts w:asciiTheme="minorEastAsia" w:eastAsiaTheme="minorEastAsia" w:hAnsiTheme="minorEastAsia"/>
                <w:szCs w:val="22"/>
              </w:rPr>
            </w:pPr>
            <w:r w:rsidRPr="00DB6FCA">
              <w:rPr>
                <w:rFonts w:asciiTheme="minorEastAsia" w:eastAsiaTheme="minorEastAsia" w:hAnsiTheme="minorEastAsia"/>
                <w:szCs w:val="22"/>
              </w:rPr>
              <w:lastRenderedPageBreak/>
              <w:t>活动/成果</w:t>
            </w:r>
          </w:p>
        </w:tc>
        <w:tc>
          <w:tcPr>
            <w:tcW w:w="6852" w:type="dxa"/>
          </w:tcPr>
          <w:p w14:paraId="423AF790" w14:textId="7436B4E9" w:rsidR="00B0523E" w:rsidRPr="00940400" w:rsidRDefault="00B0523E" w:rsidP="008969F4">
            <w:pPr>
              <w:pStyle w:val="ListParagraph"/>
              <w:keepNext/>
              <w:numPr>
                <w:ilvl w:val="0"/>
                <w:numId w:val="15"/>
              </w:numPr>
              <w:spacing w:afterLines="50" w:after="120" w:line="340" w:lineRule="atLeast"/>
              <w:jc w:val="both"/>
              <w:rPr>
                <w:rFonts w:ascii="SimSun" w:eastAsia="SimSun" w:hAnsi="SimSun"/>
                <w:iCs/>
                <w:szCs w:val="22"/>
                <w:lang w:eastAsia="zh-CN"/>
              </w:rPr>
            </w:pPr>
            <w:r w:rsidRPr="00940400">
              <w:rPr>
                <w:rFonts w:ascii="SimSun" w:eastAsia="SimSun" w:hAnsi="SimSun" w:hint="eastAsia"/>
                <w:iCs/>
                <w:szCs w:val="22"/>
                <w:lang w:eastAsia="zh-CN"/>
              </w:rPr>
              <w:t>弘扬面向发展的知识产权文化，提高公众对知识产权的认</w:t>
            </w:r>
            <w:r w:rsidR="008969F4">
              <w:rPr>
                <w:rFonts w:ascii="SimSun" w:eastAsia="SimSun" w:hAnsi="SimSun" w:hint="cs"/>
                <w:iCs/>
                <w:szCs w:val="22"/>
                <w:lang w:eastAsia="zh-CN"/>
              </w:rPr>
              <w:t>‍</w:t>
            </w:r>
            <w:r w:rsidRPr="00940400">
              <w:rPr>
                <w:rFonts w:ascii="SimSun" w:eastAsia="SimSun" w:hAnsi="SimSun" w:hint="eastAsia"/>
                <w:iCs/>
                <w:szCs w:val="22"/>
                <w:lang w:eastAsia="zh-CN"/>
              </w:rPr>
              <w:t>识</w:t>
            </w:r>
          </w:p>
          <w:p w14:paraId="6B3816B8" w14:textId="6A358240" w:rsidR="00B0523E" w:rsidRPr="00DB6FCA" w:rsidRDefault="00B0523E" w:rsidP="00B0523E">
            <w:pPr>
              <w:spacing w:afterLines="50" w:after="120" w:line="340" w:lineRule="atLeast"/>
              <w:jc w:val="both"/>
              <w:rPr>
                <w:rFonts w:asciiTheme="minorEastAsia" w:eastAsiaTheme="minorEastAsia" w:hAnsiTheme="minorEastAsia"/>
                <w:szCs w:val="22"/>
              </w:rPr>
            </w:pPr>
            <w:r w:rsidRPr="00DB6FCA">
              <w:rPr>
                <w:rFonts w:asciiTheme="minorEastAsia" w:eastAsiaTheme="minorEastAsia" w:hAnsiTheme="minorEastAsia" w:hint="eastAsia"/>
                <w:szCs w:val="22"/>
              </w:rPr>
              <w:t>产</w:t>
            </w:r>
            <w:r w:rsidRPr="00A0001D">
              <w:rPr>
                <w:rFonts w:asciiTheme="minorEastAsia" w:eastAsiaTheme="minorEastAsia" w:hAnsiTheme="minorEastAsia" w:hint="eastAsia"/>
                <w:szCs w:val="22"/>
              </w:rPr>
              <w:t>权组织</w:t>
            </w:r>
            <w:r w:rsidR="00A0001D" w:rsidRPr="00BA430C">
              <w:rPr>
                <w:rFonts w:asciiTheme="minorEastAsia" w:eastAsiaTheme="minorEastAsia" w:hAnsiTheme="minorEastAsia" w:hint="eastAsia"/>
                <w:szCs w:val="22"/>
              </w:rPr>
              <w:t>的</w:t>
            </w:r>
            <w:r w:rsidRPr="00BA430C">
              <w:rPr>
                <w:rFonts w:asciiTheme="minorEastAsia" w:eastAsiaTheme="minorEastAsia" w:hAnsiTheme="minorEastAsia" w:hint="eastAsia"/>
                <w:szCs w:val="22"/>
              </w:rPr>
              <w:t>宣传</w:t>
            </w:r>
            <w:r w:rsidR="00A0001D" w:rsidRPr="00BA430C">
              <w:rPr>
                <w:rFonts w:asciiTheme="minorEastAsia" w:eastAsiaTheme="minorEastAsia" w:hAnsiTheme="minorEastAsia" w:hint="eastAsia"/>
                <w:szCs w:val="22"/>
              </w:rPr>
              <w:t>工作</w:t>
            </w:r>
            <w:r w:rsidRPr="00BA430C">
              <w:rPr>
                <w:rFonts w:asciiTheme="minorEastAsia" w:eastAsiaTheme="minorEastAsia" w:hAnsiTheme="minorEastAsia" w:hint="eastAsia"/>
                <w:szCs w:val="22"/>
              </w:rPr>
              <w:t>继续</w:t>
            </w:r>
            <w:r w:rsidR="00A0001D" w:rsidRPr="00BA430C">
              <w:rPr>
                <w:rFonts w:asciiTheme="minorEastAsia" w:eastAsiaTheme="minorEastAsia" w:hAnsiTheme="minorEastAsia" w:hint="eastAsia"/>
                <w:szCs w:val="22"/>
              </w:rPr>
              <w:t>注重</w:t>
            </w:r>
            <w:r w:rsidRPr="00BA430C">
              <w:rPr>
                <w:rFonts w:asciiTheme="minorEastAsia" w:eastAsiaTheme="minorEastAsia" w:hAnsiTheme="minorEastAsia" w:hint="eastAsia"/>
                <w:szCs w:val="22"/>
              </w:rPr>
              <w:t>关于知识产</w:t>
            </w:r>
            <w:r w:rsidRPr="00DB6FCA">
              <w:rPr>
                <w:rFonts w:asciiTheme="minorEastAsia" w:eastAsiaTheme="minorEastAsia" w:hAnsiTheme="minorEastAsia" w:hint="eastAsia"/>
                <w:szCs w:val="22"/>
              </w:rPr>
              <w:t>权在社会经济增长和发展中重要作用的</w:t>
            </w:r>
            <w:r w:rsidR="00A0001D">
              <w:rPr>
                <w:rFonts w:asciiTheme="minorEastAsia" w:eastAsiaTheme="minorEastAsia" w:hAnsiTheme="minorEastAsia" w:hint="eastAsia"/>
                <w:szCs w:val="22"/>
              </w:rPr>
              <w:t>意识提升</w:t>
            </w:r>
            <w:r w:rsidRPr="00DB6FCA">
              <w:rPr>
                <w:rFonts w:asciiTheme="minorEastAsia" w:eastAsiaTheme="minorEastAsia" w:hAnsiTheme="minorEastAsia" w:hint="eastAsia"/>
                <w:szCs w:val="22"/>
              </w:rPr>
              <w:t>，</w:t>
            </w:r>
            <w:r w:rsidR="002419BE">
              <w:rPr>
                <w:rFonts w:asciiTheme="minorEastAsia" w:eastAsiaTheme="minorEastAsia" w:hAnsiTheme="minorEastAsia" w:hint="eastAsia"/>
                <w:szCs w:val="22"/>
              </w:rPr>
              <w:t>同时还</w:t>
            </w:r>
            <w:r w:rsidRPr="00DB6FCA">
              <w:rPr>
                <w:rFonts w:asciiTheme="minorEastAsia" w:eastAsiaTheme="minorEastAsia" w:hAnsiTheme="minorEastAsia" w:hint="eastAsia"/>
                <w:szCs w:val="22"/>
              </w:rPr>
              <w:t>向利益攸关</w:t>
            </w:r>
            <w:proofErr w:type="gramStart"/>
            <w:r w:rsidRPr="00DB6FCA">
              <w:rPr>
                <w:rFonts w:asciiTheme="minorEastAsia" w:eastAsiaTheme="minorEastAsia" w:hAnsiTheme="minorEastAsia" w:hint="eastAsia"/>
                <w:szCs w:val="22"/>
              </w:rPr>
              <w:t>方推广</w:t>
            </w:r>
            <w:proofErr w:type="gramEnd"/>
            <w:r w:rsidR="00BA430C">
              <w:rPr>
                <w:rFonts w:asciiTheme="minorEastAsia" w:eastAsiaTheme="minorEastAsia" w:hAnsiTheme="minorEastAsia" w:hint="eastAsia"/>
                <w:szCs w:val="22"/>
              </w:rPr>
              <w:t>本</w:t>
            </w:r>
            <w:r w:rsidRPr="00DB6FCA">
              <w:rPr>
                <w:rFonts w:asciiTheme="minorEastAsia" w:eastAsiaTheme="minorEastAsia" w:hAnsiTheme="minorEastAsia" w:hint="eastAsia"/>
                <w:szCs w:val="22"/>
              </w:rPr>
              <w:t>组织的知识产权知识资产。</w:t>
            </w:r>
          </w:p>
          <w:p w14:paraId="61CC6EA7" w14:textId="56500E19" w:rsidR="00B0523E" w:rsidRPr="00DB6FCA" w:rsidRDefault="00B0523E" w:rsidP="008969F4">
            <w:pPr>
              <w:pStyle w:val="ListParagraph"/>
              <w:keepNext/>
              <w:numPr>
                <w:ilvl w:val="0"/>
                <w:numId w:val="21"/>
              </w:numPr>
              <w:spacing w:afterLines="50" w:after="120" w:line="340" w:lineRule="atLeast"/>
              <w:contextualSpacing w:val="0"/>
              <w:rPr>
                <w:rFonts w:asciiTheme="minorEastAsia" w:eastAsiaTheme="minorEastAsia" w:hAnsiTheme="minorEastAsia"/>
                <w:szCs w:val="22"/>
              </w:rPr>
            </w:pPr>
            <w:proofErr w:type="spellStart"/>
            <w:r w:rsidRPr="00DB6FCA">
              <w:rPr>
                <w:rFonts w:asciiTheme="minorEastAsia" w:eastAsiaTheme="minorEastAsia" w:hAnsiTheme="minorEastAsia" w:hint="eastAsia"/>
                <w:szCs w:val="22"/>
              </w:rPr>
              <w:t>知识产权</w:t>
            </w:r>
            <w:proofErr w:type="spellEnd"/>
            <w:r w:rsidR="004E532F">
              <w:rPr>
                <w:rFonts w:asciiTheme="minorEastAsia" w:eastAsiaTheme="minorEastAsia" w:hAnsiTheme="minorEastAsia" w:hint="eastAsia"/>
                <w:szCs w:val="22"/>
                <w:lang w:eastAsia="zh-CN"/>
              </w:rPr>
              <w:t>意识</w:t>
            </w:r>
          </w:p>
          <w:p w14:paraId="74C84639" w14:textId="2ECC09BD" w:rsidR="00B0523E" w:rsidRPr="00DB6FCA" w:rsidRDefault="00B0523E" w:rsidP="00400273">
            <w:pPr>
              <w:spacing w:afterLines="50" w:after="120" w:line="340" w:lineRule="atLeast"/>
              <w:jc w:val="both"/>
              <w:rPr>
                <w:rFonts w:asciiTheme="minorEastAsia" w:eastAsiaTheme="minorEastAsia" w:hAnsiTheme="minorEastAsia"/>
                <w:szCs w:val="22"/>
              </w:rPr>
            </w:pPr>
            <w:r w:rsidRPr="00DB6FCA">
              <w:rPr>
                <w:rFonts w:asciiTheme="minorEastAsia" w:eastAsiaTheme="minorEastAsia" w:hAnsiTheme="minorEastAsia" w:hint="eastAsia"/>
                <w:szCs w:val="22"/>
              </w:rPr>
              <w:t>产权组织的宣传战略</w:t>
            </w:r>
            <w:r w:rsidR="00CC4945" w:rsidRPr="00CC4945">
              <w:rPr>
                <w:rFonts w:asciiTheme="minorEastAsia" w:eastAsiaTheme="minorEastAsia" w:hAnsiTheme="minorEastAsia" w:hint="eastAsia"/>
                <w:szCs w:val="22"/>
              </w:rPr>
              <w:t>依然卓有成效，通过</w:t>
            </w:r>
            <w:r w:rsidR="005765A4">
              <w:rPr>
                <w:rFonts w:asciiTheme="minorEastAsia" w:eastAsiaTheme="minorEastAsia" w:hAnsiTheme="minorEastAsia" w:hint="eastAsia"/>
                <w:szCs w:val="22"/>
              </w:rPr>
              <w:t>一系列</w:t>
            </w:r>
            <w:r w:rsidR="00CC4945" w:rsidRPr="00CC4945">
              <w:rPr>
                <w:rFonts w:asciiTheme="minorEastAsia" w:eastAsiaTheme="minorEastAsia" w:hAnsiTheme="minorEastAsia" w:hint="eastAsia"/>
                <w:szCs w:val="22"/>
              </w:rPr>
              <w:t>平台和形式实施。</w:t>
            </w:r>
            <w:r w:rsidR="00606A3B">
              <w:rPr>
                <w:rFonts w:asciiTheme="minorEastAsia" w:eastAsiaTheme="minorEastAsia" w:hAnsiTheme="minorEastAsia" w:hint="eastAsia"/>
                <w:szCs w:val="22"/>
              </w:rPr>
              <w:t>在</w:t>
            </w:r>
            <w:r w:rsidR="00CC4945" w:rsidRPr="00CC4945">
              <w:rPr>
                <w:rFonts w:asciiTheme="minorEastAsia" w:eastAsiaTheme="minorEastAsia" w:hAnsiTheme="minorEastAsia" w:hint="eastAsia"/>
                <w:szCs w:val="22"/>
              </w:rPr>
              <w:t>报告</w:t>
            </w:r>
            <w:r w:rsidR="00606A3B">
              <w:rPr>
                <w:rFonts w:asciiTheme="minorEastAsia" w:eastAsiaTheme="minorEastAsia" w:hAnsiTheme="minorEastAsia" w:hint="eastAsia"/>
                <w:szCs w:val="22"/>
              </w:rPr>
              <w:t>所涉期间</w:t>
            </w:r>
            <w:r w:rsidR="00CC4945" w:rsidRPr="00CC4945">
              <w:rPr>
                <w:rFonts w:asciiTheme="minorEastAsia" w:eastAsiaTheme="minorEastAsia" w:hAnsiTheme="minorEastAsia" w:hint="eastAsia"/>
                <w:szCs w:val="22"/>
              </w:rPr>
              <w:t>，制作了250多个用于社交媒体的视频，</w:t>
            </w:r>
            <w:r w:rsidR="008B4A2E">
              <w:rPr>
                <w:rFonts w:asciiTheme="minorEastAsia" w:eastAsiaTheme="minorEastAsia" w:hAnsiTheme="minorEastAsia" w:hint="eastAsia"/>
                <w:szCs w:val="22"/>
              </w:rPr>
              <w:t>本组织的</w:t>
            </w:r>
            <w:r w:rsidR="00CC4945" w:rsidRPr="00CC4945">
              <w:rPr>
                <w:rFonts w:asciiTheme="minorEastAsia" w:eastAsiaTheme="minorEastAsia" w:hAnsiTheme="minorEastAsia" w:hint="eastAsia"/>
                <w:szCs w:val="22"/>
              </w:rPr>
              <w:t>社交媒体</w:t>
            </w:r>
            <w:r w:rsidR="003E72D4" w:rsidRPr="00DB6FCA">
              <w:rPr>
                <w:rFonts w:asciiTheme="minorEastAsia" w:eastAsiaTheme="minorEastAsia" w:hAnsiTheme="minorEastAsia" w:hint="eastAsia"/>
                <w:szCs w:val="22"/>
              </w:rPr>
              <w:t>知名度</w:t>
            </w:r>
            <w:r w:rsidR="000B2141">
              <w:rPr>
                <w:rFonts w:asciiTheme="minorEastAsia" w:eastAsiaTheme="minorEastAsia" w:hAnsiTheme="minorEastAsia" w:hint="eastAsia"/>
                <w:szCs w:val="22"/>
              </w:rPr>
              <w:t>继续</w:t>
            </w:r>
            <w:r w:rsidR="003E72D4" w:rsidRPr="00DB6FCA">
              <w:rPr>
                <w:rFonts w:asciiTheme="minorEastAsia" w:eastAsiaTheme="minorEastAsia" w:hAnsiTheme="minorEastAsia" w:hint="eastAsia"/>
                <w:szCs w:val="22"/>
              </w:rPr>
              <w:t>提高，拥有超过5</w:t>
            </w:r>
            <w:r w:rsidR="00C47EED">
              <w:rPr>
                <w:rFonts w:asciiTheme="minorEastAsia" w:eastAsiaTheme="minorEastAsia" w:hAnsiTheme="minorEastAsia"/>
                <w:szCs w:val="22"/>
              </w:rPr>
              <w:t>8</w:t>
            </w:r>
            <w:r w:rsidR="003E72D4" w:rsidRPr="00DB6FCA">
              <w:rPr>
                <w:rFonts w:asciiTheme="minorEastAsia" w:eastAsiaTheme="minorEastAsia" w:hAnsiTheme="minorEastAsia" w:hint="eastAsia"/>
                <w:szCs w:val="22"/>
              </w:rPr>
              <w:t>万关注者</w:t>
            </w:r>
            <w:r w:rsidR="00CC4945" w:rsidRPr="00CC4945">
              <w:rPr>
                <w:rFonts w:asciiTheme="minorEastAsia" w:eastAsiaTheme="minorEastAsia" w:hAnsiTheme="minorEastAsia" w:hint="eastAsia"/>
                <w:szCs w:val="22"/>
              </w:rPr>
              <w:t>。为了更</w:t>
            </w:r>
            <w:r w:rsidR="00CA461C">
              <w:rPr>
                <w:rFonts w:asciiTheme="minorEastAsia" w:eastAsiaTheme="minorEastAsia" w:hAnsiTheme="minorEastAsia" w:hint="eastAsia"/>
                <w:szCs w:val="22"/>
              </w:rPr>
              <w:t>有针对性地</w:t>
            </w:r>
            <w:r w:rsidR="00BA430C">
              <w:rPr>
                <w:rFonts w:asciiTheme="minorEastAsia" w:eastAsiaTheme="minorEastAsia" w:hAnsiTheme="minorEastAsia" w:hint="eastAsia"/>
                <w:szCs w:val="22"/>
              </w:rPr>
              <w:t>使产权组织</w:t>
            </w:r>
            <w:r w:rsidR="00CC4945" w:rsidRPr="00CC4945">
              <w:rPr>
                <w:rFonts w:asciiTheme="minorEastAsia" w:eastAsiaTheme="minorEastAsia" w:hAnsiTheme="minorEastAsia" w:hint="eastAsia"/>
                <w:szCs w:val="22"/>
              </w:rPr>
              <w:t>受众</w:t>
            </w:r>
            <w:r w:rsidR="00CA461C">
              <w:rPr>
                <w:rFonts w:asciiTheme="minorEastAsia" w:eastAsiaTheme="minorEastAsia" w:hAnsiTheme="minorEastAsia" w:hint="eastAsia"/>
                <w:szCs w:val="22"/>
              </w:rPr>
              <w:t>参与</w:t>
            </w:r>
            <w:r w:rsidR="00CC4945" w:rsidRPr="00CC4945">
              <w:rPr>
                <w:rFonts w:asciiTheme="minorEastAsia" w:eastAsiaTheme="minorEastAsia" w:hAnsiTheme="minorEastAsia" w:hint="eastAsia"/>
                <w:szCs w:val="22"/>
              </w:rPr>
              <w:t>，</w:t>
            </w:r>
            <w:r w:rsidR="00BE620B">
              <w:rPr>
                <w:rFonts w:asciiTheme="minorEastAsia" w:eastAsiaTheme="minorEastAsia" w:hAnsiTheme="minorEastAsia" w:hint="eastAsia"/>
                <w:szCs w:val="22"/>
              </w:rPr>
              <w:t>推出</w:t>
            </w:r>
            <w:r w:rsidR="007E79A9" w:rsidRPr="00DB6FCA">
              <w:rPr>
                <w:rFonts w:asciiTheme="minorEastAsia" w:eastAsiaTheme="minorEastAsia" w:hAnsiTheme="minorEastAsia" w:hint="eastAsia"/>
                <w:szCs w:val="22"/>
              </w:rPr>
              <w:t>服务于不同利益攸关方群体的新的分散式社交媒体影响力</w:t>
            </w:r>
            <w:r w:rsidR="00BE620B">
              <w:rPr>
                <w:rFonts w:asciiTheme="minorEastAsia" w:eastAsiaTheme="minorEastAsia" w:hAnsiTheme="minorEastAsia" w:hint="eastAsia"/>
                <w:szCs w:val="22"/>
              </w:rPr>
              <w:t>继续</w:t>
            </w:r>
            <w:r w:rsidR="0099186E">
              <w:rPr>
                <w:rFonts w:asciiTheme="minorEastAsia" w:eastAsiaTheme="minorEastAsia" w:hAnsiTheme="minorEastAsia" w:hint="eastAsia"/>
                <w:szCs w:val="22"/>
              </w:rPr>
              <w:t>补充</w:t>
            </w:r>
            <w:r w:rsidR="00BE620B" w:rsidRPr="00DB6FCA">
              <w:rPr>
                <w:rFonts w:asciiTheme="minorEastAsia" w:eastAsiaTheme="minorEastAsia" w:hAnsiTheme="minorEastAsia" w:hint="eastAsia"/>
                <w:szCs w:val="22"/>
              </w:rPr>
              <w:t>@WIPO影响力</w:t>
            </w:r>
            <w:r w:rsidR="00BE620B">
              <w:rPr>
                <w:rFonts w:asciiTheme="minorEastAsia" w:eastAsiaTheme="minorEastAsia" w:hAnsiTheme="minorEastAsia" w:hint="eastAsia"/>
                <w:szCs w:val="22"/>
              </w:rPr>
              <w:t>的</w:t>
            </w:r>
            <w:r w:rsidR="00BE620B" w:rsidRPr="00DB6FCA">
              <w:rPr>
                <w:rFonts w:asciiTheme="minorEastAsia" w:eastAsiaTheme="minorEastAsia" w:hAnsiTheme="minorEastAsia" w:hint="eastAsia"/>
                <w:szCs w:val="22"/>
              </w:rPr>
              <w:t>强劲增长</w:t>
            </w:r>
            <w:r w:rsidR="0099186E">
              <w:rPr>
                <w:rFonts w:asciiTheme="minorEastAsia" w:eastAsiaTheme="minorEastAsia" w:hAnsiTheme="minorEastAsia" w:hint="eastAsia"/>
                <w:szCs w:val="22"/>
              </w:rPr>
              <w:t>，</w:t>
            </w:r>
            <w:r w:rsidR="00CC4945" w:rsidRPr="00CC4945">
              <w:rPr>
                <w:rFonts w:asciiTheme="minorEastAsia" w:eastAsiaTheme="minorEastAsia" w:hAnsiTheme="minorEastAsia" w:hint="eastAsia"/>
                <w:szCs w:val="22"/>
              </w:rPr>
              <w:t>包括两个新的</w:t>
            </w:r>
            <w:proofErr w:type="gramStart"/>
            <w:r w:rsidR="00CC4945" w:rsidRPr="00CC4945">
              <w:rPr>
                <w:rFonts w:asciiTheme="minorEastAsia" w:eastAsiaTheme="minorEastAsia" w:hAnsiTheme="minorEastAsia" w:hint="eastAsia"/>
                <w:szCs w:val="22"/>
              </w:rPr>
              <w:t>领英</w:t>
            </w:r>
            <w:r w:rsidR="00616410">
              <w:rPr>
                <w:rFonts w:asciiTheme="minorEastAsia" w:eastAsiaTheme="minorEastAsia" w:hAnsiTheme="minorEastAsia" w:hint="eastAsia"/>
                <w:szCs w:val="22"/>
              </w:rPr>
              <w:t>页面</w:t>
            </w:r>
            <w:proofErr w:type="gramEnd"/>
            <w:r w:rsidR="00CC4945" w:rsidRPr="00CC4945">
              <w:rPr>
                <w:rFonts w:asciiTheme="minorEastAsia" w:eastAsiaTheme="minorEastAsia" w:hAnsiTheme="minorEastAsia" w:hint="eastAsia"/>
                <w:szCs w:val="22"/>
              </w:rPr>
              <w:t>：(</w:t>
            </w:r>
            <w:proofErr w:type="spellStart"/>
            <w:r w:rsidR="00CC4945" w:rsidRPr="00CC4945">
              <w:rPr>
                <w:rFonts w:asciiTheme="minorEastAsia" w:eastAsiaTheme="minorEastAsia" w:hAnsiTheme="minorEastAsia" w:hint="eastAsia"/>
                <w:szCs w:val="22"/>
              </w:rPr>
              <w:t>i</w:t>
            </w:r>
            <w:proofErr w:type="spellEnd"/>
            <w:r w:rsidR="00CC4945" w:rsidRPr="00CC4945">
              <w:rPr>
                <w:rFonts w:asciiTheme="minorEastAsia" w:eastAsiaTheme="minorEastAsia" w:hAnsiTheme="minorEastAsia" w:hint="eastAsia"/>
                <w:szCs w:val="22"/>
              </w:rPr>
              <w:t>)</w:t>
            </w:r>
            <w:hyperlink r:id="rId25" w:history="1">
              <w:r w:rsidR="00424640" w:rsidRPr="00536878">
                <w:rPr>
                  <w:rStyle w:val="Hyperlink"/>
                  <w:rFonts w:asciiTheme="minorEastAsia" w:eastAsiaTheme="minorEastAsia" w:hAnsiTheme="minorEastAsia" w:hint="eastAsia"/>
                  <w:szCs w:val="22"/>
                </w:rPr>
                <w:t>产权组织——</w:t>
              </w:r>
              <w:r w:rsidR="00CC4945" w:rsidRPr="00536878">
                <w:rPr>
                  <w:rStyle w:val="Hyperlink"/>
                  <w:rFonts w:asciiTheme="minorEastAsia" w:eastAsiaTheme="minorEastAsia" w:hAnsiTheme="minorEastAsia" w:hint="eastAsia"/>
                  <w:szCs w:val="22"/>
                </w:rPr>
                <w:t>知识与资源</w:t>
              </w:r>
            </w:hyperlink>
            <w:r w:rsidR="00CC4945" w:rsidRPr="00CC4945">
              <w:rPr>
                <w:rFonts w:asciiTheme="minorEastAsia" w:eastAsiaTheme="minorEastAsia" w:hAnsiTheme="minorEastAsia" w:hint="eastAsia"/>
                <w:szCs w:val="22"/>
              </w:rPr>
              <w:t>，</w:t>
            </w:r>
            <w:r w:rsidR="00B854F5">
              <w:rPr>
                <w:rFonts w:asciiTheme="minorEastAsia" w:eastAsiaTheme="minorEastAsia" w:hAnsiTheme="minorEastAsia" w:hint="eastAsia"/>
                <w:szCs w:val="22"/>
              </w:rPr>
              <w:t>提供对</w:t>
            </w:r>
            <w:r w:rsidR="00CC4945" w:rsidRPr="00CC4945">
              <w:rPr>
                <w:rFonts w:asciiTheme="minorEastAsia" w:eastAsiaTheme="minorEastAsia" w:hAnsiTheme="minorEastAsia" w:hint="eastAsia"/>
                <w:szCs w:val="22"/>
              </w:rPr>
              <w:t>本组织丰富的知识产权知识和资源</w:t>
            </w:r>
            <w:r w:rsidR="00886990">
              <w:rPr>
                <w:rFonts w:asciiTheme="minorEastAsia" w:eastAsiaTheme="minorEastAsia" w:hAnsiTheme="minorEastAsia" w:hint="eastAsia"/>
                <w:szCs w:val="22"/>
              </w:rPr>
              <w:t>的获取</w:t>
            </w:r>
            <w:r w:rsidR="00CC4945" w:rsidRPr="00CC4945">
              <w:rPr>
                <w:rFonts w:asciiTheme="minorEastAsia" w:eastAsiaTheme="minorEastAsia" w:hAnsiTheme="minorEastAsia" w:hint="eastAsia"/>
                <w:szCs w:val="22"/>
              </w:rPr>
              <w:t>，</w:t>
            </w:r>
            <w:r w:rsidR="00F66412">
              <w:rPr>
                <w:rFonts w:asciiTheme="minorEastAsia" w:eastAsiaTheme="minorEastAsia" w:hAnsiTheme="minorEastAsia" w:hint="eastAsia"/>
                <w:szCs w:val="22"/>
              </w:rPr>
              <w:t>从</w:t>
            </w:r>
            <w:r w:rsidR="00CC4945" w:rsidRPr="00CC4945">
              <w:rPr>
                <w:rFonts w:asciiTheme="minorEastAsia" w:eastAsiaTheme="minorEastAsia" w:hAnsiTheme="minorEastAsia" w:hint="eastAsia"/>
                <w:szCs w:val="22"/>
              </w:rPr>
              <w:t>实证研究</w:t>
            </w:r>
            <w:r w:rsidR="00F66412">
              <w:rPr>
                <w:rFonts w:asciiTheme="minorEastAsia" w:eastAsiaTheme="minorEastAsia" w:hAnsiTheme="minorEastAsia" w:hint="eastAsia"/>
                <w:szCs w:val="22"/>
              </w:rPr>
              <w:t>到</w:t>
            </w:r>
            <w:r w:rsidR="00CC4945" w:rsidRPr="00CC4945">
              <w:rPr>
                <w:rFonts w:asciiTheme="minorEastAsia" w:eastAsiaTheme="minorEastAsia" w:hAnsiTheme="minorEastAsia" w:hint="eastAsia"/>
                <w:szCs w:val="22"/>
              </w:rPr>
              <w:t>报告</w:t>
            </w:r>
            <w:r w:rsidR="00F66412">
              <w:rPr>
                <w:rFonts w:asciiTheme="minorEastAsia" w:eastAsiaTheme="minorEastAsia" w:hAnsiTheme="minorEastAsia" w:hint="eastAsia"/>
                <w:szCs w:val="22"/>
              </w:rPr>
              <w:t>，</w:t>
            </w:r>
            <w:r w:rsidR="00CC4945" w:rsidRPr="00CC4945">
              <w:rPr>
                <w:rFonts w:asciiTheme="minorEastAsia" w:eastAsiaTheme="minorEastAsia" w:hAnsiTheme="minorEastAsia" w:hint="eastAsia"/>
                <w:szCs w:val="22"/>
              </w:rPr>
              <w:t>以及各种其他信息产品；</w:t>
            </w:r>
            <w:r w:rsidR="00487DCE">
              <w:rPr>
                <w:rFonts w:asciiTheme="minorEastAsia" w:eastAsiaTheme="minorEastAsia" w:hAnsiTheme="minorEastAsia" w:hint="eastAsia"/>
                <w:szCs w:val="22"/>
              </w:rPr>
              <w:t>和</w:t>
            </w:r>
            <w:r w:rsidR="00CC4945" w:rsidRPr="00CC4945">
              <w:rPr>
                <w:rFonts w:asciiTheme="minorEastAsia" w:eastAsiaTheme="minorEastAsia" w:hAnsiTheme="minorEastAsia" w:hint="eastAsia"/>
                <w:szCs w:val="22"/>
              </w:rPr>
              <w:t>(ii)</w:t>
            </w:r>
            <w:hyperlink r:id="rId26" w:history="1">
              <w:r w:rsidR="00487DCE" w:rsidRPr="00536878">
                <w:rPr>
                  <w:rStyle w:val="Hyperlink"/>
                  <w:rFonts w:asciiTheme="minorEastAsia" w:eastAsiaTheme="minorEastAsia" w:hAnsiTheme="minorEastAsia" w:hint="eastAsia"/>
                  <w:szCs w:val="22"/>
                </w:rPr>
                <w:t>产权组织</w:t>
              </w:r>
              <w:r w:rsidR="00CC4945" w:rsidRPr="00536878">
                <w:rPr>
                  <w:rStyle w:val="Hyperlink"/>
                  <w:rFonts w:asciiTheme="minorEastAsia" w:eastAsiaTheme="minorEastAsia" w:hAnsiTheme="minorEastAsia" w:hint="eastAsia"/>
                  <w:szCs w:val="22"/>
                </w:rPr>
                <w:t>——知识产权促进企业发展</w:t>
              </w:r>
            </w:hyperlink>
            <w:r w:rsidR="00CC4945" w:rsidRPr="00CC4945">
              <w:rPr>
                <w:rFonts w:asciiTheme="minorEastAsia" w:eastAsiaTheme="minorEastAsia" w:hAnsiTheme="minorEastAsia" w:hint="eastAsia"/>
                <w:szCs w:val="22"/>
              </w:rPr>
              <w:t>，提供建议、支持、见解和技巧，帮助企业家有效利用知识产权将想法变为现实</w:t>
            </w:r>
            <w:r w:rsidR="006108D9">
              <w:rPr>
                <w:rFonts w:asciiTheme="minorEastAsia" w:eastAsiaTheme="minorEastAsia" w:hAnsiTheme="minorEastAsia" w:hint="eastAsia"/>
                <w:szCs w:val="22"/>
              </w:rPr>
              <w:t>。</w:t>
            </w:r>
          </w:p>
          <w:p w14:paraId="7B90E57C" w14:textId="2DABAAB7" w:rsidR="003E7943" w:rsidRPr="00DB6FCA" w:rsidRDefault="00B0523E" w:rsidP="00400273">
            <w:pPr>
              <w:spacing w:afterLines="50" w:after="120" w:line="340" w:lineRule="atLeast"/>
              <w:jc w:val="both"/>
              <w:rPr>
                <w:rFonts w:asciiTheme="minorEastAsia" w:eastAsiaTheme="minorEastAsia" w:hAnsiTheme="minorEastAsia"/>
                <w:szCs w:val="22"/>
              </w:rPr>
            </w:pPr>
            <w:r w:rsidRPr="00FF4F7C">
              <w:rPr>
                <w:rFonts w:asciiTheme="minorEastAsia" w:eastAsiaTheme="minorEastAsia" w:hAnsiTheme="minorEastAsia"/>
                <w:szCs w:val="22"/>
              </w:rPr>
              <w:t>202</w:t>
            </w:r>
            <w:r w:rsidR="000F1550" w:rsidRPr="00FF4F7C">
              <w:rPr>
                <w:rFonts w:asciiTheme="minorEastAsia" w:eastAsiaTheme="minorEastAsia" w:hAnsiTheme="minorEastAsia"/>
                <w:szCs w:val="22"/>
              </w:rPr>
              <w:t>5</w:t>
            </w:r>
            <w:proofErr w:type="gramStart"/>
            <w:r w:rsidRPr="00FF4F7C">
              <w:rPr>
                <w:rFonts w:asciiTheme="minorEastAsia" w:eastAsiaTheme="minorEastAsia" w:hAnsiTheme="minorEastAsia" w:hint="eastAsia"/>
                <w:szCs w:val="22"/>
              </w:rPr>
              <w:t>年世界知识产权日活动的主题是“</w:t>
            </w:r>
            <w:proofErr w:type="gramEnd"/>
            <w:r w:rsidR="000F1550" w:rsidRPr="00FF4F7C">
              <w:rPr>
                <w:rFonts w:asciiTheme="minorEastAsia" w:eastAsiaTheme="minorEastAsia" w:hAnsiTheme="minorEastAsia" w:hint="eastAsia"/>
                <w:szCs w:val="22"/>
              </w:rPr>
              <w:t>知识产权和音乐</w:t>
            </w:r>
            <w:r w:rsidR="000F1550" w:rsidRPr="000F1550">
              <w:rPr>
                <w:rFonts w:asciiTheme="minorEastAsia" w:eastAsiaTheme="minorEastAsia" w:hAnsiTheme="minorEastAsia" w:hint="eastAsia"/>
                <w:szCs w:val="22"/>
              </w:rPr>
              <w:t>：</w:t>
            </w:r>
            <w:proofErr w:type="gramStart"/>
            <w:r w:rsidR="000F1550" w:rsidRPr="000F1550">
              <w:rPr>
                <w:rFonts w:asciiTheme="minorEastAsia" w:eastAsiaTheme="minorEastAsia" w:hAnsiTheme="minorEastAsia" w:hint="eastAsia"/>
                <w:szCs w:val="22"/>
              </w:rPr>
              <w:t>感受知识产权的节拍</w:t>
            </w:r>
            <w:r w:rsidRPr="00DB6FCA">
              <w:rPr>
                <w:rFonts w:asciiTheme="minorEastAsia" w:eastAsiaTheme="minorEastAsia" w:hAnsiTheme="minorEastAsia" w:hint="eastAsia"/>
                <w:szCs w:val="22"/>
              </w:rPr>
              <w:t>”。</w:t>
            </w:r>
            <w:proofErr w:type="gramEnd"/>
            <w:r w:rsidRPr="00DB6FCA">
              <w:rPr>
                <w:rFonts w:asciiTheme="minorEastAsia" w:eastAsiaTheme="minorEastAsia" w:hAnsiTheme="minorEastAsia" w:hint="eastAsia"/>
                <w:szCs w:val="22"/>
              </w:rPr>
              <w:t>这项活动在2</w:t>
            </w:r>
            <w:r w:rsidRPr="00DB6FCA">
              <w:rPr>
                <w:rFonts w:asciiTheme="minorEastAsia" w:eastAsiaTheme="minorEastAsia" w:hAnsiTheme="minorEastAsia"/>
                <w:szCs w:val="22"/>
              </w:rPr>
              <w:t>02</w:t>
            </w:r>
            <w:r w:rsidR="00697E35">
              <w:rPr>
                <w:rFonts w:asciiTheme="minorEastAsia" w:eastAsiaTheme="minorEastAsia" w:hAnsiTheme="minorEastAsia"/>
                <w:szCs w:val="22"/>
              </w:rPr>
              <w:t>5</w:t>
            </w:r>
            <w:r w:rsidRPr="00DB6FCA">
              <w:rPr>
                <w:rFonts w:asciiTheme="minorEastAsia" w:eastAsiaTheme="minorEastAsia" w:hAnsiTheme="minorEastAsia" w:hint="eastAsia"/>
                <w:szCs w:val="22"/>
              </w:rPr>
              <w:t>年</w:t>
            </w:r>
            <w:r w:rsidR="00697E35">
              <w:rPr>
                <w:rFonts w:asciiTheme="minorEastAsia" w:eastAsiaTheme="minorEastAsia" w:hAnsiTheme="minorEastAsia" w:hint="eastAsia"/>
                <w:szCs w:val="22"/>
              </w:rPr>
              <w:t>极大地</w:t>
            </w:r>
            <w:r w:rsidR="00536878">
              <w:rPr>
                <w:rFonts w:asciiTheme="minorEastAsia" w:eastAsiaTheme="minorEastAsia" w:hAnsiTheme="minorEastAsia" w:hint="eastAsia"/>
                <w:szCs w:val="22"/>
              </w:rPr>
              <w:t>拓宽</w:t>
            </w:r>
            <w:r w:rsidRPr="00DB6FCA">
              <w:rPr>
                <w:rFonts w:asciiTheme="minorEastAsia" w:eastAsiaTheme="minorEastAsia" w:hAnsiTheme="minorEastAsia" w:hint="eastAsia"/>
                <w:szCs w:val="22"/>
              </w:rPr>
              <w:t>了其覆盖面，来自</w:t>
            </w:r>
            <w:r w:rsidRPr="00DB6FCA">
              <w:rPr>
                <w:rFonts w:asciiTheme="minorEastAsia" w:eastAsiaTheme="minorEastAsia" w:hAnsiTheme="minorEastAsia"/>
                <w:szCs w:val="22"/>
              </w:rPr>
              <w:t>2</w:t>
            </w:r>
            <w:r w:rsidR="00FE2CDB" w:rsidRPr="00DB6FCA">
              <w:rPr>
                <w:rFonts w:asciiTheme="minorEastAsia" w:eastAsiaTheme="minorEastAsia" w:hAnsiTheme="minorEastAsia" w:hint="eastAsia"/>
                <w:szCs w:val="22"/>
              </w:rPr>
              <w:t>4</w:t>
            </w:r>
            <w:r w:rsidR="00774A2C">
              <w:rPr>
                <w:rFonts w:asciiTheme="minorEastAsia" w:eastAsiaTheme="minorEastAsia" w:hAnsiTheme="minorEastAsia"/>
                <w:szCs w:val="22"/>
              </w:rPr>
              <w:t>3</w:t>
            </w:r>
            <w:r w:rsidRPr="00DB6FCA">
              <w:rPr>
                <w:rFonts w:asciiTheme="minorEastAsia" w:eastAsiaTheme="minorEastAsia" w:hAnsiTheme="minorEastAsia" w:hint="eastAsia"/>
                <w:szCs w:val="22"/>
              </w:rPr>
              <w:t>个国家和领土的用户访问了</w:t>
            </w:r>
            <w:r>
              <w:fldChar w:fldCharType="begin"/>
            </w:r>
            <w:r>
              <w:instrText>HYPERLINK "https://www.wipo.int/ip-outreach/zh/ipday/index.html"</w:instrText>
            </w:r>
            <w:r>
              <w:fldChar w:fldCharType="separate"/>
            </w:r>
            <w:r w:rsidRPr="00DB6FCA">
              <w:rPr>
                <w:rStyle w:val="Hyperlink"/>
                <w:rFonts w:asciiTheme="minorEastAsia" w:eastAsiaTheme="minorEastAsia" w:hAnsiTheme="minorEastAsia" w:hint="eastAsia"/>
                <w:szCs w:val="22"/>
              </w:rPr>
              <w:t>世界知识产权日网站</w:t>
            </w:r>
            <w:r>
              <w:rPr>
                <w:rStyle w:val="Hyperlink"/>
                <w:rFonts w:asciiTheme="minorEastAsia" w:eastAsiaTheme="minorEastAsia" w:hAnsiTheme="minorEastAsia"/>
                <w:szCs w:val="22"/>
              </w:rPr>
              <w:fldChar w:fldCharType="end"/>
            </w:r>
            <w:r w:rsidR="00536878" w:rsidRPr="00536878">
              <w:rPr>
                <w:rFonts w:asciiTheme="minorEastAsia" w:eastAsiaTheme="minorEastAsia" w:hAnsiTheme="minorEastAsia" w:hint="eastAsia"/>
                <w:szCs w:val="22"/>
              </w:rPr>
              <w:t>，</w:t>
            </w:r>
            <w:r w:rsidR="00967516">
              <w:rPr>
                <w:rFonts w:asciiTheme="minorEastAsia" w:eastAsiaTheme="minorEastAsia" w:hAnsiTheme="minorEastAsia" w:hint="eastAsia"/>
                <w:szCs w:val="22"/>
              </w:rPr>
              <w:t>唯一身份访问者</w:t>
            </w:r>
            <w:r w:rsidR="00536878" w:rsidRPr="00536878">
              <w:rPr>
                <w:rFonts w:asciiTheme="minorEastAsia" w:eastAsiaTheme="minorEastAsia" w:hAnsiTheme="minorEastAsia" w:hint="eastAsia"/>
                <w:szCs w:val="22"/>
              </w:rPr>
              <w:t>数量</w:t>
            </w:r>
            <w:r w:rsidR="004472BC">
              <w:rPr>
                <w:rFonts w:asciiTheme="minorEastAsia" w:eastAsiaTheme="minorEastAsia" w:hAnsiTheme="minorEastAsia" w:hint="eastAsia"/>
                <w:szCs w:val="22"/>
              </w:rPr>
              <w:t>相比</w:t>
            </w:r>
            <w:r w:rsidR="00967516" w:rsidRPr="00536878">
              <w:rPr>
                <w:rFonts w:asciiTheme="minorEastAsia" w:eastAsiaTheme="minorEastAsia" w:hAnsiTheme="minorEastAsia" w:hint="eastAsia"/>
                <w:szCs w:val="22"/>
              </w:rPr>
              <w:t>2024年</w:t>
            </w:r>
            <w:r w:rsidR="00536878" w:rsidRPr="00536878">
              <w:rPr>
                <w:rFonts w:asciiTheme="minorEastAsia" w:eastAsiaTheme="minorEastAsia" w:hAnsiTheme="minorEastAsia" w:hint="eastAsia"/>
                <w:szCs w:val="22"/>
              </w:rPr>
              <w:t>增长了6.2%</w:t>
            </w:r>
            <w:r w:rsidR="0084656D">
              <w:rPr>
                <w:rFonts w:asciiTheme="minorEastAsia" w:eastAsiaTheme="minorEastAsia" w:hAnsiTheme="minorEastAsia" w:hint="eastAsia"/>
                <w:szCs w:val="22"/>
              </w:rPr>
              <w:t>。</w:t>
            </w:r>
          </w:p>
          <w:p w14:paraId="00C0C6ED" w14:textId="5222B251" w:rsidR="003E7943" w:rsidRDefault="00774A2C" w:rsidP="00400273">
            <w:pPr>
              <w:spacing w:afterLines="50" w:after="120" w:line="340" w:lineRule="atLeast"/>
              <w:jc w:val="both"/>
              <w:rPr>
                <w:rFonts w:asciiTheme="minorEastAsia" w:eastAsiaTheme="minorEastAsia" w:hAnsiTheme="minorEastAsia"/>
                <w:szCs w:val="22"/>
              </w:rPr>
            </w:pPr>
            <w:r w:rsidRPr="00774A2C">
              <w:rPr>
                <w:rFonts w:asciiTheme="minorEastAsia" w:eastAsiaTheme="minorEastAsia" w:hAnsiTheme="minorEastAsia" w:hint="eastAsia"/>
                <w:szCs w:val="22"/>
              </w:rPr>
              <w:t>此外</w:t>
            </w:r>
            <w:r w:rsidRPr="00BD328B">
              <w:rPr>
                <w:rFonts w:asciiTheme="minorEastAsia" w:eastAsiaTheme="minorEastAsia" w:hAnsiTheme="minorEastAsia" w:hint="eastAsia"/>
                <w:szCs w:val="22"/>
              </w:rPr>
              <w:t>，还创建了</w:t>
            </w:r>
            <w:hyperlink r:id="rId27" w:history="1">
              <w:r w:rsidRPr="00BD328B">
                <w:rPr>
                  <w:rStyle w:val="Hyperlink"/>
                  <w:rFonts w:asciiTheme="minorEastAsia" w:eastAsiaTheme="minorEastAsia" w:hAnsiTheme="minorEastAsia" w:hint="eastAsia"/>
                  <w:szCs w:val="22"/>
                </w:rPr>
                <w:t>知识产权与音乐信息页面</w:t>
              </w:r>
            </w:hyperlink>
            <w:r w:rsidRPr="00774A2C">
              <w:rPr>
                <w:rFonts w:asciiTheme="minorEastAsia" w:eastAsiaTheme="minorEastAsia" w:hAnsiTheme="minorEastAsia" w:hint="eastAsia"/>
                <w:szCs w:val="22"/>
              </w:rPr>
              <w:t>，在多个产权组织网页上</w:t>
            </w:r>
            <w:r w:rsidR="00BD328B">
              <w:rPr>
                <w:rFonts w:asciiTheme="minorEastAsia" w:eastAsiaTheme="minorEastAsia" w:hAnsiTheme="minorEastAsia" w:hint="eastAsia"/>
                <w:szCs w:val="22"/>
              </w:rPr>
              <w:t>增加了</w:t>
            </w:r>
            <w:r w:rsidRPr="00774A2C">
              <w:rPr>
                <w:rFonts w:asciiTheme="minorEastAsia" w:eastAsiaTheme="minorEastAsia" w:hAnsiTheme="minorEastAsia" w:hint="eastAsia"/>
                <w:szCs w:val="22"/>
              </w:rPr>
              <w:t>音乐专区，</w:t>
            </w:r>
            <w:r w:rsidR="00F848C7">
              <w:rPr>
                <w:rFonts w:asciiTheme="minorEastAsia" w:eastAsiaTheme="minorEastAsia" w:hAnsiTheme="minorEastAsia" w:hint="eastAsia"/>
                <w:szCs w:val="22"/>
              </w:rPr>
              <w:t>并</w:t>
            </w:r>
            <w:r w:rsidRPr="00774A2C">
              <w:rPr>
                <w:rFonts w:asciiTheme="minorEastAsia" w:eastAsiaTheme="minorEastAsia" w:hAnsiTheme="minorEastAsia" w:hint="eastAsia"/>
                <w:szCs w:val="22"/>
              </w:rPr>
              <w:t>在</w:t>
            </w:r>
            <w:hyperlink r:id="rId28" w:history="1">
              <w:r w:rsidR="00073BC1" w:rsidRPr="004A7B98">
                <w:rPr>
                  <w:rStyle w:val="Hyperlink"/>
                  <w:rFonts w:asciiTheme="minorEastAsia" w:eastAsiaTheme="minorEastAsia" w:hAnsiTheme="minorEastAsia"/>
                  <w:szCs w:val="22"/>
                </w:rPr>
                <w:t>IP Advant</w:t>
              </w:r>
              <w:bookmarkStart w:id="6" w:name="_Hlt208833961"/>
              <w:bookmarkStart w:id="7" w:name="_Hlt208833962"/>
              <w:bookmarkEnd w:id="6"/>
              <w:bookmarkEnd w:id="7"/>
              <w:r w:rsidR="00073BC1" w:rsidRPr="004A7B98">
                <w:rPr>
                  <w:rStyle w:val="Hyperlink"/>
                  <w:rFonts w:asciiTheme="minorEastAsia" w:eastAsiaTheme="minorEastAsia" w:hAnsiTheme="minorEastAsia"/>
                  <w:szCs w:val="22"/>
                </w:rPr>
                <w:t>ag</w:t>
              </w:r>
              <w:r w:rsidR="004A7B98" w:rsidRPr="004A7B98">
                <w:rPr>
                  <w:rStyle w:val="Hyperlink"/>
                  <w:rFonts w:asciiTheme="minorEastAsia" w:eastAsiaTheme="minorEastAsia" w:hAnsiTheme="minorEastAsia" w:hint="eastAsia"/>
                  <w:szCs w:val="22"/>
                </w:rPr>
                <w:t>e</w:t>
              </w:r>
            </w:hyperlink>
            <w:r w:rsidRPr="00774A2C">
              <w:rPr>
                <w:rFonts w:asciiTheme="minorEastAsia" w:eastAsiaTheme="minorEastAsia" w:hAnsiTheme="minorEastAsia" w:hint="eastAsia"/>
                <w:szCs w:val="22"/>
              </w:rPr>
              <w:t>和</w:t>
            </w:r>
            <w:r w:rsidRPr="00C76DE4">
              <w:rPr>
                <w:rFonts w:ascii="KaiTi" w:eastAsia="KaiTi" w:hAnsi="KaiTi" w:hint="eastAsia"/>
                <w:szCs w:val="22"/>
              </w:rPr>
              <w:t>《</w:t>
            </w:r>
            <w:r w:rsidR="004A7B98" w:rsidRPr="00C76DE4">
              <w:rPr>
                <w:rFonts w:ascii="KaiTi" w:eastAsia="KaiTi" w:hAnsi="KaiTi" w:hint="eastAsia"/>
                <w:szCs w:val="22"/>
              </w:rPr>
              <w:t>W</w:t>
            </w:r>
            <w:r w:rsidR="004A7B98" w:rsidRPr="00C76DE4">
              <w:rPr>
                <w:rFonts w:ascii="KaiTi" w:eastAsia="KaiTi" w:hAnsi="KaiTi"/>
                <w:szCs w:val="22"/>
              </w:rPr>
              <w:t>IPO</w:t>
            </w:r>
            <w:r w:rsidRPr="00C76DE4">
              <w:rPr>
                <w:rFonts w:ascii="KaiTi" w:eastAsia="KaiTi" w:hAnsi="KaiTi" w:hint="eastAsia"/>
                <w:szCs w:val="22"/>
              </w:rPr>
              <w:t>杂志》</w:t>
            </w:r>
            <w:r w:rsidRPr="00774A2C">
              <w:rPr>
                <w:rFonts w:asciiTheme="minorEastAsia" w:eastAsiaTheme="minorEastAsia" w:hAnsiTheme="minorEastAsia" w:hint="eastAsia"/>
                <w:szCs w:val="22"/>
              </w:rPr>
              <w:t>特刊中增加了音乐案例研究</w:t>
            </w:r>
            <w:r w:rsidRPr="00C76DE4">
              <w:rPr>
                <w:rFonts w:asciiTheme="minorEastAsia" w:eastAsiaTheme="minorEastAsia" w:hAnsiTheme="minorEastAsia" w:hint="eastAsia"/>
                <w:szCs w:val="22"/>
              </w:rPr>
              <w:t>，</w:t>
            </w:r>
            <w:r w:rsidR="005A497B">
              <w:rPr>
                <w:rFonts w:asciiTheme="minorEastAsia" w:eastAsiaTheme="minorEastAsia" w:hAnsiTheme="minorEastAsia" w:hint="eastAsia"/>
                <w:szCs w:val="22"/>
              </w:rPr>
              <w:t>二者</w:t>
            </w:r>
            <w:r w:rsidR="00C76DE4">
              <w:rPr>
                <w:rFonts w:asciiTheme="minorEastAsia" w:eastAsiaTheme="minorEastAsia" w:hAnsiTheme="minorEastAsia" w:hint="eastAsia"/>
                <w:szCs w:val="22"/>
              </w:rPr>
              <w:t>均</w:t>
            </w:r>
            <w:r w:rsidRPr="00C76DE4">
              <w:rPr>
                <w:rFonts w:asciiTheme="minorEastAsia" w:eastAsiaTheme="minorEastAsia" w:hAnsiTheme="minorEastAsia" w:hint="eastAsia"/>
                <w:szCs w:val="22"/>
              </w:rPr>
              <w:t>在2025年5月继续发布新内容。在2025年世界知识产权日，产权组织</w:t>
            </w:r>
            <w:r w:rsidR="00C76DE4" w:rsidRPr="00C76DE4">
              <w:rPr>
                <w:rFonts w:asciiTheme="minorEastAsia" w:eastAsiaTheme="minorEastAsia" w:hAnsiTheme="minorEastAsia" w:hint="eastAsia"/>
                <w:szCs w:val="22"/>
              </w:rPr>
              <w:t>创意经济科</w:t>
            </w:r>
            <w:r w:rsidRPr="00C76DE4">
              <w:rPr>
                <w:rFonts w:asciiTheme="minorEastAsia" w:eastAsiaTheme="minorEastAsia" w:hAnsiTheme="minorEastAsia" w:hint="eastAsia"/>
                <w:szCs w:val="22"/>
              </w:rPr>
              <w:t>推出了</w:t>
            </w:r>
            <w:hyperlink r:id="rId29" w:history="1">
              <w:r w:rsidRPr="00B20ABB">
                <w:rPr>
                  <w:rStyle w:val="Hyperlink"/>
                  <w:rFonts w:asciiTheme="minorEastAsia" w:eastAsiaTheme="minorEastAsia" w:hAnsiTheme="minorEastAsia" w:hint="eastAsia"/>
                  <w:szCs w:val="22"/>
                </w:rPr>
                <w:t>“创意产业洞察”</w:t>
              </w:r>
            </w:hyperlink>
            <w:r w:rsidRPr="00774A2C">
              <w:rPr>
                <w:rFonts w:asciiTheme="minorEastAsia" w:eastAsiaTheme="minorEastAsia" w:hAnsiTheme="minorEastAsia" w:hint="eastAsia"/>
                <w:szCs w:val="22"/>
              </w:rPr>
              <w:t>系列文章，</w:t>
            </w:r>
            <w:r w:rsidR="004C0361">
              <w:rPr>
                <w:rFonts w:asciiTheme="minorEastAsia" w:eastAsiaTheme="minorEastAsia" w:hAnsiTheme="minorEastAsia" w:hint="eastAsia"/>
                <w:szCs w:val="22"/>
              </w:rPr>
              <w:t>含有关于</w:t>
            </w:r>
            <w:r w:rsidRPr="00774A2C">
              <w:rPr>
                <w:rFonts w:asciiTheme="minorEastAsia" w:eastAsiaTheme="minorEastAsia" w:hAnsiTheme="minorEastAsia" w:hint="eastAsia"/>
                <w:szCs w:val="22"/>
              </w:rPr>
              <w:t>创意产业新兴趋势</w:t>
            </w:r>
            <w:r w:rsidR="004C0361">
              <w:rPr>
                <w:rFonts w:asciiTheme="minorEastAsia" w:eastAsiaTheme="minorEastAsia" w:hAnsiTheme="minorEastAsia" w:hint="eastAsia"/>
                <w:szCs w:val="22"/>
              </w:rPr>
              <w:t>的</w:t>
            </w:r>
            <w:r w:rsidR="004C0361" w:rsidRPr="00774A2C">
              <w:rPr>
                <w:rFonts w:asciiTheme="minorEastAsia" w:eastAsiaTheme="minorEastAsia" w:hAnsiTheme="minorEastAsia" w:hint="eastAsia"/>
                <w:szCs w:val="22"/>
              </w:rPr>
              <w:t>音乐数据</w:t>
            </w:r>
            <w:r w:rsidRPr="00774A2C">
              <w:rPr>
                <w:rFonts w:asciiTheme="minorEastAsia" w:eastAsiaTheme="minorEastAsia" w:hAnsiTheme="minorEastAsia" w:hint="eastAsia"/>
                <w:szCs w:val="22"/>
              </w:rPr>
              <w:t>。</w:t>
            </w:r>
          </w:p>
          <w:p w14:paraId="53D64643" w14:textId="0FFC3D6A" w:rsidR="008A580B" w:rsidRDefault="008A580B" w:rsidP="00400273">
            <w:pPr>
              <w:spacing w:afterLines="50" w:after="120" w:line="340" w:lineRule="atLeast"/>
              <w:jc w:val="both"/>
              <w:rPr>
                <w:rFonts w:asciiTheme="minorEastAsia" w:eastAsiaTheme="minorEastAsia" w:hAnsiTheme="minorEastAsia"/>
                <w:szCs w:val="22"/>
              </w:rPr>
            </w:pPr>
            <w:r w:rsidRPr="008A580B">
              <w:rPr>
                <w:rFonts w:asciiTheme="minorEastAsia" w:eastAsiaTheme="minorEastAsia" w:hAnsiTheme="minorEastAsia" w:hint="eastAsia"/>
                <w:szCs w:val="22"/>
              </w:rPr>
              <w:t>活</w:t>
            </w:r>
            <w:r w:rsidRPr="00D16CE6">
              <w:rPr>
                <w:rFonts w:asciiTheme="minorEastAsia" w:eastAsiaTheme="minorEastAsia" w:hAnsiTheme="minorEastAsia" w:hint="eastAsia"/>
                <w:szCs w:val="22"/>
              </w:rPr>
              <w:t>动最受欢迎的</w:t>
            </w:r>
            <w:r w:rsidRPr="008A580B">
              <w:rPr>
                <w:rFonts w:asciiTheme="minorEastAsia" w:eastAsiaTheme="minorEastAsia" w:hAnsiTheme="minorEastAsia" w:hint="eastAsia"/>
                <w:szCs w:val="22"/>
              </w:rPr>
              <w:t>内容之一是</w:t>
            </w:r>
            <w:hyperlink r:id="rId30" w:history="1">
              <w:r w:rsidR="003D2C26" w:rsidRPr="00981833">
                <w:rPr>
                  <w:rStyle w:val="Hyperlink"/>
                  <w:rFonts w:asciiTheme="minorEastAsia" w:eastAsiaTheme="minorEastAsia" w:hAnsiTheme="minorEastAsia" w:hint="eastAsia"/>
                  <w:szCs w:val="22"/>
                </w:rPr>
                <w:t>2025年世界知识产权日青年视频竞赛</w:t>
              </w:r>
              <w:r w:rsidRPr="00981833">
                <w:rPr>
                  <w:rStyle w:val="Hyperlink"/>
                  <w:rFonts w:asciiTheme="minorEastAsia" w:eastAsiaTheme="minorEastAsia" w:hAnsiTheme="minorEastAsia" w:hint="eastAsia"/>
                  <w:szCs w:val="22"/>
                </w:rPr>
                <w:t>页面</w:t>
              </w:r>
            </w:hyperlink>
            <w:r w:rsidRPr="008A580B">
              <w:rPr>
                <w:rFonts w:asciiTheme="minorEastAsia" w:eastAsiaTheme="minorEastAsia" w:hAnsiTheme="minorEastAsia" w:hint="eastAsia"/>
                <w:szCs w:val="22"/>
              </w:rPr>
              <w:t>，</w:t>
            </w:r>
            <w:r w:rsidRPr="009E4159">
              <w:rPr>
                <w:rFonts w:asciiTheme="minorEastAsia" w:eastAsiaTheme="minorEastAsia" w:hAnsiTheme="minorEastAsia" w:hint="eastAsia"/>
                <w:szCs w:val="22"/>
              </w:rPr>
              <w:t>表现优于所有其</w:t>
            </w:r>
            <w:r w:rsidRPr="008A580B">
              <w:rPr>
                <w:rFonts w:asciiTheme="minorEastAsia" w:eastAsiaTheme="minorEastAsia" w:hAnsiTheme="minorEastAsia" w:hint="eastAsia"/>
                <w:szCs w:val="22"/>
              </w:rPr>
              <w:t>他活动网页，反映</w:t>
            </w:r>
            <w:r w:rsidR="009E4159">
              <w:rPr>
                <w:rFonts w:asciiTheme="minorEastAsia" w:eastAsiaTheme="minorEastAsia" w:hAnsiTheme="minorEastAsia" w:hint="eastAsia"/>
                <w:szCs w:val="22"/>
              </w:rPr>
              <w:t>了</w:t>
            </w:r>
            <w:r w:rsidRPr="008A580B">
              <w:rPr>
                <w:rFonts w:asciiTheme="minorEastAsia" w:eastAsiaTheme="minorEastAsia" w:hAnsiTheme="minorEastAsia" w:hint="eastAsia"/>
                <w:szCs w:val="22"/>
              </w:rPr>
              <w:t>对</w:t>
            </w:r>
            <w:r w:rsidR="00D16CE6">
              <w:rPr>
                <w:rFonts w:asciiTheme="minorEastAsia" w:eastAsiaTheme="minorEastAsia" w:hAnsiTheme="minorEastAsia" w:hint="eastAsia"/>
                <w:szCs w:val="22"/>
              </w:rPr>
              <w:t>注重</w:t>
            </w:r>
            <w:r w:rsidRPr="008A580B">
              <w:rPr>
                <w:rFonts w:asciiTheme="minorEastAsia" w:eastAsiaTheme="minorEastAsia" w:hAnsiTheme="minorEastAsia" w:hint="eastAsia"/>
                <w:szCs w:val="22"/>
              </w:rPr>
              <w:t>青年的活动的浓厚兴趣。</w:t>
            </w:r>
            <w:r w:rsidR="009E4159">
              <w:rPr>
                <w:rFonts w:asciiTheme="minorEastAsia" w:eastAsiaTheme="minorEastAsia" w:hAnsiTheme="minorEastAsia" w:hint="eastAsia"/>
                <w:szCs w:val="22"/>
              </w:rPr>
              <w:t>竞赛</w:t>
            </w:r>
            <w:r w:rsidRPr="008A580B">
              <w:rPr>
                <w:rFonts w:asciiTheme="minorEastAsia" w:eastAsiaTheme="minorEastAsia" w:hAnsiTheme="minorEastAsia" w:hint="eastAsia"/>
                <w:szCs w:val="22"/>
              </w:rPr>
              <w:t>吸引了来自67个国家的849人报名</w:t>
            </w:r>
            <w:r w:rsidR="009E4159">
              <w:rPr>
                <w:rFonts w:asciiTheme="minorEastAsia" w:eastAsiaTheme="minorEastAsia" w:hAnsiTheme="minorEastAsia" w:hint="eastAsia"/>
                <w:szCs w:val="22"/>
              </w:rPr>
              <w:t>和</w:t>
            </w:r>
            <w:r w:rsidRPr="008A580B">
              <w:rPr>
                <w:rFonts w:asciiTheme="minorEastAsia" w:eastAsiaTheme="minorEastAsia" w:hAnsiTheme="minorEastAsia" w:hint="eastAsia"/>
                <w:szCs w:val="22"/>
              </w:rPr>
              <w:t>325</w:t>
            </w:r>
            <w:r w:rsidR="009E4159">
              <w:rPr>
                <w:rFonts w:asciiTheme="minorEastAsia" w:eastAsiaTheme="minorEastAsia" w:hAnsiTheme="minorEastAsia" w:hint="eastAsia"/>
                <w:szCs w:val="22"/>
              </w:rPr>
              <w:t>条</w:t>
            </w:r>
            <w:r w:rsidRPr="008A580B">
              <w:rPr>
                <w:rFonts w:asciiTheme="minorEastAsia" w:eastAsiaTheme="minorEastAsia" w:hAnsiTheme="minorEastAsia" w:hint="eastAsia"/>
                <w:szCs w:val="22"/>
              </w:rPr>
              <w:t>视频作品，打破了以往的参赛记录。评审团选出</w:t>
            </w:r>
            <w:r w:rsidR="000E1ECE">
              <w:rPr>
                <w:rFonts w:asciiTheme="minorEastAsia" w:eastAsiaTheme="minorEastAsia" w:hAnsiTheme="minorEastAsia" w:hint="eastAsia"/>
                <w:szCs w:val="22"/>
              </w:rPr>
              <w:t>了</w:t>
            </w:r>
            <w:r w:rsidRPr="008A580B">
              <w:rPr>
                <w:rFonts w:asciiTheme="minorEastAsia" w:eastAsiaTheme="minorEastAsia" w:hAnsiTheme="minorEastAsia" w:hint="eastAsia"/>
                <w:szCs w:val="22"/>
              </w:rPr>
              <w:t>20个决赛入围作品，</w:t>
            </w:r>
            <w:r w:rsidR="009E4159" w:rsidRPr="008A580B">
              <w:rPr>
                <w:rFonts w:asciiTheme="minorEastAsia" w:eastAsiaTheme="minorEastAsia" w:hAnsiTheme="minorEastAsia" w:hint="eastAsia"/>
                <w:szCs w:val="22"/>
              </w:rPr>
              <w:t>公众</w:t>
            </w:r>
            <w:r w:rsidRPr="008A580B">
              <w:rPr>
                <w:rFonts w:asciiTheme="minorEastAsia" w:eastAsiaTheme="minorEastAsia" w:hAnsiTheme="minorEastAsia" w:hint="eastAsia"/>
                <w:szCs w:val="22"/>
              </w:rPr>
              <w:t>投票数超过93,000张。</w:t>
            </w:r>
            <w:r w:rsidR="008C0270">
              <w:rPr>
                <w:rFonts w:asciiTheme="minorEastAsia" w:eastAsiaTheme="minorEastAsia" w:hAnsiTheme="minorEastAsia" w:hint="eastAsia"/>
                <w:szCs w:val="22"/>
              </w:rPr>
              <w:t>“</w:t>
            </w:r>
            <w:r w:rsidR="005D3028" w:rsidRPr="005D3028">
              <w:rPr>
                <w:rFonts w:asciiTheme="minorEastAsia" w:eastAsiaTheme="minorEastAsia" w:hAnsiTheme="minorEastAsia" w:hint="eastAsia"/>
                <w:szCs w:val="22"/>
              </w:rPr>
              <w:t>人民选择奖”</w:t>
            </w:r>
            <w:r w:rsidR="00D16CE6">
              <w:rPr>
                <w:rFonts w:asciiTheme="minorEastAsia" w:eastAsiaTheme="minorEastAsia" w:hAnsiTheme="minorEastAsia" w:hint="eastAsia"/>
                <w:szCs w:val="22"/>
              </w:rPr>
              <w:t>获奖</w:t>
            </w:r>
            <w:r w:rsidRPr="008A580B">
              <w:rPr>
                <w:rFonts w:asciiTheme="minorEastAsia" w:eastAsiaTheme="minorEastAsia" w:hAnsiTheme="minorEastAsia" w:hint="eastAsia"/>
                <w:szCs w:val="22"/>
              </w:rPr>
              <w:t>者</w:t>
            </w:r>
            <w:r w:rsidR="00D16CE6">
              <w:rPr>
                <w:rFonts w:asciiTheme="minorEastAsia" w:eastAsiaTheme="minorEastAsia" w:hAnsiTheme="minorEastAsia" w:hint="eastAsia"/>
                <w:szCs w:val="22"/>
              </w:rPr>
              <w:t>获得</w:t>
            </w:r>
            <w:r w:rsidRPr="008A580B">
              <w:rPr>
                <w:rFonts w:asciiTheme="minorEastAsia" w:eastAsiaTheme="minorEastAsia" w:hAnsiTheme="minorEastAsia" w:hint="eastAsia"/>
                <w:szCs w:val="22"/>
              </w:rPr>
              <w:t>了38,516</w:t>
            </w:r>
            <w:r w:rsidR="00845044">
              <w:rPr>
                <w:rFonts w:asciiTheme="minorEastAsia" w:eastAsiaTheme="minorEastAsia" w:hAnsiTheme="minorEastAsia" w:hint="eastAsia"/>
                <w:szCs w:val="22"/>
              </w:rPr>
              <w:t>个投票</w:t>
            </w:r>
            <w:r w:rsidRPr="008A580B">
              <w:rPr>
                <w:rFonts w:asciiTheme="minorEastAsia" w:eastAsiaTheme="minorEastAsia" w:hAnsiTheme="minorEastAsia" w:hint="eastAsia"/>
                <w:szCs w:val="22"/>
              </w:rPr>
              <w:t>。</w:t>
            </w:r>
            <w:r w:rsidR="001B21D3">
              <w:rPr>
                <w:rFonts w:asciiTheme="minorEastAsia" w:eastAsiaTheme="minorEastAsia" w:hAnsiTheme="minorEastAsia" w:hint="eastAsia"/>
                <w:szCs w:val="22"/>
              </w:rPr>
              <w:t>竞赛</w:t>
            </w:r>
            <w:r w:rsidRPr="008A580B">
              <w:rPr>
                <w:rFonts w:asciiTheme="minorEastAsia" w:eastAsiaTheme="minorEastAsia" w:hAnsiTheme="minorEastAsia" w:hint="eastAsia"/>
                <w:szCs w:val="22"/>
              </w:rPr>
              <w:t>页面吸引了160,177名</w:t>
            </w:r>
            <w:r w:rsidR="00504D7B" w:rsidRPr="00504D7B">
              <w:rPr>
                <w:rFonts w:asciiTheme="minorEastAsia" w:eastAsiaTheme="minorEastAsia" w:hAnsiTheme="minorEastAsia" w:hint="eastAsia"/>
                <w:szCs w:val="22"/>
              </w:rPr>
              <w:t>唯一身份访问者</w:t>
            </w:r>
            <w:r w:rsidRPr="008A580B">
              <w:rPr>
                <w:rFonts w:asciiTheme="minorEastAsia" w:eastAsiaTheme="minorEastAsia" w:hAnsiTheme="minorEastAsia" w:hint="eastAsia"/>
                <w:szCs w:val="22"/>
              </w:rPr>
              <w:t>，较2024年的</w:t>
            </w:r>
            <w:r w:rsidR="00B84335">
              <w:rPr>
                <w:rFonts w:asciiTheme="minorEastAsia" w:eastAsiaTheme="minorEastAsia" w:hAnsiTheme="minorEastAsia" w:hint="eastAsia"/>
                <w:szCs w:val="22"/>
              </w:rPr>
              <w:t>数字</w:t>
            </w:r>
            <w:r w:rsidRPr="008A580B">
              <w:rPr>
                <w:rFonts w:asciiTheme="minorEastAsia" w:eastAsiaTheme="minorEastAsia" w:hAnsiTheme="minorEastAsia" w:hint="eastAsia"/>
                <w:szCs w:val="22"/>
              </w:rPr>
              <w:t>增长了18.8%。</w:t>
            </w:r>
          </w:p>
          <w:p w14:paraId="14AD9737" w14:textId="49CE3F91" w:rsidR="001158D7" w:rsidRDefault="00594C20" w:rsidP="00400273">
            <w:pPr>
              <w:spacing w:afterLines="50" w:after="120" w:line="340" w:lineRule="atLeast"/>
              <w:jc w:val="both"/>
              <w:rPr>
                <w:rFonts w:asciiTheme="minorEastAsia" w:eastAsiaTheme="minorEastAsia" w:hAnsiTheme="minorEastAsia"/>
                <w:szCs w:val="22"/>
              </w:rPr>
            </w:pPr>
            <w:r w:rsidRPr="00594C20">
              <w:rPr>
                <w:rFonts w:asciiTheme="minorEastAsia" w:eastAsiaTheme="minorEastAsia" w:hAnsiTheme="minorEastAsia" w:hint="eastAsia"/>
                <w:szCs w:val="22"/>
              </w:rPr>
              <w:t>在</w:t>
            </w:r>
            <w:r w:rsidR="00D509CF" w:rsidRPr="00594C20">
              <w:rPr>
                <w:rFonts w:asciiTheme="minorEastAsia" w:eastAsiaTheme="minorEastAsia" w:hAnsiTheme="minorEastAsia" w:hint="eastAsia"/>
                <w:szCs w:val="22"/>
              </w:rPr>
              <w:t>所有数字平台</w:t>
            </w:r>
            <w:r w:rsidR="00FF4F7C">
              <w:rPr>
                <w:rFonts w:asciiTheme="minorEastAsia" w:eastAsiaTheme="minorEastAsia" w:hAnsiTheme="minorEastAsia" w:hint="eastAsia"/>
                <w:szCs w:val="22"/>
              </w:rPr>
              <w:t>上</w:t>
            </w:r>
            <w:r w:rsidR="005B6711">
              <w:rPr>
                <w:rFonts w:asciiTheme="minorEastAsia" w:eastAsiaTheme="minorEastAsia" w:hAnsiTheme="minorEastAsia" w:hint="eastAsia"/>
                <w:szCs w:val="22"/>
              </w:rPr>
              <w:t>，</w:t>
            </w:r>
            <w:r w:rsidRPr="00594C20">
              <w:rPr>
                <w:rFonts w:asciiTheme="minorEastAsia" w:eastAsiaTheme="minorEastAsia" w:hAnsiTheme="minorEastAsia" w:hint="eastAsia"/>
                <w:szCs w:val="22"/>
              </w:rPr>
              <w:t>包括</w:t>
            </w:r>
            <w:proofErr w:type="gramStart"/>
            <w:r w:rsidRPr="00594C20">
              <w:rPr>
                <w:rFonts w:asciiTheme="minorEastAsia" w:eastAsiaTheme="minorEastAsia" w:hAnsiTheme="minorEastAsia" w:hint="eastAsia"/>
                <w:szCs w:val="22"/>
              </w:rPr>
              <w:t>谷歌合作</w:t>
            </w:r>
            <w:proofErr w:type="gramEnd"/>
            <w:r w:rsidRPr="00594C20">
              <w:rPr>
                <w:rFonts w:asciiTheme="minorEastAsia" w:eastAsiaTheme="minorEastAsia" w:hAnsiTheme="minorEastAsia" w:hint="eastAsia"/>
                <w:szCs w:val="22"/>
              </w:rPr>
              <w:t>伙伴</w:t>
            </w:r>
            <w:r w:rsidR="00D16CE6">
              <w:rPr>
                <w:rFonts w:asciiTheme="minorEastAsia" w:eastAsiaTheme="minorEastAsia" w:hAnsiTheme="minorEastAsia" w:hint="eastAsia"/>
                <w:szCs w:val="22"/>
              </w:rPr>
              <w:t>计划</w:t>
            </w:r>
            <w:r w:rsidRPr="00594C20">
              <w:rPr>
                <w:rFonts w:asciiTheme="minorEastAsia" w:eastAsiaTheme="minorEastAsia" w:hAnsiTheme="minorEastAsia" w:hint="eastAsia"/>
                <w:szCs w:val="22"/>
              </w:rPr>
              <w:t>、百度以及</w:t>
            </w:r>
            <w:r w:rsidR="003A18CA">
              <w:rPr>
                <w:rFonts w:asciiTheme="minorEastAsia" w:eastAsiaTheme="minorEastAsia" w:hAnsiTheme="minorEastAsia" w:hint="eastAsia"/>
                <w:szCs w:val="22"/>
              </w:rPr>
              <w:t>综合社交媒体渠道（</w:t>
            </w:r>
            <w:r w:rsidRPr="00594C20">
              <w:rPr>
                <w:rFonts w:asciiTheme="minorEastAsia" w:eastAsiaTheme="minorEastAsia" w:hAnsiTheme="minorEastAsia" w:hint="eastAsia"/>
                <w:szCs w:val="22"/>
              </w:rPr>
              <w:t>Meta、X、TikTok和领英</w:t>
            </w:r>
            <w:r w:rsidR="001550F7">
              <w:rPr>
                <w:rFonts w:asciiTheme="minorEastAsia" w:eastAsiaTheme="minorEastAsia" w:hAnsiTheme="minorEastAsia" w:hint="eastAsia"/>
                <w:szCs w:val="22"/>
              </w:rPr>
              <w:t>）</w:t>
            </w:r>
            <w:r w:rsidRPr="00594C20">
              <w:rPr>
                <w:rFonts w:asciiTheme="minorEastAsia" w:eastAsiaTheme="minorEastAsia" w:hAnsiTheme="minorEastAsia" w:hint="eastAsia"/>
                <w:szCs w:val="22"/>
              </w:rPr>
              <w:t>，</w:t>
            </w:r>
            <w:r w:rsidR="003657D6">
              <w:rPr>
                <w:rFonts w:asciiTheme="minorEastAsia" w:eastAsiaTheme="minorEastAsia" w:hAnsiTheme="minorEastAsia" w:hint="eastAsia"/>
                <w:szCs w:val="22"/>
              </w:rPr>
              <w:t>这一</w:t>
            </w:r>
            <w:r w:rsidRPr="00594C20">
              <w:rPr>
                <w:rFonts w:asciiTheme="minorEastAsia" w:eastAsiaTheme="minorEastAsia" w:hAnsiTheme="minorEastAsia" w:hint="eastAsia"/>
                <w:szCs w:val="22"/>
              </w:rPr>
              <w:t>活动产生了近4900万次</w:t>
            </w:r>
            <w:r w:rsidR="00E35651">
              <w:rPr>
                <w:rFonts w:asciiTheme="minorEastAsia" w:eastAsiaTheme="minorEastAsia" w:hAnsiTheme="minorEastAsia" w:hint="eastAsia"/>
                <w:szCs w:val="22"/>
              </w:rPr>
              <w:t>展</w:t>
            </w:r>
            <w:r w:rsidR="00E35651">
              <w:rPr>
                <w:rFonts w:asciiTheme="minorEastAsia" w:eastAsiaTheme="minorEastAsia" w:hAnsiTheme="minorEastAsia" w:hint="eastAsia"/>
                <w:szCs w:val="22"/>
              </w:rPr>
              <w:lastRenderedPageBreak/>
              <w:t>示</w:t>
            </w:r>
            <w:r w:rsidRPr="00594C20">
              <w:rPr>
                <w:rFonts w:asciiTheme="minorEastAsia" w:eastAsiaTheme="minorEastAsia" w:hAnsiTheme="minorEastAsia" w:hint="eastAsia"/>
                <w:szCs w:val="22"/>
              </w:rPr>
              <w:t>。包括活动视频和预告片在内的视听</w:t>
            </w:r>
            <w:r w:rsidR="005C0626">
              <w:rPr>
                <w:rFonts w:asciiTheme="minorEastAsia" w:eastAsiaTheme="minorEastAsia" w:hAnsiTheme="minorEastAsia" w:hint="eastAsia"/>
                <w:szCs w:val="22"/>
              </w:rPr>
              <w:t>资产</w:t>
            </w:r>
            <w:r w:rsidR="00581F50">
              <w:rPr>
                <w:rFonts w:asciiTheme="minorEastAsia" w:eastAsiaTheme="minorEastAsia" w:hAnsiTheme="minorEastAsia" w:hint="eastAsia"/>
                <w:szCs w:val="22"/>
              </w:rPr>
              <w:t>占到</w:t>
            </w:r>
            <w:r w:rsidRPr="00594C20">
              <w:rPr>
                <w:rFonts w:asciiTheme="minorEastAsia" w:eastAsiaTheme="minorEastAsia" w:hAnsiTheme="minorEastAsia" w:hint="eastAsia"/>
                <w:szCs w:val="22"/>
              </w:rPr>
              <w:t>近2550万次</w:t>
            </w:r>
            <w:r w:rsidR="00581F50">
              <w:rPr>
                <w:rFonts w:asciiTheme="minorEastAsia" w:eastAsiaTheme="minorEastAsia" w:hAnsiTheme="minorEastAsia" w:hint="eastAsia"/>
                <w:szCs w:val="22"/>
              </w:rPr>
              <w:t>展示</w:t>
            </w:r>
            <w:r w:rsidRPr="00594C20">
              <w:rPr>
                <w:rFonts w:asciiTheme="minorEastAsia" w:eastAsiaTheme="minorEastAsia" w:hAnsiTheme="minorEastAsia" w:hint="eastAsia"/>
                <w:szCs w:val="22"/>
              </w:rPr>
              <w:t>，超过600万次观看和25,247</w:t>
            </w:r>
            <w:r w:rsidR="003073B4">
              <w:rPr>
                <w:rFonts w:asciiTheme="minorEastAsia" w:eastAsiaTheme="minorEastAsia" w:hAnsiTheme="minorEastAsia" w:hint="eastAsia"/>
                <w:szCs w:val="22"/>
              </w:rPr>
              <w:t>个</w:t>
            </w:r>
            <w:r w:rsidRPr="00594C20">
              <w:rPr>
                <w:rFonts w:asciiTheme="minorEastAsia" w:eastAsiaTheme="minorEastAsia" w:hAnsiTheme="minorEastAsia" w:hint="eastAsia"/>
                <w:szCs w:val="22"/>
              </w:rPr>
              <w:t>回应，表明与受众</w:t>
            </w:r>
            <w:r w:rsidR="00D16CE6">
              <w:rPr>
                <w:rFonts w:asciiTheme="minorEastAsia" w:eastAsiaTheme="minorEastAsia" w:hAnsiTheme="minorEastAsia" w:hint="eastAsia"/>
                <w:szCs w:val="22"/>
              </w:rPr>
              <w:t>的</w:t>
            </w:r>
            <w:r w:rsidRPr="00594C20">
              <w:rPr>
                <w:rFonts w:asciiTheme="minorEastAsia" w:eastAsiaTheme="minorEastAsia" w:hAnsiTheme="minorEastAsia" w:hint="eastAsia"/>
                <w:szCs w:val="22"/>
              </w:rPr>
              <w:t>紧密联系。</w:t>
            </w:r>
          </w:p>
          <w:p w14:paraId="17C87925" w14:textId="6595986A" w:rsidR="008A580B" w:rsidRDefault="00A546DE" w:rsidP="00400273">
            <w:pPr>
              <w:spacing w:afterLines="50" w:after="120" w:line="340" w:lineRule="atLeast"/>
              <w:jc w:val="both"/>
              <w:rPr>
                <w:rFonts w:asciiTheme="minorEastAsia" w:eastAsiaTheme="minorEastAsia" w:hAnsiTheme="minorEastAsia"/>
                <w:szCs w:val="22"/>
              </w:rPr>
            </w:pPr>
            <w:r w:rsidRPr="00A546DE">
              <w:rPr>
                <w:rFonts w:asciiTheme="minorEastAsia" w:eastAsiaTheme="minorEastAsia" w:hAnsiTheme="minorEastAsia" w:hint="eastAsia"/>
                <w:szCs w:val="22"/>
              </w:rPr>
              <w:t>与</w:t>
            </w:r>
            <w:r w:rsidRPr="00CF7407">
              <w:rPr>
                <w:rFonts w:asciiTheme="minorEastAsia" w:eastAsiaTheme="minorEastAsia" w:hAnsiTheme="minorEastAsia" w:hint="eastAsia"/>
                <w:szCs w:val="22"/>
              </w:rPr>
              <w:t>客户体验</w:t>
            </w:r>
            <w:r w:rsidR="00CF7407">
              <w:rPr>
                <w:rFonts w:asciiTheme="minorEastAsia" w:eastAsiaTheme="minorEastAsia" w:hAnsiTheme="minorEastAsia" w:hint="eastAsia"/>
                <w:szCs w:val="22"/>
              </w:rPr>
              <w:t>科协作</w:t>
            </w:r>
            <w:r w:rsidRPr="00A546DE">
              <w:rPr>
                <w:rFonts w:asciiTheme="minorEastAsia" w:eastAsiaTheme="minorEastAsia" w:hAnsiTheme="minorEastAsia" w:hint="eastAsia"/>
                <w:szCs w:val="22"/>
              </w:rPr>
              <w:t>，发起了一项多阶段的电子邮件营销活动，通过</w:t>
            </w:r>
            <w:r w:rsidR="00D16CE6">
              <w:rPr>
                <w:rFonts w:asciiTheme="minorEastAsia" w:eastAsiaTheme="minorEastAsia" w:hAnsiTheme="minorEastAsia" w:hint="eastAsia"/>
                <w:szCs w:val="22"/>
              </w:rPr>
              <w:t>以八</w:t>
            </w:r>
            <w:r w:rsidRPr="00A546DE">
              <w:rPr>
                <w:rFonts w:asciiTheme="minorEastAsia" w:eastAsiaTheme="minorEastAsia" w:hAnsiTheme="minorEastAsia" w:hint="eastAsia"/>
                <w:szCs w:val="22"/>
              </w:rPr>
              <w:t>种语言的48个推广活动，</w:t>
            </w:r>
            <w:r w:rsidR="00CF7407">
              <w:rPr>
                <w:rFonts w:asciiTheme="minorEastAsia" w:eastAsiaTheme="minorEastAsia" w:hAnsiTheme="minorEastAsia" w:hint="eastAsia"/>
                <w:szCs w:val="22"/>
              </w:rPr>
              <w:t>触及</w:t>
            </w:r>
            <w:r w:rsidRPr="00A546DE">
              <w:rPr>
                <w:rFonts w:asciiTheme="minorEastAsia" w:eastAsiaTheme="minorEastAsia" w:hAnsiTheme="minorEastAsia" w:hint="eastAsia"/>
                <w:szCs w:val="22"/>
              </w:rPr>
              <w:t>超过20.7万名收件人。此外，还向近19.5万名订阅者发送了51份有针对性的通讯，使发送的活动相关电子邮件总数超过40.2万封，比上一年增长36.5%。</w:t>
            </w:r>
          </w:p>
          <w:p w14:paraId="7007DC47" w14:textId="49EC3CB9" w:rsidR="00B43C52" w:rsidRPr="00DB6FCA" w:rsidRDefault="00B43C52" w:rsidP="00400273">
            <w:pPr>
              <w:spacing w:afterLines="50" w:after="120" w:line="340" w:lineRule="atLeast"/>
              <w:jc w:val="both"/>
              <w:rPr>
                <w:rFonts w:asciiTheme="minorEastAsia" w:eastAsiaTheme="minorEastAsia" w:hAnsiTheme="minorEastAsia"/>
                <w:szCs w:val="22"/>
              </w:rPr>
            </w:pPr>
            <w:r w:rsidRPr="00B43C52">
              <w:rPr>
                <w:rFonts w:asciiTheme="minorEastAsia" w:eastAsiaTheme="minorEastAsia" w:hAnsiTheme="minorEastAsia" w:hint="eastAsia"/>
                <w:szCs w:val="22"/>
              </w:rPr>
              <w:t>约300场2025年世界知识产权日活动（现场、混合和</w:t>
            </w:r>
            <w:r w:rsidR="00800CEF">
              <w:rPr>
                <w:rFonts w:asciiTheme="minorEastAsia" w:eastAsiaTheme="minorEastAsia" w:hAnsiTheme="minorEastAsia" w:hint="eastAsia"/>
                <w:szCs w:val="22"/>
              </w:rPr>
              <w:t>在线</w:t>
            </w:r>
            <w:r w:rsidRPr="00B43C52">
              <w:rPr>
                <w:rFonts w:asciiTheme="minorEastAsia" w:eastAsiaTheme="minorEastAsia" w:hAnsiTheme="minorEastAsia" w:hint="eastAsia"/>
                <w:szCs w:val="22"/>
              </w:rPr>
              <w:t>）在176个国家和</w:t>
            </w:r>
            <w:r w:rsidR="003240FC">
              <w:rPr>
                <w:rFonts w:asciiTheme="minorEastAsia" w:eastAsiaTheme="minorEastAsia" w:hAnsiTheme="minorEastAsia" w:hint="eastAsia"/>
                <w:szCs w:val="22"/>
              </w:rPr>
              <w:t>领土</w:t>
            </w:r>
            <w:r w:rsidR="00D16CE6">
              <w:rPr>
                <w:rFonts w:asciiTheme="minorEastAsia" w:eastAsiaTheme="minorEastAsia" w:hAnsiTheme="minorEastAsia" w:hint="eastAsia"/>
                <w:szCs w:val="22"/>
              </w:rPr>
              <w:t>举办</w:t>
            </w:r>
            <w:r w:rsidRPr="00B43C52">
              <w:rPr>
                <w:rFonts w:asciiTheme="minorEastAsia" w:eastAsiaTheme="minorEastAsia" w:hAnsiTheme="minorEastAsia" w:hint="eastAsia"/>
                <w:szCs w:val="22"/>
              </w:rPr>
              <w:t>。许多产权组织驻外办事处将庆祝活动延长至正式日期</w:t>
            </w:r>
            <w:r w:rsidR="004B0E68">
              <w:rPr>
                <w:rFonts w:asciiTheme="minorEastAsia" w:eastAsiaTheme="minorEastAsia" w:hAnsiTheme="minorEastAsia" w:hint="eastAsia"/>
                <w:szCs w:val="22"/>
              </w:rPr>
              <w:t>之外</w:t>
            </w:r>
            <w:r w:rsidRPr="00B43C52">
              <w:rPr>
                <w:rFonts w:asciiTheme="minorEastAsia" w:eastAsiaTheme="minorEastAsia" w:hAnsiTheme="minorEastAsia" w:hint="eastAsia"/>
                <w:szCs w:val="22"/>
              </w:rPr>
              <w:t>，在</w:t>
            </w:r>
            <w:r w:rsidR="00C76BAE">
              <w:rPr>
                <w:rFonts w:asciiTheme="minorEastAsia" w:eastAsiaTheme="minorEastAsia" w:hAnsiTheme="minorEastAsia" w:hint="eastAsia"/>
                <w:szCs w:val="22"/>
              </w:rPr>
              <w:t>整个</w:t>
            </w:r>
            <w:r w:rsidRPr="00B43C52">
              <w:rPr>
                <w:rFonts w:asciiTheme="minorEastAsia" w:eastAsiaTheme="minorEastAsia" w:hAnsiTheme="minorEastAsia" w:hint="eastAsia"/>
                <w:szCs w:val="22"/>
              </w:rPr>
              <w:t>2025年4月期间组织了</w:t>
            </w:r>
            <w:r w:rsidR="00896E1E">
              <w:rPr>
                <w:rFonts w:asciiTheme="minorEastAsia" w:eastAsiaTheme="minorEastAsia" w:hAnsiTheme="minorEastAsia" w:hint="eastAsia"/>
                <w:szCs w:val="22"/>
              </w:rPr>
              <w:t>额外</w:t>
            </w:r>
            <w:r w:rsidRPr="00B43C52">
              <w:rPr>
                <w:rFonts w:asciiTheme="minorEastAsia" w:eastAsiaTheme="minorEastAsia" w:hAnsiTheme="minorEastAsia" w:hint="eastAsia"/>
                <w:szCs w:val="22"/>
              </w:rPr>
              <w:t>活动，以扩大参与度。</w:t>
            </w:r>
          </w:p>
          <w:p w14:paraId="7941F836" w14:textId="7D8DC6C8" w:rsidR="003E7943" w:rsidRPr="00DB6FCA" w:rsidRDefault="001C23B4" w:rsidP="00400273">
            <w:pPr>
              <w:spacing w:afterLines="50" w:after="120" w:line="340" w:lineRule="atLeast"/>
              <w:jc w:val="both"/>
              <w:rPr>
                <w:rFonts w:asciiTheme="minorEastAsia" w:eastAsiaTheme="minorEastAsia" w:hAnsiTheme="minorEastAsia"/>
                <w:szCs w:val="22"/>
              </w:rPr>
            </w:pPr>
            <w:r w:rsidRPr="001C23B4">
              <w:rPr>
                <w:rFonts w:asciiTheme="minorEastAsia" w:eastAsiaTheme="minorEastAsia" w:hAnsiTheme="minorEastAsia" w:hint="eastAsia"/>
                <w:szCs w:val="22"/>
              </w:rPr>
              <w:t>拥有近27,000名在线订阅者</w:t>
            </w:r>
            <w:r w:rsidR="001531BD">
              <w:rPr>
                <w:rFonts w:asciiTheme="minorEastAsia" w:eastAsiaTheme="minorEastAsia" w:hAnsiTheme="minorEastAsia" w:hint="eastAsia"/>
                <w:szCs w:val="22"/>
              </w:rPr>
              <w:t>的</w:t>
            </w:r>
            <w:r w:rsidR="001531BD" w:rsidRPr="00D16CE6">
              <w:rPr>
                <w:rFonts w:ascii="KaiTi" w:eastAsia="KaiTi" w:hAnsi="KaiTi" w:hint="eastAsia"/>
                <w:szCs w:val="22"/>
              </w:rPr>
              <w:t>《WIPO杂志》</w:t>
            </w:r>
            <w:r w:rsidR="0053685F" w:rsidRPr="00D16CE6">
              <w:rPr>
                <w:rFonts w:asciiTheme="minorEastAsia" w:eastAsiaTheme="minorEastAsia" w:hAnsiTheme="minorEastAsia" w:hint="eastAsia"/>
                <w:szCs w:val="22"/>
              </w:rPr>
              <w:t>通过探讨知识</w:t>
            </w:r>
            <w:r w:rsidR="0053685F" w:rsidRPr="001C23B4">
              <w:rPr>
                <w:rFonts w:asciiTheme="minorEastAsia" w:eastAsiaTheme="minorEastAsia" w:hAnsiTheme="minorEastAsia" w:hint="eastAsia"/>
                <w:szCs w:val="22"/>
              </w:rPr>
              <w:t>产权与音乐产业交汇的</w:t>
            </w:r>
            <w:hyperlink r:id="rId31" w:history="1">
              <w:r w:rsidR="0053685F" w:rsidRPr="007438BA">
                <w:rPr>
                  <w:rStyle w:val="Hyperlink"/>
                  <w:rFonts w:asciiTheme="minorEastAsia" w:eastAsiaTheme="minorEastAsia" w:hAnsiTheme="minorEastAsia" w:hint="eastAsia"/>
                  <w:szCs w:val="22"/>
                </w:rPr>
                <w:t>特刊</w:t>
              </w:r>
            </w:hyperlink>
            <w:r w:rsidR="00F7483E">
              <w:rPr>
                <w:rFonts w:asciiTheme="minorEastAsia" w:eastAsiaTheme="minorEastAsia" w:hAnsiTheme="minorEastAsia" w:hint="eastAsia"/>
                <w:szCs w:val="22"/>
              </w:rPr>
              <w:t>，</w:t>
            </w:r>
            <w:r w:rsidR="00D16CE6" w:rsidRPr="001C23B4">
              <w:rPr>
                <w:rFonts w:asciiTheme="minorEastAsia" w:eastAsiaTheme="minorEastAsia" w:hAnsiTheme="minorEastAsia" w:hint="eastAsia"/>
                <w:szCs w:val="22"/>
              </w:rPr>
              <w:t>支持</w:t>
            </w:r>
            <w:r w:rsidRPr="001C23B4">
              <w:rPr>
                <w:rFonts w:asciiTheme="minorEastAsia" w:eastAsiaTheme="minorEastAsia" w:hAnsiTheme="minorEastAsia" w:hint="eastAsia"/>
                <w:szCs w:val="22"/>
              </w:rPr>
              <w:t>2025年世界知识产权日。</w:t>
            </w:r>
            <w:r w:rsidR="00D16CE6">
              <w:rPr>
                <w:rFonts w:asciiTheme="minorEastAsia" w:eastAsiaTheme="minorEastAsia" w:hAnsiTheme="minorEastAsia" w:hint="eastAsia"/>
                <w:szCs w:val="22"/>
              </w:rPr>
              <w:t>该</w:t>
            </w:r>
            <w:r w:rsidRPr="001C23B4">
              <w:rPr>
                <w:rFonts w:asciiTheme="minorEastAsia" w:eastAsiaTheme="minorEastAsia" w:hAnsiTheme="minorEastAsia" w:hint="eastAsia"/>
                <w:szCs w:val="22"/>
              </w:rPr>
              <w:t>特刊刊登了15篇文章，融合</w:t>
            </w:r>
            <w:r w:rsidRPr="00986736">
              <w:rPr>
                <w:rFonts w:asciiTheme="minorEastAsia" w:eastAsiaTheme="minorEastAsia" w:hAnsiTheme="minorEastAsia" w:hint="eastAsia"/>
                <w:szCs w:val="22"/>
              </w:rPr>
              <w:t>了现有内容和</w:t>
            </w:r>
            <w:r w:rsidRPr="001C23B4">
              <w:rPr>
                <w:rFonts w:asciiTheme="minorEastAsia" w:eastAsiaTheme="minorEastAsia" w:hAnsiTheme="minorEastAsia" w:hint="eastAsia"/>
                <w:szCs w:val="22"/>
              </w:rPr>
              <w:t>新委托撰写的内容，展示</w:t>
            </w:r>
            <w:r w:rsidR="00315BE9">
              <w:rPr>
                <w:rFonts w:asciiTheme="minorEastAsia" w:eastAsiaTheme="minorEastAsia" w:hAnsiTheme="minorEastAsia" w:hint="eastAsia"/>
                <w:szCs w:val="22"/>
              </w:rPr>
              <w:t>产权组织</w:t>
            </w:r>
            <w:r w:rsidRPr="001C23B4">
              <w:rPr>
                <w:rFonts w:asciiTheme="minorEastAsia" w:eastAsiaTheme="minorEastAsia" w:hAnsiTheme="minorEastAsia" w:hint="eastAsia"/>
                <w:szCs w:val="22"/>
              </w:rPr>
              <w:t>的举措、伙伴关系和数据洞察。该特刊吸引了近4,400名</w:t>
            </w:r>
            <w:r w:rsidR="005E1EC7" w:rsidRPr="00504D7B">
              <w:rPr>
                <w:rFonts w:asciiTheme="minorEastAsia" w:eastAsiaTheme="minorEastAsia" w:hAnsiTheme="minorEastAsia" w:hint="eastAsia"/>
                <w:szCs w:val="22"/>
              </w:rPr>
              <w:t>唯一身份访问者</w:t>
            </w:r>
            <w:r w:rsidRPr="001C23B4">
              <w:rPr>
                <w:rFonts w:asciiTheme="minorEastAsia" w:eastAsiaTheme="minorEastAsia" w:hAnsiTheme="minorEastAsia" w:hint="eastAsia"/>
                <w:szCs w:val="22"/>
              </w:rPr>
              <w:t>和13,718次页面浏览量，与2024年相比，</w:t>
            </w:r>
            <w:r w:rsidR="002C7A79" w:rsidRPr="00504D7B">
              <w:rPr>
                <w:rFonts w:asciiTheme="minorEastAsia" w:eastAsiaTheme="minorEastAsia" w:hAnsiTheme="minorEastAsia" w:hint="eastAsia"/>
                <w:szCs w:val="22"/>
              </w:rPr>
              <w:t>唯一身份访问者</w:t>
            </w:r>
            <w:r w:rsidRPr="001C23B4">
              <w:rPr>
                <w:rFonts w:asciiTheme="minorEastAsia" w:eastAsiaTheme="minorEastAsia" w:hAnsiTheme="minorEastAsia" w:hint="eastAsia"/>
                <w:szCs w:val="22"/>
              </w:rPr>
              <w:t>数量几乎翻了一番</w:t>
            </w:r>
            <w:r w:rsidR="00FB5E34">
              <w:rPr>
                <w:rFonts w:asciiTheme="minorEastAsia" w:eastAsiaTheme="minorEastAsia" w:hAnsiTheme="minorEastAsia" w:hint="eastAsia"/>
                <w:szCs w:val="22"/>
              </w:rPr>
              <w:t>并实现</w:t>
            </w:r>
            <w:r w:rsidR="00FB5E34" w:rsidRPr="001C23B4">
              <w:rPr>
                <w:rFonts w:asciiTheme="minorEastAsia" w:eastAsiaTheme="minorEastAsia" w:hAnsiTheme="minorEastAsia" w:hint="eastAsia"/>
                <w:szCs w:val="22"/>
              </w:rPr>
              <w:t>32.8%</w:t>
            </w:r>
            <w:r w:rsidR="00FB5E34">
              <w:rPr>
                <w:rFonts w:asciiTheme="minorEastAsia" w:eastAsiaTheme="minorEastAsia" w:hAnsiTheme="minorEastAsia" w:hint="eastAsia"/>
                <w:szCs w:val="22"/>
              </w:rPr>
              <w:t>的</w:t>
            </w:r>
            <w:r w:rsidRPr="001C23B4">
              <w:rPr>
                <w:rFonts w:asciiTheme="minorEastAsia" w:eastAsiaTheme="minorEastAsia" w:hAnsiTheme="minorEastAsia" w:hint="eastAsia"/>
                <w:szCs w:val="22"/>
              </w:rPr>
              <w:t>页面浏览量增长，表明覆盖面和参与度均显著</w:t>
            </w:r>
            <w:r w:rsidR="00986736">
              <w:rPr>
                <w:rFonts w:asciiTheme="minorEastAsia" w:eastAsiaTheme="minorEastAsia" w:hAnsiTheme="minorEastAsia" w:hint="eastAsia"/>
                <w:szCs w:val="22"/>
              </w:rPr>
              <w:t>增加</w:t>
            </w:r>
            <w:r w:rsidRPr="001C23B4">
              <w:rPr>
                <w:rFonts w:asciiTheme="minorEastAsia" w:eastAsiaTheme="minorEastAsia" w:hAnsiTheme="minorEastAsia" w:hint="eastAsia"/>
                <w:szCs w:val="22"/>
              </w:rPr>
              <w:t>。</w:t>
            </w:r>
          </w:p>
          <w:p w14:paraId="72DC275A" w14:textId="7C153389" w:rsidR="003E7943" w:rsidRPr="00DB6FCA" w:rsidRDefault="004A7016" w:rsidP="008969F4">
            <w:pPr>
              <w:numPr>
                <w:ilvl w:val="0"/>
                <w:numId w:val="5"/>
              </w:numPr>
              <w:spacing w:afterLines="50" w:after="120" w:line="340" w:lineRule="atLeast"/>
              <w:ind w:left="714" w:hanging="357"/>
              <w:rPr>
                <w:rFonts w:asciiTheme="minorEastAsia" w:eastAsiaTheme="minorEastAsia" w:hAnsiTheme="minorEastAsia"/>
                <w:szCs w:val="22"/>
              </w:rPr>
            </w:pPr>
            <w:r w:rsidRPr="00DB6FCA">
              <w:rPr>
                <w:rFonts w:asciiTheme="minorEastAsia" w:eastAsiaTheme="minorEastAsia" w:hAnsiTheme="minorEastAsia" w:hint="eastAsia"/>
                <w:szCs w:val="22"/>
              </w:rPr>
              <w:t>知识资源</w:t>
            </w:r>
          </w:p>
          <w:p w14:paraId="02DE8BBB" w14:textId="542F56A2" w:rsidR="003E7943" w:rsidRDefault="008B39FE" w:rsidP="00400273">
            <w:pPr>
              <w:spacing w:afterLines="50" w:after="120" w:line="340" w:lineRule="atLeast"/>
              <w:jc w:val="both"/>
              <w:rPr>
                <w:rFonts w:asciiTheme="minorEastAsia" w:eastAsiaTheme="minorEastAsia" w:hAnsiTheme="minorEastAsia"/>
                <w:szCs w:val="22"/>
              </w:rPr>
            </w:pPr>
            <w:hyperlink r:id="rId32" w:history="1">
              <w:r w:rsidRPr="00B66142">
                <w:rPr>
                  <w:rStyle w:val="Hyperlink"/>
                  <w:rFonts w:asciiTheme="minorEastAsia" w:eastAsiaTheme="minorEastAsia" w:hAnsiTheme="minorEastAsia" w:hint="eastAsia"/>
                  <w:szCs w:val="22"/>
                </w:rPr>
                <w:t>202</w:t>
              </w:r>
              <w:r w:rsidR="008C69B0" w:rsidRPr="00B66142">
                <w:rPr>
                  <w:rStyle w:val="Hyperlink"/>
                  <w:rFonts w:asciiTheme="minorEastAsia" w:eastAsiaTheme="minorEastAsia" w:hAnsiTheme="minorEastAsia"/>
                  <w:szCs w:val="22"/>
                </w:rPr>
                <w:t>4</w:t>
              </w:r>
              <w:r w:rsidRPr="00B66142">
                <w:rPr>
                  <w:rStyle w:val="Hyperlink"/>
                  <w:rFonts w:asciiTheme="minorEastAsia" w:eastAsiaTheme="minorEastAsia" w:hAnsiTheme="minorEastAsia" w:hint="eastAsia"/>
                  <w:szCs w:val="22"/>
                </w:rPr>
                <w:t>年</w:t>
              </w:r>
              <w:r w:rsidR="00B66142">
                <w:rPr>
                  <w:rStyle w:val="Hyperlink"/>
                  <w:rFonts w:asciiTheme="minorEastAsia" w:eastAsiaTheme="minorEastAsia" w:hAnsiTheme="minorEastAsia" w:hint="eastAsia"/>
                  <w:szCs w:val="22"/>
                </w:rPr>
                <w:t>版</w:t>
              </w:r>
              <w:r w:rsidRPr="00B66142">
                <w:rPr>
                  <w:rStyle w:val="Hyperlink"/>
                  <w:rFonts w:asciiTheme="minorEastAsia" w:eastAsiaTheme="minorEastAsia" w:hAnsiTheme="minorEastAsia" w:hint="eastAsia"/>
                  <w:szCs w:val="22"/>
                </w:rPr>
                <w:t>全球创新指数</w:t>
              </w:r>
            </w:hyperlink>
            <w:r w:rsidR="000768D0" w:rsidRPr="000768D0">
              <w:rPr>
                <w:rFonts w:asciiTheme="minorEastAsia" w:eastAsiaTheme="minorEastAsia" w:hAnsiTheme="minorEastAsia" w:hint="eastAsia"/>
                <w:szCs w:val="22"/>
              </w:rPr>
              <w:t>分析了</w:t>
            </w:r>
            <w:r w:rsidR="0096148C">
              <w:rPr>
                <w:rFonts w:asciiTheme="minorEastAsia" w:eastAsiaTheme="minorEastAsia" w:hAnsiTheme="minorEastAsia" w:hint="eastAsia"/>
                <w:szCs w:val="22"/>
              </w:rPr>
              <w:t>研究和开发</w:t>
            </w:r>
            <w:r w:rsidR="000768D0" w:rsidRPr="000768D0">
              <w:rPr>
                <w:rFonts w:asciiTheme="minorEastAsia" w:eastAsiaTheme="minorEastAsia" w:hAnsiTheme="minorEastAsia" w:hint="eastAsia"/>
                <w:szCs w:val="22"/>
              </w:rPr>
              <w:t>增长放缓和风险投资疲软时期的最新全球创新趋势，反映了全球经济冲击后</w:t>
            </w:r>
            <w:r w:rsidR="00D16CE6">
              <w:rPr>
                <w:rFonts w:asciiTheme="minorEastAsia" w:eastAsiaTheme="minorEastAsia" w:hAnsiTheme="minorEastAsia" w:hint="eastAsia"/>
                <w:szCs w:val="22"/>
              </w:rPr>
              <w:t>的</w:t>
            </w:r>
            <w:r w:rsidR="000768D0" w:rsidRPr="000768D0">
              <w:rPr>
                <w:rFonts w:asciiTheme="minorEastAsia" w:eastAsiaTheme="minorEastAsia" w:hAnsiTheme="minorEastAsia" w:hint="eastAsia"/>
                <w:szCs w:val="22"/>
              </w:rPr>
              <w:t>持续</w:t>
            </w:r>
            <w:r w:rsidR="00D16CE6">
              <w:rPr>
                <w:rFonts w:asciiTheme="minorEastAsia" w:eastAsiaTheme="minorEastAsia" w:hAnsiTheme="minorEastAsia" w:hint="eastAsia"/>
                <w:szCs w:val="22"/>
              </w:rPr>
              <w:t>财务</w:t>
            </w:r>
            <w:r w:rsidR="000768D0" w:rsidRPr="000768D0">
              <w:rPr>
                <w:rFonts w:asciiTheme="minorEastAsia" w:eastAsiaTheme="minorEastAsia" w:hAnsiTheme="minorEastAsia" w:hint="eastAsia"/>
                <w:szCs w:val="22"/>
              </w:rPr>
              <w:t>谨慎。</w:t>
            </w:r>
            <w:r w:rsidR="007373DD">
              <w:rPr>
                <w:rFonts w:asciiTheme="minorEastAsia" w:eastAsiaTheme="minorEastAsia" w:hAnsiTheme="minorEastAsia" w:hint="eastAsia"/>
                <w:szCs w:val="22"/>
              </w:rPr>
              <w:t>其中</w:t>
            </w:r>
            <w:r w:rsidR="000768D0" w:rsidRPr="000768D0">
              <w:rPr>
                <w:rFonts w:asciiTheme="minorEastAsia" w:eastAsiaTheme="minorEastAsia" w:hAnsiTheme="minorEastAsia" w:hint="eastAsia"/>
                <w:szCs w:val="22"/>
              </w:rPr>
              <w:t>对133个经济体的创新</w:t>
            </w:r>
            <w:r w:rsidR="007105C1">
              <w:rPr>
                <w:rFonts w:asciiTheme="minorEastAsia" w:eastAsiaTheme="minorEastAsia" w:hAnsiTheme="minorEastAsia" w:hint="eastAsia"/>
                <w:szCs w:val="22"/>
              </w:rPr>
              <w:t>表现</w:t>
            </w:r>
            <w:r w:rsidR="000768D0" w:rsidRPr="000768D0">
              <w:rPr>
                <w:rFonts w:asciiTheme="minorEastAsia" w:eastAsiaTheme="minorEastAsia" w:hAnsiTheme="minorEastAsia" w:hint="eastAsia"/>
                <w:szCs w:val="22"/>
              </w:rPr>
              <w:t>进行了排名，</w:t>
            </w:r>
            <w:r w:rsidR="00B16741">
              <w:rPr>
                <w:rFonts w:asciiTheme="minorEastAsia" w:eastAsiaTheme="minorEastAsia" w:hAnsiTheme="minorEastAsia" w:hint="eastAsia"/>
                <w:szCs w:val="22"/>
              </w:rPr>
              <w:t>同时聚焦</w:t>
            </w:r>
            <w:r w:rsidR="006256EE">
              <w:rPr>
                <w:rFonts w:asciiTheme="minorEastAsia" w:eastAsiaTheme="minorEastAsia" w:hAnsiTheme="minorEastAsia" w:hint="eastAsia"/>
                <w:szCs w:val="22"/>
              </w:rPr>
              <w:t>国家</w:t>
            </w:r>
            <w:r w:rsidR="000768D0" w:rsidRPr="000768D0">
              <w:rPr>
                <w:rFonts w:asciiTheme="minorEastAsia" w:eastAsiaTheme="minorEastAsia" w:hAnsiTheme="minorEastAsia" w:hint="eastAsia"/>
                <w:szCs w:val="22"/>
              </w:rPr>
              <w:t>创新生态系统的优势和劣势。</w:t>
            </w:r>
          </w:p>
          <w:p w14:paraId="0C11F492" w14:textId="04BB9CEF" w:rsidR="00E1365C" w:rsidRPr="00B16741" w:rsidRDefault="00357A62" w:rsidP="00400273">
            <w:pPr>
              <w:spacing w:afterLines="50" w:after="120" w:line="340" w:lineRule="atLeast"/>
              <w:jc w:val="both"/>
              <w:rPr>
                <w:rFonts w:asciiTheme="minorEastAsia" w:eastAsiaTheme="minorEastAsia" w:hAnsiTheme="minorEastAsia"/>
                <w:szCs w:val="22"/>
              </w:rPr>
            </w:pPr>
            <w:r w:rsidRPr="00357A62">
              <w:rPr>
                <w:rFonts w:asciiTheme="minorEastAsia" w:eastAsiaTheme="minorEastAsia" w:hAnsiTheme="minorEastAsia" w:hint="eastAsia"/>
                <w:szCs w:val="22"/>
              </w:rPr>
              <w:t>此外</w:t>
            </w:r>
            <w:r w:rsidRPr="00C66906">
              <w:rPr>
                <w:rFonts w:asciiTheme="minorEastAsia" w:eastAsiaTheme="minorEastAsia" w:hAnsiTheme="minorEastAsia" w:hint="eastAsia"/>
                <w:szCs w:val="22"/>
              </w:rPr>
              <w:t>，产权组织</w:t>
            </w:r>
            <w:r w:rsidR="00C66906">
              <w:rPr>
                <w:rFonts w:asciiTheme="minorEastAsia" w:eastAsiaTheme="minorEastAsia" w:hAnsiTheme="minorEastAsia" w:hint="eastAsia"/>
                <w:szCs w:val="22"/>
              </w:rPr>
              <w:t>在</w:t>
            </w:r>
            <w:r w:rsidRPr="00C66906">
              <w:rPr>
                <w:rFonts w:asciiTheme="minorEastAsia" w:eastAsiaTheme="minorEastAsia" w:hAnsiTheme="minorEastAsia" w:hint="eastAsia"/>
                <w:szCs w:val="22"/>
              </w:rPr>
              <w:t>2024</w:t>
            </w:r>
            <w:r w:rsidRPr="00357A62">
              <w:rPr>
                <w:rFonts w:asciiTheme="minorEastAsia" w:eastAsiaTheme="minorEastAsia" w:hAnsiTheme="minorEastAsia" w:hint="eastAsia"/>
                <w:szCs w:val="22"/>
              </w:rPr>
              <w:t>年推出了新的</w:t>
            </w:r>
            <w:r w:rsidR="00870FAF">
              <w:rPr>
                <w:rFonts w:asciiTheme="minorEastAsia" w:eastAsiaTheme="minorEastAsia" w:hAnsiTheme="minorEastAsia" w:hint="eastAsia"/>
                <w:szCs w:val="22"/>
              </w:rPr>
              <w:t>“</w:t>
            </w:r>
            <w:r w:rsidR="00C66906" w:rsidRPr="00C66906">
              <w:rPr>
                <w:rFonts w:asciiTheme="minorEastAsia" w:eastAsiaTheme="minorEastAsia" w:hAnsiTheme="minorEastAsia" w:hint="eastAsia"/>
                <w:szCs w:val="22"/>
              </w:rPr>
              <w:t>全球无形</w:t>
            </w:r>
            <w:r w:rsidR="00B16741">
              <w:rPr>
                <w:rFonts w:asciiTheme="minorEastAsia" w:eastAsiaTheme="minorEastAsia" w:hAnsiTheme="minorEastAsia" w:hint="eastAsia"/>
                <w:szCs w:val="22"/>
              </w:rPr>
              <w:t>资产</w:t>
            </w:r>
            <w:r w:rsidR="00C66906" w:rsidRPr="00C66906">
              <w:rPr>
                <w:rFonts w:asciiTheme="minorEastAsia" w:eastAsiaTheme="minorEastAsia" w:hAnsiTheme="minorEastAsia" w:hint="eastAsia"/>
                <w:szCs w:val="22"/>
              </w:rPr>
              <w:t>投资要点</w:t>
            </w:r>
            <w:r w:rsidR="00870FAF">
              <w:rPr>
                <w:rFonts w:asciiTheme="minorEastAsia" w:eastAsiaTheme="minorEastAsia" w:hAnsiTheme="minorEastAsia" w:hint="eastAsia"/>
                <w:szCs w:val="22"/>
              </w:rPr>
              <w:t>”</w:t>
            </w:r>
            <w:r w:rsidRPr="00357A62">
              <w:rPr>
                <w:rFonts w:asciiTheme="minorEastAsia" w:eastAsiaTheme="minorEastAsia" w:hAnsiTheme="minorEastAsia" w:hint="eastAsia"/>
                <w:szCs w:val="22"/>
              </w:rPr>
              <w:t>系列，追踪各国对研发、软件和品牌等无形资产的投资。虽然目前大</w:t>
            </w:r>
            <w:r w:rsidR="00D23C54">
              <w:rPr>
                <w:rFonts w:asciiTheme="minorEastAsia" w:eastAsiaTheme="minorEastAsia" w:hAnsiTheme="minorEastAsia" w:hint="eastAsia"/>
                <w:szCs w:val="22"/>
              </w:rPr>
              <w:t>部分</w:t>
            </w:r>
            <w:r w:rsidRPr="00357A62">
              <w:rPr>
                <w:rFonts w:asciiTheme="minorEastAsia" w:eastAsiaTheme="minorEastAsia" w:hAnsiTheme="minorEastAsia" w:hint="eastAsia"/>
                <w:szCs w:val="22"/>
              </w:rPr>
              <w:t>数据</w:t>
            </w:r>
            <w:proofErr w:type="gramStart"/>
            <w:r w:rsidR="00E82D0E">
              <w:rPr>
                <w:rFonts w:asciiTheme="minorEastAsia" w:eastAsiaTheme="minorEastAsia" w:hAnsiTheme="minorEastAsia" w:hint="eastAsia"/>
                <w:szCs w:val="22"/>
              </w:rPr>
              <w:t>覆盖</w:t>
            </w:r>
            <w:r w:rsidRPr="00357A62">
              <w:rPr>
                <w:rFonts w:asciiTheme="minorEastAsia" w:eastAsiaTheme="minorEastAsia" w:hAnsiTheme="minorEastAsia" w:hint="eastAsia"/>
                <w:szCs w:val="22"/>
              </w:rPr>
              <w:t>高</w:t>
            </w:r>
            <w:proofErr w:type="gramEnd"/>
            <w:r w:rsidRPr="00357A62">
              <w:rPr>
                <w:rFonts w:asciiTheme="minorEastAsia" w:eastAsiaTheme="minorEastAsia" w:hAnsiTheme="minorEastAsia" w:hint="eastAsia"/>
                <w:szCs w:val="22"/>
              </w:rPr>
              <w:t>收入经济体，但产权组织正在努力</w:t>
            </w:r>
            <w:r w:rsidR="00801FB5">
              <w:rPr>
                <w:rFonts w:asciiTheme="minorEastAsia" w:eastAsiaTheme="minorEastAsia" w:hAnsiTheme="minorEastAsia" w:hint="eastAsia"/>
                <w:szCs w:val="22"/>
              </w:rPr>
              <w:t>将</w:t>
            </w:r>
            <w:r w:rsidRPr="00357A62">
              <w:rPr>
                <w:rFonts w:asciiTheme="minorEastAsia" w:eastAsiaTheme="minorEastAsia" w:hAnsiTheme="minorEastAsia" w:hint="eastAsia"/>
                <w:szCs w:val="22"/>
              </w:rPr>
              <w:t>更多发展中国家</w:t>
            </w:r>
            <w:r w:rsidR="00B16741">
              <w:rPr>
                <w:rFonts w:asciiTheme="minorEastAsia" w:eastAsiaTheme="minorEastAsia" w:hAnsiTheme="minorEastAsia" w:hint="eastAsia"/>
                <w:szCs w:val="22"/>
              </w:rPr>
              <w:t>纳</w:t>
            </w:r>
            <w:r w:rsidR="008969F4">
              <w:rPr>
                <w:rFonts w:asciiTheme="minorEastAsia" w:eastAsiaTheme="minorEastAsia" w:hAnsiTheme="minorEastAsia" w:hint="cs"/>
                <w:szCs w:val="22"/>
              </w:rPr>
              <w:t>‍</w:t>
            </w:r>
            <w:r w:rsidR="00B16741">
              <w:rPr>
                <w:rFonts w:asciiTheme="minorEastAsia" w:eastAsiaTheme="minorEastAsia" w:hAnsiTheme="minorEastAsia" w:hint="eastAsia"/>
                <w:szCs w:val="22"/>
              </w:rPr>
              <w:t>入</w:t>
            </w:r>
            <w:r w:rsidRPr="00B16741">
              <w:rPr>
                <w:rFonts w:ascii="SimSun" w:hAnsi="SimSun" w:hint="eastAsia"/>
                <w:szCs w:val="22"/>
              </w:rPr>
              <w:t>。</w:t>
            </w:r>
            <w:r w:rsidR="00F12A52" w:rsidRPr="00B16741">
              <w:rPr>
                <w:rStyle w:val="FootnoteReference"/>
                <w:rFonts w:ascii="SimSun" w:hAnsi="SimSun"/>
              </w:rPr>
              <w:footnoteReference w:id="3"/>
            </w:r>
          </w:p>
          <w:p w14:paraId="1F337AEC" w14:textId="31D58969" w:rsidR="003B2617" w:rsidRPr="00D45070" w:rsidRDefault="00176C15" w:rsidP="00400273">
            <w:pPr>
              <w:spacing w:afterLines="50" w:after="120" w:line="340" w:lineRule="atLeast"/>
              <w:jc w:val="both"/>
              <w:rPr>
                <w:rFonts w:asciiTheme="minorEastAsia" w:eastAsiaTheme="minorEastAsia" w:hAnsiTheme="minorEastAsia"/>
                <w:szCs w:val="22"/>
              </w:rPr>
            </w:pPr>
            <w:r w:rsidRPr="00176C15">
              <w:rPr>
                <w:rFonts w:asciiTheme="minorEastAsia" w:eastAsiaTheme="minorEastAsia" w:hAnsiTheme="minorEastAsia" w:hint="eastAsia"/>
                <w:szCs w:val="22"/>
              </w:rPr>
              <w:t>2024年版</w:t>
            </w:r>
            <w:r w:rsidR="00497986">
              <w:rPr>
                <w:rFonts w:asciiTheme="minorEastAsia" w:eastAsiaTheme="minorEastAsia" w:hAnsiTheme="minorEastAsia"/>
                <w:szCs w:val="22"/>
              </w:rPr>
              <w:fldChar w:fldCharType="begin"/>
            </w:r>
            <w:r w:rsidR="00497986">
              <w:rPr>
                <w:rFonts w:asciiTheme="minorEastAsia" w:eastAsiaTheme="minorEastAsia" w:hAnsiTheme="minorEastAsia" w:hint="eastAsia"/>
                <w:szCs w:val="22"/>
              </w:rPr>
              <w:instrText>HYPERLINK "https://www.wipo.int/web/green-technology-book/"</w:instrText>
            </w:r>
            <w:r w:rsidR="00D80177">
              <w:rPr>
                <w:rFonts w:asciiTheme="minorEastAsia" w:eastAsiaTheme="minorEastAsia" w:hAnsiTheme="minorEastAsia"/>
                <w:szCs w:val="22"/>
              </w:rPr>
            </w:r>
            <w:r w:rsidR="00497986">
              <w:rPr>
                <w:rFonts w:asciiTheme="minorEastAsia" w:eastAsiaTheme="minorEastAsia" w:hAnsiTheme="minorEastAsia"/>
                <w:szCs w:val="22"/>
              </w:rPr>
              <w:fldChar w:fldCharType="separate"/>
            </w:r>
            <w:r w:rsidR="00EC1551" w:rsidRPr="00497986">
              <w:rPr>
                <w:rStyle w:val="Hyperlink"/>
                <w:rFonts w:asciiTheme="minorEastAsia" w:eastAsiaTheme="minorEastAsia" w:hAnsiTheme="minorEastAsia" w:hint="eastAsia"/>
                <w:szCs w:val="22"/>
              </w:rPr>
              <w:t>《绿色技术手册》</w:t>
            </w:r>
            <w:r w:rsidR="00497986">
              <w:rPr>
                <w:rFonts w:asciiTheme="minorEastAsia" w:eastAsiaTheme="minorEastAsia" w:hAnsiTheme="minorEastAsia"/>
                <w:szCs w:val="22"/>
              </w:rPr>
              <w:fldChar w:fldCharType="end"/>
            </w:r>
            <w:r w:rsidRPr="00176C15">
              <w:rPr>
                <w:rFonts w:asciiTheme="minorEastAsia" w:eastAsiaTheme="minorEastAsia" w:hAnsiTheme="minorEastAsia" w:hint="eastAsia"/>
                <w:szCs w:val="22"/>
              </w:rPr>
              <w:t>重点关注气候变化的能源解决方案，包括城市和农村能源解决方案，强调发展中国家</w:t>
            </w:r>
            <w:r w:rsidR="000B2E96">
              <w:rPr>
                <w:rFonts w:asciiTheme="minorEastAsia" w:eastAsiaTheme="minorEastAsia" w:hAnsiTheme="minorEastAsia" w:hint="eastAsia"/>
                <w:szCs w:val="22"/>
              </w:rPr>
              <w:t>获取</w:t>
            </w:r>
            <w:r w:rsidRPr="00176C15">
              <w:rPr>
                <w:rFonts w:asciiTheme="minorEastAsia" w:eastAsiaTheme="minorEastAsia" w:hAnsiTheme="minorEastAsia" w:hint="eastAsia"/>
                <w:szCs w:val="22"/>
              </w:rPr>
              <w:t>技术、融资和知识产权知识的重要性。</w:t>
            </w:r>
          </w:p>
          <w:p w14:paraId="5C514746" w14:textId="26445799" w:rsidR="004A7016" w:rsidRPr="00DB6FCA" w:rsidRDefault="004A7016" w:rsidP="00400273">
            <w:pPr>
              <w:spacing w:afterLines="50" w:after="120" w:line="340" w:lineRule="atLeast"/>
              <w:jc w:val="both"/>
              <w:rPr>
                <w:rFonts w:asciiTheme="minorEastAsia" w:eastAsiaTheme="minorEastAsia" w:hAnsiTheme="minorEastAsia"/>
                <w:szCs w:val="22"/>
              </w:rPr>
            </w:pPr>
            <w:r w:rsidRPr="00DB6FCA">
              <w:rPr>
                <w:rFonts w:asciiTheme="minorEastAsia" w:eastAsiaTheme="minorEastAsia" w:hAnsiTheme="minorEastAsia" w:hint="eastAsia"/>
                <w:szCs w:val="22"/>
              </w:rPr>
              <w:t>产权组织</w:t>
            </w:r>
            <w:r w:rsidR="005A0F9B">
              <w:rPr>
                <w:rFonts w:asciiTheme="minorEastAsia" w:eastAsiaTheme="minorEastAsia" w:hAnsiTheme="minorEastAsia" w:hint="eastAsia"/>
                <w:szCs w:val="22"/>
              </w:rPr>
              <w:t>继续</w:t>
            </w:r>
            <w:r w:rsidRPr="00DB6FCA">
              <w:rPr>
                <w:rFonts w:asciiTheme="minorEastAsia" w:eastAsiaTheme="minorEastAsia" w:hAnsiTheme="minorEastAsia" w:hint="eastAsia"/>
                <w:szCs w:val="22"/>
              </w:rPr>
              <w:t>主要</w:t>
            </w:r>
            <w:proofErr w:type="gramStart"/>
            <w:r w:rsidRPr="00DB6FCA">
              <w:rPr>
                <w:rFonts w:asciiTheme="minorEastAsia" w:eastAsiaTheme="minorEastAsia" w:hAnsiTheme="minorEastAsia" w:hint="eastAsia"/>
                <w:szCs w:val="22"/>
              </w:rPr>
              <w:t>借助谷歌图书</w:t>
            </w:r>
            <w:proofErr w:type="gramEnd"/>
            <w:r w:rsidRPr="00DB6FCA">
              <w:rPr>
                <w:rFonts w:asciiTheme="minorEastAsia" w:eastAsiaTheme="minorEastAsia" w:hAnsiTheme="minorEastAsia" w:hint="eastAsia"/>
                <w:szCs w:val="22"/>
              </w:rPr>
              <w:t>（目前提供</w:t>
            </w:r>
            <w:r w:rsidRPr="00DB6FCA">
              <w:rPr>
                <w:rFonts w:asciiTheme="minorEastAsia" w:eastAsiaTheme="minorEastAsia" w:hAnsiTheme="minorEastAsia"/>
                <w:szCs w:val="22"/>
              </w:rPr>
              <w:t>2</w:t>
            </w:r>
            <w:r w:rsidRPr="00DB6FCA">
              <w:rPr>
                <w:rFonts w:asciiTheme="minorEastAsia" w:eastAsiaTheme="minorEastAsia" w:hAnsiTheme="minorEastAsia" w:hint="eastAsia"/>
                <w:szCs w:val="22"/>
              </w:rPr>
              <w:t>,</w:t>
            </w:r>
            <w:r w:rsidR="005A0F9B">
              <w:rPr>
                <w:rFonts w:asciiTheme="minorEastAsia" w:eastAsiaTheme="minorEastAsia" w:hAnsiTheme="minorEastAsia"/>
                <w:szCs w:val="22"/>
              </w:rPr>
              <w:t>755</w:t>
            </w:r>
            <w:r w:rsidRPr="00DB6FCA">
              <w:rPr>
                <w:rFonts w:asciiTheme="minorEastAsia" w:eastAsiaTheme="minorEastAsia" w:hAnsiTheme="minorEastAsia" w:hint="eastAsia"/>
                <w:szCs w:val="22"/>
              </w:rPr>
              <w:t>种图书）扩大</w:t>
            </w:r>
            <w:r w:rsidR="004A4B97">
              <w:rPr>
                <w:rFonts w:asciiTheme="minorEastAsia" w:eastAsiaTheme="minorEastAsia" w:hAnsiTheme="minorEastAsia" w:hint="eastAsia"/>
                <w:szCs w:val="22"/>
              </w:rPr>
              <w:t>其</w:t>
            </w:r>
            <w:r w:rsidRPr="00DB6FCA">
              <w:rPr>
                <w:rFonts w:asciiTheme="minorEastAsia" w:eastAsiaTheme="minorEastAsia" w:hAnsiTheme="minorEastAsia" w:hint="eastAsia"/>
                <w:szCs w:val="22"/>
              </w:rPr>
              <w:t>出版物的全球传播。</w:t>
            </w:r>
            <w:r w:rsidR="00BA6CE1">
              <w:rPr>
                <w:rFonts w:asciiTheme="minorEastAsia" w:eastAsiaTheme="minorEastAsia" w:hAnsiTheme="minorEastAsia" w:hint="eastAsia"/>
                <w:szCs w:val="22"/>
              </w:rPr>
              <w:t>本</w:t>
            </w:r>
            <w:r w:rsidRPr="00DB6FCA">
              <w:rPr>
                <w:rFonts w:asciiTheme="minorEastAsia" w:eastAsiaTheme="minorEastAsia" w:hAnsiTheme="minorEastAsia" w:hint="eastAsia"/>
                <w:szCs w:val="22"/>
              </w:rPr>
              <w:t>组织的开放获取政策继续鼓励免费分享和翻译产权组织出版物和其他信息</w:t>
            </w:r>
            <w:r w:rsidR="00497986">
              <w:rPr>
                <w:rFonts w:asciiTheme="minorEastAsia" w:eastAsiaTheme="minorEastAsia" w:hAnsiTheme="minorEastAsia" w:hint="eastAsia"/>
                <w:szCs w:val="22"/>
              </w:rPr>
              <w:t>材料</w:t>
            </w:r>
            <w:r w:rsidRPr="00DB6FCA">
              <w:rPr>
                <w:rFonts w:asciiTheme="minorEastAsia" w:eastAsiaTheme="minorEastAsia" w:hAnsiTheme="minorEastAsia" w:hint="eastAsia"/>
                <w:szCs w:val="22"/>
              </w:rPr>
              <w:t>。</w:t>
            </w:r>
          </w:p>
          <w:p w14:paraId="080CC53F" w14:textId="6449B8CB" w:rsidR="004A7016" w:rsidRPr="00497986" w:rsidRDefault="004A7016" w:rsidP="008969F4">
            <w:pPr>
              <w:pStyle w:val="ListParagraph"/>
              <w:keepNext/>
              <w:numPr>
                <w:ilvl w:val="0"/>
                <w:numId w:val="15"/>
              </w:numPr>
              <w:spacing w:afterLines="50" w:after="120" w:line="340" w:lineRule="atLeast"/>
              <w:jc w:val="both"/>
              <w:rPr>
                <w:rFonts w:ascii="SimSun" w:eastAsia="SimSun" w:hAnsi="SimSun"/>
                <w:iCs/>
                <w:szCs w:val="22"/>
                <w:lang w:eastAsia="zh-CN"/>
              </w:rPr>
            </w:pPr>
            <w:r w:rsidRPr="00497986">
              <w:rPr>
                <w:rFonts w:ascii="SimSun" w:eastAsia="SimSun" w:hAnsi="SimSun" w:hint="eastAsia"/>
                <w:iCs/>
                <w:szCs w:val="22"/>
                <w:lang w:eastAsia="zh-CN"/>
              </w:rPr>
              <w:t>在各级不同学术层面介绍知识产权</w:t>
            </w:r>
          </w:p>
          <w:p w14:paraId="0AC02309" w14:textId="4B31F2BA" w:rsidR="004A7016" w:rsidRPr="00DB6FCA" w:rsidRDefault="004A7016" w:rsidP="004A7016">
            <w:pPr>
              <w:spacing w:afterLines="50" w:after="120" w:line="340" w:lineRule="atLeast"/>
              <w:jc w:val="both"/>
              <w:rPr>
                <w:rFonts w:asciiTheme="minorEastAsia" w:eastAsiaTheme="minorEastAsia" w:hAnsiTheme="minorEastAsia"/>
                <w:szCs w:val="22"/>
              </w:rPr>
            </w:pPr>
            <w:proofErr w:type="gramStart"/>
            <w:r w:rsidRPr="00DB6FCA">
              <w:rPr>
                <w:rFonts w:asciiTheme="minorEastAsia" w:eastAsiaTheme="minorEastAsia" w:hAnsiTheme="minorEastAsia" w:hint="eastAsia"/>
                <w:szCs w:val="22"/>
              </w:rPr>
              <w:t>继发展</w:t>
            </w:r>
            <w:proofErr w:type="gramEnd"/>
            <w:r w:rsidRPr="00DB6FCA">
              <w:rPr>
                <w:rFonts w:asciiTheme="minorEastAsia" w:eastAsiaTheme="minorEastAsia" w:hAnsiTheme="minorEastAsia" w:hint="eastAsia"/>
                <w:szCs w:val="22"/>
              </w:rPr>
              <w:t>议程通过后，W</w:t>
            </w:r>
            <w:r w:rsidRPr="00DB6FCA">
              <w:rPr>
                <w:rFonts w:asciiTheme="minorEastAsia" w:eastAsiaTheme="minorEastAsia" w:hAnsiTheme="minorEastAsia"/>
                <w:szCs w:val="22"/>
              </w:rPr>
              <w:t>IPO</w:t>
            </w:r>
            <w:r w:rsidRPr="00DB6FCA">
              <w:rPr>
                <w:rFonts w:asciiTheme="minorEastAsia" w:eastAsiaTheme="minorEastAsia" w:hAnsiTheme="minorEastAsia" w:hint="eastAsia"/>
                <w:szCs w:val="22"/>
              </w:rPr>
              <w:t>学院一直在履行其任务授权，通过各级不同学术层面的教育、培训和技能培养建立知识产权全球人力资源，并特</w:t>
            </w:r>
            <w:r w:rsidRPr="00DB6FCA">
              <w:rPr>
                <w:rFonts w:asciiTheme="minorEastAsia" w:eastAsiaTheme="minorEastAsia" w:hAnsiTheme="minorEastAsia" w:hint="eastAsia"/>
                <w:szCs w:val="22"/>
              </w:rPr>
              <w:lastRenderedPageBreak/>
              <w:t>别强调在发展中国家、最不发达国家和转型期国家促成面向发展的知识产权文化。</w:t>
            </w:r>
          </w:p>
          <w:p w14:paraId="7BFDDBE9" w14:textId="71C74554" w:rsidR="003E7943" w:rsidRPr="00DB6FCA" w:rsidRDefault="004A7016" w:rsidP="00400273">
            <w:pPr>
              <w:spacing w:afterLines="50" w:after="120" w:line="340" w:lineRule="atLeast"/>
              <w:jc w:val="both"/>
              <w:rPr>
                <w:rFonts w:asciiTheme="minorEastAsia" w:eastAsiaTheme="minorEastAsia" w:hAnsiTheme="minorEastAsia"/>
                <w:szCs w:val="22"/>
              </w:rPr>
            </w:pPr>
            <w:r w:rsidRPr="00FE4B35">
              <w:rPr>
                <w:rFonts w:asciiTheme="minorEastAsia" w:eastAsiaTheme="minorEastAsia" w:hAnsiTheme="minorEastAsia" w:hint="eastAsia"/>
                <w:szCs w:val="22"/>
              </w:rPr>
              <w:t>依照</w:t>
            </w:r>
            <w:r w:rsidR="004A2A42" w:rsidRPr="00FE4B35">
              <w:rPr>
                <w:rFonts w:asciiTheme="minorEastAsia" w:eastAsiaTheme="minorEastAsia" w:hAnsiTheme="minorEastAsia" w:hint="eastAsia"/>
                <w:szCs w:val="22"/>
              </w:rPr>
              <w:t>本</w:t>
            </w:r>
            <w:r w:rsidRPr="00FE4B35">
              <w:rPr>
                <w:rFonts w:asciiTheme="minorEastAsia" w:eastAsiaTheme="minorEastAsia" w:hAnsiTheme="minorEastAsia" w:hint="eastAsia"/>
                <w:szCs w:val="22"/>
              </w:rPr>
              <w:t>组织确</w:t>
            </w:r>
            <w:r w:rsidRPr="00DB6FCA">
              <w:rPr>
                <w:rFonts w:asciiTheme="minorEastAsia" w:eastAsiaTheme="minorEastAsia" w:hAnsiTheme="minorEastAsia" w:hint="eastAsia"/>
                <w:szCs w:val="22"/>
              </w:rPr>
              <w:t>保世界各地的所有人都能受益于知识产权的承诺，W</w:t>
            </w:r>
            <w:r w:rsidRPr="00DB6FCA">
              <w:rPr>
                <w:rFonts w:asciiTheme="minorEastAsia" w:eastAsiaTheme="minorEastAsia" w:hAnsiTheme="minorEastAsia"/>
                <w:szCs w:val="22"/>
              </w:rPr>
              <w:t>IPO</w:t>
            </w:r>
            <w:r w:rsidRPr="00DB6FCA">
              <w:rPr>
                <w:rFonts w:asciiTheme="minorEastAsia" w:eastAsiaTheme="minorEastAsia" w:hAnsiTheme="minorEastAsia" w:hint="eastAsia"/>
                <w:szCs w:val="22"/>
              </w:rPr>
              <w:t>学院</w:t>
            </w:r>
            <w:r w:rsidR="004A2A42">
              <w:rPr>
                <w:rFonts w:asciiTheme="minorEastAsia" w:eastAsiaTheme="minorEastAsia" w:hAnsiTheme="minorEastAsia" w:hint="eastAsia"/>
                <w:szCs w:val="22"/>
              </w:rPr>
              <w:t>继续</w:t>
            </w:r>
            <w:r w:rsidRPr="00DB6FCA">
              <w:rPr>
                <w:rFonts w:asciiTheme="minorEastAsia" w:eastAsiaTheme="minorEastAsia" w:hAnsiTheme="minorEastAsia" w:hint="eastAsia"/>
                <w:szCs w:val="22"/>
              </w:rPr>
              <w:t>根据成员国的</w:t>
            </w:r>
            <w:r w:rsidR="004A2A42">
              <w:rPr>
                <w:rFonts w:asciiTheme="minorEastAsia" w:eastAsiaTheme="minorEastAsia" w:hAnsiTheme="minorEastAsia" w:hint="eastAsia"/>
                <w:szCs w:val="22"/>
              </w:rPr>
              <w:t>具体</w:t>
            </w:r>
            <w:r w:rsidR="00D069C9">
              <w:rPr>
                <w:rFonts w:asciiTheme="minorEastAsia" w:eastAsiaTheme="minorEastAsia" w:hAnsiTheme="minorEastAsia" w:hint="eastAsia"/>
                <w:szCs w:val="22"/>
              </w:rPr>
              <w:t>需求</w:t>
            </w:r>
            <w:r w:rsidRPr="00DB6FCA">
              <w:rPr>
                <w:rFonts w:asciiTheme="minorEastAsia" w:eastAsiaTheme="minorEastAsia" w:hAnsiTheme="minorEastAsia" w:hint="eastAsia"/>
                <w:szCs w:val="22"/>
              </w:rPr>
              <w:t>和</w:t>
            </w:r>
            <w:r w:rsidR="004A2A42">
              <w:rPr>
                <w:rFonts w:asciiTheme="minorEastAsia" w:eastAsiaTheme="minorEastAsia" w:hAnsiTheme="minorEastAsia" w:hint="eastAsia"/>
                <w:szCs w:val="22"/>
              </w:rPr>
              <w:t>优先事项</w:t>
            </w:r>
            <w:r w:rsidRPr="00DB6FCA">
              <w:rPr>
                <w:rFonts w:asciiTheme="minorEastAsia" w:eastAsiaTheme="minorEastAsia" w:hAnsiTheme="minorEastAsia" w:hint="eastAsia"/>
                <w:szCs w:val="22"/>
              </w:rPr>
              <w:t>量身定制其能力建设活动</w:t>
            </w:r>
            <w:r w:rsidR="004A2A42">
              <w:rPr>
                <w:rFonts w:asciiTheme="minorEastAsia" w:eastAsiaTheme="minorEastAsia" w:hAnsiTheme="minorEastAsia" w:hint="eastAsia"/>
                <w:szCs w:val="22"/>
              </w:rPr>
              <w:t>。</w:t>
            </w:r>
            <w:r w:rsidR="004A2A42" w:rsidRPr="00D069C9">
              <w:rPr>
                <w:rFonts w:asciiTheme="minorEastAsia" w:eastAsiaTheme="minorEastAsia" w:hAnsiTheme="minorEastAsia" w:hint="eastAsia"/>
                <w:szCs w:val="22"/>
              </w:rPr>
              <w:t>通过</w:t>
            </w:r>
            <w:r w:rsidRPr="00D069C9">
              <w:rPr>
                <w:rFonts w:asciiTheme="minorEastAsia" w:eastAsiaTheme="minorEastAsia" w:hAnsiTheme="minorEastAsia" w:hint="eastAsia"/>
                <w:szCs w:val="22"/>
              </w:rPr>
              <w:t>扩大课程的范围、覆盖面和可及性</w:t>
            </w:r>
            <w:r w:rsidRPr="00DB6FCA">
              <w:rPr>
                <w:rFonts w:asciiTheme="minorEastAsia" w:eastAsiaTheme="minorEastAsia" w:hAnsiTheme="minorEastAsia" w:hint="eastAsia"/>
                <w:szCs w:val="22"/>
              </w:rPr>
              <w:t>，</w:t>
            </w:r>
            <w:r w:rsidR="009D1692" w:rsidRPr="00DB6FCA">
              <w:rPr>
                <w:rFonts w:asciiTheme="minorEastAsia" w:eastAsiaTheme="minorEastAsia" w:hAnsiTheme="minorEastAsia" w:hint="eastAsia"/>
                <w:szCs w:val="22"/>
              </w:rPr>
              <w:t>W</w:t>
            </w:r>
            <w:r w:rsidR="009D1692" w:rsidRPr="00DB6FCA">
              <w:rPr>
                <w:rFonts w:asciiTheme="minorEastAsia" w:eastAsiaTheme="minorEastAsia" w:hAnsiTheme="minorEastAsia"/>
                <w:szCs w:val="22"/>
              </w:rPr>
              <w:t>IPO</w:t>
            </w:r>
            <w:r w:rsidR="009D1692" w:rsidRPr="00DB6FCA">
              <w:rPr>
                <w:rFonts w:asciiTheme="minorEastAsia" w:eastAsiaTheme="minorEastAsia" w:hAnsiTheme="minorEastAsia" w:hint="eastAsia"/>
                <w:szCs w:val="22"/>
              </w:rPr>
              <w:t>学院</w:t>
            </w:r>
            <w:r w:rsidR="001B2694">
              <w:rPr>
                <w:rFonts w:asciiTheme="minorEastAsia" w:eastAsiaTheme="minorEastAsia" w:hAnsiTheme="minorEastAsia" w:hint="eastAsia"/>
                <w:szCs w:val="22"/>
              </w:rPr>
              <w:t>正在帮助</w:t>
            </w:r>
            <w:r w:rsidR="003E49BA">
              <w:rPr>
                <w:rFonts w:asciiTheme="minorEastAsia" w:eastAsiaTheme="minorEastAsia" w:hAnsiTheme="minorEastAsia" w:hint="eastAsia"/>
                <w:szCs w:val="22"/>
              </w:rPr>
              <w:t>促进</w:t>
            </w:r>
            <w:r w:rsidRPr="00DB6FCA">
              <w:rPr>
                <w:rFonts w:asciiTheme="minorEastAsia" w:eastAsiaTheme="minorEastAsia" w:hAnsiTheme="minorEastAsia" w:hint="eastAsia"/>
                <w:szCs w:val="22"/>
              </w:rPr>
              <w:t>面向发展的知识产权文化。以各种语言和形式提供的能力建设活动覆盖知识产权知识和实践的方方面面，</w:t>
            </w:r>
            <w:r w:rsidR="008B39FE" w:rsidRPr="00DB6FCA">
              <w:rPr>
                <w:rFonts w:asciiTheme="minorEastAsia" w:eastAsiaTheme="minorEastAsia" w:hAnsiTheme="minorEastAsia" w:hint="eastAsia"/>
                <w:szCs w:val="22"/>
              </w:rPr>
              <w:t>202</w:t>
            </w:r>
            <w:r w:rsidR="003E49BA">
              <w:rPr>
                <w:rFonts w:asciiTheme="minorEastAsia" w:eastAsiaTheme="minorEastAsia" w:hAnsiTheme="minorEastAsia"/>
                <w:szCs w:val="22"/>
              </w:rPr>
              <w:t>4</w:t>
            </w:r>
            <w:r w:rsidR="008B39FE" w:rsidRPr="00DB6FCA">
              <w:rPr>
                <w:rFonts w:asciiTheme="minorEastAsia" w:eastAsiaTheme="minorEastAsia" w:hAnsiTheme="minorEastAsia" w:hint="eastAsia"/>
                <w:szCs w:val="22"/>
              </w:rPr>
              <w:t>年触及1</w:t>
            </w:r>
            <w:r w:rsidR="003E49BA">
              <w:rPr>
                <w:rFonts w:asciiTheme="minorEastAsia" w:eastAsiaTheme="minorEastAsia" w:hAnsiTheme="minorEastAsia"/>
                <w:szCs w:val="22"/>
              </w:rPr>
              <w:t>46</w:t>
            </w:r>
            <w:r w:rsidR="008B39FE" w:rsidRPr="00DB6FCA">
              <w:rPr>
                <w:rFonts w:asciiTheme="minorEastAsia" w:eastAsiaTheme="minorEastAsia" w:hAnsiTheme="minorEastAsia" w:hint="eastAsia"/>
                <w:szCs w:val="22"/>
              </w:rPr>
              <w:t>,</w:t>
            </w:r>
            <w:r w:rsidR="003E49BA">
              <w:rPr>
                <w:rFonts w:asciiTheme="minorEastAsia" w:eastAsiaTheme="minorEastAsia" w:hAnsiTheme="minorEastAsia"/>
                <w:szCs w:val="22"/>
              </w:rPr>
              <w:t>703</w:t>
            </w:r>
            <w:r w:rsidR="008B39FE" w:rsidRPr="00DB6FCA">
              <w:rPr>
                <w:rFonts w:asciiTheme="minorEastAsia" w:eastAsiaTheme="minorEastAsia" w:hAnsiTheme="minorEastAsia" w:hint="eastAsia"/>
                <w:szCs w:val="22"/>
              </w:rPr>
              <w:t>名参与者，202</w:t>
            </w:r>
            <w:r w:rsidR="00ED7CB8">
              <w:rPr>
                <w:rFonts w:asciiTheme="minorEastAsia" w:eastAsiaTheme="minorEastAsia" w:hAnsiTheme="minorEastAsia"/>
                <w:szCs w:val="22"/>
              </w:rPr>
              <w:t>5</w:t>
            </w:r>
            <w:r w:rsidR="008B39FE" w:rsidRPr="00DB6FCA">
              <w:rPr>
                <w:rFonts w:asciiTheme="minorEastAsia" w:eastAsiaTheme="minorEastAsia" w:hAnsiTheme="minorEastAsia" w:hint="eastAsia"/>
                <w:szCs w:val="22"/>
              </w:rPr>
              <w:t>年</w:t>
            </w:r>
            <w:r w:rsidR="00ED7CB8">
              <w:rPr>
                <w:rFonts w:asciiTheme="minorEastAsia" w:eastAsiaTheme="minorEastAsia" w:hAnsiTheme="minorEastAsia" w:hint="eastAsia"/>
                <w:szCs w:val="22"/>
              </w:rPr>
              <w:t>上半年</w:t>
            </w:r>
            <w:r w:rsidR="008B39FE" w:rsidRPr="00DB6FCA">
              <w:rPr>
                <w:rFonts w:asciiTheme="minorEastAsia" w:eastAsiaTheme="minorEastAsia" w:hAnsiTheme="minorEastAsia" w:hint="eastAsia"/>
                <w:szCs w:val="22"/>
              </w:rPr>
              <w:t>触及</w:t>
            </w:r>
            <w:r w:rsidR="00E5552A">
              <w:rPr>
                <w:rFonts w:asciiTheme="minorEastAsia" w:eastAsiaTheme="minorEastAsia" w:hAnsiTheme="minorEastAsia" w:hint="eastAsia"/>
                <w:szCs w:val="22"/>
              </w:rPr>
              <w:t>8</w:t>
            </w:r>
            <w:r w:rsidR="00E5552A">
              <w:rPr>
                <w:rFonts w:asciiTheme="minorEastAsia" w:eastAsiaTheme="minorEastAsia" w:hAnsiTheme="minorEastAsia"/>
                <w:szCs w:val="22"/>
              </w:rPr>
              <w:t>9</w:t>
            </w:r>
            <w:r w:rsidR="008B39FE" w:rsidRPr="00DB6FCA">
              <w:rPr>
                <w:rFonts w:asciiTheme="minorEastAsia" w:eastAsiaTheme="minorEastAsia" w:hAnsiTheme="minorEastAsia" w:hint="eastAsia"/>
                <w:szCs w:val="22"/>
              </w:rPr>
              <w:t>,</w:t>
            </w:r>
            <w:r w:rsidR="00E5552A">
              <w:rPr>
                <w:rFonts w:asciiTheme="minorEastAsia" w:eastAsiaTheme="minorEastAsia" w:hAnsiTheme="minorEastAsia"/>
                <w:szCs w:val="22"/>
              </w:rPr>
              <w:t>251</w:t>
            </w:r>
            <w:r w:rsidR="008B39FE" w:rsidRPr="00DB6FCA">
              <w:rPr>
                <w:rFonts w:asciiTheme="minorEastAsia" w:eastAsiaTheme="minorEastAsia" w:hAnsiTheme="minorEastAsia" w:hint="eastAsia"/>
                <w:szCs w:val="22"/>
              </w:rPr>
              <w:t>名参与者</w:t>
            </w:r>
            <w:r w:rsidRPr="00DB6FCA">
              <w:rPr>
                <w:rFonts w:asciiTheme="minorEastAsia" w:eastAsiaTheme="minorEastAsia" w:hAnsiTheme="minorEastAsia" w:hint="eastAsia"/>
                <w:szCs w:val="22"/>
              </w:rPr>
              <w:t>。数字</w:t>
            </w:r>
            <w:r w:rsidRPr="00353A12">
              <w:rPr>
                <w:rFonts w:asciiTheme="minorEastAsia" w:eastAsiaTheme="minorEastAsia" w:hAnsiTheme="minorEastAsia" w:hint="eastAsia"/>
                <w:szCs w:val="22"/>
              </w:rPr>
              <w:t>技术</w:t>
            </w:r>
            <w:r w:rsidR="00353A12">
              <w:rPr>
                <w:rFonts w:asciiTheme="minorEastAsia" w:eastAsiaTheme="minorEastAsia" w:hAnsiTheme="minorEastAsia" w:hint="eastAsia"/>
                <w:szCs w:val="22"/>
              </w:rPr>
              <w:t>扩大了</w:t>
            </w:r>
            <w:r w:rsidRPr="00353A12">
              <w:rPr>
                <w:rFonts w:asciiTheme="minorEastAsia" w:eastAsiaTheme="minorEastAsia" w:hAnsiTheme="minorEastAsia" w:hint="eastAsia"/>
                <w:szCs w:val="22"/>
              </w:rPr>
              <w:t>电子</w:t>
            </w:r>
            <w:r w:rsidRPr="00DB6FCA">
              <w:rPr>
                <w:rFonts w:asciiTheme="minorEastAsia" w:eastAsiaTheme="minorEastAsia" w:hAnsiTheme="minorEastAsia" w:hint="eastAsia"/>
                <w:szCs w:val="22"/>
              </w:rPr>
              <w:t>学习和混合学习</w:t>
            </w:r>
            <w:r w:rsidR="00353A12">
              <w:rPr>
                <w:rFonts w:asciiTheme="minorEastAsia" w:eastAsiaTheme="minorEastAsia" w:hAnsiTheme="minorEastAsia" w:hint="eastAsia"/>
                <w:szCs w:val="22"/>
              </w:rPr>
              <w:t>的触及面，</w:t>
            </w:r>
            <w:r w:rsidR="00B51CA0">
              <w:rPr>
                <w:rFonts w:asciiTheme="minorEastAsia" w:eastAsiaTheme="minorEastAsia" w:hAnsiTheme="minorEastAsia" w:hint="eastAsia"/>
                <w:szCs w:val="22"/>
              </w:rPr>
              <w:t>为</w:t>
            </w:r>
            <w:r w:rsidRPr="00DB6FCA">
              <w:rPr>
                <w:rFonts w:asciiTheme="minorEastAsia" w:eastAsiaTheme="minorEastAsia" w:hAnsiTheme="minorEastAsia" w:hint="eastAsia"/>
                <w:szCs w:val="22"/>
              </w:rPr>
              <w:t>更广泛</w:t>
            </w:r>
            <w:r w:rsidR="00D069C9">
              <w:rPr>
                <w:rFonts w:asciiTheme="minorEastAsia" w:eastAsiaTheme="minorEastAsia" w:hAnsiTheme="minorEastAsia" w:hint="eastAsia"/>
                <w:szCs w:val="22"/>
              </w:rPr>
              <w:t>的</w:t>
            </w:r>
            <w:r w:rsidRPr="00DB6FCA">
              <w:rPr>
                <w:rFonts w:asciiTheme="minorEastAsia" w:eastAsiaTheme="minorEastAsia" w:hAnsiTheme="minorEastAsia" w:hint="eastAsia"/>
                <w:szCs w:val="22"/>
              </w:rPr>
              <w:t>受众</w:t>
            </w:r>
            <w:r w:rsidR="00B51CA0">
              <w:rPr>
                <w:rFonts w:asciiTheme="minorEastAsia" w:eastAsiaTheme="minorEastAsia" w:hAnsiTheme="minorEastAsia" w:hint="eastAsia"/>
                <w:szCs w:val="22"/>
              </w:rPr>
              <w:t>提供获取</w:t>
            </w:r>
            <w:r w:rsidR="00D069C9">
              <w:rPr>
                <w:rFonts w:asciiTheme="minorEastAsia" w:eastAsiaTheme="minorEastAsia" w:hAnsiTheme="minorEastAsia" w:hint="eastAsia"/>
                <w:szCs w:val="22"/>
              </w:rPr>
              <w:t>，</w:t>
            </w:r>
            <w:r w:rsidR="00697E46">
              <w:rPr>
                <w:rFonts w:asciiTheme="minorEastAsia" w:eastAsiaTheme="minorEastAsia" w:hAnsiTheme="minorEastAsia" w:hint="eastAsia"/>
                <w:szCs w:val="22"/>
              </w:rPr>
              <w:t>还</w:t>
            </w:r>
            <w:r w:rsidR="00D069C9">
              <w:rPr>
                <w:rFonts w:asciiTheme="minorEastAsia" w:eastAsiaTheme="minorEastAsia" w:hAnsiTheme="minorEastAsia" w:hint="eastAsia"/>
                <w:szCs w:val="22"/>
              </w:rPr>
              <w:t>创造</w:t>
            </w:r>
            <w:r w:rsidR="00697E46">
              <w:rPr>
                <w:rFonts w:asciiTheme="minorEastAsia" w:eastAsiaTheme="minorEastAsia" w:hAnsiTheme="minorEastAsia" w:hint="eastAsia"/>
                <w:szCs w:val="22"/>
              </w:rPr>
              <w:t>机会</w:t>
            </w:r>
            <w:r w:rsidRPr="00DB6FCA">
              <w:rPr>
                <w:rFonts w:asciiTheme="minorEastAsia" w:eastAsiaTheme="minorEastAsia" w:hAnsiTheme="minorEastAsia" w:hint="eastAsia"/>
                <w:szCs w:val="22"/>
              </w:rPr>
              <w:t>提高定制化程度和</w:t>
            </w:r>
            <w:r w:rsidR="00D069C9">
              <w:rPr>
                <w:rFonts w:asciiTheme="minorEastAsia" w:eastAsiaTheme="minorEastAsia" w:hAnsiTheme="minorEastAsia" w:hint="eastAsia"/>
                <w:szCs w:val="22"/>
              </w:rPr>
              <w:t>制作</w:t>
            </w:r>
            <w:r w:rsidRPr="00DB6FCA">
              <w:rPr>
                <w:rFonts w:asciiTheme="minorEastAsia" w:eastAsiaTheme="minorEastAsia" w:hAnsiTheme="minorEastAsia" w:hint="eastAsia"/>
                <w:szCs w:val="22"/>
              </w:rPr>
              <w:t>专门计划</w:t>
            </w:r>
            <w:r w:rsidR="00697E46">
              <w:rPr>
                <w:rFonts w:asciiTheme="minorEastAsia" w:eastAsiaTheme="minorEastAsia" w:hAnsiTheme="minorEastAsia" w:hint="eastAsia"/>
                <w:szCs w:val="22"/>
              </w:rPr>
              <w:t>，</w:t>
            </w:r>
            <w:r w:rsidRPr="00DB6FCA">
              <w:rPr>
                <w:rFonts w:asciiTheme="minorEastAsia" w:eastAsiaTheme="minorEastAsia" w:hAnsiTheme="minorEastAsia" w:hint="eastAsia"/>
                <w:szCs w:val="22"/>
              </w:rPr>
              <w:t>包括针对</w:t>
            </w:r>
            <w:r w:rsidR="008B39FE" w:rsidRPr="00DB6FCA">
              <w:rPr>
                <w:rFonts w:asciiTheme="minorEastAsia" w:eastAsiaTheme="minorEastAsia" w:hAnsiTheme="minorEastAsia" w:hint="eastAsia"/>
                <w:szCs w:val="22"/>
              </w:rPr>
              <w:t>女性</w:t>
            </w:r>
            <w:r w:rsidRPr="00DB6FCA">
              <w:rPr>
                <w:rFonts w:asciiTheme="minorEastAsia" w:eastAsiaTheme="minorEastAsia" w:hAnsiTheme="minorEastAsia" w:hint="eastAsia"/>
                <w:szCs w:val="22"/>
              </w:rPr>
              <w:t>、青年、企业家和中小企业</w:t>
            </w:r>
            <w:r w:rsidR="00E14825">
              <w:rPr>
                <w:rFonts w:asciiTheme="minorEastAsia" w:eastAsiaTheme="minorEastAsia" w:hAnsiTheme="minorEastAsia" w:hint="eastAsia"/>
                <w:szCs w:val="22"/>
              </w:rPr>
              <w:t>的计</w:t>
            </w:r>
            <w:r w:rsidR="008969F4">
              <w:rPr>
                <w:rFonts w:asciiTheme="minorEastAsia" w:eastAsiaTheme="minorEastAsia" w:hAnsiTheme="minorEastAsia" w:hint="cs"/>
                <w:szCs w:val="22"/>
              </w:rPr>
              <w:t>‍</w:t>
            </w:r>
            <w:r w:rsidR="00E14825">
              <w:rPr>
                <w:rFonts w:asciiTheme="minorEastAsia" w:eastAsiaTheme="minorEastAsia" w:hAnsiTheme="minorEastAsia" w:hint="eastAsia"/>
                <w:szCs w:val="22"/>
              </w:rPr>
              <w:t>划</w:t>
            </w:r>
            <w:r w:rsidRPr="00DB6FCA">
              <w:rPr>
                <w:rFonts w:asciiTheme="minorEastAsia" w:eastAsiaTheme="minorEastAsia" w:hAnsiTheme="minorEastAsia" w:hint="eastAsia"/>
                <w:szCs w:val="22"/>
              </w:rPr>
              <w:t>。</w:t>
            </w:r>
          </w:p>
          <w:p w14:paraId="54EA84C9" w14:textId="60F9BC35" w:rsidR="003E7943" w:rsidRPr="00DB6FCA" w:rsidRDefault="00C35BF4" w:rsidP="00400273">
            <w:pPr>
              <w:spacing w:afterLines="50" w:after="120" w:line="340" w:lineRule="atLeast"/>
              <w:jc w:val="both"/>
              <w:rPr>
                <w:rFonts w:asciiTheme="minorEastAsia" w:eastAsiaTheme="minorEastAsia" w:hAnsiTheme="minorEastAsia"/>
                <w:szCs w:val="22"/>
              </w:rPr>
            </w:pPr>
            <w:r w:rsidRPr="00DB6FCA">
              <w:rPr>
                <w:rFonts w:asciiTheme="minorEastAsia" w:eastAsiaTheme="minorEastAsia" w:hAnsiTheme="minorEastAsia" w:hint="eastAsia"/>
                <w:szCs w:val="22"/>
              </w:rPr>
              <w:t>WIPO</w:t>
            </w:r>
            <w:r w:rsidRPr="00A7111A">
              <w:rPr>
                <w:rFonts w:asciiTheme="minorEastAsia" w:eastAsiaTheme="minorEastAsia" w:hAnsiTheme="minorEastAsia" w:hint="eastAsia"/>
                <w:szCs w:val="22"/>
              </w:rPr>
              <w:t>学院的学术机构计划（AIP）</w:t>
            </w:r>
            <w:r w:rsidRPr="00FE4B35">
              <w:rPr>
                <w:rFonts w:asciiTheme="minorEastAsia" w:eastAsiaTheme="minorEastAsia" w:hAnsiTheme="minorEastAsia" w:hint="eastAsia"/>
                <w:szCs w:val="22"/>
              </w:rPr>
              <w:t>继续深化与</w:t>
            </w:r>
            <w:r w:rsidR="00561D56" w:rsidRPr="00FE4B35">
              <w:rPr>
                <w:rFonts w:asciiTheme="minorEastAsia" w:eastAsiaTheme="minorEastAsia" w:hAnsiTheme="minorEastAsia" w:hint="eastAsia"/>
                <w:szCs w:val="22"/>
              </w:rPr>
              <w:t>高校</w:t>
            </w:r>
            <w:r w:rsidRPr="00FE4B35">
              <w:rPr>
                <w:rFonts w:asciiTheme="minorEastAsia" w:eastAsiaTheme="minorEastAsia" w:hAnsiTheme="minorEastAsia" w:hint="eastAsia"/>
                <w:szCs w:val="22"/>
              </w:rPr>
              <w:t>的合作，</w:t>
            </w:r>
            <w:r w:rsidRPr="00DB6FCA">
              <w:rPr>
                <w:rFonts w:asciiTheme="minorEastAsia" w:eastAsiaTheme="minorEastAsia" w:hAnsiTheme="minorEastAsia" w:hint="eastAsia"/>
                <w:szCs w:val="22"/>
              </w:rPr>
              <w:t>提供高质量的知识产权高等教育课程、暑期</w:t>
            </w:r>
            <w:r w:rsidR="00561D56" w:rsidRPr="00DB6FCA">
              <w:rPr>
                <w:rFonts w:asciiTheme="minorEastAsia" w:eastAsiaTheme="minorEastAsia" w:hAnsiTheme="minorEastAsia" w:hint="eastAsia"/>
                <w:szCs w:val="22"/>
              </w:rPr>
              <w:t>班</w:t>
            </w:r>
            <w:r w:rsidRPr="00DB6FCA">
              <w:rPr>
                <w:rFonts w:asciiTheme="minorEastAsia" w:eastAsiaTheme="minorEastAsia" w:hAnsiTheme="minorEastAsia" w:hint="eastAsia"/>
                <w:szCs w:val="22"/>
              </w:rPr>
              <w:t>和相关活动。</w:t>
            </w:r>
            <w:r w:rsidR="00A7111A">
              <w:rPr>
                <w:rFonts w:asciiTheme="minorEastAsia" w:eastAsiaTheme="minorEastAsia" w:hAnsiTheme="minorEastAsia" w:hint="eastAsia"/>
                <w:szCs w:val="22"/>
              </w:rPr>
              <w:t>在报告所涉期间</w:t>
            </w:r>
            <w:r w:rsidRPr="00DB6FCA">
              <w:rPr>
                <w:rFonts w:asciiTheme="minorEastAsia" w:eastAsiaTheme="minorEastAsia" w:hAnsiTheme="minorEastAsia" w:hint="eastAsia"/>
                <w:szCs w:val="22"/>
              </w:rPr>
              <w:t>，</w:t>
            </w:r>
            <w:r w:rsidR="00A7111A">
              <w:rPr>
                <w:rFonts w:asciiTheme="minorEastAsia" w:eastAsiaTheme="minorEastAsia" w:hAnsiTheme="minorEastAsia" w:hint="eastAsia"/>
                <w:szCs w:val="22"/>
              </w:rPr>
              <w:t>该计</w:t>
            </w:r>
            <w:r w:rsidR="00A7111A" w:rsidRPr="00D069C9">
              <w:rPr>
                <w:rFonts w:asciiTheme="minorEastAsia" w:eastAsiaTheme="minorEastAsia" w:hAnsiTheme="minorEastAsia" w:hint="eastAsia"/>
                <w:szCs w:val="22"/>
              </w:rPr>
              <w:t>划</w:t>
            </w:r>
            <w:r w:rsidRPr="00D069C9">
              <w:rPr>
                <w:rFonts w:asciiTheme="minorEastAsia" w:eastAsiaTheme="minorEastAsia" w:hAnsiTheme="minorEastAsia" w:hint="eastAsia"/>
                <w:szCs w:val="22"/>
              </w:rPr>
              <w:t>扩大了知识产权</w:t>
            </w:r>
            <w:r w:rsidRPr="00DB6FCA">
              <w:rPr>
                <w:rFonts w:asciiTheme="minorEastAsia" w:eastAsiaTheme="minorEastAsia" w:hAnsiTheme="minorEastAsia" w:hint="eastAsia"/>
                <w:szCs w:val="22"/>
              </w:rPr>
              <w:t>联合</w:t>
            </w:r>
            <w:r w:rsidR="008B39FE" w:rsidRPr="00DB6FCA">
              <w:rPr>
                <w:rFonts w:asciiTheme="minorEastAsia" w:eastAsiaTheme="minorEastAsia" w:hAnsiTheme="minorEastAsia" w:hint="eastAsia"/>
                <w:szCs w:val="22"/>
              </w:rPr>
              <w:t>培养</w:t>
            </w:r>
            <w:r w:rsidRPr="00DB6FCA">
              <w:rPr>
                <w:rFonts w:asciiTheme="minorEastAsia" w:eastAsiaTheme="minorEastAsia" w:hAnsiTheme="minorEastAsia" w:hint="eastAsia"/>
                <w:szCs w:val="22"/>
              </w:rPr>
              <w:t>硕士学位（共1</w:t>
            </w:r>
            <w:r w:rsidR="00A7111A">
              <w:rPr>
                <w:rFonts w:asciiTheme="minorEastAsia" w:eastAsiaTheme="minorEastAsia" w:hAnsiTheme="minorEastAsia"/>
                <w:szCs w:val="22"/>
              </w:rPr>
              <w:t>9</w:t>
            </w:r>
            <w:r w:rsidRPr="00DB6FCA">
              <w:rPr>
                <w:rFonts w:asciiTheme="minorEastAsia" w:eastAsiaTheme="minorEastAsia" w:hAnsiTheme="minorEastAsia" w:hint="eastAsia"/>
                <w:szCs w:val="22"/>
              </w:rPr>
              <w:t>个）的</w:t>
            </w:r>
            <w:r w:rsidR="00A7111A">
              <w:rPr>
                <w:rFonts w:asciiTheme="minorEastAsia" w:eastAsiaTheme="minorEastAsia" w:hAnsiTheme="minorEastAsia" w:hint="eastAsia"/>
                <w:szCs w:val="22"/>
              </w:rPr>
              <w:t>内容</w:t>
            </w:r>
            <w:r w:rsidRPr="00DB6FCA">
              <w:rPr>
                <w:rFonts w:asciiTheme="minorEastAsia" w:eastAsiaTheme="minorEastAsia" w:hAnsiTheme="minorEastAsia" w:hint="eastAsia"/>
                <w:szCs w:val="22"/>
              </w:rPr>
              <w:t>，在商业、创新和技术转让等领域开设了新的专业课程。</w:t>
            </w:r>
            <w:r w:rsidR="00A7111A">
              <w:rPr>
                <w:rFonts w:asciiTheme="minorEastAsia" w:eastAsiaTheme="minorEastAsia" w:hAnsiTheme="minorEastAsia" w:hint="eastAsia"/>
                <w:szCs w:val="22"/>
              </w:rPr>
              <w:t>在报告所涉期间，</w:t>
            </w:r>
            <w:r w:rsidRPr="00DB6FCA">
              <w:rPr>
                <w:rFonts w:asciiTheme="minorEastAsia" w:eastAsiaTheme="minorEastAsia" w:hAnsiTheme="minorEastAsia" w:hint="eastAsia"/>
                <w:szCs w:val="22"/>
              </w:rPr>
              <w:t>与</w:t>
            </w:r>
            <w:r w:rsidR="005C1702">
              <w:rPr>
                <w:rFonts w:asciiTheme="minorEastAsia" w:eastAsiaTheme="minorEastAsia" w:hAnsiTheme="minorEastAsia" w:hint="eastAsia"/>
                <w:szCs w:val="22"/>
              </w:rPr>
              <w:t>格鲁吉亚</w:t>
            </w:r>
            <w:r w:rsidR="005425A3" w:rsidRPr="005425A3">
              <w:rPr>
                <w:rFonts w:asciiTheme="minorEastAsia" w:eastAsiaTheme="minorEastAsia" w:hAnsiTheme="minorEastAsia" w:hint="eastAsia"/>
                <w:szCs w:val="22"/>
              </w:rPr>
              <w:t>库塔伊西国际大学</w:t>
            </w:r>
            <w:r w:rsidRPr="00DB6FCA">
              <w:rPr>
                <w:rFonts w:asciiTheme="minorEastAsia" w:eastAsiaTheme="minorEastAsia" w:hAnsiTheme="minorEastAsia" w:hint="eastAsia"/>
                <w:szCs w:val="22"/>
              </w:rPr>
              <w:t>签署了协议，</w:t>
            </w:r>
            <w:r w:rsidR="005C1702" w:rsidRPr="005C1702">
              <w:rPr>
                <w:rFonts w:asciiTheme="minorEastAsia" w:eastAsiaTheme="minorEastAsia" w:hAnsiTheme="minorEastAsia" w:hint="eastAsia"/>
                <w:szCs w:val="22"/>
              </w:rPr>
              <w:t>并推出了以下新联合硕士</w:t>
            </w:r>
            <w:r w:rsidR="00F91941">
              <w:rPr>
                <w:rFonts w:asciiTheme="minorEastAsia" w:eastAsiaTheme="minorEastAsia" w:hAnsiTheme="minorEastAsia" w:hint="eastAsia"/>
                <w:szCs w:val="22"/>
              </w:rPr>
              <w:t>培养计划</w:t>
            </w:r>
            <w:r w:rsidR="005C1702" w:rsidRPr="005C1702">
              <w:rPr>
                <w:rFonts w:asciiTheme="minorEastAsia" w:eastAsiaTheme="minorEastAsia" w:hAnsiTheme="minorEastAsia" w:hint="eastAsia"/>
                <w:szCs w:val="22"/>
              </w:rPr>
              <w:t>的</w:t>
            </w:r>
            <w:r w:rsidR="00F91941">
              <w:rPr>
                <w:rFonts w:asciiTheme="minorEastAsia" w:eastAsiaTheme="minorEastAsia" w:hAnsiTheme="minorEastAsia" w:hint="eastAsia"/>
                <w:szCs w:val="22"/>
              </w:rPr>
              <w:t>首期课程</w:t>
            </w:r>
            <w:r w:rsidR="005C1702" w:rsidRPr="005C1702">
              <w:rPr>
                <w:rFonts w:asciiTheme="minorEastAsia" w:eastAsiaTheme="minorEastAsia" w:hAnsiTheme="minorEastAsia" w:hint="eastAsia"/>
                <w:szCs w:val="22"/>
              </w:rPr>
              <w:t>：</w:t>
            </w:r>
            <w:r w:rsidR="00D069C9">
              <w:rPr>
                <w:rFonts w:asciiTheme="minorEastAsia" w:eastAsiaTheme="minorEastAsia" w:hAnsiTheme="minorEastAsia" w:hint="eastAsia"/>
                <w:szCs w:val="22"/>
              </w:rPr>
              <w:t>(</w:t>
            </w:r>
            <w:proofErr w:type="spellStart"/>
            <w:r w:rsidR="005C1702" w:rsidRPr="005C1702">
              <w:rPr>
                <w:rFonts w:asciiTheme="minorEastAsia" w:eastAsiaTheme="minorEastAsia" w:hAnsiTheme="minorEastAsia" w:hint="eastAsia"/>
                <w:szCs w:val="22"/>
              </w:rPr>
              <w:t>i</w:t>
            </w:r>
            <w:proofErr w:type="spellEnd"/>
            <w:r w:rsidR="00D069C9">
              <w:rPr>
                <w:rFonts w:asciiTheme="minorEastAsia" w:eastAsiaTheme="minorEastAsia" w:hAnsiTheme="minorEastAsia"/>
                <w:szCs w:val="22"/>
              </w:rPr>
              <w:t>)</w:t>
            </w:r>
            <w:r w:rsidR="005C1702" w:rsidRPr="005C1702">
              <w:rPr>
                <w:rFonts w:asciiTheme="minorEastAsia" w:eastAsiaTheme="minorEastAsia" w:hAnsiTheme="minorEastAsia" w:hint="eastAsia"/>
                <w:szCs w:val="22"/>
              </w:rPr>
              <w:t>与新</w:t>
            </w:r>
            <w:r w:rsidR="00503162" w:rsidRPr="00503162">
              <w:rPr>
                <w:rFonts w:asciiTheme="minorEastAsia" w:eastAsiaTheme="minorEastAsia" w:hAnsiTheme="minorEastAsia" w:hint="eastAsia"/>
                <w:szCs w:val="22"/>
              </w:rPr>
              <w:t>德里国立法律大学</w:t>
            </w:r>
            <w:r w:rsidR="005C1702" w:rsidRPr="005C1702">
              <w:rPr>
                <w:rFonts w:asciiTheme="minorEastAsia" w:eastAsiaTheme="minorEastAsia" w:hAnsiTheme="minorEastAsia" w:hint="eastAsia"/>
                <w:szCs w:val="22"/>
              </w:rPr>
              <w:t>的知识产权与新技术法法学硕士；</w:t>
            </w:r>
            <w:r w:rsidR="00D069C9">
              <w:rPr>
                <w:rFonts w:asciiTheme="minorEastAsia" w:eastAsiaTheme="minorEastAsia" w:hAnsiTheme="minorEastAsia" w:hint="eastAsia"/>
                <w:szCs w:val="22"/>
              </w:rPr>
              <w:t>(</w:t>
            </w:r>
            <w:r w:rsidR="005C1702" w:rsidRPr="005C1702">
              <w:rPr>
                <w:rFonts w:asciiTheme="minorEastAsia" w:eastAsiaTheme="minorEastAsia" w:hAnsiTheme="minorEastAsia" w:hint="eastAsia"/>
                <w:szCs w:val="22"/>
              </w:rPr>
              <w:t>ii</w:t>
            </w:r>
            <w:r w:rsidR="00D069C9">
              <w:rPr>
                <w:rFonts w:asciiTheme="minorEastAsia" w:eastAsiaTheme="minorEastAsia" w:hAnsiTheme="minorEastAsia"/>
                <w:szCs w:val="22"/>
              </w:rPr>
              <w:t>)</w:t>
            </w:r>
            <w:r w:rsidR="005C1702" w:rsidRPr="005C1702">
              <w:rPr>
                <w:rFonts w:asciiTheme="minorEastAsia" w:eastAsiaTheme="minorEastAsia" w:hAnsiTheme="minorEastAsia" w:hint="eastAsia"/>
                <w:szCs w:val="22"/>
              </w:rPr>
              <w:t>与北京清华大学</w:t>
            </w:r>
            <w:r w:rsidR="00836D7C">
              <w:rPr>
                <w:rFonts w:asciiTheme="minorEastAsia" w:eastAsiaTheme="minorEastAsia" w:hAnsiTheme="minorEastAsia" w:hint="eastAsia"/>
                <w:szCs w:val="22"/>
              </w:rPr>
              <w:t>的</w:t>
            </w:r>
            <w:r w:rsidR="00470EBF" w:rsidRPr="00470EBF">
              <w:rPr>
                <w:rFonts w:asciiTheme="minorEastAsia" w:eastAsiaTheme="minorEastAsia" w:hAnsiTheme="minorEastAsia" w:hint="eastAsia"/>
                <w:szCs w:val="22"/>
              </w:rPr>
              <w:t>知识产权与创新政策</w:t>
            </w:r>
            <w:r w:rsidR="005C1702" w:rsidRPr="005C1702">
              <w:rPr>
                <w:rFonts w:asciiTheme="minorEastAsia" w:eastAsiaTheme="minorEastAsia" w:hAnsiTheme="minorEastAsia" w:hint="eastAsia"/>
                <w:szCs w:val="22"/>
              </w:rPr>
              <w:t>法学硕士；</w:t>
            </w:r>
            <w:r w:rsidR="00D000F3">
              <w:rPr>
                <w:rFonts w:asciiTheme="minorEastAsia" w:eastAsiaTheme="minorEastAsia" w:hAnsiTheme="minorEastAsia" w:hint="eastAsia"/>
                <w:szCs w:val="22"/>
              </w:rPr>
              <w:t>和</w:t>
            </w:r>
            <w:r w:rsidR="00D069C9">
              <w:rPr>
                <w:rFonts w:asciiTheme="minorEastAsia" w:eastAsiaTheme="minorEastAsia" w:hAnsiTheme="minorEastAsia" w:hint="eastAsia"/>
                <w:szCs w:val="22"/>
              </w:rPr>
              <w:t>(</w:t>
            </w:r>
            <w:r w:rsidR="005C1702" w:rsidRPr="005C1702">
              <w:rPr>
                <w:rFonts w:asciiTheme="minorEastAsia" w:eastAsiaTheme="minorEastAsia" w:hAnsiTheme="minorEastAsia" w:hint="eastAsia"/>
                <w:szCs w:val="22"/>
              </w:rPr>
              <w:t>iii</w:t>
            </w:r>
            <w:r w:rsidR="00D069C9">
              <w:rPr>
                <w:rFonts w:asciiTheme="minorEastAsia" w:eastAsiaTheme="minorEastAsia" w:hAnsiTheme="minorEastAsia"/>
                <w:szCs w:val="22"/>
              </w:rPr>
              <w:t>)</w:t>
            </w:r>
            <w:r w:rsidR="005C1702" w:rsidRPr="005C1702">
              <w:rPr>
                <w:rFonts w:asciiTheme="minorEastAsia" w:eastAsiaTheme="minorEastAsia" w:hAnsiTheme="minorEastAsia" w:hint="eastAsia"/>
                <w:szCs w:val="22"/>
              </w:rPr>
              <w:t>与阿斯塔纳</w:t>
            </w:r>
            <w:r w:rsidR="00B23AEA" w:rsidRPr="00B23AEA">
              <w:rPr>
                <w:rFonts w:asciiTheme="minorEastAsia" w:eastAsiaTheme="minorEastAsia" w:hAnsiTheme="minorEastAsia" w:hint="eastAsia"/>
                <w:szCs w:val="22"/>
              </w:rPr>
              <w:t>马克苏特·纳里克巴耶夫大学</w:t>
            </w:r>
            <w:r w:rsidR="005C1702" w:rsidRPr="005C1702">
              <w:rPr>
                <w:rFonts w:asciiTheme="minorEastAsia" w:eastAsiaTheme="minorEastAsia" w:hAnsiTheme="minorEastAsia" w:hint="eastAsia"/>
                <w:szCs w:val="22"/>
              </w:rPr>
              <w:t>的知识产权与商法法学硕士。此外，</w:t>
            </w:r>
            <w:r w:rsidRPr="00DB6FCA">
              <w:rPr>
                <w:rFonts w:asciiTheme="minorEastAsia" w:eastAsiaTheme="minorEastAsia" w:hAnsiTheme="minorEastAsia" w:hint="eastAsia"/>
                <w:szCs w:val="22"/>
              </w:rPr>
              <w:t>还通过座谈会、会议和大学知识产权课程开发</w:t>
            </w:r>
            <w:r w:rsidR="00986193">
              <w:rPr>
                <w:rFonts w:asciiTheme="minorEastAsia" w:eastAsiaTheme="minorEastAsia" w:hAnsiTheme="minorEastAsia" w:hint="eastAsia"/>
                <w:szCs w:val="22"/>
              </w:rPr>
              <w:t>举措</w:t>
            </w:r>
            <w:r w:rsidRPr="00DB6FCA">
              <w:rPr>
                <w:rFonts w:asciiTheme="minorEastAsia" w:eastAsiaTheme="minorEastAsia" w:hAnsiTheme="minorEastAsia" w:hint="eastAsia"/>
                <w:szCs w:val="22"/>
              </w:rPr>
              <w:t>，</w:t>
            </w:r>
            <w:r w:rsidR="00195210">
              <w:rPr>
                <w:rFonts w:asciiTheme="minorEastAsia" w:eastAsiaTheme="minorEastAsia" w:hAnsiTheme="minorEastAsia" w:hint="eastAsia"/>
                <w:szCs w:val="22"/>
              </w:rPr>
              <w:t>继续向多所</w:t>
            </w:r>
            <w:r w:rsidRPr="00DB6FCA">
              <w:rPr>
                <w:rFonts w:asciiTheme="minorEastAsia" w:eastAsiaTheme="minorEastAsia" w:hAnsiTheme="minorEastAsia" w:hint="eastAsia"/>
                <w:szCs w:val="22"/>
              </w:rPr>
              <w:t>知识产权高等教育教学和研究机构提供支持。</w:t>
            </w:r>
          </w:p>
          <w:p w14:paraId="43F4F8B3" w14:textId="04A22691" w:rsidR="003E7943" w:rsidRPr="00DB6FCA" w:rsidRDefault="00BC1509" w:rsidP="00400273">
            <w:pPr>
              <w:spacing w:afterLines="50" w:after="120" w:line="340" w:lineRule="atLeast"/>
              <w:jc w:val="both"/>
              <w:rPr>
                <w:rFonts w:asciiTheme="minorEastAsia" w:eastAsiaTheme="minorEastAsia" w:hAnsiTheme="minorEastAsia"/>
                <w:szCs w:val="22"/>
              </w:rPr>
            </w:pPr>
            <w:r w:rsidRPr="00DB6FCA">
              <w:rPr>
                <w:rFonts w:asciiTheme="minorEastAsia" w:eastAsiaTheme="minorEastAsia" w:hAnsiTheme="minorEastAsia" w:hint="eastAsia"/>
                <w:szCs w:val="22"/>
              </w:rPr>
              <w:t>AIP</w:t>
            </w:r>
            <w:r w:rsidR="00506DC6">
              <w:rPr>
                <w:rFonts w:asciiTheme="minorEastAsia" w:eastAsiaTheme="minorEastAsia" w:hAnsiTheme="minorEastAsia" w:hint="eastAsia"/>
                <w:szCs w:val="22"/>
              </w:rPr>
              <w:t>继续</w:t>
            </w:r>
            <w:r w:rsidR="00C35BF4" w:rsidRPr="00DB6FCA">
              <w:rPr>
                <w:rFonts w:asciiTheme="minorEastAsia" w:eastAsiaTheme="minorEastAsia" w:hAnsiTheme="minorEastAsia" w:hint="eastAsia"/>
                <w:szCs w:val="22"/>
              </w:rPr>
              <w:t>与哈佛大学法学院开设</w:t>
            </w:r>
            <w:r w:rsidRPr="00DB6FCA">
              <w:rPr>
                <w:rFonts w:asciiTheme="minorEastAsia" w:eastAsiaTheme="minorEastAsia" w:hAnsiTheme="minorEastAsia" w:hint="eastAsia"/>
                <w:szCs w:val="22"/>
              </w:rPr>
              <w:t>产权组织-哈佛</w:t>
            </w:r>
            <w:proofErr w:type="spellStart"/>
            <w:r w:rsidR="00C35BF4" w:rsidRPr="00DB6FCA">
              <w:rPr>
                <w:rFonts w:asciiTheme="minorEastAsia" w:eastAsiaTheme="minorEastAsia" w:hAnsiTheme="minorEastAsia" w:hint="eastAsia"/>
                <w:szCs w:val="22"/>
              </w:rPr>
              <w:t>PatentX</w:t>
            </w:r>
            <w:proofErr w:type="spellEnd"/>
            <w:r w:rsidR="00C35BF4" w:rsidRPr="00DB6FCA">
              <w:rPr>
                <w:rFonts w:asciiTheme="minorEastAsia" w:eastAsiaTheme="minorEastAsia" w:hAnsiTheme="minorEastAsia" w:hint="eastAsia"/>
                <w:szCs w:val="22"/>
              </w:rPr>
              <w:t>课程</w:t>
            </w:r>
            <w:r w:rsidR="00836D7C">
              <w:rPr>
                <w:rFonts w:asciiTheme="minorEastAsia" w:eastAsiaTheme="minorEastAsia" w:hAnsiTheme="minorEastAsia" w:hint="eastAsia"/>
                <w:szCs w:val="22"/>
              </w:rPr>
              <w:t>的伙伴关系</w:t>
            </w:r>
            <w:r w:rsidR="00C35BF4" w:rsidRPr="00DB6FCA">
              <w:rPr>
                <w:rFonts w:asciiTheme="minorEastAsia" w:eastAsiaTheme="minorEastAsia" w:hAnsiTheme="minorEastAsia" w:hint="eastAsia"/>
                <w:szCs w:val="22"/>
              </w:rPr>
              <w:t>，该课程重点</w:t>
            </w:r>
            <w:r w:rsidR="00836D7C">
              <w:rPr>
                <w:rFonts w:asciiTheme="minorEastAsia" w:eastAsiaTheme="minorEastAsia" w:hAnsiTheme="minorEastAsia" w:hint="eastAsia"/>
                <w:szCs w:val="22"/>
              </w:rPr>
              <w:t>围绕</w:t>
            </w:r>
            <w:r w:rsidR="00C35BF4" w:rsidRPr="00DB6FCA">
              <w:rPr>
                <w:rFonts w:asciiTheme="minorEastAsia" w:eastAsiaTheme="minorEastAsia" w:hAnsiTheme="minorEastAsia" w:hint="eastAsia"/>
                <w:szCs w:val="22"/>
              </w:rPr>
              <w:t>专利法与全球公共卫生。自</w:t>
            </w:r>
            <w:r w:rsidR="00561D56" w:rsidRPr="00DB6FCA">
              <w:rPr>
                <w:rFonts w:asciiTheme="minorEastAsia" w:eastAsiaTheme="minorEastAsia" w:hAnsiTheme="minorEastAsia" w:hint="eastAsia"/>
                <w:szCs w:val="22"/>
              </w:rPr>
              <w:t>开办</w:t>
            </w:r>
            <w:r w:rsidR="00C35BF4" w:rsidRPr="00DB6FCA">
              <w:rPr>
                <w:rFonts w:asciiTheme="minorEastAsia" w:eastAsiaTheme="minorEastAsia" w:hAnsiTheme="minorEastAsia" w:hint="eastAsia"/>
                <w:szCs w:val="22"/>
              </w:rPr>
              <w:t>以来，</w:t>
            </w:r>
            <w:proofErr w:type="spellStart"/>
            <w:r w:rsidR="00C35BF4" w:rsidRPr="00DB6FCA">
              <w:rPr>
                <w:rFonts w:asciiTheme="minorEastAsia" w:eastAsiaTheme="minorEastAsia" w:hAnsiTheme="minorEastAsia" w:hint="eastAsia"/>
                <w:szCs w:val="22"/>
              </w:rPr>
              <w:t>PatentX</w:t>
            </w:r>
            <w:proofErr w:type="spellEnd"/>
            <w:r w:rsidR="00C35BF4" w:rsidRPr="00DB6FCA">
              <w:rPr>
                <w:rFonts w:asciiTheme="minorEastAsia" w:eastAsiaTheme="minorEastAsia" w:hAnsiTheme="minorEastAsia" w:hint="eastAsia"/>
                <w:szCs w:val="22"/>
              </w:rPr>
              <w:t>课程已培训来自1</w:t>
            </w:r>
            <w:r w:rsidR="00774E1B">
              <w:rPr>
                <w:rFonts w:asciiTheme="minorEastAsia" w:eastAsiaTheme="minorEastAsia" w:hAnsiTheme="minorEastAsia"/>
                <w:szCs w:val="22"/>
              </w:rPr>
              <w:t>57</w:t>
            </w:r>
            <w:r w:rsidR="00C35BF4" w:rsidRPr="00DB6FCA">
              <w:rPr>
                <w:rFonts w:asciiTheme="minorEastAsia" w:eastAsiaTheme="minorEastAsia" w:hAnsiTheme="minorEastAsia" w:hint="eastAsia"/>
                <w:szCs w:val="22"/>
              </w:rPr>
              <w:t>个国家</w:t>
            </w:r>
            <w:r w:rsidR="0029634C">
              <w:rPr>
                <w:rFonts w:asciiTheme="minorEastAsia" w:eastAsiaTheme="minorEastAsia" w:hAnsiTheme="minorEastAsia" w:hint="eastAsia"/>
                <w:szCs w:val="22"/>
              </w:rPr>
              <w:t>和领土</w:t>
            </w:r>
            <w:r w:rsidR="00C35BF4" w:rsidRPr="00DB6FCA">
              <w:rPr>
                <w:rFonts w:asciiTheme="minorEastAsia" w:eastAsiaTheme="minorEastAsia" w:hAnsiTheme="minorEastAsia" w:hint="eastAsia"/>
                <w:szCs w:val="22"/>
              </w:rPr>
              <w:t>的</w:t>
            </w:r>
            <w:r w:rsidR="0029634C">
              <w:rPr>
                <w:rFonts w:asciiTheme="minorEastAsia" w:eastAsiaTheme="minorEastAsia" w:hAnsiTheme="minorEastAsia" w:hint="eastAsia"/>
                <w:szCs w:val="22"/>
              </w:rPr>
              <w:t>2</w:t>
            </w:r>
            <w:r w:rsidR="001C099E">
              <w:rPr>
                <w:rFonts w:asciiTheme="minorEastAsia" w:eastAsiaTheme="minorEastAsia" w:hAnsiTheme="minorEastAsia"/>
                <w:szCs w:val="22"/>
              </w:rPr>
              <w:t>,</w:t>
            </w:r>
            <w:r w:rsidR="00C35BF4" w:rsidRPr="00DB6FCA">
              <w:rPr>
                <w:rFonts w:asciiTheme="minorEastAsia" w:eastAsiaTheme="minorEastAsia" w:hAnsiTheme="minorEastAsia" w:hint="eastAsia"/>
                <w:szCs w:val="22"/>
              </w:rPr>
              <w:t>500名学员，其中49%为男性，51%为女性。</w:t>
            </w:r>
          </w:p>
          <w:p w14:paraId="27F5B129" w14:textId="354637C2" w:rsidR="003E7943" w:rsidRPr="00DB6FCA" w:rsidRDefault="00440235" w:rsidP="00400273">
            <w:pPr>
              <w:spacing w:afterLines="50" w:after="120" w:line="340" w:lineRule="atLeast"/>
              <w:jc w:val="both"/>
              <w:rPr>
                <w:rFonts w:asciiTheme="minorEastAsia" w:eastAsiaTheme="minorEastAsia" w:hAnsiTheme="minorEastAsia"/>
                <w:szCs w:val="22"/>
              </w:rPr>
            </w:pPr>
            <w:r>
              <w:rPr>
                <w:rFonts w:asciiTheme="minorEastAsia" w:eastAsiaTheme="minorEastAsia" w:hAnsiTheme="minorEastAsia" w:hint="eastAsia"/>
                <w:szCs w:val="22"/>
              </w:rPr>
              <w:t>在报告所涉</w:t>
            </w:r>
            <w:r w:rsidR="00923D6B">
              <w:rPr>
                <w:rFonts w:asciiTheme="minorEastAsia" w:eastAsiaTheme="minorEastAsia" w:hAnsiTheme="minorEastAsia" w:hint="eastAsia"/>
                <w:szCs w:val="22"/>
              </w:rPr>
              <w:t>期间</w:t>
            </w:r>
            <w:r w:rsidR="00C35BF4" w:rsidRPr="00DB6FCA">
              <w:rPr>
                <w:rFonts w:asciiTheme="minorEastAsia" w:eastAsiaTheme="minorEastAsia" w:hAnsiTheme="minorEastAsia" w:hint="eastAsia"/>
                <w:szCs w:val="22"/>
              </w:rPr>
              <w:t>，为包括大学生和青年专业人员在内的年轻人举办了</w:t>
            </w:r>
            <w:r w:rsidR="00923D6B">
              <w:rPr>
                <w:rFonts w:asciiTheme="minorEastAsia" w:eastAsiaTheme="minorEastAsia" w:hAnsiTheme="minorEastAsia" w:hint="eastAsia"/>
                <w:szCs w:val="22"/>
              </w:rPr>
              <w:t>2</w:t>
            </w:r>
            <w:r w:rsidR="00923D6B">
              <w:rPr>
                <w:rFonts w:asciiTheme="minorEastAsia" w:eastAsiaTheme="minorEastAsia" w:hAnsiTheme="minorEastAsia"/>
                <w:szCs w:val="22"/>
              </w:rPr>
              <w:t>9</w:t>
            </w:r>
            <w:r w:rsidR="00C35BF4" w:rsidRPr="00DB6FCA">
              <w:rPr>
                <w:rFonts w:asciiTheme="minorEastAsia" w:eastAsiaTheme="minorEastAsia" w:hAnsiTheme="minorEastAsia" w:hint="eastAsia"/>
                <w:szCs w:val="22"/>
              </w:rPr>
              <w:t>期</w:t>
            </w:r>
            <w:r w:rsidR="001C099E">
              <w:rPr>
                <w:rFonts w:asciiTheme="minorEastAsia" w:eastAsiaTheme="minorEastAsia" w:hAnsiTheme="minorEastAsia" w:hint="eastAsia"/>
                <w:szCs w:val="22"/>
              </w:rPr>
              <w:t>产权组织</w:t>
            </w:r>
            <w:r w:rsidR="00C35BF4" w:rsidRPr="00DB6FCA">
              <w:rPr>
                <w:rFonts w:asciiTheme="minorEastAsia" w:eastAsiaTheme="minorEastAsia" w:hAnsiTheme="minorEastAsia" w:hint="eastAsia"/>
                <w:szCs w:val="22"/>
              </w:rPr>
              <w:t>暑期</w:t>
            </w:r>
            <w:r w:rsidR="001A5FBC" w:rsidRPr="00DB6FCA">
              <w:rPr>
                <w:rFonts w:asciiTheme="minorEastAsia" w:eastAsiaTheme="minorEastAsia" w:hAnsiTheme="minorEastAsia" w:hint="eastAsia"/>
                <w:szCs w:val="22"/>
              </w:rPr>
              <w:t>班</w:t>
            </w:r>
            <w:r w:rsidR="00C35BF4" w:rsidRPr="00DB6FCA">
              <w:rPr>
                <w:rFonts w:asciiTheme="minorEastAsia" w:eastAsiaTheme="minorEastAsia" w:hAnsiTheme="minorEastAsia" w:hint="eastAsia"/>
                <w:szCs w:val="22"/>
              </w:rPr>
              <w:t>，</w:t>
            </w:r>
            <w:r w:rsidR="00322D9D">
              <w:rPr>
                <w:rFonts w:asciiTheme="minorEastAsia" w:eastAsiaTheme="minorEastAsia" w:hAnsiTheme="minorEastAsia" w:hint="eastAsia"/>
                <w:szCs w:val="22"/>
              </w:rPr>
              <w:t>部分为</w:t>
            </w:r>
            <w:r w:rsidR="00923D6B" w:rsidRPr="00DB6FCA">
              <w:rPr>
                <w:rFonts w:asciiTheme="minorEastAsia" w:eastAsiaTheme="minorEastAsia" w:hAnsiTheme="minorEastAsia" w:hint="eastAsia"/>
                <w:szCs w:val="22"/>
              </w:rPr>
              <w:t>面授</w:t>
            </w:r>
            <w:r w:rsidR="00322D9D">
              <w:rPr>
                <w:rFonts w:asciiTheme="minorEastAsia" w:eastAsiaTheme="minorEastAsia" w:hAnsiTheme="minorEastAsia" w:hint="eastAsia"/>
                <w:szCs w:val="22"/>
              </w:rPr>
              <w:t>，部分为</w:t>
            </w:r>
            <w:r w:rsidR="00923D6B" w:rsidRPr="00DB6FCA">
              <w:rPr>
                <w:rFonts w:asciiTheme="minorEastAsia" w:eastAsiaTheme="minorEastAsia" w:hAnsiTheme="minorEastAsia" w:hint="eastAsia"/>
                <w:szCs w:val="22"/>
              </w:rPr>
              <w:t>混合形式</w:t>
            </w:r>
            <w:r w:rsidR="00322D9D">
              <w:rPr>
                <w:rFonts w:asciiTheme="minorEastAsia" w:eastAsiaTheme="minorEastAsia" w:hAnsiTheme="minorEastAsia" w:hint="eastAsia"/>
                <w:szCs w:val="22"/>
              </w:rPr>
              <w:t>，</w:t>
            </w:r>
            <w:r w:rsidR="00C35BF4" w:rsidRPr="00DB6FCA">
              <w:rPr>
                <w:rFonts w:asciiTheme="minorEastAsia" w:eastAsiaTheme="minorEastAsia" w:hAnsiTheme="minorEastAsia" w:hint="eastAsia"/>
                <w:szCs w:val="22"/>
              </w:rPr>
              <w:t>为他们提供了</w:t>
            </w:r>
            <w:r w:rsidR="00680125" w:rsidRPr="00DB6FCA">
              <w:rPr>
                <w:rFonts w:asciiTheme="minorEastAsia" w:eastAsiaTheme="minorEastAsia" w:hAnsiTheme="minorEastAsia" w:hint="eastAsia"/>
                <w:szCs w:val="22"/>
              </w:rPr>
              <w:t>机会</w:t>
            </w:r>
            <w:r w:rsidR="00680125">
              <w:rPr>
                <w:rFonts w:asciiTheme="minorEastAsia" w:eastAsiaTheme="minorEastAsia" w:hAnsiTheme="minorEastAsia" w:hint="eastAsia"/>
                <w:szCs w:val="22"/>
              </w:rPr>
              <w:t>，从</w:t>
            </w:r>
            <w:r w:rsidR="00C35BF4" w:rsidRPr="00DB6FCA">
              <w:rPr>
                <w:rFonts w:asciiTheme="minorEastAsia" w:eastAsiaTheme="minorEastAsia" w:hAnsiTheme="minorEastAsia" w:hint="eastAsia"/>
                <w:szCs w:val="22"/>
              </w:rPr>
              <w:t>顶尖行业专家、学者和公共部门官员</w:t>
            </w:r>
            <w:r w:rsidR="00680125">
              <w:rPr>
                <w:rFonts w:asciiTheme="minorEastAsia" w:eastAsiaTheme="minorEastAsia" w:hAnsiTheme="minorEastAsia" w:hint="eastAsia"/>
                <w:szCs w:val="22"/>
              </w:rPr>
              <w:t>处</w:t>
            </w:r>
            <w:r w:rsidR="00C35BF4" w:rsidRPr="00DB6FCA">
              <w:rPr>
                <w:rFonts w:asciiTheme="minorEastAsia" w:eastAsiaTheme="minorEastAsia" w:hAnsiTheme="minorEastAsia" w:hint="eastAsia"/>
                <w:szCs w:val="22"/>
              </w:rPr>
              <w:t>获得关于知识产权与政策、技术和社会经济发展之间关系的实践经验。</w:t>
            </w:r>
          </w:p>
          <w:p w14:paraId="179A4C56" w14:textId="6775D17B" w:rsidR="003E7943" w:rsidRPr="00DB6FCA" w:rsidRDefault="00772944" w:rsidP="00400273">
            <w:pPr>
              <w:spacing w:afterLines="50" w:after="120" w:line="340" w:lineRule="atLeast"/>
              <w:jc w:val="both"/>
              <w:rPr>
                <w:rFonts w:asciiTheme="minorEastAsia" w:eastAsiaTheme="minorEastAsia" w:hAnsiTheme="minorEastAsia"/>
                <w:szCs w:val="22"/>
              </w:rPr>
            </w:pPr>
            <w:r>
              <w:rPr>
                <w:rFonts w:asciiTheme="minorEastAsia" w:eastAsiaTheme="minorEastAsia" w:hAnsiTheme="minorEastAsia" w:hint="eastAsia"/>
                <w:szCs w:val="22"/>
              </w:rPr>
              <w:t>在</w:t>
            </w:r>
            <w:r w:rsidRPr="007855D9">
              <w:rPr>
                <w:rFonts w:asciiTheme="minorEastAsia" w:eastAsiaTheme="minorEastAsia" w:hAnsiTheme="minorEastAsia" w:hint="eastAsia"/>
                <w:szCs w:val="22"/>
              </w:rPr>
              <w:t>报告所涉期间</w:t>
            </w:r>
            <w:r w:rsidR="001B3003">
              <w:rPr>
                <w:rFonts w:asciiTheme="minorEastAsia" w:eastAsiaTheme="minorEastAsia" w:hAnsiTheme="minorEastAsia" w:hint="eastAsia"/>
                <w:szCs w:val="22"/>
              </w:rPr>
              <w:t>，</w:t>
            </w:r>
            <w:r w:rsidR="001A5FBC" w:rsidRPr="00DB6FCA">
              <w:rPr>
                <w:rFonts w:asciiTheme="minorEastAsia" w:eastAsiaTheme="minorEastAsia" w:hAnsiTheme="minorEastAsia" w:hint="eastAsia"/>
                <w:szCs w:val="22"/>
              </w:rPr>
              <w:t>WIPO学院</w:t>
            </w:r>
            <w:r w:rsidR="00C35BF4" w:rsidRPr="00DB6FCA">
              <w:rPr>
                <w:rFonts w:asciiTheme="minorEastAsia" w:eastAsiaTheme="minorEastAsia" w:hAnsiTheme="minorEastAsia" w:hint="eastAsia"/>
                <w:szCs w:val="22"/>
              </w:rPr>
              <w:t>还为公共和私营部门的专业</w:t>
            </w:r>
            <w:r w:rsidR="007855D9">
              <w:rPr>
                <w:rFonts w:asciiTheme="minorEastAsia" w:eastAsiaTheme="minorEastAsia" w:hAnsiTheme="minorEastAsia" w:hint="eastAsia"/>
                <w:szCs w:val="22"/>
              </w:rPr>
              <w:t>人员</w:t>
            </w:r>
            <w:r w:rsidR="004466CA">
              <w:rPr>
                <w:rFonts w:asciiTheme="minorEastAsia" w:eastAsiaTheme="minorEastAsia" w:hAnsiTheme="minorEastAsia" w:hint="eastAsia"/>
                <w:szCs w:val="22"/>
              </w:rPr>
              <w:t>提供</w:t>
            </w:r>
            <w:r w:rsidR="00C35BF4" w:rsidRPr="00DB6FCA">
              <w:rPr>
                <w:rFonts w:asciiTheme="minorEastAsia" w:eastAsiaTheme="minorEastAsia" w:hAnsiTheme="minorEastAsia" w:hint="eastAsia"/>
                <w:szCs w:val="22"/>
              </w:rPr>
              <w:t>了新的技能型</w:t>
            </w:r>
            <w:r w:rsidR="00B44E26" w:rsidRPr="00DB6FCA">
              <w:rPr>
                <w:rFonts w:asciiTheme="minorEastAsia" w:eastAsiaTheme="minorEastAsia" w:hAnsiTheme="minorEastAsia" w:hint="eastAsia"/>
                <w:szCs w:val="22"/>
              </w:rPr>
              <w:t>高级管理</w:t>
            </w:r>
            <w:r w:rsidR="00C35BF4" w:rsidRPr="00DB6FCA">
              <w:rPr>
                <w:rFonts w:asciiTheme="minorEastAsia" w:eastAsiaTheme="minorEastAsia" w:hAnsiTheme="minorEastAsia" w:hint="eastAsia"/>
                <w:szCs w:val="22"/>
              </w:rPr>
              <w:t>人员课程，</w:t>
            </w:r>
            <w:r w:rsidR="004466CA">
              <w:rPr>
                <w:rFonts w:asciiTheme="minorEastAsia" w:eastAsiaTheme="minorEastAsia" w:hAnsiTheme="minorEastAsia" w:hint="eastAsia"/>
                <w:szCs w:val="22"/>
              </w:rPr>
              <w:t>十分注重</w:t>
            </w:r>
            <w:r w:rsidR="00C35BF4" w:rsidRPr="00DB6FCA">
              <w:rPr>
                <w:rFonts w:asciiTheme="minorEastAsia" w:eastAsiaTheme="minorEastAsia" w:hAnsiTheme="minorEastAsia" w:hint="eastAsia"/>
                <w:szCs w:val="22"/>
              </w:rPr>
              <w:t>培养</w:t>
            </w:r>
            <w:r w:rsidR="002A056D">
              <w:rPr>
                <w:rFonts w:asciiTheme="minorEastAsia" w:eastAsiaTheme="minorEastAsia" w:hAnsiTheme="minorEastAsia" w:hint="eastAsia"/>
                <w:szCs w:val="22"/>
              </w:rPr>
              <w:t>各</w:t>
            </w:r>
            <w:r w:rsidR="007855D9">
              <w:rPr>
                <w:rFonts w:asciiTheme="minorEastAsia" w:eastAsiaTheme="minorEastAsia" w:hAnsiTheme="minorEastAsia" w:hint="eastAsia"/>
                <w:szCs w:val="22"/>
              </w:rPr>
              <w:t>不同</w:t>
            </w:r>
            <w:r w:rsidR="00C35BF4" w:rsidRPr="00DB6FCA">
              <w:rPr>
                <w:rFonts w:asciiTheme="minorEastAsia" w:eastAsiaTheme="minorEastAsia" w:hAnsiTheme="minorEastAsia" w:hint="eastAsia"/>
                <w:szCs w:val="22"/>
              </w:rPr>
              <w:t>领域的知识产权实用技能，包括企业管理、创业和创新。</w:t>
            </w:r>
          </w:p>
          <w:p w14:paraId="156F3BF0" w14:textId="6823AFB2" w:rsidR="003E7943" w:rsidRPr="00DB6FCA" w:rsidRDefault="00C35BF4" w:rsidP="00400273">
            <w:pPr>
              <w:spacing w:afterLines="50" w:after="120" w:line="340" w:lineRule="atLeast"/>
              <w:jc w:val="both"/>
              <w:rPr>
                <w:rFonts w:asciiTheme="minorEastAsia" w:eastAsiaTheme="minorEastAsia" w:hAnsiTheme="minorEastAsia"/>
                <w:szCs w:val="22"/>
              </w:rPr>
            </w:pPr>
            <w:r w:rsidRPr="00DB6FCA">
              <w:rPr>
                <w:rFonts w:asciiTheme="minorEastAsia" w:eastAsiaTheme="minorEastAsia" w:hAnsiTheme="minorEastAsia" w:hint="eastAsia"/>
                <w:szCs w:val="22"/>
              </w:rPr>
              <w:t>学院的</w:t>
            </w:r>
            <w:r w:rsidR="001B2BF0" w:rsidRPr="00DB6FCA">
              <w:rPr>
                <w:rFonts w:asciiTheme="minorEastAsia" w:eastAsiaTheme="minorEastAsia" w:hAnsiTheme="minorEastAsia" w:hint="eastAsia"/>
                <w:szCs w:val="22"/>
              </w:rPr>
              <w:t>知识产权电子</w:t>
            </w:r>
            <w:r w:rsidRPr="00DB6FCA">
              <w:rPr>
                <w:rFonts w:asciiTheme="minorEastAsia" w:eastAsiaTheme="minorEastAsia" w:hAnsiTheme="minorEastAsia" w:hint="eastAsia"/>
                <w:szCs w:val="22"/>
              </w:rPr>
              <w:t>学习课程</w:t>
            </w:r>
            <w:r w:rsidR="002A6491">
              <w:rPr>
                <w:rFonts w:asciiTheme="minorEastAsia" w:eastAsiaTheme="minorEastAsia" w:hAnsiTheme="minorEastAsia" w:hint="eastAsia"/>
                <w:szCs w:val="22"/>
              </w:rPr>
              <w:t>继续</w:t>
            </w:r>
            <w:r w:rsidRPr="00DB6FCA">
              <w:rPr>
                <w:rFonts w:asciiTheme="minorEastAsia" w:eastAsiaTheme="minorEastAsia" w:hAnsiTheme="minorEastAsia" w:hint="eastAsia"/>
                <w:szCs w:val="22"/>
              </w:rPr>
              <w:t>通过产权组织电子学习中心在线平台，以混合形式向所有层面的学员提供知识产权课程。</w:t>
            </w:r>
            <w:r w:rsidR="001A5FBC" w:rsidRPr="00DB6FCA">
              <w:rPr>
                <w:rFonts w:asciiTheme="minorEastAsia" w:eastAsiaTheme="minorEastAsia" w:hAnsiTheme="minorEastAsia" w:hint="eastAsia"/>
                <w:szCs w:val="22"/>
              </w:rPr>
              <w:t>202</w:t>
            </w:r>
            <w:r w:rsidR="007855D9">
              <w:rPr>
                <w:rFonts w:asciiTheme="minorEastAsia" w:eastAsiaTheme="minorEastAsia" w:hAnsiTheme="minorEastAsia"/>
                <w:szCs w:val="22"/>
              </w:rPr>
              <w:t>4</w:t>
            </w:r>
            <w:r w:rsidR="001A5FBC" w:rsidRPr="00DB6FCA">
              <w:rPr>
                <w:rFonts w:asciiTheme="minorEastAsia" w:eastAsiaTheme="minorEastAsia" w:hAnsiTheme="minorEastAsia" w:hint="eastAsia"/>
                <w:szCs w:val="22"/>
              </w:rPr>
              <w:t>年，该计划以所有联合国</w:t>
            </w:r>
            <w:r w:rsidR="002A6491">
              <w:rPr>
                <w:rFonts w:asciiTheme="minorEastAsia" w:eastAsiaTheme="minorEastAsia" w:hAnsiTheme="minorEastAsia" w:hint="eastAsia"/>
                <w:szCs w:val="22"/>
              </w:rPr>
              <w:t>正式</w:t>
            </w:r>
            <w:r w:rsidR="001A5FBC" w:rsidRPr="00DB6FCA">
              <w:rPr>
                <w:rFonts w:asciiTheme="minorEastAsia" w:eastAsiaTheme="minorEastAsia" w:hAnsiTheme="minorEastAsia" w:hint="eastAsia"/>
                <w:szCs w:val="22"/>
              </w:rPr>
              <w:t>语言和葡萄牙语向1</w:t>
            </w:r>
            <w:r w:rsidR="002A6491">
              <w:rPr>
                <w:rFonts w:asciiTheme="minorEastAsia" w:eastAsiaTheme="minorEastAsia" w:hAnsiTheme="minorEastAsia"/>
                <w:szCs w:val="22"/>
              </w:rPr>
              <w:t>4</w:t>
            </w:r>
            <w:r w:rsidR="001A5FBC" w:rsidRPr="00DB6FCA">
              <w:rPr>
                <w:rFonts w:asciiTheme="minorEastAsia" w:eastAsiaTheme="minorEastAsia" w:hAnsiTheme="minorEastAsia" w:hint="eastAsia"/>
                <w:szCs w:val="22"/>
              </w:rPr>
              <w:t>1,</w:t>
            </w:r>
            <w:r w:rsidR="002A6491">
              <w:rPr>
                <w:rFonts w:asciiTheme="minorEastAsia" w:eastAsiaTheme="minorEastAsia" w:hAnsiTheme="minorEastAsia"/>
                <w:szCs w:val="22"/>
              </w:rPr>
              <w:t>376</w:t>
            </w:r>
            <w:r w:rsidR="001A5FBC" w:rsidRPr="00DB6FCA">
              <w:rPr>
                <w:rFonts w:asciiTheme="minorEastAsia" w:eastAsiaTheme="minorEastAsia" w:hAnsiTheme="minorEastAsia" w:hint="eastAsia"/>
                <w:szCs w:val="22"/>
              </w:rPr>
              <w:t>名学员提供了</w:t>
            </w:r>
            <w:r w:rsidR="002A6491">
              <w:rPr>
                <w:rFonts w:asciiTheme="minorEastAsia" w:eastAsiaTheme="minorEastAsia" w:hAnsiTheme="minorEastAsia" w:hint="eastAsia"/>
                <w:szCs w:val="22"/>
              </w:rPr>
              <w:t>超过</w:t>
            </w:r>
            <w:r w:rsidR="001A5FBC" w:rsidRPr="00DB6FCA">
              <w:rPr>
                <w:rFonts w:asciiTheme="minorEastAsia" w:eastAsiaTheme="minorEastAsia" w:hAnsiTheme="minorEastAsia" w:hint="eastAsia"/>
                <w:szCs w:val="22"/>
              </w:rPr>
              <w:t>52</w:t>
            </w:r>
            <w:r w:rsidR="002A6491">
              <w:rPr>
                <w:rFonts w:asciiTheme="minorEastAsia" w:eastAsiaTheme="minorEastAsia" w:hAnsiTheme="minorEastAsia"/>
                <w:szCs w:val="22"/>
              </w:rPr>
              <w:t>0</w:t>
            </w:r>
            <w:r w:rsidR="001A5FBC" w:rsidRPr="00DB6FCA">
              <w:rPr>
                <w:rFonts w:asciiTheme="minorEastAsia" w:eastAsiaTheme="minorEastAsia" w:hAnsiTheme="minorEastAsia" w:hint="eastAsia"/>
                <w:szCs w:val="22"/>
              </w:rPr>
              <w:t>门课程，截至202</w:t>
            </w:r>
            <w:r w:rsidR="001526BE">
              <w:rPr>
                <w:rFonts w:asciiTheme="minorEastAsia" w:eastAsiaTheme="minorEastAsia" w:hAnsiTheme="minorEastAsia"/>
                <w:szCs w:val="22"/>
              </w:rPr>
              <w:t>5</w:t>
            </w:r>
            <w:r w:rsidR="001A5FBC" w:rsidRPr="00DB6FCA">
              <w:rPr>
                <w:rFonts w:asciiTheme="minorEastAsia" w:eastAsiaTheme="minorEastAsia" w:hAnsiTheme="minorEastAsia" w:hint="eastAsia"/>
                <w:szCs w:val="22"/>
              </w:rPr>
              <w:t>年</w:t>
            </w:r>
            <w:r w:rsidR="001526BE">
              <w:rPr>
                <w:rFonts w:asciiTheme="minorEastAsia" w:eastAsiaTheme="minorEastAsia" w:hAnsiTheme="minorEastAsia" w:hint="eastAsia"/>
                <w:szCs w:val="22"/>
              </w:rPr>
              <w:t>6</w:t>
            </w:r>
            <w:r w:rsidR="001A5FBC" w:rsidRPr="00DB6FCA">
              <w:rPr>
                <w:rFonts w:asciiTheme="minorEastAsia" w:eastAsiaTheme="minorEastAsia" w:hAnsiTheme="minorEastAsia" w:hint="eastAsia"/>
                <w:szCs w:val="22"/>
              </w:rPr>
              <w:t>月，向</w:t>
            </w:r>
            <w:r w:rsidR="001526BE">
              <w:rPr>
                <w:rFonts w:asciiTheme="minorEastAsia" w:eastAsiaTheme="minorEastAsia" w:hAnsiTheme="minorEastAsia" w:hint="eastAsia"/>
                <w:szCs w:val="22"/>
              </w:rPr>
              <w:t>8</w:t>
            </w:r>
            <w:r w:rsidR="001526BE">
              <w:rPr>
                <w:rFonts w:asciiTheme="minorEastAsia" w:eastAsiaTheme="minorEastAsia" w:hAnsiTheme="minorEastAsia"/>
                <w:szCs w:val="22"/>
              </w:rPr>
              <w:t>6</w:t>
            </w:r>
            <w:r w:rsidR="001A5FBC" w:rsidRPr="00DB6FCA">
              <w:rPr>
                <w:rFonts w:asciiTheme="minorEastAsia" w:eastAsiaTheme="minorEastAsia" w:hAnsiTheme="minorEastAsia" w:hint="eastAsia"/>
                <w:szCs w:val="22"/>
              </w:rPr>
              <w:t>,2</w:t>
            </w:r>
            <w:r w:rsidR="001526BE">
              <w:rPr>
                <w:rFonts w:asciiTheme="minorEastAsia" w:eastAsiaTheme="minorEastAsia" w:hAnsiTheme="minorEastAsia"/>
                <w:szCs w:val="22"/>
              </w:rPr>
              <w:t>49</w:t>
            </w:r>
            <w:r w:rsidR="001A5FBC" w:rsidRPr="00DB6FCA">
              <w:rPr>
                <w:rFonts w:asciiTheme="minorEastAsia" w:eastAsiaTheme="minorEastAsia" w:hAnsiTheme="minorEastAsia" w:hint="eastAsia"/>
                <w:szCs w:val="22"/>
              </w:rPr>
              <w:t>名学员提供了</w:t>
            </w:r>
            <w:r w:rsidR="008E7AE5">
              <w:rPr>
                <w:rFonts w:asciiTheme="minorEastAsia" w:eastAsiaTheme="minorEastAsia" w:hAnsiTheme="minorEastAsia" w:hint="eastAsia"/>
                <w:szCs w:val="22"/>
              </w:rPr>
              <w:t>超过</w:t>
            </w:r>
            <w:r w:rsidR="001A5FBC" w:rsidRPr="00DB6FCA">
              <w:rPr>
                <w:rFonts w:asciiTheme="minorEastAsia" w:eastAsiaTheme="minorEastAsia" w:hAnsiTheme="minorEastAsia" w:hint="eastAsia"/>
                <w:szCs w:val="22"/>
              </w:rPr>
              <w:t>49</w:t>
            </w:r>
            <w:r w:rsidR="008E7AE5">
              <w:rPr>
                <w:rFonts w:asciiTheme="minorEastAsia" w:eastAsiaTheme="minorEastAsia" w:hAnsiTheme="minorEastAsia"/>
                <w:szCs w:val="22"/>
              </w:rPr>
              <w:t>0</w:t>
            </w:r>
            <w:r w:rsidR="001A5FBC" w:rsidRPr="00DB6FCA">
              <w:rPr>
                <w:rFonts w:asciiTheme="minorEastAsia" w:eastAsiaTheme="minorEastAsia" w:hAnsiTheme="minorEastAsia" w:hint="eastAsia"/>
                <w:szCs w:val="22"/>
              </w:rPr>
              <w:t>门课程。</w:t>
            </w:r>
          </w:p>
          <w:p w14:paraId="675B1E9B" w14:textId="400E28FE" w:rsidR="003E7943" w:rsidRPr="00DB6FCA" w:rsidRDefault="00C35BF4" w:rsidP="00400273">
            <w:pPr>
              <w:spacing w:afterLines="50" w:after="120" w:line="340" w:lineRule="atLeast"/>
              <w:jc w:val="both"/>
              <w:rPr>
                <w:rFonts w:asciiTheme="minorEastAsia" w:eastAsiaTheme="minorEastAsia" w:hAnsiTheme="minorEastAsia"/>
                <w:szCs w:val="22"/>
              </w:rPr>
            </w:pPr>
            <w:r w:rsidRPr="00DB6FCA">
              <w:rPr>
                <w:rFonts w:asciiTheme="minorEastAsia" w:eastAsiaTheme="minorEastAsia" w:hAnsiTheme="minorEastAsia" w:hint="eastAsia"/>
                <w:szCs w:val="22"/>
              </w:rPr>
              <w:lastRenderedPageBreak/>
              <w:t>为了回应成员国的需求，为知识产权</w:t>
            </w:r>
            <w:r w:rsidR="007B614B">
              <w:rPr>
                <w:rFonts w:asciiTheme="minorEastAsia" w:eastAsiaTheme="minorEastAsia" w:hAnsiTheme="minorEastAsia" w:hint="eastAsia"/>
                <w:szCs w:val="22"/>
              </w:rPr>
              <w:t>体系内</w:t>
            </w:r>
            <w:r w:rsidRPr="00DB6FCA">
              <w:rPr>
                <w:rFonts w:asciiTheme="minorEastAsia" w:eastAsiaTheme="minorEastAsia" w:hAnsiTheme="minorEastAsia" w:hint="eastAsia"/>
                <w:szCs w:val="22"/>
              </w:rPr>
              <w:t>高度专业化的利益攸关</w:t>
            </w:r>
            <w:r w:rsidR="00B65E79" w:rsidRPr="00DB6FCA">
              <w:rPr>
                <w:rFonts w:asciiTheme="minorEastAsia" w:eastAsiaTheme="minorEastAsia" w:hAnsiTheme="minorEastAsia" w:hint="eastAsia"/>
                <w:szCs w:val="22"/>
              </w:rPr>
              <w:t>方</w:t>
            </w:r>
            <w:r w:rsidRPr="00DB6FCA">
              <w:rPr>
                <w:rFonts w:asciiTheme="minorEastAsia" w:eastAsiaTheme="minorEastAsia" w:hAnsiTheme="minorEastAsia" w:hint="eastAsia"/>
                <w:szCs w:val="22"/>
              </w:rPr>
              <w:t>/服务提供者</w:t>
            </w:r>
            <w:r w:rsidR="00850A7D">
              <w:rPr>
                <w:rFonts w:asciiTheme="minorEastAsia" w:eastAsiaTheme="minorEastAsia" w:hAnsiTheme="minorEastAsia" w:hint="eastAsia"/>
                <w:szCs w:val="22"/>
              </w:rPr>
              <w:t>提供</w:t>
            </w:r>
            <w:r w:rsidRPr="00DB6FCA">
              <w:rPr>
                <w:rFonts w:asciiTheme="minorEastAsia" w:eastAsiaTheme="minorEastAsia" w:hAnsiTheme="minorEastAsia" w:hint="eastAsia"/>
                <w:szCs w:val="22"/>
              </w:rPr>
              <w:t>了</w:t>
            </w:r>
            <w:r w:rsidR="00850A7D">
              <w:rPr>
                <w:rFonts w:asciiTheme="minorEastAsia" w:eastAsiaTheme="minorEastAsia" w:hAnsiTheme="minorEastAsia" w:hint="eastAsia"/>
                <w:szCs w:val="22"/>
              </w:rPr>
              <w:t>各种</w:t>
            </w:r>
            <w:r w:rsidRPr="00DB6FCA">
              <w:rPr>
                <w:rFonts w:asciiTheme="minorEastAsia" w:eastAsiaTheme="minorEastAsia" w:hAnsiTheme="minorEastAsia" w:hint="eastAsia"/>
                <w:szCs w:val="22"/>
              </w:rPr>
              <w:t>课程：</w:t>
            </w:r>
            <w:r w:rsidR="007855D9">
              <w:rPr>
                <w:rFonts w:asciiTheme="minorEastAsia" w:eastAsiaTheme="minorEastAsia" w:hAnsiTheme="minorEastAsia" w:hint="eastAsia"/>
                <w:szCs w:val="22"/>
              </w:rPr>
              <w:t>(</w:t>
            </w:r>
            <w:proofErr w:type="spellStart"/>
            <w:r w:rsidRPr="00DB6FCA">
              <w:rPr>
                <w:rFonts w:asciiTheme="minorEastAsia" w:eastAsiaTheme="minorEastAsia" w:hAnsiTheme="minorEastAsia" w:hint="eastAsia"/>
                <w:szCs w:val="22"/>
              </w:rPr>
              <w:t>i</w:t>
            </w:r>
            <w:proofErr w:type="spellEnd"/>
            <w:r w:rsidR="007855D9">
              <w:rPr>
                <w:rFonts w:asciiTheme="minorEastAsia" w:eastAsiaTheme="minorEastAsia" w:hAnsiTheme="minorEastAsia"/>
                <w:szCs w:val="22"/>
              </w:rPr>
              <w:t>)</w:t>
            </w:r>
            <w:r w:rsidR="00B65E79" w:rsidRPr="00DB6FCA">
              <w:rPr>
                <w:rFonts w:asciiTheme="minorEastAsia" w:eastAsiaTheme="minorEastAsia" w:hAnsiTheme="minorEastAsia" w:hint="eastAsia"/>
                <w:szCs w:val="22"/>
              </w:rPr>
              <w:t>产权组织</w:t>
            </w:r>
            <w:r w:rsidRPr="00DB6FCA">
              <w:rPr>
                <w:rFonts w:asciiTheme="minorEastAsia" w:eastAsiaTheme="minorEastAsia" w:hAnsiTheme="minorEastAsia" w:hint="eastAsia"/>
                <w:szCs w:val="22"/>
              </w:rPr>
              <w:t>技术与创新支持中心全球网络专业人员认证计划（</w:t>
            </w:r>
            <w:hyperlink r:id="rId33" w:history="1">
              <w:r w:rsidRPr="0051156B">
                <w:rPr>
                  <w:rStyle w:val="Hyperlink"/>
                  <w:rFonts w:asciiTheme="minorEastAsia" w:eastAsiaTheme="minorEastAsia" w:hAnsiTheme="minorEastAsia" w:hint="eastAsia"/>
                  <w:szCs w:val="22"/>
                </w:rPr>
                <w:t>TISC人员认证计划</w:t>
              </w:r>
            </w:hyperlink>
            <w:r w:rsidRPr="00DB6FCA">
              <w:rPr>
                <w:rFonts w:asciiTheme="minorEastAsia" w:eastAsiaTheme="minorEastAsia" w:hAnsiTheme="minorEastAsia" w:hint="eastAsia"/>
                <w:szCs w:val="22"/>
              </w:rPr>
              <w:t>）；</w:t>
            </w:r>
            <w:r w:rsidR="007855D9">
              <w:rPr>
                <w:rFonts w:asciiTheme="minorEastAsia" w:eastAsiaTheme="minorEastAsia" w:hAnsiTheme="minorEastAsia" w:hint="eastAsia"/>
                <w:szCs w:val="22"/>
              </w:rPr>
              <w:t>(</w:t>
            </w:r>
            <w:r w:rsidRPr="00DB6FCA">
              <w:rPr>
                <w:rFonts w:asciiTheme="minorEastAsia" w:eastAsiaTheme="minorEastAsia" w:hAnsiTheme="minorEastAsia" w:hint="eastAsia"/>
                <w:szCs w:val="22"/>
              </w:rPr>
              <w:t>ii</w:t>
            </w:r>
            <w:r w:rsidR="007855D9">
              <w:rPr>
                <w:rFonts w:asciiTheme="minorEastAsia" w:eastAsiaTheme="minorEastAsia" w:hAnsiTheme="minorEastAsia"/>
                <w:szCs w:val="22"/>
              </w:rPr>
              <w:t>)</w:t>
            </w:r>
            <w:r w:rsidR="00526B16">
              <w:rPr>
                <w:rFonts w:asciiTheme="minorEastAsia" w:eastAsiaTheme="minorEastAsia" w:hAnsiTheme="minorEastAsia" w:hint="eastAsia"/>
                <w:szCs w:val="22"/>
              </w:rPr>
              <w:t>针对专利专业人员的</w:t>
            </w:r>
            <w:r w:rsidR="002351AA">
              <w:rPr>
                <w:rFonts w:asciiTheme="minorEastAsia" w:eastAsiaTheme="minorEastAsia" w:hAnsiTheme="minorEastAsia"/>
                <w:szCs w:val="22"/>
              </w:rPr>
              <w:fldChar w:fldCharType="begin"/>
            </w:r>
            <w:r w:rsidR="002351AA">
              <w:rPr>
                <w:rFonts w:asciiTheme="minorEastAsia" w:eastAsiaTheme="minorEastAsia" w:hAnsiTheme="minorEastAsia" w:hint="eastAsia"/>
                <w:szCs w:val="22"/>
              </w:rPr>
              <w:instrText>HYPERLINK "https://welc.wipo.int/ipdtp/"</w:instrText>
            </w:r>
            <w:r w:rsidR="00D80177">
              <w:rPr>
                <w:rFonts w:asciiTheme="minorEastAsia" w:eastAsiaTheme="minorEastAsia" w:hAnsiTheme="minorEastAsia"/>
                <w:szCs w:val="22"/>
              </w:rPr>
            </w:r>
            <w:r w:rsidR="002351AA">
              <w:rPr>
                <w:rFonts w:asciiTheme="minorEastAsia" w:eastAsiaTheme="minorEastAsia" w:hAnsiTheme="minorEastAsia"/>
                <w:szCs w:val="22"/>
              </w:rPr>
              <w:fldChar w:fldCharType="separate"/>
            </w:r>
            <w:r w:rsidR="0051156B" w:rsidRPr="002351AA">
              <w:rPr>
                <w:rStyle w:val="Hyperlink"/>
                <w:rFonts w:asciiTheme="minorEastAsia" w:eastAsiaTheme="minorEastAsia" w:hAnsiTheme="minorEastAsia" w:hint="eastAsia"/>
                <w:szCs w:val="22"/>
              </w:rPr>
              <w:t>产权组织国际专利撰写培训计划</w:t>
            </w:r>
            <w:r w:rsidR="002351AA">
              <w:rPr>
                <w:rFonts w:asciiTheme="minorEastAsia" w:eastAsiaTheme="minorEastAsia" w:hAnsiTheme="minorEastAsia"/>
                <w:szCs w:val="22"/>
              </w:rPr>
              <w:fldChar w:fldCharType="end"/>
            </w:r>
            <w:r w:rsidRPr="00DB6FCA">
              <w:rPr>
                <w:rFonts w:asciiTheme="minorEastAsia" w:eastAsiaTheme="minorEastAsia" w:hAnsiTheme="minorEastAsia" w:hint="eastAsia"/>
                <w:szCs w:val="22"/>
              </w:rPr>
              <w:t>（IPDTO）；</w:t>
            </w:r>
            <w:r w:rsidR="002351AA">
              <w:rPr>
                <w:rFonts w:asciiTheme="minorEastAsia" w:eastAsiaTheme="minorEastAsia" w:hAnsiTheme="minorEastAsia" w:hint="eastAsia"/>
                <w:szCs w:val="22"/>
              </w:rPr>
              <w:t>和</w:t>
            </w:r>
            <w:r w:rsidR="007855D9">
              <w:rPr>
                <w:rFonts w:asciiTheme="minorEastAsia" w:eastAsiaTheme="minorEastAsia" w:hAnsiTheme="minorEastAsia" w:hint="eastAsia"/>
                <w:szCs w:val="22"/>
              </w:rPr>
              <w:t>(</w:t>
            </w:r>
            <w:r w:rsidRPr="00DB6FCA">
              <w:rPr>
                <w:rFonts w:asciiTheme="minorEastAsia" w:eastAsiaTheme="minorEastAsia" w:hAnsiTheme="minorEastAsia" w:hint="eastAsia"/>
                <w:szCs w:val="22"/>
              </w:rPr>
              <w:t>iii</w:t>
            </w:r>
            <w:r w:rsidR="007855D9">
              <w:rPr>
                <w:rFonts w:asciiTheme="minorEastAsia" w:eastAsiaTheme="minorEastAsia" w:hAnsiTheme="minorEastAsia"/>
                <w:szCs w:val="22"/>
              </w:rPr>
              <w:t>)</w:t>
            </w:r>
            <w:r w:rsidRPr="00DB6FCA">
              <w:rPr>
                <w:rFonts w:asciiTheme="minorEastAsia" w:eastAsiaTheme="minorEastAsia" w:hAnsiTheme="minorEastAsia" w:hint="eastAsia"/>
                <w:szCs w:val="22"/>
              </w:rPr>
              <w:t>知识</w:t>
            </w:r>
            <w:r w:rsidR="002D101C">
              <w:rPr>
                <w:rFonts w:asciiTheme="minorEastAsia" w:eastAsiaTheme="minorEastAsia" w:hAnsiTheme="minorEastAsia" w:hint="eastAsia"/>
                <w:szCs w:val="22"/>
              </w:rPr>
              <w:t>产权</w:t>
            </w:r>
            <w:r w:rsidRPr="00DB6FCA">
              <w:rPr>
                <w:rFonts w:asciiTheme="minorEastAsia" w:eastAsiaTheme="minorEastAsia" w:hAnsiTheme="minorEastAsia" w:hint="eastAsia"/>
                <w:szCs w:val="22"/>
              </w:rPr>
              <w:t>资本管理</w:t>
            </w:r>
            <w:r w:rsidR="002D101C" w:rsidRPr="002D101C">
              <w:rPr>
                <w:rFonts w:asciiTheme="minorEastAsia" w:eastAsiaTheme="minorEastAsia" w:hAnsiTheme="minorEastAsia" w:hint="eastAsia"/>
                <w:szCs w:val="22"/>
              </w:rPr>
              <w:t>高级国际证书课程</w:t>
            </w:r>
            <w:r w:rsidR="00DC60AB">
              <w:rPr>
                <w:rFonts w:asciiTheme="minorEastAsia" w:eastAsiaTheme="minorEastAsia" w:hAnsiTheme="minorEastAsia" w:hint="eastAsia"/>
                <w:szCs w:val="22"/>
              </w:rPr>
              <w:t>（与韩国信托基金协作）</w:t>
            </w:r>
            <w:r w:rsidRPr="00DB6FCA">
              <w:rPr>
                <w:rFonts w:asciiTheme="minorEastAsia" w:eastAsiaTheme="minorEastAsia" w:hAnsiTheme="minorEastAsia" w:hint="eastAsia"/>
                <w:szCs w:val="22"/>
              </w:rPr>
              <w:t>。</w:t>
            </w:r>
          </w:p>
          <w:p w14:paraId="2DB217E5" w14:textId="1B968891" w:rsidR="003E7943" w:rsidRPr="00DB6FCA" w:rsidRDefault="00F83F73" w:rsidP="00400273">
            <w:pPr>
              <w:spacing w:afterLines="50" w:after="120" w:line="340" w:lineRule="atLeast"/>
              <w:jc w:val="both"/>
              <w:rPr>
                <w:rFonts w:asciiTheme="minorEastAsia" w:eastAsiaTheme="minorEastAsia" w:hAnsiTheme="minorEastAsia"/>
                <w:szCs w:val="22"/>
              </w:rPr>
            </w:pPr>
            <w:r w:rsidRPr="00DB6FCA">
              <w:rPr>
                <w:rFonts w:asciiTheme="minorEastAsia" w:eastAsiaTheme="minorEastAsia" w:hAnsiTheme="minorEastAsia" w:hint="eastAsia"/>
                <w:szCs w:val="22"/>
              </w:rPr>
              <w:t>为</w:t>
            </w:r>
            <w:r w:rsidRPr="004B354F">
              <w:rPr>
                <w:rFonts w:asciiTheme="minorEastAsia" w:eastAsiaTheme="minorEastAsia" w:hAnsiTheme="minorEastAsia" w:hint="eastAsia"/>
                <w:szCs w:val="22"/>
              </w:rPr>
              <w:t>培训成员国的</w:t>
            </w:r>
            <w:r w:rsidRPr="00DB6FCA">
              <w:rPr>
                <w:rFonts w:asciiTheme="minorEastAsia" w:eastAsiaTheme="minorEastAsia" w:hAnsiTheme="minorEastAsia" w:hint="eastAsia"/>
                <w:szCs w:val="22"/>
              </w:rPr>
              <w:t>主要国家/政府官员，提供了以下课程：</w:t>
            </w:r>
            <w:r w:rsidR="007855D9">
              <w:rPr>
                <w:rFonts w:asciiTheme="minorEastAsia" w:eastAsiaTheme="minorEastAsia" w:hAnsiTheme="minorEastAsia" w:hint="eastAsia"/>
                <w:szCs w:val="22"/>
              </w:rPr>
              <w:t>(</w:t>
            </w:r>
            <w:proofErr w:type="spellStart"/>
            <w:r w:rsidRPr="00DB6FCA">
              <w:rPr>
                <w:rFonts w:asciiTheme="minorEastAsia" w:eastAsiaTheme="minorEastAsia" w:hAnsiTheme="minorEastAsia" w:hint="eastAsia"/>
                <w:szCs w:val="22"/>
              </w:rPr>
              <w:t>i</w:t>
            </w:r>
            <w:proofErr w:type="spellEnd"/>
            <w:r w:rsidRPr="00DB6FCA">
              <w:rPr>
                <w:rFonts w:asciiTheme="minorEastAsia" w:eastAsiaTheme="minorEastAsia" w:hAnsiTheme="minorEastAsia" w:hint="eastAsia"/>
                <w:szCs w:val="22"/>
              </w:rPr>
              <w:t>)向2</w:t>
            </w:r>
            <w:r w:rsidR="004B354F">
              <w:rPr>
                <w:rFonts w:asciiTheme="minorEastAsia" w:eastAsiaTheme="minorEastAsia" w:hAnsiTheme="minorEastAsia"/>
                <w:szCs w:val="22"/>
              </w:rPr>
              <w:t>0</w:t>
            </w:r>
            <w:r w:rsidR="004B354F">
              <w:rPr>
                <w:rFonts w:asciiTheme="minorEastAsia" w:eastAsiaTheme="minorEastAsia" w:hAnsiTheme="minorEastAsia" w:hint="eastAsia"/>
                <w:szCs w:val="22"/>
              </w:rPr>
              <w:t>多</w:t>
            </w:r>
            <w:r w:rsidRPr="00DB6FCA">
              <w:rPr>
                <w:rFonts w:asciiTheme="minorEastAsia" w:eastAsiaTheme="minorEastAsia" w:hAnsiTheme="minorEastAsia" w:hint="eastAsia"/>
                <w:szCs w:val="22"/>
              </w:rPr>
              <w:t>个成员国</w:t>
            </w:r>
            <w:r w:rsidR="001074BA" w:rsidRPr="00E92F7A">
              <w:rPr>
                <w:rStyle w:val="FootnoteReference"/>
                <w:rFonts w:ascii="SimSun" w:hAnsi="SimSun"/>
              </w:rPr>
              <w:footnoteReference w:id="4"/>
            </w:r>
            <w:r w:rsidRPr="00DB6FCA">
              <w:rPr>
                <w:rFonts w:asciiTheme="minorEastAsia" w:eastAsiaTheme="minorEastAsia" w:hAnsiTheme="minorEastAsia" w:hint="eastAsia"/>
                <w:szCs w:val="22"/>
              </w:rPr>
              <w:t>和安第斯共同体</w:t>
            </w:r>
            <w:r w:rsidR="007855D9">
              <w:rPr>
                <w:rFonts w:asciiTheme="minorEastAsia" w:eastAsiaTheme="minorEastAsia" w:hAnsiTheme="minorEastAsia" w:hint="eastAsia"/>
                <w:szCs w:val="22"/>
              </w:rPr>
              <w:t>的</w:t>
            </w:r>
            <w:r w:rsidRPr="00DB6FCA">
              <w:rPr>
                <w:rFonts w:asciiTheme="minorEastAsia" w:eastAsiaTheme="minorEastAsia" w:hAnsiTheme="minorEastAsia" w:hint="eastAsia"/>
                <w:szCs w:val="22"/>
              </w:rPr>
              <w:t>国家参与者提供1</w:t>
            </w:r>
            <w:r w:rsidR="004B354F">
              <w:rPr>
                <w:rFonts w:asciiTheme="minorEastAsia" w:eastAsiaTheme="minorEastAsia" w:hAnsiTheme="minorEastAsia"/>
                <w:szCs w:val="22"/>
              </w:rPr>
              <w:t>5</w:t>
            </w:r>
            <w:r w:rsidRPr="00DB6FCA">
              <w:rPr>
                <w:rFonts w:asciiTheme="minorEastAsia" w:eastAsiaTheme="minorEastAsia" w:hAnsiTheme="minorEastAsia" w:hint="eastAsia"/>
                <w:szCs w:val="22"/>
              </w:rPr>
              <w:t>种语言</w:t>
            </w:r>
            <w:r w:rsidR="00D7048E" w:rsidRPr="000B12F9">
              <w:rPr>
                <w:rStyle w:val="FootnoteReference"/>
                <w:rFonts w:ascii="SimSun" w:hAnsi="SimSun"/>
              </w:rPr>
              <w:footnoteReference w:id="5"/>
            </w:r>
            <w:r w:rsidRPr="00DB6FCA">
              <w:rPr>
                <w:rFonts w:asciiTheme="minorEastAsia" w:eastAsiaTheme="minorEastAsia" w:hAnsiTheme="minorEastAsia" w:hint="eastAsia"/>
                <w:szCs w:val="22"/>
              </w:rPr>
              <w:t>的4</w:t>
            </w:r>
            <w:r w:rsidR="004B354F">
              <w:rPr>
                <w:rFonts w:asciiTheme="minorEastAsia" w:eastAsiaTheme="minorEastAsia" w:hAnsiTheme="minorEastAsia"/>
                <w:szCs w:val="22"/>
              </w:rPr>
              <w:t>0</w:t>
            </w:r>
            <w:r w:rsidR="004B354F">
              <w:rPr>
                <w:rFonts w:asciiTheme="minorEastAsia" w:eastAsiaTheme="minorEastAsia" w:hAnsiTheme="minorEastAsia" w:hint="eastAsia"/>
                <w:szCs w:val="22"/>
              </w:rPr>
              <w:t>多</w:t>
            </w:r>
            <w:r w:rsidRPr="00DB6FCA">
              <w:rPr>
                <w:rFonts w:asciiTheme="minorEastAsia" w:eastAsiaTheme="minorEastAsia" w:hAnsiTheme="minorEastAsia" w:hint="eastAsia"/>
                <w:szCs w:val="22"/>
              </w:rPr>
              <w:t>门定制</w:t>
            </w:r>
            <w:r w:rsidR="007855D9">
              <w:rPr>
                <w:rFonts w:asciiTheme="minorEastAsia" w:eastAsiaTheme="minorEastAsia" w:hAnsiTheme="minorEastAsia" w:hint="eastAsia"/>
                <w:szCs w:val="22"/>
              </w:rPr>
              <w:t>知识产权</w:t>
            </w:r>
            <w:r w:rsidRPr="00DB6FCA">
              <w:rPr>
                <w:rFonts w:asciiTheme="minorEastAsia" w:eastAsiaTheme="minorEastAsia" w:hAnsiTheme="minorEastAsia" w:hint="eastAsia"/>
                <w:szCs w:val="22"/>
              </w:rPr>
              <w:t>电子学习课程；</w:t>
            </w:r>
            <w:r w:rsidR="007855D9">
              <w:rPr>
                <w:rFonts w:asciiTheme="minorEastAsia" w:eastAsiaTheme="minorEastAsia" w:hAnsiTheme="minorEastAsia" w:hint="eastAsia"/>
                <w:szCs w:val="22"/>
              </w:rPr>
              <w:t>(</w:t>
            </w:r>
            <w:r w:rsidRPr="00DB6FCA">
              <w:rPr>
                <w:rFonts w:asciiTheme="minorEastAsia" w:eastAsiaTheme="minorEastAsia" w:hAnsiTheme="minorEastAsia" w:hint="eastAsia"/>
                <w:szCs w:val="22"/>
              </w:rPr>
              <w:t>ii)与国家司法机构合作，在</w:t>
            </w:r>
            <w:r w:rsidR="00EB55CC">
              <w:rPr>
                <w:rFonts w:asciiTheme="minorEastAsia" w:eastAsiaTheme="minorEastAsia" w:hAnsiTheme="minorEastAsia" w:hint="eastAsia"/>
                <w:szCs w:val="22"/>
              </w:rPr>
              <w:t>报告所涉</w:t>
            </w:r>
            <w:r w:rsidRPr="00DB6FCA">
              <w:rPr>
                <w:rFonts w:asciiTheme="minorEastAsia" w:eastAsiaTheme="minorEastAsia" w:hAnsiTheme="minorEastAsia" w:hint="eastAsia"/>
                <w:szCs w:val="22"/>
              </w:rPr>
              <w:t>期间向</w:t>
            </w:r>
            <w:r w:rsidR="005316EC">
              <w:rPr>
                <w:rFonts w:asciiTheme="minorEastAsia" w:eastAsiaTheme="minorEastAsia" w:hAnsiTheme="minorEastAsia"/>
                <w:szCs w:val="22"/>
              </w:rPr>
              <w:t>4</w:t>
            </w:r>
            <w:r w:rsidR="007855D9">
              <w:rPr>
                <w:rFonts w:asciiTheme="minorEastAsia" w:eastAsiaTheme="minorEastAsia" w:hAnsiTheme="minorEastAsia"/>
                <w:szCs w:val="22"/>
              </w:rPr>
              <w:t>6</w:t>
            </w:r>
            <w:r w:rsidR="005316EC">
              <w:rPr>
                <w:rFonts w:asciiTheme="minorEastAsia" w:eastAsiaTheme="minorEastAsia" w:hAnsiTheme="minorEastAsia"/>
                <w:szCs w:val="22"/>
              </w:rPr>
              <w:t>5</w:t>
            </w:r>
            <w:r w:rsidRPr="00DB6FCA">
              <w:rPr>
                <w:rFonts w:asciiTheme="minorEastAsia" w:eastAsiaTheme="minorEastAsia" w:hAnsiTheme="minorEastAsia" w:hint="eastAsia"/>
                <w:szCs w:val="22"/>
              </w:rPr>
              <w:t>名法官提供定制</w:t>
            </w:r>
            <w:r w:rsidR="00167967">
              <w:rPr>
                <w:rFonts w:asciiTheme="minorEastAsia" w:eastAsiaTheme="minorEastAsia" w:hAnsiTheme="minorEastAsia" w:hint="eastAsia"/>
                <w:szCs w:val="22"/>
              </w:rPr>
              <w:t>的</w:t>
            </w:r>
            <w:r w:rsidRPr="00DB6FCA">
              <w:rPr>
                <w:rFonts w:asciiTheme="minorEastAsia" w:eastAsiaTheme="minorEastAsia" w:hAnsiTheme="minorEastAsia" w:hint="eastAsia"/>
                <w:szCs w:val="22"/>
              </w:rPr>
              <w:t>专门</w:t>
            </w:r>
            <w:hyperlink r:id="rId34" w:history="1">
              <w:r w:rsidRPr="00167967">
                <w:rPr>
                  <w:rStyle w:val="Hyperlink"/>
                  <w:rFonts w:asciiTheme="minorEastAsia" w:eastAsiaTheme="minorEastAsia" w:hAnsiTheme="minorEastAsia" w:hint="eastAsia"/>
                  <w:szCs w:val="22"/>
                </w:rPr>
                <w:t>知识产权司法培训</w:t>
              </w:r>
            </w:hyperlink>
            <w:r w:rsidRPr="00DB6FCA">
              <w:rPr>
                <w:rFonts w:asciiTheme="minorEastAsia" w:eastAsiaTheme="minorEastAsia" w:hAnsiTheme="minorEastAsia" w:hint="eastAsia"/>
                <w:szCs w:val="22"/>
              </w:rPr>
              <w:t>；</w:t>
            </w:r>
            <w:r w:rsidR="00167967">
              <w:rPr>
                <w:rFonts w:asciiTheme="minorEastAsia" w:eastAsiaTheme="minorEastAsia" w:hAnsiTheme="minorEastAsia" w:hint="eastAsia"/>
                <w:szCs w:val="22"/>
              </w:rPr>
              <w:t>(</w:t>
            </w:r>
            <w:r w:rsidRPr="00DB6FCA">
              <w:rPr>
                <w:rFonts w:asciiTheme="minorEastAsia" w:eastAsiaTheme="minorEastAsia" w:hAnsiTheme="minorEastAsia" w:hint="eastAsia"/>
                <w:szCs w:val="22"/>
              </w:rPr>
              <w:t>iii)与</w:t>
            </w:r>
            <w:r w:rsidR="005316EC">
              <w:rPr>
                <w:rFonts w:asciiTheme="minorEastAsia" w:eastAsiaTheme="minorEastAsia" w:hAnsiTheme="minorEastAsia" w:hint="eastAsia"/>
                <w:szCs w:val="22"/>
              </w:rPr>
              <w:t>突尼斯</w:t>
            </w:r>
            <w:r w:rsidRPr="00DB6FCA">
              <w:rPr>
                <w:rFonts w:asciiTheme="minorEastAsia" w:eastAsiaTheme="minorEastAsia" w:hAnsiTheme="minorEastAsia" w:hint="eastAsia"/>
                <w:szCs w:val="22"/>
              </w:rPr>
              <w:t>和</w:t>
            </w:r>
            <w:r w:rsidR="005316EC">
              <w:rPr>
                <w:rFonts w:asciiTheme="minorEastAsia" w:eastAsiaTheme="minorEastAsia" w:hAnsiTheme="minorEastAsia" w:hint="eastAsia"/>
                <w:szCs w:val="22"/>
              </w:rPr>
              <w:t>越南</w:t>
            </w:r>
            <w:r w:rsidRPr="00DB6FCA">
              <w:rPr>
                <w:rFonts w:asciiTheme="minorEastAsia" w:eastAsiaTheme="minorEastAsia" w:hAnsiTheme="minorEastAsia" w:hint="eastAsia"/>
                <w:szCs w:val="22"/>
              </w:rPr>
              <w:t>的国家外交机构</w:t>
            </w:r>
            <w:r w:rsidR="00200753">
              <w:rPr>
                <w:rFonts w:asciiTheme="minorEastAsia" w:eastAsiaTheme="minorEastAsia" w:hAnsiTheme="minorEastAsia" w:hint="eastAsia"/>
                <w:szCs w:val="22"/>
              </w:rPr>
              <w:t>协作</w:t>
            </w:r>
            <w:r w:rsidRPr="00DB6FCA">
              <w:rPr>
                <w:rFonts w:asciiTheme="minorEastAsia" w:eastAsiaTheme="minorEastAsia" w:hAnsiTheme="minorEastAsia" w:hint="eastAsia"/>
                <w:szCs w:val="22"/>
              </w:rPr>
              <w:t>，</w:t>
            </w:r>
            <w:r w:rsidR="00167967" w:rsidRPr="00DB6FCA">
              <w:rPr>
                <w:rFonts w:asciiTheme="minorEastAsia" w:eastAsiaTheme="minorEastAsia" w:hAnsiTheme="minorEastAsia" w:hint="eastAsia"/>
                <w:szCs w:val="22"/>
              </w:rPr>
              <w:t>专门</w:t>
            </w:r>
            <w:hyperlink r:id="rId35" w:history="1">
              <w:r w:rsidR="00ED22C7" w:rsidRPr="008A2CA9">
                <w:rPr>
                  <w:rStyle w:val="Hyperlink"/>
                  <w:rFonts w:asciiTheme="minorEastAsia" w:eastAsiaTheme="minorEastAsia" w:hAnsiTheme="minorEastAsia" w:hint="eastAsia"/>
                  <w:szCs w:val="22"/>
                </w:rPr>
                <w:t>面向</w:t>
              </w:r>
              <w:r w:rsidRPr="008A2CA9">
                <w:rPr>
                  <w:rStyle w:val="Hyperlink"/>
                  <w:rFonts w:asciiTheme="minorEastAsia" w:eastAsiaTheme="minorEastAsia" w:hAnsiTheme="minorEastAsia" w:hint="eastAsia"/>
                  <w:szCs w:val="22"/>
                </w:rPr>
                <w:t>外交官和贸易官员</w:t>
              </w:r>
              <w:r w:rsidR="00ED22C7" w:rsidRPr="008A2CA9">
                <w:rPr>
                  <w:rStyle w:val="Hyperlink"/>
                  <w:rFonts w:asciiTheme="minorEastAsia" w:eastAsiaTheme="minorEastAsia" w:hAnsiTheme="minorEastAsia" w:hint="eastAsia"/>
                  <w:szCs w:val="22"/>
                </w:rPr>
                <w:t>的</w:t>
              </w:r>
              <w:r w:rsidRPr="008A2CA9">
                <w:rPr>
                  <w:rStyle w:val="Hyperlink"/>
                  <w:rFonts w:asciiTheme="minorEastAsia" w:eastAsiaTheme="minorEastAsia" w:hAnsiTheme="minorEastAsia" w:hint="eastAsia"/>
                  <w:szCs w:val="22"/>
                </w:rPr>
                <w:t>知识产权培训计划</w:t>
              </w:r>
            </w:hyperlink>
            <w:r w:rsidRPr="00DB6FCA">
              <w:rPr>
                <w:rFonts w:asciiTheme="minorEastAsia" w:eastAsiaTheme="minorEastAsia" w:hAnsiTheme="minorEastAsia" w:hint="eastAsia"/>
                <w:szCs w:val="22"/>
              </w:rPr>
              <w:t>；</w:t>
            </w:r>
            <w:r w:rsidR="005C7413">
              <w:rPr>
                <w:rFonts w:asciiTheme="minorEastAsia" w:eastAsiaTheme="minorEastAsia" w:hAnsiTheme="minorEastAsia" w:hint="eastAsia"/>
                <w:szCs w:val="22"/>
              </w:rPr>
              <w:t>和</w:t>
            </w:r>
            <w:r w:rsidR="00F424F7">
              <w:rPr>
                <w:rFonts w:asciiTheme="minorEastAsia" w:eastAsiaTheme="minorEastAsia" w:hAnsiTheme="minorEastAsia" w:hint="eastAsia"/>
                <w:szCs w:val="22"/>
              </w:rPr>
              <w:t>(</w:t>
            </w:r>
            <w:r w:rsidRPr="00DB6FCA">
              <w:rPr>
                <w:rFonts w:asciiTheme="minorEastAsia" w:eastAsiaTheme="minorEastAsia" w:hAnsiTheme="minorEastAsia" w:hint="eastAsia"/>
                <w:szCs w:val="22"/>
              </w:rPr>
              <w:t>iv)关于发展议程项目管理的专门课程（DL-620</w:t>
            </w:r>
            <w:r w:rsidR="00530E17">
              <w:rPr>
                <w:rFonts w:asciiTheme="minorEastAsia" w:eastAsiaTheme="minorEastAsia" w:hAnsiTheme="minorEastAsia" w:hint="eastAsia"/>
                <w:szCs w:val="22"/>
              </w:rPr>
              <w:t>远程学习课程</w:t>
            </w:r>
            <w:r w:rsidRPr="00DB6FCA">
              <w:rPr>
                <w:rFonts w:asciiTheme="minorEastAsia" w:eastAsiaTheme="minorEastAsia" w:hAnsiTheme="minorEastAsia" w:hint="eastAsia"/>
                <w:szCs w:val="22"/>
              </w:rPr>
              <w:t>）。</w:t>
            </w:r>
          </w:p>
          <w:p w14:paraId="244B8223" w14:textId="56872795" w:rsidR="003E7943" w:rsidRPr="00DB6FCA" w:rsidRDefault="00B65E79" w:rsidP="00400273">
            <w:pPr>
              <w:spacing w:afterLines="50" w:after="120" w:line="340" w:lineRule="atLeast"/>
              <w:jc w:val="both"/>
              <w:rPr>
                <w:rFonts w:asciiTheme="minorEastAsia" w:eastAsiaTheme="minorEastAsia" w:hAnsiTheme="minorEastAsia"/>
                <w:szCs w:val="22"/>
              </w:rPr>
            </w:pPr>
            <w:r w:rsidRPr="00DB6FCA">
              <w:rPr>
                <w:rFonts w:asciiTheme="minorEastAsia" w:eastAsiaTheme="minorEastAsia" w:hAnsiTheme="minorEastAsia" w:hint="eastAsia"/>
                <w:szCs w:val="22"/>
              </w:rPr>
              <w:t>知</w:t>
            </w:r>
            <w:r w:rsidRPr="00D908F3">
              <w:rPr>
                <w:rFonts w:asciiTheme="minorEastAsia" w:eastAsiaTheme="minorEastAsia" w:hAnsiTheme="minorEastAsia" w:hint="eastAsia"/>
                <w:szCs w:val="22"/>
              </w:rPr>
              <w:t>识产权</w:t>
            </w:r>
            <w:r w:rsidR="00F83F73" w:rsidRPr="00D908F3">
              <w:rPr>
                <w:rFonts w:asciiTheme="minorEastAsia" w:eastAsiaTheme="minorEastAsia" w:hAnsiTheme="minorEastAsia" w:hint="eastAsia"/>
                <w:szCs w:val="22"/>
              </w:rPr>
              <w:t>电子</w:t>
            </w:r>
            <w:proofErr w:type="gramStart"/>
            <w:r w:rsidR="00F83F73" w:rsidRPr="00D908F3">
              <w:rPr>
                <w:rFonts w:asciiTheme="minorEastAsia" w:eastAsiaTheme="minorEastAsia" w:hAnsiTheme="minorEastAsia" w:hint="eastAsia"/>
                <w:szCs w:val="22"/>
              </w:rPr>
              <w:t>学</w:t>
            </w:r>
            <w:r w:rsidR="00F83F73" w:rsidRPr="00DB6FCA">
              <w:rPr>
                <w:rFonts w:asciiTheme="minorEastAsia" w:eastAsiaTheme="minorEastAsia" w:hAnsiTheme="minorEastAsia" w:hint="eastAsia"/>
                <w:szCs w:val="22"/>
              </w:rPr>
              <w:t>习科</w:t>
            </w:r>
            <w:proofErr w:type="gramEnd"/>
            <w:r w:rsidR="00D908F3">
              <w:rPr>
                <w:rFonts w:asciiTheme="minorEastAsia" w:eastAsiaTheme="minorEastAsia" w:hAnsiTheme="minorEastAsia" w:hint="eastAsia"/>
                <w:szCs w:val="22"/>
              </w:rPr>
              <w:t>继续</w:t>
            </w:r>
            <w:r w:rsidR="00F83F73" w:rsidRPr="00DB6FCA">
              <w:rPr>
                <w:rFonts w:asciiTheme="minorEastAsia" w:eastAsiaTheme="minorEastAsia" w:hAnsiTheme="minorEastAsia" w:hint="eastAsia"/>
                <w:szCs w:val="22"/>
              </w:rPr>
              <w:t>扩大其</w:t>
            </w:r>
            <w:hyperlink r:id="rId36" w:history="1">
              <w:r w:rsidRPr="00F424F7">
                <w:rPr>
                  <w:rStyle w:val="Hyperlink"/>
                  <w:rFonts w:asciiTheme="minorEastAsia" w:eastAsiaTheme="minorEastAsia" w:hAnsiTheme="minorEastAsia" w:hint="eastAsia"/>
                  <w:szCs w:val="22"/>
                </w:rPr>
                <w:t>青少年和教师知识产权服务</w:t>
              </w:r>
            </w:hyperlink>
            <w:r w:rsidR="00F83F73" w:rsidRPr="00DB6FCA">
              <w:rPr>
                <w:rFonts w:asciiTheme="minorEastAsia" w:eastAsiaTheme="minorEastAsia" w:hAnsiTheme="minorEastAsia" w:hint="eastAsia"/>
                <w:szCs w:val="22"/>
              </w:rPr>
              <w:t>，为1</w:t>
            </w:r>
            <w:r w:rsidR="00D908F3">
              <w:rPr>
                <w:rFonts w:asciiTheme="minorEastAsia" w:eastAsiaTheme="minorEastAsia" w:hAnsiTheme="minorEastAsia"/>
                <w:szCs w:val="22"/>
              </w:rPr>
              <w:t>0</w:t>
            </w:r>
            <w:r w:rsidR="00F83F73" w:rsidRPr="00DB6FCA">
              <w:rPr>
                <w:rFonts w:asciiTheme="minorEastAsia" w:eastAsiaTheme="minorEastAsia" w:hAnsiTheme="minorEastAsia" w:hint="eastAsia"/>
                <w:szCs w:val="22"/>
              </w:rPr>
              <w:t>7名学校教师开展了面对面计划，对</w:t>
            </w:r>
            <w:r w:rsidR="00CA5F60">
              <w:rPr>
                <w:rFonts w:asciiTheme="minorEastAsia" w:eastAsiaTheme="minorEastAsia" w:hAnsiTheme="minorEastAsia" w:hint="eastAsia"/>
                <w:szCs w:val="22"/>
              </w:rPr>
              <w:t>1</w:t>
            </w:r>
            <w:r w:rsidR="00CA5F60">
              <w:rPr>
                <w:rFonts w:asciiTheme="minorEastAsia" w:eastAsiaTheme="minorEastAsia" w:hAnsiTheme="minorEastAsia"/>
                <w:szCs w:val="22"/>
              </w:rPr>
              <w:t>1</w:t>
            </w:r>
            <w:r w:rsidR="00CA5F60" w:rsidRPr="001F0C3C">
              <w:rPr>
                <w:rFonts w:ascii="SimSun" w:hAnsi="SimSun" w:hint="eastAsia"/>
                <w:szCs w:val="22"/>
              </w:rPr>
              <w:t>个成员国</w:t>
            </w:r>
            <w:r w:rsidR="000D0199" w:rsidRPr="001F0C3C">
              <w:rPr>
                <w:rStyle w:val="FootnoteReference"/>
                <w:rFonts w:ascii="SimSun" w:hAnsi="SimSun"/>
              </w:rPr>
              <w:footnoteReference w:id="6"/>
            </w:r>
            <w:r w:rsidR="00CA5F60" w:rsidRPr="001F0C3C">
              <w:rPr>
                <w:rFonts w:ascii="SimSun" w:hAnsi="SimSun" w:hint="eastAsia"/>
                <w:szCs w:val="22"/>
              </w:rPr>
              <w:t>和东盟地区</w:t>
            </w:r>
            <w:r w:rsidR="00F83F73" w:rsidRPr="001F0C3C">
              <w:rPr>
                <w:rFonts w:ascii="SimSun" w:hAnsi="SimSun" w:hint="eastAsia"/>
                <w:szCs w:val="22"/>
              </w:rPr>
              <w:t>的</w:t>
            </w:r>
            <w:r w:rsidR="00F83F73" w:rsidRPr="00DB6FCA">
              <w:rPr>
                <w:rFonts w:asciiTheme="minorEastAsia" w:eastAsiaTheme="minorEastAsia" w:hAnsiTheme="minorEastAsia" w:hint="eastAsia"/>
                <w:szCs w:val="22"/>
              </w:rPr>
              <w:t>2</w:t>
            </w:r>
            <w:r w:rsidR="00CA5F60">
              <w:rPr>
                <w:rFonts w:asciiTheme="minorEastAsia" w:eastAsiaTheme="minorEastAsia" w:hAnsiTheme="minorEastAsia" w:hint="eastAsia"/>
                <w:szCs w:val="22"/>
              </w:rPr>
              <w:t>万</w:t>
            </w:r>
            <w:r w:rsidR="00F83F73" w:rsidRPr="00DB6FCA">
              <w:rPr>
                <w:rFonts w:asciiTheme="minorEastAsia" w:eastAsiaTheme="minorEastAsia" w:hAnsiTheme="minorEastAsia" w:hint="eastAsia"/>
                <w:szCs w:val="22"/>
              </w:rPr>
              <w:t>多名</w:t>
            </w:r>
            <w:r w:rsidR="00CA5F60">
              <w:rPr>
                <w:rFonts w:asciiTheme="minorEastAsia" w:eastAsiaTheme="minorEastAsia" w:hAnsiTheme="minorEastAsia" w:hint="eastAsia"/>
                <w:szCs w:val="22"/>
              </w:rPr>
              <w:t>年轻人</w:t>
            </w:r>
            <w:r w:rsidR="00F83F73" w:rsidRPr="00DB6FCA">
              <w:rPr>
                <w:rFonts w:asciiTheme="minorEastAsia" w:eastAsiaTheme="minorEastAsia" w:hAnsiTheme="minorEastAsia" w:hint="eastAsia"/>
                <w:szCs w:val="22"/>
              </w:rPr>
              <w:t>产生了下游影响</w:t>
            </w:r>
            <w:r w:rsidR="000D0199">
              <w:rPr>
                <w:rFonts w:asciiTheme="minorEastAsia" w:eastAsiaTheme="minorEastAsia" w:hAnsiTheme="minorEastAsia" w:hint="eastAsia"/>
                <w:szCs w:val="22"/>
              </w:rPr>
              <w:t>。</w:t>
            </w:r>
            <w:r w:rsidR="00F83F73" w:rsidRPr="00DB6FCA">
              <w:rPr>
                <w:rFonts w:asciiTheme="minorEastAsia" w:eastAsiaTheme="minorEastAsia" w:hAnsiTheme="minorEastAsia" w:hint="eastAsia"/>
                <w:szCs w:val="22"/>
              </w:rPr>
              <w:t>在约旦和突尼斯</w:t>
            </w:r>
            <w:r w:rsidR="003D7439">
              <w:rPr>
                <w:rFonts w:asciiTheme="minorEastAsia" w:eastAsiaTheme="minorEastAsia" w:hAnsiTheme="minorEastAsia" w:hint="eastAsia"/>
                <w:szCs w:val="22"/>
              </w:rPr>
              <w:t>的</w:t>
            </w:r>
            <w:r w:rsidR="00F83F73" w:rsidRPr="00DB6FCA">
              <w:rPr>
                <w:rFonts w:asciiTheme="minorEastAsia" w:eastAsiaTheme="minorEastAsia" w:hAnsiTheme="minorEastAsia" w:hint="eastAsia"/>
                <w:szCs w:val="22"/>
              </w:rPr>
              <w:t>年度创新青</w:t>
            </w:r>
            <w:r w:rsidR="00F424F7">
              <w:rPr>
                <w:rFonts w:asciiTheme="minorEastAsia" w:eastAsiaTheme="minorEastAsia" w:hAnsiTheme="minorEastAsia" w:hint="eastAsia"/>
                <w:szCs w:val="22"/>
              </w:rPr>
              <w:t>少</w:t>
            </w:r>
            <w:r w:rsidR="00F83F73" w:rsidRPr="00DB6FCA">
              <w:rPr>
                <w:rFonts w:asciiTheme="minorEastAsia" w:eastAsiaTheme="minorEastAsia" w:hAnsiTheme="minorEastAsia" w:hint="eastAsia"/>
                <w:szCs w:val="22"/>
              </w:rPr>
              <w:t>年营</w:t>
            </w:r>
            <w:r w:rsidR="003D7439">
              <w:rPr>
                <w:rFonts w:asciiTheme="minorEastAsia" w:eastAsiaTheme="minorEastAsia" w:hAnsiTheme="minorEastAsia" w:hint="eastAsia"/>
                <w:szCs w:val="22"/>
              </w:rPr>
              <w:t>汇集了年龄在1</w:t>
            </w:r>
            <w:r w:rsidR="003D7439">
              <w:rPr>
                <w:rFonts w:asciiTheme="minorEastAsia" w:eastAsiaTheme="minorEastAsia" w:hAnsiTheme="minorEastAsia"/>
                <w:szCs w:val="22"/>
              </w:rPr>
              <w:t>5</w:t>
            </w:r>
            <w:r w:rsidR="003D7439">
              <w:rPr>
                <w:rFonts w:asciiTheme="minorEastAsia" w:eastAsiaTheme="minorEastAsia" w:hAnsiTheme="minorEastAsia" w:hint="eastAsia"/>
                <w:szCs w:val="22"/>
              </w:rPr>
              <w:t>岁至2</w:t>
            </w:r>
            <w:r w:rsidR="003D7439">
              <w:rPr>
                <w:rFonts w:asciiTheme="minorEastAsia" w:eastAsiaTheme="minorEastAsia" w:hAnsiTheme="minorEastAsia"/>
                <w:szCs w:val="22"/>
              </w:rPr>
              <w:t>5</w:t>
            </w:r>
            <w:r w:rsidR="003D7439">
              <w:rPr>
                <w:rFonts w:asciiTheme="minorEastAsia" w:eastAsiaTheme="minorEastAsia" w:hAnsiTheme="minorEastAsia" w:hint="eastAsia"/>
                <w:szCs w:val="22"/>
              </w:rPr>
              <w:t>岁之间的1</w:t>
            </w:r>
            <w:r w:rsidR="003D7439">
              <w:rPr>
                <w:rFonts w:asciiTheme="minorEastAsia" w:eastAsiaTheme="minorEastAsia" w:hAnsiTheme="minorEastAsia"/>
                <w:szCs w:val="22"/>
              </w:rPr>
              <w:t>00</w:t>
            </w:r>
            <w:r w:rsidR="003D7439">
              <w:rPr>
                <w:rFonts w:asciiTheme="minorEastAsia" w:eastAsiaTheme="minorEastAsia" w:hAnsiTheme="minorEastAsia" w:hint="eastAsia"/>
                <w:szCs w:val="22"/>
              </w:rPr>
              <w:t>名年轻参与者</w:t>
            </w:r>
            <w:r w:rsidR="00F83F73" w:rsidRPr="00DB6FCA">
              <w:rPr>
                <w:rFonts w:asciiTheme="minorEastAsia" w:eastAsiaTheme="minorEastAsia" w:hAnsiTheme="minorEastAsia" w:hint="eastAsia"/>
                <w:szCs w:val="22"/>
              </w:rPr>
              <w:t>。</w:t>
            </w:r>
            <w:r w:rsidR="001B231D">
              <w:rPr>
                <w:rFonts w:asciiTheme="minorEastAsia" w:eastAsiaTheme="minorEastAsia" w:hAnsiTheme="minorEastAsia" w:hint="eastAsia"/>
                <w:szCs w:val="22"/>
              </w:rPr>
              <w:t>任命了两</w:t>
            </w:r>
            <w:r w:rsidR="00F83F73" w:rsidRPr="00DB6FCA">
              <w:rPr>
                <w:rFonts w:asciiTheme="minorEastAsia" w:eastAsiaTheme="minorEastAsia" w:hAnsiTheme="minorEastAsia" w:hint="eastAsia"/>
                <w:szCs w:val="22"/>
              </w:rPr>
              <w:t>名</w:t>
            </w:r>
            <w:r w:rsidR="004E4388" w:rsidRPr="004E4388">
              <w:rPr>
                <w:rFonts w:asciiTheme="minorEastAsia" w:eastAsiaTheme="minorEastAsia" w:hAnsiTheme="minorEastAsia" w:hint="eastAsia"/>
                <w:szCs w:val="22"/>
              </w:rPr>
              <w:t>知识产权青年大使</w:t>
            </w:r>
            <w:r w:rsidR="00F83F73" w:rsidRPr="00DB6FCA">
              <w:rPr>
                <w:rFonts w:asciiTheme="minorEastAsia" w:eastAsiaTheme="minorEastAsia" w:hAnsiTheme="minorEastAsia" w:hint="eastAsia"/>
                <w:szCs w:val="22"/>
              </w:rPr>
              <w:t>，分别来自</w:t>
            </w:r>
            <w:r w:rsidR="00B33E2B" w:rsidRPr="00B33E2B">
              <w:rPr>
                <w:rFonts w:asciiTheme="minorEastAsia" w:eastAsiaTheme="minorEastAsia" w:hAnsiTheme="minorEastAsia" w:hint="eastAsia"/>
                <w:szCs w:val="22"/>
              </w:rPr>
              <w:t>摩尔多瓦共和国和格林纳达</w:t>
            </w:r>
            <w:r w:rsidR="00F83F73" w:rsidRPr="00DB6FCA">
              <w:rPr>
                <w:rFonts w:asciiTheme="minorEastAsia" w:eastAsiaTheme="minorEastAsia" w:hAnsiTheme="minorEastAsia" w:hint="eastAsia"/>
                <w:szCs w:val="22"/>
              </w:rPr>
              <w:t>，</w:t>
            </w:r>
            <w:r w:rsidRPr="00DB6FCA">
              <w:rPr>
                <w:rFonts w:asciiTheme="minorEastAsia" w:eastAsiaTheme="minorEastAsia" w:hAnsiTheme="minorEastAsia" w:hint="eastAsia"/>
                <w:szCs w:val="22"/>
              </w:rPr>
              <w:t>目前</w:t>
            </w:r>
            <w:r w:rsidR="00F83F73" w:rsidRPr="00DB6FCA">
              <w:rPr>
                <w:rFonts w:asciiTheme="minorEastAsia" w:eastAsiaTheme="minorEastAsia" w:hAnsiTheme="minorEastAsia" w:hint="eastAsia"/>
                <w:szCs w:val="22"/>
              </w:rPr>
              <w:t>大使总数达到1</w:t>
            </w:r>
            <w:r w:rsidR="00617EB2">
              <w:rPr>
                <w:rFonts w:asciiTheme="minorEastAsia" w:eastAsiaTheme="minorEastAsia" w:hAnsiTheme="minorEastAsia"/>
                <w:szCs w:val="22"/>
              </w:rPr>
              <w:t>7</w:t>
            </w:r>
            <w:r w:rsidR="00F83F73" w:rsidRPr="00DB6FCA">
              <w:rPr>
                <w:rFonts w:asciiTheme="minorEastAsia" w:eastAsiaTheme="minorEastAsia" w:hAnsiTheme="minorEastAsia" w:hint="eastAsia"/>
                <w:szCs w:val="22"/>
              </w:rPr>
              <w:t>名。</w:t>
            </w:r>
          </w:p>
          <w:p w14:paraId="54DFAFA8" w14:textId="43A260FF" w:rsidR="003E7943" w:rsidRDefault="00F424F7" w:rsidP="00400273">
            <w:pPr>
              <w:spacing w:afterLines="50" w:after="120" w:line="340" w:lineRule="atLeast"/>
              <w:jc w:val="both"/>
              <w:rPr>
                <w:rFonts w:asciiTheme="minorEastAsia" w:eastAsiaTheme="minorEastAsia" w:hAnsiTheme="minorEastAsia"/>
                <w:szCs w:val="22"/>
              </w:rPr>
            </w:pPr>
            <w:r>
              <w:rPr>
                <w:rFonts w:asciiTheme="minorEastAsia" w:eastAsiaTheme="minorEastAsia" w:hAnsiTheme="minorEastAsia" w:hint="eastAsia"/>
                <w:szCs w:val="22"/>
              </w:rPr>
              <w:t>本着</w:t>
            </w:r>
            <w:r w:rsidR="003B719D" w:rsidRPr="003B719D">
              <w:rPr>
                <w:rFonts w:asciiTheme="minorEastAsia" w:eastAsiaTheme="minorEastAsia" w:hAnsiTheme="minorEastAsia" w:hint="eastAsia"/>
                <w:szCs w:val="22"/>
              </w:rPr>
              <w:t>强烈的</w:t>
            </w:r>
            <w:r w:rsidR="00BE7F3E">
              <w:rPr>
                <w:rFonts w:asciiTheme="minorEastAsia" w:eastAsiaTheme="minorEastAsia" w:hAnsiTheme="minorEastAsia" w:hint="eastAsia"/>
                <w:szCs w:val="22"/>
              </w:rPr>
              <w:t>协作</w:t>
            </w:r>
            <w:r w:rsidR="003B719D" w:rsidRPr="003B719D">
              <w:rPr>
                <w:rFonts w:asciiTheme="minorEastAsia" w:eastAsiaTheme="minorEastAsia" w:hAnsiTheme="minorEastAsia" w:hint="eastAsia"/>
                <w:szCs w:val="22"/>
              </w:rPr>
              <w:t>精神</w:t>
            </w:r>
            <w:r w:rsidR="00BE7F3E">
              <w:rPr>
                <w:rFonts w:asciiTheme="minorEastAsia" w:eastAsiaTheme="minorEastAsia" w:hAnsiTheme="minorEastAsia" w:hint="eastAsia"/>
                <w:szCs w:val="22"/>
              </w:rPr>
              <w:t>，</w:t>
            </w:r>
            <w:r w:rsidR="00700B00" w:rsidRPr="00DB6FCA">
              <w:rPr>
                <w:rFonts w:asciiTheme="minorEastAsia" w:eastAsiaTheme="minorEastAsia" w:hAnsiTheme="minorEastAsia" w:hint="eastAsia"/>
                <w:szCs w:val="22"/>
              </w:rPr>
              <w:t>WIPO学院与以下机构合作：</w:t>
            </w:r>
            <w:r>
              <w:rPr>
                <w:rFonts w:asciiTheme="minorEastAsia" w:eastAsiaTheme="minorEastAsia" w:hAnsiTheme="minorEastAsia" w:hint="eastAsia"/>
                <w:szCs w:val="22"/>
              </w:rPr>
              <w:t>(</w:t>
            </w:r>
            <w:proofErr w:type="spellStart"/>
            <w:r w:rsidR="00700B00" w:rsidRPr="00DB6FCA">
              <w:rPr>
                <w:rFonts w:asciiTheme="minorEastAsia" w:eastAsiaTheme="minorEastAsia" w:hAnsiTheme="minorEastAsia" w:hint="eastAsia"/>
                <w:szCs w:val="22"/>
              </w:rPr>
              <w:t>i</w:t>
            </w:r>
            <w:proofErr w:type="spellEnd"/>
            <w:r>
              <w:rPr>
                <w:rFonts w:asciiTheme="minorEastAsia" w:eastAsiaTheme="minorEastAsia" w:hAnsiTheme="minorEastAsia" w:hint="eastAsia"/>
                <w:szCs w:val="22"/>
              </w:rPr>
              <w:t>)</w:t>
            </w:r>
            <w:r w:rsidR="00700B00" w:rsidRPr="00DB6FCA">
              <w:rPr>
                <w:rFonts w:asciiTheme="minorEastAsia" w:eastAsiaTheme="minorEastAsia" w:hAnsiTheme="minorEastAsia" w:hint="eastAsia"/>
                <w:szCs w:val="22"/>
              </w:rPr>
              <w:t>联合国贸易和发展会议（贸发会议），在“妇女电子贸易”框架下为女性企业家提供知识产权大师课系列；</w:t>
            </w:r>
            <w:r>
              <w:rPr>
                <w:rFonts w:asciiTheme="minorEastAsia" w:eastAsiaTheme="minorEastAsia" w:hAnsiTheme="minorEastAsia" w:hint="eastAsia"/>
                <w:szCs w:val="22"/>
              </w:rPr>
              <w:t>(</w:t>
            </w:r>
            <w:r w:rsidR="00700B00" w:rsidRPr="00DB6FCA">
              <w:rPr>
                <w:rFonts w:asciiTheme="minorEastAsia" w:eastAsiaTheme="minorEastAsia" w:hAnsiTheme="minorEastAsia" w:hint="eastAsia"/>
                <w:szCs w:val="22"/>
              </w:rPr>
              <w:t>ii</w:t>
            </w:r>
            <w:r>
              <w:rPr>
                <w:rFonts w:asciiTheme="minorEastAsia" w:eastAsiaTheme="minorEastAsia" w:hAnsiTheme="minorEastAsia"/>
                <w:szCs w:val="22"/>
              </w:rPr>
              <w:t>)</w:t>
            </w:r>
            <w:r w:rsidR="00700B00" w:rsidRPr="00DB6FCA">
              <w:rPr>
                <w:rFonts w:asciiTheme="minorEastAsia" w:eastAsiaTheme="minorEastAsia" w:hAnsiTheme="minorEastAsia" w:hint="eastAsia"/>
                <w:szCs w:val="22"/>
              </w:rPr>
              <w:t>“联合国可持续发展目标：学习”举措，在联合国统一学习平台上开设DL101</w:t>
            </w:r>
            <w:r w:rsidR="009250AB">
              <w:rPr>
                <w:rFonts w:asciiTheme="minorEastAsia" w:eastAsiaTheme="minorEastAsia" w:hAnsiTheme="minorEastAsia" w:hint="eastAsia"/>
                <w:szCs w:val="22"/>
              </w:rPr>
              <w:t>远程学习</w:t>
            </w:r>
            <w:r w:rsidR="00700B00" w:rsidRPr="00DB6FCA">
              <w:rPr>
                <w:rFonts w:asciiTheme="minorEastAsia" w:eastAsiaTheme="minorEastAsia" w:hAnsiTheme="minorEastAsia" w:hint="eastAsia"/>
                <w:szCs w:val="22"/>
              </w:rPr>
              <w:t>课程，并计划增加更多WIPO学院课程；</w:t>
            </w:r>
            <w:r>
              <w:rPr>
                <w:rFonts w:asciiTheme="minorEastAsia" w:eastAsiaTheme="minorEastAsia" w:hAnsiTheme="minorEastAsia" w:hint="eastAsia"/>
                <w:szCs w:val="22"/>
              </w:rPr>
              <w:t>(</w:t>
            </w:r>
            <w:r w:rsidR="00700B00" w:rsidRPr="00DB6FCA">
              <w:rPr>
                <w:rFonts w:asciiTheme="minorEastAsia" w:eastAsiaTheme="minorEastAsia" w:hAnsiTheme="minorEastAsia" w:hint="eastAsia"/>
                <w:szCs w:val="22"/>
              </w:rPr>
              <w:t>iii</w:t>
            </w:r>
            <w:r>
              <w:rPr>
                <w:rFonts w:asciiTheme="minorEastAsia" w:eastAsiaTheme="minorEastAsia" w:hAnsiTheme="minorEastAsia"/>
                <w:szCs w:val="22"/>
              </w:rPr>
              <w:t>)</w:t>
            </w:r>
            <w:r w:rsidR="00700B00" w:rsidRPr="00DB6FCA">
              <w:rPr>
                <w:rFonts w:asciiTheme="minorEastAsia" w:eastAsiaTheme="minorEastAsia" w:hAnsiTheme="minorEastAsia" w:hint="eastAsia"/>
                <w:szCs w:val="22"/>
              </w:rPr>
              <w:t>联合国教育、科学及文化组织（教科文组织），</w:t>
            </w:r>
            <w:r w:rsidR="00F47267">
              <w:rPr>
                <w:rFonts w:asciiTheme="minorEastAsia" w:eastAsiaTheme="minorEastAsia" w:hAnsiTheme="minorEastAsia" w:hint="eastAsia"/>
                <w:szCs w:val="22"/>
              </w:rPr>
              <w:t>涉及</w:t>
            </w:r>
            <w:hyperlink r:id="rId37" w:history="1">
              <w:r w:rsidR="000F11D4" w:rsidRPr="00F47267">
                <w:rPr>
                  <w:rStyle w:val="Hyperlink"/>
                  <w:rFonts w:asciiTheme="minorEastAsia" w:eastAsiaTheme="minorEastAsia" w:hAnsiTheme="minorEastAsia" w:hint="eastAsia"/>
                  <w:szCs w:val="22"/>
                </w:rPr>
                <w:t>女性科学家和创新者知识产权、科学和创新领导力课程</w:t>
              </w:r>
            </w:hyperlink>
            <w:r w:rsidR="00CB5B77" w:rsidRPr="00CB5B77">
              <w:rPr>
                <w:rFonts w:asciiTheme="minorEastAsia" w:eastAsiaTheme="minorEastAsia" w:hAnsiTheme="minorEastAsia" w:hint="eastAsia"/>
                <w:szCs w:val="22"/>
              </w:rPr>
              <w:t>；和</w:t>
            </w:r>
            <w:r w:rsidR="00F47267">
              <w:rPr>
                <w:rFonts w:asciiTheme="minorEastAsia" w:eastAsiaTheme="minorEastAsia" w:hAnsiTheme="minorEastAsia" w:hint="eastAsia"/>
                <w:szCs w:val="22"/>
              </w:rPr>
              <w:t>(</w:t>
            </w:r>
            <w:r w:rsidR="00F47267">
              <w:rPr>
                <w:rFonts w:asciiTheme="minorEastAsia" w:eastAsiaTheme="minorEastAsia" w:hAnsiTheme="minorEastAsia"/>
                <w:szCs w:val="22"/>
              </w:rPr>
              <w:t>iv)</w:t>
            </w:r>
            <w:r w:rsidR="000359A5">
              <w:rPr>
                <w:rFonts w:asciiTheme="minorEastAsia" w:eastAsiaTheme="minorEastAsia" w:hAnsiTheme="minorEastAsia" w:hint="eastAsia"/>
                <w:szCs w:val="22"/>
              </w:rPr>
              <w:t>在</w:t>
            </w:r>
            <w:r w:rsidR="000359A5" w:rsidRPr="00CB5B77">
              <w:rPr>
                <w:rFonts w:asciiTheme="minorEastAsia" w:eastAsiaTheme="minorEastAsia" w:hAnsiTheme="minorEastAsia" w:hint="eastAsia"/>
                <w:szCs w:val="22"/>
              </w:rPr>
              <w:t>重建基金下</w:t>
            </w:r>
            <w:r w:rsidR="000359A5">
              <w:rPr>
                <w:rFonts w:asciiTheme="minorEastAsia" w:eastAsiaTheme="minorEastAsia" w:hAnsiTheme="minorEastAsia" w:hint="eastAsia"/>
                <w:szCs w:val="22"/>
              </w:rPr>
              <w:t>，</w:t>
            </w:r>
            <w:r w:rsidR="00CB5B77" w:rsidRPr="00CB5B77">
              <w:rPr>
                <w:rFonts w:asciiTheme="minorEastAsia" w:eastAsiaTheme="minorEastAsia" w:hAnsiTheme="minorEastAsia" w:hint="eastAsia"/>
                <w:szCs w:val="22"/>
              </w:rPr>
              <w:t>应东盟知识产权合作工作组的</w:t>
            </w:r>
            <w:r w:rsidR="008E2063">
              <w:rPr>
                <w:rFonts w:asciiTheme="minorEastAsia" w:eastAsiaTheme="minorEastAsia" w:hAnsiTheme="minorEastAsia" w:hint="eastAsia"/>
                <w:szCs w:val="22"/>
              </w:rPr>
              <w:t>请求</w:t>
            </w:r>
            <w:r w:rsidR="00CB5B77" w:rsidRPr="00CB5B77">
              <w:rPr>
                <w:rFonts w:asciiTheme="minorEastAsia" w:eastAsiaTheme="minorEastAsia" w:hAnsiTheme="minorEastAsia" w:hint="eastAsia"/>
                <w:szCs w:val="22"/>
              </w:rPr>
              <w:t>，与东盟秘书处开发并</w:t>
            </w:r>
            <w:r w:rsidR="0054764B">
              <w:rPr>
                <w:rFonts w:asciiTheme="minorEastAsia" w:eastAsiaTheme="minorEastAsia" w:hAnsiTheme="minorEastAsia" w:hint="eastAsia"/>
                <w:szCs w:val="22"/>
              </w:rPr>
              <w:t>推出</w:t>
            </w:r>
            <w:r w:rsidR="00CB5B77" w:rsidRPr="00CB5B77">
              <w:rPr>
                <w:rFonts w:asciiTheme="minorEastAsia" w:eastAsiaTheme="minorEastAsia" w:hAnsiTheme="minorEastAsia" w:hint="eastAsia"/>
                <w:szCs w:val="22"/>
              </w:rPr>
              <w:t>一个网站，展示</w:t>
            </w:r>
            <w:hyperlink r:id="rId38" w:history="1">
              <w:r w:rsidR="00CB5B77" w:rsidRPr="0054764B">
                <w:rPr>
                  <w:rStyle w:val="Hyperlink"/>
                  <w:rFonts w:asciiTheme="minorEastAsia" w:eastAsiaTheme="minorEastAsia" w:hAnsiTheme="minorEastAsia" w:hint="eastAsia"/>
                  <w:szCs w:val="22"/>
                </w:rPr>
                <w:t>东盟国家知识产权驱动的旅游业</w:t>
              </w:r>
            </w:hyperlink>
            <w:r w:rsidR="00CB5B77" w:rsidRPr="00CB5B77">
              <w:rPr>
                <w:rFonts w:asciiTheme="minorEastAsia" w:eastAsiaTheme="minorEastAsia" w:hAnsiTheme="minorEastAsia" w:hint="eastAsia"/>
                <w:szCs w:val="22"/>
              </w:rPr>
              <w:t>。</w:t>
            </w:r>
          </w:p>
          <w:p w14:paraId="58BF2ED7" w14:textId="2CE5AEB5" w:rsidR="0054764B" w:rsidRPr="00DB6FCA" w:rsidRDefault="00EF55EA" w:rsidP="00400273">
            <w:pPr>
              <w:spacing w:afterLines="50" w:after="120" w:line="340" w:lineRule="atLeast"/>
              <w:jc w:val="both"/>
              <w:rPr>
                <w:rFonts w:asciiTheme="minorEastAsia" w:eastAsiaTheme="minorEastAsia" w:hAnsiTheme="minorEastAsia"/>
                <w:szCs w:val="22"/>
              </w:rPr>
            </w:pPr>
            <w:r w:rsidRPr="00EF55EA">
              <w:rPr>
                <w:rFonts w:asciiTheme="minorEastAsia" w:eastAsiaTheme="minorEastAsia" w:hAnsiTheme="minorEastAsia" w:hint="eastAsia"/>
                <w:szCs w:val="22"/>
              </w:rPr>
              <w:t>为了促进知识产权教育和能力建设的</w:t>
            </w:r>
            <w:r w:rsidR="00F25C11" w:rsidRPr="00EF55EA">
              <w:rPr>
                <w:rFonts w:asciiTheme="minorEastAsia" w:eastAsiaTheme="minorEastAsia" w:hAnsiTheme="minorEastAsia" w:hint="eastAsia"/>
                <w:szCs w:val="22"/>
              </w:rPr>
              <w:t>持续</w:t>
            </w:r>
            <w:r w:rsidRPr="00EF55EA">
              <w:rPr>
                <w:rFonts w:asciiTheme="minorEastAsia" w:eastAsiaTheme="minorEastAsia" w:hAnsiTheme="minorEastAsia" w:hint="eastAsia"/>
                <w:szCs w:val="22"/>
              </w:rPr>
              <w:t>包容性，WIPO学院以六种</w:t>
            </w:r>
            <w:r w:rsidR="00B23A3E">
              <w:rPr>
                <w:rFonts w:asciiTheme="minorEastAsia" w:eastAsiaTheme="minorEastAsia" w:hAnsiTheme="minorEastAsia" w:hint="eastAsia"/>
                <w:szCs w:val="22"/>
              </w:rPr>
              <w:t>语文</w:t>
            </w:r>
            <w:r w:rsidR="00263092" w:rsidRPr="00B83E14">
              <w:rPr>
                <w:rStyle w:val="FootnoteReference"/>
                <w:rFonts w:asciiTheme="minorEastAsia" w:eastAsiaTheme="minorEastAsia" w:hAnsiTheme="minorEastAsia"/>
              </w:rPr>
              <w:footnoteReference w:id="7"/>
            </w:r>
            <w:r w:rsidRPr="00B83E14">
              <w:rPr>
                <w:rFonts w:asciiTheme="minorEastAsia" w:eastAsiaTheme="minorEastAsia" w:hAnsiTheme="minorEastAsia" w:hint="eastAsia"/>
                <w:szCs w:val="22"/>
              </w:rPr>
              <w:t>为</w:t>
            </w:r>
            <w:r w:rsidR="00BA0F37" w:rsidRPr="00BA0F37">
              <w:rPr>
                <w:rFonts w:asciiTheme="minorEastAsia" w:eastAsiaTheme="minorEastAsia" w:hAnsiTheme="minorEastAsia" w:hint="eastAsia"/>
                <w:szCs w:val="22"/>
              </w:rPr>
              <w:t>视力障碍者和印刷品阅读障碍者</w:t>
            </w:r>
            <w:r w:rsidRPr="00EF55EA">
              <w:rPr>
                <w:rFonts w:asciiTheme="minorEastAsia" w:eastAsiaTheme="minorEastAsia" w:hAnsiTheme="minorEastAsia" w:hint="eastAsia"/>
                <w:szCs w:val="22"/>
              </w:rPr>
              <w:t>提供无障碍格式的知识产权通识课程（远程学习课程DL101AC），并在国际妇女节当周</w:t>
            </w:r>
            <w:r w:rsidR="00923B7A">
              <w:rPr>
                <w:rFonts w:asciiTheme="minorEastAsia" w:eastAsiaTheme="minorEastAsia" w:hAnsiTheme="minorEastAsia" w:hint="eastAsia"/>
                <w:szCs w:val="22"/>
              </w:rPr>
              <w:t>就</w:t>
            </w:r>
            <w:r w:rsidR="00923B7A" w:rsidRPr="00EF55EA">
              <w:rPr>
                <w:rFonts w:asciiTheme="minorEastAsia" w:eastAsiaTheme="minorEastAsia" w:hAnsiTheme="minorEastAsia" w:hint="eastAsia"/>
                <w:szCs w:val="22"/>
              </w:rPr>
              <w:t>所有知识产权电子学习课程</w:t>
            </w:r>
            <w:r w:rsidRPr="00EF55EA">
              <w:rPr>
                <w:rFonts w:asciiTheme="minorEastAsia" w:eastAsiaTheme="minorEastAsia" w:hAnsiTheme="minorEastAsia" w:hint="eastAsia"/>
                <w:szCs w:val="22"/>
              </w:rPr>
              <w:t>为女性学员提供100%</w:t>
            </w:r>
            <w:r w:rsidR="00166C19">
              <w:rPr>
                <w:rFonts w:asciiTheme="minorEastAsia" w:eastAsiaTheme="minorEastAsia" w:hAnsiTheme="minorEastAsia" w:hint="eastAsia"/>
                <w:szCs w:val="22"/>
              </w:rPr>
              <w:t>的</w:t>
            </w:r>
            <w:r w:rsidRPr="00EF55EA">
              <w:rPr>
                <w:rFonts w:asciiTheme="minorEastAsia" w:eastAsiaTheme="minorEastAsia" w:hAnsiTheme="minorEastAsia" w:hint="eastAsia"/>
                <w:szCs w:val="22"/>
              </w:rPr>
              <w:t>折扣。</w:t>
            </w:r>
          </w:p>
        </w:tc>
      </w:tr>
    </w:tbl>
    <w:p w14:paraId="2A849757" w14:textId="74F97020" w:rsidR="00F1291D" w:rsidRPr="000B12F9" w:rsidRDefault="00F1291D" w:rsidP="00E144D0">
      <w:pPr>
        <w:rPr>
          <w:rFonts w:ascii="SimSun" w:hAnsi="SimSun"/>
        </w:rPr>
      </w:pPr>
    </w:p>
    <w:p w14:paraId="03919FEA" w14:textId="77777777" w:rsidR="00E77760" w:rsidRPr="000B12F9" w:rsidRDefault="00E77760" w:rsidP="00E144D0">
      <w:pPr>
        <w:rPr>
          <w:rFonts w:ascii="SimSun" w:hAnsi="SimSun"/>
        </w:rPr>
        <w:sectPr w:rsidR="00E77760" w:rsidRPr="000B12F9" w:rsidSect="00121B42">
          <w:endnotePr>
            <w:numFmt w:val="decimal"/>
          </w:endnotePr>
          <w:pgSz w:w="11907" w:h="16840" w:code="9"/>
          <w:pgMar w:top="567" w:right="1134" w:bottom="1418" w:left="1418" w:header="510" w:footer="1021" w:gutter="0"/>
          <w:cols w:space="720"/>
          <w:titlePg/>
        </w:sect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ation 4*"/>
        <w:tblDescription w:val="Place particular emphasis on the needs of small and medium-sized enterprises (SMEs) and institutions dealing with scientific research and cultural industries and assist Member States, at their request, in setting-up appropriate national strategies in the field of intellectual property."/>
      </w:tblPr>
      <w:tblGrid>
        <w:gridCol w:w="2503"/>
        <w:gridCol w:w="6852"/>
      </w:tblGrid>
      <w:tr w:rsidR="00994490" w:rsidRPr="008C0C44" w14:paraId="6F6C1AEC" w14:textId="77777777" w:rsidTr="002C700E">
        <w:trPr>
          <w:tblHeader/>
        </w:trPr>
        <w:tc>
          <w:tcPr>
            <w:tcW w:w="9355" w:type="dxa"/>
            <w:gridSpan w:val="2"/>
            <w:shd w:val="clear" w:color="auto" w:fill="BFBFBF" w:themeFill="background1" w:themeFillShade="BF"/>
          </w:tcPr>
          <w:p w14:paraId="1E3EEF39" w14:textId="52C336B2" w:rsidR="00994490" w:rsidRPr="00B63DE5" w:rsidRDefault="00DB6FCA" w:rsidP="00C45AA5">
            <w:pPr>
              <w:spacing w:beforeLines="50" w:before="120" w:afterLines="50" w:after="120" w:line="340" w:lineRule="atLeast"/>
              <w:jc w:val="center"/>
              <w:rPr>
                <w:rFonts w:ascii="KaiTi" w:eastAsia="KaiTi" w:hAnsi="KaiTi"/>
                <w:b/>
                <w:i/>
                <w:szCs w:val="22"/>
              </w:rPr>
            </w:pPr>
            <w:r w:rsidRPr="00B63DE5">
              <w:rPr>
                <w:rFonts w:ascii="KaiTi" w:eastAsia="KaiTi" w:hAnsi="KaiTi" w:hint="eastAsia"/>
                <w:b/>
                <w:szCs w:val="22"/>
              </w:rPr>
              <w:lastRenderedPageBreak/>
              <w:t>建议4</w:t>
            </w:r>
            <w:r w:rsidRPr="00B63DE5">
              <w:rPr>
                <w:rFonts w:ascii="KaiTi" w:eastAsia="KaiTi" w:hAnsi="KaiTi"/>
                <w:b/>
                <w:szCs w:val="22"/>
                <w:vertAlign w:val="superscript"/>
              </w:rPr>
              <w:t>*</w:t>
            </w:r>
          </w:p>
        </w:tc>
      </w:tr>
      <w:tr w:rsidR="00994490" w:rsidRPr="008C0C44" w14:paraId="57308390" w14:textId="77777777" w:rsidTr="002C700E">
        <w:tc>
          <w:tcPr>
            <w:tcW w:w="9355" w:type="dxa"/>
            <w:gridSpan w:val="2"/>
            <w:shd w:val="clear" w:color="auto" w:fill="68E089"/>
          </w:tcPr>
          <w:p w14:paraId="2151B8F0" w14:textId="20252C82" w:rsidR="00994490" w:rsidRPr="008C0C44" w:rsidRDefault="00994490" w:rsidP="00843612">
            <w:pPr>
              <w:overflowPunct w:val="0"/>
              <w:spacing w:beforeLines="50" w:before="120" w:afterLines="50" w:after="120" w:line="340" w:lineRule="atLeast"/>
              <w:jc w:val="both"/>
              <w:rPr>
                <w:rFonts w:asciiTheme="minorEastAsia" w:eastAsiaTheme="minorEastAsia" w:hAnsiTheme="minorEastAsia"/>
                <w:bCs/>
                <w:szCs w:val="22"/>
              </w:rPr>
            </w:pPr>
            <w:r w:rsidRPr="008C0C44">
              <w:rPr>
                <w:rFonts w:asciiTheme="minorEastAsia" w:eastAsiaTheme="minorEastAsia" w:hAnsiTheme="minorEastAsia"/>
                <w:szCs w:val="22"/>
              </w:rPr>
              <w:br w:type="page"/>
            </w:r>
            <w:r w:rsidR="00FA2D88" w:rsidRPr="00FA2D88">
              <w:rPr>
                <w:rFonts w:asciiTheme="minorEastAsia" w:eastAsiaTheme="minorEastAsia" w:hAnsiTheme="minorEastAsia" w:hint="eastAsia"/>
                <w:szCs w:val="22"/>
              </w:rPr>
              <w:t>尤其重视中小企业以及从事科研和文化产业工作的各机构的需求，并根据成员国的请求，帮助其制定知识产权领域的适当国家战略。</w:t>
            </w:r>
          </w:p>
        </w:tc>
      </w:tr>
      <w:tr w:rsidR="003E7943" w:rsidRPr="008C0C44" w14:paraId="41E65B6E" w14:textId="77777777" w:rsidTr="002C700E">
        <w:tc>
          <w:tcPr>
            <w:tcW w:w="2503" w:type="dxa"/>
          </w:tcPr>
          <w:p w14:paraId="7B3403E0" w14:textId="2A529E23" w:rsidR="003E7943" w:rsidRPr="008C0C44" w:rsidRDefault="003E7943" w:rsidP="007D7124">
            <w:pPr>
              <w:spacing w:afterLines="50" w:after="120" w:line="340" w:lineRule="atLeast"/>
              <w:rPr>
                <w:rFonts w:asciiTheme="minorEastAsia" w:eastAsiaTheme="minorEastAsia" w:hAnsiTheme="minorEastAsia"/>
                <w:szCs w:val="22"/>
              </w:rPr>
            </w:pPr>
            <w:r w:rsidRPr="008C0C44">
              <w:rPr>
                <w:rFonts w:asciiTheme="minorEastAsia" w:eastAsiaTheme="minorEastAsia" w:hAnsiTheme="minorEastAsia"/>
                <w:szCs w:val="22"/>
              </w:rPr>
              <w:t>相关产权组织部门</w:t>
            </w:r>
          </w:p>
        </w:tc>
        <w:tc>
          <w:tcPr>
            <w:tcW w:w="6852" w:type="dxa"/>
          </w:tcPr>
          <w:p w14:paraId="15859D0B" w14:textId="023A1E91" w:rsidR="003E7943" w:rsidRPr="008C0C44" w:rsidRDefault="00A77F4F" w:rsidP="00400273">
            <w:pPr>
              <w:spacing w:afterLines="50" w:after="120" w:line="340" w:lineRule="atLeast"/>
              <w:jc w:val="both"/>
              <w:rPr>
                <w:rFonts w:asciiTheme="minorEastAsia" w:eastAsiaTheme="minorEastAsia" w:hAnsiTheme="minorEastAsia"/>
                <w:szCs w:val="22"/>
              </w:rPr>
            </w:pPr>
            <w:r w:rsidRPr="00500BC1">
              <w:rPr>
                <w:rFonts w:asciiTheme="minorEastAsia" w:eastAsiaTheme="minorEastAsia" w:hAnsiTheme="minorEastAsia" w:hint="eastAsia"/>
                <w:szCs w:val="22"/>
              </w:rPr>
              <w:t>版权和创意产</w:t>
            </w:r>
            <w:r w:rsidRPr="008C0C44">
              <w:rPr>
                <w:rFonts w:asciiTheme="minorEastAsia" w:eastAsiaTheme="minorEastAsia" w:hAnsiTheme="minorEastAsia" w:hint="eastAsia"/>
                <w:szCs w:val="22"/>
              </w:rPr>
              <w:t>业部门；区域和国家发展部门；知识产权和创新生态系统部门</w:t>
            </w:r>
          </w:p>
        </w:tc>
      </w:tr>
      <w:tr w:rsidR="003E7943" w:rsidRPr="008C0C44" w14:paraId="7BB36325" w14:textId="77777777" w:rsidTr="002C700E">
        <w:tc>
          <w:tcPr>
            <w:tcW w:w="2503" w:type="dxa"/>
          </w:tcPr>
          <w:p w14:paraId="139A4DCE" w14:textId="3781B088" w:rsidR="003E7943" w:rsidRPr="008C0C44" w:rsidRDefault="003E7943" w:rsidP="007D7124">
            <w:pPr>
              <w:spacing w:afterLines="50" w:after="120" w:line="340" w:lineRule="atLeast"/>
              <w:rPr>
                <w:rFonts w:asciiTheme="minorEastAsia" w:eastAsiaTheme="minorEastAsia" w:hAnsiTheme="minorEastAsia"/>
                <w:szCs w:val="22"/>
              </w:rPr>
            </w:pPr>
            <w:r w:rsidRPr="008C0C44">
              <w:rPr>
                <w:rFonts w:asciiTheme="minorEastAsia" w:eastAsiaTheme="minorEastAsia" w:hAnsiTheme="minorEastAsia"/>
                <w:szCs w:val="22"/>
              </w:rPr>
              <w:t>落实工作</w:t>
            </w:r>
          </w:p>
        </w:tc>
        <w:tc>
          <w:tcPr>
            <w:tcW w:w="6852" w:type="dxa"/>
          </w:tcPr>
          <w:p w14:paraId="7C4DA986" w14:textId="553324A5" w:rsidR="00A77F4F" w:rsidRPr="008C0C44" w:rsidRDefault="00500BC1" w:rsidP="00400273">
            <w:pPr>
              <w:spacing w:afterLines="50" w:after="120" w:line="340" w:lineRule="atLeast"/>
              <w:jc w:val="both"/>
              <w:rPr>
                <w:rFonts w:asciiTheme="minorEastAsia" w:eastAsiaTheme="minorEastAsia" w:hAnsiTheme="minorEastAsia"/>
                <w:iCs/>
                <w:szCs w:val="22"/>
              </w:rPr>
            </w:pPr>
            <w:r>
              <w:rPr>
                <w:rFonts w:asciiTheme="minorEastAsia" w:eastAsiaTheme="minorEastAsia" w:hAnsiTheme="minorEastAsia" w:hint="eastAsia"/>
                <w:iCs/>
                <w:szCs w:val="22"/>
              </w:rPr>
              <w:t>此</w:t>
            </w:r>
            <w:r w:rsidR="00A77F4F" w:rsidRPr="007A4F08">
              <w:rPr>
                <w:rFonts w:asciiTheme="minorEastAsia" w:eastAsiaTheme="minorEastAsia" w:hAnsiTheme="minorEastAsia" w:hint="eastAsia"/>
                <w:iCs/>
                <w:szCs w:val="22"/>
              </w:rPr>
              <w:t>建议曾在</w:t>
            </w:r>
            <w:r w:rsidR="00A77F4F" w:rsidRPr="008C0C44">
              <w:rPr>
                <w:rFonts w:asciiTheme="minorEastAsia" w:eastAsiaTheme="minorEastAsia" w:hAnsiTheme="minorEastAsia" w:hint="eastAsia"/>
                <w:iCs/>
                <w:szCs w:val="22"/>
              </w:rPr>
              <w:t>CDIP第二届会议（</w:t>
            </w:r>
            <w:r w:rsidR="007A4F08">
              <w:rPr>
                <w:rFonts w:asciiTheme="minorEastAsia" w:eastAsiaTheme="minorEastAsia" w:hAnsiTheme="minorEastAsia" w:hint="eastAsia"/>
                <w:iCs/>
                <w:szCs w:val="22"/>
              </w:rPr>
              <w:t>见文件</w:t>
            </w:r>
            <w:r w:rsidR="00A77F4F" w:rsidRPr="008C0C44">
              <w:rPr>
                <w:rFonts w:asciiTheme="minorEastAsia" w:eastAsiaTheme="minorEastAsia" w:hAnsiTheme="minorEastAsia" w:hint="eastAsia"/>
                <w:iCs/>
                <w:szCs w:val="22"/>
              </w:rPr>
              <w:t>CDIP/2/4）上经过讨论，自2007年产权组织发展议程通过后开始落实。该建议依据CDIP第二届会议和第五届会议上讨论达成一致的实施战略（</w:t>
            </w:r>
            <w:r w:rsidR="009539FA">
              <w:rPr>
                <w:rFonts w:asciiTheme="minorEastAsia" w:eastAsiaTheme="minorEastAsia" w:hAnsiTheme="minorEastAsia" w:hint="eastAsia"/>
                <w:iCs/>
                <w:szCs w:val="22"/>
              </w:rPr>
              <w:t>见</w:t>
            </w:r>
            <w:r w:rsidR="00A77F4F" w:rsidRPr="008C0C44">
              <w:rPr>
                <w:rFonts w:asciiTheme="minorEastAsia" w:eastAsiaTheme="minorEastAsia" w:hAnsiTheme="minorEastAsia" w:hint="eastAsia"/>
                <w:iCs/>
                <w:szCs w:val="22"/>
              </w:rPr>
              <w:t>文件CDIP/2/4和CDIP/5/</w:t>
            </w:r>
            <w:r w:rsidR="00A237B2">
              <w:rPr>
                <w:rFonts w:asciiTheme="minorEastAsia" w:eastAsiaTheme="minorEastAsia" w:hAnsiTheme="minorEastAsia"/>
                <w:iCs/>
                <w:szCs w:val="22"/>
              </w:rPr>
              <w:t>10</w:t>
            </w:r>
            <w:r w:rsidR="00A77F4F" w:rsidRPr="008C0C44">
              <w:rPr>
                <w:rFonts w:asciiTheme="minorEastAsia" w:eastAsiaTheme="minorEastAsia" w:hAnsiTheme="minorEastAsia" w:hint="eastAsia"/>
                <w:iCs/>
                <w:szCs w:val="22"/>
              </w:rPr>
              <w:t>）落实，反映在文件CDIP/3/5中。</w:t>
            </w:r>
          </w:p>
          <w:p w14:paraId="4A6D6C3F" w14:textId="77777777" w:rsidR="00A77F4F" w:rsidRPr="008C0C44" w:rsidRDefault="00A77F4F" w:rsidP="00400273">
            <w:pPr>
              <w:spacing w:afterLines="50" w:after="120" w:line="340" w:lineRule="atLeast"/>
              <w:jc w:val="both"/>
              <w:rPr>
                <w:rFonts w:asciiTheme="minorEastAsia" w:eastAsiaTheme="minorEastAsia" w:hAnsiTheme="minorEastAsia"/>
                <w:iCs/>
                <w:szCs w:val="22"/>
              </w:rPr>
            </w:pPr>
            <w:r w:rsidRPr="008C0C44">
              <w:rPr>
                <w:rFonts w:asciiTheme="minorEastAsia" w:eastAsiaTheme="minorEastAsia" w:hAnsiTheme="minorEastAsia" w:hint="eastAsia"/>
                <w:iCs/>
                <w:szCs w:val="22"/>
              </w:rPr>
              <w:t>更具体而言：</w:t>
            </w:r>
          </w:p>
          <w:p w14:paraId="62DE7C62" w14:textId="67DAAFC5" w:rsidR="00A77F4F" w:rsidRPr="00500BC1" w:rsidRDefault="00A77F4F" w:rsidP="008969F4">
            <w:pPr>
              <w:pStyle w:val="ListParagraph"/>
              <w:keepNext/>
              <w:numPr>
                <w:ilvl w:val="0"/>
                <w:numId w:val="16"/>
              </w:numPr>
              <w:spacing w:afterLines="50" w:after="120" w:line="340" w:lineRule="atLeast"/>
              <w:contextualSpacing w:val="0"/>
              <w:jc w:val="both"/>
              <w:rPr>
                <w:rFonts w:ascii="SimSun" w:eastAsia="SimSun" w:hAnsi="SimSun"/>
                <w:iCs/>
                <w:szCs w:val="22"/>
                <w:lang w:eastAsia="zh-CN"/>
              </w:rPr>
            </w:pPr>
            <w:r w:rsidRPr="00500BC1">
              <w:rPr>
                <w:rFonts w:ascii="SimSun" w:eastAsia="SimSun" w:hAnsi="SimSun" w:hint="eastAsia"/>
                <w:iCs/>
                <w:szCs w:val="22"/>
                <w:lang w:eastAsia="zh-CN"/>
              </w:rPr>
              <w:t>中小企业战略</w:t>
            </w:r>
          </w:p>
          <w:p w14:paraId="0C56B118" w14:textId="6AE112F3" w:rsidR="00A77F4F" w:rsidRPr="008C0C44" w:rsidRDefault="00A77F4F" w:rsidP="008969F4">
            <w:pPr>
              <w:overflowPunct w:val="0"/>
              <w:spacing w:afterLines="50" w:after="120" w:line="340" w:lineRule="atLeast"/>
              <w:ind w:left="576"/>
              <w:jc w:val="both"/>
              <w:rPr>
                <w:rFonts w:asciiTheme="minorEastAsia" w:eastAsiaTheme="minorEastAsia" w:hAnsiTheme="minorEastAsia"/>
                <w:iCs/>
                <w:szCs w:val="22"/>
              </w:rPr>
            </w:pPr>
            <w:r w:rsidRPr="008C0C44">
              <w:rPr>
                <w:rFonts w:asciiTheme="minorEastAsia" w:eastAsiaTheme="minorEastAsia" w:hAnsiTheme="minorEastAsia" w:hint="eastAsia"/>
                <w:iCs/>
                <w:szCs w:val="22"/>
              </w:rPr>
              <w:t>•</w:t>
            </w:r>
            <w:r w:rsidRPr="008C0C44">
              <w:rPr>
                <w:rFonts w:asciiTheme="minorEastAsia" w:eastAsiaTheme="minorEastAsia" w:hAnsiTheme="minorEastAsia" w:hint="eastAsia"/>
                <w:iCs/>
                <w:szCs w:val="22"/>
              </w:rPr>
              <w:tab/>
              <w:t>为中小企业和初创企业在其竞争战略中使用知识产权制度提供便利。</w:t>
            </w:r>
          </w:p>
          <w:p w14:paraId="74D49200" w14:textId="2930C127" w:rsidR="00A77F4F" w:rsidRPr="008C0C44" w:rsidRDefault="00A77F4F" w:rsidP="008969F4">
            <w:pPr>
              <w:overflowPunct w:val="0"/>
              <w:spacing w:afterLines="50" w:after="120" w:line="340" w:lineRule="atLeast"/>
              <w:ind w:left="576"/>
              <w:jc w:val="both"/>
              <w:rPr>
                <w:rFonts w:asciiTheme="minorEastAsia" w:eastAsiaTheme="minorEastAsia" w:hAnsiTheme="minorEastAsia"/>
                <w:iCs/>
                <w:szCs w:val="22"/>
              </w:rPr>
            </w:pPr>
            <w:r w:rsidRPr="008C0C44">
              <w:rPr>
                <w:rFonts w:asciiTheme="minorEastAsia" w:eastAsiaTheme="minorEastAsia" w:hAnsiTheme="minorEastAsia" w:hint="eastAsia"/>
                <w:iCs/>
                <w:szCs w:val="22"/>
              </w:rPr>
              <w:t>•</w:t>
            </w:r>
            <w:r w:rsidRPr="008C0C44">
              <w:rPr>
                <w:rFonts w:asciiTheme="minorEastAsia" w:eastAsiaTheme="minorEastAsia" w:hAnsiTheme="minorEastAsia" w:hint="eastAsia"/>
                <w:iCs/>
                <w:szCs w:val="22"/>
              </w:rPr>
              <w:tab/>
              <w:t>提升中小企业</w:t>
            </w:r>
            <w:r w:rsidR="001F0C3C">
              <w:rPr>
                <w:rFonts w:asciiTheme="minorEastAsia" w:eastAsiaTheme="minorEastAsia" w:hAnsiTheme="minorEastAsia" w:hint="eastAsia"/>
                <w:iCs/>
                <w:szCs w:val="22"/>
              </w:rPr>
              <w:t>支助</w:t>
            </w:r>
            <w:r w:rsidRPr="008C0C44">
              <w:rPr>
                <w:rFonts w:asciiTheme="minorEastAsia" w:eastAsiaTheme="minorEastAsia" w:hAnsiTheme="minorEastAsia" w:hint="eastAsia"/>
                <w:iCs/>
                <w:szCs w:val="22"/>
              </w:rPr>
              <w:t>机构为中小企业和初创企业提供知识产权相关服务的能力。</w:t>
            </w:r>
          </w:p>
          <w:p w14:paraId="19F1F141" w14:textId="77777777" w:rsidR="00A77F4F" w:rsidRPr="008C0C44" w:rsidRDefault="00A77F4F" w:rsidP="008969F4">
            <w:pPr>
              <w:overflowPunct w:val="0"/>
              <w:spacing w:afterLines="50" w:after="120" w:line="340" w:lineRule="atLeast"/>
              <w:ind w:left="576"/>
              <w:jc w:val="both"/>
              <w:rPr>
                <w:rFonts w:asciiTheme="minorEastAsia" w:eastAsiaTheme="minorEastAsia" w:hAnsiTheme="minorEastAsia"/>
                <w:iCs/>
                <w:szCs w:val="22"/>
              </w:rPr>
            </w:pPr>
            <w:r w:rsidRPr="008C0C44">
              <w:rPr>
                <w:rFonts w:asciiTheme="minorEastAsia" w:eastAsiaTheme="minorEastAsia" w:hAnsiTheme="minorEastAsia" w:hint="eastAsia"/>
                <w:iCs/>
                <w:szCs w:val="22"/>
              </w:rPr>
              <w:t>•</w:t>
            </w:r>
            <w:r w:rsidRPr="008C0C44">
              <w:rPr>
                <w:rFonts w:asciiTheme="minorEastAsia" w:eastAsiaTheme="minorEastAsia" w:hAnsiTheme="minorEastAsia" w:hint="eastAsia"/>
                <w:iCs/>
                <w:szCs w:val="22"/>
              </w:rPr>
              <w:tab/>
              <w:t>开发对企业浅显易懂的知识产权内容，以指导中小企业中介机构与中小企业互动。</w:t>
            </w:r>
          </w:p>
          <w:p w14:paraId="71C109C6" w14:textId="77777777" w:rsidR="00A77F4F" w:rsidRPr="008C0C44" w:rsidRDefault="00A77F4F" w:rsidP="008969F4">
            <w:pPr>
              <w:overflowPunct w:val="0"/>
              <w:spacing w:afterLines="50" w:after="120" w:line="340" w:lineRule="atLeast"/>
              <w:ind w:left="576"/>
              <w:jc w:val="both"/>
              <w:rPr>
                <w:rFonts w:asciiTheme="minorEastAsia" w:eastAsiaTheme="minorEastAsia" w:hAnsiTheme="minorEastAsia"/>
                <w:iCs/>
                <w:szCs w:val="22"/>
              </w:rPr>
            </w:pPr>
            <w:r w:rsidRPr="008C0C44">
              <w:rPr>
                <w:rFonts w:asciiTheme="minorEastAsia" w:eastAsiaTheme="minorEastAsia" w:hAnsiTheme="minorEastAsia" w:hint="eastAsia"/>
                <w:iCs/>
                <w:szCs w:val="22"/>
              </w:rPr>
              <w:t>•</w:t>
            </w:r>
            <w:r w:rsidRPr="008C0C44">
              <w:rPr>
                <w:rFonts w:asciiTheme="minorEastAsia" w:eastAsiaTheme="minorEastAsia" w:hAnsiTheme="minorEastAsia" w:hint="eastAsia"/>
                <w:iCs/>
                <w:szCs w:val="22"/>
              </w:rPr>
              <w:tab/>
              <w:t>支持发明人将其专利产品推向市场，将自己的身份从发明人转变为创业者。</w:t>
            </w:r>
          </w:p>
          <w:p w14:paraId="15A0F5DB" w14:textId="77777777" w:rsidR="00A77F4F" w:rsidRPr="008C0C44" w:rsidRDefault="00A77F4F" w:rsidP="008969F4">
            <w:pPr>
              <w:overflowPunct w:val="0"/>
              <w:spacing w:afterLines="50" w:after="120" w:line="340" w:lineRule="atLeast"/>
              <w:ind w:left="576"/>
              <w:jc w:val="both"/>
              <w:rPr>
                <w:rFonts w:asciiTheme="minorEastAsia" w:eastAsiaTheme="minorEastAsia" w:hAnsiTheme="minorEastAsia"/>
                <w:iCs/>
                <w:szCs w:val="22"/>
              </w:rPr>
            </w:pPr>
            <w:r w:rsidRPr="008C0C44">
              <w:rPr>
                <w:rFonts w:asciiTheme="minorEastAsia" w:eastAsiaTheme="minorEastAsia" w:hAnsiTheme="minorEastAsia" w:hint="eastAsia"/>
                <w:iCs/>
                <w:szCs w:val="22"/>
              </w:rPr>
              <w:t>•</w:t>
            </w:r>
            <w:r w:rsidRPr="008C0C44">
              <w:rPr>
                <w:rFonts w:asciiTheme="minorEastAsia" w:eastAsiaTheme="minorEastAsia" w:hAnsiTheme="minorEastAsia" w:hint="eastAsia"/>
                <w:iCs/>
                <w:szCs w:val="22"/>
              </w:rPr>
              <w:tab/>
              <w:t>通过对中小企业和初创企业获得和利用知识产权制度的情况以及未能利用该制度的原因（如有）进行研究和实地调查，为响应中小企业和初创企业需求的有据可依政策制定和政府服务做出贡献。</w:t>
            </w:r>
          </w:p>
          <w:p w14:paraId="5B048F06" w14:textId="4D08F92D" w:rsidR="00A77F4F" w:rsidRPr="00B028CD" w:rsidRDefault="00A77F4F" w:rsidP="008969F4">
            <w:pPr>
              <w:pStyle w:val="ListParagraph"/>
              <w:keepNext/>
              <w:numPr>
                <w:ilvl w:val="0"/>
                <w:numId w:val="16"/>
              </w:numPr>
              <w:spacing w:afterLines="50" w:after="120" w:line="340" w:lineRule="atLeast"/>
              <w:contextualSpacing w:val="0"/>
              <w:jc w:val="both"/>
              <w:rPr>
                <w:rFonts w:ascii="SimSun" w:eastAsia="SimSun" w:hAnsi="SimSun"/>
                <w:iCs/>
                <w:szCs w:val="22"/>
                <w:lang w:eastAsia="zh-CN"/>
              </w:rPr>
            </w:pPr>
            <w:r w:rsidRPr="00B028CD">
              <w:rPr>
                <w:rFonts w:ascii="SimSun" w:eastAsia="SimSun" w:hAnsi="SimSun" w:hint="eastAsia"/>
                <w:iCs/>
                <w:szCs w:val="22"/>
                <w:lang w:eastAsia="zh-CN"/>
              </w:rPr>
              <w:t>创意产业战略</w:t>
            </w:r>
          </w:p>
          <w:p w14:paraId="58EFC96C" w14:textId="380B94B2" w:rsidR="00A77F4F" w:rsidRPr="008C0C44" w:rsidRDefault="00A77F4F" w:rsidP="00400273">
            <w:pPr>
              <w:spacing w:afterLines="50" w:after="120" w:line="340" w:lineRule="atLeast"/>
              <w:jc w:val="both"/>
              <w:rPr>
                <w:rFonts w:asciiTheme="minorEastAsia" w:eastAsiaTheme="minorEastAsia" w:hAnsiTheme="minorEastAsia"/>
                <w:iCs/>
                <w:szCs w:val="22"/>
              </w:rPr>
            </w:pPr>
            <w:r w:rsidRPr="008C0C44">
              <w:rPr>
                <w:rFonts w:asciiTheme="minorEastAsia" w:eastAsiaTheme="minorEastAsia" w:hAnsiTheme="minorEastAsia" w:hint="eastAsia"/>
                <w:iCs/>
                <w:szCs w:val="22"/>
              </w:rPr>
              <w:t>产权组</w:t>
            </w:r>
            <w:r w:rsidRPr="005955E0">
              <w:rPr>
                <w:rFonts w:asciiTheme="minorEastAsia" w:eastAsiaTheme="minorEastAsia" w:hAnsiTheme="minorEastAsia" w:hint="eastAsia"/>
                <w:iCs/>
                <w:szCs w:val="22"/>
              </w:rPr>
              <w:t>织推出了创意产业</w:t>
            </w:r>
            <w:r w:rsidRPr="008C0C44">
              <w:rPr>
                <w:rFonts w:asciiTheme="minorEastAsia" w:eastAsiaTheme="minorEastAsia" w:hAnsiTheme="minorEastAsia" w:hint="eastAsia"/>
                <w:iCs/>
                <w:szCs w:val="22"/>
              </w:rPr>
              <w:t>数据收集和分析的专家培训计划。活动优先采用地区方式，并与非洲地区知识产权组织（ARIPO）和东盟的成员国共同开展。在非洲、中亚和拉丁美洲开展了国家活动。为选定的创意部门开发了实用工具，以满足具体部门的需求，并在多个国家的研讨会上使用。</w:t>
            </w:r>
          </w:p>
          <w:p w14:paraId="020F11D3" w14:textId="77777777" w:rsidR="00A77F4F" w:rsidRPr="008C0C44" w:rsidRDefault="00A77F4F" w:rsidP="00400273">
            <w:pPr>
              <w:spacing w:afterLines="50" w:after="120" w:line="340" w:lineRule="atLeast"/>
              <w:jc w:val="both"/>
              <w:rPr>
                <w:rFonts w:asciiTheme="minorEastAsia" w:eastAsiaTheme="minorEastAsia" w:hAnsiTheme="minorEastAsia"/>
                <w:iCs/>
                <w:szCs w:val="22"/>
              </w:rPr>
            </w:pPr>
            <w:r w:rsidRPr="008C0C44">
              <w:rPr>
                <w:rFonts w:asciiTheme="minorEastAsia" w:eastAsiaTheme="minorEastAsia" w:hAnsiTheme="minorEastAsia" w:hint="eastAsia"/>
                <w:iCs/>
                <w:szCs w:val="22"/>
              </w:rPr>
              <w:t>同时也寻求并加强了与相关政府和国际组织的伙伴关系。</w:t>
            </w:r>
          </w:p>
          <w:p w14:paraId="172B7A1C" w14:textId="591A3F9F" w:rsidR="00A77F4F" w:rsidRPr="00B028CD" w:rsidRDefault="00A77F4F" w:rsidP="008969F4">
            <w:pPr>
              <w:pStyle w:val="ListParagraph"/>
              <w:keepNext/>
              <w:numPr>
                <w:ilvl w:val="0"/>
                <w:numId w:val="16"/>
              </w:numPr>
              <w:spacing w:afterLines="50" w:after="120" w:line="340" w:lineRule="atLeast"/>
              <w:contextualSpacing w:val="0"/>
              <w:jc w:val="both"/>
              <w:rPr>
                <w:rFonts w:ascii="SimSun" w:eastAsia="SimSun" w:hAnsi="SimSun"/>
                <w:iCs/>
                <w:szCs w:val="22"/>
                <w:lang w:eastAsia="zh-CN"/>
              </w:rPr>
            </w:pPr>
            <w:r w:rsidRPr="00B028CD">
              <w:rPr>
                <w:rFonts w:ascii="SimSun" w:eastAsia="SimSun" w:hAnsi="SimSun" w:hint="eastAsia"/>
                <w:iCs/>
                <w:szCs w:val="22"/>
                <w:lang w:eastAsia="zh-CN"/>
              </w:rPr>
              <w:t>高校和研究机构战略</w:t>
            </w:r>
          </w:p>
          <w:p w14:paraId="79F84F53" w14:textId="723F1E85" w:rsidR="00A77F4F" w:rsidRPr="008C0C44" w:rsidRDefault="00A77F4F" w:rsidP="00400273">
            <w:pPr>
              <w:spacing w:afterLines="50" w:after="120" w:line="340" w:lineRule="atLeast"/>
              <w:jc w:val="both"/>
              <w:rPr>
                <w:rFonts w:asciiTheme="minorEastAsia" w:eastAsiaTheme="minorEastAsia" w:hAnsiTheme="minorEastAsia"/>
                <w:iCs/>
                <w:szCs w:val="22"/>
              </w:rPr>
            </w:pPr>
            <w:r w:rsidRPr="008C0C44">
              <w:rPr>
                <w:rFonts w:asciiTheme="minorEastAsia" w:eastAsiaTheme="minorEastAsia" w:hAnsiTheme="minorEastAsia" w:hint="eastAsia"/>
                <w:iCs/>
                <w:szCs w:val="22"/>
              </w:rPr>
              <w:t>产</w:t>
            </w:r>
            <w:r w:rsidRPr="00B028CD">
              <w:rPr>
                <w:rFonts w:asciiTheme="minorEastAsia" w:eastAsiaTheme="minorEastAsia" w:hAnsiTheme="minorEastAsia" w:hint="eastAsia"/>
                <w:iCs/>
                <w:szCs w:val="22"/>
              </w:rPr>
              <w:t>权组织为支持高</w:t>
            </w:r>
            <w:r w:rsidRPr="008C0C44">
              <w:rPr>
                <w:rFonts w:asciiTheme="minorEastAsia" w:eastAsiaTheme="minorEastAsia" w:hAnsiTheme="minorEastAsia" w:hint="eastAsia"/>
                <w:iCs/>
                <w:szCs w:val="22"/>
              </w:rPr>
              <w:t>校和研究机构而开展的活动，因成员国</w:t>
            </w:r>
            <w:r w:rsidR="00B028CD" w:rsidRPr="008C0C44">
              <w:rPr>
                <w:rFonts w:asciiTheme="minorEastAsia" w:eastAsiaTheme="minorEastAsia" w:hAnsiTheme="minorEastAsia" w:hint="eastAsia"/>
                <w:iCs/>
                <w:szCs w:val="22"/>
              </w:rPr>
              <w:t>日益增多</w:t>
            </w:r>
            <w:r w:rsidRPr="008C0C44">
              <w:rPr>
                <w:rFonts w:asciiTheme="minorEastAsia" w:eastAsiaTheme="minorEastAsia" w:hAnsiTheme="minorEastAsia" w:hint="eastAsia"/>
                <w:iCs/>
                <w:szCs w:val="22"/>
              </w:rPr>
              <w:t>的请求而</w:t>
            </w:r>
            <w:r w:rsidR="00D42F42">
              <w:rPr>
                <w:rFonts w:asciiTheme="minorEastAsia" w:eastAsiaTheme="minorEastAsia" w:hAnsiTheme="minorEastAsia" w:hint="eastAsia"/>
                <w:iCs/>
                <w:szCs w:val="22"/>
              </w:rPr>
              <w:t>显著</w:t>
            </w:r>
            <w:r w:rsidRPr="008C0C44">
              <w:rPr>
                <w:rFonts w:asciiTheme="minorEastAsia" w:eastAsiaTheme="minorEastAsia" w:hAnsiTheme="minorEastAsia" w:hint="eastAsia"/>
                <w:iCs/>
                <w:szCs w:val="22"/>
              </w:rPr>
              <w:t>加强。支持侧重于三大类型的活动：</w:t>
            </w:r>
          </w:p>
          <w:p w14:paraId="46081B1D" w14:textId="77777777" w:rsidR="00A77F4F" w:rsidRPr="008C0C44" w:rsidRDefault="00A77F4F" w:rsidP="008969F4">
            <w:pPr>
              <w:overflowPunct w:val="0"/>
              <w:spacing w:afterLines="50" w:after="120" w:line="340" w:lineRule="atLeast"/>
              <w:ind w:left="576"/>
              <w:jc w:val="both"/>
              <w:rPr>
                <w:rFonts w:asciiTheme="minorEastAsia" w:eastAsiaTheme="minorEastAsia" w:hAnsiTheme="minorEastAsia"/>
                <w:iCs/>
                <w:szCs w:val="22"/>
              </w:rPr>
            </w:pPr>
            <w:r w:rsidRPr="008C0C44">
              <w:rPr>
                <w:rFonts w:asciiTheme="minorEastAsia" w:eastAsiaTheme="minorEastAsia" w:hAnsiTheme="minorEastAsia" w:hint="eastAsia"/>
                <w:iCs/>
                <w:szCs w:val="22"/>
              </w:rPr>
              <w:lastRenderedPageBreak/>
              <w:t>•</w:t>
            </w:r>
            <w:r w:rsidRPr="008C0C44">
              <w:rPr>
                <w:rFonts w:asciiTheme="minorEastAsia" w:eastAsiaTheme="minorEastAsia" w:hAnsiTheme="minorEastAsia" w:hint="eastAsia"/>
                <w:iCs/>
                <w:szCs w:val="22"/>
              </w:rPr>
              <w:tab/>
              <w:t>支持高校和研究机构根据其使命和任务制定机构知识产权政策，促进知识产权资产的管理。</w:t>
            </w:r>
          </w:p>
          <w:p w14:paraId="4004FA08" w14:textId="7D7D56DF" w:rsidR="00A77F4F" w:rsidRPr="008C0C44" w:rsidRDefault="00A77F4F" w:rsidP="008969F4">
            <w:pPr>
              <w:overflowPunct w:val="0"/>
              <w:spacing w:afterLines="50" w:after="120" w:line="340" w:lineRule="atLeast"/>
              <w:ind w:left="576"/>
              <w:jc w:val="both"/>
              <w:rPr>
                <w:rFonts w:asciiTheme="minorEastAsia" w:eastAsiaTheme="minorEastAsia" w:hAnsiTheme="minorEastAsia"/>
                <w:iCs/>
                <w:szCs w:val="22"/>
              </w:rPr>
            </w:pPr>
            <w:r w:rsidRPr="008C0C44">
              <w:rPr>
                <w:rFonts w:asciiTheme="minorEastAsia" w:eastAsiaTheme="minorEastAsia" w:hAnsiTheme="minorEastAsia" w:hint="eastAsia"/>
                <w:iCs/>
                <w:szCs w:val="22"/>
              </w:rPr>
              <w:t>•</w:t>
            </w:r>
            <w:r w:rsidRPr="008C0C44">
              <w:rPr>
                <w:rFonts w:asciiTheme="minorEastAsia" w:eastAsiaTheme="minorEastAsia" w:hAnsiTheme="minorEastAsia" w:hint="eastAsia"/>
                <w:iCs/>
                <w:szCs w:val="22"/>
              </w:rPr>
              <w:tab/>
            </w:r>
            <w:r w:rsidR="008A512D">
              <w:rPr>
                <w:rFonts w:asciiTheme="minorEastAsia" w:eastAsiaTheme="minorEastAsia" w:hAnsiTheme="minorEastAsia" w:hint="eastAsia"/>
                <w:iCs/>
                <w:szCs w:val="22"/>
              </w:rPr>
              <w:t>借助</w:t>
            </w:r>
            <w:r w:rsidR="00E84064" w:rsidRPr="008C0C44">
              <w:rPr>
                <w:rFonts w:asciiTheme="minorEastAsia" w:eastAsiaTheme="minorEastAsia" w:hAnsiTheme="minorEastAsia" w:hint="eastAsia"/>
                <w:iCs/>
                <w:szCs w:val="22"/>
              </w:rPr>
              <w:t>知识产权中心建立</w:t>
            </w:r>
            <w:r w:rsidRPr="008C0C44">
              <w:rPr>
                <w:rFonts w:asciiTheme="minorEastAsia" w:eastAsiaTheme="minorEastAsia" w:hAnsiTheme="minorEastAsia" w:hint="eastAsia"/>
                <w:iCs/>
                <w:szCs w:val="22"/>
              </w:rPr>
              <w:t>研究机构网络，作为成员国建立具有成本效益的创新基础设施的</w:t>
            </w:r>
            <w:r w:rsidR="00CD70DB">
              <w:rPr>
                <w:rFonts w:asciiTheme="minorEastAsia" w:eastAsiaTheme="minorEastAsia" w:hAnsiTheme="minorEastAsia" w:hint="eastAsia"/>
                <w:iCs/>
                <w:szCs w:val="22"/>
              </w:rPr>
              <w:t>方式</w:t>
            </w:r>
            <w:r w:rsidRPr="008C0C44">
              <w:rPr>
                <w:rFonts w:asciiTheme="minorEastAsia" w:eastAsiaTheme="minorEastAsia" w:hAnsiTheme="minorEastAsia" w:hint="eastAsia"/>
                <w:iCs/>
                <w:szCs w:val="22"/>
              </w:rPr>
              <w:t>。</w:t>
            </w:r>
          </w:p>
          <w:p w14:paraId="19F8DE39" w14:textId="12277707" w:rsidR="00A77F4F" w:rsidRPr="008C0C44" w:rsidRDefault="00A77F4F" w:rsidP="008969F4">
            <w:pPr>
              <w:overflowPunct w:val="0"/>
              <w:spacing w:afterLines="50" w:after="120" w:line="340" w:lineRule="atLeast"/>
              <w:ind w:left="576"/>
              <w:jc w:val="both"/>
              <w:rPr>
                <w:rFonts w:asciiTheme="minorEastAsia" w:eastAsiaTheme="minorEastAsia" w:hAnsiTheme="minorEastAsia"/>
                <w:iCs/>
                <w:szCs w:val="22"/>
              </w:rPr>
            </w:pPr>
            <w:r w:rsidRPr="008C0C44">
              <w:rPr>
                <w:rFonts w:asciiTheme="minorEastAsia" w:eastAsiaTheme="minorEastAsia" w:hAnsiTheme="minorEastAsia" w:hint="eastAsia"/>
                <w:iCs/>
                <w:szCs w:val="22"/>
              </w:rPr>
              <w:t>•</w:t>
            </w:r>
            <w:r w:rsidRPr="008C0C44">
              <w:rPr>
                <w:rFonts w:asciiTheme="minorEastAsia" w:eastAsiaTheme="minorEastAsia" w:hAnsiTheme="minorEastAsia" w:hint="eastAsia"/>
                <w:iCs/>
                <w:szCs w:val="22"/>
              </w:rPr>
              <w:tab/>
              <w:t>面向高校和研究机构的实用、定制培训计划，涉及机构知识产权政策、技术许可、专利评估、专利撰写和技术管理与</w:t>
            </w:r>
            <w:r w:rsidR="00CD70DB">
              <w:rPr>
                <w:rFonts w:asciiTheme="minorEastAsia" w:eastAsiaTheme="minorEastAsia" w:hAnsiTheme="minorEastAsia" w:hint="eastAsia"/>
                <w:iCs/>
                <w:szCs w:val="22"/>
              </w:rPr>
              <w:t>市场</w:t>
            </w:r>
            <w:r w:rsidRPr="008C0C44">
              <w:rPr>
                <w:rFonts w:asciiTheme="minorEastAsia" w:eastAsiaTheme="minorEastAsia" w:hAnsiTheme="minorEastAsia" w:hint="eastAsia"/>
                <w:iCs/>
                <w:szCs w:val="22"/>
              </w:rPr>
              <w:t>营销。</w:t>
            </w:r>
          </w:p>
          <w:p w14:paraId="7B71F7F6" w14:textId="0C39F681" w:rsidR="00A77F4F" w:rsidRPr="00CD70DB" w:rsidRDefault="00A77F4F" w:rsidP="008969F4">
            <w:pPr>
              <w:pStyle w:val="ListParagraph"/>
              <w:keepNext/>
              <w:numPr>
                <w:ilvl w:val="0"/>
                <w:numId w:val="16"/>
              </w:numPr>
              <w:spacing w:afterLines="50" w:after="120" w:line="340" w:lineRule="atLeast"/>
              <w:contextualSpacing w:val="0"/>
              <w:jc w:val="both"/>
              <w:rPr>
                <w:rFonts w:ascii="SimSun" w:eastAsia="SimSun" w:hAnsi="SimSun"/>
                <w:iCs/>
                <w:szCs w:val="22"/>
                <w:lang w:eastAsia="zh-CN"/>
              </w:rPr>
            </w:pPr>
            <w:r w:rsidRPr="00CD70DB">
              <w:rPr>
                <w:rFonts w:ascii="SimSun" w:eastAsia="SimSun" w:hAnsi="SimSun" w:hint="eastAsia"/>
                <w:iCs/>
                <w:szCs w:val="22"/>
                <w:lang w:eastAsia="zh-CN"/>
              </w:rPr>
              <w:t>为</w:t>
            </w:r>
            <w:r w:rsidRPr="008A0D37">
              <w:rPr>
                <w:rFonts w:ascii="SimSun" w:eastAsia="SimSun" w:hAnsi="SimSun" w:hint="eastAsia"/>
                <w:iCs/>
                <w:szCs w:val="22"/>
                <w:lang w:eastAsia="zh-CN"/>
              </w:rPr>
              <w:t>各国制定知识产权战</w:t>
            </w:r>
            <w:r w:rsidRPr="00CD70DB">
              <w:rPr>
                <w:rFonts w:ascii="SimSun" w:eastAsia="SimSun" w:hAnsi="SimSun" w:hint="eastAsia"/>
                <w:iCs/>
                <w:szCs w:val="22"/>
                <w:lang w:eastAsia="zh-CN"/>
              </w:rPr>
              <w:t>略提供支持的战略</w:t>
            </w:r>
          </w:p>
          <w:p w14:paraId="5E428E9A" w14:textId="30F750AC" w:rsidR="00A77F4F" w:rsidRPr="008C0C44" w:rsidRDefault="00047A1D" w:rsidP="00400273">
            <w:pPr>
              <w:spacing w:afterLines="50" w:after="120" w:line="340" w:lineRule="atLeast"/>
              <w:jc w:val="both"/>
              <w:rPr>
                <w:rFonts w:asciiTheme="minorEastAsia" w:eastAsiaTheme="minorEastAsia" w:hAnsiTheme="minorEastAsia"/>
                <w:iCs/>
                <w:szCs w:val="22"/>
              </w:rPr>
            </w:pPr>
            <w:r>
              <w:rPr>
                <w:rFonts w:asciiTheme="minorEastAsia" w:eastAsiaTheme="minorEastAsia" w:hAnsiTheme="minorEastAsia" w:hint="eastAsia"/>
                <w:iCs/>
                <w:szCs w:val="22"/>
              </w:rPr>
              <w:t>提供</w:t>
            </w:r>
            <w:r w:rsidR="00A77F4F" w:rsidRPr="008C0C44">
              <w:rPr>
                <w:rFonts w:asciiTheme="minorEastAsia" w:eastAsiaTheme="minorEastAsia" w:hAnsiTheme="minorEastAsia" w:hint="eastAsia"/>
                <w:iCs/>
                <w:szCs w:val="22"/>
              </w:rPr>
              <w:t>将国家知识产权战略纳入国家创新和经济发展规划</w:t>
            </w:r>
            <w:r>
              <w:rPr>
                <w:rFonts w:asciiTheme="minorEastAsia" w:eastAsiaTheme="minorEastAsia" w:hAnsiTheme="minorEastAsia" w:hint="eastAsia"/>
                <w:iCs/>
                <w:szCs w:val="22"/>
              </w:rPr>
              <w:t>的</w:t>
            </w:r>
            <w:r w:rsidRPr="008C0C44">
              <w:rPr>
                <w:rFonts w:asciiTheme="minorEastAsia" w:eastAsiaTheme="minorEastAsia" w:hAnsiTheme="minorEastAsia" w:hint="eastAsia"/>
                <w:iCs/>
                <w:szCs w:val="22"/>
              </w:rPr>
              <w:t>支持</w:t>
            </w:r>
            <w:r w:rsidR="00A77F4F" w:rsidRPr="008C0C44">
              <w:rPr>
                <w:rFonts w:asciiTheme="minorEastAsia" w:eastAsiaTheme="minorEastAsia" w:hAnsiTheme="minorEastAsia" w:hint="eastAsia"/>
                <w:iCs/>
                <w:szCs w:val="22"/>
              </w:rPr>
              <w:t>。这涉及开发实用工具，注</w:t>
            </w:r>
            <w:r w:rsidR="00A77F4F" w:rsidRPr="00533A8E">
              <w:rPr>
                <w:rFonts w:asciiTheme="minorEastAsia" w:eastAsiaTheme="minorEastAsia" w:hAnsiTheme="minorEastAsia" w:hint="eastAsia"/>
                <w:iCs/>
                <w:szCs w:val="22"/>
              </w:rPr>
              <w:t>重国家抉</w:t>
            </w:r>
            <w:r w:rsidR="00A77F4F" w:rsidRPr="008C0C44">
              <w:rPr>
                <w:rFonts w:asciiTheme="minorEastAsia" w:eastAsiaTheme="minorEastAsia" w:hAnsiTheme="minorEastAsia" w:hint="eastAsia"/>
                <w:iCs/>
                <w:szCs w:val="22"/>
              </w:rPr>
              <w:t>择在制定和落实国家知识产权战略中的重要性。在制定国家知识产权战略时，兼顾所有相关知识产权和创新利益攸关方的需求，包括中小企业、支持初创企业的中介机构、研究机构</w:t>
            </w:r>
            <w:r w:rsidR="004B08AD">
              <w:rPr>
                <w:rFonts w:asciiTheme="minorEastAsia" w:eastAsiaTheme="minorEastAsia" w:hAnsiTheme="minorEastAsia" w:hint="eastAsia"/>
                <w:iCs/>
                <w:szCs w:val="22"/>
              </w:rPr>
              <w:t>和</w:t>
            </w:r>
            <w:r w:rsidR="00A77F4F" w:rsidRPr="008C0C44">
              <w:rPr>
                <w:rFonts w:asciiTheme="minorEastAsia" w:eastAsiaTheme="minorEastAsia" w:hAnsiTheme="minorEastAsia" w:hint="eastAsia"/>
                <w:iCs/>
                <w:szCs w:val="22"/>
              </w:rPr>
              <w:t>文化产业等。</w:t>
            </w:r>
          </w:p>
          <w:p w14:paraId="409DAAEF" w14:textId="29707E0A" w:rsidR="00DB6FCA" w:rsidRPr="008C0C44" w:rsidRDefault="00A77F4F" w:rsidP="00400273">
            <w:pPr>
              <w:spacing w:afterLines="50" w:after="120" w:line="340" w:lineRule="atLeast"/>
              <w:jc w:val="both"/>
              <w:rPr>
                <w:rFonts w:asciiTheme="minorEastAsia" w:eastAsiaTheme="minorEastAsia" w:hAnsiTheme="minorEastAsia"/>
                <w:iCs/>
                <w:szCs w:val="22"/>
              </w:rPr>
            </w:pPr>
            <w:r w:rsidRPr="008C0C44">
              <w:rPr>
                <w:rFonts w:asciiTheme="minorEastAsia" w:eastAsiaTheme="minorEastAsia" w:hAnsiTheme="minorEastAsia" w:hint="eastAsia"/>
                <w:iCs/>
                <w:szCs w:val="22"/>
              </w:rPr>
              <w:t>该建</w:t>
            </w:r>
            <w:r w:rsidRPr="00533A8E">
              <w:rPr>
                <w:rFonts w:asciiTheme="minorEastAsia" w:eastAsiaTheme="minorEastAsia" w:hAnsiTheme="minorEastAsia" w:hint="eastAsia"/>
                <w:iCs/>
                <w:szCs w:val="22"/>
              </w:rPr>
              <w:t>议也由发展议程专</w:t>
            </w:r>
            <w:r w:rsidRPr="008C0C44">
              <w:rPr>
                <w:rFonts w:asciiTheme="minorEastAsia" w:eastAsiaTheme="minorEastAsia" w:hAnsiTheme="minorEastAsia" w:hint="eastAsia"/>
                <w:iCs/>
                <w:szCs w:val="22"/>
              </w:rPr>
              <w:t>题项目处理。此外，</w:t>
            </w:r>
            <w:r w:rsidR="00533A8E">
              <w:rPr>
                <w:rFonts w:asciiTheme="minorEastAsia" w:eastAsiaTheme="minorEastAsia" w:hAnsiTheme="minorEastAsia" w:hint="eastAsia"/>
                <w:iCs/>
                <w:szCs w:val="22"/>
              </w:rPr>
              <w:t>本</w:t>
            </w:r>
            <w:r w:rsidRPr="008C0C44">
              <w:rPr>
                <w:rFonts w:asciiTheme="minorEastAsia" w:eastAsiaTheme="minorEastAsia" w:hAnsiTheme="minorEastAsia" w:hint="eastAsia"/>
                <w:iCs/>
                <w:szCs w:val="22"/>
              </w:rPr>
              <w:t>组织的</w:t>
            </w:r>
            <w:hyperlink r:id="rId39" w:history="1">
              <w:r w:rsidRPr="008C0C44">
                <w:rPr>
                  <w:rStyle w:val="Hyperlink"/>
                  <w:rFonts w:asciiTheme="minorEastAsia" w:eastAsiaTheme="minorEastAsia" w:hAnsiTheme="minorEastAsia" w:hint="eastAsia"/>
                  <w:szCs w:val="22"/>
                </w:rPr>
                <w:t>2022-2026年中期战略计</w:t>
              </w:r>
              <w:r w:rsidRPr="008C0C44">
                <w:rPr>
                  <w:rStyle w:val="Hyperlink"/>
                  <w:rFonts w:asciiTheme="minorEastAsia" w:eastAsiaTheme="minorEastAsia" w:hAnsiTheme="minorEastAsia"/>
                  <w:szCs w:val="22"/>
                </w:rPr>
                <w:t>划</w:t>
              </w:r>
            </w:hyperlink>
            <w:r w:rsidRPr="008C0C44">
              <w:rPr>
                <w:rFonts w:asciiTheme="minorEastAsia" w:eastAsiaTheme="minorEastAsia" w:hAnsiTheme="minorEastAsia"/>
                <w:szCs w:val="22"/>
              </w:rPr>
              <w:t>和</w:t>
            </w:r>
            <w:hyperlink r:id="rId40" w:history="1">
              <w:r w:rsidRPr="008C0C44">
                <w:rPr>
                  <w:rStyle w:val="Hyperlink"/>
                  <w:rFonts w:asciiTheme="minorEastAsia" w:eastAsiaTheme="minorEastAsia" w:hAnsiTheme="minorEastAsia"/>
                  <w:szCs w:val="22"/>
                </w:rPr>
                <w:t>工作计划和预算</w:t>
              </w:r>
            </w:hyperlink>
            <w:r w:rsidRPr="008C0C44">
              <w:rPr>
                <w:rFonts w:asciiTheme="minorEastAsia" w:eastAsiaTheme="minorEastAsia" w:hAnsiTheme="minorEastAsia" w:hint="eastAsia"/>
                <w:iCs/>
                <w:szCs w:val="22"/>
              </w:rPr>
              <w:t>确定了产权组织为开展工作，特别是落实该建议而采取的战略方向。</w:t>
            </w:r>
          </w:p>
        </w:tc>
      </w:tr>
      <w:tr w:rsidR="003E7943" w:rsidRPr="008C0C44" w14:paraId="5EFFF76C" w14:textId="77777777" w:rsidTr="002C700E">
        <w:tc>
          <w:tcPr>
            <w:tcW w:w="2503" w:type="dxa"/>
          </w:tcPr>
          <w:p w14:paraId="79011925" w14:textId="08324720" w:rsidR="003E7943" w:rsidRPr="008C0C44" w:rsidRDefault="003E7943" w:rsidP="007D7124">
            <w:pPr>
              <w:spacing w:afterLines="50" w:after="120" w:line="340" w:lineRule="atLeast"/>
              <w:rPr>
                <w:rFonts w:asciiTheme="minorEastAsia" w:eastAsiaTheme="minorEastAsia" w:hAnsiTheme="minorEastAsia"/>
                <w:szCs w:val="22"/>
              </w:rPr>
            </w:pPr>
            <w:r w:rsidRPr="008C0C44">
              <w:rPr>
                <w:rFonts w:asciiTheme="minorEastAsia" w:eastAsiaTheme="minorEastAsia" w:hAnsiTheme="minorEastAsia"/>
                <w:szCs w:val="22"/>
              </w:rPr>
              <w:lastRenderedPageBreak/>
              <w:t>亮点</w:t>
            </w:r>
          </w:p>
        </w:tc>
        <w:tc>
          <w:tcPr>
            <w:tcW w:w="6852" w:type="dxa"/>
          </w:tcPr>
          <w:p w14:paraId="2D49195A" w14:textId="45396991" w:rsidR="003E7943" w:rsidRPr="008C0C44" w:rsidRDefault="003677F6"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iCs/>
                <w:szCs w:val="22"/>
                <w:lang w:eastAsia="zh-CN"/>
              </w:rPr>
            </w:pPr>
            <w:r w:rsidRPr="008C0C44">
              <w:rPr>
                <w:rFonts w:asciiTheme="minorEastAsia" w:eastAsiaTheme="minorEastAsia" w:hAnsiTheme="minorEastAsia" w:cs="SimSun" w:hint="eastAsia"/>
                <w:szCs w:val="22"/>
                <w:lang w:eastAsia="zh-CN"/>
              </w:rPr>
              <w:t>对成员国的内部支持</w:t>
            </w:r>
            <w:r w:rsidR="005019EE">
              <w:rPr>
                <w:rFonts w:asciiTheme="minorEastAsia" w:eastAsiaTheme="minorEastAsia" w:hAnsiTheme="minorEastAsia" w:cs="SimSun" w:hint="eastAsia"/>
                <w:szCs w:val="22"/>
                <w:lang w:eastAsia="zh-CN"/>
              </w:rPr>
              <w:t>得到进一步</w:t>
            </w:r>
            <w:r w:rsidR="005019EE" w:rsidRPr="008C0C44">
              <w:rPr>
                <w:rFonts w:asciiTheme="minorEastAsia" w:eastAsiaTheme="minorEastAsia" w:hAnsiTheme="minorEastAsia" w:cs="SimSun" w:hint="eastAsia"/>
                <w:szCs w:val="22"/>
                <w:lang w:eastAsia="zh-CN"/>
              </w:rPr>
              <w:t>加强</w:t>
            </w:r>
            <w:r w:rsidRPr="008C0C44">
              <w:rPr>
                <w:rFonts w:asciiTheme="minorEastAsia" w:eastAsiaTheme="minorEastAsia" w:hAnsiTheme="minorEastAsia" w:cs="SimSun" w:hint="eastAsia"/>
                <w:szCs w:val="22"/>
                <w:lang w:eastAsia="zh-CN"/>
              </w:rPr>
              <w:t>，注重</w:t>
            </w:r>
            <w:r w:rsidR="005019EE">
              <w:rPr>
                <w:rFonts w:asciiTheme="minorEastAsia" w:eastAsiaTheme="minorEastAsia" w:hAnsiTheme="minorEastAsia" w:cs="SimSun" w:hint="eastAsia"/>
                <w:szCs w:val="22"/>
                <w:lang w:eastAsia="zh-CN"/>
              </w:rPr>
              <w:t>增强</w:t>
            </w:r>
            <w:r w:rsidRPr="008C0C44">
              <w:rPr>
                <w:rFonts w:asciiTheme="minorEastAsia" w:eastAsiaTheme="minorEastAsia" w:hAnsiTheme="minorEastAsia" w:cs="SimSun" w:hint="eastAsia"/>
                <w:szCs w:val="22"/>
                <w:lang w:eastAsia="zh-CN"/>
              </w:rPr>
              <w:t>制定国家知识产权战略的战略性和实质性指导。</w:t>
            </w:r>
          </w:p>
          <w:p w14:paraId="74F49352" w14:textId="1F250CFD" w:rsidR="003E7943" w:rsidRPr="008C0C44" w:rsidRDefault="003677F6"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sidRPr="008C0C44">
              <w:rPr>
                <w:rFonts w:asciiTheme="minorEastAsia" w:eastAsiaTheme="minorEastAsia" w:hAnsiTheme="minorEastAsia" w:cs="SimSun" w:hint="eastAsia"/>
                <w:szCs w:val="22"/>
                <w:lang w:eastAsia="zh-CN"/>
              </w:rPr>
              <w:t>在中小企业领域，</w:t>
            </w:r>
            <w:r w:rsidR="00533A8E" w:rsidRPr="008C0C44">
              <w:rPr>
                <w:rFonts w:asciiTheme="minorEastAsia" w:eastAsiaTheme="minorEastAsia" w:hAnsiTheme="minorEastAsia" w:cs="SimSun" w:hint="eastAsia"/>
                <w:szCs w:val="22"/>
                <w:lang w:eastAsia="zh-CN"/>
              </w:rPr>
              <w:t>项目</w:t>
            </w:r>
            <w:r w:rsidR="0033374D" w:rsidRPr="008C0C44">
              <w:rPr>
                <w:rFonts w:asciiTheme="minorEastAsia" w:eastAsiaTheme="minorEastAsia" w:hAnsiTheme="minorEastAsia" w:cs="SimSun" w:hint="eastAsia"/>
                <w:szCs w:val="22"/>
                <w:lang w:eastAsia="zh-CN"/>
              </w:rPr>
              <w:t>正在</w:t>
            </w:r>
            <w:r w:rsidRPr="008C0C44">
              <w:rPr>
                <w:rFonts w:asciiTheme="minorEastAsia" w:eastAsiaTheme="minorEastAsia" w:hAnsiTheme="minorEastAsia" w:hint="eastAsia"/>
                <w:szCs w:val="22"/>
                <w:lang w:eastAsia="zh-CN"/>
              </w:rPr>
              <w:t>50</w:t>
            </w:r>
            <w:r w:rsidR="004B7A39">
              <w:rPr>
                <w:rFonts w:asciiTheme="minorEastAsia" w:eastAsiaTheme="minorEastAsia" w:hAnsiTheme="minorEastAsia" w:hint="eastAsia"/>
                <w:szCs w:val="22"/>
                <w:lang w:eastAsia="zh-CN"/>
              </w:rPr>
              <w:t>多</w:t>
            </w:r>
            <w:r w:rsidRPr="008C0C44">
              <w:rPr>
                <w:rFonts w:asciiTheme="minorEastAsia" w:eastAsiaTheme="minorEastAsia" w:hAnsiTheme="minorEastAsia" w:cs="SimSun" w:hint="eastAsia"/>
                <w:szCs w:val="22"/>
                <w:lang w:eastAsia="zh-CN"/>
              </w:rPr>
              <w:t>个成员国开展。</w:t>
            </w:r>
          </w:p>
          <w:p w14:paraId="65C4A5AD" w14:textId="7CE1F3EB" w:rsidR="003E7943" w:rsidRPr="008C0C44" w:rsidRDefault="003677F6"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sidRPr="008C0C44">
              <w:rPr>
                <w:rFonts w:asciiTheme="minorEastAsia" w:eastAsiaTheme="minorEastAsia" w:hAnsiTheme="minorEastAsia" w:cs="SimSun" w:hint="eastAsia"/>
                <w:szCs w:val="22"/>
                <w:lang w:eastAsia="zh-CN"/>
              </w:rPr>
              <w:t>中小企业知识产权管理诊所计划为</w:t>
            </w:r>
            <w:r w:rsidR="001B4EC0" w:rsidRPr="008C0C44">
              <w:rPr>
                <w:rFonts w:asciiTheme="minorEastAsia" w:eastAsiaTheme="minorEastAsia" w:hAnsiTheme="minorEastAsia" w:cs="SimSun" w:hint="eastAsia"/>
                <w:szCs w:val="22"/>
                <w:lang w:eastAsia="zh-CN"/>
              </w:rPr>
              <w:t>来自发展中国家的</w:t>
            </w:r>
            <w:r w:rsidR="005019EE">
              <w:rPr>
                <w:rFonts w:asciiTheme="minorEastAsia" w:eastAsiaTheme="minorEastAsia" w:hAnsiTheme="minorEastAsia" w:hint="eastAsia"/>
                <w:szCs w:val="22"/>
                <w:lang w:eastAsia="zh-CN"/>
              </w:rPr>
              <w:t>1,4</w:t>
            </w:r>
            <w:r w:rsidR="005019EE">
              <w:rPr>
                <w:rFonts w:asciiTheme="minorEastAsia" w:eastAsiaTheme="minorEastAsia" w:hAnsiTheme="minorEastAsia"/>
                <w:szCs w:val="22"/>
                <w:lang w:eastAsia="zh-CN"/>
              </w:rPr>
              <w:t>63</w:t>
            </w:r>
            <w:r w:rsidRPr="008C0C44">
              <w:rPr>
                <w:rFonts w:asciiTheme="minorEastAsia" w:eastAsiaTheme="minorEastAsia" w:hAnsiTheme="minorEastAsia" w:cs="SimSun" w:hint="eastAsia"/>
                <w:szCs w:val="22"/>
                <w:lang w:eastAsia="zh-CN"/>
              </w:rPr>
              <w:t>个创新公司提供支持。</w:t>
            </w:r>
          </w:p>
          <w:p w14:paraId="62B7AC15" w14:textId="53F16DBA" w:rsidR="003E7943" w:rsidRPr="008C0C44" w:rsidRDefault="003677F6"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sidRPr="008C0C44">
              <w:rPr>
                <w:rFonts w:asciiTheme="minorEastAsia" w:eastAsiaTheme="minorEastAsia" w:hAnsiTheme="minorEastAsia" w:cs="SimSun" w:hint="eastAsia"/>
                <w:szCs w:val="22"/>
                <w:lang w:eastAsia="zh-CN"/>
              </w:rPr>
              <w:t>在</w:t>
            </w:r>
            <w:r w:rsidRPr="008C0C44">
              <w:rPr>
                <w:rFonts w:asciiTheme="minorEastAsia" w:eastAsiaTheme="minorEastAsia" w:hAnsiTheme="minorEastAsia"/>
                <w:szCs w:val="22"/>
                <w:lang w:eastAsia="zh-CN"/>
              </w:rPr>
              <w:t>RNDS</w:t>
            </w:r>
            <w:r w:rsidRPr="008C0C44">
              <w:rPr>
                <w:rFonts w:asciiTheme="minorEastAsia" w:eastAsiaTheme="minorEastAsia" w:hAnsiTheme="minorEastAsia" w:cs="SimSun" w:hint="eastAsia"/>
                <w:szCs w:val="22"/>
                <w:lang w:eastAsia="zh-CN"/>
              </w:rPr>
              <w:t>项目</w:t>
            </w:r>
            <w:r w:rsidR="00055D0D">
              <w:rPr>
                <w:rFonts w:asciiTheme="minorEastAsia" w:eastAsiaTheme="minorEastAsia" w:hAnsiTheme="minorEastAsia" w:cs="SimSun" w:hint="eastAsia"/>
                <w:szCs w:val="22"/>
                <w:lang w:eastAsia="zh-CN"/>
              </w:rPr>
              <w:t>小</w:t>
            </w:r>
            <w:r w:rsidRPr="008C0C44">
              <w:rPr>
                <w:rFonts w:asciiTheme="minorEastAsia" w:eastAsiaTheme="minorEastAsia" w:hAnsiTheme="minorEastAsia" w:cs="SimSun" w:hint="eastAsia"/>
                <w:szCs w:val="22"/>
                <w:lang w:eastAsia="zh-CN"/>
              </w:rPr>
              <w:t>组管理的</w:t>
            </w:r>
            <w:r w:rsidRPr="008C0C44">
              <w:rPr>
                <w:rFonts w:asciiTheme="minorEastAsia" w:eastAsiaTheme="minorEastAsia" w:hAnsiTheme="minorEastAsia"/>
                <w:szCs w:val="22"/>
                <w:lang w:eastAsia="zh-CN"/>
              </w:rPr>
              <w:t>2</w:t>
            </w:r>
            <w:r w:rsidR="005019EE">
              <w:rPr>
                <w:rFonts w:asciiTheme="minorEastAsia" w:eastAsiaTheme="minorEastAsia" w:hAnsiTheme="minorEastAsia"/>
                <w:szCs w:val="22"/>
                <w:lang w:eastAsia="zh-CN"/>
              </w:rPr>
              <w:t>8</w:t>
            </w:r>
            <w:r w:rsidRPr="008C0C44">
              <w:rPr>
                <w:rFonts w:asciiTheme="minorEastAsia" w:eastAsiaTheme="minorEastAsia" w:hAnsiTheme="minorEastAsia" w:cs="SimSun" w:hint="eastAsia"/>
                <w:szCs w:val="22"/>
                <w:lang w:eastAsia="zh-CN"/>
              </w:rPr>
              <w:t>个项目中，有</w:t>
            </w:r>
            <w:r w:rsidR="005019EE">
              <w:rPr>
                <w:rFonts w:asciiTheme="minorEastAsia" w:eastAsiaTheme="minorEastAsia" w:hAnsiTheme="minorEastAsia" w:hint="eastAsia"/>
                <w:szCs w:val="22"/>
                <w:lang w:eastAsia="zh-CN"/>
              </w:rPr>
              <w:t>7</w:t>
            </w:r>
            <w:r w:rsidRPr="008C0C44">
              <w:rPr>
                <w:rFonts w:asciiTheme="minorEastAsia" w:eastAsiaTheme="minorEastAsia" w:hAnsiTheme="minorEastAsia" w:cs="SimSun" w:hint="eastAsia"/>
                <w:szCs w:val="22"/>
                <w:lang w:eastAsia="zh-CN"/>
              </w:rPr>
              <w:t>个项目专门针对中小企业。</w:t>
            </w:r>
          </w:p>
          <w:p w14:paraId="54A1D1F1" w14:textId="2831FEA6" w:rsidR="003677F6" w:rsidRPr="00055D0D" w:rsidRDefault="00E94C04"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hyperlink r:id="rId41" w:history="1">
              <w:r w:rsidRPr="009037E9">
                <w:rPr>
                  <w:rStyle w:val="Hyperlink"/>
                  <w:rFonts w:asciiTheme="minorEastAsia" w:eastAsiaTheme="minorEastAsia" w:hAnsiTheme="minorEastAsia"/>
                  <w:lang w:eastAsia="zh-CN"/>
                </w:rPr>
                <w:t>2025</w:t>
              </w:r>
              <w:r w:rsidRPr="009037E9">
                <w:rPr>
                  <w:rStyle w:val="Hyperlink"/>
                  <w:rFonts w:asciiTheme="minorEastAsia" w:eastAsiaTheme="minorEastAsia" w:hAnsiTheme="minorEastAsia" w:cs="SimSun" w:hint="eastAsia"/>
                  <w:lang w:eastAsia="zh-CN"/>
                </w:rPr>
                <w:t>年</w:t>
              </w:r>
              <w:r w:rsidR="003677F6" w:rsidRPr="009037E9">
                <w:rPr>
                  <w:rStyle w:val="Hyperlink"/>
                  <w:rFonts w:asciiTheme="minorEastAsia" w:eastAsiaTheme="minorEastAsia" w:hAnsiTheme="minorEastAsia"/>
                  <w:szCs w:val="22"/>
                  <w:lang w:eastAsia="zh-CN"/>
                </w:rPr>
                <w:t>产权组织全球</w:t>
              </w:r>
              <w:r w:rsidR="003677F6" w:rsidRPr="009037E9">
                <w:rPr>
                  <w:rStyle w:val="Hyperlink"/>
                  <w:rFonts w:asciiTheme="minorEastAsia" w:eastAsiaTheme="minorEastAsia" w:hAnsiTheme="minorEastAsia" w:hint="eastAsia"/>
                  <w:szCs w:val="22"/>
                  <w:lang w:eastAsia="zh-CN"/>
                </w:rPr>
                <w:t>奖</w:t>
              </w:r>
            </w:hyperlink>
            <w:r w:rsidR="001B4EC0" w:rsidRPr="00055D0D">
              <w:rPr>
                <w:rFonts w:asciiTheme="minorEastAsia" w:eastAsiaTheme="minorEastAsia" w:hAnsiTheme="minorEastAsia" w:cs="SimSun" w:hint="eastAsia"/>
                <w:szCs w:val="22"/>
                <w:lang w:eastAsia="zh-CN"/>
              </w:rPr>
              <w:t>中小企业竞赛</w:t>
            </w:r>
            <w:r w:rsidR="003677F6" w:rsidRPr="00055D0D">
              <w:rPr>
                <w:rFonts w:asciiTheme="minorEastAsia" w:eastAsiaTheme="minorEastAsia" w:hAnsiTheme="minorEastAsia" w:cs="SimSun" w:hint="eastAsia"/>
                <w:szCs w:val="22"/>
                <w:lang w:eastAsia="zh-CN"/>
              </w:rPr>
              <w:t>的获奖者在产权组织</w:t>
            </w:r>
            <w:r w:rsidR="00DF068B" w:rsidRPr="00055D0D">
              <w:rPr>
                <w:rFonts w:asciiTheme="minorEastAsia" w:eastAsiaTheme="minorEastAsia" w:hAnsiTheme="minorEastAsia" w:cs="SimSun" w:hint="eastAsia"/>
                <w:szCs w:val="22"/>
                <w:lang w:eastAsia="zh-CN"/>
              </w:rPr>
              <w:t>成员国大会第六十六届系列会议</w:t>
            </w:r>
            <w:r w:rsidR="003677F6" w:rsidRPr="00055D0D">
              <w:rPr>
                <w:rFonts w:asciiTheme="minorEastAsia" w:eastAsiaTheme="minorEastAsia" w:hAnsiTheme="minorEastAsia" w:cs="SimSun" w:hint="eastAsia"/>
                <w:szCs w:val="22"/>
                <w:lang w:eastAsia="zh-CN"/>
              </w:rPr>
              <w:t>期间宣布。</w:t>
            </w:r>
          </w:p>
        </w:tc>
      </w:tr>
      <w:tr w:rsidR="003E7943" w:rsidRPr="008C0C44" w14:paraId="60413B3D" w14:textId="77777777" w:rsidTr="002C700E">
        <w:tc>
          <w:tcPr>
            <w:tcW w:w="2503" w:type="dxa"/>
          </w:tcPr>
          <w:p w14:paraId="1CC3C127" w14:textId="0DE8D31D" w:rsidR="003E7943" w:rsidRPr="008C0C44" w:rsidRDefault="003E7943" w:rsidP="007D7124">
            <w:pPr>
              <w:spacing w:afterLines="50" w:after="120" w:line="340" w:lineRule="atLeast"/>
              <w:rPr>
                <w:rFonts w:asciiTheme="minorEastAsia" w:eastAsiaTheme="minorEastAsia" w:hAnsiTheme="minorEastAsia"/>
                <w:szCs w:val="22"/>
              </w:rPr>
            </w:pPr>
            <w:r w:rsidRPr="008C0C44">
              <w:rPr>
                <w:rFonts w:asciiTheme="minorEastAsia" w:eastAsiaTheme="minorEastAsia" w:hAnsiTheme="minorEastAsia"/>
                <w:szCs w:val="22"/>
              </w:rPr>
              <w:t>活动/成果</w:t>
            </w:r>
          </w:p>
        </w:tc>
        <w:tc>
          <w:tcPr>
            <w:tcW w:w="6852" w:type="dxa"/>
          </w:tcPr>
          <w:p w14:paraId="1CD5C39F" w14:textId="7F41B083" w:rsidR="003E7943" w:rsidRPr="00A44E91" w:rsidRDefault="00D7048E" w:rsidP="008969F4">
            <w:pPr>
              <w:pStyle w:val="ListParagraph"/>
              <w:keepNext/>
              <w:numPr>
                <w:ilvl w:val="0"/>
                <w:numId w:val="17"/>
              </w:numPr>
              <w:overflowPunct w:val="0"/>
              <w:spacing w:afterLines="50" w:after="120" w:line="340" w:lineRule="atLeast"/>
              <w:jc w:val="both"/>
              <w:rPr>
                <w:rFonts w:asciiTheme="minorEastAsia" w:eastAsiaTheme="minorEastAsia" w:hAnsiTheme="minorEastAsia"/>
                <w:bCs/>
                <w:szCs w:val="22"/>
              </w:rPr>
            </w:pPr>
            <w:proofErr w:type="spellStart"/>
            <w:r w:rsidRPr="00A44E91">
              <w:rPr>
                <w:rFonts w:asciiTheme="minorEastAsia" w:eastAsiaTheme="minorEastAsia" w:hAnsiTheme="minorEastAsia" w:hint="eastAsia"/>
                <w:iCs/>
                <w:szCs w:val="22"/>
              </w:rPr>
              <w:t>中小企业战略</w:t>
            </w:r>
            <w:proofErr w:type="spellEnd"/>
          </w:p>
          <w:p w14:paraId="0CF73D56" w14:textId="3A9AF333" w:rsidR="00931524" w:rsidRDefault="00D7048E" w:rsidP="00400273">
            <w:pPr>
              <w:spacing w:afterLines="50" w:after="120" w:line="340" w:lineRule="atLeast"/>
              <w:jc w:val="both"/>
              <w:rPr>
                <w:rFonts w:asciiTheme="minorEastAsia" w:eastAsiaTheme="minorEastAsia" w:hAnsiTheme="minorEastAsia"/>
                <w:szCs w:val="22"/>
                <w:highlight w:val="yellow"/>
              </w:rPr>
            </w:pPr>
            <w:r w:rsidRPr="008C0C44">
              <w:rPr>
                <w:rFonts w:asciiTheme="minorEastAsia" w:eastAsiaTheme="minorEastAsia" w:hAnsiTheme="minorEastAsia" w:hint="eastAsia"/>
                <w:szCs w:val="22"/>
              </w:rPr>
              <w:t>产</w:t>
            </w:r>
            <w:r w:rsidRPr="00087833">
              <w:rPr>
                <w:rFonts w:asciiTheme="minorEastAsia" w:eastAsiaTheme="minorEastAsia" w:hAnsiTheme="minorEastAsia" w:hint="eastAsia"/>
                <w:szCs w:val="22"/>
              </w:rPr>
              <w:t>权组织</w:t>
            </w:r>
            <w:r w:rsidR="001E2F77" w:rsidRPr="00087833">
              <w:rPr>
                <w:rFonts w:asciiTheme="minorEastAsia" w:eastAsiaTheme="minorEastAsia" w:hAnsiTheme="minorEastAsia" w:hint="eastAsia"/>
                <w:szCs w:val="22"/>
              </w:rPr>
              <w:t>对中小</w:t>
            </w:r>
            <w:r w:rsidR="001E2F77" w:rsidRPr="001E2F77">
              <w:rPr>
                <w:rFonts w:asciiTheme="minorEastAsia" w:eastAsiaTheme="minorEastAsia" w:hAnsiTheme="minorEastAsia" w:hint="eastAsia"/>
                <w:szCs w:val="22"/>
              </w:rPr>
              <w:t>企业的支持仍然是优先事项，持续实施项目和举措</w:t>
            </w:r>
            <w:r w:rsidR="00087833">
              <w:rPr>
                <w:rFonts w:asciiTheme="minorEastAsia" w:eastAsiaTheme="minorEastAsia" w:hAnsiTheme="minorEastAsia" w:hint="eastAsia"/>
                <w:szCs w:val="22"/>
              </w:rPr>
              <w:t>以</w:t>
            </w:r>
            <w:r w:rsidR="001E2F77" w:rsidRPr="001E2F77">
              <w:rPr>
                <w:rFonts w:asciiTheme="minorEastAsia" w:eastAsiaTheme="minorEastAsia" w:hAnsiTheme="minorEastAsia" w:hint="eastAsia"/>
                <w:szCs w:val="22"/>
              </w:rPr>
              <w:t>加强</w:t>
            </w:r>
            <w:r w:rsidR="0099335D">
              <w:rPr>
                <w:rFonts w:asciiTheme="minorEastAsia" w:eastAsiaTheme="minorEastAsia" w:hAnsiTheme="minorEastAsia" w:hint="eastAsia"/>
                <w:szCs w:val="22"/>
              </w:rPr>
              <w:t>其</w:t>
            </w:r>
            <w:r w:rsidR="001E2F77" w:rsidRPr="001E2F77">
              <w:rPr>
                <w:rFonts w:asciiTheme="minorEastAsia" w:eastAsiaTheme="minorEastAsia" w:hAnsiTheme="minorEastAsia" w:hint="eastAsia"/>
                <w:szCs w:val="22"/>
              </w:rPr>
              <w:t>对知识产权制度的</w:t>
            </w:r>
            <w:r w:rsidR="001862A3">
              <w:rPr>
                <w:rFonts w:asciiTheme="minorEastAsia" w:eastAsiaTheme="minorEastAsia" w:hAnsiTheme="minorEastAsia" w:hint="eastAsia"/>
                <w:szCs w:val="22"/>
              </w:rPr>
              <w:t>使用</w:t>
            </w:r>
            <w:r w:rsidR="001E2F77" w:rsidRPr="001E2F77">
              <w:rPr>
                <w:rFonts w:asciiTheme="minorEastAsia" w:eastAsiaTheme="minorEastAsia" w:hAnsiTheme="minorEastAsia" w:hint="eastAsia"/>
                <w:szCs w:val="22"/>
              </w:rPr>
              <w:t>。</w:t>
            </w:r>
            <w:r w:rsidR="001862A3">
              <w:rPr>
                <w:rFonts w:asciiTheme="minorEastAsia" w:eastAsiaTheme="minorEastAsia" w:hAnsiTheme="minorEastAsia" w:hint="eastAsia"/>
                <w:szCs w:val="22"/>
              </w:rPr>
              <w:t>实例</w:t>
            </w:r>
            <w:r w:rsidR="001E2F77" w:rsidRPr="001E2F77">
              <w:rPr>
                <w:rFonts w:asciiTheme="minorEastAsia" w:eastAsiaTheme="minorEastAsia" w:hAnsiTheme="minorEastAsia" w:hint="eastAsia"/>
                <w:szCs w:val="22"/>
              </w:rPr>
              <w:t>包括：</w:t>
            </w:r>
            <w:r w:rsidR="00087833">
              <w:rPr>
                <w:rFonts w:asciiTheme="minorEastAsia" w:eastAsiaTheme="minorEastAsia" w:hAnsiTheme="minorEastAsia" w:hint="eastAsia"/>
                <w:szCs w:val="22"/>
              </w:rPr>
              <w:t>(</w:t>
            </w:r>
            <w:proofErr w:type="spellStart"/>
            <w:r w:rsidR="001E2F77" w:rsidRPr="001E2F77">
              <w:rPr>
                <w:rFonts w:asciiTheme="minorEastAsia" w:eastAsiaTheme="minorEastAsia" w:hAnsiTheme="minorEastAsia" w:hint="eastAsia"/>
                <w:szCs w:val="22"/>
              </w:rPr>
              <w:t>i</w:t>
            </w:r>
            <w:proofErr w:type="spellEnd"/>
            <w:r w:rsidR="00087833">
              <w:rPr>
                <w:rFonts w:asciiTheme="minorEastAsia" w:eastAsiaTheme="minorEastAsia" w:hAnsiTheme="minorEastAsia"/>
                <w:szCs w:val="22"/>
              </w:rPr>
              <w:t>)</w:t>
            </w:r>
            <w:r w:rsidR="00A3097D">
              <w:rPr>
                <w:rFonts w:asciiTheme="minorEastAsia" w:eastAsiaTheme="minorEastAsia" w:hAnsiTheme="minorEastAsia" w:hint="eastAsia"/>
                <w:szCs w:val="22"/>
              </w:rPr>
              <w:t>在</w:t>
            </w:r>
            <w:r w:rsidR="001E2F77" w:rsidRPr="001E2F77">
              <w:rPr>
                <w:rFonts w:asciiTheme="minorEastAsia" w:eastAsiaTheme="minorEastAsia" w:hAnsiTheme="minorEastAsia" w:hint="eastAsia"/>
                <w:szCs w:val="22"/>
              </w:rPr>
              <w:t>埃塞俄比亚</w:t>
            </w:r>
            <w:r w:rsidR="00A3097D" w:rsidRPr="00087833">
              <w:rPr>
                <w:rFonts w:ascii="KaiTi" w:eastAsia="KaiTi" w:hAnsi="KaiTi" w:hint="eastAsia"/>
                <w:szCs w:val="22"/>
              </w:rPr>
              <w:t>针对</w:t>
            </w:r>
            <w:r w:rsidR="001E2F77" w:rsidRPr="00087833">
              <w:rPr>
                <w:rFonts w:ascii="KaiTi" w:eastAsia="KaiTi" w:hAnsi="KaiTi" w:hint="eastAsia"/>
                <w:szCs w:val="22"/>
              </w:rPr>
              <w:t>当地企业家制定知识产权和品牌战略</w:t>
            </w:r>
            <w:r w:rsidR="001E2F77" w:rsidRPr="001E2F77">
              <w:rPr>
                <w:rFonts w:asciiTheme="minorEastAsia" w:eastAsiaTheme="minorEastAsia" w:hAnsiTheme="minorEastAsia" w:hint="eastAsia"/>
                <w:szCs w:val="22"/>
              </w:rPr>
              <w:t>的培训、辅导和指导项目；</w:t>
            </w:r>
            <w:r w:rsidR="00087833">
              <w:rPr>
                <w:rFonts w:asciiTheme="minorEastAsia" w:eastAsiaTheme="minorEastAsia" w:hAnsiTheme="minorEastAsia" w:hint="eastAsia"/>
                <w:szCs w:val="22"/>
              </w:rPr>
              <w:t>(</w:t>
            </w:r>
            <w:r w:rsidR="001E2F77" w:rsidRPr="001E2F77">
              <w:rPr>
                <w:rFonts w:asciiTheme="minorEastAsia" w:eastAsiaTheme="minorEastAsia" w:hAnsiTheme="minorEastAsia" w:hint="eastAsia"/>
                <w:szCs w:val="22"/>
              </w:rPr>
              <w:t>ii</w:t>
            </w:r>
            <w:r w:rsidR="00087833">
              <w:rPr>
                <w:rFonts w:asciiTheme="minorEastAsia" w:eastAsiaTheme="minorEastAsia" w:hAnsiTheme="minorEastAsia"/>
                <w:szCs w:val="22"/>
              </w:rPr>
              <w:t>)</w:t>
            </w:r>
            <w:r w:rsidR="00A3097D">
              <w:rPr>
                <w:rFonts w:asciiTheme="minorEastAsia" w:eastAsiaTheme="minorEastAsia" w:hAnsiTheme="minorEastAsia" w:hint="eastAsia"/>
                <w:szCs w:val="22"/>
              </w:rPr>
              <w:t>产权组织</w:t>
            </w:r>
            <w:r w:rsidR="001E2F77" w:rsidRPr="001E2F77">
              <w:rPr>
                <w:rFonts w:asciiTheme="minorEastAsia" w:eastAsiaTheme="minorEastAsia" w:hAnsiTheme="minorEastAsia" w:hint="eastAsia"/>
                <w:szCs w:val="22"/>
              </w:rPr>
              <w:t>-国际移民组织在拉丁美洲地区</w:t>
            </w:r>
            <w:r w:rsidR="00F85187" w:rsidRPr="00087833">
              <w:rPr>
                <w:rFonts w:ascii="KaiTi" w:eastAsia="KaiTi" w:hAnsi="KaiTi" w:hint="eastAsia"/>
                <w:szCs w:val="22"/>
              </w:rPr>
              <w:t>针对</w:t>
            </w:r>
            <w:r w:rsidR="001E2F77" w:rsidRPr="00087833">
              <w:rPr>
                <w:rFonts w:ascii="KaiTi" w:eastAsia="KaiTi" w:hAnsi="KaiTi" w:hint="eastAsia"/>
                <w:szCs w:val="22"/>
              </w:rPr>
              <w:t>年轻移民企业家的</w:t>
            </w:r>
            <w:r w:rsidR="00F85187" w:rsidRPr="00087833">
              <w:rPr>
                <w:rFonts w:ascii="KaiTi" w:eastAsia="KaiTi" w:hAnsi="KaiTi" w:hint="eastAsia"/>
                <w:szCs w:val="22"/>
              </w:rPr>
              <w:t>知识产权</w:t>
            </w:r>
            <w:r w:rsidR="001E2F77" w:rsidRPr="001E2F77">
              <w:rPr>
                <w:rFonts w:asciiTheme="minorEastAsia" w:eastAsiaTheme="minorEastAsia" w:hAnsiTheme="minorEastAsia" w:hint="eastAsia"/>
                <w:szCs w:val="22"/>
              </w:rPr>
              <w:t>试点项目；</w:t>
            </w:r>
            <w:r w:rsidR="00EE1815">
              <w:rPr>
                <w:rFonts w:asciiTheme="minorEastAsia" w:eastAsiaTheme="minorEastAsia" w:hAnsiTheme="minorEastAsia" w:hint="eastAsia"/>
                <w:szCs w:val="22"/>
              </w:rPr>
              <w:t>和</w:t>
            </w:r>
            <w:r w:rsidR="00087833">
              <w:rPr>
                <w:rFonts w:asciiTheme="minorEastAsia" w:eastAsiaTheme="minorEastAsia" w:hAnsiTheme="minorEastAsia" w:hint="eastAsia"/>
                <w:szCs w:val="22"/>
              </w:rPr>
              <w:t>(</w:t>
            </w:r>
            <w:r w:rsidR="001E2F77" w:rsidRPr="001E2F77">
              <w:rPr>
                <w:rFonts w:asciiTheme="minorEastAsia" w:eastAsiaTheme="minorEastAsia" w:hAnsiTheme="minorEastAsia" w:hint="eastAsia"/>
                <w:szCs w:val="22"/>
              </w:rPr>
              <w:t>iii</w:t>
            </w:r>
            <w:r w:rsidR="00087833">
              <w:rPr>
                <w:rFonts w:asciiTheme="minorEastAsia" w:eastAsiaTheme="minorEastAsia" w:hAnsiTheme="minorEastAsia"/>
                <w:szCs w:val="22"/>
              </w:rPr>
              <w:t>)</w:t>
            </w:r>
            <w:r w:rsidR="00EE1815">
              <w:rPr>
                <w:rFonts w:asciiTheme="minorEastAsia" w:eastAsiaTheme="minorEastAsia" w:hAnsiTheme="minorEastAsia" w:hint="eastAsia"/>
                <w:szCs w:val="22"/>
              </w:rPr>
              <w:t>在</w:t>
            </w:r>
            <w:r w:rsidR="001E2F77" w:rsidRPr="001E2F77">
              <w:rPr>
                <w:rFonts w:asciiTheme="minorEastAsia" w:eastAsiaTheme="minorEastAsia" w:hAnsiTheme="minorEastAsia" w:hint="eastAsia"/>
                <w:szCs w:val="22"/>
              </w:rPr>
              <w:t>中欧和波罗的海国家</w:t>
            </w:r>
            <w:r w:rsidR="0090741D">
              <w:rPr>
                <w:rFonts w:asciiTheme="minorEastAsia" w:eastAsiaTheme="minorEastAsia" w:hAnsiTheme="minorEastAsia" w:hint="eastAsia"/>
                <w:szCs w:val="22"/>
              </w:rPr>
              <w:t>（</w:t>
            </w:r>
            <w:r w:rsidR="001E2F77" w:rsidRPr="001E2F77">
              <w:rPr>
                <w:rFonts w:asciiTheme="minorEastAsia" w:eastAsiaTheme="minorEastAsia" w:hAnsiTheme="minorEastAsia" w:hint="eastAsia"/>
                <w:szCs w:val="22"/>
              </w:rPr>
              <w:t>CEBS</w:t>
            </w:r>
            <w:r w:rsidR="0090741D">
              <w:rPr>
                <w:rFonts w:asciiTheme="minorEastAsia" w:eastAsiaTheme="minorEastAsia" w:hAnsiTheme="minorEastAsia" w:hint="eastAsia"/>
                <w:szCs w:val="22"/>
              </w:rPr>
              <w:t>）</w:t>
            </w:r>
            <w:r w:rsidR="001E2F77" w:rsidRPr="001E2F77">
              <w:rPr>
                <w:rFonts w:asciiTheme="minorEastAsia" w:eastAsiaTheme="minorEastAsia" w:hAnsiTheme="minorEastAsia" w:hint="eastAsia"/>
                <w:szCs w:val="22"/>
              </w:rPr>
              <w:t>地区</w:t>
            </w:r>
            <w:r w:rsidR="001516AD" w:rsidRPr="00F569E2">
              <w:rPr>
                <w:rFonts w:ascii="KaiTi" w:eastAsia="KaiTi" w:hAnsi="KaiTi" w:hint="eastAsia"/>
                <w:szCs w:val="22"/>
              </w:rPr>
              <w:t>针对</w:t>
            </w:r>
            <w:r w:rsidR="001E2F77" w:rsidRPr="00F569E2">
              <w:rPr>
                <w:rFonts w:ascii="KaiTi" w:eastAsia="KaiTi" w:hAnsi="KaiTi" w:hint="eastAsia"/>
                <w:szCs w:val="22"/>
              </w:rPr>
              <w:t>手工艺社区有效品牌战略</w:t>
            </w:r>
            <w:r w:rsidR="001E2F77" w:rsidRPr="001E2F77">
              <w:rPr>
                <w:rFonts w:asciiTheme="minorEastAsia" w:eastAsiaTheme="minorEastAsia" w:hAnsiTheme="minorEastAsia" w:hint="eastAsia"/>
                <w:szCs w:val="22"/>
              </w:rPr>
              <w:t>的项目。</w:t>
            </w:r>
          </w:p>
          <w:p w14:paraId="7A1ED928" w14:textId="6E9FE21B" w:rsidR="00931524" w:rsidRDefault="00AB7782" w:rsidP="00400273">
            <w:pPr>
              <w:spacing w:afterLines="50" w:after="120" w:line="340" w:lineRule="atLeast"/>
              <w:jc w:val="both"/>
              <w:rPr>
                <w:rFonts w:asciiTheme="minorEastAsia" w:eastAsiaTheme="minorEastAsia" w:hAnsiTheme="minorEastAsia"/>
                <w:szCs w:val="22"/>
              </w:rPr>
            </w:pPr>
            <w:r w:rsidRPr="008C0C44">
              <w:rPr>
                <w:rFonts w:asciiTheme="minorEastAsia" w:eastAsiaTheme="minorEastAsia" w:hAnsiTheme="minorEastAsia" w:hint="eastAsia"/>
                <w:szCs w:val="22"/>
              </w:rPr>
              <w:t>此外，还在不同成员国</w:t>
            </w:r>
            <w:r w:rsidR="00F569E2">
              <w:rPr>
                <w:rFonts w:asciiTheme="minorEastAsia" w:eastAsiaTheme="minorEastAsia" w:hAnsiTheme="minorEastAsia" w:hint="eastAsia"/>
                <w:szCs w:val="22"/>
              </w:rPr>
              <w:t>开展</w:t>
            </w:r>
            <w:r w:rsidRPr="008C0C44">
              <w:rPr>
                <w:rFonts w:asciiTheme="minorEastAsia" w:eastAsiaTheme="minorEastAsia" w:hAnsiTheme="minorEastAsia" w:hint="eastAsia"/>
                <w:szCs w:val="22"/>
              </w:rPr>
              <w:t>了项目和计划，例如：</w:t>
            </w:r>
            <w:r w:rsidR="00F569E2">
              <w:rPr>
                <w:rFonts w:asciiTheme="minorEastAsia" w:eastAsiaTheme="minorEastAsia" w:hAnsiTheme="minorEastAsia" w:hint="eastAsia"/>
                <w:szCs w:val="22"/>
              </w:rPr>
              <w:t>(</w:t>
            </w:r>
            <w:proofErr w:type="spellStart"/>
            <w:r w:rsidR="009F25C6">
              <w:rPr>
                <w:rFonts w:asciiTheme="minorEastAsia" w:eastAsiaTheme="minorEastAsia" w:hAnsiTheme="minorEastAsia" w:hint="eastAsia"/>
                <w:szCs w:val="22"/>
              </w:rPr>
              <w:t>i</w:t>
            </w:r>
            <w:proofErr w:type="spellEnd"/>
            <w:r w:rsidR="00F569E2">
              <w:rPr>
                <w:rFonts w:asciiTheme="minorEastAsia" w:eastAsiaTheme="minorEastAsia" w:hAnsiTheme="minorEastAsia"/>
                <w:szCs w:val="22"/>
              </w:rPr>
              <w:t>)</w:t>
            </w:r>
            <w:r w:rsidR="001B3044" w:rsidRPr="001B3044">
              <w:rPr>
                <w:rFonts w:asciiTheme="minorEastAsia" w:eastAsiaTheme="minorEastAsia" w:hAnsiTheme="minorEastAsia" w:hint="eastAsia"/>
                <w:szCs w:val="22"/>
              </w:rPr>
              <w:t>在拉丁美洲和加勒比地区</w:t>
            </w:r>
            <w:r w:rsidR="009F25C6">
              <w:rPr>
                <w:rFonts w:asciiTheme="minorEastAsia" w:eastAsiaTheme="minorEastAsia" w:hAnsiTheme="minorEastAsia" w:hint="eastAsia"/>
                <w:szCs w:val="22"/>
              </w:rPr>
              <w:t>的</w:t>
            </w:r>
            <w:r w:rsidR="001B3044" w:rsidRPr="001B3044">
              <w:rPr>
                <w:rFonts w:asciiTheme="minorEastAsia" w:eastAsiaTheme="minorEastAsia" w:hAnsiTheme="minorEastAsia" w:hint="eastAsia"/>
                <w:szCs w:val="22"/>
              </w:rPr>
              <w:t>知识产权</w:t>
            </w:r>
            <w:r w:rsidR="009F25C6">
              <w:rPr>
                <w:rFonts w:asciiTheme="minorEastAsia" w:eastAsiaTheme="minorEastAsia" w:hAnsiTheme="minorEastAsia" w:hint="eastAsia"/>
                <w:szCs w:val="22"/>
              </w:rPr>
              <w:t>和</w:t>
            </w:r>
            <w:r w:rsidR="001B3044" w:rsidRPr="001B3044">
              <w:rPr>
                <w:rFonts w:asciiTheme="minorEastAsia" w:eastAsiaTheme="minorEastAsia" w:hAnsiTheme="minorEastAsia" w:hint="eastAsia"/>
                <w:szCs w:val="22"/>
              </w:rPr>
              <w:t>中小企业</w:t>
            </w:r>
            <w:r w:rsidR="009F25C6">
              <w:rPr>
                <w:rFonts w:asciiTheme="minorEastAsia" w:eastAsiaTheme="minorEastAsia" w:hAnsiTheme="minorEastAsia" w:hint="eastAsia"/>
                <w:szCs w:val="22"/>
              </w:rPr>
              <w:t>地区</w:t>
            </w:r>
            <w:r w:rsidR="001B3044" w:rsidRPr="001B3044">
              <w:rPr>
                <w:rFonts w:asciiTheme="minorEastAsia" w:eastAsiaTheme="minorEastAsia" w:hAnsiTheme="minorEastAsia" w:hint="eastAsia"/>
                <w:szCs w:val="22"/>
              </w:rPr>
              <w:t>对话，汇集了该地区18个知识产权局的代表，促进</w:t>
            </w:r>
            <w:r w:rsidR="00E94A70">
              <w:rPr>
                <w:rFonts w:asciiTheme="minorEastAsia" w:eastAsiaTheme="minorEastAsia" w:hAnsiTheme="minorEastAsia" w:hint="eastAsia"/>
                <w:szCs w:val="22"/>
              </w:rPr>
              <w:t>了</w:t>
            </w:r>
            <w:r w:rsidR="001B3044" w:rsidRPr="001B3044">
              <w:rPr>
                <w:rFonts w:asciiTheme="minorEastAsia" w:eastAsiaTheme="minorEastAsia" w:hAnsiTheme="minorEastAsia" w:hint="eastAsia"/>
                <w:szCs w:val="22"/>
              </w:rPr>
              <w:t>成员国</w:t>
            </w:r>
            <w:r w:rsidR="00E94A70">
              <w:rPr>
                <w:rFonts w:asciiTheme="minorEastAsia" w:eastAsiaTheme="minorEastAsia" w:hAnsiTheme="minorEastAsia" w:hint="eastAsia"/>
                <w:szCs w:val="22"/>
              </w:rPr>
              <w:t>就</w:t>
            </w:r>
            <w:r w:rsidR="001B3044" w:rsidRPr="001B3044">
              <w:rPr>
                <w:rFonts w:asciiTheme="minorEastAsia" w:eastAsiaTheme="minorEastAsia" w:hAnsiTheme="minorEastAsia" w:hint="eastAsia"/>
                <w:szCs w:val="22"/>
              </w:rPr>
              <w:t>如何更好地支持中小企业利用知识</w:t>
            </w:r>
            <w:r w:rsidR="001B3044" w:rsidRPr="001B3044">
              <w:rPr>
                <w:rFonts w:asciiTheme="minorEastAsia" w:eastAsiaTheme="minorEastAsia" w:hAnsiTheme="minorEastAsia" w:hint="eastAsia"/>
                <w:szCs w:val="22"/>
              </w:rPr>
              <w:lastRenderedPageBreak/>
              <w:t>产权将创新</w:t>
            </w:r>
            <w:r w:rsidR="00D0548A">
              <w:rPr>
                <w:rFonts w:asciiTheme="minorEastAsia" w:eastAsiaTheme="minorEastAsia" w:hAnsiTheme="minorEastAsia" w:hint="eastAsia"/>
                <w:szCs w:val="22"/>
              </w:rPr>
              <w:t>投入</w:t>
            </w:r>
            <w:r w:rsidR="001B3044" w:rsidRPr="001B3044">
              <w:rPr>
                <w:rFonts w:asciiTheme="minorEastAsia" w:eastAsiaTheme="minorEastAsia" w:hAnsiTheme="minorEastAsia" w:hint="eastAsia"/>
                <w:szCs w:val="22"/>
              </w:rPr>
              <w:t>市场</w:t>
            </w:r>
            <w:r w:rsidR="00D0548A">
              <w:rPr>
                <w:rFonts w:asciiTheme="minorEastAsia" w:eastAsiaTheme="minorEastAsia" w:hAnsiTheme="minorEastAsia" w:hint="eastAsia"/>
                <w:szCs w:val="22"/>
              </w:rPr>
              <w:t>的</w:t>
            </w:r>
            <w:r w:rsidR="00A20B0C">
              <w:rPr>
                <w:rFonts w:asciiTheme="minorEastAsia" w:eastAsiaTheme="minorEastAsia" w:hAnsiTheme="minorEastAsia" w:hint="eastAsia"/>
                <w:szCs w:val="22"/>
              </w:rPr>
              <w:t>讨论</w:t>
            </w:r>
            <w:r w:rsidR="001B3044" w:rsidRPr="001B3044">
              <w:rPr>
                <w:rFonts w:asciiTheme="minorEastAsia" w:eastAsiaTheme="minorEastAsia" w:hAnsiTheme="minorEastAsia" w:hint="eastAsia"/>
                <w:szCs w:val="22"/>
              </w:rPr>
              <w:t>；</w:t>
            </w:r>
            <w:r w:rsidR="00F569E2">
              <w:rPr>
                <w:rFonts w:asciiTheme="minorEastAsia" w:eastAsiaTheme="minorEastAsia" w:hAnsiTheme="minorEastAsia" w:hint="eastAsia"/>
                <w:szCs w:val="22"/>
              </w:rPr>
              <w:t>(</w:t>
            </w:r>
            <w:r w:rsidR="001B3044" w:rsidRPr="001B3044">
              <w:rPr>
                <w:rFonts w:asciiTheme="minorEastAsia" w:eastAsiaTheme="minorEastAsia" w:hAnsiTheme="minorEastAsia" w:hint="eastAsia"/>
                <w:szCs w:val="22"/>
              </w:rPr>
              <w:t>ii</w:t>
            </w:r>
            <w:r w:rsidR="00F569E2">
              <w:rPr>
                <w:rFonts w:asciiTheme="minorEastAsia" w:eastAsiaTheme="minorEastAsia" w:hAnsiTheme="minorEastAsia"/>
                <w:szCs w:val="22"/>
              </w:rPr>
              <w:t>)</w:t>
            </w:r>
            <w:r w:rsidR="001B3044" w:rsidRPr="007A3857">
              <w:rPr>
                <w:rFonts w:asciiTheme="minorEastAsia" w:eastAsiaTheme="minorEastAsia" w:hAnsiTheme="minorEastAsia" w:hint="eastAsia"/>
                <w:szCs w:val="22"/>
              </w:rPr>
              <w:t>为太平洋联盟</w:t>
            </w:r>
            <w:r w:rsidR="00EC740D" w:rsidRPr="008C0C44">
              <w:rPr>
                <w:rStyle w:val="FootnoteReference"/>
                <w:rFonts w:asciiTheme="minorEastAsia" w:eastAsiaTheme="minorEastAsia" w:hAnsiTheme="minorEastAsia"/>
                <w:szCs w:val="22"/>
              </w:rPr>
              <w:footnoteReference w:id="8"/>
            </w:r>
            <w:r w:rsidR="001B3044" w:rsidRPr="007A3857">
              <w:rPr>
                <w:rFonts w:asciiTheme="minorEastAsia" w:eastAsiaTheme="minorEastAsia" w:hAnsiTheme="minorEastAsia" w:hint="eastAsia"/>
                <w:szCs w:val="22"/>
              </w:rPr>
              <w:t>实</w:t>
            </w:r>
            <w:r w:rsidR="001B3044" w:rsidRPr="001B3044">
              <w:rPr>
                <w:rFonts w:asciiTheme="minorEastAsia" w:eastAsiaTheme="minorEastAsia" w:hAnsiTheme="minorEastAsia" w:hint="eastAsia"/>
                <w:szCs w:val="22"/>
              </w:rPr>
              <w:t>施的</w:t>
            </w:r>
            <w:r w:rsidR="007A3857" w:rsidRPr="007A3857">
              <w:rPr>
                <w:rFonts w:asciiTheme="minorEastAsia" w:eastAsiaTheme="minorEastAsia" w:hAnsiTheme="minorEastAsia" w:hint="eastAsia"/>
                <w:szCs w:val="22"/>
              </w:rPr>
              <w:t>中小企业有效中介计划</w:t>
            </w:r>
            <w:r w:rsidR="001B3044" w:rsidRPr="001B3044">
              <w:rPr>
                <w:rFonts w:asciiTheme="minorEastAsia" w:eastAsiaTheme="minorEastAsia" w:hAnsiTheme="minorEastAsia" w:hint="eastAsia"/>
                <w:szCs w:val="22"/>
              </w:rPr>
              <w:t>，</w:t>
            </w:r>
            <w:r w:rsidR="007A3857">
              <w:rPr>
                <w:rFonts w:asciiTheme="minorEastAsia" w:eastAsiaTheme="minorEastAsia" w:hAnsiTheme="minorEastAsia" w:hint="eastAsia"/>
                <w:szCs w:val="22"/>
              </w:rPr>
              <w:t>交付了</w:t>
            </w:r>
            <w:r w:rsidR="001B3044" w:rsidRPr="001B3044">
              <w:rPr>
                <w:rFonts w:asciiTheme="minorEastAsia" w:eastAsiaTheme="minorEastAsia" w:hAnsiTheme="minorEastAsia" w:hint="eastAsia"/>
                <w:szCs w:val="22"/>
              </w:rPr>
              <w:t>中小企业知识产权工具包、培训师培训（针对中介机构）以及</w:t>
            </w:r>
            <w:r w:rsidR="000D7F26">
              <w:rPr>
                <w:rFonts w:asciiTheme="minorEastAsia" w:eastAsiaTheme="minorEastAsia" w:hAnsiTheme="minorEastAsia" w:hint="eastAsia"/>
                <w:szCs w:val="22"/>
              </w:rPr>
              <w:t>面向</w:t>
            </w:r>
            <w:r w:rsidR="001B3044" w:rsidRPr="001B3044">
              <w:rPr>
                <w:rFonts w:asciiTheme="minorEastAsia" w:eastAsiaTheme="minorEastAsia" w:hAnsiTheme="minorEastAsia" w:hint="eastAsia"/>
                <w:szCs w:val="22"/>
              </w:rPr>
              <w:t>选定中小企业</w:t>
            </w:r>
            <w:r w:rsidR="000D7F26">
              <w:rPr>
                <w:rFonts w:asciiTheme="minorEastAsia" w:eastAsiaTheme="minorEastAsia" w:hAnsiTheme="minorEastAsia" w:hint="eastAsia"/>
                <w:szCs w:val="22"/>
              </w:rPr>
              <w:t>的</w:t>
            </w:r>
            <w:r w:rsidR="001B3044" w:rsidRPr="001B3044">
              <w:rPr>
                <w:rFonts w:asciiTheme="minorEastAsia" w:eastAsiaTheme="minorEastAsia" w:hAnsiTheme="minorEastAsia" w:hint="eastAsia"/>
                <w:szCs w:val="22"/>
              </w:rPr>
              <w:t>指导计划；</w:t>
            </w:r>
            <w:r w:rsidR="00760413">
              <w:rPr>
                <w:rFonts w:asciiTheme="minorEastAsia" w:eastAsiaTheme="minorEastAsia" w:hAnsiTheme="minorEastAsia" w:hint="eastAsia"/>
                <w:szCs w:val="22"/>
              </w:rPr>
              <w:t>(</w:t>
            </w:r>
            <w:r w:rsidR="001B3044" w:rsidRPr="001B3044">
              <w:rPr>
                <w:rFonts w:asciiTheme="minorEastAsia" w:eastAsiaTheme="minorEastAsia" w:hAnsiTheme="minorEastAsia" w:hint="eastAsia"/>
                <w:szCs w:val="22"/>
              </w:rPr>
              <w:t>iii</w:t>
            </w:r>
            <w:r w:rsidR="00760413">
              <w:rPr>
                <w:rFonts w:asciiTheme="minorEastAsia" w:eastAsiaTheme="minorEastAsia" w:hAnsiTheme="minorEastAsia"/>
                <w:szCs w:val="22"/>
              </w:rPr>
              <w:t>)</w:t>
            </w:r>
            <w:r w:rsidR="00DB04EA" w:rsidRPr="00DB04EA">
              <w:rPr>
                <w:rFonts w:asciiTheme="minorEastAsia" w:eastAsiaTheme="minorEastAsia" w:hAnsiTheme="minorEastAsia" w:hint="eastAsia"/>
                <w:szCs w:val="22"/>
              </w:rPr>
              <w:t>企业支助单位发展计划，</w:t>
            </w:r>
            <w:r w:rsidR="00760413">
              <w:rPr>
                <w:rFonts w:asciiTheme="minorEastAsia" w:eastAsiaTheme="minorEastAsia" w:hAnsiTheme="minorEastAsia" w:hint="eastAsia"/>
                <w:szCs w:val="22"/>
              </w:rPr>
              <w:t>已</w:t>
            </w:r>
            <w:r w:rsidR="00DB04EA" w:rsidRPr="00DB04EA">
              <w:rPr>
                <w:rFonts w:asciiTheme="minorEastAsia" w:eastAsiaTheme="minorEastAsia" w:hAnsiTheme="minorEastAsia" w:hint="eastAsia"/>
                <w:szCs w:val="22"/>
              </w:rPr>
              <w:t>将知识产权相关服务</w:t>
            </w:r>
            <w:r w:rsidR="001B3044" w:rsidRPr="001B3044">
              <w:rPr>
                <w:rFonts w:asciiTheme="minorEastAsia" w:eastAsiaTheme="minorEastAsia" w:hAnsiTheme="minorEastAsia" w:hint="eastAsia"/>
                <w:szCs w:val="22"/>
              </w:rPr>
              <w:t>纳入阿尔及利亚、柬埔寨、埃及和坦桑尼亚联合共和国国家知识产权局</w:t>
            </w:r>
            <w:r w:rsidR="0008539C">
              <w:rPr>
                <w:rFonts w:asciiTheme="minorEastAsia" w:eastAsiaTheme="minorEastAsia" w:hAnsiTheme="minorEastAsia" w:hint="eastAsia"/>
                <w:szCs w:val="22"/>
              </w:rPr>
              <w:t>的</w:t>
            </w:r>
            <w:r w:rsidR="00DB04EA" w:rsidRPr="00DB04EA">
              <w:rPr>
                <w:rFonts w:asciiTheme="minorEastAsia" w:eastAsiaTheme="minorEastAsia" w:hAnsiTheme="minorEastAsia" w:hint="eastAsia"/>
                <w:szCs w:val="22"/>
              </w:rPr>
              <w:t>服务菜单</w:t>
            </w:r>
            <w:r w:rsidR="001B3044" w:rsidRPr="001B3044">
              <w:rPr>
                <w:rFonts w:asciiTheme="minorEastAsia" w:eastAsiaTheme="minorEastAsia" w:hAnsiTheme="minorEastAsia" w:hint="eastAsia"/>
                <w:szCs w:val="22"/>
              </w:rPr>
              <w:t>；</w:t>
            </w:r>
            <w:r w:rsidR="00382938">
              <w:rPr>
                <w:rFonts w:asciiTheme="minorEastAsia" w:eastAsiaTheme="minorEastAsia" w:hAnsiTheme="minorEastAsia" w:hint="eastAsia"/>
                <w:szCs w:val="22"/>
              </w:rPr>
              <w:t>和</w:t>
            </w:r>
            <w:r w:rsidR="00760413">
              <w:rPr>
                <w:rFonts w:asciiTheme="minorEastAsia" w:eastAsiaTheme="minorEastAsia" w:hAnsiTheme="minorEastAsia" w:hint="eastAsia"/>
                <w:szCs w:val="22"/>
              </w:rPr>
              <w:t>(</w:t>
            </w:r>
            <w:r w:rsidR="001B3044" w:rsidRPr="001B3044">
              <w:rPr>
                <w:rFonts w:asciiTheme="minorEastAsia" w:eastAsiaTheme="minorEastAsia" w:hAnsiTheme="minorEastAsia" w:hint="eastAsia"/>
                <w:szCs w:val="22"/>
              </w:rPr>
              <w:t>iv</w:t>
            </w:r>
            <w:r w:rsidR="00760413">
              <w:rPr>
                <w:rFonts w:asciiTheme="minorEastAsia" w:eastAsiaTheme="minorEastAsia" w:hAnsiTheme="minorEastAsia" w:hint="eastAsia"/>
                <w:szCs w:val="22"/>
              </w:rPr>
              <w:t>)</w:t>
            </w:r>
            <w:r w:rsidR="00B667AB">
              <w:rPr>
                <w:rFonts w:asciiTheme="minorEastAsia" w:eastAsiaTheme="minorEastAsia" w:hAnsiTheme="minorEastAsia" w:hint="eastAsia"/>
                <w:szCs w:val="22"/>
              </w:rPr>
              <w:t>针</w:t>
            </w:r>
            <w:r w:rsidR="00B667AB" w:rsidRPr="00760413">
              <w:rPr>
                <w:rFonts w:asciiTheme="minorEastAsia" w:eastAsiaTheme="minorEastAsia" w:hAnsiTheme="minorEastAsia" w:hint="eastAsia"/>
                <w:szCs w:val="22"/>
              </w:rPr>
              <w:t>对</w:t>
            </w:r>
            <w:r w:rsidR="001B3044" w:rsidRPr="00760413">
              <w:rPr>
                <w:rFonts w:asciiTheme="minorEastAsia" w:eastAsiaTheme="minorEastAsia" w:hAnsiTheme="minorEastAsia" w:hint="eastAsia"/>
                <w:szCs w:val="22"/>
              </w:rPr>
              <w:t>初创企业</w:t>
            </w:r>
            <w:r w:rsidR="001B3044" w:rsidRPr="001B3044">
              <w:rPr>
                <w:rFonts w:asciiTheme="minorEastAsia" w:eastAsiaTheme="minorEastAsia" w:hAnsiTheme="minorEastAsia" w:hint="eastAsia"/>
                <w:szCs w:val="22"/>
              </w:rPr>
              <w:t>为期一天的知识产权</w:t>
            </w:r>
            <w:r w:rsidR="00BE34C9">
              <w:rPr>
                <w:rFonts w:asciiTheme="minorEastAsia" w:eastAsiaTheme="minorEastAsia" w:hAnsiTheme="minorEastAsia" w:hint="eastAsia"/>
                <w:szCs w:val="22"/>
              </w:rPr>
              <w:t>讲习班</w:t>
            </w:r>
            <w:r w:rsidR="001B3044" w:rsidRPr="001B3044">
              <w:rPr>
                <w:rFonts w:asciiTheme="minorEastAsia" w:eastAsiaTheme="minorEastAsia" w:hAnsiTheme="minorEastAsia" w:hint="eastAsia"/>
                <w:szCs w:val="22"/>
              </w:rPr>
              <w:t>，</w:t>
            </w:r>
            <w:r w:rsidR="002E4D07">
              <w:rPr>
                <w:rFonts w:asciiTheme="minorEastAsia" w:eastAsiaTheme="minorEastAsia" w:hAnsiTheme="minorEastAsia" w:hint="eastAsia"/>
                <w:szCs w:val="22"/>
              </w:rPr>
              <w:t>该讲习班</w:t>
            </w:r>
            <w:r w:rsidR="001B3044" w:rsidRPr="001B3044">
              <w:rPr>
                <w:rFonts w:asciiTheme="minorEastAsia" w:eastAsiaTheme="minorEastAsia" w:hAnsiTheme="minorEastAsia" w:hint="eastAsia"/>
                <w:szCs w:val="22"/>
              </w:rPr>
              <w:t>规模</w:t>
            </w:r>
            <w:r w:rsidR="002E4D07">
              <w:rPr>
                <w:rFonts w:asciiTheme="minorEastAsia" w:eastAsiaTheme="minorEastAsia" w:hAnsiTheme="minorEastAsia" w:hint="eastAsia"/>
                <w:szCs w:val="22"/>
              </w:rPr>
              <w:t>继续</w:t>
            </w:r>
            <w:r w:rsidR="001B3044" w:rsidRPr="001B3044">
              <w:rPr>
                <w:rFonts w:asciiTheme="minorEastAsia" w:eastAsiaTheme="minorEastAsia" w:hAnsiTheme="minorEastAsia" w:hint="eastAsia"/>
                <w:szCs w:val="22"/>
              </w:rPr>
              <w:t>扩大，在阿尔巴尼亚、厄瓜多尔、墨西哥、波兰和斯洛文尼亚</w:t>
            </w:r>
            <w:r w:rsidR="003A7906">
              <w:rPr>
                <w:rFonts w:asciiTheme="minorEastAsia" w:eastAsiaTheme="minorEastAsia" w:hAnsiTheme="minorEastAsia" w:hint="eastAsia"/>
                <w:szCs w:val="22"/>
              </w:rPr>
              <w:t>举办了会议</w:t>
            </w:r>
            <w:r w:rsidR="001B3044" w:rsidRPr="001B3044">
              <w:rPr>
                <w:rFonts w:asciiTheme="minorEastAsia" w:eastAsiaTheme="minorEastAsia" w:hAnsiTheme="minorEastAsia" w:hint="eastAsia"/>
                <w:szCs w:val="22"/>
              </w:rPr>
              <w:t>。这些</w:t>
            </w:r>
            <w:r w:rsidR="004F7CA7">
              <w:rPr>
                <w:rFonts w:asciiTheme="minorEastAsia" w:eastAsiaTheme="minorEastAsia" w:hAnsiTheme="minorEastAsia" w:hint="eastAsia"/>
                <w:szCs w:val="22"/>
              </w:rPr>
              <w:t>讲习班</w:t>
            </w:r>
            <w:r w:rsidR="001B3044" w:rsidRPr="001B3044">
              <w:rPr>
                <w:rFonts w:asciiTheme="minorEastAsia" w:eastAsiaTheme="minorEastAsia" w:hAnsiTheme="minorEastAsia" w:hint="eastAsia"/>
                <w:szCs w:val="22"/>
              </w:rPr>
              <w:t>为初创企业创始人提供与知识产权专家</w:t>
            </w:r>
            <w:r w:rsidR="00760413" w:rsidRPr="001B3044">
              <w:rPr>
                <w:rFonts w:asciiTheme="minorEastAsia" w:eastAsiaTheme="minorEastAsia" w:hAnsiTheme="minorEastAsia" w:hint="eastAsia"/>
                <w:szCs w:val="22"/>
              </w:rPr>
              <w:t>的</w:t>
            </w:r>
            <w:r w:rsidR="001B3044" w:rsidRPr="001B3044">
              <w:rPr>
                <w:rFonts w:asciiTheme="minorEastAsia" w:eastAsiaTheme="minorEastAsia" w:hAnsiTheme="minorEastAsia" w:hint="eastAsia"/>
                <w:szCs w:val="22"/>
              </w:rPr>
              <w:t>一对一互动环节，</w:t>
            </w:r>
            <w:r w:rsidR="007C7752" w:rsidRPr="008C0C44">
              <w:rPr>
                <w:rFonts w:asciiTheme="minorEastAsia" w:eastAsiaTheme="minorEastAsia" w:hAnsiTheme="minorEastAsia" w:hint="eastAsia"/>
                <w:szCs w:val="22"/>
              </w:rPr>
              <w:t>并根据预先生成的</w:t>
            </w:r>
            <w:r w:rsidR="007C7752">
              <w:rPr>
                <w:rFonts w:asciiTheme="minorEastAsia" w:eastAsiaTheme="minorEastAsia" w:hAnsiTheme="minorEastAsia" w:hint="eastAsia"/>
                <w:szCs w:val="22"/>
              </w:rPr>
              <w:t>产权组织</w:t>
            </w:r>
            <w:r w:rsidR="007C7752" w:rsidRPr="008C0C44">
              <w:rPr>
                <w:rFonts w:asciiTheme="minorEastAsia" w:eastAsiaTheme="minorEastAsia" w:hAnsiTheme="minorEastAsia" w:hint="eastAsia"/>
                <w:szCs w:val="22"/>
              </w:rPr>
              <w:t>知识产权诊断报告，</w:t>
            </w:r>
            <w:r w:rsidR="001A2796">
              <w:rPr>
                <w:rFonts w:asciiTheme="minorEastAsia" w:eastAsiaTheme="minorEastAsia" w:hAnsiTheme="minorEastAsia" w:hint="eastAsia"/>
                <w:szCs w:val="22"/>
              </w:rPr>
              <w:t>探讨</w:t>
            </w:r>
            <w:r w:rsidR="007C7752" w:rsidRPr="008C0C44">
              <w:rPr>
                <w:rFonts w:asciiTheme="minorEastAsia" w:eastAsiaTheme="minorEastAsia" w:hAnsiTheme="minorEastAsia" w:hint="eastAsia"/>
                <w:szCs w:val="22"/>
              </w:rPr>
              <w:t>其初创企业的潜在知识产</w:t>
            </w:r>
            <w:r w:rsidR="008969F4">
              <w:rPr>
                <w:rFonts w:asciiTheme="minorEastAsia" w:eastAsiaTheme="minorEastAsia" w:hAnsiTheme="minorEastAsia" w:hint="cs"/>
                <w:szCs w:val="22"/>
              </w:rPr>
              <w:t>‍</w:t>
            </w:r>
            <w:r w:rsidR="007C7752" w:rsidRPr="008C0C44">
              <w:rPr>
                <w:rFonts w:asciiTheme="minorEastAsia" w:eastAsiaTheme="minorEastAsia" w:hAnsiTheme="minorEastAsia" w:hint="eastAsia"/>
                <w:szCs w:val="22"/>
              </w:rPr>
              <w:t>权</w:t>
            </w:r>
            <w:r w:rsidRPr="008C0C44">
              <w:rPr>
                <w:rFonts w:asciiTheme="minorEastAsia" w:eastAsiaTheme="minorEastAsia" w:hAnsiTheme="minorEastAsia" w:hint="eastAsia"/>
                <w:szCs w:val="22"/>
              </w:rPr>
              <w:t>。</w:t>
            </w:r>
          </w:p>
          <w:p w14:paraId="528F80B3" w14:textId="5A9C9FC3" w:rsidR="00931524" w:rsidRDefault="00B13ED5" w:rsidP="00400273">
            <w:pPr>
              <w:spacing w:afterLines="50" w:after="120" w:line="340" w:lineRule="atLeast"/>
              <w:jc w:val="both"/>
              <w:rPr>
                <w:rFonts w:asciiTheme="minorEastAsia" w:eastAsiaTheme="minorEastAsia" w:hAnsiTheme="minorEastAsia"/>
                <w:szCs w:val="22"/>
              </w:rPr>
            </w:pPr>
            <w:r>
              <w:rPr>
                <w:rFonts w:asciiTheme="minorEastAsia" w:eastAsiaTheme="minorEastAsia" w:hAnsiTheme="minorEastAsia" w:hint="eastAsia"/>
                <w:szCs w:val="22"/>
              </w:rPr>
              <w:t>开展</w:t>
            </w:r>
            <w:r w:rsidRPr="008C0C44">
              <w:rPr>
                <w:rFonts w:asciiTheme="minorEastAsia" w:eastAsiaTheme="minorEastAsia" w:hAnsiTheme="minorEastAsia" w:hint="eastAsia"/>
                <w:szCs w:val="22"/>
              </w:rPr>
              <w:t>了管理</w:t>
            </w:r>
            <w:r>
              <w:rPr>
                <w:rFonts w:asciiTheme="minorEastAsia" w:eastAsiaTheme="minorEastAsia" w:hAnsiTheme="minorEastAsia" w:hint="eastAsia"/>
                <w:szCs w:val="22"/>
              </w:rPr>
              <w:t>诊所活动，使</w:t>
            </w:r>
            <w:r w:rsidR="00AB7782" w:rsidRPr="008C0C44">
              <w:rPr>
                <w:rFonts w:asciiTheme="minorEastAsia" w:eastAsiaTheme="minorEastAsia" w:hAnsiTheme="minorEastAsia" w:hint="eastAsia"/>
                <w:szCs w:val="22"/>
              </w:rPr>
              <w:t>发展中国家</w:t>
            </w:r>
            <w:r w:rsidR="00E94673" w:rsidRPr="008C0C44">
              <w:rPr>
                <w:rStyle w:val="FootnoteReference"/>
                <w:rFonts w:asciiTheme="minorEastAsia" w:eastAsiaTheme="minorEastAsia" w:hAnsiTheme="minorEastAsia"/>
                <w:szCs w:val="22"/>
              </w:rPr>
              <w:footnoteReference w:id="9"/>
            </w:r>
            <w:r w:rsidR="00AB7782" w:rsidRPr="008C0C44">
              <w:rPr>
                <w:rFonts w:asciiTheme="minorEastAsia" w:eastAsiaTheme="minorEastAsia" w:hAnsiTheme="minorEastAsia" w:hint="eastAsia"/>
                <w:szCs w:val="22"/>
              </w:rPr>
              <w:t>的</w:t>
            </w:r>
            <w:r w:rsidR="00E94673">
              <w:rPr>
                <w:rFonts w:asciiTheme="minorEastAsia" w:eastAsiaTheme="minorEastAsia" w:hAnsiTheme="minorEastAsia" w:hint="eastAsia"/>
                <w:szCs w:val="22"/>
              </w:rPr>
              <w:t>1</w:t>
            </w:r>
            <w:r w:rsidR="00E94673">
              <w:rPr>
                <w:rFonts w:asciiTheme="minorEastAsia" w:eastAsiaTheme="minorEastAsia" w:hAnsiTheme="minorEastAsia"/>
                <w:szCs w:val="22"/>
              </w:rPr>
              <w:t>,463</w:t>
            </w:r>
            <w:r w:rsidR="00AB7782" w:rsidRPr="008C0C44">
              <w:rPr>
                <w:rFonts w:asciiTheme="minorEastAsia" w:eastAsiaTheme="minorEastAsia" w:hAnsiTheme="minorEastAsia" w:hint="eastAsia"/>
                <w:szCs w:val="22"/>
              </w:rPr>
              <w:t>家创新公司</w:t>
            </w:r>
            <w:r>
              <w:rPr>
                <w:rFonts w:asciiTheme="minorEastAsia" w:eastAsiaTheme="minorEastAsia" w:hAnsiTheme="minorEastAsia" w:hint="eastAsia"/>
                <w:szCs w:val="22"/>
              </w:rPr>
              <w:t>受益</w:t>
            </w:r>
            <w:r w:rsidR="00E94673">
              <w:rPr>
                <w:rFonts w:asciiTheme="minorEastAsia" w:eastAsiaTheme="minorEastAsia" w:hAnsiTheme="minorEastAsia" w:hint="eastAsia"/>
                <w:szCs w:val="22"/>
              </w:rPr>
              <w:t>，</w:t>
            </w:r>
            <w:r w:rsidR="000141EC" w:rsidRPr="000141EC">
              <w:rPr>
                <w:rFonts w:asciiTheme="minorEastAsia" w:eastAsiaTheme="minorEastAsia" w:hAnsiTheme="minorEastAsia" w:hint="eastAsia"/>
                <w:szCs w:val="22"/>
              </w:rPr>
              <w:t>比上一年增加了四倍。</w:t>
            </w:r>
          </w:p>
          <w:p w14:paraId="22D794F7" w14:textId="1A288B04" w:rsidR="00931524" w:rsidRDefault="00B2231A" w:rsidP="00400273">
            <w:pPr>
              <w:spacing w:afterLines="50" w:after="120" w:line="340" w:lineRule="atLeast"/>
              <w:jc w:val="both"/>
              <w:rPr>
                <w:rFonts w:asciiTheme="minorEastAsia" w:eastAsiaTheme="minorEastAsia" w:hAnsiTheme="minorEastAsia"/>
                <w:szCs w:val="22"/>
              </w:rPr>
            </w:pPr>
            <w:r>
              <w:rPr>
                <w:rFonts w:asciiTheme="minorEastAsia" w:eastAsiaTheme="minorEastAsia" w:hAnsiTheme="minorEastAsia" w:hint="eastAsia"/>
                <w:szCs w:val="22"/>
              </w:rPr>
              <w:t>在报告所涉期间</w:t>
            </w:r>
            <w:r w:rsidRPr="008128F7">
              <w:rPr>
                <w:rFonts w:asciiTheme="minorEastAsia" w:eastAsiaTheme="minorEastAsia" w:hAnsiTheme="minorEastAsia" w:hint="eastAsia"/>
                <w:szCs w:val="22"/>
              </w:rPr>
              <w:t>，</w:t>
            </w:r>
            <w:r w:rsidR="00680B73" w:rsidRPr="00FB50D1">
              <w:rPr>
                <w:rFonts w:asciiTheme="minorEastAsia" w:eastAsiaTheme="minorEastAsia" w:hAnsiTheme="minorEastAsia" w:hint="eastAsia"/>
                <w:szCs w:val="22"/>
              </w:rPr>
              <w:t>产权组织</w:t>
            </w:r>
            <w:r w:rsidR="00AB7782" w:rsidRPr="00FB50D1">
              <w:rPr>
                <w:rFonts w:asciiTheme="minorEastAsia" w:eastAsiaTheme="minorEastAsia" w:hAnsiTheme="minorEastAsia" w:hint="eastAsia"/>
                <w:szCs w:val="22"/>
              </w:rPr>
              <w:t>知识</w:t>
            </w:r>
            <w:r w:rsidR="00AB7782" w:rsidRPr="008128F7">
              <w:rPr>
                <w:rFonts w:asciiTheme="minorEastAsia" w:eastAsiaTheme="minorEastAsia" w:hAnsiTheme="minorEastAsia" w:hint="eastAsia"/>
                <w:szCs w:val="22"/>
              </w:rPr>
              <w:t>产权诊断工具</w:t>
            </w:r>
            <w:r w:rsidR="00742718">
              <w:rPr>
                <w:rFonts w:asciiTheme="minorEastAsia" w:eastAsiaTheme="minorEastAsia" w:hAnsiTheme="minorEastAsia" w:hint="eastAsia"/>
                <w:szCs w:val="22"/>
              </w:rPr>
              <w:t>经</w:t>
            </w:r>
            <w:r w:rsidR="008128F7" w:rsidRPr="008128F7">
              <w:rPr>
                <w:rFonts w:asciiTheme="minorEastAsia" w:eastAsiaTheme="minorEastAsia" w:hAnsiTheme="minorEastAsia" w:hint="eastAsia"/>
                <w:szCs w:val="22"/>
              </w:rPr>
              <w:t>翻译和改编</w:t>
            </w:r>
            <w:r w:rsidR="00742718">
              <w:rPr>
                <w:rFonts w:asciiTheme="minorEastAsia" w:eastAsiaTheme="minorEastAsia" w:hAnsiTheme="minorEastAsia" w:hint="eastAsia"/>
                <w:szCs w:val="22"/>
              </w:rPr>
              <w:t>的版本</w:t>
            </w:r>
            <w:r w:rsidR="008128F7" w:rsidRPr="008128F7">
              <w:rPr>
                <w:rFonts w:asciiTheme="minorEastAsia" w:eastAsiaTheme="minorEastAsia" w:hAnsiTheme="minorEastAsia" w:hint="eastAsia"/>
                <w:szCs w:val="22"/>
              </w:rPr>
              <w:t>已在印度尼西亚、斯洛文尼亚、特立尼达和多巴哥以及俄罗斯联邦发布</w:t>
            </w:r>
            <w:r w:rsidR="00413A32">
              <w:rPr>
                <w:rFonts w:asciiTheme="minorEastAsia" w:eastAsiaTheme="minorEastAsia" w:hAnsiTheme="minorEastAsia" w:hint="eastAsia"/>
                <w:szCs w:val="22"/>
              </w:rPr>
              <w:t>。</w:t>
            </w:r>
            <w:r w:rsidR="00AB7782" w:rsidRPr="008C0C44">
              <w:rPr>
                <w:rFonts w:asciiTheme="minorEastAsia" w:eastAsiaTheme="minorEastAsia" w:hAnsiTheme="minorEastAsia" w:hint="eastAsia"/>
                <w:szCs w:val="22"/>
              </w:rPr>
              <w:t>该诊断工具目前</w:t>
            </w:r>
            <w:r w:rsidR="00FB50D1">
              <w:rPr>
                <w:rFonts w:asciiTheme="minorEastAsia" w:eastAsiaTheme="minorEastAsia" w:hAnsiTheme="minorEastAsia" w:hint="eastAsia"/>
                <w:szCs w:val="22"/>
              </w:rPr>
              <w:t>以</w:t>
            </w:r>
            <w:r w:rsidR="00AB7782" w:rsidRPr="008C0C44">
              <w:rPr>
                <w:rFonts w:asciiTheme="minorEastAsia" w:eastAsiaTheme="minorEastAsia" w:hAnsiTheme="minorEastAsia" w:hint="eastAsia"/>
                <w:szCs w:val="22"/>
              </w:rPr>
              <w:t>2</w:t>
            </w:r>
            <w:r w:rsidR="00892F1A">
              <w:rPr>
                <w:rFonts w:asciiTheme="minorEastAsia" w:eastAsiaTheme="minorEastAsia" w:hAnsiTheme="minorEastAsia"/>
                <w:szCs w:val="22"/>
              </w:rPr>
              <w:t>7</w:t>
            </w:r>
            <w:r w:rsidR="00AB7782" w:rsidRPr="008C0C44">
              <w:rPr>
                <w:rFonts w:asciiTheme="minorEastAsia" w:eastAsiaTheme="minorEastAsia" w:hAnsiTheme="minorEastAsia" w:hint="eastAsia"/>
                <w:szCs w:val="22"/>
              </w:rPr>
              <w:t>种语言</w:t>
            </w:r>
            <w:r w:rsidR="00FB50D1">
              <w:rPr>
                <w:rFonts w:asciiTheme="minorEastAsia" w:eastAsiaTheme="minorEastAsia" w:hAnsiTheme="minorEastAsia" w:hint="eastAsia"/>
                <w:szCs w:val="22"/>
              </w:rPr>
              <w:t>提供</w:t>
            </w:r>
            <w:r w:rsidR="00AB7782" w:rsidRPr="008C0C44">
              <w:rPr>
                <w:rFonts w:asciiTheme="minorEastAsia" w:eastAsiaTheme="minorEastAsia" w:hAnsiTheme="minorEastAsia" w:hint="eastAsia"/>
                <w:szCs w:val="22"/>
              </w:rPr>
              <w:t>，包括</w:t>
            </w:r>
            <w:r w:rsidR="007543E6">
              <w:rPr>
                <w:rFonts w:asciiTheme="minorEastAsia" w:eastAsiaTheme="minorEastAsia" w:hAnsiTheme="minorEastAsia" w:hint="eastAsia"/>
                <w:szCs w:val="22"/>
              </w:rPr>
              <w:t>八</w:t>
            </w:r>
            <w:r w:rsidR="00680B73">
              <w:rPr>
                <w:rFonts w:asciiTheme="minorEastAsia" w:eastAsiaTheme="minorEastAsia" w:hAnsiTheme="minorEastAsia" w:hint="eastAsia"/>
                <w:szCs w:val="22"/>
              </w:rPr>
              <w:t>个</w:t>
            </w:r>
            <w:r w:rsidR="00AB7782" w:rsidRPr="008C0C44">
              <w:rPr>
                <w:rFonts w:asciiTheme="minorEastAsia" w:eastAsiaTheme="minorEastAsia" w:hAnsiTheme="minorEastAsia" w:hint="eastAsia"/>
                <w:szCs w:val="22"/>
              </w:rPr>
              <w:t>国家</w:t>
            </w:r>
            <w:r w:rsidR="00680B73">
              <w:rPr>
                <w:rFonts w:asciiTheme="minorEastAsia" w:eastAsiaTheme="minorEastAsia" w:hAnsiTheme="minorEastAsia" w:hint="eastAsia"/>
                <w:szCs w:val="22"/>
              </w:rPr>
              <w:t>适应</w:t>
            </w:r>
            <w:r w:rsidR="00AB7782" w:rsidRPr="008C0C44">
              <w:rPr>
                <w:rFonts w:asciiTheme="minorEastAsia" w:eastAsiaTheme="minorEastAsia" w:hAnsiTheme="minorEastAsia" w:hint="eastAsia"/>
                <w:szCs w:val="22"/>
              </w:rPr>
              <w:t>版本、一</w:t>
            </w:r>
            <w:r w:rsidR="00680B73">
              <w:rPr>
                <w:rFonts w:asciiTheme="minorEastAsia" w:eastAsiaTheme="minorEastAsia" w:hAnsiTheme="minorEastAsia" w:hint="eastAsia"/>
                <w:szCs w:val="22"/>
              </w:rPr>
              <w:t>个</w:t>
            </w:r>
            <w:r w:rsidR="00AB7782" w:rsidRPr="008C0C44">
              <w:rPr>
                <w:rFonts w:asciiTheme="minorEastAsia" w:eastAsiaTheme="minorEastAsia" w:hAnsiTheme="minorEastAsia" w:hint="eastAsia"/>
                <w:szCs w:val="22"/>
              </w:rPr>
              <w:t>非洲知识产权组织（OAPI）地区适应版本和一</w:t>
            </w:r>
            <w:r w:rsidR="00680B73">
              <w:rPr>
                <w:rFonts w:asciiTheme="minorEastAsia" w:eastAsiaTheme="minorEastAsia" w:hAnsiTheme="minorEastAsia" w:hint="eastAsia"/>
                <w:szCs w:val="22"/>
              </w:rPr>
              <w:t>个</w:t>
            </w:r>
            <w:r w:rsidR="00AB7782" w:rsidRPr="008C0C44">
              <w:rPr>
                <w:rFonts w:asciiTheme="minorEastAsia" w:eastAsiaTheme="minorEastAsia" w:hAnsiTheme="minorEastAsia" w:hint="eastAsia"/>
                <w:szCs w:val="22"/>
              </w:rPr>
              <w:t>部门适应版本。</w:t>
            </w:r>
          </w:p>
          <w:p w14:paraId="6B28F4B2" w14:textId="7D5C43A7" w:rsidR="000C57CC" w:rsidRPr="000C57CC" w:rsidRDefault="000C57CC" w:rsidP="000C57CC">
            <w:pPr>
              <w:spacing w:afterLines="50" w:after="120" w:line="340" w:lineRule="atLeast"/>
              <w:jc w:val="both"/>
              <w:rPr>
                <w:rFonts w:asciiTheme="minorEastAsia" w:eastAsiaTheme="minorEastAsia" w:hAnsiTheme="minorEastAsia"/>
                <w:szCs w:val="22"/>
              </w:rPr>
            </w:pPr>
            <w:r w:rsidRPr="000C57CC">
              <w:rPr>
                <w:rFonts w:asciiTheme="minorEastAsia" w:eastAsiaTheme="minorEastAsia" w:hAnsiTheme="minorEastAsia" w:hint="eastAsia"/>
                <w:szCs w:val="22"/>
              </w:rPr>
              <w:t>此外，产权组织还推出了</w:t>
            </w:r>
            <w:r w:rsidR="002262BF" w:rsidRPr="002262BF">
              <w:rPr>
                <w:rFonts w:asciiTheme="minorEastAsia" w:eastAsiaTheme="minorEastAsia" w:hAnsiTheme="minorEastAsia" w:hint="eastAsia"/>
                <w:szCs w:val="22"/>
              </w:rPr>
              <w:t>中小企业支助机构平台</w:t>
            </w:r>
            <w:r w:rsidRPr="000C57CC">
              <w:rPr>
                <w:rFonts w:asciiTheme="minorEastAsia" w:eastAsiaTheme="minorEastAsia" w:hAnsiTheme="minorEastAsia" w:hint="eastAsia"/>
                <w:szCs w:val="22"/>
              </w:rPr>
              <w:t>（SSIP），</w:t>
            </w:r>
            <w:r w:rsidR="00472B92">
              <w:rPr>
                <w:rFonts w:asciiTheme="minorEastAsia" w:eastAsiaTheme="minorEastAsia" w:hAnsiTheme="minorEastAsia" w:hint="eastAsia"/>
                <w:szCs w:val="22"/>
              </w:rPr>
              <w:t>使</w:t>
            </w:r>
            <w:r w:rsidRPr="000C57CC">
              <w:rPr>
                <w:rFonts w:asciiTheme="minorEastAsia" w:eastAsiaTheme="minorEastAsia" w:hAnsiTheme="minorEastAsia" w:hint="eastAsia"/>
                <w:szCs w:val="22"/>
              </w:rPr>
              <w:t>中小企业</w:t>
            </w:r>
            <w:r w:rsidR="00FB50D1">
              <w:rPr>
                <w:rFonts w:asciiTheme="minorEastAsia" w:eastAsiaTheme="minorEastAsia" w:hAnsiTheme="minorEastAsia" w:hint="eastAsia"/>
                <w:szCs w:val="22"/>
              </w:rPr>
              <w:t>能够</w:t>
            </w:r>
            <w:r w:rsidRPr="000C57CC">
              <w:rPr>
                <w:rFonts w:asciiTheme="minorEastAsia" w:eastAsiaTheme="minorEastAsia" w:hAnsiTheme="minorEastAsia" w:hint="eastAsia"/>
                <w:szCs w:val="22"/>
              </w:rPr>
              <w:t>与商</w:t>
            </w:r>
            <w:r w:rsidRPr="00FB50D1">
              <w:rPr>
                <w:rFonts w:asciiTheme="minorEastAsia" w:eastAsiaTheme="minorEastAsia" w:hAnsiTheme="minorEastAsia" w:hint="eastAsia"/>
                <w:szCs w:val="22"/>
              </w:rPr>
              <w:t>业服务提供</w:t>
            </w:r>
            <w:r w:rsidRPr="000C57CC">
              <w:rPr>
                <w:rFonts w:asciiTheme="minorEastAsia" w:eastAsiaTheme="minorEastAsia" w:hAnsiTheme="minorEastAsia" w:hint="eastAsia"/>
                <w:szCs w:val="22"/>
              </w:rPr>
              <w:t>商（包括</w:t>
            </w:r>
            <w:r w:rsidR="00472B92">
              <w:rPr>
                <w:rFonts w:asciiTheme="minorEastAsia" w:eastAsiaTheme="minorEastAsia" w:hAnsiTheme="minorEastAsia" w:hint="eastAsia"/>
                <w:szCs w:val="22"/>
              </w:rPr>
              <w:t>专注于</w:t>
            </w:r>
            <w:r w:rsidRPr="000C57CC">
              <w:rPr>
                <w:rFonts w:asciiTheme="minorEastAsia" w:eastAsiaTheme="minorEastAsia" w:hAnsiTheme="minorEastAsia" w:hint="eastAsia"/>
                <w:szCs w:val="22"/>
              </w:rPr>
              <w:t>知识产权的服务提供商）建立联系。平台拥有包含来自148个国家和</w:t>
            </w:r>
            <w:r w:rsidR="003F190E">
              <w:rPr>
                <w:rFonts w:asciiTheme="minorEastAsia" w:eastAsiaTheme="minorEastAsia" w:hAnsiTheme="minorEastAsia" w:hint="eastAsia"/>
                <w:szCs w:val="22"/>
              </w:rPr>
              <w:t>领土</w:t>
            </w:r>
            <w:r w:rsidRPr="000C57CC">
              <w:rPr>
                <w:rFonts w:asciiTheme="minorEastAsia" w:eastAsiaTheme="minorEastAsia" w:hAnsiTheme="minorEastAsia" w:hint="eastAsia"/>
                <w:szCs w:val="22"/>
              </w:rPr>
              <w:t>的530多个条目的数据库，并</w:t>
            </w:r>
            <w:r w:rsidR="003F190E">
              <w:rPr>
                <w:rFonts w:asciiTheme="minorEastAsia" w:eastAsiaTheme="minorEastAsia" w:hAnsiTheme="minorEastAsia" w:hint="eastAsia"/>
                <w:szCs w:val="22"/>
              </w:rPr>
              <w:t>突出</w:t>
            </w:r>
            <w:r w:rsidRPr="000C57CC">
              <w:rPr>
                <w:rFonts w:asciiTheme="minorEastAsia" w:eastAsiaTheme="minorEastAsia" w:hAnsiTheme="minorEastAsia" w:hint="eastAsia"/>
                <w:szCs w:val="22"/>
              </w:rPr>
              <w:t>产权组织开发的</w:t>
            </w:r>
            <w:r w:rsidR="00042A8C">
              <w:rPr>
                <w:rFonts w:asciiTheme="minorEastAsia" w:eastAsiaTheme="minorEastAsia" w:hAnsiTheme="minorEastAsia" w:hint="eastAsia"/>
                <w:szCs w:val="22"/>
              </w:rPr>
              <w:t>企业</w:t>
            </w:r>
            <w:r w:rsidRPr="000C57CC">
              <w:rPr>
                <w:rFonts w:asciiTheme="minorEastAsia" w:eastAsiaTheme="minorEastAsia" w:hAnsiTheme="minorEastAsia" w:hint="eastAsia"/>
                <w:szCs w:val="22"/>
              </w:rPr>
              <w:t>知识产权工具和资源，包括根据成员国具体情况调整的材料。</w:t>
            </w:r>
          </w:p>
          <w:p w14:paraId="2A2F738D" w14:textId="0923F465" w:rsidR="000C57CC" w:rsidRDefault="000C57CC" w:rsidP="000C57CC">
            <w:pPr>
              <w:spacing w:afterLines="50" w:after="120" w:line="340" w:lineRule="atLeast"/>
              <w:jc w:val="both"/>
              <w:rPr>
                <w:rFonts w:asciiTheme="minorEastAsia" w:eastAsiaTheme="minorEastAsia" w:hAnsiTheme="minorEastAsia"/>
                <w:szCs w:val="22"/>
              </w:rPr>
            </w:pPr>
            <w:hyperlink r:id="rId42" w:history="1">
              <w:r w:rsidRPr="002374AB">
                <w:rPr>
                  <w:rStyle w:val="Hyperlink"/>
                  <w:rFonts w:asciiTheme="minorEastAsia" w:eastAsiaTheme="minorEastAsia" w:hAnsiTheme="minorEastAsia" w:hint="eastAsia"/>
                  <w:szCs w:val="22"/>
                </w:rPr>
                <w:t>2025年产权组织全球奖</w:t>
              </w:r>
            </w:hyperlink>
            <w:r w:rsidR="00385DE0" w:rsidRPr="000C57CC">
              <w:rPr>
                <w:rFonts w:asciiTheme="minorEastAsia" w:eastAsiaTheme="minorEastAsia" w:hAnsiTheme="minorEastAsia" w:hint="eastAsia"/>
                <w:szCs w:val="22"/>
              </w:rPr>
              <w:t>中小企业</w:t>
            </w:r>
            <w:r w:rsidRPr="000C57CC">
              <w:rPr>
                <w:rFonts w:asciiTheme="minorEastAsia" w:eastAsiaTheme="minorEastAsia" w:hAnsiTheme="minorEastAsia" w:hint="eastAsia"/>
                <w:szCs w:val="22"/>
              </w:rPr>
              <w:t>竞赛表彰</w:t>
            </w:r>
            <w:r w:rsidR="00185698">
              <w:rPr>
                <w:rFonts w:asciiTheme="minorEastAsia" w:eastAsiaTheme="minorEastAsia" w:hAnsiTheme="minorEastAsia" w:hint="eastAsia"/>
                <w:szCs w:val="22"/>
              </w:rPr>
              <w:t>了</w:t>
            </w:r>
            <w:r w:rsidRPr="000C57CC">
              <w:rPr>
                <w:rFonts w:asciiTheme="minorEastAsia" w:eastAsiaTheme="minorEastAsia" w:hAnsiTheme="minorEastAsia" w:hint="eastAsia"/>
                <w:szCs w:val="22"/>
              </w:rPr>
              <w:t>展现知识产权与创新</w:t>
            </w:r>
            <w:r w:rsidR="00FB50D1">
              <w:rPr>
                <w:rFonts w:asciiTheme="minorEastAsia" w:eastAsiaTheme="minorEastAsia" w:hAnsiTheme="minorEastAsia" w:hint="eastAsia"/>
                <w:szCs w:val="22"/>
              </w:rPr>
              <w:t>可</w:t>
            </w:r>
            <w:r w:rsidRPr="000C57CC">
              <w:rPr>
                <w:rFonts w:asciiTheme="minorEastAsia" w:eastAsiaTheme="minorEastAsia" w:hAnsiTheme="minorEastAsia" w:hint="eastAsia"/>
                <w:szCs w:val="22"/>
              </w:rPr>
              <w:t>如何协同改善生活、促进包容性经济增长的杰出企业和个人。</w:t>
            </w:r>
            <w:r w:rsidRPr="00FB50D1">
              <w:rPr>
                <w:rFonts w:asciiTheme="minorEastAsia" w:eastAsiaTheme="minorEastAsia" w:hAnsiTheme="minorEastAsia" w:hint="eastAsia"/>
                <w:szCs w:val="22"/>
              </w:rPr>
              <w:t>获奖者</w:t>
            </w:r>
            <w:r w:rsidR="002374AB" w:rsidRPr="00FB50D1">
              <w:rPr>
                <w:rStyle w:val="FootnoteReference"/>
                <w:rFonts w:asciiTheme="minorEastAsia" w:eastAsiaTheme="minorEastAsia" w:hAnsiTheme="minorEastAsia"/>
                <w:szCs w:val="22"/>
              </w:rPr>
              <w:footnoteReference w:id="10"/>
            </w:r>
            <w:r w:rsidR="008F1045" w:rsidRPr="00FB50D1">
              <w:rPr>
                <w:rFonts w:asciiTheme="minorEastAsia" w:eastAsiaTheme="minorEastAsia" w:hAnsiTheme="minorEastAsia" w:hint="eastAsia"/>
                <w:szCs w:val="22"/>
              </w:rPr>
              <w:t>在</w:t>
            </w:r>
            <w:r w:rsidR="00185698" w:rsidRPr="00FB50D1">
              <w:rPr>
                <w:rFonts w:asciiTheme="minorEastAsia" w:eastAsiaTheme="minorEastAsia" w:hAnsiTheme="minorEastAsia" w:hint="eastAsia"/>
                <w:szCs w:val="22"/>
              </w:rPr>
              <w:t>产权组织成员国大会</w:t>
            </w:r>
            <w:r w:rsidR="00185698" w:rsidRPr="00185698">
              <w:rPr>
                <w:rFonts w:asciiTheme="minorEastAsia" w:eastAsiaTheme="minorEastAsia" w:hAnsiTheme="minorEastAsia" w:hint="eastAsia"/>
                <w:szCs w:val="22"/>
              </w:rPr>
              <w:t>第六十六届系列会议</w:t>
            </w:r>
            <w:r w:rsidR="008F1045">
              <w:rPr>
                <w:rFonts w:asciiTheme="minorEastAsia" w:eastAsiaTheme="minorEastAsia" w:hAnsiTheme="minorEastAsia" w:hint="eastAsia"/>
                <w:szCs w:val="22"/>
              </w:rPr>
              <w:t>期间宣布</w:t>
            </w:r>
            <w:r w:rsidRPr="000C57CC">
              <w:rPr>
                <w:rFonts w:asciiTheme="minorEastAsia" w:eastAsiaTheme="minorEastAsia" w:hAnsiTheme="minorEastAsia" w:hint="eastAsia"/>
                <w:szCs w:val="22"/>
              </w:rPr>
              <w:t>。</w:t>
            </w:r>
          </w:p>
          <w:p w14:paraId="41490258" w14:textId="17ACB2D9" w:rsidR="003E7943" w:rsidRPr="00C867EE" w:rsidRDefault="00AB7782" w:rsidP="008969F4">
            <w:pPr>
              <w:pStyle w:val="ListParagraph"/>
              <w:keepNext/>
              <w:numPr>
                <w:ilvl w:val="0"/>
                <w:numId w:val="17"/>
              </w:numPr>
              <w:overflowPunct w:val="0"/>
              <w:spacing w:afterLines="50" w:after="120" w:line="340" w:lineRule="atLeast"/>
              <w:jc w:val="both"/>
              <w:rPr>
                <w:rFonts w:ascii="SimSun" w:eastAsia="SimSun" w:hAnsi="SimSun"/>
                <w:bCs/>
                <w:szCs w:val="22"/>
              </w:rPr>
            </w:pPr>
            <w:proofErr w:type="spellStart"/>
            <w:r w:rsidRPr="00C867EE">
              <w:rPr>
                <w:rFonts w:ascii="SimSun" w:eastAsia="SimSun" w:hAnsi="SimSun" w:hint="eastAsia"/>
                <w:bCs/>
                <w:szCs w:val="22"/>
              </w:rPr>
              <w:t>创意产业战略</w:t>
            </w:r>
            <w:proofErr w:type="spellEnd"/>
          </w:p>
          <w:p w14:paraId="147B1CF4" w14:textId="5C2FBFD3" w:rsidR="003E7943" w:rsidRPr="00006B53" w:rsidRDefault="009C7D23" w:rsidP="00400273">
            <w:pPr>
              <w:spacing w:afterLines="50" w:after="120" w:line="340" w:lineRule="atLeast"/>
              <w:jc w:val="both"/>
              <w:rPr>
                <w:rFonts w:asciiTheme="minorEastAsia" w:eastAsiaTheme="minorEastAsia" w:hAnsiTheme="minorEastAsia"/>
                <w:bCs/>
                <w:szCs w:val="22"/>
              </w:rPr>
            </w:pPr>
            <w:r w:rsidRPr="008C0C44">
              <w:rPr>
                <w:rFonts w:asciiTheme="minorEastAsia" w:eastAsiaTheme="minorEastAsia" w:hAnsiTheme="minorEastAsia"/>
                <w:bCs/>
                <w:szCs w:val="22"/>
              </w:rPr>
              <w:t>数字环境下</w:t>
            </w:r>
            <w:r w:rsidRPr="008C0C44">
              <w:rPr>
                <w:rFonts w:asciiTheme="minorEastAsia" w:eastAsiaTheme="minorEastAsia" w:hAnsiTheme="minorEastAsia" w:hint="eastAsia"/>
                <w:bCs/>
                <w:szCs w:val="22"/>
              </w:rPr>
              <w:t>的</w:t>
            </w:r>
            <w:r w:rsidRPr="008C0C44">
              <w:rPr>
                <w:rFonts w:asciiTheme="minorEastAsia" w:eastAsiaTheme="minorEastAsia" w:hAnsiTheme="minorEastAsia"/>
                <w:bCs/>
                <w:szCs w:val="22"/>
              </w:rPr>
              <w:t>创意产业活动</w:t>
            </w:r>
            <w:r w:rsidR="00E343BB">
              <w:rPr>
                <w:rFonts w:asciiTheme="minorEastAsia" w:eastAsiaTheme="minorEastAsia" w:hAnsiTheme="minorEastAsia" w:hint="eastAsia"/>
                <w:bCs/>
                <w:szCs w:val="22"/>
              </w:rPr>
              <w:t>继续</w:t>
            </w:r>
            <w:r w:rsidRPr="008C0C44">
              <w:rPr>
                <w:rFonts w:asciiTheme="minorEastAsia" w:eastAsiaTheme="minorEastAsia" w:hAnsiTheme="minorEastAsia"/>
                <w:bCs/>
                <w:szCs w:val="22"/>
              </w:rPr>
              <w:t>在</w:t>
            </w:r>
            <w:r w:rsidRPr="008C0C44">
              <w:rPr>
                <w:rFonts w:asciiTheme="minorEastAsia" w:eastAsiaTheme="minorEastAsia" w:hAnsiTheme="minorEastAsia" w:hint="eastAsia"/>
                <w:bCs/>
                <w:szCs w:val="22"/>
              </w:rPr>
              <w:t>关于</w:t>
            </w:r>
            <w:r w:rsidRPr="00EB173B">
              <w:rPr>
                <w:rFonts w:ascii="KaiTi" w:eastAsia="KaiTi" w:hAnsi="KaiTi" w:hint="eastAsia"/>
                <w:bCs/>
                <w:szCs w:val="22"/>
              </w:rPr>
              <w:t>推动发展中国家的创意产业在数字时代运用知识产权</w:t>
            </w:r>
            <w:r w:rsidRPr="008C0C44">
              <w:rPr>
                <w:rFonts w:asciiTheme="minorEastAsia" w:eastAsiaTheme="minorEastAsia" w:hAnsiTheme="minorEastAsia" w:hint="eastAsia"/>
                <w:bCs/>
                <w:szCs w:val="22"/>
              </w:rPr>
              <w:t>的发展议程项目</w:t>
            </w:r>
            <w:r w:rsidRPr="008C0C44">
              <w:rPr>
                <w:rFonts w:asciiTheme="minorEastAsia" w:eastAsiaTheme="minorEastAsia" w:hAnsiTheme="minorEastAsia"/>
                <w:szCs w:val="22"/>
              </w:rPr>
              <w:t>框架内</w:t>
            </w:r>
            <w:r w:rsidRPr="008C0C44">
              <w:rPr>
                <w:rFonts w:asciiTheme="minorEastAsia" w:eastAsiaTheme="minorEastAsia" w:hAnsiTheme="minorEastAsia"/>
                <w:bCs/>
                <w:szCs w:val="22"/>
              </w:rPr>
              <w:t>开展</w:t>
            </w:r>
            <w:r w:rsidRPr="008C0C44">
              <w:rPr>
                <w:rFonts w:asciiTheme="minorEastAsia" w:eastAsiaTheme="minorEastAsia" w:hAnsiTheme="minorEastAsia"/>
                <w:bCs/>
                <w:iCs/>
                <w:szCs w:val="22"/>
              </w:rPr>
              <w:t>。</w:t>
            </w:r>
            <w:r w:rsidRPr="008C0C44">
              <w:rPr>
                <w:rFonts w:asciiTheme="minorEastAsia" w:eastAsiaTheme="minorEastAsia" w:hAnsiTheme="minorEastAsia"/>
                <w:bCs/>
                <w:szCs w:val="22"/>
              </w:rPr>
              <w:t>专门</w:t>
            </w:r>
            <w:r w:rsidRPr="008C0C44">
              <w:rPr>
                <w:rFonts w:asciiTheme="minorEastAsia" w:eastAsiaTheme="minorEastAsia" w:hAnsiTheme="minorEastAsia" w:hint="eastAsia"/>
                <w:bCs/>
                <w:szCs w:val="22"/>
              </w:rPr>
              <w:t>的</w:t>
            </w:r>
            <w:hyperlink r:id="rId43" w:history="1">
              <w:r w:rsidRPr="008C0C44">
                <w:rPr>
                  <w:rStyle w:val="Hyperlink"/>
                  <w:rFonts w:asciiTheme="minorEastAsia" w:eastAsiaTheme="minorEastAsia" w:hAnsiTheme="minorEastAsia"/>
                  <w:bCs/>
                  <w:szCs w:val="22"/>
                </w:rPr>
                <w:t>网页</w:t>
              </w:r>
            </w:hyperlink>
            <w:r w:rsidR="00FF2085">
              <w:rPr>
                <w:rFonts w:asciiTheme="minorEastAsia" w:eastAsiaTheme="minorEastAsia" w:hAnsiTheme="minorEastAsia" w:hint="eastAsia"/>
                <w:bCs/>
                <w:szCs w:val="22"/>
              </w:rPr>
              <w:t>定期</w:t>
            </w:r>
            <w:r w:rsidR="00FF2085" w:rsidRPr="00E343BB">
              <w:rPr>
                <w:rFonts w:asciiTheme="minorEastAsia" w:eastAsiaTheme="minorEastAsia" w:hAnsiTheme="minorEastAsia" w:hint="eastAsia"/>
                <w:bCs/>
                <w:szCs w:val="22"/>
              </w:rPr>
              <w:t>更新</w:t>
            </w:r>
            <w:r w:rsidR="009B1CB2" w:rsidRPr="00E343BB">
              <w:rPr>
                <w:rFonts w:asciiTheme="minorEastAsia" w:eastAsiaTheme="minorEastAsia" w:hAnsiTheme="minorEastAsia" w:hint="eastAsia"/>
                <w:bCs/>
                <w:szCs w:val="22"/>
              </w:rPr>
              <w:t>通过该项目</w:t>
            </w:r>
            <w:r w:rsidR="00584A4E" w:rsidRPr="008C0C44">
              <w:rPr>
                <w:rFonts w:asciiTheme="minorEastAsia" w:eastAsiaTheme="minorEastAsia" w:hAnsiTheme="minorEastAsia"/>
                <w:bCs/>
                <w:szCs w:val="22"/>
              </w:rPr>
              <w:t>开发的资源</w:t>
            </w:r>
            <w:r w:rsidRPr="008C0C44">
              <w:rPr>
                <w:rFonts w:asciiTheme="minorEastAsia" w:eastAsiaTheme="minorEastAsia" w:hAnsiTheme="minorEastAsia"/>
                <w:bCs/>
                <w:szCs w:val="22"/>
              </w:rPr>
              <w:t>。关于选定创意领域</w:t>
            </w:r>
            <w:r w:rsidR="00C867EE">
              <w:rPr>
                <w:rFonts w:asciiTheme="minorEastAsia" w:eastAsiaTheme="minorEastAsia" w:hAnsiTheme="minorEastAsia" w:hint="eastAsia"/>
                <w:bCs/>
                <w:szCs w:val="22"/>
              </w:rPr>
              <w:t>中</w:t>
            </w:r>
            <w:r w:rsidRPr="008C0C44">
              <w:rPr>
                <w:rFonts w:asciiTheme="minorEastAsia" w:eastAsiaTheme="minorEastAsia" w:hAnsiTheme="minorEastAsia"/>
                <w:bCs/>
                <w:szCs w:val="22"/>
              </w:rPr>
              <w:t>知识产权</w:t>
            </w:r>
            <w:r w:rsidR="00C867EE">
              <w:rPr>
                <w:rFonts w:asciiTheme="minorEastAsia" w:eastAsiaTheme="minorEastAsia" w:hAnsiTheme="minorEastAsia" w:hint="eastAsia"/>
                <w:bCs/>
                <w:szCs w:val="22"/>
              </w:rPr>
              <w:t>的</w:t>
            </w:r>
            <w:r w:rsidRPr="008C0C44">
              <w:rPr>
                <w:rFonts w:asciiTheme="minorEastAsia" w:eastAsiaTheme="minorEastAsia" w:hAnsiTheme="minorEastAsia"/>
                <w:bCs/>
                <w:szCs w:val="22"/>
              </w:rPr>
              <w:t>讲习班和网络研讨会</w:t>
            </w:r>
            <w:r w:rsidR="00F81899">
              <w:rPr>
                <w:rFonts w:asciiTheme="minorEastAsia" w:eastAsiaTheme="minorEastAsia" w:hAnsiTheme="minorEastAsia" w:hint="eastAsia"/>
                <w:bCs/>
                <w:szCs w:val="22"/>
              </w:rPr>
              <w:t>继续</w:t>
            </w:r>
            <w:r w:rsidRPr="008C0C44">
              <w:rPr>
                <w:rFonts w:asciiTheme="minorEastAsia" w:eastAsiaTheme="minorEastAsia" w:hAnsiTheme="minorEastAsia"/>
                <w:bCs/>
                <w:szCs w:val="22"/>
              </w:rPr>
              <w:t>在智利、印度尼西</w:t>
            </w:r>
            <w:r w:rsidRPr="00006B53">
              <w:rPr>
                <w:rFonts w:asciiTheme="minorEastAsia" w:eastAsiaTheme="minorEastAsia" w:hAnsiTheme="minorEastAsia"/>
                <w:bCs/>
                <w:szCs w:val="22"/>
              </w:rPr>
              <w:t>亚</w:t>
            </w:r>
            <w:r w:rsidR="000A3EF3">
              <w:rPr>
                <w:rFonts w:asciiTheme="minorEastAsia" w:eastAsiaTheme="minorEastAsia" w:hAnsiTheme="minorEastAsia" w:hint="eastAsia"/>
                <w:bCs/>
                <w:szCs w:val="22"/>
              </w:rPr>
              <w:t>、</w:t>
            </w:r>
            <w:r w:rsidR="00EB173B" w:rsidRPr="00006B53">
              <w:rPr>
                <w:rFonts w:asciiTheme="minorEastAsia" w:eastAsiaTheme="minorEastAsia" w:hAnsiTheme="minorEastAsia" w:hint="eastAsia"/>
                <w:szCs w:val="22"/>
              </w:rPr>
              <w:t>阿拉伯联合酋长国</w:t>
            </w:r>
            <w:r w:rsidR="000A3EF3">
              <w:rPr>
                <w:rFonts w:asciiTheme="minorEastAsia" w:eastAsiaTheme="minorEastAsia" w:hAnsiTheme="minorEastAsia" w:hint="eastAsia"/>
                <w:szCs w:val="22"/>
              </w:rPr>
              <w:t>和乌拉圭</w:t>
            </w:r>
            <w:r w:rsidRPr="00006B53">
              <w:rPr>
                <w:rFonts w:asciiTheme="minorEastAsia" w:eastAsiaTheme="minorEastAsia" w:hAnsiTheme="minorEastAsia"/>
                <w:bCs/>
                <w:szCs w:val="22"/>
              </w:rPr>
              <w:t>举办。</w:t>
            </w:r>
          </w:p>
          <w:p w14:paraId="042731F1" w14:textId="63B75B2A" w:rsidR="003E7943" w:rsidRPr="008C0C44" w:rsidRDefault="005C0473" w:rsidP="00400273">
            <w:pPr>
              <w:spacing w:afterLines="50" w:after="120" w:line="340" w:lineRule="atLeast"/>
              <w:jc w:val="both"/>
              <w:rPr>
                <w:rFonts w:asciiTheme="minorEastAsia" w:eastAsiaTheme="minorEastAsia" w:hAnsiTheme="minorEastAsia"/>
                <w:bCs/>
                <w:color w:val="000000" w:themeColor="text1"/>
                <w:szCs w:val="22"/>
              </w:rPr>
            </w:pPr>
            <w:r w:rsidRPr="005C0473">
              <w:rPr>
                <w:rFonts w:asciiTheme="minorEastAsia" w:eastAsiaTheme="minorEastAsia" w:hAnsiTheme="minorEastAsia" w:hint="eastAsia"/>
                <w:szCs w:val="22"/>
              </w:rPr>
              <w:t>作</w:t>
            </w:r>
            <w:r w:rsidRPr="00ED27B5">
              <w:rPr>
                <w:rFonts w:asciiTheme="minorEastAsia" w:eastAsiaTheme="minorEastAsia" w:hAnsiTheme="minorEastAsia" w:hint="eastAsia"/>
                <w:szCs w:val="22"/>
              </w:rPr>
              <w:t>为</w:t>
            </w:r>
            <w:r w:rsidR="00B8389B" w:rsidRPr="00ED27B5">
              <w:rPr>
                <w:rFonts w:ascii="KaiTi" w:eastAsia="KaiTi" w:hAnsi="KaiTi" w:cs="SimSun" w:hint="eastAsia"/>
                <w:szCs w:val="22"/>
              </w:rPr>
              <w:t>加强软件部门</w:t>
            </w:r>
            <w:r w:rsidR="00B8389B" w:rsidRPr="003A0B6A">
              <w:rPr>
                <w:rFonts w:ascii="KaiTi" w:eastAsia="KaiTi" w:hAnsi="KaiTi" w:cs="SimSun" w:hint="eastAsia"/>
                <w:szCs w:val="22"/>
              </w:rPr>
              <w:t>运用知识产权开发移动应用程序</w:t>
            </w:r>
            <w:r w:rsidR="00006B53" w:rsidRPr="008C0C44">
              <w:rPr>
                <w:rFonts w:asciiTheme="minorEastAsia" w:eastAsiaTheme="minorEastAsia" w:hAnsiTheme="minorEastAsia" w:hint="eastAsia"/>
                <w:szCs w:val="22"/>
              </w:rPr>
              <w:t>发展议程项目</w:t>
            </w:r>
            <w:r w:rsidR="00ED27B5">
              <w:rPr>
                <w:rFonts w:asciiTheme="minorEastAsia" w:eastAsiaTheme="minorEastAsia" w:hAnsiTheme="minorEastAsia" w:hint="eastAsia"/>
                <w:szCs w:val="22"/>
              </w:rPr>
              <w:t>第</w:t>
            </w:r>
            <w:r w:rsidR="00AB7782" w:rsidRPr="008C0C44">
              <w:rPr>
                <w:rFonts w:asciiTheme="minorEastAsia" w:eastAsiaTheme="minorEastAsia" w:hAnsiTheme="minorEastAsia" w:hint="eastAsia"/>
                <w:szCs w:val="22"/>
              </w:rPr>
              <w:t>二</w:t>
            </w:r>
            <w:r w:rsidR="00ED27B5">
              <w:rPr>
                <w:rFonts w:asciiTheme="minorEastAsia" w:eastAsiaTheme="minorEastAsia" w:hAnsiTheme="minorEastAsia" w:hint="eastAsia"/>
                <w:szCs w:val="22"/>
              </w:rPr>
              <w:t>阶段</w:t>
            </w:r>
            <w:r w:rsidR="00AB7782" w:rsidRPr="008C0C44">
              <w:rPr>
                <w:rFonts w:asciiTheme="minorEastAsia" w:eastAsiaTheme="minorEastAsia" w:hAnsiTheme="minorEastAsia" w:hint="eastAsia"/>
                <w:szCs w:val="22"/>
              </w:rPr>
              <w:t>的</w:t>
            </w:r>
            <w:r>
              <w:rPr>
                <w:rFonts w:asciiTheme="minorEastAsia" w:eastAsiaTheme="minorEastAsia" w:hAnsiTheme="minorEastAsia" w:hint="eastAsia"/>
                <w:szCs w:val="22"/>
              </w:rPr>
              <w:t>一部分</w:t>
            </w:r>
            <w:r w:rsidR="00AB7782" w:rsidRPr="008C0C44">
              <w:rPr>
                <w:rFonts w:asciiTheme="minorEastAsia" w:eastAsiaTheme="minorEastAsia" w:hAnsiTheme="minorEastAsia" w:hint="eastAsia"/>
                <w:szCs w:val="22"/>
              </w:rPr>
              <w:t>，</w:t>
            </w:r>
            <w:r w:rsidR="00ED27B5">
              <w:rPr>
                <w:rFonts w:asciiTheme="minorEastAsia" w:eastAsiaTheme="minorEastAsia" w:hAnsiTheme="minorEastAsia" w:hint="eastAsia"/>
                <w:szCs w:val="22"/>
              </w:rPr>
              <w:t>不同</w:t>
            </w:r>
            <w:r w:rsidR="00AB7782" w:rsidRPr="008C0C44">
              <w:rPr>
                <w:rFonts w:asciiTheme="minorEastAsia" w:eastAsiaTheme="minorEastAsia" w:hAnsiTheme="minorEastAsia" w:hint="eastAsia"/>
                <w:szCs w:val="22"/>
              </w:rPr>
              <w:t>地区的</w:t>
            </w:r>
            <w:r w:rsidR="00006B53">
              <w:rPr>
                <w:rFonts w:asciiTheme="minorEastAsia" w:eastAsiaTheme="minorEastAsia" w:hAnsiTheme="minorEastAsia" w:hint="eastAsia"/>
                <w:szCs w:val="22"/>
              </w:rPr>
              <w:t>成</w:t>
            </w:r>
            <w:r w:rsidR="00AB7782" w:rsidRPr="008C0C44">
              <w:rPr>
                <w:rFonts w:asciiTheme="minorEastAsia" w:eastAsiaTheme="minorEastAsia" w:hAnsiTheme="minorEastAsia" w:hint="eastAsia"/>
                <w:szCs w:val="22"/>
              </w:rPr>
              <w:t>员国对</w:t>
            </w:r>
            <w:r w:rsidR="008117B9">
              <w:rPr>
                <w:rFonts w:asciiTheme="minorEastAsia" w:eastAsiaTheme="minorEastAsia" w:hAnsiTheme="minorEastAsia" w:hint="eastAsia"/>
                <w:szCs w:val="22"/>
              </w:rPr>
              <w:t>将相关活动纳入本组常规工作的</w:t>
            </w:r>
            <w:r w:rsidR="008117B9">
              <w:rPr>
                <w:rFonts w:asciiTheme="minorEastAsia" w:eastAsiaTheme="minorEastAsia" w:hAnsiTheme="minorEastAsia" w:hint="eastAsia"/>
                <w:szCs w:val="22"/>
              </w:rPr>
              <w:lastRenderedPageBreak/>
              <w:t>主流</w:t>
            </w:r>
            <w:r w:rsidR="00AB7782" w:rsidRPr="008C0C44">
              <w:rPr>
                <w:rFonts w:asciiTheme="minorEastAsia" w:eastAsiaTheme="minorEastAsia" w:hAnsiTheme="minorEastAsia" w:hint="eastAsia"/>
                <w:szCs w:val="22"/>
              </w:rPr>
              <w:t>表示了兴趣</w:t>
            </w:r>
            <w:r w:rsidR="00AB7782" w:rsidRPr="00EC205D">
              <w:rPr>
                <w:rFonts w:asciiTheme="minorEastAsia" w:eastAsiaTheme="minorEastAsia" w:hAnsiTheme="minorEastAsia" w:hint="eastAsia"/>
                <w:szCs w:val="22"/>
              </w:rPr>
              <w:t>。</w:t>
            </w:r>
            <w:r w:rsidR="003523AB" w:rsidRPr="00EC205D">
              <w:rPr>
                <w:rFonts w:asciiTheme="minorEastAsia" w:eastAsiaTheme="minorEastAsia" w:hAnsiTheme="minorEastAsia" w:hint="eastAsia"/>
                <w:szCs w:val="22"/>
              </w:rPr>
              <w:t>为支持这一工作，</w:t>
            </w:r>
            <w:r w:rsidR="006858A4" w:rsidRPr="00EC205D">
              <w:rPr>
                <w:rFonts w:asciiTheme="minorEastAsia" w:eastAsiaTheme="minorEastAsia" w:hAnsiTheme="minorEastAsia" w:hint="eastAsia"/>
                <w:szCs w:val="22"/>
              </w:rPr>
              <w:t>2</w:t>
            </w:r>
            <w:r w:rsidR="006858A4" w:rsidRPr="00EC205D">
              <w:rPr>
                <w:rFonts w:asciiTheme="minorEastAsia" w:eastAsiaTheme="minorEastAsia" w:hAnsiTheme="minorEastAsia"/>
                <w:szCs w:val="22"/>
              </w:rPr>
              <w:t>024</w:t>
            </w:r>
            <w:r w:rsidR="006858A4" w:rsidRPr="00EC205D">
              <w:rPr>
                <w:rFonts w:asciiTheme="minorEastAsia" w:eastAsiaTheme="minorEastAsia" w:hAnsiTheme="minorEastAsia" w:hint="eastAsia"/>
                <w:szCs w:val="22"/>
              </w:rPr>
              <w:t>年1</w:t>
            </w:r>
            <w:r w:rsidR="006858A4" w:rsidRPr="00EC205D">
              <w:rPr>
                <w:rFonts w:asciiTheme="minorEastAsia" w:eastAsiaTheme="minorEastAsia" w:hAnsiTheme="minorEastAsia"/>
                <w:szCs w:val="22"/>
              </w:rPr>
              <w:t>2</w:t>
            </w:r>
            <w:r w:rsidR="006858A4" w:rsidRPr="00EC205D">
              <w:rPr>
                <w:rFonts w:asciiTheme="minorEastAsia" w:eastAsiaTheme="minorEastAsia" w:hAnsiTheme="minorEastAsia" w:hint="eastAsia"/>
                <w:szCs w:val="22"/>
              </w:rPr>
              <w:t>月发布</w:t>
            </w:r>
            <w:r w:rsidR="00AB7782" w:rsidRPr="00EC205D">
              <w:rPr>
                <w:rFonts w:asciiTheme="minorEastAsia" w:eastAsiaTheme="minorEastAsia" w:hAnsiTheme="minorEastAsia" w:hint="eastAsia"/>
                <w:szCs w:val="22"/>
              </w:rPr>
              <w:t>了一个移动应用程序，以简化</w:t>
            </w:r>
            <w:r w:rsidR="006B1ABA" w:rsidRPr="00EC205D">
              <w:rPr>
                <w:rFonts w:asciiTheme="minorEastAsia" w:eastAsiaTheme="minorEastAsia" w:hAnsiTheme="minorEastAsia" w:hint="eastAsia"/>
                <w:szCs w:val="22"/>
              </w:rPr>
              <w:t>对</w:t>
            </w:r>
            <w:r w:rsidR="00AB7782" w:rsidRPr="00EC205D">
              <w:rPr>
                <w:rFonts w:asciiTheme="minorEastAsia" w:eastAsiaTheme="minorEastAsia" w:hAnsiTheme="minorEastAsia" w:hint="eastAsia"/>
                <w:szCs w:val="22"/>
              </w:rPr>
              <w:t>项目</w:t>
            </w:r>
            <w:r w:rsidR="00716A9A" w:rsidRPr="00EC205D">
              <w:rPr>
                <w:rFonts w:asciiTheme="minorEastAsia" w:eastAsiaTheme="minorEastAsia" w:hAnsiTheme="minorEastAsia" w:hint="eastAsia"/>
                <w:szCs w:val="22"/>
              </w:rPr>
              <w:t>可交付</w:t>
            </w:r>
            <w:r w:rsidR="00AB7782" w:rsidRPr="00EC205D">
              <w:rPr>
                <w:rFonts w:asciiTheme="minorEastAsia" w:eastAsiaTheme="minorEastAsia" w:hAnsiTheme="minorEastAsia" w:hint="eastAsia"/>
                <w:szCs w:val="22"/>
              </w:rPr>
              <w:t>成果的</w:t>
            </w:r>
            <w:r w:rsidR="006B1ABA" w:rsidRPr="00EC205D">
              <w:rPr>
                <w:rFonts w:asciiTheme="minorEastAsia" w:eastAsiaTheme="minorEastAsia" w:hAnsiTheme="minorEastAsia" w:hint="eastAsia"/>
                <w:szCs w:val="22"/>
              </w:rPr>
              <w:t>获取和</w:t>
            </w:r>
            <w:r w:rsidR="00AB7782" w:rsidRPr="00EC205D">
              <w:rPr>
                <w:rFonts w:asciiTheme="minorEastAsia" w:eastAsiaTheme="minorEastAsia" w:hAnsiTheme="minorEastAsia" w:hint="eastAsia"/>
                <w:szCs w:val="22"/>
              </w:rPr>
              <w:t>使用</w:t>
            </w:r>
            <w:r w:rsidR="00AB7782" w:rsidRPr="008C0C44">
              <w:rPr>
                <w:rFonts w:asciiTheme="minorEastAsia" w:eastAsiaTheme="minorEastAsia" w:hAnsiTheme="minorEastAsia" w:hint="eastAsia"/>
                <w:szCs w:val="22"/>
              </w:rPr>
              <w:t>。</w:t>
            </w:r>
          </w:p>
          <w:p w14:paraId="657EFE09" w14:textId="28F00D71" w:rsidR="003E7943" w:rsidRPr="00ED27B5" w:rsidRDefault="00AB7782" w:rsidP="008969F4">
            <w:pPr>
              <w:keepNext/>
              <w:numPr>
                <w:ilvl w:val="0"/>
                <w:numId w:val="17"/>
              </w:numPr>
              <w:overflowPunct w:val="0"/>
              <w:spacing w:afterLines="50" w:after="120" w:line="340" w:lineRule="atLeast"/>
              <w:ind w:left="714" w:hanging="357"/>
              <w:jc w:val="both"/>
              <w:rPr>
                <w:rFonts w:ascii="SimSun" w:hAnsi="SimSun"/>
                <w:bCs/>
                <w:szCs w:val="22"/>
              </w:rPr>
            </w:pPr>
            <w:bookmarkStart w:id="8" w:name="_Hlk179219776"/>
            <w:r w:rsidRPr="00ED27B5">
              <w:rPr>
                <w:rFonts w:ascii="SimSun" w:hAnsi="SimSun" w:hint="eastAsia"/>
                <w:bCs/>
                <w:szCs w:val="22"/>
              </w:rPr>
              <w:t>高校和研究机构战略</w:t>
            </w:r>
          </w:p>
          <w:p w14:paraId="4B7736AB" w14:textId="12FC8946" w:rsidR="003E7943" w:rsidRDefault="002C26F2" w:rsidP="00400273">
            <w:pPr>
              <w:spacing w:afterLines="50" w:after="120" w:line="340" w:lineRule="atLeast"/>
              <w:jc w:val="both"/>
              <w:rPr>
                <w:rFonts w:asciiTheme="minorEastAsia" w:eastAsiaTheme="minorEastAsia" w:hAnsiTheme="minorEastAsia"/>
                <w:szCs w:val="22"/>
              </w:rPr>
            </w:pPr>
            <w:r w:rsidRPr="002C26F2">
              <w:rPr>
                <w:rFonts w:asciiTheme="minorEastAsia" w:eastAsiaTheme="minorEastAsia" w:hAnsiTheme="minorEastAsia" w:hint="eastAsia"/>
                <w:szCs w:val="22"/>
              </w:rPr>
              <w:t>十多年来，产权组织一直</w:t>
            </w:r>
            <w:r>
              <w:rPr>
                <w:rFonts w:asciiTheme="minorEastAsia" w:eastAsiaTheme="minorEastAsia" w:hAnsiTheme="minorEastAsia" w:hint="eastAsia"/>
                <w:szCs w:val="22"/>
              </w:rPr>
              <w:t>为</w:t>
            </w:r>
            <w:r w:rsidRPr="002C26F2">
              <w:rPr>
                <w:rFonts w:asciiTheme="minorEastAsia" w:eastAsiaTheme="minorEastAsia" w:hAnsiTheme="minorEastAsia" w:hint="eastAsia"/>
                <w:szCs w:val="22"/>
              </w:rPr>
              <w:t>高校和研究机构制定有效</w:t>
            </w:r>
            <w:r w:rsidR="00ED27B5">
              <w:rPr>
                <w:rFonts w:asciiTheme="minorEastAsia" w:eastAsiaTheme="minorEastAsia" w:hAnsiTheme="minorEastAsia" w:hint="eastAsia"/>
                <w:szCs w:val="22"/>
              </w:rPr>
              <w:t>的</w:t>
            </w:r>
            <w:r w:rsidRPr="002C26F2">
              <w:rPr>
                <w:rFonts w:asciiTheme="minorEastAsia" w:eastAsiaTheme="minorEastAsia" w:hAnsiTheme="minorEastAsia" w:hint="eastAsia"/>
                <w:szCs w:val="22"/>
              </w:rPr>
              <w:t>知识产权管理机构</w:t>
            </w:r>
            <w:r w:rsidRPr="00EC205D">
              <w:rPr>
                <w:rFonts w:asciiTheme="minorEastAsia" w:eastAsiaTheme="minorEastAsia" w:hAnsiTheme="minorEastAsia" w:hint="eastAsia"/>
                <w:szCs w:val="22"/>
              </w:rPr>
              <w:t>政策提供专门</w:t>
            </w:r>
            <w:r>
              <w:rPr>
                <w:rFonts w:asciiTheme="minorEastAsia" w:eastAsiaTheme="minorEastAsia" w:hAnsiTheme="minorEastAsia" w:hint="eastAsia"/>
                <w:szCs w:val="22"/>
              </w:rPr>
              <w:t>的支持</w:t>
            </w:r>
            <w:r w:rsidRPr="002C26F2">
              <w:rPr>
                <w:rFonts w:asciiTheme="minorEastAsia" w:eastAsiaTheme="minorEastAsia" w:hAnsiTheme="minorEastAsia" w:hint="eastAsia"/>
                <w:szCs w:val="22"/>
              </w:rPr>
              <w:t>。</w:t>
            </w:r>
            <w:r w:rsidR="008C109F" w:rsidRPr="008C109F">
              <w:rPr>
                <w:rFonts w:asciiTheme="minorEastAsia" w:eastAsiaTheme="minorEastAsia" w:hAnsiTheme="minorEastAsia" w:hint="eastAsia"/>
                <w:szCs w:val="22"/>
              </w:rPr>
              <w:t>高校和研究机构知识产权政策</w:t>
            </w:r>
            <w:r w:rsidR="00D65A4C">
              <w:rPr>
                <w:rFonts w:asciiTheme="minorEastAsia" w:eastAsiaTheme="minorEastAsia" w:hAnsiTheme="minorEastAsia" w:hint="eastAsia"/>
                <w:szCs w:val="22"/>
              </w:rPr>
              <w:t>举措</w:t>
            </w:r>
            <w:r w:rsidRPr="002C26F2">
              <w:rPr>
                <w:rFonts w:asciiTheme="minorEastAsia" w:eastAsiaTheme="minorEastAsia" w:hAnsiTheme="minorEastAsia" w:hint="eastAsia"/>
                <w:szCs w:val="22"/>
              </w:rPr>
              <w:t>围绕三个核心组成部分构建：</w:t>
            </w:r>
            <w:r w:rsidR="00ED27B5">
              <w:rPr>
                <w:rFonts w:asciiTheme="minorEastAsia" w:eastAsiaTheme="minorEastAsia" w:hAnsiTheme="minorEastAsia" w:hint="eastAsia"/>
                <w:szCs w:val="22"/>
              </w:rPr>
              <w:t>(</w:t>
            </w:r>
            <w:proofErr w:type="spellStart"/>
            <w:r w:rsidRPr="002C26F2">
              <w:rPr>
                <w:rFonts w:asciiTheme="minorEastAsia" w:eastAsiaTheme="minorEastAsia" w:hAnsiTheme="minorEastAsia" w:hint="eastAsia"/>
                <w:szCs w:val="22"/>
              </w:rPr>
              <w:t>i</w:t>
            </w:r>
            <w:proofErr w:type="spellEnd"/>
            <w:r w:rsidR="00ED27B5">
              <w:rPr>
                <w:rFonts w:asciiTheme="minorEastAsia" w:eastAsiaTheme="minorEastAsia" w:hAnsiTheme="minorEastAsia"/>
                <w:szCs w:val="22"/>
              </w:rPr>
              <w:t>)</w:t>
            </w:r>
            <w:r w:rsidRPr="002C26F2">
              <w:rPr>
                <w:rFonts w:asciiTheme="minorEastAsia" w:eastAsiaTheme="minorEastAsia" w:hAnsiTheme="minorEastAsia" w:hint="eastAsia"/>
                <w:szCs w:val="22"/>
              </w:rPr>
              <w:t>产权组织知识产权政策工具包；</w:t>
            </w:r>
            <w:r w:rsidR="00ED27B5">
              <w:rPr>
                <w:rFonts w:asciiTheme="minorEastAsia" w:eastAsiaTheme="minorEastAsia" w:hAnsiTheme="minorEastAsia" w:hint="eastAsia"/>
                <w:szCs w:val="22"/>
              </w:rPr>
              <w:t>(</w:t>
            </w:r>
            <w:r w:rsidRPr="002C26F2">
              <w:rPr>
                <w:rFonts w:asciiTheme="minorEastAsia" w:eastAsiaTheme="minorEastAsia" w:hAnsiTheme="minorEastAsia" w:hint="eastAsia"/>
                <w:szCs w:val="22"/>
              </w:rPr>
              <w:t>ii</w:t>
            </w:r>
            <w:r w:rsidR="00ED27B5">
              <w:rPr>
                <w:rFonts w:asciiTheme="minorEastAsia" w:eastAsiaTheme="minorEastAsia" w:hAnsiTheme="minorEastAsia"/>
                <w:szCs w:val="22"/>
              </w:rPr>
              <w:t>)</w:t>
            </w:r>
            <w:r w:rsidRPr="002C26F2">
              <w:rPr>
                <w:rFonts w:asciiTheme="minorEastAsia" w:eastAsiaTheme="minorEastAsia" w:hAnsiTheme="minorEastAsia" w:hint="eastAsia"/>
                <w:szCs w:val="22"/>
              </w:rPr>
              <w:t>工具包的国家和地区定制版本；</w:t>
            </w:r>
            <w:r w:rsidR="003C2E3E">
              <w:rPr>
                <w:rFonts w:asciiTheme="minorEastAsia" w:eastAsiaTheme="minorEastAsia" w:hAnsiTheme="minorEastAsia" w:hint="eastAsia"/>
                <w:szCs w:val="22"/>
              </w:rPr>
              <w:t>和</w:t>
            </w:r>
            <w:r w:rsidR="00ED27B5">
              <w:rPr>
                <w:rFonts w:asciiTheme="minorEastAsia" w:eastAsiaTheme="minorEastAsia" w:hAnsiTheme="minorEastAsia" w:hint="eastAsia"/>
                <w:szCs w:val="22"/>
              </w:rPr>
              <w:t>(</w:t>
            </w:r>
            <w:r w:rsidRPr="002C26F2">
              <w:rPr>
                <w:rFonts w:asciiTheme="minorEastAsia" w:eastAsiaTheme="minorEastAsia" w:hAnsiTheme="minorEastAsia" w:hint="eastAsia"/>
                <w:szCs w:val="22"/>
              </w:rPr>
              <w:t>iii</w:t>
            </w:r>
            <w:r w:rsidR="00ED27B5">
              <w:rPr>
                <w:rFonts w:asciiTheme="minorEastAsia" w:eastAsiaTheme="minorEastAsia" w:hAnsiTheme="minorEastAsia"/>
                <w:szCs w:val="22"/>
              </w:rPr>
              <w:t>)</w:t>
            </w:r>
            <w:r w:rsidR="008C5C51">
              <w:rPr>
                <w:rFonts w:asciiTheme="minorEastAsia" w:eastAsiaTheme="minorEastAsia" w:hAnsiTheme="minorEastAsia" w:hint="eastAsia"/>
                <w:szCs w:val="22"/>
              </w:rPr>
              <w:t>对</w:t>
            </w:r>
            <w:r w:rsidR="00E2669F">
              <w:rPr>
                <w:rFonts w:asciiTheme="minorEastAsia" w:eastAsiaTheme="minorEastAsia" w:hAnsiTheme="minorEastAsia" w:hint="eastAsia"/>
                <w:szCs w:val="22"/>
              </w:rPr>
              <w:t>单个</w:t>
            </w:r>
            <w:r w:rsidRPr="00E2669F">
              <w:rPr>
                <w:rFonts w:asciiTheme="minorEastAsia" w:eastAsiaTheme="minorEastAsia" w:hAnsiTheme="minorEastAsia" w:hint="eastAsia"/>
                <w:szCs w:val="22"/>
              </w:rPr>
              <w:t>机构制定</w:t>
            </w:r>
            <w:r w:rsidR="00E2669F">
              <w:rPr>
                <w:rFonts w:asciiTheme="minorEastAsia" w:eastAsiaTheme="minorEastAsia" w:hAnsiTheme="minorEastAsia" w:hint="eastAsia"/>
                <w:szCs w:val="22"/>
              </w:rPr>
              <w:t>量身</w:t>
            </w:r>
            <w:r w:rsidRPr="00E2669F">
              <w:rPr>
                <w:rFonts w:asciiTheme="minorEastAsia" w:eastAsiaTheme="minorEastAsia" w:hAnsiTheme="minorEastAsia" w:hint="eastAsia"/>
                <w:szCs w:val="22"/>
              </w:rPr>
              <w:t>定</w:t>
            </w:r>
            <w:r w:rsidRPr="002C26F2">
              <w:rPr>
                <w:rFonts w:asciiTheme="minorEastAsia" w:eastAsiaTheme="minorEastAsia" w:hAnsiTheme="minorEastAsia" w:hint="eastAsia"/>
                <w:szCs w:val="22"/>
              </w:rPr>
              <w:t>制</w:t>
            </w:r>
            <w:r w:rsidR="00E2669F">
              <w:rPr>
                <w:rFonts w:asciiTheme="minorEastAsia" w:eastAsiaTheme="minorEastAsia" w:hAnsiTheme="minorEastAsia" w:hint="eastAsia"/>
                <w:szCs w:val="22"/>
              </w:rPr>
              <w:t>的</w:t>
            </w:r>
            <w:r w:rsidRPr="002C26F2">
              <w:rPr>
                <w:rFonts w:asciiTheme="minorEastAsia" w:eastAsiaTheme="minorEastAsia" w:hAnsiTheme="minorEastAsia" w:hint="eastAsia"/>
                <w:szCs w:val="22"/>
              </w:rPr>
              <w:t>知识产权政策基于项目的</w:t>
            </w:r>
            <w:r w:rsidR="008C5C51">
              <w:rPr>
                <w:rFonts w:asciiTheme="minorEastAsia" w:eastAsiaTheme="minorEastAsia" w:hAnsiTheme="minorEastAsia" w:hint="eastAsia"/>
                <w:szCs w:val="22"/>
              </w:rPr>
              <w:t>辅导</w:t>
            </w:r>
            <w:r w:rsidRPr="002C26F2">
              <w:rPr>
                <w:rFonts w:asciiTheme="minorEastAsia" w:eastAsiaTheme="minorEastAsia" w:hAnsiTheme="minorEastAsia" w:hint="eastAsia"/>
                <w:szCs w:val="22"/>
              </w:rPr>
              <w:t>和技术援助。</w:t>
            </w:r>
          </w:p>
          <w:p w14:paraId="5A95B6C2" w14:textId="63444290" w:rsidR="003E7943" w:rsidRDefault="00F04D24" w:rsidP="00400273">
            <w:pPr>
              <w:spacing w:afterLines="50" w:after="120" w:line="340" w:lineRule="atLeast"/>
              <w:jc w:val="both"/>
              <w:rPr>
                <w:rFonts w:asciiTheme="minorEastAsia" w:hAnsiTheme="minorEastAsia"/>
                <w:szCs w:val="22"/>
              </w:rPr>
            </w:pPr>
            <w:r>
              <w:rPr>
                <w:rFonts w:asciiTheme="minorEastAsia" w:eastAsiaTheme="minorEastAsia" w:hAnsiTheme="minorEastAsia" w:hint="eastAsia"/>
                <w:szCs w:val="22"/>
              </w:rPr>
              <w:t>具体而言，</w:t>
            </w:r>
            <w:r w:rsidR="00856CE5" w:rsidRPr="00856CE5">
              <w:rPr>
                <w:rFonts w:asciiTheme="minorEastAsia" w:eastAsiaTheme="minorEastAsia" w:hAnsiTheme="minorEastAsia" w:hint="eastAsia"/>
                <w:szCs w:val="22"/>
              </w:rPr>
              <w:t>产权组织知识产权政策工具包提供了基础框架，帮助学术和研究机构解决知识产权所有权和使用权、知识产权</w:t>
            </w:r>
            <w:r w:rsidR="00DC5F26">
              <w:rPr>
                <w:rFonts w:asciiTheme="minorEastAsia" w:eastAsiaTheme="minorEastAsia" w:hAnsiTheme="minorEastAsia" w:hint="eastAsia"/>
                <w:szCs w:val="22"/>
              </w:rPr>
              <w:t>公开</w:t>
            </w:r>
            <w:r w:rsidR="00856CE5" w:rsidRPr="00856CE5">
              <w:rPr>
                <w:rFonts w:asciiTheme="minorEastAsia" w:eastAsiaTheme="minorEastAsia" w:hAnsiTheme="minorEastAsia" w:hint="eastAsia"/>
                <w:szCs w:val="22"/>
              </w:rPr>
              <w:t>、</w:t>
            </w:r>
            <w:r w:rsidR="00856CE5" w:rsidRPr="00602D11">
              <w:rPr>
                <w:rFonts w:asciiTheme="minorEastAsia" w:eastAsiaTheme="minorEastAsia" w:hAnsiTheme="minorEastAsia" w:hint="eastAsia"/>
                <w:szCs w:val="22"/>
              </w:rPr>
              <w:t>管理和商业化、研究激励措施、记录保存、会计和利益冲突管理等关键问题。</w:t>
            </w:r>
            <w:r w:rsidR="00DC5F26" w:rsidRPr="00602D11">
              <w:rPr>
                <w:rFonts w:asciiTheme="minorEastAsia" w:eastAsiaTheme="minorEastAsia" w:hAnsiTheme="minorEastAsia" w:hint="eastAsia"/>
                <w:szCs w:val="22"/>
              </w:rPr>
              <w:t>其中包括</w:t>
            </w:r>
            <w:r w:rsidR="00856CE5" w:rsidRPr="00856CE5">
              <w:rPr>
                <w:rFonts w:asciiTheme="minorEastAsia" w:eastAsiaTheme="minorEastAsia" w:hAnsiTheme="minorEastAsia" w:hint="eastAsia"/>
                <w:szCs w:val="22"/>
              </w:rPr>
              <w:t>一个知识产权政策数据库、</w:t>
            </w:r>
            <w:r w:rsidR="00513CBE" w:rsidRPr="00CA471E">
              <w:rPr>
                <w:rFonts w:asciiTheme="minorEastAsia" w:hAnsiTheme="minorEastAsia" w:hint="eastAsia"/>
                <w:szCs w:val="22"/>
              </w:rPr>
              <w:t>“知识产权政策撰稿人检查清单”、“学术研究机构知识产权政策模板”和模板定制指南。</w:t>
            </w:r>
          </w:p>
          <w:p w14:paraId="2A96811E" w14:textId="03B5475F" w:rsidR="00C90C69" w:rsidRDefault="002427A6" w:rsidP="00400273">
            <w:pPr>
              <w:spacing w:afterLines="50" w:after="120" w:line="340" w:lineRule="atLeast"/>
              <w:jc w:val="both"/>
              <w:rPr>
                <w:rFonts w:asciiTheme="minorEastAsia" w:hAnsiTheme="minorEastAsia"/>
                <w:szCs w:val="22"/>
              </w:rPr>
            </w:pPr>
            <w:r>
              <w:rPr>
                <w:rFonts w:asciiTheme="minorEastAsia" w:hAnsiTheme="minorEastAsia" w:hint="eastAsia"/>
                <w:szCs w:val="22"/>
              </w:rPr>
              <w:t>截至今日</w:t>
            </w:r>
            <w:r w:rsidR="00785504" w:rsidRPr="00785504">
              <w:rPr>
                <w:rFonts w:asciiTheme="minorEastAsia" w:hAnsiTheme="minorEastAsia" w:hint="eastAsia"/>
                <w:szCs w:val="22"/>
              </w:rPr>
              <w:t>，已有</w:t>
            </w:r>
            <w:r w:rsidR="00785504" w:rsidRPr="00E465C6">
              <w:rPr>
                <w:rFonts w:asciiTheme="minorEastAsia" w:hAnsiTheme="minorEastAsia" w:hint="eastAsia"/>
                <w:szCs w:val="22"/>
              </w:rPr>
              <w:t>11个成员国</w:t>
            </w:r>
            <w:r w:rsidRPr="00E465C6">
              <w:rPr>
                <w:rFonts w:asciiTheme="minorEastAsia" w:hAnsiTheme="minorEastAsia" w:hint="eastAsia"/>
                <w:szCs w:val="22"/>
              </w:rPr>
              <w:t>制定了机构知识产权国家示范政策</w:t>
            </w:r>
            <w:r w:rsidR="00785504" w:rsidRPr="00785504">
              <w:rPr>
                <w:rFonts w:asciiTheme="minorEastAsia" w:hAnsiTheme="minorEastAsia" w:hint="eastAsia"/>
                <w:szCs w:val="22"/>
              </w:rPr>
              <w:t>，另有更多</w:t>
            </w:r>
            <w:r w:rsidR="00420637">
              <w:rPr>
                <w:rFonts w:asciiTheme="minorEastAsia" w:hAnsiTheme="minorEastAsia" w:hint="eastAsia"/>
                <w:szCs w:val="22"/>
              </w:rPr>
              <w:t>示范政策</w:t>
            </w:r>
            <w:r w:rsidR="00785504" w:rsidRPr="00785504">
              <w:rPr>
                <w:rFonts w:asciiTheme="minorEastAsia" w:hAnsiTheme="minorEastAsia" w:hint="eastAsia"/>
                <w:szCs w:val="22"/>
              </w:rPr>
              <w:t>正在</w:t>
            </w:r>
            <w:r w:rsidR="00420637">
              <w:rPr>
                <w:rFonts w:asciiTheme="minorEastAsia" w:hAnsiTheme="minorEastAsia" w:hint="eastAsia"/>
                <w:szCs w:val="22"/>
              </w:rPr>
              <w:t>制定</w:t>
            </w:r>
            <w:r w:rsidR="00785504" w:rsidRPr="00785504">
              <w:rPr>
                <w:rFonts w:asciiTheme="minorEastAsia" w:hAnsiTheme="minorEastAsia" w:hint="eastAsia"/>
                <w:szCs w:val="22"/>
              </w:rPr>
              <w:t>中。这些版本融合了当地法律和监管框架，并反映了各国的社会经济背景。项目旨在促进机构层面的政策采纳，并</w:t>
            </w:r>
            <w:r w:rsidR="004B4AF5">
              <w:rPr>
                <w:rFonts w:asciiTheme="minorEastAsia" w:hAnsiTheme="minorEastAsia" w:hint="eastAsia"/>
                <w:szCs w:val="22"/>
              </w:rPr>
              <w:t>推动</w:t>
            </w:r>
            <w:r w:rsidR="00785504" w:rsidRPr="00785504">
              <w:rPr>
                <w:rFonts w:asciiTheme="minorEastAsia" w:hAnsiTheme="minorEastAsia" w:hint="eastAsia"/>
                <w:szCs w:val="22"/>
              </w:rPr>
              <w:t>机构间的协调</w:t>
            </w:r>
            <w:r w:rsidR="00B75057">
              <w:rPr>
                <w:rFonts w:asciiTheme="minorEastAsia" w:hAnsiTheme="minorEastAsia" w:hint="eastAsia"/>
                <w:szCs w:val="22"/>
              </w:rPr>
              <w:t>统一</w:t>
            </w:r>
            <w:r w:rsidR="00785504" w:rsidRPr="00785504">
              <w:rPr>
                <w:rFonts w:asciiTheme="minorEastAsia" w:hAnsiTheme="minorEastAsia" w:hint="eastAsia"/>
                <w:szCs w:val="22"/>
              </w:rPr>
              <w:t>，从而促进更有效的</w:t>
            </w:r>
            <w:r w:rsidR="00F92B4E">
              <w:rPr>
                <w:rFonts w:asciiTheme="minorEastAsia" w:hAnsiTheme="minorEastAsia" w:hint="eastAsia"/>
                <w:szCs w:val="22"/>
              </w:rPr>
              <w:t>学术界-产业</w:t>
            </w:r>
            <w:r w:rsidR="00602D11">
              <w:rPr>
                <w:rFonts w:asciiTheme="minorEastAsia" w:hAnsiTheme="minorEastAsia" w:hint="eastAsia"/>
                <w:szCs w:val="22"/>
              </w:rPr>
              <w:t>协作</w:t>
            </w:r>
            <w:r w:rsidR="00785504" w:rsidRPr="00785504">
              <w:rPr>
                <w:rFonts w:asciiTheme="minorEastAsia" w:hAnsiTheme="minorEastAsia" w:hint="eastAsia"/>
                <w:szCs w:val="22"/>
              </w:rPr>
              <w:t>。</w:t>
            </w:r>
            <w:r w:rsidR="00EF76B9">
              <w:rPr>
                <w:rFonts w:asciiTheme="minorEastAsia" w:hAnsiTheme="minorEastAsia" w:hint="eastAsia"/>
                <w:szCs w:val="22"/>
              </w:rPr>
              <w:t>在</w:t>
            </w:r>
            <w:r w:rsidR="00785504" w:rsidRPr="00785504">
              <w:rPr>
                <w:rFonts w:asciiTheme="minorEastAsia" w:hAnsiTheme="minorEastAsia" w:hint="eastAsia"/>
                <w:szCs w:val="22"/>
              </w:rPr>
              <w:t>报告</w:t>
            </w:r>
            <w:r w:rsidR="00EF76B9">
              <w:rPr>
                <w:rFonts w:asciiTheme="minorEastAsia" w:hAnsiTheme="minorEastAsia" w:hint="eastAsia"/>
                <w:szCs w:val="22"/>
              </w:rPr>
              <w:t>所涉期间</w:t>
            </w:r>
            <w:r w:rsidR="00785504" w:rsidRPr="00785504">
              <w:rPr>
                <w:rFonts w:asciiTheme="minorEastAsia" w:hAnsiTheme="minorEastAsia" w:hint="eastAsia"/>
                <w:szCs w:val="22"/>
              </w:rPr>
              <w:t>，</w:t>
            </w:r>
            <w:r w:rsidR="00CC0CE8" w:rsidRPr="00602D11">
              <w:rPr>
                <w:rFonts w:ascii="SimSun" w:hAnsi="SimSun" w:hint="eastAsia"/>
                <w:szCs w:val="22"/>
              </w:rPr>
              <w:t>制定了</w:t>
            </w:r>
            <w:r w:rsidR="00785504" w:rsidRPr="00602D11">
              <w:rPr>
                <w:rFonts w:ascii="SimSun" w:hAnsi="SimSun" w:hint="eastAsia"/>
                <w:szCs w:val="22"/>
              </w:rPr>
              <w:t>一个国家</w:t>
            </w:r>
            <w:r w:rsidR="00CC0CE8" w:rsidRPr="00602D11">
              <w:rPr>
                <w:rFonts w:ascii="SimSun" w:hAnsi="SimSun" w:hint="eastAsia"/>
                <w:szCs w:val="22"/>
              </w:rPr>
              <w:t>示范</w:t>
            </w:r>
            <w:r w:rsidR="001C7D66" w:rsidRPr="00602D11">
              <w:rPr>
                <w:rStyle w:val="FootnoteReference"/>
                <w:rFonts w:ascii="SimSun" w:hAnsi="SimSun"/>
              </w:rPr>
              <w:footnoteReference w:id="11"/>
            </w:r>
            <w:r w:rsidR="00785504" w:rsidRPr="00602D11">
              <w:rPr>
                <w:rFonts w:ascii="SimSun" w:hAnsi="SimSun" w:hint="eastAsia"/>
                <w:szCs w:val="22"/>
              </w:rPr>
              <w:t>和两个区域</w:t>
            </w:r>
            <w:r w:rsidR="00CC0CE8" w:rsidRPr="00602D11">
              <w:rPr>
                <w:rFonts w:ascii="SimSun" w:hAnsi="SimSun" w:hint="eastAsia"/>
                <w:szCs w:val="22"/>
              </w:rPr>
              <w:t>示范</w:t>
            </w:r>
            <w:r w:rsidR="001C7D66" w:rsidRPr="00602D11">
              <w:rPr>
                <w:rStyle w:val="FootnoteReference"/>
                <w:rFonts w:ascii="SimSun" w:hAnsi="SimSun"/>
              </w:rPr>
              <w:footnoteReference w:id="12"/>
            </w:r>
            <w:r w:rsidR="00785504" w:rsidRPr="00602D11">
              <w:rPr>
                <w:rFonts w:ascii="SimSun" w:hAnsi="SimSun" w:hint="eastAsia"/>
                <w:szCs w:val="22"/>
              </w:rPr>
              <w:t>。</w:t>
            </w:r>
          </w:p>
          <w:p w14:paraId="039819A8" w14:textId="3688F0A1" w:rsidR="00893987" w:rsidRPr="00633B0F" w:rsidRDefault="006122B5" w:rsidP="00400273">
            <w:pPr>
              <w:spacing w:afterLines="50" w:after="120" w:line="340" w:lineRule="atLeast"/>
              <w:jc w:val="both"/>
              <w:rPr>
                <w:rFonts w:asciiTheme="minorEastAsia" w:hAnsiTheme="minorEastAsia"/>
                <w:szCs w:val="22"/>
              </w:rPr>
            </w:pPr>
            <w:r w:rsidRPr="006122B5">
              <w:rPr>
                <w:rFonts w:asciiTheme="minorEastAsia" w:hAnsiTheme="minorEastAsia" w:hint="eastAsia"/>
                <w:szCs w:val="22"/>
              </w:rPr>
              <w:t>产权</w:t>
            </w:r>
            <w:r w:rsidRPr="00702819">
              <w:rPr>
                <w:rFonts w:asciiTheme="minorEastAsia" w:hAnsiTheme="minorEastAsia" w:hint="eastAsia"/>
                <w:szCs w:val="22"/>
              </w:rPr>
              <w:t>组织还为机构</w:t>
            </w:r>
            <w:r w:rsidRPr="006122B5">
              <w:rPr>
                <w:rFonts w:asciiTheme="minorEastAsia" w:hAnsiTheme="minorEastAsia" w:hint="eastAsia"/>
                <w:szCs w:val="22"/>
              </w:rPr>
              <w:t>层面制定定制</w:t>
            </w:r>
            <w:r w:rsidR="0008718B">
              <w:rPr>
                <w:rFonts w:asciiTheme="minorEastAsia" w:hAnsiTheme="minorEastAsia" w:hint="eastAsia"/>
                <w:szCs w:val="22"/>
              </w:rPr>
              <w:t>的</w:t>
            </w:r>
            <w:r w:rsidRPr="006122B5">
              <w:rPr>
                <w:rFonts w:asciiTheme="minorEastAsia" w:hAnsiTheme="minorEastAsia" w:hint="eastAsia"/>
                <w:szCs w:val="22"/>
              </w:rPr>
              <w:t>知识产权政策提供技术支持。</w:t>
            </w:r>
            <w:r w:rsidR="00702819">
              <w:rPr>
                <w:rFonts w:asciiTheme="minorEastAsia" w:hAnsiTheme="minorEastAsia" w:hint="eastAsia"/>
                <w:szCs w:val="22"/>
              </w:rPr>
              <w:t>在</w:t>
            </w:r>
            <w:r w:rsidRPr="006122B5">
              <w:rPr>
                <w:rFonts w:asciiTheme="minorEastAsia" w:hAnsiTheme="minorEastAsia" w:hint="eastAsia"/>
                <w:szCs w:val="22"/>
              </w:rPr>
              <w:t>报告</w:t>
            </w:r>
            <w:r w:rsidR="00702819">
              <w:rPr>
                <w:rFonts w:asciiTheme="minorEastAsia" w:hAnsiTheme="minorEastAsia" w:hint="eastAsia"/>
                <w:szCs w:val="22"/>
              </w:rPr>
              <w:t>所涉期间</w:t>
            </w:r>
            <w:r w:rsidRPr="006122B5">
              <w:rPr>
                <w:rFonts w:asciiTheme="minorEastAsia" w:hAnsiTheme="minorEastAsia" w:hint="eastAsia"/>
                <w:szCs w:val="22"/>
              </w:rPr>
              <w:t>，</w:t>
            </w:r>
            <w:r w:rsidR="00B4782E">
              <w:rPr>
                <w:rFonts w:asciiTheme="minorEastAsia" w:hAnsiTheme="minorEastAsia" w:hint="eastAsia"/>
                <w:szCs w:val="22"/>
              </w:rPr>
              <w:t>向</w:t>
            </w:r>
            <w:r w:rsidRPr="006122B5">
              <w:rPr>
                <w:rFonts w:asciiTheme="minorEastAsia" w:hAnsiTheme="minorEastAsia" w:hint="eastAsia"/>
                <w:szCs w:val="22"/>
              </w:rPr>
              <w:t>卢旺达和萨尔瓦多的机构</w:t>
            </w:r>
            <w:r w:rsidR="00B4782E">
              <w:rPr>
                <w:rFonts w:asciiTheme="minorEastAsia" w:hAnsiTheme="minorEastAsia" w:hint="eastAsia"/>
                <w:szCs w:val="22"/>
              </w:rPr>
              <w:t>提供了</w:t>
            </w:r>
            <w:r w:rsidRPr="006122B5">
              <w:rPr>
                <w:rFonts w:asciiTheme="minorEastAsia" w:hAnsiTheme="minorEastAsia" w:hint="eastAsia"/>
                <w:szCs w:val="22"/>
              </w:rPr>
              <w:t>此类支持。此外，还为东盟机构组织</w:t>
            </w:r>
            <w:r w:rsidR="0008718B">
              <w:rPr>
                <w:rFonts w:asciiTheme="minorEastAsia" w:hAnsiTheme="minorEastAsia" w:hint="eastAsia"/>
                <w:szCs w:val="22"/>
              </w:rPr>
              <w:t>了</w:t>
            </w:r>
            <w:r w:rsidR="001F485D">
              <w:rPr>
                <w:rFonts w:asciiTheme="minorEastAsia" w:hAnsiTheme="minorEastAsia" w:hint="eastAsia"/>
                <w:szCs w:val="22"/>
              </w:rPr>
              <w:t>地区</w:t>
            </w:r>
            <w:r w:rsidRPr="006122B5">
              <w:rPr>
                <w:rFonts w:asciiTheme="minorEastAsia" w:hAnsiTheme="minorEastAsia" w:hint="eastAsia"/>
                <w:szCs w:val="22"/>
              </w:rPr>
              <w:t>培训研讨会。</w:t>
            </w:r>
          </w:p>
          <w:bookmarkEnd w:id="8"/>
          <w:p w14:paraId="7B9BBD15" w14:textId="227F92DD" w:rsidR="003E7943" w:rsidRPr="0008718B" w:rsidRDefault="00AB7782" w:rsidP="008969F4">
            <w:pPr>
              <w:keepNext/>
              <w:numPr>
                <w:ilvl w:val="0"/>
                <w:numId w:val="17"/>
              </w:numPr>
              <w:overflowPunct w:val="0"/>
              <w:spacing w:afterLines="50" w:after="120" w:line="340" w:lineRule="atLeast"/>
              <w:ind w:left="714" w:hanging="357"/>
              <w:jc w:val="both"/>
              <w:rPr>
                <w:rFonts w:ascii="SimSun" w:hAnsi="SimSun"/>
                <w:bCs/>
                <w:szCs w:val="22"/>
              </w:rPr>
            </w:pPr>
            <w:r w:rsidRPr="0008718B">
              <w:rPr>
                <w:rFonts w:ascii="SimSun" w:hAnsi="SimSun" w:hint="eastAsia"/>
                <w:bCs/>
                <w:szCs w:val="22"/>
              </w:rPr>
              <w:t>为各国制定知识产权战略提供支持的战略</w:t>
            </w:r>
          </w:p>
          <w:p w14:paraId="16FF6E90" w14:textId="06B22B1C" w:rsidR="003E7943" w:rsidRPr="008C0C44" w:rsidRDefault="006E0D68" w:rsidP="00400273">
            <w:pPr>
              <w:spacing w:afterLines="50" w:after="120" w:line="340" w:lineRule="atLeast"/>
              <w:jc w:val="both"/>
              <w:rPr>
                <w:rFonts w:asciiTheme="minorEastAsia" w:eastAsiaTheme="minorEastAsia" w:hAnsiTheme="minorEastAsia"/>
                <w:iCs/>
                <w:szCs w:val="22"/>
              </w:rPr>
            </w:pPr>
            <w:r>
              <w:rPr>
                <w:rFonts w:asciiTheme="minorEastAsia" w:eastAsiaTheme="minorEastAsia" w:hAnsiTheme="minorEastAsia" w:hint="eastAsia"/>
                <w:iCs/>
                <w:szCs w:val="22"/>
              </w:rPr>
              <w:t>继续</w:t>
            </w:r>
            <w:r w:rsidR="00C2476C">
              <w:rPr>
                <w:rFonts w:asciiTheme="minorEastAsia" w:eastAsiaTheme="minorEastAsia" w:hAnsiTheme="minorEastAsia" w:hint="eastAsia"/>
                <w:iCs/>
                <w:szCs w:val="22"/>
              </w:rPr>
              <w:t>为</w:t>
            </w:r>
            <w:r w:rsidR="00AB7782" w:rsidRPr="008C0C44">
              <w:rPr>
                <w:rFonts w:asciiTheme="minorEastAsia" w:eastAsiaTheme="minorEastAsia" w:hAnsiTheme="minorEastAsia" w:hint="eastAsia"/>
                <w:iCs/>
                <w:szCs w:val="22"/>
              </w:rPr>
              <w:t>制定国家知识产权战略</w:t>
            </w:r>
            <w:r w:rsidR="00C2476C">
              <w:rPr>
                <w:rFonts w:asciiTheme="minorEastAsia" w:eastAsiaTheme="minorEastAsia" w:hAnsiTheme="minorEastAsia" w:hint="eastAsia"/>
                <w:iCs/>
                <w:szCs w:val="22"/>
              </w:rPr>
              <w:t>提供</w:t>
            </w:r>
            <w:r w:rsidR="00C2476C" w:rsidRPr="008C0C44">
              <w:rPr>
                <w:rFonts w:asciiTheme="minorEastAsia" w:eastAsiaTheme="minorEastAsia" w:hAnsiTheme="minorEastAsia" w:hint="eastAsia"/>
                <w:iCs/>
                <w:szCs w:val="22"/>
              </w:rPr>
              <w:t>支持</w:t>
            </w:r>
            <w:r w:rsidR="00AB7782" w:rsidRPr="008C0C44">
              <w:rPr>
                <w:rFonts w:asciiTheme="minorEastAsia" w:eastAsiaTheme="minorEastAsia" w:hAnsiTheme="minorEastAsia" w:hint="eastAsia"/>
                <w:iCs/>
                <w:szCs w:val="22"/>
              </w:rPr>
              <w:t>，这是改善国家知识产权制度运作</w:t>
            </w:r>
            <w:r w:rsidR="008961D9">
              <w:rPr>
                <w:rFonts w:asciiTheme="minorEastAsia" w:eastAsiaTheme="minorEastAsia" w:hAnsiTheme="minorEastAsia" w:hint="eastAsia"/>
                <w:iCs/>
                <w:szCs w:val="22"/>
              </w:rPr>
              <w:t>以</w:t>
            </w:r>
            <w:r w:rsidR="00AB7782" w:rsidRPr="008C0C44">
              <w:rPr>
                <w:rFonts w:asciiTheme="minorEastAsia" w:eastAsiaTheme="minorEastAsia" w:hAnsiTheme="minorEastAsia" w:hint="eastAsia"/>
                <w:iCs/>
                <w:szCs w:val="22"/>
              </w:rPr>
              <w:t>促进积极经济社会影响的综合政策工具。产权组织</w:t>
            </w:r>
            <w:r w:rsidR="00894FD9" w:rsidRPr="008C0C44">
              <w:rPr>
                <w:rFonts w:asciiTheme="minorEastAsia" w:eastAsiaTheme="minorEastAsia" w:hAnsiTheme="minorEastAsia" w:hint="eastAsia"/>
                <w:szCs w:val="22"/>
              </w:rPr>
              <w:t>的支持工作由知识产权与创新生态系统部门管理，采取全面的创新生态系统</w:t>
            </w:r>
            <w:r w:rsidR="00C11D2A">
              <w:rPr>
                <w:rFonts w:asciiTheme="minorEastAsia" w:eastAsiaTheme="minorEastAsia" w:hAnsiTheme="minorEastAsia" w:hint="eastAsia"/>
                <w:szCs w:val="22"/>
              </w:rPr>
              <w:t>方式</w:t>
            </w:r>
            <w:r w:rsidR="00894FD9" w:rsidRPr="008C0C44">
              <w:rPr>
                <w:rFonts w:asciiTheme="minorEastAsia" w:eastAsiaTheme="minorEastAsia" w:hAnsiTheme="minorEastAsia" w:hint="eastAsia"/>
                <w:szCs w:val="22"/>
              </w:rPr>
              <w:t>。</w:t>
            </w:r>
            <w:r w:rsidR="00894FD9">
              <w:rPr>
                <w:rFonts w:asciiTheme="minorEastAsia" w:eastAsiaTheme="minorEastAsia" w:hAnsiTheme="minorEastAsia" w:hint="eastAsia"/>
                <w:iCs/>
                <w:szCs w:val="22"/>
              </w:rPr>
              <w:t>该</w:t>
            </w:r>
            <w:r w:rsidR="00C11D2A">
              <w:rPr>
                <w:rFonts w:asciiTheme="minorEastAsia" w:eastAsiaTheme="minorEastAsia" w:hAnsiTheme="minorEastAsia" w:hint="eastAsia"/>
                <w:iCs/>
                <w:szCs w:val="22"/>
              </w:rPr>
              <w:t>方式</w:t>
            </w:r>
            <w:r w:rsidR="00AB7782" w:rsidRPr="008C0C44">
              <w:rPr>
                <w:rFonts w:asciiTheme="minorEastAsia" w:eastAsiaTheme="minorEastAsia" w:hAnsiTheme="minorEastAsia"/>
                <w:iCs/>
                <w:szCs w:val="22"/>
              </w:rPr>
              <w:t>的主要目标是：</w:t>
            </w:r>
            <w:r w:rsidR="00FB5E26">
              <w:rPr>
                <w:rFonts w:asciiTheme="minorEastAsia" w:eastAsiaTheme="minorEastAsia" w:hAnsiTheme="minorEastAsia" w:hint="eastAsia"/>
                <w:iCs/>
                <w:szCs w:val="22"/>
              </w:rPr>
              <w:t>(</w:t>
            </w:r>
            <w:proofErr w:type="spellStart"/>
            <w:r w:rsidR="00AB7782" w:rsidRPr="008C0C44">
              <w:rPr>
                <w:rFonts w:asciiTheme="minorEastAsia" w:eastAsiaTheme="minorEastAsia" w:hAnsiTheme="minorEastAsia"/>
                <w:iCs/>
                <w:szCs w:val="22"/>
              </w:rPr>
              <w:t>i</w:t>
            </w:r>
            <w:proofErr w:type="spellEnd"/>
            <w:r w:rsidR="00FB5E26">
              <w:rPr>
                <w:rFonts w:asciiTheme="minorEastAsia" w:eastAsiaTheme="minorEastAsia" w:hAnsiTheme="minorEastAsia"/>
                <w:iCs/>
                <w:szCs w:val="22"/>
              </w:rPr>
              <w:t>)</w:t>
            </w:r>
            <w:r w:rsidR="00AB7782" w:rsidRPr="008C0C44">
              <w:rPr>
                <w:rFonts w:asciiTheme="minorEastAsia" w:eastAsiaTheme="minorEastAsia" w:hAnsiTheme="minorEastAsia"/>
                <w:iCs/>
                <w:szCs w:val="22"/>
              </w:rPr>
              <w:t>在成员国经济发展目标</w:t>
            </w:r>
            <w:r w:rsidR="00AB7782" w:rsidRPr="008C0C44">
              <w:rPr>
                <w:rFonts w:asciiTheme="minorEastAsia" w:eastAsiaTheme="minorEastAsia" w:hAnsiTheme="minorEastAsia" w:hint="eastAsia"/>
                <w:iCs/>
                <w:szCs w:val="22"/>
              </w:rPr>
              <w:t>以及</w:t>
            </w:r>
            <w:r w:rsidR="00AB7782" w:rsidRPr="008C0C44">
              <w:rPr>
                <w:rFonts w:asciiTheme="minorEastAsia" w:eastAsiaTheme="minorEastAsia" w:hAnsiTheme="minorEastAsia"/>
                <w:iCs/>
                <w:szCs w:val="22"/>
              </w:rPr>
              <w:t>创新</w:t>
            </w:r>
            <w:r w:rsidR="00AB7782" w:rsidRPr="008C0C44">
              <w:rPr>
                <w:rFonts w:asciiTheme="minorEastAsia" w:eastAsiaTheme="minorEastAsia" w:hAnsiTheme="minorEastAsia" w:hint="eastAsia"/>
                <w:iCs/>
                <w:szCs w:val="22"/>
              </w:rPr>
              <w:t>和创造</w:t>
            </w:r>
            <w:r w:rsidR="00AB7782" w:rsidRPr="008C0C44">
              <w:rPr>
                <w:rFonts w:asciiTheme="minorEastAsia" w:eastAsiaTheme="minorEastAsia" w:hAnsiTheme="minorEastAsia"/>
                <w:iCs/>
                <w:szCs w:val="22"/>
              </w:rPr>
              <w:t>生态系统背景下，更好地</w:t>
            </w:r>
            <w:r w:rsidR="00AB7782" w:rsidRPr="008C0C44">
              <w:rPr>
                <w:rFonts w:asciiTheme="minorEastAsia" w:eastAsiaTheme="minorEastAsia" w:hAnsiTheme="minorEastAsia" w:hint="eastAsia"/>
                <w:iCs/>
                <w:szCs w:val="22"/>
              </w:rPr>
              <w:t>调整</w:t>
            </w:r>
            <w:r w:rsidR="00AB7782" w:rsidRPr="008C0C44">
              <w:rPr>
                <w:rFonts w:asciiTheme="minorEastAsia" w:eastAsiaTheme="minorEastAsia" w:hAnsiTheme="minorEastAsia"/>
                <w:iCs/>
                <w:szCs w:val="22"/>
              </w:rPr>
              <w:t>国家知识产权战略；</w:t>
            </w:r>
            <w:r w:rsidR="00FB5E26">
              <w:rPr>
                <w:rFonts w:asciiTheme="minorEastAsia" w:eastAsiaTheme="minorEastAsia" w:hAnsiTheme="minorEastAsia" w:hint="eastAsia"/>
                <w:iCs/>
                <w:szCs w:val="22"/>
              </w:rPr>
              <w:t>(</w:t>
            </w:r>
            <w:r w:rsidR="00AB7782" w:rsidRPr="008C0C44">
              <w:rPr>
                <w:rFonts w:asciiTheme="minorEastAsia" w:eastAsiaTheme="minorEastAsia" w:hAnsiTheme="minorEastAsia"/>
                <w:iCs/>
                <w:szCs w:val="22"/>
              </w:rPr>
              <w:t>ii</w:t>
            </w:r>
            <w:r w:rsidR="00FB5E26">
              <w:rPr>
                <w:rFonts w:asciiTheme="minorEastAsia" w:eastAsiaTheme="minorEastAsia" w:hAnsiTheme="minorEastAsia" w:hint="eastAsia"/>
                <w:iCs/>
                <w:szCs w:val="22"/>
              </w:rPr>
              <w:t>)</w:t>
            </w:r>
            <w:r w:rsidR="00AB7782" w:rsidRPr="008C0C44">
              <w:rPr>
                <w:rFonts w:asciiTheme="minorEastAsia" w:eastAsiaTheme="minorEastAsia" w:hAnsiTheme="minorEastAsia"/>
                <w:iCs/>
                <w:szCs w:val="22"/>
              </w:rPr>
              <w:t>确保</w:t>
            </w:r>
            <w:r w:rsidR="00AB7782" w:rsidRPr="008C0C44">
              <w:rPr>
                <w:rFonts w:asciiTheme="minorEastAsia" w:eastAsiaTheme="minorEastAsia" w:hAnsiTheme="minorEastAsia" w:hint="eastAsia"/>
                <w:iCs/>
                <w:szCs w:val="22"/>
              </w:rPr>
              <w:t>产权组织</w:t>
            </w:r>
            <w:r w:rsidR="00AB7782" w:rsidRPr="008C0C44">
              <w:rPr>
                <w:rFonts w:asciiTheme="minorEastAsia" w:eastAsiaTheme="minorEastAsia" w:hAnsiTheme="minorEastAsia"/>
                <w:iCs/>
                <w:szCs w:val="22"/>
              </w:rPr>
              <w:t>向成员国提供的战略和实质性</w:t>
            </w:r>
            <w:r w:rsidR="00AB7782" w:rsidRPr="008C0C44">
              <w:rPr>
                <w:rFonts w:asciiTheme="minorEastAsia" w:eastAsiaTheme="minorEastAsia" w:hAnsiTheme="minorEastAsia" w:hint="eastAsia"/>
                <w:iCs/>
                <w:szCs w:val="22"/>
              </w:rPr>
              <w:t>建议</w:t>
            </w:r>
            <w:r w:rsidR="00AB7782" w:rsidRPr="008C0C44">
              <w:rPr>
                <w:rFonts w:asciiTheme="minorEastAsia" w:eastAsiaTheme="minorEastAsia" w:hAnsiTheme="minorEastAsia"/>
                <w:iCs/>
                <w:szCs w:val="22"/>
              </w:rPr>
              <w:t>产生符合国情、优先</w:t>
            </w:r>
            <w:r w:rsidR="00AB7782" w:rsidRPr="008C0C44">
              <w:rPr>
                <w:rFonts w:asciiTheme="minorEastAsia" w:eastAsiaTheme="minorEastAsia" w:hAnsiTheme="minorEastAsia" w:hint="eastAsia"/>
                <w:iCs/>
                <w:szCs w:val="22"/>
              </w:rPr>
              <w:t>重点</w:t>
            </w:r>
            <w:r w:rsidR="00AB7782" w:rsidRPr="008C0C44">
              <w:rPr>
                <w:rFonts w:asciiTheme="minorEastAsia" w:eastAsiaTheme="minorEastAsia" w:hAnsiTheme="minorEastAsia"/>
                <w:iCs/>
                <w:szCs w:val="22"/>
              </w:rPr>
              <w:t>和需求的高质量战略；</w:t>
            </w:r>
            <w:r w:rsidR="00AB7782" w:rsidRPr="008C0C44">
              <w:rPr>
                <w:rFonts w:asciiTheme="minorEastAsia" w:eastAsiaTheme="minorEastAsia" w:hAnsiTheme="minorEastAsia" w:hint="eastAsia"/>
                <w:iCs/>
                <w:szCs w:val="22"/>
              </w:rPr>
              <w:t>和</w:t>
            </w:r>
            <w:r w:rsidR="00FB5E26">
              <w:rPr>
                <w:rFonts w:asciiTheme="minorEastAsia" w:eastAsiaTheme="minorEastAsia" w:hAnsiTheme="minorEastAsia" w:hint="eastAsia"/>
                <w:iCs/>
                <w:szCs w:val="22"/>
              </w:rPr>
              <w:t>(</w:t>
            </w:r>
            <w:r w:rsidR="00AB7782" w:rsidRPr="008C0C44">
              <w:rPr>
                <w:rFonts w:asciiTheme="minorEastAsia" w:eastAsiaTheme="minorEastAsia" w:hAnsiTheme="minorEastAsia"/>
                <w:iCs/>
                <w:szCs w:val="22"/>
              </w:rPr>
              <w:t>iii</w:t>
            </w:r>
            <w:r w:rsidR="00FB5E26">
              <w:rPr>
                <w:rFonts w:asciiTheme="minorEastAsia" w:eastAsiaTheme="minorEastAsia" w:hAnsiTheme="minorEastAsia"/>
                <w:iCs/>
                <w:szCs w:val="22"/>
              </w:rPr>
              <w:t>)</w:t>
            </w:r>
            <w:r w:rsidR="00AB7782" w:rsidRPr="008C0C44">
              <w:rPr>
                <w:rFonts w:asciiTheme="minorEastAsia" w:eastAsiaTheme="minorEastAsia" w:hAnsiTheme="minorEastAsia"/>
                <w:iCs/>
                <w:szCs w:val="22"/>
              </w:rPr>
              <w:t>通过对趋势、最佳做法和有效性的分析等方式，</w:t>
            </w:r>
            <w:r w:rsidR="00AB7782" w:rsidRPr="008C0C44">
              <w:rPr>
                <w:rFonts w:asciiTheme="minorEastAsia" w:eastAsiaTheme="minorEastAsia" w:hAnsiTheme="minorEastAsia" w:hint="eastAsia"/>
                <w:iCs/>
                <w:szCs w:val="22"/>
              </w:rPr>
              <w:t>加强</w:t>
            </w:r>
            <w:r w:rsidR="00AB7782" w:rsidRPr="008C0C44">
              <w:rPr>
                <w:rFonts w:asciiTheme="minorEastAsia" w:eastAsiaTheme="minorEastAsia" w:hAnsiTheme="minorEastAsia"/>
                <w:iCs/>
                <w:szCs w:val="22"/>
              </w:rPr>
              <w:t>成员国和政策制定者对国家知识产权战略价值和影响的了</w:t>
            </w:r>
            <w:r w:rsidR="008969F4">
              <w:rPr>
                <w:rFonts w:asciiTheme="minorEastAsia" w:eastAsiaTheme="minorEastAsia" w:hAnsiTheme="minorEastAsia" w:hint="cs"/>
                <w:iCs/>
                <w:szCs w:val="22"/>
              </w:rPr>
              <w:t>‍</w:t>
            </w:r>
            <w:r w:rsidR="00AB7782" w:rsidRPr="008C0C44">
              <w:rPr>
                <w:rFonts w:asciiTheme="minorEastAsia" w:eastAsiaTheme="minorEastAsia" w:hAnsiTheme="minorEastAsia"/>
                <w:iCs/>
                <w:szCs w:val="22"/>
              </w:rPr>
              <w:t>解。</w:t>
            </w:r>
          </w:p>
        </w:tc>
      </w:tr>
    </w:tbl>
    <w:p w14:paraId="7B471FEC" w14:textId="77777777" w:rsidR="00E77760" w:rsidRPr="000B12F9" w:rsidRDefault="00E77760" w:rsidP="00E144D0">
      <w:pPr>
        <w:rPr>
          <w:rFonts w:ascii="SimSun" w:hAnsi="SimSun"/>
        </w:rPr>
        <w:sectPr w:rsidR="00E77760" w:rsidRPr="000B12F9" w:rsidSect="00121B42">
          <w:endnotePr>
            <w:numFmt w:val="decimal"/>
          </w:endnotePr>
          <w:pgSz w:w="11907" w:h="16840" w:code="9"/>
          <w:pgMar w:top="567" w:right="1134" w:bottom="1418" w:left="1418" w:header="510" w:footer="1021" w:gutter="0"/>
          <w:cols w:space="720"/>
          <w:titlePg/>
        </w:sect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ation 5"/>
        <w:tblDescription w:val="WIPO shall display general information on all technical assistance activities on its website, and shall provide, on request from Member States, details of specific activities, with the consent of the Member State(s) and other recipients concerned, for which the activity was implemented."/>
      </w:tblPr>
      <w:tblGrid>
        <w:gridCol w:w="2503"/>
        <w:gridCol w:w="6942"/>
      </w:tblGrid>
      <w:tr w:rsidR="00DA3138" w:rsidRPr="00553E82" w14:paraId="455A3A13" w14:textId="77777777" w:rsidTr="00DA3138">
        <w:trPr>
          <w:tblHeader/>
        </w:trPr>
        <w:tc>
          <w:tcPr>
            <w:tcW w:w="9445" w:type="dxa"/>
            <w:gridSpan w:val="2"/>
            <w:shd w:val="clear" w:color="auto" w:fill="BFBFBF" w:themeFill="background1" w:themeFillShade="BF"/>
          </w:tcPr>
          <w:p w14:paraId="2EDF3DFF" w14:textId="534356D0" w:rsidR="00DA3138" w:rsidRPr="00553E82" w:rsidRDefault="00B63DE5" w:rsidP="00C45AA5">
            <w:pPr>
              <w:spacing w:beforeLines="50" w:before="120" w:afterLines="50" w:after="120" w:line="340" w:lineRule="atLeast"/>
              <w:jc w:val="center"/>
              <w:rPr>
                <w:rFonts w:ascii="KaiTi" w:eastAsia="KaiTi" w:hAnsi="KaiTi"/>
                <w:b/>
                <w:i/>
                <w:szCs w:val="22"/>
              </w:rPr>
            </w:pPr>
            <w:r w:rsidRPr="00553E82">
              <w:rPr>
                <w:rFonts w:ascii="KaiTi" w:eastAsia="KaiTi" w:hAnsi="KaiTi" w:hint="eastAsia"/>
                <w:b/>
                <w:szCs w:val="22"/>
              </w:rPr>
              <w:lastRenderedPageBreak/>
              <w:t>建议5</w:t>
            </w:r>
          </w:p>
        </w:tc>
      </w:tr>
      <w:tr w:rsidR="00DA3138" w:rsidRPr="00553E82" w14:paraId="1C540ECA" w14:textId="77777777" w:rsidTr="00DA3138">
        <w:tc>
          <w:tcPr>
            <w:tcW w:w="9445" w:type="dxa"/>
            <w:gridSpan w:val="2"/>
            <w:shd w:val="clear" w:color="auto" w:fill="68E089"/>
          </w:tcPr>
          <w:p w14:paraId="3172CDF5" w14:textId="7B91CC1E" w:rsidR="00DA3138" w:rsidRPr="00553E82" w:rsidRDefault="00DA3138" w:rsidP="00843612">
            <w:pPr>
              <w:overflowPunct w:val="0"/>
              <w:spacing w:beforeLines="50" w:before="120" w:afterLines="50" w:after="120" w:line="340" w:lineRule="atLeast"/>
              <w:jc w:val="both"/>
              <w:rPr>
                <w:rFonts w:asciiTheme="minorEastAsia" w:eastAsiaTheme="minorEastAsia" w:hAnsiTheme="minorEastAsia"/>
                <w:szCs w:val="22"/>
              </w:rPr>
            </w:pPr>
            <w:r w:rsidRPr="00553E82">
              <w:rPr>
                <w:rFonts w:asciiTheme="minorEastAsia" w:eastAsiaTheme="minorEastAsia" w:hAnsiTheme="minorEastAsia"/>
                <w:szCs w:val="22"/>
              </w:rPr>
              <w:br w:type="page"/>
            </w:r>
            <w:r w:rsidR="00D32CFA">
              <w:rPr>
                <w:rFonts w:asciiTheme="minorEastAsia" w:eastAsiaTheme="minorEastAsia" w:hAnsiTheme="minorEastAsia" w:hint="eastAsia"/>
                <w:szCs w:val="22"/>
              </w:rPr>
              <w:t>产权组织</w:t>
            </w:r>
            <w:r w:rsidR="00295B1F" w:rsidRPr="00295B1F">
              <w:rPr>
                <w:rFonts w:asciiTheme="minorEastAsia" w:eastAsiaTheme="minorEastAsia" w:hAnsiTheme="minorEastAsia" w:hint="eastAsia"/>
                <w:szCs w:val="22"/>
              </w:rPr>
              <w:t>应在其网站上介绍关于所有技术援助活动的一般信息，并根据成员国的请求，在得到有关活动所涉成员国及其他受援国同意的情况下，提供具体活动的详情。</w:t>
            </w:r>
          </w:p>
        </w:tc>
      </w:tr>
      <w:tr w:rsidR="003E7943" w:rsidRPr="00553E82" w14:paraId="2236DA34" w14:textId="77777777" w:rsidTr="00931524">
        <w:trPr>
          <w:tblHeader/>
        </w:trPr>
        <w:tc>
          <w:tcPr>
            <w:tcW w:w="2503" w:type="dxa"/>
          </w:tcPr>
          <w:p w14:paraId="5FC82C9A" w14:textId="1417E16A" w:rsidR="003E7943" w:rsidRPr="00553E82" w:rsidRDefault="003E7943" w:rsidP="007D7124">
            <w:pPr>
              <w:spacing w:afterLines="50" w:after="120" w:line="340" w:lineRule="atLeast"/>
              <w:rPr>
                <w:rFonts w:asciiTheme="minorEastAsia" w:eastAsiaTheme="minorEastAsia" w:hAnsiTheme="minorEastAsia"/>
                <w:szCs w:val="22"/>
              </w:rPr>
            </w:pPr>
            <w:r w:rsidRPr="00553E82">
              <w:rPr>
                <w:rFonts w:asciiTheme="minorEastAsia" w:eastAsiaTheme="minorEastAsia" w:hAnsiTheme="minorEastAsia"/>
                <w:szCs w:val="22"/>
              </w:rPr>
              <w:t>相关产权组织部门</w:t>
            </w:r>
          </w:p>
        </w:tc>
        <w:tc>
          <w:tcPr>
            <w:tcW w:w="6942" w:type="dxa"/>
          </w:tcPr>
          <w:p w14:paraId="1D640C41" w14:textId="532BED24" w:rsidR="003E7943" w:rsidRPr="00553E82" w:rsidRDefault="00CB3B3B" w:rsidP="00400273">
            <w:pPr>
              <w:spacing w:afterLines="50" w:after="120" w:line="340" w:lineRule="atLeast"/>
              <w:jc w:val="both"/>
              <w:rPr>
                <w:rFonts w:asciiTheme="minorEastAsia" w:eastAsiaTheme="minorEastAsia" w:hAnsiTheme="minorEastAsia"/>
                <w:szCs w:val="22"/>
              </w:rPr>
            </w:pPr>
            <w:r w:rsidRPr="00553E82">
              <w:rPr>
                <w:rFonts w:asciiTheme="minorEastAsia" w:eastAsiaTheme="minorEastAsia" w:hAnsiTheme="minorEastAsia" w:hint="eastAsia"/>
                <w:szCs w:val="22"/>
              </w:rPr>
              <w:t>区域和国家发展部门；全球挑战和伙伴关系部门；基础设施和平台部门；行政、财务和管理部门</w:t>
            </w:r>
          </w:p>
        </w:tc>
      </w:tr>
      <w:tr w:rsidR="003E7943" w:rsidRPr="00553E82" w14:paraId="4CB90B79" w14:textId="77777777" w:rsidTr="00DA3138">
        <w:trPr>
          <w:tblHeader/>
        </w:trPr>
        <w:tc>
          <w:tcPr>
            <w:tcW w:w="2503" w:type="dxa"/>
          </w:tcPr>
          <w:p w14:paraId="79E9390C" w14:textId="7CAE9244" w:rsidR="003E7943" w:rsidRPr="00553E82" w:rsidRDefault="003E7943" w:rsidP="007D7124">
            <w:pPr>
              <w:spacing w:afterLines="50" w:after="120" w:line="340" w:lineRule="atLeast"/>
              <w:rPr>
                <w:rFonts w:asciiTheme="minorEastAsia" w:eastAsiaTheme="minorEastAsia" w:hAnsiTheme="minorEastAsia"/>
                <w:szCs w:val="22"/>
              </w:rPr>
            </w:pPr>
            <w:r w:rsidRPr="00553E82">
              <w:rPr>
                <w:rFonts w:asciiTheme="minorEastAsia" w:eastAsiaTheme="minorEastAsia" w:hAnsiTheme="minorEastAsia"/>
                <w:szCs w:val="22"/>
              </w:rPr>
              <w:t>落实工作</w:t>
            </w:r>
          </w:p>
        </w:tc>
        <w:tc>
          <w:tcPr>
            <w:tcW w:w="6942" w:type="dxa"/>
          </w:tcPr>
          <w:p w14:paraId="2EE5531E" w14:textId="5DE01400" w:rsidR="00CB3B3B" w:rsidRPr="00553E82" w:rsidRDefault="00CB3B3B" w:rsidP="00CB3B3B">
            <w:pPr>
              <w:spacing w:afterLines="50" w:after="120" w:line="340" w:lineRule="atLeast"/>
              <w:jc w:val="both"/>
              <w:rPr>
                <w:rFonts w:asciiTheme="minorEastAsia" w:eastAsiaTheme="minorEastAsia" w:hAnsiTheme="minorEastAsia"/>
                <w:szCs w:val="22"/>
              </w:rPr>
            </w:pPr>
            <w:r w:rsidRPr="00553E82">
              <w:rPr>
                <w:rFonts w:asciiTheme="minorEastAsia" w:eastAsiaTheme="minorEastAsia" w:hAnsiTheme="minorEastAsia" w:hint="eastAsia"/>
                <w:szCs w:val="22"/>
              </w:rPr>
              <w:t>该</w:t>
            </w:r>
            <w:proofErr w:type="gramStart"/>
            <w:r w:rsidRPr="00553E82">
              <w:rPr>
                <w:rFonts w:asciiTheme="minorEastAsia" w:eastAsiaTheme="minorEastAsia" w:hAnsiTheme="minorEastAsia" w:hint="eastAsia"/>
                <w:szCs w:val="22"/>
              </w:rPr>
              <w:t>建议自</w:t>
            </w:r>
            <w:proofErr w:type="gramEnd"/>
            <w:r w:rsidRPr="00553E82">
              <w:rPr>
                <w:rFonts w:asciiTheme="minorEastAsia" w:eastAsiaTheme="minorEastAsia" w:hAnsiTheme="minorEastAsia" w:hint="eastAsia"/>
                <w:szCs w:val="22"/>
              </w:rPr>
              <w:t>2009年起实施，曾在CDIP第一届会议（</w:t>
            </w:r>
            <w:r w:rsidR="00E377AE">
              <w:rPr>
                <w:rFonts w:asciiTheme="minorEastAsia" w:eastAsiaTheme="minorEastAsia" w:hAnsiTheme="minorEastAsia" w:hint="eastAsia"/>
                <w:szCs w:val="22"/>
              </w:rPr>
              <w:t>见</w:t>
            </w:r>
            <w:r w:rsidR="005A2283">
              <w:rPr>
                <w:rFonts w:asciiTheme="minorEastAsia" w:eastAsiaTheme="minorEastAsia" w:hAnsiTheme="minorEastAsia" w:hint="eastAsia"/>
                <w:szCs w:val="22"/>
              </w:rPr>
              <w:t>文件</w:t>
            </w:r>
            <w:r w:rsidRPr="00553E82">
              <w:rPr>
                <w:rFonts w:asciiTheme="minorEastAsia" w:eastAsiaTheme="minorEastAsia" w:hAnsiTheme="minorEastAsia" w:hint="eastAsia"/>
                <w:szCs w:val="22"/>
              </w:rPr>
              <w:t>CDIP/1/4）上经过讨论，通过在CDIP第二届会议上达成一致的活动落实，反映在文件CDIP/2/4和CDIP/3/INF/2中。</w:t>
            </w:r>
          </w:p>
          <w:p w14:paraId="2EB261C5" w14:textId="786C2986" w:rsidR="00CB3B3B" w:rsidRPr="00553E82" w:rsidRDefault="00CB3B3B" w:rsidP="00CB3B3B">
            <w:pPr>
              <w:spacing w:afterLines="50" w:after="120" w:line="340" w:lineRule="atLeast"/>
              <w:jc w:val="both"/>
              <w:rPr>
                <w:rFonts w:asciiTheme="minorEastAsia" w:eastAsiaTheme="minorEastAsia" w:hAnsiTheme="minorEastAsia"/>
                <w:szCs w:val="22"/>
              </w:rPr>
            </w:pPr>
            <w:r w:rsidRPr="00553E82">
              <w:rPr>
                <w:rFonts w:asciiTheme="minorEastAsia" w:eastAsiaTheme="minorEastAsia" w:hAnsiTheme="minorEastAsia" w:hint="eastAsia"/>
                <w:szCs w:val="22"/>
              </w:rPr>
              <w:t>在CDIP第二十一届会议上，对</w:t>
            </w:r>
            <w:r w:rsidR="005A2283">
              <w:rPr>
                <w:rFonts w:asciiTheme="minorEastAsia" w:eastAsiaTheme="minorEastAsia" w:hAnsiTheme="minorEastAsia" w:hint="eastAsia"/>
                <w:szCs w:val="22"/>
              </w:rPr>
              <w:t>知识产权</w:t>
            </w:r>
            <w:r w:rsidRPr="00553E82">
              <w:rPr>
                <w:rFonts w:asciiTheme="minorEastAsia" w:eastAsiaTheme="minorEastAsia" w:hAnsiTheme="minorEastAsia" w:hint="eastAsia"/>
                <w:szCs w:val="22"/>
              </w:rPr>
              <w:t>技术援助数据库（IP-TAD）做了演示报告。</w:t>
            </w:r>
          </w:p>
          <w:p w14:paraId="3B2D1CDD" w14:textId="34B50549" w:rsidR="00CB3B3B" w:rsidRPr="00341CCF" w:rsidRDefault="00CB3B3B" w:rsidP="00400273">
            <w:pPr>
              <w:spacing w:afterLines="50" w:after="120" w:line="340" w:lineRule="atLeast"/>
              <w:jc w:val="both"/>
              <w:rPr>
                <w:rFonts w:asciiTheme="minorEastAsia" w:eastAsiaTheme="minorEastAsia" w:hAnsiTheme="minorEastAsia"/>
                <w:color w:val="0000FF" w:themeColor="hyperlink"/>
                <w:szCs w:val="22"/>
                <w:u w:val="single"/>
              </w:rPr>
            </w:pPr>
            <w:r w:rsidRPr="00553E82">
              <w:rPr>
                <w:rFonts w:asciiTheme="minorEastAsia" w:eastAsiaTheme="minorEastAsia" w:hAnsiTheme="minorEastAsia" w:hint="eastAsia"/>
                <w:szCs w:val="22"/>
              </w:rPr>
              <w:t>此外，产权组织的</w:t>
            </w:r>
            <w:hyperlink r:id="rId44" w:history="1">
              <w:r w:rsidRPr="00553E82">
                <w:rPr>
                  <w:rStyle w:val="Hyperlink"/>
                  <w:rFonts w:asciiTheme="minorEastAsia" w:eastAsiaTheme="minorEastAsia" w:hAnsiTheme="minorEastAsia" w:hint="eastAsia"/>
                  <w:szCs w:val="22"/>
                </w:rPr>
                <w:t>2022-2026年中期战略计</w:t>
              </w:r>
              <w:r w:rsidRPr="00553E82">
                <w:rPr>
                  <w:rStyle w:val="Hyperlink"/>
                  <w:rFonts w:asciiTheme="minorEastAsia" w:eastAsiaTheme="minorEastAsia" w:hAnsiTheme="minorEastAsia"/>
                  <w:szCs w:val="22"/>
                </w:rPr>
                <w:t>划</w:t>
              </w:r>
            </w:hyperlink>
            <w:r w:rsidRPr="00553E82">
              <w:rPr>
                <w:rFonts w:asciiTheme="minorEastAsia" w:eastAsiaTheme="minorEastAsia" w:hAnsiTheme="minorEastAsia"/>
                <w:szCs w:val="22"/>
              </w:rPr>
              <w:t>和</w:t>
            </w:r>
            <w:hyperlink r:id="rId45" w:history="1">
              <w:r w:rsidRPr="00553E82">
                <w:rPr>
                  <w:rStyle w:val="Hyperlink"/>
                  <w:rFonts w:asciiTheme="minorEastAsia" w:eastAsiaTheme="minorEastAsia" w:hAnsiTheme="minorEastAsia"/>
                  <w:szCs w:val="22"/>
                </w:rPr>
                <w:t>工作计划和预算</w:t>
              </w:r>
            </w:hyperlink>
            <w:r w:rsidRPr="00553E82">
              <w:rPr>
                <w:rFonts w:asciiTheme="minorEastAsia" w:eastAsiaTheme="minorEastAsia" w:hAnsiTheme="minorEastAsia"/>
                <w:szCs w:val="22"/>
              </w:rPr>
              <w:t>确定了产权组织为开展工作，特别是落实</w:t>
            </w:r>
            <w:r w:rsidRPr="00553E82">
              <w:rPr>
                <w:rFonts w:asciiTheme="minorEastAsia" w:eastAsiaTheme="minorEastAsia" w:hAnsiTheme="minorEastAsia" w:hint="eastAsia"/>
                <w:szCs w:val="22"/>
              </w:rPr>
              <w:t>该</w:t>
            </w:r>
            <w:r w:rsidRPr="00553E82">
              <w:rPr>
                <w:rFonts w:asciiTheme="minorEastAsia" w:eastAsiaTheme="minorEastAsia" w:hAnsiTheme="minorEastAsia"/>
                <w:szCs w:val="22"/>
              </w:rPr>
              <w:t>建议而采取的战略方向。</w:t>
            </w:r>
          </w:p>
        </w:tc>
      </w:tr>
      <w:tr w:rsidR="003E7943" w:rsidRPr="00553E82" w14:paraId="7A0EAF6C" w14:textId="77777777" w:rsidTr="00DA3138">
        <w:trPr>
          <w:tblHeader/>
        </w:trPr>
        <w:tc>
          <w:tcPr>
            <w:tcW w:w="2503" w:type="dxa"/>
          </w:tcPr>
          <w:p w14:paraId="504EE46C" w14:textId="17F5AF46" w:rsidR="003E7943" w:rsidRPr="00553E82" w:rsidRDefault="003E7943" w:rsidP="007D7124">
            <w:pPr>
              <w:spacing w:afterLines="50" w:after="120" w:line="340" w:lineRule="atLeast"/>
              <w:rPr>
                <w:rFonts w:asciiTheme="minorEastAsia" w:eastAsiaTheme="minorEastAsia" w:hAnsiTheme="minorEastAsia"/>
                <w:szCs w:val="22"/>
              </w:rPr>
            </w:pPr>
            <w:r w:rsidRPr="00553E82">
              <w:rPr>
                <w:rFonts w:asciiTheme="minorEastAsia" w:eastAsiaTheme="minorEastAsia" w:hAnsiTheme="minorEastAsia"/>
                <w:szCs w:val="22"/>
              </w:rPr>
              <w:t>亮点</w:t>
            </w:r>
          </w:p>
        </w:tc>
        <w:tc>
          <w:tcPr>
            <w:tcW w:w="6942" w:type="dxa"/>
          </w:tcPr>
          <w:p w14:paraId="2E36B38F" w14:textId="3FD04325" w:rsidR="003E7943" w:rsidRPr="00553E82" w:rsidRDefault="00CB3B3B"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iCs/>
                <w:szCs w:val="22"/>
                <w:lang w:eastAsia="zh-CN"/>
              </w:rPr>
            </w:pPr>
            <w:r w:rsidRPr="00553E82">
              <w:rPr>
                <w:rFonts w:asciiTheme="minorEastAsia" w:eastAsiaTheme="minorEastAsia" w:hAnsiTheme="minorEastAsia"/>
                <w:iCs/>
                <w:szCs w:val="22"/>
                <w:lang w:eastAsia="zh-CN"/>
              </w:rPr>
              <w:t>IP-TAD</w:t>
            </w:r>
            <w:r w:rsidR="005A2283">
              <w:rPr>
                <w:rFonts w:asciiTheme="minorEastAsia" w:eastAsiaTheme="minorEastAsia" w:hAnsiTheme="minorEastAsia" w:hint="eastAsia"/>
                <w:iCs/>
                <w:szCs w:val="22"/>
                <w:lang w:eastAsia="zh-CN"/>
              </w:rPr>
              <w:t>继续</w:t>
            </w:r>
            <w:r w:rsidRPr="00553E82">
              <w:rPr>
                <w:rFonts w:asciiTheme="minorEastAsia" w:eastAsiaTheme="minorEastAsia" w:hAnsiTheme="minorEastAsia" w:cs="SimSun" w:hint="eastAsia"/>
                <w:iCs/>
                <w:szCs w:val="22"/>
                <w:lang w:eastAsia="zh-CN"/>
              </w:rPr>
              <w:t>提供有关产权组织技术援助活动的</w:t>
            </w:r>
            <w:r w:rsidR="005A2283">
              <w:rPr>
                <w:rFonts w:asciiTheme="minorEastAsia" w:eastAsiaTheme="minorEastAsia" w:hAnsiTheme="minorEastAsia" w:cs="SimSun" w:hint="eastAsia"/>
                <w:iCs/>
                <w:szCs w:val="22"/>
                <w:lang w:eastAsia="zh-CN"/>
              </w:rPr>
              <w:t>详细</w:t>
            </w:r>
            <w:r w:rsidRPr="00553E82">
              <w:rPr>
                <w:rFonts w:asciiTheme="minorEastAsia" w:eastAsiaTheme="minorEastAsia" w:hAnsiTheme="minorEastAsia" w:cs="SimSun" w:hint="eastAsia"/>
                <w:iCs/>
                <w:szCs w:val="22"/>
                <w:lang w:eastAsia="zh-CN"/>
              </w:rPr>
              <w:t>信息。</w:t>
            </w:r>
          </w:p>
          <w:p w14:paraId="19A6C318" w14:textId="58B296C5" w:rsidR="003E7943" w:rsidRPr="00553E82" w:rsidRDefault="00607097"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iCs/>
                <w:szCs w:val="22"/>
                <w:lang w:eastAsia="zh-CN"/>
              </w:rPr>
            </w:pPr>
            <w:r w:rsidRPr="00991972">
              <w:rPr>
                <w:rStyle w:val="Hyperlink"/>
                <w:rFonts w:asciiTheme="minorEastAsia" w:eastAsiaTheme="minorEastAsia" w:hAnsiTheme="minorEastAsia" w:cs="SimSun" w:hint="eastAsia"/>
                <w:szCs w:val="22"/>
                <w:lang w:eastAsia="zh-CN"/>
              </w:rPr>
              <w:t>三方技术援助平台</w:t>
            </w:r>
            <w:r w:rsidR="00C85C71" w:rsidRPr="00991972">
              <w:rPr>
                <w:rFonts w:asciiTheme="minorEastAsia" w:eastAsiaTheme="minorEastAsia" w:hAnsiTheme="minorEastAsia" w:hint="eastAsia"/>
                <w:iCs/>
                <w:szCs w:val="22"/>
                <w:lang w:eastAsia="zh-CN"/>
              </w:rPr>
              <w:t>提供了对</w:t>
            </w:r>
            <w:r w:rsidR="005A2283" w:rsidRPr="00991972">
              <w:rPr>
                <w:rFonts w:asciiTheme="minorEastAsia" w:eastAsiaTheme="minorEastAsia" w:hAnsiTheme="minorEastAsia" w:hint="eastAsia"/>
                <w:iCs/>
                <w:szCs w:val="22"/>
                <w:lang w:eastAsia="zh-CN"/>
              </w:rPr>
              <w:t>世界卫生组织</w:t>
            </w:r>
            <w:r w:rsidR="00C85C71" w:rsidRPr="00991972">
              <w:rPr>
                <w:rFonts w:asciiTheme="minorEastAsia" w:eastAsiaTheme="minorEastAsia" w:hAnsiTheme="minorEastAsia" w:hint="eastAsia"/>
                <w:iCs/>
                <w:szCs w:val="22"/>
                <w:lang w:eastAsia="zh-CN"/>
              </w:rPr>
              <w:t>（</w:t>
            </w:r>
            <w:proofErr w:type="gramStart"/>
            <w:r w:rsidR="00C85C71" w:rsidRPr="00991972">
              <w:rPr>
                <w:rFonts w:asciiTheme="minorEastAsia" w:eastAsiaTheme="minorEastAsia" w:hAnsiTheme="minorEastAsia" w:hint="eastAsia"/>
                <w:iCs/>
                <w:szCs w:val="22"/>
                <w:lang w:eastAsia="zh-CN"/>
              </w:rPr>
              <w:t>世</w:t>
            </w:r>
            <w:proofErr w:type="gramEnd"/>
            <w:r w:rsidR="00C85C71" w:rsidRPr="00991972">
              <w:rPr>
                <w:rFonts w:asciiTheme="minorEastAsia" w:eastAsiaTheme="minorEastAsia" w:hAnsiTheme="minorEastAsia" w:hint="eastAsia"/>
                <w:iCs/>
                <w:szCs w:val="22"/>
                <w:lang w:eastAsia="zh-CN"/>
              </w:rPr>
              <w:t>卫组织</w:t>
            </w:r>
            <w:r w:rsidR="00C85C71">
              <w:rPr>
                <w:rFonts w:asciiTheme="minorEastAsia" w:eastAsiaTheme="minorEastAsia" w:hAnsiTheme="minorEastAsia" w:hint="eastAsia"/>
                <w:iCs/>
                <w:szCs w:val="22"/>
                <w:lang w:eastAsia="zh-CN"/>
              </w:rPr>
              <w:t>）</w:t>
            </w:r>
            <w:r w:rsidR="005A2283" w:rsidRPr="005A2283">
              <w:rPr>
                <w:rFonts w:asciiTheme="minorEastAsia" w:eastAsiaTheme="minorEastAsia" w:hAnsiTheme="minorEastAsia" w:hint="eastAsia"/>
                <w:iCs/>
                <w:szCs w:val="22"/>
                <w:lang w:eastAsia="zh-CN"/>
              </w:rPr>
              <w:t>、</w:t>
            </w:r>
            <w:r w:rsidR="00C85C71">
              <w:rPr>
                <w:rFonts w:asciiTheme="minorEastAsia" w:eastAsiaTheme="minorEastAsia" w:hAnsiTheme="minorEastAsia" w:hint="eastAsia"/>
                <w:iCs/>
                <w:szCs w:val="22"/>
                <w:lang w:eastAsia="zh-CN"/>
              </w:rPr>
              <w:t>产权组织</w:t>
            </w:r>
            <w:r w:rsidR="005A2283" w:rsidRPr="005A2283">
              <w:rPr>
                <w:rFonts w:asciiTheme="minorEastAsia" w:eastAsiaTheme="minorEastAsia" w:hAnsiTheme="minorEastAsia" w:hint="eastAsia"/>
                <w:iCs/>
                <w:szCs w:val="22"/>
                <w:lang w:eastAsia="zh-CN"/>
              </w:rPr>
              <w:t>和世界贸易组织</w:t>
            </w:r>
            <w:r w:rsidR="00C85C71">
              <w:rPr>
                <w:rFonts w:asciiTheme="minorEastAsia" w:eastAsiaTheme="minorEastAsia" w:hAnsiTheme="minorEastAsia" w:hint="eastAsia"/>
                <w:iCs/>
                <w:szCs w:val="22"/>
                <w:lang w:eastAsia="zh-CN"/>
              </w:rPr>
              <w:t>（世贸组织）</w:t>
            </w:r>
            <w:r w:rsidR="005A2283" w:rsidRPr="005A2283">
              <w:rPr>
                <w:rFonts w:asciiTheme="minorEastAsia" w:eastAsiaTheme="minorEastAsia" w:hAnsiTheme="minorEastAsia" w:hint="eastAsia"/>
                <w:iCs/>
                <w:szCs w:val="22"/>
                <w:lang w:eastAsia="zh-CN"/>
              </w:rPr>
              <w:t>联合技术援助活动</w:t>
            </w:r>
            <w:r w:rsidR="00E923F2">
              <w:rPr>
                <w:rFonts w:asciiTheme="minorEastAsia" w:eastAsiaTheme="minorEastAsia" w:hAnsiTheme="minorEastAsia" w:hint="eastAsia"/>
                <w:iCs/>
                <w:szCs w:val="22"/>
                <w:lang w:eastAsia="zh-CN"/>
              </w:rPr>
              <w:t>的概述</w:t>
            </w:r>
            <w:r w:rsidR="005A2283" w:rsidRPr="005A2283">
              <w:rPr>
                <w:rFonts w:asciiTheme="minorEastAsia" w:eastAsiaTheme="minorEastAsia" w:hAnsiTheme="minorEastAsia" w:hint="eastAsia"/>
                <w:iCs/>
                <w:szCs w:val="22"/>
                <w:lang w:eastAsia="zh-CN"/>
              </w:rPr>
              <w:t>，包括支持成员国实施和利用</w:t>
            </w:r>
            <w:r w:rsidR="00384B7C" w:rsidRPr="00384B7C">
              <w:rPr>
                <w:rFonts w:asciiTheme="minorEastAsia" w:eastAsiaTheme="minorEastAsia" w:hAnsiTheme="minorEastAsia" w:hint="eastAsia"/>
                <w:iCs/>
                <w:szCs w:val="22"/>
                <w:lang w:eastAsia="zh-CN"/>
              </w:rPr>
              <w:t>《与贸易有关的知识产权协定》（TRIPS协定）中的灵活性</w:t>
            </w:r>
            <w:r w:rsidR="00480481">
              <w:rPr>
                <w:rFonts w:asciiTheme="minorEastAsia" w:eastAsiaTheme="minorEastAsia" w:hAnsiTheme="minorEastAsia" w:hint="eastAsia"/>
                <w:iCs/>
                <w:szCs w:val="22"/>
                <w:lang w:eastAsia="zh-CN"/>
              </w:rPr>
              <w:t>。</w:t>
            </w:r>
          </w:p>
          <w:p w14:paraId="11EF4A9F" w14:textId="3876992B" w:rsidR="003E7943" w:rsidRPr="00553E82" w:rsidRDefault="00CB3B3B"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sidRPr="00553E82">
              <w:rPr>
                <w:rFonts w:asciiTheme="minorEastAsia" w:eastAsiaTheme="minorEastAsia" w:hAnsiTheme="minorEastAsia" w:cs="SimSun" w:hint="eastAsia"/>
                <w:szCs w:val="22"/>
                <w:lang w:eastAsia="zh-CN"/>
              </w:rPr>
              <w:t>可在线检索的</w:t>
            </w:r>
            <w:r w:rsidR="00991972">
              <w:rPr>
                <w:rStyle w:val="Hyperlink"/>
                <w:rFonts w:asciiTheme="minorEastAsia" w:eastAsiaTheme="minorEastAsia" w:hAnsiTheme="minorEastAsia" w:cs="SimSun"/>
                <w:iCs/>
                <w:szCs w:val="22"/>
                <w:lang w:eastAsia="zh-CN"/>
              </w:rPr>
              <w:fldChar w:fldCharType="begin"/>
            </w:r>
            <w:r w:rsidR="00991972">
              <w:rPr>
                <w:rStyle w:val="Hyperlink"/>
                <w:rFonts w:asciiTheme="minorEastAsia" w:eastAsiaTheme="minorEastAsia" w:hAnsiTheme="minorEastAsia" w:cs="SimSun" w:hint="eastAsia"/>
                <w:iCs/>
                <w:szCs w:val="22"/>
                <w:lang w:eastAsia="zh-CN"/>
              </w:rPr>
              <w:instrText>HYPERLINK "https://dacatalogue.wipo.int/projects"</w:instrText>
            </w:r>
            <w:r w:rsidR="00D80177">
              <w:rPr>
                <w:rStyle w:val="Hyperlink"/>
                <w:rFonts w:asciiTheme="minorEastAsia" w:eastAsiaTheme="minorEastAsia" w:hAnsiTheme="minorEastAsia" w:cs="SimSun"/>
                <w:iCs/>
                <w:szCs w:val="22"/>
                <w:lang w:eastAsia="zh-CN"/>
              </w:rPr>
            </w:r>
            <w:r w:rsidR="00991972">
              <w:rPr>
                <w:rStyle w:val="Hyperlink"/>
                <w:rFonts w:asciiTheme="minorEastAsia" w:eastAsiaTheme="minorEastAsia" w:hAnsiTheme="minorEastAsia" w:cs="SimSun"/>
                <w:iCs/>
                <w:szCs w:val="22"/>
                <w:lang w:eastAsia="zh-CN"/>
              </w:rPr>
              <w:fldChar w:fldCharType="separate"/>
            </w:r>
            <w:r w:rsidRPr="00991972">
              <w:rPr>
                <w:rStyle w:val="Hyperlink"/>
                <w:rFonts w:asciiTheme="minorEastAsia" w:eastAsiaTheme="minorEastAsia" w:hAnsiTheme="minorEastAsia" w:cs="SimSun" w:hint="eastAsia"/>
                <w:iCs/>
                <w:szCs w:val="22"/>
                <w:lang w:eastAsia="zh-CN"/>
              </w:rPr>
              <w:t>发展议程项目和产出目录</w:t>
            </w:r>
            <w:r w:rsidR="00991972">
              <w:rPr>
                <w:rStyle w:val="Hyperlink"/>
                <w:rFonts w:asciiTheme="minorEastAsia" w:eastAsiaTheme="minorEastAsia" w:hAnsiTheme="minorEastAsia" w:cs="SimSun"/>
                <w:iCs/>
                <w:szCs w:val="22"/>
                <w:lang w:eastAsia="zh-CN"/>
              </w:rPr>
              <w:fldChar w:fldCharType="end"/>
            </w:r>
            <w:r w:rsidR="002A479D">
              <w:rPr>
                <w:rFonts w:asciiTheme="minorEastAsia" w:eastAsiaTheme="minorEastAsia" w:hAnsiTheme="minorEastAsia" w:cs="SimSun" w:hint="eastAsia"/>
                <w:szCs w:val="22"/>
                <w:lang w:eastAsia="zh-CN"/>
              </w:rPr>
              <w:t>仍是</w:t>
            </w:r>
            <w:r w:rsidRPr="00553E82">
              <w:rPr>
                <w:rFonts w:asciiTheme="minorEastAsia" w:eastAsiaTheme="minorEastAsia" w:hAnsiTheme="minorEastAsia" w:cs="SimSun" w:hint="eastAsia"/>
                <w:szCs w:val="22"/>
                <w:lang w:eastAsia="zh-CN"/>
              </w:rPr>
              <w:t>综合资料库，</w:t>
            </w:r>
            <w:r w:rsidR="00A92DB6">
              <w:rPr>
                <w:rFonts w:asciiTheme="minorEastAsia" w:eastAsiaTheme="minorEastAsia" w:hAnsiTheme="minorEastAsia" w:cs="SimSun" w:hint="eastAsia"/>
                <w:szCs w:val="22"/>
                <w:lang w:eastAsia="zh-CN"/>
              </w:rPr>
              <w:t>定期</w:t>
            </w:r>
            <w:r w:rsidRPr="00553E82">
              <w:rPr>
                <w:rFonts w:asciiTheme="minorEastAsia" w:eastAsiaTheme="minorEastAsia" w:hAnsiTheme="minorEastAsia" w:cs="SimSun" w:hint="eastAsia"/>
                <w:szCs w:val="22"/>
                <w:lang w:eastAsia="zh-CN"/>
              </w:rPr>
              <w:t>更新，以反映与发展议程项目有关的所有相关文件。</w:t>
            </w:r>
          </w:p>
          <w:p w14:paraId="24A8C808" w14:textId="2E07839A" w:rsidR="00CB3B3B" w:rsidRPr="00553E82" w:rsidRDefault="00CB3B3B"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sidRPr="00553E82">
              <w:rPr>
                <w:rFonts w:asciiTheme="minorEastAsia" w:eastAsiaTheme="minorEastAsia" w:hAnsiTheme="minorEastAsia" w:cs="SimSun" w:hint="eastAsia"/>
                <w:iCs/>
                <w:szCs w:val="22"/>
                <w:lang w:eastAsia="zh-CN"/>
              </w:rPr>
              <w:t>产权组织在</w:t>
            </w:r>
            <w:r w:rsidR="00394A22">
              <w:rPr>
                <w:rFonts w:asciiTheme="minorEastAsia" w:eastAsiaTheme="minorEastAsia" w:hAnsiTheme="minorEastAsia" w:cs="SimSun" w:hint="eastAsia"/>
                <w:iCs/>
                <w:szCs w:val="22"/>
                <w:lang w:eastAsia="zh-CN"/>
              </w:rPr>
              <w:t>报告所涉</w:t>
            </w:r>
            <w:r w:rsidRPr="00553E82">
              <w:rPr>
                <w:rFonts w:asciiTheme="minorEastAsia" w:eastAsiaTheme="minorEastAsia" w:hAnsiTheme="minorEastAsia" w:cs="SimSun" w:hint="eastAsia"/>
                <w:iCs/>
                <w:szCs w:val="22"/>
                <w:lang w:eastAsia="zh-CN"/>
              </w:rPr>
              <w:t>期间举办了</w:t>
            </w:r>
            <w:r w:rsidR="00607097" w:rsidRPr="00553E82">
              <w:rPr>
                <w:rFonts w:asciiTheme="minorEastAsia" w:eastAsiaTheme="minorEastAsia" w:hAnsiTheme="minorEastAsia" w:hint="eastAsia"/>
                <w:iCs/>
                <w:szCs w:val="22"/>
                <w:lang w:eastAsia="zh-CN"/>
              </w:rPr>
              <w:t>1,</w:t>
            </w:r>
            <w:r w:rsidR="00C33B1A">
              <w:rPr>
                <w:rFonts w:asciiTheme="minorEastAsia" w:eastAsiaTheme="minorEastAsia" w:hAnsiTheme="minorEastAsia"/>
                <w:iCs/>
                <w:szCs w:val="22"/>
                <w:lang w:eastAsia="zh-CN"/>
              </w:rPr>
              <w:t>068</w:t>
            </w:r>
            <w:r w:rsidRPr="00553E82">
              <w:rPr>
                <w:rFonts w:asciiTheme="minorEastAsia" w:eastAsiaTheme="minorEastAsia" w:hAnsiTheme="minorEastAsia" w:cs="SimSun" w:hint="eastAsia"/>
                <w:iCs/>
                <w:szCs w:val="22"/>
                <w:lang w:eastAsia="zh-CN"/>
              </w:rPr>
              <w:t>次技术援助活动。</w:t>
            </w:r>
          </w:p>
        </w:tc>
      </w:tr>
      <w:tr w:rsidR="003E7943" w:rsidRPr="00553E82" w14:paraId="4A867CED" w14:textId="77777777" w:rsidTr="00931524">
        <w:trPr>
          <w:tblHeader/>
        </w:trPr>
        <w:tc>
          <w:tcPr>
            <w:tcW w:w="2503" w:type="dxa"/>
            <w:shd w:val="clear" w:color="auto" w:fill="FFFFFF" w:themeFill="background1"/>
          </w:tcPr>
          <w:p w14:paraId="206CBE3E" w14:textId="27E680AB" w:rsidR="003E7943" w:rsidRPr="00553E82" w:rsidRDefault="003E7943" w:rsidP="007D7124">
            <w:pPr>
              <w:spacing w:afterLines="50" w:after="120" w:line="340" w:lineRule="atLeast"/>
              <w:rPr>
                <w:rFonts w:asciiTheme="minorEastAsia" w:eastAsiaTheme="minorEastAsia" w:hAnsiTheme="minorEastAsia"/>
                <w:szCs w:val="22"/>
              </w:rPr>
            </w:pPr>
            <w:r w:rsidRPr="00553E82">
              <w:rPr>
                <w:rFonts w:asciiTheme="minorEastAsia" w:eastAsiaTheme="minorEastAsia" w:hAnsiTheme="minorEastAsia"/>
                <w:szCs w:val="22"/>
              </w:rPr>
              <w:t>活动/成果</w:t>
            </w:r>
          </w:p>
        </w:tc>
        <w:tc>
          <w:tcPr>
            <w:tcW w:w="6942" w:type="dxa"/>
            <w:shd w:val="clear" w:color="auto" w:fill="FFFFFF" w:themeFill="background1"/>
          </w:tcPr>
          <w:p w14:paraId="38F19CCE" w14:textId="39ED12DF" w:rsidR="003E7943" w:rsidRPr="00553E82" w:rsidRDefault="00607097" w:rsidP="00400273">
            <w:pPr>
              <w:spacing w:afterLines="50" w:after="120" w:line="340" w:lineRule="atLeast"/>
              <w:jc w:val="both"/>
              <w:rPr>
                <w:rFonts w:asciiTheme="minorEastAsia" w:eastAsiaTheme="minorEastAsia" w:hAnsiTheme="minorEastAsia"/>
                <w:iCs/>
                <w:szCs w:val="22"/>
              </w:rPr>
            </w:pPr>
            <w:r w:rsidRPr="00553E82">
              <w:rPr>
                <w:rFonts w:asciiTheme="minorEastAsia" w:eastAsiaTheme="minorEastAsia" w:hAnsiTheme="minorEastAsia" w:hint="eastAsia"/>
                <w:iCs/>
                <w:szCs w:val="22"/>
              </w:rPr>
              <w:t>IP-TAD</w:t>
            </w:r>
            <w:r w:rsidR="00B74588">
              <w:rPr>
                <w:rFonts w:asciiTheme="minorEastAsia" w:eastAsiaTheme="minorEastAsia" w:hAnsiTheme="minorEastAsia" w:hint="eastAsia"/>
                <w:iCs/>
                <w:szCs w:val="22"/>
              </w:rPr>
              <w:t>继续</w:t>
            </w:r>
            <w:r w:rsidRPr="00553E82">
              <w:rPr>
                <w:rFonts w:asciiTheme="minorEastAsia" w:eastAsiaTheme="minorEastAsia" w:hAnsiTheme="minorEastAsia" w:hint="eastAsia"/>
                <w:iCs/>
                <w:szCs w:val="22"/>
              </w:rPr>
              <w:t>提供关于产权组织技术援助活动的信息，</w:t>
            </w:r>
            <w:r w:rsidR="00B74588" w:rsidRPr="00991972">
              <w:rPr>
                <w:rFonts w:asciiTheme="minorEastAsia" w:eastAsiaTheme="minorEastAsia" w:hAnsiTheme="minorEastAsia" w:hint="eastAsia"/>
                <w:iCs/>
                <w:szCs w:val="22"/>
              </w:rPr>
              <w:t>涉及的</w:t>
            </w:r>
            <w:r w:rsidRPr="00991972">
              <w:rPr>
                <w:rFonts w:asciiTheme="minorEastAsia" w:eastAsiaTheme="minorEastAsia" w:hAnsiTheme="minorEastAsia" w:hint="eastAsia"/>
                <w:iCs/>
                <w:szCs w:val="22"/>
              </w:rPr>
              <w:t>受益</w:t>
            </w:r>
            <w:r w:rsidR="00991972">
              <w:rPr>
                <w:rFonts w:asciiTheme="minorEastAsia" w:eastAsiaTheme="minorEastAsia" w:hAnsiTheme="minorEastAsia" w:hint="eastAsia"/>
                <w:iCs/>
                <w:szCs w:val="22"/>
              </w:rPr>
              <w:t>人</w:t>
            </w:r>
            <w:r w:rsidRPr="00991972">
              <w:rPr>
                <w:rFonts w:asciiTheme="minorEastAsia" w:eastAsiaTheme="minorEastAsia" w:hAnsiTheme="minorEastAsia" w:hint="eastAsia"/>
                <w:iCs/>
                <w:szCs w:val="22"/>
              </w:rPr>
              <w:t>来</w:t>
            </w:r>
            <w:r w:rsidRPr="00553E82">
              <w:rPr>
                <w:rFonts w:asciiTheme="minorEastAsia" w:eastAsiaTheme="minorEastAsia" w:hAnsiTheme="minorEastAsia" w:hint="eastAsia"/>
                <w:iCs/>
                <w:szCs w:val="22"/>
              </w:rPr>
              <w:t>自发展中国家、最不发达国家或经济转型期国家。</w:t>
            </w:r>
            <w:r w:rsidR="00B74588">
              <w:rPr>
                <w:rFonts w:asciiTheme="minorEastAsia" w:eastAsiaTheme="minorEastAsia" w:hAnsiTheme="minorEastAsia" w:hint="eastAsia"/>
                <w:iCs/>
                <w:szCs w:val="22"/>
              </w:rPr>
              <w:t>这些</w:t>
            </w:r>
            <w:r w:rsidRPr="00553E82">
              <w:rPr>
                <w:rFonts w:asciiTheme="minorEastAsia" w:eastAsiaTheme="minorEastAsia" w:hAnsiTheme="minorEastAsia" w:hint="eastAsia"/>
                <w:iCs/>
                <w:szCs w:val="22"/>
              </w:rPr>
              <w:t>活动</w:t>
            </w:r>
            <w:r w:rsidR="00986725">
              <w:rPr>
                <w:rFonts w:asciiTheme="minorEastAsia" w:eastAsiaTheme="minorEastAsia" w:hAnsiTheme="minorEastAsia" w:hint="eastAsia"/>
                <w:iCs/>
                <w:szCs w:val="22"/>
              </w:rPr>
              <w:t>仍</w:t>
            </w:r>
            <w:r w:rsidRPr="00553E82">
              <w:rPr>
                <w:rFonts w:asciiTheme="minorEastAsia" w:eastAsiaTheme="minorEastAsia" w:hAnsiTheme="minorEastAsia" w:hint="eastAsia"/>
                <w:iCs/>
                <w:szCs w:val="22"/>
              </w:rPr>
              <w:t>可按标题、受益国、活动类型、知识产权主题领域、年份、东道国和产权组织部门检索。数据库</w:t>
            </w:r>
            <w:r w:rsidR="006570CA" w:rsidRPr="006570CA">
              <w:rPr>
                <w:rFonts w:asciiTheme="minorEastAsia" w:eastAsiaTheme="minorEastAsia" w:hAnsiTheme="minorEastAsia" w:hint="eastAsia"/>
                <w:iCs/>
                <w:szCs w:val="22"/>
              </w:rPr>
              <w:t>涵盖多种形式</w:t>
            </w:r>
            <w:r w:rsidR="00A36487">
              <w:rPr>
                <w:rFonts w:asciiTheme="minorEastAsia" w:eastAsiaTheme="minorEastAsia" w:hAnsiTheme="minorEastAsia" w:hint="eastAsia"/>
                <w:iCs/>
                <w:szCs w:val="22"/>
              </w:rPr>
              <w:t>的活动</w:t>
            </w:r>
            <w:r w:rsidR="006570CA" w:rsidRPr="006570CA">
              <w:rPr>
                <w:rFonts w:asciiTheme="minorEastAsia" w:eastAsiaTheme="minorEastAsia" w:hAnsiTheme="minorEastAsia" w:hint="eastAsia"/>
                <w:iCs/>
                <w:szCs w:val="22"/>
              </w:rPr>
              <w:t>，包括面对面、混合和在线技术援助活动。</w:t>
            </w:r>
          </w:p>
          <w:p w14:paraId="71774FAC" w14:textId="0179733A" w:rsidR="003E7943" w:rsidRPr="00553E82" w:rsidRDefault="006D5FF6" w:rsidP="00400273">
            <w:pPr>
              <w:spacing w:afterLines="50" w:after="120" w:line="340" w:lineRule="atLeast"/>
              <w:jc w:val="both"/>
              <w:rPr>
                <w:rFonts w:asciiTheme="minorEastAsia" w:eastAsiaTheme="minorEastAsia" w:hAnsiTheme="minorEastAsia"/>
                <w:iCs/>
                <w:szCs w:val="22"/>
              </w:rPr>
            </w:pPr>
            <w:r>
              <w:rPr>
                <w:rFonts w:asciiTheme="minorEastAsia" w:eastAsiaTheme="minorEastAsia" w:hAnsiTheme="minorEastAsia" w:hint="eastAsia"/>
                <w:iCs/>
                <w:szCs w:val="22"/>
              </w:rPr>
              <w:t>在本报告所涉期间</w:t>
            </w:r>
            <w:r w:rsidR="00607097" w:rsidRPr="00553E82">
              <w:rPr>
                <w:rFonts w:asciiTheme="minorEastAsia" w:eastAsiaTheme="minorEastAsia" w:hAnsiTheme="minorEastAsia" w:hint="eastAsia"/>
                <w:iCs/>
                <w:szCs w:val="22"/>
              </w:rPr>
              <w:t>，产权</w:t>
            </w:r>
            <w:r w:rsidR="00607097" w:rsidRPr="00991972">
              <w:rPr>
                <w:rFonts w:asciiTheme="minorEastAsia" w:eastAsiaTheme="minorEastAsia" w:hAnsiTheme="minorEastAsia" w:hint="eastAsia"/>
                <w:iCs/>
                <w:szCs w:val="22"/>
              </w:rPr>
              <w:t>组织</w:t>
            </w:r>
            <w:r w:rsidR="00D44C8A" w:rsidRPr="00991972">
              <w:rPr>
                <w:rFonts w:asciiTheme="minorEastAsia" w:eastAsiaTheme="minorEastAsia" w:hAnsiTheme="minorEastAsia" w:hint="eastAsia"/>
                <w:iCs/>
                <w:szCs w:val="22"/>
              </w:rPr>
              <w:t>八个</w:t>
            </w:r>
            <w:r w:rsidR="00607097" w:rsidRPr="00991972">
              <w:rPr>
                <w:rFonts w:asciiTheme="minorEastAsia" w:eastAsiaTheme="minorEastAsia" w:hAnsiTheme="minorEastAsia" w:hint="eastAsia"/>
                <w:iCs/>
                <w:szCs w:val="22"/>
              </w:rPr>
              <w:t>部门组织</w:t>
            </w:r>
            <w:r w:rsidR="00607097" w:rsidRPr="00553E82">
              <w:rPr>
                <w:rFonts w:asciiTheme="minorEastAsia" w:eastAsiaTheme="minorEastAsia" w:hAnsiTheme="minorEastAsia" w:hint="eastAsia"/>
                <w:iCs/>
                <w:szCs w:val="22"/>
              </w:rPr>
              <w:t>了1,</w:t>
            </w:r>
            <w:r w:rsidR="00172E6F">
              <w:rPr>
                <w:rFonts w:asciiTheme="minorEastAsia" w:eastAsiaTheme="minorEastAsia" w:hAnsiTheme="minorEastAsia"/>
                <w:iCs/>
                <w:szCs w:val="22"/>
              </w:rPr>
              <w:t>068</w:t>
            </w:r>
            <w:r w:rsidR="00607097" w:rsidRPr="00553E82">
              <w:rPr>
                <w:rFonts w:asciiTheme="minorEastAsia" w:eastAsiaTheme="minorEastAsia" w:hAnsiTheme="minorEastAsia" w:hint="eastAsia"/>
                <w:iCs/>
                <w:szCs w:val="22"/>
              </w:rPr>
              <w:t>次技术援助活动，参与者来自发展中国家、最不发达国家、</w:t>
            </w:r>
            <w:r w:rsidR="00D44C8A">
              <w:rPr>
                <w:rFonts w:asciiTheme="minorEastAsia" w:eastAsiaTheme="minorEastAsia" w:hAnsiTheme="minorEastAsia" w:hint="eastAsia"/>
                <w:iCs/>
                <w:szCs w:val="22"/>
              </w:rPr>
              <w:t>经济</w:t>
            </w:r>
            <w:r w:rsidR="00607097" w:rsidRPr="00553E82">
              <w:rPr>
                <w:rFonts w:asciiTheme="minorEastAsia" w:eastAsiaTheme="minorEastAsia" w:hAnsiTheme="minorEastAsia" w:hint="eastAsia"/>
                <w:iCs/>
                <w:szCs w:val="22"/>
              </w:rPr>
              <w:t>转型期国家和发达国家。</w:t>
            </w:r>
          </w:p>
          <w:p w14:paraId="3768759B" w14:textId="59DA1A97" w:rsidR="003E7943" w:rsidRPr="00553E82" w:rsidRDefault="00607097" w:rsidP="00400273">
            <w:pPr>
              <w:spacing w:afterLines="50" w:after="120" w:line="340" w:lineRule="atLeast"/>
              <w:jc w:val="both"/>
              <w:rPr>
                <w:rFonts w:asciiTheme="minorEastAsia" w:eastAsiaTheme="minorEastAsia" w:hAnsiTheme="minorEastAsia"/>
                <w:color w:val="000000"/>
                <w:szCs w:val="22"/>
              </w:rPr>
            </w:pPr>
            <w:r w:rsidRPr="00553E82">
              <w:rPr>
                <w:rFonts w:asciiTheme="minorEastAsia" w:eastAsiaTheme="minorEastAsia" w:hAnsiTheme="minorEastAsia" w:hint="eastAsia"/>
                <w:iCs/>
                <w:szCs w:val="22"/>
              </w:rPr>
              <w:t>除IP-TAD外，</w:t>
            </w:r>
            <w:r>
              <w:fldChar w:fldCharType="begin"/>
            </w:r>
            <w:r w:rsidR="00991972">
              <w:instrText>HYPERLINK "https://www.who-wipo-wto-trilateral.org/zh"</w:instrText>
            </w:r>
            <w:r>
              <w:fldChar w:fldCharType="separate"/>
            </w:r>
            <w:r w:rsidRPr="00553E82">
              <w:rPr>
                <w:rStyle w:val="Hyperlink"/>
                <w:rFonts w:asciiTheme="minorEastAsia" w:eastAsiaTheme="minorEastAsia" w:hAnsiTheme="minorEastAsia" w:hint="eastAsia"/>
                <w:szCs w:val="22"/>
              </w:rPr>
              <w:t>三方技术援助平台</w:t>
            </w:r>
            <w:r>
              <w:rPr>
                <w:rStyle w:val="Hyperlink"/>
                <w:rFonts w:asciiTheme="minorEastAsia" w:eastAsiaTheme="minorEastAsia" w:hAnsiTheme="minorEastAsia"/>
                <w:szCs w:val="22"/>
              </w:rPr>
              <w:fldChar w:fldCharType="end"/>
            </w:r>
            <w:r w:rsidRPr="00553E82">
              <w:rPr>
                <w:rFonts w:asciiTheme="minorEastAsia" w:eastAsiaTheme="minorEastAsia" w:hAnsiTheme="minorEastAsia" w:hint="eastAsia"/>
                <w:iCs/>
                <w:szCs w:val="22"/>
              </w:rPr>
              <w:t>提供了</w:t>
            </w:r>
            <w:proofErr w:type="gramStart"/>
            <w:r w:rsidR="00D44C8A">
              <w:rPr>
                <w:rFonts w:asciiTheme="minorEastAsia" w:eastAsiaTheme="minorEastAsia" w:hAnsiTheme="minorEastAsia" w:hint="eastAsia"/>
                <w:iCs/>
                <w:szCs w:val="22"/>
              </w:rPr>
              <w:t>世</w:t>
            </w:r>
            <w:proofErr w:type="gramEnd"/>
            <w:r w:rsidR="00D44C8A">
              <w:rPr>
                <w:rFonts w:asciiTheme="minorEastAsia" w:eastAsiaTheme="minorEastAsia" w:hAnsiTheme="minorEastAsia" w:hint="eastAsia"/>
                <w:iCs/>
                <w:szCs w:val="22"/>
              </w:rPr>
              <w:t>卫组织、</w:t>
            </w:r>
            <w:r w:rsidRPr="00553E82">
              <w:rPr>
                <w:rFonts w:asciiTheme="minorEastAsia" w:eastAsiaTheme="minorEastAsia" w:hAnsiTheme="minorEastAsia" w:hint="eastAsia"/>
                <w:iCs/>
                <w:szCs w:val="22"/>
              </w:rPr>
              <w:t>产权组织和世贸组织</w:t>
            </w:r>
            <w:r w:rsidR="00067EBD">
              <w:rPr>
                <w:rFonts w:asciiTheme="minorEastAsia" w:eastAsiaTheme="minorEastAsia" w:hAnsiTheme="minorEastAsia" w:hint="eastAsia"/>
                <w:iCs/>
                <w:szCs w:val="22"/>
              </w:rPr>
              <w:t>共同开展的</w:t>
            </w:r>
            <w:r w:rsidRPr="00553E82">
              <w:rPr>
                <w:rFonts w:asciiTheme="minorEastAsia" w:eastAsiaTheme="minorEastAsia" w:hAnsiTheme="minorEastAsia" w:hint="eastAsia"/>
                <w:iCs/>
                <w:szCs w:val="22"/>
              </w:rPr>
              <w:t>技术援助活动的概况</w:t>
            </w:r>
            <w:r w:rsidRPr="00991972">
              <w:rPr>
                <w:rFonts w:asciiTheme="minorEastAsia" w:eastAsiaTheme="minorEastAsia" w:hAnsiTheme="minorEastAsia" w:hint="eastAsia"/>
                <w:iCs/>
                <w:szCs w:val="22"/>
              </w:rPr>
              <w:t>。</w:t>
            </w:r>
            <w:r w:rsidR="00305386" w:rsidRPr="00991972">
              <w:rPr>
                <w:rFonts w:asciiTheme="minorEastAsia" w:eastAsiaTheme="minorEastAsia" w:hAnsiTheme="minorEastAsia" w:hint="eastAsia"/>
                <w:iCs/>
                <w:szCs w:val="22"/>
              </w:rPr>
              <w:t>平台的</w:t>
            </w:r>
            <w:r w:rsidRPr="00991972">
              <w:rPr>
                <w:rFonts w:asciiTheme="minorEastAsia" w:eastAsiaTheme="minorEastAsia" w:hAnsiTheme="minorEastAsia"/>
                <w:szCs w:val="22"/>
              </w:rPr>
              <w:t>范围</w:t>
            </w:r>
            <w:r w:rsidRPr="00991972">
              <w:rPr>
                <w:rFonts w:asciiTheme="minorEastAsia" w:eastAsiaTheme="minorEastAsia" w:hAnsiTheme="minorEastAsia"/>
                <w:color w:val="000000"/>
                <w:szCs w:val="22"/>
              </w:rPr>
              <w:t>扩大</w:t>
            </w:r>
            <w:r w:rsidR="004B4CD6" w:rsidRPr="00991972">
              <w:rPr>
                <w:rFonts w:asciiTheme="minorEastAsia" w:eastAsiaTheme="minorEastAsia" w:hAnsiTheme="minorEastAsia" w:hint="eastAsia"/>
                <w:color w:val="000000"/>
                <w:szCs w:val="22"/>
              </w:rPr>
              <w:t>至</w:t>
            </w:r>
            <w:r w:rsidR="00553E82" w:rsidRPr="00991972">
              <w:rPr>
                <w:rFonts w:asciiTheme="minorEastAsia" w:eastAsiaTheme="minorEastAsia" w:hAnsiTheme="minorEastAsia"/>
                <w:color w:val="000000"/>
                <w:szCs w:val="22"/>
              </w:rPr>
              <w:t>对</w:t>
            </w:r>
            <w:r w:rsidR="003A3568" w:rsidRPr="00991972">
              <w:rPr>
                <w:rFonts w:asciiTheme="minorEastAsia" w:eastAsiaTheme="minorEastAsia" w:hAnsiTheme="minorEastAsia" w:hint="eastAsia"/>
                <w:color w:val="000000"/>
                <w:szCs w:val="22"/>
              </w:rPr>
              <w:t>支持</w:t>
            </w:r>
            <w:r w:rsidR="00553E82" w:rsidRPr="00991972">
              <w:rPr>
                <w:rFonts w:asciiTheme="minorEastAsia" w:eastAsiaTheme="minorEastAsia" w:hAnsiTheme="minorEastAsia"/>
                <w:color w:val="000000"/>
                <w:szCs w:val="22"/>
              </w:rPr>
              <w:t>成员国实施和利用</w:t>
            </w:r>
            <w:r w:rsidR="00553E82" w:rsidRPr="00553E82">
              <w:rPr>
                <w:rFonts w:asciiTheme="minorEastAsia" w:eastAsiaTheme="minorEastAsia" w:hAnsiTheme="minorEastAsia"/>
                <w:color w:val="000000"/>
                <w:szCs w:val="22"/>
              </w:rPr>
              <w:t>TRIPS灵活性的技术援助</w:t>
            </w:r>
            <w:r w:rsidR="00553E82" w:rsidRPr="00553E82">
              <w:rPr>
                <w:rFonts w:asciiTheme="minorEastAsia" w:eastAsiaTheme="minorEastAsia" w:hAnsiTheme="minorEastAsia" w:hint="eastAsia"/>
                <w:color w:val="000000"/>
                <w:szCs w:val="22"/>
              </w:rPr>
              <w:t>。</w:t>
            </w:r>
          </w:p>
          <w:p w14:paraId="54793F84" w14:textId="32DC373C" w:rsidR="003E7943" w:rsidRPr="00553E82" w:rsidRDefault="00553E82" w:rsidP="00400273">
            <w:pPr>
              <w:spacing w:afterLines="50" w:after="120" w:line="340" w:lineRule="atLeast"/>
              <w:jc w:val="both"/>
              <w:rPr>
                <w:rFonts w:asciiTheme="minorEastAsia" w:eastAsiaTheme="minorEastAsia" w:hAnsiTheme="minorEastAsia"/>
                <w:iCs/>
                <w:szCs w:val="22"/>
              </w:rPr>
            </w:pPr>
            <w:r w:rsidRPr="00CA471E">
              <w:rPr>
                <w:rFonts w:asciiTheme="minorEastAsia" w:hAnsiTheme="minorEastAsia" w:hint="eastAsia"/>
                <w:szCs w:val="22"/>
              </w:rPr>
              <w:t>可在线检索的</w:t>
            </w:r>
            <w:r>
              <w:fldChar w:fldCharType="begin"/>
            </w:r>
            <w:r>
              <w:instrText>HYPERLINK "https://dacatalogue.wipo.int/projects"</w:instrText>
            </w:r>
            <w:r>
              <w:fldChar w:fldCharType="separate"/>
            </w:r>
            <w:r w:rsidRPr="00CA471E">
              <w:rPr>
                <w:rStyle w:val="Hyperlink"/>
                <w:rFonts w:asciiTheme="minorEastAsia" w:hAnsiTheme="minorEastAsia" w:hint="eastAsia"/>
                <w:szCs w:val="22"/>
              </w:rPr>
              <w:t>发展议程项目和产出目录</w:t>
            </w:r>
            <w:r>
              <w:rPr>
                <w:rStyle w:val="Hyperlink"/>
                <w:rFonts w:asciiTheme="minorEastAsia" w:hAnsiTheme="minorEastAsia"/>
                <w:szCs w:val="22"/>
              </w:rPr>
              <w:fldChar w:fldCharType="end"/>
            </w:r>
            <w:r w:rsidRPr="00CA471E">
              <w:rPr>
                <w:rFonts w:asciiTheme="minorEastAsia" w:hAnsiTheme="minorEastAsia" w:hint="eastAsia"/>
                <w:iCs/>
                <w:szCs w:val="22"/>
              </w:rPr>
              <w:t>在</w:t>
            </w:r>
            <w:r w:rsidRPr="00CA471E">
              <w:rPr>
                <w:rFonts w:ascii="KaiTi" w:eastAsia="KaiTi" w:hAnsi="KaiTi" w:hint="eastAsia"/>
                <w:iCs/>
                <w:szCs w:val="22"/>
              </w:rPr>
              <w:t>成功的发展议程项目提案用工具</w:t>
            </w:r>
            <w:r w:rsidRPr="00CA471E">
              <w:rPr>
                <w:rFonts w:asciiTheme="minorEastAsia" w:hAnsiTheme="minorEastAsia" w:hint="eastAsia"/>
                <w:iCs/>
                <w:szCs w:val="22"/>
              </w:rPr>
              <w:t>发展议程项目框架下开发，</w:t>
            </w:r>
            <w:r w:rsidR="009D000E">
              <w:rPr>
                <w:rFonts w:asciiTheme="minorEastAsia" w:hAnsiTheme="minorEastAsia" w:hint="eastAsia"/>
                <w:iCs/>
                <w:szCs w:val="22"/>
              </w:rPr>
              <w:t>继续</w:t>
            </w:r>
            <w:r w:rsidRPr="00CA471E">
              <w:rPr>
                <w:rFonts w:asciiTheme="minorEastAsia" w:hAnsiTheme="minorEastAsia" w:hint="eastAsia"/>
                <w:iCs/>
                <w:szCs w:val="22"/>
              </w:rPr>
              <w:t>提供关于截至目前已批准的所有发展议程项目的结构化、详细信息。</w:t>
            </w:r>
            <w:r w:rsidRPr="008D5342">
              <w:rPr>
                <w:rFonts w:asciiTheme="minorEastAsia" w:hAnsiTheme="minorEastAsia" w:hint="eastAsia"/>
                <w:iCs/>
                <w:szCs w:val="22"/>
              </w:rPr>
              <w:t>该目录允许用户</w:t>
            </w:r>
            <w:r w:rsidRPr="00CA471E">
              <w:rPr>
                <w:rFonts w:asciiTheme="minorEastAsia" w:hAnsiTheme="minorEastAsia" w:hint="eastAsia"/>
                <w:iCs/>
                <w:szCs w:val="22"/>
              </w:rPr>
              <w:t>使用包括知识产</w:t>
            </w:r>
            <w:r w:rsidRPr="00CA471E">
              <w:rPr>
                <w:rFonts w:asciiTheme="minorEastAsia" w:hAnsiTheme="minorEastAsia" w:hint="eastAsia"/>
                <w:iCs/>
                <w:szCs w:val="22"/>
              </w:rPr>
              <w:lastRenderedPageBreak/>
              <w:t>权权利、知识产权主题、项目状态和关键词在内的不同标准，对检索结果进行筛选。该目录</w:t>
            </w:r>
            <w:r w:rsidR="009D000E">
              <w:rPr>
                <w:rFonts w:asciiTheme="minorEastAsia" w:hAnsiTheme="minorEastAsia" w:hint="eastAsia"/>
                <w:iCs/>
                <w:szCs w:val="22"/>
              </w:rPr>
              <w:t>仍</w:t>
            </w:r>
            <w:r w:rsidRPr="00CA471E">
              <w:rPr>
                <w:rFonts w:asciiTheme="minorEastAsia" w:hAnsiTheme="minorEastAsia" w:hint="eastAsia"/>
                <w:iCs/>
                <w:szCs w:val="22"/>
              </w:rPr>
              <w:t>以联合国六种正式语文提供。</w:t>
            </w:r>
          </w:p>
        </w:tc>
      </w:tr>
    </w:tbl>
    <w:p w14:paraId="0F480F4B" w14:textId="4967E43C" w:rsidR="001D0921" w:rsidRPr="000B12F9" w:rsidRDefault="001D0921" w:rsidP="00E144D0">
      <w:pPr>
        <w:rPr>
          <w:rFonts w:ascii="SimSun" w:hAnsi="SimSun"/>
        </w:rPr>
      </w:pPr>
    </w:p>
    <w:p w14:paraId="36E6B139" w14:textId="77777777" w:rsidR="003A6E10" w:rsidRPr="000B12F9" w:rsidRDefault="003A6E10" w:rsidP="00E144D0">
      <w:pPr>
        <w:rPr>
          <w:rFonts w:ascii="SimSun" w:hAnsi="SimSun"/>
        </w:rPr>
        <w:sectPr w:rsidR="003A6E10" w:rsidRPr="000B12F9" w:rsidSect="00121B42">
          <w:endnotePr>
            <w:numFmt w:val="decimal"/>
          </w:endnotePr>
          <w:pgSz w:w="11907" w:h="16840" w:code="9"/>
          <w:pgMar w:top="567" w:right="1134" w:bottom="1418" w:left="1418" w:header="510" w:footer="1021" w:gutter="0"/>
          <w:cols w:space="720"/>
          <w:titlePg/>
        </w:sect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commendation 6*"/>
        <w:tblDescription w:val="WIPO’s technical assistance staff and consultants shall continue to be neutral and accountable, by paying particular attention to the existing Code of Ethics, and by avoiding potential conflicts of interest.  WIPO shall draw up and make widely known to the Member States a roster of consultants for technical assistance available with WIPO."/>
      </w:tblPr>
      <w:tblGrid>
        <w:gridCol w:w="2547"/>
        <w:gridCol w:w="6898"/>
      </w:tblGrid>
      <w:tr w:rsidR="00E351AD" w:rsidRPr="00443C12" w14:paraId="0A81D007" w14:textId="77777777" w:rsidTr="00C10131">
        <w:trPr>
          <w:tblHeader/>
        </w:trPr>
        <w:tc>
          <w:tcPr>
            <w:tcW w:w="9445" w:type="dxa"/>
            <w:gridSpan w:val="2"/>
            <w:shd w:val="clear" w:color="auto" w:fill="BFBFBF" w:themeFill="background1" w:themeFillShade="BF"/>
          </w:tcPr>
          <w:p w14:paraId="181576F8" w14:textId="05B30D58" w:rsidR="00E351AD" w:rsidRPr="00443C12" w:rsidRDefault="00F94058" w:rsidP="00C45AA5">
            <w:pPr>
              <w:spacing w:beforeLines="50" w:before="120" w:afterLines="50" w:after="120" w:line="340" w:lineRule="atLeast"/>
              <w:jc w:val="center"/>
              <w:rPr>
                <w:rFonts w:ascii="KaiTi" w:eastAsia="KaiTi" w:hAnsi="KaiTi"/>
                <w:b/>
                <w:i/>
                <w:szCs w:val="22"/>
              </w:rPr>
            </w:pPr>
            <w:r w:rsidRPr="00443C12">
              <w:rPr>
                <w:rFonts w:ascii="KaiTi" w:eastAsia="KaiTi" w:hAnsi="KaiTi" w:hint="eastAsia"/>
                <w:b/>
                <w:szCs w:val="22"/>
              </w:rPr>
              <w:lastRenderedPageBreak/>
              <w:t>建议</w:t>
            </w:r>
            <w:r w:rsidRPr="00443C12">
              <w:rPr>
                <w:rFonts w:ascii="KaiTi" w:eastAsia="KaiTi" w:hAnsi="KaiTi"/>
                <w:b/>
                <w:szCs w:val="22"/>
              </w:rPr>
              <w:t>6</w:t>
            </w:r>
            <w:r w:rsidRPr="00443C12">
              <w:rPr>
                <w:rFonts w:ascii="KaiTi" w:eastAsia="KaiTi" w:hAnsi="KaiTi"/>
                <w:b/>
                <w:szCs w:val="22"/>
                <w:vertAlign w:val="superscript"/>
              </w:rPr>
              <w:t>*</w:t>
            </w:r>
          </w:p>
        </w:tc>
      </w:tr>
      <w:tr w:rsidR="00E351AD" w:rsidRPr="00443C12" w14:paraId="423088A8" w14:textId="77777777" w:rsidTr="00C10131">
        <w:tc>
          <w:tcPr>
            <w:tcW w:w="9445" w:type="dxa"/>
            <w:gridSpan w:val="2"/>
            <w:shd w:val="clear" w:color="auto" w:fill="68E089"/>
          </w:tcPr>
          <w:p w14:paraId="31165E68" w14:textId="35D8CD1E" w:rsidR="00E351AD" w:rsidRPr="00443C12" w:rsidRDefault="008D5342" w:rsidP="00843612">
            <w:pPr>
              <w:overflowPunct w:val="0"/>
              <w:spacing w:beforeLines="50" w:before="120" w:afterLines="50" w:after="120" w:line="340" w:lineRule="atLeast"/>
              <w:jc w:val="both"/>
              <w:rPr>
                <w:rFonts w:asciiTheme="minorEastAsia" w:eastAsiaTheme="minorEastAsia" w:hAnsiTheme="minorEastAsia"/>
                <w:szCs w:val="22"/>
              </w:rPr>
            </w:pPr>
            <w:r>
              <w:rPr>
                <w:rFonts w:asciiTheme="minorEastAsia" w:eastAsiaTheme="minorEastAsia" w:hAnsiTheme="minorEastAsia" w:hint="eastAsia"/>
                <w:szCs w:val="22"/>
              </w:rPr>
              <w:t>产权组织</w:t>
            </w:r>
            <w:r w:rsidR="00295B1F" w:rsidRPr="00295B1F">
              <w:rPr>
                <w:rFonts w:asciiTheme="minorEastAsia" w:eastAsiaTheme="minorEastAsia" w:hAnsiTheme="minorEastAsia" w:hint="eastAsia"/>
                <w:szCs w:val="22"/>
              </w:rPr>
              <w:t>负责技术援助的职员和顾问应继续保持中立、负责，尤其应注意遵守现有的行为守则，并避免潜在的利益冲突。</w:t>
            </w:r>
            <w:r>
              <w:rPr>
                <w:rFonts w:asciiTheme="minorEastAsia" w:eastAsiaTheme="minorEastAsia" w:hAnsiTheme="minorEastAsia" w:hint="eastAsia"/>
                <w:szCs w:val="22"/>
              </w:rPr>
              <w:t>产权组织</w:t>
            </w:r>
            <w:r w:rsidR="00295B1F" w:rsidRPr="00295B1F">
              <w:rPr>
                <w:rFonts w:asciiTheme="minorEastAsia" w:eastAsiaTheme="minorEastAsia" w:hAnsiTheme="minorEastAsia" w:hint="eastAsia"/>
                <w:szCs w:val="22"/>
              </w:rPr>
              <w:t>应制定并向成员国广泛宣传能为</w:t>
            </w:r>
            <w:r>
              <w:rPr>
                <w:rFonts w:asciiTheme="minorEastAsia" w:eastAsiaTheme="minorEastAsia" w:hAnsiTheme="minorEastAsia" w:hint="eastAsia"/>
                <w:szCs w:val="22"/>
              </w:rPr>
              <w:t>产权组织</w:t>
            </w:r>
            <w:r w:rsidR="00295B1F" w:rsidRPr="00295B1F">
              <w:rPr>
                <w:rFonts w:asciiTheme="minorEastAsia" w:eastAsiaTheme="minorEastAsia" w:hAnsiTheme="minorEastAsia" w:hint="eastAsia"/>
                <w:szCs w:val="22"/>
              </w:rPr>
              <w:t>现有可担任技术援助顾问的专家的花名册。</w:t>
            </w:r>
          </w:p>
        </w:tc>
      </w:tr>
      <w:tr w:rsidR="003E7943" w:rsidRPr="00443C12" w14:paraId="217F2CA1" w14:textId="77777777" w:rsidTr="00646B0C">
        <w:tc>
          <w:tcPr>
            <w:tcW w:w="2547" w:type="dxa"/>
          </w:tcPr>
          <w:p w14:paraId="5AF77CCE" w14:textId="03E40021" w:rsidR="003E7943" w:rsidRPr="00443C12" w:rsidRDefault="003E7943" w:rsidP="007D7124">
            <w:pPr>
              <w:spacing w:afterLines="50" w:after="120" w:line="340" w:lineRule="atLeast"/>
              <w:rPr>
                <w:rFonts w:asciiTheme="minorEastAsia" w:eastAsiaTheme="minorEastAsia" w:hAnsiTheme="minorEastAsia"/>
                <w:szCs w:val="22"/>
              </w:rPr>
            </w:pPr>
            <w:r w:rsidRPr="00443C12">
              <w:rPr>
                <w:rFonts w:asciiTheme="minorEastAsia" w:eastAsiaTheme="minorEastAsia" w:hAnsiTheme="minorEastAsia"/>
                <w:szCs w:val="22"/>
              </w:rPr>
              <w:t>相关产权</w:t>
            </w:r>
            <w:r w:rsidRPr="007D7124">
              <w:rPr>
                <w:rFonts w:ascii="SimSun" w:hAnsi="SimSun"/>
                <w:szCs w:val="22"/>
              </w:rPr>
              <w:t>组织部</w:t>
            </w:r>
            <w:r w:rsidRPr="00443C12">
              <w:rPr>
                <w:rFonts w:asciiTheme="minorEastAsia" w:eastAsiaTheme="minorEastAsia" w:hAnsiTheme="minorEastAsia"/>
                <w:szCs w:val="22"/>
              </w:rPr>
              <w:t>门</w:t>
            </w:r>
          </w:p>
        </w:tc>
        <w:tc>
          <w:tcPr>
            <w:tcW w:w="6898" w:type="dxa"/>
          </w:tcPr>
          <w:p w14:paraId="637BDAA1" w14:textId="047132B5" w:rsidR="003E7943" w:rsidRPr="00443C12" w:rsidRDefault="00F94058" w:rsidP="00400273">
            <w:pPr>
              <w:spacing w:afterLines="50" w:after="120" w:line="340" w:lineRule="atLeast"/>
              <w:jc w:val="both"/>
              <w:rPr>
                <w:rFonts w:asciiTheme="minorEastAsia" w:eastAsiaTheme="minorEastAsia" w:hAnsiTheme="minorEastAsia"/>
                <w:szCs w:val="22"/>
              </w:rPr>
            </w:pPr>
            <w:r w:rsidRPr="00443C12">
              <w:rPr>
                <w:rFonts w:asciiTheme="minorEastAsia" w:eastAsiaTheme="minorEastAsia" w:hAnsiTheme="minorEastAsia" w:hint="eastAsia"/>
                <w:szCs w:val="22"/>
              </w:rPr>
              <w:t>区域和国家发展部门；基础设施和平台部门；行政、财务和管理部门</w:t>
            </w:r>
          </w:p>
        </w:tc>
      </w:tr>
      <w:tr w:rsidR="003E7943" w:rsidRPr="00443C12" w14:paraId="6A7A9CEF" w14:textId="77777777" w:rsidTr="00646B0C">
        <w:tc>
          <w:tcPr>
            <w:tcW w:w="2547" w:type="dxa"/>
          </w:tcPr>
          <w:p w14:paraId="5300A8C0" w14:textId="6FEFE493" w:rsidR="003E7943" w:rsidRPr="00443C12" w:rsidRDefault="003E7943" w:rsidP="007D7124">
            <w:pPr>
              <w:spacing w:afterLines="50" w:after="120" w:line="340" w:lineRule="atLeast"/>
              <w:rPr>
                <w:rFonts w:asciiTheme="minorEastAsia" w:eastAsiaTheme="minorEastAsia" w:hAnsiTheme="minorEastAsia"/>
                <w:szCs w:val="22"/>
              </w:rPr>
            </w:pPr>
            <w:r w:rsidRPr="00443C12">
              <w:rPr>
                <w:rFonts w:asciiTheme="minorEastAsia" w:eastAsiaTheme="minorEastAsia" w:hAnsiTheme="minorEastAsia"/>
                <w:szCs w:val="22"/>
              </w:rPr>
              <w:t>落实工作</w:t>
            </w:r>
          </w:p>
        </w:tc>
        <w:tc>
          <w:tcPr>
            <w:tcW w:w="6898" w:type="dxa"/>
          </w:tcPr>
          <w:p w14:paraId="0D93E95C" w14:textId="1666E5E3" w:rsidR="00F94058" w:rsidRPr="00443C12" w:rsidRDefault="00F94058" w:rsidP="00F94058">
            <w:pPr>
              <w:spacing w:afterLines="50" w:after="120" w:line="340" w:lineRule="atLeast"/>
              <w:jc w:val="both"/>
              <w:rPr>
                <w:rFonts w:asciiTheme="minorEastAsia" w:eastAsiaTheme="minorEastAsia" w:hAnsiTheme="minorEastAsia"/>
                <w:szCs w:val="22"/>
              </w:rPr>
            </w:pPr>
            <w:r w:rsidRPr="0090308D">
              <w:rPr>
                <w:rFonts w:asciiTheme="minorEastAsia" w:eastAsiaTheme="minorEastAsia" w:hAnsiTheme="minorEastAsia" w:hint="eastAsia"/>
                <w:szCs w:val="22"/>
              </w:rPr>
              <w:t>该建议在CDIP第二届会议</w:t>
            </w:r>
            <w:r w:rsidRPr="00443C12">
              <w:rPr>
                <w:rFonts w:asciiTheme="minorEastAsia" w:eastAsiaTheme="minorEastAsia" w:hAnsiTheme="minorEastAsia" w:hint="eastAsia"/>
                <w:szCs w:val="22"/>
              </w:rPr>
              <w:t>（</w:t>
            </w:r>
            <w:r w:rsidR="0040759E">
              <w:rPr>
                <w:rFonts w:asciiTheme="minorEastAsia" w:eastAsiaTheme="minorEastAsia" w:hAnsiTheme="minorEastAsia" w:hint="eastAsia"/>
                <w:szCs w:val="22"/>
              </w:rPr>
              <w:t>见文件</w:t>
            </w:r>
            <w:r w:rsidRPr="00443C12">
              <w:rPr>
                <w:rFonts w:asciiTheme="minorEastAsia" w:eastAsiaTheme="minorEastAsia" w:hAnsiTheme="minorEastAsia" w:hint="eastAsia"/>
                <w:szCs w:val="22"/>
              </w:rPr>
              <w:t>CDIP/2/4）上已得到讨论，并自2007年产权组织发展议程通过后落实。根据基于CDIP第二届会议上讨论达成一致的落实战略（</w:t>
            </w:r>
            <w:r w:rsidR="0040759E">
              <w:rPr>
                <w:rFonts w:asciiTheme="minorEastAsia" w:eastAsiaTheme="minorEastAsia" w:hAnsiTheme="minorEastAsia" w:hint="eastAsia"/>
                <w:szCs w:val="22"/>
              </w:rPr>
              <w:t>见</w:t>
            </w:r>
            <w:r w:rsidRPr="00443C12">
              <w:rPr>
                <w:rFonts w:asciiTheme="minorEastAsia" w:eastAsiaTheme="minorEastAsia" w:hAnsiTheme="minorEastAsia" w:hint="eastAsia"/>
                <w:szCs w:val="22"/>
              </w:rPr>
              <w:t>文件CDIP/2/4），此项建议得到处理并反映在文件CDIP/3/5中。</w:t>
            </w:r>
            <w:r w:rsidR="00E954FC">
              <w:rPr>
                <w:rFonts w:asciiTheme="minorEastAsia" w:eastAsiaTheme="minorEastAsia" w:hAnsiTheme="minorEastAsia" w:hint="eastAsia"/>
                <w:szCs w:val="22"/>
              </w:rPr>
              <w:t>对于</w:t>
            </w:r>
            <w:r w:rsidRPr="00443C12">
              <w:rPr>
                <w:rFonts w:asciiTheme="minorEastAsia" w:eastAsiaTheme="minorEastAsia" w:hAnsiTheme="minorEastAsia" w:hint="eastAsia"/>
                <w:szCs w:val="22"/>
              </w:rPr>
              <w:t>部分建议</w:t>
            </w:r>
            <w:r w:rsidR="00E954FC">
              <w:rPr>
                <w:rFonts w:asciiTheme="minorEastAsia" w:eastAsiaTheme="minorEastAsia" w:hAnsiTheme="minorEastAsia" w:hint="eastAsia"/>
                <w:szCs w:val="22"/>
              </w:rPr>
              <w:t>——产权组织</w:t>
            </w:r>
            <w:r w:rsidRPr="00443C12">
              <w:rPr>
                <w:rFonts w:asciiTheme="minorEastAsia" w:eastAsiaTheme="minorEastAsia" w:hAnsiTheme="minorEastAsia" w:hint="eastAsia"/>
                <w:szCs w:val="22"/>
              </w:rPr>
              <w:t>顾问花名册</w:t>
            </w:r>
            <w:r w:rsidR="00DD4F7D">
              <w:rPr>
                <w:rFonts w:asciiTheme="minorEastAsia" w:eastAsiaTheme="minorEastAsia" w:hAnsiTheme="minorEastAsia" w:hint="eastAsia"/>
                <w:szCs w:val="22"/>
              </w:rPr>
              <w:t>（ROC</w:t>
            </w:r>
            <w:r w:rsidR="00DD4F7D">
              <w:rPr>
                <w:rFonts w:asciiTheme="minorEastAsia" w:eastAsiaTheme="minorEastAsia" w:hAnsiTheme="minorEastAsia"/>
                <w:szCs w:val="22"/>
              </w:rPr>
              <w:t>）</w:t>
            </w:r>
            <w:r w:rsidR="00E954FC">
              <w:rPr>
                <w:rFonts w:asciiTheme="minorEastAsia" w:eastAsiaTheme="minorEastAsia" w:hAnsiTheme="minorEastAsia" w:hint="eastAsia"/>
                <w:szCs w:val="22"/>
              </w:rPr>
              <w:t>，</w:t>
            </w:r>
            <w:r w:rsidRPr="00443C12">
              <w:rPr>
                <w:rFonts w:asciiTheme="minorEastAsia" w:eastAsiaTheme="minorEastAsia" w:hAnsiTheme="minorEastAsia" w:hint="eastAsia"/>
                <w:szCs w:val="22"/>
              </w:rPr>
              <w:t>落实战略反映在文件CDIP/3/2中。该建议的落实通过：</w:t>
            </w:r>
          </w:p>
          <w:p w14:paraId="7E6C2916" w14:textId="45475BF5" w:rsidR="00F94058" w:rsidRPr="00443C12" w:rsidRDefault="00F94058" w:rsidP="008969F4">
            <w:pPr>
              <w:pStyle w:val="ListParagraph"/>
              <w:numPr>
                <w:ilvl w:val="0"/>
                <w:numId w:val="13"/>
              </w:numPr>
              <w:overflowPunct w:val="0"/>
              <w:spacing w:afterLines="50" w:after="120" w:line="340" w:lineRule="atLeast"/>
              <w:contextualSpacing w:val="0"/>
              <w:jc w:val="both"/>
              <w:rPr>
                <w:rFonts w:asciiTheme="minorEastAsia" w:eastAsiaTheme="minorEastAsia" w:hAnsiTheme="minorEastAsia"/>
                <w:szCs w:val="22"/>
                <w:lang w:eastAsia="zh-CN"/>
              </w:rPr>
            </w:pPr>
            <w:r w:rsidRPr="00443C12">
              <w:rPr>
                <w:rFonts w:asciiTheme="minorEastAsia" w:eastAsiaTheme="minorEastAsia" w:hAnsiTheme="minorEastAsia" w:hint="eastAsia"/>
                <w:szCs w:val="22"/>
                <w:lang w:eastAsia="zh-CN"/>
              </w:rPr>
              <w:t>将</w:t>
            </w:r>
            <w:r w:rsidR="00DF7D44" w:rsidRPr="00443C12">
              <w:rPr>
                <w:rFonts w:asciiTheme="minorEastAsia" w:eastAsiaTheme="minorEastAsia" w:hAnsiTheme="minorEastAsia" w:hint="eastAsia"/>
                <w:szCs w:val="22"/>
                <w:lang w:eastAsia="zh-CN"/>
              </w:rPr>
              <w:t>联合国</w:t>
            </w:r>
            <w:r w:rsidRPr="00443C12">
              <w:rPr>
                <w:rFonts w:asciiTheme="minorEastAsia" w:eastAsiaTheme="minorEastAsia" w:hAnsiTheme="minorEastAsia" w:hint="eastAsia"/>
                <w:szCs w:val="22"/>
                <w:lang w:eastAsia="zh-CN"/>
              </w:rPr>
              <w:t>《国际公务员行为</w:t>
            </w:r>
            <w:r w:rsidR="00C5311D">
              <w:rPr>
                <w:rFonts w:asciiTheme="minorEastAsia" w:eastAsiaTheme="minorEastAsia" w:hAnsiTheme="minorEastAsia" w:hint="eastAsia"/>
                <w:szCs w:val="22"/>
                <w:lang w:eastAsia="zh-CN"/>
              </w:rPr>
              <w:t>标准</w:t>
            </w:r>
            <w:r w:rsidRPr="00443C12">
              <w:rPr>
                <w:rFonts w:asciiTheme="minorEastAsia" w:eastAsiaTheme="minorEastAsia" w:hAnsiTheme="minorEastAsia" w:hint="eastAsia"/>
                <w:szCs w:val="22"/>
                <w:lang w:eastAsia="zh-CN"/>
              </w:rPr>
              <w:t>》纳入与产权组织所有雇员和顾问签订的合同中；</w:t>
            </w:r>
          </w:p>
          <w:p w14:paraId="167139D0" w14:textId="77777777" w:rsidR="00F94058" w:rsidRPr="00443C12" w:rsidRDefault="00F94058" w:rsidP="008969F4">
            <w:pPr>
              <w:pStyle w:val="ListParagraph"/>
              <w:numPr>
                <w:ilvl w:val="0"/>
                <w:numId w:val="13"/>
              </w:numPr>
              <w:overflowPunct w:val="0"/>
              <w:spacing w:afterLines="50" w:after="120" w:line="340" w:lineRule="atLeast"/>
              <w:ind w:left="714" w:hanging="357"/>
              <w:contextualSpacing w:val="0"/>
              <w:jc w:val="both"/>
              <w:rPr>
                <w:rFonts w:asciiTheme="minorEastAsia" w:eastAsiaTheme="minorEastAsia" w:hAnsiTheme="minorEastAsia"/>
                <w:szCs w:val="22"/>
                <w:lang w:eastAsia="zh-CN"/>
              </w:rPr>
            </w:pPr>
            <w:r w:rsidRPr="00443C12">
              <w:rPr>
                <w:rFonts w:asciiTheme="minorEastAsia" w:eastAsiaTheme="minorEastAsia" w:hAnsiTheme="minorEastAsia" w:hint="eastAsia"/>
                <w:szCs w:val="22"/>
                <w:lang w:eastAsia="zh-CN"/>
              </w:rPr>
              <w:t>提高对道德操守和诚信制度重要性的认识和理解；</w:t>
            </w:r>
          </w:p>
          <w:p w14:paraId="10C3AE1E" w14:textId="77777777" w:rsidR="00F94058" w:rsidRPr="00443C12" w:rsidRDefault="00F94058" w:rsidP="008969F4">
            <w:pPr>
              <w:pStyle w:val="ListParagraph"/>
              <w:numPr>
                <w:ilvl w:val="0"/>
                <w:numId w:val="13"/>
              </w:numPr>
              <w:overflowPunct w:val="0"/>
              <w:spacing w:afterLines="50" w:after="120" w:line="340" w:lineRule="atLeast"/>
              <w:ind w:left="714" w:hanging="357"/>
              <w:contextualSpacing w:val="0"/>
              <w:jc w:val="both"/>
              <w:rPr>
                <w:rFonts w:asciiTheme="minorEastAsia" w:eastAsiaTheme="minorEastAsia" w:hAnsiTheme="minorEastAsia"/>
                <w:szCs w:val="22"/>
                <w:lang w:eastAsia="zh-CN"/>
              </w:rPr>
            </w:pPr>
            <w:r w:rsidRPr="00443C12">
              <w:rPr>
                <w:rFonts w:asciiTheme="minorEastAsia" w:eastAsiaTheme="minorEastAsia" w:hAnsiTheme="minorEastAsia" w:hint="eastAsia"/>
                <w:szCs w:val="22"/>
                <w:lang w:eastAsia="zh-CN"/>
              </w:rPr>
              <w:t>加强产权组织调查本组织内部错失行为的能力；和</w:t>
            </w:r>
          </w:p>
          <w:p w14:paraId="3DFB684D" w14:textId="77777777" w:rsidR="00F94058" w:rsidRPr="00443C12" w:rsidRDefault="00F94058" w:rsidP="008969F4">
            <w:pPr>
              <w:pStyle w:val="ListParagraph"/>
              <w:numPr>
                <w:ilvl w:val="0"/>
                <w:numId w:val="13"/>
              </w:numPr>
              <w:overflowPunct w:val="0"/>
              <w:spacing w:afterLines="50" w:after="120" w:line="340" w:lineRule="atLeast"/>
              <w:ind w:left="714" w:hanging="357"/>
              <w:contextualSpacing w:val="0"/>
              <w:jc w:val="both"/>
              <w:rPr>
                <w:rFonts w:asciiTheme="minorEastAsia" w:eastAsiaTheme="minorEastAsia" w:hAnsiTheme="minorEastAsia"/>
                <w:szCs w:val="22"/>
                <w:lang w:eastAsia="zh-CN"/>
              </w:rPr>
            </w:pPr>
            <w:r w:rsidRPr="00443C12">
              <w:rPr>
                <w:rFonts w:asciiTheme="minorEastAsia" w:eastAsiaTheme="minorEastAsia" w:hAnsiTheme="minorEastAsia" w:hint="eastAsia"/>
                <w:szCs w:val="22"/>
                <w:lang w:eastAsia="zh-CN"/>
              </w:rPr>
              <w:t>制作和公布产权组织技术援助顾问花名册。</w:t>
            </w:r>
          </w:p>
          <w:p w14:paraId="5ACC4B89" w14:textId="694E138C" w:rsidR="00F94058" w:rsidRPr="00443C12" w:rsidRDefault="00F94058" w:rsidP="00400273">
            <w:pPr>
              <w:spacing w:afterLines="50" w:after="120" w:line="340" w:lineRule="atLeast"/>
              <w:jc w:val="both"/>
              <w:rPr>
                <w:rFonts w:asciiTheme="minorEastAsia" w:eastAsiaTheme="minorEastAsia" w:hAnsiTheme="minorEastAsia"/>
                <w:szCs w:val="22"/>
              </w:rPr>
            </w:pPr>
            <w:r w:rsidRPr="00443C12">
              <w:rPr>
                <w:rFonts w:asciiTheme="minorEastAsia" w:eastAsiaTheme="minorEastAsia" w:hAnsiTheme="minorEastAsia" w:hint="eastAsia"/>
                <w:szCs w:val="22"/>
              </w:rPr>
              <w:t>此外，产权组织的</w:t>
            </w:r>
            <w:hyperlink r:id="rId46" w:history="1">
              <w:r w:rsidRPr="00443C12">
                <w:rPr>
                  <w:rStyle w:val="Hyperlink"/>
                  <w:rFonts w:asciiTheme="minorEastAsia" w:eastAsiaTheme="minorEastAsia" w:hAnsiTheme="minorEastAsia" w:hint="eastAsia"/>
                  <w:szCs w:val="22"/>
                </w:rPr>
                <w:t>2022-2026年中期战略计</w:t>
              </w:r>
              <w:r w:rsidRPr="00443C12">
                <w:rPr>
                  <w:rStyle w:val="Hyperlink"/>
                  <w:rFonts w:asciiTheme="minorEastAsia" w:eastAsiaTheme="minorEastAsia" w:hAnsiTheme="minorEastAsia"/>
                  <w:szCs w:val="22"/>
                </w:rPr>
                <w:t>划</w:t>
              </w:r>
            </w:hyperlink>
            <w:r w:rsidRPr="00443C12">
              <w:rPr>
                <w:rFonts w:asciiTheme="minorEastAsia" w:eastAsiaTheme="minorEastAsia" w:hAnsiTheme="minorEastAsia"/>
                <w:szCs w:val="22"/>
              </w:rPr>
              <w:t>和</w:t>
            </w:r>
            <w:hyperlink r:id="rId47" w:history="1">
              <w:r w:rsidRPr="00443C12">
                <w:rPr>
                  <w:rStyle w:val="Hyperlink"/>
                  <w:rFonts w:asciiTheme="minorEastAsia" w:eastAsiaTheme="minorEastAsia" w:hAnsiTheme="minorEastAsia"/>
                  <w:szCs w:val="22"/>
                </w:rPr>
                <w:t>工作计划和预算</w:t>
              </w:r>
            </w:hyperlink>
            <w:r w:rsidRPr="00443C12">
              <w:rPr>
                <w:rFonts w:asciiTheme="minorEastAsia" w:eastAsiaTheme="minorEastAsia" w:hAnsiTheme="minorEastAsia"/>
                <w:szCs w:val="22"/>
              </w:rPr>
              <w:t>确定了产权组织为开展工作，特别是落实</w:t>
            </w:r>
            <w:r w:rsidRPr="00443C12">
              <w:rPr>
                <w:rFonts w:asciiTheme="minorEastAsia" w:eastAsiaTheme="minorEastAsia" w:hAnsiTheme="minorEastAsia" w:hint="eastAsia"/>
                <w:szCs w:val="22"/>
              </w:rPr>
              <w:t>该</w:t>
            </w:r>
            <w:r w:rsidRPr="00443C12">
              <w:rPr>
                <w:rFonts w:asciiTheme="minorEastAsia" w:eastAsiaTheme="minorEastAsia" w:hAnsiTheme="minorEastAsia"/>
                <w:szCs w:val="22"/>
              </w:rPr>
              <w:t>建议而采取的战略方向。</w:t>
            </w:r>
          </w:p>
        </w:tc>
      </w:tr>
      <w:tr w:rsidR="003E7943" w:rsidRPr="00443C12" w14:paraId="6127ED38" w14:textId="77777777" w:rsidTr="00646B0C">
        <w:tc>
          <w:tcPr>
            <w:tcW w:w="2547" w:type="dxa"/>
          </w:tcPr>
          <w:p w14:paraId="21C6F8FB" w14:textId="41CCBB21" w:rsidR="003E7943" w:rsidRPr="00443C12" w:rsidRDefault="003E7943" w:rsidP="007D7124">
            <w:pPr>
              <w:spacing w:afterLines="50" w:after="120" w:line="340" w:lineRule="atLeast"/>
              <w:rPr>
                <w:rFonts w:asciiTheme="minorEastAsia" w:eastAsiaTheme="minorEastAsia" w:hAnsiTheme="minorEastAsia"/>
                <w:szCs w:val="22"/>
              </w:rPr>
            </w:pPr>
            <w:r w:rsidRPr="00443C12">
              <w:rPr>
                <w:rFonts w:asciiTheme="minorEastAsia" w:eastAsiaTheme="minorEastAsia" w:hAnsiTheme="minorEastAsia"/>
                <w:szCs w:val="22"/>
              </w:rPr>
              <w:t>亮点</w:t>
            </w:r>
          </w:p>
        </w:tc>
        <w:tc>
          <w:tcPr>
            <w:tcW w:w="6898" w:type="dxa"/>
          </w:tcPr>
          <w:p w14:paraId="10D3D59E" w14:textId="1A0EE915" w:rsidR="00040D06" w:rsidRPr="00040D06" w:rsidRDefault="00040D06"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sidRPr="00040D06">
              <w:rPr>
                <w:rFonts w:asciiTheme="minorEastAsia" w:eastAsiaTheme="minorEastAsia" w:hAnsiTheme="minorEastAsia" w:cs="SimSun" w:hint="eastAsia"/>
                <w:szCs w:val="22"/>
                <w:lang w:eastAsia="zh-CN"/>
              </w:rPr>
              <w:t>产权组织继续致力于加强所有工作人员的道德</w:t>
            </w:r>
            <w:r>
              <w:rPr>
                <w:rFonts w:asciiTheme="minorEastAsia" w:eastAsiaTheme="minorEastAsia" w:hAnsiTheme="minorEastAsia" w:cs="SimSun" w:hint="eastAsia"/>
                <w:szCs w:val="22"/>
                <w:lang w:eastAsia="zh-CN"/>
              </w:rPr>
              <w:t>操守</w:t>
            </w:r>
            <w:r w:rsidRPr="00040D06">
              <w:rPr>
                <w:rFonts w:asciiTheme="minorEastAsia" w:eastAsiaTheme="minorEastAsia" w:hAnsiTheme="minorEastAsia" w:cs="SimSun" w:hint="eastAsia"/>
                <w:szCs w:val="22"/>
                <w:lang w:eastAsia="zh-CN"/>
              </w:rPr>
              <w:t>问责</w:t>
            </w:r>
            <w:r>
              <w:rPr>
                <w:rFonts w:asciiTheme="minorEastAsia" w:eastAsiaTheme="minorEastAsia" w:hAnsiTheme="minorEastAsia" w:cs="SimSun" w:hint="eastAsia"/>
                <w:szCs w:val="22"/>
                <w:lang w:eastAsia="zh-CN"/>
              </w:rPr>
              <w:t>制</w:t>
            </w:r>
            <w:r w:rsidRPr="00040D06">
              <w:rPr>
                <w:rFonts w:asciiTheme="minorEastAsia" w:eastAsiaTheme="minorEastAsia" w:hAnsiTheme="minorEastAsia" w:cs="SimSun" w:hint="eastAsia"/>
                <w:szCs w:val="22"/>
                <w:lang w:eastAsia="zh-CN"/>
              </w:rPr>
              <w:t>。</w:t>
            </w:r>
          </w:p>
          <w:p w14:paraId="694A6702" w14:textId="48874F01" w:rsidR="003E7943" w:rsidRPr="00443C12" w:rsidRDefault="00040D06"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sidRPr="00040D06">
              <w:rPr>
                <w:rFonts w:asciiTheme="minorEastAsia" w:eastAsiaTheme="minorEastAsia" w:hAnsiTheme="minorEastAsia" w:cs="SimSun" w:hint="eastAsia"/>
                <w:szCs w:val="22"/>
                <w:lang w:eastAsia="zh-CN"/>
              </w:rPr>
              <w:t>产</w:t>
            </w:r>
            <w:r w:rsidRPr="00991972">
              <w:rPr>
                <w:rFonts w:asciiTheme="minorEastAsia" w:eastAsiaTheme="minorEastAsia" w:hAnsiTheme="minorEastAsia" w:cs="SimSun" w:hint="eastAsia"/>
                <w:szCs w:val="22"/>
                <w:lang w:eastAsia="zh-CN"/>
              </w:rPr>
              <w:t>权组织</w:t>
            </w:r>
            <w:r w:rsidR="00F94058" w:rsidRPr="00991972">
              <w:rPr>
                <w:rFonts w:asciiTheme="minorEastAsia" w:eastAsiaTheme="minorEastAsia" w:hAnsiTheme="minorEastAsia" w:cs="SimSun" w:hint="eastAsia"/>
                <w:szCs w:val="22"/>
                <w:lang w:eastAsia="zh-CN"/>
              </w:rPr>
              <w:t>继续</w:t>
            </w:r>
            <w:r w:rsidR="00F94058" w:rsidRPr="00040D06">
              <w:rPr>
                <w:rFonts w:asciiTheme="minorEastAsia" w:eastAsiaTheme="minorEastAsia" w:hAnsiTheme="minorEastAsia" w:cs="SimSun" w:hint="eastAsia"/>
                <w:szCs w:val="22"/>
                <w:lang w:eastAsia="zh-CN"/>
              </w:rPr>
              <w:t>努力</w:t>
            </w:r>
            <w:r w:rsidR="00972782">
              <w:rPr>
                <w:rFonts w:asciiTheme="minorEastAsia" w:eastAsiaTheme="minorEastAsia" w:hAnsiTheme="minorEastAsia" w:cs="SimSun" w:hint="eastAsia"/>
                <w:szCs w:val="22"/>
                <w:lang w:eastAsia="zh-CN"/>
              </w:rPr>
              <w:t>增强本</w:t>
            </w:r>
            <w:r w:rsidR="00F94058" w:rsidRPr="00443C12">
              <w:rPr>
                <w:rFonts w:asciiTheme="minorEastAsia" w:eastAsiaTheme="minorEastAsia" w:hAnsiTheme="minorEastAsia" w:cs="SimSun" w:hint="eastAsia"/>
                <w:szCs w:val="22"/>
                <w:lang w:eastAsia="zh-CN"/>
              </w:rPr>
              <w:t>组织</w:t>
            </w:r>
            <w:r w:rsidR="00972782">
              <w:rPr>
                <w:rFonts w:asciiTheme="minorEastAsia" w:eastAsiaTheme="minorEastAsia" w:hAnsiTheme="minorEastAsia" w:cs="SimSun" w:hint="eastAsia"/>
                <w:szCs w:val="22"/>
                <w:lang w:eastAsia="zh-CN"/>
              </w:rPr>
              <w:t>的</w:t>
            </w:r>
            <w:r w:rsidR="00F94058" w:rsidRPr="00443C12">
              <w:rPr>
                <w:rFonts w:asciiTheme="minorEastAsia" w:eastAsiaTheme="minorEastAsia" w:hAnsiTheme="minorEastAsia" w:cs="SimSun" w:hint="eastAsia"/>
                <w:szCs w:val="22"/>
                <w:lang w:eastAsia="zh-CN"/>
              </w:rPr>
              <w:t>道德操守</w:t>
            </w:r>
            <w:r w:rsidR="00791FC3">
              <w:rPr>
                <w:rFonts w:asciiTheme="minorEastAsia" w:eastAsiaTheme="minorEastAsia" w:hAnsiTheme="minorEastAsia" w:cs="SimSun" w:hint="eastAsia"/>
                <w:szCs w:val="22"/>
                <w:lang w:eastAsia="zh-CN"/>
              </w:rPr>
              <w:t>意识</w:t>
            </w:r>
            <w:r w:rsidR="00F94058" w:rsidRPr="00443C12">
              <w:rPr>
                <w:rFonts w:asciiTheme="minorEastAsia" w:eastAsiaTheme="minorEastAsia" w:hAnsiTheme="minorEastAsia" w:cs="SimSun" w:hint="eastAsia"/>
                <w:szCs w:val="22"/>
                <w:lang w:eastAsia="zh-CN"/>
              </w:rPr>
              <w:t>。</w:t>
            </w:r>
          </w:p>
          <w:p w14:paraId="665EAFE9" w14:textId="5C9820E6" w:rsidR="003E7943" w:rsidRPr="00443C12" w:rsidRDefault="00C10131"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sidRPr="00443C12">
              <w:rPr>
                <w:rFonts w:asciiTheme="minorEastAsia" w:eastAsiaTheme="minorEastAsia" w:hAnsiTheme="minorEastAsia" w:cs="SimSun" w:hint="eastAsia"/>
                <w:szCs w:val="22"/>
                <w:lang w:eastAsia="zh-CN"/>
              </w:rPr>
              <w:t>产</w:t>
            </w:r>
            <w:r w:rsidRPr="00991972">
              <w:rPr>
                <w:rFonts w:asciiTheme="minorEastAsia" w:eastAsiaTheme="minorEastAsia" w:hAnsiTheme="minorEastAsia" w:cs="SimSun" w:hint="eastAsia"/>
                <w:szCs w:val="22"/>
                <w:lang w:eastAsia="zh-CN"/>
              </w:rPr>
              <w:t>权组织继续</w:t>
            </w:r>
            <w:r w:rsidR="00791FC3" w:rsidRPr="00991972">
              <w:rPr>
                <w:rFonts w:asciiTheme="minorEastAsia" w:eastAsiaTheme="minorEastAsia" w:hAnsiTheme="minorEastAsia" w:cs="SimSun" w:hint="eastAsia"/>
                <w:szCs w:val="22"/>
                <w:lang w:eastAsia="zh-CN"/>
              </w:rPr>
              <w:t>根</w:t>
            </w:r>
            <w:r w:rsidR="00791FC3">
              <w:rPr>
                <w:rFonts w:asciiTheme="minorEastAsia" w:eastAsiaTheme="minorEastAsia" w:hAnsiTheme="minorEastAsia" w:cs="SimSun" w:hint="eastAsia"/>
                <w:szCs w:val="22"/>
                <w:lang w:eastAsia="zh-CN"/>
              </w:rPr>
              <w:t>据其</w:t>
            </w:r>
            <w:r w:rsidRPr="00443C12">
              <w:rPr>
                <w:rFonts w:asciiTheme="minorEastAsia" w:eastAsiaTheme="minorEastAsia" w:hAnsiTheme="minorEastAsia" w:cs="SimSun" w:hint="eastAsia"/>
                <w:szCs w:val="22"/>
                <w:lang w:eastAsia="zh-CN"/>
              </w:rPr>
              <w:t>财务披露和利益申报政策</w:t>
            </w:r>
            <w:r w:rsidR="00791FC3">
              <w:rPr>
                <w:rFonts w:asciiTheme="minorEastAsia" w:eastAsiaTheme="minorEastAsia" w:hAnsiTheme="minorEastAsia" w:cs="SimSun" w:hint="eastAsia"/>
                <w:szCs w:val="22"/>
                <w:lang w:eastAsia="zh-CN"/>
              </w:rPr>
              <w:t>，</w:t>
            </w:r>
            <w:r w:rsidR="00791FC3" w:rsidRPr="00791FC3">
              <w:rPr>
                <w:rFonts w:asciiTheme="minorEastAsia" w:eastAsiaTheme="minorEastAsia" w:hAnsiTheme="minorEastAsia" w:cs="SimSun" w:hint="eastAsia"/>
                <w:szCs w:val="22"/>
                <w:lang w:eastAsia="zh-CN"/>
              </w:rPr>
              <w:t>通过首次和年度财务和其他利益披露活动，促进透明度和问责制。</w:t>
            </w:r>
          </w:p>
          <w:p w14:paraId="003B6F79" w14:textId="77F5EDAB" w:rsidR="003E7943" w:rsidRPr="00443C12" w:rsidRDefault="00F94058"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sidRPr="00443C12">
              <w:rPr>
                <w:rFonts w:asciiTheme="minorEastAsia" w:eastAsiaTheme="minorEastAsia" w:hAnsiTheme="minorEastAsia" w:cs="SimSun" w:hint="eastAsia"/>
                <w:szCs w:val="22"/>
                <w:lang w:eastAsia="zh-CN"/>
              </w:rPr>
              <w:t>外部独立在线举报服务</w:t>
            </w:r>
            <w:r w:rsidR="00887A3D">
              <w:rPr>
                <w:rFonts w:asciiTheme="minorEastAsia" w:eastAsiaTheme="minorEastAsia" w:hAnsiTheme="minorEastAsia" w:cs="SimSun" w:hint="eastAsia"/>
                <w:szCs w:val="22"/>
                <w:lang w:eastAsia="zh-CN"/>
              </w:rPr>
              <w:t>使</w:t>
            </w:r>
            <w:r w:rsidRPr="00443C12">
              <w:rPr>
                <w:rFonts w:asciiTheme="minorEastAsia" w:eastAsiaTheme="minorEastAsia" w:hAnsiTheme="minorEastAsia" w:cs="SimSun" w:hint="eastAsia"/>
                <w:szCs w:val="22"/>
                <w:lang w:eastAsia="zh-CN"/>
              </w:rPr>
              <w:t>内部或外部各方</w:t>
            </w:r>
            <w:r w:rsidR="00887A3D">
              <w:rPr>
                <w:rFonts w:asciiTheme="minorEastAsia" w:eastAsiaTheme="minorEastAsia" w:hAnsiTheme="minorEastAsia" w:cs="SimSun" w:hint="eastAsia"/>
                <w:szCs w:val="22"/>
                <w:lang w:eastAsia="zh-CN"/>
              </w:rPr>
              <w:t>能够</w:t>
            </w:r>
            <w:r w:rsidRPr="00443C12">
              <w:rPr>
                <w:rFonts w:asciiTheme="minorEastAsia" w:eastAsiaTheme="minorEastAsia" w:hAnsiTheme="minorEastAsia" w:cs="SimSun" w:hint="eastAsia"/>
                <w:szCs w:val="22"/>
                <w:lang w:eastAsia="zh-CN"/>
              </w:rPr>
              <w:t>举报对影响产权组织活动或工作人员的错失行为的怀疑或指控。</w:t>
            </w:r>
          </w:p>
          <w:p w14:paraId="4DD21F13" w14:textId="53ACCA80" w:rsidR="003E7943" w:rsidRPr="00443C12" w:rsidRDefault="006D5FF6"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Pr>
                <w:rFonts w:asciiTheme="minorEastAsia" w:eastAsiaTheme="minorEastAsia" w:hAnsiTheme="minorEastAsia" w:cs="SimSun" w:hint="eastAsia"/>
                <w:szCs w:val="22"/>
                <w:lang w:eastAsia="zh-CN"/>
              </w:rPr>
              <w:t>在本报告所涉期间</w:t>
            </w:r>
            <w:r w:rsidR="00F94058" w:rsidRPr="00443C12">
              <w:rPr>
                <w:rFonts w:asciiTheme="minorEastAsia" w:eastAsiaTheme="minorEastAsia" w:hAnsiTheme="minorEastAsia" w:cs="SimSun" w:hint="eastAsia"/>
                <w:szCs w:val="22"/>
                <w:lang w:eastAsia="zh-CN"/>
              </w:rPr>
              <w:t>继续开展调查活动，处理了</w:t>
            </w:r>
            <w:r w:rsidR="005A457F">
              <w:rPr>
                <w:rFonts w:asciiTheme="minorEastAsia" w:eastAsiaTheme="minorEastAsia" w:hAnsiTheme="minorEastAsia"/>
                <w:szCs w:val="22"/>
                <w:lang w:eastAsia="zh-CN"/>
              </w:rPr>
              <w:t>30</w:t>
            </w:r>
            <w:r w:rsidR="00F94058" w:rsidRPr="00443C12">
              <w:rPr>
                <w:rFonts w:asciiTheme="minorEastAsia" w:eastAsiaTheme="minorEastAsia" w:hAnsiTheme="minorEastAsia" w:cs="SimSun" w:hint="eastAsia"/>
                <w:szCs w:val="22"/>
                <w:lang w:eastAsia="zh-CN"/>
              </w:rPr>
              <w:t>起投诉，四起错失行为属实的案件，和</w:t>
            </w:r>
            <w:r w:rsidR="005A457F">
              <w:rPr>
                <w:rFonts w:asciiTheme="minorEastAsia" w:eastAsiaTheme="minorEastAsia" w:hAnsiTheme="minorEastAsia" w:cs="SimSun" w:hint="eastAsia"/>
                <w:szCs w:val="22"/>
                <w:lang w:eastAsia="zh-CN"/>
              </w:rPr>
              <w:t>两</w:t>
            </w:r>
            <w:r w:rsidR="00F94058" w:rsidRPr="00443C12">
              <w:rPr>
                <w:rFonts w:asciiTheme="minorEastAsia" w:eastAsiaTheme="minorEastAsia" w:hAnsiTheme="minorEastAsia" w:cs="SimSun" w:hint="eastAsia"/>
                <w:szCs w:val="22"/>
                <w:lang w:eastAsia="zh-CN"/>
              </w:rPr>
              <w:t>份管理问题报告。</w:t>
            </w:r>
          </w:p>
          <w:p w14:paraId="4F2F3598" w14:textId="05726979" w:rsidR="003E7943" w:rsidRPr="00443C12" w:rsidRDefault="00F94058"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sidRPr="00443C12">
              <w:rPr>
                <w:rFonts w:asciiTheme="minorEastAsia" w:eastAsiaTheme="minorEastAsia" w:hAnsiTheme="minorEastAsia" w:cs="SimSun" w:hint="eastAsia"/>
                <w:szCs w:val="22"/>
                <w:lang w:eastAsia="zh-CN"/>
              </w:rPr>
              <w:t>截至</w:t>
            </w:r>
            <w:r w:rsidRPr="00443C12">
              <w:rPr>
                <w:rFonts w:asciiTheme="minorEastAsia" w:eastAsiaTheme="minorEastAsia" w:hAnsiTheme="minorEastAsia"/>
                <w:szCs w:val="22"/>
                <w:lang w:eastAsia="zh-CN"/>
              </w:rPr>
              <w:t>202</w:t>
            </w:r>
            <w:r w:rsidR="002C42A9">
              <w:rPr>
                <w:rFonts w:asciiTheme="minorEastAsia" w:eastAsiaTheme="minorEastAsia" w:hAnsiTheme="minorEastAsia"/>
                <w:szCs w:val="22"/>
                <w:lang w:eastAsia="zh-CN"/>
              </w:rPr>
              <w:t>5</w:t>
            </w:r>
            <w:r w:rsidRPr="00443C12">
              <w:rPr>
                <w:rFonts w:asciiTheme="minorEastAsia" w:eastAsiaTheme="minorEastAsia" w:hAnsiTheme="minorEastAsia" w:cs="SimSun" w:hint="eastAsia"/>
                <w:szCs w:val="22"/>
                <w:lang w:eastAsia="zh-CN"/>
              </w:rPr>
              <w:t>年</w:t>
            </w:r>
            <w:r w:rsidR="002C42A9">
              <w:rPr>
                <w:rFonts w:asciiTheme="minorEastAsia" w:eastAsiaTheme="minorEastAsia" w:hAnsiTheme="minorEastAsia"/>
                <w:szCs w:val="22"/>
                <w:lang w:eastAsia="zh-CN"/>
              </w:rPr>
              <w:t>6</w:t>
            </w:r>
            <w:r w:rsidRPr="00443C12">
              <w:rPr>
                <w:rFonts w:asciiTheme="minorEastAsia" w:eastAsiaTheme="minorEastAsia" w:hAnsiTheme="minorEastAsia" w:cs="SimSun" w:hint="eastAsia"/>
                <w:szCs w:val="22"/>
                <w:lang w:eastAsia="zh-CN"/>
              </w:rPr>
              <w:t>月，知识产权顾问花名册含有</w:t>
            </w:r>
            <w:r w:rsidRPr="00443C12">
              <w:rPr>
                <w:rFonts w:asciiTheme="minorEastAsia" w:eastAsiaTheme="minorEastAsia" w:hAnsiTheme="minorEastAsia"/>
                <w:szCs w:val="22"/>
                <w:lang w:eastAsia="zh-CN"/>
              </w:rPr>
              <w:t>2,</w:t>
            </w:r>
            <w:r w:rsidR="002C42A9">
              <w:rPr>
                <w:rFonts w:asciiTheme="minorEastAsia" w:eastAsiaTheme="minorEastAsia" w:hAnsiTheme="minorEastAsia"/>
                <w:szCs w:val="22"/>
                <w:lang w:eastAsia="zh-CN"/>
              </w:rPr>
              <w:t>72</w:t>
            </w:r>
            <w:r w:rsidR="00443C12" w:rsidRPr="00443C12">
              <w:rPr>
                <w:rFonts w:asciiTheme="minorEastAsia" w:eastAsiaTheme="minorEastAsia" w:hAnsiTheme="minorEastAsia" w:hint="eastAsia"/>
                <w:szCs w:val="22"/>
                <w:lang w:eastAsia="zh-CN"/>
              </w:rPr>
              <w:t>0</w:t>
            </w:r>
            <w:r w:rsidRPr="00443C12">
              <w:rPr>
                <w:rFonts w:asciiTheme="minorEastAsia" w:eastAsiaTheme="minorEastAsia" w:hAnsiTheme="minorEastAsia" w:cs="SimSun" w:hint="eastAsia"/>
                <w:szCs w:val="22"/>
                <w:lang w:eastAsia="zh-CN"/>
              </w:rPr>
              <w:t>名专家的</w:t>
            </w:r>
            <w:r w:rsidR="00991972">
              <w:rPr>
                <w:rFonts w:asciiTheme="minorEastAsia" w:eastAsiaTheme="minorEastAsia" w:hAnsiTheme="minorEastAsia" w:cs="SimSun" w:hint="eastAsia"/>
                <w:szCs w:val="22"/>
                <w:lang w:eastAsia="zh-CN"/>
              </w:rPr>
              <w:t>相关</w:t>
            </w:r>
            <w:r w:rsidRPr="00443C12">
              <w:rPr>
                <w:rFonts w:asciiTheme="minorEastAsia" w:eastAsiaTheme="minorEastAsia" w:hAnsiTheme="minorEastAsia" w:cs="SimSun" w:hint="eastAsia"/>
                <w:szCs w:val="22"/>
                <w:lang w:eastAsia="zh-CN"/>
              </w:rPr>
              <w:t>信息。</w:t>
            </w:r>
          </w:p>
        </w:tc>
      </w:tr>
      <w:tr w:rsidR="003E7943" w:rsidRPr="00443C12" w14:paraId="69EA7878" w14:textId="77777777" w:rsidTr="00646B0C">
        <w:tc>
          <w:tcPr>
            <w:tcW w:w="2547" w:type="dxa"/>
          </w:tcPr>
          <w:p w14:paraId="53C477DA" w14:textId="687C553B" w:rsidR="003E7943" w:rsidRPr="00443C12" w:rsidRDefault="003E7943" w:rsidP="007D7124">
            <w:pPr>
              <w:spacing w:afterLines="50" w:after="120" w:line="340" w:lineRule="atLeast"/>
              <w:rPr>
                <w:rFonts w:asciiTheme="minorEastAsia" w:eastAsiaTheme="minorEastAsia" w:hAnsiTheme="minorEastAsia"/>
                <w:szCs w:val="22"/>
              </w:rPr>
            </w:pPr>
            <w:r w:rsidRPr="00443C12">
              <w:rPr>
                <w:rFonts w:asciiTheme="minorEastAsia" w:eastAsiaTheme="minorEastAsia" w:hAnsiTheme="minorEastAsia"/>
                <w:szCs w:val="22"/>
              </w:rPr>
              <w:t>活动/成果</w:t>
            </w:r>
          </w:p>
        </w:tc>
        <w:tc>
          <w:tcPr>
            <w:tcW w:w="6898" w:type="dxa"/>
          </w:tcPr>
          <w:p w14:paraId="5B9EDA4A" w14:textId="241397DE" w:rsidR="00931524" w:rsidRDefault="006751CE" w:rsidP="008969F4">
            <w:pPr>
              <w:spacing w:afterLines="50" w:after="120" w:line="340" w:lineRule="atLeast"/>
              <w:jc w:val="both"/>
              <w:rPr>
                <w:rFonts w:asciiTheme="minorEastAsia" w:eastAsiaTheme="minorEastAsia" w:hAnsiTheme="minorEastAsia"/>
                <w:szCs w:val="22"/>
              </w:rPr>
            </w:pPr>
            <w:r w:rsidRPr="00443C12">
              <w:rPr>
                <w:rFonts w:asciiTheme="minorEastAsia" w:eastAsiaTheme="minorEastAsia" w:hAnsiTheme="minorEastAsia" w:hint="eastAsia"/>
                <w:szCs w:val="22"/>
              </w:rPr>
              <w:t>产权组织</w:t>
            </w:r>
            <w:r w:rsidRPr="008969F4">
              <w:rPr>
                <w:rFonts w:asciiTheme="minorEastAsia" w:eastAsiaTheme="minorEastAsia" w:hAnsiTheme="minorEastAsia" w:hint="eastAsia"/>
                <w:szCs w:val="22"/>
              </w:rPr>
              <w:t>继续</w:t>
            </w:r>
            <w:r w:rsidRPr="00443C12">
              <w:rPr>
                <w:rFonts w:asciiTheme="minorEastAsia" w:eastAsiaTheme="minorEastAsia" w:hAnsiTheme="minorEastAsia" w:hint="eastAsia"/>
                <w:szCs w:val="22"/>
              </w:rPr>
              <w:t>遵守《国际公务员行为</w:t>
            </w:r>
            <w:r w:rsidR="00DF7D44">
              <w:rPr>
                <w:rFonts w:asciiTheme="minorEastAsia" w:eastAsiaTheme="minorEastAsia" w:hAnsiTheme="minorEastAsia" w:hint="eastAsia"/>
                <w:szCs w:val="22"/>
              </w:rPr>
              <w:t>标准</w:t>
            </w:r>
            <w:r w:rsidRPr="00443C12">
              <w:rPr>
                <w:rFonts w:asciiTheme="minorEastAsia" w:eastAsiaTheme="minorEastAsia" w:hAnsiTheme="minorEastAsia" w:hint="eastAsia"/>
                <w:szCs w:val="22"/>
              </w:rPr>
              <w:t>》和《财务公开和利益申报政策》。</w:t>
            </w:r>
          </w:p>
          <w:p w14:paraId="493C14FC" w14:textId="53759C54" w:rsidR="00CE3279" w:rsidRPr="00CE3279" w:rsidRDefault="00CE3279" w:rsidP="008969F4">
            <w:pPr>
              <w:spacing w:afterLines="50" w:after="120" w:line="340" w:lineRule="atLeast"/>
              <w:jc w:val="both"/>
              <w:rPr>
                <w:rFonts w:asciiTheme="minorEastAsia" w:eastAsiaTheme="minorEastAsia" w:hAnsiTheme="minorEastAsia"/>
                <w:szCs w:val="22"/>
              </w:rPr>
            </w:pPr>
            <w:r w:rsidRPr="00CE3279">
              <w:rPr>
                <w:rFonts w:asciiTheme="minorEastAsia" w:eastAsiaTheme="minorEastAsia" w:hAnsiTheme="minorEastAsia" w:hint="eastAsia"/>
                <w:szCs w:val="22"/>
              </w:rPr>
              <w:t>在</w:t>
            </w:r>
            <w:r>
              <w:rPr>
                <w:rFonts w:asciiTheme="minorEastAsia" w:eastAsiaTheme="minorEastAsia" w:hAnsiTheme="minorEastAsia" w:hint="eastAsia"/>
                <w:szCs w:val="22"/>
              </w:rPr>
              <w:t>意识提升</w:t>
            </w:r>
            <w:r w:rsidRPr="00CE3279">
              <w:rPr>
                <w:rFonts w:asciiTheme="minorEastAsia" w:eastAsiaTheme="minorEastAsia" w:hAnsiTheme="minorEastAsia" w:hint="eastAsia"/>
                <w:szCs w:val="22"/>
              </w:rPr>
              <w:t>方面，产权组织道德操守办公室重新设计了内联网页面，为所有</w:t>
            </w:r>
            <w:r w:rsidR="006723DC">
              <w:rPr>
                <w:rFonts w:asciiTheme="minorEastAsia" w:eastAsiaTheme="minorEastAsia" w:hAnsiTheme="minorEastAsia" w:hint="eastAsia"/>
                <w:szCs w:val="22"/>
              </w:rPr>
              <w:t>员工</w:t>
            </w:r>
            <w:r w:rsidRPr="00CE3279">
              <w:rPr>
                <w:rFonts w:asciiTheme="minorEastAsia" w:eastAsiaTheme="minorEastAsia" w:hAnsiTheme="minorEastAsia" w:hint="eastAsia"/>
                <w:szCs w:val="22"/>
              </w:rPr>
              <w:t>提供</w:t>
            </w:r>
            <w:r w:rsidR="00863675">
              <w:rPr>
                <w:rFonts w:asciiTheme="minorEastAsia" w:eastAsiaTheme="minorEastAsia" w:hAnsiTheme="minorEastAsia" w:hint="eastAsia"/>
                <w:szCs w:val="22"/>
              </w:rPr>
              <w:t>确定</w:t>
            </w:r>
            <w:r w:rsidR="00863675" w:rsidRPr="00CE3279">
              <w:rPr>
                <w:rFonts w:asciiTheme="minorEastAsia" w:eastAsiaTheme="minorEastAsia" w:hAnsiTheme="minorEastAsia" w:hint="eastAsia"/>
                <w:szCs w:val="22"/>
              </w:rPr>
              <w:t>和管理利益冲突</w:t>
            </w:r>
            <w:r w:rsidR="00863675">
              <w:rPr>
                <w:rFonts w:asciiTheme="minorEastAsia" w:eastAsiaTheme="minorEastAsia" w:hAnsiTheme="minorEastAsia" w:hint="eastAsia"/>
                <w:szCs w:val="22"/>
              </w:rPr>
              <w:t>的</w:t>
            </w:r>
            <w:r w:rsidR="006E2314">
              <w:rPr>
                <w:rFonts w:asciiTheme="minorEastAsia" w:eastAsiaTheme="minorEastAsia" w:hAnsiTheme="minorEastAsia" w:hint="eastAsia"/>
                <w:szCs w:val="22"/>
              </w:rPr>
              <w:t>清楚、</w:t>
            </w:r>
            <w:r w:rsidRPr="00CE3279">
              <w:rPr>
                <w:rFonts w:asciiTheme="minorEastAsia" w:eastAsiaTheme="minorEastAsia" w:hAnsiTheme="minorEastAsia" w:hint="eastAsia"/>
                <w:szCs w:val="22"/>
              </w:rPr>
              <w:t>实用指导。</w:t>
            </w:r>
            <w:r w:rsidR="00472E06">
              <w:rPr>
                <w:rFonts w:asciiTheme="minorEastAsia" w:eastAsiaTheme="minorEastAsia" w:hAnsiTheme="minorEastAsia" w:hint="eastAsia"/>
                <w:szCs w:val="22"/>
              </w:rPr>
              <w:t>其中</w:t>
            </w:r>
            <w:r w:rsidRPr="00CE3279">
              <w:rPr>
                <w:rFonts w:asciiTheme="minorEastAsia" w:eastAsiaTheme="minorEastAsia" w:hAnsiTheme="minorEastAsia" w:hint="eastAsia"/>
                <w:szCs w:val="22"/>
              </w:rPr>
              <w:t>包括与亲密关系、</w:t>
            </w:r>
            <w:r w:rsidR="00A041A8" w:rsidRPr="00A041A8">
              <w:rPr>
                <w:rFonts w:asciiTheme="minorEastAsia" w:eastAsiaTheme="minorEastAsia" w:hAnsiTheme="minorEastAsia" w:hint="eastAsia"/>
                <w:szCs w:val="22"/>
              </w:rPr>
              <w:t>私人利益、接受礼物或招待以及</w:t>
            </w:r>
            <w:r w:rsidR="00FA7AA6">
              <w:rPr>
                <w:rFonts w:asciiTheme="minorEastAsia" w:eastAsiaTheme="minorEastAsia" w:hAnsiTheme="minorEastAsia" w:hint="eastAsia"/>
                <w:szCs w:val="22"/>
              </w:rPr>
              <w:t>参与</w:t>
            </w:r>
            <w:r w:rsidR="00A041A8" w:rsidRPr="00A041A8">
              <w:rPr>
                <w:rFonts w:asciiTheme="minorEastAsia" w:eastAsiaTheme="minorEastAsia" w:hAnsiTheme="minorEastAsia" w:hint="eastAsia"/>
                <w:szCs w:val="22"/>
              </w:rPr>
              <w:t>外部活动</w:t>
            </w:r>
            <w:r w:rsidR="00FA7AA6">
              <w:rPr>
                <w:rFonts w:asciiTheme="minorEastAsia" w:eastAsiaTheme="minorEastAsia" w:hAnsiTheme="minorEastAsia" w:hint="eastAsia"/>
                <w:szCs w:val="22"/>
              </w:rPr>
              <w:t>相关</w:t>
            </w:r>
            <w:r w:rsidRPr="00CE3279">
              <w:rPr>
                <w:rFonts w:asciiTheme="minorEastAsia" w:eastAsiaTheme="minorEastAsia" w:hAnsiTheme="minorEastAsia" w:hint="eastAsia"/>
                <w:szCs w:val="22"/>
              </w:rPr>
              <w:t>的情</w:t>
            </w:r>
            <w:r w:rsidR="008969F4">
              <w:rPr>
                <w:rFonts w:asciiTheme="minorEastAsia" w:eastAsiaTheme="minorEastAsia" w:hAnsiTheme="minorEastAsia" w:hint="cs"/>
                <w:szCs w:val="22"/>
              </w:rPr>
              <w:t>‍</w:t>
            </w:r>
            <w:proofErr w:type="gramStart"/>
            <w:r w:rsidRPr="00CE3279">
              <w:rPr>
                <w:rFonts w:asciiTheme="minorEastAsia" w:eastAsiaTheme="minorEastAsia" w:hAnsiTheme="minorEastAsia" w:hint="eastAsia"/>
                <w:szCs w:val="22"/>
              </w:rPr>
              <w:t>况</w:t>
            </w:r>
            <w:proofErr w:type="gramEnd"/>
            <w:r w:rsidRPr="00CE3279">
              <w:rPr>
                <w:rFonts w:asciiTheme="minorEastAsia" w:eastAsiaTheme="minorEastAsia" w:hAnsiTheme="minorEastAsia" w:hint="eastAsia"/>
                <w:szCs w:val="22"/>
              </w:rPr>
              <w:t>。</w:t>
            </w:r>
          </w:p>
          <w:p w14:paraId="20FDE270" w14:textId="179CCD02" w:rsidR="00CE3279" w:rsidRPr="00CE3279" w:rsidRDefault="00CE3279" w:rsidP="008969F4">
            <w:pPr>
              <w:spacing w:afterLines="50" w:after="120" w:line="340" w:lineRule="atLeast"/>
              <w:jc w:val="both"/>
              <w:rPr>
                <w:rFonts w:asciiTheme="minorEastAsia" w:eastAsiaTheme="minorEastAsia" w:hAnsiTheme="minorEastAsia"/>
                <w:szCs w:val="22"/>
              </w:rPr>
            </w:pPr>
            <w:r w:rsidRPr="00991972">
              <w:rPr>
                <w:rFonts w:asciiTheme="minorEastAsia" w:eastAsiaTheme="minorEastAsia" w:hAnsiTheme="minorEastAsia" w:hint="eastAsia"/>
                <w:szCs w:val="22"/>
              </w:rPr>
              <w:lastRenderedPageBreak/>
              <w:t>2024年11</w:t>
            </w:r>
            <w:r w:rsidRPr="00CE3279">
              <w:rPr>
                <w:rFonts w:asciiTheme="minorEastAsia" w:eastAsiaTheme="minorEastAsia" w:hAnsiTheme="minorEastAsia" w:hint="eastAsia"/>
                <w:szCs w:val="22"/>
              </w:rPr>
              <w:t>月，</w:t>
            </w:r>
            <w:r w:rsidR="008D0D39" w:rsidRPr="008D0D39">
              <w:rPr>
                <w:rFonts w:asciiTheme="minorEastAsia" w:eastAsiaTheme="minorEastAsia" w:hAnsiTheme="minorEastAsia" w:hint="eastAsia"/>
                <w:szCs w:val="22"/>
              </w:rPr>
              <w:t>组织了一次全体会议，介绍道德操守办公室的任务授权，并鼓励工作人员在面临道德操守困境，包括实际、潜在或感知存在的利益冲突时寻求支持。</w:t>
            </w:r>
          </w:p>
          <w:p w14:paraId="4EB4CE02" w14:textId="48EAE1CE" w:rsidR="008E4B6A" w:rsidRDefault="00CE3279" w:rsidP="008969F4">
            <w:pPr>
              <w:spacing w:afterLines="50" w:after="120" w:line="340" w:lineRule="atLeast"/>
              <w:jc w:val="both"/>
              <w:rPr>
                <w:rFonts w:asciiTheme="minorEastAsia" w:eastAsiaTheme="minorEastAsia" w:hAnsiTheme="minorEastAsia"/>
                <w:szCs w:val="22"/>
              </w:rPr>
            </w:pPr>
            <w:r w:rsidRPr="00CE3279">
              <w:rPr>
                <w:rFonts w:asciiTheme="minorEastAsia" w:eastAsiaTheme="minorEastAsia" w:hAnsiTheme="minorEastAsia" w:hint="eastAsia"/>
                <w:szCs w:val="22"/>
              </w:rPr>
              <w:t>道德操守办公室与</w:t>
            </w:r>
            <w:r w:rsidR="0020121F" w:rsidRPr="0020121F">
              <w:rPr>
                <w:rFonts w:asciiTheme="minorEastAsia" w:eastAsiaTheme="minorEastAsia" w:hAnsiTheme="minorEastAsia" w:hint="eastAsia"/>
                <w:szCs w:val="22"/>
              </w:rPr>
              <w:t>法律顾问办公室</w:t>
            </w:r>
            <w:r w:rsidRPr="00CE3279">
              <w:rPr>
                <w:rFonts w:asciiTheme="minorEastAsia" w:eastAsiaTheme="minorEastAsia" w:hAnsiTheme="minorEastAsia" w:hint="eastAsia"/>
                <w:szCs w:val="22"/>
              </w:rPr>
              <w:t>和人力资源管理部</w:t>
            </w:r>
            <w:r w:rsidR="0020121F" w:rsidRPr="0020121F">
              <w:rPr>
                <w:rFonts w:asciiTheme="minorEastAsia" w:eastAsiaTheme="minorEastAsia" w:hAnsiTheme="minorEastAsia" w:hint="eastAsia"/>
                <w:szCs w:val="22"/>
              </w:rPr>
              <w:t>人力资源业务处</w:t>
            </w:r>
            <w:r w:rsidR="0020121F">
              <w:rPr>
                <w:rFonts w:asciiTheme="minorEastAsia" w:eastAsiaTheme="minorEastAsia" w:hAnsiTheme="minorEastAsia" w:hint="eastAsia"/>
                <w:szCs w:val="22"/>
              </w:rPr>
              <w:t>协作</w:t>
            </w:r>
            <w:r w:rsidRPr="00CE3279">
              <w:rPr>
                <w:rFonts w:asciiTheme="minorEastAsia" w:eastAsiaTheme="minorEastAsia" w:hAnsiTheme="minorEastAsia" w:hint="eastAsia"/>
                <w:szCs w:val="22"/>
              </w:rPr>
              <w:t>，审查了</w:t>
            </w:r>
            <w:r w:rsidR="006E4E8D" w:rsidRPr="006E4E8D">
              <w:rPr>
                <w:rFonts w:asciiTheme="minorEastAsia" w:eastAsiaTheme="minorEastAsia" w:hAnsiTheme="minorEastAsia" w:hint="eastAsia"/>
                <w:szCs w:val="22"/>
              </w:rPr>
              <w:t>新征聘的工作人员</w:t>
            </w:r>
            <w:r w:rsidR="00F85438">
              <w:rPr>
                <w:rFonts w:asciiTheme="minorEastAsia" w:eastAsiaTheme="minorEastAsia" w:hAnsiTheme="minorEastAsia" w:hint="eastAsia"/>
                <w:szCs w:val="22"/>
              </w:rPr>
              <w:t>在</w:t>
            </w:r>
            <w:r w:rsidRPr="00CE3279">
              <w:rPr>
                <w:rFonts w:asciiTheme="minorEastAsia" w:eastAsiaTheme="minorEastAsia" w:hAnsiTheme="minorEastAsia" w:hint="eastAsia"/>
                <w:szCs w:val="22"/>
              </w:rPr>
              <w:t>入职产权组织时</w:t>
            </w:r>
            <w:proofErr w:type="gramStart"/>
            <w:r w:rsidRPr="00CE3279">
              <w:rPr>
                <w:rFonts w:asciiTheme="minorEastAsia" w:eastAsiaTheme="minorEastAsia" w:hAnsiTheme="minorEastAsia" w:hint="eastAsia"/>
                <w:szCs w:val="22"/>
              </w:rPr>
              <w:t>须签署</w:t>
            </w:r>
            <w:proofErr w:type="gramEnd"/>
            <w:r w:rsidRPr="00CE3279">
              <w:rPr>
                <w:rFonts w:asciiTheme="minorEastAsia" w:eastAsiaTheme="minorEastAsia" w:hAnsiTheme="minorEastAsia" w:hint="eastAsia"/>
                <w:szCs w:val="22"/>
              </w:rPr>
              <w:t>的声明。修订后的声明</w:t>
            </w:r>
            <w:proofErr w:type="gramStart"/>
            <w:r w:rsidR="00991972">
              <w:rPr>
                <w:rFonts w:asciiTheme="minorEastAsia" w:eastAsiaTheme="minorEastAsia" w:hAnsiTheme="minorEastAsia" w:hint="eastAsia"/>
                <w:szCs w:val="22"/>
              </w:rPr>
              <w:t>现明确</w:t>
            </w:r>
            <w:proofErr w:type="gramEnd"/>
            <w:r w:rsidR="00991972">
              <w:rPr>
                <w:rFonts w:asciiTheme="minorEastAsia" w:eastAsiaTheme="minorEastAsia" w:hAnsiTheme="minorEastAsia" w:hint="eastAsia"/>
                <w:szCs w:val="22"/>
              </w:rPr>
              <w:t>申明</w:t>
            </w:r>
            <w:r w:rsidR="00377D94">
              <w:rPr>
                <w:rFonts w:asciiTheme="minorEastAsia" w:eastAsiaTheme="minorEastAsia" w:hAnsiTheme="minorEastAsia" w:hint="eastAsia"/>
                <w:szCs w:val="22"/>
              </w:rPr>
              <w:t>预期</w:t>
            </w:r>
            <w:r w:rsidRPr="00CE3279">
              <w:rPr>
                <w:rFonts w:asciiTheme="minorEastAsia" w:eastAsiaTheme="minorEastAsia" w:hAnsiTheme="minorEastAsia" w:hint="eastAsia"/>
                <w:szCs w:val="22"/>
              </w:rPr>
              <w:t>工作人员：</w:t>
            </w:r>
            <w:r w:rsidR="00970D2F">
              <w:rPr>
                <w:rFonts w:asciiTheme="minorEastAsia" w:eastAsiaTheme="minorEastAsia" w:hAnsiTheme="minorEastAsia" w:hint="eastAsia"/>
                <w:szCs w:val="22"/>
              </w:rPr>
              <w:t>(</w:t>
            </w:r>
            <w:proofErr w:type="spellStart"/>
            <w:r w:rsidRPr="00CE3279">
              <w:rPr>
                <w:rFonts w:asciiTheme="minorEastAsia" w:eastAsiaTheme="minorEastAsia" w:hAnsiTheme="minorEastAsia" w:hint="eastAsia"/>
                <w:szCs w:val="22"/>
              </w:rPr>
              <w:t>i</w:t>
            </w:r>
            <w:proofErr w:type="spellEnd"/>
            <w:r w:rsidR="00970D2F">
              <w:rPr>
                <w:rFonts w:asciiTheme="minorEastAsia" w:eastAsiaTheme="minorEastAsia" w:hAnsiTheme="minorEastAsia" w:hint="eastAsia"/>
                <w:szCs w:val="22"/>
              </w:rPr>
              <w:t>)</w:t>
            </w:r>
            <w:r w:rsidRPr="00CE3279">
              <w:rPr>
                <w:rFonts w:asciiTheme="minorEastAsia" w:eastAsiaTheme="minorEastAsia" w:hAnsiTheme="minorEastAsia" w:hint="eastAsia"/>
                <w:szCs w:val="22"/>
              </w:rPr>
              <w:t>按照</w:t>
            </w:r>
            <w:r w:rsidR="00081423" w:rsidRPr="00081423">
              <w:rPr>
                <w:rFonts w:asciiTheme="minorEastAsia" w:eastAsiaTheme="minorEastAsia" w:hAnsiTheme="minorEastAsia" w:hint="eastAsia"/>
                <w:szCs w:val="22"/>
              </w:rPr>
              <w:t>《国际公务员行为</w:t>
            </w:r>
            <w:r w:rsidR="00DF7D44">
              <w:rPr>
                <w:rFonts w:asciiTheme="minorEastAsia" w:eastAsiaTheme="minorEastAsia" w:hAnsiTheme="minorEastAsia" w:hint="eastAsia"/>
                <w:szCs w:val="22"/>
              </w:rPr>
              <w:t>标准</w:t>
            </w:r>
            <w:r w:rsidR="00081423" w:rsidRPr="00081423">
              <w:rPr>
                <w:rFonts w:asciiTheme="minorEastAsia" w:eastAsiaTheme="minorEastAsia" w:hAnsiTheme="minorEastAsia" w:hint="eastAsia"/>
                <w:szCs w:val="22"/>
              </w:rPr>
              <w:t>》</w:t>
            </w:r>
            <w:r w:rsidRPr="008B6975">
              <w:rPr>
                <w:rFonts w:asciiTheme="minorEastAsia" w:eastAsiaTheme="minorEastAsia" w:hAnsiTheme="minorEastAsia" w:hint="eastAsia"/>
                <w:szCs w:val="22"/>
              </w:rPr>
              <w:t>和</w:t>
            </w:r>
            <w:r w:rsidR="00690C38" w:rsidRPr="008B6975">
              <w:rPr>
                <w:rFonts w:asciiTheme="minorEastAsia" w:eastAsiaTheme="minorEastAsia" w:hAnsiTheme="minorEastAsia" w:hint="eastAsia"/>
                <w:szCs w:val="22"/>
              </w:rPr>
              <w:t>《产权组织道德守则》</w:t>
            </w:r>
            <w:r w:rsidRPr="008B6975">
              <w:rPr>
                <w:rFonts w:asciiTheme="minorEastAsia" w:eastAsiaTheme="minorEastAsia" w:hAnsiTheme="minorEastAsia" w:hint="eastAsia"/>
                <w:szCs w:val="22"/>
              </w:rPr>
              <w:t>履行职责</w:t>
            </w:r>
            <w:r w:rsidRPr="00CE3279">
              <w:rPr>
                <w:rFonts w:asciiTheme="minorEastAsia" w:eastAsiaTheme="minorEastAsia" w:hAnsiTheme="minorEastAsia" w:hint="eastAsia"/>
                <w:szCs w:val="22"/>
              </w:rPr>
              <w:t>；</w:t>
            </w:r>
            <w:r w:rsidR="00970D2F">
              <w:rPr>
                <w:rFonts w:asciiTheme="minorEastAsia" w:eastAsiaTheme="minorEastAsia" w:hAnsiTheme="minorEastAsia" w:hint="eastAsia"/>
                <w:szCs w:val="22"/>
              </w:rPr>
              <w:t>(</w:t>
            </w:r>
            <w:r w:rsidRPr="00CE3279">
              <w:rPr>
                <w:rFonts w:asciiTheme="minorEastAsia" w:eastAsiaTheme="minorEastAsia" w:hAnsiTheme="minorEastAsia" w:hint="eastAsia"/>
                <w:szCs w:val="22"/>
              </w:rPr>
              <w:t>ii</w:t>
            </w:r>
            <w:r w:rsidR="00970D2F">
              <w:rPr>
                <w:rFonts w:asciiTheme="minorEastAsia" w:eastAsiaTheme="minorEastAsia" w:hAnsiTheme="minorEastAsia"/>
                <w:szCs w:val="22"/>
              </w:rPr>
              <w:t>)</w:t>
            </w:r>
            <w:r w:rsidRPr="00CE3279">
              <w:rPr>
                <w:rFonts w:asciiTheme="minorEastAsia" w:eastAsiaTheme="minorEastAsia" w:hAnsiTheme="minorEastAsia" w:hint="eastAsia"/>
                <w:szCs w:val="22"/>
              </w:rPr>
              <w:t>披露可能出现的任何利益冲突；</w:t>
            </w:r>
            <w:r w:rsidR="00264441">
              <w:rPr>
                <w:rFonts w:asciiTheme="minorEastAsia" w:eastAsiaTheme="minorEastAsia" w:hAnsiTheme="minorEastAsia" w:hint="eastAsia"/>
                <w:szCs w:val="22"/>
              </w:rPr>
              <w:t>和</w:t>
            </w:r>
            <w:r w:rsidR="00970D2F">
              <w:rPr>
                <w:rFonts w:asciiTheme="minorEastAsia" w:eastAsiaTheme="minorEastAsia" w:hAnsiTheme="minorEastAsia" w:hint="eastAsia"/>
                <w:szCs w:val="22"/>
              </w:rPr>
              <w:t>(</w:t>
            </w:r>
            <w:r w:rsidRPr="00CE3279">
              <w:rPr>
                <w:rFonts w:asciiTheme="minorEastAsia" w:eastAsiaTheme="minorEastAsia" w:hAnsiTheme="minorEastAsia" w:hint="eastAsia"/>
                <w:szCs w:val="22"/>
              </w:rPr>
              <w:t>iii</w:t>
            </w:r>
            <w:r w:rsidR="00970D2F">
              <w:rPr>
                <w:rFonts w:asciiTheme="minorEastAsia" w:eastAsiaTheme="minorEastAsia" w:hAnsiTheme="minorEastAsia" w:hint="eastAsia"/>
                <w:szCs w:val="22"/>
              </w:rPr>
              <w:t>)</w:t>
            </w:r>
            <w:r w:rsidRPr="00CE3279">
              <w:rPr>
                <w:rFonts w:asciiTheme="minorEastAsia" w:eastAsiaTheme="minorEastAsia" w:hAnsiTheme="minorEastAsia" w:hint="eastAsia"/>
                <w:szCs w:val="22"/>
              </w:rPr>
              <w:t>提交年度财务和其他相关利益申报</w:t>
            </w:r>
            <w:r w:rsidR="008D07DD">
              <w:rPr>
                <w:rFonts w:asciiTheme="minorEastAsia" w:eastAsiaTheme="minorEastAsia" w:hAnsiTheme="minorEastAsia" w:hint="eastAsia"/>
                <w:szCs w:val="22"/>
              </w:rPr>
              <w:t>（如适用）</w:t>
            </w:r>
            <w:r w:rsidRPr="00CE3279">
              <w:rPr>
                <w:rFonts w:asciiTheme="minorEastAsia" w:eastAsiaTheme="minorEastAsia" w:hAnsiTheme="minorEastAsia" w:hint="eastAsia"/>
                <w:szCs w:val="22"/>
              </w:rPr>
              <w:t>。</w:t>
            </w:r>
          </w:p>
          <w:p w14:paraId="5B8AE813" w14:textId="62E8D3C3" w:rsidR="007F1DD3" w:rsidRDefault="00CE3279" w:rsidP="008969F4">
            <w:pPr>
              <w:spacing w:afterLines="50" w:after="120" w:line="340" w:lineRule="atLeast"/>
              <w:jc w:val="both"/>
              <w:rPr>
                <w:rFonts w:asciiTheme="minorEastAsia" w:eastAsiaTheme="minorEastAsia" w:hAnsiTheme="minorEastAsia"/>
                <w:szCs w:val="22"/>
              </w:rPr>
            </w:pPr>
            <w:r w:rsidRPr="0043337A">
              <w:rPr>
                <w:rFonts w:asciiTheme="minorEastAsia" w:eastAsiaTheme="minorEastAsia" w:hAnsiTheme="minorEastAsia" w:hint="eastAsia"/>
                <w:szCs w:val="22"/>
              </w:rPr>
              <w:t>道德操守办公</w:t>
            </w:r>
            <w:r w:rsidRPr="00970D2F">
              <w:rPr>
                <w:rFonts w:asciiTheme="minorEastAsia" w:eastAsiaTheme="minorEastAsia" w:hAnsiTheme="minorEastAsia" w:hint="eastAsia"/>
                <w:szCs w:val="22"/>
              </w:rPr>
              <w:t>室与</w:t>
            </w:r>
            <w:r w:rsidR="00613F42" w:rsidRPr="00970D2F">
              <w:rPr>
                <w:rFonts w:asciiTheme="minorEastAsia" w:eastAsiaTheme="minorEastAsia" w:hAnsiTheme="minorEastAsia" w:hint="eastAsia"/>
                <w:szCs w:val="22"/>
              </w:rPr>
              <w:t>中央服</w:t>
            </w:r>
            <w:r w:rsidR="00613F42" w:rsidRPr="00613F42">
              <w:rPr>
                <w:rFonts w:asciiTheme="minorEastAsia" w:eastAsiaTheme="minorEastAsia" w:hAnsiTheme="minorEastAsia" w:hint="eastAsia"/>
                <w:szCs w:val="22"/>
              </w:rPr>
              <w:t>务司</w:t>
            </w:r>
            <w:r w:rsidRPr="008E4B6A">
              <w:rPr>
                <w:rFonts w:asciiTheme="minorEastAsia" w:eastAsiaTheme="minorEastAsia" w:hAnsiTheme="minorEastAsia" w:hint="eastAsia"/>
                <w:szCs w:val="22"/>
              </w:rPr>
              <w:t>采购科</w:t>
            </w:r>
            <w:r w:rsidR="0043337A">
              <w:rPr>
                <w:rFonts w:asciiTheme="minorEastAsia" w:eastAsiaTheme="minorEastAsia" w:hAnsiTheme="minorEastAsia" w:hint="eastAsia"/>
                <w:szCs w:val="22"/>
              </w:rPr>
              <w:t>协作</w:t>
            </w:r>
            <w:r w:rsidRPr="008E4B6A">
              <w:rPr>
                <w:rFonts w:asciiTheme="minorEastAsia" w:eastAsiaTheme="minorEastAsia" w:hAnsiTheme="minorEastAsia" w:hint="eastAsia"/>
                <w:szCs w:val="22"/>
              </w:rPr>
              <w:t>，起草了新的条款，纳入</w:t>
            </w:r>
            <w:r w:rsidR="00970D2F">
              <w:rPr>
                <w:rFonts w:asciiTheme="minorEastAsia" w:eastAsiaTheme="minorEastAsia" w:hAnsiTheme="minorEastAsia" w:hint="eastAsia"/>
                <w:szCs w:val="22"/>
              </w:rPr>
              <w:t>“</w:t>
            </w:r>
            <w:r w:rsidR="00B37D3F">
              <w:rPr>
                <w:rFonts w:asciiTheme="minorEastAsia" w:eastAsiaTheme="minorEastAsia" w:hAnsiTheme="minorEastAsia" w:hint="eastAsia"/>
                <w:szCs w:val="22"/>
              </w:rPr>
              <w:t>提供</w:t>
            </w:r>
            <w:r w:rsidR="00970D2F">
              <w:rPr>
                <w:rFonts w:asciiTheme="minorEastAsia" w:eastAsiaTheme="minorEastAsia" w:hAnsiTheme="minorEastAsia" w:hint="eastAsia"/>
                <w:szCs w:val="22"/>
              </w:rPr>
              <w:t>个</w:t>
            </w:r>
            <w:r w:rsidR="008C1602" w:rsidRPr="008C1602">
              <w:rPr>
                <w:rFonts w:asciiTheme="minorEastAsia" w:eastAsiaTheme="minorEastAsia" w:hAnsiTheme="minorEastAsia" w:hint="eastAsia"/>
                <w:szCs w:val="22"/>
              </w:rPr>
              <w:t>人订约承办事务</w:t>
            </w:r>
            <w:r w:rsidRPr="008E4B6A">
              <w:rPr>
                <w:rFonts w:asciiTheme="minorEastAsia" w:eastAsiaTheme="minorEastAsia" w:hAnsiTheme="minorEastAsia" w:hint="eastAsia"/>
                <w:szCs w:val="22"/>
              </w:rPr>
              <w:t>合同通用条款</w:t>
            </w:r>
            <w:r w:rsidR="00970D2F">
              <w:rPr>
                <w:rFonts w:asciiTheme="minorEastAsia" w:eastAsiaTheme="minorEastAsia" w:hAnsiTheme="minorEastAsia" w:hint="eastAsia"/>
                <w:szCs w:val="22"/>
              </w:rPr>
              <w:t>”</w:t>
            </w:r>
            <w:r w:rsidRPr="008E4B6A">
              <w:rPr>
                <w:rFonts w:asciiTheme="minorEastAsia" w:eastAsiaTheme="minorEastAsia" w:hAnsiTheme="minorEastAsia" w:hint="eastAsia"/>
                <w:szCs w:val="22"/>
              </w:rPr>
              <w:t>及其相应的合同模板。这些条款明确规定，</w:t>
            </w:r>
            <w:r w:rsidR="00B37D3F">
              <w:rPr>
                <w:rFonts w:asciiTheme="minorEastAsia" w:eastAsiaTheme="minorEastAsia" w:hAnsiTheme="minorEastAsia" w:hint="eastAsia"/>
                <w:szCs w:val="22"/>
              </w:rPr>
              <w:t>预期</w:t>
            </w:r>
            <w:r w:rsidRPr="008E4B6A">
              <w:rPr>
                <w:rFonts w:asciiTheme="minorEastAsia" w:eastAsiaTheme="minorEastAsia" w:hAnsiTheme="minorEastAsia" w:hint="eastAsia"/>
                <w:szCs w:val="22"/>
              </w:rPr>
              <w:t>顾问根据适用于国际公务员的行为</w:t>
            </w:r>
            <w:r w:rsidR="00970D2F">
              <w:rPr>
                <w:rFonts w:asciiTheme="minorEastAsia" w:eastAsiaTheme="minorEastAsia" w:hAnsiTheme="minorEastAsia" w:hint="eastAsia"/>
                <w:szCs w:val="22"/>
              </w:rPr>
              <w:t>准则</w:t>
            </w:r>
            <w:r w:rsidRPr="008E4B6A">
              <w:rPr>
                <w:rFonts w:asciiTheme="minorEastAsia" w:eastAsiaTheme="minorEastAsia" w:hAnsiTheme="minorEastAsia" w:hint="eastAsia"/>
                <w:szCs w:val="22"/>
              </w:rPr>
              <w:t>和</w:t>
            </w:r>
            <w:r w:rsidR="00ED18CB" w:rsidRPr="008E4B6A">
              <w:rPr>
                <w:rFonts w:asciiTheme="minorEastAsia" w:eastAsiaTheme="minorEastAsia" w:hAnsiTheme="minorEastAsia" w:hint="eastAsia"/>
                <w:szCs w:val="22"/>
              </w:rPr>
              <w:t>《</w:t>
            </w:r>
            <w:r w:rsidRPr="008E4B6A">
              <w:rPr>
                <w:rFonts w:asciiTheme="minorEastAsia" w:eastAsiaTheme="minorEastAsia" w:hAnsiTheme="minorEastAsia" w:hint="eastAsia"/>
                <w:szCs w:val="22"/>
              </w:rPr>
              <w:t>产权组织道德守则》规定的原则履行其合同义务。</w:t>
            </w:r>
          </w:p>
          <w:p w14:paraId="60703CDD" w14:textId="4EA4A74B" w:rsidR="00931524" w:rsidRPr="007F1DD3" w:rsidRDefault="006751CE" w:rsidP="008969F4">
            <w:pPr>
              <w:spacing w:afterLines="50" w:after="120" w:line="340" w:lineRule="atLeast"/>
              <w:jc w:val="both"/>
              <w:rPr>
                <w:rFonts w:asciiTheme="minorEastAsia" w:eastAsiaTheme="minorEastAsia" w:hAnsiTheme="minorEastAsia"/>
                <w:szCs w:val="22"/>
              </w:rPr>
            </w:pPr>
            <w:r w:rsidRPr="007F1DD3">
              <w:rPr>
                <w:rFonts w:asciiTheme="minorEastAsia" w:eastAsiaTheme="minorEastAsia" w:hAnsiTheme="minorEastAsia"/>
                <w:szCs w:val="22"/>
              </w:rPr>
              <w:t>内部和外部</w:t>
            </w:r>
            <w:r w:rsidRPr="00011B85">
              <w:rPr>
                <w:rFonts w:asciiTheme="minorEastAsia" w:eastAsiaTheme="minorEastAsia" w:hAnsiTheme="minorEastAsia"/>
                <w:szCs w:val="22"/>
              </w:rPr>
              <w:t>各方</w:t>
            </w:r>
            <w:r w:rsidRPr="008969F4">
              <w:rPr>
                <w:rFonts w:asciiTheme="minorEastAsia" w:eastAsiaTheme="minorEastAsia" w:hAnsiTheme="minorEastAsia" w:hint="eastAsia"/>
                <w:szCs w:val="22"/>
              </w:rPr>
              <w:t>继续</w:t>
            </w:r>
            <w:r w:rsidRPr="00011B85">
              <w:rPr>
                <w:rFonts w:asciiTheme="minorEastAsia" w:eastAsiaTheme="minorEastAsia" w:hAnsiTheme="minorEastAsia"/>
                <w:szCs w:val="22"/>
              </w:rPr>
              <w:t>利</w:t>
            </w:r>
            <w:r w:rsidRPr="007F1DD3">
              <w:rPr>
                <w:rFonts w:asciiTheme="minorEastAsia" w:eastAsiaTheme="minorEastAsia" w:hAnsiTheme="minorEastAsia"/>
                <w:szCs w:val="22"/>
              </w:rPr>
              <w:t>用</w:t>
            </w:r>
            <w:r w:rsidRPr="007F1DD3">
              <w:rPr>
                <w:rFonts w:asciiTheme="minorEastAsia" w:eastAsiaTheme="minorEastAsia" w:hAnsiTheme="minorEastAsia" w:hint="eastAsia"/>
                <w:szCs w:val="22"/>
              </w:rPr>
              <w:t>外部独立在线举报服务</w:t>
            </w:r>
            <w:r w:rsidRPr="007F1DD3">
              <w:rPr>
                <w:rFonts w:asciiTheme="minorEastAsia" w:eastAsiaTheme="minorEastAsia" w:hAnsiTheme="minorEastAsia"/>
                <w:szCs w:val="22"/>
              </w:rPr>
              <w:t>，举报</w:t>
            </w:r>
            <w:r w:rsidRPr="007F1DD3">
              <w:rPr>
                <w:rFonts w:asciiTheme="minorEastAsia" w:eastAsiaTheme="minorEastAsia" w:hAnsiTheme="minorEastAsia" w:hint="eastAsia"/>
                <w:szCs w:val="22"/>
              </w:rPr>
              <w:t>对</w:t>
            </w:r>
            <w:r w:rsidRPr="007F1DD3">
              <w:rPr>
                <w:rFonts w:asciiTheme="minorEastAsia" w:eastAsiaTheme="minorEastAsia" w:hAnsiTheme="minorEastAsia"/>
                <w:szCs w:val="22"/>
              </w:rPr>
              <w:t>影响</w:t>
            </w:r>
            <w:r w:rsidRPr="007F1DD3">
              <w:rPr>
                <w:rFonts w:asciiTheme="minorEastAsia" w:eastAsiaTheme="minorEastAsia" w:hAnsiTheme="minorEastAsia" w:hint="eastAsia"/>
                <w:szCs w:val="22"/>
              </w:rPr>
              <w:t>产权组织</w:t>
            </w:r>
            <w:r w:rsidRPr="007F1DD3">
              <w:rPr>
                <w:rFonts w:asciiTheme="minorEastAsia" w:eastAsiaTheme="minorEastAsia" w:hAnsiTheme="minorEastAsia"/>
                <w:szCs w:val="22"/>
              </w:rPr>
              <w:t>活动或工作人员的错失行为的怀疑或指控。</w:t>
            </w:r>
            <w:r w:rsidR="006D5FF6" w:rsidRPr="007F1DD3">
              <w:rPr>
                <w:rFonts w:asciiTheme="minorEastAsia" w:eastAsiaTheme="minorEastAsia" w:hAnsiTheme="minorEastAsia" w:hint="eastAsia"/>
                <w:szCs w:val="22"/>
              </w:rPr>
              <w:t>在本报告所涉期间</w:t>
            </w:r>
            <w:r w:rsidRPr="007F1DD3">
              <w:rPr>
                <w:rFonts w:asciiTheme="minorEastAsia" w:eastAsiaTheme="minorEastAsia" w:hAnsiTheme="minorEastAsia" w:hint="eastAsia"/>
                <w:szCs w:val="22"/>
              </w:rPr>
              <w:t>，调查活动继续进行，</w:t>
            </w:r>
            <w:r w:rsidR="00011B85">
              <w:rPr>
                <w:rFonts w:asciiTheme="minorEastAsia" w:eastAsiaTheme="minorEastAsia" w:hAnsiTheme="minorEastAsia"/>
                <w:szCs w:val="22"/>
              </w:rPr>
              <w:t>30</w:t>
            </w:r>
            <w:r w:rsidRPr="007F1DD3">
              <w:rPr>
                <w:rFonts w:asciiTheme="minorEastAsia" w:eastAsiaTheme="minorEastAsia" w:hAnsiTheme="minorEastAsia" w:hint="eastAsia"/>
                <w:szCs w:val="22"/>
              </w:rPr>
              <w:t>起投诉得到处理，四起错失行为发现属实，</w:t>
            </w:r>
            <w:r w:rsidR="00011B85" w:rsidRPr="008969F4">
              <w:rPr>
                <w:rFonts w:asciiTheme="minorEastAsia" w:eastAsiaTheme="minorEastAsia" w:hAnsiTheme="minorEastAsia" w:hint="eastAsia"/>
                <w:szCs w:val="22"/>
              </w:rPr>
              <w:t>两</w:t>
            </w:r>
            <w:r w:rsidRPr="007F1DD3">
              <w:rPr>
                <w:rFonts w:asciiTheme="minorEastAsia" w:eastAsiaTheme="minorEastAsia" w:hAnsiTheme="minorEastAsia" w:hint="eastAsia"/>
                <w:szCs w:val="22"/>
              </w:rPr>
              <w:t>份管理问题报告为进一步改进内部控制提供了建议。</w:t>
            </w:r>
          </w:p>
          <w:p w14:paraId="25B514A9" w14:textId="1A8D3A61" w:rsidR="00931524" w:rsidRDefault="006751CE" w:rsidP="008969F4">
            <w:pPr>
              <w:spacing w:afterLines="50" w:after="120" w:line="340" w:lineRule="atLeast"/>
              <w:jc w:val="both"/>
              <w:rPr>
                <w:rFonts w:asciiTheme="minorEastAsia" w:eastAsiaTheme="minorEastAsia" w:hAnsiTheme="minorEastAsia"/>
                <w:szCs w:val="22"/>
              </w:rPr>
            </w:pPr>
            <w:r w:rsidRPr="00443C12">
              <w:rPr>
                <w:rFonts w:asciiTheme="minorEastAsia" w:eastAsiaTheme="minorEastAsia" w:hAnsiTheme="minorEastAsia" w:hint="eastAsia"/>
                <w:szCs w:val="22"/>
              </w:rPr>
              <w:t>内部监督司（监督司）参加了</w:t>
            </w:r>
            <w:r w:rsidR="008879C7" w:rsidRPr="008879C7">
              <w:rPr>
                <w:rFonts w:asciiTheme="minorEastAsia" w:eastAsiaTheme="minorEastAsia" w:hAnsiTheme="minorEastAsia" w:hint="eastAsia"/>
                <w:szCs w:val="22"/>
              </w:rPr>
              <w:t>注册舞弊审查师协会</w:t>
            </w:r>
            <w:r w:rsidRPr="00443C12">
              <w:rPr>
                <w:rFonts w:asciiTheme="minorEastAsia" w:eastAsiaTheme="minorEastAsia" w:hAnsiTheme="minorEastAsia" w:hint="eastAsia"/>
                <w:szCs w:val="22"/>
              </w:rPr>
              <w:t>（</w:t>
            </w:r>
            <w:r w:rsidR="00C23BC7">
              <w:rPr>
                <w:rFonts w:asciiTheme="minorEastAsia" w:eastAsiaTheme="minorEastAsia" w:hAnsiTheme="minorEastAsia" w:hint="eastAsia"/>
                <w:szCs w:val="22"/>
              </w:rPr>
              <w:t>ACFE</w:t>
            </w:r>
            <w:r w:rsidRPr="00443C12">
              <w:rPr>
                <w:rFonts w:asciiTheme="minorEastAsia" w:eastAsiaTheme="minorEastAsia" w:hAnsiTheme="minorEastAsia" w:hint="eastAsia"/>
                <w:szCs w:val="22"/>
              </w:rPr>
              <w:t>）和国际调查员大会（CII）的会议和活动，以分享调查领域的共同问题和最佳做法。</w:t>
            </w:r>
          </w:p>
          <w:p w14:paraId="374840CB" w14:textId="24CB0AB6" w:rsidR="003E7943" w:rsidRPr="00443C12" w:rsidRDefault="006751CE" w:rsidP="008969F4">
            <w:pPr>
              <w:spacing w:afterLines="50" w:after="120" w:line="340" w:lineRule="atLeast"/>
              <w:jc w:val="both"/>
              <w:rPr>
                <w:rFonts w:asciiTheme="minorEastAsia" w:eastAsiaTheme="minorEastAsia" w:hAnsiTheme="minorEastAsia"/>
                <w:szCs w:val="22"/>
              </w:rPr>
            </w:pPr>
            <w:r w:rsidRPr="00443C12">
              <w:rPr>
                <w:rFonts w:asciiTheme="minorEastAsia" w:eastAsiaTheme="minorEastAsia" w:hAnsiTheme="minorEastAsia" w:hint="eastAsia"/>
                <w:szCs w:val="22"/>
              </w:rPr>
              <w:t>知识产权顾问花名册</w:t>
            </w:r>
            <w:r w:rsidR="00C201AE">
              <w:rPr>
                <w:rFonts w:asciiTheme="minorEastAsia" w:eastAsiaTheme="minorEastAsia" w:hAnsiTheme="minorEastAsia" w:hint="eastAsia"/>
                <w:szCs w:val="22"/>
              </w:rPr>
              <w:t>继续</w:t>
            </w:r>
            <w:r w:rsidRPr="00443C12">
              <w:rPr>
                <w:rFonts w:asciiTheme="minorEastAsia" w:eastAsiaTheme="minorEastAsia" w:hAnsiTheme="minorEastAsia" w:hint="eastAsia"/>
                <w:szCs w:val="22"/>
              </w:rPr>
              <w:t>提供在发展中国家、最不发达国家和</w:t>
            </w:r>
            <w:r w:rsidR="00C201AE">
              <w:rPr>
                <w:rFonts w:asciiTheme="minorEastAsia" w:eastAsiaTheme="minorEastAsia" w:hAnsiTheme="minorEastAsia" w:hint="eastAsia"/>
                <w:szCs w:val="22"/>
              </w:rPr>
              <w:t>经济</w:t>
            </w:r>
            <w:r w:rsidRPr="00443C12">
              <w:rPr>
                <w:rFonts w:asciiTheme="minorEastAsia" w:eastAsiaTheme="minorEastAsia" w:hAnsiTheme="minorEastAsia" w:hint="eastAsia"/>
                <w:szCs w:val="22"/>
              </w:rPr>
              <w:t>转型期国家从事具体知识产权技术援助活动的顾问信息。</w:t>
            </w:r>
            <w:r w:rsidR="008A2219">
              <w:rPr>
                <w:rFonts w:asciiTheme="minorEastAsia" w:eastAsiaTheme="minorEastAsia" w:hAnsiTheme="minorEastAsia" w:hint="eastAsia"/>
                <w:szCs w:val="22"/>
              </w:rPr>
              <w:t>数据库允许用户</w:t>
            </w:r>
            <w:r w:rsidRPr="00443C12">
              <w:rPr>
                <w:rFonts w:asciiTheme="minorEastAsia" w:eastAsiaTheme="minorEastAsia" w:hAnsiTheme="minorEastAsia" w:hint="eastAsia"/>
                <w:szCs w:val="22"/>
              </w:rPr>
              <w:t>通过姓名、国籍、性别、知识产权主题领域、语言和任职年份等</w:t>
            </w:r>
            <w:r w:rsidR="002111C5">
              <w:rPr>
                <w:rFonts w:asciiTheme="minorEastAsia" w:eastAsiaTheme="minorEastAsia" w:hAnsiTheme="minorEastAsia" w:hint="eastAsia"/>
                <w:szCs w:val="22"/>
              </w:rPr>
              <w:t>各种</w:t>
            </w:r>
            <w:r w:rsidRPr="00443C12">
              <w:rPr>
                <w:rFonts w:asciiTheme="minorEastAsia" w:eastAsiaTheme="minorEastAsia" w:hAnsiTheme="minorEastAsia" w:hint="eastAsia"/>
                <w:szCs w:val="22"/>
              </w:rPr>
              <w:t>标准搜索顾问。截至</w:t>
            </w:r>
            <w:r w:rsidRPr="00443C12">
              <w:rPr>
                <w:rFonts w:asciiTheme="minorEastAsia" w:eastAsiaTheme="minorEastAsia" w:hAnsiTheme="minorEastAsia"/>
                <w:szCs w:val="22"/>
              </w:rPr>
              <w:t>202</w:t>
            </w:r>
            <w:r w:rsidR="00A704B1">
              <w:rPr>
                <w:rFonts w:asciiTheme="minorEastAsia" w:eastAsiaTheme="minorEastAsia" w:hAnsiTheme="minorEastAsia"/>
                <w:szCs w:val="22"/>
              </w:rPr>
              <w:t>5</w:t>
            </w:r>
            <w:r w:rsidRPr="00443C12">
              <w:rPr>
                <w:rFonts w:asciiTheme="minorEastAsia" w:eastAsiaTheme="minorEastAsia" w:hAnsiTheme="minorEastAsia" w:hint="eastAsia"/>
                <w:szCs w:val="22"/>
              </w:rPr>
              <w:t>年</w:t>
            </w:r>
            <w:r w:rsidR="00A704B1">
              <w:rPr>
                <w:rFonts w:asciiTheme="minorEastAsia" w:eastAsiaTheme="minorEastAsia" w:hAnsiTheme="minorEastAsia"/>
                <w:szCs w:val="22"/>
              </w:rPr>
              <w:t>6</w:t>
            </w:r>
            <w:r w:rsidRPr="00443C12">
              <w:rPr>
                <w:rFonts w:asciiTheme="minorEastAsia" w:eastAsiaTheme="minorEastAsia" w:hAnsiTheme="minorEastAsia" w:hint="eastAsia"/>
                <w:szCs w:val="22"/>
              </w:rPr>
              <w:t>月，顾问花名册含有2,</w:t>
            </w:r>
            <w:r w:rsidR="00473113">
              <w:rPr>
                <w:rFonts w:asciiTheme="minorEastAsia" w:eastAsiaTheme="minorEastAsia" w:hAnsiTheme="minorEastAsia"/>
                <w:szCs w:val="22"/>
              </w:rPr>
              <w:t>720</w:t>
            </w:r>
            <w:r w:rsidRPr="00443C12">
              <w:rPr>
                <w:rFonts w:asciiTheme="minorEastAsia" w:eastAsiaTheme="minorEastAsia" w:hAnsiTheme="minorEastAsia" w:hint="eastAsia"/>
                <w:szCs w:val="22"/>
              </w:rPr>
              <w:t>名专家的</w:t>
            </w:r>
            <w:r w:rsidR="00970D2F">
              <w:rPr>
                <w:rFonts w:asciiTheme="minorEastAsia" w:eastAsiaTheme="minorEastAsia" w:hAnsiTheme="minorEastAsia" w:hint="eastAsia"/>
                <w:szCs w:val="22"/>
              </w:rPr>
              <w:t>相关</w:t>
            </w:r>
            <w:r w:rsidRPr="00443C12">
              <w:rPr>
                <w:rFonts w:asciiTheme="minorEastAsia" w:eastAsiaTheme="minorEastAsia" w:hAnsiTheme="minorEastAsia" w:hint="eastAsia"/>
                <w:szCs w:val="22"/>
              </w:rPr>
              <w:t>信息。</w:t>
            </w:r>
          </w:p>
        </w:tc>
      </w:tr>
    </w:tbl>
    <w:p w14:paraId="4B587CC0" w14:textId="6AB7BC63" w:rsidR="000120CC" w:rsidRPr="000B12F9" w:rsidRDefault="000120CC" w:rsidP="00E144D0">
      <w:pPr>
        <w:rPr>
          <w:rFonts w:ascii="SimSun" w:hAnsi="SimSun"/>
        </w:rPr>
      </w:pPr>
    </w:p>
    <w:p w14:paraId="53768504" w14:textId="77777777" w:rsidR="003A6E10" w:rsidRPr="000B12F9" w:rsidRDefault="003A6E10" w:rsidP="00E144D0">
      <w:pPr>
        <w:rPr>
          <w:rFonts w:ascii="SimSun" w:hAnsi="SimSun"/>
        </w:rPr>
        <w:sectPr w:rsidR="003A6E10" w:rsidRPr="000B12F9" w:rsidSect="00121B42">
          <w:endnotePr>
            <w:numFmt w:val="decimal"/>
          </w:endnotePr>
          <w:pgSz w:w="11907" w:h="16840" w:code="9"/>
          <w:pgMar w:top="567" w:right="1134" w:bottom="1418" w:left="1418" w:header="510" w:footer="1021" w:gutter="0"/>
          <w:cols w:space="720"/>
          <w:titlePg/>
        </w:sect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ation 7"/>
        <w:tblDescription w:val="Promote measures that will help countries deal with intellectual property related anti competitive practices, by providing technical cooperation to developing countries, especially LDCs, at their request, in order to better understand the interface between IPRs and competition policies."/>
      </w:tblPr>
      <w:tblGrid>
        <w:gridCol w:w="2540"/>
        <w:gridCol w:w="6905"/>
      </w:tblGrid>
      <w:tr w:rsidR="00CA3DC8" w:rsidRPr="000A4281" w14:paraId="1AE1DED7" w14:textId="77777777" w:rsidTr="00CB2475">
        <w:trPr>
          <w:tblHeader/>
        </w:trPr>
        <w:tc>
          <w:tcPr>
            <w:tcW w:w="9445" w:type="dxa"/>
            <w:gridSpan w:val="2"/>
            <w:shd w:val="clear" w:color="auto" w:fill="BFBFBF" w:themeFill="background1" w:themeFillShade="BF"/>
          </w:tcPr>
          <w:p w14:paraId="704825DF" w14:textId="2ADED806" w:rsidR="00CA3DC8" w:rsidRPr="00A62D7C" w:rsidRDefault="00443C12" w:rsidP="00C45AA5">
            <w:pPr>
              <w:spacing w:beforeLines="50" w:before="120" w:afterLines="50" w:after="120" w:line="340" w:lineRule="atLeast"/>
              <w:jc w:val="center"/>
              <w:rPr>
                <w:rFonts w:ascii="KaiTi" w:eastAsia="KaiTi" w:hAnsi="KaiTi"/>
                <w:b/>
                <w:i/>
                <w:szCs w:val="22"/>
              </w:rPr>
            </w:pPr>
            <w:r w:rsidRPr="00A62D7C">
              <w:rPr>
                <w:rFonts w:ascii="KaiTi" w:eastAsia="KaiTi" w:hAnsi="KaiTi" w:hint="eastAsia"/>
                <w:b/>
                <w:szCs w:val="22"/>
              </w:rPr>
              <w:lastRenderedPageBreak/>
              <w:t>建议7</w:t>
            </w:r>
            <w:r w:rsidRPr="00A62D7C">
              <w:rPr>
                <w:rFonts w:ascii="KaiTi" w:eastAsia="KaiTi" w:hAnsi="KaiTi"/>
                <w:b/>
                <w:szCs w:val="22"/>
                <w:vertAlign w:val="superscript"/>
              </w:rPr>
              <w:t>*</w:t>
            </w:r>
          </w:p>
        </w:tc>
      </w:tr>
      <w:tr w:rsidR="00CA3DC8" w:rsidRPr="000A4281" w14:paraId="246E48F9" w14:textId="77777777" w:rsidTr="00CB2475">
        <w:tc>
          <w:tcPr>
            <w:tcW w:w="9445" w:type="dxa"/>
            <w:gridSpan w:val="2"/>
            <w:shd w:val="clear" w:color="auto" w:fill="68E089"/>
          </w:tcPr>
          <w:p w14:paraId="662E9746" w14:textId="3A022E41" w:rsidR="00CA3DC8" w:rsidRPr="00A62D7C" w:rsidRDefault="00C961A6" w:rsidP="00843612">
            <w:pPr>
              <w:overflowPunct w:val="0"/>
              <w:spacing w:beforeLines="50" w:before="120" w:afterLines="50" w:after="120" w:line="340" w:lineRule="atLeast"/>
              <w:jc w:val="both"/>
              <w:rPr>
                <w:rFonts w:asciiTheme="minorEastAsia" w:eastAsiaTheme="minorEastAsia" w:hAnsiTheme="minorEastAsia"/>
                <w:szCs w:val="22"/>
              </w:rPr>
            </w:pPr>
            <w:r w:rsidRPr="00C961A6">
              <w:rPr>
                <w:rFonts w:asciiTheme="minorEastAsia" w:eastAsiaTheme="minorEastAsia" w:hAnsiTheme="minorEastAsia" w:hint="eastAsia"/>
                <w:bCs/>
                <w:szCs w:val="22"/>
              </w:rPr>
              <w:t>根据发展中国家尤其是最不发达国家的请求，向其提供技术合作，推动有助于各国处理与知识产权有关的反竞争做法的各项措施，以更好地了解知识产权与竞争政策之间的关系。</w:t>
            </w:r>
          </w:p>
        </w:tc>
      </w:tr>
      <w:tr w:rsidR="003E7943" w:rsidRPr="000A4281" w14:paraId="35CC0C63" w14:textId="77777777" w:rsidTr="00CB2475">
        <w:tc>
          <w:tcPr>
            <w:tcW w:w="2540" w:type="dxa"/>
          </w:tcPr>
          <w:p w14:paraId="35F24B8E" w14:textId="356BE0A9" w:rsidR="003E7943" w:rsidRPr="00A62D7C" w:rsidRDefault="003E7943" w:rsidP="007D7124">
            <w:pPr>
              <w:spacing w:afterLines="50" w:after="120" w:line="340" w:lineRule="atLeast"/>
              <w:rPr>
                <w:rFonts w:asciiTheme="minorEastAsia" w:eastAsiaTheme="minorEastAsia" w:hAnsiTheme="minorEastAsia"/>
                <w:szCs w:val="22"/>
              </w:rPr>
            </w:pPr>
            <w:r w:rsidRPr="00A62D7C">
              <w:rPr>
                <w:rFonts w:asciiTheme="minorEastAsia" w:eastAsiaTheme="minorEastAsia" w:hAnsiTheme="minorEastAsia"/>
                <w:szCs w:val="22"/>
              </w:rPr>
              <w:t>相关产权组织部门</w:t>
            </w:r>
          </w:p>
        </w:tc>
        <w:tc>
          <w:tcPr>
            <w:tcW w:w="6905" w:type="dxa"/>
          </w:tcPr>
          <w:p w14:paraId="2B494AEC" w14:textId="5EC0E9CD" w:rsidR="003E7943" w:rsidRPr="00A62D7C" w:rsidRDefault="00620CDF" w:rsidP="00400273">
            <w:pPr>
              <w:spacing w:afterLines="50" w:after="120" w:line="340" w:lineRule="atLeast"/>
              <w:jc w:val="both"/>
              <w:rPr>
                <w:rFonts w:asciiTheme="minorEastAsia" w:eastAsiaTheme="minorEastAsia" w:hAnsiTheme="minorEastAsia"/>
                <w:szCs w:val="22"/>
              </w:rPr>
            </w:pPr>
            <w:r w:rsidRPr="00A62D7C">
              <w:rPr>
                <w:rFonts w:asciiTheme="minorEastAsia" w:eastAsiaTheme="minorEastAsia" w:hAnsiTheme="minorEastAsia" w:hint="eastAsia"/>
                <w:szCs w:val="22"/>
              </w:rPr>
              <w:t>区域和国家发展部门；全球挑战和伙伴关系部门</w:t>
            </w:r>
          </w:p>
        </w:tc>
      </w:tr>
      <w:tr w:rsidR="003E7943" w:rsidRPr="000A4281" w14:paraId="32A3E81B" w14:textId="77777777" w:rsidTr="00CB2475">
        <w:tc>
          <w:tcPr>
            <w:tcW w:w="2540" w:type="dxa"/>
          </w:tcPr>
          <w:p w14:paraId="5F8E23A3" w14:textId="55AFCB42" w:rsidR="003E7943" w:rsidRPr="00A62D7C" w:rsidRDefault="003E7943" w:rsidP="007D7124">
            <w:pPr>
              <w:spacing w:afterLines="50" w:after="120" w:line="340" w:lineRule="atLeast"/>
              <w:rPr>
                <w:rFonts w:asciiTheme="minorEastAsia" w:eastAsiaTheme="minorEastAsia" w:hAnsiTheme="minorEastAsia"/>
                <w:szCs w:val="22"/>
              </w:rPr>
            </w:pPr>
            <w:r w:rsidRPr="00A62D7C">
              <w:rPr>
                <w:rFonts w:asciiTheme="minorEastAsia" w:eastAsiaTheme="minorEastAsia" w:hAnsiTheme="minorEastAsia"/>
                <w:szCs w:val="22"/>
              </w:rPr>
              <w:t>落实工作</w:t>
            </w:r>
          </w:p>
        </w:tc>
        <w:tc>
          <w:tcPr>
            <w:tcW w:w="6905" w:type="dxa"/>
          </w:tcPr>
          <w:p w14:paraId="4952AB9D" w14:textId="4E862E24" w:rsidR="00620CDF" w:rsidRPr="00A62D7C" w:rsidRDefault="00620CDF" w:rsidP="00620CDF">
            <w:pPr>
              <w:spacing w:afterLines="50" w:after="120" w:line="340" w:lineRule="atLeast"/>
              <w:jc w:val="both"/>
              <w:rPr>
                <w:rFonts w:asciiTheme="minorEastAsia" w:eastAsiaTheme="minorEastAsia" w:hAnsiTheme="minorEastAsia"/>
                <w:szCs w:val="22"/>
              </w:rPr>
            </w:pPr>
            <w:r w:rsidRPr="00A32A73">
              <w:rPr>
                <w:rFonts w:asciiTheme="minorEastAsia" w:eastAsiaTheme="minorEastAsia" w:hAnsiTheme="minorEastAsia" w:hint="eastAsia"/>
                <w:szCs w:val="22"/>
              </w:rPr>
              <w:t>该建议已在CDIP</w:t>
            </w:r>
            <w:r w:rsidRPr="00A62D7C">
              <w:rPr>
                <w:rFonts w:asciiTheme="minorEastAsia" w:eastAsiaTheme="minorEastAsia" w:hAnsiTheme="minorEastAsia" w:hint="eastAsia"/>
                <w:szCs w:val="22"/>
              </w:rPr>
              <w:t>第二届会议（</w:t>
            </w:r>
            <w:r w:rsidR="00D60F59">
              <w:rPr>
                <w:rFonts w:asciiTheme="minorEastAsia" w:eastAsiaTheme="minorEastAsia" w:hAnsiTheme="minorEastAsia" w:hint="eastAsia"/>
                <w:szCs w:val="22"/>
              </w:rPr>
              <w:t>见文件</w:t>
            </w:r>
            <w:r w:rsidRPr="00A62D7C">
              <w:rPr>
                <w:rFonts w:asciiTheme="minorEastAsia" w:eastAsiaTheme="minorEastAsia" w:hAnsiTheme="minorEastAsia" w:hint="eastAsia"/>
                <w:szCs w:val="22"/>
              </w:rPr>
              <w:t>CDIP/2/4）上经过讨论，并自2007年产权组织发展议程通过后开始落实。该建议依据CDIP第二届会议和第四届会议上讨论达成一致的实施战略（</w:t>
            </w:r>
            <w:r w:rsidR="00D60F59">
              <w:rPr>
                <w:rFonts w:asciiTheme="minorEastAsia" w:eastAsiaTheme="minorEastAsia" w:hAnsiTheme="minorEastAsia" w:hint="eastAsia"/>
                <w:szCs w:val="22"/>
              </w:rPr>
              <w:t>见</w:t>
            </w:r>
            <w:r w:rsidRPr="00A62D7C">
              <w:rPr>
                <w:rFonts w:asciiTheme="minorEastAsia" w:eastAsiaTheme="minorEastAsia" w:hAnsiTheme="minorEastAsia" w:hint="eastAsia"/>
                <w:szCs w:val="22"/>
              </w:rPr>
              <w:t>文件CDIP/2/4和CDIP/4/4</w:t>
            </w:r>
            <w:r w:rsidR="00C1202C">
              <w:t xml:space="preserve"> </w:t>
            </w:r>
            <w:r w:rsidR="00C1202C" w:rsidRPr="00C1202C">
              <w:rPr>
                <w:rFonts w:asciiTheme="minorEastAsia" w:eastAsiaTheme="minorEastAsia" w:hAnsiTheme="minorEastAsia"/>
                <w:szCs w:val="22"/>
              </w:rPr>
              <w:t>REV.</w:t>
            </w:r>
            <w:r w:rsidRPr="00A62D7C">
              <w:rPr>
                <w:rFonts w:asciiTheme="minorEastAsia" w:eastAsiaTheme="minorEastAsia" w:hAnsiTheme="minorEastAsia" w:hint="eastAsia"/>
                <w:szCs w:val="22"/>
              </w:rPr>
              <w:t>）处理，反映在文件CDIP/3/5中</w:t>
            </w:r>
            <w:r w:rsidR="00C1202C">
              <w:rPr>
                <w:rFonts w:asciiTheme="minorEastAsia" w:eastAsiaTheme="minorEastAsia" w:hAnsiTheme="minorEastAsia" w:hint="eastAsia"/>
                <w:szCs w:val="22"/>
              </w:rPr>
              <w:t>，</w:t>
            </w:r>
            <w:r w:rsidRPr="00A62D7C">
              <w:rPr>
                <w:rFonts w:asciiTheme="minorEastAsia" w:eastAsiaTheme="minorEastAsia" w:hAnsiTheme="minorEastAsia" w:hint="eastAsia"/>
                <w:szCs w:val="22"/>
              </w:rPr>
              <w:t>如下：</w:t>
            </w:r>
          </w:p>
          <w:p w14:paraId="038E8C2B" w14:textId="77777777" w:rsidR="00620CDF" w:rsidRPr="00A62D7C" w:rsidRDefault="00620CDF" w:rsidP="00140C7C">
            <w:pPr>
              <w:spacing w:afterLines="50" w:after="120" w:line="340" w:lineRule="atLeast"/>
              <w:ind w:left="576"/>
              <w:jc w:val="both"/>
              <w:rPr>
                <w:rFonts w:asciiTheme="minorEastAsia" w:eastAsiaTheme="minorEastAsia" w:hAnsiTheme="minorEastAsia"/>
                <w:szCs w:val="22"/>
              </w:rPr>
            </w:pPr>
            <w:r w:rsidRPr="00A62D7C">
              <w:rPr>
                <w:rFonts w:asciiTheme="minorEastAsia" w:eastAsiaTheme="minorEastAsia" w:hAnsiTheme="minorEastAsia" w:hint="eastAsia"/>
                <w:szCs w:val="22"/>
              </w:rPr>
              <w:t>“产权组织根据请求提供关于预防和/或解决与知识产权有关的反竞争做法的立法援助和咨询意见，其中包括考虑知识产权专有权的适当范围，包括对这些权利规定适当的例外与限制，以及利用强制许可和国际准则允许的其他措施等法律选项。还根据请求，提供关于知识产权许可合同中可能对竞争有消极影响的限制性商业条款和其他内容的建议。”</w:t>
            </w:r>
          </w:p>
          <w:p w14:paraId="7FEC9883" w14:textId="1A2EC314" w:rsidR="003E7943" w:rsidRPr="00A62D7C" w:rsidRDefault="00620CDF" w:rsidP="00400273">
            <w:pPr>
              <w:spacing w:afterLines="50" w:after="120" w:line="340" w:lineRule="atLeast"/>
              <w:jc w:val="both"/>
              <w:rPr>
                <w:rFonts w:asciiTheme="minorEastAsia" w:eastAsiaTheme="minorEastAsia" w:hAnsiTheme="minorEastAsia"/>
                <w:szCs w:val="22"/>
              </w:rPr>
            </w:pPr>
            <w:r w:rsidRPr="00A62D7C">
              <w:rPr>
                <w:rFonts w:asciiTheme="minorEastAsia" w:eastAsiaTheme="minorEastAsia" w:hAnsiTheme="minorEastAsia" w:hint="eastAsia"/>
                <w:szCs w:val="22"/>
              </w:rPr>
              <w:t>此外，产权组织的</w:t>
            </w:r>
            <w:hyperlink r:id="rId48" w:history="1">
              <w:r w:rsidRPr="00A62D7C">
                <w:rPr>
                  <w:rStyle w:val="Hyperlink"/>
                  <w:rFonts w:asciiTheme="minorEastAsia" w:eastAsiaTheme="minorEastAsia" w:hAnsiTheme="minorEastAsia" w:hint="eastAsia"/>
                  <w:szCs w:val="22"/>
                </w:rPr>
                <w:t>2022-2026年中期战略计划</w:t>
              </w:r>
            </w:hyperlink>
            <w:r w:rsidRPr="00A62D7C">
              <w:rPr>
                <w:rFonts w:asciiTheme="minorEastAsia" w:eastAsiaTheme="minorEastAsia" w:hAnsiTheme="minorEastAsia" w:hint="eastAsia"/>
                <w:szCs w:val="22"/>
              </w:rPr>
              <w:t>和</w:t>
            </w:r>
            <w:hyperlink r:id="rId49" w:history="1">
              <w:r w:rsidRPr="00A62D7C">
                <w:rPr>
                  <w:rStyle w:val="Hyperlink"/>
                  <w:rFonts w:asciiTheme="minorEastAsia" w:eastAsiaTheme="minorEastAsia" w:hAnsiTheme="minorEastAsia" w:hint="eastAsia"/>
                  <w:szCs w:val="22"/>
                </w:rPr>
                <w:t>工作计划和预算</w:t>
              </w:r>
            </w:hyperlink>
            <w:r w:rsidRPr="00A62D7C">
              <w:rPr>
                <w:rFonts w:asciiTheme="minorEastAsia" w:eastAsiaTheme="minorEastAsia" w:hAnsiTheme="minorEastAsia" w:hint="eastAsia"/>
                <w:szCs w:val="22"/>
              </w:rPr>
              <w:t>确定了产权组织为开展工作，特别是落实该建议而采取的战略方向。</w:t>
            </w:r>
          </w:p>
        </w:tc>
      </w:tr>
      <w:tr w:rsidR="003E7943" w:rsidRPr="000A4281" w14:paraId="0A208F33" w14:textId="77777777" w:rsidTr="00CB2475">
        <w:tc>
          <w:tcPr>
            <w:tcW w:w="2540" w:type="dxa"/>
          </w:tcPr>
          <w:p w14:paraId="04331A51" w14:textId="56B8973A" w:rsidR="003E7943" w:rsidRPr="00A62D7C" w:rsidRDefault="003E7943" w:rsidP="007D7124">
            <w:pPr>
              <w:spacing w:afterLines="50" w:after="120" w:line="340" w:lineRule="atLeast"/>
              <w:rPr>
                <w:rFonts w:asciiTheme="minorEastAsia" w:eastAsiaTheme="minorEastAsia" w:hAnsiTheme="minorEastAsia"/>
                <w:szCs w:val="22"/>
              </w:rPr>
            </w:pPr>
            <w:r w:rsidRPr="00A62D7C">
              <w:rPr>
                <w:rFonts w:asciiTheme="minorEastAsia" w:eastAsiaTheme="minorEastAsia" w:hAnsiTheme="minorEastAsia"/>
                <w:szCs w:val="22"/>
              </w:rPr>
              <w:t>亮点</w:t>
            </w:r>
          </w:p>
        </w:tc>
        <w:tc>
          <w:tcPr>
            <w:tcW w:w="6905" w:type="dxa"/>
          </w:tcPr>
          <w:p w14:paraId="16DBD254" w14:textId="61B3FF52" w:rsidR="003E7943" w:rsidRPr="00A62D7C" w:rsidRDefault="00620CDF"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sidRPr="00A62D7C">
              <w:rPr>
                <w:rFonts w:asciiTheme="minorEastAsia" w:eastAsiaTheme="minorEastAsia" w:hAnsiTheme="minorEastAsia" w:hint="eastAsia"/>
                <w:szCs w:val="22"/>
                <w:lang w:eastAsia="zh-CN"/>
              </w:rPr>
              <w:t>产权组织</w:t>
            </w:r>
            <w:r w:rsidRPr="00A62D7C">
              <w:rPr>
                <w:rFonts w:asciiTheme="minorEastAsia" w:eastAsiaTheme="minorEastAsia" w:hAnsiTheme="minorEastAsia"/>
                <w:szCs w:val="22"/>
                <w:lang w:eastAsia="zh-CN"/>
              </w:rPr>
              <w:t>继续加强其在有关竞争政策的主要国际论坛中的参与和积极</w:t>
            </w:r>
            <w:r w:rsidRPr="00A62D7C">
              <w:rPr>
                <w:rFonts w:asciiTheme="minorEastAsia" w:eastAsiaTheme="minorEastAsia" w:hAnsiTheme="minorEastAsia" w:hint="eastAsia"/>
                <w:szCs w:val="22"/>
                <w:lang w:eastAsia="zh-CN"/>
              </w:rPr>
              <w:t>影响力。</w:t>
            </w:r>
          </w:p>
        </w:tc>
      </w:tr>
      <w:tr w:rsidR="003E7943" w:rsidRPr="000A4281" w14:paraId="2546C525" w14:textId="77777777" w:rsidTr="00CB2475">
        <w:tc>
          <w:tcPr>
            <w:tcW w:w="2540" w:type="dxa"/>
          </w:tcPr>
          <w:p w14:paraId="1E225139" w14:textId="2DC877B8" w:rsidR="003E7943" w:rsidRPr="00A62D7C" w:rsidRDefault="003E7943" w:rsidP="007D7124">
            <w:pPr>
              <w:spacing w:afterLines="50" w:after="120" w:line="340" w:lineRule="atLeast"/>
              <w:rPr>
                <w:rFonts w:asciiTheme="minorEastAsia" w:eastAsiaTheme="minorEastAsia" w:hAnsiTheme="minorEastAsia"/>
                <w:szCs w:val="22"/>
              </w:rPr>
            </w:pPr>
            <w:r w:rsidRPr="00A62D7C">
              <w:rPr>
                <w:rFonts w:asciiTheme="minorEastAsia" w:eastAsiaTheme="minorEastAsia" w:hAnsiTheme="minorEastAsia"/>
                <w:szCs w:val="22"/>
              </w:rPr>
              <w:t>活动/成果</w:t>
            </w:r>
          </w:p>
        </w:tc>
        <w:tc>
          <w:tcPr>
            <w:tcW w:w="6905" w:type="dxa"/>
          </w:tcPr>
          <w:p w14:paraId="34728077" w14:textId="2DDBFFD6" w:rsidR="003E7943" w:rsidRPr="00A62D7C" w:rsidRDefault="00620CDF" w:rsidP="00736ECA">
            <w:pPr>
              <w:spacing w:afterLines="50" w:after="120" w:line="340" w:lineRule="atLeast"/>
              <w:jc w:val="both"/>
              <w:rPr>
                <w:rFonts w:asciiTheme="minorEastAsia" w:eastAsiaTheme="minorEastAsia" w:hAnsiTheme="minorEastAsia"/>
                <w:szCs w:val="22"/>
              </w:rPr>
            </w:pPr>
            <w:r w:rsidRPr="006D7742">
              <w:rPr>
                <w:rFonts w:asciiTheme="minorEastAsia" w:eastAsiaTheme="minorEastAsia" w:hAnsiTheme="minorEastAsia" w:hint="eastAsia"/>
                <w:szCs w:val="22"/>
              </w:rPr>
              <w:t>产权组织知识产权与竞争政策工作计划旨在推动本组织成为知识产权和竞争政策相互</w:t>
            </w:r>
            <w:r w:rsidRPr="00A62D7C">
              <w:rPr>
                <w:rFonts w:asciiTheme="minorEastAsia" w:eastAsiaTheme="minorEastAsia" w:hAnsiTheme="minorEastAsia" w:hint="eastAsia"/>
                <w:szCs w:val="22"/>
              </w:rPr>
              <w:t>关系方面的咨询组织，特别是通过：(</w:t>
            </w:r>
            <w:proofErr w:type="spellStart"/>
            <w:r w:rsidRPr="00A62D7C">
              <w:rPr>
                <w:rFonts w:asciiTheme="minorEastAsia" w:eastAsiaTheme="minorEastAsia" w:hAnsiTheme="minorEastAsia" w:hint="eastAsia"/>
                <w:szCs w:val="22"/>
              </w:rPr>
              <w:t>i</w:t>
            </w:r>
            <w:proofErr w:type="spellEnd"/>
            <w:r w:rsidRPr="00A62D7C">
              <w:rPr>
                <w:rFonts w:asciiTheme="minorEastAsia" w:eastAsiaTheme="minorEastAsia" w:hAnsiTheme="minorEastAsia" w:hint="eastAsia"/>
                <w:szCs w:val="22"/>
              </w:rPr>
              <w:t>)与知识产权和竞争机构组织活动；(ii)积极参与有关竞争政策的主要国际论坛；和(iii)对当前涉及知识产权/竞争相互作用的一些政策领域开展分析和研究。</w:t>
            </w:r>
          </w:p>
          <w:p w14:paraId="6DAF8DA6" w14:textId="68698F19" w:rsidR="004071FE" w:rsidRDefault="00620CDF" w:rsidP="004071FE">
            <w:pPr>
              <w:spacing w:afterLines="50" w:after="120" w:line="340" w:lineRule="atLeast"/>
              <w:jc w:val="both"/>
              <w:rPr>
                <w:rFonts w:asciiTheme="minorEastAsia" w:eastAsiaTheme="minorEastAsia" w:hAnsiTheme="minorEastAsia"/>
                <w:szCs w:val="22"/>
              </w:rPr>
            </w:pPr>
            <w:r w:rsidRPr="00A62D7C">
              <w:rPr>
                <w:rFonts w:asciiTheme="minorEastAsia" w:eastAsiaTheme="minorEastAsia" w:hAnsiTheme="minorEastAsia" w:hint="eastAsia"/>
                <w:szCs w:val="22"/>
              </w:rPr>
              <w:t>在</w:t>
            </w:r>
            <w:r w:rsidR="006D7742">
              <w:rPr>
                <w:rFonts w:asciiTheme="minorEastAsia" w:eastAsiaTheme="minorEastAsia" w:hAnsiTheme="minorEastAsia" w:hint="eastAsia"/>
                <w:szCs w:val="22"/>
              </w:rPr>
              <w:t>此背景下</w:t>
            </w:r>
            <w:r w:rsidRPr="00A62D7C">
              <w:rPr>
                <w:rFonts w:asciiTheme="minorEastAsia" w:eastAsiaTheme="minorEastAsia" w:hAnsiTheme="minorEastAsia" w:hint="eastAsia"/>
                <w:szCs w:val="22"/>
              </w:rPr>
              <w:t>，产权组织继续</w:t>
            </w:r>
            <w:r w:rsidR="003E4394" w:rsidRPr="00A62D7C">
              <w:rPr>
                <w:rFonts w:asciiTheme="minorEastAsia" w:eastAsiaTheme="minorEastAsia" w:hAnsiTheme="minorEastAsia"/>
                <w:szCs w:val="22"/>
              </w:rPr>
              <w:t>与国际竞争网络（ICN）</w:t>
            </w:r>
            <w:r w:rsidR="00114B0A">
              <w:rPr>
                <w:rFonts w:asciiTheme="minorEastAsia" w:eastAsiaTheme="minorEastAsia" w:hAnsiTheme="minorEastAsia" w:hint="eastAsia"/>
                <w:szCs w:val="22"/>
              </w:rPr>
              <w:t>和</w:t>
            </w:r>
            <w:r w:rsidR="003E4394" w:rsidRPr="00A62D7C">
              <w:rPr>
                <w:rFonts w:asciiTheme="minorEastAsia" w:eastAsiaTheme="minorEastAsia" w:hAnsiTheme="minorEastAsia"/>
                <w:szCs w:val="22"/>
              </w:rPr>
              <w:t>经济合作与发展组织</w:t>
            </w:r>
            <w:r w:rsidR="003E4394" w:rsidRPr="00A62D7C">
              <w:rPr>
                <w:rFonts w:asciiTheme="minorEastAsia" w:eastAsiaTheme="minorEastAsia" w:hAnsiTheme="minorEastAsia" w:hint="eastAsia"/>
                <w:szCs w:val="22"/>
              </w:rPr>
              <w:t>（经合组织）</w:t>
            </w:r>
            <w:r w:rsidR="00C0716D">
              <w:rPr>
                <w:rFonts w:asciiTheme="minorEastAsia" w:eastAsiaTheme="minorEastAsia" w:hAnsiTheme="minorEastAsia" w:hint="eastAsia"/>
                <w:szCs w:val="22"/>
              </w:rPr>
              <w:t>合作</w:t>
            </w:r>
            <w:r w:rsidRPr="00A62D7C">
              <w:rPr>
                <w:rFonts w:asciiTheme="minorEastAsia" w:eastAsiaTheme="minorEastAsia" w:hAnsiTheme="minorEastAsia" w:hint="eastAsia"/>
                <w:szCs w:val="22"/>
              </w:rPr>
              <w:t>。</w:t>
            </w:r>
            <w:r w:rsidR="00BA6DD5">
              <w:rPr>
                <w:rFonts w:asciiTheme="minorEastAsia" w:eastAsiaTheme="minorEastAsia" w:hAnsiTheme="minorEastAsia" w:hint="eastAsia"/>
                <w:szCs w:val="22"/>
              </w:rPr>
              <w:t>还推进了</w:t>
            </w:r>
            <w:r w:rsidRPr="00A62D7C">
              <w:rPr>
                <w:rFonts w:asciiTheme="minorEastAsia" w:eastAsiaTheme="minorEastAsia" w:hAnsiTheme="minorEastAsia" w:hint="eastAsia"/>
                <w:szCs w:val="22"/>
              </w:rPr>
              <w:t>知识产权/竞争相互作用的</w:t>
            </w:r>
            <w:r w:rsidR="0043454A">
              <w:rPr>
                <w:rFonts w:asciiTheme="minorEastAsia" w:eastAsiaTheme="minorEastAsia" w:hAnsiTheme="minorEastAsia" w:hint="eastAsia"/>
                <w:szCs w:val="22"/>
              </w:rPr>
              <w:t>各种</w:t>
            </w:r>
            <w:r w:rsidRPr="00A62D7C">
              <w:rPr>
                <w:rFonts w:asciiTheme="minorEastAsia" w:eastAsiaTheme="minorEastAsia" w:hAnsiTheme="minorEastAsia" w:hint="eastAsia"/>
                <w:szCs w:val="22"/>
              </w:rPr>
              <w:t>政策领域</w:t>
            </w:r>
            <w:r w:rsidR="0043454A">
              <w:rPr>
                <w:rFonts w:asciiTheme="minorEastAsia" w:eastAsiaTheme="minorEastAsia" w:hAnsiTheme="minorEastAsia" w:hint="eastAsia"/>
                <w:szCs w:val="22"/>
              </w:rPr>
              <w:t>的</w:t>
            </w:r>
            <w:r w:rsidRPr="00A62D7C">
              <w:rPr>
                <w:rFonts w:asciiTheme="minorEastAsia" w:eastAsiaTheme="minorEastAsia" w:hAnsiTheme="minorEastAsia" w:hint="eastAsia"/>
                <w:szCs w:val="22"/>
              </w:rPr>
              <w:t>分析和研究，</w:t>
            </w:r>
            <w:r w:rsidR="004071FE" w:rsidRPr="004071FE">
              <w:rPr>
                <w:rFonts w:asciiTheme="minorEastAsia" w:eastAsiaTheme="minorEastAsia" w:hAnsiTheme="minorEastAsia" w:hint="eastAsia"/>
                <w:szCs w:val="22"/>
              </w:rPr>
              <w:t>并通过研究跨多个司法管辖区管理</w:t>
            </w:r>
            <w:r w:rsidR="00015EFC" w:rsidRPr="00015EFC">
              <w:rPr>
                <w:rFonts w:asciiTheme="minorEastAsia" w:eastAsiaTheme="minorEastAsia" w:hAnsiTheme="minorEastAsia" w:hint="eastAsia"/>
                <w:szCs w:val="22"/>
              </w:rPr>
              <w:t>标准必要专利</w:t>
            </w:r>
            <w:r w:rsidR="004071FE" w:rsidRPr="004071FE">
              <w:rPr>
                <w:rFonts w:asciiTheme="minorEastAsia" w:eastAsiaTheme="minorEastAsia" w:hAnsiTheme="minorEastAsia" w:hint="eastAsia"/>
                <w:szCs w:val="22"/>
              </w:rPr>
              <w:t>的竞争法框架，</w:t>
            </w:r>
            <w:r w:rsidR="00FB46AC">
              <w:rPr>
                <w:rFonts w:asciiTheme="minorEastAsia" w:eastAsiaTheme="minorEastAsia" w:hAnsiTheme="minorEastAsia" w:hint="eastAsia"/>
                <w:szCs w:val="22"/>
              </w:rPr>
              <w:t>促进“</w:t>
            </w:r>
            <w:r w:rsidR="00FB46AC" w:rsidRPr="00FB46AC">
              <w:rPr>
                <w:rFonts w:asciiTheme="minorEastAsia" w:eastAsiaTheme="minorEastAsia" w:hAnsiTheme="minorEastAsia" w:hint="eastAsia"/>
                <w:szCs w:val="22"/>
              </w:rPr>
              <w:t>2024-2026年</w:t>
            </w:r>
            <w:r w:rsidR="00266B8A" w:rsidRPr="00FB46AC">
              <w:rPr>
                <w:rFonts w:asciiTheme="minorEastAsia" w:eastAsiaTheme="minorEastAsia" w:hAnsiTheme="minorEastAsia" w:hint="eastAsia"/>
                <w:szCs w:val="22"/>
              </w:rPr>
              <w:t>产权组织</w:t>
            </w:r>
            <w:r w:rsidR="00FB46AC" w:rsidRPr="00FB46AC">
              <w:rPr>
                <w:rFonts w:asciiTheme="minorEastAsia" w:eastAsiaTheme="minorEastAsia" w:hAnsiTheme="minorEastAsia" w:hint="eastAsia"/>
                <w:szCs w:val="22"/>
              </w:rPr>
              <w:t>标准必要专利战略</w:t>
            </w:r>
            <w:r w:rsidR="00FB46AC">
              <w:rPr>
                <w:rFonts w:asciiTheme="minorEastAsia" w:eastAsiaTheme="minorEastAsia" w:hAnsiTheme="minorEastAsia" w:hint="eastAsia"/>
                <w:szCs w:val="22"/>
              </w:rPr>
              <w:t>”</w:t>
            </w:r>
            <w:r w:rsidR="004071FE" w:rsidRPr="004071FE">
              <w:rPr>
                <w:rFonts w:asciiTheme="minorEastAsia" w:eastAsiaTheme="minorEastAsia" w:hAnsiTheme="minorEastAsia" w:hint="eastAsia"/>
                <w:szCs w:val="22"/>
              </w:rPr>
              <w:t>的实施。</w:t>
            </w:r>
          </w:p>
          <w:p w14:paraId="27027B73" w14:textId="54238B4A" w:rsidR="003E7943" w:rsidRPr="00315F7C" w:rsidRDefault="007A1C25" w:rsidP="004071FE">
            <w:pPr>
              <w:spacing w:afterLines="50" w:after="120" w:line="340" w:lineRule="atLeast"/>
              <w:jc w:val="both"/>
              <w:rPr>
                <w:rFonts w:asciiTheme="minorEastAsia" w:eastAsiaTheme="minorEastAsia" w:hAnsiTheme="minorEastAsia"/>
                <w:szCs w:val="22"/>
              </w:rPr>
            </w:pPr>
            <w:r>
              <w:rPr>
                <w:rFonts w:asciiTheme="minorEastAsia" w:eastAsiaTheme="minorEastAsia" w:hAnsiTheme="minorEastAsia" w:hint="eastAsia"/>
                <w:szCs w:val="22"/>
              </w:rPr>
              <w:t>本</w:t>
            </w:r>
            <w:r w:rsidRPr="007A1C25">
              <w:rPr>
                <w:rFonts w:asciiTheme="minorEastAsia" w:eastAsiaTheme="minorEastAsia" w:hAnsiTheme="minorEastAsia" w:hint="eastAsia"/>
                <w:szCs w:val="22"/>
              </w:rPr>
              <w:t>组织参与了针对发展中国家和新兴国家专业人员的能力建设活动，包括：</w:t>
            </w:r>
            <w:r w:rsidR="00840693">
              <w:rPr>
                <w:rFonts w:asciiTheme="minorEastAsia" w:eastAsiaTheme="minorEastAsia" w:hAnsiTheme="minorEastAsia" w:hint="eastAsia"/>
                <w:szCs w:val="22"/>
              </w:rPr>
              <w:t>(</w:t>
            </w:r>
            <w:proofErr w:type="spellStart"/>
            <w:r w:rsidRPr="007A1C25">
              <w:rPr>
                <w:rFonts w:asciiTheme="minorEastAsia" w:eastAsiaTheme="minorEastAsia" w:hAnsiTheme="minorEastAsia" w:hint="eastAsia"/>
                <w:szCs w:val="22"/>
              </w:rPr>
              <w:t>i</w:t>
            </w:r>
            <w:proofErr w:type="spellEnd"/>
            <w:r w:rsidR="00840693">
              <w:rPr>
                <w:rFonts w:asciiTheme="minorEastAsia" w:eastAsiaTheme="minorEastAsia" w:hAnsiTheme="minorEastAsia" w:hint="eastAsia"/>
                <w:szCs w:val="22"/>
              </w:rPr>
              <w:t>)</w:t>
            </w:r>
            <w:r w:rsidRPr="007A1C25">
              <w:rPr>
                <w:rFonts w:asciiTheme="minorEastAsia" w:eastAsiaTheme="minorEastAsia" w:hAnsiTheme="minorEastAsia" w:hint="eastAsia"/>
                <w:szCs w:val="22"/>
              </w:rPr>
              <w:t>产权组织-伊朗知识产权暑期</w:t>
            </w:r>
            <w:r w:rsidR="004A176E">
              <w:rPr>
                <w:rFonts w:asciiTheme="minorEastAsia" w:eastAsiaTheme="minorEastAsia" w:hAnsiTheme="minorEastAsia" w:hint="eastAsia"/>
                <w:szCs w:val="22"/>
              </w:rPr>
              <w:t>班</w:t>
            </w:r>
            <w:r w:rsidRPr="007A1C25">
              <w:rPr>
                <w:rFonts w:asciiTheme="minorEastAsia" w:eastAsiaTheme="minorEastAsia" w:hAnsiTheme="minorEastAsia" w:hint="eastAsia"/>
                <w:szCs w:val="22"/>
              </w:rPr>
              <w:t>；</w:t>
            </w:r>
            <w:r w:rsidR="00840693">
              <w:rPr>
                <w:rFonts w:asciiTheme="minorEastAsia" w:eastAsiaTheme="minorEastAsia" w:hAnsiTheme="minorEastAsia" w:hint="eastAsia"/>
                <w:szCs w:val="22"/>
              </w:rPr>
              <w:t>(</w:t>
            </w:r>
            <w:r w:rsidRPr="007A1C25">
              <w:rPr>
                <w:rFonts w:asciiTheme="minorEastAsia" w:eastAsiaTheme="minorEastAsia" w:hAnsiTheme="minorEastAsia" w:hint="eastAsia"/>
                <w:szCs w:val="22"/>
              </w:rPr>
              <w:t>ii</w:t>
            </w:r>
            <w:r w:rsidR="00840693">
              <w:rPr>
                <w:rFonts w:asciiTheme="minorEastAsia" w:eastAsiaTheme="minorEastAsia" w:hAnsiTheme="minorEastAsia" w:hint="eastAsia"/>
                <w:szCs w:val="22"/>
              </w:rPr>
              <w:t>)</w:t>
            </w:r>
            <w:r w:rsidR="00F833BF">
              <w:rPr>
                <w:rFonts w:asciiTheme="minorEastAsia" w:eastAsiaTheme="minorEastAsia" w:hAnsiTheme="minorEastAsia" w:hint="eastAsia"/>
                <w:szCs w:val="22"/>
              </w:rPr>
              <w:t>面向</w:t>
            </w:r>
            <w:r w:rsidRPr="007A1C25">
              <w:rPr>
                <w:rFonts w:asciiTheme="minorEastAsia" w:eastAsiaTheme="minorEastAsia" w:hAnsiTheme="minorEastAsia" w:hint="eastAsia"/>
                <w:szCs w:val="22"/>
              </w:rPr>
              <w:t>加勒比竞争机构</w:t>
            </w:r>
            <w:r w:rsidR="00F833BF">
              <w:rPr>
                <w:rFonts w:asciiTheme="minorEastAsia" w:eastAsiaTheme="minorEastAsia" w:hAnsiTheme="minorEastAsia" w:hint="eastAsia"/>
                <w:szCs w:val="22"/>
              </w:rPr>
              <w:t>的</w:t>
            </w:r>
            <w:r w:rsidRPr="007A1C25">
              <w:rPr>
                <w:rFonts w:asciiTheme="minorEastAsia" w:eastAsiaTheme="minorEastAsia" w:hAnsiTheme="minorEastAsia" w:hint="eastAsia"/>
                <w:szCs w:val="22"/>
              </w:rPr>
              <w:t>知识产权</w:t>
            </w:r>
            <w:r w:rsidR="00F833BF">
              <w:rPr>
                <w:rFonts w:asciiTheme="minorEastAsia" w:eastAsiaTheme="minorEastAsia" w:hAnsiTheme="minorEastAsia" w:hint="eastAsia"/>
                <w:szCs w:val="22"/>
              </w:rPr>
              <w:t>和</w:t>
            </w:r>
            <w:r w:rsidRPr="007A1C25">
              <w:rPr>
                <w:rFonts w:asciiTheme="minorEastAsia" w:eastAsiaTheme="minorEastAsia" w:hAnsiTheme="minorEastAsia" w:hint="eastAsia"/>
                <w:szCs w:val="22"/>
              </w:rPr>
              <w:t>竞争政策</w:t>
            </w:r>
            <w:r w:rsidR="0076153C">
              <w:rPr>
                <w:rFonts w:asciiTheme="minorEastAsia" w:eastAsiaTheme="minorEastAsia" w:hAnsiTheme="minorEastAsia" w:hint="eastAsia"/>
                <w:szCs w:val="22"/>
              </w:rPr>
              <w:t>讲习班</w:t>
            </w:r>
            <w:r w:rsidRPr="007A1C25">
              <w:rPr>
                <w:rFonts w:asciiTheme="minorEastAsia" w:eastAsiaTheme="minorEastAsia" w:hAnsiTheme="minorEastAsia" w:hint="eastAsia"/>
                <w:szCs w:val="22"/>
              </w:rPr>
              <w:t>；</w:t>
            </w:r>
            <w:r w:rsidR="0076153C">
              <w:rPr>
                <w:rFonts w:asciiTheme="minorEastAsia" w:eastAsiaTheme="minorEastAsia" w:hAnsiTheme="minorEastAsia" w:hint="eastAsia"/>
                <w:szCs w:val="22"/>
              </w:rPr>
              <w:t>和</w:t>
            </w:r>
            <w:r w:rsidR="00840693">
              <w:rPr>
                <w:rFonts w:asciiTheme="minorEastAsia" w:eastAsiaTheme="minorEastAsia" w:hAnsiTheme="minorEastAsia" w:hint="eastAsia"/>
                <w:szCs w:val="22"/>
              </w:rPr>
              <w:t>(</w:t>
            </w:r>
            <w:r w:rsidRPr="007A1C25">
              <w:rPr>
                <w:rFonts w:asciiTheme="minorEastAsia" w:eastAsiaTheme="minorEastAsia" w:hAnsiTheme="minorEastAsia" w:hint="eastAsia"/>
                <w:szCs w:val="22"/>
              </w:rPr>
              <w:t>iii</w:t>
            </w:r>
            <w:r w:rsidR="00840693">
              <w:rPr>
                <w:rFonts w:asciiTheme="minorEastAsia" w:eastAsiaTheme="minorEastAsia" w:hAnsiTheme="minorEastAsia" w:hint="eastAsia"/>
                <w:szCs w:val="22"/>
              </w:rPr>
              <w:t>)</w:t>
            </w:r>
            <w:r w:rsidR="00862AE1">
              <w:rPr>
                <w:rFonts w:asciiTheme="minorEastAsia" w:eastAsiaTheme="minorEastAsia" w:hAnsiTheme="minorEastAsia" w:hint="eastAsia"/>
                <w:szCs w:val="22"/>
              </w:rPr>
              <w:t>面向</w:t>
            </w:r>
            <w:r w:rsidR="000C728E" w:rsidRPr="00A62D7C">
              <w:rPr>
                <w:rFonts w:asciiTheme="minorEastAsia" w:eastAsiaTheme="minorEastAsia" w:hAnsiTheme="minorEastAsia" w:hint="eastAsia"/>
                <w:szCs w:val="22"/>
              </w:rPr>
              <w:t>知识产权教师的产权组织-世贸组织座谈会</w:t>
            </w:r>
            <w:r w:rsidRPr="007A1C25">
              <w:rPr>
                <w:rFonts w:asciiTheme="minorEastAsia" w:eastAsiaTheme="minorEastAsia" w:hAnsiTheme="minorEastAsia" w:hint="eastAsia"/>
                <w:szCs w:val="22"/>
              </w:rPr>
              <w:t>。此外，</w:t>
            </w:r>
            <w:r w:rsidRPr="00F833BF">
              <w:rPr>
                <w:rFonts w:asciiTheme="minorEastAsia" w:eastAsiaTheme="minorEastAsia" w:hAnsiTheme="minorEastAsia" w:hint="eastAsia"/>
                <w:szCs w:val="22"/>
              </w:rPr>
              <w:t>产权组织还与多个地区和国家机构</w:t>
            </w:r>
            <w:r w:rsidR="003E66F0" w:rsidRPr="00F833BF">
              <w:rPr>
                <w:rStyle w:val="FootnoteReference"/>
                <w:rFonts w:asciiTheme="minorEastAsia" w:eastAsiaTheme="minorEastAsia" w:hAnsiTheme="minorEastAsia"/>
              </w:rPr>
              <w:footnoteReference w:id="13"/>
            </w:r>
            <w:r w:rsidRPr="00F833BF">
              <w:rPr>
                <w:rFonts w:asciiTheme="minorEastAsia" w:eastAsiaTheme="minorEastAsia" w:hAnsiTheme="minorEastAsia" w:hint="eastAsia"/>
                <w:szCs w:val="22"/>
              </w:rPr>
              <w:t>合作举办关于知识产权</w:t>
            </w:r>
            <w:r w:rsidR="00A37D56">
              <w:rPr>
                <w:rFonts w:asciiTheme="minorEastAsia" w:eastAsiaTheme="minorEastAsia" w:hAnsiTheme="minorEastAsia" w:hint="eastAsia"/>
                <w:szCs w:val="22"/>
              </w:rPr>
              <w:t>和</w:t>
            </w:r>
            <w:r w:rsidRPr="00F833BF">
              <w:rPr>
                <w:rFonts w:asciiTheme="minorEastAsia" w:eastAsiaTheme="minorEastAsia" w:hAnsiTheme="minorEastAsia" w:hint="eastAsia"/>
                <w:szCs w:val="22"/>
              </w:rPr>
              <w:t>竞争政策</w:t>
            </w:r>
            <w:r w:rsidR="003704C9" w:rsidRPr="00F833BF">
              <w:rPr>
                <w:rFonts w:asciiTheme="minorEastAsia" w:eastAsiaTheme="minorEastAsia" w:hAnsiTheme="minorEastAsia" w:hint="eastAsia"/>
                <w:szCs w:val="22"/>
              </w:rPr>
              <w:t>相互作用</w:t>
            </w:r>
            <w:r w:rsidRPr="00F833BF">
              <w:rPr>
                <w:rFonts w:asciiTheme="minorEastAsia" w:eastAsiaTheme="minorEastAsia" w:hAnsiTheme="minorEastAsia" w:hint="eastAsia"/>
                <w:szCs w:val="22"/>
              </w:rPr>
              <w:t>的入门</w:t>
            </w:r>
            <w:r w:rsidR="00A37D56">
              <w:rPr>
                <w:rFonts w:asciiTheme="minorEastAsia" w:eastAsiaTheme="minorEastAsia" w:hAnsiTheme="minorEastAsia" w:hint="eastAsia"/>
                <w:szCs w:val="22"/>
              </w:rPr>
              <w:t>讲习班</w:t>
            </w:r>
            <w:r w:rsidRPr="007A1C25">
              <w:rPr>
                <w:rFonts w:asciiTheme="minorEastAsia" w:eastAsiaTheme="minorEastAsia" w:hAnsiTheme="minorEastAsia" w:hint="eastAsia"/>
                <w:szCs w:val="22"/>
              </w:rPr>
              <w:t>。这些</w:t>
            </w:r>
            <w:r w:rsidR="00F723F3">
              <w:rPr>
                <w:rFonts w:asciiTheme="minorEastAsia" w:eastAsiaTheme="minorEastAsia" w:hAnsiTheme="minorEastAsia" w:hint="eastAsia"/>
                <w:szCs w:val="22"/>
              </w:rPr>
              <w:t>工作</w:t>
            </w:r>
            <w:r w:rsidRPr="007A1C25">
              <w:rPr>
                <w:rFonts w:asciiTheme="minorEastAsia" w:eastAsiaTheme="minorEastAsia" w:hAnsiTheme="minorEastAsia" w:hint="eastAsia"/>
                <w:szCs w:val="22"/>
              </w:rPr>
              <w:t>激发了对进一步</w:t>
            </w:r>
            <w:r w:rsidR="00F723F3">
              <w:rPr>
                <w:rFonts w:asciiTheme="minorEastAsia" w:eastAsiaTheme="minorEastAsia" w:hAnsiTheme="minorEastAsia" w:hint="eastAsia"/>
                <w:szCs w:val="22"/>
              </w:rPr>
              <w:t>协作</w:t>
            </w:r>
            <w:r w:rsidRPr="007A1C25">
              <w:rPr>
                <w:rFonts w:asciiTheme="minorEastAsia" w:eastAsiaTheme="minorEastAsia" w:hAnsiTheme="minorEastAsia" w:hint="eastAsia"/>
                <w:szCs w:val="22"/>
              </w:rPr>
              <w:t>的兴趣，促成多份谅解备忘录（MoU）的提案。</w:t>
            </w:r>
          </w:p>
        </w:tc>
      </w:tr>
    </w:tbl>
    <w:p w14:paraId="3CEA0460" w14:textId="77777777" w:rsidR="004C7AC5" w:rsidRPr="000B12F9" w:rsidRDefault="004C7AC5" w:rsidP="00E144D0">
      <w:pPr>
        <w:rPr>
          <w:rFonts w:ascii="SimSun" w:hAnsi="SimSun"/>
        </w:rPr>
      </w:pPr>
    </w:p>
    <w:p w14:paraId="2D024A67" w14:textId="77777777" w:rsidR="003A6E10" w:rsidRPr="000B12F9" w:rsidRDefault="003A6E10" w:rsidP="00E144D0">
      <w:pPr>
        <w:rPr>
          <w:rFonts w:ascii="SimSun" w:hAnsi="SimSun"/>
        </w:rPr>
        <w:sectPr w:rsidR="003A6E10" w:rsidRPr="000B12F9" w:rsidSect="00121B42">
          <w:headerReference w:type="default" r:id="rId50"/>
          <w:endnotePr>
            <w:numFmt w:val="decimal"/>
          </w:endnotePr>
          <w:pgSz w:w="11907" w:h="16840" w:code="9"/>
          <w:pgMar w:top="567" w:right="1134" w:bottom="1418" w:left="1418" w:header="510" w:footer="1021" w:gutter="0"/>
          <w:cols w:space="720"/>
          <w:titlePg/>
        </w:sect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ation 8"/>
        <w:tblDescription w:val="Request WIPO to develop agreements with research institutions and with private enterprises with a view to facilitating the national offices of developing countries, especially LDCs, as well as their regional and sub-regional IP organizations to access specialized databases for the purposes of patent searches."/>
      </w:tblPr>
      <w:tblGrid>
        <w:gridCol w:w="2540"/>
        <w:gridCol w:w="6905"/>
      </w:tblGrid>
      <w:tr w:rsidR="00CB2475" w:rsidRPr="000A4281" w14:paraId="3453678A" w14:textId="77777777" w:rsidTr="002C700E">
        <w:trPr>
          <w:tblHeader/>
        </w:trPr>
        <w:tc>
          <w:tcPr>
            <w:tcW w:w="9445" w:type="dxa"/>
            <w:gridSpan w:val="2"/>
            <w:shd w:val="clear" w:color="auto" w:fill="BFBFBF" w:themeFill="background1" w:themeFillShade="BF"/>
          </w:tcPr>
          <w:p w14:paraId="4DFB14A2" w14:textId="3BAB697A" w:rsidR="00CB2475" w:rsidRPr="00180469" w:rsidRDefault="00A62D7C" w:rsidP="00C45AA5">
            <w:pPr>
              <w:spacing w:beforeLines="50" w:before="120" w:afterLines="50" w:after="120" w:line="340" w:lineRule="atLeast"/>
              <w:jc w:val="center"/>
              <w:rPr>
                <w:rFonts w:ascii="KaiTi" w:eastAsia="KaiTi" w:hAnsi="KaiTi"/>
                <w:b/>
                <w:i/>
                <w:szCs w:val="22"/>
              </w:rPr>
            </w:pPr>
            <w:bookmarkStart w:id="9" w:name="_Hlk179305459"/>
            <w:r w:rsidRPr="00180469">
              <w:rPr>
                <w:rFonts w:ascii="KaiTi" w:eastAsia="KaiTi" w:hAnsi="KaiTi" w:hint="eastAsia"/>
                <w:b/>
                <w:szCs w:val="22"/>
              </w:rPr>
              <w:lastRenderedPageBreak/>
              <w:t>建议8</w:t>
            </w:r>
          </w:p>
        </w:tc>
      </w:tr>
      <w:tr w:rsidR="00CB2475" w:rsidRPr="000A4281" w14:paraId="702800B0" w14:textId="77777777" w:rsidTr="002C700E">
        <w:tc>
          <w:tcPr>
            <w:tcW w:w="9445" w:type="dxa"/>
            <w:gridSpan w:val="2"/>
            <w:shd w:val="clear" w:color="auto" w:fill="68E089"/>
          </w:tcPr>
          <w:p w14:paraId="7EB7E70E" w14:textId="37CC0C57" w:rsidR="00CB2475" w:rsidRPr="00180469" w:rsidRDefault="00CB2475" w:rsidP="00843612">
            <w:pPr>
              <w:overflowPunct w:val="0"/>
              <w:spacing w:beforeLines="50" w:before="120" w:afterLines="50" w:after="120" w:line="340" w:lineRule="atLeast"/>
              <w:jc w:val="both"/>
              <w:rPr>
                <w:rFonts w:asciiTheme="minorEastAsia" w:eastAsiaTheme="minorEastAsia" w:hAnsiTheme="minorEastAsia"/>
                <w:szCs w:val="22"/>
              </w:rPr>
            </w:pPr>
            <w:r w:rsidRPr="00180469">
              <w:rPr>
                <w:rFonts w:asciiTheme="minorEastAsia" w:eastAsiaTheme="minorEastAsia" w:hAnsiTheme="minorEastAsia"/>
                <w:szCs w:val="22"/>
              </w:rPr>
              <w:br w:type="page"/>
            </w:r>
            <w:r w:rsidR="00316297" w:rsidRPr="00316297">
              <w:rPr>
                <w:rFonts w:asciiTheme="minorEastAsia" w:eastAsiaTheme="minorEastAsia" w:hAnsiTheme="minorEastAsia" w:hint="eastAsia"/>
                <w:szCs w:val="22"/>
              </w:rPr>
              <w:t>请</w:t>
            </w:r>
            <w:r w:rsidR="001027B2">
              <w:rPr>
                <w:rFonts w:asciiTheme="minorEastAsia" w:eastAsiaTheme="minorEastAsia" w:hAnsiTheme="minorEastAsia" w:hint="eastAsia"/>
                <w:szCs w:val="22"/>
              </w:rPr>
              <w:t>产权组织</w:t>
            </w:r>
            <w:r w:rsidR="00316297" w:rsidRPr="00316297">
              <w:rPr>
                <w:rFonts w:asciiTheme="minorEastAsia" w:eastAsiaTheme="minorEastAsia" w:hAnsiTheme="minorEastAsia" w:hint="eastAsia"/>
                <w:szCs w:val="22"/>
              </w:rPr>
              <w:t>与研究机构和私营企业订立协议，以便利发展中国家尤其是最不发达国家的国家局及其区域和次区域知识产权组织，为专利检索的目的，查阅专业化数据库。</w:t>
            </w:r>
          </w:p>
        </w:tc>
      </w:tr>
      <w:tr w:rsidR="003E7943" w:rsidRPr="000A4281" w14:paraId="1B476114" w14:textId="77777777" w:rsidTr="002C700E">
        <w:tc>
          <w:tcPr>
            <w:tcW w:w="2540" w:type="dxa"/>
          </w:tcPr>
          <w:p w14:paraId="49AF62D6" w14:textId="60274B7B" w:rsidR="003E7943" w:rsidRPr="00180469" w:rsidRDefault="003E7943" w:rsidP="007D7124">
            <w:pPr>
              <w:spacing w:afterLines="50" w:after="120" w:line="340" w:lineRule="atLeast"/>
              <w:rPr>
                <w:rFonts w:asciiTheme="minorEastAsia" w:eastAsiaTheme="minorEastAsia" w:hAnsiTheme="minorEastAsia"/>
                <w:szCs w:val="22"/>
              </w:rPr>
            </w:pPr>
            <w:r w:rsidRPr="00180469">
              <w:rPr>
                <w:rFonts w:asciiTheme="minorEastAsia" w:eastAsiaTheme="minorEastAsia" w:hAnsiTheme="minorEastAsia"/>
                <w:szCs w:val="22"/>
              </w:rPr>
              <w:t>相关产权组织部门</w:t>
            </w:r>
          </w:p>
        </w:tc>
        <w:tc>
          <w:tcPr>
            <w:tcW w:w="6905" w:type="dxa"/>
          </w:tcPr>
          <w:p w14:paraId="686F922B" w14:textId="48466933" w:rsidR="003E7943" w:rsidRPr="00180469" w:rsidRDefault="00CA192F" w:rsidP="00CA192F">
            <w:pPr>
              <w:spacing w:afterLines="50" w:after="120" w:line="340" w:lineRule="atLeast"/>
              <w:jc w:val="both"/>
              <w:rPr>
                <w:rFonts w:asciiTheme="minorEastAsia" w:eastAsiaTheme="minorEastAsia" w:hAnsiTheme="minorEastAsia"/>
                <w:szCs w:val="22"/>
              </w:rPr>
            </w:pPr>
            <w:r w:rsidRPr="00180469">
              <w:rPr>
                <w:rFonts w:asciiTheme="minorEastAsia" w:eastAsiaTheme="minorEastAsia" w:hAnsiTheme="minorEastAsia" w:hint="eastAsia"/>
                <w:szCs w:val="22"/>
              </w:rPr>
              <w:t>区域和国家发展部门；基础设施和平台部门；知识产权和创新生态系统部门</w:t>
            </w:r>
          </w:p>
        </w:tc>
      </w:tr>
      <w:tr w:rsidR="003E7943" w:rsidRPr="000A4281" w14:paraId="0648364D" w14:textId="77777777" w:rsidTr="002C700E">
        <w:tc>
          <w:tcPr>
            <w:tcW w:w="2540" w:type="dxa"/>
          </w:tcPr>
          <w:p w14:paraId="1615F43B" w14:textId="14B6BFB2" w:rsidR="003E7943" w:rsidRPr="00180469" w:rsidRDefault="003E7943" w:rsidP="007D7124">
            <w:pPr>
              <w:spacing w:afterLines="50" w:after="120" w:line="340" w:lineRule="atLeast"/>
              <w:rPr>
                <w:rFonts w:asciiTheme="minorEastAsia" w:eastAsiaTheme="minorEastAsia" w:hAnsiTheme="minorEastAsia"/>
                <w:szCs w:val="22"/>
              </w:rPr>
            </w:pPr>
            <w:r w:rsidRPr="00180469">
              <w:rPr>
                <w:rFonts w:asciiTheme="minorEastAsia" w:eastAsiaTheme="minorEastAsia" w:hAnsiTheme="minorEastAsia"/>
                <w:szCs w:val="22"/>
              </w:rPr>
              <w:t>落实工作</w:t>
            </w:r>
          </w:p>
        </w:tc>
        <w:tc>
          <w:tcPr>
            <w:tcW w:w="6905" w:type="dxa"/>
          </w:tcPr>
          <w:p w14:paraId="3F1898B6" w14:textId="2FE77DD0" w:rsidR="003E7943" w:rsidRPr="00180469" w:rsidRDefault="00CA192F" w:rsidP="00400273">
            <w:pPr>
              <w:spacing w:afterLines="50" w:after="120" w:line="340" w:lineRule="atLeast"/>
              <w:jc w:val="both"/>
              <w:rPr>
                <w:rFonts w:asciiTheme="minorEastAsia" w:eastAsiaTheme="minorEastAsia" w:hAnsiTheme="minorEastAsia"/>
                <w:szCs w:val="22"/>
              </w:rPr>
            </w:pPr>
            <w:r w:rsidRPr="00180469">
              <w:rPr>
                <w:rFonts w:asciiTheme="minorEastAsia" w:eastAsiaTheme="minorEastAsia" w:hAnsiTheme="minorEastAsia" w:hint="eastAsia"/>
                <w:szCs w:val="22"/>
              </w:rPr>
              <w:t>该</w:t>
            </w:r>
            <w:proofErr w:type="gramStart"/>
            <w:r w:rsidRPr="00180469">
              <w:rPr>
                <w:rFonts w:asciiTheme="minorEastAsia" w:eastAsiaTheme="minorEastAsia" w:hAnsiTheme="minorEastAsia" w:hint="eastAsia"/>
                <w:szCs w:val="22"/>
              </w:rPr>
              <w:t>建议自</w:t>
            </w:r>
            <w:proofErr w:type="gramEnd"/>
            <w:r w:rsidRPr="00180469">
              <w:rPr>
                <w:rFonts w:asciiTheme="minorEastAsia" w:eastAsiaTheme="minorEastAsia" w:hAnsiTheme="minorEastAsia" w:hint="eastAsia"/>
                <w:szCs w:val="22"/>
              </w:rPr>
              <w:t>2009年初开始落实</w:t>
            </w:r>
            <w:r w:rsidR="0039066D">
              <w:rPr>
                <w:rFonts w:asciiTheme="minorEastAsia" w:eastAsiaTheme="minorEastAsia" w:hAnsiTheme="minorEastAsia" w:hint="eastAsia"/>
                <w:szCs w:val="22"/>
              </w:rPr>
              <w:t>。建议</w:t>
            </w:r>
            <w:r w:rsidRPr="00180469">
              <w:rPr>
                <w:rFonts w:asciiTheme="minorEastAsia" w:eastAsiaTheme="minorEastAsia" w:hAnsiTheme="minorEastAsia" w:hint="eastAsia"/>
                <w:szCs w:val="22"/>
              </w:rPr>
              <w:t>曾在CDIP第一届会议</w:t>
            </w:r>
            <w:r w:rsidR="006F53DF">
              <w:rPr>
                <w:rFonts w:asciiTheme="minorEastAsia" w:eastAsiaTheme="minorEastAsia" w:hAnsiTheme="minorEastAsia" w:hint="eastAsia"/>
                <w:szCs w:val="22"/>
              </w:rPr>
              <w:t>（见文件</w:t>
            </w:r>
            <w:r w:rsidR="00805D74" w:rsidRPr="00805D74">
              <w:rPr>
                <w:rFonts w:asciiTheme="minorEastAsia" w:eastAsiaTheme="minorEastAsia" w:hAnsiTheme="minorEastAsia"/>
                <w:szCs w:val="22"/>
              </w:rPr>
              <w:t>CDIP/1/4</w:t>
            </w:r>
            <w:r w:rsidR="006F53DF">
              <w:rPr>
                <w:rFonts w:asciiTheme="minorEastAsia" w:eastAsiaTheme="minorEastAsia" w:hAnsiTheme="minorEastAsia" w:hint="eastAsia"/>
                <w:szCs w:val="22"/>
              </w:rPr>
              <w:t>）</w:t>
            </w:r>
            <w:r w:rsidRPr="00180469">
              <w:rPr>
                <w:rFonts w:asciiTheme="minorEastAsia" w:eastAsiaTheme="minorEastAsia" w:hAnsiTheme="minorEastAsia" w:hint="eastAsia"/>
                <w:szCs w:val="22"/>
              </w:rPr>
              <w:t>上经过讨论，已通过在CDIP第二届会议上（</w:t>
            </w:r>
            <w:r w:rsidR="006F53DF">
              <w:rPr>
                <w:rFonts w:asciiTheme="minorEastAsia" w:eastAsiaTheme="minorEastAsia" w:hAnsiTheme="minorEastAsia" w:hint="eastAsia"/>
                <w:szCs w:val="22"/>
              </w:rPr>
              <w:t>见</w:t>
            </w:r>
            <w:r w:rsidRPr="00180469">
              <w:rPr>
                <w:rFonts w:asciiTheme="minorEastAsia" w:eastAsiaTheme="minorEastAsia" w:hAnsiTheme="minorEastAsia" w:hint="eastAsia"/>
                <w:szCs w:val="22"/>
              </w:rPr>
              <w:t>文件</w:t>
            </w:r>
            <w:r w:rsidRPr="0039066D">
              <w:rPr>
                <w:rFonts w:asciiTheme="minorEastAsia" w:eastAsiaTheme="minorEastAsia" w:hAnsiTheme="minorEastAsia"/>
                <w:szCs w:val="22"/>
              </w:rPr>
              <w:t>CDIP/2/4</w:t>
            </w:r>
            <w:r w:rsidRPr="00180469">
              <w:rPr>
                <w:rFonts w:asciiTheme="minorEastAsia" w:eastAsiaTheme="minorEastAsia" w:hAnsiTheme="minorEastAsia" w:hint="eastAsia"/>
                <w:szCs w:val="22"/>
              </w:rPr>
              <w:t>）达成一致的活动落实，反映在文件</w:t>
            </w:r>
            <w:r w:rsidRPr="003601A0">
              <w:rPr>
                <w:rFonts w:asciiTheme="minorEastAsia" w:eastAsiaTheme="minorEastAsia" w:hAnsiTheme="minorEastAsia"/>
                <w:szCs w:val="22"/>
              </w:rPr>
              <w:t>CDIP/3/INF/2</w:t>
            </w:r>
            <w:r w:rsidRPr="00180469">
              <w:rPr>
                <w:rFonts w:asciiTheme="minorEastAsia" w:eastAsiaTheme="minorEastAsia" w:hAnsiTheme="minorEastAsia" w:hint="eastAsia"/>
                <w:szCs w:val="22"/>
              </w:rPr>
              <w:t>和</w:t>
            </w:r>
            <w:r w:rsidRPr="003601A0">
              <w:rPr>
                <w:rFonts w:asciiTheme="minorEastAsia" w:eastAsiaTheme="minorEastAsia" w:hAnsiTheme="minorEastAsia"/>
                <w:szCs w:val="22"/>
              </w:rPr>
              <w:t>CDIP/9/9</w:t>
            </w:r>
            <w:r w:rsidRPr="00180469">
              <w:rPr>
                <w:rFonts w:asciiTheme="minorEastAsia" w:eastAsiaTheme="minorEastAsia" w:hAnsiTheme="minorEastAsia" w:hint="eastAsia"/>
                <w:szCs w:val="22"/>
              </w:rPr>
              <w:t>中。</w:t>
            </w:r>
          </w:p>
          <w:p w14:paraId="2DA74D2B" w14:textId="21C19777" w:rsidR="003E7943" w:rsidRPr="00180469" w:rsidRDefault="00CA192F" w:rsidP="00400273">
            <w:pPr>
              <w:spacing w:afterLines="50" w:after="120" w:line="340" w:lineRule="atLeast"/>
              <w:jc w:val="both"/>
              <w:rPr>
                <w:rFonts w:asciiTheme="minorEastAsia" w:eastAsiaTheme="minorEastAsia" w:hAnsiTheme="minorEastAsia"/>
                <w:szCs w:val="22"/>
              </w:rPr>
            </w:pPr>
            <w:r w:rsidRPr="00180469">
              <w:rPr>
                <w:rFonts w:asciiTheme="minorEastAsia" w:eastAsiaTheme="minorEastAsia" w:hAnsiTheme="minorEastAsia" w:hint="eastAsia"/>
                <w:szCs w:val="22"/>
              </w:rPr>
              <w:t>此外，产权组织的</w:t>
            </w:r>
            <w:hyperlink r:id="rId51" w:history="1">
              <w:r w:rsidRPr="00180469">
                <w:rPr>
                  <w:rStyle w:val="Hyperlink"/>
                  <w:rFonts w:asciiTheme="minorEastAsia" w:eastAsiaTheme="minorEastAsia" w:hAnsiTheme="minorEastAsia" w:hint="eastAsia"/>
                  <w:szCs w:val="22"/>
                </w:rPr>
                <w:t>2022-2026年中期战略计划</w:t>
              </w:r>
            </w:hyperlink>
            <w:r w:rsidRPr="00180469">
              <w:rPr>
                <w:rFonts w:asciiTheme="minorEastAsia" w:eastAsiaTheme="minorEastAsia" w:hAnsiTheme="minorEastAsia" w:hint="eastAsia"/>
                <w:szCs w:val="22"/>
              </w:rPr>
              <w:t>和</w:t>
            </w:r>
            <w:hyperlink r:id="rId52" w:history="1">
              <w:r w:rsidRPr="00180469">
                <w:rPr>
                  <w:rStyle w:val="Hyperlink"/>
                  <w:rFonts w:asciiTheme="minorEastAsia" w:eastAsiaTheme="minorEastAsia" w:hAnsiTheme="minorEastAsia" w:hint="eastAsia"/>
                  <w:szCs w:val="22"/>
                </w:rPr>
                <w:t>工作计划和预算</w:t>
              </w:r>
            </w:hyperlink>
            <w:r w:rsidRPr="00180469">
              <w:rPr>
                <w:rFonts w:asciiTheme="minorEastAsia" w:eastAsiaTheme="minorEastAsia" w:hAnsiTheme="minorEastAsia" w:hint="eastAsia"/>
                <w:szCs w:val="22"/>
              </w:rPr>
              <w:t>确定了产权组织为开展工作，特别是落实该建议而采取的战略方向。</w:t>
            </w:r>
          </w:p>
        </w:tc>
      </w:tr>
      <w:tr w:rsidR="003E7943" w:rsidRPr="000A4281" w14:paraId="49A27BF3" w14:textId="77777777" w:rsidTr="002C700E">
        <w:tc>
          <w:tcPr>
            <w:tcW w:w="2540" w:type="dxa"/>
          </w:tcPr>
          <w:p w14:paraId="49E0AC4B" w14:textId="7E9DDF13" w:rsidR="003E7943" w:rsidRPr="00180469" w:rsidRDefault="003E7943" w:rsidP="007D7124">
            <w:pPr>
              <w:spacing w:afterLines="50" w:after="120" w:line="340" w:lineRule="atLeast"/>
              <w:rPr>
                <w:rFonts w:asciiTheme="minorEastAsia" w:eastAsiaTheme="minorEastAsia" w:hAnsiTheme="minorEastAsia"/>
                <w:szCs w:val="22"/>
              </w:rPr>
            </w:pPr>
            <w:r w:rsidRPr="00180469">
              <w:rPr>
                <w:rFonts w:asciiTheme="minorEastAsia" w:eastAsiaTheme="minorEastAsia" w:hAnsiTheme="minorEastAsia"/>
                <w:szCs w:val="22"/>
              </w:rPr>
              <w:t>亮点</w:t>
            </w:r>
          </w:p>
        </w:tc>
        <w:tc>
          <w:tcPr>
            <w:tcW w:w="6905" w:type="dxa"/>
          </w:tcPr>
          <w:p w14:paraId="11E53653" w14:textId="2883ED9B" w:rsidR="008741EB" w:rsidRPr="00180469" w:rsidRDefault="008741EB"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sidRPr="00180469">
              <w:rPr>
                <w:rFonts w:asciiTheme="minorEastAsia" w:eastAsiaTheme="minorEastAsia" w:hAnsiTheme="minorEastAsia" w:cs="SimSun" w:hint="eastAsia"/>
                <w:szCs w:val="22"/>
                <w:lang w:eastAsia="zh-CN"/>
              </w:rPr>
              <w:t>已在</w:t>
            </w:r>
            <w:r w:rsidRPr="00180469">
              <w:rPr>
                <w:rFonts w:asciiTheme="minorEastAsia" w:eastAsiaTheme="minorEastAsia" w:hAnsiTheme="minorEastAsia" w:hint="eastAsia"/>
                <w:szCs w:val="22"/>
                <w:lang w:eastAsia="zh-CN"/>
              </w:rPr>
              <w:t>93</w:t>
            </w:r>
            <w:r w:rsidRPr="00180469">
              <w:rPr>
                <w:rFonts w:asciiTheme="minorEastAsia" w:eastAsiaTheme="minorEastAsia" w:hAnsiTheme="minorEastAsia" w:cs="SimSun" w:hint="eastAsia"/>
                <w:szCs w:val="22"/>
                <w:lang w:eastAsia="zh-CN"/>
              </w:rPr>
              <w:t>个国家网络建立超过</w:t>
            </w:r>
            <w:r w:rsidRPr="00180469">
              <w:rPr>
                <w:rFonts w:asciiTheme="minorEastAsia" w:eastAsiaTheme="minorEastAsia" w:hAnsiTheme="minorEastAsia" w:hint="eastAsia"/>
                <w:szCs w:val="22"/>
                <w:lang w:eastAsia="zh-CN"/>
              </w:rPr>
              <w:t>1,</w:t>
            </w:r>
            <w:r w:rsidR="00D32C75">
              <w:rPr>
                <w:rFonts w:asciiTheme="minorEastAsia" w:eastAsiaTheme="minorEastAsia" w:hAnsiTheme="minorEastAsia"/>
                <w:szCs w:val="22"/>
                <w:lang w:eastAsia="zh-CN"/>
              </w:rPr>
              <w:t>6</w:t>
            </w:r>
            <w:r w:rsidRPr="00180469">
              <w:rPr>
                <w:rFonts w:asciiTheme="minorEastAsia" w:eastAsiaTheme="minorEastAsia" w:hAnsiTheme="minorEastAsia" w:hint="eastAsia"/>
                <w:szCs w:val="22"/>
                <w:lang w:eastAsia="zh-CN"/>
              </w:rPr>
              <w:t>00</w:t>
            </w:r>
            <w:r w:rsidRPr="00180469">
              <w:rPr>
                <w:rFonts w:asciiTheme="minorEastAsia" w:eastAsiaTheme="minorEastAsia" w:hAnsiTheme="minorEastAsia" w:cs="SimSun" w:hint="eastAsia"/>
                <w:szCs w:val="22"/>
                <w:lang w:eastAsia="zh-CN"/>
              </w:rPr>
              <w:t>个</w:t>
            </w:r>
            <w:r w:rsidR="0078114F">
              <w:rPr>
                <w:rFonts w:asciiTheme="minorEastAsia" w:eastAsiaTheme="minorEastAsia" w:hAnsiTheme="minorEastAsia" w:cs="SimSun" w:hint="eastAsia"/>
                <w:szCs w:val="22"/>
                <w:lang w:eastAsia="zh-CN"/>
              </w:rPr>
              <w:t>产权组织</w:t>
            </w:r>
            <w:r w:rsidRPr="00180469">
              <w:rPr>
                <w:rFonts w:asciiTheme="minorEastAsia" w:eastAsiaTheme="minorEastAsia" w:hAnsiTheme="minorEastAsia" w:cs="SimSun" w:hint="eastAsia"/>
                <w:szCs w:val="22"/>
                <w:lang w:eastAsia="zh-CN"/>
              </w:rPr>
              <w:t>技术和创新支持中心（</w:t>
            </w:r>
            <w:r w:rsidRPr="00180469">
              <w:rPr>
                <w:rFonts w:asciiTheme="minorEastAsia" w:eastAsiaTheme="minorEastAsia" w:hAnsiTheme="minorEastAsia" w:hint="eastAsia"/>
                <w:szCs w:val="22"/>
                <w:lang w:eastAsia="zh-CN"/>
              </w:rPr>
              <w:t>TISC</w:t>
            </w:r>
            <w:r w:rsidRPr="00180469">
              <w:rPr>
                <w:rFonts w:asciiTheme="minorEastAsia" w:eastAsiaTheme="minorEastAsia" w:hAnsiTheme="minorEastAsia" w:cs="SimSun" w:hint="eastAsia"/>
                <w:szCs w:val="22"/>
                <w:lang w:eastAsia="zh-CN"/>
              </w:rPr>
              <w:t>）。</w:t>
            </w:r>
          </w:p>
          <w:p w14:paraId="2161D21D" w14:textId="3C6D00E8" w:rsidR="008741EB" w:rsidRPr="00180469" w:rsidRDefault="008741EB"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sidRPr="00180469">
              <w:rPr>
                <w:rFonts w:asciiTheme="minorEastAsia" w:eastAsiaTheme="minorEastAsia" w:hAnsiTheme="minorEastAsia" w:cs="SimSun" w:hint="eastAsia"/>
                <w:szCs w:val="22"/>
                <w:lang w:eastAsia="zh-CN"/>
              </w:rPr>
              <w:t>继全球各地</w:t>
            </w:r>
            <w:r w:rsidR="0078114F">
              <w:rPr>
                <w:rFonts w:asciiTheme="minorEastAsia" w:eastAsiaTheme="minorEastAsia" w:hAnsiTheme="minorEastAsia" w:cs="SimSun" w:hint="eastAsia"/>
                <w:szCs w:val="22"/>
                <w:lang w:eastAsia="zh-CN"/>
              </w:rPr>
              <w:t>的</w:t>
            </w:r>
            <w:r w:rsidRPr="00180469">
              <w:rPr>
                <w:rFonts w:asciiTheme="minorEastAsia" w:eastAsiaTheme="minorEastAsia" w:hAnsiTheme="minorEastAsia" w:hint="eastAsia"/>
                <w:szCs w:val="22"/>
                <w:lang w:eastAsia="zh-CN"/>
              </w:rPr>
              <w:t>TISC</w:t>
            </w:r>
            <w:r w:rsidR="0078114F" w:rsidRPr="00180469">
              <w:rPr>
                <w:rFonts w:asciiTheme="minorEastAsia" w:eastAsiaTheme="minorEastAsia" w:hAnsiTheme="minorEastAsia" w:cs="SimSun" w:hint="eastAsia"/>
                <w:szCs w:val="22"/>
                <w:lang w:eastAsia="zh-CN"/>
              </w:rPr>
              <w:t>完成</w:t>
            </w:r>
            <w:r w:rsidRPr="00180469">
              <w:rPr>
                <w:rFonts w:asciiTheme="minorEastAsia" w:eastAsiaTheme="minorEastAsia" w:hAnsiTheme="minorEastAsia" w:cs="SimSun" w:hint="eastAsia"/>
                <w:szCs w:val="22"/>
                <w:lang w:eastAsia="zh-CN"/>
              </w:rPr>
              <w:t>年度年终调查后，</w:t>
            </w:r>
            <w:r w:rsidRPr="00180469">
              <w:rPr>
                <w:rFonts w:asciiTheme="minorEastAsia" w:eastAsiaTheme="minorEastAsia" w:hAnsiTheme="minorEastAsia" w:hint="eastAsia"/>
                <w:szCs w:val="22"/>
                <w:lang w:eastAsia="zh-CN"/>
              </w:rPr>
              <w:t>202</w:t>
            </w:r>
            <w:r w:rsidR="00D32C75">
              <w:rPr>
                <w:rFonts w:asciiTheme="minorEastAsia" w:eastAsiaTheme="minorEastAsia" w:hAnsiTheme="minorEastAsia"/>
                <w:szCs w:val="22"/>
                <w:lang w:eastAsia="zh-CN"/>
              </w:rPr>
              <w:t>4</w:t>
            </w:r>
            <w:r w:rsidRPr="00180469">
              <w:rPr>
                <w:rFonts w:asciiTheme="minorEastAsia" w:eastAsiaTheme="minorEastAsia" w:hAnsiTheme="minorEastAsia" w:cs="SimSun" w:hint="eastAsia"/>
                <w:szCs w:val="22"/>
                <w:lang w:eastAsia="zh-CN"/>
              </w:rPr>
              <w:t>年，</w:t>
            </w:r>
            <w:r w:rsidRPr="00180469">
              <w:rPr>
                <w:rFonts w:asciiTheme="minorEastAsia" w:eastAsiaTheme="minorEastAsia" w:hAnsiTheme="minorEastAsia" w:hint="eastAsia"/>
                <w:szCs w:val="22"/>
                <w:lang w:eastAsia="zh-CN"/>
              </w:rPr>
              <w:t>TISC</w:t>
            </w:r>
            <w:r w:rsidRPr="00180469">
              <w:rPr>
                <w:rFonts w:asciiTheme="minorEastAsia" w:eastAsiaTheme="minorEastAsia" w:hAnsiTheme="minorEastAsia" w:cs="SimSun" w:hint="eastAsia"/>
                <w:szCs w:val="22"/>
                <w:lang w:eastAsia="zh-CN"/>
              </w:rPr>
              <w:t>收到了超过</w:t>
            </w:r>
            <w:r w:rsidRPr="00180469">
              <w:rPr>
                <w:rFonts w:asciiTheme="minorEastAsia" w:eastAsiaTheme="minorEastAsia" w:hAnsiTheme="minorEastAsia" w:hint="eastAsia"/>
                <w:szCs w:val="22"/>
                <w:lang w:eastAsia="zh-CN"/>
              </w:rPr>
              <w:t>22</w:t>
            </w:r>
            <w:r w:rsidR="00D32C75">
              <w:rPr>
                <w:rFonts w:asciiTheme="minorEastAsia" w:eastAsiaTheme="minorEastAsia" w:hAnsiTheme="minorEastAsia"/>
                <w:szCs w:val="22"/>
                <w:lang w:eastAsia="zh-CN"/>
              </w:rPr>
              <w:t>5</w:t>
            </w:r>
            <w:r w:rsidRPr="00180469">
              <w:rPr>
                <w:rFonts w:asciiTheme="minorEastAsia" w:eastAsiaTheme="minorEastAsia" w:hAnsiTheme="minorEastAsia" w:cs="SimSun" w:hint="eastAsia"/>
                <w:szCs w:val="22"/>
                <w:lang w:eastAsia="zh-CN"/>
              </w:rPr>
              <w:t>万次咨询。</w:t>
            </w:r>
          </w:p>
          <w:p w14:paraId="40C672B5" w14:textId="4839D0E6" w:rsidR="008741EB" w:rsidRPr="00180469" w:rsidRDefault="00D32C75"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Pr>
                <w:rFonts w:asciiTheme="minorEastAsia" w:eastAsiaTheme="minorEastAsia" w:hAnsiTheme="minorEastAsia" w:cs="SimSun" w:hint="eastAsia"/>
                <w:szCs w:val="22"/>
                <w:lang w:eastAsia="zh-CN"/>
              </w:rPr>
              <w:t>产权组织</w:t>
            </w:r>
            <w:r w:rsidRPr="00180469">
              <w:rPr>
                <w:rFonts w:asciiTheme="minorEastAsia" w:eastAsiaTheme="minorEastAsia" w:hAnsiTheme="minorEastAsia" w:hint="eastAsia"/>
                <w:szCs w:val="22"/>
                <w:lang w:eastAsia="zh-CN"/>
              </w:rPr>
              <w:t>“</w:t>
            </w:r>
            <w:r w:rsidRPr="00180469">
              <w:rPr>
                <w:rFonts w:asciiTheme="minorEastAsia" w:eastAsiaTheme="minorEastAsia" w:hAnsiTheme="minorEastAsia" w:cs="SimSun" w:hint="eastAsia"/>
                <w:szCs w:val="22"/>
                <w:lang w:eastAsia="zh-CN"/>
              </w:rPr>
              <w:t>获得研究成果促进发展创新</w:t>
            </w:r>
            <w:r>
              <w:rPr>
                <w:rFonts w:asciiTheme="minorEastAsia" w:eastAsiaTheme="minorEastAsia" w:hAnsiTheme="minorEastAsia" w:hint="eastAsia"/>
                <w:szCs w:val="22"/>
                <w:lang w:eastAsia="zh-CN"/>
              </w:rPr>
              <w:t>”</w:t>
            </w:r>
            <w:r w:rsidRPr="00180469">
              <w:rPr>
                <w:rFonts w:asciiTheme="minorEastAsia" w:eastAsiaTheme="minorEastAsia" w:hAnsiTheme="minorEastAsia" w:cs="SimSun" w:hint="eastAsia"/>
                <w:szCs w:val="22"/>
                <w:lang w:eastAsia="zh-CN"/>
              </w:rPr>
              <w:t>（</w:t>
            </w:r>
            <w:r w:rsidRPr="00180469">
              <w:rPr>
                <w:rFonts w:asciiTheme="minorEastAsia" w:eastAsiaTheme="minorEastAsia" w:hAnsiTheme="minorEastAsia" w:hint="eastAsia"/>
                <w:szCs w:val="22"/>
                <w:lang w:eastAsia="zh-CN"/>
              </w:rPr>
              <w:t>ARDI</w:t>
            </w:r>
            <w:r w:rsidRPr="00180469">
              <w:rPr>
                <w:rFonts w:asciiTheme="minorEastAsia" w:eastAsiaTheme="minorEastAsia" w:hAnsiTheme="minorEastAsia" w:cs="SimSun" w:hint="eastAsia"/>
                <w:szCs w:val="22"/>
                <w:lang w:eastAsia="zh-CN"/>
              </w:rPr>
              <w:t>）</w:t>
            </w:r>
            <w:r>
              <w:rPr>
                <w:rFonts w:asciiTheme="minorEastAsia" w:eastAsiaTheme="minorEastAsia" w:hAnsiTheme="minorEastAsia" w:cs="SimSun" w:hint="eastAsia"/>
                <w:szCs w:val="22"/>
                <w:lang w:eastAsia="zh-CN"/>
              </w:rPr>
              <w:t>计划继续通过</w:t>
            </w:r>
            <w:r w:rsidR="008741EB" w:rsidRPr="00180469">
              <w:rPr>
                <w:rFonts w:asciiTheme="minorEastAsia" w:eastAsiaTheme="minorEastAsia" w:hAnsiTheme="minorEastAsia" w:cs="SimSun" w:hint="eastAsia"/>
                <w:szCs w:val="22"/>
                <w:lang w:eastAsia="zh-CN"/>
              </w:rPr>
              <w:t>与其他四个联合国机构的</w:t>
            </w:r>
            <w:r w:rsidR="008741EB" w:rsidRPr="00180469">
              <w:rPr>
                <w:rFonts w:asciiTheme="minorEastAsia" w:eastAsiaTheme="minorEastAsia" w:hAnsiTheme="minorEastAsia" w:hint="eastAsia"/>
                <w:szCs w:val="22"/>
                <w:lang w:eastAsia="zh-CN"/>
              </w:rPr>
              <w:t>Research4Life</w:t>
            </w:r>
            <w:r w:rsidR="008741EB" w:rsidRPr="00180469">
              <w:rPr>
                <w:rFonts w:asciiTheme="minorEastAsia" w:eastAsiaTheme="minorEastAsia" w:hAnsiTheme="minorEastAsia" w:cs="SimSun" w:hint="eastAsia"/>
                <w:szCs w:val="22"/>
                <w:lang w:eastAsia="zh-CN"/>
              </w:rPr>
              <w:t>伙伴关系</w:t>
            </w:r>
            <w:r w:rsidR="00005140">
              <w:rPr>
                <w:rFonts w:asciiTheme="minorEastAsia" w:eastAsiaTheme="minorEastAsia" w:hAnsiTheme="minorEastAsia" w:cs="SimSun" w:hint="eastAsia"/>
                <w:szCs w:val="22"/>
                <w:lang w:eastAsia="zh-CN"/>
              </w:rPr>
              <w:t>，</w:t>
            </w:r>
            <w:r w:rsidR="00EB129A">
              <w:rPr>
                <w:rFonts w:asciiTheme="minorEastAsia" w:eastAsiaTheme="minorEastAsia" w:hAnsiTheme="minorEastAsia" w:cs="SimSun" w:hint="eastAsia"/>
                <w:szCs w:val="22"/>
                <w:lang w:eastAsia="zh-CN"/>
              </w:rPr>
              <w:t>实现对</w:t>
            </w:r>
            <w:r w:rsidR="008741EB" w:rsidRPr="00180469">
              <w:rPr>
                <w:rFonts w:asciiTheme="minorEastAsia" w:eastAsiaTheme="minorEastAsia" w:hAnsiTheme="minorEastAsia" w:cs="SimSun" w:hint="eastAsia"/>
                <w:szCs w:val="22"/>
                <w:lang w:eastAsia="zh-CN"/>
              </w:rPr>
              <w:t>基于订阅的科学和技术期刊</w:t>
            </w:r>
            <w:r w:rsidR="00EB129A">
              <w:rPr>
                <w:rFonts w:asciiTheme="minorEastAsia" w:eastAsiaTheme="minorEastAsia" w:hAnsiTheme="minorEastAsia" w:cs="SimSun" w:hint="eastAsia"/>
                <w:szCs w:val="22"/>
                <w:lang w:eastAsia="zh-CN"/>
              </w:rPr>
              <w:t>的</w:t>
            </w:r>
            <w:r w:rsidR="003B7C9B">
              <w:rPr>
                <w:rFonts w:asciiTheme="minorEastAsia" w:eastAsiaTheme="minorEastAsia" w:hAnsiTheme="minorEastAsia" w:cs="SimSun" w:hint="eastAsia"/>
                <w:szCs w:val="22"/>
                <w:lang w:eastAsia="zh-CN"/>
              </w:rPr>
              <w:t>获取</w:t>
            </w:r>
            <w:r w:rsidR="008741EB" w:rsidRPr="00180469">
              <w:rPr>
                <w:rFonts w:asciiTheme="minorEastAsia" w:eastAsiaTheme="minorEastAsia" w:hAnsiTheme="minorEastAsia" w:cs="SimSun" w:hint="eastAsia"/>
                <w:szCs w:val="22"/>
                <w:lang w:eastAsia="zh-CN"/>
              </w:rPr>
              <w:t>。</w:t>
            </w:r>
          </w:p>
          <w:p w14:paraId="182B713C" w14:textId="73E1AB7A" w:rsidR="008741EB" w:rsidRPr="00180469" w:rsidRDefault="008741EB"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sidRPr="003B7C9B">
              <w:rPr>
                <w:rFonts w:asciiTheme="minorEastAsia" w:eastAsiaTheme="minorEastAsia" w:hAnsiTheme="minorEastAsia" w:cs="SimSun" w:hint="eastAsia"/>
                <w:szCs w:val="22"/>
                <w:lang w:eastAsia="zh-CN"/>
              </w:rPr>
              <w:t>“专业化专利信息查询</w:t>
            </w:r>
            <w:r w:rsidRPr="00180469">
              <w:rPr>
                <w:rFonts w:asciiTheme="minorEastAsia" w:eastAsiaTheme="minorEastAsia" w:hAnsiTheme="minorEastAsia" w:hint="eastAsia"/>
                <w:szCs w:val="22"/>
                <w:lang w:eastAsia="zh-CN"/>
              </w:rPr>
              <w:t>”</w:t>
            </w:r>
            <w:r w:rsidRPr="00180469">
              <w:rPr>
                <w:rFonts w:asciiTheme="minorEastAsia" w:eastAsiaTheme="minorEastAsia" w:hAnsiTheme="minorEastAsia" w:cs="SimSun" w:hint="eastAsia"/>
                <w:szCs w:val="22"/>
                <w:lang w:eastAsia="zh-CN"/>
              </w:rPr>
              <w:t>（</w:t>
            </w:r>
            <w:r w:rsidRPr="00180469">
              <w:rPr>
                <w:rFonts w:asciiTheme="minorEastAsia" w:eastAsiaTheme="minorEastAsia" w:hAnsiTheme="minorEastAsia" w:hint="eastAsia"/>
                <w:szCs w:val="22"/>
                <w:lang w:eastAsia="zh-CN"/>
              </w:rPr>
              <w:t>ASPI</w:t>
            </w:r>
            <w:r w:rsidRPr="00180469">
              <w:rPr>
                <w:rFonts w:asciiTheme="minorEastAsia" w:eastAsiaTheme="minorEastAsia" w:hAnsiTheme="minorEastAsia" w:cs="SimSun" w:hint="eastAsia"/>
                <w:szCs w:val="22"/>
                <w:lang w:eastAsia="zh-CN"/>
              </w:rPr>
              <w:t>）</w:t>
            </w:r>
            <w:r w:rsidR="003B7C9B">
              <w:rPr>
                <w:rFonts w:asciiTheme="minorEastAsia" w:eastAsiaTheme="minorEastAsia" w:hAnsiTheme="minorEastAsia" w:cs="SimSun" w:hint="eastAsia"/>
                <w:szCs w:val="22"/>
                <w:lang w:eastAsia="zh-CN"/>
              </w:rPr>
              <w:t>计划继续</w:t>
            </w:r>
            <w:r w:rsidRPr="00180469">
              <w:rPr>
                <w:rFonts w:asciiTheme="minorEastAsia" w:eastAsiaTheme="minorEastAsia" w:hAnsiTheme="minorEastAsia" w:cs="SimSun" w:hint="eastAsia"/>
                <w:szCs w:val="22"/>
                <w:lang w:eastAsia="zh-CN"/>
              </w:rPr>
              <w:t>允许访问具有更成熟的检索和分析功能的商业专利数据库。</w:t>
            </w:r>
          </w:p>
          <w:p w14:paraId="455E319F" w14:textId="174561C3" w:rsidR="008741EB" w:rsidRPr="00180469" w:rsidRDefault="008741EB"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hyperlink r:id="rId53" w:history="1">
              <w:r w:rsidRPr="00180469">
                <w:rPr>
                  <w:rStyle w:val="Hyperlink"/>
                  <w:rFonts w:asciiTheme="minorEastAsia" w:eastAsiaTheme="minorEastAsia" w:hAnsiTheme="minorEastAsia"/>
                  <w:szCs w:val="22"/>
                  <w:lang w:eastAsia="zh-CN"/>
                </w:rPr>
                <w:t>WIPO INSPIRE</w:t>
              </w:r>
            </w:hyperlink>
            <w:r w:rsidR="003B7C9B">
              <w:rPr>
                <w:rFonts w:asciiTheme="minorEastAsia" w:eastAsiaTheme="minorEastAsia" w:hAnsiTheme="minorEastAsia" w:cs="SimSun" w:hint="eastAsia"/>
                <w:szCs w:val="22"/>
                <w:lang w:eastAsia="zh-CN"/>
              </w:rPr>
              <w:t>继续</w:t>
            </w:r>
            <w:r w:rsidR="003B7C9B" w:rsidRPr="00180469">
              <w:rPr>
                <w:rFonts w:asciiTheme="minorEastAsia" w:eastAsiaTheme="minorEastAsia" w:hAnsiTheme="minorEastAsia" w:cs="SimSun" w:hint="eastAsia"/>
                <w:szCs w:val="22"/>
                <w:lang w:eastAsia="zh-CN"/>
              </w:rPr>
              <w:t>为</w:t>
            </w:r>
            <w:r w:rsidRPr="00180469">
              <w:rPr>
                <w:rFonts w:asciiTheme="minorEastAsia" w:eastAsiaTheme="minorEastAsia" w:hAnsiTheme="minorEastAsia" w:cs="SimSun" w:hint="eastAsia"/>
                <w:szCs w:val="22"/>
                <w:lang w:eastAsia="zh-CN"/>
              </w:rPr>
              <w:t>创新者、企业家和专利专业人员提供专利数据库、专利</w:t>
            </w:r>
            <w:r w:rsidR="00BE08B3">
              <w:rPr>
                <w:rFonts w:asciiTheme="minorEastAsia" w:eastAsiaTheme="minorEastAsia" w:hAnsiTheme="minorEastAsia" w:cs="SimSun" w:hint="eastAsia"/>
                <w:szCs w:val="22"/>
                <w:lang w:eastAsia="zh-CN"/>
              </w:rPr>
              <w:t>注册</w:t>
            </w:r>
            <w:r w:rsidRPr="00180469">
              <w:rPr>
                <w:rFonts w:asciiTheme="minorEastAsia" w:eastAsiaTheme="minorEastAsia" w:hAnsiTheme="minorEastAsia" w:cs="SimSun" w:hint="eastAsia"/>
                <w:szCs w:val="22"/>
                <w:lang w:eastAsia="zh-CN"/>
              </w:rPr>
              <w:t>簿、专利分析、技术转让和机构知识产权政策方面信息和知识的独特集合。</w:t>
            </w:r>
          </w:p>
        </w:tc>
      </w:tr>
      <w:tr w:rsidR="003E7943" w:rsidRPr="000A4281" w14:paraId="4F249DF0" w14:textId="77777777" w:rsidTr="002C700E">
        <w:tc>
          <w:tcPr>
            <w:tcW w:w="2540" w:type="dxa"/>
          </w:tcPr>
          <w:p w14:paraId="7979F549" w14:textId="24D33036" w:rsidR="003E7943" w:rsidRPr="00180469" w:rsidRDefault="003E7943" w:rsidP="007D7124">
            <w:pPr>
              <w:spacing w:afterLines="50" w:after="120" w:line="340" w:lineRule="atLeast"/>
              <w:rPr>
                <w:rFonts w:asciiTheme="minorEastAsia" w:eastAsiaTheme="minorEastAsia" w:hAnsiTheme="minorEastAsia"/>
                <w:szCs w:val="22"/>
              </w:rPr>
            </w:pPr>
            <w:r w:rsidRPr="00180469">
              <w:rPr>
                <w:rFonts w:asciiTheme="minorEastAsia" w:eastAsiaTheme="minorEastAsia" w:hAnsiTheme="minorEastAsia"/>
                <w:szCs w:val="22"/>
              </w:rPr>
              <w:t>活动/成果</w:t>
            </w:r>
          </w:p>
        </w:tc>
        <w:tc>
          <w:tcPr>
            <w:tcW w:w="6905" w:type="dxa"/>
          </w:tcPr>
          <w:p w14:paraId="0F9B86DC" w14:textId="7B96E296" w:rsidR="003E7943" w:rsidRDefault="00041EF8" w:rsidP="00400273">
            <w:pPr>
              <w:spacing w:afterLines="50" w:after="120" w:line="340" w:lineRule="atLeast"/>
              <w:jc w:val="both"/>
              <w:rPr>
                <w:rFonts w:asciiTheme="minorEastAsia" w:eastAsiaTheme="minorEastAsia" w:hAnsiTheme="minorEastAsia"/>
                <w:szCs w:val="22"/>
              </w:rPr>
            </w:pPr>
            <w:r w:rsidRPr="00180469">
              <w:rPr>
                <w:rFonts w:asciiTheme="minorEastAsia" w:eastAsiaTheme="minorEastAsia" w:hAnsiTheme="minorEastAsia"/>
                <w:szCs w:val="22"/>
              </w:rPr>
              <w:t>随着</w:t>
            </w:r>
            <w:r w:rsidRPr="00180469">
              <w:rPr>
                <w:rFonts w:asciiTheme="minorEastAsia" w:eastAsiaTheme="minorEastAsia" w:hAnsiTheme="minorEastAsia"/>
                <w:bCs/>
                <w:szCs w:val="22"/>
              </w:rPr>
              <w:t>TISC网络</w:t>
            </w:r>
            <w:r w:rsidRPr="00180469">
              <w:rPr>
                <w:rFonts w:asciiTheme="minorEastAsia" w:eastAsiaTheme="minorEastAsia" w:hAnsiTheme="minorEastAsia"/>
                <w:szCs w:val="22"/>
              </w:rPr>
              <w:t>扩大并为当地创新者提供更多服务，</w:t>
            </w:r>
            <w:r w:rsidRPr="00180469">
              <w:rPr>
                <w:rFonts w:asciiTheme="minorEastAsia" w:eastAsiaTheme="minorEastAsia" w:hAnsiTheme="minorEastAsia" w:hint="eastAsia"/>
                <w:szCs w:val="22"/>
              </w:rPr>
              <w:t>TISC计划继续通过知识和学习资源以及有效的管理资源提供支持</w:t>
            </w:r>
            <w:r w:rsidRPr="00180469">
              <w:rPr>
                <w:rFonts w:asciiTheme="minorEastAsia" w:eastAsiaTheme="minorEastAsia" w:hAnsiTheme="minorEastAsia"/>
                <w:szCs w:val="22"/>
              </w:rPr>
              <w:t>。</w:t>
            </w:r>
          </w:p>
          <w:p w14:paraId="6A5BFA13" w14:textId="04086D33" w:rsidR="00A507BE" w:rsidRPr="00180469" w:rsidRDefault="00A507BE" w:rsidP="00400273">
            <w:pPr>
              <w:spacing w:afterLines="50" w:after="120" w:line="340" w:lineRule="atLeast"/>
              <w:jc w:val="both"/>
              <w:rPr>
                <w:rFonts w:asciiTheme="minorEastAsia" w:eastAsiaTheme="minorEastAsia" w:hAnsiTheme="minorEastAsia"/>
                <w:szCs w:val="22"/>
              </w:rPr>
            </w:pPr>
            <w:r w:rsidRPr="00DF74DD">
              <w:rPr>
                <w:rFonts w:asciiTheme="minorEastAsia" w:eastAsiaTheme="minorEastAsia" w:hAnsiTheme="minorEastAsia" w:hint="eastAsia"/>
                <w:szCs w:val="22"/>
              </w:rPr>
              <w:t>为了支持TISC</w:t>
            </w:r>
            <w:r w:rsidRPr="00A507BE">
              <w:rPr>
                <w:rFonts w:asciiTheme="minorEastAsia" w:eastAsiaTheme="minorEastAsia" w:hAnsiTheme="minorEastAsia" w:hint="eastAsia"/>
                <w:szCs w:val="22"/>
              </w:rPr>
              <w:t>协调员更</w:t>
            </w:r>
            <w:r w:rsidR="0086382D">
              <w:rPr>
                <w:rFonts w:asciiTheme="minorEastAsia" w:eastAsiaTheme="minorEastAsia" w:hAnsiTheme="minorEastAsia" w:hint="eastAsia"/>
                <w:szCs w:val="22"/>
              </w:rPr>
              <w:t>高效</w:t>
            </w:r>
            <w:r w:rsidRPr="00A507BE">
              <w:rPr>
                <w:rFonts w:asciiTheme="minorEastAsia" w:eastAsiaTheme="minorEastAsia" w:hAnsiTheme="minorEastAsia" w:hint="eastAsia"/>
                <w:szCs w:val="22"/>
              </w:rPr>
              <w:t>地管理国家项目并提高运营</w:t>
            </w:r>
            <w:r w:rsidR="0086382D">
              <w:rPr>
                <w:rFonts w:asciiTheme="minorEastAsia" w:eastAsiaTheme="minorEastAsia" w:hAnsiTheme="minorEastAsia" w:hint="eastAsia"/>
                <w:szCs w:val="22"/>
              </w:rPr>
              <w:t>有效性</w:t>
            </w:r>
            <w:r w:rsidRPr="00A507BE">
              <w:rPr>
                <w:rFonts w:asciiTheme="minorEastAsia" w:eastAsiaTheme="minorEastAsia" w:hAnsiTheme="minorEastAsia" w:hint="eastAsia"/>
                <w:szCs w:val="22"/>
              </w:rPr>
              <w:t>，</w:t>
            </w:r>
            <w:r w:rsidR="00DF74DD" w:rsidRPr="00180469">
              <w:rPr>
                <w:rFonts w:asciiTheme="minorEastAsia" w:eastAsiaTheme="minorEastAsia" w:hAnsiTheme="minorEastAsia" w:hint="eastAsia"/>
                <w:szCs w:val="22"/>
              </w:rPr>
              <w:t>TISC项目和绩效管理平台（TPPM）</w:t>
            </w:r>
            <w:r w:rsidRPr="00A507BE">
              <w:rPr>
                <w:rFonts w:asciiTheme="minorEastAsia" w:eastAsiaTheme="minorEastAsia" w:hAnsiTheme="minorEastAsia" w:hint="eastAsia"/>
                <w:szCs w:val="22"/>
              </w:rPr>
              <w:t>于2024年</w:t>
            </w:r>
            <w:r w:rsidR="001E282F">
              <w:rPr>
                <w:rFonts w:asciiTheme="minorEastAsia" w:eastAsiaTheme="minorEastAsia" w:hAnsiTheme="minorEastAsia" w:hint="eastAsia"/>
                <w:szCs w:val="22"/>
              </w:rPr>
              <w:t>得到</w:t>
            </w:r>
            <w:r w:rsidRPr="00A507BE">
              <w:rPr>
                <w:rFonts w:asciiTheme="minorEastAsia" w:eastAsiaTheme="minorEastAsia" w:hAnsiTheme="minorEastAsia" w:hint="eastAsia"/>
                <w:szCs w:val="22"/>
              </w:rPr>
              <w:t>优化，并向全球TISC社区</w:t>
            </w:r>
            <w:r w:rsidR="001E282F">
              <w:rPr>
                <w:rFonts w:asciiTheme="minorEastAsia" w:eastAsiaTheme="minorEastAsia" w:hAnsiTheme="minorEastAsia" w:hint="eastAsia"/>
                <w:szCs w:val="22"/>
              </w:rPr>
              <w:t>提供</w:t>
            </w:r>
            <w:r w:rsidRPr="00A507BE">
              <w:rPr>
                <w:rFonts w:asciiTheme="minorEastAsia" w:eastAsiaTheme="minorEastAsia" w:hAnsiTheme="minorEastAsia" w:hint="eastAsia"/>
                <w:szCs w:val="22"/>
              </w:rPr>
              <w:t>。</w:t>
            </w:r>
          </w:p>
          <w:p w14:paraId="6C2E5B07" w14:textId="13A215B2" w:rsidR="004D65B2" w:rsidRPr="004D65B2" w:rsidRDefault="004D65B2" w:rsidP="004D65B2">
            <w:pPr>
              <w:spacing w:afterLines="50" w:after="120" w:line="340" w:lineRule="atLeast"/>
              <w:jc w:val="both"/>
              <w:rPr>
                <w:rFonts w:asciiTheme="minorEastAsia" w:eastAsiaTheme="minorEastAsia" w:hAnsiTheme="minorEastAsia"/>
                <w:szCs w:val="22"/>
              </w:rPr>
            </w:pPr>
            <w:r w:rsidRPr="004D65B2">
              <w:rPr>
                <w:rFonts w:asciiTheme="minorEastAsia" w:eastAsiaTheme="minorEastAsia" w:hAnsiTheme="minorEastAsia" w:hint="eastAsia"/>
                <w:szCs w:val="22"/>
              </w:rPr>
              <w:t>该平台促进</w:t>
            </w:r>
            <w:r>
              <w:rPr>
                <w:rFonts w:asciiTheme="minorEastAsia" w:eastAsiaTheme="minorEastAsia" w:hAnsiTheme="minorEastAsia" w:hint="eastAsia"/>
                <w:szCs w:val="22"/>
              </w:rPr>
              <w:t>了</w:t>
            </w:r>
            <w:r w:rsidRPr="004D65B2">
              <w:rPr>
                <w:rFonts w:asciiTheme="minorEastAsia" w:eastAsiaTheme="minorEastAsia" w:hAnsiTheme="minorEastAsia" w:hint="eastAsia"/>
                <w:szCs w:val="22"/>
              </w:rPr>
              <w:t>各国与产权组织之间的</w:t>
            </w:r>
            <w:r>
              <w:rPr>
                <w:rFonts w:asciiTheme="minorEastAsia" w:eastAsiaTheme="minorEastAsia" w:hAnsiTheme="minorEastAsia" w:hint="eastAsia"/>
                <w:szCs w:val="22"/>
              </w:rPr>
              <w:t>协作</w:t>
            </w:r>
            <w:r w:rsidRPr="004D65B2">
              <w:rPr>
                <w:rFonts w:asciiTheme="minorEastAsia" w:eastAsiaTheme="minorEastAsia" w:hAnsiTheme="minorEastAsia" w:hint="eastAsia"/>
                <w:szCs w:val="22"/>
              </w:rPr>
              <w:t>，实现</w:t>
            </w:r>
            <w:r>
              <w:rPr>
                <w:rFonts w:asciiTheme="minorEastAsia" w:eastAsiaTheme="minorEastAsia" w:hAnsiTheme="minorEastAsia" w:hint="eastAsia"/>
                <w:szCs w:val="22"/>
              </w:rPr>
              <w:t>对</w:t>
            </w:r>
            <w:r w:rsidRPr="004D65B2">
              <w:rPr>
                <w:rFonts w:asciiTheme="minorEastAsia" w:eastAsiaTheme="minorEastAsia" w:hAnsiTheme="minorEastAsia" w:hint="eastAsia"/>
                <w:szCs w:val="22"/>
              </w:rPr>
              <w:t>TISC项目的</w:t>
            </w:r>
            <w:proofErr w:type="gramStart"/>
            <w:r w:rsidRPr="004D65B2">
              <w:rPr>
                <w:rFonts w:asciiTheme="minorEastAsia" w:eastAsiaTheme="minorEastAsia" w:hAnsiTheme="minorEastAsia" w:hint="eastAsia"/>
                <w:szCs w:val="22"/>
              </w:rPr>
              <w:t>实时跟</w:t>
            </w:r>
            <w:r w:rsidR="00140C7C">
              <w:rPr>
                <w:rFonts w:asciiTheme="minorEastAsia" w:eastAsiaTheme="minorEastAsia" w:hAnsiTheme="minorEastAsia" w:hint="cs"/>
                <w:szCs w:val="22"/>
              </w:rPr>
              <w:t>‍</w:t>
            </w:r>
            <w:r w:rsidRPr="004D65B2">
              <w:rPr>
                <w:rFonts w:asciiTheme="minorEastAsia" w:eastAsiaTheme="minorEastAsia" w:hAnsiTheme="minorEastAsia" w:hint="eastAsia"/>
                <w:szCs w:val="22"/>
              </w:rPr>
              <w:t>踪</w:t>
            </w:r>
            <w:proofErr w:type="gramEnd"/>
            <w:r w:rsidRPr="004D65B2">
              <w:rPr>
                <w:rFonts w:asciiTheme="minorEastAsia" w:eastAsiaTheme="minorEastAsia" w:hAnsiTheme="minorEastAsia" w:hint="eastAsia"/>
                <w:szCs w:val="22"/>
              </w:rPr>
              <w:t>。</w:t>
            </w:r>
          </w:p>
          <w:p w14:paraId="5C916084" w14:textId="17A5D1E0" w:rsidR="003E7943" w:rsidRDefault="004D65B2" w:rsidP="004D65B2">
            <w:pPr>
              <w:spacing w:afterLines="50" w:after="120" w:line="340" w:lineRule="atLeast"/>
              <w:jc w:val="both"/>
              <w:rPr>
                <w:rFonts w:asciiTheme="minorEastAsia" w:eastAsiaTheme="minorEastAsia" w:hAnsiTheme="minorEastAsia"/>
                <w:szCs w:val="22"/>
              </w:rPr>
            </w:pPr>
            <w:r w:rsidRPr="004D65B2">
              <w:rPr>
                <w:rFonts w:asciiTheme="minorEastAsia" w:eastAsiaTheme="minorEastAsia" w:hAnsiTheme="minorEastAsia" w:hint="eastAsia"/>
                <w:szCs w:val="22"/>
              </w:rPr>
              <w:t>TISC持续扩大服务范围，以满足日益增长的需求，并进一步加强创新支持，更加重视技术转让、知识产权商业化和新产品开发等领域。2024年，</w:t>
            </w:r>
            <w:r>
              <w:rPr>
                <w:rFonts w:asciiTheme="minorEastAsia" w:eastAsiaTheme="minorEastAsia" w:hAnsiTheme="minorEastAsia" w:hint="eastAsia"/>
                <w:szCs w:val="22"/>
              </w:rPr>
              <w:t>引入</w:t>
            </w:r>
            <w:r w:rsidRPr="004D65B2">
              <w:rPr>
                <w:rFonts w:asciiTheme="minorEastAsia" w:eastAsiaTheme="minorEastAsia" w:hAnsiTheme="minorEastAsia" w:hint="eastAsia"/>
                <w:szCs w:val="22"/>
              </w:rPr>
              <w:t>了</w:t>
            </w:r>
            <w:r>
              <w:rPr>
                <w:rFonts w:asciiTheme="minorEastAsia" w:eastAsiaTheme="minorEastAsia" w:hAnsiTheme="minorEastAsia" w:hint="eastAsia"/>
                <w:szCs w:val="22"/>
              </w:rPr>
              <w:t>多个</w:t>
            </w:r>
            <w:r w:rsidRPr="004D65B2">
              <w:rPr>
                <w:rFonts w:asciiTheme="minorEastAsia" w:eastAsiaTheme="minorEastAsia" w:hAnsiTheme="minorEastAsia" w:hint="eastAsia"/>
                <w:szCs w:val="22"/>
              </w:rPr>
              <w:t>新工具和学习资源，以帮助TISC</w:t>
            </w:r>
            <w:r w:rsidR="001038EF">
              <w:rPr>
                <w:rFonts w:asciiTheme="minorEastAsia" w:eastAsiaTheme="minorEastAsia" w:hAnsiTheme="minorEastAsia" w:hint="eastAsia"/>
                <w:szCs w:val="22"/>
              </w:rPr>
              <w:t>交付</w:t>
            </w:r>
            <w:r w:rsidRPr="004D65B2">
              <w:rPr>
                <w:rFonts w:asciiTheme="minorEastAsia" w:eastAsiaTheme="minorEastAsia" w:hAnsiTheme="minorEastAsia" w:hint="eastAsia"/>
                <w:szCs w:val="22"/>
              </w:rPr>
              <w:t>高质量</w:t>
            </w:r>
            <w:r w:rsidR="001038EF">
              <w:rPr>
                <w:rFonts w:asciiTheme="minorEastAsia" w:eastAsiaTheme="minorEastAsia" w:hAnsiTheme="minorEastAsia" w:hint="eastAsia"/>
                <w:szCs w:val="22"/>
              </w:rPr>
              <w:t>的</w:t>
            </w:r>
            <w:r w:rsidRPr="004D65B2">
              <w:rPr>
                <w:rFonts w:asciiTheme="minorEastAsia" w:eastAsiaTheme="minorEastAsia" w:hAnsiTheme="minorEastAsia" w:hint="eastAsia"/>
                <w:szCs w:val="22"/>
              </w:rPr>
              <w:t>增值服务。其中包括一个</w:t>
            </w:r>
            <w:r w:rsidR="00B9258F">
              <w:rPr>
                <w:rFonts w:asciiTheme="minorEastAsia" w:eastAsiaTheme="minorEastAsia" w:hAnsiTheme="minorEastAsia" w:hint="eastAsia"/>
                <w:szCs w:val="22"/>
              </w:rPr>
              <w:t>基于</w:t>
            </w:r>
            <w:r w:rsidR="00B9258F" w:rsidRPr="004D65B2">
              <w:rPr>
                <w:rFonts w:asciiTheme="minorEastAsia" w:eastAsiaTheme="minorEastAsia" w:hAnsiTheme="minorEastAsia" w:hint="eastAsia"/>
                <w:szCs w:val="22"/>
              </w:rPr>
              <w:t>游戏</w:t>
            </w:r>
            <w:r w:rsidR="00B9258F">
              <w:rPr>
                <w:rFonts w:asciiTheme="minorEastAsia" w:eastAsiaTheme="minorEastAsia" w:hAnsiTheme="minorEastAsia" w:hint="eastAsia"/>
                <w:szCs w:val="22"/>
              </w:rPr>
              <w:t>的</w:t>
            </w:r>
            <w:r w:rsidR="003715D5">
              <w:rPr>
                <w:rFonts w:asciiTheme="minorEastAsia" w:eastAsiaTheme="minorEastAsia" w:hAnsiTheme="minorEastAsia" w:hint="eastAsia"/>
                <w:szCs w:val="22"/>
              </w:rPr>
              <w:t>新</w:t>
            </w:r>
            <w:r w:rsidR="00B9258F" w:rsidRPr="004D65B2">
              <w:rPr>
                <w:rFonts w:asciiTheme="minorEastAsia" w:eastAsiaTheme="minorEastAsia" w:hAnsiTheme="minorEastAsia" w:hint="eastAsia"/>
                <w:szCs w:val="22"/>
              </w:rPr>
              <w:t>学习资源</w:t>
            </w:r>
            <w:r w:rsidR="00383EB7">
              <w:rPr>
                <w:rFonts w:asciiTheme="minorEastAsia" w:eastAsiaTheme="minorEastAsia" w:hAnsiTheme="minorEastAsia" w:hint="eastAsia"/>
                <w:szCs w:val="22"/>
              </w:rPr>
              <w:t>，</w:t>
            </w:r>
            <w:proofErr w:type="gramStart"/>
            <w:r w:rsidRPr="004D65B2">
              <w:rPr>
                <w:rFonts w:asciiTheme="minorEastAsia" w:eastAsiaTheme="minorEastAsia" w:hAnsiTheme="minorEastAsia" w:hint="eastAsia"/>
                <w:szCs w:val="22"/>
              </w:rPr>
              <w:t>名为“</w:t>
            </w:r>
            <w:proofErr w:type="gramEnd"/>
            <w:r w:rsidRPr="004D65B2">
              <w:rPr>
                <w:rFonts w:asciiTheme="minorEastAsia" w:eastAsiaTheme="minorEastAsia" w:hAnsiTheme="minorEastAsia" w:hint="eastAsia"/>
                <w:szCs w:val="22"/>
              </w:rPr>
              <w:t>专利探索：</w:t>
            </w:r>
            <w:r w:rsidR="00B17F98">
              <w:rPr>
                <w:rFonts w:asciiTheme="minorEastAsia" w:eastAsiaTheme="minorEastAsia" w:hAnsiTheme="minorEastAsia" w:hint="eastAsia"/>
                <w:szCs w:val="22"/>
              </w:rPr>
              <w:lastRenderedPageBreak/>
              <w:t>开拓</w:t>
            </w:r>
            <w:r w:rsidRPr="004D65B2">
              <w:rPr>
                <w:rFonts w:asciiTheme="minorEastAsia" w:eastAsiaTheme="minorEastAsia" w:hAnsiTheme="minorEastAsia" w:hint="eastAsia"/>
                <w:szCs w:val="22"/>
              </w:rPr>
              <w:t>创新视野</w:t>
            </w:r>
            <w:r w:rsidRPr="00041202">
              <w:rPr>
                <w:rFonts w:asciiTheme="minorEastAsia" w:eastAsiaTheme="minorEastAsia" w:hAnsiTheme="minorEastAsia" w:hint="eastAsia"/>
                <w:szCs w:val="22"/>
              </w:rPr>
              <w:t>”</w:t>
            </w:r>
            <w:r w:rsidR="0098360B" w:rsidRPr="00041202">
              <w:rPr>
                <w:rStyle w:val="FootnoteReference"/>
                <w:rFonts w:asciiTheme="minorEastAsia" w:eastAsiaTheme="minorEastAsia" w:hAnsiTheme="minorEastAsia"/>
              </w:rPr>
              <w:footnoteReference w:id="14"/>
            </w:r>
            <w:r w:rsidRPr="00041202">
              <w:rPr>
                <w:rFonts w:asciiTheme="minorEastAsia" w:eastAsiaTheme="minorEastAsia" w:hAnsiTheme="minorEastAsia" w:hint="eastAsia"/>
                <w:szCs w:val="22"/>
              </w:rPr>
              <w:t>，</w:t>
            </w:r>
            <w:r w:rsidRPr="004D65B2">
              <w:rPr>
                <w:rFonts w:asciiTheme="minorEastAsia" w:eastAsiaTheme="minorEastAsia" w:hAnsiTheme="minorEastAsia" w:hint="eastAsia"/>
                <w:szCs w:val="22"/>
              </w:rPr>
              <w:t>在南非试点，随后在其他国家</w:t>
            </w:r>
            <w:r w:rsidR="00657DFB">
              <w:rPr>
                <w:rFonts w:asciiTheme="minorEastAsia" w:eastAsiaTheme="minorEastAsia" w:hAnsiTheme="minorEastAsia" w:hint="eastAsia"/>
                <w:szCs w:val="22"/>
              </w:rPr>
              <w:t>使用</w:t>
            </w:r>
            <w:r w:rsidRPr="004D65B2">
              <w:rPr>
                <w:rFonts w:asciiTheme="minorEastAsia" w:eastAsiaTheme="minorEastAsia" w:hAnsiTheme="minorEastAsia" w:hint="eastAsia"/>
                <w:szCs w:val="22"/>
              </w:rPr>
              <w:t>，为能力建设提供了一种更具体验性和参与度</w:t>
            </w:r>
            <w:r w:rsidR="00041202">
              <w:rPr>
                <w:rFonts w:asciiTheme="minorEastAsia" w:eastAsiaTheme="minorEastAsia" w:hAnsiTheme="minorEastAsia" w:hint="eastAsia"/>
                <w:szCs w:val="22"/>
              </w:rPr>
              <w:t>更强</w:t>
            </w:r>
            <w:r w:rsidRPr="004D65B2">
              <w:rPr>
                <w:rFonts w:asciiTheme="minorEastAsia" w:eastAsiaTheme="minorEastAsia" w:hAnsiTheme="minorEastAsia" w:hint="eastAsia"/>
                <w:szCs w:val="22"/>
              </w:rPr>
              <w:t>的</w:t>
            </w:r>
            <w:r w:rsidR="00041202">
              <w:rPr>
                <w:rFonts w:asciiTheme="minorEastAsia" w:eastAsiaTheme="minorEastAsia" w:hAnsiTheme="minorEastAsia" w:hint="eastAsia"/>
                <w:szCs w:val="22"/>
              </w:rPr>
              <w:t>方式</w:t>
            </w:r>
            <w:r w:rsidRPr="004D65B2">
              <w:rPr>
                <w:rFonts w:asciiTheme="minorEastAsia" w:eastAsiaTheme="minorEastAsia" w:hAnsiTheme="minorEastAsia" w:hint="eastAsia"/>
                <w:szCs w:val="22"/>
              </w:rPr>
              <w:t>。</w:t>
            </w:r>
          </w:p>
          <w:p w14:paraId="4AD98AFF" w14:textId="0EB142C4" w:rsidR="00251069" w:rsidRPr="00251069" w:rsidRDefault="00251069" w:rsidP="00251069">
            <w:pPr>
              <w:spacing w:afterLines="50" w:after="120" w:line="340" w:lineRule="atLeast"/>
              <w:jc w:val="both"/>
              <w:rPr>
                <w:rFonts w:asciiTheme="minorEastAsia" w:eastAsiaTheme="minorEastAsia" w:hAnsiTheme="minorEastAsia"/>
                <w:szCs w:val="22"/>
              </w:rPr>
            </w:pPr>
            <w:r w:rsidRPr="00251069">
              <w:rPr>
                <w:rFonts w:asciiTheme="minorEastAsia" w:eastAsiaTheme="minorEastAsia" w:hAnsiTheme="minorEastAsia" w:hint="eastAsia"/>
                <w:szCs w:val="22"/>
              </w:rPr>
              <w:t>与国际商标协会（INTA）建立了新的伙伴关系，以开发商标和工业品外观设计检索</w:t>
            </w:r>
            <w:r w:rsidR="004F14F1">
              <w:rPr>
                <w:rFonts w:asciiTheme="minorEastAsia" w:eastAsiaTheme="minorEastAsia" w:hAnsiTheme="minorEastAsia" w:hint="eastAsia"/>
                <w:szCs w:val="22"/>
              </w:rPr>
              <w:t>的</w:t>
            </w:r>
            <w:r w:rsidRPr="00251069">
              <w:rPr>
                <w:rFonts w:asciiTheme="minorEastAsia" w:eastAsiaTheme="minorEastAsia" w:hAnsiTheme="minorEastAsia" w:hint="eastAsia"/>
                <w:szCs w:val="22"/>
              </w:rPr>
              <w:t>培训材料，使TISC能够</w:t>
            </w:r>
            <w:r w:rsidR="00AB2948">
              <w:rPr>
                <w:rFonts w:asciiTheme="minorEastAsia" w:eastAsiaTheme="minorEastAsia" w:hAnsiTheme="minorEastAsia" w:hint="eastAsia"/>
                <w:szCs w:val="22"/>
              </w:rPr>
              <w:t>扩大</w:t>
            </w:r>
            <w:r w:rsidRPr="00251069">
              <w:rPr>
                <w:rFonts w:asciiTheme="minorEastAsia" w:eastAsiaTheme="minorEastAsia" w:hAnsiTheme="minorEastAsia" w:hint="eastAsia"/>
                <w:szCs w:val="22"/>
              </w:rPr>
              <w:t>其服务并支持品牌和</w:t>
            </w:r>
            <w:r w:rsidR="00AB2948">
              <w:rPr>
                <w:rFonts w:asciiTheme="minorEastAsia" w:eastAsiaTheme="minorEastAsia" w:hAnsiTheme="minorEastAsia" w:hint="eastAsia"/>
                <w:szCs w:val="22"/>
              </w:rPr>
              <w:t>外观</w:t>
            </w:r>
            <w:r w:rsidRPr="00251069">
              <w:rPr>
                <w:rFonts w:asciiTheme="minorEastAsia" w:eastAsiaTheme="minorEastAsia" w:hAnsiTheme="minorEastAsia" w:hint="eastAsia"/>
                <w:szCs w:val="22"/>
              </w:rPr>
              <w:t>设计开发。还</w:t>
            </w:r>
            <w:r w:rsidR="00A633FD">
              <w:rPr>
                <w:rFonts w:asciiTheme="minorEastAsia" w:eastAsiaTheme="minorEastAsia" w:hAnsiTheme="minorEastAsia" w:hint="eastAsia"/>
                <w:szCs w:val="22"/>
              </w:rPr>
              <w:t>制作</w:t>
            </w:r>
            <w:r w:rsidRPr="00251069">
              <w:rPr>
                <w:rFonts w:asciiTheme="minorEastAsia" w:eastAsiaTheme="minorEastAsia" w:hAnsiTheme="minorEastAsia" w:hint="eastAsia"/>
                <w:szCs w:val="22"/>
              </w:rPr>
              <w:t>了新的出版物。2024年12月推出的</w:t>
            </w:r>
            <w:r w:rsidR="00C27D9E">
              <w:rPr>
                <w:rFonts w:asciiTheme="minorEastAsia" w:eastAsiaTheme="minorEastAsia" w:hAnsiTheme="minorEastAsia"/>
                <w:szCs w:val="22"/>
              </w:rPr>
              <w:fldChar w:fldCharType="begin"/>
            </w:r>
            <w:r w:rsidR="00C27D9E">
              <w:rPr>
                <w:rFonts w:asciiTheme="minorEastAsia" w:eastAsiaTheme="minorEastAsia" w:hAnsiTheme="minorEastAsia" w:hint="eastAsia"/>
                <w:szCs w:val="22"/>
              </w:rPr>
              <w:instrText>HYPERLINK "https://www.wipo.int/zh/web/tisc/inventions-public-domain"</w:instrText>
            </w:r>
            <w:r w:rsidR="00D80177">
              <w:rPr>
                <w:rFonts w:asciiTheme="minorEastAsia" w:eastAsiaTheme="minorEastAsia" w:hAnsiTheme="minorEastAsia"/>
                <w:szCs w:val="22"/>
              </w:rPr>
            </w:r>
            <w:r w:rsidR="00C27D9E">
              <w:rPr>
                <w:rFonts w:asciiTheme="minorEastAsia" w:eastAsiaTheme="minorEastAsia" w:hAnsiTheme="minorEastAsia"/>
                <w:szCs w:val="22"/>
              </w:rPr>
              <w:fldChar w:fldCharType="separate"/>
            </w:r>
            <w:r w:rsidR="00A633FD" w:rsidRPr="00C27D9E">
              <w:rPr>
                <w:rStyle w:val="Hyperlink"/>
                <w:rFonts w:asciiTheme="minorEastAsia" w:eastAsiaTheme="minorEastAsia" w:hAnsiTheme="minorEastAsia" w:hint="eastAsia"/>
                <w:szCs w:val="22"/>
              </w:rPr>
              <w:t>新产品开发与公有领域发明</w:t>
            </w:r>
            <w:r w:rsidR="00C27D9E">
              <w:rPr>
                <w:rFonts w:asciiTheme="minorEastAsia" w:eastAsiaTheme="minorEastAsia" w:hAnsiTheme="minorEastAsia"/>
                <w:szCs w:val="22"/>
              </w:rPr>
              <w:fldChar w:fldCharType="end"/>
            </w:r>
            <w:r w:rsidR="00A633FD" w:rsidRPr="00A633FD">
              <w:rPr>
                <w:rFonts w:asciiTheme="minorEastAsia" w:eastAsiaTheme="minorEastAsia" w:hAnsiTheme="minorEastAsia" w:hint="eastAsia"/>
                <w:szCs w:val="22"/>
              </w:rPr>
              <w:t>工具包</w:t>
            </w:r>
            <w:r w:rsidRPr="00251069">
              <w:rPr>
                <w:rFonts w:asciiTheme="minorEastAsia" w:eastAsiaTheme="minorEastAsia" w:hAnsiTheme="minorEastAsia" w:hint="eastAsia"/>
                <w:szCs w:val="22"/>
              </w:rPr>
              <w:t>旨在指导整个产品开发过程的系统性决策</w:t>
            </w:r>
            <w:r w:rsidR="00285ED4">
              <w:rPr>
                <w:rFonts w:asciiTheme="minorEastAsia" w:eastAsiaTheme="minorEastAsia" w:hAnsiTheme="minorEastAsia" w:hint="eastAsia"/>
                <w:szCs w:val="22"/>
              </w:rPr>
              <w:t>制定</w:t>
            </w:r>
            <w:r w:rsidRPr="00251069">
              <w:rPr>
                <w:rFonts w:asciiTheme="minorEastAsia" w:eastAsiaTheme="minorEastAsia" w:hAnsiTheme="minorEastAsia" w:hint="eastAsia"/>
                <w:szCs w:val="22"/>
              </w:rPr>
              <w:t>。该工具包以产权组织识别和</w:t>
            </w:r>
            <w:r w:rsidR="0063324F">
              <w:rPr>
                <w:rFonts w:asciiTheme="minorEastAsia" w:eastAsiaTheme="minorEastAsia" w:hAnsiTheme="minorEastAsia" w:hint="eastAsia"/>
                <w:szCs w:val="22"/>
              </w:rPr>
              <w:t>运用</w:t>
            </w:r>
            <w:r w:rsidRPr="00251069">
              <w:rPr>
                <w:rFonts w:asciiTheme="minorEastAsia" w:eastAsiaTheme="minorEastAsia" w:hAnsiTheme="minorEastAsia" w:hint="eastAsia"/>
                <w:szCs w:val="22"/>
              </w:rPr>
              <w:t>公有领域发明的指南为基础，提供实用资源，支持研究人员和企业家将新产品和服务推向市场。</w:t>
            </w:r>
          </w:p>
          <w:p w14:paraId="16B63B8B" w14:textId="1D86337C" w:rsidR="00251069" w:rsidRPr="00251069" w:rsidRDefault="00251069" w:rsidP="00251069">
            <w:pPr>
              <w:spacing w:afterLines="50" w:after="120" w:line="340" w:lineRule="atLeast"/>
              <w:jc w:val="both"/>
              <w:rPr>
                <w:rFonts w:asciiTheme="minorEastAsia" w:eastAsiaTheme="minorEastAsia" w:hAnsiTheme="minorEastAsia"/>
                <w:szCs w:val="22"/>
              </w:rPr>
            </w:pPr>
            <w:r w:rsidRPr="00251069">
              <w:rPr>
                <w:rFonts w:asciiTheme="minorEastAsia" w:eastAsiaTheme="minorEastAsia" w:hAnsiTheme="minorEastAsia" w:hint="eastAsia"/>
                <w:szCs w:val="22"/>
              </w:rPr>
              <w:t>2024年，TISC之间的</w:t>
            </w:r>
            <w:r w:rsidR="0063324F">
              <w:rPr>
                <w:rFonts w:asciiTheme="minorEastAsia" w:eastAsiaTheme="minorEastAsia" w:hAnsiTheme="minorEastAsia" w:hint="eastAsia"/>
                <w:szCs w:val="22"/>
              </w:rPr>
              <w:t>地区</w:t>
            </w:r>
            <w:r w:rsidRPr="00251069">
              <w:rPr>
                <w:rFonts w:asciiTheme="minorEastAsia" w:eastAsiaTheme="minorEastAsia" w:hAnsiTheme="minorEastAsia" w:hint="eastAsia"/>
                <w:szCs w:val="22"/>
              </w:rPr>
              <w:t>合作也继续发挥重要作用，</w:t>
            </w:r>
            <w:r w:rsidRPr="007D38CA">
              <w:rPr>
                <w:rFonts w:asciiTheme="minorEastAsia" w:eastAsiaTheme="minorEastAsia" w:hAnsiTheme="minorEastAsia" w:hint="eastAsia"/>
                <w:szCs w:val="22"/>
              </w:rPr>
              <w:t>在非洲、阿拉伯地区</w:t>
            </w:r>
            <w:r w:rsidRPr="00251069">
              <w:rPr>
                <w:rFonts w:asciiTheme="minorEastAsia" w:eastAsiaTheme="minorEastAsia" w:hAnsiTheme="minorEastAsia" w:hint="eastAsia"/>
                <w:szCs w:val="22"/>
              </w:rPr>
              <w:t>、</w:t>
            </w:r>
            <w:r w:rsidR="007D38CA">
              <w:rPr>
                <w:rFonts w:asciiTheme="minorEastAsia" w:eastAsiaTheme="minorEastAsia" w:hAnsiTheme="minorEastAsia" w:hint="eastAsia"/>
                <w:szCs w:val="22"/>
              </w:rPr>
              <w:t>亚洲和太平洋</w:t>
            </w:r>
            <w:r w:rsidRPr="00251069">
              <w:rPr>
                <w:rFonts w:asciiTheme="minorEastAsia" w:eastAsiaTheme="minorEastAsia" w:hAnsiTheme="minorEastAsia" w:hint="eastAsia"/>
                <w:szCs w:val="22"/>
              </w:rPr>
              <w:t>以及拉丁美洲和加勒比建立了正式的</w:t>
            </w:r>
            <w:r w:rsidR="00FC05BC">
              <w:rPr>
                <w:rFonts w:asciiTheme="minorEastAsia" w:eastAsiaTheme="minorEastAsia" w:hAnsiTheme="minorEastAsia" w:hint="eastAsia"/>
                <w:szCs w:val="22"/>
              </w:rPr>
              <w:t>地区</w:t>
            </w:r>
            <w:r w:rsidRPr="00251069">
              <w:rPr>
                <w:rFonts w:asciiTheme="minorEastAsia" w:eastAsiaTheme="minorEastAsia" w:hAnsiTheme="minorEastAsia" w:hint="eastAsia"/>
                <w:szCs w:val="22"/>
              </w:rPr>
              <w:t>网络。</w:t>
            </w:r>
          </w:p>
          <w:p w14:paraId="2D3FA7C2" w14:textId="5E135498" w:rsidR="00251069" w:rsidRPr="00180469" w:rsidRDefault="00251069" w:rsidP="00251069">
            <w:pPr>
              <w:spacing w:afterLines="50" w:after="120" w:line="340" w:lineRule="atLeast"/>
              <w:jc w:val="both"/>
              <w:rPr>
                <w:rFonts w:asciiTheme="minorEastAsia" w:eastAsiaTheme="minorEastAsia" w:hAnsiTheme="minorEastAsia"/>
                <w:szCs w:val="22"/>
              </w:rPr>
            </w:pPr>
            <w:r w:rsidRPr="00285ED4">
              <w:rPr>
                <w:rFonts w:asciiTheme="minorEastAsia" w:eastAsiaTheme="minorEastAsia" w:hAnsiTheme="minorEastAsia" w:hint="eastAsia"/>
                <w:szCs w:val="22"/>
              </w:rPr>
              <w:t>为支持TISC</w:t>
            </w:r>
            <w:r w:rsidR="00FC05BC" w:rsidRPr="00285ED4">
              <w:rPr>
                <w:rFonts w:asciiTheme="minorEastAsia" w:eastAsiaTheme="minorEastAsia" w:hAnsiTheme="minorEastAsia" w:hint="eastAsia"/>
                <w:szCs w:val="22"/>
              </w:rPr>
              <w:t>工作人员</w:t>
            </w:r>
            <w:r w:rsidRPr="00285ED4">
              <w:rPr>
                <w:rFonts w:asciiTheme="minorEastAsia" w:eastAsiaTheme="minorEastAsia" w:hAnsiTheme="minorEastAsia" w:hint="eastAsia"/>
                <w:szCs w:val="22"/>
              </w:rPr>
              <w:t>的</w:t>
            </w:r>
            <w:r w:rsidR="00FC05BC" w:rsidRPr="00285ED4">
              <w:rPr>
                <w:rFonts w:asciiTheme="minorEastAsia" w:eastAsiaTheme="minorEastAsia" w:hAnsiTheme="minorEastAsia" w:hint="eastAsia"/>
                <w:szCs w:val="22"/>
              </w:rPr>
              <w:t>职业</w:t>
            </w:r>
            <w:r w:rsidRPr="00285ED4">
              <w:rPr>
                <w:rFonts w:asciiTheme="minorEastAsia" w:eastAsiaTheme="minorEastAsia" w:hAnsiTheme="minorEastAsia" w:hint="eastAsia"/>
                <w:szCs w:val="22"/>
              </w:rPr>
              <w:t>发展并加强全球网络</w:t>
            </w:r>
            <w:r w:rsidR="00285ED4">
              <w:rPr>
                <w:rFonts w:asciiTheme="minorEastAsia" w:eastAsiaTheme="minorEastAsia" w:hAnsiTheme="minorEastAsia" w:hint="eastAsia"/>
                <w:szCs w:val="22"/>
              </w:rPr>
              <w:t>中的</w:t>
            </w:r>
            <w:r w:rsidRPr="00251069">
              <w:rPr>
                <w:rFonts w:asciiTheme="minorEastAsia" w:eastAsiaTheme="minorEastAsia" w:hAnsiTheme="minorEastAsia" w:hint="eastAsia"/>
                <w:szCs w:val="22"/>
              </w:rPr>
              <w:t>TISC服务标准化，</w:t>
            </w:r>
            <w:r>
              <w:fldChar w:fldCharType="begin"/>
            </w:r>
            <w:r>
              <w:instrText>HYPERLINK "https://welc.wipo.int/tisc/"</w:instrText>
            </w:r>
            <w:r>
              <w:fldChar w:fldCharType="separate"/>
            </w:r>
            <w:r w:rsidRPr="00FC05BC">
              <w:rPr>
                <w:rStyle w:val="Hyperlink"/>
                <w:rFonts w:asciiTheme="minorEastAsia" w:eastAsiaTheme="minorEastAsia" w:hAnsiTheme="minorEastAsia" w:hint="eastAsia"/>
                <w:szCs w:val="22"/>
              </w:rPr>
              <w:t>TISC基础证书课程</w:t>
            </w:r>
            <w:r>
              <w:fldChar w:fldCharType="end"/>
            </w:r>
            <w:r w:rsidRPr="00FC05BC">
              <w:rPr>
                <w:rFonts w:asciiTheme="minorEastAsia" w:eastAsiaTheme="minorEastAsia" w:hAnsiTheme="minorEastAsia" w:hint="eastAsia"/>
                <w:szCs w:val="22"/>
              </w:rPr>
              <w:t>的首期试点课程于</w:t>
            </w:r>
            <w:r w:rsidRPr="00251069">
              <w:rPr>
                <w:rFonts w:asciiTheme="minorEastAsia" w:eastAsiaTheme="minorEastAsia" w:hAnsiTheme="minorEastAsia" w:hint="eastAsia"/>
                <w:szCs w:val="22"/>
              </w:rPr>
              <w:t>2024年</w:t>
            </w:r>
            <w:r w:rsidR="008842E0">
              <w:rPr>
                <w:rFonts w:asciiTheme="minorEastAsia" w:eastAsiaTheme="minorEastAsia" w:hAnsiTheme="minorEastAsia" w:hint="eastAsia"/>
                <w:szCs w:val="22"/>
              </w:rPr>
              <w:t>推出</w:t>
            </w:r>
            <w:r w:rsidRPr="00251069">
              <w:rPr>
                <w:rFonts w:asciiTheme="minorEastAsia" w:eastAsiaTheme="minorEastAsia" w:hAnsiTheme="minorEastAsia" w:hint="eastAsia"/>
                <w:szCs w:val="22"/>
              </w:rPr>
              <w:t>，来自六个国家</w:t>
            </w:r>
            <w:r w:rsidR="002904E9" w:rsidRPr="00180469">
              <w:rPr>
                <w:rStyle w:val="FootnoteReference"/>
                <w:rFonts w:asciiTheme="minorEastAsia" w:eastAsiaTheme="minorEastAsia" w:hAnsiTheme="minorEastAsia"/>
                <w:szCs w:val="22"/>
              </w:rPr>
              <w:footnoteReference w:id="15"/>
            </w:r>
            <w:r w:rsidRPr="00251069">
              <w:rPr>
                <w:rFonts w:asciiTheme="minorEastAsia" w:eastAsiaTheme="minorEastAsia" w:hAnsiTheme="minorEastAsia" w:hint="eastAsia"/>
                <w:szCs w:val="22"/>
              </w:rPr>
              <w:t>的48名学员参加。试点课程结束时，36名学员完成了课程，现已正式</w:t>
            </w:r>
            <w:r w:rsidR="0098360B">
              <w:rPr>
                <w:rFonts w:asciiTheme="minorEastAsia" w:eastAsiaTheme="minorEastAsia" w:hAnsiTheme="minorEastAsia" w:hint="eastAsia"/>
                <w:szCs w:val="22"/>
              </w:rPr>
              <w:t>认可为</w:t>
            </w:r>
            <w:r w:rsidRPr="00251069">
              <w:rPr>
                <w:rFonts w:asciiTheme="minorEastAsia" w:eastAsiaTheme="minorEastAsia" w:hAnsiTheme="minorEastAsia" w:hint="eastAsia"/>
                <w:szCs w:val="22"/>
              </w:rPr>
              <w:t>TISC认证</w:t>
            </w:r>
            <w:r w:rsidR="0098360B">
              <w:rPr>
                <w:rFonts w:asciiTheme="minorEastAsia" w:eastAsiaTheme="minorEastAsia" w:hAnsiTheme="minorEastAsia" w:hint="eastAsia"/>
                <w:szCs w:val="22"/>
              </w:rPr>
              <w:t>工作人员</w:t>
            </w:r>
            <w:r w:rsidRPr="00251069">
              <w:rPr>
                <w:rFonts w:asciiTheme="minorEastAsia" w:eastAsiaTheme="minorEastAsia" w:hAnsiTheme="minorEastAsia" w:hint="eastAsia"/>
                <w:szCs w:val="22"/>
              </w:rPr>
              <w:t>。</w:t>
            </w:r>
          </w:p>
          <w:p w14:paraId="702F5792" w14:textId="04B2BC2A" w:rsidR="003E7943" w:rsidRPr="00180469" w:rsidRDefault="002904E9" w:rsidP="00400273">
            <w:pPr>
              <w:spacing w:afterLines="50" w:after="120" w:line="340" w:lineRule="atLeast"/>
              <w:jc w:val="both"/>
              <w:rPr>
                <w:rFonts w:asciiTheme="minorEastAsia" w:eastAsiaTheme="minorEastAsia" w:hAnsiTheme="minorEastAsia"/>
                <w:szCs w:val="22"/>
              </w:rPr>
            </w:pPr>
            <w:r>
              <w:rPr>
                <w:rFonts w:asciiTheme="minorEastAsia" w:eastAsiaTheme="minorEastAsia" w:hAnsiTheme="minorEastAsia" w:hint="eastAsia"/>
                <w:szCs w:val="22"/>
              </w:rPr>
              <w:t>此外，</w:t>
            </w:r>
            <w:r w:rsidR="00041EF8" w:rsidRPr="00180469">
              <w:rPr>
                <w:rFonts w:asciiTheme="minorEastAsia" w:eastAsiaTheme="minorEastAsia" w:hAnsiTheme="minorEastAsia" w:hint="eastAsia"/>
                <w:szCs w:val="22"/>
              </w:rPr>
              <w:t>TISC</w:t>
            </w:r>
            <w:r w:rsidR="00817378" w:rsidRPr="00180469">
              <w:rPr>
                <w:rFonts w:asciiTheme="minorEastAsia" w:eastAsiaTheme="minorEastAsia" w:hAnsiTheme="minorEastAsia" w:hint="eastAsia"/>
                <w:szCs w:val="22"/>
              </w:rPr>
              <w:t>继续</w:t>
            </w:r>
            <w:r w:rsidR="00041EF8" w:rsidRPr="00180469">
              <w:rPr>
                <w:rFonts w:asciiTheme="minorEastAsia" w:eastAsiaTheme="minorEastAsia" w:hAnsiTheme="minorEastAsia" w:hint="eastAsia"/>
                <w:szCs w:val="22"/>
              </w:rPr>
              <w:t>为研究人员、发明人和企业家提供多样化的服务，在创新周期的不同阶段为他们提供支持</w:t>
            </w:r>
            <w:r w:rsidR="00817378" w:rsidRPr="00180469">
              <w:rPr>
                <w:rFonts w:asciiTheme="minorEastAsia" w:eastAsiaTheme="minorEastAsia" w:hAnsiTheme="minorEastAsia" w:hint="eastAsia"/>
                <w:szCs w:val="22"/>
              </w:rPr>
              <w:t>，</w:t>
            </w:r>
            <w:r w:rsidR="00041EF8" w:rsidRPr="00180469">
              <w:rPr>
                <w:rFonts w:asciiTheme="minorEastAsia" w:eastAsiaTheme="minorEastAsia" w:hAnsiTheme="minorEastAsia" w:hint="eastAsia"/>
                <w:szCs w:val="22"/>
              </w:rPr>
              <w:t>从帮助使用专利数据库和开展专利检索，到提供知识产权管理和商业化方面的建议。</w:t>
            </w:r>
            <w:r w:rsidR="00A73C7A">
              <w:rPr>
                <w:rFonts w:asciiTheme="minorEastAsia" w:eastAsiaTheme="minorEastAsia" w:hAnsiTheme="minorEastAsia" w:hint="eastAsia"/>
                <w:szCs w:val="22"/>
              </w:rPr>
              <w:t>根据</w:t>
            </w:r>
            <w:r w:rsidR="00041EF8" w:rsidRPr="00180469">
              <w:rPr>
                <w:rFonts w:asciiTheme="minorEastAsia" w:eastAsiaTheme="minorEastAsia" w:hAnsiTheme="minorEastAsia" w:hint="eastAsia"/>
                <w:szCs w:val="22"/>
              </w:rPr>
              <w:t>全球各地</w:t>
            </w:r>
            <w:r w:rsidR="00041EF8" w:rsidRPr="00180469">
              <w:rPr>
                <w:rFonts w:asciiTheme="minorEastAsia" w:eastAsiaTheme="minorEastAsia" w:hAnsiTheme="minorEastAsia"/>
                <w:szCs w:val="22"/>
              </w:rPr>
              <w:t>TISC</w:t>
            </w:r>
            <w:r w:rsidR="00A73C7A">
              <w:rPr>
                <w:rFonts w:asciiTheme="minorEastAsia" w:eastAsiaTheme="minorEastAsia" w:hAnsiTheme="minorEastAsia" w:hint="eastAsia"/>
                <w:szCs w:val="22"/>
              </w:rPr>
              <w:t>完成</w:t>
            </w:r>
            <w:r w:rsidR="00041EF8" w:rsidRPr="00180469">
              <w:rPr>
                <w:rFonts w:asciiTheme="minorEastAsia" w:eastAsiaTheme="minorEastAsia" w:hAnsiTheme="minorEastAsia" w:hint="eastAsia"/>
                <w:szCs w:val="22"/>
              </w:rPr>
              <w:t>的年度年终调查，</w:t>
            </w:r>
            <w:r w:rsidR="00041EF8" w:rsidRPr="00180469">
              <w:rPr>
                <w:rFonts w:asciiTheme="minorEastAsia" w:eastAsiaTheme="minorEastAsia" w:hAnsiTheme="minorEastAsia"/>
                <w:szCs w:val="22"/>
              </w:rPr>
              <w:t>TISC</w:t>
            </w:r>
            <w:r w:rsidR="00041EF8" w:rsidRPr="00180469">
              <w:rPr>
                <w:rFonts w:asciiTheme="minorEastAsia" w:eastAsiaTheme="minorEastAsia" w:hAnsiTheme="minorEastAsia" w:hint="eastAsia"/>
                <w:szCs w:val="22"/>
              </w:rPr>
              <w:t>在</w:t>
            </w:r>
            <w:r w:rsidR="00041EF8" w:rsidRPr="00180469">
              <w:rPr>
                <w:rFonts w:asciiTheme="minorEastAsia" w:eastAsiaTheme="minorEastAsia" w:hAnsiTheme="minorEastAsia"/>
                <w:szCs w:val="22"/>
              </w:rPr>
              <w:t>202</w:t>
            </w:r>
            <w:r w:rsidR="00CE5F67">
              <w:rPr>
                <w:rFonts w:asciiTheme="minorEastAsia" w:eastAsiaTheme="minorEastAsia" w:hAnsiTheme="minorEastAsia"/>
                <w:szCs w:val="22"/>
              </w:rPr>
              <w:t>4</w:t>
            </w:r>
            <w:r w:rsidR="00041EF8" w:rsidRPr="00180469">
              <w:rPr>
                <w:rFonts w:asciiTheme="minorEastAsia" w:eastAsiaTheme="minorEastAsia" w:hAnsiTheme="minorEastAsia" w:hint="eastAsia"/>
                <w:szCs w:val="22"/>
              </w:rPr>
              <w:t>年收到了超过</w:t>
            </w:r>
            <w:r w:rsidR="00041EF8" w:rsidRPr="00180469">
              <w:rPr>
                <w:rFonts w:asciiTheme="minorEastAsia" w:eastAsiaTheme="minorEastAsia" w:hAnsiTheme="minorEastAsia"/>
                <w:szCs w:val="22"/>
              </w:rPr>
              <w:t>2</w:t>
            </w:r>
            <w:r w:rsidR="00817378" w:rsidRPr="00180469">
              <w:rPr>
                <w:rFonts w:asciiTheme="minorEastAsia" w:eastAsiaTheme="minorEastAsia" w:hAnsiTheme="minorEastAsia" w:hint="eastAsia"/>
                <w:szCs w:val="22"/>
              </w:rPr>
              <w:t>2</w:t>
            </w:r>
            <w:r w:rsidR="00CE5F67">
              <w:rPr>
                <w:rFonts w:asciiTheme="minorEastAsia" w:eastAsiaTheme="minorEastAsia" w:hAnsiTheme="minorEastAsia"/>
                <w:szCs w:val="22"/>
              </w:rPr>
              <w:t>5</w:t>
            </w:r>
            <w:r w:rsidR="00041EF8" w:rsidRPr="00180469">
              <w:rPr>
                <w:rFonts w:asciiTheme="minorEastAsia" w:eastAsiaTheme="minorEastAsia" w:hAnsiTheme="minorEastAsia" w:hint="eastAsia"/>
                <w:szCs w:val="22"/>
              </w:rPr>
              <w:t>万次咨询</w:t>
            </w:r>
            <w:r w:rsidR="00041EF8" w:rsidRPr="00180469">
              <w:rPr>
                <w:rFonts w:asciiTheme="minorEastAsia" w:eastAsiaTheme="minorEastAsia" w:hAnsiTheme="minorEastAsia"/>
                <w:szCs w:val="22"/>
              </w:rPr>
              <w:t>。除了由</w:t>
            </w:r>
            <w:r w:rsidR="00041EF8" w:rsidRPr="00180469">
              <w:rPr>
                <w:rFonts w:asciiTheme="minorEastAsia" w:eastAsiaTheme="minorEastAsia" w:hAnsiTheme="minorEastAsia" w:hint="eastAsia"/>
                <w:szCs w:val="22"/>
              </w:rPr>
              <w:t>TISC</w:t>
            </w:r>
            <w:r w:rsidR="00041EF8" w:rsidRPr="00180469">
              <w:rPr>
                <w:rFonts w:asciiTheme="minorEastAsia" w:eastAsiaTheme="minorEastAsia" w:hAnsiTheme="minorEastAsia"/>
                <w:szCs w:val="22"/>
              </w:rPr>
              <w:t>网络组织或协调的培训和</w:t>
            </w:r>
            <w:r w:rsidR="008842E0">
              <w:rPr>
                <w:rFonts w:asciiTheme="minorEastAsia" w:eastAsiaTheme="minorEastAsia" w:hAnsiTheme="minorEastAsia" w:hint="eastAsia"/>
                <w:szCs w:val="22"/>
              </w:rPr>
              <w:t>意识提升</w:t>
            </w:r>
            <w:r w:rsidR="00041EF8" w:rsidRPr="00180469">
              <w:rPr>
                <w:rFonts w:asciiTheme="minorEastAsia" w:eastAsiaTheme="minorEastAsia" w:hAnsiTheme="minorEastAsia"/>
                <w:szCs w:val="22"/>
              </w:rPr>
              <w:t>活动外，3,</w:t>
            </w:r>
            <w:r w:rsidR="00CE5F67">
              <w:rPr>
                <w:rFonts w:asciiTheme="minorEastAsia" w:eastAsiaTheme="minorEastAsia" w:hAnsiTheme="minorEastAsia"/>
                <w:szCs w:val="22"/>
              </w:rPr>
              <w:t>661</w:t>
            </w:r>
            <w:r w:rsidR="00041EF8" w:rsidRPr="00180469">
              <w:rPr>
                <w:rFonts w:asciiTheme="minorEastAsia" w:eastAsiaTheme="minorEastAsia" w:hAnsiTheme="minorEastAsia"/>
                <w:szCs w:val="22"/>
              </w:rPr>
              <w:t>名</w:t>
            </w:r>
            <w:r w:rsidR="00041EF8" w:rsidRPr="00180469">
              <w:rPr>
                <w:rFonts w:asciiTheme="minorEastAsia" w:eastAsiaTheme="minorEastAsia" w:hAnsiTheme="minorEastAsia" w:hint="eastAsia"/>
                <w:szCs w:val="22"/>
              </w:rPr>
              <w:t>TISC</w:t>
            </w:r>
            <w:r w:rsidR="00041EF8" w:rsidRPr="00180469">
              <w:rPr>
                <w:rFonts w:asciiTheme="minorEastAsia" w:eastAsiaTheme="minorEastAsia" w:hAnsiTheme="minorEastAsia"/>
                <w:szCs w:val="22"/>
              </w:rPr>
              <w:t>工作人员参加了WIPO学院提供的有关专利、专利检索、专利撰写、知识产权管理等</w:t>
            </w:r>
            <w:r w:rsidR="00DC25A2">
              <w:rPr>
                <w:rFonts w:asciiTheme="minorEastAsia" w:eastAsiaTheme="minorEastAsia" w:hAnsiTheme="minorEastAsia" w:hint="eastAsia"/>
                <w:szCs w:val="22"/>
              </w:rPr>
              <w:t>主题</w:t>
            </w:r>
            <w:r w:rsidR="00041EF8" w:rsidRPr="00180469">
              <w:rPr>
                <w:rFonts w:asciiTheme="minorEastAsia" w:eastAsiaTheme="minorEastAsia" w:hAnsiTheme="minorEastAsia"/>
                <w:szCs w:val="22"/>
              </w:rPr>
              <w:t>的远程学习课程。</w:t>
            </w:r>
          </w:p>
          <w:p w14:paraId="1366411B" w14:textId="4EC66898" w:rsidR="003E7943" w:rsidRPr="00180469" w:rsidRDefault="00041EF8" w:rsidP="00041EF8">
            <w:pPr>
              <w:spacing w:afterLines="50" w:after="120" w:line="340" w:lineRule="atLeast"/>
              <w:jc w:val="both"/>
              <w:rPr>
                <w:rFonts w:asciiTheme="minorEastAsia" w:eastAsiaTheme="minorEastAsia" w:hAnsiTheme="minorEastAsia"/>
                <w:szCs w:val="22"/>
              </w:rPr>
            </w:pPr>
            <w:r w:rsidRPr="00696A38">
              <w:rPr>
                <w:rFonts w:asciiTheme="minorEastAsia" w:eastAsiaTheme="minorEastAsia" w:hAnsiTheme="minorEastAsia"/>
                <w:szCs w:val="22"/>
              </w:rPr>
              <w:t>ARDI</w:t>
            </w:r>
            <w:r w:rsidRPr="00696A38">
              <w:rPr>
                <w:rFonts w:asciiTheme="minorEastAsia" w:eastAsiaTheme="minorEastAsia" w:hAnsiTheme="minorEastAsia" w:hint="eastAsia"/>
                <w:szCs w:val="22"/>
              </w:rPr>
              <w:t>计划</w:t>
            </w:r>
            <w:r w:rsidR="00696A38">
              <w:rPr>
                <w:rFonts w:asciiTheme="minorEastAsia" w:eastAsiaTheme="minorEastAsia" w:hAnsiTheme="minorEastAsia" w:hint="eastAsia"/>
                <w:szCs w:val="22"/>
              </w:rPr>
              <w:t>为</w:t>
            </w:r>
            <w:r w:rsidRPr="00696A38">
              <w:rPr>
                <w:rFonts w:asciiTheme="minorEastAsia" w:eastAsiaTheme="minorEastAsia" w:hAnsiTheme="minorEastAsia" w:hint="eastAsia"/>
                <w:szCs w:val="22"/>
              </w:rPr>
              <w:t>发展中国家符合条件的机构免费或低成本</w:t>
            </w:r>
            <w:r w:rsidR="00696A38">
              <w:rPr>
                <w:rFonts w:asciiTheme="minorEastAsia" w:eastAsiaTheme="minorEastAsia" w:hAnsiTheme="minorEastAsia" w:hint="eastAsia"/>
                <w:szCs w:val="22"/>
              </w:rPr>
              <w:t>获取</w:t>
            </w:r>
            <w:r w:rsidRPr="00696A38">
              <w:rPr>
                <w:rFonts w:asciiTheme="minorEastAsia" w:eastAsiaTheme="minorEastAsia" w:hAnsiTheme="minorEastAsia" w:hint="eastAsia"/>
                <w:szCs w:val="22"/>
              </w:rPr>
              <w:t>学术和专业同行评审内容</w:t>
            </w:r>
            <w:r w:rsidR="00FE45D1">
              <w:rPr>
                <w:rFonts w:asciiTheme="minorEastAsia" w:eastAsiaTheme="minorEastAsia" w:hAnsiTheme="minorEastAsia" w:hint="eastAsia"/>
                <w:szCs w:val="22"/>
              </w:rPr>
              <w:t>提供了便利</w:t>
            </w:r>
            <w:r w:rsidRPr="00180469">
              <w:rPr>
                <w:rFonts w:asciiTheme="minorEastAsia" w:eastAsiaTheme="minorEastAsia" w:hAnsiTheme="minorEastAsia" w:hint="eastAsia"/>
                <w:szCs w:val="22"/>
              </w:rPr>
              <w:t>。</w:t>
            </w:r>
            <w:r w:rsidR="00DB6EC7" w:rsidRPr="00696A38">
              <w:rPr>
                <w:rFonts w:asciiTheme="minorEastAsia" w:eastAsiaTheme="minorEastAsia" w:hAnsiTheme="minorEastAsia"/>
                <w:szCs w:val="22"/>
              </w:rPr>
              <w:t>ARDI</w:t>
            </w:r>
            <w:r w:rsidRPr="00180469">
              <w:rPr>
                <w:rFonts w:asciiTheme="minorEastAsia" w:eastAsiaTheme="minorEastAsia" w:hAnsiTheme="minorEastAsia" w:hint="eastAsia"/>
                <w:szCs w:val="22"/>
              </w:rPr>
              <w:t>是</w:t>
            </w:r>
            <w:r w:rsidR="003D1C49">
              <w:rPr>
                <w:rFonts w:asciiTheme="minorEastAsia" w:eastAsiaTheme="minorEastAsia" w:hAnsiTheme="minorEastAsia" w:hint="eastAsia"/>
                <w:szCs w:val="22"/>
              </w:rPr>
              <w:t>更广泛的</w:t>
            </w:r>
            <w:r w:rsidRPr="00180469">
              <w:rPr>
                <w:rFonts w:asciiTheme="minorEastAsia" w:eastAsiaTheme="minorEastAsia" w:hAnsiTheme="minorEastAsia" w:hint="eastAsia"/>
                <w:szCs w:val="22"/>
              </w:rPr>
              <w:t>Research4Life伙伴关系的一部分，该伙伴关系</w:t>
            </w:r>
            <w:r w:rsidR="003D1C49">
              <w:rPr>
                <w:rFonts w:asciiTheme="minorEastAsia" w:eastAsiaTheme="minorEastAsia" w:hAnsiTheme="minorEastAsia" w:hint="eastAsia"/>
                <w:szCs w:val="22"/>
              </w:rPr>
              <w:t>是涉及</w:t>
            </w:r>
            <w:r w:rsidRPr="00180469">
              <w:rPr>
                <w:rFonts w:asciiTheme="minorEastAsia" w:eastAsiaTheme="minorEastAsia" w:hAnsiTheme="minorEastAsia" w:hint="eastAsia"/>
                <w:szCs w:val="22"/>
              </w:rPr>
              <w:t>若干联合国机构、私营部门企业、非政府组织和学术机构的联合倡议</w:t>
            </w:r>
            <w:r w:rsidR="006D4656">
              <w:rPr>
                <w:rFonts w:asciiTheme="minorEastAsia" w:eastAsiaTheme="minorEastAsia" w:hAnsiTheme="minorEastAsia" w:hint="eastAsia"/>
                <w:szCs w:val="22"/>
              </w:rPr>
              <w:t>。通过</w:t>
            </w:r>
            <w:r w:rsidR="00896EC4">
              <w:rPr>
                <w:rFonts w:asciiTheme="minorEastAsia" w:eastAsiaTheme="minorEastAsia" w:hAnsiTheme="minorEastAsia" w:hint="eastAsia"/>
                <w:szCs w:val="22"/>
              </w:rPr>
              <w:t>这一</w:t>
            </w:r>
            <w:r w:rsidR="006D4656">
              <w:rPr>
                <w:rFonts w:asciiTheme="minorEastAsia" w:eastAsiaTheme="minorEastAsia" w:hAnsiTheme="minorEastAsia" w:hint="eastAsia"/>
                <w:szCs w:val="22"/>
              </w:rPr>
              <w:t>伙伴关系，</w:t>
            </w:r>
            <w:r w:rsidRPr="00180469">
              <w:rPr>
                <w:rFonts w:asciiTheme="minorEastAsia" w:eastAsiaTheme="minorEastAsia" w:hAnsiTheme="minorEastAsia" w:hint="eastAsia"/>
                <w:szCs w:val="22"/>
              </w:rPr>
              <w:t>12</w:t>
            </w:r>
            <w:r w:rsidR="00F311AD">
              <w:rPr>
                <w:rFonts w:asciiTheme="minorEastAsia" w:eastAsiaTheme="minorEastAsia" w:hAnsiTheme="minorEastAsia"/>
                <w:szCs w:val="22"/>
              </w:rPr>
              <w:t>0</w:t>
            </w:r>
            <w:r w:rsidR="00F311AD">
              <w:rPr>
                <w:rFonts w:asciiTheme="minorEastAsia" w:eastAsiaTheme="minorEastAsia" w:hAnsiTheme="minorEastAsia" w:hint="eastAsia"/>
                <w:szCs w:val="22"/>
              </w:rPr>
              <w:t>个</w:t>
            </w:r>
            <w:r w:rsidRPr="00180469">
              <w:rPr>
                <w:rFonts w:asciiTheme="minorEastAsia" w:eastAsiaTheme="minorEastAsia" w:hAnsiTheme="minorEastAsia" w:hint="eastAsia"/>
                <w:szCs w:val="22"/>
              </w:rPr>
              <w:t>发展中国家和最不发达国家的研究人员</w:t>
            </w:r>
            <w:r w:rsidR="00896EC4">
              <w:rPr>
                <w:rFonts w:asciiTheme="minorEastAsia" w:eastAsiaTheme="minorEastAsia" w:hAnsiTheme="minorEastAsia" w:hint="eastAsia"/>
                <w:szCs w:val="22"/>
              </w:rPr>
              <w:t>从获取</w:t>
            </w:r>
            <w:r w:rsidR="0045621D">
              <w:rPr>
                <w:rFonts w:asciiTheme="minorEastAsia" w:eastAsiaTheme="minorEastAsia" w:hAnsiTheme="minorEastAsia" w:hint="eastAsia"/>
                <w:szCs w:val="22"/>
              </w:rPr>
              <w:t>包括</w:t>
            </w:r>
            <w:r w:rsidRPr="00180469">
              <w:rPr>
                <w:rFonts w:asciiTheme="minorEastAsia" w:eastAsiaTheme="minorEastAsia" w:hAnsiTheme="minorEastAsia" w:hint="eastAsia"/>
                <w:szCs w:val="22"/>
              </w:rPr>
              <w:t>卫生</w:t>
            </w:r>
            <w:r w:rsidR="0045621D">
              <w:rPr>
                <w:rFonts w:asciiTheme="minorEastAsia" w:eastAsiaTheme="minorEastAsia" w:hAnsiTheme="minorEastAsia" w:hint="eastAsia"/>
                <w:szCs w:val="22"/>
              </w:rPr>
              <w:t>、</w:t>
            </w:r>
            <w:r w:rsidRPr="00180469">
              <w:rPr>
                <w:rFonts w:asciiTheme="minorEastAsia" w:eastAsiaTheme="minorEastAsia" w:hAnsiTheme="minorEastAsia" w:hint="eastAsia"/>
                <w:szCs w:val="22"/>
              </w:rPr>
              <w:t>农业、环境、应用科学、法律和社会科学</w:t>
            </w:r>
            <w:r w:rsidR="00384FBD">
              <w:rPr>
                <w:rFonts w:asciiTheme="minorEastAsia" w:eastAsiaTheme="minorEastAsia" w:hAnsiTheme="minorEastAsia" w:hint="eastAsia"/>
                <w:szCs w:val="22"/>
              </w:rPr>
              <w:t>在内的广泛</w:t>
            </w:r>
            <w:r w:rsidRPr="00180469">
              <w:rPr>
                <w:rFonts w:asciiTheme="minorEastAsia" w:eastAsiaTheme="minorEastAsia" w:hAnsiTheme="minorEastAsia" w:hint="eastAsia"/>
                <w:szCs w:val="22"/>
              </w:rPr>
              <w:t>领域</w:t>
            </w:r>
            <w:r w:rsidR="00FC7745">
              <w:rPr>
                <w:rFonts w:asciiTheme="minorEastAsia" w:eastAsiaTheme="minorEastAsia" w:hAnsiTheme="minorEastAsia" w:hint="eastAsia"/>
                <w:szCs w:val="22"/>
              </w:rPr>
              <w:t>的约2</w:t>
            </w:r>
            <w:r w:rsidR="00FC7745">
              <w:rPr>
                <w:rFonts w:asciiTheme="minorEastAsia" w:eastAsiaTheme="minorEastAsia" w:hAnsiTheme="minorEastAsia"/>
                <w:szCs w:val="22"/>
              </w:rPr>
              <w:t>34</w:t>
            </w:r>
            <w:r w:rsidRPr="00180469">
              <w:rPr>
                <w:rFonts w:asciiTheme="minorEastAsia" w:eastAsiaTheme="minorEastAsia" w:hAnsiTheme="minorEastAsia" w:hint="eastAsia"/>
                <w:szCs w:val="22"/>
              </w:rPr>
              <w:t>,000种期刊、书籍和其他</w:t>
            </w:r>
            <w:r w:rsidR="00FC7745">
              <w:rPr>
                <w:rFonts w:asciiTheme="minorEastAsia" w:eastAsiaTheme="minorEastAsia" w:hAnsiTheme="minorEastAsia" w:hint="eastAsia"/>
                <w:szCs w:val="22"/>
              </w:rPr>
              <w:t>学术</w:t>
            </w:r>
            <w:r w:rsidR="00017051" w:rsidRPr="00180469">
              <w:rPr>
                <w:rFonts w:asciiTheme="minorEastAsia" w:eastAsiaTheme="minorEastAsia" w:hAnsiTheme="minorEastAsia" w:hint="eastAsia"/>
                <w:szCs w:val="22"/>
              </w:rPr>
              <w:t>资源</w:t>
            </w:r>
            <w:r w:rsidR="00896EC4">
              <w:rPr>
                <w:rFonts w:asciiTheme="minorEastAsia" w:eastAsiaTheme="minorEastAsia" w:hAnsiTheme="minorEastAsia" w:hint="eastAsia"/>
                <w:szCs w:val="22"/>
              </w:rPr>
              <w:t>中受益</w:t>
            </w:r>
            <w:r w:rsidRPr="00180469">
              <w:rPr>
                <w:rFonts w:asciiTheme="minorEastAsia" w:eastAsiaTheme="minorEastAsia" w:hAnsiTheme="minorEastAsia" w:hint="eastAsia"/>
                <w:szCs w:val="22"/>
              </w:rPr>
              <w:t>。截至202</w:t>
            </w:r>
            <w:r w:rsidR="00FC7745">
              <w:rPr>
                <w:rFonts w:asciiTheme="minorEastAsia" w:eastAsiaTheme="minorEastAsia" w:hAnsiTheme="minorEastAsia"/>
                <w:szCs w:val="22"/>
              </w:rPr>
              <w:t>5</w:t>
            </w:r>
            <w:r w:rsidRPr="00180469">
              <w:rPr>
                <w:rFonts w:asciiTheme="minorEastAsia" w:eastAsiaTheme="minorEastAsia" w:hAnsiTheme="minorEastAsia" w:hint="eastAsia"/>
                <w:szCs w:val="22"/>
              </w:rPr>
              <w:t>年</w:t>
            </w:r>
            <w:r w:rsidR="00FC7745">
              <w:rPr>
                <w:rFonts w:asciiTheme="minorEastAsia" w:eastAsiaTheme="minorEastAsia" w:hAnsiTheme="minorEastAsia" w:hint="eastAsia"/>
                <w:szCs w:val="22"/>
              </w:rPr>
              <w:t>6</w:t>
            </w:r>
            <w:r w:rsidR="00017051" w:rsidRPr="00180469">
              <w:rPr>
                <w:rFonts w:asciiTheme="minorEastAsia" w:eastAsiaTheme="minorEastAsia" w:hAnsiTheme="minorEastAsia" w:hint="eastAsia"/>
                <w:szCs w:val="22"/>
              </w:rPr>
              <w:t>月末</w:t>
            </w:r>
            <w:r w:rsidRPr="00180469">
              <w:rPr>
                <w:rFonts w:asciiTheme="minorEastAsia" w:eastAsiaTheme="minorEastAsia" w:hAnsiTheme="minorEastAsia" w:hint="eastAsia"/>
                <w:szCs w:val="22"/>
              </w:rPr>
              <w:t>，已有超过11,</w:t>
            </w:r>
            <w:r w:rsidR="00FC7745">
              <w:rPr>
                <w:rFonts w:asciiTheme="minorEastAsia" w:eastAsiaTheme="minorEastAsia" w:hAnsiTheme="minorEastAsia"/>
                <w:szCs w:val="22"/>
              </w:rPr>
              <w:t>9</w:t>
            </w:r>
            <w:r w:rsidRPr="00180469">
              <w:rPr>
                <w:rFonts w:asciiTheme="minorEastAsia" w:eastAsiaTheme="minorEastAsia" w:hAnsiTheme="minorEastAsia" w:hint="eastAsia"/>
                <w:szCs w:val="22"/>
              </w:rPr>
              <w:t>00家机构注册</w:t>
            </w:r>
            <w:r w:rsidR="004F6ED4">
              <w:rPr>
                <w:rFonts w:asciiTheme="minorEastAsia" w:eastAsiaTheme="minorEastAsia" w:hAnsiTheme="minorEastAsia" w:hint="eastAsia"/>
                <w:szCs w:val="22"/>
              </w:rPr>
              <w:t>该计划</w:t>
            </w:r>
            <w:r w:rsidRPr="00180469">
              <w:rPr>
                <w:rFonts w:asciiTheme="minorEastAsia" w:eastAsiaTheme="minorEastAsia" w:hAnsiTheme="minorEastAsia" w:hint="eastAsia"/>
                <w:szCs w:val="22"/>
              </w:rPr>
              <w:t>。</w:t>
            </w:r>
          </w:p>
          <w:p w14:paraId="54DC546A" w14:textId="5C41B6E7" w:rsidR="003E7943" w:rsidRPr="00180469" w:rsidRDefault="00041EF8" w:rsidP="00400273">
            <w:pPr>
              <w:spacing w:afterLines="50" w:after="120" w:line="340" w:lineRule="atLeast"/>
              <w:jc w:val="both"/>
              <w:rPr>
                <w:rFonts w:asciiTheme="minorEastAsia" w:eastAsiaTheme="minorEastAsia" w:hAnsiTheme="minorEastAsia"/>
                <w:szCs w:val="22"/>
              </w:rPr>
            </w:pPr>
            <w:r w:rsidRPr="00180469">
              <w:rPr>
                <w:rFonts w:asciiTheme="minorEastAsia" w:eastAsiaTheme="minorEastAsia" w:hAnsiTheme="minorEastAsia" w:hint="eastAsia"/>
                <w:szCs w:val="22"/>
              </w:rPr>
              <w:t>同样</w:t>
            </w:r>
            <w:r w:rsidRPr="00896EC4">
              <w:rPr>
                <w:rFonts w:asciiTheme="minorEastAsia" w:eastAsiaTheme="minorEastAsia" w:hAnsiTheme="minorEastAsia" w:hint="eastAsia"/>
                <w:szCs w:val="22"/>
              </w:rPr>
              <w:t>，ASPI计划</w:t>
            </w:r>
            <w:r w:rsidR="004F6ED4" w:rsidRPr="00896EC4">
              <w:rPr>
                <w:rFonts w:asciiTheme="minorEastAsia" w:eastAsiaTheme="minorEastAsia" w:hAnsiTheme="minorEastAsia" w:hint="eastAsia"/>
                <w:szCs w:val="22"/>
              </w:rPr>
              <w:t>使2</w:t>
            </w:r>
            <w:r w:rsidR="004F6ED4" w:rsidRPr="00896EC4">
              <w:rPr>
                <w:rFonts w:asciiTheme="minorEastAsia" w:eastAsiaTheme="minorEastAsia" w:hAnsiTheme="minorEastAsia"/>
                <w:szCs w:val="22"/>
              </w:rPr>
              <w:t>09</w:t>
            </w:r>
            <w:r w:rsidRPr="00896EC4">
              <w:rPr>
                <w:rFonts w:asciiTheme="minorEastAsia" w:eastAsiaTheme="minorEastAsia" w:hAnsiTheme="minorEastAsia" w:hint="eastAsia"/>
                <w:szCs w:val="22"/>
              </w:rPr>
              <w:t>个注册机构</w:t>
            </w:r>
            <w:r w:rsidR="004F6ED4" w:rsidRPr="00896EC4">
              <w:rPr>
                <w:rFonts w:asciiTheme="minorEastAsia" w:eastAsiaTheme="minorEastAsia" w:hAnsiTheme="minorEastAsia" w:hint="eastAsia"/>
                <w:szCs w:val="22"/>
              </w:rPr>
              <w:t>能够</w:t>
            </w:r>
            <w:r w:rsidR="00187964" w:rsidRPr="00896EC4">
              <w:rPr>
                <w:rFonts w:asciiTheme="minorEastAsia" w:eastAsiaTheme="minorEastAsia" w:hAnsiTheme="minorEastAsia" w:hint="eastAsia"/>
                <w:szCs w:val="22"/>
              </w:rPr>
              <w:t>免费或以低成本获取</w:t>
            </w:r>
            <w:r w:rsidRPr="00896EC4">
              <w:rPr>
                <w:rFonts w:asciiTheme="minorEastAsia" w:eastAsiaTheme="minorEastAsia" w:hAnsiTheme="minorEastAsia" w:hint="eastAsia"/>
                <w:szCs w:val="22"/>
              </w:rPr>
              <w:t>商业专利数据库服务</w:t>
            </w:r>
            <w:r w:rsidR="00E928AD">
              <w:rPr>
                <w:rFonts w:asciiTheme="minorEastAsia" w:eastAsiaTheme="minorEastAsia" w:hAnsiTheme="minorEastAsia" w:hint="eastAsia"/>
                <w:szCs w:val="22"/>
              </w:rPr>
              <w:t>。</w:t>
            </w:r>
            <w:r w:rsidRPr="00180469">
              <w:rPr>
                <w:rFonts w:asciiTheme="minorEastAsia" w:eastAsiaTheme="minorEastAsia" w:hAnsiTheme="minorEastAsia" w:hint="eastAsia"/>
                <w:szCs w:val="22"/>
              </w:rPr>
              <w:t>这些数据库提供用于专利数据检索和分析的高级工具和服务。该计划通过与九个主要专利</w:t>
            </w:r>
            <w:r w:rsidR="00D715C1">
              <w:rPr>
                <w:rFonts w:asciiTheme="minorEastAsia" w:eastAsiaTheme="minorEastAsia" w:hAnsiTheme="minorEastAsia" w:hint="eastAsia"/>
                <w:szCs w:val="22"/>
              </w:rPr>
              <w:t>信息服务提供商</w:t>
            </w:r>
            <w:r w:rsidRPr="00180469">
              <w:rPr>
                <w:rFonts w:asciiTheme="minorEastAsia" w:eastAsiaTheme="minorEastAsia" w:hAnsiTheme="minorEastAsia" w:hint="eastAsia"/>
                <w:szCs w:val="22"/>
              </w:rPr>
              <w:t>的独特</w:t>
            </w:r>
            <w:r w:rsidR="00880670">
              <w:rPr>
                <w:rFonts w:asciiTheme="minorEastAsia" w:eastAsiaTheme="minorEastAsia" w:hAnsiTheme="minorEastAsia" w:hint="eastAsia"/>
                <w:szCs w:val="22"/>
              </w:rPr>
              <w:t>协作</w:t>
            </w:r>
            <w:r w:rsidRPr="00180469">
              <w:rPr>
                <w:rFonts w:asciiTheme="minorEastAsia" w:eastAsiaTheme="minorEastAsia" w:hAnsiTheme="minorEastAsia" w:hint="eastAsia"/>
                <w:szCs w:val="22"/>
              </w:rPr>
              <w:t>实现。</w:t>
            </w:r>
          </w:p>
          <w:p w14:paraId="351704EC" w14:textId="662D4E33" w:rsidR="003E7943" w:rsidRPr="00180469" w:rsidRDefault="006D5FF6" w:rsidP="00400273">
            <w:pPr>
              <w:spacing w:afterLines="50" w:after="120" w:line="340" w:lineRule="atLeast"/>
              <w:jc w:val="both"/>
              <w:rPr>
                <w:rFonts w:asciiTheme="minorEastAsia" w:eastAsiaTheme="minorEastAsia" w:hAnsiTheme="minorEastAsia"/>
                <w:szCs w:val="22"/>
              </w:rPr>
            </w:pPr>
            <w:r w:rsidRPr="002D52D5">
              <w:rPr>
                <w:rFonts w:asciiTheme="minorEastAsia" w:eastAsiaTheme="minorEastAsia" w:hAnsiTheme="minorEastAsia"/>
                <w:szCs w:val="22"/>
              </w:rPr>
              <w:t>在本报告所</w:t>
            </w:r>
            <w:r>
              <w:rPr>
                <w:rFonts w:asciiTheme="minorEastAsia" w:eastAsiaTheme="minorEastAsia" w:hAnsiTheme="minorEastAsia"/>
                <w:szCs w:val="22"/>
              </w:rPr>
              <w:t>涉期间</w:t>
            </w:r>
            <w:r w:rsidR="00041EF8" w:rsidRPr="00180469">
              <w:rPr>
                <w:rFonts w:asciiTheme="minorEastAsia" w:eastAsiaTheme="minorEastAsia" w:hAnsiTheme="minorEastAsia"/>
                <w:szCs w:val="22"/>
              </w:rPr>
              <w:t>，</w:t>
            </w:r>
            <w:hyperlink r:id="rId54">
              <w:r w:rsidR="00041EF8" w:rsidRPr="00180469">
                <w:rPr>
                  <w:rStyle w:val="Hyperlink"/>
                  <w:rFonts w:asciiTheme="minorEastAsia" w:eastAsiaTheme="minorEastAsia" w:hAnsiTheme="minorEastAsia"/>
                  <w:szCs w:val="22"/>
                </w:rPr>
                <w:t>WIPO INSPIRE</w:t>
              </w:r>
            </w:hyperlink>
            <w:r w:rsidR="002D52D5" w:rsidRPr="00896EC4">
              <w:rPr>
                <w:rFonts w:asciiTheme="minorEastAsia" w:eastAsiaTheme="minorEastAsia" w:hAnsiTheme="minorEastAsia" w:hint="eastAsia"/>
                <w:szCs w:val="22"/>
              </w:rPr>
              <w:t>这一针对</w:t>
            </w:r>
            <w:r w:rsidR="00041EF8" w:rsidRPr="00896EC4">
              <w:rPr>
                <w:rFonts w:asciiTheme="minorEastAsia" w:eastAsiaTheme="minorEastAsia" w:hAnsiTheme="minorEastAsia"/>
                <w:szCs w:val="22"/>
              </w:rPr>
              <w:t>创新者、</w:t>
            </w:r>
            <w:r w:rsidR="00041EF8" w:rsidRPr="00180469">
              <w:rPr>
                <w:rFonts w:asciiTheme="minorEastAsia" w:eastAsiaTheme="minorEastAsia" w:hAnsiTheme="minorEastAsia"/>
                <w:szCs w:val="22"/>
              </w:rPr>
              <w:t>企业家和专利专业人员的</w:t>
            </w:r>
            <w:r w:rsidR="002D52D5">
              <w:rPr>
                <w:rFonts w:asciiTheme="minorEastAsia" w:eastAsiaTheme="minorEastAsia" w:hAnsiTheme="minorEastAsia" w:hint="eastAsia"/>
                <w:szCs w:val="22"/>
              </w:rPr>
              <w:t>综合</w:t>
            </w:r>
            <w:r w:rsidR="00041EF8" w:rsidRPr="00180469">
              <w:rPr>
                <w:rFonts w:asciiTheme="minorEastAsia" w:eastAsiaTheme="minorEastAsia" w:hAnsiTheme="minorEastAsia"/>
                <w:szCs w:val="22"/>
              </w:rPr>
              <w:t>信息</w:t>
            </w:r>
            <w:r w:rsidR="002D52D5">
              <w:rPr>
                <w:rFonts w:asciiTheme="minorEastAsia" w:eastAsiaTheme="minorEastAsia" w:hAnsiTheme="minorEastAsia" w:hint="eastAsia"/>
                <w:szCs w:val="22"/>
              </w:rPr>
              <w:t>平台</w:t>
            </w:r>
            <w:r w:rsidR="00041EF8" w:rsidRPr="00180469">
              <w:rPr>
                <w:rFonts w:asciiTheme="minorEastAsia" w:eastAsiaTheme="minorEastAsia" w:hAnsiTheme="minorEastAsia"/>
                <w:szCs w:val="22"/>
              </w:rPr>
              <w:t>，</w:t>
            </w:r>
            <w:r w:rsidR="002D52D5">
              <w:rPr>
                <w:rFonts w:asciiTheme="minorEastAsia" w:eastAsiaTheme="minorEastAsia" w:hAnsiTheme="minorEastAsia" w:hint="eastAsia"/>
                <w:szCs w:val="22"/>
              </w:rPr>
              <w:t>获得</w:t>
            </w:r>
            <w:r w:rsidR="00041EF8" w:rsidRPr="00180469">
              <w:rPr>
                <w:rFonts w:asciiTheme="minorEastAsia" w:eastAsiaTheme="minorEastAsia" w:hAnsiTheme="minorEastAsia"/>
                <w:szCs w:val="22"/>
              </w:rPr>
              <w:t>超过5</w:t>
            </w:r>
            <w:r w:rsidR="002D52D5">
              <w:rPr>
                <w:rFonts w:asciiTheme="minorEastAsia" w:eastAsiaTheme="minorEastAsia" w:hAnsiTheme="minorEastAsia"/>
                <w:szCs w:val="22"/>
              </w:rPr>
              <w:t>8</w:t>
            </w:r>
            <w:r w:rsidR="00041EF8" w:rsidRPr="00180469">
              <w:rPr>
                <w:rFonts w:asciiTheme="minorEastAsia" w:eastAsiaTheme="minorEastAsia" w:hAnsiTheme="minorEastAsia"/>
                <w:szCs w:val="22"/>
              </w:rPr>
              <w:t>,000</w:t>
            </w:r>
            <w:r w:rsidR="002D52D5">
              <w:rPr>
                <w:rFonts w:asciiTheme="minorEastAsia" w:eastAsiaTheme="minorEastAsia" w:hAnsiTheme="minorEastAsia" w:hint="eastAsia"/>
                <w:szCs w:val="22"/>
              </w:rPr>
              <w:t>名用户的访问</w:t>
            </w:r>
            <w:r w:rsidR="00041EF8" w:rsidRPr="00180469">
              <w:rPr>
                <w:rFonts w:asciiTheme="minorEastAsia" w:eastAsiaTheme="minorEastAsia" w:hAnsiTheme="minorEastAsia"/>
                <w:szCs w:val="22"/>
              </w:rPr>
              <w:t>。</w:t>
            </w:r>
            <w:r w:rsidR="002D52D5">
              <w:rPr>
                <w:rFonts w:asciiTheme="minorEastAsia" w:eastAsiaTheme="minorEastAsia" w:hAnsiTheme="minorEastAsia" w:hint="eastAsia"/>
                <w:szCs w:val="22"/>
              </w:rPr>
              <w:t>在该平台上，</w:t>
            </w:r>
            <w:r w:rsidR="007752FF" w:rsidRPr="00180469">
              <w:rPr>
                <w:rFonts w:asciiTheme="minorEastAsia" w:eastAsiaTheme="minorEastAsia" w:hAnsiTheme="minorEastAsia" w:hint="eastAsia"/>
                <w:szCs w:val="22"/>
              </w:rPr>
              <w:t>“</w:t>
            </w:r>
            <w:r w:rsidR="00041EF8" w:rsidRPr="00180469">
              <w:rPr>
                <w:rFonts w:asciiTheme="minorEastAsia" w:eastAsiaTheme="minorEastAsia" w:hAnsiTheme="minorEastAsia"/>
                <w:szCs w:val="22"/>
              </w:rPr>
              <w:t>专利数据库报告</w:t>
            </w:r>
            <w:r w:rsidR="007752FF" w:rsidRPr="00180469">
              <w:rPr>
                <w:rFonts w:asciiTheme="minorEastAsia" w:eastAsiaTheme="minorEastAsia" w:hAnsiTheme="minorEastAsia" w:hint="eastAsia"/>
                <w:szCs w:val="22"/>
              </w:rPr>
              <w:t>”</w:t>
            </w:r>
            <w:r w:rsidR="00041EF8" w:rsidRPr="00180469">
              <w:rPr>
                <w:rFonts w:asciiTheme="minorEastAsia" w:eastAsiaTheme="minorEastAsia" w:hAnsiTheme="minorEastAsia"/>
                <w:szCs w:val="22"/>
              </w:rPr>
              <w:t>门户提供</w:t>
            </w:r>
            <w:r w:rsidR="00CF1CEC">
              <w:rPr>
                <w:rFonts w:asciiTheme="minorEastAsia" w:eastAsiaTheme="minorEastAsia" w:hAnsiTheme="minorEastAsia" w:hint="eastAsia"/>
                <w:szCs w:val="22"/>
              </w:rPr>
              <w:t>5</w:t>
            </w:r>
            <w:r w:rsidR="00CF1CEC">
              <w:rPr>
                <w:rFonts w:asciiTheme="minorEastAsia" w:eastAsiaTheme="minorEastAsia" w:hAnsiTheme="minorEastAsia"/>
                <w:szCs w:val="22"/>
              </w:rPr>
              <w:t>0</w:t>
            </w:r>
            <w:r w:rsidR="00041EF8" w:rsidRPr="00180469">
              <w:rPr>
                <w:rFonts w:asciiTheme="minorEastAsia" w:eastAsiaTheme="minorEastAsia" w:hAnsiTheme="minorEastAsia"/>
                <w:szCs w:val="22"/>
              </w:rPr>
              <w:t>份关于国家和商业专利数据库及</w:t>
            </w:r>
            <w:r w:rsidR="00041EF8" w:rsidRPr="00180469">
              <w:rPr>
                <w:rFonts w:asciiTheme="minorEastAsia" w:eastAsiaTheme="minorEastAsia" w:hAnsiTheme="minorEastAsia"/>
                <w:szCs w:val="22"/>
              </w:rPr>
              <w:lastRenderedPageBreak/>
              <w:t>其</w:t>
            </w:r>
            <w:r w:rsidR="00896EC4">
              <w:rPr>
                <w:rFonts w:asciiTheme="minorEastAsia" w:eastAsiaTheme="minorEastAsia" w:hAnsiTheme="minorEastAsia" w:hint="eastAsia"/>
                <w:szCs w:val="22"/>
              </w:rPr>
              <w:t>特点</w:t>
            </w:r>
            <w:r w:rsidR="00041EF8" w:rsidRPr="00180469">
              <w:rPr>
                <w:rFonts w:asciiTheme="minorEastAsia" w:eastAsiaTheme="minorEastAsia" w:hAnsiTheme="minorEastAsia"/>
                <w:szCs w:val="22"/>
              </w:rPr>
              <w:t>的</w:t>
            </w:r>
            <w:r w:rsidR="00CF1CEC">
              <w:rPr>
                <w:rFonts w:asciiTheme="minorEastAsia" w:eastAsiaTheme="minorEastAsia" w:hAnsiTheme="minorEastAsia" w:hint="eastAsia"/>
                <w:szCs w:val="22"/>
              </w:rPr>
              <w:t>深入</w:t>
            </w:r>
            <w:r w:rsidR="00041EF8" w:rsidRPr="00180469">
              <w:rPr>
                <w:rFonts w:asciiTheme="minorEastAsia" w:eastAsiaTheme="minorEastAsia" w:hAnsiTheme="minorEastAsia"/>
                <w:szCs w:val="22"/>
              </w:rPr>
              <w:t>报告</w:t>
            </w:r>
            <w:r w:rsidR="00653FCB">
              <w:rPr>
                <w:rFonts w:asciiTheme="minorEastAsia" w:eastAsiaTheme="minorEastAsia" w:hAnsiTheme="minorEastAsia" w:hint="eastAsia"/>
                <w:szCs w:val="22"/>
              </w:rPr>
              <w:t>，记录了超过5</w:t>
            </w:r>
            <w:r w:rsidR="00653FCB">
              <w:rPr>
                <w:rFonts w:asciiTheme="minorEastAsia" w:eastAsiaTheme="minorEastAsia" w:hAnsiTheme="minorEastAsia"/>
                <w:szCs w:val="22"/>
              </w:rPr>
              <w:t>0</w:t>
            </w:r>
            <w:r w:rsidR="00041EF8" w:rsidRPr="00180469">
              <w:rPr>
                <w:rFonts w:asciiTheme="minorEastAsia" w:eastAsiaTheme="minorEastAsia" w:hAnsiTheme="minorEastAsia"/>
                <w:szCs w:val="22"/>
              </w:rPr>
              <w:t>,000名用户访问。</w:t>
            </w:r>
            <w:r w:rsidR="00B74B78">
              <w:rPr>
                <w:rFonts w:asciiTheme="minorEastAsia" w:eastAsiaTheme="minorEastAsia" w:hAnsiTheme="minorEastAsia" w:hint="eastAsia"/>
                <w:szCs w:val="22"/>
              </w:rPr>
              <w:t>此外，</w:t>
            </w:r>
            <w:hyperlink r:id="rId55" w:anchor="tab1/en/index.html" w:history="1">
              <w:r w:rsidR="00041EF8" w:rsidRPr="0016443E">
                <w:rPr>
                  <w:rStyle w:val="Hyperlink"/>
                  <w:rFonts w:asciiTheme="minorEastAsia" w:eastAsiaTheme="minorEastAsia" w:hAnsiTheme="minorEastAsia"/>
                  <w:szCs w:val="22"/>
                </w:rPr>
                <w:t>专利</w:t>
              </w:r>
              <w:r w:rsidR="00BE08B3">
                <w:rPr>
                  <w:rStyle w:val="Hyperlink"/>
                  <w:rFonts w:asciiTheme="minorEastAsia" w:eastAsiaTheme="minorEastAsia" w:hAnsiTheme="minorEastAsia" w:hint="eastAsia"/>
                  <w:szCs w:val="22"/>
                </w:rPr>
                <w:t>注册</w:t>
              </w:r>
              <w:proofErr w:type="gramStart"/>
              <w:r w:rsidR="00180469" w:rsidRPr="0016443E">
                <w:rPr>
                  <w:rStyle w:val="Hyperlink"/>
                  <w:rFonts w:asciiTheme="minorEastAsia" w:eastAsiaTheme="minorEastAsia" w:hAnsiTheme="minorEastAsia" w:hint="eastAsia"/>
                  <w:szCs w:val="22"/>
                </w:rPr>
                <w:t>簿</w:t>
              </w:r>
              <w:proofErr w:type="gramEnd"/>
              <w:r w:rsidR="00041EF8" w:rsidRPr="0016443E">
                <w:rPr>
                  <w:rStyle w:val="Hyperlink"/>
                  <w:rFonts w:asciiTheme="minorEastAsia" w:eastAsiaTheme="minorEastAsia" w:hAnsiTheme="minorEastAsia"/>
                  <w:szCs w:val="22"/>
                </w:rPr>
                <w:t>门户</w:t>
              </w:r>
            </w:hyperlink>
            <w:r w:rsidR="00041EF8" w:rsidRPr="00180469">
              <w:rPr>
                <w:rFonts w:asciiTheme="minorEastAsia" w:eastAsiaTheme="minorEastAsia" w:hAnsiTheme="minorEastAsia"/>
                <w:szCs w:val="22"/>
              </w:rPr>
              <w:t>是</w:t>
            </w:r>
            <w:r w:rsidR="008630FD">
              <w:rPr>
                <w:rFonts w:asciiTheme="minorEastAsia" w:eastAsiaTheme="minorEastAsia" w:hAnsiTheme="minorEastAsia" w:hint="eastAsia"/>
                <w:szCs w:val="22"/>
              </w:rPr>
              <w:t>全球</w:t>
            </w:r>
            <w:r w:rsidR="00041EF8" w:rsidRPr="00180469">
              <w:rPr>
                <w:rFonts w:asciiTheme="minorEastAsia" w:eastAsiaTheme="minorEastAsia" w:hAnsiTheme="minorEastAsia"/>
                <w:szCs w:val="22"/>
              </w:rPr>
              <w:t>在线专利</w:t>
            </w:r>
            <w:r w:rsidR="00BE08B3">
              <w:rPr>
                <w:rFonts w:asciiTheme="minorEastAsia" w:eastAsiaTheme="minorEastAsia" w:hAnsiTheme="minorEastAsia" w:hint="eastAsia"/>
                <w:szCs w:val="22"/>
              </w:rPr>
              <w:t>注册</w:t>
            </w:r>
            <w:r w:rsidR="00180469">
              <w:rPr>
                <w:rFonts w:asciiTheme="minorEastAsia" w:eastAsiaTheme="minorEastAsia" w:hAnsiTheme="minorEastAsia"/>
                <w:szCs w:val="22"/>
              </w:rPr>
              <w:t>簿</w:t>
            </w:r>
            <w:r w:rsidR="00041EF8" w:rsidRPr="00180469">
              <w:rPr>
                <w:rFonts w:asciiTheme="minorEastAsia" w:eastAsiaTheme="minorEastAsia" w:hAnsiTheme="minorEastAsia"/>
                <w:szCs w:val="22"/>
              </w:rPr>
              <w:t>和公报的互动目录和网关，</w:t>
            </w:r>
            <w:r w:rsidR="00BE2427">
              <w:rPr>
                <w:rFonts w:asciiTheme="minorEastAsia" w:eastAsiaTheme="minorEastAsia" w:hAnsiTheme="minorEastAsia" w:hint="eastAsia"/>
                <w:szCs w:val="22"/>
              </w:rPr>
              <w:t>提供对</w:t>
            </w:r>
            <w:r w:rsidR="00041EF8" w:rsidRPr="00180469">
              <w:rPr>
                <w:rFonts w:asciiTheme="minorEastAsia" w:eastAsiaTheme="minorEastAsia" w:hAnsiTheme="minorEastAsia"/>
                <w:szCs w:val="22"/>
              </w:rPr>
              <w:t>法律</w:t>
            </w:r>
            <w:r w:rsidR="00180469" w:rsidRPr="00180469">
              <w:rPr>
                <w:rFonts w:asciiTheme="minorEastAsia" w:eastAsiaTheme="minorEastAsia" w:hAnsiTheme="minorEastAsia" w:hint="eastAsia"/>
                <w:szCs w:val="22"/>
              </w:rPr>
              <w:t>状态</w:t>
            </w:r>
            <w:r w:rsidR="00041EF8" w:rsidRPr="00180469">
              <w:rPr>
                <w:rFonts w:asciiTheme="minorEastAsia" w:eastAsiaTheme="minorEastAsia" w:hAnsiTheme="minorEastAsia"/>
                <w:szCs w:val="22"/>
              </w:rPr>
              <w:t>信息</w:t>
            </w:r>
            <w:r w:rsidR="00BE2427">
              <w:rPr>
                <w:rFonts w:asciiTheme="minorEastAsia" w:eastAsiaTheme="minorEastAsia" w:hAnsiTheme="minorEastAsia" w:hint="eastAsia"/>
                <w:szCs w:val="22"/>
              </w:rPr>
              <w:t>的获取</w:t>
            </w:r>
            <w:r w:rsidR="00041EF8" w:rsidRPr="00180469">
              <w:rPr>
                <w:rFonts w:asciiTheme="minorEastAsia" w:eastAsiaTheme="minorEastAsia" w:hAnsiTheme="minorEastAsia"/>
                <w:szCs w:val="22"/>
              </w:rPr>
              <w:t>，</w:t>
            </w:r>
            <w:r w:rsidR="00180469" w:rsidRPr="00180469">
              <w:rPr>
                <w:rFonts w:asciiTheme="minorEastAsia" w:eastAsiaTheme="minorEastAsia" w:hAnsiTheme="minorEastAsia" w:hint="eastAsia"/>
                <w:szCs w:val="22"/>
              </w:rPr>
              <w:t>有超过1</w:t>
            </w:r>
            <w:r w:rsidR="00041EF8" w:rsidRPr="00180469">
              <w:rPr>
                <w:rFonts w:asciiTheme="minorEastAsia" w:eastAsiaTheme="minorEastAsia" w:hAnsiTheme="minorEastAsia"/>
                <w:szCs w:val="22"/>
              </w:rPr>
              <w:t>1,</w:t>
            </w:r>
            <w:r w:rsidR="00C571B3">
              <w:rPr>
                <w:rFonts w:asciiTheme="minorEastAsia" w:eastAsiaTheme="minorEastAsia" w:hAnsiTheme="minorEastAsia"/>
                <w:szCs w:val="22"/>
              </w:rPr>
              <w:t>5</w:t>
            </w:r>
            <w:r w:rsidR="00041EF8" w:rsidRPr="00180469">
              <w:rPr>
                <w:rFonts w:asciiTheme="minorEastAsia" w:eastAsiaTheme="minorEastAsia" w:hAnsiTheme="minorEastAsia"/>
                <w:szCs w:val="22"/>
              </w:rPr>
              <w:t>00名用户访问。</w:t>
            </w:r>
          </w:p>
        </w:tc>
      </w:tr>
    </w:tbl>
    <w:p w14:paraId="08852F33" w14:textId="77777777" w:rsidR="00CB2475" w:rsidRPr="000B12F9" w:rsidRDefault="00CB2475" w:rsidP="00E144D0">
      <w:pPr>
        <w:rPr>
          <w:rFonts w:ascii="SimSun" w:hAnsi="SimSun"/>
        </w:rPr>
      </w:pPr>
    </w:p>
    <w:p w14:paraId="443AE721" w14:textId="77777777" w:rsidR="003A6E10" w:rsidRPr="000B12F9" w:rsidRDefault="003A6E10" w:rsidP="00E144D0">
      <w:pPr>
        <w:rPr>
          <w:rFonts w:ascii="SimSun" w:hAnsi="SimSun"/>
        </w:rPr>
        <w:sectPr w:rsidR="003A6E10" w:rsidRPr="000B12F9" w:rsidSect="00121B42">
          <w:endnotePr>
            <w:numFmt w:val="decimal"/>
          </w:endnotePr>
          <w:pgSz w:w="11907" w:h="16840" w:code="9"/>
          <w:pgMar w:top="567" w:right="1134" w:bottom="1418" w:left="1418" w:header="510" w:footer="1021" w:gutter="0"/>
          <w:cols w:space="720"/>
          <w:titlePg/>
        </w:sect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ation 9"/>
        <w:tblDescription w:val="Request WIPO to create, in coordination with Member States, a database to match specific IP related development needs with available resources, thereby expanding the scope of its technical assistance programs, aimed at bridging the digital divide."/>
      </w:tblPr>
      <w:tblGrid>
        <w:gridCol w:w="2540"/>
        <w:gridCol w:w="6905"/>
      </w:tblGrid>
      <w:tr w:rsidR="00470597" w:rsidRPr="000A4281" w14:paraId="38381ACF" w14:textId="77777777" w:rsidTr="004A01AD">
        <w:trPr>
          <w:tblHeader/>
        </w:trPr>
        <w:tc>
          <w:tcPr>
            <w:tcW w:w="9445" w:type="dxa"/>
            <w:gridSpan w:val="2"/>
            <w:shd w:val="clear" w:color="auto" w:fill="BFBFBF" w:themeFill="background1" w:themeFillShade="BF"/>
          </w:tcPr>
          <w:p w14:paraId="4AAF0AA4" w14:textId="2E35F446" w:rsidR="00470597" w:rsidRPr="000320C5" w:rsidRDefault="00180469" w:rsidP="00C45AA5">
            <w:pPr>
              <w:spacing w:beforeLines="50" w:before="120" w:afterLines="50" w:after="120" w:line="340" w:lineRule="atLeast"/>
              <w:jc w:val="center"/>
              <w:rPr>
                <w:rFonts w:ascii="KaiTi" w:eastAsia="KaiTi" w:hAnsi="KaiTi"/>
                <w:b/>
                <w:i/>
                <w:szCs w:val="22"/>
              </w:rPr>
            </w:pPr>
            <w:r w:rsidRPr="000320C5">
              <w:rPr>
                <w:rFonts w:ascii="KaiTi" w:eastAsia="KaiTi" w:hAnsi="KaiTi" w:hint="eastAsia"/>
                <w:b/>
                <w:szCs w:val="22"/>
              </w:rPr>
              <w:lastRenderedPageBreak/>
              <w:t>建议</w:t>
            </w:r>
            <w:r w:rsidR="007F3828" w:rsidRPr="000320C5">
              <w:rPr>
                <w:rFonts w:ascii="KaiTi" w:eastAsia="KaiTi" w:hAnsi="KaiTi" w:hint="eastAsia"/>
                <w:b/>
                <w:szCs w:val="22"/>
              </w:rPr>
              <w:t>9</w:t>
            </w:r>
          </w:p>
        </w:tc>
      </w:tr>
      <w:tr w:rsidR="00470597" w:rsidRPr="000A4281" w14:paraId="6EDE8644" w14:textId="77777777" w:rsidTr="004A01AD">
        <w:tc>
          <w:tcPr>
            <w:tcW w:w="9445" w:type="dxa"/>
            <w:gridSpan w:val="2"/>
            <w:shd w:val="clear" w:color="auto" w:fill="68E089"/>
          </w:tcPr>
          <w:p w14:paraId="5B6939E2" w14:textId="01F1712F" w:rsidR="00470597" w:rsidRPr="000320C5" w:rsidRDefault="001B412F" w:rsidP="00843612">
            <w:pPr>
              <w:overflowPunct w:val="0"/>
              <w:spacing w:beforeLines="50" w:before="120" w:afterLines="50" w:after="120" w:line="340" w:lineRule="atLeast"/>
              <w:jc w:val="both"/>
              <w:rPr>
                <w:rFonts w:asciiTheme="minorEastAsia" w:eastAsiaTheme="minorEastAsia" w:hAnsiTheme="minorEastAsia"/>
                <w:szCs w:val="22"/>
              </w:rPr>
            </w:pPr>
            <w:r w:rsidRPr="001B412F">
              <w:rPr>
                <w:rFonts w:asciiTheme="minorEastAsia" w:eastAsiaTheme="minorEastAsia" w:hAnsiTheme="minorEastAsia" w:hint="eastAsia"/>
                <w:szCs w:val="22"/>
              </w:rPr>
              <w:t>请</w:t>
            </w:r>
            <w:r w:rsidR="00AE5E69">
              <w:rPr>
                <w:rFonts w:asciiTheme="minorEastAsia" w:eastAsiaTheme="minorEastAsia" w:hAnsiTheme="minorEastAsia" w:hint="eastAsia"/>
                <w:szCs w:val="22"/>
              </w:rPr>
              <w:t>产权组织</w:t>
            </w:r>
            <w:r w:rsidRPr="001B412F">
              <w:rPr>
                <w:rFonts w:asciiTheme="minorEastAsia" w:eastAsiaTheme="minorEastAsia" w:hAnsiTheme="minorEastAsia" w:hint="eastAsia"/>
                <w:szCs w:val="22"/>
              </w:rPr>
              <w:t>与成员国合作，建立一个数据库，为从可动用的资源中找到能满足与知识产权有关的各项具体需求的资金牵线搭桥，从而扩大其技术援助计划的范围，争取缩小数字鸿沟。</w:t>
            </w:r>
          </w:p>
        </w:tc>
      </w:tr>
      <w:tr w:rsidR="003E7943" w:rsidRPr="000A4281" w14:paraId="370688D8" w14:textId="77777777" w:rsidTr="004A01AD">
        <w:tc>
          <w:tcPr>
            <w:tcW w:w="2540" w:type="dxa"/>
          </w:tcPr>
          <w:p w14:paraId="69D1BF82" w14:textId="68475671" w:rsidR="003E7943" w:rsidRPr="000320C5" w:rsidRDefault="003E7943" w:rsidP="007D7124">
            <w:pPr>
              <w:spacing w:afterLines="50" w:after="120" w:line="340" w:lineRule="atLeast"/>
              <w:rPr>
                <w:rFonts w:asciiTheme="minorEastAsia" w:eastAsiaTheme="minorEastAsia" w:hAnsiTheme="minorEastAsia"/>
                <w:szCs w:val="22"/>
              </w:rPr>
            </w:pPr>
            <w:r w:rsidRPr="000320C5">
              <w:rPr>
                <w:rFonts w:asciiTheme="minorEastAsia" w:eastAsiaTheme="minorEastAsia" w:hAnsiTheme="minorEastAsia"/>
                <w:szCs w:val="22"/>
              </w:rPr>
              <w:t>相关产权组织部门</w:t>
            </w:r>
          </w:p>
        </w:tc>
        <w:tc>
          <w:tcPr>
            <w:tcW w:w="6905" w:type="dxa"/>
          </w:tcPr>
          <w:p w14:paraId="2EACD224" w14:textId="6748DE72" w:rsidR="003E7943" w:rsidRPr="000320C5" w:rsidRDefault="007F3828" w:rsidP="00400273">
            <w:pPr>
              <w:spacing w:afterLines="50" w:after="120" w:line="340" w:lineRule="atLeast"/>
              <w:jc w:val="both"/>
              <w:rPr>
                <w:rFonts w:asciiTheme="minorEastAsia" w:eastAsiaTheme="minorEastAsia" w:hAnsiTheme="minorEastAsia"/>
                <w:szCs w:val="22"/>
              </w:rPr>
            </w:pPr>
            <w:r w:rsidRPr="000D31B8">
              <w:rPr>
                <w:rFonts w:asciiTheme="minorEastAsia" w:eastAsiaTheme="minorEastAsia" w:hAnsiTheme="minorEastAsia" w:hint="eastAsia"/>
                <w:szCs w:val="22"/>
              </w:rPr>
              <w:t>区域和国家发展部门；全球挑战和伙伴关系部门；行政、财务和管理部门</w:t>
            </w:r>
          </w:p>
        </w:tc>
      </w:tr>
      <w:tr w:rsidR="003E7943" w:rsidRPr="000A4281" w14:paraId="2F2A40C3" w14:textId="77777777" w:rsidTr="004A01AD">
        <w:tc>
          <w:tcPr>
            <w:tcW w:w="2540" w:type="dxa"/>
          </w:tcPr>
          <w:p w14:paraId="41FFCC2F" w14:textId="1872C500" w:rsidR="003E7943" w:rsidRPr="000320C5" w:rsidRDefault="003E7943" w:rsidP="007D7124">
            <w:pPr>
              <w:spacing w:afterLines="50" w:after="120" w:line="340" w:lineRule="atLeast"/>
              <w:rPr>
                <w:rFonts w:asciiTheme="minorEastAsia" w:eastAsiaTheme="minorEastAsia" w:hAnsiTheme="minorEastAsia"/>
                <w:szCs w:val="22"/>
              </w:rPr>
            </w:pPr>
            <w:r w:rsidRPr="000320C5">
              <w:rPr>
                <w:rFonts w:asciiTheme="minorEastAsia" w:eastAsiaTheme="minorEastAsia" w:hAnsiTheme="minorEastAsia"/>
                <w:szCs w:val="22"/>
              </w:rPr>
              <w:t>落实工作</w:t>
            </w:r>
          </w:p>
        </w:tc>
        <w:tc>
          <w:tcPr>
            <w:tcW w:w="6905" w:type="dxa"/>
          </w:tcPr>
          <w:p w14:paraId="3547C972" w14:textId="744B9D58" w:rsidR="007F3828" w:rsidRPr="000320C5" w:rsidRDefault="007F3828" w:rsidP="007F3828">
            <w:pPr>
              <w:spacing w:afterLines="50" w:after="120" w:line="340" w:lineRule="atLeast"/>
              <w:jc w:val="both"/>
              <w:rPr>
                <w:rFonts w:asciiTheme="minorEastAsia" w:eastAsiaTheme="minorEastAsia" w:hAnsiTheme="minorEastAsia"/>
                <w:szCs w:val="22"/>
              </w:rPr>
            </w:pPr>
            <w:r w:rsidRPr="000320C5">
              <w:rPr>
                <w:rFonts w:asciiTheme="minorEastAsia" w:eastAsiaTheme="minorEastAsia" w:hAnsiTheme="minorEastAsia" w:hint="eastAsia"/>
                <w:szCs w:val="22"/>
              </w:rPr>
              <w:t>该</w:t>
            </w:r>
            <w:proofErr w:type="gramStart"/>
            <w:r w:rsidRPr="000320C5">
              <w:rPr>
                <w:rFonts w:asciiTheme="minorEastAsia" w:eastAsiaTheme="minorEastAsia" w:hAnsiTheme="minorEastAsia" w:hint="eastAsia"/>
                <w:szCs w:val="22"/>
              </w:rPr>
              <w:t>建议自</w:t>
            </w:r>
            <w:proofErr w:type="gramEnd"/>
            <w:r w:rsidRPr="000320C5">
              <w:rPr>
                <w:rFonts w:asciiTheme="minorEastAsia" w:eastAsiaTheme="minorEastAsia" w:hAnsiTheme="minorEastAsia" w:hint="eastAsia"/>
                <w:szCs w:val="22"/>
              </w:rPr>
              <w:t>2009年起实施，曾在CDIP第一届会议（</w:t>
            </w:r>
            <w:r w:rsidR="00EC3457">
              <w:rPr>
                <w:rFonts w:asciiTheme="minorEastAsia" w:eastAsiaTheme="minorEastAsia" w:hAnsiTheme="minorEastAsia" w:hint="eastAsia"/>
                <w:szCs w:val="22"/>
              </w:rPr>
              <w:t>见文件</w:t>
            </w:r>
            <w:r w:rsidRPr="000320C5">
              <w:rPr>
                <w:rFonts w:asciiTheme="minorEastAsia" w:eastAsiaTheme="minorEastAsia" w:hAnsiTheme="minorEastAsia" w:hint="eastAsia"/>
                <w:szCs w:val="22"/>
              </w:rPr>
              <w:t>CDIP/1/4）上经过讨论，已通过在CDIP第二届会议上达成一致的活动落实，反映在文件CDIP/2/4和CDIP/3/INF/2中。</w:t>
            </w:r>
          </w:p>
          <w:p w14:paraId="45B7970A" w14:textId="41A896AC" w:rsidR="007F3828" w:rsidRPr="000D31B8" w:rsidRDefault="007F3828" w:rsidP="00400273">
            <w:pPr>
              <w:spacing w:afterLines="50" w:after="120" w:line="340" w:lineRule="atLeast"/>
              <w:jc w:val="both"/>
              <w:rPr>
                <w:rFonts w:asciiTheme="minorEastAsia" w:eastAsiaTheme="minorEastAsia" w:hAnsiTheme="minorEastAsia"/>
                <w:color w:val="0000FF" w:themeColor="hyperlink"/>
                <w:szCs w:val="22"/>
                <w:u w:val="single"/>
              </w:rPr>
            </w:pPr>
            <w:r w:rsidRPr="000320C5">
              <w:rPr>
                <w:rFonts w:asciiTheme="minorEastAsia" w:eastAsiaTheme="minorEastAsia" w:hAnsiTheme="minorEastAsia" w:hint="eastAsia"/>
                <w:szCs w:val="22"/>
              </w:rPr>
              <w:t>此外，产权组织的</w:t>
            </w:r>
            <w:hyperlink r:id="rId56" w:history="1">
              <w:r w:rsidRPr="000320C5">
                <w:rPr>
                  <w:rStyle w:val="Hyperlink"/>
                  <w:rFonts w:asciiTheme="minorEastAsia" w:eastAsiaTheme="minorEastAsia" w:hAnsiTheme="minorEastAsia" w:hint="eastAsia"/>
                  <w:szCs w:val="22"/>
                </w:rPr>
                <w:t>2022-2026年中期战略计划</w:t>
              </w:r>
            </w:hyperlink>
            <w:r w:rsidRPr="000320C5">
              <w:rPr>
                <w:rFonts w:asciiTheme="minorEastAsia" w:eastAsiaTheme="minorEastAsia" w:hAnsiTheme="minorEastAsia" w:hint="eastAsia"/>
                <w:szCs w:val="22"/>
              </w:rPr>
              <w:t>和</w:t>
            </w:r>
            <w:hyperlink r:id="rId57" w:history="1">
              <w:r w:rsidRPr="000320C5">
                <w:rPr>
                  <w:rStyle w:val="Hyperlink"/>
                  <w:rFonts w:asciiTheme="minorEastAsia" w:eastAsiaTheme="minorEastAsia" w:hAnsiTheme="minorEastAsia" w:hint="eastAsia"/>
                  <w:szCs w:val="22"/>
                </w:rPr>
                <w:t>工作计划和预算</w:t>
              </w:r>
            </w:hyperlink>
            <w:r w:rsidRPr="000320C5">
              <w:rPr>
                <w:rFonts w:asciiTheme="minorEastAsia" w:eastAsiaTheme="minorEastAsia" w:hAnsiTheme="minorEastAsia" w:hint="eastAsia"/>
                <w:szCs w:val="22"/>
              </w:rPr>
              <w:t>确定了产权组织为开展工作，特别是落实该建议而采取的战略方向。</w:t>
            </w:r>
          </w:p>
        </w:tc>
      </w:tr>
      <w:tr w:rsidR="003E7943" w:rsidRPr="000A4281" w14:paraId="1598C38B" w14:textId="77777777" w:rsidTr="004A01AD">
        <w:tc>
          <w:tcPr>
            <w:tcW w:w="2540" w:type="dxa"/>
          </w:tcPr>
          <w:p w14:paraId="7F8FE3FF" w14:textId="38EA58DB" w:rsidR="003E7943" w:rsidRPr="000320C5" w:rsidRDefault="003E7943" w:rsidP="007D7124">
            <w:pPr>
              <w:spacing w:afterLines="50" w:after="120" w:line="340" w:lineRule="atLeast"/>
              <w:rPr>
                <w:rFonts w:asciiTheme="minorEastAsia" w:eastAsiaTheme="minorEastAsia" w:hAnsiTheme="minorEastAsia"/>
                <w:szCs w:val="22"/>
              </w:rPr>
            </w:pPr>
            <w:r w:rsidRPr="000320C5">
              <w:rPr>
                <w:rFonts w:asciiTheme="minorEastAsia" w:eastAsiaTheme="minorEastAsia" w:hAnsiTheme="minorEastAsia"/>
                <w:szCs w:val="22"/>
              </w:rPr>
              <w:t>亮点</w:t>
            </w:r>
          </w:p>
        </w:tc>
        <w:tc>
          <w:tcPr>
            <w:tcW w:w="6905" w:type="dxa"/>
          </w:tcPr>
          <w:p w14:paraId="66A9A7D7" w14:textId="214AEFD8" w:rsidR="003E7943" w:rsidRPr="000320C5" w:rsidRDefault="007F3828"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hyperlink r:id="rId58" w:history="1">
              <w:r w:rsidRPr="000320C5">
                <w:rPr>
                  <w:rStyle w:val="Hyperlink"/>
                  <w:rFonts w:asciiTheme="minorEastAsia" w:eastAsiaTheme="minorEastAsia" w:hAnsiTheme="minorEastAsia"/>
                  <w:szCs w:val="22"/>
                  <w:lang w:eastAsia="zh-CN"/>
                </w:rPr>
                <w:t>WIPO GREEN</w:t>
              </w:r>
            </w:hyperlink>
            <w:r w:rsidR="00321B71">
              <w:rPr>
                <w:rFonts w:asciiTheme="minorEastAsia" w:eastAsiaTheme="minorEastAsia" w:hAnsiTheme="minorEastAsia" w:hint="eastAsia"/>
                <w:szCs w:val="22"/>
                <w:lang w:eastAsia="zh-CN"/>
              </w:rPr>
              <w:t>继续为</w:t>
            </w:r>
            <w:r w:rsidRPr="000320C5">
              <w:rPr>
                <w:rFonts w:asciiTheme="minorEastAsia" w:eastAsiaTheme="minorEastAsia" w:hAnsiTheme="minorEastAsia" w:hint="eastAsia"/>
                <w:szCs w:val="22"/>
                <w:lang w:eastAsia="zh-CN"/>
              </w:rPr>
              <w:t>绿色技术提供方</w:t>
            </w:r>
            <w:r w:rsidR="00321B71">
              <w:rPr>
                <w:rFonts w:asciiTheme="minorEastAsia" w:eastAsiaTheme="minorEastAsia" w:hAnsiTheme="minorEastAsia" w:hint="eastAsia"/>
                <w:szCs w:val="22"/>
                <w:lang w:eastAsia="zh-CN"/>
              </w:rPr>
              <w:t>和</w:t>
            </w:r>
            <w:r w:rsidR="00321B71" w:rsidRPr="000320C5">
              <w:rPr>
                <w:rFonts w:asciiTheme="minorEastAsia" w:eastAsiaTheme="minorEastAsia" w:hAnsiTheme="minorEastAsia" w:hint="eastAsia"/>
                <w:szCs w:val="22"/>
                <w:lang w:eastAsia="zh-CN"/>
              </w:rPr>
              <w:t>寻求方</w:t>
            </w:r>
            <w:r w:rsidR="00A01D16">
              <w:rPr>
                <w:rFonts w:asciiTheme="minorEastAsia" w:eastAsiaTheme="minorEastAsia" w:hAnsiTheme="minorEastAsia" w:hint="eastAsia"/>
                <w:szCs w:val="22"/>
                <w:lang w:eastAsia="zh-CN"/>
              </w:rPr>
              <w:t>的</w:t>
            </w:r>
            <w:r w:rsidRPr="000320C5">
              <w:rPr>
                <w:rFonts w:asciiTheme="minorEastAsia" w:eastAsiaTheme="minorEastAsia" w:hAnsiTheme="minorEastAsia" w:cs="SimSun" w:hint="eastAsia"/>
                <w:szCs w:val="22"/>
                <w:lang w:eastAsia="zh-CN"/>
              </w:rPr>
              <w:t>配对</w:t>
            </w:r>
            <w:r w:rsidRPr="000320C5">
              <w:rPr>
                <w:rFonts w:asciiTheme="minorEastAsia" w:eastAsiaTheme="minorEastAsia" w:hAnsiTheme="minorEastAsia"/>
                <w:szCs w:val="22"/>
                <w:lang w:eastAsia="zh-CN"/>
              </w:rPr>
              <w:t>机会</w:t>
            </w:r>
            <w:r w:rsidR="00A01D16">
              <w:rPr>
                <w:rFonts w:asciiTheme="minorEastAsia" w:eastAsiaTheme="minorEastAsia" w:hAnsiTheme="minorEastAsia" w:hint="eastAsia"/>
                <w:szCs w:val="22"/>
                <w:lang w:eastAsia="zh-CN"/>
              </w:rPr>
              <w:t>提供便利</w:t>
            </w:r>
            <w:r w:rsidRPr="000320C5">
              <w:rPr>
                <w:rFonts w:asciiTheme="minorEastAsia" w:eastAsiaTheme="minorEastAsia" w:hAnsiTheme="minorEastAsia"/>
                <w:szCs w:val="22"/>
                <w:lang w:eastAsia="zh-CN"/>
              </w:rPr>
              <w:t>。</w:t>
            </w:r>
          </w:p>
        </w:tc>
      </w:tr>
      <w:tr w:rsidR="003E7943" w:rsidRPr="005A3093" w14:paraId="7F42D906" w14:textId="77777777" w:rsidTr="004A01AD">
        <w:tc>
          <w:tcPr>
            <w:tcW w:w="2540" w:type="dxa"/>
          </w:tcPr>
          <w:p w14:paraId="20925635" w14:textId="1D1D90F4" w:rsidR="003E7943" w:rsidRPr="000320C5" w:rsidRDefault="003E7943" w:rsidP="007D7124">
            <w:pPr>
              <w:spacing w:afterLines="50" w:after="120" w:line="340" w:lineRule="atLeast"/>
              <w:rPr>
                <w:rFonts w:asciiTheme="minorEastAsia" w:eastAsiaTheme="minorEastAsia" w:hAnsiTheme="minorEastAsia"/>
                <w:szCs w:val="22"/>
              </w:rPr>
            </w:pPr>
            <w:r w:rsidRPr="000320C5">
              <w:rPr>
                <w:rFonts w:asciiTheme="minorEastAsia" w:eastAsiaTheme="minorEastAsia" w:hAnsiTheme="minorEastAsia"/>
                <w:szCs w:val="22"/>
              </w:rPr>
              <w:t>活动/成果</w:t>
            </w:r>
          </w:p>
        </w:tc>
        <w:tc>
          <w:tcPr>
            <w:tcW w:w="6905" w:type="dxa"/>
          </w:tcPr>
          <w:p w14:paraId="46AA0C2A" w14:textId="778FE35F" w:rsidR="003E7943" w:rsidRPr="000320C5" w:rsidRDefault="00AD4ECC" w:rsidP="00400273">
            <w:pPr>
              <w:spacing w:afterLines="50" w:after="120" w:line="340" w:lineRule="atLeast"/>
              <w:jc w:val="both"/>
              <w:rPr>
                <w:rFonts w:asciiTheme="minorEastAsia" w:eastAsiaTheme="minorEastAsia" w:hAnsiTheme="minorEastAsia"/>
                <w:szCs w:val="22"/>
              </w:rPr>
            </w:pPr>
            <w:r w:rsidRPr="000320C5">
              <w:rPr>
                <w:rFonts w:asciiTheme="minorEastAsia" w:eastAsiaTheme="minorEastAsia" w:hAnsiTheme="minorEastAsia"/>
                <w:szCs w:val="22"/>
              </w:rPr>
              <w:t>应CDIP的要求，秘书处修订了</w:t>
            </w:r>
            <w:r w:rsidRPr="000D31B8">
              <w:rPr>
                <w:rFonts w:ascii="SimSun" w:hAnsi="SimSun" w:hint="eastAsia"/>
                <w:szCs w:val="22"/>
              </w:rPr>
              <w:t>“</w:t>
            </w:r>
            <w:r w:rsidR="004D4F97" w:rsidRPr="004D4F97">
              <w:rPr>
                <w:rFonts w:ascii="SimSun" w:hAnsi="SimSun" w:hint="eastAsia"/>
                <w:szCs w:val="22"/>
              </w:rPr>
              <w:t>关于未来提升WIPO</w:t>
            </w:r>
            <w:r w:rsidR="00ED19D1">
              <w:rPr>
                <w:rFonts w:ascii="SimSun" w:hAnsi="SimSun"/>
                <w:szCs w:val="22"/>
              </w:rPr>
              <w:t xml:space="preserve"> </w:t>
            </w:r>
            <w:r w:rsidR="004D4F97" w:rsidRPr="004D4F97">
              <w:rPr>
                <w:rFonts w:ascii="SimSun" w:hAnsi="SimSun" w:hint="eastAsia"/>
                <w:szCs w:val="22"/>
              </w:rPr>
              <w:t>Match的战略</w:t>
            </w:r>
            <w:r w:rsidRPr="000D31B8">
              <w:rPr>
                <w:rFonts w:ascii="SimSun" w:hAnsi="SimSun" w:hint="eastAsia"/>
                <w:szCs w:val="22"/>
              </w:rPr>
              <w:t>”</w:t>
            </w:r>
            <w:r w:rsidR="00A01D16">
              <w:rPr>
                <w:rFonts w:asciiTheme="minorEastAsia" w:eastAsiaTheme="minorEastAsia" w:hAnsiTheme="minorEastAsia" w:hint="eastAsia"/>
                <w:szCs w:val="22"/>
              </w:rPr>
              <w:t>（</w:t>
            </w:r>
            <w:r w:rsidRPr="000320C5">
              <w:rPr>
                <w:rFonts w:asciiTheme="minorEastAsia" w:eastAsiaTheme="minorEastAsia" w:hAnsiTheme="minorEastAsia"/>
                <w:szCs w:val="22"/>
              </w:rPr>
              <w:t>文件</w:t>
            </w:r>
            <w:r w:rsidRPr="000D31B8">
              <w:rPr>
                <w:rFonts w:asciiTheme="minorEastAsia" w:eastAsiaTheme="minorEastAsia" w:hAnsiTheme="minorEastAsia"/>
                <w:szCs w:val="22"/>
              </w:rPr>
              <w:t>CDIP/28/5</w:t>
            </w:r>
            <w:r w:rsidRPr="000320C5">
              <w:rPr>
                <w:rFonts w:asciiTheme="minorEastAsia" w:eastAsiaTheme="minorEastAsia" w:hAnsiTheme="minorEastAsia" w:hint="eastAsia"/>
                <w:szCs w:val="22"/>
              </w:rPr>
              <w:t>）</w:t>
            </w:r>
            <w:r w:rsidRPr="000320C5">
              <w:rPr>
                <w:rFonts w:asciiTheme="minorEastAsia" w:eastAsiaTheme="minorEastAsia" w:hAnsiTheme="minorEastAsia"/>
                <w:szCs w:val="22"/>
              </w:rPr>
              <w:t>，其中概述了调整当前WIPO Match平台宗旨、目标和功能的拟议原则。</w:t>
            </w:r>
            <w:r w:rsidRPr="000320C5">
              <w:rPr>
                <w:rFonts w:asciiTheme="minorEastAsia" w:eastAsiaTheme="minorEastAsia" w:hAnsiTheme="minorEastAsia" w:hint="eastAsia"/>
                <w:szCs w:val="22"/>
              </w:rPr>
              <w:t>据此，</w:t>
            </w:r>
            <w:r w:rsidRPr="000320C5">
              <w:rPr>
                <w:rFonts w:asciiTheme="minorEastAsia" w:eastAsiaTheme="minorEastAsia" w:hAnsiTheme="minorEastAsia"/>
                <w:szCs w:val="22"/>
              </w:rPr>
              <w:t>委员会在</w:t>
            </w:r>
            <w:r w:rsidR="004C5F70">
              <w:rPr>
                <w:rFonts w:asciiTheme="minorEastAsia" w:eastAsiaTheme="minorEastAsia" w:hAnsiTheme="minorEastAsia" w:hint="eastAsia"/>
                <w:szCs w:val="22"/>
              </w:rPr>
              <w:t>第三十三届</w:t>
            </w:r>
            <w:r w:rsidRPr="000320C5">
              <w:rPr>
                <w:rFonts w:asciiTheme="minorEastAsia" w:eastAsiaTheme="minorEastAsia" w:hAnsiTheme="minorEastAsia"/>
                <w:szCs w:val="22"/>
              </w:rPr>
              <w:t>会议上审议</w:t>
            </w:r>
            <w:r w:rsidR="006B6445">
              <w:rPr>
                <w:rFonts w:asciiTheme="minorEastAsia" w:eastAsiaTheme="minorEastAsia" w:hAnsiTheme="minorEastAsia" w:hint="eastAsia"/>
                <w:szCs w:val="22"/>
              </w:rPr>
              <w:t>了</w:t>
            </w:r>
            <w:r w:rsidR="000D31B8" w:rsidRPr="000D31B8">
              <w:rPr>
                <w:rFonts w:asciiTheme="minorEastAsia" w:eastAsiaTheme="minorEastAsia" w:hAnsiTheme="minorEastAsia" w:hint="eastAsia"/>
                <w:szCs w:val="22"/>
              </w:rPr>
              <w:t>“关于未来提升WIPO MATCH的战略的最新情况”</w:t>
            </w:r>
            <w:r w:rsidR="00A01D16">
              <w:rPr>
                <w:rFonts w:asciiTheme="minorEastAsia" w:eastAsiaTheme="minorEastAsia" w:hAnsiTheme="minorEastAsia" w:hint="eastAsia"/>
                <w:szCs w:val="22"/>
              </w:rPr>
              <w:t>（</w:t>
            </w:r>
            <w:r w:rsidRPr="000320C5">
              <w:rPr>
                <w:rFonts w:asciiTheme="minorEastAsia" w:eastAsiaTheme="minorEastAsia" w:hAnsiTheme="minorEastAsia"/>
                <w:szCs w:val="22"/>
              </w:rPr>
              <w:t>文件</w:t>
            </w:r>
            <w:r w:rsidRPr="004D4F97">
              <w:rPr>
                <w:rFonts w:asciiTheme="minorEastAsia" w:eastAsiaTheme="minorEastAsia" w:hAnsiTheme="minorEastAsia"/>
                <w:szCs w:val="22"/>
              </w:rPr>
              <w:t>CDIP/33/10</w:t>
            </w:r>
            <w:r w:rsidRPr="000320C5">
              <w:rPr>
                <w:rFonts w:asciiTheme="minorEastAsia" w:eastAsiaTheme="minorEastAsia" w:hAnsiTheme="minorEastAsia" w:hint="eastAsia"/>
                <w:szCs w:val="22"/>
              </w:rPr>
              <w:t>）</w:t>
            </w:r>
            <w:r w:rsidR="00C12287">
              <w:rPr>
                <w:rFonts w:asciiTheme="minorEastAsia" w:eastAsiaTheme="minorEastAsia" w:hAnsiTheme="minorEastAsia" w:hint="eastAsia"/>
                <w:szCs w:val="22"/>
              </w:rPr>
              <w:t>，并决定</w:t>
            </w:r>
            <w:r w:rsidR="00835280">
              <w:rPr>
                <w:rFonts w:asciiTheme="minorEastAsia" w:eastAsiaTheme="minorEastAsia" w:hAnsiTheme="minorEastAsia" w:hint="eastAsia"/>
                <w:szCs w:val="22"/>
              </w:rPr>
              <w:t>在2</w:t>
            </w:r>
            <w:r w:rsidR="00835280">
              <w:rPr>
                <w:rFonts w:asciiTheme="minorEastAsia" w:eastAsiaTheme="minorEastAsia" w:hAnsiTheme="minorEastAsia"/>
                <w:szCs w:val="22"/>
              </w:rPr>
              <w:t>027</w:t>
            </w:r>
            <w:r w:rsidR="00835280">
              <w:rPr>
                <w:rFonts w:asciiTheme="minorEastAsia" w:eastAsiaTheme="minorEastAsia" w:hAnsiTheme="minorEastAsia" w:hint="eastAsia"/>
                <w:szCs w:val="22"/>
              </w:rPr>
              <w:t>年提交一份评估</w:t>
            </w:r>
            <w:r w:rsidRPr="000320C5">
              <w:rPr>
                <w:rFonts w:asciiTheme="minorEastAsia" w:eastAsiaTheme="minorEastAsia" w:hAnsiTheme="minorEastAsia" w:hint="eastAsia"/>
                <w:szCs w:val="22"/>
              </w:rPr>
              <w:t>。</w:t>
            </w:r>
          </w:p>
          <w:p w14:paraId="627ECF04" w14:textId="6425CFDF" w:rsidR="00682819" w:rsidRDefault="00E12E1C" w:rsidP="00400273">
            <w:pPr>
              <w:spacing w:afterLines="50" w:after="120" w:line="340" w:lineRule="atLeast"/>
              <w:jc w:val="both"/>
              <w:rPr>
                <w:rFonts w:asciiTheme="minorEastAsia" w:eastAsiaTheme="minorEastAsia" w:hAnsiTheme="minorEastAsia"/>
                <w:szCs w:val="22"/>
              </w:rPr>
            </w:pPr>
            <w:r w:rsidRPr="000320C5">
              <w:rPr>
                <w:rFonts w:asciiTheme="minorEastAsia" w:eastAsiaTheme="minorEastAsia" w:hAnsiTheme="minorEastAsia" w:hint="eastAsia"/>
                <w:szCs w:val="22"/>
              </w:rPr>
              <w:t>本组织的</w:t>
            </w:r>
            <w:r w:rsidR="00C26577">
              <w:rPr>
                <w:rFonts w:asciiTheme="minorEastAsia" w:eastAsiaTheme="minorEastAsia" w:hAnsiTheme="minorEastAsia" w:hint="eastAsia"/>
                <w:szCs w:val="22"/>
              </w:rPr>
              <w:t>绿色</w:t>
            </w:r>
            <w:r w:rsidRPr="000320C5">
              <w:rPr>
                <w:rFonts w:asciiTheme="minorEastAsia" w:eastAsiaTheme="minorEastAsia" w:hAnsiTheme="minorEastAsia" w:hint="eastAsia"/>
                <w:szCs w:val="22"/>
              </w:rPr>
              <w:t>技术交流在线平台</w:t>
            </w:r>
            <w:hyperlink r:id="rId59" w:history="1">
              <w:r w:rsidRPr="000320C5">
                <w:rPr>
                  <w:rStyle w:val="Hyperlink"/>
                  <w:rFonts w:asciiTheme="minorEastAsia" w:eastAsiaTheme="minorEastAsia" w:hAnsiTheme="minorEastAsia" w:hint="eastAsia"/>
                  <w:szCs w:val="22"/>
                </w:rPr>
                <w:t>WIPO</w:t>
              </w:r>
              <w:r w:rsidRPr="000320C5">
                <w:rPr>
                  <w:rStyle w:val="Hyperlink"/>
                  <w:rFonts w:asciiTheme="minorEastAsia" w:eastAsiaTheme="minorEastAsia" w:hAnsiTheme="minorEastAsia"/>
                  <w:szCs w:val="22"/>
                </w:rPr>
                <w:t xml:space="preserve"> </w:t>
              </w:r>
              <w:r w:rsidRPr="000320C5">
                <w:rPr>
                  <w:rStyle w:val="Hyperlink"/>
                  <w:rFonts w:asciiTheme="minorEastAsia" w:eastAsiaTheme="minorEastAsia" w:hAnsiTheme="minorEastAsia" w:hint="eastAsia"/>
                  <w:szCs w:val="22"/>
                </w:rPr>
                <w:t>GREEN</w:t>
              </w:r>
            </w:hyperlink>
            <w:r w:rsidRPr="000320C5">
              <w:rPr>
                <w:rFonts w:asciiTheme="minorEastAsia" w:eastAsiaTheme="minorEastAsia" w:hAnsiTheme="minorEastAsia" w:hint="eastAsia"/>
                <w:szCs w:val="22"/>
              </w:rPr>
              <w:t>继续通过使</w:t>
            </w:r>
            <w:r w:rsidR="00C26577">
              <w:rPr>
                <w:rFonts w:asciiTheme="minorEastAsia" w:eastAsiaTheme="minorEastAsia" w:hAnsiTheme="minorEastAsia" w:hint="eastAsia"/>
                <w:szCs w:val="22"/>
              </w:rPr>
              <w:t>环保</w:t>
            </w:r>
            <w:r w:rsidRPr="000320C5">
              <w:rPr>
                <w:rFonts w:asciiTheme="minorEastAsia" w:eastAsiaTheme="minorEastAsia" w:hAnsiTheme="minorEastAsia" w:hint="eastAsia"/>
                <w:szCs w:val="22"/>
              </w:rPr>
              <w:t>技术提供</w:t>
            </w:r>
            <w:r w:rsidR="00C26577">
              <w:rPr>
                <w:rFonts w:asciiTheme="minorEastAsia" w:eastAsiaTheme="minorEastAsia" w:hAnsiTheme="minorEastAsia" w:hint="eastAsia"/>
                <w:szCs w:val="22"/>
              </w:rPr>
              <w:t>方</w:t>
            </w:r>
            <w:r w:rsidRPr="000320C5">
              <w:rPr>
                <w:rFonts w:asciiTheme="minorEastAsia" w:eastAsiaTheme="minorEastAsia" w:hAnsiTheme="minorEastAsia" w:hint="eastAsia"/>
                <w:szCs w:val="22"/>
              </w:rPr>
              <w:t>与寻求</w:t>
            </w:r>
            <w:r w:rsidR="00C26577">
              <w:rPr>
                <w:rFonts w:asciiTheme="minorEastAsia" w:eastAsiaTheme="minorEastAsia" w:hAnsiTheme="minorEastAsia" w:hint="eastAsia"/>
                <w:szCs w:val="22"/>
              </w:rPr>
              <w:t>方</w:t>
            </w:r>
            <w:r w:rsidRPr="000320C5">
              <w:rPr>
                <w:rFonts w:asciiTheme="minorEastAsia" w:eastAsiaTheme="minorEastAsia" w:hAnsiTheme="minorEastAsia" w:hint="eastAsia"/>
                <w:szCs w:val="22"/>
              </w:rPr>
              <w:t>建立联系，支持</w:t>
            </w:r>
            <w:r w:rsidR="00AC1414">
              <w:rPr>
                <w:rFonts w:asciiTheme="minorEastAsia" w:eastAsiaTheme="minorEastAsia" w:hAnsiTheme="minorEastAsia" w:hint="eastAsia"/>
                <w:szCs w:val="22"/>
              </w:rPr>
              <w:t>全球</w:t>
            </w:r>
            <w:r w:rsidRPr="000320C5">
              <w:rPr>
                <w:rFonts w:asciiTheme="minorEastAsia" w:eastAsiaTheme="minorEastAsia" w:hAnsiTheme="minorEastAsia" w:hint="eastAsia"/>
                <w:szCs w:val="22"/>
              </w:rPr>
              <w:t>气候</w:t>
            </w:r>
            <w:r w:rsidR="00AC1414">
              <w:rPr>
                <w:rFonts w:asciiTheme="minorEastAsia" w:eastAsiaTheme="minorEastAsia" w:hAnsiTheme="minorEastAsia" w:hint="eastAsia"/>
                <w:szCs w:val="22"/>
              </w:rPr>
              <w:t>行动</w:t>
            </w:r>
            <w:r w:rsidRPr="000320C5">
              <w:rPr>
                <w:rFonts w:asciiTheme="minorEastAsia" w:eastAsiaTheme="minorEastAsia" w:hAnsiTheme="minorEastAsia" w:hint="eastAsia"/>
                <w:szCs w:val="22"/>
              </w:rPr>
              <w:t>。通过</w:t>
            </w:r>
            <w:hyperlink r:id="rId60" w:history="1">
              <w:r w:rsidRPr="00C03FAB">
                <w:rPr>
                  <w:rStyle w:val="Hyperlink"/>
                  <w:rFonts w:asciiTheme="minorEastAsia" w:eastAsiaTheme="minorEastAsia" w:hAnsiTheme="minorEastAsia" w:hint="eastAsia"/>
                  <w:szCs w:val="22"/>
                </w:rPr>
                <w:t>数据库</w:t>
              </w:r>
            </w:hyperlink>
            <w:r w:rsidRPr="000320C5">
              <w:rPr>
                <w:rFonts w:asciiTheme="minorEastAsia" w:eastAsiaTheme="minorEastAsia" w:hAnsiTheme="minorEastAsia" w:hint="eastAsia"/>
                <w:szCs w:val="22"/>
              </w:rPr>
              <w:t>、</w:t>
            </w:r>
            <w:hyperlink r:id="rId61" w:history="1">
              <w:r w:rsidRPr="00F55612">
                <w:rPr>
                  <w:rStyle w:val="Hyperlink"/>
                  <w:rFonts w:ascii="SimSun" w:hAnsi="SimSun"/>
                  <w:szCs w:val="22"/>
                </w:rPr>
                <w:t>绿色技术</w:t>
              </w:r>
              <w:r w:rsidR="00C03FAB" w:rsidRPr="00F55612">
                <w:rPr>
                  <w:rStyle w:val="Hyperlink"/>
                  <w:rFonts w:ascii="SimSun" w:hAnsi="SimSun" w:hint="eastAsia"/>
                  <w:szCs w:val="22"/>
                </w:rPr>
                <w:t>手册</w:t>
              </w:r>
              <w:r w:rsidR="008604C3" w:rsidRPr="00F55612">
                <w:rPr>
                  <w:rStyle w:val="Hyperlink"/>
                  <w:rFonts w:ascii="SimSun" w:hAnsi="SimSun" w:hint="eastAsia"/>
                  <w:szCs w:val="22"/>
                </w:rPr>
                <w:t>系列</w:t>
              </w:r>
            </w:hyperlink>
            <w:r w:rsidRPr="000320C5">
              <w:rPr>
                <w:rFonts w:asciiTheme="minorEastAsia" w:eastAsiaTheme="minorEastAsia" w:hAnsiTheme="minorEastAsia" w:hint="eastAsia"/>
                <w:szCs w:val="22"/>
              </w:rPr>
              <w:t>和加速项目</w:t>
            </w:r>
            <w:r w:rsidR="008604C3">
              <w:rPr>
                <w:rFonts w:asciiTheme="minorEastAsia" w:eastAsiaTheme="minorEastAsia" w:hAnsiTheme="minorEastAsia" w:hint="eastAsia"/>
                <w:szCs w:val="22"/>
              </w:rPr>
              <w:t>，</w:t>
            </w:r>
            <w:r w:rsidR="00EC5B8D" w:rsidRPr="000320C5">
              <w:rPr>
                <w:rFonts w:asciiTheme="minorEastAsia" w:eastAsiaTheme="minorEastAsia" w:hAnsiTheme="minorEastAsia" w:hint="eastAsia"/>
                <w:szCs w:val="22"/>
              </w:rPr>
              <w:t>该平台汇集重要</w:t>
            </w:r>
            <w:r w:rsidR="00B476CD">
              <w:rPr>
                <w:rFonts w:asciiTheme="minorEastAsia" w:eastAsiaTheme="minorEastAsia" w:hAnsiTheme="minorEastAsia" w:hint="eastAsia"/>
                <w:szCs w:val="22"/>
              </w:rPr>
              <w:t>利益攸关方，</w:t>
            </w:r>
            <w:r w:rsidRPr="000320C5">
              <w:rPr>
                <w:rFonts w:asciiTheme="minorEastAsia" w:eastAsiaTheme="minorEastAsia" w:hAnsiTheme="minorEastAsia" w:hint="eastAsia"/>
                <w:szCs w:val="22"/>
              </w:rPr>
              <w:t>促进绿色技术的创新和传播。</w:t>
            </w:r>
          </w:p>
          <w:p w14:paraId="7B72D42E" w14:textId="4521E404" w:rsidR="003E7943" w:rsidRPr="000320C5" w:rsidRDefault="00AD4ECC" w:rsidP="00400273">
            <w:pPr>
              <w:spacing w:afterLines="50" w:after="120" w:line="340" w:lineRule="atLeast"/>
              <w:jc w:val="both"/>
              <w:rPr>
                <w:rFonts w:asciiTheme="minorEastAsia" w:eastAsiaTheme="minorEastAsia" w:hAnsiTheme="minorEastAsia"/>
                <w:szCs w:val="22"/>
              </w:rPr>
            </w:pPr>
            <w:r w:rsidRPr="000320C5">
              <w:rPr>
                <w:rFonts w:asciiTheme="minorEastAsia" w:eastAsiaTheme="minorEastAsia" w:hAnsiTheme="minorEastAsia"/>
                <w:color w:val="000000" w:themeColor="text1"/>
                <w:szCs w:val="22"/>
              </w:rPr>
              <w:t>截至202</w:t>
            </w:r>
            <w:r w:rsidR="00092587">
              <w:rPr>
                <w:rFonts w:asciiTheme="minorEastAsia" w:eastAsiaTheme="minorEastAsia" w:hAnsiTheme="minorEastAsia"/>
                <w:color w:val="000000" w:themeColor="text1"/>
                <w:szCs w:val="22"/>
              </w:rPr>
              <w:t>5</w:t>
            </w:r>
            <w:r w:rsidRPr="000320C5">
              <w:rPr>
                <w:rFonts w:asciiTheme="minorEastAsia" w:eastAsiaTheme="minorEastAsia" w:hAnsiTheme="minorEastAsia"/>
                <w:color w:val="000000" w:themeColor="text1"/>
                <w:szCs w:val="22"/>
              </w:rPr>
              <w:t>年</w:t>
            </w:r>
            <w:r w:rsidR="00092587">
              <w:rPr>
                <w:rFonts w:asciiTheme="minorEastAsia" w:eastAsiaTheme="minorEastAsia" w:hAnsiTheme="minorEastAsia" w:hint="eastAsia"/>
                <w:color w:val="000000" w:themeColor="text1"/>
                <w:szCs w:val="22"/>
              </w:rPr>
              <w:t>6</w:t>
            </w:r>
            <w:r w:rsidRPr="000320C5">
              <w:rPr>
                <w:rFonts w:asciiTheme="minorEastAsia" w:eastAsiaTheme="minorEastAsia" w:hAnsiTheme="minorEastAsia"/>
                <w:color w:val="000000" w:themeColor="text1"/>
                <w:szCs w:val="22"/>
              </w:rPr>
              <w:t>月的</w:t>
            </w:r>
            <w:r w:rsidRPr="000320C5">
              <w:rPr>
                <w:rFonts w:asciiTheme="minorEastAsia" w:eastAsiaTheme="minorEastAsia" w:hAnsiTheme="minorEastAsia"/>
                <w:szCs w:val="22"/>
              </w:rPr>
              <w:t>主要</w:t>
            </w:r>
            <w:r w:rsidR="008139ED">
              <w:rPr>
                <w:rFonts w:asciiTheme="minorEastAsia" w:eastAsiaTheme="minorEastAsia" w:hAnsiTheme="minorEastAsia" w:hint="eastAsia"/>
                <w:szCs w:val="22"/>
              </w:rPr>
              <w:t>成果</w:t>
            </w:r>
            <w:r w:rsidRPr="000320C5">
              <w:rPr>
                <w:rFonts w:asciiTheme="minorEastAsia" w:eastAsiaTheme="minorEastAsia" w:hAnsiTheme="minorEastAsia"/>
                <w:color w:val="000000" w:themeColor="text1"/>
                <w:szCs w:val="22"/>
              </w:rPr>
              <w:t>包括：</w:t>
            </w:r>
            <w:r w:rsidR="00F55612">
              <w:rPr>
                <w:rFonts w:asciiTheme="minorEastAsia" w:eastAsiaTheme="minorEastAsia" w:hAnsiTheme="minorEastAsia" w:hint="eastAsia"/>
                <w:color w:val="000000" w:themeColor="text1"/>
                <w:szCs w:val="22"/>
              </w:rPr>
              <w:t>(</w:t>
            </w:r>
            <w:proofErr w:type="spellStart"/>
            <w:r w:rsidRPr="000320C5">
              <w:rPr>
                <w:rFonts w:asciiTheme="minorEastAsia" w:eastAsiaTheme="minorEastAsia" w:hAnsiTheme="minorEastAsia"/>
                <w:color w:val="000000" w:themeColor="text1"/>
                <w:szCs w:val="22"/>
              </w:rPr>
              <w:t>i</w:t>
            </w:r>
            <w:proofErr w:type="spellEnd"/>
            <w:r w:rsidR="00F55612">
              <w:rPr>
                <w:rFonts w:asciiTheme="minorEastAsia" w:eastAsiaTheme="minorEastAsia" w:hAnsiTheme="minorEastAsia" w:hint="eastAsia"/>
                <w:color w:val="000000" w:themeColor="text1"/>
                <w:szCs w:val="22"/>
              </w:rPr>
              <w:t>)</w:t>
            </w:r>
            <w:r w:rsidR="000320C5" w:rsidRPr="00D25FAD">
              <w:rPr>
                <w:rStyle w:val="Hyperlink"/>
                <w:rFonts w:ascii="SimSun" w:hAnsi="SimSun"/>
                <w:color w:val="auto"/>
                <w:szCs w:val="22"/>
                <w:u w:val="none"/>
              </w:rPr>
              <w:t>绿色</w:t>
            </w:r>
            <w:r w:rsidR="000320C5" w:rsidRPr="00D25FAD">
              <w:rPr>
                <w:rStyle w:val="Hyperlink"/>
                <w:rFonts w:ascii="SimSun" w:hAnsi="SimSun" w:hint="eastAsia"/>
                <w:color w:val="auto"/>
                <w:szCs w:val="22"/>
                <w:u w:val="none"/>
              </w:rPr>
              <w:t>技</w:t>
            </w:r>
            <w:r w:rsidR="000320C5" w:rsidRPr="00D25FAD">
              <w:rPr>
                <w:rStyle w:val="Hyperlink"/>
                <w:rFonts w:ascii="SimSun" w:hAnsi="SimSun"/>
                <w:color w:val="auto"/>
                <w:szCs w:val="22"/>
                <w:u w:val="none"/>
              </w:rPr>
              <w:t>术</w:t>
            </w:r>
            <w:r w:rsidR="00D25FAD" w:rsidRPr="00D25FAD">
              <w:rPr>
                <w:rStyle w:val="Hyperlink"/>
                <w:rFonts w:ascii="SimSun" w:hAnsi="SimSun" w:hint="eastAsia"/>
                <w:color w:val="auto"/>
                <w:szCs w:val="22"/>
                <w:u w:val="none"/>
              </w:rPr>
              <w:t>手册</w:t>
            </w:r>
            <w:r w:rsidR="00B519F8" w:rsidRPr="00D25FAD">
              <w:rPr>
                <w:rStyle w:val="Hyperlink"/>
                <w:rFonts w:ascii="SimSun" w:hAnsi="SimSun" w:hint="eastAsia"/>
                <w:color w:val="auto"/>
                <w:szCs w:val="22"/>
                <w:u w:val="none"/>
              </w:rPr>
              <w:t>系列</w:t>
            </w:r>
            <w:r w:rsidRPr="000320C5">
              <w:rPr>
                <w:rFonts w:asciiTheme="minorEastAsia" w:eastAsiaTheme="minorEastAsia" w:hAnsiTheme="minorEastAsia"/>
                <w:szCs w:val="22"/>
              </w:rPr>
              <w:t>登陆页面的</w:t>
            </w:r>
            <w:r w:rsidR="00E12E1C" w:rsidRPr="000320C5">
              <w:rPr>
                <w:rFonts w:asciiTheme="minorEastAsia" w:eastAsiaTheme="minorEastAsia" w:hAnsiTheme="minorEastAsia" w:hint="eastAsia"/>
                <w:szCs w:val="22"/>
              </w:rPr>
              <w:t>唯一身份</w:t>
            </w:r>
            <w:r w:rsidRPr="000320C5">
              <w:rPr>
                <w:rFonts w:asciiTheme="minorEastAsia" w:eastAsiaTheme="minorEastAsia" w:hAnsiTheme="minorEastAsia"/>
                <w:szCs w:val="22"/>
              </w:rPr>
              <w:t>访问者</w:t>
            </w:r>
            <w:r w:rsidR="00E12E1C" w:rsidRPr="000320C5">
              <w:rPr>
                <w:rFonts w:asciiTheme="minorEastAsia" w:eastAsiaTheme="minorEastAsia" w:hAnsiTheme="minorEastAsia" w:hint="eastAsia"/>
                <w:szCs w:val="22"/>
              </w:rPr>
              <w:t>数量</w:t>
            </w:r>
            <w:r w:rsidRPr="000320C5">
              <w:rPr>
                <w:rFonts w:asciiTheme="minorEastAsia" w:eastAsiaTheme="minorEastAsia" w:hAnsiTheme="minorEastAsia"/>
                <w:szCs w:val="22"/>
              </w:rPr>
              <w:t>超过1</w:t>
            </w:r>
            <w:r w:rsidR="00913F54">
              <w:rPr>
                <w:rFonts w:asciiTheme="minorEastAsia" w:eastAsiaTheme="minorEastAsia" w:hAnsiTheme="minorEastAsia"/>
                <w:szCs w:val="22"/>
              </w:rPr>
              <w:t>8</w:t>
            </w:r>
            <w:r w:rsidRPr="000320C5">
              <w:rPr>
                <w:rFonts w:asciiTheme="minorEastAsia" w:eastAsiaTheme="minorEastAsia" w:hAnsiTheme="minorEastAsia"/>
                <w:szCs w:val="22"/>
              </w:rPr>
              <w:t>0万，</w:t>
            </w:r>
            <w:r w:rsidRPr="00C07605">
              <w:rPr>
                <w:rFonts w:asciiTheme="minorEastAsia" w:eastAsiaTheme="minorEastAsia" w:hAnsiTheme="minorEastAsia"/>
                <w:szCs w:val="22"/>
              </w:rPr>
              <w:t>下载量超过</w:t>
            </w:r>
            <w:r w:rsidR="004645ED" w:rsidRPr="00C07605">
              <w:rPr>
                <w:rFonts w:asciiTheme="minorEastAsia" w:eastAsiaTheme="minorEastAsia" w:hAnsiTheme="minorEastAsia" w:hint="eastAsia"/>
                <w:szCs w:val="22"/>
              </w:rPr>
              <w:t>1</w:t>
            </w:r>
            <w:r w:rsidR="004645ED" w:rsidRPr="00C07605">
              <w:rPr>
                <w:rFonts w:asciiTheme="minorEastAsia" w:eastAsiaTheme="minorEastAsia" w:hAnsiTheme="minorEastAsia"/>
                <w:szCs w:val="22"/>
              </w:rPr>
              <w:t>20</w:t>
            </w:r>
            <w:r w:rsidRPr="000320C5">
              <w:rPr>
                <w:rFonts w:asciiTheme="minorEastAsia" w:eastAsiaTheme="minorEastAsia" w:hAnsiTheme="minorEastAsia"/>
                <w:szCs w:val="22"/>
              </w:rPr>
              <w:t>,000次，</w:t>
            </w:r>
            <w:r w:rsidR="00C07605">
              <w:rPr>
                <w:rFonts w:asciiTheme="minorEastAsia" w:eastAsiaTheme="minorEastAsia" w:hAnsiTheme="minorEastAsia" w:hint="eastAsia"/>
                <w:szCs w:val="22"/>
              </w:rPr>
              <w:t>其中</w:t>
            </w:r>
            <w:r w:rsidR="00E12E1C" w:rsidRPr="000320C5">
              <w:rPr>
                <w:rFonts w:asciiTheme="minorEastAsia" w:eastAsiaTheme="minorEastAsia" w:hAnsiTheme="minorEastAsia" w:hint="eastAsia"/>
                <w:szCs w:val="22"/>
              </w:rPr>
              <w:t>来自</w:t>
            </w:r>
            <w:r w:rsidRPr="000320C5">
              <w:rPr>
                <w:rFonts w:asciiTheme="minorEastAsia" w:eastAsiaTheme="minorEastAsia" w:hAnsiTheme="minorEastAsia"/>
                <w:szCs w:val="22"/>
              </w:rPr>
              <w:t>最不发达国家的</w:t>
            </w:r>
            <w:r w:rsidR="00C07605" w:rsidRPr="000320C5">
              <w:rPr>
                <w:rFonts w:asciiTheme="minorEastAsia" w:eastAsiaTheme="minorEastAsia" w:hAnsiTheme="minorEastAsia"/>
                <w:szCs w:val="22"/>
              </w:rPr>
              <w:t>受众</w:t>
            </w:r>
            <w:r w:rsidR="00A93A0B">
              <w:rPr>
                <w:rFonts w:asciiTheme="minorEastAsia" w:eastAsiaTheme="minorEastAsia" w:hAnsiTheme="minorEastAsia" w:hint="eastAsia"/>
                <w:szCs w:val="22"/>
              </w:rPr>
              <w:t>具有显著</w:t>
            </w:r>
            <w:r w:rsidR="00C07605" w:rsidRPr="000320C5">
              <w:rPr>
                <w:rFonts w:asciiTheme="minorEastAsia" w:eastAsiaTheme="minorEastAsia" w:hAnsiTheme="minorEastAsia"/>
                <w:szCs w:val="22"/>
              </w:rPr>
              <w:t>代表</w:t>
            </w:r>
            <w:r w:rsidR="00C07605" w:rsidRPr="000320C5">
              <w:rPr>
                <w:rFonts w:asciiTheme="minorEastAsia" w:eastAsiaTheme="minorEastAsia" w:hAnsiTheme="minorEastAsia" w:hint="eastAsia"/>
                <w:szCs w:val="22"/>
              </w:rPr>
              <w:t>性</w:t>
            </w:r>
            <w:r w:rsidRPr="000320C5">
              <w:rPr>
                <w:rFonts w:asciiTheme="minorEastAsia" w:eastAsiaTheme="minorEastAsia" w:hAnsiTheme="minorEastAsia"/>
                <w:szCs w:val="22"/>
              </w:rPr>
              <w:t>；</w:t>
            </w:r>
            <w:r w:rsidR="00B43BF3">
              <w:rPr>
                <w:rFonts w:asciiTheme="minorEastAsia" w:eastAsiaTheme="minorEastAsia" w:hAnsiTheme="minorEastAsia" w:hint="eastAsia"/>
                <w:szCs w:val="22"/>
              </w:rPr>
              <w:t>和</w:t>
            </w:r>
            <w:r w:rsidR="00F55612">
              <w:rPr>
                <w:rFonts w:asciiTheme="minorEastAsia" w:eastAsiaTheme="minorEastAsia" w:hAnsiTheme="minorEastAsia" w:hint="eastAsia"/>
                <w:szCs w:val="22"/>
              </w:rPr>
              <w:t>(</w:t>
            </w:r>
            <w:r w:rsidRPr="000320C5">
              <w:rPr>
                <w:rFonts w:asciiTheme="minorEastAsia" w:eastAsiaTheme="minorEastAsia" w:hAnsiTheme="minorEastAsia"/>
                <w:szCs w:val="22"/>
              </w:rPr>
              <w:t>ii</w:t>
            </w:r>
            <w:r w:rsidR="00F55612">
              <w:rPr>
                <w:rFonts w:asciiTheme="minorEastAsia" w:eastAsiaTheme="minorEastAsia" w:hAnsiTheme="minorEastAsia"/>
                <w:szCs w:val="22"/>
              </w:rPr>
              <w:t>)</w:t>
            </w:r>
            <w:r w:rsidRPr="000320C5">
              <w:rPr>
                <w:rFonts w:asciiTheme="minorEastAsia" w:eastAsiaTheme="minorEastAsia" w:hAnsiTheme="minorEastAsia"/>
                <w:szCs w:val="22"/>
              </w:rPr>
              <w:t>WIPO GREEN加速项目</w:t>
            </w:r>
            <w:r w:rsidR="00CB132A">
              <w:rPr>
                <w:rFonts w:asciiTheme="minorEastAsia" w:eastAsiaTheme="minorEastAsia" w:hAnsiTheme="minorEastAsia" w:hint="eastAsia"/>
                <w:szCs w:val="22"/>
              </w:rPr>
              <w:t>产生了</w:t>
            </w:r>
            <w:r w:rsidRPr="000320C5">
              <w:rPr>
                <w:rFonts w:asciiTheme="minorEastAsia" w:eastAsiaTheme="minorEastAsia" w:hAnsiTheme="minorEastAsia"/>
                <w:szCs w:val="22"/>
              </w:rPr>
              <w:t>技术提供</w:t>
            </w:r>
            <w:r w:rsidR="00B43BF3">
              <w:rPr>
                <w:rFonts w:asciiTheme="minorEastAsia" w:eastAsiaTheme="minorEastAsia" w:hAnsiTheme="minorEastAsia" w:hint="eastAsia"/>
                <w:szCs w:val="22"/>
              </w:rPr>
              <w:t>方</w:t>
            </w:r>
            <w:r w:rsidRPr="000320C5">
              <w:rPr>
                <w:rFonts w:asciiTheme="minorEastAsia" w:eastAsiaTheme="minorEastAsia" w:hAnsiTheme="minorEastAsia"/>
                <w:szCs w:val="22"/>
              </w:rPr>
              <w:t>与面临环境挑战的公司/</w:t>
            </w:r>
            <w:r w:rsidRPr="00513C18">
              <w:rPr>
                <w:rFonts w:ascii="SimSun" w:hAnsi="SimSun"/>
                <w:szCs w:val="22"/>
              </w:rPr>
              <w:t>机构</w:t>
            </w:r>
            <w:r w:rsidR="00E12E1C" w:rsidRPr="00513C18">
              <w:rPr>
                <w:rFonts w:ascii="SimSun" w:hAnsi="SimSun" w:hint="eastAsia"/>
                <w:szCs w:val="22"/>
              </w:rPr>
              <w:t>之间</w:t>
            </w:r>
            <w:r w:rsidR="00B43BF3" w:rsidRPr="00513C18">
              <w:rPr>
                <w:rFonts w:ascii="SimSun" w:hAnsi="SimSun" w:hint="eastAsia"/>
                <w:szCs w:val="22"/>
              </w:rPr>
              <w:t>的</w:t>
            </w:r>
            <w:r w:rsidR="00CB132A" w:rsidRPr="00513C18">
              <w:rPr>
                <w:rFonts w:ascii="SimSun" w:hAnsi="SimSun" w:hint="eastAsia"/>
                <w:szCs w:val="22"/>
              </w:rPr>
              <w:t>九个</w:t>
            </w:r>
            <w:r w:rsidRPr="00513C18">
              <w:rPr>
                <w:rFonts w:ascii="SimSun" w:hAnsi="SimSun"/>
                <w:szCs w:val="22"/>
              </w:rPr>
              <w:t>配对</w:t>
            </w:r>
            <w:r w:rsidR="00B80F61" w:rsidRPr="00513C18">
              <w:rPr>
                <w:rStyle w:val="FootnoteReference"/>
                <w:rFonts w:ascii="SimSun" w:hAnsi="SimSun"/>
              </w:rPr>
              <w:footnoteReference w:id="16"/>
            </w:r>
            <w:r w:rsidR="00CB132A" w:rsidRPr="00513C18">
              <w:rPr>
                <w:rFonts w:ascii="SimSun" w:hAnsi="SimSun" w:hint="eastAsia"/>
                <w:szCs w:val="22"/>
              </w:rPr>
              <w:t>和五个技术部署</w:t>
            </w:r>
            <w:r w:rsidR="00B80F61" w:rsidRPr="00513C18">
              <w:rPr>
                <w:rStyle w:val="FootnoteReference"/>
                <w:rFonts w:ascii="SimSun" w:hAnsi="SimSun"/>
              </w:rPr>
              <w:footnoteReference w:id="17"/>
            </w:r>
            <w:r w:rsidRPr="00513C18">
              <w:rPr>
                <w:rFonts w:ascii="SimSun" w:hAnsi="SimSun"/>
                <w:szCs w:val="22"/>
              </w:rPr>
              <w:t>。</w:t>
            </w:r>
          </w:p>
        </w:tc>
      </w:tr>
    </w:tbl>
    <w:p w14:paraId="1FA32D0C" w14:textId="77777777" w:rsidR="007504E3" w:rsidRPr="000B12F9" w:rsidRDefault="007504E3" w:rsidP="00E144D0">
      <w:pPr>
        <w:rPr>
          <w:rFonts w:ascii="SimSun" w:hAnsi="SimSun"/>
        </w:rPr>
      </w:pPr>
    </w:p>
    <w:p w14:paraId="16D97B17" w14:textId="77777777" w:rsidR="003A6E10" w:rsidRPr="000B12F9" w:rsidRDefault="003A6E10" w:rsidP="00E144D0">
      <w:pPr>
        <w:rPr>
          <w:rFonts w:ascii="SimSun" w:hAnsi="SimSun"/>
        </w:rPr>
        <w:sectPr w:rsidR="003A6E10" w:rsidRPr="000B12F9" w:rsidSect="00121B42">
          <w:headerReference w:type="default" r:id="rId62"/>
          <w:endnotePr>
            <w:numFmt w:val="decimal"/>
          </w:endnotePr>
          <w:pgSz w:w="11907" w:h="16840" w:code="9"/>
          <w:pgMar w:top="567" w:right="1134" w:bottom="1418" w:left="1418" w:header="510" w:footer="1021" w:gutter="0"/>
          <w:cols w:space="720"/>
          <w:titlePg/>
        </w:sect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ation 10"/>
        <w:tblDescription w:val="To assist Member States to develop and improve national IP institutional capacity through further development of infrastructure and other facilities with a view to making national IP institutions more efficient and promote fair balance between IP protection and the public interest.  This technical assistance should also be extended to sub-regional and regional organizations dealing with IP."/>
      </w:tblPr>
      <w:tblGrid>
        <w:gridCol w:w="2503"/>
        <w:gridCol w:w="6942"/>
      </w:tblGrid>
      <w:tr w:rsidR="00F8362F" w:rsidRPr="000A4281" w14:paraId="68D0CDA7" w14:textId="77777777" w:rsidTr="002C700E">
        <w:trPr>
          <w:tblHeader/>
        </w:trPr>
        <w:tc>
          <w:tcPr>
            <w:tcW w:w="9445" w:type="dxa"/>
            <w:gridSpan w:val="2"/>
            <w:shd w:val="clear" w:color="auto" w:fill="BFBFBF" w:themeFill="background1" w:themeFillShade="BF"/>
          </w:tcPr>
          <w:p w14:paraId="090A3CF2" w14:textId="11787B13" w:rsidR="00F8362F" w:rsidRPr="00F12F02" w:rsidRDefault="00AD4ECC" w:rsidP="00C45AA5">
            <w:pPr>
              <w:spacing w:beforeLines="50" w:before="120" w:afterLines="50" w:after="120" w:line="340" w:lineRule="atLeast"/>
              <w:jc w:val="center"/>
              <w:rPr>
                <w:rFonts w:ascii="KaiTi" w:eastAsia="KaiTi" w:hAnsi="KaiTi"/>
                <w:b/>
                <w:i/>
                <w:szCs w:val="22"/>
              </w:rPr>
            </w:pPr>
            <w:r w:rsidRPr="00F12F02">
              <w:rPr>
                <w:rFonts w:ascii="KaiTi" w:eastAsia="KaiTi" w:hAnsi="KaiTi" w:hint="eastAsia"/>
                <w:b/>
                <w:iCs/>
                <w:szCs w:val="22"/>
              </w:rPr>
              <w:lastRenderedPageBreak/>
              <w:t>建议</w:t>
            </w:r>
            <w:r w:rsidR="00F8362F" w:rsidRPr="00F12F02">
              <w:rPr>
                <w:rFonts w:ascii="KaiTi" w:eastAsia="KaiTi" w:hAnsi="KaiTi"/>
                <w:b/>
                <w:iCs/>
                <w:szCs w:val="22"/>
              </w:rPr>
              <w:t>10</w:t>
            </w:r>
          </w:p>
        </w:tc>
      </w:tr>
      <w:tr w:rsidR="00F8362F" w:rsidRPr="000A4281" w14:paraId="0149756A" w14:textId="77777777" w:rsidTr="002C700E">
        <w:tc>
          <w:tcPr>
            <w:tcW w:w="9445" w:type="dxa"/>
            <w:gridSpan w:val="2"/>
            <w:shd w:val="clear" w:color="auto" w:fill="68E089"/>
          </w:tcPr>
          <w:p w14:paraId="2D6E7349" w14:textId="4C398E02" w:rsidR="00F8362F" w:rsidRPr="00F12F02" w:rsidRDefault="00755BF6" w:rsidP="00843612">
            <w:pPr>
              <w:overflowPunct w:val="0"/>
              <w:spacing w:beforeLines="50" w:before="120" w:afterLines="50" w:after="120" w:line="340" w:lineRule="atLeast"/>
              <w:jc w:val="both"/>
              <w:rPr>
                <w:rFonts w:asciiTheme="minorEastAsia" w:eastAsiaTheme="minorEastAsia" w:hAnsiTheme="minorEastAsia"/>
                <w:szCs w:val="22"/>
              </w:rPr>
            </w:pPr>
            <w:r w:rsidRPr="00755BF6">
              <w:rPr>
                <w:rFonts w:asciiTheme="minorEastAsia" w:eastAsiaTheme="minorEastAsia" w:hAnsiTheme="minorEastAsia" w:hint="eastAsia"/>
                <w:szCs w:val="22"/>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分区域和区域组织。</w:t>
            </w:r>
          </w:p>
        </w:tc>
      </w:tr>
      <w:tr w:rsidR="003E7943" w:rsidRPr="000A4281" w14:paraId="26D0224E" w14:textId="77777777" w:rsidTr="002C700E">
        <w:tc>
          <w:tcPr>
            <w:tcW w:w="2503" w:type="dxa"/>
          </w:tcPr>
          <w:p w14:paraId="7A2A1854" w14:textId="79B13994" w:rsidR="003E7943" w:rsidRPr="00F12F02" w:rsidRDefault="003E7943" w:rsidP="007D7124">
            <w:pPr>
              <w:spacing w:afterLines="50" w:after="120" w:line="340" w:lineRule="atLeast"/>
              <w:rPr>
                <w:rFonts w:asciiTheme="minorEastAsia" w:eastAsiaTheme="minorEastAsia" w:hAnsiTheme="minorEastAsia"/>
                <w:szCs w:val="22"/>
              </w:rPr>
            </w:pPr>
            <w:r w:rsidRPr="00F12F02">
              <w:rPr>
                <w:rFonts w:asciiTheme="minorEastAsia" w:eastAsiaTheme="minorEastAsia" w:hAnsiTheme="minorEastAsia"/>
                <w:szCs w:val="22"/>
              </w:rPr>
              <w:t>相关产权组织部门</w:t>
            </w:r>
          </w:p>
        </w:tc>
        <w:tc>
          <w:tcPr>
            <w:tcW w:w="6942" w:type="dxa"/>
          </w:tcPr>
          <w:p w14:paraId="3BF450E5" w14:textId="1E950A3C" w:rsidR="003E7943" w:rsidRPr="00F12F02" w:rsidRDefault="00327183" w:rsidP="00400273">
            <w:pPr>
              <w:spacing w:afterLines="50" w:after="120" w:line="340" w:lineRule="atLeast"/>
              <w:jc w:val="both"/>
              <w:rPr>
                <w:rFonts w:asciiTheme="minorEastAsia" w:eastAsiaTheme="minorEastAsia" w:hAnsiTheme="minorEastAsia"/>
                <w:szCs w:val="22"/>
              </w:rPr>
            </w:pPr>
            <w:r w:rsidRPr="008C06E0">
              <w:rPr>
                <w:rFonts w:asciiTheme="minorEastAsia" w:eastAsiaTheme="minorEastAsia" w:hAnsiTheme="minorEastAsia" w:hint="eastAsia"/>
                <w:szCs w:val="22"/>
              </w:rPr>
              <w:t>版权和创意产</w:t>
            </w:r>
            <w:r w:rsidRPr="00F12F02">
              <w:rPr>
                <w:rFonts w:asciiTheme="minorEastAsia" w:eastAsiaTheme="minorEastAsia" w:hAnsiTheme="minorEastAsia" w:hint="eastAsia"/>
                <w:szCs w:val="22"/>
              </w:rPr>
              <w:t>业部门；区域和国家发展部门；全球挑战和伙伴关系部门；知识产权和创新生态系统部门</w:t>
            </w:r>
          </w:p>
        </w:tc>
      </w:tr>
      <w:tr w:rsidR="003E7943" w:rsidRPr="000A4281" w14:paraId="55079470" w14:textId="77777777" w:rsidTr="002C700E">
        <w:tc>
          <w:tcPr>
            <w:tcW w:w="2503" w:type="dxa"/>
          </w:tcPr>
          <w:p w14:paraId="31BF1876" w14:textId="1683BCA4" w:rsidR="003E7943" w:rsidRPr="00F12F02" w:rsidRDefault="003E7943" w:rsidP="007D7124">
            <w:pPr>
              <w:spacing w:afterLines="50" w:after="120" w:line="340" w:lineRule="atLeast"/>
              <w:rPr>
                <w:rFonts w:asciiTheme="minorEastAsia" w:eastAsiaTheme="minorEastAsia" w:hAnsiTheme="minorEastAsia"/>
                <w:szCs w:val="22"/>
              </w:rPr>
            </w:pPr>
            <w:r w:rsidRPr="00F12F02">
              <w:rPr>
                <w:rFonts w:asciiTheme="minorEastAsia" w:eastAsiaTheme="minorEastAsia" w:hAnsiTheme="minorEastAsia"/>
                <w:szCs w:val="22"/>
              </w:rPr>
              <w:t>落实工作</w:t>
            </w:r>
          </w:p>
        </w:tc>
        <w:tc>
          <w:tcPr>
            <w:tcW w:w="6942" w:type="dxa"/>
          </w:tcPr>
          <w:p w14:paraId="3BE38F33" w14:textId="15E2A070" w:rsidR="00327183" w:rsidRPr="00F12F02" w:rsidRDefault="00327183" w:rsidP="00327183">
            <w:pPr>
              <w:spacing w:afterLines="50" w:after="120" w:line="340" w:lineRule="atLeast"/>
              <w:jc w:val="both"/>
              <w:rPr>
                <w:rFonts w:asciiTheme="minorEastAsia" w:eastAsiaTheme="minorEastAsia" w:hAnsiTheme="minorEastAsia"/>
                <w:szCs w:val="22"/>
              </w:rPr>
            </w:pPr>
            <w:r w:rsidRPr="00CC0123">
              <w:rPr>
                <w:rFonts w:asciiTheme="minorEastAsia" w:eastAsiaTheme="minorEastAsia" w:hAnsiTheme="minorEastAsia" w:hint="eastAsia"/>
                <w:szCs w:val="22"/>
              </w:rPr>
              <w:t>该</w:t>
            </w:r>
            <w:proofErr w:type="gramStart"/>
            <w:r w:rsidRPr="00CC0123">
              <w:rPr>
                <w:rFonts w:asciiTheme="minorEastAsia" w:eastAsiaTheme="minorEastAsia" w:hAnsiTheme="minorEastAsia" w:hint="eastAsia"/>
                <w:szCs w:val="22"/>
              </w:rPr>
              <w:t>建议自</w:t>
            </w:r>
            <w:proofErr w:type="gramEnd"/>
            <w:r w:rsidRPr="00CC0123">
              <w:rPr>
                <w:rFonts w:asciiTheme="minorEastAsia" w:eastAsiaTheme="minorEastAsia" w:hAnsiTheme="minorEastAsia" w:hint="eastAsia"/>
                <w:szCs w:val="22"/>
              </w:rPr>
              <w:t>2009</w:t>
            </w:r>
            <w:r w:rsidRPr="00F12F02">
              <w:rPr>
                <w:rFonts w:asciiTheme="minorEastAsia" w:eastAsiaTheme="minorEastAsia" w:hAnsiTheme="minorEastAsia" w:hint="eastAsia"/>
                <w:szCs w:val="22"/>
              </w:rPr>
              <w:t>年起实施，曾在CDIP第一届会议（</w:t>
            </w:r>
            <w:r w:rsidR="002F0E66">
              <w:rPr>
                <w:rFonts w:asciiTheme="minorEastAsia" w:eastAsiaTheme="minorEastAsia" w:hAnsiTheme="minorEastAsia" w:hint="eastAsia"/>
                <w:szCs w:val="22"/>
              </w:rPr>
              <w:t>见文件</w:t>
            </w:r>
            <w:r w:rsidRPr="00F12F02">
              <w:rPr>
                <w:rFonts w:asciiTheme="minorEastAsia" w:eastAsiaTheme="minorEastAsia" w:hAnsiTheme="minorEastAsia" w:hint="eastAsia"/>
                <w:szCs w:val="22"/>
              </w:rPr>
              <w:t>CDIP/1/4）上经过讨论，已通过在CDIP第二届会议上达成一致的活动落实，反映在文件CDIP/2/4和CDIP/3/INF/2中。</w:t>
            </w:r>
          </w:p>
          <w:p w14:paraId="0887990F" w14:textId="7F68BCD4" w:rsidR="00327183" w:rsidRPr="00F12F02" w:rsidRDefault="008C06E0" w:rsidP="00400273">
            <w:pPr>
              <w:spacing w:afterLines="50" w:after="120" w:line="340" w:lineRule="atLeast"/>
              <w:jc w:val="both"/>
              <w:rPr>
                <w:rFonts w:asciiTheme="minorEastAsia" w:eastAsiaTheme="minorEastAsia" w:hAnsiTheme="minorEastAsia"/>
                <w:szCs w:val="22"/>
              </w:rPr>
            </w:pPr>
            <w:r w:rsidRPr="000320C5">
              <w:rPr>
                <w:rFonts w:asciiTheme="minorEastAsia" w:eastAsiaTheme="minorEastAsia" w:hAnsiTheme="minorEastAsia" w:hint="eastAsia"/>
                <w:szCs w:val="22"/>
              </w:rPr>
              <w:t>此外，产权组织的</w:t>
            </w:r>
            <w:hyperlink r:id="rId63" w:history="1">
              <w:r w:rsidRPr="000320C5">
                <w:rPr>
                  <w:rStyle w:val="Hyperlink"/>
                  <w:rFonts w:asciiTheme="minorEastAsia" w:eastAsiaTheme="minorEastAsia" w:hAnsiTheme="minorEastAsia" w:hint="eastAsia"/>
                  <w:szCs w:val="22"/>
                </w:rPr>
                <w:t>2022-2026年中期战略计划</w:t>
              </w:r>
            </w:hyperlink>
            <w:r w:rsidRPr="000320C5">
              <w:rPr>
                <w:rFonts w:asciiTheme="minorEastAsia" w:eastAsiaTheme="minorEastAsia" w:hAnsiTheme="minorEastAsia" w:hint="eastAsia"/>
                <w:szCs w:val="22"/>
              </w:rPr>
              <w:t>和</w:t>
            </w:r>
            <w:hyperlink r:id="rId64" w:history="1">
              <w:r w:rsidRPr="000320C5">
                <w:rPr>
                  <w:rStyle w:val="Hyperlink"/>
                  <w:rFonts w:asciiTheme="minorEastAsia" w:eastAsiaTheme="minorEastAsia" w:hAnsiTheme="minorEastAsia" w:hint="eastAsia"/>
                  <w:szCs w:val="22"/>
                </w:rPr>
                <w:t>工作计划和预算</w:t>
              </w:r>
            </w:hyperlink>
            <w:r w:rsidRPr="000320C5">
              <w:rPr>
                <w:rFonts w:asciiTheme="minorEastAsia" w:eastAsiaTheme="minorEastAsia" w:hAnsiTheme="minorEastAsia" w:hint="eastAsia"/>
                <w:szCs w:val="22"/>
              </w:rPr>
              <w:t>确定了产权组织为开展工作，特别是落实该建议而采取的战略方向。</w:t>
            </w:r>
          </w:p>
        </w:tc>
      </w:tr>
      <w:tr w:rsidR="003E7943" w:rsidRPr="000A4281" w14:paraId="61A0A989" w14:textId="77777777" w:rsidTr="00931524">
        <w:tc>
          <w:tcPr>
            <w:tcW w:w="2503" w:type="dxa"/>
          </w:tcPr>
          <w:p w14:paraId="2E20564C" w14:textId="35A5D781" w:rsidR="003E7943" w:rsidRPr="00F12F02" w:rsidRDefault="003E7943" w:rsidP="007D7124">
            <w:pPr>
              <w:spacing w:afterLines="50" w:after="120" w:line="340" w:lineRule="atLeast"/>
              <w:rPr>
                <w:rFonts w:asciiTheme="minorEastAsia" w:eastAsiaTheme="minorEastAsia" w:hAnsiTheme="minorEastAsia"/>
                <w:szCs w:val="22"/>
              </w:rPr>
            </w:pPr>
            <w:r w:rsidRPr="00F12F02">
              <w:rPr>
                <w:rFonts w:asciiTheme="minorEastAsia" w:eastAsiaTheme="minorEastAsia" w:hAnsiTheme="minorEastAsia"/>
                <w:szCs w:val="22"/>
              </w:rPr>
              <w:t>亮点</w:t>
            </w:r>
          </w:p>
        </w:tc>
        <w:tc>
          <w:tcPr>
            <w:tcW w:w="6942" w:type="dxa"/>
          </w:tcPr>
          <w:p w14:paraId="0E8288C8" w14:textId="3D7F1B9C" w:rsidR="003E7943" w:rsidRPr="00F12F02" w:rsidRDefault="00327183"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sidRPr="00F12F02">
              <w:rPr>
                <w:rFonts w:asciiTheme="minorEastAsia" w:eastAsiaTheme="minorEastAsia" w:hAnsiTheme="minorEastAsia" w:hint="eastAsia"/>
                <w:szCs w:val="22"/>
                <w:lang w:eastAsia="zh-CN"/>
              </w:rPr>
              <w:t>202</w:t>
            </w:r>
            <w:r w:rsidR="002F0E66">
              <w:rPr>
                <w:rFonts w:asciiTheme="minorEastAsia" w:eastAsiaTheme="minorEastAsia" w:hAnsiTheme="minorEastAsia"/>
                <w:szCs w:val="22"/>
                <w:lang w:eastAsia="zh-CN"/>
              </w:rPr>
              <w:t>4</w:t>
            </w:r>
            <w:r w:rsidRPr="00F12F02">
              <w:rPr>
                <w:rFonts w:asciiTheme="minorEastAsia" w:eastAsiaTheme="minorEastAsia" w:hAnsiTheme="minorEastAsia" w:cs="SimSun" w:hint="eastAsia"/>
                <w:szCs w:val="22"/>
                <w:lang w:eastAsia="zh-CN"/>
              </w:rPr>
              <w:t>年，建立</w:t>
            </w:r>
            <w:r w:rsidR="00FB1981">
              <w:rPr>
                <w:rFonts w:asciiTheme="minorEastAsia" w:eastAsiaTheme="minorEastAsia" w:hAnsiTheme="minorEastAsia" w:cs="SimSun" w:hint="eastAsia"/>
                <w:szCs w:val="22"/>
                <w:lang w:eastAsia="zh-CN"/>
              </w:rPr>
              <w:t>了</w:t>
            </w:r>
            <w:r w:rsidR="002F0E66">
              <w:rPr>
                <w:rFonts w:asciiTheme="minorEastAsia" w:eastAsiaTheme="minorEastAsia" w:hAnsiTheme="minorEastAsia" w:cs="SimSun" w:hint="eastAsia"/>
                <w:szCs w:val="22"/>
                <w:lang w:eastAsia="zh-CN"/>
              </w:rPr>
              <w:t>二十六</w:t>
            </w:r>
            <w:r w:rsidRPr="00F12F02">
              <w:rPr>
                <w:rFonts w:asciiTheme="minorEastAsia" w:eastAsiaTheme="minorEastAsia" w:hAnsiTheme="minorEastAsia" w:cs="SimSun" w:hint="eastAsia"/>
                <w:szCs w:val="22"/>
                <w:lang w:eastAsia="zh-CN"/>
              </w:rPr>
              <w:t>个</w:t>
            </w:r>
            <w:hyperlink r:id="rId65" w:history="1">
              <w:r w:rsidRPr="008C06E0">
                <w:rPr>
                  <w:rStyle w:val="Hyperlink"/>
                  <w:rFonts w:ascii="SimSun" w:eastAsia="SimSun" w:hAnsi="SimSun" w:cs="SimSun" w:hint="eastAsia"/>
                  <w:lang w:eastAsia="zh-CN"/>
                </w:rPr>
                <w:t>知识产权培训机构</w:t>
              </w:r>
            </w:hyperlink>
            <w:r w:rsidRPr="00F12F02">
              <w:rPr>
                <w:rFonts w:asciiTheme="minorEastAsia" w:eastAsiaTheme="minorEastAsia" w:hAnsiTheme="minorEastAsia" w:cs="SimSun" w:hint="eastAsia"/>
                <w:szCs w:val="22"/>
                <w:lang w:eastAsia="zh-CN"/>
              </w:rPr>
              <w:t>（</w:t>
            </w:r>
            <w:r w:rsidRPr="00F12F02">
              <w:rPr>
                <w:rFonts w:asciiTheme="minorEastAsia" w:eastAsiaTheme="minorEastAsia" w:hAnsiTheme="minorEastAsia" w:hint="eastAsia"/>
                <w:szCs w:val="22"/>
                <w:lang w:eastAsia="zh-CN"/>
              </w:rPr>
              <w:t>IPTI</w:t>
            </w:r>
            <w:r w:rsidRPr="00F12F02">
              <w:rPr>
                <w:rFonts w:asciiTheme="minorEastAsia" w:eastAsiaTheme="minorEastAsia" w:hAnsiTheme="minorEastAsia" w:cs="SimSun" w:hint="eastAsia"/>
                <w:szCs w:val="22"/>
                <w:lang w:eastAsia="zh-CN"/>
              </w:rPr>
              <w:t>）。</w:t>
            </w:r>
          </w:p>
          <w:p w14:paraId="40C60DEA" w14:textId="7812691A" w:rsidR="003E7943" w:rsidRPr="00F12F02" w:rsidRDefault="002F0E66"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Pr>
                <w:rFonts w:asciiTheme="minorEastAsia" w:eastAsiaTheme="minorEastAsia" w:hAnsiTheme="minorEastAsia" w:hint="eastAsia"/>
                <w:szCs w:val="22"/>
                <w:lang w:eastAsia="zh-CN"/>
              </w:rPr>
              <w:t>已建立的</w:t>
            </w:r>
            <w:r w:rsidR="00327183" w:rsidRPr="00F12F02">
              <w:rPr>
                <w:rFonts w:asciiTheme="minorEastAsia" w:eastAsiaTheme="minorEastAsia" w:hAnsiTheme="minorEastAsia" w:hint="eastAsia"/>
                <w:szCs w:val="22"/>
                <w:lang w:eastAsia="zh-CN"/>
              </w:rPr>
              <w:t>IPTI</w:t>
            </w:r>
            <w:r w:rsidR="00327183" w:rsidRPr="00F12F02">
              <w:rPr>
                <w:rFonts w:asciiTheme="minorEastAsia" w:eastAsiaTheme="minorEastAsia" w:hAnsiTheme="minorEastAsia" w:cs="SimSun" w:hint="eastAsia"/>
                <w:szCs w:val="22"/>
                <w:lang w:eastAsia="zh-CN"/>
              </w:rPr>
              <w:t>报告</w:t>
            </w:r>
            <w:r w:rsidR="008C06E0">
              <w:rPr>
                <w:rFonts w:asciiTheme="minorEastAsia" w:eastAsiaTheme="minorEastAsia" w:hAnsiTheme="minorEastAsia" w:cs="SimSun" w:hint="eastAsia"/>
                <w:szCs w:val="22"/>
                <w:lang w:eastAsia="zh-CN"/>
              </w:rPr>
              <w:t>称</w:t>
            </w:r>
            <w:r w:rsidR="00FB1981">
              <w:rPr>
                <w:rFonts w:asciiTheme="minorEastAsia" w:eastAsiaTheme="minorEastAsia" w:hAnsiTheme="minorEastAsia" w:cs="SimSun" w:hint="eastAsia"/>
                <w:szCs w:val="22"/>
                <w:lang w:eastAsia="zh-CN"/>
              </w:rPr>
              <w:t>，</w:t>
            </w:r>
            <w:r w:rsidR="007D6333">
              <w:rPr>
                <w:rFonts w:asciiTheme="minorEastAsia" w:eastAsiaTheme="minorEastAsia" w:hAnsiTheme="minorEastAsia" w:cs="SimSun" w:hint="eastAsia"/>
                <w:szCs w:val="22"/>
                <w:lang w:eastAsia="zh-CN"/>
              </w:rPr>
              <w:t>截至2</w:t>
            </w:r>
            <w:r w:rsidR="007D6333">
              <w:rPr>
                <w:rFonts w:asciiTheme="minorEastAsia" w:eastAsiaTheme="minorEastAsia" w:hAnsiTheme="minorEastAsia" w:cs="SimSun"/>
                <w:szCs w:val="22"/>
                <w:lang w:eastAsia="zh-CN"/>
              </w:rPr>
              <w:t>025</w:t>
            </w:r>
            <w:r w:rsidR="007D6333">
              <w:rPr>
                <w:rFonts w:asciiTheme="minorEastAsia" w:eastAsiaTheme="minorEastAsia" w:hAnsiTheme="minorEastAsia" w:cs="SimSun" w:hint="eastAsia"/>
                <w:szCs w:val="22"/>
                <w:lang w:eastAsia="zh-CN"/>
              </w:rPr>
              <w:t>年6月，</w:t>
            </w:r>
            <w:r w:rsidR="00327183" w:rsidRPr="00F12F02">
              <w:rPr>
                <w:rFonts w:asciiTheme="minorEastAsia" w:eastAsiaTheme="minorEastAsia" w:hAnsiTheme="minorEastAsia" w:cs="SimSun" w:hint="eastAsia"/>
                <w:szCs w:val="22"/>
                <w:lang w:eastAsia="zh-CN"/>
              </w:rPr>
              <w:t>为</w:t>
            </w:r>
            <w:r w:rsidR="00161817">
              <w:rPr>
                <w:rFonts w:asciiTheme="minorEastAsia" w:eastAsiaTheme="minorEastAsia" w:hAnsiTheme="minorEastAsia" w:cs="SimSun" w:hint="eastAsia"/>
                <w:szCs w:val="22"/>
                <w:lang w:eastAsia="zh-CN"/>
              </w:rPr>
              <w:t>超过</w:t>
            </w:r>
            <w:r w:rsidR="00161817" w:rsidRPr="00161817">
              <w:rPr>
                <w:rFonts w:asciiTheme="minorEastAsia" w:eastAsiaTheme="minorEastAsia" w:hAnsiTheme="minorEastAsia" w:cs="SimSun"/>
                <w:szCs w:val="22"/>
                <w:lang w:eastAsia="zh-CN"/>
              </w:rPr>
              <w:t>713,182</w:t>
            </w:r>
            <w:r w:rsidR="00327183" w:rsidRPr="00F12F02">
              <w:rPr>
                <w:rFonts w:asciiTheme="minorEastAsia" w:eastAsiaTheme="minorEastAsia" w:hAnsiTheme="minorEastAsia" w:cs="SimSun" w:hint="eastAsia"/>
                <w:szCs w:val="22"/>
                <w:lang w:eastAsia="zh-CN"/>
              </w:rPr>
              <w:t>名参与者</w:t>
            </w:r>
            <w:r w:rsidR="00161817">
              <w:rPr>
                <w:rFonts w:asciiTheme="minorEastAsia" w:eastAsiaTheme="minorEastAsia" w:hAnsiTheme="minorEastAsia" w:cs="SimSun" w:hint="eastAsia"/>
                <w:szCs w:val="22"/>
                <w:lang w:eastAsia="zh-CN"/>
              </w:rPr>
              <w:t>交付</w:t>
            </w:r>
            <w:r w:rsidR="00327183" w:rsidRPr="00F12F02">
              <w:rPr>
                <w:rFonts w:asciiTheme="minorEastAsia" w:eastAsiaTheme="minorEastAsia" w:hAnsiTheme="minorEastAsia" w:cs="SimSun" w:hint="eastAsia"/>
                <w:szCs w:val="22"/>
                <w:lang w:eastAsia="zh-CN"/>
              </w:rPr>
              <w:t>了超过</w:t>
            </w:r>
            <w:r w:rsidR="00161817">
              <w:rPr>
                <w:rFonts w:asciiTheme="minorEastAsia" w:eastAsiaTheme="minorEastAsia" w:hAnsiTheme="minorEastAsia" w:hint="eastAsia"/>
                <w:szCs w:val="22"/>
                <w:lang w:eastAsia="zh-CN"/>
              </w:rPr>
              <w:t>1</w:t>
            </w:r>
            <w:r w:rsidR="00161817">
              <w:rPr>
                <w:rFonts w:asciiTheme="minorEastAsia" w:eastAsiaTheme="minorEastAsia" w:hAnsiTheme="minorEastAsia"/>
                <w:szCs w:val="22"/>
                <w:lang w:eastAsia="zh-CN"/>
              </w:rPr>
              <w:t>3</w:t>
            </w:r>
            <w:r w:rsidR="00327183" w:rsidRPr="00F12F02">
              <w:rPr>
                <w:rFonts w:asciiTheme="minorEastAsia" w:eastAsiaTheme="minorEastAsia" w:hAnsiTheme="minorEastAsia" w:hint="eastAsia"/>
                <w:szCs w:val="22"/>
                <w:lang w:eastAsia="zh-CN"/>
              </w:rPr>
              <w:t>,</w:t>
            </w:r>
            <w:r w:rsidR="00FB1981">
              <w:rPr>
                <w:rFonts w:asciiTheme="minorEastAsia" w:eastAsiaTheme="minorEastAsia" w:hAnsiTheme="minorEastAsia" w:hint="eastAsia"/>
                <w:szCs w:val="22"/>
                <w:lang w:eastAsia="zh-CN"/>
              </w:rPr>
              <w:t>0</w:t>
            </w:r>
            <w:r w:rsidR="00327183" w:rsidRPr="00F12F02">
              <w:rPr>
                <w:rFonts w:asciiTheme="minorEastAsia" w:eastAsiaTheme="minorEastAsia" w:hAnsiTheme="minorEastAsia" w:hint="eastAsia"/>
                <w:szCs w:val="22"/>
                <w:lang w:eastAsia="zh-CN"/>
              </w:rPr>
              <w:t>0</w:t>
            </w:r>
            <w:r w:rsidR="00161817">
              <w:rPr>
                <w:rFonts w:asciiTheme="minorEastAsia" w:eastAsiaTheme="minorEastAsia" w:hAnsiTheme="minorEastAsia"/>
                <w:szCs w:val="22"/>
                <w:lang w:eastAsia="zh-CN"/>
              </w:rPr>
              <w:t>6</w:t>
            </w:r>
            <w:r w:rsidR="00327183" w:rsidRPr="00F12F02">
              <w:rPr>
                <w:rFonts w:asciiTheme="minorEastAsia" w:eastAsiaTheme="minorEastAsia" w:hAnsiTheme="minorEastAsia" w:cs="SimSun" w:hint="eastAsia"/>
                <w:szCs w:val="22"/>
                <w:lang w:eastAsia="zh-CN"/>
              </w:rPr>
              <w:t>场</w:t>
            </w:r>
            <w:r w:rsidR="002225F5">
              <w:rPr>
                <w:rFonts w:asciiTheme="minorEastAsia" w:eastAsiaTheme="minorEastAsia" w:hAnsiTheme="minorEastAsia" w:cs="SimSun" w:hint="eastAsia"/>
                <w:szCs w:val="22"/>
                <w:lang w:eastAsia="zh-CN"/>
              </w:rPr>
              <w:t>培训</w:t>
            </w:r>
            <w:r w:rsidR="00327183" w:rsidRPr="00F12F02">
              <w:rPr>
                <w:rFonts w:asciiTheme="minorEastAsia" w:eastAsiaTheme="minorEastAsia" w:hAnsiTheme="minorEastAsia" w:cs="SimSun" w:hint="eastAsia"/>
                <w:szCs w:val="22"/>
                <w:lang w:eastAsia="zh-CN"/>
              </w:rPr>
              <w:t>活动，其中包括企业家、</w:t>
            </w:r>
            <w:r w:rsidR="00FB1981">
              <w:rPr>
                <w:rFonts w:asciiTheme="minorEastAsia" w:eastAsiaTheme="minorEastAsia" w:hAnsiTheme="minorEastAsia" w:cs="SimSun" w:hint="eastAsia"/>
                <w:szCs w:val="22"/>
                <w:lang w:eastAsia="zh-CN"/>
              </w:rPr>
              <w:t>女性、</w:t>
            </w:r>
            <w:r w:rsidR="005A1D5B">
              <w:rPr>
                <w:rFonts w:asciiTheme="minorEastAsia" w:eastAsiaTheme="minorEastAsia" w:hAnsiTheme="minorEastAsia" w:cs="SimSun" w:hint="eastAsia"/>
                <w:szCs w:val="22"/>
                <w:lang w:eastAsia="zh-CN"/>
              </w:rPr>
              <w:t>大学和研究人员、</w:t>
            </w:r>
            <w:r w:rsidR="00FB1981">
              <w:rPr>
                <w:rFonts w:asciiTheme="minorEastAsia" w:eastAsiaTheme="minorEastAsia" w:hAnsiTheme="minorEastAsia" w:cs="SimSun" w:hint="eastAsia"/>
                <w:szCs w:val="22"/>
                <w:lang w:eastAsia="zh-CN"/>
              </w:rPr>
              <w:t>青年、</w:t>
            </w:r>
            <w:r w:rsidR="00327183" w:rsidRPr="00F12F02">
              <w:rPr>
                <w:rFonts w:asciiTheme="minorEastAsia" w:eastAsiaTheme="minorEastAsia" w:hAnsiTheme="minorEastAsia" w:cs="SimSun" w:hint="eastAsia"/>
                <w:szCs w:val="22"/>
                <w:lang w:eastAsia="zh-CN"/>
              </w:rPr>
              <w:t>儿童</w:t>
            </w:r>
            <w:r w:rsidR="00FB1981">
              <w:rPr>
                <w:rFonts w:asciiTheme="minorEastAsia" w:eastAsiaTheme="minorEastAsia" w:hAnsiTheme="minorEastAsia" w:cs="SimSun" w:hint="eastAsia"/>
                <w:szCs w:val="22"/>
                <w:lang w:eastAsia="zh-CN"/>
              </w:rPr>
              <w:t>和土著</w:t>
            </w:r>
            <w:r w:rsidR="00406224">
              <w:rPr>
                <w:rFonts w:asciiTheme="minorEastAsia" w:eastAsiaTheme="minorEastAsia" w:hAnsiTheme="minorEastAsia" w:cs="SimSun" w:hint="eastAsia"/>
                <w:szCs w:val="22"/>
                <w:lang w:eastAsia="zh-CN"/>
              </w:rPr>
              <w:t>人民</w:t>
            </w:r>
            <w:r w:rsidR="00327183" w:rsidRPr="00F12F02">
              <w:rPr>
                <w:rFonts w:asciiTheme="minorEastAsia" w:eastAsiaTheme="minorEastAsia" w:hAnsiTheme="minorEastAsia" w:cs="SimSun" w:hint="eastAsia"/>
                <w:szCs w:val="22"/>
                <w:lang w:eastAsia="zh-CN"/>
              </w:rPr>
              <w:t>。</w:t>
            </w:r>
          </w:p>
          <w:p w14:paraId="091098C3" w14:textId="32B0D265" w:rsidR="003E7943" w:rsidRPr="00F12F02" w:rsidRDefault="00FB1981"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Pr>
                <w:rFonts w:asciiTheme="minorEastAsia" w:eastAsiaTheme="minorEastAsia" w:hAnsiTheme="minorEastAsia" w:hint="eastAsia"/>
                <w:szCs w:val="22"/>
                <w:lang w:eastAsia="zh-CN"/>
              </w:rPr>
              <w:t>正在</w:t>
            </w:r>
            <w:r w:rsidR="00327183" w:rsidRPr="00F12F02">
              <w:rPr>
                <w:rFonts w:asciiTheme="minorEastAsia" w:eastAsiaTheme="minorEastAsia" w:hAnsiTheme="minorEastAsia" w:cs="SimSun" w:hint="eastAsia"/>
                <w:szCs w:val="22"/>
                <w:lang w:eastAsia="zh-CN"/>
              </w:rPr>
              <w:t>与</w:t>
            </w:r>
            <w:r w:rsidR="008C06E0">
              <w:rPr>
                <w:rFonts w:asciiTheme="minorEastAsia" w:eastAsiaTheme="minorEastAsia" w:hAnsiTheme="minorEastAsia" w:hint="eastAsia"/>
                <w:szCs w:val="22"/>
                <w:lang w:eastAsia="zh-CN"/>
              </w:rPr>
              <w:t>已建立的</w:t>
            </w:r>
            <w:r w:rsidR="00327183" w:rsidRPr="00F12F02">
              <w:rPr>
                <w:rFonts w:asciiTheme="minorEastAsia" w:eastAsiaTheme="minorEastAsia" w:hAnsiTheme="minorEastAsia" w:hint="eastAsia"/>
                <w:szCs w:val="22"/>
                <w:lang w:eastAsia="zh-CN"/>
              </w:rPr>
              <w:t>IPTI</w:t>
            </w:r>
            <w:r w:rsidR="006F5220">
              <w:rPr>
                <w:rFonts w:asciiTheme="minorEastAsia" w:eastAsiaTheme="minorEastAsia" w:hAnsiTheme="minorEastAsia" w:hint="eastAsia"/>
                <w:szCs w:val="22"/>
                <w:lang w:eastAsia="zh-CN"/>
              </w:rPr>
              <w:t>实施</w:t>
            </w:r>
            <w:r>
              <w:rPr>
                <w:rFonts w:asciiTheme="minorEastAsia" w:eastAsiaTheme="minorEastAsia" w:hAnsiTheme="minorEastAsia" w:cs="SimSun" w:hint="eastAsia"/>
                <w:szCs w:val="22"/>
                <w:lang w:eastAsia="zh-CN"/>
              </w:rPr>
              <w:t>四十</w:t>
            </w:r>
            <w:r w:rsidR="00406224">
              <w:rPr>
                <w:rFonts w:asciiTheme="minorEastAsia" w:eastAsiaTheme="minorEastAsia" w:hAnsiTheme="minorEastAsia" w:cs="SimSun" w:hint="eastAsia"/>
                <w:szCs w:val="22"/>
                <w:lang w:eastAsia="zh-CN"/>
              </w:rPr>
              <w:t>三</w:t>
            </w:r>
            <w:r w:rsidR="00327183" w:rsidRPr="00F12F02">
              <w:rPr>
                <w:rFonts w:asciiTheme="minorEastAsia" w:eastAsiaTheme="minorEastAsia" w:hAnsiTheme="minorEastAsia" w:cs="SimSun" w:hint="eastAsia"/>
                <w:szCs w:val="22"/>
                <w:lang w:eastAsia="zh-CN"/>
              </w:rPr>
              <w:t>个合作</w:t>
            </w:r>
            <w:r w:rsidR="00406224">
              <w:rPr>
                <w:rFonts w:asciiTheme="minorEastAsia" w:eastAsiaTheme="minorEastAsia" w:hAnsiTheme="minorEastAsia" w:cs="SimSun" w:hint="eastAsia"/>
                <w:szCs w:val="22"/>
                <w:lang w:eastAsia="zh-CN"/>
              </w:rPr>
              <w:t>举措</w:t>
            </w:r>
            <w:r w:rsidR="00327183" w:rsidRPr="00F12F02">
              <w:rPr>
                <w:rFonts w:asciiTheme="minorEastAsia" w:eastAsiaTheme="minorEastAsia" w:hAnsiTheme="minorEastAsia" w:cs="SimSun" w:hint="eastAsia"/>
                <w:szCs w:val="22"/>
                <w:lang w:eastAsia="zh-CN"/>
              </w:rPr>
              <w:t>，包括在</w:t>
            </w:r>
            <w:r>
              <w:rPr>
                <w:rFonts w:asciiTheme="minorEastAsia" w:eastAsiaTheme="minorEastAsia" w:hAnsiTheme="minorEastAsia" w:cs="SimSun" w:hint="eastAsia"/>
                <w:szCs w:val="22"/>
                <w:lang w:eastAsia="zh-CN"/>
              </w:rPr>
              <w:t>重建基金</w:t>
            </w:r>
            <w:r w:rsidR="00327183" w:rsidRPr="00F12F02">
              <w:rPr>
                <w:rFonts w:asciiTheme="minorEastAsia" w:eastAsiaTheme="minorEastAsia" w:hAnsiTheme="minorEastAsia" w:cs="SimSun" w:hint="eastAsia"/>
                <w:szCs w:val="22"/>
                <w:lang w:eastAsia="zh-CN"/>
              </w:rPr>
              <w:t>下实施的</w:t>
            </w:r>
            <w:r w:rsidR="007C54C4">
              <w:rPr>
                <w:rFonts w:asciiTheme="minorEastAsia" w:eastAsiaTheme="minorEastAsia" w:hAnsiTheme="minorEastAsia" w:cs="SimSun" w:hint="eastAsia"/>
                <w:szCs w:val="22"/>
                <w:lang w:eastAsia="zh-CN"/>
              </w:rPr>
              <w:t>1</w:t>
            </w:r>
            <w:r w:rsidR="007C54C4">
              <w:rPr>
                <w:rFonts w:asciiTheme="minorEastAsia" w:eastAsiaTheme="minorEastAsia" w:hAnsiTheme="minorEastAsia" w:cs="SimSun"/>
                <w:szCs w:val="22"/>
                <w:lang w:eastAsia="zh-CN"/>
              </w:rPr>
              <w:t>1</w:t>
            </w:r>
            <w:r w:rsidR="00327183" w:rsidRPr="00F12F02">
              <w:rPr>
                <w:rFonts w:asciiTheme="minorEastAsia" w:eastAsiaTheme="minorEastAsia" w:hAnsiTheme="minorEastAsia" w:cs="SimSun" w:hint="eastAsia"/>
                <w:szCs w:val="22"/>
                <w:lang w:eastAsia="zh-CN"/>
              </w:rPr>
              <w:t>个项目，</w:t>
            </w:r>
            <w:r w:rsidR="00E020D6">
              <w:rPr>
                <w:rFonts w:asciiTheme="minorEastAsia" w:eastAsiaTheme="minorEastAsia" w:hAnsiTheme="minorEastAsia" w:cs="SimSun" w:hint="eastAsia"/>
                <w:szCs w:val="22"/>
                <w:lang w:eastAsia="zh-CN"/>
              </w:rPr>
              <w:t>触及</w:t>
            </w:r>
            <w:r w:rsidR="00327183" w:rsidRPr="00F12F02">
              <w:rPr>
                <w:rFonts w:asciiTheme="minorEastAsia" w:eastAsiaTheme="minorEastAsia" w:hAnsiTheme="minorEastAsia" w:cs="SimSun" w:hint="eastAsia"/>
                <w:szCs w:val="22"/>
                <w:lang w:eastAsia="zh-CN"/>
              </w:rPr>
              <w:t>超过</w:t>
            </w:r>
            <w:r w:rsidR="00F9585D">
              <w:rPr>
                <w:rFonts w:asciiTheme="minorEastAsia" w:eastAsiaTheme="minorEastAsia" w:hAnsiTheme="minorEastAsia" w:hint="eastAsia"/>
                <w:szCs w:val="22"/>
                <w:lang w:eastAsia="zh-CN"/>
              </w:rPr>
              <w:t>3</w:t>
            </w:r>
            <w:r w:rsidR="00327183" w:rsidRPr="00F12F02">
              <w:rPr>
                <w:rFonts w:asciiTheme="minorEastAsia" w:eastAsiaTheme="minorEastAsia" w:hAnsiTheme="minorEastAsia" w:hint="eastAsia"/>
                <w:szCs w:val="22"/>
                <w:lang w:eastAsia="zh-CN"/>
              </w:rPr>
              <w:t>,</w:t>
            </w:r>
            <w:r>
              <w:rPr>
                <w:rFonts w:asciiTheme="minorEastAsia" w:eastAsiaTheme="minorEastAsia" w:hAnsiTheme="minorEastAsia" w:hint="eastAsia"/>
                <w:szCs w:val="22"/>
                <w:lang w:eastAsia="zh-CN"/>
              </w:rPr>
              <w:t>4</w:t>
            </w:r>
            <w:r w:rsidR="00F9585D">
              <w:rPr>
                <w:rFonts w:asciiTheme="minorEastAsia" w:eastAsiaTheme="minorEastAsia" w:hAnsiTheme="minorEastAsia"/>
                <w:szCs w:val="22"/>
                <w:lang w:eastAsia="zh-CN"/>
              </w:rPr>
              <w:t>5</w:t>
            </w:r>
            <w:r w:rsidR="00327183" w:rsidRPr="00F12F02">
              <w:rPr>
                <w:rFonts w:asciiTheme="minorEastAsia" w:eastAsiaTheme="minorEastAsia" w:hAnsiTheme="minorEastAsia" w:hint="eastAsia"/>
                <w:szCs w:val="22"/>
                <w:lang w:eastAsia="zh-CN"/>
              </w:rPr>
              <w:t>0</w:t>
            </w:r>
            <w:r w:rsidR="00327183" w:rsidRPr="00F12F02">
              <w:rPr>
                <w:rFonts w:asciiTheme="minorEastAsia" w:eastAsiaTheme="minorEastAsia" w:hAnsiTheme="minorEastAsia" w:cs="SimSun" w:hint="eastAsia"/>
                <w:szCs w:val="22"/>
                <w:lang w:eastAsia="zh-CN"/>
              </w:rPr>
              <w:t>人。</w:t>
            </w:r>
          </w:p>
          <w:p w14:paraId="39E2AB22" w14:textId="1AA6CF07" w:rsidR="003E7943" w:rsidRPr="00F12F02" w:rsidRDefault="00C16B0C"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Pr>
                <w:rFonts w:asciiTheme="minorEastAsia" w:eastAsiaTheme="minorEastAsia" w:hAnsiTheme="minorEastAsia" w:hint="eastAsia"/>
                <w:szCs w:val="22"/>
                <w:lang w:eastAsia="zh-CN"/>
              </w:rPr>
              <w:t>超过3</w:t>
            </w:r>
            <w:r>
              <w:rPr>
                <w:rFonts w:asciiTheme="minorEastAsia" w:eastAsiaTheme="minorEastAsia" w:hAnsiTheme="minorEastAsia"/>
                <w:szCs w:val="22"/>
                <w:lang w:eastAsia="zh-CN"/>
              </w:rPr>
              <w:t>55</w:t>
            </w:r>
            <w:r>
              <w:rPr>
                <w:rFonts w:asciiTheme="minorEastAsia" w:eastAsiaTheme="minorEastAsia" w:hAnsiTheme="minorEastAsia" w:hint="eastAsia"/>
                <w:szCs w:val="22"/>
                <w:lang w:eastAsia="zh-CN"/>
              </w:rPr>
              <w:t>名</w:t>
            </w:r>
            <w:r w:rsidR="006030EA">
              <w:rPr>
                <w:rFonts w:asciiTheme="minorEastAsia" w:eastAsiaTheme="minorEastAsia" w:hAnsiTheme="minorEastAsia"/>
                <w:szCs w:val="22"/>
                <w:lang w:eastAsia="zh-CN"/>
              </w:rPr>
              <w:fldChar w:fldCharType="begin"/>
            </w:r>
            <w:r w:rsidR="006030EA">
              <w:rPr>
                <w:rFonts w:asciiTheme="minorEastAsia" w:eastAsiaTheme="minorEastAsia" w:hAnsiTheme="minorEastAsia"/>
                <w:szCs w:val="22"/>
                <w:lang w:eastAsia="zh-CN"/>
              </w:rPr>
              <w:instrText>HYPERLINK "https://www.wipo.int/meetings/zh/2024/judgesforum2024.html"</w:instrText>
            </w:r>
            <w:r w:rsidR="00D80177">
              <w:rPr>
                <w:rFonts w:asciiTheme="minorEastAsia" w:eastAsiaTheme="minorEastAsia" w:hAnsiTheme="minorEastAsia"/>
                <w:szCs w:val="22"/>
                <w:lang w:eastAsia="zh-CN"/>
              </w:rPr>
            </w:r>
            <w:r w:rsidR="006030EA">
              <w:rPr>
                <w:rFonts w:asciiTheme="minorEastAsia" w:eastAsiaTheme="minorEastAsia" w:hAnsiTheme="minorEastAsia"/>
                <w:szCs w:val="22"/>
                <w:lang w:eastAsia="zh-CN"/>
              </w:rPr>
              <w:fldChar w:fldCharType="separate"/>
            </w:r>
            <w:r w:rsidR="00327183" w:rsidRPr="006030EA">
              <w:rPr>
                <w:rStyle w:val="Hyperlink"/>
                <w:rFonts w:asciiTheme="minorEastAsia" w:eastAsiaTheme="minorEastAsia" w:hAnsiTheme="minorEastAsia"/>
                <w:szCs w:val="22"/>
                <w:lang w:eastAsia="zh-CN"/>
              </w:rPr>
              <w:t>202</w:t>
            </w:r>
            <w:r w:rsidR="0063540D" w:rsidRPr="006030EA">
              <w:rPr>
                <w:rStyle w:val="Hyperlink"/>
                <w:rFonts w:asciiTheme="minorEastAsia" w:eastAsiaTheme="minorEastAsia" w:hAnsiTheme="minorEastAsia"/>
                <w:szCs w:val="22"/>
                <w:lang w:eastAsia="zh-CN"/>
              </w:rPr>
              <w:t>4</w:t>
            </w:r>
            <w:r w:rsidR="00327183" w:rsidRPr="006030EA">
              <w:rPr>
                <w:rStyle w:val="Hyperlink"/>
                <w:rFonts w:asciiTheme="minorEastAsia" w:eastAsiaTheme="minorEastAsia" w:hAnsiTheme="minorEastAsia"/>
                <w:szCs w:val="22"/>
                <w:lang w:eastAsia="zh-CN"/>
              </w:rPr>
              <w:t>年</w:t>
            </w:r>
            <w:r w:rsidR="00FB1981" w:rsidRPr="006030EA">
              <w:rPr>
                <w:rStyle w:val="Hyperlink"/>
                <w:rFonts w:asciiTheme="minorEastAsia" w:eastAsiaTheme="minorEastAsia" w:hAnsiTheme="minorEastAsia" w:hint="eastAsia"/>
                <w:szCs w:val="22"/>
                <w:lang w:eastAsia="zh-CN"/>
              </w:rPr>
              <w:t>产权组织</w:t>
            </w:r>
            <w:r w:rsidR="00327183" w:rsidRPr="006030EA">
              <w:rPr>
                <w:rStyle w:val="Hyperlink"/>
                <w:rFonts w:asciiTheme="minorEastAsia" w:eastAsiaTheme="minorEastAsia" w:hAnsiTheme="minorEastAsia"/>
                <w:szCs w:val="22"/>
                <w:lang w:eastAsia="zh-CN"/>
              </w:rPr>
              <w:t>知识产权法官论坛</w:t>
            </w:r>
            <w:r w:rsidR="006030EA">
              <w:rPr>
                <w:rFonts w:asciiTheme="minorEastAsia" w:eastAsiaTheme="minorEastAsia" w:hAnsiTheme="minorEastAsia"/>
                <w:szCs w:val="22"/>
                <w:lang w:eastAsia="zh-CN"/>
              </w:rPr>
              <w:fldChar w:fldCharType="end"/>
            </w:r>
            <w:r>
              <w:rPr>
                <w:rFonts w:asciiTheme="minorEastAsia" w:eastAsiaTheme="minorEastAsia" w:hAnsiTheme="minorEastAsia" w:hint="eastAsia"/>
                <w:szCs w:val="22"/>
                <w:lang w:eastAsia="zh-CN"/>
              </w:rPr>
              <w:t>的</w:t>
            </w:r>
            <w:r w:rsidR="00327183" w:rsidRPr="00F12F02">
              <w:rPr>
                <w:rFonts w:asciiTheme="minorEastAsia" w:eastAsiaTheme="minorEastAsia" w:hAnsiTheme="minorEastAsia"/>
                <w:szCs w:val="22"/>
                <w:lang w:eastAsia="zh-CN"/>
              </w:rPr>
              <w:t>与会者来自发展中国家、最不发达国家或</w:t>
            </w:r>
            <w:r w:rsidR="00F12D84">
              <w:rPr>
                <w:rFonts w:asciiTheme="minorEastAsia" w:eastAsiaTheme="minorEastAsia" w:hAnsiTheme="minorEastAsia" w:hint="eastAsia"/>
                <w:szCs w:val="22"/>
                <w:lang w:eastAsia="zh-CN"/>
              </w:rPr>
              <w:t>经济</w:t>
            </w:r>
            <w:r w:rsidR="00327183" w:rsidRPr="00F12F02">
              <w:rPr>
                <w:rFonts w:asciiTheme="minorEastAsia" w:eastAsiaTheme="minorEastAsia" w:hAnsiTheme="minorEastAsia"/>
                <w:szCs w:val="22"/>
                <w:lang w:eastAsia="zh-CN"/>
              </w:rPr>
              <w:t>转型期国家。</w:t>
            </w:r>
            <w:r w:rsidR="00473206" w:rsidRPr="00473206">
              <w:rPr>
                <w:rFonts w:asciiTheme="minorEastAsia" w:eastAsiaTheme="minorEastAsia" w:hAnsiTheme="minorEastAsia"/>
                <w:szCs w:val="22"/>
                <w:vertAlign w:val="superscript"/>
                <w:lang w:eastAsia="zh-CN"/>
              </w:rPr>
              <w:footnoteReference w:id="18"/>
            </w:r>
          </w:p>
          <w:p w14:paraId="47CC098C" w14:textId="7DBC9F78" w:rsidR="003E7943" w:rsidRPr="00F12F02" w:rsidRDefault="00327183"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sidRPr="003B6166">
              <w:rPr>
                <w:rFonts w:asciiTheme="minorEastAsia" w:eastAsiaTheme="minorEastAsia" w:hAnsiTheme="minorEastAsia"/>
                <w:szCs w:val="22"/>
                <w:lang w:eastAsia="zh-CN"/>
              </w:rPr>
              <w:t>来自发展中国家、最不发达国家和</w:t>
            </w:r>
            <w:r w:rsidR="00930D8E" w:rsidRPr="003B6166">
              <w:rPr>
                <w:rFonts w:asciiTheme="minorEastAsia" w:eastAsiaTheme="minorEastAsia" w:hAnsiTheme="minorEastAsia" w:hint="eastAsia"/>
                <w:szCs w:val="22"/>
                <w:lang w:eastAsia="zh-CN"/>
              </w:rPr>
              <w:t>经济</w:t>
            </w:r>
            <w:r w:rsidRPr="003B6166">
              <w:rPr>
                <w:rFonts w:asciiTheme="minorEastAsia" w:eastAsiaTheme="minorEastAsia" w:hAnsiTheme="minorEastAsia"/>
                <w:szCs w:val="22"/>
                <w:lang w:eastAsia="zh-CN"/>
              </w:rPr>
              <w:t>转型期国家的</w:t>
            </w:r>
            <w:r w:rsidR="00930D8E" w:rsidRPr="003B6166">
              <w:rPr>
                <w:rFonts w:asciiTheme="minorEastAsia" w:eastAsiaTheme="minorEastAsia" w:hAnsiTheme="minorEastAsia" w:hint="eastAsia"/>
                <w:szCs w:val="22"/>
                <w:lang w:eastAsia="zh-CN"/>
              </w:rPr>
              <w:t>两</w:t>
            </w:r>
            <w:r w:rsidRPr="003B6166">
              <w:rPr>
                <w:rFonts w:asciiTheme="minorEastAsia" w:eastAsiaTheme="minorEastAsia" w:hAnsiTheme="minorEastAsia"/>
                <w:szCs w:val="22"/>
                <w:lang w:eastAsia="zh-CN"/>
              </w:rPr>
              <w:t>个司法管辖区加入了</w:t>
            </w:r>
            <w:hyperlink r:id="rId66" w:history="1">
              <w:r w:rsidRPr="004B56F5">
                <w:rPr>
                  <w:rStyle w:val="Hyperlink"/>
                  <w:rFonts w:asciiTheme="minorEastAsia" w:eastAsiaTheme="minorEastAsia" w:hAnsiTheme="minorEastAsia"/>
                  <w:szCs w:val="22"/>
                  <w:lang w:eastAsia="zh-CN"/>
                </w:rPr>
                <w:t>WIPO Lex</w:t>
              </w:r>
              <w:r w:rsidR="00F22242" w:rsidRPr="004B56F5">
                <w:rPr>
                  <w:rStyle w:val="Hyperlink"/>
                  <w:rFonts w:asciiTheme="minorEastAsia" w:eastAsiaTheme="minorEastAsia" w:hAnsiTheme="minorEastAsia" w:hint="eastAsia"/>
                  <w:szCs w:val="22"/>
                  <w:lang w:eastAsia="zh-CN"/>
                </w:rPr>
                <w:t>判决集</w:t>
              </w:r>
              <w:r w:rsidR="00B103A8" w:rsidRPr="004B56F5">
                <w:rPr>
                  <w:rStyle w:val="Hyperlink"/>
                  <w:rFonts w:asciiTheme="minorEastAsia" w:eastAsiaTheme="minorEastAsia" w:hAnsiTheme="minorEastAsia" w:hint="eastAsia"/>
                  <w:szCs w:val="22"/>
                  <w:lang w:eastAsia="zh-CN"/>
                </w:rPr>
                <w:t>数据库</w:t>
              </w:r>
            </w:hyperlink>
            <w:r w:rsidRPr="00F12F02">
              <w:rPr>
                <w:rFonts w:asciiTheme="minorEastAsia" w:eastAsiaTheme="minorEastAsia" w:hAnsiTheme="minorEastAsia" w:cs="SimSun" w:hint="eastAsia"/>
                <w:szCs w:val="22"/>
                <w:lang w:eastAsia="zh-CN"/>
              </w:rPr>
              <w:t>。</w:t>
            </w:r>
          </w:p>
          <w:p w14:paraId="547CB222" w14:textId="28F3F7D3" w:rsidR="003E7943" w:rsidRPr="00F12F02" w:rsidRDefault="00327183"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sidRPr="00F12F02">
              <w:rPr>
                <w:rFonts w:asciiTheme="minorEastAsia" w:eastAsiaTheme="minorEastAsia" w:hAnsiTheme="minorEastAsia" w:cs="SimSun" w:hint="eastAsia"/>
                <w:szCs w:val="22"/>
                <w:lang w:eastAsia="zh-CN"/>
              </w:rPr>
              <w:t>来自所有地区发展中国家的</w:t>
            </w:r>
            <w:r w:rsidR="00692B85">
              <w:rPr>
                <w:rFonts w:asciiTheme="minorEastAsia" w:eastAsiaTheme="minorEastAsia" w:hAnsiTheme="minorEastAsia" w:cs="SimSun" w:hint="eastAsia"/>
                <w:szCs w:val="22"/>
                <w:lang w:eastAsia="zh-CN"/>
              </w:rPr>
              <w:t>9</w:t>
            </w:r>
            <w:r w:rsidR="00692B85">
              <w:rPr>
                <w:rFonts w:asciiTheme="minorEastAsia" w:eastAsiaTheme="minorEastAsia" w:hAnsiTheme="minorEastAsia" w:cs="SimSun"/>
                <w:szCs w:val="22"/>
                <w:lang w:eastAsia="zh-CN"/>
              </w:rPr>
              <w:t>4</w:t>
            </w:r>
            <w:r w:rsidRPr="00F12F02">
              <w:rPr>
                <w:rFonts w:asciiTheme="minorEastAsia" w:eastAsiaTheme="minorEastAsia" w:hAnsiTheme="minorEastAsia" w:cs="SimSun" w:hint="eastAsia"/>
                <w:szCs w:val="22"/>
                <w:lang w:eastAsia="zh-CN"/>
              </w:rPr>
              <w:t>个知识产权局</w:t>
            </w:r>
            <w:r w:rsidR="00433D97" w:rsidRPr="00F12F02">
              <w:rPr>
                <w:rFonts w:asciiTheme="minorEastAsia" w:eastAsiaTheme="minorEastAsia" w:hAnsiTheme="minorEastAsia" w:cs="SimSun" w:hint="eastAsia"/>
                <w:szCs w:val="22"/>
                <w:lang w:eastAsia="zh-CN"/>
              </w:rPr>
              <w:t>（包括</w:t>
            </w:r>
            <w:r w:rsidR="00433D97">
              <w:rPr>
                <w:rFonts w:asciiTheme="minorEastAsia" w:eastAsiaTheme="minorEastAsia" w:hAnsiTheme="minorEastAsia" w:cs="SimSun" w:hint="eastAsia"/>
                <w:szCs w:val="22"/>
                <w:lang w:eastAsia="zh-CN"/>
              </w:rPr>
              <w:t>来自</w:t>
            </w:r>
            <w:r w:rsidR="00433D97" w:rsidRPr="00F12F02">
              <w:rPr>
                <w:rFonts w:asciiTheme="minorEastAsia" w:eastAsiaTheme="minorEastAsia" w:hAnsiTheme="minorEastAsia" w:cs="SimSun" w:hint="eastAsia"/>
                <w:szCs w:val="22"/>
                <w:lang w:eastAsia="zh-CN"/>
              </w:rPr>
              <w:t>最不发达国家</w:t>
            </w:r>
            <w:r w:rsidR="00433D97">
              <w:rPr>
                <w:rFonts w:asciiTheme="minorEastAsia" w:eastAsiaTheme="minorEastAsia" w:hAnsiTheme="minorEastAsia" w:cs="SimSun" w:hint="eastAsia"/>
                <w:szCs w:val="22"/>
                <w:lang w:eastAsia="zh-CN"/>
              </w:rPr>
              <w:t>的约</w:t>
            </w:r>
            <w:r w:rsidR="00433D97" w:rsidRPr="00F12F02">
              <w:rPr>
                <w:rFonts w:asciiTheme="minorEastAsia" w:eastAsiaTheme="minorEastAsia" w:hAnsiTheme="minorEastAsia" w:hint="eastAsia"/>
                <w:szCs w:val="22"/>
                <w:lang w:eastAsia="zh-CN"/>
              </w:rPr>
              <w:t>20</w:t>
            </w:r>
            <w:r w:rsidR="00433D97" w:rsidRPr="00F12F02">
              <w:rPr>
                <w:rFonts w:asciiTheme="minorEastAsia" w:eastAsiaTheme="minorEastAsia" w:hAnsiTheme="minorEastAsia" w:cs="SimSun" w:hint="eastAsia"/>
                <w:szCs w:val="22"/>
                <w:lang w:eastAsia="zh-CN"/>
              </w:rPr>
              <w:t>个）</w:t>
            </w:r>
            <w:r w:rsidR="00274438">
              <w:rPr>
                <w:rFonts w:asciiTheme="minorEastAsia" w:eastAsiaTheme="minorEastAsia" w:hAnsiTheme="minorEastAsia" w:cs="SimSun" w:hint="eastAsia"/>
                <w:szCs w:val="22"/>
                <w:lang w:eastAsia="zh-CN"/>
              </w:rPr>
              <w:t>在</w:t>
            </w:r>
            <w:r w:rsidRPr="00F12F02">
              <w:rPr>
                <w:rFonts w:asciiTheme="minorEastAsia" w:eastAsiaTheme="minorEastAsia" w:hAnsiTheme="minorEastAsia" w:cs="SimSun" w:hint="eastAsia"/>
                <w:szCs w:val="22"/>
                <w:lang w:eastAsia="zh-CN"/>
              </w:rPr>
              <w:t>积极</w:t>
            </w:r>
            <w:r w:rsidR="00692B85">
              <w:rPr>
                <w:rFonts w:asciiTheme="minorEastAsia" w:eastAsiaTheme="minorEastAsia" w:hAnsiTheme="minorEastAsia" w:cs="SimSun" w:hint="eastAsia"/>
                <w:szCs w:val="22"/>
                <w:lang w:eastAsia="zh-CN"/>
              </w:rPr>
              <w:t>使用</w:t>
            </w:r>
            <w:hyperlink r:id="rId67" w:history="1">
              <w:r w:rsidRPr="00274438">
                <w:rPr>
                  <w:rStyle w:val="Hyperlink"/>
                  <w:rFonts w:asciiTheme="minorEastAsia" w:eastAsiaTheme="minorEastAsia" w:hAnsiTheme="minorEastAsia" w:cs="SimSun" w:hint="eastAsia"/>
                  <w:szCs w:val="22"/>
                  <w:lang w:eastAsia="zh-CN"/>
                </w:rPr>
                <w:t>产权组织业务解决方案</w:t>
              </w:r>
            </w:hyperlink>
            <w:r w:rsidR="00433D97">
              <w:rPr>
                <w:rFonts w:asciiTheme="minorEastAsia" w:eastAsiaTheme="minorEastAsia" w:hAnsiTheme="minorEastAsia" w:cs="SimSun" w:hint="eastAsia"/>
                <w:szCs w:val="22"/>
                <w:lang w:eastAsia="zh-CN"/>
              </w:rPr>
              <w:t>管理</w:t>
            </w:r>
            <w:r w:rsidRPr="00F12F02">
              <w:rPr>
                <w:rFonts w:asciiTheme="minorEastAsia" w:eastAsiaTheme="minorEastAsia" w:hAnsiTheme="minorEastAsia" w:cs="SimSun" w:hint="eastAsia"/>
                <w:szCs w:val="22"/>
                <w:lang w:eastAsia="zh-CN"/>
              </w:rPr>
              <w:t>其知识产</w:t>
            </w:r>
            <w:r w:rsidR="00140C7C">
              <w:rPr>
                <w:rFonts w:asciiTheme="minorEastAsia" w:eastAsiaTheme="minorEastAsia" w:hAnsiTheme="minorEastAsia" w:cs="SimSun"/>
                <w:szCs w:val="22"/>
                <w:lang w:eastAsia="zh-CN"/>
              </w:rPr>
              <w:t>‍</w:t>
            </w:r>
            <w:r w:rsidRPr="00F12F02">
              <w:rPr>
                <w:rFonts w:asciiTheme="minorEastAsia" w:eastAsiaTheme="minorEastAsia" w:hAnsiTheme="minorEastAsia" w:cs="SimSun" w:hint="eastAsia"/>
                <w:szCs w:val="22"/>
                <w:lang w:eastAsia="zh-CN"/>
              </w:rPr>
              <w:t>权。</w:t>
            </w:r>
          </w:p>
          <w:p w14:paraId="2A462FB3" w14:textId="3F95A6A0" w:rsidR="003E7943" w:rsidRPr="00F12F02" w:rsidRDefault="00692B85"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Pr>
                <w:rFonts w:asciiTheme="minorEastAsia" w:eastAsiaTheme="minorEastAsia" w:hAnsiTheme="minorEastAsia" w:hint="eastAsia"/>
                <w:szCs w:val="22"/>
                <w:lang w:eastAsia="zh-CN"/>
              </w:rPr>
              <w:t>在报告所涉期间</w:t>
            </w:r>
            <w:r w:rsidR="00327183" w:rsidRPr="00F12F02">
              <w:rPr>
                <w:rFonts w:asciiTheme="minorEastAsia" w:eastAsiaTheme="minorEastAsia" w:hAnsiTheme="minorEastAsia"/>
                <w:szCs w:val="22"/>
                <w:lang w:eastAsia="zh-CN"/>
              </w:rPr>
              <w:t>通过了</w:t>
            </w:r>
            <w:r>
              <w:rPr>
                <w:rFonts w:asciiTheme="minorEastAsia" w:eastAsiaTheme="minorEastAsia" w:hAnsiTheme="minorEastAsia" w:hint="eastAsia"/>
                <w:szCs w:val="22"/>
                <w:lang w:eastAsia="zh-CN"/>
              </w:rPr>
              <w:t>两个</w:t>
            </w:r>
            <w:r w:rsidR="00327183" w:rsidRPr="00F12F02">
              <w:rPr>
                <w:rFonts w:asciiTheme="minorEastAsia" w:eastAsiaTheme="minorEastAsia" w:hAnsiTheme="minorEastAsia"/>
                <w:szCs w:val="22"/>
                <w:lang w:eastAsia="zh-CN"/>
              </w:rPr>
              <w:t>发展议程项目：</w:t>
            </w:r>
            <w:r w:rsidR="002163DE">
              <w:rPr>
                <w:rFonts w:asciiTheme="minorEastAsia" w:eastAsiaTheme="minorEastAsia" w:hAnsiTheme="minorEastAsia" w:hint="eastAsia"/>
                <w:szCs w:val="22"/>
                <w:lang w:eastAsia="zh-CN"/>
              </w:rPr>
              <w:t>(</w:t>
            </w:r>
            <w:proofErr w:type="spellStart"/>
            <w:r w:rsidR="00327183" w:rsidRPr="008E44F5">
              <w:rPr>
                <w:rFonts w:ascii="SimSun" w:eastAsia="SimSun" w:hAnsi="SimSun"/>
                <w:szCs w:val="22"/>
                <w:lang w:eastAsia="zh-CN"/>
              </w:rPr>
              <w:t>i</w:t>
            </w:r>
            <w:proofErr w:type="spellEnd"/>
            <w:r w:rsidR="002163DE">
              <w:rPr>
                <w:rFonts w:ascii="SimSun" w:eastAsia="SimSun" w:hAnsi="SimSun"/>
                <w:szCs w:val="22"/>
                <w:lang w:eastAsia="zh-CN"/>
              </w:rPr>
              <w:t>)</w:t>
            </w:r>
            <w:r w:rsidR="00F91D88" w:rsidRPr="00F91D88">
              <w:rPr>
                <w:rFonts w:ascii="KaiTi" w:eastAsia="KaiTi" w:hAnsi="KaiTi" w:hint="eastAsia"/>
                <w:szCs w:val="22"/>
                <w:lang w:eastAsia="zh-CN"/>
              </w:rPr>
              <w:t>在版权局实施替代性争议解决服务</w:t>
            </w:r>
            <w:r w:rsidR="00327183" w:rsidRPr="008E44F5">
              <w:rPr>
                <w:rFonts w:asciiTheme="minorEastAsia" w:eastAsiaTheme="minorEastAsia" w:hAnsiTheme="minorEastAsia"/>
                <w:szCs w:val="22"/>
                <w:lang w:eastAsia="zh-CN"/>
              </w:rPr>
              <w:t>；</w:t>
            </w:r>
            <w:r w:rsidR="008E44F5" w:rsidRPr="002163DE">
              <w:rPr>
                <w:rFonts w:asciiTheme="minorEastAsia" w:eastAsiaTheme="minorEastAsia" w:hAnsiTheme="minorEastAsia" w:hint="eastAsia"/>
                <w:szCs w:val="22"/>
                <w:lang w:eastAsia="zh-CN"/>
              </w:rPr>
              <w:t>和</w:t>
            </w:r>
            <w:r w:rsidR="002163DE">
              <w:rPr>
                <w:rFonts w:asciiTheme="minorEastAsia" w:eastAsiaTheme="minorEastAsia" w:hAnsiTheme="minorEastAsia" w:hint="eastAsia"/>
                <w:szCs w:val="22"/>
                <w:lang w:eastAsia="zh-CN"/>
              </w:rPr>
              <w:t>(</w:t>
            </w:r>
            <w:r w:rsidR="00327183" w:rsidRPr="002163DE">
              <w:rPr>
                <w:rFonts w:asciiTheme="minorEastAsia" w:eastAsiaTheme="minorEastAsia" w:hAnsiTheme="minorEastAsia"/>
                <w:szCs w:val="22"/>
                <w:lang w:eastAsia="zh-CN"/>
              </w:rPr>
              <w:t>ii</w:t>
            </w:r>
            <w:r w:rsidR="002163DE">
              <w:rPr>
                <w:rFonts w:asciiTheme="minorEastAsia" w:eastAsiaTheme="minorEastAsia" w:hAnsiTheme="minorEastAsia"/>
                <w:szCs w:val="22"/>
                <w:lang w:eastAsia="zh-CN"/>
              </w:rPr>
              <w:t>)</w:t>
            </w:r>
            <w:r w:rsidR="00642C3A" w:rsidRPr="00642C3A">
              <w:rPr>
                <w:rFonts w:ascii="KaiTi" w:eastAsia="KaiTi" w:hAnsi="KaiTi" w:hint="eastAsia"/>
                <w:szCs w:val="22"/>
                <w:lang w:eastAsia="zh-CN"/>
              </w:rPr>
              <w:t>在产权组织设立国家知识产权战略展望和资源中心</w:t>
            </w:r>
            <w:r w:rsidR="00327183" w:rsidRPr="00F12F02">
              <w:rPr>
                <w:rFonts w:asciiTheme="minorEastAsia" w:eastAsiaTheme="minorEastAsia" w:hAnsiTheme="minorEastAsia"/>
                <w:szCs w:val="22"/>
                <w:lang w:eastAsia="zh-CN"/>
              </w:rPr>
              <w:t>。</w:t>
            </w:r>
          </w:p>
        </w:tc>
      </w:tr>
      <w:tr w:rsidR="003E7943" w:rsidRPr="000A4281" w14:paraId="31CDEE59" w14:textId="77777777" w:rsidTr="00931524">
        <w:tc>
          <w:tcPr>
            <w:tcW w:w="2503" w:type="dxa"/>
          </w:tcPr>
          <w:p w14:paraId="6B94DFDB" w14:textId="35A8A409" w:rsidR="003E7943" w:rsidRPr="00F12F02" w:rsidRDefault="003E7943" w:rsidP="003E7943">
            <w:pPr>
              <w:spacing w:before="240" w:after="120"/>
              <w:rPr>
                <w:rFonts w:asciiTheme="minorEastAsia" w:eastAsiaTheme="minorEastAsia" w:hAnsiTheme="minorEastAsia"/>
                <w:szCs w:val="22"/>
              </w:rPr>
            </w:pPr>
            <w:r w:rsidRPr="00F12F02">
              <w:rPr>
                <w:rFonts w:asciiTheme="minorEastAsia" w:eastAsiaTheme="minorEastAsia" w:hAnsiTheme="minorEastAsia"/>
                <w:szCs w:val="22"/>
              </w:rPr>
              <w:t>活动/成果</w:t>
            </w:r>
          </w:p>
        </w:tc>
        <w:tc>
          <w:tcPr>
            <w:tcW w:w="6942" w:type="dxa"/>
          </w:tcPr>
          <w:p w14:paraId="08DCEE0F" w14:textId="20AEE994" w:rsidR="003E7943" w:rsidRPr="00F12F02" w:rsidRDefault="00327183" w:rsidP="00400273">
            <w:pPr>
              <w:spacing w:afterLines="50" w:after="120" w:line="340" w:lineRule="atLeast"/>
              <w:jc w:val="both"/>
              <w:rPr>
                <w:rFonts w:asciiTheme="minorEastAsia" w:eastAsiaTheme="minorEastAsia" w:hAnsiTheme="minorEastAsia"/>
                <w:szCs w:val="22"/>
              </w:rPr>
            </w:pPr>
            <w:r w:rsidRPr="00F12F02">
              <w:rPr>
                <w:rFonts w:asciiTheme="minorEastAsia" w:eastAsiaTheme="minorEastAsia" w:hAnsiTheme="minorEastAsia" w:hint="eastAsia"/>
                <w:szCs w:val="22"/>
              </w:rPr>
              <w:t>通</w:t>
            </w:r>
            <w:r w:rsidRPr="00203D9D">
              <w:rPr>
                <w:rFonts w:asciiTheme="minorEastAsia" w:eastAsiaTheme="minorEastAsia" w:hAnsiTheme="minorEastAsia" w:hint="eastAsia"/>
                <w:szCs w:val="22"/>
              </w:rPr>
              <w:t>过将</w:t>
            </w:r>
            <w:r w:rsidRPr="00203D9D">
              <w:rPr>
                <w:rFonts w:ascii="KaiTi" w:eastAsia="KaiTi" w:hAnsi="KaiTi" w:hint="eastAsia"/>
                <w:szCs w:val="22"/>
              </w:rPr>
              <w:t>建立</w:t>
            </w:r>
            <w:r w:rsidRPr="0049553D">
              <w:rPr>
                <w:rFonts w:ascii="KaiTi" w:eastAsia="KaiTi" w:hAnsi="KaiTi" w:hint="eastAsia"/>
                <w:szCs w:val="22"/>
              </w:rPr>
              <w:t>“初创”国家知识产权学院</w:t>
            </w:r>
            <w:r w:rsidR="000C72D9" w:rsidRPr="0049553D">
              <w:rPr>
                <w:rFonts w:ascii="KaiTi" w:eastAsia="KaiTi" w:hAnsi="KaiTi" w:hint="eastAsia"/>
                <w:szCs w:val="22"/>
              </w:rPr>
              <w:t>项目</w:t>
            </w:r>
            <w:r w:rsidR="00203D9D">
              <w:rPr>
                <w:rFonts w:asciiTheme="minorEastAsia" w:eastAsiaTheme="minorEastAsia" w:hAnsiTheme="minorEastAsia" w:hint="eastAsia"/>
                <w:szCs w:val="22"/>
              </w:rPr>
              <w:t>，</w:t>
            </w:r>
            <w:r w:rsidR="00433D97">
              <w:rPr>
                <w:rFonts w:asciiTheme="minorEastAsia" w:eastAsiaTheme="minorEastAsia" w:hAnsiTheme="minorEastAsia" w:hint="eastAsia"/>
                <w:szCs w:val="22"/>
              </w:rPr>
              <w:t>即</w:t>
            </w:r>
            <w:r w:rsidR="00203D9D">
              <w:rPr>
                <w:rFonts w:asciiTheme="minorEastAsia" w:eastAsiaTheme="minorEastAsia" w:hAnsiTheme="minorEastAsia" w:hint="eastAsia"/>
                <w:szCs w:val="22"/>
              </w:rPr>
              <w:t>当前</w:t>
            </w:r>
            <w:r w:rsidR="00433D97">
              <w:rPr>
                <w:rFonts w:asciiTheme="minorEastAsia" w:eastAsiaTheme="minorEastAsia" w:hAnsiTheme="minorEastAsia" w:hint="eastAsia"/>
                <w:szCs w:val="22"/>
              </w:rPr>
              <w:t>的</w:t>
            </w:r>
            <w:hyperlink r:id="rId68" w:history="1">
              <w:r w:rsidRPr="00134CA9">
                <w:rPr>
                  <w:rStyle w:val="Hyperlink"/>
                  <w:rFonts w:ascii="KaiTi" w:eastAsia="KaiTi" w:hAnsi="KaiTi" w:hint="eastAsia"/>
                  <w:color w:val="auto"/>
                  <w:szCs w:val="22"/>
                  <w:u w:val="none"/>
                </w:rPr>
                <w:t>知识产权培训机构</w:t>
              </w:r>
            </w:hyperlink>
            <w:r w:rsidR="000C72D9" w:rsidRPr="00134CA9">
              <w:rPr>
                <w:rStyle w:val="Hyperlink"/>
                <w:rFonts w:ascii="KaiTi" w:eastAsia="KaiTi" w:hAnsi="KaiTi" w:hint="eastAsia"/>
                <w:color w:val="auto"/>
                <w:szCs w:val="22"/>
                <w:u w:val="none"/>
              </w:rPr>
              <w:t>（</w:t>
            </w:r>
            <w:r w:rsidRPr="00134CA9">
              <w:rPr>
                <w:rFonts w:ascii="KaiTi" w:eastAsia="KaiTi" w:hAnsi="KaiTi" w:hint="eastAsia"/>
                <w:szCs w:val="22"/>
              </w:rPr>
              <w:t>IPTI）</w:t>
            </w:r>
            <w:r w:rsidR="000C72D9" w:rsidRPr="00134CA9">
              <w:rPr>
                <w:rFonts w:ascii="KaiTi" w:eastAsia="KaiTi" w:hAnsi="KaiTi" w:hint="eastAsia"/>
                <w:szCs w:val="22"/>
              </w:rPr>
              <w:t>计划</w:t>
            </w:r>
            <w:r w:rsidRPr="00F12F02">
              <w:rPr>
                <w:rFonts w:asciiTheme="minorEastAsia" w:eastAsiaTheme="minorEastAsia" w:hAnsiTheme="minorEastAsia" w:hint="eastAsia"/>
                <w:szCs w:val="22"/>
              </w:rPr>
              <w:t>纳入主流，</w:t>
            </w:r>
            <w:r w:rsidR="00433D97" w:rsidRPr="00F12F02">
              <w:rPr>
                <w:rFonts w:asciiTheme="minorEastAsia" w:eastAsiaTheme="minorEastAsia" w:hAnsiTheme="minorEastAsia" w:hint="eastAsia"/>
                <w:szCs w:val="22"/>
              </w:rPr>
              <w:t>WIPO学院</w:t>
            </w:r>
            <w:r w:rsidR="000C72D9">
              <w:rPr>
                <w:rFonts w:asciiTheme="minorEastAsia" w:eastAsiaTheme="minorEastAsia" w:hAnsiTheme="minorEastAsia" w:hint="eastAsia"/>
                <w:szCs w:val="22"/>
              </w:rPr>
              <w:t>继续</w:t>
            </w:r>
            <w:r w:rsidRPr="00F12F02">
              <w:rPr>
                <w:rFonts w:asciiTheme="minorEastAsia" w:eastAsiaTheme="minorEastAsia" w:hAnsiTheme="minorEastAsia" w:hint="eastAsia"/>
                <w:szCs w:val="22"/>
              </w:rPr>
              <w:t>支持</w:t>
            </w:r>
            <w:r w:rsidR="000C72D9">
              <w:rPr>
                <w:rFonts w:asciiTheme="minorEastAsia" w:eastAsiaTheme="minorEastAsia" w:hAnsiTheme="minorEastAsia" w:hint="eastAsia"/>
                <w:szCs w:val="22"/>
              </w:rPr>
              <w:t>成员国</w:t>
            </w:r>
            <w:r w:rsidR="00342F8B" w:rsidRPr="00F12F02">
              <w:rPr>
                <w:rFonts w:asciiTheme="minorEastAsia" w:eastAsiaTheme="minorEastAsia" w:hAnsiTheme="minorEastAsia" w:hint="eastAsia"/>
                <w:szCs w:val="22"/>
              </w:rPr>
              <w:t>发展</w:t>
            </w:r>
            <w:r w:rsidR="00342F8B">
              <w:rPr>
                <w:rFonts w:asciiTheme="minorEastAsia" w:eastAsiaTheme="minorEastAsia" w:hAnsiTheme="minorEastAsia" w:hint="eastAsia"/>
                <w:szCs w:val="22"/>
              </w:rPr>
              <w:t>本国</w:t>
            </w:r>
            <w:r w:rsidR="00342F8B" w:rsidRPr="00F12F02">
              <w:rPr>
                <w:rFonts w:asciiTheme="minorEastAsia" w:eastAsiaTheme="minorEastAsia" w:hAnsiTheme="minorEastAsia" w:hint="eastAsia"/>
                <w:szCs w:val="22"/>
              </w:rPr>
              <w:t>的知识产权培训能力</w:t>
            </w:r>
            <w:r w:rsidR="00BB72D8">
              <w:rPr>
                <w:rFonts w:asciiTheme="minorEastAsia" w:eastAsiaTheme="minorEastAsia" w:hAnsiTheme="minorEastAsia" w:hint="eastAsia"/>
                <w:szCs w:val="22"/>
              </w:rPr>
              <w:t>。这</w:t>
            </w:r>
            <w:r w:rsidR="000C72D9" w:rsidRPr="00F12F02">
              <w:rPr>
                <w:rFonts w:asciiTheme="minorEastAsia" w:eastAsiaTheme="minorEastAsia" w:hAnsiTheme="minorEastAsia"/>
                <w:szCs w:val="22"/>
              </w:rPr>
              <w:t>通过建立</w:t>
            </w:r>
            <w:r w:rsidR="00A64D6D">
              <w:rPr>
                <w:rFonts w:asciiTheme="minorEastAsia" w:eastAsiaTheme="minorEastAsia" w:hAnsiTheme="minorEastAsia" w:hint="eastAsia"/>
                <w:szCs w:val="22"/>
              </w:rPr>
              <w:t>符合</w:t>
            </w:r>
            <w:r w:rsidR="000C72D9" w:rsidRPr="00F12F02">
              <w:rPr>
                <w:rFonts w:asciiTheme="minorEastAsia" w:eastAsiaTheme="minorEastAsia" w:hAnsiTheme="minorEastAsia"/>
                <w:szCs w:val="22"/>
              </w:rPr>
              <w:t>具体国家目标和优先事项的自我维持的IPTI</w:t>
            </w:r>
            <w:r w:rsidR="00A64D6D">
              <w:rPr>
                <w:rFonts w:asciiTheme="minorEastAsia" w:eastAsiaTheme="minorEastAsia" w:hAnsiTheme="minorEastAsia" w:hint="eastAsia"/>
                <w:szCs w:val="22"/>
              </w:rPr>
              <w:t>实现</w:t>
            </w:r>
            <w:r w:rsidRPr="00F12F02">
              <w:rPr>
                <w:rFonts w:asciiTheme="minorEastAsia" w:eastAsiaTheme="minorEastAsia" w:hAnsiTheme="minorEastAsia" w:hint="eastAsia"/>
                <w:szCs w:val="22"/>
              </w:rPr>
              <w:t>。</w:t>
            </w:r>
            <w:r w:rsidR="000C72D9">
              <w:rPr>
                <w:rFonts w:asciiTheme="minorEastAsia" w:eastAsiaTheme="minorEastAsia" w:hAnsiTheme="minorEastAsia" w:hint="eastAsia"/>
                <w:szCs w:val="22"/>
              </w:rPr>
              <w:t>截至</w:t>
            </w:r>
            <w:r w:rsidR="00F12F02" w:rsidRPr="00F12F02">
              <w:rPr>
                <w:rFonts w:asciiTheme="minorEastAsia" w:eastAsiaTheme="minorEastAsia" w:hAnsiTheme="minorEastAsia"/>
                <w:szCs w:val="22"/>
              </w:rPr>
              <w:t>202</w:t>
            </w:r>
            <w:r w:rsidR="00373076">
              <w:rPr>
                <w:rFonts w:asciiTheme="minorEastAsia" w:eastAsiaTheme="minorEastAsia" w:hAnsiTheme="minorEastAsia"/>
                <w:szCs w:val="22"/>
              </w:rPr>
              <w:t>4</w:t>
            </w:r>
            <w:r w:rsidR="00F12F02" w:rsidRPr="00F12F02">
              <w:rPr>
                <w:rFonts w:asciiTheme="minorEastAsia" w:eastAsiaTheme="minorEastAsia" w:hAnsiTheme="minorEastAsia"/>
                <w:szCs w:val="22"/>
              </w:rPr>
              <w:t>年底，已建立的IPTI</w:t>
            </w:r>
            <w:r w:rsidR="00ED1309">
              <w:rPr>
                <w:rFonts w:asciiTheme="minorEastAsia" w:eastAsiaTheme="minorEastAsia" w:hAnsiTheme="minorEastAsia" w:hint="eastAsia"/>
                <w:szCs w:val="22"/>
              </w:rPr>
              <w:t>交付</w:t>
            </w:r>
            <w:r w:rsidR="00412808">
              <w:rPr>
                <w:rFonts w:asciiTheme="minorEastAsia" w:eastAsiaTheme="minorEastAsia" w:hAnsiTheme="minorEastAsia" w:hint="eastAsia"/>
                <w:szCs w:val="22"/>
              </w:rPr>
              <w:t>了</w:t>
            </w:r>
            <w:r w:rsidR="00412808" w:rsidRPr="00F12F02">
              <w:rPr>
                <w:rFonts w:asciiTheme="minorEastAsia" w:eastAsiaTheme="minorEastAsia" w:hAnsiTheme="minorEastAsia"/>
                <w:szCs w:val="22"/>
              </w:rPr>
              <w:t>约</w:t>
            </w:r>
            <w:r w:rsidR="00893F79">
              <w:rPr>
                <w:rFonts w:asciiTheme="minorEastAsia" w:eastAsiaTheme="minorEastAsia" w:hAnsiTheme="minorEastAsia" w:hint="eastAsia"/>
                <w:szCs w:val="22"/>
              </w:rPr>
              <w:t>1</w:t>
            </w:r>
            <w:r w:rsidR="00893F79">
              <w:rPr>
                <w:rFonts w:asciiTheme="minorEastAsia" w:eastAsiaTheme="minorEastAsia" w:hAnsiTheme="minorEastAsia"/>
                <w:szCs w:val="22"/>
              </w:rPr>
              <w:t>3</w:t>
            </w:r>
            <w:r w:rsidR="00412808" w:rsidRPr="00F12F02">
              <w:rPr>
                <w:rFonts w:asciiTheme="minorEastAsia" w:eastAsiaTheme="minorEastAsia" w:hAnsiTheme="minorEastAsia"/>
                <w:szCs w:val="22"/>
              </w:rPr>
              <w:t>,00</w:t>
            </w:r>
            <w:r w:rsidR="00893F79">
              <w:rPr>
                <w:rFonts w:asciiTheme="minorEastAsia" w:eastAsiaTheme="minorEastAsia" w:hAnsiTheme="minorEastAsia"/>
                <w:szCs w:val="22"/>
              </w:rPr>
              <w:t>6</w:t>
            </w:r>
            <w:r w:rsidR="00412808">
              <w:rPr>
                <w:rFonts w:asciiTheme="minorEastAsia" w:eastAsiaTheme="minorEastAsia" w:hAnsiTheme="minorEastAsia" w:hint="eastAsia"/>
                <w:szCs w:val="22"/>
              </w:rPr>
              <w:t>项</w:t>
            </w:r>
            <w:r w:rsidR="00412808" w:rsidRPr="00F12F02">
              <w:rPr>
                <w:rFonts w:asciiTheme="minorEastAsia" w:eastAsiaTheme="minorEastAsia" w:hAnsiTheme="minorEastAsia"/>
                <w:szCs w:val="22"/>
              </w:rPr>
              <w:t>培训计划和活动</w:t>
            </w:r>
            <w:r w:rsidR="00893F79">
              <w:rPr>
                <w:rFonts w:asciiTheme="minorEastAsia" w:eastAsiaTheme="minorEastAsia" w:hAnsiTheme="minorEastAsia" w:hint="eastAsia"/>
                <w:szCs w:val="22"/>
              </w:rPr>
              <w:t>，共触及</w:t>
            </w:r>
            <w:r w:rsidR="007C7143">
              <w:rPr>
                <w:rFonts w:asciiTheme="minorEastAsia" w:eastAsiaTheme="minorEastAsia" w:hAnsiTheme="minorEastAsia" w:hint="eastAsia"/>
                <w:szCs w:val="22"/>
              </w:rPr>
              <w:t>7</w:t>
            </w:r>
            <w:r w:rsidR="007C7143">
              <w:rPr>
                <w:rFonts w:asciiTheme="minorEastAsia" w:eastAsiaTheme="minorEastAsia" w:hAnsiTheme="minorEastAsia"/>
                <w:szCs w:val="22"/>
              </w:rPr>
              <w:t>13,182</w:t>
            </w:r>
            <w:r w:rsidR="00F12F02" w:rsidRPr="00F12F02">
              <w:rPr>
                <w:rFonts w:asciiTheme="minorEastAsia" w:eastAsiaTheme="minorEastAsia" w:hAnsiTheme="minorEastAsia"/>
                <w:szCs w:val="22"/>
              </w:rPr>
              <w:t>名学员。</w:t>
            </w:r>
          </w:p>
          <w:p w14:paraId="1EA5693A" w14:textId="7AE7F96F" w:rsidR="003E7943" w:rsidRPr="00F12F02" w:rsidRDefault="00935D1E" w:rsidP="00400273">
            <w:pPr>
              <w:spacing w:afterLines="50" w:after="120" w:line="340" w:lineRule="atLeast"/>
              <w:jc w:val="both"/>
              <w:rPr>
                <w:rFonts w:asciiTheme="minorEastAsia" w:eastAsiaTheme="minorEastAsia" w:hAnsiTheme="minorEastAsia"/>
                <w:szCs w:val="22"/>
              </w:rPr>
            </w:pPr>
            <w:r>
              <w:rPr>
                <w:rFonts w:asciiTheme="minorEastAsia" w:eastAsiaTheme="minorEastAsia" w:hAnsiTheme="minorEastAsia" w:hint="eastAsia"/>
                <w:szCs w:val="22"/>
              </w:rPr>
              <w:t>截至</w:t>
            </w:r>
            <w:r w:rsidR="00F12F02" w:rsidRPr="00057B0C">
              <w:rPr>
                <w:rFonts w:asciiTheme="minorEastAsia" w:eastAsiaTheme="minorEastAsia" w:hAnsiTheme="minorEastAsia"/>
                <w:szCs w:val="22"/>
              </w:rPr>
              <w:t>202</w:t>
            </w:r>
            <w:r w:rsidR="00057B0C" w:rsidRPr="00057B0C">
              <w:rPr>
                <w:rFonts w:asciiTheme="minorEastAsia" w:eastAsiaTheme="minorEastAsia" w:hAnsiTheme="minorEastAsia"/>
                <w:szCs w:val="22"/>
              </w:rPr>
              <w:t>4</w:t>
            </w:r>
            <w:r w:rsidR="00F12F02" w:rsidRPr="00057B0C">
              <w:rPr>
                <w:rFonts w:asciiTheme="minorEastAsia" w:eastAsiaTheme="minorEastAsia" w:hAnsiTheme="minorEastAsia"/>
                <w:szCs w:val="22"/>
              </w:rPr>
              <w:t>年，在阿塞拜疆</w:t>
            </w:r>
            <w:r w:rsidR="00F12F02" w:rsidRPr="00F12F02">
              <w:rPr>
                <w:rFonts w:asciiTheme="minorEastAsia" w:eastAsiaTheme="minorEastAsia" w:hAnsiTheme="minorEastAsia"/>
                <w:szCs w:val="22"/>
              </w:rPr>
              <w:t>、</w:t>
            </w:r>
            <w:r w:rsidR="00057B0C">
              <w:rPr>
                <w:rFonts w:asciiTheme="minorEastAsia" w:eastAsiaTheme="minorEastAsia" w:hAnsiTheme="minorEastAsia" w:hint="eastAsia"/>
                <w:szCs w:val="22"/>
              </w:rPr>
              <w:t>智利、</w:t>
            </w:r>
            <w:r w:rsidR="00F12F02" w:rsidRPr="00F12F02">
              <w:rPr>
                <w:rFonts w:asciiTheme="minorEastAsia" w:eastAsiaTheme="minorEastAsia" w:hAnsiTheme="minorEastAsia" w:hint="eastAsia"/>
                <w:szCs w:val="22"/>
              </w:rPr>
              <w:t>哥</w:t>
            </w:r>
            <w:r w:rsidR="00F12F02" w:rsidRPr="00F12F02">
              <w:rPr>
                <w:rFonts w:asciiTheme="minorEastAsia" w:eastAsiaTheme="minorEastAsia" w:hAnsiTheme="minorEastAsia"/>
                <w:szCs w:val="22"/>
              </w:rPr>
              <w:t>伦比亚</w:t>
            </w:r>
            <w:r w:rsidR="00057B0C">
              <w:rPr>
                <w:rFonts w:asciiTheme="minorEastAsia" w:eastAsiaTheme="minorEastAsia" w:hAnsiTheme="minorEastAsia" w:hint="eastAsia"/>
                <w:szCs w:val="22"/>
              </w:rPr>
              <w:t>（2个）</w:t>
            </w:r>
            <w:r w:rsidR="00F12F02" w:rsidRPr="00F12F02">
              <w:rPr>
                <w:rFonts w:asciiTheme="minorEastAsia" w:eastAsiaTheme="minorEastAsia" w:hAnsiTheme="minorEastAsia"/>
                <w:szCs w:val="22"/>
              </w:rPr>
              <w:t>、哥斯达黎加、多米尼加共和国</w:t>
            </w:r>
            <w:r w:rsidR="00057B0C">
              <w:rPr>
                <w:rFonts w:asciiTheme="minorEastAsia" w:eastAsiaTheme="minorEastAsia" w:hAnsiTheme="minorEastAsia" w:hint="eastAsia"/>
                <w:szCs w:val="22"/>
              </w:rPr>
              <w:t>（2个）</w:t>
            </w:r>
            <w:r w:rsidR="00F12F02" w:rsidRPr="00F12F02">
              <w:rPr>
                <w:rFonts w:asciiTheme="minorEastAsia" w:eastAsiaTheme="minorEastAsia" w:hAnsiTheme="minorEastAsia"/>
                <w:szCs w:val="22"/>
              </w:rPr>
              <w:t>、</w:t>
            </w:r>
            <w:r w:rsidR="00057B0C">
              <w:rPr>
                <w:rFonts w:asciiTheme="minorEastAsia" w:eastAsiaTheme="minorEastAsia" w:hAnsiTheme="minorEastAsia" w:hint="eastAsia"/>
                <w:szCs w:val="22"/>
              </w:rPr>
              <w:t>厄瓜多尔、</w:t>
            </w:r>
            <w:r w:rsidR="00F12F02" w:rsidRPr="00F12F02">
              <w:rPr>
                <w:rFonts w:asciiTheme="minorEastAsia" w:eastAsiaTheme="minorEastAsia" w:hAnsiTheme="minorEastAsia"/>
                <w:szCs w:val="22"/>
              </w:rPr>
              <w:t>埃及、萨尔瓦多、埃塞俄比</w:t>
            </w:r>
            <w:r w:rsidR="00F12F02" w:rsidRPr="00F12F02">
              <w:rPr>
                <w:rFonts w:asciiTheme="minorEastAsia" w:eastAsiaTheme="minorEastAsia" w:hAnsiTheme="minorEastAsia"/>
                <w:szCs w:val="22"/>
              </w:rPr>
              <w:lastRenderedPageBreak/>
              <w:t>亚、格鲁吉亚、</w:t>
            </w:r>
            <w:r w:rsidR="00057B0C">
              <w:rPr>
                <w:rFonts w:asciiTheme="minorEastAsia" w:eastAsiaTheme="minorEastAsia" w:hAnsiTheme="minorEastAsia" w:hint="eastAsia"/>
                <w:szCs w:val="22"/>
              </w:rPr>
              <w:t>印度尼西亚、</w:t>
            </w:r>
            <w:r w:rsidR="00F12F02" w:rsidRPr="00F12F02">
              <w:rPr>
                <w:rFonts w:asciiTheme="minorEastAsia" w:eastAsiaTheme="minorEastAsia" w:hAnsiTheme="minorEastAsia"/>
                <w:szCs w:val="22"/>
              </w:rPr>
              <w:t>伊朗伊斯兰共和国、</w:t>
            </w:r>
            <w:r w:rsidR="00057B0C">
              <w:rPr>
                <w:rFonts w:asciiTheme="minorEastAsia" w:eastAsiaTheme="minorEastAsia" w:hAnsiTheme="minorEastAsia" w:hint="eastAsia"/>
                <w:szCs w:val="22"/>
              </w:rPr>
              <w:t>巴基斯坦、</w:t>
            </w:r>
            <w:r w:rsidR="00F12F02" w:rsidRPr="00F12F02">
              <w:rPr>
                <w:rFonts w:asciiTheme="minorEastAsia" w:eastAsiaTheme="minorEastAsia" w:hAnsiTheme="minorEastAsia"/>
                <w:szCs w:val="22"/>
              </w:rPr>
              <w:t>秘鲁、沙特阿拉伯、</w:t>
            </w:r>
            <w:r w:rsidR="00057B0C" w:rsidRPr="00057B0C">
              <w:rPr>
                <w:rFonts w:asciiTheme="minorEastAsia" w:eastAsiaTheme="minorEastAsia" w:hAnsiTheme="minorEastAsia" w:hint="eastAsia"/>
                <w:szCs w:val="22"/>
              </w:rPr>
              <w:t>阿拉伯叙利亚共和国</w:t>
            </w:r>
            <w:r w:rsidR="00057B0C">
              <w:rPr>
                <w:rFonts w:asciiTheme="minorEastAsia" w:eastAsiaTheme="minorEastAsia" w:hAnsiTheme="minorEastAsia" w:hint="eastAsia"/>
                <w:szCs w:val="22"/>
              </w:rPr>
              <w:t>、</w:t>
            </w:r>
            <w:r w:rsidR="00F12F02" w:rsidRPr="00F12F02">
              <w:rPr>
                <w:rFonts w:asciiTheme="minorEastAsia" w:eastAsiaTheme="minorEastAsia" w:hAnsiTheme="minorEastAsia"/>
                <w:szCs w:val="22"/>
              </w:rPr>
              <w:t>特立尼达和多巴哥、突尼斯、土耳其</w:t>
            </w:r>
            <w:r w:rsidR="00E43330">
              <w:rPr>
                <w:rFonts w:asciiTheme="minorEastAsia" w:eastAsiaTheme="minorEastAsia" w:hAnsiTheme="minorEastAsia" w:hint="eastAsia"/>
                <w:szCs w:val="22"/>
              </w:rPr>
              <w:t>（2个）</w:t>
            </w:r>
            <w:r w:rsidR="00F12F02" w:rsidRPr="00F12F02">
              <w:rPr>
                <w:rFonts w:asciiTheme="minorEastAsia" w:eastAsiaTheme="minorEastAsia" w:hAnsiTheme="minorEastAsia"/>
                <w:szCs w:val="22"/>
              </w:rPr>
              <w:t>、乌克兰</w:t>
            </w:r>
            <w:r w:rsidR="005119A2">
              <w:rPr>
                <w:rFonts w:asciiTheme="minorEastAsia" w:eastAsiaTheme="minorEastAsia" w:hAnsiTheme="minorEastAsia" w:hint="eastAsia"/>
                <w:szCs w:val="22"/>
              </w:rPr>
              <w:t>和越南</w:t>
            </w:r>
            <w:r w:rsidR="00F12F02" w:rsidRPr="00F12F02">
              <w:rPr>
                <w:rFonts w:asciiTheme="minorEastAsia" w:eastAsiaTheme="minorEastAsia" w:hAnsiTheme="minorEastAsia"/>
                <w:szCs w:val="22"/>
              </w:rPr>
              <w:t>建立了</w:t>
            </w:r>
            <w:r w:rsidR="00500231">
              <w:rPr>
                <w:rFonts w:asciiTheme="minorEastAsia" w:eastAsiaTheme="minorEastAsia" w:hAnsiTheme="minorEastAsia" w:hint="eastAsia"/>
                <w:szCs w:val="22"/>
              </w:rPr>
              <w:t>2</w:t>
            </w:r>
            <w:r w:rsidR="00500231">
              <w:rPr>
                <w:rFonts w:asciiTheme="minorEastAsia" w:eastAsiaTheme="minorEastAsia" w:hAnsiTheme="minorEastAsia"/>
                <w:szCs w:val="22"/>
              </w:rPr>
              <w:t>6</w:t>
            </w:r>
            <w:r w:rsidR="00F12F02" w:rsidRPr="00F12F02">
              <w:rPr>
                <w:rFonts w:asciiTheme="minorEastAsia" w:eastAsiaTheme="minorEastAsia" w:hAnsiTheme="minorEastAsia"/>
                <w:szCs w:val="22"/>
              </w:rPr>
              <w:t>个IPTI，</w:t>
            </w:r>
            <w:r w:rsidRPr="00F12F02">
              <w:rPr>
                <w:rStyle w:val="FootnoteReference"/>
                <w:rFonts w:asciiTheme="minorEastAsia" w:eastAsiaTheme="minorEastAsia" w:hAnsiTheme="minorEastAsia"/>
                <w:szCs w:val="22"/>
              </w:rPr>
              <w:footnoteReference w:id="19"/>
            </w:r>
            <w:r w:rsidR="00F12F02" w:rsidRPr="00F12F02">
              <w:rPr>
                <w:rFonts w:asciiTheme="minorEastAsia" w:eastAsiaTheme="minorEastAsia" w:hAnsiTheme="minorEastAsia"/>
                <w:szCs w:val="22"/>
              </w:rPr>
              <w:t>并在</w:t>
            </w:r>
            <w:r w:rsidR="002E3035">
              <w:rPr>
                <w:rFonts w:asciiTheme="minorEastAsia" w:eastAsiaTheme="minorEastAsia" w:hAnsiTheme="minorEastAsia" w:hint="eastAsia"/>
                <w:szCs w:val="22"/>
              </w:rPr>
              <w:t>A</w:t>
            </w:r>
            <w:r w:rsidR="002E3035">
              <w:rPr>
                <w:rFonts w:asciiTheme="minorEastAsia" w:eastAsiaTheme="minorEastAsia" w:hAnsiTheme="minorEastAsia"/>
                <w:szCs w:val="22"/>
              </w:rPr>
              <w:t>RIPO</w:t>
            </w:r>
            <w:r w:rsidR="002E3035">
              <w:rPr>
                <w:rFonts w:asciiTheme="minorEastAsia" w:eastAsiaTheme="minorEastAsia" w:hAnsiTheme="minorEastAsia" w:hint="eastAsia"/>
                <w:szCs w:val="22"/>
              </w:rPr>
              <w:t>和</w:t>
            </w:r>
            <w:r w:rsidR="00F12F02" w:rsidRPr="00F12F02">
              <w:rPr>
                <w:rFonts w:asciiTheme="minorEastAsia" w:eastAsiaTheme="minorEastAsia" w:hAnsiTheme="minorEastAsia"/>
                <w:szCs w:val="22"/>
              </w:rPr>
              <w:t>东盟建立了</w:t>
            </w:r>
            <w:r w:rsidR="002E3035">
              <w:rPr>
                <w:rFonts w:asciiTheme="minorEastAsia" w:eastAsiaTheme="minorEastAsia" w:hAnsiTheme="minorEastAsia" w:hint="eastAsia"/>
                <w:szCs w:val="22"/>
              </w:rPr>
              <w:t>两</w:t>
            </w:r>
            <w:r w:rsidR="00F12F02" w:rsidRPr="00F12F02">
              <w:rPr>
                <w:rFonts w:asciiTheme="minorEastAsia" w:eastAsiaTheme="minorEastAsia" w:hAnsiTheme="minorEastAsia"/>
                <w:szCs w:val="22"/>
              </w:rPr>
              <w:t>个地区IPTI</w:t>
            </w:r>
            <w:r w:rsidR="007C577F">
              <w:rPr>
                <w:rFonts w:asciiTheme="minorEastAsia" w:eastAsiaTheme="minorEastAsia" w:hAnsiTheme="minorEastAsia" w:hint="eastAsia"/>
                <w:szCs w:val="22"/>
              </w:rPr>
              <w:t>，</w:t>
            </w:r>
            <w:r w:rsidR="00996FBB">
              <w:rPr>
                <w:rFonts w:asciiTheme="minorEastAsia" w:eastAsiaTheme="minorEastAsia" w:hAnsiTheme="minorEastAsia" w:hint="eastAsia"/>
                <w:szCs w:val="22"/>
              </w:rPr>
              <w:t>受益</w:t>
            </w:r>
            <w:r w:rsidR="00C50483" w:rsidRPr="00C50483">
              <w:rPr>
                <w:rFonts w:asciiTheme="minorEastAsia" w:eastAsiaTheme="minorEastAsia" w:hAnsiTheme="minorEastAsia" w:hint="eastAsia"/>
                <w:szCs w:val="22"/>
              </w:rPr>
              <w:t>国总数达到53个。另外</w:t>
            </w:r>
            <w:r w:rsidR="00996FBB">
              <w:rPr>
                <w:rFonts w:asciiTheme="minorEastAsia" w:eastAsiaTheme="minorEastAsia" w:hAnsiTheme="minorEastAsia" w:hint="eastAsia"/>
                <w:szCs w:val="22"/>
              </w:rPr>
              <w:t>八</w:t>
            </w:r>
            <w:r w:rsidR="00C50483" w:rsidRPr="00C50483">
              <w:rPr>
                <w:rFonts w:asciiTheme="minorEastAsia" w:eastAsiaTheme="minorEastAsia" w:hAnsiTheme="minorEastAsia" w:hint="eastAsia"/>
                <w:szCs w:val="22"/>
              </w:rPr>
              <w:t>项建立IPTI的合作安排正在进行中。</w:t>
            </w:r>
          </w:p>
          <w:p w14:paraId="4AC29D40" w14:textId="5AA20CFA" w:rsidR="003E7943" w:rsidRPr="00F12F02" w:rsidRDefault="00B20A54" w:rsidP="00400273">
            <w:pPr>
              <w:spacing w:afterLines="50" w:after="120" w:line="340" w:lineRule="atLeast"/>
              <w:jc w:val="both"/>
              <w:rPr>
                <w:rFonts w:asciiTheme="minorEastAsia" w:eastAsiaTheme="minorEastAsia" w:hAnsiTheme="minorEastAsia"/>
                <w:szCs w:val="22"/>
              </w:rPr>
            </w:pPr>
            <w:r>
              <w:rPr>
                <w:rFonts w:asciiTheme="minorEastAsia" w:eastAsiaTheme="minorEastAsia" w:hAnsiTheme="minorEastAsia"/>
                <w:szCs w:val="22"/>
              </w:rPr>
              <w:t>2</w:t>
            </w:r>
            <w:r w:rsidRPr="00B20A54">
              <w:rPr>
                <w:rFonts w:asciiTheme="minorEastAsia" w:eastAsiaTheme="minorEastAsia" w:hAnsiTheme="minorEastAsia" w:hint="eastAsia"/>
                <w:szCs w:val="22"/>
              </w:rPr>
              <w:t>024年，为约540名培训师提供了12个定制</w:t>
            </w:r>
            <w:r>
              <w:rPr>
                <w:rFonts w:asciiTheme="minorEastAsia" w:eastAsiaTheme="minorEastAsia" w:hAnsiTheme="minorEastAsia" w:hint="eastAsia"/>
                <w:szCs w:val="22"/>
              </w:rPr>
              <w:t>的</w:t>
            </w:r>
            <w:r w:rsidR="0006571D" w:rsidRPr="00F12F02">
              <w:rPr>
                <w:rFonts w:asciiTheme="minorEastAsia" w:eastAsiaTheme="minorEastAsia" w:hAnsiTheme="minorEastAsia"/>
                <w:szCs w:val="22"/>
              </w:rPr>
              <w:t>培训</w:t>
            </w:r>
            <w:r w:rsidR="0006571D">
              <w:rPr>
                <w:rFonts w:asciiTheme="minorEastAsia" w:eastAsiaTheme="minorEastAsia" w:hAnsiTheme="minorEastAsia" w:hint="eastAsia"/>
                <w:szCs w:val="22"/>
              </w:rPr>
              <w:t>师</w:t>
            </w:r>
            <w:r w:rsidR="0006571D" w:rsidRPr="00F12F02">
              <w:rPr>
                <w:rFonts w:asciiTheme="minorEastAsia" w:eastAsiaTheme="minorEastAsia" w:hAnsiTheme="minorEastAsia"/>
                <w:szCs w:val="22"/>
              </w:rPr>
              <w:t>培训</w:t>
            </w:r>
            <w:r w:rsidRPr="00B20A54">
              <w:rPr>
                <w:rFonts w:asciiTheme="minorEastAsia" w:eastAsiaTheme="minorEastAsia" w:hAnsiTheme="minorEastAsia" w:hint="eastAsia"/>
                <w:szCs w:val="22"/>
              </w:rPr>
              <w:t>（</w:t>
            </w:r>
            <w:proofErr w:type="spellStart"/>
            <w:r w:rsidRPr="00B20A54">
              <w:rPr>
                <w:rFonts w:asciiTheme="minorEastAsia" w:eastAsiaTheme="minorEastAsia" w:hAnsiTheme="minorEastAsia" w:hint="eastAsia"/>
                <w:szCs w:val="22"/>
              </w:rPr>
              <w:t>ToT</w:t>
            </w:r>
            <w:proofErr w:type="spellEnd"/>
            <w:r w:rsidRPr="00B20A54">
              <w:rPr>
                <w:rFonts w:asciiTheme="minorEastAsia" w:eastAsiaTheme="minorEastAsia" w:hAnsiTheme="minorEastAsia" w:hint="eastAsia"/>
                <w:szCs w:val="22"/>
              </w:rPr>
              <w:t>）项目，并成功</w:t>
            </w:r>
            <w:r w:rsidR="00C04B79">
              <w:rPr>
                <w:rFonts w:asciiTheme="minorEastAsia" w:eastAsiaTheme="minorEastAsia" w:hAnsiTheme="minorEastAsia" w:hint="eastAsia"/>
                <w:szCs w:val="22"/>
              </w:rPr>
              <w:t>交付</w:t>
            </w:r>
            <w:r w:rsidRPr="00B20A54">
              <w:rPr>
                <w:rFonts w:asciiTheme="minorEastAsia" w:eastAsiaTheme="minorEastAsia" w:hAnsiTheme="minorEastAsia" w:hint="eastAsia"/>
                <w:szCs w:val="22"/>
              </w:rPr>
              <w:t>22个</w:t>
            </w:r>
            <w:proofErr w:type="spellStart"/>
            <w:r w:rsidRPr="00B20A54">
              <w:rPr>
                <w:rFonts w:asciiTheme="minorEastAsia" w:eastAsiaTheme="minorEastAsia" w:hAnsiTheme="minorEastAsia" w:hint="eastAsia"/>
                <w:szCs w:val="22"/>
              </w:rPr>
              <w:t>ToT</w:t>
            </w:r>
            <w:proofErr w:type="spellEnd"/>
            <w:r w:rsidRPr="00B20A54">
              <w:rPr>
                <w:rFonts w:asciiTheme="minorEastAsia" w:eastAsiaTheme="minorEastAsia" w:hAnsiTheme="minorEastAsia" w:hint="eastAsia"/>
                <w:szCs w:val="22"/>
              </w:rPr>
              <w:t>模块，超过850</w:t>
            </w:r>
            <w:r w:rsidR="00C04B79">
              <w:rPr>
                <w:rFonts w:asciiTheme="minorEastAsia" w:eastAsiaTheme="minorEastAsia" w:hAnsiTheme="minorEastAsia" w:hint="eastAsia"/>
                <w:szCs w:val="22"/>
              </w:rPr>
              <w:t>名参与者</w:t>
            </w:r>
            <w:r w:rsidRPr="00B20A54">
              <w:rPr>
                <w:rFonts w:asciiTheme="minorEastAsia" w:eastAsiaTheme="minorEastAsia" w:hAnsiTheme="minorEastAsia" w:hint="eastAsia"/>
                <w:szCs w:val="22"/>
              </w:rPr>
              <w:t>。此外，</w:t>
            </w:r>
            <w:r w:rsidR="00C04B79">
              <w:rPr>
                <w:rFonts w:asciiTheme="minorEastAsia" w:eastAsiaTheme="minorEastAsia" w:hAnsiTheme="minorEastAsia" w:hint="eastAsia"/>
                <w:szCs w:val="22"/>
              </w:rPr>
              <w:t>WIPO</w:t>
            </w:r>
            <w:r w:rsidRPr="00B20A54">
              <w:rPr>
                <w:rFonts w:asciiTheme="minorEastAsia" w:eastAsiaTheme="minorEastAsia" w:hAnsiTheme="minorEastAsia" w:hint="eastAsia"/>
                <w:szCs w:val="22"/>
              </w:rPr>
              <w:t>学院与现有的IPTI合作，实施了43项培训合作举措，包括重建基金下的11项，惠及</w:t>
            </w:r>
            <w:r w:rsidR="009865E6">
              <w:rPr>
                <w:rFonts w:asciiTheme="minorEastAsia" w:eastAsiaTheme="minorEastAsia" w:hAnsiTheme="minorEastAsia" w:hint="eastAsia"/>
                <w:szCs w:val="22"/>
              </w:rPr>
              <w:t>超过</w:t>
            </w:r>
            <w:r w:rsidRPr="00B20A54">
              <w:rPr>
                <w:rFonts w:asciiTheme="minorEastAsia" w:eastAsiaTheme="minorEastAsia" w:hAnsiTheme="minorEastAsia" w:hint="eastAsia"/>
                <w:szCs w:val="22"/>
              </w:rPr>
              <w:t>3</w:t>
            </w:r>
            <w:r w:rsidR="009865E6">
              <w:rPr>
                <w:rFonts w:asciiTheme="minorEastAsia" w:eastAsiaTheme="minorEastAsia" w:hAnsiTheme="minorEastAsia"/>
                <w:szCs w:val="22"/>
              </w:rPr>
              <w:t>,</w:t>
            </w:r>
            <w:r w:rsidRPr="00B20A54">
              <w:rPr>
                <w:rFonts w:asciiTheme="minorEastAsia" w:eastAsiaTheme="minorEastAsia" w:hAnsiTheme="minorEastAsia" w:hint="eastAsia"/>
                <w:szCs w:val="22"/>
              </w:rPr>
              <w:t>450名受益</w:t>
            </w:r>
            <w:r w:rsidR="009865E6">
              <w:rPr>
                <w:rFonts w:asciiTheme="minorEastAsia" w:eastAsiaTheme="minorEastAsia" w:hAnsiTheme="minorEastAsia" w:hint="eastAsia"/>
                <w:szCs w:val="22"/>
              </w:rPr>
              <w:t>人</w:t>
            </w:r>
            <w:r w:rsidRPr="00B20A54">
              <w:rPr>
                <w:rFonts w:asciiTheme="minorEastAsia" w:eastAsiaTheme="minorEastAsia" w:hAnsiTheme="minorEastAsia" w:hint="eastAsia"/>
                <w:szCs w:val="22"/>
              </w:rPr>
              <w:t>，如企业家、妇女、大学和研究人员、青年和儿童以及土著人民。</w:t>
            </w:r>
          </w:p>
          <w:p w14:paraId="27178F85" w14:textId="4F1A0B70" w:rsidR="003E7943" w:rsidRDefault="00F12F02" w:rsidP="00400273">
            <w:pPr>
              <w:spacing w:afterLines="50" w:after="120" w:line="340" w:lineRule="atLeast"/>
              <w:jc w:val="both"/>
              <w:rPr>
                <w:rFonts w:asciiTheme="minorEastAsia" w:eastAsiaTheme="minorEastAsia" w:hAnsiTheme="minorEastAsia"/>
                <w:szCs w:val="22"/>
              </w:rPr>
            </w:pPr>
            <w:r w:rsidRPr="00F12F02">
              <w:rPr>
                <w:rFonts w:asciiTheme="minorEastAsia" w:eastAsiaTheme="minorEastAsia" w:hAnsiTheme="minorEastAsia"/>
                <w:szCs w:val="22"/>
              </w:rPr>
              <w:t>此外，自</w:t>
            </w:r>
            <w:r w:rsidRPr="00907533">
              <w:rPr>
                <w:rFonts w:asciiTheme="minorEastAsia" w:eastAsiaTheme="minorEastAsia" w:hAnsiTheme="minorEastAsia"/>
                <w:szCs w:val="22"/>
              </w:rPr>
              <w:t>定进度知识</w:t>
            </w:r>
            <w:r w:rsidRPr="00F12F02">
              <w:rPr>
                <w:rFonts w:asciiTheme="minorEastAsia" w:eastAsiaTheme="minorEastAsia" w:hAnsiTheme="minorEastAsia"/>
                <w:szCs w:val="22"/>
              </w:rPr>
              <w:t>产权培训战略</w:t>
            </w:r>
            <w:r w:rsidR="00513AC0">
              <w:rPr>
                <w:rFonts w:asciiTheme="minorEastAsia" w:eastAsiaTheme="minorEastAsia" w:hAnsiTheme="minorEastAsia" w:hint="eastAsia"/>
                <w:szCs w:val="22"/>
              </w:rPr>
              <w:t>（IPTI-001）</w:t>
            </w:r>
            <w:r w:rsidRPr="00F12F02">
              <w:rPr>
                <w:rFonts w:asciiTheme="minorEastAsia" w:eastAsiaTheme="minorEastAsia" w:hAnsiTheme="minorEastAsia"/>
                <w:szCs w:val="22"/>
              </w:rPr>
              <w:t>课程</w:t>
            </w:r>
            <w:r w:rsidR="00E06567" w:rsidRPr="00E06567">
              <w:rPr>
                <w:rFonts w:asciiTheme="minorEastAsia" w:eastAsiaTheme="minorEastAsia" w:hAnsiTheme="minorEastAsia" w:hint="eastAsia"/>
                <w:szCs w:val="22"/>
              </w:rPr>
              <w:t>于2023年面向公众推出，截至2024年底，已有超过1</w:t>
            </w:r>
            <w:r w:rsidR="00512600">
              <w:rPr>
                <w:rFonts w:asciiTheme="minorEastAsia" w:eastAsiaTheme="minorEastAsia" w:hAnsiTheme="minorEastAsia"/>
                <w:szCs w:val="22"/>
              </w:rPr>
              <w:t>,</w:t>
            </w:r>
            <w:r w:rsidR="00E06567" w:rsidRPr="00E06567">
              <w:rPr>
                <w:rFonts w:asciiTheme="minorEastAsia" w:eastAsiaTheme="minorEastAsia" w:hAnsiTheme="minorEastAsia" w:hint="eastAsia"/>
                <w:szCs w:val="22"/>
              </w:rPr>
              <w:t>350名学员注册。2025年，</w:t>
            </w:r>
            <w:r w:rsidR="00E06567" w:rsidRPr="00AA0AD6">
              <w:rPr>
                <w:rFonts w:asciiTheme="minorEastAsia" w:eastAsiaTheme="minorEastAsia" w:hAnsiTheme="minorEastAsia" w:hint="eastAsia"/>
                <w:szCs w:val="22"/>
              </w:rPr>
              <w:t>该课</w:t>
            </w:r>
            <w:r w:rsidR="00E06567" w:rsidRPr="00E06567">
              <w:rPr>
                <w:rFonts w:asciiTheme="minorEastAsia" w:eastAsiaTheme="minorEastAsia" w:hAnsiTheme="minorEastAsia" w:hint="eastAsia"/>
                <w:szCs w:val="22"/>
              </w:rPr>
              <w:t>程不仅</w:t>
            </w:r>
            <w:r w:rsidR="00AA0AD6">
              <w:rPr>
                <w:rFonts w:asciiTheme="minorEastAsia" w:eastAsiaTheme="minorEastAsia" w:hAnsiTheme="minorEastAsia" w:hint="eastAsia"/>
                <w:szCs w:val="22"/>
              </w:rPr>
              <w:t>以</w:t>
            </w:r>
            <w:r w:rsidR="00E06567" w:rsidRPr="00E06567">
              <w:rPr>
                <w:rFonts w:asciiTheme="minorEastAsia" w:eastAsiaTheme="minorEastAsia" w:hAnsiTheme="minorEastAsia" w:hint="eastAsia"/>
                <w:szCs w:val="22"/>
              </w:rPr>
              <w:t>阿拉伯</w:t>
            </w:r>
            <w:r w:rsidR="00AA0AD6">
              <w:rPr>
                <w:rFonts w:asciiTheme="minorEastAsia" w:eastAsiaTheme="minorEastAsia" w:hAnsiTheme="minorEastAsia" w:hint="eastAsia"/>
                <w:szCs w:val="22"/>
              </w:rPr>
              <w:t>文</w:t>
            </w:r>
            <w:r w:rsidR="00E06567" w:rsidRPr="00E06567">
              <w:rPr>
                <w:rFonts w:asciiTheme="minorEastAsia" w:eastAsiaTheme="minorEastAsia" w:hAnsiTheme="minorEastAsia" w:hint="eastAsia"/>
                <w:szCs w:val="22"/>
              </w:rPr>
              <w:t>、英</w:t>
            </w:r>
            <w:r w:rsidR="00AA0AD6">
              <w:rPr>
                <w:rFonts w:asciiTheme="minorEastAsia" w:eastAsiaTheme="minorEastAsia" w:hAnsiTheme="minorEastAsia" w:hint="eastAsia"/>
                <w:szCs w:val="22"/>
              </w:rPr>
              <w:t>文</w:t>
            </w:r>
            <w:r w:rsidR="00E06567" w:rsidRPr="00E06567">
              <w:rPr>
                <w:rFonts w:asciiTheme="minorEastAsia" w:eastAsiaTheme="minorEastAsia" w:hAnsiTheme="minorEastAsia" w:hint="eastAsia"/>
                <w:szCs w:val="22"/>
              </w:rPr>
              <w:t>和西班牙</w:t>
            </w:r>
            <w:r w:rsidR="00AA0AD6">
              <w:rPr>
                <w:rFonts w:asciiTheme="minorEastAsia" w:eastAsiaTheme="minorEastAsia" w:hAnsiTheme="minorEastAsia" w:hint="eastAsia"/>
                <w:szCs w:val="22"/>
              </w:rPr>
              <w:t>文</w:t>
            </w:r>
            <w:r w:rsidR="00AA0AD6" w:rsidRPr="00E06567">
              <w:rPr>
                <w:rFonts w:asciiTheme="minorEastAsia" w:eastAsiaTheme="minorEastAsia" w:hAnsiTheme="minorEastAsia" w:hint="eastAsia"/>
                <w:szCs w:val="22"/>
              </w:rPr>
              <w:t>提供</w:t>
            </w:r>
            <w:r w:rsidR="00E06567" w:rsidRPr="00E06567">
              <w:rPr>
                <w:rFonts w:asciiTheme="minorEastAsia" w:eastAsiaTheme="minorEastAsia" w:hAnsiTheme="minorEastAsia" w:hint="eastAsia"/>
                <w:szCs w:val="22"/>
              </w:rPr>
              <w:t>（与上一年一样），还</w:t>
            </w:r>
            <w:r w:rsidR="00593C4E">
              <w:rPr>
                <w:rFonts w:asciiTheme="minorEastAsia" w:eastAsiaTheme="minorEastAsia" w:hAnsiTheme="minorEastAsia" w:hint="eastAsia"/>
                <w:szCs w:val="22"/>
              </w:rPr>
              <w:t>以</w:t>
            </w:r>
            <w:r w:rsidR="00E06567" w:rsidRPr="00E06567">
              <w:rPr>
                <w:rFonts w:asciiTheme="minorEastAsia" w:eastAsiaTheme="minorEastAsia" w:hAnsiTheme="minorEastAsia" w:hint="eastAsia"/>
                <w:szCs w:val="22"/>
              </w:rPr>
              <w:t>法</w:t>
            </w:r>
            <w:r w:rsidR="00593C4E">
              <w:rPr>
                <w:rFonts w:asciiTheme="minorEastAsia" w:eastAsiaTheme="minorEastAsia" w:hAnsiTheme="minorEastAsia" w:hint="eastAsia"/>
                <w:szCs w:val="22"/>
              </w:rPr>
              <w:t>文</w:t>
            </w:r>
            <w:r w:rsidR="00593C4E" w:rsidRPr="00E06567">
              <w:rPr>
                <w:rFonts w:asciiTheme="minorEastAsia" w:eastAsiaTheme="minorEastAsia" w:hAnsiTheme="minorEastAsia" w:hint="eastAsia"/>
                <w:szCs w:val="22"/>
              </w:rPr>
              <w:t>提供</w:t>
            </w:r>
            <w:r w:rsidR="00E06567" w:rsidRPr="00E06567">
              <w:rPr>
                <w:rFonts w:asciiTheme="minorEastAsia" w:eastAsiaTheme="minorEastAsia" w:hAnsiTheme="minorEastAsia" w:hint="eastAsia"/>
                <w:szCs w:val="22"/>
              </w:rPr>
              <w:t>，截至报告</w:t>
            </w:r>
            <w:r w:rsidR="00F36A93">
              <w:rPr>
                <w:rFonts w:asciiTheme="minorEastAsia" w:eastAsiaTheme="minorEastAsia" w:hAnsiTheme="minorEastAsia" w:hint="eastAsia"/>
                <w:szCs w:val="22"/>
              </w:rPr>
              <w:t>所涉期间</w:t>
            </w:r>
            <w:r w:rsidR="00F36A93" w:rsidRPr="00F36A93">
              <w:rPr>
                <w:rFonts w:asciiTheme="minorEastAsia" w:eastAsiaTheme="minorEastAsia" w:hAnsiTheme="minorEastAsia" w:hint="eastAsia"/>
                <w:szCs w:val="22"/>
              </w:rPr>
              <w:t>结束时</w:t>
            </w:r>
            <w:r w:rsidR="00E06567" w:rsidRPr="00E06567">
              <w:rPr>
                <w:rFonts w:asciiTheme="minorEastAsia" w:eastAsiaTheme="minorEastAsia" w:hAnsiTheme="minorEastAsia" w:hint="eastAsia"/>
                <w:szCs w:val="22"/>
              </w:rPr>
              <w:t>，</w:t>
            </w:r>
            <w:r w:rsidR="005572AF">
              <w:rPr>
                <w:rFonts w:asciiTheme="minorEastAsia" w:eastAsiaTheme="minorEastAsia" w:hAnsiTheme="minorEastAsia" w:hint="eastAsia"/>
                <w:szCs w:val="22"/>
              </w:rPr>
              <w:t>所有</w:t>
            </w:r>
            <w:r w:rsidR="00E06567" w:rsidRPr="00E06567">
              <w:rPr>
                <w:rFonts w:asciiTheme="minorEastAsia" w:eastAsiaTheme="minorEastAsia" w:hAnsiTheme="minorEastAsia" w:hint="eastAsia"/>
                <w:szCs w:val="22"/>
              </w:rPr>
              <w:t>四种语言的学员人数已达871人</w:t>
            </w:r>
            <w:r w:rsidRPr="00F12F02">
              <w:rPr>
                <w:rFonts w:asciiTheme="minorEastAsia" w:eastAsiaTheme="minorEastAsia" w:hAnsiTheme="minorEastAsia"/>
                <w:szCs w:val="22"/>
              </w:rPr>
              <w:t>。</w:t>
            </w:r>
          </w:p>
          <w:p w14:paraId="776D0CDE" w14:textId="3535AFEA" w:rsidR="004D6DDB" w:rsidRPr="00F12F02" w:rsidRDefault="00764D2B" w:rsidP="00400273">
            <w:pPr>
              <w:spacing w:afterLines="50" w:after="120" w:line="340" w:lineRule="atLeast"/>
              <w:jc w:val="both"/>
              <w:rPr>
                <w:rFonts w:asciiTheme="minorEastAsia" w:eastAsiaTheme="minorEastAsia" w:hAnsiTheme="minorEastAsia"/>
                <w:szCs w:val="22"/>
              </w:rPr>
            </w:pPr>
            <w:r w:rsidRPr="00764D2B">
              <w:rPr>
                <w:rFonts w:asciiTheme="minorEastAsia" w:eastAsiaTheme="minorEastAsia" w:hAnsiTheme="minorEastAsia" w:hint="eastAsia"/>
                <w:szCs w:val="22"/>
              </w:rPr>
              <w:t>由28个成员组成的IPTI网络在报告</w:t>
            </w:r>
            <w:r w:rsidR="00C96C85">
              <w:rPr>
                <w:rFonts w:asciiTheme="minorEastAsia" w:eastAsiaTheme="minorEastAsia" w:hAnsiTheme="minorEastAsia" w:hint="eastAsia"/>
                <w:szCs w:val="22"/>
              </w:rPr>
              <w:t>所涉期间</w:t>
            </w:r>
            <w:r w:rsidRPr="00764D2B">
              <w:rPr>
                <w:rFonts w:asciiTheme="minorEastAsia" w:eastAsiaTheme="minorEastAsia" w:hAnsiTheme="minorEastAsia" w:hint="eastAsia"/>
                <w:szCs w:val="22"/>
              </w:rPr>
              <w:t>组织了12场活动。这些活动共计吸引了超过1</w:t>
            </w:r>
            <w:r w:rsidR="00CF0037">
              <w:rPr>
                <w:rFonts w:asciiTheme="minorEastAsia" w:eastAsiaTheme="minorEastAsia" w:hAnsiTheme="minorEastAsia"/>
                <w:szCs w:val="22"/>
              </w:rPr>
              <w:t>,</w:t>
            </w:r>
            <w:r w:rsidRPr="00764D2B">
              <w:rPr>
                <w:rFonts w:asciiTheme="minorEastAsia" w:eastAsiaTheme="minorEastAsia" w:hAnsiTheme="minorEastAsia" w:hint="eastAsia"/>
                <w:szCs w:val="22"/>
              </w:rPr>
              <w:t>000名IPTI代表和培训师。</w:t>
            </w:r>
          </w:p>
          <w:p w14:paraId="4DE9B10A" w14:textId="49B50556" w:rsidR="003E7943" w:rsidRPr="00F12F02" w:rsidRDefault="00F12F02" w:rsidP="00400273">
            <w:pPr>
              <w:spacing w:afterLines="50" w:after="120" w:line="340" w:lineRule="atLeast"/>
              <w:jc w:val="both"/>
              <w:rPr>
                <w:rFonts w:asciiTheme="minorEastAsia" w:eastAsiaTheme="minorEastAsia" w:hAnsiTheme="minorEastAsia"/>
                <w:szCs w:val="22"/>
              </w:rPr>
            </w:pPr>
            <w:r w:rsidRPr="00F12F02">
              <w:rPr>
                <w:rFonts w:asciiTheme="minorEastAsia" w:eastAsiaTheme="minorEastAsia" w:hAnsiTheme="minorEastAsia"/>
                <w:szCs w:val="22"/>
              </w:rPr>
              <w:t>WIPO</w:t>
            </w:r>
            <w:proofErr w:type="gramStart"/>
            <w:r w:rsidRPr="00F12F02">
              <w:rPr>
                <w:rFonts w:asciiTheme="minorEastAsia" w:eastAsiaTheme="minorEastAsia" w:hAnsiTheme="minorEastAsia"/>
                <w:szCs w:val="22"/>
              </w:rPr>
              <w:t>学院知识产</w:t>
            </w:r>
            <w:r w:rsidRPr="00ED3D97">
              <w:rPr>
                <w:rFonts w:asciiTheme="minorEastAsia" w:eastAsiaTheme="minorEastAsia" w:hAnsiTheme="minorEastAsia"/>
                <w:szCs w:val="22"/>
              </w:rPr>
              <w:t>权电子学习</w:t>
            </w:r>
            <w:r w:rsidRPr="00F12F02">
              <w:rPr>
                <w:rFonts w:asciiTheme="minorEastAsia" w:eastAsiaTheme="minorEastAsia" w:hAnsiTheme="minorEastAsia"/>
                <w:szCs w:val="22"/>
              </w:rPr>
              <w:t>科推出了</w:t>
            </w:r>
            <w:r w:rsidR="006C262B">
              <w:rPr>
                <w:rFonts w:asciiTheme="minorEastAsia" w:eastAsiaTheme="minorEastAsia" w:hAnsiTheme="minorEastAsia" w:hint="eastAsia"/>
                <w:szCs w:val="22"/>
              </w:rPr>
              <w:t>“</w:t>
            </w:r>
            <w:proofErr w:type="gramEnd"/>
            <w:r w:rsidR="00907533">
              <w:rPr>
                <w:rFonts w:asciiTheme="minorEastAsia" w:eastAsiaTheme="minorEastAsia" w:hAnsiTheme="minorEastAsia"/>
                <w:szCs w:val="22"/>
              </w:rPr>
              <w:fldChar w:fldCharType="begin"/>
            </w:r>
            <w:r w:rsidR="00907533">
              <w:rPr>
                <w:rFonts w:asciiTheme="minorEastAsia" w:eastAsiaTheme="minorEastAsia" w:hAnsiTheme="minorEastAsia"/>
                <w:szCs w:val="22"/>
              </w:rPr>
              <w:instrText>HYPERLINK "https://welc.wipo.int/edtech/"</w:instrText>
            </w:r>
            <w:r w:rsidR="00D80177">
              <w:rPr>
                <w:rFonts w:asciiTheme="minorEastAsia" w:eastAsiaTheme="minorEastAsia" w:hAnsiTheme="minorEastAsia"/>
                <w:szCs w:val="22"/>
              </w:rPr>
            </w:r>
            <w:r w:rsidR="00907533">
              <w:rPr>
                <w:rFonts w:asciiTheme="minorEastAsia" w:eastAsiaTheme="minorEastAsia" w:hAnsiTheme="minorEastAsia"/>
                <w:szCs w:val="22"/>
              </w:rPr>
              <w:fldChar w:fldCharType="separate"/>
            </w:r>
            <w:r w:rsidR="006C262B" w:rsidRPr="00907533">
              <w:rPr>
                <w:rStyle w:val="Hyperlink"/>
                <w:rFonts w:asciiTheme="minorEastAsia" w:eastAsiaTheme="minorEastAsia" w:hAnsiTheme="minorEastAsia"/>
                <w:szCs w:val="22"/>
              </w:rPr>
              <w:t>知识产权教育技术</w:t>
            </w:r>
            <w:r w:rsidR="00907533">
              <w:rPr>
                <w:rFonts w:asciiTheme="minorEastAsia" w:eastAsiaTheme="minorEastAsia" w:hAnsiTheme="minorEastAsia"/>
                <w:szCs w:val="22"/>
              </w:rPr>
              <w:fldChar w:fldCharType="end"/>
            </w:r>
            <w:r w:rsidR="006C262B">
              <w:rPr>
                <w:rFonts w:asciiTheme="minorEastAsia" w:eastAsiaTheme="minorEastAsia" w:hAnsiTheme="minorEastAsia" w:hint="eastAsia"/>
                <w:szCs w:val="22"/>
              </w:rPr>
              <w:t>”</w:t>
            </w:r>
            <w:r w:rsidRPr="00F12F02">
              <w:rPr>
                <w:rFonts w:asciiTheme="minorEastAsia" w:eastAsiaTheme="minorEastAsia" w:hAnsiTheme="minorEastAsia"/>
                <w:szCs w:val="22"/>
              </w:rPr>
              <w:t>服务，</w:t>
            </w:r>
            <w:r w:rsidR="003B6166">
              <w:rPr>
                <w:rFonts w:asciiTheme="minorEastAsia" w:eastAsiaTheme="minorEastAsia" w:hAnsiTheme="minorEastAsia" w:hint="eastAsia"/>
                <w:szCs w:val="22"/>
              </w:rPr>
              <w:t>通过</w:t>
            </w:r>
            <w:r w:rsidR="003B6166" w:rsidRPr="00F12F02">
              <w:rPr>
                <w:rFonts w:asciiTheme="minorEastAsia" w:eastAsiaTheme="minorEastAsia" w:hAnsiTheme="minorEastAsia"/>
                <w:szCs w:val="22"/>
              </w:rPr>
              <w:t>定制的</w:t>
            </w:r>
            <w:r w:rsidR="003B6166">
              <w:rPr>
                <w:rFonts w:asciiTheme="minorEastAsia" w:eastAsiaTheme="minorEastAsia" w:hAnsiTheme="minorEastAsia" w:hint="eastAsia"/>
                <w:szCs w:val="22"/>
              </w:rPr>
              <w:t>线上</w:t>
            </w:r>
            <w:r w:rsidR="003B6166" w:rsidRPr="00F12F02">
              <w:rPr>
                <w:rFonts w:asciiTheme="minorEastAsia" w:eastAsiaTheme="minorEastAsia" w:hAnsiTheme="minorEastAsia"/>
                <w:szCs w:val="22"/>
              </w:rPr>
              <w:t>和</w:t>
            </w:r>
            <w:r w:rsidR="003B6166">
              <w:rPr>
                <w:rFonts w:asciiTheme="minorEastAsia" w:eastAsiaTheme="minorEastAsia" w:hAnsiTheme="minorEastAsia" w:hint="eastAsia"/>
                <w:szCs w:val="22"/>
              </w:rPr>
              <w:t>线下</w:t>
            </w:r>
            <w:r w:rsidR="003B6166" w:rsidRPr="00F12F02">
              <w:rPr>
                <w:rFonts w:asciiTheme="minorEastAsia" w:eastAsiaTheme="minorEastAsia" w:hAnsiTheme="minorEastAsia"/>
                <w:szCs w:val="22"/>
              </w:rPr>
              <w:t>培训电子学习平台和资源</w:t>
            </w:r>
            <w:r w:rsidR="00132867">
              <w:rPr>
                <w:rFonts w:asciiTheme="minorEastAsia" w:eastAsiaTheme="minorEastAsia" w:hAnsiTheme="minorEastAsia" w:hint="eastAsia"/>
                <w:szCs w:val="22"/>
              </w:rPr>
              <w:t>，</w:t>
            </w:r>
            <w:r w:rsidRPr="00F12F02">
              <w:rPr>
                <w:rFonts w:asciiTheme="minorEastAsia" w:eastAsiaTheme="minorEastAsia" w:hAnsiTheme="minorEastAsia"/>
                <w:szCs w:val="22"/>
              </w:rPr>
              <w:t>为成员国的数字教育服务</w:t>
            </w:r>
            <w:r w:rsidR="00ED3D97">
              <w:rPr>
                <w:rFonts w:asciiTheme="minorEastAsia" w:eastAsiaTheme="minorEastAsia" w:hAnsiTheme="minorEastAsia" w:hint="eastAsia"/>
                <w:szCs w:val="22"/>
              </w:rPr>
              <w:t>提供支持，尤其是对</w:t>
            </w:r>
            <w:r w:rsidR="00907533">
              <w:rPr>
                <w:rFonts w:asciiTheme="minorEastAsia" w:eastAsiaTheme="minorEastAsia" w:hAnsiTheme="minorEastAsia" w:hint="eastAsia"/>
                <w:szCs w:val="22"/>
              </w:rPr>
              <w:t>刚接触</w:t>
            </w:r>
            <w:r w:rsidRPr="00F12F02">
              <w:rPr>
                <w:rFonts w:asciiTheme="minorEastAsia" w:eastAsiaTheme="minorEastAsia" w:hAnsiTheme="minorEastAsia"/>
                <w:szCs w:val="22"/>
              </w:rPr>
              <w:t>互联网和知识产权教育的地区</w:t>
            </w:r>
            <w:r w:rsidR="00ED3D97">
              <w:rPr>
                <w:rFonts w:asciiTheme="minorEastAsia" w:eastAsiaTheme="minorEastAsia" w:hAnsiTheme="minorEastAsia" w:hint="eastAsia"/>
                <w:szCs w:val="22"/>
              </w:rPr>
              <w:t>和</w:t>
            </w:r>
            <w:r w:rsidRPr="00F12F02">
              <w:rPr>
                <w:rFonts w:asciiTheme="minorEastAsia" w:eastAsiaTheme="minorEastAsia" w:hAnsiTheme="minorEastAsia"/>
                <w:szCs w:val="22"/>
              </w:rPr>
              <w:t>社区。</w:t>
            </w:r>
            <w:r w:rsidR="00CE7BB3" w:rsidRPr="00ED3D97">
              <w:rPr>
                <w:rFonts w:asciiTheme="minorEastAsia" w:eastAsiaTheme="minorEastAsia" w:hAnsiTheme="minorEastAsia" w:hint="eastAsia"/>
                <w:szCs w:val="22"/>
              </w:rPr>
              <w:t>正在</w:t>
            </w:r>
            <w:r w:rsidR="00ED3D97" w:rsidRPr="00ED3D97">
              <w:rPr>
                <w:rFonts w:asciiTheme="minorEastAsia" w:eastAsiaTheme="minorEastAsia" w:hAnsiTheme="minorEastAsia" w:hint="eastAsia"/>
                <w:szCs w:val="22"/>
              </w:rPr>
              <w:t>阿尔及利亚、哥伦比亚、古巴和卢旺达实施，另有9个成员国的请求处于规划阶段。</w:t>
            </w:r>
          </w:p>
          <w:p w14:paraId="0533D65C" w14:textId="7E318412" w:rsidR="003E7943" w:rsidRPr="00F12F02" w:rsidRDefault="00F12F02" w:rsidP="00400273">
            <w:pPr>
              <w:spacing w:afterLines="50" w:after="120" w:line="340" w:lineRule="atLeast"/>
              <w:jc w:val="both"/>
              <w:rPr>
                <w:rFonts w:asciiTheme="minorEastAsia" w:eastAsiaTheme="minorEastAsia" w:hAnsiTheme="minorEastAsia"/>
                <w:color w:val="000000" w:themeColor="text1"/>
                <w:szCs w:val="22"/>
              </w:rPr>
            </w:pPr>
            <w:r w:rsidRPr="00F12F02">
              <w:rPr>
                <w:rFonts w:asciiTheme="minorEastAsia" w:eastAsiaTheme="minorEastAsia" w:hAnsiTheme="minorEastAsia"/>
                <w:color w:val="000000" w:themeColor="text1"/>
                <w:szCs w:val="22"/>
              </w:rPr>
              <w:t>发</w:t>
            </w:r>
            <w:r w:rsidRPr="00303FAC">
              <w:rPr>
                <w:rFonts w:asciiTheme="minorEastAsia" w:eastAsiaTheme="minorEastAsia" w:hAnsiTheme="minorEastAsia"/>
                <w:color w:val="000000" w:themeColor="text1"/>
                <w:szCs w:val="22"/>
              </w:rPr>
              <w:t>展议程项目</w:t>
            </w:r>
            <w:r w:rsidR="00B95579" w:rsidRPr="00303FAC">
              <w:rPr>
                <w:rFonts w:ascii="KaiTi" w:eastAsia="KaiTi" w:hAnsi="KaiTi"/>
                <w:color w:val="000000" w:themeColor="text1"/>
              </w:rPr>
              <w:t>增强</w:t>
            </w:r>
            <w:r w:rsidR="00B95579" w:rsidRPr="0049553D">
              <w:rPr>
                <w:rFonts w:ascii="KaiTi" w:eastAsia="KaiTi" w:hAnsi="KaiTi"/>
                <w:color w:val="000000" w:themeColor="text1"/>
              </w:rPr>
              <w:t>青少年</w:t>
            </w:r>
            <w:r w:rsidR="00B95579" w:rsidRPr="0049553D">
              <w:rPr>
                <w:rFonts w:ascii="KaiTi" w:eastAsia="KaiTi" w:hAnsi="KaiTi" w:hint="eastAsia"/>
                <w:color w:val="000000" w:themeColor="text1"/>
              </w:rPr>
              <w:t>（</w:t>
            </w:r>
            <w:r w:rsidR="00B95579" w:rsidRPr="0049553D">
              <w:rPr>
                <w:rFonts w:ascii="KaiTi" w:eastAsia="KaiTi" w:hAnsi="KaiTi"/>
                <w:color w:val="000000" w:themeColor="text1"/>
              </w:rPr>
              <w:t>K-12</w:t>
            </w:r>
            <w:r w:rsidR="00B95579" w:rsidRPr="0049553D">
              <w:rPr>
                <w:rFonts w:ascii="KaiTi" w:eastAsia="KaiTi" w:hAnsi="KaiTi" w:hint="eastAsia"/>
                <w:color w:val="000000" w:themeColor="text1"/>
              </w:rPr>
              <w:t>）</w:t>
            </w:r>
            <w:r w:rsidR="00B95579" w:rsidRPr="0049553D">
              <w:rPr>
                <w:rFonts w:ascii="KaiTi" w:eastAsia="KaiTi" w:hAnsi="KaiTi"/>
                <w:color w:val="000000" w:themeColor="text1"/>
              </w:rPr>
              <w:t>创新能力，</w:t>
            </w:r>
            <w:r w:rsidR="00B95579" w:rsidRPr="0049553D">
              <w:rPr>
                <w:rFonts w:ascii="KaiTi" w:eastAsia="KaiTi" w:hAnsi="KaiTi" w:hint="eastAsia"/>
                <w:color w:val="000000" w:themeColor="text1"/>
              </w:rPr>
              <w:t>创造</w:t>
            </w:r>
            <w:r w:rsidR="00B95579" w:rsidRPr="0049553D">
              <w:rPr>
                <w:rFonts w:ascii="KaiTi" w:eastAsia="KaiTi" w:hAnsi="KaiTi"/>
                <w:color w:val="000000" w:themeColor="text1"/>
              </w:rPr>
              <w:t>美好未来</w:t>
            </w:r>
            <w:r w:rsidR="005328F7">
              <w:rPr>
                <w:rFonts w:asciiTheme="minorEastAsia" w:eastAsiaTheme="minorEastAsia" w:hAnsiTheme="minorEastAsia" w:hint="eastAsia"/>
                <w:szCs w:val="22"/>
              </w:rPr>
              <w:t>旨在</w:t>
            </w:r>
            <w:r w:rsidR="00620FD8" w:rsidRPr="00620FD8">
              <w:rPr>
                <w:rFonts w:asciiTheme="minorEastAsia" w:eastAsiaTheme="minorEastAsia" w:hAnsiTheme="minorEastAsia" w:hint="eastAsia"/>
                <w:szCs w:val="22"/>
              </w:rPr>
              <w:t>提高</w:t>
            </w:r>
            <w:r w:rsidR="008E5349">
              <w:rPr>
                <w:rFonts w:asciiTheme="minorEastAsia" w:eastAsiaTheme="minorEastAsia" w:hAnsiTheme="minorEastAsia" w:hint="eastAsia"/>
                <w:szCs w:val="22"/>
              </w:rPr>
              <w:t>受益</w:t>
            </w:r>
            <w:r w:rsidR="00620FD8" w:rsidRPr="00620FD8">
              <w:rPr>
                <w:rFonts w:asciiTheme="minorEastAsia" w:eastAsiaTheme="minorEastAsia" w:hAnsiTheme="minorEastAsia" w:hint="eastAsia"/>
                <w:szCs w:val="22"/>
              </w:rPr>
              <w:t>国（智利、约旦、马来西亚和乌干达）</w:t>
            </w:r>
            <w:r w:rsidR="008E5349">
              <w:rPr>
                <w:rFonts w:asciiTheme="minorEastAsia" w:eastAsiaTheme="minorEastAsia" w:hAnsiTheme="minorEastAsia" w:hint="eastAsia"/>
                <w:szCs w:val="22"/>
              </w:rPr>
              <w:t>学生</w:t>
            </w:r>
            <w:r w:rsidR="00620FD8" w:rsidRPr="00620FD8">
              <w:rPr>
                <w:rFonts w:asciiTheme="minorEastAsia" w:eastAsiaTheme="minorEastAsia" w:hAnsiTheme="minorEastAsia" w:hint="eastAsia"/>
                <w:szCs w:val="22"/>
              </w:rPr>
              <w:t>对STEM教育和创新活动的参与度，并鼓励下一代创新者运用知识产权应对</w:t>
            </w:r>
            <w:r w:rsidR="00303FAC">
              <w:rPr>
                <w:rFonts w:asciiTheme="minorEastAsia" w:eastAsiaTheme="minorEastAsia" w:hAnsiTheme="minorEastAsia" w:hint="eastAsia"/>
                <w:szCs w:val="22"/>
              </w:rPr>
              <w:t>当地</w:t>
            </w:r>
            <w:r w:rsidR="00620FD8" w:rsidRPr="00620FD8">
              <w:rPr>
                <w:rFonts w:asciiTheme="minorEastAsia" w:eastAsiaTheme="minorEastAsia" w:hAnsiTheme="minorEastAsia" w:hint="eastAsia"/>
                <w:szCs w:val="22"/>
              </w:rPr>
              <w:t>或全球挑战。该项目</w:t>
            </w:r>
            <w:r w:rsidR="008E5349">
              <w:rPr>
                <w:rFonts w:asciiTheme="minorEastAsia" w:eastAsiaTheme="minorEastAsia" w:hAnsiTheme="minorEastAsia" w:hint="eastAsia"/>
                <w:szCs w:val="22"/>
              </w:rPr>
              <w:t>在</w:t>
            </w:r>
            <w:r w:rsidR="00620FD8" w:rsidRPr="00620FD8">
              <w:rPr>
                <w:rFonts w:asciiTheme="minorEastAsia" w:eastAsiaTheme="minorEastAsia" w:hAnsiTheme="minorEastAsia" w:hint="eastAsia"/>
                <w:szCs w:val="22"/>
              </w:rPr>
              <w:t>2025年</w:t>
            </w:r>
            <w:r w:rsidR="008E5349">
              <w:rPr>
                <w:rFonts w:asciiTheme="minorEastAsia" w:eastAsiaTheme="minorEastAsia" w:hAnsiTheme="minorEastAsia" w:hint="eastAsia"/>
                <w:szCs w:val="22"/>
              </w:rPr>
              <w:t>持续</w:t>
            </w:r>
            <w:r w:rsidR="00620FD8" w:rsidRPr="00620FD8">
              <w:rPr>
                <w:rFonts w:asciiTheme="minorEastAsia" w:eastAsiaTheme="minorEastAsia" w:hAnsiTheme="minorEastAsia" w:hint="eastAsia"/>
                <w:szCs w:val="22"/>
              </w:rPr>
              <w:t>实施。</w:t>
            </w:r>
            <w:r w:rsidR="0083546A" w:rsidRPr="0083546A">
              <w:rPr>
                <w:rFonts w:asciiTheme="minorEastAsia" w:eastAsiaTheme="minorEastAsia" w:hAnsiTheme="minorEastAsia"/>
                <w:szCs w:val="22"/>
                <w:vertAlign w:val="superscript"/>
              </w:rPr>
              <w:footnoteReference w:id="20"/>
            </w:r>
          </w:p>
          <w:p w14:paraId="1F986F45" w14:textId="68BD90F0" w:rsidR="003E7943" w:rsidRPr="00F12F02" w:rsidRDefault="00CD2637" w:rsidP="00400273">
            <w:pPr>
              <w:spacing w:afterLines="50" w:after="120" w:line="340" w:lineRule="atLeast"/>
              <w:jc w:val="both"/>
              <w:rPr>
                <w:rFonts w:asciiTheme="minorEastAsia" w:eastAsiaTheme="minorEastAsia" w:hAnsiTheme="minorEastAsia"/>
                <w:szCs w:val="22"/>
              </w:rPr>
            </w:pPr>
            <w:r w:rsidRPr="00CA471E">
              <w:rPr>
                <w:rFonts w:asciiTheme="minorEastAsia" w:hAnsiTheme="minorEastAsia" w:hint="eastAsia"/>
                <w:szCs w:val="22"/>
              </w:rPr>
              <w:t>产权组织司法研究所</w:t>
            </w:r>
            <w:r w:rsidR="0083546A">
              <w:rPr>
                <w:rFonts w:asciiTheme="minorEastAsia" w:hAnsiTheme="minorEastAsia" w:hint="eastAsia"/>
                <w:szCs w:val="22"/>
              </w:rPr>
              <w:t>继续</w:t>
            </w:r>
            <w:r w:rsidRPr="00CA471E">
              <w:rPr>
                <w:rFonts w:asciiTheme="minorEastAsia" w:hAnsiTheme="minorEastAsia" w:hint="eastAsia"/>
                <w:szCs w:val="22"/>
              </w:rPr>
              <w:t>支持国家和地区司法机构发挥关键作用，确保知识产权、创新和创造生态系统平衡而有效，并且向更广泛的一般受众提供知识产权相关法律知识。</w:t>
            </w:r>
            <w:r w:rsidR="006D5FF6">
              <w:rPr>
                <w:rFonts w:asciiTheme="minorEastAsia" w:eastAsiaTheme="minorEastAsia" w:hAnsiTheme="minorEastAsia" w:hint="eastAsia"/>
                <w:szCs w:val="22"/>
              </w:rPr>
              <w:t>在本报告所涉期间</w:t>
            </w:r>
            <w:r w:rsidR="002B0E44" w:rsidRPr="00F12F02">
              <w:rPr>
                <w:rFonts w:asciiTheme="minorEastAsia" w:eastAsiaTheme="minorEastAsia" w:hAnsiTheme="minorEastAsia" w:hint="eastAsia"/>
                <w:szCs w:val="22"/>
              </w:rPr>
              <w:t>，研究所</w:t>
            </w:r>
            <w:r w:rsidR="0083546A">
              <w:rPr>
                <w:rFonts w:asciiTheme="minorEastAsia" w:hAnsiTheme="minorEastAsia" w:hint="eastAsia"/>
                <w:szCs w:val="22"/>
              </w:rPr>
              <w:t>在</w:t>
            </w:r>
            <w:r w:rsidR="000D580A">
              <w:rPr>
                <w:rFonts w:asciiTheme="minorEastAsia" w:hAnsiTheme="minorEastAsia" w:hint="eastAsia"/>
                <w:szCs w:val="22"/>
              </w:rPr>
              <w:t>以下</w:t>
            </w:r>
            <w:r w:rsidRPr="000B12F9">
              <w:rPr>
                <w:rFonts w:ascii="SimSun" w:hAnsi="SimSun"/>
              </w:rPr>
              <w:t>工作领域</w:t>
            </w:r>
            <w:r w:rsidR="0083546A">
              <w:rPr>
                <w:rFonts w:ascii="SimSun" w:hAnsi="SimSun" w:hint="eastAsia"/>
              </w:rPr>
              <w:t>积极活动</w:t>
            </w:r>
            <w:r w:rsidRPr="000B12F9">
              <w:rPr>
                <w:rFonts w:ascii="SimSun" w:hAnsi="SimSun"/>
              </w:rPr>
              <w:t>：</w:t>
            </w:r>
            <w:r w:rsidR="000D580A">
              <w:rPr>
                <w:rFonts w:ascii="SimSun" w:hAnsi="SimSun" w:hint="eastAsia"/>
              </w:rPr>
              <w:t>(</w:t>
            </w:r>
            <w:proofErr w:type="spellStart"/>
            <w:r w:rsidR="002B0E44" w:rsidRPr="00F12F02">
              <w:rPr>
                <w:rFonts w:asciiTheme="minorEastAsia" w:eastAsiaTheme="minorEastAsia" w:hAnsiTheme="minorEastAsia" w:hint="eastAsia"/>
                <w:szCs w:val="22"/>
              </w:rPr>
              <w:t>i</w:t>
            </w:r>
            <w:proofErr w:type="spellEnd"/>
            <w:r w:rsidR="000D580A">
              <w:rPr>
                <w:rFonts w:asciiTheme="minorEastAsia" w:eastAsiaTheme="minorEastAsia" w:hAnsiTheme="minorEastAsia" w:hint="eastAsia"/>
                <w:szCs w:val="22"/>
              </w:rPr>
              <w:t>)</w:t>
            </w:r>
            <w:r w:rsidRPr="00F0551B">
              <w:rPr>
                <w:rFonts w:asciiTheme="minorEastAsia" w:eastAsiaTheme="minorEastAsia" w:hAnsiTheme="minorEastAsia"/>
              </w:rPr>
              <w:t>为</w:t>
            </w:r>
            <w:r w:rsidRPr="00F951EB">
              <w:rPr>
                <w:rFonts w:asciiTheme="minorEastAsia" w:eastAsiaTheme="minorEastAsia" w:hAnsiTheme="minorEastAsia"/>
              </w:rPr>
              <w:t>跨国司法对</w:t>
            </w:r>
            <w:r w:rsidRPr="00F0551B">
              <w:rPr>
                <w:rFonts w:asciiTheme="minorEastAsia" w:eastAsiaTheme="minorEastAsia" w:hAnsiTheme="minorEastAsia"/>
              </w:rPr>
              <w:t>话创造空间，如202</w:t>
            </w:r>
            <w:r w:rsidR="00DD7300">
              <w:rPr>
                <w:rFonts w:asciiTheme="minorEastAsia" w:eastAsiaTheme="minorEastAsia" w:hAnsiTheme="minorEastAsia"/>
              </w:rPr>
              <w:t>4</w:t>
            </w:r>
            <w:r w:rsidRPr="00F0551B">
              <w:rPr>
                <w:rFonts w:asciiTheme="minorEastAsia" w:eastAsiaTheme="minorEastAsia" w:hAnsiTheme="minorEastAsia"/>
              </w:rPr>
              <w:t>年</w:t>
            </w:r>
            <w:r>
              <w:rPr>
                <w:rFonts w:asciiTheme="minorEastAsia" w:eastAsiaTheme="minorEastAsia" w:hAnsiTheme="minorEastAsia" w:hint="eastAsia"/>
              </w:rPr>
              <w:t>产权组织</w:t>
            </w:r>
            <w:r w:rsidRPr="00F0551B">
              <w:rPr>
                <w:rFonts w:asciiTheme="minorEastAsia" w:eastAsiaTheme="minorEastAsia" w:hAnsiTheme="minorEastAsia"/>
              </w:rPr>
              <w:t>知识产权法官论坛、202</w:t>
            </w:r>
            <w:r w:rsidR="00DD7300">
              <w:rPr>
                <w:rFonts w:asciiTheme="minorEastAsia" w:eastAsiaTheme="minorEastAsia" w:hAnsiTheme="minorEastAsia"/>
              </w:rPr>
              <w:t>5</w:t>
            </w:r>
            <w:r w:rsidRPr="00F0551B">
              <w:rPr>
                <w:rFonts w:asciiTheme="minorEastAsia" w:eastAsiaTheme="minorEastAsia" w:hAnsiTheme="minorEastAsia"/>
              </w:rPr>
              <w:t>年</w:t>
            </w:r>
            <w:r>
              <w:rPr>
                <w:rFonts w:asciiTheme="minorEastAsia" w:eastAsiaTheme="minorEastAsia" w:hAnsiTheme="minorEastAsia" w:hint="eastAsia"/>
              </w:rPr>
              <w:t>产权组织</w:t>
            </w:r>
            <w:r w:rsidRPr="00F0551B">
              <w:rPr>
                <w:rFonts w:asciiTheme="minorEastAsia" w:eastAsiaTheme="minorEastAsia" w:hAnsiTheme="minorEastAsia"/>
              </w:rPr>
              <w:t>知识产权</w:t>
            </w:r>
            <w:r w:rsidR="0049553D">
              <w:rPr>
                <w:rFonts w:asciiTheme="minorEastAsia" w:eastAsiaTheme="minorEastAsia" w:hAnsiTheme="minorEastAsia" w:hint="eastAsia"/>
              </w:rPr>
              <w:t>司法审判高级研究班</w:t>
            </w:r>
            <w:r w:rsidRPr="00F0551B">
              <w:rPr>
                <w:rFonts w:asciiTheme="minorEastAsia" w:eastAsiaTheme="minorEastAsia" w:hAnsiTheme="minorEastAsia"/>
              </w:rPr>
              <w:t>和</w:t>
            </w:r>
            <w:r w:rsidR="00F951EB">
              <w:rPr>
                <w:rFonts w:asciiTheme="minorEastAsia" w:eastAsiaTheme="minorEastAsia" w:hAnsiTheme="minorEastAsia" w:hint="eastAsia"/>
              </w:rPr>
              <w:t>一期</w:t>
            </w:r>
            <w:r w:rsidR="00AF3D6A">
              <w:rPr>
                <w:rFonts w:asciiTheme="minorEastAsia" w:eastAsiaTheme="minorEastAsia" w:hAnsiTheme="minorEastAsia" w:hint="eastAsia"/>
              </w:rPr>
              <w:t>产权组织</w:t>
            </w:r>
            <w:r w:rsidRPr="00F0551B">
              <w:rPr>
                <w:rFonts w:asciiTheme="minorEastAsia" w:eastAsiaTheme="minorEastAsia" w:hAnsiTheme="minorEastAsia"/>
              </w:rPr>
              <w:t>法官网络研讨会系列（这些活动的</w:t>
            </w:r>
            <w:r w:rsidR="00AF3D6A">
              <w:rPr>
                <w:rFonts w:asciiTheme="minorEastAsia" w:eastAsiaTheme="minorEastAsia" w:hAnsiTheme="minorEastAsia" w:hint="eastAsia"/>
              </w:rPr>
              <w:t>全部</w:t>
            </w:r>
            <w:r w:rsidRPr="00F0551B">
              <w:rPr>
                <w:rFonts w:asciiTheme="minorEastAsia" w:eastAsiaTheme="minorEastAsia" w:hAnsiTheme="minorEastAsia"/>
              </w:rPr>
              <w:t>参与者中</w:t>
            </w:r>
            <w:r w:rsidR="00DD7300">
              <w:rPr>
                <w:rFonts w:asciiTheme="minorEastAsia" w:eastAsiaTheme="minorEastAsia" w:hAnsiTheme="minorEastAsia" w:hint="eastAsia"/>
              </w:rPr>
              <w:t>约</w:t>
            </w:r>
            <w:r w:rsidRPr="00F0551B">
              <w:rPr>
                <w:rFonts w:asciiTheme="minorEastAsia" w:eastAsiaTheme="minorEastAsia" w:hAnsiTheme="minorEastAsia"/>
              </w:rPr>
              <w:t>80%来自发展中国家、最不发达国家或</w:t>
            </w:r>
            <w:r w:rsidR="00057D14">
              <w:rPr>
                <w:rFonts w:asciiTheme="minorEastAsia" w:eastAsiaTheme="minorEastAsia" w:hAnsiTheme="minorEastAsia" w:hint="eastAsia"/>
              </w:rPr>
              <w:t>经济</w:t>
            </w:r>
            <w:r w:rsidRPr="00F0551B">
              <w:rPr>
                <w:rFonts w:asciiTheme="minorEastAsia" w:eastAsiaTheme="minorEastAsia" w:hAnsiTheme="minorEastAsia"/>
              </w:rPr>
              <w:t>转型期国家）；</w:t>
            </w:r>
            <w:r w:rsidR="000D580A">
              <w:rPr>
                <w:rFonts w:ascii="SimSun" w:hAnsi="SimSun" w:hint="eastAsia"/>
              </w:rPr>
              <w:t>(</w:t>
            </w:r>
            <w:r w:rsidR="002B0E44" w:rsidRPr="00F12F02">
              <w:rPr>
                <w:rFonts w:asciiTheme="minorEastAsia" w:eastAsiaTheme="minorEastAsia" w:hAnsiTheme="minorEastAsia" w:hint="eastAsia"/>
                <w:szCs w:val="22"/>
              </w:rPr>
              <w:t>ii</w:t>
            </w:r>
            <w:r w:rsidR="000D580A">
              <w:rPr>
                <w:rFonts w:asciiTheme="minorEastAsia" w:eastAsiaTheme="minorEastAsia" w:hAnsiTheme="minorEastAsia" w:hint="eastAsia"/>
                <w:szCs w:val="22"/>
              </w:rPr>
              <w:t>)</w:t>
            </w:r>
            <w:r w:rsidR="00AF3D6A" w:rsidRPr="00F0551B">
              <w:rPr>
                <w:rFonts w:asciiTheme="minorEastAsia" w:eastAsiaTheme="minorEastAsia" w:hAnsiTheme="minorEastAsia"/>
              </w:rPr>
              <w:t>编制深入的司法资源，</w:t>
            </w:r>
            <w:r w:rsidR="007A76F1">
              <w:rPr>
                <w:rFonts w:asciiTheme="minorEastAsia" w:eastAsiaTheme="minorEastAsia" w:hAnsiTheme="minorEastAsia" w:hint="eastAsia"/>
              </w:rPr>
              <w:t>包括西班牙</w:t>
            </w:r>
            <w:r w:rsidR="0065106B">
              <w:rPr>
                <w:rFonts w:asciiTheme="minorEastAsia" w:eastAsiaTheme="minorEastAsia" w:hAnsiTheme="minorEastAsia" w:hint="eastAsia"/>
              </w:rPr>
              <w:t>文</w:t>
            </w:r>
            <w:r w:rsidR="007A76F1">
              <w:rPr>
                <w:rFonts w:asciiTheme="minorEastAsia" w:eastAsiaTheme="minorEastAsia" w:hAnsiTheme="minorEastAsia" w:hint="eastAsia"/>
              </w:rPr>
              <w:t>出版物</w:t>
            </w:r>
            <w:hyperlink r:id="rId69" w:history="1">
              <w:r w:rsidR="00E70657" w:rsidRPr="0065106B">
                <w:rPr>
                  <w:rStyle w:val="Hyperlink"/>
                  <w:rFonts w:asciiTheme="minorEastAsia" w:eastAsiaTheme="minorEastAsia" w:hAnsiTheme="minorEastAsia" w:hint="eastAsia"/>
                </w:rPr>
                <w:t>《法官专利案件管理国际指南》</w:t>
              </w:r>
            </w:hyperlink>
            <w:r w:rsidR="00AF3D6A" w:rsidRPr="00F0551B">
              <w:rPr>
                <w:rFonts w:asciiTheme="minorEastAsia" w:eastAsiaTheme="minorEastAsia" w:hAnsiTheme="minorEastAsia"/>
              </w:rPr>
              <w:t>；</w:t>
            </w:r>
            <w:r w:rsidR="000D580A">
              <w:rPr>
                <w:rFonts w:ascii="SimSun" w:hAnsi="SimSun" w:hint="eastAsia"/>
              </w:rPr>
              <w:t>(</w:t>
            </w:r>
            <w:r w:rsidR="002B0E44" w:rsidRPr="00F12F02">
              <w:rPr>
                <w:rFonts w:asciiTheme="minorEastAsia" w:eastAsiaTheme="minorEastAsia" w:hAnsiTheme="minorEastAsia" w:hint="eastAsia"/>
                <w:szCs w:val="22"/>
              </w:rPr>
              <w:t>i</w:t>
            </w:r>
            <w:r w:rsidR="002B0E44" w:rsidRPr="00F12F02">
              <w:rPr>
                <w:rFonts w:asciiTheme="minorEastAsia" w:eastAsiaTheme="minorEastAsia" w:hAnsiTheme="minorEastAsia"/>
                <w:szCs w:val="22"/>
              </w:rPr>
              <w:t>ii</w:t>
            </w:r>
            <w:r w:rsidR="000D580A">
              <w:rPr>
                <w:rFonts w:asciiTheme="minorEastAsia" w:eastAsiaTheme="minorEastAsia" w:hAnsiTheme="minorEastAsia" w:hint="eastAsia"/>
                <w:szCs w:val="22"/>
              </w:rPr>
              <w:t>)</w:t>
            </w:r>
            <w:r w:rsidR="002B0E44" w:rsidRPr="00F12F02">
              <w:rPr>
                <w:rFonts w:asciiTheme="minorEastAsia" w:eastAsiaTheme="minorEastAsia" w:hAnsiTheme="minorEastAsia" w:hint="eastAsia"/>
                <w:szCs w:val="22"/>
              </w:rPr>
              <w:t>与</w:t>
            </w:r>
            <w:r w:rsidR="00D11339" w:rsidRPr="00F0551B">
              <w:rPr>
                <w:rFonts w:asciiTheme="minorEastAsia" w:eastAsiaTheme="minorEastAsia" w:hAnsiTheme="minorEastAsia"/>
              </w:rPr>
              <w:t>发展中国家、最不发达国家或</w:t>
            </w:r>
            <w:r w:rsidR="00D11339">
              <w:rPr>
                <w:rFonts w:asciiTheme="minorEastAsia" w:eastAsiaTheme="minorEastAsia" w:hAnsiTheme="minorEastAsia" w:hint="eastAsia"/>
              </w:rPr>
              <w:t>经济</w:t>
            </w:r>
            <w:r w:rsidR="00D11339" w:rsidRPr="00F0551B">
              <w:rPr>
                <w:rFonts w:asciiTheme="minorEastAsia" w:eastAsiaTheme="minorEastAsia" w:hAnsiTheme="minorEastAsia"/>
              </w:rPr>
              <w:t>转型期国家</w:t>
            </w:r>
            <w:r w:rsidR="00995F51">
              <w:rPr>
                <w:rFonts w:asciiTheme="minorEastAsia" w:eastAsiaTheme="minorEastAsia" w:hAnsiTheme="minorEastAsia" w:hint="eastAsia"/>
              </w:rPr>
              <w:t>的</w:t>
            </w:r>
            <w:r w:rsidR="002B0E44" w:rsidRPr="00F12F02">
              <w:rPr>
                <w:rFonts w:asciiTheme="minorEastAsia" w:eastAsiaTheme="minorEastAsia" w:hAnsiTheme="minorEastAsia" w:hint="eastAsia"/>
                <w:szCs w:val="22"/>
              </w:rPr>
              <w:t>国家和</w:t>
            </w:r>
            <w:r w:rsidR="002B0E44" w:rsidRPr="00F12F02">
              <w:rPr>
                <w:rFonts w:asciiTheme="minorEastAsia" w:eastAsiaTheme="minorEastAsia" w:hAnsiTheme="minorEastAsia" w:hint="eastAsia"/>
                <w:szCs w:val="22"/>
              </w:rPr>
              <w:lastRenderedPageBreak/>
              <w:t>地区司法机构合作，</w:t>
            </w:r>
            <w:r w:rsidR="002B0E44" w:rsidRPr="00B8558D">
              <w:rPr>
                <w:rFonts w:asciiTheme="minorEastAsia" w:eastAsiaTheme="minorEastAsia" w:hAnsiTheme="minorEastAsia" w:hint="eastAsia"/>
                <w:szCs w:val="22"/>
              </w:rPr>
              <w:t>为法官提供一</w:t>
            </w:r>
            <w:r w:rsidR="002B0E44" w:rsidRPr="00F12F02">
              <w:rPr>
                <w:rFonts w:asciiTheme="minorEastAsia" w:eastAsiaTheme="minorEastAsia" w:hAnsiTheme="minorEastAsia" w:hint="eastAsia"/>
                <w:szCs w:val="22"/>
              </w:rPr>
              <w:t>整套量身定制的能力建设活动</w:t>
            </w:r>
            <w:r w:rsidR="0049553D" w:rsidRPr="00F0551B">
              <w:rPr>
                <w:rFonts w:asciiTheme="minorEastAsia" w:eastAsiaTheme="minorEastAsia" w:hAnsiTheme="minorEastAsia"/>
              </w:rPr>
              <w:t>（</w:t>
            </w:r>
            <w:r w:rsidR="006D5FF6">
              <w:rPr>
                <w:rFonts w:asciiTheme="minorEastAsia" w:eastAsiaTheme="minorEastAsia" w:hAnsiTheme="minorEastAsia"/>
              </w:rPr>
              <w:t>在本报告所涉期间</w:t>
            </w:r>
            <w:r w:rsidR="0049553D" w:rsidRPr="00F0551B">
              <w:rPr>
                <w:rFonts w:asciiTheme="minorEastAsia" w:eastAsiaTheme="minorEastAsia" w:hAnsiTheme="minorEastAsia"/>
              </w:rPr>
              <w:t>开展了</w:t>
            </w:r>
            <w:r w:rsidR="006F19DA">
              <w:rPr>
                <w:rFonts w:asciiTheme="minorEastAsia" w:eastAsiaTheme="minorEastAsia" w:hAnsiTheme="minorEastAsia" w:hint="eastAsia"/>
              </w:rPr>
              <w:t>6</w:t>
            </w:r>
            <w:r w:rsidR="0049553D">
              <w:rPr>
                <w:rFonts w:asciiTheme="minorEastAsia" w:eastAsiaTheme="minorEastAsia" w:hAnsiTheme="minorEastAsia" w:hint="eastAsia"/>
              </w:rPr>
              <w:t>次</w:t>
            </w:r>
            <w:r w:rsidR="0049553D" w:rsidRPr="00F0551B">
              <w:rPr>
                <w:rFonts w:asciiTheme="minorEastAsia" w:eastAsiaTheme="minorEastAsia" w:hAnsiTheme="minorEastAsia"/>
              </w:rPr>
              <w:t>培训活动）</w:t>
            </w:r>
            <w:r w:rsidR="0049553D">
              <w:rPr>
                <w:rFonts w:asciiTheme="minorEastAsia" w:eastAsiaTheme="minorEastAsia" w:hAnsiTheme="minorEastAsia" w:hint="eastAsia"/>
              </w:rPr>
              <w:t>；</w:t>
            </w:r>
            <w:r w:rsidR="00AF28FF">
              <w:rPr>
                <w:rFonts w:asciiTheme="minorEastAsia" w:eastAsiaTheme="minorEastAsia" w:hAnsiTheme="minorEastAsia" w:hint="eastAsia"/>
              </w:rPr>
              <w:t>和</w:t>
            </w:r>
            <w:r w:rsidR="000D580A">
              <w:rPr>
                <w:rFonts w:ascii="SimSun" w:hAnsi="SimSun" w:hint="eastAsia"/>
              </w:rPr>
              <w:t>(</w:t>
            </w:r>
            <w:r w:rsidR="002B0E44" w:rsidRPr="00F12F02">
              <w:rPr>
                <w:rFonts w:asciiTheme="minorEastAsia" w:eastAsiaTheme="minorEastAsia" w:hAnsiTheme="minorEastAsia" w:hint="eastAsia"/>
                <w:szCs w:val="22"/>
              </w:rPr>
              <w:t>iv</w:t>
            </w:r>
            <w:r w:rsidR="000D580A">
              <w:rPr>
                <w:rFonts w:asciiTheme="minorEastAsia" w:eastAsiaTheme="minorEastAsia" w:hAnsiTheme="minorEastAsia" w:hint="eastAsia"/>
                <w:szCs w:val="22"/>
              </w:rPr>
              <w:t>)</w:t>
            </w:r>
            <w:r w:rsidR="002B0E44" w:rsidRPr="00320ADC">
              <w:rPr>
                <w:rFonts w:asciiTheme="minorEastAsia" w:eastAsiaTheme="minorEastAsia" w:hAnsiTheme="minorEastAsia" w:hint="eastAsia"/>
                <w:szCs w:val="22"/>
              </w:rPr>
              <w:t>通过</w:t>
            </w:r>
            <w:r w:rsidR="002B0E44" w:rsidRPr="00320ADC">
              <w:fldChar w:fldCharType="begin"/>
            </w:r>
            <w:r w:rsidR="002B0E44" w:rsidRPr="00320ADC">
              <w:instrText>HYPERLINK "https://www.wipo.int/wipolex/zh/index.html"</w:instrText>
            </w:r>
            <w:r w:rsidR="002B0E44" w:rsidRPr="00320ADC">
              <w:fldChar w:fldCharType="separate"/>
            </w:r>
            <w:r w:rsidR="002B0E44" w:rsidRPr="00320ADC">
              <w:rPr>
                <w:rStyle w:val="Hyperlink"/>
                <w:rFonts w:asciiTheme="minorEastAsia" w:eastAsiaTheme="minorEastAsia" w:hAnsiTheme="minorEastAsia" w:hint="eastAsia"/>
                <w:szCs w:val="22"/>
              </w:rPr>
              <w:t>W</w:t>
            </w:r>
            <w:r w:rsidR="002B0E44" w:rsidRPr="00320ADC">
              <w:rPr>
                <w:rStyle w:val="Hyperlink"/>
                <w:rFonts w:asciiTheme="minorEastAsia" w:eastAsiaTheme="minorEastAsia" w:hAnsiTheme="minorEastAsia"/>
                <w:szCs w:val="22"/>
              </w:rPr>
              <w:t>IPO</w:t>
            </w:r>
            <w:r w:rsidR="002B0E44" w:rsidRPr="00320ADC">
              <w:rPr>
                <w:rStyle w:val="Hyperlink"/>
                <w:rFonts w:asciiTheme="minorEastAsia" w:eastAsiaTheme="minorEastAsia" w:hAnsiTheme="minorEastAsia" w:hint="eastAsia"/>
                <w:szCs w:val="22"/>
              </w:rPr>
              <w:t xml:space="preserve"> Lex</w:t>
            </w:r>
            <w:r w:rsidR="002B0E44" w:rsidRPr="00320ADC">
              <w:rPr>
                <w:rStyle w:val="Hyperlink"/>
                <w:rFonts w:asciiTheme="minorEastAsia" w:eastAsiaTheme="minorEastAsia" w:hAnsiTheme="minorEastAsia"/>
                <w:szCs w:val="22"/>
              </w:rPr>
              <w:fldChar w:fldCharType="end"/>
            </w:r>
            <w:r w:rsidR="002B0E44" w:rsidRPr="00F12F02">
              <w:rPr>
                <w:rFonts w:asciiTheme="minorEastAsia" w:eastAsiaTheme="minorEastAsia" w:hAnsiTheme="minorEastAsia" w:hint="eastAsia"/>
                <w:szCs w:val="22"/>
              </w:rPr>
              <w:t>数据库，增加对公共资源的获取，包括知识产权相关条约、国家和地区法律以及司法裁决</w:t>
            </w:r>
            <w:r w:rsidR="0049553D" w:rsidRPr="00F0551B">
              <w:rPr>
                <w:rFonts w:asciiTheme="minorEastAsia" w:eastAsiaTheme="minorEastAsia" w:hAnsiTheme="minorEastAsia"/>
              </w:rPr>
              <w:t>（包括</w:t>
            </w:r>
            <w:r w:rsidR="00F94CA0">
              <w:rPr>
                <w:rFonts w:asciiTheme="minorEastAsia" w:eastAsiaTheme="minorEastAsia" w:hAnsiTheme="minorEastAsia" w:hint="eastAsia"/>
              </w:rPr>
              <w:t>2</w:t>
            </w:r>
            <w:r w:rsidR="0049553D" w:rsidRPr="00F0551B">
              <w:rPr>
                <w:rFonts w:asciiTheme="minorEastAsia" w:eastAsiaTheme="minorEastAsia" w:hAnsiTheme="minorEastAsia"/>
              </w:rPr>
              <w:t>个新加入判决集的司法管辖区）</w:t>
            </w:r>
            <w:r w:rsidR="002B0E44" w:rsidRPr="00F12F02">
              <w:rPr>
                <w:rFonts w:asciiTheme="minorEastAsia" w:eastAsiaTheme="minorEastAsia" w:hAnsiTheme="minorEastAsia" w:hint="eastAsia"/>
                <w:szCs w:val="22"/>
              </w:rPr>
              <w:t>。</w:t>
            </w:r>
            <w:r w:rsidR="009D4E92" w:rsidRPr="009D4E92">
              <w:rPr>
                <w:rFonts w:asciiTheme="minorEastAsia" w:eastAsiaTheme="minorEastAsia" w:hAnsiTheme="minorEastAsia"/>
                <w:szCs w:val="22"/>
                <w:vertAlign w:val="superscript"/>
              </w:rPr>
              <w:footnoteReference w:id="21"/>
            </w:r>
          </w:p>
          <w:p w14:paraId="5B7BD6B6" w14:textId="60C1187B" w:rsidR="003E7943" w:rsidRPr="00F12F02" w:rsidRDefault="002B0E44" w:rsidP="00400273">
            <w:pPr>
              <w:spacing w:afterLines="50" w:after="120" w:line="340" w:lineRule="atLeast"/>
              <w:jc w:val="both"/>
              <w:rPr>
                <w:rStyle w:val="Hyperlink"/>
                <w:rFonts w:asciiTheme="minorEastAsia" w:eastAsiaTheme="minorEastAsia" w:hAnsiTheme="minorEastAsia"/>
                <w:szCs w:val="22"/>
              </w:rPr>
            </w:pPr>
            <w:r w:rsidRPr="00F12F02">
              <w:rPr>
                <w:rFonts w:asciiTheme="minorEastAsia" w:eastAsiaTheme="minorEastAsia" w:hAnsiTheme="minorEastAsia" w:hint="eastAsia"/>
                <w:szCs w:val="22"/>
                <w:lang w:val="en"/>
              </w:rPr>
              <w:t>产权</w:t>
            </w:r>
            <w:r w:rsidRPr="00B8558D">
              <w:rPr>
                <w:rFonts w:asciiTheme="minorEastAsia" w:eastAsiaTheme="minorEastAsia" w:hAnsiTheme="minorEastAsia" w:hint="eastAsia"/>
                <w:szCs w:val="22"/>
                <w:lang w:val="en"/>
              </w:rPr>
              <w:t>组织知识产权局业务</w:t>
            </w:r>
            <w:r w:rsidRPr="00F12F02">
              <w:rPr>
                <w:rFonts w:asciiTheme="minorEastAsia" w:eastAsiaTheme="minorEastAsia" w:hAnsiTheme="minorEastAsia" w:hint="eastAsia"/>
                <w:szCs w:val="22"/>
                <w:lang w:val="en"/>
              </w:rPr>
              <w:t>解决方案</w:t>
            </w:r>
            <w:r w:rsidRPr="00F12F02">
              <w:rPr>
                <w:rFonts w:asciiTheme="minorEastAsia" w:eastAsiaTheme="minorEastAsia" w:hAnsiTheme="minorEastAsia"/>
                <w:szCs w:val="22"/>
                <w:lang w:val="en"/>
              </w:rPr>
              <w:t>计划旨在加强国家和地区知识产权局的业务系统和技术基础设施，帮助它们向利益攸关</w:t>
            </w:r>
            <w:r w:rsidRPr="00F12F02">
              <w:rPr>
                <w:rFonts w:asciiTheme="minorEastAsia" w:eastAsiaTheme="minorEastAsia" w:hAnsiTheme="minorEastAsia" w:hint="eastAsia"/>
                <w:szCs w:val="22"/>
                <w:lang w:val="en"/>
              </w:rPr>
              <w:t>方</w:t>
            </w:r>
            <w:r w:rsidRPr="00F12F02">
              <w:rPr>
                <w:rFonts w:asciiTheme="minorEastAsia" w:eastAsiaTheme="minorEastAsia" w:hAnsiTheme="minorEastAsia"/>
                <w:szCs w:val="22"/>
                <w:lang w:val="en"/>
              </w:rPr>
              <w:t>提供更具成本效益、质量更高的服务。</w:t>
            </w:r>
            <w:r w:rsidR="00A56AB4">
              <w:rPr>
                <w:rFonts w:asciiTheme="minorEastAsia" w:eastAsiaTheme="minorEastAsia" w:hAnsiTheme="minorEastAsia" w:hint="eastAsia"/>
                <w:szCs w:val="22"/>
                <w:lang w:val="en"/>
              </w:rPr>
              <w:t>提供的</w:t>
            </w:r>
            <w:r w:rsidRPr="00F12F02">
              <w:rPr>
                <w:rFonts w:asciiTheme="minorEastAsia" w:eastAsiaTheme="minorEastAsia" w:hAnsiTheme="minorEastAsia"/>
                <w:szCs w:val="22"/>
                <w:lang w:val="en"/>
              </w:rPr>
              <w:t>服务包括</w:t>
            </w:r>
            <w:r w:rsidRPr="00F12F02">
              <w:rPr>
                <w:rFonts w:asciiTheme="minorEastAsia" w:eastAsiaTheme="minorEastAsia" w:hAnsiTheme="minorEastAsia"/>
                <w:szCs w:val="22"/>
              </w:rPr>
              <w:t>技术咨询和业务需求评估</w:t>
            </w:r>
            <w:r w:rsidR="00D50A0E">
              <w:rPr>
                <w:rFonts w:asciiTheme="minorEastAsia" w:eastAsiaTheme="minorEastAsia" w:hAnsiTheme="minorEastAsia" w:hint="eastAsia"/>
                <w:szCs w:val="22"/>
              </w:rPr>
              <w:t>，</w:t>
            </w:r>
            <w:r w:rsidRPr="00F12F02">
              <w:rPr>
                <w:rFonts w:asciiTheme="minorEastAsia" w:eastAsiaTheme="minorEastAsia" w:hAnsiTheme="minorEastAsia" w:hint="eastAsia"/>
                <w:szCs w:val="22"/>
                <w:lang w:val="en"/>
              </w:rPr>
              <w:t>酌情考虑产权组织关于知识产权数据和信息的标准。现场或虚拟培训、</w:t>
            </w:r>
            <w:r w:rsidR="00274DB3">
              <w:rPr>
                <w:rFonts w:asciiTheme="minorEastAsia" w:eastAsiaTheme="minorEastAsia" w:hAnsiTheme="minorEastAsia" w:hint="eastAsia"/>
                <w:szCs w:val="22"/>
                <w:lang w:val="en"/>
              </w:rPr>
              <w:t>指导</w:t>
            </w:r>
            <w:r w:rsidRPr="00F12F02">
              <w:rPr>
                <w:rFonts w:asciiTheme="minorEastAsia" w:eastAsiaTheme="minorEastAsia" w:hAnsiTheme="minorEastAsia" w:hint="eastAsia"/>
                <w:szCs w:val="22"/>
                <w:lang w:val="en"/>
              </w:rPr>
              <w:t>和地区培训讲习班占到</w:t>
            </w:r>
            <w:r w:rsidR="00D50A0E">
              <w:rPr>
                <w:rFonts w:asciiTheme="minorEastAsia" w:eastAsiaTheme="minorEastAsia" w:hAnsiTheme="minorEastAsia" w:hint="eastAsia"/>
                <w:szCs w:val="22"/>
                <w:lang w:val="en"/>
              </w:rPr>
              <w:t>这些</w:t>
            </w:r>
            <w:r w:rsidRPr="00F12F02">
              <w:rPr>
                <w:rFonts w:asciiTheme="minorEastAsia" w:eastAsiaTheme="minorEastAsia" w:hAnsiTheme="minorEastAsia" w:hint="eastAsia"/>
                <w:szCs w:val="22"/>
                <w:lang w:val="en"/>
              </w:rPr>
              <w:t>活动的很大比重，对于实现预期成果至关重要。</w:t>
            </w:r>
            <w:r w:rsidRPr="00F12F02">
              <w:rPr>
                <w:rFonts w:asciiTheme="minorEastAsia" w:eastAsiaTheme="minorEastAsia" w:hAnsiTheme="minorEastAsia"/>
                <w:szCs w:val="22"/>
                <w:lang w:val="en"/>
              </w:rPr>
              <w:t>截至202</w:t>
            </w:r>
            <w:r w:rsidR="00122121">
              <w:rPr>
                <w:rFonts w:asciiTheme="minorEastAsia" w:eastAsiaTheme="minorEastAsia" w:hAnsiTheme="minorEastAsia"/>
                <w:szCs w:val="22"/>
                <w:lang w:val="en"/>
              </w:rPr>
              <w:t>5</w:t>
            </w:r>
            <w:r w:rsidRPr="00F12F02">
              <w:rPr>
                <w:rFonts w:asciiTheme="minorEastAsia" w:eastAsiaTheme="minorEastAsia" w:hAnsiTheme="minorEastAsia" w:hint="eastAsia"/>
                <w:szCs w:val="22"/>
                <w:lang w:val="en"/>
              </w:rPr>
              <w:t>年</w:t>
            </w:r>
            <w:r w:rsidR="00122121">
              <w:rPr>
                <w:rFonts w:asciiTheme="minorEastAsia" w:eastAsiaTheme="minorEastAsia" w:hAnsiTheme="minorEastAsia" w:hint="eastAsia"/>
                <w:szCs w:val="22"/>
                <w:lang w:val="en"/>
              </w:rPr>
              <w:t>6</w:t>
            </w:r>
            <w:r w:rsidR="00B70CB2">
              <w:rPr>
                <w:rFonts w:asciiTheme="minorEastAsia" w:eastAsiaTheme="minorEastAsia" w:hAnsiTheme="minorEastAsia" w:hint="eastAsia"/>
                <w:szCs w:val="22"/>
                <w:lang w:val="en"/>
              </w:rPr>
              <w:t>月</w:t>
            </w:r>
            <w:r w:rsidRPr="00F12F02">
              <w:rPr>
                <w:rFonts w:asciiTheme="minorEastAsia" w:eastAsiaTheme="minorEastAsia" w:hAnsiTheme="minorEastAsia" w:hint="eastAsia"/>
                <w:szCs w:val="22"/>
                <w:lang w:val="en"/>
              </w:rPr>
              <w:t>，</w:t>
            </w:r>
            <w:r w:rsidRPr="00274DB3">
              <w:rPr>
                <w:rFonts w:asciiTheme="minorEastAsia" w:eastAsiaTheme="minorEastAsia" w:hAnsiTheme="minorEastAsia" w:hint="eastAsia"/>
                <w:szCs w:val="22"/>
                <w:lang w:val="en"/>
              </w:rPr>
              <w:t>来自所有地区</w:t>
            </w:r>
            <w:r w:rsidRPr="00F12F02">
              <w:rPr>
                <w:rFonts w:asciiTheme="minorEastAsia" w:eastAsiaTheme="minorEastAsia" w:hAnsiTheme="minorEastAsia" w:hint="eastAsia"/>
                <w:szCs w:val="22"/>
                <w:lang w:val="en"/>
              </w:rPr>
              <w:t>发展中国家的</w:t>
            </w:r>
            <w:r w:rsidR="00B70CB2">
              <w:rPr>
                <w:rFonts w:asciiTheme="minorEastAsia" w:eastAsiaTheme="minorEastAsia" w:hAnsiTheme="minorEastAsia" w:hint="eastAsia"/>
                <w:szCs w:val="22"/>
                <w:lang w:val="en"/>
              </w:rPr>
              <w:t>约</w:t>
            </w:r>
            <w:r w:rsidRPr="00F12F02">
              <w:rPr>
                <w:rFonts w:asciiTheme="minorEastAsia" w:eastAsiaTheme="minorEastAsia" w:hAnsiTheme="minorEastAsia" w:hint="eastAsia"/>
                <w:szCs w:val="22"/>
                <w:lang w:val="en"/>
              </w:rPr>
              <w:t>9</w:t>
            </w:r>
            <w:r w:rsidR="00D70E52">
              <w:rPr>
                <w:rFonts w:asciiTheme="minorEastAsia" w:eastAsiaTheme="minorEastAsia" w:hAnsiTheme="minorEastAsia"/>
                <w:szCs w:val="22"/>
                <w:lang w:val="en"/>
              </w:rPr>
              <w:t>4</w:t>
            </w:r>
            <w:r w:rsidRPr="00F12F02">
              <w:rPr>
                <w:rFonts w:asciiTheme="minorEastAsia" w:eastAsiaTheme="minorEastAsia" w:hAnsiTheme="minorEastAsia" w:hint="eastAsia"/>
                <w:szCs w:val="22"/>
                <w:lang w:val="en"/>
              </w:rPr>
              <w:t>个知识产权局</w:t>
            </w:r>
            <w:r w:rsidR="00B70CB2" w:rsidRPr="00F12F02">
              <w:rPr>
                <w:rFonts w:asciiTheme="minorEastAsia" w:eastAsiaTheme="minorEastAsia" w:hAnsiTheme="minorEastAsia" w:hint="eastAsia"/>
                <w:szCs w:val="22"/>
                <w:lang w:val="en"/>
              </w:rPr>
              <w:t>（包括</w:t>
            </w:r>
            <w:r w:rsidR="00B70CB2">
              <w:rPr>
                <w:rFonts w:asciiTheme="minorEastAsia" w:eastAsiaTheme="minorEastAsia" w:hAnsiTheme="minorEastAsia" w:hint="eastAsia"/>
                <w:szCs w:val="22"/>
                <w:lang w:val="en"/>
              </w:rPr>
              <w:t>来自</w:t>
            </w:r>
            <w:r w:rsidR="00B70CB2" w:rsidRPr="00F12F02">
              <w:rPr>
                <w:rFonts w:asciiTheme="minorEastAsia" w:eastAsiaTheme="minorEastAsia" w:hAnsiTheme="minorEastAsia" w:hint="eastAsia"/>
                <w:szCs w:val="22"/>
                <w:lang w:val="en"/>
              </w:rPr>
              <w:t>最不发达国家</w:t>
            </w:r>
            <w:r w:rsidR="00B70CB2">
              <w:rPr>
                <w:rFonts w:asciiTheme="minorEastAsia" w:eastAsiaTheme="minorEastAsia" w:hAnsiTheme="minorEastAsia" w:hint="eastAsia"/>
                <w:szCs w:val="22"/>
                <w:lang w:val="en"/>
              </w:rPr>
              <w:t>的约</w:t>
            </w:r>
            <w:r w:rsidR="00B70CB2" w:rsidRPr="00F12F02">
              <w:rPr>
                <w:rFonts w:asciiTheme="minorEastAsia" w:eastAsiaTheme="minorEastAsia" w:hAnsiTheme="minorEastAsia" w:hint="eastAsia"/>
                <w:szCs w:val="22"/>
                <w:lang w:val="en"/>
              </w:rPr>
              <w:t>2</w:t>
            </w:r>
            <w:r w:rsidR="00B70CB2" w:rsidRPr="00F12F02">
              <w:rPr>
                <w:rFonts w:asciiTheme="minorEastAsia" w:eastAsiaTheme="minorEastAsia" w:hAnsiTheme="minorEastAsia"/>
                <w:szCs w:val="22"/>
                <w:lang w:val="en"/>
              </w:rPr>
              <w:t>0</w:t>
            </w:r>
            <w:r w:rsidR="00B70CB2" w:rsidRPr="00F12F02">
              <w:rPr>
                <w:rFonts w:asciiTheme="minorEastAsia" w:eastAsiaTheme="minorEastAsia" w:hAnsiTheme="minorEastAsia" w:hint="eastAsia"/>
                <w:szCs w:val="22"/>
                <w:lang w:val="en"/>
              </w:rPr>
              <w:t>个）</w:t>
            </w:r>
            <w:r w:rsidR="00274DB3">
              <w:rPr>
                <w:rFonts w:asciiTheme="minorEastAsia" w:eastAsiaTheme="minorEastAsia" w:hAnsiTheme="minorEastAsia" w:hint="eastAsia"/>
                <w:szCs w:val="22"/>
                <w:lang w:val="en"/>
              </w:rPr>
              <w:t>正在</w:t>
            </w:r>
            <w:r w:rsidRPr="00F12F02">
              <w:rPr>
                <w:rFonts w:asciiTheme="minorEastAsia" w:eastAsiaTheme="minorEastAsia" w:hAnsiTheme="minorEastAsia" w:hint="eastAsia"/>
                <w:szCs w:val="22"/>
                <w:lang w:val="en"/>
              </w:rPr>
              <w:t>积极使用</w:t>
            </w:r>
            <w:r w:rsidR="001E1467">
              <w:rPr>
                <w:rFonts w:asciiTheme="minorEastAsia" w:eastAsiaTheme="minorEastAsia" w:hAnsiTheme="minorEastAsia" w:hint="eastAsia"/>
                <w:szCs w:val="22"/>
                <w:lang w:val="en"/>
              </w:rPr>
              <w:t>知识产权局</w:t>
            </w:r>
            <w:r w:rsidRPr="00F12F02">
              <w:rPr>
                <w:rFonts w:asciiTheme="minorEastAsia" w:eastAsiaTheme="minorEastAsia" w:hAnsiTheme="minorEastAsia" w:hint="eastAsia"/>
                <w:szCs w:val="22"/>
                <w:lang w:val="en"/>
              </w:rPr>
              <w:t>业务解决方案管理其知识产权。</w:t>
            </w:r>
            <w:r w:rsidR="00B70CB2">
              <w:rPr>
                <w:rFonts w:asciiTheme="minorEastAsia" w:eastAsiaTheme="minorEastAsia" w:hAnsiTheme="minorEastAsia" w:hint="eastAsia"/>
                <w:szCs w:val="22"/>
                <w:lang w:val="en"/>
              </w:rPr>
              <w:t>超过</w:t>
            </w:r>
            <w:r w:rsidR="005C4C90">
              <w:rPr>
                <w:rFonts w:asciiTheme="minorEastAsia" w:eastAsiaTheme="minorEastAsia" w:hAnsiTheme="minorEastAsia" w:hint="eastAsia"/>
                <w:szCs w:val="22"/>
                <w:lang w:val="en"/>
              </w:rPr>
              <w:t>6</w:t>
            </w:r>
            <w:r w:rsidR="005C4C90">
              <w:rPr>
                <w:rFonts w:asciiTheme="minorEastAsia" w:eastAsiaTheme="minorEastAsia" w:hAnsiTheme="minorEastAsia"/>
                <w:szCs w:val="22"/>
                <w:lang w:val="en"/>
              </w:rPr>
              <w:t>0</w:t>
            </w:r>
            <w:r w:rsidRPr="00F12F02">
              <w:rPr>
                <w:rFonts w:asciiTheme="minorEastAsia" w:eastAsiaTheme="minorEastAsia" w:hAnsiTheme="minorEastAsia" w:hint="eastAsia"/>
                <w:szCs w:val="22"/>
                <w:lang w:val="en"/>
              </w:rPr>
              <w:t>个知识产权局参加了由产权组织通过</w:t>
            </w:r>
            <w:r w:rsidR="001E1467">
              <w:rPr>
                <w:rFonts w:asciiTheme="minorEastAsia" w:eastAsiaTheme="minorEastAsia" w:hAnsiTheme="minorEastAsia"/>
                <w:szCs w:val="22"/>
                <w:lang w:val="en"/>
              </w:rPr>
              <w:fldChar w:fldCharType="begin"/>
            </w:r>
            <w:r w:rsidR="001E1467">
              <w:rPr>
                <w:rFonts w:asciiTheme="minorEastAsia" w:eastAsiaTheme="minorEastAsia" w:hAnsiTheme="minorEastAsia" w:hint="eastAsia"/>
                <w:szCs w:val="22"/>
                <w:lang w:val="en"/>
              </w:rPr>
              <w:instrText>HYPERLINK "https://www.wipo.int/zh/web/case/"</w:instrText>
            </w:r>
            <w:r w:rsidR="00D80177">
              <w:rPr>
                <w:rFonts w:asciiTheme="minorEastAsia" w:eastAsiaTheme="minorEastAsia" w:hAnsiTheme="minorEastAsia"/>
                <w:szCs w:val="22"/>
                <w:lang w:val="en"/>
              </w:rPr>
            </w:r>
            <w:r w:rsidR="001E1467">
              <w:rPr>
                <w:rFonts w:asciiTheme="minorEastAsia" w:eastAsiaTheme="minorEastAsia" w:hAnsiTheme="minorEastAsia"/>
                <w:szCs w:val="22"/>
                <w:lang w:val="en"/>
              </w:rPr>
              <w:fldChar w:fldCharType="separate"/>
            </w:r>
            <w:r w:rsidRPr="001E1467">
              <w:rPr>
                <w:rStyle w:val="Hyperlink"/>
                <w:rFonts w:asciiTheme="minorEastAsia" w:eastAsiaTheme="minorEastAsia" w:hAnsiTheme="minorEastAsia" w:hint="eastAsia"/>
                <w:szCs w:val="22"/>
                <w:lang w:val="en"/>
              </w:rPr>
              <w:t>检索和审查结果集中查询</w:t>
            </w:r>
            <w:r w:rsidR="006B01ED" w:rsidRPr="001E1467">
              <w:rPr>
                <w:rStyle w:val="Hyperlink"/>
                <w:rFonts w:asciiTheme="minorEastAsia" w:eastAsiaTheme="minorEastAsia" w:hAnsiTheme="minorEastAsia" w:hint="eastAsia"/>
                <w:szCs w:val="22"/>
                <w:lang w:val="en"/>
              </w:rPr>
              <w:t>（WIPO</w:t>
            </w:r>
            <w:r w:rsidR="006B01ED" w:rsidRPr="001E1467">
              <w:rPr>
                <w:rStyle w:val="Hyperlink"/>
                <w:rFonts w:asciiTheme="minorEastAsia" w:eastAsiaTheme="minorEastAsia" w:hAnsiTheme="minorEastAsia"/>
                <w:szCs w:val="22"/>
                <w:lang w:val="en"/>
              </w:rPr>
              <w:t xml:space="preserve"> </w:t>
            </w:r>
            <w:r w:rsidR="006B01ED" w:rsidRPr="001E1467">
              <w:rPr>
                <w:rStyle w:val="Hyperlink"/>
                <w:rFonts w:asciiTheme="minorEastAsia" w:eastAsiaTheme="minorEastAsia" w:hAnsiTheme="minorEastAsia" w:hint="eastAsia"/>
                <w:szCs w:val="22"/>
                <w:lang w:val="en"/>
              </w:rPr>
              <w:t>CASE）</w:t>
            </w:r>
            <w:r w:rsidR="001E1467">
              <w:rPr>
                <w:rFonts w:asciiTheme="minorEastAsia" w:eastAsiaTheme="minorEastAsia" w:hAnsiTheme="minorEastAsia"/>
                <w:szCs w:val="22"/>
                <w:lang w:val="en"/>
              </w:rPr>
              <w:fldChar w:fldCharType="end"/>
            </w:r>
            <w:r w:rsidR="006B01ED">
              <w:rPr>
                <w:rFonts w:asciiTheme="minorEastAsia" w:eastAsiaTheme="minorEastAsia" w:hAnsiTheme="minorEastAsia" w:hint="eastAsia"/>
                <w:szCs w:val="22"/>
                <w:lang w:val="en"/>
              </w:rPr>
              <w:t>系统</w:t>
            </w:r>
            <w:r w:rsidRPr="00F12F02">
              <w:rPr>
                <w:rFonts w:asciiTheme="minorEastAsia" w:eastAsiaTheme="minorEastAsia" w:hAnsiTheme="minorEastAsia" w:hint="eastAsia"/>
                <w:szCs w:val="22"/>
                <w:lang w:val="en"/>
              </w:rPr>
              <w:t>以及数字查询服务提供的其中一个在线交流平台。一个关键重点是通过协助各知识产权局转向</w:t>
            </w:r>
            <w:r w:rsidR="001E1467">
              <w:rPr>
                <w:rFonts w:asciiTheme="minorEastAsia" w:eastAsiaTheme="minorEastAsia" w:hAnsiTheme="minorEastAsia" w:hint="eastAsia"/>
                <w:szCs w:val="22"/>
                <w:lang w:val="en"/>
              </w:rPr>
              <w:t>申请</w:t>
            </w:r>
            <w:r w:rsidRPr="00F12F02">
              <w:rPr>
                <w:rFonts w:asciiTheme="minorEastAsia" w:eastAsiaTheme="minorEastAsia" w:hAnsiTheme="minorEastAsia" w:hint="eastAsia"/>
                <w:szCs w:val="22"/>
                <w:lang w:val="en"/>
              </w:rPr>
              <w:t>和知识产权信息传播</w:t>
            </w:r>
            <w:r w:rsidR="001E1467" w:rsidRPr="00F12F02">
              <w:rPr>
                <w:rFonts w:asciiTheme="minorEastAsia" w:eastAsiaTheme="minorEastAsia" w:hAnsiTheme="minorEastAsia" w:hint="eastAsia"/>
                <w:szCs w:val="22"/>
                <w:lang w:val="en"/>
              </w:rPr>
              <w:t>在线服务</w:t>
            </w:r>
            <w:r w:rsidRPr="00F12F02">
              <w:rPr>
                <w:rFonts w:asciiTheme="minorEastAsia" w:eastAsiaTheme="minorEastAsia" w:hAnsiTheme="minorEastAsia" w:hint="eastAsia"/>
                <w:szCs w:val="22"/>
                <w:lang w:val="en"/>
              </w:rPr>
              <w:t>，提升各局的服务水</w:t>
            </w:r>
            <w:r w:rsidR="00140C7C">
              <w:rPr>
                <w:rFonts w:asciiTheme="minorEastAsia" w:eastAsiaTheme="minorEastAsia" w:hAnsiTheme="minorEastAsia" w:hint="cs"/>
                <w:szCs w:val="22"/>
              </w:rPr>
              <w:t>‍</w:t>
            </w:r>
            <w:r w:rsidRPr="00F12F02">
              <w:rPr>
                <w:rFonts w:asciiTheme="minorEastAsia" w:eastAsiaTheme="minorEastAsia" w:hAnsiTheme="minorEastAsia" w:hint="eastAsia"/>
                <w:szCs w:val="22"/>
                <w:lang w:val="en"/>
              </w:rPr>
              <w:t>平</w:t>
            </w:r>
            <w:r w:rsidRPr="00F12F02">
              <w:rPr>
                <w:rFonts w:asciiTheme="minorEastAsia" w:eastAsiaTheme="minorEastAsia" w:hAnsiTheme="minorEastAsia" w:hint="eastAsia"/>
                <w:szCs w:val="22"/>
              </w:rPr>
              <w:t>。</w:t>
            </w:r>
          </w:p>
          <w:p w14:paraId="21BEDA6B" w14:textId="3DF28B2A" w:rsidR="003E7943" w:rsidRPr="00F12F02" w:rsidRDefault="00F12F02" w:rsidP="00400273">
            <w:pPr>
              <w:spacing w:afterLines="50" w:after="120" w:line="340" w:lineRule="atLeast"/>
              <w:jc w:val="both"/>
              <w:rPr>
                <w:rFonts w:asciiTheme="minorEastAsia" w:eastAsiaTheme="minorEastAsia" w:hAnsiTheme="minorEastAsia"/>
                <w:szCs w:val="22"/>
                <w:lang w:val="en"/>
              </w:rPr>
            </w:pPr>
            <w:r w:rsidRPr="00F12F02">
              <w:rPr>
                <w:rFonts w:asciiTheme="minorEastAsia" w:eastAsiaTheme="minorEastAsia" w:hAnsiTheme="minorEastAsia"/>
                <w:szCs w:val="22"/>
              </w:rPr>
              <w:t>CDIP</w:t>
            </w:r>
            <w:r w:rsidR="00E51C8C" w:rsidRPr="00F12F02">
              <w:rPr>
                <w:rFonts w:asciiTheme="minorEastAsia" w:eastAsiaTheme="minorEastAsia" w:hAnsiTheme="minorEastAsia"/>
                <w:szCs w:val="22"/>
              </w:rPr>
              <w:t>在第三十</w:t>
            </w:r>
            <w:r w:rsidR="00A622D8">
              <w:rPr>
                <w:rFonts w:asciiTheme="minorEastAsia" w:eastAsiaTheme="minorEastAsia" w:hAnsiTheme="minorEastAsia" w:hint="eastAsia"/>
                <w:szCs w:val="22"/>
              </w:rPr>
              <w:t>三</w:t>
            </w:r>
            <w:r w:rsidR="00E51C8C" w:rsidRPr="00F12F02">
              <w:rPr>
                <w:rFonts w:asciiTheme="minorEastAsia" w:eastAsiaTheme="minorEastAsia" w:hAnsiTheme="minorEastAsia"/>
                <w:szCs w:val="22"/>
              </w:rPr>
              <w:t>届会议上</w:t>
            </w:r>
            <w:r w:rsidRPr="00F12F02">
              <w:rPr>
                <w:rFonts w:asciiTheme="minorEastAsia" w:eastAsiaTheme="minorEastAsia" w:hAnsiTheme="minorEastAsia"/>
                <w:szCs w:val="22"/>
              </w:rPr>
              <w:t>批准了以下发展议程项目：</w:t>
            </w:r>
            <w:r w:rsidR="0040481E" w:rsidRPr="0040481E">
              <w:rPr>
                <w:rFonts w:ascii="SimSun" w:hAnsi="SimSun" w:hint="eastAsia"/>
                <w:szCs w:val="22"/>
              </w:rPr>
              <w:t>(</w:t>
            </w:r>
            <w:proofErr w:type="spellStart"/>
            <w:r w:rsidR="00B70CB2" w:rsidRPr="0040481E">
              <w:rPr>
                <w:rFonts w:ascii="SimSun" w:hAnsi="SimSun"/>
                <w:szCs w:val="22"/>
              </w:rPr>
              <w:t>i</w:t>
            </w:r>
            <w:proofErr w:type="spellEnd"/>
            <w:r w:rsidR="0040481E" w:rsidRPr="0040481E">
              <w:rPr>
                <w:rFonts w:ascii="SimSun" w:hAnsi="SimSun"/>
                <w:szCs w:val="22"/>
              </w:rPr>
              <w:t>)</w:t>
            </w:r>
            <w:r w:rsidR="00A622D8" w:rsidRPr="00A622D8">
              <w:rPr>
                <w:rFonts w:ascii="KaiTi" w:eastAsia="KaiTi" w:hAnsi="KaiTi" w:hint="eastAsia"/>
                <w:szCs w:val="22"/>
              </w:rPr>
              <w:t>在版权局实施替代性争议解决服务</w:t>
            </w:r>
            <w:r w:rsidR="00B70CB2" w:rsidRPr="00186BDF">
              <w:rPr>
                <w:rFonts w:ascii="SimSun" w:hAnsi="SimSun"/>
                <w:szCs w:val="22"/>
              </w:rPr>
              <w:t>；</w:t>
            </w:r>
            <w:r w:rsidR="00186BDF" w:rsidRPr="00186BDF">
              <w:rPr>
                <w:rFonts w:ascii="SimSun" w:hAnsi="SimSun" w:hint="eastAsia"/>
                <w:szCs w:val="22"/>
              </w:rPr>
              <w:t>和</w:t>
            </w:r>
            <w:r w:rsidR="0040481E">
              <w:rPr>
                <w:rFonts w:ascii="SimSun" w:hAnsi="SimSun" w:hint="eastAsia"/>
                <w:szCs w:val="22"/>
              </w:rPr>
              <w:t>(</w:t>
            </w:r>
            <w:r w:rsidR="00B70CB2" w:rsidRPr="0040481E">
              <w:rPr>
                <w:rFonts w:ascii="SimSun" w:hAnsi="SimSun"/>
                <w:szCs w:val="22"/>
              </w:rPr>
              <w:t>ii</w:t>
            </w:r>
            <w:r w:rsidR="0040481E">
              <w:rPr>
                <w:rFonts w:ascii="SimSun" w:hAnsi="SimSun"/>
                <w:szCs w:val="22"/>
              </w:rPr>
              <w:t>)</w:t>
            </w:r>
            <w:r w:rsidR="00223FE7" w:rsidRPr="00223FE7">
              <w:rPr>
                <w:rFonts w:ascii="KaiTi" w:eastAsia="KaiTi" w:hAnsi="KaiTi" w:hint="eastAsia"/>
                <w:szCs w:val="22"/>
              </w:rPr>
              <w:t>在产权组织设立国家知识产权战略展望和资源中心</w:t>
            </w:r>
            <w:r w:rsidRPr="00F12F02">
              <w:rPr>
                <w:rFonts w:asciiTheme="minorEastAsia" w:eastAsiaTheme="minorEastAsia" w:hAnsiTheme="minorEastAsia"/>
                <w:szCs w:val="22"/>
              </w:rPr>
              <w:t>。</w:t>
            </w:r>
          </w:p>
        </w:tc>
      </w:tr>
    </w:tbl>
    <w:p w14:paraId="2EE668D8" w14:textId="77777777" w:rsidR="00931524" w:rsidRDefault="00931524" w:rsidP="00E144D0">
      <w:pPr>
        <w:rPr>
          <w:rFonts w:ascii="SimSun" w:hAnsi="SimSun"/>
        </w:rPr>
      </w:pPr>
    </w:p>
    <w:p w14:paraId="537DC274" w14:textId="77777777" w:rsidR="00F744A1" w:rsidRPr="000B12F9" w:rsidRDefault="00F744A1" w:rsidP="00E144D0">
      <w:pPr>
        <w:rPr>
          <w:rFonts w:ascii="SimSun" w:hAnsi="SimSun"/>
        </w:rPr>
        <w:sectPr w:rsidR="00F744A1" w:rsidRPr="000B12F9" w:rsidSect="00121B42">
          <w:endnotePr>
            <w:numFmt w:val="decimal"/>
          </w:endnotePr>
          <w:pgSz w:w="11907" w:h="16840" w:code="9"/>
          <w:pgMar w:top="567" w:right="1134" w:bottom="1418" w:left="1418" w:header="510" w:footer="1021" w:gutter="0"/>
          <w:cols w:space="720"/>
          <w:titlePg/>
        </w:sectPr>
      </w:pPr>
    </w:p>
    <w:tbl>
      <w:tblPr>
        <w:tblW w:w="94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ation 11"/>
        <w:tblDescription w:val="To assist Member States to strengthen national capacity for protection of domestic creations, innovations and inventions and to support development of national scientific and technological infrastructure, where appropriate, in accordance with WIPO’s mandate."/>
      </w:tblPr>
      <w:tblGrid>
        <w:gridCol w:w="2662"/>
        <w:gridCol w:w="6808"/>
      </w:tblGrid>
      <w:tr w:rsidR="008D315F" w:rsidRPr="000A4281" w14:paraId="3CECE3BB" w14:textId="77777777" w:rsidTr="0073637F">
        <w:trPr>
          <w:tblHeader/>
        </w:trPr>
        <w:tc>
          <w:tcPr>
            <w:tcW w:w="9470" w:type="dxa"/>
            <w:gridSpan w:val="2"/>
            <w:shd w:val="clear" w:color="auto" w:fill="BFBFBF" w:themeFill="background1" w:themeFillShade="BF"/>
          </w:tcPr>
          <w:p w14:paraId="133D9795" w14:textId="16361FA1" w:rsidR="008D315F" w:rsidRPr="0021431C" w:rsidRDefault="00F118CE" w:rsidP="00C45AA5">
            <w:pPr>
              <w:spacing w:beforeLines="50" w:before="120" w:afterLines="50" w:after="120" w:line="340" w:lineRule="atLeast"/>
              <w:jc w:val="center"/>
              <w:rPr>
                <w:rFonts w:ascii="KaiTi" w:eastAsia="KaiTi" w:hAnsi="KaiTi"/>
                <w:b/>
                <w:iCs/>
                <w:szCs w:val="22"/>
              </w:rPr>
            </w:pPr>
            <w:r w:rsidRPr="0021431C">
              <w:rPr>
                <w:rFonts w:ascii="KaiTi" w:eastAsia="KaiTi" w:hAnsi="KaiTi" w:hint="eastAsia"/>
                <w:b/>
                <w:iCs/>
                <w:szCs w:val="22"/>
              </w:rPr>
              <w:lastRenderedPageBreak/>
              <w:t>建议</w:t>
            </w:r>
            <w:r w:rsidR="008D315F" w:rsidRPr="0021431C">
              <w:rPr>
                <w:rFonts w:ascii="KaiTi" w:eastAsia="KaiTi" w:hAnsi="KaiTi"/>
                <w:b/>
                <w:iCs/>
                <w:szCs w:val="22"/>
              </w:rPr>
              <w:t>11</w:t>
            </w:r>
            <w:r w:rsidR="008D315F" w:rsidRPr="005A6883">
              <w:rPr>
                <w:rFonts w:ascii="KaiTi" w:eastAsia="KaiTi" w:hAnsi="KaiTi"/>
                <w:b/>
                <w:iCs/>
                <w:szCs w:val="22"/>
                <w:vertAlign w:val="superscript"/>
              </w:rPr>
              <w:t>*</w:t>
            </w:r>
          </w:p>
        </w:tc>
      </w:tr>
      <w:tr w:rsidR="008D315F" w:rsidRPr="000A4281" w14:paraId="1DE41BEF" w14:textId="77777777" w:rsidTr="0073637F">
        <w:tc>
          <w:tcPr>
            <w:tcW w:w="9470" w:type="dxa"/>
            <w:gridSpan w:val="2"/>
            <w:shd w:val="clear" w:color="auto" w:fill="68E089"/>
          </w:tcPr>
          <w:p w14:paraId="66E9440A" w14:textId="1805BE9F" w:rsidR="008D315F" w:rsidRPr="00087887" w:rsidRDefault="008D315F" w:rsidP="00843612">
            <w:pPr>
              <w:overflowPunct w:val="0"/>
              <w:spacing w:beforeLines="50" w:before="120" w:afterLines="50" w:after="120" w:line="340" w:lineRule="atLeast"/>
              <w:jc w:val="both"/>
              <w:rPr>
                <w:rFonts w:asciiTheme="minorEastAsia" w:eastAsiaTheme="minorEastAsia" w:hAnsiTheme="minorEastAsia"/>
                <w:szCs w:val="22"/>
              </w:rPr>
            </w:pPr>
            <w:r w:rsidRPr="00087887">
              <w:rPr>
                <w:rFonts w:asciiTheme="minorEastAsia" w:eastAsiaTheme="minorEastAsia" w:hAnsiTheme="minorEastAsia"/>
                <w:szCs w:val="22"/>
              </w:rPr>
              <w:br w:type="page"/>
            </w:r>
            <w:r w:rsidR="00755BF6" w:rsidRPr="00755BF6">
              <w:rPr>
                <w:rFonts w:asciiTheme="minorEastAsia" w:eastAsiaTheme="minorEastAsia" w:hAnsiTheme="minorEastAsia" w:hint="eastAsia"/>
                <w:szCs w:val="22"/>
              </w:rPr>
              <w:t>帮助成员国加强各国保护当地创造、创新与发明的能力，并酌情根据WIPO的任务授权为发展国家科技基础设施提供支持。</w:t>
            </w:r>
          </w:p>
        </w:tc>
      </w:tr>
      <w:tr w:rsidR="003E7943" w:rsidRPr="000A4281" w14:paraId="596B7E19" w14:textId="77777777" w:rsidTr="00646B0C">
        <w:tc>
          <w:tcPr>
            <w:tcW w:w="2662" w:type="dxa"/>
          </w:tcPr>
          <w:p w14:paraId="531073AB" w14:textId="40FCC02D" w:rsidR="003E7943" w:rsidRPr="00087887" w:rsidRDefault="003E7943" w:rsidP="007D7124">
            <w:pPr>
              <w:spacing w:afterLines="50" w:after="120" w:line="340" w:lineRule="atLeast"/>
              <w:rPr>
                <w:rFonts w:asciiTheme="minorEastAsia" w:eastAsiaTheme="minorEastAsia" w:hAnsiTheme="minorEastAsia"/>
                <w:szCs w:val="22"/>
              </w:rPr>
            </w:pPr>
            <w:r w:rsidRPr="00087887">
              <w:rPr>
                <w:rFonts w:asciiTheme="minorEastAsia" w:eastAsiaTheme="minorEastAsia" w:hAnsiTheme="minorEastAsia"/>
                <w:szCs w:val="22"/>
              </w:rPr>
              <w:t>相关产权</w:t>
            </w:r>
            <w:r w:rsidRPr="007D7124">
              <w:rPr>
                <w:rFonts w:ascii="SimSun" w:hAnsi="SimSun"/>
                <w:szCs w:val="22"/>
              </w:rPr>
              <w:t>组织部</w:t>
            </w:r>
            <w:r w:rsidRPr="00087887">
              <w:rPr>
                <w:rFonts w:asciiTheme="minorEastAsia" w:eastAsiaTheme="minorEastAsia" w:hAnsiTheme="minorEastAsia"/>
                <w:szCs w:val="22"/>
              </w:rPr>
              <w:t>门</w:t>
            </w:r>
          </w:p>
        </w:tc>
        <w:tc>
          <w:tcPr>
            <w:tcW w:w="6808" w:type="dxa"/>
          </w:tcPr>
          <w:p w14:paraId="39324AC7" w14:textId="04A9E0F9" w:rsidR="003E7943" w:rsidRPr="00087887" w:rsidRDefault="00F118CE" w:rsidP="00400273">
            <w:pPr>
              <w:spacing w:afterLines="50" w:after="120" w:line="340" w:lineRule="atLeast"/>
              <w:jc w:val="both"/>
              <w:rPr>
                <w:rFonts w:asciiTheme="minorEastAsia" w:eastAsiaTheme="minorEastAsia" w:hAnsiTheme="minorEastAsia"/>
                <w:szCs w:val="22"/>
              </w:rPr>
            </w:pPr>
            <w:r w:rsidRPr="002C1E77">
              <w:rPr>
                <w:rFonts w:asciiTheme="minorEastAsia" w:eastAsiaTheme="minorEastAsia" w:hAnsiTheme="minorEastAsia" w:hint="eastAsia"/>
                <w:szCs w:val="22"/>
              </w:rPr>
              <w:t>专利和技术部门</w:t>
            </w:r>
            <w:r w:rsidRPr="00087887">
              <w:rPr>
                <w:rFonts w:asciiTheme="minorEastAsia" w:eastAsiaTheme="minorEastAsia" w:hAnsiTheme="minorEastAsia" w:hint="eastAsia"/>
                <w:szCs w:val="22"/>
              </w:rPr>
              <w:t>；版权和创意产业部门；区域和国家发展部门；知识产权和创新生态系统部门</w:t>
            </w:r>
          </w:p>
        </w:tc>
      </w:tr>
      <w:tr w:rsidR="003E7943" w:rsidRPr="000A4281" w14:paraId="0274B0D9" w14:textId="77777777" w:rsidTr="00646B0C">
        <w:tc>
          <w:tcPr>
            <w:tcW w:w="2662" w:type="dxa"/>
          </w:tcPr>
          <w:p w14:paraId="621EFDA3" w14:textId="3B620AB0" w:rsidR="003E7943" w:rsidRPr="00087887" w:rsidRDefault="003E7943" w:rsidP="007D7124">
            <w:pPr>
              <w:spacing w:afterLines="50" w:after="120" w:line="340" w:lineRule="atLeast"/>
              <w:rPr>
                <w:rFonts w:asciiTheme="minorEastAsia" w:eastAsiaTheme="minorEastAsia" w:hAnsiTheme="minorEastAsia"/>
                <w:szCs w:val="22"/>
              </w:rPr>
            </w:pPr>
            <w:r w:rsidRPr="00087887">
              <w:rPr>
                <w:rFonts w:asciiTheme="minorEastAsia" w:eastAsiaTheme="minorEastAsia" w:hAnsiTheme="minorEastAsia"/>
                <w:szCs w:val="22"/>
              </w:rPr>
              <w:t>落实工作</w:t>
            </w:r>
          </w:p>
        </w:tc>
        <w:tc>
          <w:tcPr>
            <w:tcW w:w="6808" w:type="dxa"/>
          </w:tcPr>
          <w:p w14:paraId="47972942" w14:textId="0AA4C73B" w:rsidR="00F118CE" w:rsidRPr="00087887" w:rsidRDefault="00F118CE" w:rsidP="00400273">
            <w:pPr>
              <w:spacing w:afterLines="50" w:after="120" w:line="340" w:lineRule="atLeast"/>
              <w:jc w:val="both"/>
              <w:rPr>
                <w:rFonts w:asciiTheme="minorEastAsia" w:eastAsiaTheme="minorEastAsia" w:hAnsiTheme="minorEastAsia"/>
                <w:szCs w:val="22"/>
              </w:rPr>
            </w:pPr>
            <w:r w:rsidRPr="00B8558D">
              <w:rPr>
                <w:rFonts w:asciiTheme="minorEastAsia" w:eastAsiaTheme="minorEastAsia" w:hAnsiTheme="minorEastAsia" w:hint="eastAsia"/>
                <w:szCs w:val="22"/>
              </w:rPr>
              <w:t>该建议已在CDIP</w:t>
            </w:r>
            <w:r w:rsidRPr="00087887">
              <w:rPr>
                <w:rFonts w:asciiTheme="minorEastAsia" w:eastAsiaTheme="minorEastAsia" w:hAnsiTheme="minorEastAsia" w:hint="eastAsia"/>
                <w:szCs w:val="22"/>
              </w:rPr>
              <w:t>第二届会议（</w:t>
            </w:r>
            <w:r w:rsidR="00C91CA8">
              <w:rPr>
                <w:rFonts w:asciiTheme="minorEastAsia" w:eastAsiaTheme="minorEastAsia" w:hAnsiTheme="minorEastAsia" w:hint="eastAsia"/>
                <w:szCs w:val="22"/>
              </w:rPr>
              <w:t>见文件</w:t>
            </w:r>
            <w:r w:rsidRPr="00087887">
              <w:rPr>
                <w:rFonts w:asciiTheme="minorEastAsia" w:eastAsiaTheme="minorEastAsia" w:hAnsiTheme="minorEastAsia" w:hint="eastAsia"/>
                <w:szCs w:val="22"/>
              </w:rPr>
              <w:t>CDIP/2/4）上经过讨论，并自2007年产权组织发展议程通过后开始落实。该建议已依据CDIP第二届会议上讨论达成一致的实施战略落实，反映在</w:t>
            </w:r>
            <w:r w:rsidR="00C91CA8" w:rsidRPr="00087887">
              <w:rPr>
                <w:rFonts w:asciiTheme="minorEastAsia" w:eastAsiaTheme="minorEastAsia" w:hAnsiTheme="minorEastAsia" w:hint="eastAsia"/>
                <w:szCs w:val="22"/>
              </w:rPr>
              <w:t>文件CDIP/2/4</w:t>
            </w:r>
            <w:r w:rsidR="00CD0B3A">
              <w:rPr>
                <w:rFonts w:asciiTheme="minorEastAsia" w:eastAsiaTheme="minorEastAsia" w:hAnsiTheme="minorEastAsia" w:hint="eastAsia"/>
                <w:szCs w:val="22"/>
              </w:rPr>
              <w:t>和</w:t>
            </w:r>
            <w:r w:rsidRPr="00087887">
              <w:rPr>
                <w:rFonts w:asciiTheme="minorEastAsia" w:eastAsiaTheme="minorEastAsia" w:hAnsiTheme="minorEastAsia" w:hint="eastAsia"/>
                <w:szCs w:val="22"/>
              </w:rPr>
              <w:t>CDIP/3/5中。实施战略</w:t>
            </w:r>
            <w:r w:rsidR="002C1E77">
              <w:rPr>
                <w:rFonts w:asciiTheme="minorEastAsia" w:eastAsiaTheme="minorEastAsia" w:hAnsiTheme="minorEastAsia" w:hint="eastAsia"/>
                <w:szCs w:val="22"/>
              </w:rPr>
              <w:t>包含</w:t>
            </w:r>
            <w:r w:rsidR="008015EA">
              <w:rPr>
                <w:rFonts w:asciiTheme="minorEastAsia" w:eastAsiaTheme="minorEastAsia" w:hAnsiTheme="minorEastAsia" w:hint="eastAsia"/>
                <w:szCs w:val="22"/>
              </w:rPr>
              <w:t>多个要素</w:t>
            </w:r>
            <w:r w:rsidRPr="00087887">
              <w:rPr>
                <w:rFonts w:asciiTheme="minorEastAsia" w:eastAsiaTheme="minorEastAsia" w:hAnsiTheme="minorEastAsia" w:hint="eastAsia"/>
                <w:szCs w:val="22"/>
              </w:rPr>
              <w:t>：</w:t>
            </w:r>
          </w:p>
          <w:p w14:paraId="177971C3" w14:textId="0AABB829" w:rsidR="00374837" w:rsidRDefault="002C1E77" w:rsidP="00140C7C">
            <w:pPr>
              <w:pStyle w:val="ListParagraph"/>
              <w:numPr>
                <w:ilvl w:val="0"/>
                <w:numId w:val="18"/>
              </w:numPr>
              <w:overflowPunct w:val="0"/>
              <w:spacing w:afterLines="50" w:after="120" w:line="340" w:lineRule="atLeast"/>
              <w:ind w:left="360"/>
              <w:jc w:val="both"/>
              <w:rPr>
                <w:rFonts w:asciiTheme="minorEastAsia" w:eastAsiaTheme="minorEastAsia" w:hAnsiTheme="minorEastAsia"/>
                <w:szCs w:val="22"/>
                <w:lang w:eastAsia="zh-CN"/>
              </w:rPr>
            </w:pPr>
            <w:r>
              <w:rPr>
                <w:rFonts w:asciiTheme="minorEastAsia" w:eastAsiaTheme="minorEastAsia" w:hAnsiTheme="minorEastAsia" w:hint="eastAsia"/>
                <w:szCs w:val="22"/>
                <w:lang w:eastAsia="zh-CN"/>
              </w:rPr>
              <w:t>面向</w:t>
            </w:r>
            <w:r w:rsidR="00F118CE" w:rsidRPr="002C1E77">
              <w:rPr>
                <w:rFonts w:asciiTheme="minorEastAsia" w:eastAsiaTheme="minorEastAsia" w:hAnsiTheme="minorEastAsia" w:hint="eastAsia"/>
                <w:szCs w:val="22"/>
                <w:lang w:eastAsia="zh-CN"/>
              </w:rPr>
              <w:t>科学家、</w:t>
            </w:r>
            <w:r w:rsidR="00F118CE" w:rsidRPr="0078793F">
              <w:rPr>
                <w:rFonts w:asciiTheme="minorEastAsia" w:eastAsiaTheme="minorEastAsia" w:hAnsiTheme="minorEastAsia" w:hint="eastAsia"/>
                <w:szCs w:val="22"/>
                <w:lang w:eastAsia="zh-CN"/>
              </w:rPr>
              <w:t>研究人员、技术管理人员、发明人、律师以及</w:t>
            </w:r>
            <w:r w:rsidR="00D47368" w:rsidRPr="00D47368">
              <w:rPr>
                <w:rFonts w:asciiTheme="minorEastAsia" w:eastAsiaTheme="minorEastAsia" w:hAnsiTheme="minorEastAsia" w:hint="eastAsia"/>
                <w:szCs w:val="22"/>
                <w:lang w:eastAsia="zh-CN"/>
              </w:rPr>
              <w:t>技术转让办公室</w:t>
            </w:r>
            <w:r w:rsidR="00F118CE" w:rsidRPr="0078793F">
              <w:rPr>
                <w:rFonts w:asciiTheme="minorEastAsia" w:eastAsiaTheme="minorEastAsia" w:hAnsiTheme="minorEastAsia" w:hint="eastAsia"/>
                <w:szCs w:val="22"/>
                <w:lang w:eastAsia="zh-CN"/>
              </w:rPr>
              <w:t>和TISC工作人员</w:t>
            </w:r>
            <w:r>
              <w:rPr>
                <w:rFonts w:asciiTheme="minorEastAsia" w:eastAsiaTheme="minorEastAsia" w:hAnsiTheme="minorEastAsia" w:hint="eastAsia"/>
                <w:szCs w:val="22"/>
                <w:lang w:eastAsia="zh-CN"/>
              </w:rPr>
              <w:t>的</w:t>
            </w:r>
            <w:r w:rsidR="00F118CE" w:rsidRPr="0078793F">
              <w:rPr>
                <w:rFonts w:asciiTheme="minorEastAsia" w:eastAsiaTheme="minorEastAsia" w:hAnsiTheme="minorEastAsia" w:hint="eastAsia"/>
                <w:szCs w:val="22"/>
                <w:lang w:eastAsia="zh-CN"/>
              </w:rPr>
              <w:t>知识产权保护和专利撰写培训课程，</w:t>
            </w:r>
            <w:r>
              <w:rPr>
                <w:rFonts w:asciiTheme="minorEastAsia" w:eastAsiaTheme="minorEastAsia" w:hAnsiTheme="minorEastAsia" w:hint="eastAsia"/>
                <w:szCs w:val="22"/>
                <w:lang w:eastAsia="zh-CN"/>
              </w:rPr>
              <w:t>以</w:t>
            </w:r>
            <w:r w:rsidR="00F118CE" w:rsidRPr="0078793F">
              <w:rPr>
                <w:rFonts w:asciiTheme="minorEastAsia" w:eastAsiaTheme="minorEastAsia" w:hAnsiTheme="minorEastAsia" w:hint="eastAsia"/>
                <w:szCs w:val="22"/>
                <w:lang w:eastAsia="zh-CN"/>
              </w:rPr>
              <w:t>提高知识产权和专利</w:t>
            </w:r>
            <w:r w:rsidR="00977A65">
              <w:rPr>
                <w:rFonts w:asciiTheme="minorEastAsia" w:eastAsiaTheme="minorEastAsia" w:hAnsiTheme="minorEastAsia" w:hint="eastAsia"/>
                <w:szCs w:val="22"/>
                <w:lang w:eastAsia="zh-CN"/>
              </w:rPr>
              <w:t>制度</w:t>
            </w:r>
            <w:r w:rsidR="00F118CE" w:rsidRPr="0078793F">
              <w:rPr>
                <w:rFonts w:asciiTheme="minorEastAsia" w:eastAsiaTheme="minorEastAsia" w:hAnsiTheme="minorEastAsia" w:hint="eastAsia"/>
                <w:szCs w:val="22"/>
                <w:lang w:eastAsia="zh-CN"/>
              </w:rPr>
              <w:t>方面的知识，</w:t>
            </w:r>
            <w:r w:rsidR="00F12FC9">
              <w:rPr>
                <w:rFonts w:asciiTheme="minorEastAsia" w:eastAsiaTheme="minorEastAsia" w:hAnsiTheme="minorEastAsia" w:hint="eastAsia"/>
                <w:szCs w:val="22"/>
                <w:lang w:eastAsia="zh-CN"/>
              </w:rPr>
              <w:t>并</w:t>
            </w:r>
            <w:r w:rsidR="00F118CE" w:rsidRPr="0078793F">
              <w:rPr>
                <w:rFonts w:asciiTheme="minorEastAsia" w:eastAsiaTheme="minorEastAsia" w:hAnsiTheme="minorEastAsia" w:hint="eastAsia"/>
                <w:szCs w:val="22"/>
                <w:lang w:eastAsia="zh-CN"/>
              </w:rPr>
              <w:t>通过应用</w:t>
            </w:r>
            <w:r w:rsidR="00977A65">
              <w:rPr>
                <w:rFonts w:asciiTheme="minorEastAsia" w:eastAsiaTheme="minorEastAsia" w:hAnsiTheme="minorEastAsia" w:hint="eastAsia"/>
                <w:szCs w:val="22"/>
                <w:lang w:eastAsia="zh-CN"/>
              </w:rPr>
              <w:t>不同的</w:t>
            </w:r>
            <w:r w:rsidR="00F118CE" w:rsidRPr="0078793F">
              <w:rPr>
                <w:rFonts w:asciiTheme="minorEastAsia" w:eastAsiaTheme="minorEastAsia" w:hAnsiTheme="minorEastAsia" w:hint="eastAsia"/>
                <w:szCs w:val="22"/>
                <w:lang w:eastAsia="zh-CN"/>
              </w:rPr>
              <w:t>专利战略和现有工具加强各国知识产权生成机构、高校和研发机构使用专利</w:t>
            </w:r>
            <w:r w:rsidR="00977A65">
              <w:rPr>
                <w:rFonts w:asciiTheme="minorEastAsia" w:eastAsiaTheme="minorEastAsia" w:hAnsiTheme="minorEastAsia" w:hint="eastAsia"/>
                <w:szCs w:val="22"/>
                <w:lang w:eastAsia="zh-CN"/>
              </w:rPr>
              <w:t>制度</w:t>
            </w:r>
            <w:r w:rsidR="00F118CE" w:rsidRPr="0078793F">
              <w:rPr>
                <w:rFonts w:asciiTheme="minorEastAsia" w:eastAsiaTheme="minorEastAsia" w:hAnsiTheme="minorEastAsia" w:hint="eastAsia"/>
                <w:szCs w:val="22"/>
                <w:lang w:eastAsia="zh-CN"/>
              </w:rPr>
              <w:t>的能力，从而有效利用其创造促进发展中国家和最不发达国家的可持续发展。</w:t>
            </w:r>
            <w:r w:rsidR="00F118CE" w:rsidRPr="006B0937">
              <w:rPr>
                <w:rFonts w:asciiTheme="minorEastAsia" w:eastAsiaTheme="minorEastAsia" w:hAnsiTheme="minorEastAsia" w:hint="eastAsia"/>
                <w:szCs w:val="22"/>
                <w:lang w:eastAsia="zh-CN"/>
              </w:rPr>
              <w:t>开发实用工具，帮助成员国及其研发机构建立和实施高效的技术转让制度。</w:t>
            </w:r>
          </w:p>
          <w:p w14:paraId="3364B86B" w14:textId="77777777" w:rsidR="00374837" w:rsidRDefault="00F118CE" w:rsidP="00140C7C">
            <w:pPr>
              <w:pStyle w:val="ListParagraph"/>
              <w:numPr>
                <w:ilvl w:val="0"/>
                <w:numId w:val="18"/>
              </w:numPr>
              <w:overflowPunct w:val="0"/>
              <w:spacing w:afterLines="50" w:after="120" w:line="340" w:lineRule="atLeast"/>
              <w:ind w:left="360"/>
              <w:jc w:val="both"/>
              <w:rPr>
                <w:rFonts w:asciiTheme="minorEastAsia" w:eastAsiaTheme="minorEastAsia" w:hAnsiTheme="minorEastAsia"/>
                <w:szCs w:val="22"/>
                <w:lang w:eastAsia="zh-CN"/>
              </w:rPr>
            </w:pPr>
            <w:r w:rsidRPr="00374837">
              <w:rPr>
                <w:rFonts w:asciiTheme="minorEastAsia" w:eastAsiaTheme="minorEastAsia" w:hAnsiTheme="minorEastAsia" w:hint="eastAsia"/>
                <w:szCs w:val="22"/>
                <w:lang w:eastAsia="zh-CN"/>
              </w:rPr>
              <w:t>加强对专利信息的获取和使用。</w:t>
            </w:r>
          </w:p>
          <w:p w14:paraId="6590B80A" w14:textId="79D923FE" w:rsidR="00BA4AC4" w:rsidRDefault="00F118CE" w:rsidP="00140C7C">
            <w:pPr>
              <w:pStyle w:val="ListParagraph"/>
              <w:numPr>
                <w:ilvl w:val="0"/>
                <w:numId w:val="18"/>
              </w:numPr>
              <w:overflowPunct w:val="0"/>
              <w:spacing w:afterLines="50" w:after="120" w:line="340" w:lineRule="atLeast"/>
              <w:ind w:left="360"/>
              <w:jc w:val="both"/>
              <w:rPr>
                <w:rFonts w:asciiTheme="minorEastAsia" w:eastAsiaTheme="minorEastAsia" w:hAnsiTheme="minorEastAsia"/>
                <w:szCs w:val="22"/>
                <w:lang w:eastAsia="zh-CN"/>
              </w:rPr>
            </w:pPr>
            <w:r w:rsidRPr="00374837">
              <w:rPr>
                <w:rFonts w:asciiTheme="minorEastAsia" w:eastAsiaTheme="minorEastAsia" w:hAnsiTheme="minorEastAsia" w:hint="eastAsia"/>
                <w:szCs w:val="22"/>
                <w:lang w:eastAsia="zh-CN"/>
              </w:rPr>
              <w:t>实施发明人援助计划（IAP），帮助参与国资源欠缺的发明人获得有关其国家/地区专利局专利</w:t>
            </w:r>
            <w:r w:rsidR="00030CBB">
              <w:rPr>
                <w:rFonts w:asciiTheme="minorEastAsia" w:eastAsiaTheme="minorEastAsia" w:hAnsiTheme="minorEastAsia" w:hint="eastAsia"/>
                <w:szCs w:val="22"/>
                <w:lang w:eastAsia="zh-CN"/>
              </w:rPr>
              <w:t>授予</w:t>
            </w:r>
            <w:r w:rsidRPr="00374837">
              <w:rPr>
                <w:rFonts w:asciiTheme="minorEastAsia" w:eastAsiaTheme="minorEastAsia" w:hAnsiTheme="minorEastAsia" w:hint="eastAsia"/>
                <w:szCs w:val="22"/>
                <w:lang w:eastAsia="zh-CN"/>
              </w:rPr>
              <w:t>程序的免费专业协助</w:t>
            </w:r>
            <w:r w:rsidR="00BA4AC4">
              <w:rPr>
                <w:rFonts w:asciiTheme="minorEastAsia" w:eastAsiaTheme="minorEastAsia" w:hAnsiTheme="minorEastAsia" w:hint="eastAsia"/>
                <w:szCs w:val="22"/>
                <w:lang w:eastAsia="zh-CN"/>
              </w:rPr>
              <w:t>。</w:t>
            </w:r>
            <w:r w:rsidRPr="00BA4AC4">
              <w:rPr>
                <w:rFonts w:asciiTheme="minorEastAsia" w:eastAsiaTheme="minorEastAsia" w:hAnsiTheme="minorEastAsia" w:hint="eastAsia"/>
                <w:szCs w:val="22"/>
                <w:lang w:eastAsia="zh-CN"/>
              </w:rPr>
              <w:t>专业协助可以提高发明人获得专利的机会，为创新推动增长提供更清晰的途径。</w:t>
            </w:r>
          </w:p>
          <w:p w14:paraId="465639E3" w14:textId="77777777" w:rsidR="00FA1FB2" w:rsidRDefault="00F118CE" w:rsidP="00140C7C">
            <w:pPr>
              <w:pStyle w:val="ListParagraph"/>
              <w:numPr>
                <w:ilvl w:val="0"/>
                <w:numId w:val="18"/>
              </w:numPr>
              <w:overflowPunct w:val="0"/>
              <w:spacing w:afterLines="50" w:after="120" w:line="340" w:lineRule="atLeast"/>
              <w:ind w:left="360"/>
              <w:jc w:val="both"/>
              <w:rPr>
                <w:rFonts w:asciiTheme="minorEastAsia" w:eastAsiaTheme="minorEastAsia" w:hAnsiTheme="minorEastAsia"/>
                <w:szCs w:val="22"/>
                <w:lang w:eastAsia="zh-CN"/>
              </w:rPr>
            </w:pPr>
            <w:r w:rsidRPr="00BA4AC4">
              <w:rPr>
                <w:rFonts w:asciiTheme="minorEastAsia" w:eastAsiaTheme="minorEastAsia" w:hAnsiTheme="minorEastAsia" w:hint="eastAsia"/>
                <w:szCs w:val="22"/>
                <w:lang w:eastAsia="zh-CN"/>
              </w:rPr>
              <w:t>提高对版权和相关</w:t>
            </w:r>
            <w:proofErr w:type="gramStart"/>
            <w:r w:rsidRPr="00BA4AC4">
              <w:rPr>
                <w:rFonts w:asciiTheme="minorEastAsia" w:eastAsiaTheme="minorEastAsia" w:hAnsiTheme="minorEastAsia" w:hint="eastAsia"/>
                <w:szCs w:val="22"/>
                <w:lang w:eastAsia="zh-CN"/>
              </w:rPr>
              <w:t>权集体</w:t>
            </w:r>
            <w:proofErr w:type="gramEnd"/>
            <w:r w:rsidRPr="00BA4AC4">
              <w:rPr>
                <w:rFonts w:asciiTheme="minorEastAsia" w:eastAsiaTheme="minorEastAsia" w:hAnsiTheme="minorEastAsia" w:hint="eastAsia"/>
                <w:szCs w:val="22"/>
                <w:lang w:eastAsia="zh-CN"/>
              </w:rPr>
              <w:t>管理实践和理论方面的认识。</w:t>
            </w:r>
          </w:p>
          <w:p w14:paraId="74FC7ECF" w14:textId="2706AE37" w:rsidR="00F118CE" w:rsidRPr="00FA1FB2" w:rsidRDefault="00F118CE" w:rsidP="00140C7C">
            <w:pPr>
              <w:pStyle w:val="ListParagraph"/>
              <w:numPr>
                <w:ilvl w:val="0"/>
                <w:numId w:val="18"/>
              </w:numPr>
              <w:overflowPunct w:val="0"/>
              <w:spacing w:afterLines="50" w:after="120" w:line="340" w:lineRule="atLeast"/>
              <w:ind w:left="360"/>
              <w:jc w:val="both"/>
              <w:rPr>
                <w:rFonts w:asciiTheme="minorEastAsia" w:eastAsiaTheme="minorEastAsia" w:hAnsiTheme="minorEastAsia"/>
                <w:szCs w:val="22"/>
                <w:lang w:eastAsia="zh-CN"/>
              </w:rPr>
            </w:pPr>
            <w:r w:rsidRPr="00FA1FB2">
              <w:rPr>
                <w:rFonts w:asciiTheme="minorEastAsia" w:eastAsiaTheme="minorEastAsia" w:hAnsiTheme="minorEastAsia" w:hint="eastAsia"/>
                <w:szCs w:val="22"/>
                <w:lang w:eastAsia="zh-CN"/>
              </w:rPr>
              <w:t>提高对知识产权在创意产业中作用的认识。</w:t>
            </w:r>
          </w:p>
          <w:p w14:paraId="102BFC24" w14:textId="3A728836" w:rsidR="00F118CE" w:rsidRPr="00087887" w:rsidRDefault="00211346" w:rsidP="00400273">
            <w:pPr>
              <w:spacing w:afterLines="50" w:after="120" w:line="340" w:lineRule="atLeast"/>
              <w:jc w:val="both"/>
              <w:rPr>
                <w:rFonts w:asciiTheme="minorEastAsia" w:eastAsiaTheme="minorEastAsia" w:hAnsiTheme="minorEastAsia"/>
                <w:szCs w:val="22"/>
              </w:rPr>
            </w:pPr>
            <w:r w:rsidRPr="000320C5">
              <w:rPr>
                <w:rFonts w:asciiTheme="minorEastAsia" w:eastAsiaTheme="minorEastAsia" w:hAnsiTheme="minorEastAsia" w:hint="eastAsia"/>
                <w:szCs w:val="22"/>
              </w:rPr>
              <w:t>此外，产权组织的</w:t>
            </w:r>
            <w:r>
              <w:fldChar w:fldCharType="begin"/>
            </w:r>
            <w:r>
              <w:instrText>HYPERLINK "https://www.wipo.int/meetings/zh/doc_details.jsp?doc_id=541373"</w:instrText>
            </w:r>
            <w:r>
              <w:fldChar w:fldCharType="separate"/>
            </w:r>
            <w:r w:rsidRPr="000320C5">
              <w:rPr>
                <w:rStyle w:val="Hyperlink"/>
                <w:rFonts w:asciiTheme="minorEastAsia" w:eastAsiaTheme="minorEastAsia" w:hAnsiTheme="minorEastAsia" w:hint="eastAsia"/>
                <w:szCs w:val="22"/>
              </w:rPr>
              <w:t>2022-2026年中期战略计划</w:t>
            </w:r>
            <w:r>
              <w:rPr>
                <w:rStyle w:val="Hyperlink"/>
                <w:rFonts w:asciiTheme="minorEastAsia" w:eastAsiaTheme="minorEastAsia" w:hAnsiTheme="minorEastAsia"/>
                <w:szCs w:val="22"/>
              </w:rPr>
              <w:fldChar w:fldCharType="end"/>
            </w:r>
            <w:r w:rsidRPr="000320C5">
              <w:rPr>
                <w:rFonts w:asciiTheme="minorEastAsia" w:eastAsiaTheme="minorEastAsia" w:hAnsiTheme="minorEastAsia" w:hint="eastAsia"/>
                <w:szCs w:val="22"/>
              </w:rPr>
              <w:t>和</w:t>
            </w:r>
            <w:hyperlink r:id="rId70" w:history="1">
              <w:r w:rsidRPr="000320C5">
                <w:rPr>
                  <w:rStyle w:val="Hyperlink"/>
                  <w:rFonts w:asciiTheme="minorEastAsia" w:eastAsiaTheme="minorEastAsia" w:hAnsiTheme="minorEastAsia" w:hint="eastAsia"/>
                  <w:szCs w:val="22"/>
                </w:rPr>
                <w:t>工作计划和预算</w:t>
              </w:r>
            </w:hyperlink>
            <w:r w:rsidRPr="000320C5">
              <w:rPr>
                <w:rFonts w:asciiTheme="minorEastAsia" w:eastAsiaTheme="minorEastAsia" w:hAnsiTheme="minorEastAsia" w:hint="eastAsia"/>
                <w:szCs w:val="22"/>
              </w:rPr>
              <w:t>确定了产权组织为开展工作，特别是落实该建议而采取的战略方向。</w:t>
            </w:r>
          </w:p>
        </w:tc>
      </w:tr>
      <w:tr w:rsidR="003E7943" w:rsidRPr="000A4281" w14:paraId="3C1FF32A" w14:textId="77777777" w:rsidTr="00646B0C">
        <w:tc>
          <w:tcPr>
            <w:tcW w:w="2662" w:type="dxa"/>
          </w:tcPr>
          <w:p w14:paraId="744FCED8" w14:textId="3E793E4A" w:rsidR="003E7943" w:rsidRPr="00087887" w:rsidRDefault="003E7943" w:rsidP="007D7124">
            <w:pPr>
              <w:spacing w:afterLines="50" w:after="120" w:line="340" w:lineRule="atLeast"/>
              <w:rPr>
                <w:rFonts w:asciiTheme="minorEastAsia" w:eastAsiaTheme="minorEastAsia" w:hAnsiTheme="minorEastAsia"/>
                <w:szCs w:val="22"/>
              </w:rPr>
            </w:pPr>
            <w:r w:rsidRPr="00087887">
              <w:rPr>
                <w:rFonts w:asciiTheme="minorEastAsia" w:eastAsiaTheme="minorEastAsia" w:hAnsiTheme="minorEastAsia"/>
                <w:szCs w:val="22"/>
              </w:rPr>
              <w:t>亮点</w:t>
            </w:r>
          </w:p>
        </w:tc>
        <w:tc>
          <w:tcPr>
            <w:tcW w:w="6808" w:type="dxa"/>
          </w:tcPr>
          <w:p w14:paraId="26575C07" w14:textId="14F3BF0B" w:rsidR="003E7943" w:rsidRPr="00087887" w:rsidRDefault="00930E0A"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sidRPr="00087887">
              <w:rPr>
                <w:rFonts w:asciiTheme="minorEastAsia" w:eastAsiaTheme="minorEastAsia" w:hAnsiTheme="minorEastAsia" w:cs="SimSun" w:hint="eastAsia"/>
                <w:szCs w:val="22"/>
                <w:lang w:eastAsia="zh-CN"/>
              </w:rPr>
              <w:t>截至</w:t>
            </w:r>
            <w:r w:rsidR="009314D8" w:rsidRPr="00087887">
              <w:rPr>
                <w:rFonts w:asciiTheme="minorEastAsia" w:eastAsiaTheme="minorEastAsia" w:hAnsiTheme="minorEastAsia" w:cs="SimSun" w:hint="eastAsia"/>
                <w:szCs w:val="22"/>
                <w:lang w:eastAsia="zh-CN"/>
              </w:rPr>
              <w:t>202</w:t>
            </w:r>
            <w:r w:rsidR="00BE1101">
              <w:rPr>
                <w:rFonts w:asciiTheme="minorEastAsia" w:eastAsiaTheme="minorEastAsia" w:hAnsiTheme="minorEastAsia" w:cs="SimSun"/>
                <w:szCs w:val="22"/>
                <w:lang w:eastAsia="zh-CN"/>
              </w:rPr>
              <w:t>5</w:t>
            </w:r>
            <w:r w:rsidR="009314D8" w:rsidRPr="00087887">
              <w:rPr>
                <w:rFonts w:asciiTheme="minorEastAsia" w:eastAsiaTheme="minorEastAsia" w:hAnsiTheme="minorEastAsia" w:cs="SimSun" w:hint="eastAsia"/>
                <w:szCs w:val="22"/>
                <w:lang w:eastAsia="zh-CN"/>
              </w:rPr>
              <w:t>年</w:t>
            </w:r>
            <w:r w:rsidR="00BE1101">
              <w:rPr>
                <w:rFonts w:asciiTheme="minorEastAsia" w:eastAsiaTheme="minorEastAsia" w:hAnsiTheme="minorEastAsia" w:cs="SimSun" w:hint="eastAsia"/>
                <w:szCs w:val="22"/>
                <w:lang w:eastAsia="zh-CN"/>
              </w:rPr>
              <w:t>6</w:t>
            </w:r>
            <w:r w:rsidR="009314D8" w:rsidRPr="00087887">
              <w:rPr>
                <w:rFonts w:asciiTheme="minorEastAsia" w:eastAsiaTheme="minorEastAsia" w:hAnsiTheme="minorEastAsia" w:cs="SimSun" w:hint="eastAsia"/>
                <w:szCs w:val="22"/>
                <w:lang w:eastAsia="zh-CN"/>
              </w:rPr>
              <w:t>月</w:t>
            </w:r>
            <w:r w:rsidRPr="00087887">
              <w:rPr>
                <w:rFonts w:asciiTheme="minorEastAsia" w:eastAsiaTheme="minorEastAsia" w:hAnsiTheme="minorEastAsia" w:cs="SimSun" w:hint="eastAsia"/>
                <w:szCs w:val="22"/>
                <w:lang w:eastAsia="zh-CN"/>
              </w:rPr>
              <w:t>，</w:t>
            </w:r>
            <w:r w:rsidR="009314D8" w:rsidRPr="00FA6ECF">
              <w:rPr>
                <w:rFonts w:asciiTheme="minorEastAsia" w:eastAsiaTheme="minorEastAsia" w:hAnsiTheme="minorEastAsia" w:cs="SimSun" w:hint="eastAsia"/>
                <w:szCs w:val="22"/>
                <w:lang w:eastAsia="zh-CN"/>
              </w:rPr>
              <w:t>IAP</w:t>
            </w:r>
            <w:r w:rsidRPr="00FA6ECF">
              <w:rPr>
                <w:rFonts w:asciiTheme="minorEastAsia" w:eastAsiaTheme="minorEastAsia" w:hAnsiTheme="minorEastAsia" w:cs="SimSun" w:hint="eastAsia"/>
                <w:szCs w:val="22"/>
                <w:lang w:eastAsia="zh-CN"/>
              </w:rPr>
              <w:t>已为</w:t>
            </w:r>
            <w:r w:rsidR="009314D8" w:rsidRPr="00FA6ECF">
              <w:rPr>
                <w:rFonts w:asciiTheme="minorEastAsia" w:eastAsiaTheme="minorEastAsia" w:hAnsiTheme="minorEastAsia" w:cs="SimSun" w:hint="eastAsia"/>
                <w:szCs w:val="22"/>
                <w:lang w:eastAsia="zh-CN"/>
              </w:rPr>
              <w:t>超过2</w:t>
            </w:r>
            <w:r w:rsidR="00BE1101" w:rsidRPr="00FA6ECF">
              <w:rPr>
                <w:rFonts w:asciiTheme="minorEastAsia" w:eastAsiaTheme="minorEastAsia" w:hAnsiTheme="minorEastAsia" w:cs="SimSun"/>
                <w:szCs w:val="22"/>
                <w:lang w:eastAsia="zh-CN"/>
              </w:rPr>
              <w:t>6</w:t>
            </w:r>
            <w:r w:rsidR="009314D8" w:rsidRPr="00FA6ECF">
              <w:rPr>
                <w:rFonts w:asciiTheme="minorEastAsia" w:eastAsiaTheme="minorEastAsia" w:hAnsiTheme="minorEastAsia" w:cs="SimSun" w:hint="eastAsia"/>
                <w:szCs w:val="22"/>
                <w:lang w:eastAsia="zh-CN"/>
              </w:rPr>
              <w:t>0</w:t>
            </w:r>
            <w:r w:rsidRPr="00FA6ECF">
              <w:rPr>
                <w:rFonts w:asciiTheme="minorEastAsia" w:eastAsiaTheme="minorEastAsia" w:hAnsiTheme="minorEastAsia" w:cs="SimSun" w:hint="eastAsia"/>
                <w:szCs w:val="22"/>
                <w:lang w:eastAsia="zh-CN"/>
              </w:rPr>
              <w:t>名受益</w:t>
            </w:r>
            <w:r w:rsidR="00FA6ECF">
              <w:rPr>
                <w:rFonts w:asciiTheme="minorEastAsia" w:eastAsiaTheme="minorEastAsia" w:hAnsiTheme="minorEastAsia" w:cs="SimSun" w:hint="eastAsia"/>
                <w:szCs w:val="22"/>
                <w:lang w:eastAsia="zh-CN"/>
              </w:rPr>
              <w:t>人</w:t>
            </w:r>
            <w:r w:rsidRPr="00FA6ECF">
              <w:rPr>
                <w:rFonts w:asciiTheme="minorEastAsia" w:eastAsiaTheme="minorEastAsia" w:hAnsiTheme="minorEastAsia" w:cs="SimSun" w:hint="eastAsia"/>
                <w:szCs w:val="22"/>
                <w:lang w:eastAsia="zh-CN"/>
              </w:rPr>
              <w:t>提供了支持</w:t>
            </w:r>
            <w:r w:rsidRPr="00087887">
              <w:rPr>
                <w:rFonts w:asciiTheme="minorEastAsia" w:eastAsiaTheme="minorEastAsia" w:hAnsiTheme="minorEastAsia" w:cs="SimSun" w:hint="eastAsia"/>
                <w:szCs w:val="22"/>
                <w:lang w:eastAsia="zh-CN"/>
              </w:rPr>
              <w:t>，包括</w:t>
            </w:r>
            <w:proofErr w:type="gramStart"/>
            <w:r w:rsidR="009314D8" w:rsidRPr="00087887">
              <w:rPr>
                <w:rFonts w:asciiTheme="minorEastAsia" w:eastAsiaTheme="minorEastAsia" w:hAnsiTheme="minorEastAsia" w:hint="eastAsia"/>
                <w:szCs w:val="22"/>
                <w:lang w:eastAsia="zh-CN"/>
              </w:rPr>
              <w:t>自项目</w:t>
            </w:r>
            <w:proofErr w:type="gramEnd"/>
            <w:r w:rsidR="009314D8" w:rsidRPr="00087887">
              <w:rPr>
                <w:rFonts w:asciiTheme="minorEastAsia" w:eastAsiaTheme="minorEastAsia" w:hAnsiTheme="minorEastAsia" w:hint="eastAsia"/>
                <w:szCs w:val="22"/>
                <w:lang w:eastAsia="zh-CN"/>
              </w:rPr>
              <w:t>启动以来</w:t>
            </w:r>
            <w:r w:rsidRPr="00087887">
              <w:rPr>
                <w:rFonts w:asciiTheme="minorEastAsia" w:eastAsiaTheme="minorEastAsia" w:hAnsiTheme="minorEastAsia" w:cs="SimSun" w:hint="eastAsia"/>
                <w:szCs w:val="22"/>
                <w:lang w:eastAsia="zh-CN"/>
              </w:rPr>
              <w:t>授予的</w:t>
            </w:r>
            <w:r w:rsidR="007C0D67">
              <w:rPr>
                <w:rFonts w:asciiTheme="minorEastAsia" w:eastAsiaTheme="minorEastAsia" w:hAnsiTheme="minorEastAsia" w:cs="SimSun" w:hint="eastAsia"/>
                <w:szCs w:val="22"/>
                <w:lang w:eastAsia="zh-CN"/>
              </w:rPr>
              <w:t>6</w:t>
            </w:r>
            <w:r w:rsidR="007C0D67">
              <w:rPr>
                <w:rFonts w:asciiTheme="minorEastAsia" w:eastAsiaTheme="minorEastAsia" w:hAnsiTheme="minorEastAsia" w:cs="SimSun"/>
                <w:szCs w:val="22"/>
                <w:lang w:eastAsia="zh-CN"/>
              </w:rPr>
              <w:t>8</w:t>
            </w:r>
            <w:r w:rsidRPr="00087887">
              <w:rPr>
                <w:rFonts w:asciiTheme="minorEastAsia" w:eastAsiaTheme="minorEastAsia" w:hAnsiTheme="minorEastAsia" w:cs="SimSun" w:hint="eastAsia"/>
                <w:szCs w:val="22"/>
                <w:lang w:eastAsia="zh-CN"/>
              </w:rPr>
              <w:t>项专利。</w:t>
            </w:r>
          </w:p>
          <w:p w14:paraId="41CAE95B" w14:textId="56A2701D" w:rsidR="003E7943" w:rsidRPr="00087887" w:rsidRDefault="008335A8"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sidRPr="00FA6ECF">
              <w:rPr>
                <w:rFonts w:asciiTheme="minorEastAsia" w:eastAsiaTheme="minorEastAsia" w:hAnsiTheme="minorEastAsia" w:cs="SimSun" w:hint="eastAsia"/>
                <w:szCs w:val="22"/>
                <w:lang w:eastAsia="zh-CN"/>
              </w:rPr>
              <w:t>九</w:t>
            </w:r>
            <w:r w:rsidR="00930E0A" w:rsidRPr="00FA6ECF">
              <w:rPr>
                <w:rFonts w:asciiTheme="minorEastAsia" w:eastAsiaTheme="minorEastAsia" w:hAnsiTheme="minorEastAsia" w:cs="SimSun" w:hint="eastAsia"/>
                <w:szCs w:val="22"/>
                <w:lang w:eastAsia="zh-CN"/>
              </w:rPr>
              <w:t>个国家与产权</w:t>
            </w:r>
            <w:r w:rsidR="00930E0A" w:rsidRPr="00087887">
              <w:rPr>
                <w:rFonts w:asciiTheme="minorEastAsia" w:eastAsiaTheme="minorEastAsia" w:hAnsiTheme="minorEastAsia" w:cs="SimSun" w:hint="eastAsia"/>
                <w:szCs w:val="22"/>
                <w:lang w:eastAsia="zh-CN"/>
              </w:rPr>
              <w:t>组织签订</w:t>
            </w:r>
            <w:r w:rsidR="009314D8" w:rsidRPr="00087887">
              <w:rPr>
                <w:rFonts w:asciiTheme="minorEastAsia" w:eastAsiaTheme="minorEastAsia" w:hAnsiTheme="minorEastAsia" w:cs="SimSun" w:hint="eastAsia"/>
                <w:szCs w:val="22"/>
                <w:lang w:eastAsia="zh-CN"/>
              </w:rPr>
              <w:t>了</w:t>
            </w:r>
            <w:r w:rsidR="00930E0A" w:rsidRPr="00087887">
              <w:rPr>
                <w:rFonts w:asciiTheme="minorEastAsia" w:eastAsiaTheme="minorEastAsia" w:hAnsiTheme="minorEastAsia" w:cs="SimSun" w:hint="eastAsia"/>
                <w:szCs w:val="22"/>
                <w:lang w:eastAsia="zh-CN"/>
              </w:rPr>
              <w:t>谅解备忘录，正式在其司法管辖范围内</w:t>
            </w:r>
            <w:r w:rsidR="00FA6ECF">
              <w:rPr>
                <w:rFonts w:asciiTheme="minorEastAsia" w:eastAsiaTheme="minorEastAsia" w:hAnsiTheme="minorEastAsia" w:cs="SimSun" w:hint="eastAsia"/>
                <w:szCs w:val="22"/>
                <w:lang w:eastAsia="zh-CN"/>
              </w:rPr>
              <w:t>认可</w:t>
            </w:r>
            <w:r w:rsidR="00930E0A" w:rsidRPr="00087887">
              <w:rPr>
                <w:rStyle w:val="Hyperlink"/>
                <w:rFonts w:asciiTheme="minorEastAsia" w:eastAsiaTheme="minorEastAsia" w:hAnsiTheme="minorEastAsia" w:hint="eastAsia"/>
                <w:szCs w:val="22"/>
                <w:lang w:eastAsia="zh-CN"/>
              </w:rPr>
              <w:t>国际专利撰写培训计划</w:t>
            </w:r>
            <w:r w:rsidR="00930E0A" w:rsidRPr="00087887">
              <w:rPr>
                <w:rFonts w:asciiTheme="minorEastAsia" w:eastAsiaTheme="minorEastAsia" w:hAnsiTheme="minorEastAsia" w:cs="SimSun" w:hint="eastAsia"/>
                <w:szCs w:val="22"/>
                <w:lang w:eastAsia="zh-CN"/>
              </w:rPr>
              <w:t>（</w:t>
            </w:r>
            <w:r w:rsidR="00930E0A" w:rsidRPr="00087887">
              <w:rPr>
                <w:rFonts w:asciiTheme="minorEastAsia" w:eastAsiaTheme="minorEastAsia" w:hAnsiTheme="minorEastAsia"/>
                <w:szCs w:val="22"/>
                <w:lang w:eastAsia="zh-CN"/>
              </w:rPr>
              <w:t>IPDTP</w:t>
            </w:r>
            <w:r w:rsidR="00930E0A" w:rsidRPr="00087887">
              <w:rPr>
                <w:rFonts w:asciiTheme="minorEastAsia" w:eastAsiaTheme="minorEastAsia" w:hAnsiTheme="minorEastAsia" w:cs="SimSun" w:hint="eastAsia"/>
                <w:szCs w:val="22"/>
                <w:lang w:eastAsia="zh-CN"/>
              </w:rPr>
              <w:t>）。</w:t>
            </w:r>
          </w:p>
          <w:p w14:paraId="10538EBA" w14:textId="4F35EBD0" w:rsidR="00930E0A" w:rsidRPr="00A3437A" w:rsidRDefault="009314D8"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sidRPr="00087887">
              <w:rPr>
                <w:rFonts w:asciiTheme="minorEastAsia" w:eastAsiaTheme="minorEastAsia" w:hAnsiTheme="minorEastAsia" w:cs="SimSun" w:hint="eastAsia"/>
                <w:szCs w:val="22"/>
                <w:lang w:eastAsia="zh-CN"/>
              </w:rPr>
              <w:t>自</w:t>
            </w:r>
            <w:r w:rsidR="00930E0A" w:rsidRPr="00087887">
              <w:rPr>
                <w:rFonts w:asciiTheme="minorEastAsia" w:eastAsiaTheme="minorEastAsia" w:hAnsiTheme="minorEastAsia" w:cs="SimSun" w:hint="eastAsia"/>
                <w:szCs w:val="22"/>
                <w:lang w:eastAsia="zh-CN"/>
              </w:rPr>
              <w:t>产权组织</w:t>
            </w:r>
            <w:r w:rsidRPr="00087887">
              <w:rPr>
                <w:rFonts w:asciiTheme="minorEastAsia" w:eastAsiaTheme="minorEastAsia" w:hAnsiTheme="minorEastAsia" w:cs="SimSun" w:hint="eastAsia"/>
                <w:szCs w:val="22"/>
                <w:lang w:eastAsia="zh-CN"/>
              </w:rPr>
              <w:t>于</w:t>
            </w:r>
            <w:r w:rsidR="00930E0A" w:rsidRPr="00087887">
              <w:rPr>
                <w:rFonts w:asciiTheme="minorEastAsia" w:eastAsiaTheme="minorEastAsia" w:hAnsiTheme="minorEastAsia"/>
                <w:szCs w:val="22"/>
                <w:lang w:eastAsia="zh-CN"/>
              </w:rPr>
              <w:t>2022</w:t>
            </w:r>
            <w:r w:rsidR="00930E0A" w:rsidRPr="00087887">
              <w:rPr>
                <w:rFonts w:asciiTheme="minorEastAsia" w:eastAsiaTheme="minorEastAsia" w:hAnsiTheme="minorEastAsia" w:cs="SimSun" w:hint="eastAsia"/>
                <w:szCs w:val="22"/>
                <w:lang w:eastAsia="zh-CN"/>
              </w:rPr>
              <w:t>年</w:t>
            </w:r>
            <w:r w:rsidR="00930E0A" w:rsidRPr="00087887">
              <w:rPr>
                <w:rFonts w:asciiTheme="minorEastAsia" w:eastAsiaTheme="minorEastAsia" w:hAnsiTheme="minorEastAsia"/>
                <w:szCs w:val="22"/>
                <w:lang w:eastAsia="zh-CN"/>
              </w:rPr>
              <w:t>3</w:t>
            </w:r>
            <w:r w:rsidR="00930E0A" w:rsidRPr="00087887">
              <w:rPr>
                <w:rFonts w:asciiTheme="minorEastAsia" w:eastAsiaTheme="minorEastAsia" w:hAnsiTheme="minorEastAsia" w:cs="SimSun" w:hint="eastAsia"/>
                <w:szCs w:val="22"/>
                <w:lang w:eastAsia="zh-CN"/>
              </w:rPr>
              <w:t>月启动</w:t>
            </w:r>
            <w:r w:rsidR="00930E0A" w:rsidRPr="00087887">
              <w:rPr>
                <w:rFonts w:asciiTheme="minorEastAsia" w:eastAsiaTheme="minorEastAsia" w:hAnsiTheme="minorEastAsia"/>
                <w:szCs w:val="22"/>
                <w:lang w:eastAsia="zh-CN"/>
              </w:rPr>
              <w:t>IPDTP</w:t>
            </w:r>
            <w:r w:rsidRPr="00087887">
              <w:rPr>
                <w:rFonts w:asciiTheme="minorEastAsia" w:eastAsiaTheme="minorEastAsia" w:hAnsiTheme="minorEastAsia" w:cs="SimSun" w:hint="eastAsia"/>
                <w:szCs w:val="22"/>
                <w:lang w:eastAsia="zh-CN"/>
              </w:rPr>
              <w:t>以来，已举办了</w:t>
            </w:r>
            <w:r w:rsidR="005607B3">
              <w:rPr>
                <w:rFonts w:asciiTheme="minorEastAsia" w:eastAsiaTheme="minorEastAsia" w:hAnsiTheme="minorEastAsia" w:cs="SimSun" w:hint="eastAsia"/>
                <w:szCs w:val="22"/>
                <w:lang w:eastAsia="zh-CN"/>
              </w:rPr>
              <w:t>四</w:t>
            </w:r>
            <w:r w:rsidRPr="00087887">
              <w:rPr>
                <w:rFonts w:asciiTheme="minorEastAsia" w:eastAsiaTheme="minorEastAsia" w:hAnsiTheme="minorEastAsia" w:cs="SimSun" w:hint="eastAsia"/>
                <w:szCs w:val="22"/>
                <w:lang w:eastAsia="zh-CN"/>
              </w:rPr>
              <w:t>届年度会议。</w:t>
            </w:r>
          </w:p>
          <w:p w14:paraId="30F0F4F0" w14:textId="7442984C" w:rsidR="00A3437A" w:rsidRPr="00087887" w:rsidRDefault="00192060"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hyperlink r:id="rId71" w:history="1">
              <w:r w:rsidRPr="00522D79">
                <w:rPr>
                  <w:rStyle w:val="Hyperlink"/>
                  <w:rFonts w:asciiTheme="minorEastAsia" w:eastAsiaTheme="minorEastAsia" w:hAnsiTheme="minorEastAsia" w:hint="eastAsia"/>
                  <w:szCs w:val="22"/>
                  <w:lang w:eastAsia="zh-CN"/>
                </w:rPr>
                <w:t>产权组织</w:t>
              </w:r>
              <w:r w:rsidR="009759C5" w:rsidRPr="00522D79">
                <w:rPr>
                  <w:rStyle w:val="Hyperlink"/>
                  <w:rFonts w:asciiTheme="minorEastAsia" w:eastAsiaTheme="minorEastAsia" w:hAnsiTheme="minorEastAsia" w:hint="eastAsia"/>
                  <w:szCs w:val="22"/>
                  <w:lang w:eastAsia="zh-CN"/>
                </w:rPr>
                <w:t>扩大知识产权规模</w:t>
              </w:r>
              <w:r w:rsidR="00252ADD" w:rsidRPr="00522D79">
                <w:rPr>
                  <w:rStyle w:val="Hyperlink"/>
                  <w:rFonts w:asciiTheme="minorEastAsia" w:eastAsiaTheme="minorEastAsia" w:hAnsiTheme="minorEastAsia" w:hint="eastAsia"/>
                  <w:szCs w:val="22"/>
                  <w:lang w:eastAsia="zh-CN"/>
                </w:rPr>
                <w:t>计划</w:t>
              </w:r>
            </w:hyperlink>
            <w:r w:rsidR="00252ADD" w:rsidRPr="00252ADD">
              <w:rPr>
                <w:rFonts w:asciiTheme="minorEastAsia" w:eastAsiaTheme="minorEastAsia" w:hAnsiTheme="minorEastAsia" w:hint="eastAsia"/>
                <w:szCs w:val="22"/>
                <w:lang w:eastAsia="zh-CN"/>
              </w:rPr>
              <w:t>于2024年11月启动。</w:t>
            </w:r>
            <w:r w:rsidR="00657682">
              <w:rPr>
                <w:rFonts w:asciiTheme="minorEastAsia" w:eastAsiaTheme="minorEastAsia" w:hAnsiTheme="minorEastAsia" w:hint="eastAsia"/>
                <w:szCs w:val="22"/>
                <w:lang w:eastAsia="zh-CN"/>
              </w:rPr>
              <w:t>此后</w:t>
            </w:r>
            <w:r w:rsidR="00252ADD" w:rsidRPr="00252ADD">
              <w:rPr>
                <w:rFonts w:asciiTheme="minorEastAsia" w:eastAsiaTheme="minorEastAsia" w:hAnsiTheme="minorEastAsia" w:hint="eastAsia"/>
                <w:szCs w:val="22"/>
                <w:lang w:eastAsia="zh-CN"/>
              </w:rPr>
              <w:t>，该计划在三个国家</w:t>
            </w:r>
            <w:r w:rsidR="00657682">
              <w:rPr>
                <w:rFonts w:asciiTheme="minorEastAsia" w:eastAsiaTheme="minorEastAsia" w:hAnsiTheme="minorEastAsia" w:hint="eastAsia"/>
                <w:szCs w:val="22"/>
                <w:lang w:eastAsia="zh-CN"/>
              </w:rPr>
              <w:t>交付</w:t>
            </w:r>
            <w:r w:rsidR="00252ADD" w:rsidRPr="00252ADD">
              <w:rPr>
                <w:rFonts w:asciiTheme="minorEastAsia" w:eastAsiaTheme="minorEastAsia" w:hAnsiTheme="minorEastAsia" w:hint="eastAsia"/>
                <w:szCs w:val="22"/>
                <w:lang w:eastAsia="zh-CN"/>
              </w:rPr>
              <w:t>，提升了120家企业和30名技术转让办公室工作人员的技能，他们将</w:t>
            </w:r>
            <w:r w:rsidR="0080686C">
              <w:rPr>
                <w:rFonts w:asciiTheme="minorEastAsia" w:eastAsiaTheme="minorEastAsia" w:hAnsiTheme="minorEastAsia" w:hint="eastAsia"/>
                <w:szCs w:val="22"/>
                <w:lang w:eastAsia="zh-CN"/>
              </w:rPr>
              <w:t>通过</w:t>
            </w:r>
            <w:r w:rsidR="00252ADD" w:rsidRPr="00252ADD">
              <w:rPr>
                <w:rFonts w:asciiTheme="minorEastAsia" w:eastAsiaTheme="minorEastAsia" w:hAnsiTheme="minorEastAsia" w:hint="eastAsia"/>
                <w:szCs w:val="22"/>
                <w:lang w:eastAsia="zh-CN"/>
              </w:rPr>
              <w:t>知识产权商业化战略</w:t>
            </w:r>
            <w:r w:rsidR="0080686C" w:rsidRPr="00252ADD">
              <w:rPr>
                <w:rFonts w:asciiTheme="minorEastAsia" w:eastAsiaTheme="minorEastAsia" w:hAnsiTheme="minorEastAsia" w:hint="eastAsia"/>
                <w:szCs w:val="22"/>
                <w:lang w:eastAsia="zh-CN"/>
              </w:rPr>
              <w:t>指导深度科技</w:t>
            </w:r>
            <w:r w:rsidR="00AD0E1D">
              <w:rPr>
                <w:rFonts w:asciiTheme="minorEastAsia" w:eastAsiaTheme="minorEastAsia" w:hAnsiTheme="minorEastAsia" w:hint="eastAsia"/>
                <w:szCs w:val="22"/>
                <w:lang w:eastAsia="zh-CN"/>
              </w:rPr>
              <w:t>新</w:t>
            </w:r>
            <w:r w:rsidR="0080686C" w:rsidRPr="00252ADD">
              <w:rPr>
                <w:rFonts w:asciiTheme="minorEastAsia" w:eastAsiaTheme="minorEastAsia" w:hAnsiTheme="minorEastAsia" w:hint="eastAsia"/>
                <w:szCs w:val="22"/>
                <w:lang w:eastAsia="zh-CN"/>
              </w:rPr>
              <w:t>企业</w:t>
            </w:r>
            <w:r w:rsidR="00252ADD" w:rsidRPr="00252ADD">
              <w:rPr>
                <w:rFonts w:asciiTheme="minorEastAsia" w:eastAsiaTheme="minorEastAsia" w:hAnsiTheme="minorEastAsia" w:hint="eastAsia"/>
                <w:szCs w:val="22"/>
                <w:lang w:eastAsia="zh-CN"/>
              </w:rPr>
              <w:t>。</w:t>
            </w:r>
          </w:p>
          <w:p w14:paraId="7323CBF1" w14:textId="6D15C27A" w:rsidR="003E7943" w:rsidRPr="00FB0037" w:rsidRDefault="00930E0A"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hyperlink r:id="rId72" w:history="1">
              <w:r w:rsidRPr="00087887">
                <w:rPr>
                  <w:rStyle w:val="Hyperlink"/>
                  <w:rFonts w:asciiTheme="minorEastAsia" w:eastAsiaTheme="minorEastAsia" w:hAnsiTheme="minorEastAsia"/>
                  <w:szCs w:val="22"/>
                  <w:lang w:eastAsia="zh-CN"/>
                </w:rPr>
                <w:t>WIPO Connect</w:t>
              </w:r>
            </w:hyperlink>
            <w:r w:rsidR="00FB0037">
              <w:rPr>
                <w:rFonts w:asciiTheme="minorEastAsia" w:eastAsiaTheme="minorEastAsia" w:hAnsiTheme="minorEastAsia" w:cs="SimSun" w:hint="eastAsia"/>
                <w:szCs w:val="22"/>
                <w:lang w:eastAsia="zh-CN"/>
              </w:rPr>
              <w:t>继</w:t>
            </w:r>
            <w:r w:rsidR="00FB0037" w:rsidRPr="00AD0E1D">
              <w:rPr>
                <w:rFonts w:asciiTheme="minorEastAsia" w:eastAsiaTheme="minorEastAsia" w:hAnsiTheme="minorEastAsia" w:cs="SimSun" w:hint="eastAsia"/>
                <w:szCs w:val="22"/>
                <w:lang w:eastAsia="zh-CN"/>
              </w:rPr>
              <w:t>续为</w:t>
            </w:r>
            <w:r w:rsidRPr="00AD0E1D">
              <w:rPr>
                <w:rFonts w:asciiTheme="minorEastAsia" w:eastAsiaTheme="minorEastAsia" w:hAnsiTheme="minorEastAsia" w:cs="SimSun" w:hint="eastAsia"/>
                <w:szCs w:val="22"/>
                <w:lang w:eastAsia="zh-CN"/>
              </w:rPr>
              <w:t>版权及相</w:t>
            </w:r>
            <w:r w:rsidRPr="00087887">
              <w:rPr>
                <w:rFonts w:asciiTheme="minorEastAsia" w:eastAsiaTheme="minorEastAsia" w:hAnsiTheme="minorEastAsia" w:cs="SimSun" w:hint="eastAsia"/>
                <w:szCs w:val="22"/>
                <w:lang w:eastAsia="zh-CN"/>
              </w:rPr>
              <w:t>关权的集体管理提供便利，确保集体管理组织（</w:t>
            </w:r>
            <w:r w:rsidRPr="00087887">
              <w:rPr>
                <w:rFonts w:asciiTheme="minorEastAsia" w:eastAsiaTheme="minorEastAsia" w:hAnsiTheme="minorEastAsia"/>
                <w:szCs w:val="22"/>
                <w:lang w:eastAsia="zh-CN"/>
              </w:rPr>
              <w:t>CMO</w:t>
            </w:r>
            <w:r w:rsidRPr="00087887">
              <w:rPr>
                <w:rFonts w:asciiTheme="minorEastAsia" w:eastAsiaTheme="minorEastAsia" w:hAnsiTheme="minorEastAsia" w:cs="SimSun" w:hint="eastAsia"/>
                <w:szCs w:val="22"/>
                <w:lang w:eastAsia="zh-CN"/>
              </w:rPr>
              <w:t>）公平收取和分配版税。</w:t>
            </w:r>
          </w:p>
          <w:p w14:paraId="00724DD1" w14:textId="5675F0B7" w:rsidR="00FB0037" w:rsidRPr="00087887" w:rsidRDefault="00E62CD6"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Pr>
                <w:rFonts w:asciiTheme="minorEastAsia" w:eastAsiaTheme="minorEastAsia" w:hAnsiTheme="minorEastAsia" w:cs="SimSun" w:hint="eastAsia"/>
                <w:szCs w:val="22"/>
                <w:lang w:eastAsia="zh-CN"/>
              </w:rPr>
              <w:t>在报告所涉期间通过了以下</w:t>
            </w:r>
            <w:r w:rsidR="002308FB">
              <w:rPr>
                <w:rFonts w:asciiTheme="minorEastAsia" w:eastAsiaTheme="minorEastAsia" w:hAnsiTheme="minorEastAsia" w:cs="SimSun" w:hint="eastAsia"/>
                <w:szCs w:val="22"/>
                <w:lang w:eastAsia="zh-CN"/>
              </w:rPr>
              <w:t>发展议程项目：</w:t>
            </w:r>
            <w:r w:rsidR="00AD0E1D">
              <w:rPr>
                <w:rFonts w:asciiTheme="minorEastAsia" w:eastAsiaTheme="minorEastAsia" w:hAnsiTheme="minorEastAsia" w:cs="SimSun" w:hint="eastAsia"/>
                <w:szCs w:val="22"/>
                <w:lang w:eastAsia="zh-CN"/>
              </w:rPr>
              <w:t>(</w:t>
            </w:r>
            <w:proofErr w:type="spellStart"/>
            <w:r w:rsidR="002308FB">
              <w:rPr>
                <w:rFonts w:ascii="SimSun" w:eastAsia="SimSun" w:hAnsi="SimSun" w:cs="SimSun" w:hint="eastAsia"/>
                <w:szCs w:val="22"/>
                <w:lang w:eastAsia="zh-CN"/>
              </w:rPr>
              <w:t>i</w:t>
            </w:r>
            <w:proofErr w:type="spellEnd"/>
            <w:r w:rsidR="00AD0E1D">
              <w:rPr>
                <w:rFonts w:ascii="SimSun" w:eastAsia="SimSun" w:hAnsi="SimSun" w:cs="SimSun"/>
                <w:szCs w:val="22"/>
                <w:lang w:eastAsia="zh-CN"/>
              </w:rPr>
              <w:t>)</w:t>
            </w:r>
            <w:r w:rsidR="002308FB" w:rsidRPr="002308FB">
              <w:rPr>
                <w:rFonts w:asciiTheme="minorEastAsia" w:eastAsiaTheme="minorEastAsia" w:hAnsiTheme="minorEastAsia" w:cs="SimSun" w:hint="eastAsia"/>
                <w:szCs w:val="22"/>
                <w:lang w:eastAsia="zh-CN"/>
              </w:rPr>
              <w:t>在</w:t>
            </w:r>
            <w:r w:rsidR="002308FB" w:rsidRPr="000925F8">
              <w:rPr>
                <w:rFonts w:ascii="KaiTi" w:eastAsia="KaiTi" w:hAnsi="KaiTi" w:cs="SimSun" w:hint="eastAsia"/>
                <w:szCs w:val="22"/>
                <w:lang w:eastAsia="zh-CN"/>
              </w:rPr>
              <w:t>音乐流媒体时代为青年葡语音乐家赋能</w:t>
            </w:r>
            <w:r w:rsidR="002308FB">
              <w:rPr>
                <w:rFonts w:asciiTheme="minorEastAsia" w:eastAsiaTheme="minorEastAsia" w:hAnsiTheme="minorEastAsia" w:cs="SimSun" w:hint="eastAsia"/>
                <w:szCs w:val="22"/>
                <w:lang w:eastAsia="zh-CN"/>
              </w:rPr>
              <w:t>；</w:t>
            </w:r>
            <w:r w:rsidR="00AD0E1D">
              <w:rPr>
                <w:rFonts w:asciiTheme="minorEastAsia" w:eastAsiaTheme="minorEastAsia" w:hAnsiTheme="minorEastAsia" w:cs="SimSun" w:hint="eastAsia"/>
                <w:szCs w:val="22"/>
                <w:lang w:eastAsia="zh-CN"/>
              </w:rPr>
              <w:t>(</w:t>
            </w:r>
            <w:r w:rsidR="002308FB">
              <w:rPr>
                <w:rFonts w:asciiTheme="minorEastAsia" w:eastAsiaTheme="minorEastAsia" w:hAnsiTheme="minorEastAsia" w:cs="SimSun" w:hint="eastAsia"/>
                <w:szCs w:val="22"/>
                <w:lang w:eastAsia="zh-CN"/>
              </w:rPr>
              <w:t>ii</w:t>
            </w:r>
            <w:r w:rsidR="00AD0E1D">
              <w:rPr>
                <w:rFonts w:ascii="SimSun" w:eastAsia="SimSun" w:hAnsi="SimSun" w:cs="SimSun"/>
                <w:szCs w:val="22"/>
                <w:lang w:eastAsia="zh-CN"/>
              </w:rPr>
              <w:t>)</w:t>
            </w:r>
            <w:r w:rsidR="00E03412" w:rsidRPr="00353671">
              <w:rPr>
                <w:rFonts w:ascii="KaiTi" w:eastAsia="KaiTi" w:hAnsi="KaiTi" w:cs="SimSun" w:hint="eastAsia"/>
                <w:szCs w:val="22"/>
                <w:lang w:eastAsia="zh-CN"/>
              </w:rPr>
              <w:t>为知识产权审查员赋能和庆祝</w:t>
            </w:r>
            <w:r>
              <w:rPr>
                <w:rFonts w:asciiTheme="minorEastAsia" w:eastAsiaTheme="minorEastAsia" w:hAnsiTheme="minorEastAsia" w:cs="SimSun" w:hint="eastAsia"/>
                <w:szCs w:val="22"/>
                <w:lang w:eastAsia="zh-CN"/>
              </w:rPr>
              <w:t>；和</w:t>
            </w:r>
            <w:r w:rsidR="00AD0E1D">
              <w:rPr>
                <w:rFonts w:asciiTheme="minorEastAsia" w:eastAsiaTheme="minorEastAsia" w:hAnsiTheme="minorEastAsia" w:cs="SimSun" w:hint="eastAsia"/>
                <w:szCs w:val="22"/>
                <w:lang w:eastAsia="zh-CN"/>
              </w:rPr>
              <w:t>(</w:t>
            </w:r>
            <w:r>
              <w:rPr>
                <w:rFonts w:asciiTheme="minorEastAsia" w:eastAsiaTheme="minorEastAsia" w:hAnsiTheme="minorEastAsia" w:cs="SimSun" w:hint="eastAsia"/>
                <w:szCs w:val="22"/>
                <w:lang w:eastAsia="zh-CN"/>
              </w:rPr>
              <w:t>iii</w:t>
            </w:r>
            <w:r w:rsidR="00AD0E1D">
              <w:rPr>
                <w:rFonts w:ascii="SimSun" w:eastAsia="SimSun" w:hAnsi="SimSun" w:cs="SimSun"/>
                <w:szCs w:val="22"/>
                <w:lang w:eastAsia="zh-CN"/>
              </w:rPr>
              <w:t>)</w:t>
            </w:r>
            <w:r w:rsidRPr="0042419A">
              <w:rPr>
                <w:rFonts w:ascii="KaiTi" w:eastAsia="KaiTi" w:hAnsi="KaiTi" w:cs="SimSun" w:hint="eastAsia"/>
                <w:szCs w:val="22"/>
                <w:lang w:eastAsia="zh-CN"/>
              </w:rPr>
              <w:t>通过知识产权促进节庆旅游业发展。</w:t>
            </w:r>
          </w:p>
        </w:tc>
      </w:tr>
      <w:tr w:rsidR="003E7943" w:rsidRPr="000A4281" w14:paraId="22E08DD9" w14:textId="77777777" w:rsidTr="00646B0C">
        <w:tc>
          <w:tcPr>
            <w:tcW w:w="2662" w:type="dxa"/>
          </w:tcPr>
          <w:p w14:paraId="30C05A7E" w14:textId="524D0A8F" w:rsidR="003E7943" w:rsidRPr="00087887" w:rsidRDefault="003E7943" w:rsidP="007D7124">
            <w:pPr>
              <w:spacing w:afterLines="50" w:after="120" w:line="340" w:lineRule="atLeast"/>
              <w:rPr>
                <w:rFonts w:asciiTheme="minorEastAsia" w:eastAsiaTheme="minorEastAsia" w:hAnsiTheme="minorEastAsia"/>
                <w:szCs w:val="22"/>
              </w:rPr>
            </w:pPr>
            <w:r w:rsidRPr="00087887">
              <w:rPr>
                <w:rFonts w:asciiTheme="minorEastAsia" w:eastAsiaTheme="minorEastAsia" w:hAnsiTheme="minorEastAsia"/>
                <w:szCs w:val="22"/>
              </w:rPr>
              <w:lastRenderedPageBreak/>
              <w:t>活动/成果</w:t>
            </w:r>
          </w:p>
        </w:tc>
        <w:tc>
          <w:tcPr>
            <w:tcW w:w="6808" w:type="dxa"/>
          </w:tcPr>
          <w:p w14:paraId="0A77893A" w14:textId="5BD3E33F" w:rsidR="004B18E2" w:rsidRDefault="004B18E2" w:rsidP="00140C7C">
            <w:pPr>
              <w:spacing w:afterLines="50" w:after="120" w:line="340" w:lineRule="atLeast"/>
              <w:jc w:val="both"/>
              <w:rPr>
                <w:rFonts w:asciiTheme="minorEastAsia" w:eastAsiaTheme="minorEastAsia" w:hAnsiTheme="minorEastAsia" w:cs="SimSun"/>
                <w:szCs w:val="22"/>
              </w:rPr>
            </w:pPr>
            <w:r w:rsidRPr="004B18E2">
              <w:rPr>
                <w:rFonts w:asciiTheme="minorEastAsia" w:eastAsiaTheme="minorEastAsia" w:hAnsiTheme="minorEastAsia" w:cs="SimSun" w:hint="eastAsia"/>
                <w:szCs w:val="22"/>
              </w:rPr>
              <w:t>实施战略各领域的</w:t>
            </w:r>
            <w:r w:rsidRPr="00140C7C">
              <w:rPr>
                <w:rFonts w:asciiTheme="minorEastAsia" w:eastAsiaTheme="minorEastAsia" w:hAnsiTheme="minorEastAsia" w:hint="eastAsia"/>
                <w:szCs w:val="22"/>
              </w:rPr>
              <w:t>活动</w:t>
            </w:r>
            <w:r w:rsidRPr="004B18E2">
              <w:rPr>
                <w:rFonts w:asciiTheme="minorEastAsia" w:eastAsiaTheme="minorEastAsia" w:hAnsiTheme="minorEastAsia" w:cs="SimSun" w:hint="eastAsia"/>
                <w:szCs w:val="22"/>
              </w:rPr>
              <w:t>和成果如下：</w:t>
            </w:r>
          </w:p>
          <w:p w14:paraId="22693595" w14:textId="2040E137" w:rsidR="00D42564" w:rsidRPr="00140C7C" w:rsidRDefault="005F46FD" w:rsidP="00140C7C">
            <w:pPr>
              <w:pStyle w:val="ListParagraph"/>
              <w:numPr>
                <w:ilvl w:val="0"/>
                <w:numId w:val="22"/>
              </w:numPr>
              <w:overflowPunct w:val="0"/>
              <w:spacing w:afterLines="50" w:after="120" w:line="340" w:lineRule="atLeast"/>
              <w:ind w:left="360"/>
              <w:jc w:val="both"/>
              <w:rPr>
                <w:rFonts w:asciiTheme="minorEastAsia" w:eastAsiaTheme="minorEastAsia" w:hAnsiTheme="minorEastAsia"/>
                <w:szCs w:val="22"/>
                <w:lang w:eastAsia="zh-CN"/>
              </w:rPr>
            </w:pPr>
            <w:r w:rsidRPr="00140C7C">
              <w:rPr>
                <w:rFonts w:asciiTheme="minorEastAsia" w:eastAsiaTheme="minorEastAsia" w:hAnsiTheme="minorEastAsia" w:hint="eastAsia"/>
                <w:szCs w:val="22"/>
                <w:lang w:eastAsia="zh-CN"/>
              </w:rPr>
              <w:t>2024年12月，产权组织</w:t>
            </w:r>
            <w:r w:rsidR="00AC7160" w:rsidRPr="00140C7C">
              <w:rPr>
                <w:rFonts w:asciiTheme="minorEastAsia" w:eastAsiaTheme="minorEastAsia" w:hAnsiTheme="minorEastAsia" w:hint="eastAsia"/>
                <w:szCs w:val="22"/>
                <w:lang w:eastAsia="zh-CN"/>
              </w:rPr>
              <w:t>-欧亚专利组织</w:t>
            </w:r>
            <w:r w:rsidRPr="00140C7C">
              <w:rPr>
                <w:rFonts w:asciiTheme="minorEastAsia" w:eastAsiaTheme="minorEastAsia" w:hAnsiTheme="minorEastAsia" w:hint="eastAsia"/>
                <w:szCs w:val="22"/>
                <w:lang w:eastAsia="zh-CN"/>
              </w:rPr>
              <w:t>（EAPO）</w:t>
            </w:r>
            <w:r w:rsidR="0026693E" w:rsidRPr="00140C7C">
              <w:rPr>
                <w:rFonts w:asciiTheme="minorEastAsia" w:eastAsiaTheme="minorEastAsia" w:hAnsiTheme="minorEastAsia" w:hint="eastAsia"/>
                <w:szCs w:val="22"/>
                <w:lang w:eastAsia="zh-CN"/>
              </w:rPr>
              <w:t>技术园区</w:t>
            </w:r>
            <w:r w:rsidRPr="00140C7C">
              <w:rPr>
                <w:rFonts w:asciiTheme="minorEastAsia" w:eastAsiaTheme="minorEastAsia" w:hAnsiTheme="minorEastAsia" w:hint="eastAsia"/>
                <w:szCs w:val="22"/>
                <w:lang w:eastAsia="zh-CN"/>
              </w:rPr>
              <w:t>会议在哈萨克斯坦阿斯塔纳举行。来自中亚TISC网络</w:t>
            </w:r>
            <w:r w:rsidR="0026693E" w:rsidRPr="00140C7C">
              <w:rPr>
                <w:rFonts w:asciiTheme="minorEastAsia" w:eastAsiaTheme="minorEastAsia" w:hAnsiTheme="minorEastAsia"/>
                <w:szCs w:val="22"/>
                <w:lang w:eastAsia="zh-CN"/>
              </w:rPr>
              <w:footnoteReference w:id="22"/>
            </w:r>
            <w:r w:rsidRPr="00140C7C">
              <w:rPr>
                <w:rFonts w:asciiTheme="minorEastAsia" w:eastAsiaTheme="minorEastAsia" w:hAnsiTheme="minorEastAsia" w:hint="eastAsia"/>
                <w:szCs w:val="22"/>
                <w:lang w:eastAsia="zh-CN"/>
              </w:rPr>
              <w:t>的60多名TISC和</w:t>
            </w:r>
            <w:r w:rsidR="0026693E" w:rsidRPr="00140C7C">
              <w:rPr>
                <w:rFonts w:asciiTheme="minorEastAsia" w:eastAsiaTheme="minorEastAsia" w:hAnsiTheme="minorEastAsia" w:hint="eastAsia"/>
                <w:szCs w:val="22"/>
                <w:lang w:eastAsia="zh-CN"/>
              </w:rPr>
              <w:t>技术</w:t>
            </w:r>
            <w:r w:rsidRPr="00140C7C">
              <w:rPr>
                <w:rFonts w:asciiTheme="minorEastAsia" w:eastAsiaTheme="minorEastAsia" w:hAnsiTheme="minorEastAsia" w:hint="eastAsia"/>
                <w:szCs w:val="22"/>
                <w:lang w:eastAsia="zh-CN"/>
              </w:rPr>
              <w:t>园区代表，以及来自亚美尼亚、阿塞拜疆、白俄罗斯和俄罗斯联邦的与会者出席了由</w:t>
            </w:r>
            <w:r w:rsidR="004C377D" w:rsidRPr="00140C7C">
              <w:rPr>
                <w:rFonts w:asciiTheme="minorEastAsia" w:eastAsiaTheme="minorEastAsia" w:hAnsiTheme="minorEastAsia" w:hint="eastAsia"/>
                <w:szCs w:val="22"/>
                <w:lang w:eastAsia="zh-CN"/>
              </w:rPr>
              <w:t>哈萨克斯坦国家知识产权局（</w:t>
            </w:r>
            <w:proofErr w:type="spellStart"/>
            <w:r w:rsidRPr="00140C7C">
              <w:rPr>
                <w:rFonts w:asciiTheme="minorEastAsia" w:eastAsiaTheme="minorEastAsia" w:hAnsiTheme="minorEastAsia" w:hint="eastAsia"/>
                <w:szCs w:val="22"/>
                <w:lang w:eastAsia="zh-CN"/>
              </w:rPr>
              <w:t>Qazpatent</w:t>
            </w:r>
            <w:proofErr w:type="spellEnd"/>
            <w:r w:rsidR="00B17FAE" w:rsidRPr="00140C7C">
              <w:rPr>
                <w:rFonts w:asciiTheme="minorEastAsia" w:eastAsiaTheme="minorEastAsia" w:hAnsiTheme="minorEastAsia" w:hint="eastAsia"/>
                <w:szCs w:val="22"/>
                <w:lang w:eastAsia="zh-CN"/>
              </w:rPr>
              <w:t>）</w:t>
            </w:r>
            <w:r w:rsidRPr="00140C7C">
              <w:rPr>
                <w:rFonts w:asciiTheme="minorEastAsia" w:eastAsiaTheme="minorEastAsia" w:hAnsiTheme="minorEastAsia" w:hint="eastAsia"/>
                <w:szCs w:val="22"/>
                <w:lang w:eastAsia="zh-CN"/>
              </w:rPr>
              <w:t>主办的会议。另有40名与会者在线参会。</w:t>
            </w:r>
          </w:p>
          <w:p w14:paraId="7D3493CF" w14:textId="0A884F42" w:rsidR="003E4D13" w:rsidRPr="00140C7C" w:rsidRDefault="0034737A" w:rsidP="00140C7C">
            <w:pPr>
              <w:pStyle w:val="ListParagraph"/>
              <w:numPr>
                <w:ilvl w:val="0"/>
                <w:numId w:val="22"/>
              </w:numPr>
              <w:overflowPunct w:val="0"/>
              <w:spacing w:afterLines="50" w:after="120" w:line="340" w:lineRule="atLeast"/>
              <w:ind w:left="360"/>
              <w:contextualSpacing w:val="0"/>
              <w:jc w:val="both"/>
              <w:rPr>
                <w:rFonts w:asciiTheme="minorEastAsia" w:eastAsiaTheme="minorEastAsia" w:hAnsiTheme="minorEastAsia"/>
                <w:szCs w:val="22"/>
                <w:lang w:eastAsia="zh-CN"/>
              </w:rPr>
            </w:pPr>
            <w:r w:rsidRPr="00D42564">
              <w:rPr>
                <w:rFonts w:asciiTheme="minorEastAsia" w:eastAsiaTheme="minorEastAsia" w:hAnsiTheme="minorEastAsia" w:hint="eastAsia"/>
                <w:szCs w:val="22"/>
                <w:lang w:eastAsia="zh-CN"/>
              </w:rPr>
              <w:t>IAP</w:t>
            </w:r>
            <w:r w:rsidRPr="00140C7C">
              <w:rPr>
                <w:rFonts w:asciiTheme="minorEastAsia" w:eastAsiaTheme="minorEastAsia" w:hAnsiTheme="minorEastAsia" w:hint="eastAsia"/>
                <w:szCs w:val="22"/>
                <w:lang w:eastAsia="zh-CN"/>
              </w:rPr>
              <w:t>使资源不足的发明人能够将其想法转化为资产。发明人接受由经验丰富的专利专业人员提供的</w:t>
            </w:r>
            <w:r w:rsidR="0026693E" w:rsidRPr="00140C7C">
              <w:rPr>
                <w:rFonts w:asciiTheme="minorEastAsia" w:eastAsiaTheme="minorEastAsia" w:hAnsiTheme="minorEastAsia" w:hint="eastAsia"/>
                <w:szCs w:val="22"/>
                <w:lang w:eastAsia="zh-CN"/>
              </w:rPr>
              <w:t>熟悉</w:t>
            </w:r>
            <w:r w:rsidRPr="00140C7C">
              <w:rPr>
                <w:rFonts w:asciiTheme="minorEastAsia" w:eastAsiaTheme="minorEastAsia" w:hAnsiTheme="minorEastAsia" w:hint="eastAsia"/>
                <w:szCs w:val="22"/>
                <w:lang w:eastAsia="zh-CN"/>
              </w:rPr>
              <w:t>本国和选定司法管辖区专利</w:t>
            </w:r>
            <w:r w:rsidR="000746AA" w:rsidRPr="00140C7C">
              <w:rPr>
                <w:rFonts w:asciiTheme="minorEastAsia" w:eastAsiaTheme="minorEastAsia" w:hAnsiTheme="minorEastAsia" w:hint="eastAsia"/>
                <w:szCs w:val="22"/>
                <w:lang w:eastAsia="zh-CN"/>
              </w:rPr>
              <w:t>获取</w:t>
            </w:r>
            <w:r w:rsidRPr="00140C7C">
              <w:rPr>
                <w:rFonts w:asciiTheme="minorEastAsia" w:eastAsiaTheme="minorEastAsia" w:hAnsiTheme="minorEastAsia" w:hint="eastAsia"/>
                <w:szCs w:val="22"/>
                <w:lang w:eastAsia="zh-CN"/>
              </w:rPr>
              <w:t>流程的支持。</w:t>
            </w:r>
          </w:p>
          <w:p w14:paraId="53E8E713" w14:textId="339E8183" w:rsidR="00A85968" w:rsidRDefault="00A85968" w:rsidP="00140C7C">
            <w:pPr>
              <w:pStyle w:val="ListParagraph"/>
              <w:overflowPunct w:val="0"/>
              <w:spacing w:afterLines="50" w:after="120" w:line="340" w:lineRule="atLeast"/>
              <w:ind w:left="360"/>
              <w:contextualSpacing w:val="0"/>
              <w:jc w:val="both"/>
              <w:rPr>
                <w:rFonts w:asciiTheme="minorEastAsia" w:eastAsiaTheme="minorEastAsia" w:hAnsiTheme="minorEastAsia" w:cs="SimSun"/>
                <w:szCs w:val="22"/>
                <w:lang w:eastAsia="zh-CN"/>
              </w:rPr>
            </w:pPr>
            <w:r>
              <w:rPr>
                <w:rFonts w:asciiTheme="minorEastAsia" w:eastAsiaTheme="minorEastAsia" w:hAnsiTheme="minorEastAsia" w:cs="SimSun" w:hint="eastAsia"/>
                <w:szCs w:val="22"/>
                <w:lang w:eastAsia="zh-CN"/>
              </w:rPr>
              <w:t>该</w:t>
            </w:r>
            <w:r w:rsidR="00986A7B" w:rsidRPr="00986A7B">
              <w:rPr>
                <w:rFonts w:asciiTheme="minorEastAsia" w:eastAsiaTheme="minorEastAsia" w:hAnsiTheme="minorEastAsia" w:cs="SimSun" w:hint="eastAsia"/>
                <w:szCs w:val="22"/>
                <w:lang w:eastAsia="zh-CN"/>
              </w:rPr>
              <w:t>计划正在将服务扩展到专利撰写和</w:t>
            </w:r>
            <w:r w:rsidR="000746AA">
              <w:rPr>
                <w:rFonts w:asciiTheme="minorEastAsia" w:eastAsiaTheme="minorEastAsia" w:hAnsiTheme="minorEastAsia" w:cs="SimSun" w:hint="eastAsia"/>
                <w:szCs w:val="22"/>
                <w:lang w:eastAsia="zh-CN"/>
              </w:rPr>
              <w:t>申请</w:t>
            </w:r>
            <w:r w:rsidR="00986A7B" w:rsidRPr="00986A7B">
              <w:rPr>
                <w:rFonts w:asciiTheme="minorEastAsia" w:eastAsiaTheme="minorEastAsia" w:hAnsiTheme="minorEastAsia" w:cs="SimSun" w:hint="eastAsia"/>
                <w:szCs w:val="22"/>
                <w:lang w:eastAsia="zh-CN"/>
              </w:rPr>
              <w:t>之外，通过提供专利商业化</w:t>
            </w:r>
            <w:r>
              <w:rPr>
                <w:rFonts w:asciiTheme="minorEastAsia" w:eastAsiaTheme="minorEastAsia" w:hAnsiTheme="minorEastAsia" w:cs="SimSun" w:hint="eastAsia"/>
                <w:szCs w:val="22"/>
                <w:lang w:eastAsia="zh-CN"/>
              </w:rPr>
              <w:t>方面的</w:t>
            </w:r>
            <w:r w:rsidR="00986A7B" w:rsidRPr="00986A7B">
              <w:rPr>
                <w:rFonts w:asciiTheme="minorEastAsia" w:eastAsiaTheme="minorEastAsia" w:hAnsiTheme="minorEastAsia" w:cs="SimSun" w:hint="eastAsia"/>
                <w:szCs w:val="22"/>
                <w:lang w:eastAsia="zh-CN"/>
              </w:rPr>
              <w:t>指导，帮助IAP受益人将其创新</w:t>
            </w:r>
            <w:r>
              <w:rPr>
                <w:rFonts w:asciiTheme="minorEastAsia" w:eastAsiaTheme="minorEastAsia" w:hAnsiTheme="minorEastAsia" w:cs="SimSun" w:hint="eastAsia"/>
                <w:szCs w:val="22"/>
                <w:lang w:eastAsia="zh-CN"/>
              </w:rPr>
              <w:t>投入</w:t>
            </w:r>
            <w:r w:rsidR="00986A7B" w:rsidRPr="00986A7B">
              <w:rPr>
                <w:rFonts w:asciiTheme="minorEastAsia" w:eastAsiaTheme="minorEastAsia" w:hAnsiTheme="minorEastAsia" w:cs="SimSun" w:hint="eastAsia"/>
                <w:szCs w:val="22"/>
                <w:lang w:eastAsia="zh-CN"/>
              </w:rPr>
              <w:t>市场</w:t>
            </w:r>
            <w:r>
              <w:rPr>
                <w:rFonts w:asciiTheme="minorEastAsia" w:eastAsiaTheme="minorEastAsia" w:hAnsiTheme="minorEastAsia" w:cs="SimSun" w:hint="eastAsia"/>
                <w:szCs w:val="22"/>
                <w:lang w:eastAsia="zh-CN"/>
              </w:rPr>
              <w:t>。</w:t>
            </w:r>
          </w:p>
          <w:p w14:paraId="7E42E098" w14:textId="77777777" w:rsidR="001956DD" w:rsidRDefault="0034737A" w:rsidP="00140C7C">
            <w:pPr>
              <w:pStyle w:val="ListParagraph"/>
              <w:overflowPunct w:val="0"/>
              <w:spacing w:afterLines="50" w:after="120" w:line="340" w:lineRule="atLeast"/>
              <w:ind w:left="360"/>
              <w:contextualSpacing w:val="0"/>
              <w:jc w:val="both"/>
              <w:rPr>
                <w:rFonts w:asciiTheme="minorEastAsia" w:eastAsiaTheme="minorEastAsia" w:hAnsiTheme="minorEastAsia" w:cs="SimSun"/>
                <w:szCs w:val="22"/>
                <w:lang w:eastAsia="zh-CN"/>
              </w:rPr>
            </w:pPr>
            <w:r w:rsidRPr="00A85968">
              <w:rPr>
                <w:rFonts w:asciiTheme="minorEastAsia" w:eastAsiaTheme="minorEastAsia" w:hAnsiTheme="minorEastAsia" w:cs="SimSun" w:hint="eastAsia"/>
                <w:szCs w:val="22"/>
                <w:lang w:eastAsia="zh-CN"/>
              </w:rPr>
              <w:t>截至报告期末，</w:t>
            </w:r>
            <w:r w:rsidRPr="00A85968">
              <w:rPr>
                <w:rFonts w:asciiTheme="minorEastAsia" w:eastAsiaTheme="minorEastAsia" w:hAnsiTheme="minorEastAsia" w:hint="eastAsia"/>
                <w:szCs w:val="22"/>
                <w:lang w:eastAsia="zh-CN"/>
              </w:rPr>
              <w:t>IAP</w:t>
            </w:r>
            <w:r w:rsidRPr="00A85968">
              <w:rPr>
                <w:rFonts w:asciiTheme="minorEastAsia" w:eastAsiaTheme="minorEastAsia" w:hAnsiTheme="minorEastAsia" w:cs="SimSun" w:hint="eastAsia"/>
                <w:szCs w:val="22"/>
                <w:lang w:eastAsia="zh-CN"/>
              </w:rPr>
              <w:t>已为</w:t>
            </w:r>
            <w:r w:rsidR="00087887" w:rsidRPr="00A85968">
              <w:rPr>
                <w:rFonts w:asciiTheme="minorEastAsia" w:eastAsiaTheme="minorEastAsia" w:hAnsiTheme="minorEastAsia" w:cs="SimSun" w:hint="eastAsia"/>
                <w:szCs w:val="22"/>
                <w:lang w:eastAsia="zh-CN"/>
              </w:rPr>
              <w:t>超过2</w:t>
            </w:r>
            <w:r w:rsidR="00505505">
              <w:rPr>
                <w:rFonts w:asciiTheme="minorEastAsia" w:eastAsiaTheme="minorEastAsia" w:hAnsiTheme="minorEastAsia" w:cs="SimSun"/>
                <w:szCs w:val="22"/>
                <w:lang w:eastAsia="zh-CN"/>
              </w:rPr>
              <w:t>6</w:t>
            </w:r>
            <w:r w:rsidR="00087887" w:rsidRPr="00A85968">
              <w:rPr>
                <w:rFonts w:asciiTheme="minorEastAsia" w:eastAsiaTheme="minorEastAsia" w:hAnsiTheme="minorEastAsia" w:cs="SimSun" w:hint="eastAsia"/>
                <w:szCs w:val="22"/>
                <w:lang w:eastAsia="zh-CN"/>
              </w:rPr>
              <w:t>0</w:t>
            </w:r>
            <w:r w:rsidRPr="00A85968">
              <w:rPr>
                <w:rFonts w:asciiTheme="minorEastAsia" w:eastAsiaTheme="minorEastAsia" w:hAnsiTheme="minorEastAsia" w:cs="SimSun" w:hint="eastAsia"/>
                <w:szCs w:val="22"/>
                <w:lang w:eastAsia="zh-CN"/>
              </w:rPr>
              <w:t>名受益</w:t>
            </w:r>
            <w:r w:rsidR="00505505">
              <w:rPr>
                <w:rFonts w:asciiTheme="minorEastAsia" w:eastAsiaTheme="minorEastAsia" w:hAnsiTheme="minorEastAsia" w:cs="SimSun" w:hint="eastAsia"/>
                <w:szCs w:val="22"/>
                <w:lang w:eastAsia="zh-CN"/>
              </w:rPr>
              <w:t>人</w:t>
            </w:r>
            <w:r w:rsidRPr="00A85968">
              <w:rPr>
                <w:rFonts w:asciiTheme="minorEastAsia" w:eastAsiaTheme="minorEastAsia" w:hAnsiTheme="minorEastAsia" w:cs="SimSun" w:hint="eastAsia"/>
                <w:szCs w:val="22"/>
                <w:lang w:eastAsia="zh-CN"/>
              </w:rPr>
              <w:t>提供支持，</w:t>
            </w:r>
            <w:proofErr w:type="gramStart"/>
            <w:r w:rsidR="00087887" w:rsidRPr="00A85968">
              <w:rPr>
                <w:rFonts w:asciiTheme="minorEastAsia" w:eastAsiaTheme="minorEastAsia" w:hAnsiTheme="minorEastAsia" w:cs="SimSun" w:hint="eastAsia"/>
                <w:szCs w:val="22"/>
                <w:lang w:eastAsia="zh-CN"/>
              </w:rPr>
              <w:t>自项目</w:t>
            </w:r>
            <w:proofErr w:type="gramEnd"/>
            <w:r w:rsidR="00087887" w:rsidRPr="00A85968">
              <w:rPr>
                <w:rFonts w:asciiTheme="minorEastAsia" w:eastAsiaTheme="minorEastAsia" w:hAnsiTheme="minorEastAsia" w:cs="SimSun" w:hint="eastAsia"/>
                <w:szCs w:val="22"/>
                <w:lang w:eastAsia="zh-CN"/>
              </w:rPr>
              <w:t>启动以来</w:t>
            </w:r>
            <w:r w:rsidR="003D5A4C">
              <w:rPr>
                <w:rFonts w:asciiTheme="minorEastAsia" w:eastAsiaTheme="minorEastAsia" w:hAnsiTheme="minorEastAsia" w:cs="SimSun" w:hint="eastAsia"/>
                <w:szCs w:val="22"/>
                <w:lang w:eastAsia="zh-CN"/>
              </w:rPr>
              <w:t>已</w:t>
            </w:r>
            <w:r w:rsidRPr="00A85968">
              <w:rPr>
                <w:rFonts w:asciiTheme="minorEastAsia" w:eastAsiaTheme="minorEastAsia" w:hAnsiTheme="minorEastAsia" w:cs="SimSun" w:hint="eastAsia"/>
                <w:szCs w:val="22"/>
                <w:lang w:eastAsia="zh-CN"/>
              </w:rPr>
              <w:t>授予</w:t>
            </w:r>
            <w:r w:rsidR="00A75496">
              <w:rPr>
                <w:rFonts w:asciiTheme="minorEastAsia" w:eastAsiaTheme="minorEastAsia" w:hAnsiTheme="minorEastAsia" w:cs="SimSun" w:hint="eastAsia"/>
                <w:szCs w:val="22"/>
                <w:lang w:eastAsia="zh-CN"/>
              </w:rPr>
              <w:t>6</w:t>
            </w:r>
            <w:r w:rsidR="00A75496">
              <w:rPr>
                <w:rFonts w:asciiTheme="minorEastAsia" w:eastAsiaTheme="minorEastAsia" w:hAnsiTheme="minorEastAsia" w:cs="SimSun"/>
                <w:szCs w:val="22"/>
                <w:lang w:eastAsia="zh-CN"/>
              </w:rPr>
              <w:t>8</w:t>
            </w:r>
            <w:r w:rsidRPr="00A85968">
              <w:rPr>
                <w:rFonts w:asciiTheme="minorEastAsia" w:eastAsiaTheme="minorEastAsia" w:hAnsiTheme="minorEastAsia" w:cs="SimSun" w:hint="eastAsia"/>
                <w:szCs w:val="22"/>
                <w:lang w:eastAsia="zh-CN"/>
              </w:rPr>
              <w:t>项专利。产权组织以虚拟互动的形式开展有针对性的活动，重点关注提高发明人在该计划联络点所确定的领域内的技能。</w:t>
            </w:r>
          </w:p>
          <w:p w14:paraId="1FBF6875" w14:textId="43F07205" w:rsidR="003E7943" w:rsidRPr="00140C7C" w:rsidRDefault="00131D21" w:rsidP="00140C7C">
            <w:pPr>
              <w:overflowPunct w:val="0"/>
              <w:spacing w:afterLines="50" w:after="120" w:line="340" w:lineRule="atLeast"/>
              <w:ind w:left="360"/>
              <w:jc w:val="both"/>
              <w:rPr>
                <w:rFonts w:asciiTheme="minorEastAsia" w:eastAsiaTheme="minorEastAsia" w:hAnsiTheme="minorEastAsia" w:cs="SimSun"/>
                <w:szCs w:val="22"/>
              </w:rPr>
            </w:pPr>
            <w:r w:rsidRPr="00140C7C">
              <w:rPr>
                <w:rFonts w:asciiTheme="minorEastAsia" w:eastAsiaTheme="minorEastAsia" w:hAnsiTheme="minorEastAsia" w:cs="SimSun" w:hint="eastAsia"/>
                <w:szCs w:val="22"/>
              </w:rPr>
              <w:t>为了提高撰写专利申请的当地能力和技能，</w:t>
            </w:r>
            <w:r w:rsidR="00B62F08" w:rsidRPr="00140C7C">
              <w:rPr>
                <w:rFonts w:asciiTheme="minorEastAsia" w:eastAsiaTheme="minorEastAsia" w:hAnsiTheme="minorEastAsia" w:cs="SimSun" w:hint="eastAsia"/>
                <w:szCs w:val="22"/>
              </w:rPr>
              <w:t>在拉丁美洲</w:t>
            </w:r>
            <w:r w:rsidR="007B6827" w:rsidRPr="00140C7C">
              <w:rPr>
                <w:rFonts w:asciiTheme="minorEastAsia" w:eastAsiaTheme="minorEastAsia" w:hAnsiTheme="minorEastAsia" w:cs="SimSun" w:hint="eastAsia"/>
                <w:szCs w:val="22"/>
              </w:rPr>
              <w:t>和阿拉伯地区</w:t>
            </w:r>
            <w:r w:rsidR="00B62F08" w:rsidRPr="00140C7C">
              <w:rPr>
                <w:rFonts w:asciiTheme="minorEastAsia" w:eastAsiaTheme="minorEastAsia" w:hAnsiTheme="minorEastAsia" w:cs="SimSun" w:hint="eastAsia"/>
                <w:szCs w:val="22"/>
              </w:rPr>
              <w:t>举办</w:t>
            </w:r>
            <w:r w:rsidR="000746AA" w:rsidRPr="00140C7C">
              <w:rPr>
                <w:rFonts w:asciiTheme="minorEastAsia" w:eastAsiaTheme="minorEastAsia" w:hAnsiTheme="minorEastAsia" w:cs="SimSun" w:hint="eastAsia"/>
                <w:szCs w:val="22"/>
              </w:rPr>
              <w:t>了两次地区讲习班</w:t>
            </w:r>
            <w:r w:rsidRPr="00140C7C">
              <w:rPr>
                <w:rFonts w:asciiTheme="minorEastAsia" w:eastAsiaTheme="minorEastAsia" w:hAnsiTheme="minorEastAsia" w:cs="SimSun" w:hint="eastAsia"/>
                <w:szCs w:val="22"/>
              </w:rPr>
              <w:t>。</w:t>
            </w:r>
            <w:r w:rsidR="00C44697" w:rsidRPr="00140C7C">
              <w:rPr>
                <w:rFonts w:asciiTheme="minorEastAsia" w:eastAsiaTheme="minorEastAsia" w:hAnsiTheme="minorEastAsia" w:cs="SimSun" w:hint="eastAsia"/>
                <w:szCs w:val="22"/>
              </w:rPr>
              <w:t>还</w:t>
            </w:r>
            <w:r w:rsidR="00B72395" w:rsidRPr="00140C7C">
              <w:rPr>
                <w:rFonts w:asciiTheme="minorEastAsia" w:eastAsiaTheme="minorEastAsia" w:hAnsiTheme="minorEastAsia" w:cs="SimSun" w:hint="eastAsia"/>
                <w:szCs w:val="22"/>
              </w:rPr>
              <w:t>在智利和以色列</w:t>
            </w:r>
            <w:r w:rsidR="00C44697" w:rsidRPr="00140C7C">
              <w:rPr>
                <w:rFonts w:asciiTheme="minorEastAsia" w:eastAsiaTheme="minorEastAsia" w:hAnsiTheme="minorEastAsia" w:cs="SimSun" w:hint="eastAsia"/>
                <w:szCs w:val="22"/>
              </w:rPr>
              <w:t>举办了国家</w:t>
            </w:r>
            <w:r w:rsidR="00255E98" w:rsidRPr="00140C7C">
              <w:rPr>
                <w:rFonts w:asciiTheme="minorEastAsia" w:eastAsiaTheme="minorEastAsia" w:hAnsiTheme="minorEastAsia" w:cs="SimSun" w:hint="eastAsia"/>
                <w:szCs w:val="22"/>
              </w:rPr>
              <w:t>讲习班</w:t>
            </w:r>
            <w:r w:rsidR="00C44697" w:rsidRPr="00140C7C">
              <w:rPr>
                <w:rFonts w:asciiTheme="minorEastAsia" w:eastAsiaTheme="minorEastAsia" w:hAnsiTheme="minorEastAsia" w:cs="SimSun" w:hint="eastAsia"/>
                <w:szCs w:val="22"/>
              </w:rPr>
              <w:t>。</w:t>
            </w:r>
            <w:r w:rsidRPr="00140C7C">
              <w:rPr>
                <w:rFonts w:asciiTheme="minorEastAsia" w:eastAsiaTheme="minorEastAsia" w:hAnsiTheme="minorEastAsia" w:cs="SimSun" w:hint="eastAsia"/>
                <w:szCs w:val="22"/>
              </w:rPr>
              <w:t>产权组织</w:t>
            </w:r>
            <w:r w:rsidR="00162318" w:rsidRPr="00140C7C">
              <w:rPr>
                <w:rFonts w:asciiTheme="minorEastAsia" w:eastAsiaTheme="minorEastAsia" w:hAnsiTheme="minorEastAsia" w:cs="SimSun" w:hint="eastAsia"/>
                <w:szCs w:val="22"/>
              </w:rPr>
              <w:t>推出</w:t>
            </w:r>
            <w:r w:rsidRPr="00140C7C">
              <w:rPr>
                <w:rFonts w:asciiTheme="minorEastAsia" w:eastAsiaTheme="minorEastAsia" w:hAnsiTheme="minorEastAsia" w:cs="SimSun" w:hint="eastAsia"/>
                <w:szCs w:val="22"/>
              </w:rPr>
              <w:t>了</w:t>
            </w:r>
            <w:r w:rsidR="00162318" w:rsidRPr="00140C7C">
              <w:rPr>
                <w:rFonts w:asciiTheme="minorEastAsia" w:eastAsiaTheme="minorEastAsia" w:hAnsiTheme="minorEastAsia" w:cs="SimSun" w:hint="eastAsia"/>
                <w:szCs w:val="22"/>
              </w:rPr>
              <w:t>四期</w:t>
            </w:r>
            <w:r w:rsidRPr="00140C7C">
              <w:rPr>
                <w:rFonts w:asciiTheme="minorEastAsia" w:eastAsiaTheme="minorEastAsia" w:hAnsiTheme="minorEastAsia" w:hint="eastAsia"/>
                <w:szCs w:val="22"/>
              </w:rPr>
              <w:t>IPDTP</w:t>
            </w:r>
            <w:r w:rsidR="00B62F08" w:rsidRPr="00140C7C">
              <w:rPr>
                <w:rFonts w:asciiTheme="minorEastAsia" w:eastAsiaTheme="minorEastAsia" w:hAnsiTheme="minorEastAsia" w:cs="SimSun" w:hint="eastAsia"/>
                <w:szCs w:val="22"/>
              </w:rPr>
              <w:t>年度活动</w:t>
            </w:r>
            <w:r w:rsidRPr="00140C7C">
              <w:rPr>
                <w:rFonts w:asciiTheme="minorEastAsia" w:eastAsiaTheme="minorEastAsia" w:hAnsiTheme="minorEastAsia" w:cs="SimSun" w:hint="eastAsia"/>
                <w:szCs w:val="22"/>
              </w:rPr>
              <w:t>，为刚入行的专利专业人员提供实践培训，在八个月内学习专利撰写的技巧并</w:t>
            </w:r>
            <w:r w:rsidR="00BF77AE" w:rsidRPr="00140C7C">
              <w:rPr>
                <w:rFonts w:asciiTheme="minorEastAsia" w:eastAsiaTheme="minorEastAsia" w:hAnsiTheme="minorEastAsia" w:cs="SimSun" w:hint="eastAsia"/>
                <w:szCs w:val="22"/>
              </w:rPr>
              <w:t>将知识</w:t>
            </w:r>
            <w:r w:rsidRPr="00140C7C">
              <w:rPr>
                <w:rFonts w:asciiTheme="minorEastAsia" w:eastAsiaTheme="minorEastAsia" w:hAnsiTheme="minorEastAsia" w:cs="SimSun" w:hint="eastAsia"/>
                <w:szCs w:val="22"/>
              </w:rPr>
              <w:t>付诸实践。</w:t>
            </w:r>
            <w:r w:rsidR="00170B75" w:rsidRPr="00140C7C">
              <w:rPr>
                <w:rFonts w:asciiTheme="minorEastAsia" w:eastAsiaTheme="minorEastAsia" w:hAnsiTheme="minorEastAsia" w:cs="SimSun" w:hint="eastAsia"/>
                <w:szCs w:val="22"/>
              </w:rPr>
              <w:t>九</w:t>
            </w:r>
            <w:r w:rsidRPr="00140C7C">
              <w:rPr>
                <w:rFonts w:asciiTheme="minorEastAsia" w:eastAsiaTheme="minorEastAsia" w:hAnsiTheme="minorEastAsia" w:cs="SimSun" w:hint="eastAsia"/>
                <w:szCs w:val="22"/>
              </w:rPr>
              <w:t>个国家</w:t>
            </w:r>
            <w:r w:rsidR="0021431C" w:rsidRPr="00087887">
              <w:rPr>
                <w:rStyle w:val="FootnoteReference"/>
                <w:rFonts w:asciiTheme="minorEastAsia" w:eastAsiaTheme="minorEastAsia" w:hAnsiTheme="minorEastAsia"/>
                <w:szCs w:val="22"/>
              </w:rPr>
              <w:footnoteReference w:id="23"/>
            </w:r>
            <w:r w:rsidRPr="00140C7C">
              <w:rPr>
                <w:rFonts w:asciiTheme="minorEastAsia" w:eastAsiaTheme="minorEastAsia" w:hAnsiTheme="minorEastAsia" w:cs="SimSun" w:hint="eastAsia"/>
                <w:szCs w:val="22"/>
              </w:rPr>
              <w:t>与产权组织签署了谅解备忘录，正式在其司法管辖区内</w:t>
            </w:r>
            <w:r w:rsidR="00162318" w:rsidRPr="00140C7C">
              <w:rPr>
                <w:rFonts w:asciiTheme="minorEastAsia" w:eastAsiaTheme="minorEastAsia" w:hAnsiTheme="minorEastAsia" w:cs="SimSun" w:hint="eastAsia"/>
                <w:szCs w:val="22"/>
              </w:rPr>
              <w:t>认可</w:t>
            </w:r>
            <w:r w:rsidRPr="00140C7C">
              <w:rPr>
                <w:rFonts w:asciiTheme="minorEastAsia" w:eastAsiaTheme="minorEastAsia" w:hAnsiTheme="minorEastAsia" w:cs="SimSun" w:hint="eastAsia"/>
                <w:szCs w:val="22"/>
              </w:rPr>
              <w:t>这项计划。来自</w:t>
            </w:r>
            <w:r w:rsidR="00087887" w:rsidRPr="00140C7C">
              <w:rPr>
                <w:rFonts w:asciiTheme="minorEastAsia" w:eastAsiaTheme="minorEastAsia" w:hAnsiTheme="minorEastAsia" w:hint="eastAsia"/>
                <w:szCs w:val="22"/>
              </w:rPr>
              <w:t>5</w:t>
            </w:r>
            <w:r w:rsidRPr="00140C7C">
              <w:rPr>
                <w:rFonts w:asciiTheme="minorEastAsia" w:eastAsiaTheme="minorEastAsia" w:hAnsiTheme="minorEastAsia" w:hint="eastAsia"/>
                <w:szCs w:val="22"/>
              </w:rPr>
              <w:t>0</w:t>
            </w:r>
            <w:r w:rsidRPr="00140C7C">
              <w:rPr>
                <w:rFonts w:asciiTheme="minorEastAsia" w:eastAsiaTheme="minorEastAsia" w:hAnsiTheme="minorEastAsia" w:cs="SimSun" w:hint="eastAsia"/>
                <w:szCs w:val="22"/>
              </w:rPr>
              <w:t>个国家的约</w:t>
            </w:r>
            <w:r w:rsidR="00087887" w:rsidRPr="00140C7C">
              <w:rPr>
                <w:rFonts w:asciiTheme="minorEastAsia" w:eastAsiaTheme="minorEastAsia" w:hAnsiTheme="minorEastAsia" w:cs="SimSun" w:hint="eastAsia"/>
                <w:szCs w:val="22"/>
              </w:rPr>
              <w:t>1</w:t>
            </w:r>
            <w:r w:rsidR="00170B75" w:rsidRPr="00140C7C">
              <w:rPr>
                <w:rFonts w:asciiTheme="minorEastAsia" w:eastAsiaTheme="minorEastAsia" w:hAnsiTheme="minorEastAsia" w:cs="SimSun"/>
                <w:szCs w:val="22"/>
              </w:rPr>
              <w:t>4</w:t>
            </w:r>
            <w:r w:rsidRPr="00140C7C">
              <w:rPr>
                <w:rFonts w:asciiTheme="minorEastAsia" w:eastAsiaTheme="minorEastAsia" w:hAnsiTheme="minorEastAsia" w:hint="eastAsia"/>
                <w:szCs w:val="22"/>
              </w:rPr>
              <w:t>0</w:t>
            </w:r>
            <w:r w:rsidRPr="00140C7C">
              <w:rPr>
                <w:rFonts w:asciiTheme="minorEastAsia" w:eastAsiaTheme="minorEastAsia" w:hAnsiTheme="minorEastAsia" w:cs="SimSun" w:hint="eastAsia"/>
                <w:szCs w:val="22"/>
              </w:rPr>
              <w:t>名学员接受了这些讲习班和</w:t>
            </w:r>
            <w:r w:rsidRPr="00140C7C">
              <w:rPr>
                <w:rFonts w:asciiTheme="minorEastAsia" w:eastAsiaTheme="minorEastAsia" w:hAnsiTheme="minorEastAsia" w:hint="eastAsia"/>
                <w:szCs w:val="22"/>
              </w:rPr>
              <w:t>IPDTP</w:t>
            </w:r>
            <w:r w:rsidRPr="00140C7C">
              <w:rPr>
                <w:rFonts w:asciiTheme="minorEastAsia" w:eastAsiaTheme="minorEastAsia" w:hAnsiTheme="minorEastAsia" w:cs="SimSun" w:hint="eastAsia"/>
                <w:szCs w:val="22"/>
              </w:rPr>
              <w:t>的培训。</w:t>
            </w:r>
          </w:p>
          <w:p w14:paraId="7F3969B4" w14:textId="13E5EC13" w:rsidR="00E036BC" w:rsidRDefault="00E036BC" w:rsidP="00140C7C">
            <w:pPr>
              <w:pStyle w:val="ListParagraph"/>
              <w:overflowPunct w:val="0"/>
              <w:spacing w:afterLines="50" w:after="120" w:line="340" w:lineRule="atLeast"/>
              <w:ind w:left="360"/>
              <w:contextualSpacing w:val="0"/>
              <w:jc w:val="both"/>
              <w:rPr>
                <w:rFonts w:asciiTheme="minorEastAsia" w:eastAsiaTheme="minorEastAsia" w:hAnsiTheme="minorEastAsia" w:cs="SimSun"/>
                <w:szCs w:val="22"/>
                <w:lang w:eastAsia="zh-CN"/>
              </w:rPr>
            </w:pPr>
            <w:r w:rsidRPr="00E036BC">
              <w:rPr>
                <w:rFonts w:asciiTheme="minorEastAsia" w:eastAsiaTheme="minorEastAsia" w:hAnsiTheme="minorEastAsia" w:cs="SimSun" w:hint="eastAsia"/>
                <w:szCs w:val="22"/>
                <w:lang w:eastAsia="zh-CN"/>
              </w:rPr>
              <w:t>扩大知识产权</w:t>
            </w:r>
            <w:r>
              <w:rPr>
                <w:rFonts w:asciiTheme="minorEastAsia" w:eastAsiaTheme="minorEastAsia" w:hAnsiTheme="minorEastAsia" w:cs="SimSun" w:hint="eastAsia"/>
                <w:szCs w:val="22"/>
                <w:lang w:eastAsia="zh-CN"/>
              </w:rPr>
              <w:t>规模计划</w:t>
            </w:r>
            <w:r w:rsidRPr="00E036BC">
              <w:rPr>
                <w:rFonts w:asciiTheme="minorEastAsia" w:eastAsiaTheme="minorEastAsia" w:hAnsiTheme="minorEastAsia" w:cs="SimSun" w:hint="eastAsia"/>
                <w:szCs w:val="22"/>
                <w:lang w:eastAsia="zh-CN"/>
              </w:rPr>
              <w:t>与大学孵化器和</w:t>
            </w:r>
            <w:r w:rsidR="00B62BF7">
              <w:rPr>
                <w:rFonts w:asciiTheme="minorEastAsia" w:eastAsiaTheme="minorEastAsia" w:hAnsiTheme="minorEastAsia" w:cs="SimSun" w:hint="eastAsia"/>
                <w:szCs w:val="22"/>
                <w:lang w:eastAsia="zh-CN"/>
              </w:rPr>
              <w:t>技术园区</w:t>
            </w:r>
            <w:r w:rsidRPr="00E036BC">
              <w:rPr>
                <w:rFonts w:asciiTheme="minorEastAsia" w:eastAsiaTheme="minorEastAsia" w:hAnsiTheme="minorEastAsia" w:cs="SimSun" w:hint="eastAsia"/>
                <w:szCs w:val="22"/>
                <w:lang w:eastAsia="zh-CN"/>
              </w:rPr>
              <w:t>合作，</w:t>
            </w:r>
            <w:r w:rsidRPr="00170713">
              <w:rPr>
                <w:rFonts w:asciiTheme="minorEastAsia" w:eastAsiaTheme="minorEastAsia" w:hAnsiTheme="minorEastAsia" w:cs="SimSun" w:hint="eastAsia"/>
                <w:szCs w:val="22"/>
                <w:lang w:eastAsia="zh-CN"/>
              </w:rPr>
              <w:t>将知识</w:t>
            </w:r>
            <w:r w:rsidRPr="00E036BC">
              <w:rPr>
                <w:rFonts w:asciiTheme="minorEastAsia" w:eastAsiaTheme="minorEastAsia" w:hAnsiTheme="minorEastAsia" w:cs="SimSun" w:hint="eastAsia"/>
                <w:szCs w:val="22"/>
                <w:lang w:eastAsia="zh-CN"/>
              </w:rPr>
              <w:t>产权商业化模块直接交付给入驻企业和</w:t>
            </w:r>
            <w:r w:rsidR="00B62BF7">
              <w:rPr>
                <w:rFonts w:asciiTheme="minorEastAsia" w:eastAsiaTheme="minorEastAsia" w:hAnsiTheme="minorEastAsia" w:cs="SimSun" w:hint="eastAsia"/>
                <w:szCs w:val="22"/>
                <w:lang w:eastAsia="zh-CN"/>
              </w:rPr>
              <w:t>新</w:t>
            </w:r>
            <w:r w:rsidRPr="00E036BC">
              <w:rPr>
                <w:rFonts w:asciiTheme="minorEastAsia" w:eastAsiaTheme="minorEastAsia" w:hAnsiTheme="minorEastAsia" w:cs="SimSun" w:hint="eastAsia"/>
                <w:szCs w:val="22"/>
                <w:lang w:eastAsia="zh-CN"/>
              </w:rPr>
              <w:t>企业。</w:t>
            </w:r>
            <w:r w:rsidR="00170713">
              <w:rPr>
                <w:rFonts w:asciiTheme="minorEastAsia" w:eastAsiaTheme="minorEastAsia" w:hAnsiTheme="minorEastAsia" w:cs="SimSun" w:hint="eastAsia"/>
                <w:szCs w:val="22"/>
                <w:lang w:eastAsia="zh-CN"/>
              </w:rPr>
              <w:t>目的是使</w:t>
            </w:r>
            <w:r w:rsidRPr="00E036BC">
              <w:rPr>
                <w:rFonts w:asciiTheme="minorEastAsia" w:eastAsiaTheme="minorEastAsia" w:hAnsiTheme="minorEastAsia" w:cs="SimSun" w:hint="eastAsia"/>
                <w:szCs w:val="22"/>
                <w:lang w:eastAsia="zh-CN"/>
              </w:rPr>
              <w:t>创新者</w:t>
            </w:r>
            <w:r w:rsidR="00170713">
              <w:rPr>
                <w:rFonts w:asciiTheme="minorEastAsia" w:eastAsiaTheme="minorEastAsia" w:hAnsiTheme="minorEastAsia" w:cs="SimSun" w:hint="eastAsia"/>
                <w:szCs w:val="22"/>
                <w:lang w:eastAsia="zh-CN"/>
              </w:rPr>
              <w:t>具备</w:t>
            </w:r>
            <w:r w:rsidRPr="00E036BC">
              <w:rPr>
                <w:rFonts w:asciiTheme="minorEastAsia" w:eastAsiaTheme="minorEastAsia" w:hAnsiTheme="minorEastAsia" w:cs="SimSun" w:hint="eastAsia"/>
                <w:szCs w:val="22"/>
                <w:lang w:eastAsia="zh-CN"/>
              </w:rPr>
              <w:t>将知识产权战略</w:t>
            </w:r>
            <w:r w:rsidR="00170713">
              <w:rPr>
                <w:rFonts w:asciiTheme="minorEastAsia" w:eastAsiaTheme="minorEastAsia" w:hAnsiTheme="minorEastAsia" w:cs="SimSun" w:hint="eastAsia"/>
                <w:szCs w:val="22"/>
                <w:lang w:eastAsia="zh-CN"/>
              </w:rPr>
              <w:t>尽早</w:t>
            </w:r>
            <w:r w:rsidRPr="00E036BC">
              <w:rPr>
                <w:rFonts w:asciiTheme="minorEastAsia" w:eastAsiaTheme="minorEastAsia" w:hAnsiTheme="minorEastAsia" w:cs="SimSun" w:hint="eastAsia"/>
                <w:szCs w:val="22"/>
                <w:lang w:eastAsia="zh-CN"/>
              </w:rPr>
              <w:t>融入其商业化计划</w:t>
            </w:r>
            <w:r w:rsidR="00170713">
              <w:rPr>
                <w:rFonts w:asciiTheme="minorEastAsia" w:eastAsiaTheme="minorEastAsia" w:hAnsiTheme="minorEastAsia" w:cs="SimSun" w:hint="eastAsia"/>
                <w:szCs w:val="22"/>
                <w:lang w:eastAsia="zh-CN"/>
              </w:rPr>
              <w:t>的能力</w:t>
            </w:r>
            <w:r w:rsidRPr="00E036BC">
              <w:rPr>
                <w:rFonts w:asciiTheme="minorEastAsia" w:eastAsiaTheme="minorEastAsia" w:hAnsiTheme="minorEastAsia" w:cs="SimSun" w:hint="eastAsia"/>
                <w:szCs w:val="22"/>
                <w:lang w:eastAsia="zh-CN"/>
              </w:rPr>
              <w:t>。这种能力有助于做出选择，加速增长，提升潜在</w:t>
            </w:r>
            <w:r w:rsidR="00B62BF7">
              <w:rPr>
                <w:rFonts w:asciiTheme="minorEastAsia" w:eastAsiaTheme="minorEastAsia" w:hAnsiTheme="minorEastAsia" w:cs="SimSun" w:hint="eastAsia"/>
                <w:szCs w:val="22"/>
                <w:lang w:eastAsia="zh-CN"/>
              </w:rPr>
              <w:t>新</w:t>
            </w:r>
            <w:r w:rsidRPr="00E036BC">
              <w:rPr>
                <w:rFonts w:asciiTheme="minorEastAsia" w:eastAsiaTheme="minorEastAsia" w:hAnsiTheme="minorEastAsia" w:cs="SimSun" w:hint="eastAsia"/>
                <w:szCs w:val="22"/>
                <w:lang w:eastAsia="zh-CN"/>
              </w:rPr>
              <w:t>企业的价值，并在资源有限且必须最大化利用的情况下，实现与律师</w:t>
            </w:r>
            <w:r w:rsidR="007178EE">
              <w:rPr>
                <w:rFonts w:asciiTheme="minorEastAsia" w:eastAsiaTheme="minorEastAsia" w:hAnsiTheme="minorEastAsia" w:cs="SimSun" w:hint="eastAsia"/>
                <w:szCs w:val="22"/>
                <w:lang w:eastAsia="zh-CN"/>
              </w:rPr>
              <w:t>具有成本效益</w:t>
            </w:r>
            <w:r w:rsidRPr="00E036BC">
              <w:rPr>
                <w:rFonts w:asciiTheme="minorEastAsia" w:eastAsiaTheme="minorEastAsia" w:hAnsiTheme="minorEastAsia" w:cs="SimSun" w:hint="eastAsia"/>
                <w:szCs w:val="22"/>
                <w:lang w:eastAsia="zh-CN"/>
              </w:rPr>
              <w:t>的互动。通过将前沿研究与战略性知识产权规划相结合，</w:t>
            </w:r>
            <w:r w:rsidR="0000791B">
              <w:rPr>
                <w:rFonts w:asciiTheme="minorEastAsia" w:eastAsiaTheme="minorEastAsia" w:hAnsiTheme="minorEastAsia" w:cs="SimSun" w:hint="eastAsia"/>
                <w:szCs w:val="22"/>
                <w:lang w:eastAsia="zh-CN"/>
              </w:rPr>
              <w:t>该计划</w:t>
            </w:r>
            <w:r w:rsidRPr="00E036BC">
              <w:rPr>
                <w:rFonts w:asciiTheme="minorEastAsia" w:eastAsiaTheme="minorEastAsia" w:hAnsiTheme="minorEastAsia" w:cs="SimSun" w:hint="eastAsia"/>
                <w:szCs w:val="22"/>
                <w:lang w:eastAsia="zh-CN"/>
              </w:rPr>
              <w:t>有助于将有前景的技术转化为可推动经济影响的</w:t>
            </w:r>
            <w:r w:rsidR="0000791B" w:rsidRPr="0000791B">
              <w:rPr>
                <w:rFonts w:asciiTheme="minorEastAsia" w:eastAsiaTheme="minorEastAsia" w:hAnsiTheme="minorEastAsia" w:cs="SimSun" w:hint="eastAsia"/>
                <w:szCs w:val="22"/>
                <w:lang w:eastAsia="zh-CN"/>
              </w:rPr>
              <w:t>适销对路解决方案</w:t>
            </w:r>
            <w:r w:rsidRPr="00E036BC">
              <w:rPr>
                <w:rFonts w:asciiTheme="minorEastAsia" w:eastAsiaTheme="minorEastAsia" w:hAnsiTheme="minorEastAsia" w:cs="SimSun" w:hint="eastAsia"/>
                <w:szCs w:val="22"/>
                <w:lang w:eastAsia="zh-CN"/>
              </w:rPr>
              <w:t>。</w:t>
            </w:r>
          </w:p>
          <w:p w14:paraId="767C8A10" w14:textId="38EF4349" w:rsidR="001F0E99" w:rsidRPr="001956DD" w:rsidRDefault="002767C1" w:rsidP="00140C7C">
            <w:pPr>
              <w:pStyle w:val="ListParagraph"/>
              <w:overflowPunct w:val="0"/>
              <w:spacing w:afterLines="50" w:after="120" w:line="340" w:lineRule="atLeast"/>
              <w:ind w:left="717"/>
              <w:contextualSpacing w:val="0"/>
              <w:jc w:val="both"/>
              <w:rPr>
                <w:rFonts w:asciiTheme="minorEastAsia" w:eastAsiaTheme="minorEastAsia" w:hAnsiTheme="minorEastAsia" w:cs="SimSun"/>
                <w:szCs w:val="22"/>
                <w:lang w:eastAsia="zh-CN"/>
              </w:rPr>
            </w:pPr>
            <w:r w:rsidRPr="004E6B99">
              <w:rPr>
                <w:rFonts w:asciiTheme="minorEastAsia" w:eastAsiaTheme="minorEastAsia" w:hAnsiTheme="minorEastAsia" w:cs="SimSun" w:hint="eastAsia"/>
                <w:szCs w:val="22"/>
                <w:lang w:eastAsia="zh-CN"/>
              </w:rPr>
              <w:lastRenderedPageBreak/>
              <w:t>自2024年</w:t>
            </w:r>
            <w:r w:rsidRPr="002767C1">
              <w:rPr>
                <w:rFonts w:asciiTheme="minorEastAsia" w:eastAsiaTheme="minorEastAsia" w:hAnsiTheme="minorEastAsia" w:cs="SimSun" w:hint="eastAsia"/>
                <w:szCs w:val="22"/>
                <w:lang w:eastAsia="zh-CN"/>
              </w:rPr>
              <w:t>11月试点启动以来，该</w:t>
            </w:r>
            <w:r w:rsidR="003730F7">
              <w:rPr>
                <w:rFonts w:asciiTheme="minorEastAsia" w:eastAsiaTheme="minorEastAsia" w:hAnsiTheme="minorEastAsia" w:cs="SimSun" w:hint="eastAsia"/>
                <w:szCs w:val="22"/>
                <w:lang w:eastAsia="zh-CN"/>
              </w:rPr>
              <w:t>计划</w:t>
            </w:r>
            <w:r w:rsidRPr="002767C1">
              <w:rPr>
                <w:rFonts w:asciiTheme="minorEastAsia" w:eastAsiaTheme="minorEastAsia" w:hAnsiTheme="minorEastAsia" w:cs="SimSun" w:hint="eastAsia"/>
                <w:szCs w:val="22"/>
                <w:lang w:eastAsia="zh-CN"/>
              </w:rPr>
              <w:t>已在</w:t>
            </w:r>
            <w:r w:rsidR="003730F7" w:rsidRPr="002767C1">
              <w:rPr>
                <w:rFonts w:asciiTheme="minorEastAsia" w:eastAsiaTheme="minorEastAsia" w:hAnsiTheme="minorEastAsia" w:cs="SimSun" w:hint="eastAsia"/>
                <w:szCs w:val="22"/>
                <w:lang w:eastAsia="zh-CN"/>
              </w:rPr>
              <w:t>三个国家</w:t>
            </w:r>
            <w:r w:rsidR="003730F7">
              <w:rPr>
                <w:rFonts w:asciiTheme="minorEastAsia" w:eastAsiaTheme="minorEastAsia" w:hAnsiTheme="minorEastAsia" w:cs="SimSun" w:hint="eastAsia"/>
                <w:szCs w:val="22"/>
                <w:lang w:eastAsia="zh-CN"/>
              </w:rPr>
              <w:t>交付：</w:t>
            </w:r>
            <w:r w:rsidRPr="002767C1">
              <w:rPr>
                <w:rFonts w:asciiTheme="minorEastAsia" w:eastAsiaTheme="minorEastAsia" w:hAnsiTheme="minorEastAsia" w:cs="SimSun" w:hint="eastAsia"/>
                <w:szCs w:val="22"/>
                <w:lang w:eastAsia="zh-CN"/>
              </w:rPr>
              <w:t>南非、斯里兰卡和土耳其。这些试点培训了约120家深度科技企业和约30名技术转让官员。</w:t>
            </w:r>
          </w:p>
          <w:p w14:paraId="0D89E477" w14:textId="7830D173" w:rsidR="006D202F" w:rsidRPr="006D202F" w:rsidRDefault="0034737A" w:rsidP="00140C7C">
            <w:pPr>
              <w:pStyle w:val="ListParagraph"/>
              <w:numPr>
                <w:ilvl w:val="0"/>
                <w:numId w:val="22"/>
              </w:numPr>
              <w:overflowPunct w:val="0"/>
              <w:spacing w:afterLines="50" w:after="120" w:line="340" w:lineRule="atLeast"/>
              <w:ind w:left="360"/>
              <w:contextualSpacing w:val="0"/>
              <w:jc w:val="both"/>
              <w:rPr>
                <w:rFonts w:asciiTheme="minorEastAsia" w:eastAsiaTheme="minorEastAsia" w:hAnsiTheme="minorEastAsia"/>
                <w:szCs w:val="22"/>
                <w:lang w:eastAsia="zh-CN"/>
              </w:rPr>
            </w:pPr>
            <w:r w:rsidRPr="00087887">
              <w:rPr>
                <w:rFonts w:asciiTheme="minorEastAsia" w:eastAsiaTheme="minorEastAsia" w:hAnsiTheme="minorEastAsia" w:cs="SimSun" w:hint="eastAsia"/>
                <w:szCs w:val="22"/>
                <w:lang w:eastAsia="zh-CN"/>
              </w:rPr>
              <w:t>产权组织在版权及相关</w:t>
            </w:r>
            <w:proofErr w:type="gramStart"/>
            <w:r w:rsidRPr="00087887">
              <w:rPr>
                <w:rFonts w:asciiTheme="minorEastAsia" w:eastAsiaTheme="minorEastAsia" w:hAnsiTheme="minorEastAsia" w:cs="SimSun" w:hint="eastAsia"/>
                <w:szCs w:val="22"/>
                <w:lang w:eastAsia="zh-CN"/>
              </w:rPr>
              <w:t>权集体</w:t>
            </w:r>
            <w:proofErr w:type="gramEnd"/>
            <w:r w:rsidRPr="00087887">
              <w:rPr>
                <w:rFonts w:asciiTheme="minorEastAsia" w:eastAsiaTheme="minorEastAsia" w:hAnsiTheme="minorEastAsia" w:cs="SimSun" w:hint="eastAsia"/>
                <w:szCs w:val="22"/>
                <w:lang w:eastAsia="zh-CN"/>
              </w:rPr>
              <w:t>管理</w:t>
            </w:r>
            <w:r w:rsidR="0021431C">
              <w:rPr>
                <w:rFonts w:asciiTheme="minorEastAsia" w:eastAsiaTheme="minorEastAsia" w:hAnsiTheme="minorEastAsia" w:cs="SimSun" w:hint="eastAsia"/>
                <w:szCs w:val="22"/>
                <w:lang w:eastAsia="zh-CN"/>
              </w:rPr>
              <w:t>方面</w:t>
            </w:r>
            <w:r w:rsidRPr="00087887">
              <w:rPr>
                <w:rFonts w:asciiTheme="minorEastAsia" w:eastAsiaTheme="minorEastAsia" w:hAnsiTheme="minorEastAsia" w:cs="SimSun" w:hint="eastAsia"/>
                <w:szCs w:val="22"/>
                <w:lang w:eastAsia="zh-CN"/>
              </w:rPr>
              <w:t>管理了若干以集群为基础</w:t>
            </w:r>
            <w:r w:rsidR="00F214A4">
              <w:rPr>
                <w:rFonts w:asciiTheme="minorEastAsia" w:eastAsiaTheme="minorEastAsia" w:hAnsiTheme="minorEastAsia" w:cs="SimSun" w:hint="eastAsia"/>
                <w:szCs w:val="22"/>
                <w:lang w:eastAsia="zh-CN"/>
              </w:rPr>
              <w:t>的</w:t>
            </w:r>
            <w:r w:rsidRPr="00087887">
              <w:rPr>
                <w:rFonts w:asciiTheme="minorEastAsia" w:eastAsiaTheme="minorEastAsia" w:hAnsiTheme="minorEastAsia" w:cs="SimSun" w:hint="eastAsia"/>
                <w:szCs w:val="22"/>
                <w:lang w:eastAsia="zh-CN"/>
              </w:rPr>
              <w:t>和</w:t>
            </w:r>
            <w:r w:rsidRPr="00087887">
              <w:rPr>
                <w:rFonts w:asciiTheme="minorEastAsia" w:eastAsiaTheme="minorEastAsia" w:hAnsiTheme="minorEastAsia" w:hint="eastAsia"/>
                <w:szCs w:val="22"/>
                <w:lang w:eastAsia="zh-CN"/>
              </w:rPr>
              <w:t>/</w:t>
            </w:r>
            <w:r w:rsidRPr="00087887">
              <w:rPr>
                <w:rFonts w:asciiTheme="minorEastAsia" w:eastAsiaTheme="minorEastAsia" w:hAnsiTheme="minorEastAsia" w:cs="SimSun" w:hint="eastAsia"/>
                <w:szCs w:val="22"/>
                <w:lang w:eastAsia="zh-CN"/>
              </w:rPr>
              <w:t>或地区项目。目的是通过跨领域合作扩大影响，协助</w:t>
            </w:r>
            <w:r w:rsidR="008531AA">
              <w:rPr>
                <w:rFonts w:asciiTheme="minorEastAsia" w:eastAsiaTheme="minorEastAsia" w:hAnsiTheme="minorEastAsia" w:cs="SimSun" w:hint="eastAsia"/>
                <w:szCs w:val="22"/>
                <w:lang w:eastAsia="zh-CN"/>
              </w:rPr>
              <w:t>单一</w:t>
            </w:r>
            <w:r w:rsidRPr="00087887">
              <w:rPr>
                <w:rFonts w:asciiTheme="minorEastAsia" w:eastAsiaTheme="minorEastAsia" w:hAnsiTheme="minorEastAsia" w:cs="SimSun" w:hint="eastAsia"/>
                <w:szCs w:val="22"/>
                <w:lang w:eastAsia="zh-CN"/>
              </w:rPr>
              <w:t>地区有共同语言、面临共同问题和</w:t>
            </w:r>
            <w:r w:rsidRPr="00087887">
              <w:rPr>
                <w:rFonts w:asciiTheme="minorEastAsia" w:eastAsiaTheme="minorEastAsia" w:hAnsiTheme="minorEastAsia" w:hint="eastAsia"/>
                <w:szCs w:val="22"/>
                <w:lang w:eastAsia="zh-CN"/>
              </w:rPr>
              <w:t>/</w:t>
            </w:r>
            <w:r w:rsidRPr="00087887">
              <w:rPr>
                <w:rFonts w:asciiTheme="minorEastAsia" w:eastAsiaTheme="minorEastAsia" w:hAnsiTheme="minorEastAsia" w:cs="SimSun" w:hint="eastAsia"/>
                <w:szCs w:val="22"/>
                <w:lang w:eastAsia="zh-CN"/>
              </w:rPr>
              <w:t>或共同承诺的国家集群，提供有效</w:t>
            </w:r>
            <w:r w:rsidR="004E6B99">
              <w:rPr>
                <w:rFonts w:asciiTheme="minorEastAsia" w:eastAsiaTheme="minorEastAsia" w:hAnsiTheme="minorEastAsia" w:cs="SimSun" w:hint="eastAsia"/>
                <w:szCs w:val="22"/>
                <w:lang w:eastAsia="zh-CN"/>
              </w:rPr>
              <w:t>且</w:t>
            </w:r>
            <w:r w:rsidRPr="00087887">
              <w:rPr>
                <w:rFonts w:asciiTheme="minorEastAsia" w:eastAsiaTheme="minorEastAsia" w:hAnsiTheme="minorEastAsia" w:cs="SimSun" w:hint="eastAsia"/>
                <w:szCs w:val="22"/>
                <w:lang w:eastAsia="zh-CN"/>
              </w:rPr>
              <w:t>高效的集体管理解决方案。实例包括：</w:t>
            </w:r>
            <w:r w:rsidR="008531AA">
              <w:rPr>
                <w:rFonts w:asciiTheme="minorEastAsia" w:eastAsiaTheme="minorEastAsia" w:hAnsiTheme="minorEastAsia" w:cs="SimSun" w:hint="eastAsia"/>
                <w:szCs w:val="22"/>
                <w:lang w:eastAsia="zh-CN"/>
              </w:rPr>
              <w:t>(</w:t>
            </w:r>
            <w:proofErr w:type="spellStart"/>
            <w:r w:rsidRPr="00087887">
              <w:rPr>
                <w:rFonts w:asciiTheme="minorEastAsia" w:eastAsiaTheme="minorEastAsia" w:hAnsiTheme="minorEastAsia" w:hint="eastAsia"/>
                <w:szCs w:val="22"/>
                <w:lang w:eastAsia="zh-CN"/>
              </w:rPr>
              <w:t>i</w:t>
            </w:r>
            <w:proofErr w:type="spellEnd"/>
            <w:r w:rsidRPr="00087887">
              <w:rPr>
                <w:rFonts w:asciiTheme="minorEastAsia" w:eastAsiaTheme="minorEastAsia" w:hAnsiTheme="minorEastAsia" w:hint="eastAsia"/>
                <w:szCs w:val="22"/>
                <w:lang w:eastAsia="zh-CN"/>
              </w:rPr>
              <w:t>)</w:t>
            </w:r>
            <w:r w:rsidRPr="00087887">
              <w:rPr>
                <w:rFonts w:asciiTheme="minorEastAsia" w:eastAsiaTheme="minorEastAsia" w:hAnsiTheme="minorEastAsia" w:cs="SimSun" w:hint="eastAsia"/>
                <w:szCs w:val="22"/>
                <w:lang w:eastAsia="zh-CN"/>
              </w:rPr>
              <w:t>国际复制权组织联合会（</w:t>
            </w:r>
            <w:r w:rsidRPr="00087887">
              <w:rPr>
                <w:rFonts w:asciiTheme="minorEastAsia" w:eastAsiaTheme="minorEastAsia" w:hAnsiTheme="minorEastAsia" w:hint="eastAsia"/>
                <w:szCs w:val="22"/>
                <w:lang w:eastAsia="zh-CN"/>
              </w:rPr>
              <w:t>IFRRO</w:t>
            </w:r>
            <w:r w:rsidRPr="00087887">
              <w:rPr>
                <w:rFonts w:asciiTheme="minorEastAsia" w:eastAsiaTheme="minorEastAsia" w:hAnsiTheme="minorEastAsia" w:cs="SimSun" w:hint="eastAsia"/>
                <w:szCs w:val="22"/>
                <w:lang w:eastAsia="zh-CN"/>
              </w:rPr>
              <w:t>）</w:t>
            </w:r>
            <w:r w:rsidRPr="00087887">
              <w:rPr>
                <w:rFonts w:asciiTheme="minorEastAsia" w:eastAsiaTheme="minorEastAsia" w:hAnsiTheme="minorEastAsia" w:hint="eastAsia"/>
                <w:szCs w:val="22"/>
                <w:lang w:eastAsia="zh-CN"/>
              </w:rPr>
              <w:t>-</w:t>
            </w:r>
            <w:r w:rsidRPr="00087887">
              <w:rPr>
                <w:rFonts w:asciiTheme="minorEastAsia" w:eastAsiaTheme="minorEastAsia" w:hAnsiTheme="minorEastAsia" w:cs="SimSun" w:hint="eastAsia"/>
                <w:szCs w:val="22"/>
                <w:lang w:eastAsia="zh-CN"/>
              </w:rPr>
              <w:t>产权组织地区项目，为非洲英语国家</w:t>
            </w:r>
            <w:r w:rsidR="0021431C" w:rsidRPr="00087887">
              <w:rPr>
                <w:rStyle w:val="FootnoteReference"/>
                <w:rFonts w:asciiTheme="minorEastAsia" w:eastAsiaTheme="minorEastAsia" w:hAnsiTheme="minorEastAsia"/>
                <w:szCs w:val="22"/>
              </w:rPr>
              <w:footnoteReference w:id="24"/>
            </w:r>
            <w:r w:rsidRPr="00087887">
              <w:rPr>
                <w:rFonts w:asciiTheme="minorEastAsia" w:eastAsiaTheme="minorEastAsia" w:hAnsiTheme="minorEastAsia" w:cs="SimSun" w:hint="eastAsia"/>
                <w:szCs w:val="22"/>
                <w:lang w:eastAsia="zh-CN"/>
              </w:rPr>
              <w:t>和法语国家</w:t>
            </w:r>
            <w:r w:rsidR="0021431C" w:rsidRPr="00087887">
              <w:rPr>
                <w:rStyle w:val="FootnoteReference"/>
                <w:rFonts w:asciiTheme="minorEastAsia" w:eastAsiaTheme="minorEastAsia" w:hAnsiTheme="minorEastAsia"/>
                <w:szCs w:val="22"/>
              </w:rPr>
              <w:footnoteReference w:id="25"/>
            </w:r>
            <w:r w:rsidRPr="00087887">
              <w:rPr>
                <w:rFonts w:asciiTheme="minorEastAsia" w:eastAsiaTheme="minorEastAsia" w:hAnsiTheme="minorEastAsia" w:cs="SimSun" w:hint="eastAsia"/>
                <w:szCs w:val="22"/>
                <w:lang w:eastAsia="zh-CN"/>
              </w:rPr>
              <w:t>发展文本和图像作品领域的集体管理组织；</w:t>
            </w:r>
            <w:r w:rsidR="008531AA">
              <w:rPr>
                <w:rFonts w:asciiTheme="minorEastAsia" w:eastAsiaTheme="minorEastAsia" w:hAnsiTheme="minorEastAsia"/>
                <w:szCs w:val="22"/>
                <w:lang w:eastAsia="zh-CN"/>
              </w:rPr>
              <w:t>(</w:t>
            </w:r>
            <w:r w:rsidRPr="00087887">
              <w:rPr>
                <w:rFonts w:asciiTheme="minorEastAsia" w:eastAsiaTheme="minorEastAsia" w:hAnsiTheme="minorEastAsia" w:hint="eastAsia"/>
                <w:szCs w:val="22"/>
                <w:lang w:eastAsia="zh-CN"/>
              </w:rPr>
              <w:t>ii)</w:t>
            </w:r>
            <w:r w:rsidR="005D03E3" w:rsidRPr="00E1659F">
              <w:rPr>
                <w:rFonts w:ascii="SimSun" w:eastAsia="SimSun" w:hAnsi="SimSun" w:hint="eastAsia"/>
                <w:lang w:eastAsia="zh-CN"/>
              </w:rPr>
              <w:t>亚洲</w:t>
            </w:r>
            <w:r w:rsidR="008F4E9A" w:rsidRPr="00087887">
              <w:rPr>
                <w:rStyle w:val="FootnoteReference"/>
                <w:rFonts w:asciiTheme="minorEastAsia" w:eastAsiaTheme="minorEastAsia" w:hAnsiTheme="minorEastAsia"/>
                <w:szCs w:val="22"/>
              </w:rPr>
              <w:footnoteReference w:id="26"/>
            </w:r>
            <w:r w:rsidR="00DE0201">
              <w:rPr>
                <w:rFonts w:ascii="SimSun" w:eastAsia="SimSun" w:hAnsi="SimSun" w:hint="eastAsia"/>
                <w:lang w:eastAsia="zh-CN"/>
              </w:rPr>
              <w:t>新兴初创</w:t>
            </w:r>
            <w:r w:rsidR="005D03E3" w:rsidRPr="00E1659F">
              <w:rPr>
                <w:rFonts w:ascii="SimSun" w:eastAsia="SimSun" w:hAnsi="SimSun" w:hint="eastAsia"/>
                <w:lang w:eastAsia="zh-CN"/>
              </w:rPr>
              <w:t>版权管理组织管理人员</w:t>
            </w:r>
            <w:r w:rsidR="00DE0201">
              <w:rPr>
                <w:rFonts w:ascii="SimSun" w:eastAsia="SimSun" w:hAnsi="SimSun" w:hint="eastAsia"/>
                <w:lang w:eastAsia="zh-CN"/>
              </w:rPr>
              <w:t>指导</w:t>
            </w:r>
            <w:r w:rsidR="005D03E3" w:rsidRPr="00E1659F">
              <w:rPr>
                <w:rFonts w:ascii="SimSun" w:eastAsia="SimSun" w:hAnsi="SimSun" w:hint="eastAsia"/>
                <w:lang w:eastAsia="zh-CN"/>
              </w:rPr>
              <w:t>计划（</w:t>
            </w:r>
            <w:r w:rsidR="00DE0201">
              <w:rPr>
                <w:rFonts w:ascii="SimSun" w:eastAsia="SimSun" w:hAnsi="SimSun" w:hint="eastAsia"/>
                <w:lang w:eastAsia="zh-CN"/>
              </w:rPr>
              <w:t>信托基金供资</w:t>
            </w:r>
            <w:r w:rsidR="005D03E3" w:rsidRPr="00E1659F">
              <w:rPr>
                <w:rFonts w:ascii="SimSun" w:eastAsia="SimSun" w:hAnsi="SimSun" w:hint="eastAsia"/>
                <w:lang w:eastAsia="zh-CN"/>
              </w:rPr>
              <w:t>）</w:t>
            </w:r>
            <w:r w:rsidR="008531AA">
              <w:rPr>
                <w:rFonts w:ascii="SimSun" w:eastAsia="SimSun" w:hAnsi="SimSun" w:hint="eastAsia"/>
                <w:lang w:eastAsia="zh-CN"/>
              </w:rPr>
              <w:t>；和(</w:t>
            </w:r>
            <w:r w:rsidR="008531AA">
              <w:rPr>
                <w:rFonts w:ascii="SimSun" w:eastAsia="SimSun" w:hAnsi="SimSun"/>
                <w:lang w:eastAsia="zh-CN"/>
              </w:rPr>
              <w:t>iii)</w:t>
            </w:r>
            <w:r w:rsidR="008531AA" w:rsidRPr="008531AA">
              <w:rPr>
                <w:rFonts w:ascii="SimSun" w:eastAsia="SimSun" w:hAnsi="SimSun" w:hint="eastAsia"/>
                <w:lang w:eastAsia="zh-CN"/>
              </w:rPr>
              <w:t>在布基纳法索瓦加杜古关于实施</w:t>
            </w:r>
            <w:r w:rsidR="00A07F88" w:rsidRPr="00A07F88">
              <w:rPr>
                <w:rFonts w:ascii="SimSun" w:eastAsia="SimSun" w:hAnsi="SimSun" w:hint="eastAsia"/>
                <w:lang w:eastAsia="zh-CN"/>
              </w:rPr>
              <w:t>西非经济货币联盟（西非经货联）</w:t>
            </w:r>
            <w:r w:rsidR="008531AA" w:rsidRPr="008531AA">
              <w:rPr>
                <w:rFonts w:ascii="SimSun" w:eastAsia="SimSun" w:hAnsi="SimSun" w:hint="eastAsia"/>
                <w:lang w:eastAsia="zh-CN"/>
              </w:rPr>
              <w:t>私</w:t>
            </w:r>
            <w:r w:rsidR="008531AA" w:rsidRPr="006D1F11">
              <w:rPr>
                <w:rFonts w:ascii="SimSun" w:eastAsia="SimSun" w:hAnsi="SimSun" w:hint="eastAsia"/>
                <w:lang w:eastAsia="zh-CN"/>
              </w:rPr>
              <w:t>人复制指令</w:t>
            </w:r>
            <w:r w:rsidR="006D1F11">
              <w:rPr>
                <w:rFonts w:ascii="SimSun" w:eastAsia="SimSun" w:hAnsi="SimSun" w:hint="eastAsia"/>
                <w:lang w:eastAsia="zh-CN"/>
              </w:rPr>
              <w:t>和</w:t>
            </w:r>
            <w:r w:rsidR="008531AA" w:rsidRPr="008531AA">
              <w:rPr>
                <w:rFonts w:ascii="SimSun" w:eastAsia="SimSun" w:hAnsi="SimSun" w:hint="eastAsia"/>
                <w:lang w:eastAsia="zh-CN"/>
              </w:rPr>
              <w:t>有关版权和相关权的</w:t>
            </w:r>
            <w:r w:rsidR="00B375AB" w:rsidRPr="008531AA">
              <w:rPr>
                <w:rFonts w:ascii="SimSun" w:eastAsia="SimSun" w:hAnsi="SimSun" w:hint="eastAsia"/>
                <w:lang w:eastAsia="zh-CN"/>
              </w:rPr>
              <w:t>其他</w:t>
            </w:r>
            <w:r w:rsidR="008531AA" w:rsidRPr="008531AA">
              <w:rPr>
                <w:rFonts w:ascii="SimSun" w:eastAsia="SimSun" w:hAnsi="SimSun" w:hint="eastAsia"/>
                <w:lang w:eastAsia="zh-CN"/>
              </w:rPr>
              <w:t>指令的</w:t>
            </w:r>
            <w:r w:rsidR="006366C9">
              <w:rPr>
                <w:rFonts w:ascii="SimSun" w:eastAsia="SimSun" w:hAnsi="SimSun" w:hint="eastAsia"/>
                <w:lang w:eastAsia="zh-CN"/>
              </w:rPr>
              <w:t>地区</w:t>
            </w:r>
            <w:r w:rsidR="008531AA" w:rsidRPr="008531AA">
              <w:rPr>
                <w:rFonts w:ascii="SimSun" w:eastAsia="SimSun" w:hAnsi="SimSun" w:hint="eastAsia"/>
                <w:lang w:eastAsia="zh-CN"/>
              </w:rPr>
              <w:t>讲习班</w:t>
            </w:r>
            <w:r w:rsidR="00FF7875" w:rsidRPr="006366C9">
              <w:rPr>
                <w:rFonts w:ascii="SimSun" w:eastAsia="SimSun" w:hAnsi="SimSun"/>
                <w:vertAlign w:val="superscript"/>
                <w:lang w:eastAsia="zh-CN"/>
              </w:rPr>
              <w:footnoteReference w:id="27"/>
            </w:r>
            <w:r w:rsidR="006366C9">
              <w:rPr>
                <w:rFonts w:ascii="SimSun" w:eastAsia="SimSun" w:hAnsi="SimSun" w:hint="eastAsia"/>
                <w:lang w:eastAsia="zh-CN"/>
              </w:rPr>
              <w:t>。</w:t>
            </w:r>
          </w:p>
          <w:p w14:paraId="6E91FEEA" w14:textId="0E86001E" w:rsidR="00602890" w:rsidRDefault="0034737A" w:rsidP="00140C7C">
            <w:pPr>
              <w:pStyle w:val="ListParagraph"/>
              <w:overflowPunct w:val="0"/>
              <w:spacing w:afterLines="50" w:after="120" w:line="340" w:lineRule="atLeast"/>
              <w:ind w:left="360"/>
              <w:contextualSpacing w:val="0"/>
              <w:jc w:val="both"/>
              <w:rPr>
                <w:rFonts w:asciiTheme="minorEastAsia" w:eastAsiaTheme="minorEastAsia" w:hAnsiTheme="minorEastAsia"/>
                <w:szCs w:val="22"/>
                <w:lang w:eastAsia="zh-CN"/>
              </w:rPr>
            </w:pPr>
            <w:r w:rsidRPr="006D202F">
              <w:rPr>
                <w:rFonts w:asciiTheme="minorEastAsia" w:eastAsiaTheme="minorEastAsia" w:hAnsiTheme="minorEastAsia" w:cs="SimSun" w:hint="eastAsia"/>
                <w:szCs w:val="22"/>
                <w:lang w:eastAsia="zh-CN"/>
              </w:rPr>
              <w:t>为了加强成员国和利益攸关方的能力，确保</w:t>
            </w:r>
            <w:r w:rsidRPr="006D202F">
              <w:rPr>
                <w:rFonts w:asciiTheme="minorEastAsia" w:eastAsiaTheme="minorEastAsia" w:hAnsiTheme="minorEastAsia" w:hint="eastAsia"/>
                <w:szCs w:val="22"/>
                <w:lang w:eastAsia="zh-CN"/>
              </w:rPr>
              <w:t>CMO</w:t>
            </w:r>
            <w:r w:rsidRPr="006D202F">
              <w:rPr>
                <w:rFonts w:asciiTheme="minorEastAsia" w:eastAsiaTheme="minorEastAsia" w:hAnsiTheme="minorEastAsia" w:cs="SimSun" w:hint="eastAsia"/>
                <w:szCs w:val="22"/>
                <w:lang w:eastAsia="zh-CN"/>
              </w:rPr>
              <w:t>合理收取和分配</w:t>
            </w:r>
            <w:r w:rsidR="00E37F05" w:rsidRPr="006D202F">
              <w:rPr>
                <w:rFonts w:asciiTheme="minorEastAsia" w:eastAsiaTheme="minorEastAsia" w:hAnsiTheme="minorEastAsia" w:cs="SimSun" w:hint="eastAsia"/>
                <w:szCs w:val="22"/>
                <w:lang w:eastAsia="zh-CN"/>
              </w:rPr>
              <w:t>版税</w:t>
            </w:r>
            <w:r w:rsidRPr="006D202F">
              <w:rPr>
                <w:rFonts w:asciiTheme="minorEastAsia" w:eastAsiaTheme="minorEastAsia" w:hAnsiTheme="minorEastAsia" w:cs="SimSun" w:hint="eastAsia"/>
                <w:szCs w:val="22"/>
                <w:lang w:eastAsia="zh-CN"/>
              </w:rPr>
              <w:t>，产权组织</w:t>
            </w:r>
            <w:r w:rsidR="00E37F05" w:rsidRPr="006D202F">
              <w:rPr>
                <w:rFonts w:asciiTheme="minorEastAsia" w:eastAsiaTheme="minorEastAsia" w:hAnsiTheme="minorEastAsia" w:cs="SimSun" w:hint="eastAsia"/>
                <w:szCs w:val="22"/>
                <w:lang w:eastAsia="zh-CN"/>
              </w:rPr>
              <w:t>继续</w:t>
            </w:r>
            <w:r w:rsidRPr="006D202F">
              <w:rPr>
                <w:rFonts w:asciiTheme="minorEastAsia" w:eastAsiaTheme="minorEastAsia" w:hAnsiTheme="minorEastAsia" w:cs="SimSun" w:hint="eastAsia"/>
                <w:szCs w:val="22"/>
                <w:lang w:eastAsia="zh-CN"/>
              </w:rPr>
              <w:t>提供</w:t>
            </w:r>
            <w:hyperlink r:id="rId73" w:history="1">
              <w:r w:rsidR="00E37F05" w:rsidRPr="006D202F">
                <w:rPr>
                  <w:rStyle w:val="Hyperlink"/>
                  <w:rFonts w:asciiTheme="minorEastAsia" w:eastAsiaTheme="minorEastAsia" w:hAnsiTheme="minorEastAsia"/>
                  <w:szCs w:val="22"/>
                  <w:lang w:eastAsia="zh-CN"/>
                </w:rPr>
                <w:t>WIPO Connect</w:t>
              </w:r>
            </w:hyperlink>
            <w:r w:rsidR="00E37F05" w:rsidRPr="006D202F">
              <w:rPr>
                <w:rFonts w:asciiTheme="minorEastAsia" w:eastAsiaTheme="minorEastAsia" w:hAnsiTheme="minorEastAsia" w:cs="SimSun" w:hint="eastAsia"/>
                <w:szCs w:val="22"/>
                <w:lang w:eastAsia="zh-CN"/>
              </w:rPr>
              <w:t>这一技术解决方案</w:t>
            </w:r>
            <w:r w:rsidRPr="006D202F">
              <w:rPr>
                <w:rFonts w:asciiTheme="minorEastAsia" w:eastAsiaTheme="minorEastAsia" w:hAnsiTheme="minorEastAsia" w:cs="SimSun" w:hint="eastAsia"/>
                <w:szCs w:val="22"/>
                <w:lang w:eastAsia="zh-CN"/>
              </w:rPr>
              <w:t>，</w:t>
            </w:r>
            <w:r w:rsidR="00E37F05" w:rsidRPr="006D202F">
              <w:rPr>
                <w:rFonts w:asciiTheme="minorEastAsia" w:eastAsiaTheme="minorEastAsia" w:hAnsiTheme="minorEastAsia" w:cs="SimSun" w:hint="eastAsia"/>
                <w:szCs w:val="22"/>
                <w:lang w:eastAsia="zh-CN"/>
              </w:rPr>
              <w:t>可供</w:t>
            </w:r>
            <w:r w:rsidRPr="006D202F">
              <w:rPr>
                <w:rFonts w:asciiTheme="minorEastAsia" w:eastAsiaTheme="minorEastAsia" w:hAnsiTheme="minorEastAsia" w:cs="SimSun" w:hint="eastAsia"/>
                <w:szCs w:val="22"/>
                <w:lang w:eastAsia="zh-CN"/>
              </w:rPr>
              <w:t>发展中国家和最不发达国家</w:t>
            </w:r>
            <w:r w:rsidR="00E37F05" w:rsidRPr="006D202F">
              <w:rPr>
                <w:rFonts w:asciiTheme="minorEastAsia" w:eastAsiaTheme="minorEastAsia" w:hAnsiTheme="minorEastAsia" w:cs="SimSun" w:hint="eastAsia"/>
                <w:szCs w:val="22"/>
                <w:lang w:eastAsia="zh-CN"/>
              </w:rPr>
              <w:t>按需</w:t>
            </w:r>
            <w:r w:rsidRPr="006D202F">
              <w:rPr>
                <w:rFonts w:asciiTheme="minorEastAsia" w:eastAsiaTheme="minorEastAsia" w:hAnsiTheme="minorEastAsia" w:cs="SimSun" w:hint="eastAsia"/>
                <w:szCs w:val="22"/>
                <w:lang w:eastAsia="zh-CN"/>
              </w:rPr>
              <w:t>部署。</w:t>
            </w:r>
            <w:r w:rsidR="00D77C12" w:rsidRPr="00D77C12">
              <w:rPr>
                <w:rFonts w:asciiTheme="minorEastAsia" w:eastAsiaTheme="minorEastAsia" w:hAnsiTheme="minorEastAsia" w:hint="eastAsia"/>
                <w:szCs w:val="22"/>
                <w:lang w:eastAsia="zh-CN"/>
              </w:rPr>
              <w:t>产权组织集体管理组织良好做法工具包</w:t>
            </w:r>
            <w:r w:rsidR="007443C5">
              <w:rPr>
                <w:rFonts w:asciiTheme="minorEastAsia" w:eastAsiaTheme="minorEastAsia" w:hAnsiTheme="minorEastAsia" w:hint="eastAsia"/>
                <w:szCs w:val="22"/>
                <w:lang w:eastAsia="zh-CN"/>
              </w:rPr>
              <w:t>汇编了</w:t>
            </w:r>
            <w:r w:rsidR="007443C5" w:rsidRPr="007443C5">
              <w:rPr>
                <w:rFonts w:asciiTheme="minorEastAsia" w:eastAsiaTheme="minorEastAsia" w:hAnsiTheme="minorEastAsia" w:hint="eastAsia"/>
                <w:szCs w:val="22"/>
                <w:lang w:eastAsia="zh-CN"/>
              </w:rPr>
              <w:t>世界各地版权及相关</w:t>
            </w:r>
            <w:proofErr w:type="gramStart"/>
            <w:r w:rsidR="007443C5" w:rsidRPr="007443C5">
              <w:rPr>
                <w:rFonts w:asciiTheme="minorEastAsia" w:eastAsiaTheme="minorEastAsia" w:hAnsiTheme="minorEastAsia" w:hint="eastAsia"/>
                <w:szCs w:val="22"/>
                <w:lang w:eastAsia="zh-CN"/>
              </w:rPr>
              <w:t>权集体</w:t>
            </w:r>
            <w:proofErr w:type="gramEnd"/>
            <w:r w:rsidR="007443C5" w:rsidRPr="007443C5">
              <w:rPr>
                <w:rFonts w:asciiTheme="minorEastAsia" w:eastAsiaTheme="minorEastAsia" w:hAnsiTheme="minorEastAsia" w:hint="eastAsia"/>
                <w:szCs w:val="22"/>
                <w:lang w:eastAsia="zh-CN"/>
              </w:rPr>
              <w:t>管理领域的立法、</w:t>
            </w:r>
            <w:r w:rsidR="00D077CC">
              <w:rPr>
                <w:rFonts w:asciiTheme="minorEastAsia" w:eastAsiaTheme="minorEastAsia" w:hAnsiTheme="minorEastAsia" w:hint="eastAsia"/>
                <w:szCs w:val="22"/>
                <w:lang w:eastAsia="zh-CN"/>
              </w:rPr>
              <w:t>条例</w:t>
            </w:r>
            <w:r w:rsidR="007443C5" w:rsidRPr="007443C5">
              <w:rPr>
                <w:rFonts w:asciiTheme="minorEastAsia" w:eastAsiaTheme="minorEastAsia" w:hAnsiTheme="minorEastAsia" w:hint="eastAsia"/>
                <w:szCs w:val="22"/>
                <w:lang w:eastAsia="zh-CN"/>
              </w:rPr>
              <w:t>和行为守则</w:t>
            </w:r>
            <w:r w:rsidR="00D077CC">
              <w:rPr>
                <w:rFonts w:asciiTheme="minorEastAsia" w:eastAsiaTheme="minorEastAsia" w:hAnsiTheme="minorEastAsia" w:hint="eastAsia"/>
                <w:szCs w:val="22"/>
                <w:lang w:eastAsia="zh-CN"/>
              </w:rPr>
              <w:t>实例</w:t>
            </w:r>
            <w:r w:rsidR="007443C5" w:rsidRPr="007443C5">
              <w:rPr>
                <w:rFonts w:asciiTheme="minorEastAsia" w:eastAsiaTheme="minorEastAsia" w:hAnsiTheme="minorEastAsia" w:hint="eastAsia"/>
                <w:szCs w:val="22"/>
                <w:lang w:eastAsia="zh-CN"/>
              </w:rPr>
              <w:t>，</w:t>
            </w:r>
            <w:r w:rsidR="007443C5">
              <w:rPr>
                <w:rFonts w:asciiTheme="minorEastAsia" w:eastAsiaTheme="minorEastAsia" w:hAnsiTheme="minorEastAsia" w:hint="eastAsia"/>
                <w:szCs w:val="22"/>
                <w:lang w:eastAsia="zh-CN"/>
              </w:rPr>
              <w:t>并</w:t>
            </w:r>
            <w:r w:rsidR="007443C5" w:rsidRPr="007443C5">
              <w:rPr>
                <w:rFonts w:asciiTheme="minorEastAsia" w:eastAsiaTheme="minorEastAsia" w:hAnsiTheme="minorEastAsia" w:hint="eastAsia"/>
                <w:szCs w:val="22"/>
                <w:lang w:eastAsia="zh-CN"/>
              </w:rPr>
              <w:t>提炼出良好做法的</w:t>
            </w:r>
            <w:r w:rsidR="007443C5">
              <w:rPr>
                <w:rFonts w:asciiTheme="minorEastAsia" w:eastAsiaTheme="minorEastAsia" w:hAnsiTheme="minorEastAsia" w:hint="eastAsia"/>
                <w:szCs w:val="22"/>
                <w:lang w:eastAsia="zh-CN"/>
              </w:rPr>
              <w:t>可选工具</w:t>
            </w:r>
            <w:r w:rsidR="007443C5" w:rsidRPr="007443C5">
              <w:rPr>
                <w:rFonts w:asciiTheme="minorEastAsia" w:eastAsiaTheme="minorEastAsia" w:hAnsiTheme="minorEastAsia" w:hint="eastAsia"/>
                <w:szCs w:val="22"/>
                <w:lang w:eastAsia="zh-CN"/>
              </w:rPr>
              <w:t>。</w:t>
            </w:r>
            <w:r w:rsidR="00E810BF" w:rsidRPr="00D77C12">
              <w:rPr>
                <w:rFonts w:asciiTheme="minorEastAsia" w:eastAsiaTheme="minorEastAsia" w:hAnsiTheme="minorEastAsia" w:hint="eastAsia"/>
                <w:szCs w:val="22"/>
                <w:lang w:eastAsia="zh-CN"/>
              </w:rPr>
              <w:t>该工具包已更新，以</w:t>
            </w:r>
            <w:r w:rsidR="004926A7">
              <w:rPr>
                <w:rFonts w:asciiTheme="minorEastAsia" w:eastAsiaTheme="minorEastAsia" w:hAnsiTheme="minorEastAsia" w:hint="eastAsia"/>
                <w:szCs w:val="22"/>
                <w:lang w:eastAsia="zh-CN"/>
              </w:rPr>
              <w:t>反映</w:t>
            </w:r>
            <w:r w:rsidR="006A4F53" w:rsidRPr="006A4F53">
              <w:rPr>
                <w:rFonts w:asciiTheme="minorEastAsia" w:eastAsiaTheme="minorEastAsia" w:hAnsiTheme="minorEastAsia" w:hint="eastAsia"/>
                <w:szCs w:val="22"/>
                <w:lang w:eastAsia="zh-CN"/>
              </w:rPr>
              <w:t>产权组织成员国及其他利益攸关方在</w:t>
            </w:r>
            <w:r w:rsidR="00DA3EE0">
              <w:rPr>
                <w:rFonts w:asciiTheme="minorEastAsia" w:eastAsiaTheme="minorEastAsia" w:hAnsiTheme="minorEastAsia"/>
                <w:szCs w:val="22"/>
                <w:lang w:eastAsia="zh-CN"/>
              </w:rPr>
              <w:t>2024</w:t>
            </w:r>
            <w:r w:rsidR="006A4F53" w:rsidRPr="006A4F53">
              <w:rPr>
                <w:rFonts w:asciiTheme="minorEastAsia" w:eastAsiaTheme="minorEastAsia" w:hAnsiTheme="minorEastAsia" w:hint="eastAsia"/>
                <w:szCs w:val="22"/>
                <w:lang w:eastAsia="zh-CN"/>
              </w:rPr>
              <w:t>年磋商</w:t>
            </w:r>
            <w:r w:rsidR="00DA3EE0">
              <w:rPr>
                <w:rFonts w:asciiTheme="minorEastAsia" w:eastAsiaTheme="minorEastAsia" w:hAnsiTheme="minorEastAsia" w:hint="eastAsia"/>
                <w:szCs w:val="22"/>
                <w:lang w:eastAsia="zh-CN"/>
              </w:rPr>
              <w:t>进程</w:t>
            </w:r>
            <w:r w:rsidR="006A4F53" w:rsidRPr="006A4F53">
              <w:rPr>
                <w:rFonts w:asciiTheme="minorEastAsia" w:eastAsiaTheme="minorEastAsia" w:hAnsiTheme="minorEastAsia" w:hint="eastAsia"/>
                <w:szCs w:val="22"/>
                <w:lang w:eastAsia="zh-CN"/>
              </w:rPr>
              <w:t>中提交的意见</w:t>
            </w:r>
            <w:r w:rsidR="00E810BF" w:rsidRPr="00D77C12">
              <w:rPr>
                <w:rFonts w:asciiTheme="minorEastAsia" w:eastAsiaTheme="minorEastAsia" w:hAnsiTheme="minorEastAsia" w:hint="eastAsia"/>
                <w:szCs w:val="22"/>
                <w:lang w:eastAsia="zh-CN"/>
              </w:rPr>
              <w:t>。</w:t>
            </w:r>
          </w:p>
          <w:p w14:paraId="3B21248E" w14:textId="4C293AB8" w:rsidR="003E7943" w:rsidRPr="00CC36F0" w:rsidRDefault="0034737A" w:rsidP="00140C7C">
            <w:pPr>
              <w:pStyle w:val="ListParagraph"/>
              <w:numPr>
                <w:ilvl w:val="0"/>
                <w:numId w:val="22"/>
              </w:numPr>
              <w:overflowPunct w:val="0"/>
              <w:spacing w:afterLines="50" w:after="120" w:line="340" w:lineRule="atLeast"/>
              <w:ind w:left="360"/>
              <w:contextualSpacing w:val="0"/>
              <w:jc w:val="both"/>
              <w:rPr>
                <w:rFonts w:asciiTheme="minorEastAsia" w:eastAsiaTheme="minorEastAsia" w:hAnsiTheme="minorEastAsia" w:cs="SimSun"/>
                <w:szCs w:val="22"/>
                <w:lang w:eastAsia="zh-CN"/>
              </w:rPr>
            </w:pPr>
            <w:r w:rsidRPr="00602890">
              <w:rPr>
                <w:rFonts w:asciiTheme="minorEastAsia" w:eastAsiaTheme="minorEastAsia" w:hAnsiTheme="minorEastAsia" w:hint="eastAsia"/>
                <w:szCs w:val="22"/>
                <w:lang w:eastAsia="zh-CN"/>
              </w:rPr>
              <w:t>与印度尼西亚、阿拉伯联合酋长国</w:t>
            </w:r>
            <w:r w:rsidR="009F56EB">
              <w:rPr>
                <w:rFonts w:asciiTheme="minorEastAsia" w:eastAsiaTheme="minorEastAsia" w:hAnsiTheme="minorEastAsia" w:hint="eastAsia"/>
                <w:szCs w:val="22"/>
                <w:lang w:eastAsia="zh-CN"/>
              </w:rPr>
              <w:t>、乌拉圭</w:t>
            </w:r>
            <w:r w:rsidRPr="00602890">
              <w:rPr>
                <w:rFonts w:asciiTheme="minorEastAsia" w:eastAsiaTheme="minorEastAsia" w:hAnsiTheme="minorEastAsia" w:hint="eastAsia"/>
                <w:szCs w:val="22"/>
                <w:lang w:eastAsia="zh-CN"/>
              </w:rPr>
              <w:t>和智利</w:t>
            </w:r>
            <w:r w:rsidR="00E37F05" w:rsidRPr="00602890">
              <w:rPr>
                <w:rFonts w:asciiTheme="minorEastAsia" w:eastAsiaTheme="minorEastAsia" w:hAnsiTheme="minorEastAsia" w:hint="eastAsia"/>
                <w:szCs w:val="22"/>
                <w:lang w:eastAsia="zh-CN"/>
              </w:rPr>
              <w:t>举办</w:t>
            </w:r>
            <w:r w:rsidRPr="00602890">
              <w:rPr>
                <w:rFonts w:asciiTheme="minorEastAsia" w:eastAsiaTheme="minorEastAsia" w:hAnsiTheme="minorEastAsia" w:hint="eastAsia"/>
                <w:szCs w:val="22"/>
                <w:lang w:eastAsia="zh-CN"/>
              </w:rPr>
              <w:t>了能力建设活动。在</w:t>
            </w:r>
            <w:r w:rsidR="00E37F05" w:rsidRPr="00602890">
              <w:rPr>
                <w:rFonts w:asciiTheme="minorEastAsia" w:eastAsiaTheme="minorEastAsia" w:hAnsiTheme="minorEastAsia" w:hint="eastAsia"/>
                <w:szCs w:val="22"/>
                <w:lang w:eastAsia="zh-CN"/>
              </w:rPr>
              <w:t>发展议程项目</w:t>
            </w:r>
            <w:r w:rsidR="00E37F05" w:rsidRPr="00602890">
              <w:rPr>
                <w:rFonts w:asciiTheme="minorEastAsia" w:hAnsiTheme="minorEastAsia" w:hint="eastAsia"/>
                <w:szCs w:val="22"/>
                <w:lang w:eastAsia="zh-CN"/>
              </w:rPr>
              <w:t>“</w:t>
            </w:r>
            <w:r w:rsidR="00E37F05" w:rsidRPr="00602890">
              <w:rPr>
                <w:rFonts w:ascii="KaiTi" w:eastAsia="KaiTi" w:hAnsi="KaiTi" w:hint="eastAsia"/>
                <w:szCs w:val="22"/>
                <w:lang w:eastAsia="zh-CN"/>
              </w:rPr>
              <w:t>推动发展中国家的创意产业在数字时代运用知识产权</w:t>
            </w:r>
            <w:r w:rsidR="00E37F05" w:rsidRPr="00602890">
              <w:rPr>
                <w:rFonts w:asciiTheme="minorEastAsia" w:hAnsiTheme="minorEastAsia" w:hint="eastAsia"/>
                <w:szCs w:val="22"/>
                <w:lang w:eastAsia="zh-CN"/>
              </w:rPr>
              <w:t>”</w:t>
            </w:r>
            <w:r w:rsidRPr="00602890">
              <w:rPr>
                <w:rFonts w:asciiTheme="minorEastAsia" w:eastAsiaTheme="minorEastAsia" w:hAnsiTheme="minorEastAsia" w:hint="eastAsia"/>
                <w:szCs w:val="22"/>
                <w:lang w:eastAsia="zh-CN"/>
              </w:rPr>
              <w:t>框架内</w:t>
            </w:r>
            <w:r w:rsidR="004A4781">
              <w:rPr>
                <w:rFonts w:asciiTheme="minorEastAsia" w:eastAsiaTheme="minorEastAsia" w:hAnsiTheme="minorEastAsia" w:hint="eastAsia"/>
                <w:szCs w:val="22"/>
                <w:lang w:eastAsia="zh-CN"/>
              </w:rPr>
              <w:t>，对</w:t>
            </w:r>
            <w:r w:rsidR="009F56EB">
              <w:rPr>
                <w:rFonts w:asciiTheme="minorEastAsia" w:eastAsiaTheme="minorEastAsia" w:hAnsiTheme="minorEastAsia" w:hint="eastAsia"/>
                <w:szCs w:val="22"/>
                <w:lang w:eastAsia="zh-CN"/>
              </w:rPr>
              <w:t>含</w:t>
            </w:r>
            <w:r w:rsidRPr="00602890">
              <w:rPr>
                <w:rFonts w:asciiTheme="minorEastAsia" w:eastAsiaTheme="minorEastAsia" w:hAnsiTheme="minorEastAsia" w:hint="eastAsia"/>
                <w:szCs w:val="22"/>
                <w:lang w:eastAsia="zh-CN"/>
              </w:rPr>
              <w:t>所有材料</w:t>
            </w:r>
            <w:r w:rsidR="009F56EB">
              <w:rPr>
                <w:rFonts w:asciiTheme="minorEastAsia" w:eastAsiaTheme="minorEastAsia" w:hAnsiTheme="minorEastAsia" w:hint="eastAsia"/>
                <w:szCs w:val="22"/>
                <w:lang w:eastAsia="zh-CN"/>
              </w:rPr>
              <w:t>的</w:t>
            </w:r>
            <w:r w:rsidRPr="00602890">
              <w:rPr>
                <w:rFonts w:asciiTheme="minorEastAsia" w:eastAsiaTheme="minorEastAsia" w:hAnsiTheme="minorEastAsia" w:hint="eastAsia"/>
                <w:szCs w:val="22"/>
                <w:lang w:eastAsia="zh-CN"/>
              </w:rPr>
              <w:t>专门</w:t>
            </w:r>
            <w:hyperlink r:id="rId74" w:history="1">
              <w:r w:rsidR="00E37F05" w:rsidRPr="00CC267C">
                <w:rPr>
                  <w:rStyle w:val="Hyperlink"/>
                  <w:rFonts w:ascii="SimSun" w:eastAsia="SimSun" w:hAnsi="SimSun" w:cs="SimSun" w:hint="eastAsia"/>
                  <w:iCs/>
                  <w:lang w:eastAsia="zh-CN"/>
                </w:rPr>
                <w:t>网页</w:t>
              </w:r>
            </w:hyperlink>
            <w:r w:rsidRPr="00602890">
              <w:rPr>
                <w:rFonts w:asciiTheme="minorEastAsia" w:eastAsiaTheme="minorEastAsia" w:hAnsiTheme="minorEastAsia" w:hint="eastAsia"/>
                <w:szCs w:val="22"/>
                <w:lang w:eastAsia="zh-CN"/>
              </w:rPr>
              <w:t>进行了更新，</w:t>
            </w:r>
            <w:r w:rsidR="00C442DF" w:rsidRPr="00602890">
              <w:rPr>
                <w:rFonts w:asciiTheme="minorEastAsia" w:eastAsiaTheme="minorEastAsia" w:hAnsiTheme="minorEastAsia" w:hint="eastAsia"/>
                <w:szCs w:val="22"/>
                <w:lang w:eastAsia="zh-CN"/>
              </w:rPr>
              <w:t>新的工具</w:t>
            </w:r>
            <w:r w:rsidR="009C1AD8">
              <w:rPr>
                <w:rFonts w:asciiTheme="minorEastAsia" w:eastAsiaTheme="minorEastAsia" w:hAnsiTheme="minorEastAsia" w:hint="eastAsia"/>
                <w:szCs w:val="22"/>
                <w:lang w:eastAsia="zh-CN"/>
              </w:rPr>
              <w:t>得到</w:t>
            </w:r>
            <w:r w:rsidR="009F56EB">
              <w:rPr>
                <w:rFonts w:asciiTheme="minorEastAsia" w:eastAsiaTheme="minorEastAsia" w:hAnsiTheme="minorEastAsia" w:hint="eastAsia"/>
                <w:szCs w:val="22"/>
                <w:lang w:eastAsia="zh-CN"/>
              </w:rPr>
              <w:t>开发</w:t>
            </w:r>
            <w:r w:rsidR="009C1AD8">
              <w:rPr>
                <w:rFonts w:asciiTheme="minorEastAsia" w:eastAsiaTheme="minorEastAsia" w:hAnsiTheme="minorEastAsia" w:hint="eastAsia"/>
                <w:szCs w:val="22"/>
                <w:lang w:eastAsia="zh-CN"/>
              </w:rPr>
              <w:t>并</w:t>
            </w:r>
            <w:r w:rsidR="009C1AD8" w:rsidRPr="009C1AD8">
              <w:rPr>
                <w:rFonts w:asciiTheme="minorEastAsia" w:eastAsiaTheme="minorEastAsia" w:hAnsiTheme="minorEastAsia" w:hint="eastAsia"/>
                <w:szCs w:val="22"/>
                <w:lang w:eastAsia="zh-CN"/>
              </w:rPr>
              <w:t>根据</w:t>
            </w:r>
            <w:r w:rsidR="00EF6124">
              <w:rPr>
                <w:rFonts w:asciiTheme="minorEastAsia" w:eastAsiaTheme="minorEastAsia" w:hAnsiTheme="minorEastAsia" w:hint="eastAsia"/>
                <w:szCs w:val="22"/>
                <w:lang w:eastAsia="zh-CN"/>
              </w:rPr>
              <w:t>成员</w:t>
            </w:r>
            <w:r w:rsidR="009C1AD8" w:rsidRPr="009C1AD8">
              <w:rPr>
                <w:rFonts w:asciiTheme="minorEastAsia" w:eastAsiaTheme="minorEastAsia" w:hAnsiTheme="minorEastAsia" w:hint="eastAsia"/>
                <w:szCs w:val="22"/>
                <w:lang w:eastAsia="zh-CN"/>
              </w:rPr>
              <w:t>国表达的需求翻译</w:t>
            </w:r>
            <w:r w:rsidR="007C70AD">
              <w:rPr>
                <w:rFonts w:asciiTheme="minorEastAsia" w:eastAsiaTheme="minorEastAsia" w:hAnsiTheme="minorEastAsia" w:hint="eastAsia"/>
                <w:szCs w:val="22"/>
                <w:lang w:eastAsia="zh-CN"/>
              </w:rPr>
              <w:t>为</w:t>
            </w:r>
            <w:r w:rsidR="009C1AD8" w:rsidRPr="009C1AD8">
              <w:rPr>
                <w:rFonts w:asciiTheme="minorEastAsia" w:eastAsiaTheme="minorEastAsia" w:hAnsiTheme="minorEastAsia" w:hint="eastAsia"/>
                <w:szCs w:val="22"/>
                <w:lang w:eastAsia="zh-CN"/>
              </w:rPr>
              <w:t>其他语言</w:t>
            </w:r>
            <w:r w:rsidRPr="00602890">
              <w:rPr>
                <w:rFonts w:asciiTheme="minorEastAsia" w:eastAsiaTheme="minorEastAsia" w:hAnsiTheme="minorEastAsia" w:hint="eastAsia"/>
                <w:szCs w:val="22"/>
                <w:lang w:eastAsia="zh-CN"/>
              </w:rPr>
              <w:t>。发展议程项目</w:t>
            </w:r>
            <w:r w:rsidR="00E37F05" w:rsidRPr="00602890">
              <w:rPr>
                <w:rFonts w:asciiTheme="minorEastAsia" w:eastAsiaTheme="minorEastAsia" w:hAnsiTheme="minorEastAsia" w:hint="eastAsia"/>
                <w:szCs w:val="22"/>
                <w:lang w:eastAsia="zh-CN"/>
              </w:rPr>
              <w:t>“</w:t>
            </w:r>
            <w:r w:rsidR="00B8389B" w:rsidRPr="00602890">
              <w:rPr>
                <w:rFonts w:ascii="KaiTi" w:eastAsia="KaiTi" w:hAnsi="KaiTi" w:cs="SimSun" w:hint="eastAsia"/>
                <w:szCs w:val="22"/>
                <w:lang w:eastAsia="zh-CN"/>
              </w:rPr>
              <w:t>加强软件部门运用知识产权开发移动应用程序</w:t>
            </w:r>
            <w:r w:rsidR="00E37F05" w:rsidRPr="00602890">
              <w:rPr>
                <w:rFonts w:asciiTheme="minorEastAsia" w:eastAsiaTheme="minorEastAsia" w:hAnsiTheme="minorEastAsia" w:hint="eastAsia"/>
                <w:szCs w:val="22"/>
                <w:lang w:eastAsia="zh-CN"/>
              </w:rPr>
              <w:t>”</w:t>
            </w:r>
            <w:r w:rsidR="00CC267C">
              <w:rPr>
                <w:rFonts w:asciiTheme="minorEastAsia" w:eastAsiaTheme="minorEastAsia" w:hAnsiTheme="minorEastAsia" w:hint="eastAsia"/>
                <w:szCs w:val="22"/>
                <w:lang w:eastAsia="zh-CN"/>
              </w:rPr>
              <w:t>第二阶段</w:t>
            </w:r>
            <w:r w:rsidRPr="00602890">
              <w:rPr>
                <w:rFonts w:asciiTheme="minorEastAsia" w:eastAsiaTheme="minorEastAsia" w:hAnsiTheme="minorEastAsia" w:hint="eastAsia"/>
                <w:szCs w:val="22"/>
                <w:lang w:eastAsia="zh-CN"/>
              </w:rPr>
              <w:t>的</w:t>
            </w:r>
            <w:hyperlink r:id="rId75" w:history="1">
              <w:r w:rsidRPr="00BB5562">
                <w:rPr>
                  <w:rStyle w:val="Hyperlink"/>
                  <w:rFonts w:ascii="SimSun" w:eastAsia="SimSun" w:hAnsi="SimSun" w:cs="SimSun" w:hint="eastAsia"/>
                  <w:iCs/>
                  <w:lang w:eastAsia="zh-CN"/>
                </w:rPr>
                <w:t>网页</w:t>
              </w:r>
            </w:hyperlink>
            <w:r w:rsidR="00E37F05" w:rsidRPr="00602890">
              <w:rPr>
                <w:rFonts w:asciiTheme="minorEastAsia" w:eastAsiaTheme="minorEastAsia" w:hAnsiTheme="minorEastAsia" w:hint="eastAsia"/>
                <w:szCs w:val="22"/>
                <w:lang w:eastAsia="zh-CN"/>
              </w:rPr>
              <w:t>得到</w:t>
            </w:r>
            <w:r w:rsidRPr="00602890">
              <w:rPr>
                <w:rFonts w:asciiTheme="minorEastAsia" w:eastAsiaTheme="minorEastAsia" w:hAnsiTheme="minorEastAsia" w:hint="eastAsia"/>
                <w:szCs w:val="22"/>
                <w:lang w:eastAsia="zh-CN"/>
              </w:rPr>
              <w:t>成员国</w:t>
            </w:r>
            <w:r w:rsidR="00E37F05" w:rsidRPr="00602890">
              <w:rPr>
                <w:rFonts w:asciiTheme="minorEastAsia" w:eastAsiaTheme="minorEastAsia" w:hAnsiTheme="minorEastAsia" w:hint="eastAsia"/>
                <w:szCs w:val="22"/>
                <w:lang w:eastAsia="zh-CN"/>
              </w:rPr>
              <w:t>各</w:t>
            </w:r>
            <w:r w:rsidRPr="00602890">
              <w:rPr>
                <w:rFonts w:asciiTheme="minorEastAsia" w:eastAsiaTheme="minorEastAsia" w:hAnsiTheme="minorEastAsia" w:hint="eastAsia"/>
                <w:szCs w:val="22"/>
                <w:lang w:eastAsia="zh-CN"/>
              </w:rPr>
              <w:t>利益攸关方</w:t>
            </w:r>
            <w:r w:rsidR="00E37F05" w:rsidRPr="00602890">
              <w:rPr>
                <w:rFonts w:asciiTheme="minorEastAsia" w:eastAsiaTheme="minorEastAsia" w:hAnsiTheme="minorEastAsia" w:hint="eastAsia"/>
                <w:szCs w:val="22"/>
                <w:lang w:eastAsia="zh-CN"/>
              </w:rPr>
              <w:t>的</w:t>
            </w:r>
            <w:r w:rsidRPr="00602890">
              <w:rPr>
                <w:rFonts w:asciiTheme="minorEastAsia" w:eastAsiaTheme="minorEastAsia" w:hAnsiTheme="minorEastAsia" w:hint="eastAsia"/>
                <w:szCs w:val="22"/>
                <w:lang w:eastAsia="zh-CN"/>
              </w:rPr>
              <w:t>积极使用。</w:t>
            </w:r>
            <w:r w:rsidR="007C725C" w:rsidRPr="007C725C">
              <w:rPr>
                <w:rFonts w:asciiTheme="minorEastAsia" w:eastAsiaTheme="minorEastAsia" w:hAnsiTheme="minorEastAsia" w:hint="eastAsia"/>
                <w:szCs w:val="22"/>
                <w:lang w:eastAsia="zh-CN"/>
              </w:rPr>
              <w:t>开发</w:t>
            </w:r>
            <w:r w:rsidR="00CC36F0">
              <w:rPr>
                <w:rFonts w:asciiTheme="minorEastAsia" w:eastAsiaTheme="minorEastAsia" w:hAnsiTheme="minorEastAsia" w:hint="eastAsia"/>
                <w:szCs w:val="22"/>
                <w:lang w:eastAsia="zh-CN"/>
              </w:rPr>
              <w:t>了</w:t>
            </w:r>
            <w:r w:rsidR="007C725C" w:rsidRPr="007C725C">
              <w:rPr>
                <w:rFonts w:asciiTheme="minorEastAsia" w:eastAsiaTheme="minorEastAsia" w:hAnsiTheme="minorEastAsia" w:hint="eastAsia"/>
                <w:szCs w:val="22"/>
                <w:lang w:eastAsia="zh-CN"/>
              </w:rPr>
              <w:t>一款移动应用程序，</w:t>
            </w:r>
            <w:r w:rsidR="00CC36F0">
              <w:rPr>
                <w:rFonts w:asciiTheme="minorEastAsia" w:eastAsiaTheme="minorEastAsia" w:hAnsiTheme="minorEastAsia" w:hint="eastAsia"/>
                <w:szCs w:val="22"/>
                <w:lang w:eastAsia="zh-CN"/>
              </w:rPr>
              <w:t>以</w:t>
            </w:r>
            <w:r w:rsidR="007C725C" w:rsidRPr="007C725C">
              <w:rPr>
                <w:rFonts w:asciiTheme="minorEastAsia" w:eastAsiaTheme="minorEastAsia" w:hAnsiTheme="minorEastAsia" w:hint="eastAsia"/>
                <w:szCs w:val="22"/>
                <w:lang w:eastAsia="zh-CN"/>
              </w:rPr>
              <w:t>整合为成员国开发的所有工具。</w:t>
            </w:r>
          </w:p>
          <w:p w14:paraId="0882F43D" w14:textId="7B1058F6" w:rsidR="00CC36F0" w:rsidRPr="00CC36F0" w:rsidRDefault="001A6AC9" w:rsidP="00140C7C">
            <w:pPr>
              <w:overflowPunct w:val="0"/>
              <w:spacing w:afterLines="50" w:after="120" w:line="340" w:lineRule="atLeast"/>
              <w:jc w:val="both"/>
              <w:rPr>
                <w:rFonts w:asciiTheme="minorEastAsia" w:eastAsiaTheme="minorEastAsia" w:hAnsiTheme="minorEastAsia" w:cs="SimSun"/>
                <w:szCs w:val="22"/>
              </w:rPr>
            </w:pPr>
            <w:r w:rsidRPr="001A6AC9">
              <w:rPr>
                <w:rFonts w:asciiTheme="minorEastAsia" w:eastAsiaTheme="minorEastAsia" w:hAnsiTheme="minorEastAsia" w:cs="SimSun" w:hint="eastAsia"/>
                <w:szCs w:val="22"/>
              </w:rPr>
              <w:t>CDIP在第三十三届会议上批准了以下发展议程项目：(</w:t>
            </w:r>
            <w:proofErr w:type="spellStart"/>
            <w:r w:rsidRPr="001A6AC9">
              <w:rPr>
                <w:rFonts w:asciiTheme="minorEastAsia" w:eastAsiaTheme="minorEastAsia" w:hAnsiTheme="minorEastAsia" w:cs="SimSun" w:hint="eastAsia"/>
                <w:szCs w:val="22"/>
              </w:rPr>
              <w:t>i</w:t>
            </w:r>
            <w:proofErr w:type="spellEnd"/>
            <w:r w:rsidRPr="001A6AC9">
              <w:rPr>
                <w:rFonts w:asciiTheme="minorEastAsia" w:eastAsiaTheme="minorEastAsia" w:hAnsiTheme="minorEastAsia" w:cs="SimSun" w:hint="eastAsia"/>
                <w:szCs w:val="22"/>
              </w:rPr>
              <w:t>)</w:t>
            </w:r>
            <w:r w:rsidR="000B02A4" w:rsidRPr="00BB5562">
              <w:rPr>
                <w:rFonts w:ascii="KaiTi" w:eastAsia="KaiTi" w:hAnsi="KaiTi" w:cs="SimSun" w:hint="eastAsia"/>
                <w:szCs w:val="22"/>
              </w:rPr>
              <w:t>在音乐流媒体时代为青年葡语音乐家赋能</w:t>
            </w:r>
            <w:r w:rsidRPr="001A6AC9">
              <w:rPr>
                <w:rFonts w:asciiTheme="minorEastAsia" w:eastAsiaTheme="minorEastAsia" w:hAnsiTheme="minorEastAsia" w:cs="SimSun" w:hint="eastAsia"/>
                <w:szCs w:val="22"/>
              </w:rPr>
              <w:t>；</w:t>
            </w:r>
            <w:r w:rsidR="008F7F61">
              <w:rPr>
                <w:rFonts w:asciiTheme="minorEastAsia" w:eastAsiaTheme="minorEastAsia" w:hAnsiTheme="minorEastAsia" w:cs="SimSun" w:hint="eastAsia"/>
                <w:szCs w:val="22"/>
              </w:rPr>
              <w:t>和</w:t>
            </w:r>
            <w:r w:rsidRPr="001A6AC9">
              <w:rPr>
                <w:rFonts w:asciiTheme="minorEastAsia" w:eastAsiaTheme="minorEastAsia" w:hAnsiTheme="minorEastAsia" w:cs="SimSun" w:hint="eastAsia"/>
                <w:szCs w:val="22"/>
              </w:rPr>
              <w:t>(ii)</w:t>
            </w:r>
            <w:r w:rsidR="003C30D6" w:rsidRPr="00270EEC">
              <w:rPr>
                <w:rFonts w:ascii="KaiTi" w:eastAsia="KaiTi" w:hAnsi="KaiTi" w:cs="SimSun" w:hint="eastAsia"/>
                <w:szCs w:val="22"/>
              </w:rPr>
              <w:t>为知识产权审查员赋能和庆祝</w:t>
            </w:r>
            <w:r w:rsidRPr="001A6AC9">
              <w:rPr>
                <w:rFonts w:asciiTheme="minorEastAsia" w:eastAsiaTheme="minorEastAsia" w:hAnsiTheme="minorEastAsia" w:cs="SimSun" w:hint="eastAsia"/>
                <w:szCs w:val="22"/>
              </w:rPr>
              <w:t>。CDIP在第三十四届会议上批准了</w:t>
            </w:r>
            <w:r w:rsidR="008F7F61">
              <w:rPr>
                <w:rFonts w:asciiTheme="minorEastAsia" w:eastAsiaTheme="minorEastAsia" w:hAnsiTheme="minorEastAsia" w:cs="SimSun" w:hint="eastAsia"/>
                <w:szCs w:val="22"/>
              </w:rPr>
              <w:t>关于</w:t>
            </w:r>
            <w:r w:rsidR="008F7F61" w:rsidRPr="00C4689E">
              <w:rPr>
                <w:rFonts w:ascii="KaiTi" w:eastAsia="KaiTi" w:hAnsi="KaiTi" w:cs="SimSun" w:hint="eastAsia"/>
                <w:szCs w:val="22"/>
              </w:rPr>
              <w:t>通过知识产权促进节庆旅游业发展</w:t>
            </w:r>
            <w:r w:rsidRPr="001A6AC9">
              <w:rPr>
                <w:rFonts w:asciiTheme="minorEastAsia" w:eastAsiaTheme="minorEastAsia" w:hAnsiTheme="minorEastAsia" w:cs="SimSun" w:hint="eastAsia"/>
                <w:szCs w:val="22"/>
              </w:rPr>
              <w:t>的发展议程项目。</w:t>
            </w:r>
          </w:p>
        </w:tc>
      </w:tr>
    </w:tbl>
    <w:p w14:paraId="0A287233" w14:textId="77777777" w:rsidR="00C1416D" w:rsidRPr="000B12F9" w:rsidRDefault="00C1416D" w:rsidP="00E144D0">
      <w:pPr>
        <w:rPr>
          <w:rFonts w:ascii="SimSun" w:hAnsi="SimSun"/>
        </w:rPr>
      </w:pPr>
    </w:p>
    <w:p w14:paraId="63520B0F" w14:textId="77777777" w:rsidR="00F679A3" w:rsidRPr="000B12F9" w:rsidRDefault="00F679A3" w:rsidP="00E144D0">
      <w:pPr>
        <w:rPr>
          <w:rFonts w:ascii="SimSun" w:hAnsi="SimSun"/>
        </w:rPr>
        <w:sectPr w:rsidR="00F679A3" w:rsidRPr="000B12F9" w:rsidSect="00121B42">
          <w:endnotePr>
            <w:numFmt w:val="decimal"/>
          </w:endnotePr>
          <w:pgSz w:w="11907" w:h="16840" w:code="9"/>
          <w:pgMar w:top="567" w:right="1134" w:bottom="1418" w:left="1418" w:header="510" w:footer="1021" w:gutter="0"/>
          <w:cols w:space="720"/>
          <w:titlePg/>
        </w:sectPr>
      </w:pPr>
    </w:p>
    <w:tbl>
      <w:tblPr>
        <w:tblW w:w="95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ation 12"/>
        <w:tblDescription w:val="To further mainstream development considerations into WIPO’s substantive and technical assistance activities and debates, in accordance with its mandate."/>
      </w:tblPr>
      <w:tblGrid>
        <w:gridCol w:w="2694"/>
        <w:gridCol w:w="6898"/>
      </w:tblGrid>
      <w:tr w:rsidR="00470597" w:rsidRPr="000A4281" w14:paraId="58CE84A8" w14:textId="77777777" w:rsidTr="004A01AD">
        <w:trPr>
          <w:tblHeader/>
        </w:trPr>
        <w:tc>
          <w:tcPr>
            <w:tcW w:w="9592" w:type="dxa"/>
            <w:gridSpan w:val="2"/>
            <w:shd w:val="clear" w:color="auto" w:fill="BFBFBF" w:themeFill="background1" w:themeFillShade="BF"/>
          </w:tcPr>
          <w:p w14:paraId="4CB1B737" w14:textId="51252857" w:rsidR="00470597" w:rsidRPr="00D727A7" w:rsidRDefault="00BF7BF0" w:rsidP="00C45AA5">
            <w:pPr>
              <w:spacing w:beforeLines="50" w:before="120" w:afterLines="50" w:after="120" w:line="340" w:lineRule="atLeast"/>
              <w:jc w:val="center"/>
              <w:rPr>
                <w:b/>
                <w:i/>
                <w:szCs w:val="22"/>
              </w:rPr>
            </w:pPr>
            <w:r w:rsidRPr="00D727A7">
              <w:rPr>
                <w:rFonts w:ascii="KaiTi" w:eastAsia="KaiTi" w:hAnsi="KaiTi" w:hint="eastAsia"/>
                <w:b/>
                <w:iCs/>
                <w:szCs w:val="22"/>
              </w:rPr>
              <w:lastRenderedPageBreak/>
              <w:t>建议</w:t>
            </w:r>
            <w:r w:rsidRPr="00D727A7">
              <w:rPr>
                <w:rFonts w:ascii="KaiTi" w:eastAsia="KaiTi" w:hAnsi="KaiTi"/>
                <w:b/>
                <w:iCs/>
                <w:szCs w:val="22"/>
              </w:rPr>
              <w:t>1</w:t>
            </w:r>
            <w:r w:rsidRPr="00D727A7">
              <w:rPr>
                <w:rFonts w:ascii="KaiTi" w:eastAsia="KaiTi" w:hAnsi="KaiTi" w:hint="eastAsia"/>
                <w:b/>
                <w:iCs/>
                <w:szCs w:val="22"/>
              </w:rPr>
              <w:t>2</w:t>
            </w:r>
            <w:r w:rsidRPr="005A6883">
              <w:rPr>
                <w:rFonts w:ascii="KaiTi" w:eastAsia="KaiTi" w:hAnsi="KaiTi"/>
                <w:b/>
                <w:iCs/>
                <w:szCs w:val="22"/>
                <w:vertAlign w:val="superscript"/>
              </w:rPr>
              <w:t>*</w:t>
            </w:r>
          </w:p>
        </w:tc>
      </w:tr>
      <w:tr w:rsidR="00470597" w:rsidRPr="000A4281" w14:paraId="4D1CB06C" w14:textId="77777777" w:rsidTr="004A01AD">
        <w:tc>
          <w:tcPr>
            <w:tcW w:w="9592" w:type="dxa"/>
            <w:gridSpan w:val="2"/>
            <w:shd w:val="clear" w:color="auto" w:fill="68E089"/>
          </w:tcPr>
          <w:p w14:paraId="05C40C68" w14:textId="340DD9C9" w:rsidR="00470597" w:rsidRPr="00F17508" w:rsidRDefault="00F17508" w:rsidP="00F17508">
            <w:pPr>
              <w:rPr>
                <w:rFonts w:asciiTheme="minorEastAsia" w:hAnsiTheme="minorEastAsia"/>
                <w:bCs/>
                <w:szCs w:val="22"/>
              </w:rPr>
            </w:pPr>
            <w:r w:rsidRPr="00F17508">
              <w:rPr>
                <w:rFonts w:asciiTheme="minorEastAsia" w:hAnsiTheme="minorEastAsia" w:hint="eastAsia"/>
                <w:bCs/>
                <w:szCs w:val="22"/>
              </w:rPr>
              <w:t>根据</w:t>
            </w:r>
            <w:r w:rsidR="00C5028F">
              <w:rPr>
                <w:rFonts w:asciiTheme="minorEastAsia" w:hAnsiTheme="minorEastAsia" w:hint="eastAsia"/>
                <w:bCs/>
                <w:szCs w:val="22"/>
              </w:rPr>
              <w:t>产权组织</w:t>
            </w:r>
            <w:r w:rsidRPr="00F17508">
              <w:rPr>
                <w:rFonts w:asciiTheme="minorEastAsia" w:hAnsiTheme="minorEastAsia" w:hint="eastAsia"/>
                <w:bCs/>
                <w:szCs w:val="22"/>
              </w:rPr>
              <w:t>的任务授权，进一步将发展方面的考虑纳入</w:t>
            </w:r>
            <w:r w:rsidR="00C5028F">
              <w:rPr>
                <w:rFonts w:asciiTheme="minorEastAsia" w:hAnsiTheme="minorEastAsia" w:hint="eastAsia"/>
                <w:bCs/>
                <w:szCs w:val="22"/>
              </w:rPr>
              <w:t>产权组织</w:t>
            </w:r>
            <w:r w:rsidRPr="00F17508">
              <w:rPr>
                <w:rFonts w:asciiTheme="minorEastAsia" w:hAnsiTheme="minorEastAsia" w:hint="eastAsia"/>
                <w:bCs/>
                <w:szCs w:val="22"/>
              </w:rPr>
              <w:t>各项实质性和技术援助活动和辩论的主流。</w:t>
            </w:r>
          </w:p>
        </w:tc>
      </w:tr>
      <w:tr w:rsidR="003E7943" w:rsidRPr="000A4281" w14:paraId="71A8B419" w14:textId="77777777" w:rsidTr="00646B0C">
        <w:tc>
          <w:tcPr>
            <w:tcW w:w="2694" w:type="dxa"/>
          </w:tcPr>
          <w:p w14:paraId="60A8F361" w14:textId="3472B2C5" w:rsidR="003E7943" w:rsidRPr="00D727A7" w:rsidRDefault="003E7943" w:rsidP="007D7124">
            <w:pPr>
              <w:spacing w:afterLines="50" w:after="120" w:line="340" w:lineRule="atLeast"/>
              <w:rPr>
                <w:szCs w:val="22"/>
              </w:rPr>
            </w:pPr>
            <w:r w:rsidRPr="00D727A7">
              <w:rPr>
                <w:rFonts w:asciiTheme="minorEastAsia" w:hAnsiTheme="minorEastAsia"/>
                <w:szCs w:val="22"/>
              </w:rPr>
              <w:t>相关产权组织部门</w:t>
            </w:r>
          </w:p>
        </w:tc>
        <w:tc>
          <w:tcPr>
            <w:tcW w:w="6898" w:type="dxa"/>
          </w:tcPr>
          <w:p w14:paraId="4C8DA967" w14:textId="640F5BBF" w:rsidR="003E7943" w:rsidRPr="00D727A7" w:rsidRDefault="00173ED8" w:rsidP="00400273">
            <w:pPr>
              <w:spacing w:afterLines="50" w:after="120" w:line="340" w:lineRule="atLeast"/>
              <w:jc w:val="both"/>
              <w:rPr>
                <w:szCs w:val="22"/>
              </w:rPr>
            </w:pPr>
            <w:r w:rsidRPr="00D727A7">
              <w:rPr>
                <w:rFonts w:asciiTheme="minorEastAsia" w:hAnsiTheme="minorEastAsia" w:hint="eastAsia"/>
                <w:szCs w:val="22"/>
              </w:rPr>
              <w:t>专利和技术部门；品牌和外观设计部门；区域和国家发展部门；基础设施和平台部门；全球挑战和伙伴关系部门；知识产权和创新生态系统部门；行政、财务和管理部门</w:t>
            </w:r>
          </w:p>
        </w:tc>
      </w:tr>
      <w:tr w:rsidR="003E7943" w:rsidRPr="000A4281" w14:paraId="78528177" w14:textId="77777777" w:rsidTr="00646B0C">
        <w:tc>
          <w:tcPr>
            <w:tcW w:w="2694" w:type="dxa"/>
          </w:tcPr>
          <w:p w14:paraId="676B9F3C" w14:textId="6C85D2CA" w:rsidR="003E7943" w:rsidRPr="00D727A7" w:rsidRDefault="003E7943" w:rsidP="007D7124">
            <w:pPr>
              <w:spacing w:afterLines="50" w:after="120" w:line="340" w:lineRule="atLeast"/>
              <w:rPr>
                <w:szCs w:val="22"/>
              </w:rPr>
            </w:pPr>
            <w:r w:rsidRPr="00D727A7">
              <w:rPr>
                <w:rFonts w:asciiTheme="minorEastAsia" w:hAnsiTheme="minorEastAsia"/>
                <w:szCs w:val="22"/>
              </w:rPr>
              <w:t>落实工作</w:t>
            </w:r>
          </w:p>
        </w:tc>
        <w:tc>
          <w:tcPr>
            <w:tcW w:w="6898" w:type="dxa"/>
          </w:tcPr>
          <w:p w14:paraId="20BEA715" w14:textId="3D83E369" w:rsidR="00B0599C" w:rsidRPr="00D727A7" w:rsidRDefault="00B0599C" w:rsidP="00B0599C">
            <w:pPr>
              <w:spacing w:afterLines="50" w:after="120" w:line="340" w:lineRule="atLeast"/>
              <w:jc w:val="both"/>
              <w:rPr>
                <w:rFonts w:asciiTheme="minorEastAsia" w:hAnsiTheme="minorEastAsia"/>
                <w:szCs w:val="22"/>
              </w:rPr>
            </w:pPr>
            <w:r w:rsidRPr="009D0389">
              <w:rPr>
                <w:rFonts w:asciiTheme="minorEastAsia" w:hAnsiTheme="minorEastAsia" w:hint="eastAsia"/>
                <w:szCs w:val="22"/>
              </w:rPr>
              <w:t>该</w:t>
            </w:r>
            <w:proofErr w:type="gramStart"/>
            <w:r w:rsidRPr="009D0389">
              <w:rPr>
                <w:rFonts w:asciiTheme="minorEastAsia" w:hAnsiTheme="minorEastAsia" w:hint="eastAsia"/>
                <w:szCs w:val="22"/>
              </w:rPr>
              <w:t>建议自</w:t>
            </w:r>
            <w:proofErr w:type="gramEnd"/>
            <w:r w:rsidRPr="009D0389">
              <w:rPr>
                <w:rFonts w:asciiTheme="minorEastAsia" w:hAnsiTheme="minorEastAsia" w:hint="eastAsia"/>
                <w:szCs w:val="22"/>
              </w:rPr>
              <w:t>2007年产权组织发展议程通过后开始落实</w:t>
            </w:r>
            <w:r w:rsidRPr="00D727A7">
              <w:rPr>
                <w:rFonts w:asciiTheme="minorEastAsia" w:hAnsiTheme="minorEastAsia" w:hint="eastAsia"/>
                <w:szCs w:val="22"/>
              </w:rPr>
              <w:t>，曾在CDIP第二届会议上经过讨论（</w:t>
            </w:r>
            <w:r w:rsidR="008337A5">
              <w:rPr>
                <w:rFonts w:asciiTheme="minorEastAsia" w:hAnsiTheme="minorEastAsia" w:hint="eastAsia"/>
                <w:szCs w:val="22"/>
              </w:rPr>
              <w:t>见文件</w:t>
            </w:r>
            <w:r w:rsidRPr="00D727A7">
              <w:rPr>
                <w:rFonts w:asciiTheme="minorEastAsia" w:hAnsiTheme="minorEastAsia" w:hint="eastAsia"/>
                <w:szCs w:val="22"/>
              </w:rPr>
              <w:t>CDIP/2/4），并通过在CDIP第三届会议上讨论后广泛达成一致的活动</w:t>
            </w:r>
            <w:r w:rsidR="00BB57B0">
              <w:rPr>
                <w:rFonts w:asciiTheme="minorEastAsia" w:hAnsiTheme="minorEastAsia" w:hint="eastAsia"/>
                <w:szCs w:val="22"/>
              </w:rPr>
              <w:t>落实</w:t>
            </w:r>
            <w:r w:rsidR="00BB57B0" w:rsidRPr="00D727A7">
              <w:rPr>
                <w:rFonts w:asciiTheme="minorEastAsia" w:hAnsiTheme="minorEastAsia" w:hint="eastAsia"/>
                <w:szCs w:val="22"/>
              </w:rPr>
              <w:t>（</w:t>
            </w:r>
            <w:r w:rsidR="00BB57B0">
              <w:rPr>
                <w:rFonts w:asciiTheme="minorEastAsia" w:hAnsiTheme="minorEastAsia" w:hint="eastAsia"/>
                <w:szCs w:val="22"/>
              </w:rPr>
              <w:t>见</w:t>
            </w:r>
            <w:r w:rsidR="00BB57B0" w:rsidRPr="00D727A7">
              <w:rPr>
                <w:rFonts w:asciiTheme="minorEastAsia" w:hAnsiTheme="minorEastAsia" w:hint="eastAsia"/>
                <w:szCs w:val="22"/>
              </w:rPr>
              <w:t>文件CDIP/3/3）</w:t>
            </w:r>
            <w:r w:rsidRPr="00D727A7">
              <w:rPr>
                <w:rFonts w:asciiTheme="minorEastAsia" w:hAnsiTheme="minorEastAsia" w:hint="eastAsia"/>
                <w:szCs w:val="22"/>
              </w:rPr>
              <w:t>，反映在文件CDIP/3/5中。</w:t>
            </w:r>
          </w:p>
          <w:p w14:paraId="4D1C9DA8" w14:textId="32743C75" w:rsidR="00B0599C" w:rsidRPr="00D727A7" w:rsidRDefault="00B0599C" w:rsidP="00B0599C">
            <w:pPr>
              <w:spacing w:afterLines="50" w:after="120" w:line="340" w:lineRule="atLeast"/>
              <w:jc w:val="both"/>
              <w:rPr>
                <w:rFonts w:asciiTheme="minorEastAsia" w:hAnsiTheme="minorEastAsia"/>
                <w:szCs w:val="22"/>
              </w:rPr>
            </w:pPr>
            <w:r w:rsidRPr="00D727A7">
              <w:rPr>
                <w:rFonts w:asciiTheme="minorEastAsia" w:hAnsiTheme="minorEastAsia" w:hint="eastAsia"/>
                <w:szCs w:val="22"/>
              </w:rPr>
              <w:t>为进一步将发展方面的</w:t>
            </w:r>
            <w:proofErr w:type="gramStart"/>
            <w:r w:rsidR="00604DCE">
              <w:rPr>
                <w:rFonts w:asciiTheme="minorEastAsia" w:hAnsiTheme="minorEastAsia" w:hint="eastAsia"/>
                <w:szCs w:val="22"/>
              </w:rPr>
              <w:t>考量</w:t>
            </w:r>
            <w:proofErr w:type="gramEnd"/>
            <w:r w:rsidRPr="00D727A7">
              <w:rPr>
                <w:rFonts w:asciiTheme="minorEastAsia" w:hAnsiTheme="minorEastAsia" w:hint="eastAsia"/>
                <w:szCs w:val="22"/>
              </w:rPr>
              <w:t>纳入产权组织所有领域的工作主流，特别是纳入实质性活动和技术援助活动</w:t>
            </w:r>
            <w:r w:rsidR="000649C2">
              <w:rPr>
                <w:rFonts w:asciiTheme="minorEastAsia" w:hAnsiTheme="minorEastAsia" w:hint="eastAsia"/>
                <w:szCs w:val="22"/>
              </w:rPr>
              <w:t>中</w:t>
            </w:r>
            <w:r w:rsidRPr="00D727A7">
              <w:rPr>
                <w:rFonts w:asciiTheme="minorEastAsia" w:hAnsiTheme="minorEastAsia" w:hint="eastAsia"/>
                <w:szCs w:val="22"/>
              </w:rPr>
              <w:t>，产权组织的工作计划和预算已确保产权组织所有部门的工作适当考虑和反映各项发展议程建议。</w:t>
            </w:r>
          </w:p>
          <w:p w14:paraId="11655AA1" w14:textId="5425BE20" w:rsidR="00B0599C" w:rsidRPr="00D727A7" w:rsidRDefault="000649C2" w:rsidP="00400273">
            <w:pPr>
              <w:spacing w:afterLines="50" w:after="120" w:line="340" w:lineRule="atLeast"/>
              <w:jc w:val="both"/>
              <w:rPr>
                <w:szCs w:val="22"/>
              </w:rPr>
            </w:pPr>
            <w:r w:rsidRPr="000320C5">
              <w:rPr>
                <w:rFonts w:asciiTheme="minorEastAsia" w:eastAsiaTheme="minorEastAsia" w:hAnsiTheme="minorEastAsia" w:hint="eastAsia"/>
                <w:szCs w:val="22"/>
              </w:rPr>
              <w:t>此外，产权组织的</w:t>
            </w:r>
            <w:hyperlink r:id="rId76" w:history="1">
              <w:r w:rsidRPr="000320C5">
                <w:rPr>
                  <w:rStyle w:val="Hyperlink"/>
                  <w:rFonts w:asciiTheme="minorEastAsia" w:eastAsiaTheme="minorEastAsia" w:hAnsiTheme="minorEastAsia" w:hint="eastAsia"/>
                  <w:szCs w:val="22"/>
                </w:rPr>
                <w:t>2022-2026年中期战略计划</w:t>
              </w:r>
            </w:hyperlink>
            <w:r w:rsidRPr="000320C5">
              <w:rPr>
                <w:rFonts w:asciiTheme="minorEastAsia" w:eastAsiaTheme="minorEastAsia" w:hAnsiTheme="minorEastAsia" w:hint="eastAsia"/>
                <w:szCs w:val="22"/>
              </w:rPr>
              <w:t>和</w:t>
            </w:r>
            <w:hyperlink r:id="rId77" w:history="1">
              <w:r w:rsidRPr="000320C5">
                <w:rPr>
                  <w:rStyle w:val="Hyperlink"/>
                  <w:rFonts w:asciiTheme="minorEastAsia" w:eastAsiaTheme="minorEastAsia" w:hAnsiTheme="minorEastAsia" w:hint="eastAsia"/>
                  <w:szCs w:val="22"/>
                </w:rPr>
                <w:t>工作计划和预算</w:t>
              </w:r>
            </w:hyperlink>
            <w:r w:rsidRPr="000320C5">
              <w:rPr>
                <w:rFonts w:asciiTheme="minorEastAsia" w:eastAsiaTheme="minorEastAsia" w:hAnsiTheme="minorEastAsia" w:hint="eastAsia"/>
                <w:szCs w:val="22"/>
              </w:rPr>
              <w:t>确定了产权组织为开展工作，特别是落实该建议而采取的战略方向。</w:t>
            </w:r>
          </w:p>
        </w:tc>
      </w:tr>
      <w:tr w:rsidR="003E7943" w:rsidRPr="000A4281" w14:paraId="6438DBBB" w14:textId="77777777" w:rsidTr="00646B0C">
        <w:tc>
          <w:tcPr>
            <w:tcW w:w="2694" w:type="dxa"/>
          </w:tcPr>
          <w:p w14:paraId="27FEA160" w14:textId="10E850B3" w:rsidR="003E7943" w:rsidRPr="00D727A7" w:rsidRDefault="003E7943" w:rsidP="007D7124">
            <w:pPr>
              <w:spacing w:afterLines="50" w:after="120" w:line="340" w:lineRule="atLeast"/>
              <w:rPr>
                <w:szCs w:val="22"/>
              </w:rPr>
            </w:pPr>
            <w:r w:rsidRPr="00D727A7">
              <w:rPr>
                <w:rFonts w:asciiTheme="minorEastAsia" w:hAnsiTheme="minorEastAsia"/>
                <w:szCs w:val="22"/>
              </w:rPr>
              <w:t>亮点</w:t>
            </w:r>
          </w:p>
        </w:tc>
        <w:tc>
          <w:tcPr>
            <w:tcW w:w="6898" w:type="dxa"/>
          </w:tcPr>
          <w:p w14:paraId="6E819EF6" w14:textId="4700493E" w:rsidR="003E7943" w:rsidRPr="000B12F9" w:rsidRDefault="00A9446A" w:rsidP="008969F4">
            <w:pPr>
              <w:pStyle w:val="ListParagraph"/>
              <w:numPr>
                <w:ilvl w:val="0"/>
                <w:numId w:val="6"/>
              </w:numPr>
              <w:spacing w:afterLines="50" w:after="120" w:line="340" w:lineRule="atLeast"/>
              <w:ind w:left="357" w:hanging="357"/>
              <w:contextualSpacing w:val="0"/>
              <w:jc w:val="both"/>
              <w:rPr>
                <w:rFonts w:ascii="SimSun" w:eastAsia="SimSun" w:hAnsi="SimSun"/>
                <w:szCs w:val="22"/>
                <w:lang w:eastAsia="zh-CN"/>
              </w:rPr>
            </w:pPr>
            <w:proofErr w:type="spellStart"/>
            <w:r w:rsidRPr="00D727A7">
              <w:rPr>
                <w:rFonts w:asciiTheme="minorEastAsia" w:hAnsiTheme="minorEastAsia" w:hint="eastAsia"/>
                <w:bCs/>
                <w:szCs w:val="22"/>
                <w:lang w:eastAsia="zh-CN"/>
              </w:rPr>
              <w:t>产权组织所有部门</w:t>
            </w:r>
            <w:proofErr w:type="spellEnd"/>
            <w:r w:rsidR="009F3182">
              <w:rPr>
                <w:rFonts w:ascii="SimSun" w:eastAsia="SimSun" w:hAnsi="SimSun" w:cs="SimSun" w:hint="eastAsia"/>
                <w:bCs/>
                <w:szCs w:val="22"/>
                <w:lang w:eastAsia="zh-CN"/>
              </w:rPr>
              <w:t>继续</w:t>
            </w:r>
            <w:proofErr w:type="spellStart"/>
            <w:r w:rsidRPr="00D727A7">
              <w:rPr>
                <w:rFonts w:asciiTheme="minorEastAsia" w:hAnsiTheme="minorEastAsia" w:hint="eastAsia"/>
                <w:bCs/>
                <w:szCs w:val="22"/>
                <w:lang w:eastAsia="zh-CN"/>
              </w:rPr>
              <w:t>为落实产权组织发展议程</w:t>
            </w:r>
            <w:proofErr w:type="spellEnd"/>
            <w:r w:rsidR="00080A44">
              <w:rPr>
                <w:rFonts w:ascii="SimSun" w:eastAsia="SimSun" w:hAnsi="SimSun" w:cs="SimSun" w:hint="eastAsia"/>
                <w:bCs/>
                <w:szCs w:val="22"/>
                <w:lang w:eastAsia="zh-CN"/>
              </w:rPr>
              <w:t>做</w:t>
            </w:r>
            <w:r w:rsidRPr="00D727A7">
              <w:rPr>
                <w:rFonts w:ascii="SimSun" w:eastAsia="SimSun" w:hAnsi="SimSun" w:cs="SimSun" w:hint="eastAsia"/>
                <w:bCs/>
                <w:szCs w:val="22"/>
                <w:lang w:eastAsia="zh-CN"/>
              </w:rPr>
              <w:t>出</w:t>
            </w:r>
            <w:proofErr w:type="spellStart"/>
            <w:r w:rsidRPr="00D727A7">
              <w:rPr>
                <w:rFonts w:asciiTheme="minorEastAsia" w:hAnsiTheme="minorEastAsia" w:hint="eastAsia"/>
                <w:bCs/>
                <w:szCs w:val="22"/>
                <w:lang w:eastAsia="zh-CN"/>
              </w:rPr>
              <w:t>贡献</w:t>
            </w:r>
            <w:proofErr w:type="spellEnd"/>
            <w:r w:rsidRPr="00D727A7">
              <w:rPr>
                <w:rFonts w:asciiTheme="minorEastAsia" w:hAnsiTheme="minorEastAsia" w:hint="eastAsia"/>
                <w:bCs/>
                <w:szCs w:val="22"/>
                <w:lang w:eastAsia="zh-CN"/>
              </w:rPr>
              <w:t>。</w:t>
            </w:r>
          </w:p>
          <w:p w14:paraId="3A22CDAB" w14:textId="4D3143D4" w:rsidR="003E7943" w:rsidRPr="00D727A7" w:rsidRDefault="00A9446A" w:rsidP="008969F4">
            <w:pPr>
              <w:pStyle w:val="ListParagraph"/>
              <w:numPr>
                <w:ilvl w:val="0"/>
                <w:numId w:val="6"/>
              </w:numPr>
              <w:spacing w:afterLines="50" w:after="120" w:line="340" w:lineRule="atLeast"/>
              <w:ind w:left="357" w:hanging="357"/>
              <w:contextualSpacing w:val="0"/>
              <w:jc w:val="both"/>
              <w:rPr>
                <w:bCs/>
                <w:szCs w:val="22"/>
                <w:lang w:eastAsia="zh-CN"/>
              </w:rPr>
            </w:pPr>
            <w:r w:rsidRPr="00BB3D58">
              <w:rPr>
                <w:rFonts w:ascii="SimSun" w:eastAsia="SimSun" w:hAnsi="SimSun" w:cs="SimSun" w:hint="eastAsia"/>
                <w:bCs/>
                <w:szCs w:val="22"/>
                <w:lang w:eastAsia="zh-CN"/>
              </w:rPr>
              <w:t>发展议</w:t>
            </w:r>
            <w:r w:rsidRPr="00D727A7">
              <w:rPr>
                <w:rFonts w:ascii="SimSun" w:eastAsia="SimSun" w:hAnsi="SimSun" w:cs="SimSun" w:hint="eastAsia"/>
                <w:bCs/>
                <w:szCs w:val="22"/>
                <w:lang w:eastAsia="zh-CN"/>
              </w:rPr>
              <w:t>程项目</w:t>
            </w:r>
            <w:r w:rsidR="009F3182" w:rsidRPr="009F3182">
              <w:rPr>
                <w:rFonts w:ascii="KaiTi" w:eastAsia="KaiTi" w:hAnsi="KaiTi" w:cs="SimSun" w:hint="eastAsia"/>
                <w:bCs/>
                <w:szCs w:val="22"/>
                <w:lang w:eastAsia="zh-CN"/>
              </w:rPr>
              <w:t>加强软件部门运用知识产权开发移动应用程序</w:t>
            </w:r>
            <w:r w:rsidR="009F3182" w:rsidRPr="00947990">
              <w:rPr>
                <w:rFonts w:ascii="SimSun" w:eastAsia="SimSun" w:hAnsi="SimSun" w:cs="SimSun" w:hint="eastAsia"/>
                <w:bCs/>
                <w:szCs w:val="22"/>
                <w:lang w:eastAsia="zh-CN"/>
              </w:rPr>
              <w:t>第二阶段</w:t>
            </w:r>
            <w:r w:rsidRPr="00D727A7">
              <w:rPr>
                <w:rFonts w:ascii="SimSun" w:eastAsia="SimSun" w:hAnsi="SimSun" w:cs="SimSun" w:hint="eastAsia"/>
                <w:bCs/>
                <w:szCs w:val="22"/>
                <w:lang w:eastAsia="zh-CN"/>
              </w:rPr>
              <w:t>已纳入本组织</w:t>
            </w:r>
            <w:r w:rsidR="00135F0F">
              <w:rPr>
                <w:rFonts w:ascii="SimSun" w:eastAsia="SimSun" w:hAnsi="SimSun" w:cs="SimSun" w:hint="eastAsia"/>
                <w:bCs/>
                <w:szCs w:val="22"/>
                <w:lang w:eastAsia="zh-CN"/>
              </w:rPr>
              <w:t>常规工作</w:t>
            </w:r>
            <w:r w:rsidRPr="00D727A7">
              <w:rPr>
                <w:rFonts w:ascii="SimSun" w:eastAsia="SimSun" w:hAnsi="SimSun" w:cs="SimSun" w:hint="eastAsia"/>
                <w:bCs/>
                <w:szCs w:val="22"/>
                <w:lang w:eastAsia="zh-CN"/>
              </w:rPr>
              <w:t>的主流</w:t>
            </w:r>
            <w:r w:rsidR="009B748F">
              <w:rPr>
                <w:rFonts w:ascii="SimSun" w:eastAsia="SimSun" w:hAnsi="SimSun" w:cs="SimSun" w:hint="eastAsia"/>
                <w:bCs/>
                <w:szCs w:val="22"/>
                <w:lang w:eastAsia="zh-CN"/>
              </w:rPr>
              <w:t>。</w:t>
            </w:r>
          </w:p>
        </w:tc>
      </w:tr>
      <w:tr w:rsidR="003E7943" w:rsidRPr="000A4281" w14:paraId="283B76CB" w14:textId="77777777" w:rsidTr="00646B0C">
        <w:tc>
          <w:tcPr>
            <w:tcW w:w="2694" w:type="dxa"/>
          </w:tcPr>
          <w:p w14:paraId="74528121" w14:textId="50973BDF" w:rsidR="003E7943" w:rsidRPr="00D727A7" w:rsidRDefault="003E7943" w:rsidP="007D7124">
            <w:pPr>
              <w:spacing w:afterLines="50" w:after="120" w:line="340" w:lineRule="atLeast"/>
              <w:rPr>
                <w:szCs w:val="22"/>
              </w:rPr>
            </w:pPr>
            <w:r w:rsidRPr="00D727A7">
              <w:rPr>
                <w:rFonts w:asciiTheme="minorEastAsia" w:hAnsiTheme="minorEastAsia"/>
                <w:szCs w:val="22"/>
              </w:rPr>
              <w:t>活动/成果</w:t>
            </w:r>
          </w:p>
        </w:tc>
        <w:tc>
          <w:tcPr>
            <w:tcW w:w="6898" w:type="dxa"/>
          </w:tcPr>
          <w:p w14:paraId="3763045F" w14:textId="40861F0C" w:rsidR="003E7943" w:rsidRDefault="007D66A7" w:rsidP="00400273">
            <w:pPr>
              <w:spacing w:afterLines="50" w:after="120" w:line="340" w:lineRule="atLeast"/>
              <w:jc w:val="both"/>
              <w:rPr>
                <w:rFonts w:ascii="SimSun" w:hAnsi="SimSun"/>
                <w:bCs/>
                <w:szCs w:val="22"/>
              </w:rPr>
            </w:pPr>
            <w:r w:rsidRPr="00D300E1">
              <w:rPr>
                <w:rFonts w:ascii="SimSun" w:hAnsi="SimSun" w:hint="eastAsia"/>
                <w:bCs/>
                <w:szCs w:val="22"/>
              </w:rPr>
              <w:t>发展</w:t>
            </w:r>
            <w:r w:rsidR="00BB3D58" w:rsidRPr="00D300E1">
              <w:rPr>
                <w:rFonts w:ascii="SimSun" w:hAnsi="SimSun" w:hint="eastAsia"/>
                <w:bCs/>
                <w:szCs w:val="22"/>
              </w:rPr>
              <w:t>议程建议</w:t>
            </w:r>
            <w:r w:rsidR="00BB3D58" w:rsidRPr="00BB3D58">
              <w:rPr>
                <w:rFonts w:ascii="SimSun" w:hAnsi="SimSun" w:hint="eastAsia"/>
                <w:bCs/>
                <w:szCs w:val="22"/>
              </w:rPr>
              <w:t>始终是产权组织规划、设计和实施活动的指导框架。</w:t>
            </w:r>
            <w:hyperlink r:id="rId78" w:history="1">
              <w:r w:rsidRPr="00D300E1">
                <w:rPr>
                  <w:rStyle w:val="Hyperlink"/>
                  <w:rFonts w:ascii="SimSun" w:hAnsi="SimSun" w:hint="eastAsia"/>
                  <w:bCs/>
                  <w:szCs w:val="22"/>
                </w:rPr>
                <w:t>2024年</w:t>
              </w:r>
              <w:r w:rsidR="00BB3D58" w:rsidRPr="00D300E1">
                <w:rPr>
                  <w:rStyle w:val="Hyperlink"/>
                  <w:rFonts w:ascii="SimSun" w:hAnsi="SimSun" w:hint="eastAsia"/>
                  <w:bCs/>
                  <w:szCs w:val="22"/>
                </w:rPr>
                <w:t>产权组织绩效报告</w:t>
              </w:r>
            </w:hyperlink>
            <w:r w:rsidR="00BB3D58" w:rsidRPr="00BB3D58">
              <w:rPr>
                <w:rFonts w:ascii="SimSun" w:hAnsi="SimSun" w:hint="eastAsia"/>
                <w:bCs/>
                <w:szCs w:val="22"/>
              </w:rPr>
              <w:t>是一份关于本组织层面发展议程实施情况的综合报告。</w:t>
            </w:r>
          </w:p>
          <w:p w14:paraId="6CBA2469" w14:textId="301ED8EC" w:rsidR="008F3232" w:rsidRPr="000B12F9" w:rsidRDefault="00BD5FEF" w:rsidP="00400273">
            <w:pPr>
              <w:spacing w:afterLines="50" w:after="120" w:line="340" w:lineRule="atLeast"/>
              <w:jc w:val="both"/>
              <w:rPr>
                <w:rFonts w:ascii="SimSun" w:hAnsi="SimSun"/>
                <w:szCs w:val="22"/>
              </w:rPr>
            </w:pPr>
            <w:r>
              <w:rPr>
                <w:rFonts w:ascii="SimSun" w:hAnsi="SimSun" w:hint="eastAsia"/>
                <w:szCs w:val="22"/>
              </w:rPr>
              <w:t>在</w:t>
            </w:r>
            <w:r w:rsidR="00E94FE2">
              <w:rPr>
                <w:rFonts w:ascii="SimSun" w:hAnsi="SimSun" w:hint="eastAsia"/>
                <w:szCs w:val="22"/>
              </w:rPr>
              <w:t>本</w:t>
            </w:r>
            <w:r w:rsidR="008F3232" w:rsidRPr="008F3232">
              <w:rPr>
                <w:rFonts w:ascii="SimSun" w:hAnsi="SimSun" w:hint="eastAsia"/>
                <w:szCs w:val="22"/>
              </w:rPr>
              <w:t>报告</w:t>
            </w:r>
            <w:r>
              <w:rPr>
                <w:rFonts w:ascii="SimSun" w:hAnsi="SimSun" w:hint="eastAsia"/>
                <w:szCs w:val="22"/>
              </w:rPr>
              <w:t>所涉期间</w:t>
            </w:r>
            <w:r w:rsidR="008F3232" w:rsidRPr="008F3232">
              <w:rPr>
                <w:rFonts w:ascii="SimSun" w:hAnsi="SimSun" w:hint="eastAsia"/>
                <w:szCs w:val="22"/>
              </w:rPr>
              <w:t>，正如委员会</w:t>
            </w:r>
            <w:r w:rsidR="00723807">
              <w:rPr>
                <w:rFonts w:ascii="SimSun" w:hAnsi="SimSun" w:hint="eastAsia"/>
                <w:szCs w:val="22"/>
              </w:rPr>
              <w:t>所述</w:t>
            </w:r>
            <w:r w:rsidR="008F3232" w:rsidRPr="008F3232">
              <w:rPr>
                <w:rFonts w:ascii="SimSun" w:hAnsi="SimSun" w:hint="eastAsia"/>
                <w:szCs w:val="22"/>
              </w:rPr>
              <w:t>，</w:t>
            </w:r>
            <w:r w:rsidR="009071F7" w:rsidRPr="009071F7">
              <w:rPr>
                <w:rFonts w:ascii="SimSun" w:hAnsi="SimSun" w:hint="eastAsia"/>
                <w:szCs w:val="22"/>
              </w:rPr>
              <w:t>发展议程项目</w:t>
            </w:r>
            <w:r w:rsidR="009071F7" w:rsidRPr="00D300E1">
              <w:rPr>
                <w:rFonts w:ascii="KaiTi" w:eastAsia="KaiTi" w:hAnsi="KaiTi" w:hint="eastAsia"/>
                <w:szCs w:val="22"/>
              </w:rPr>
              <w:t>加强软件部门运用知识产权开发移动应用程序</w:t>
            </w:r>
            <w:r w:rsidR="009071F7" w:rsidRPr="009071F7">
              <w:rPr>
                <w:rFonts w:ascii="SimSun" w:hAnsi="SimSun" w:hint="eastAsia"/>
                <w:szCs w:val="22"/>
              </w:rPr>
              <w:t>第二阶段已纳入本组织常规工作的主流</w:t>
            </w:r>
            <w:r w:rsidR="008F3232" w:rsidRPr="008F3232">
              <w:rPr>
                <w:rFonts w:ascii="SimSun" w:hAnsi="SimSun" w:hint="eastAsia"/>
                <w:szCs w:val="22"/>
              </w:rPr>
              <w:t>。</w:t>
            </w:r>
          </w:p>
          <w:p w14:paraId="74C44296" w14:textId="6CEE27AB" w:rsidR="003E7943" w:rsidRPr="00D727A7" w:rsidRDefault="00E94FE2" w:rsidP="00DB773F">
            <w:pPr>
              <w:spacing w:afterLines="50" w:after="120" w:line="340" w:lineRule="atLeast"/>
              <w:jc w:val="both"/>
              <w:rPr>
                <w:bCs/>
                <w:szCs w:val="22"/>
              </w:rPr>
            </w:pPr>
            <w:r w:rsidRPr="00E94FE2">
              <w:rPr>
                <w:rFonts w:asciiTheme="minorEastAsia" w:hAnsiTheme="minorEastAsia" w:hint="eastAsia"/>
                <w:bCs/>
                <w:szCs w:val="22"/>
              </w:rPr>
              <w:t>发展议程建议始终充分融入本组织的规划</w:t>
            </w:r>
            <w:r w:rsidR="001B26E0">
              <w:rPr>
                <w:rFonts w:asciiTheme="minorEastAsia" w:hAnsiTheme="minorEastAsia" w:hint="eastAsia"/>
                <w:bCs/>
                <w:szCs w:val="22"/>
              </w:rPr>
              <w:t>进程</w:t>
            </w:r>
            <w:r w:rsidRPr="00E94FE2">
              <w:rPr>
                <w:rFonts w:asciiTheme="minorEastAsia" w:hAnsiTheme="minorEastAsia" w:hint="eastAsia"/>
                <w:bCs/>
                <w:szCs w:val="22"/>
              </w:rPr>
              <w:t>，</w:t>
            </w:r>
            <w:r w:rsidR="006E69CA">
              <w:rPr>
                <w:rFonts w:asciiTheme="minorEastAsia" w:hAnsiTheme="minorEastAsia" w:hint="eastAsia"/>
                <w:bCs/>
                <w:szCs w:val="22"/>
              </w:rPr>
              <w:t>正如每个</w:t>
            </w:r>
            <w:r w:rsidRPr="00E94FE2">
              <w:rPr>
                <w:rFonts w:asciiTheme="minorEastAsia" w:hAnsiTheme="minorEastAsia" w:hint="eastAsia"/>
                <w:bCs/>
                <w:szCs w:val="22"/>
              </w:rPr>
              <w:t>部门的说明以及</w:t>
            </w:r>
            <w:hyperlink r:id="rId79" w:history="1">
              <w:r w:rsidR="000A2C95" w:rsidRPr="005A7C62">
                <w:rPr>
                  <w:rStyle w:val="Hyperlink"/>
                  <w:rFonts w:asciiTheme="minorEastAsia" w:hAnsiTheme="minorEastAsia" w:hint="eastAsia"/>
                  <w:bCs/>
                  <w:szCs w:val="22"/>
                </w:rPr>
                <w:t>拟议</w:t>
              </w:r>
              <w:r w:rsidR="005A7C62" w:rsidRPr="005A7C62">
                <w:rPr>
                  <w:rStyle w:val="Hyperlink"/>
                  <w:rFonts w:asciiTheme="minorEastAsia" w:hAnsiTheme="minorEastAsia" w:hint="eastAsia"/>
                  <w:bCs/>
                  <w:szCs w:val="22"/>
                </w:rPr>
                <w:t>的</w:t>
              </w:r>
              <w:r w:rsidRPr="005A7C62">
                <w:rPr>
                  <w:rStyle w:val="Hyperlink"/>
                  <w:rFonts w:asciiTheme="minorEastAsia" w:hAnsiTheme="minorEastAsia" w:hint="eastAsia"/>
                  <w:bCs/>
                  <w:szCs w:val="22"/>
                </w:rPr>
                <w:t>2026/27</w:t>
              </w:r>
              <w:r w:rsidR="005A7C62" w:rsidRPr="005A7C62">
                <w:rPr>
                  <w:rStyle w:val="Hyperlink"/>
                  <w:rFonts w:asciiTheme="minorEastAsia" w:hAnsiTheme="minorEastAsia" w:hint="eastAsia"/>
                  <w:bCs/>
                  <w:szCs w:val="22"/>
                </w:rPr>
                <w:t>两年期</w:t>
              </w:r>
              <w:r w:rsidR="00C93029" w:rsidRPr="005A7C62">
                <w:rPr>
                  <w:rStyle w:val="Hyperlink"/>
                  <w:rFonts w:asciiTheme="minorEastAsia" w:hAnsiTheme="minorEastAsia" w:hint="eastAsia"/>
                  <w:bCs/>
                  <w:szCs w:val="22"/>
                </w:rPr>
                <w:t>工作计划和预算</w:t>
              </w:r>
            </w:hyperlink>
            <w:r w:rsidRPr="00E94FE2">
              <w:rPr>
                <w:rFonts w:asciiTheme="minorEastAsia" w:hAnsiTheme="minorEastAsia" w:hint="eastAsia"/>
                <w:bCs/>
                <w:szCs w:val="22"/>
              </w:rPr>
              <w:t>中提出的实施战略</w:t>
            </w:r>
            <w:r w:rsidR="006E69CA">
              <w:rPr>
                <w:rFonts w:asciiTheme="minorEastAsia" w:hAnsiTheme="minorEastAsia" w:hint="eastAsia"/>
                <w:bCs/>
                <w:szCs w:val="22"/>
              </w:rPr>
              <w:t>所示</w:t>
            </w:r>
            <w:r w:rsidRPr="00E94FE2">
              <w:rPr>
                <w:rFonts w:asciiTheme="minorEastAsia" w:hAnsiTheme="minorEastAsia" w:hint="eastAsia"/>
                <w:bCs/>
                <w:szCs w:val="22"/>
              </w:rPr>
              <w:t>。</w:t>
            </w:r>
            <w:r w:rsidR="00A7116F" w:rsidRPr="00D727A7">
              <w:rPr>
                <w:rFonts w:asciiTheme="minorEastAsia" w:hAnsiTheme="minorEastAsia" w:hint="eastAsia"/>
                <w:bCs/>
                <w:szCs w:val="22"/>
              </w:rPr>
              <w:t>将发展问题纳入产权组织的主流考虑了发展议程各项建议并以其为指导原则，由产权组织的发展份额衡量</w:t>
            </w:r>
            <w:r w:rsidR="003F0865">
              <w:rPr>
                <w:rFonts w:asciiTheme="minorEastAsia" w:hAnsiTheme="minorEastAsia" w:hint="eastAsia"/>
                <w:bCs/>
                <w:szCs w:val="22"/>
              </w:rPr>
              <w:t>，</w:t>
            </w:r>
            <w:r w:rsidR="00A7116F" w:rsidRPr="00D727A7">
              <w:rPr>
                <w:rFonts w:asciiTheme="minorEastAsia" w:hAnsiTheme="minorEastAsia" w:hint="eastAsia"/>
                <w:bCs/>
                <w:szCs w:val="22"/>
              </w:rPr>
              <w:t>202</w:t>
            </w:r>
            <w:r w:rsidR="00ED1CEC">
              <w:rPr>
                <w:rFonts w:asciiTheme="minorEastAsia" w:hAnsiTheme="minorEastAsia"/>
                <w:bCs/>
                <w:szCs w:val="22"/>
              </w:rPr>
              <w:t>6</w:t>
            </w:r>
            <w:r w:rsidR="00A7116F" w:rsidRPr="00D727A7">
              <w:rPr>
                <w:rFonts w:asciiTheme="minorEastAsia" w:hAnsiTheme="minorEastAsia" w:hint="eastAsia"/>
                <w:bCs/>
                <w:szCs w:val="22"/>
              </w:rPr>
              <w:t>/2</w:t>
            </w:r>
            <w:r w:rsidR="00ED1CEC">
              <w:rPr>
                <w:rFonts w:asciiTheme="minorEastAsia" w:hAnsiTheme="minorEastAsia"/>
                <w:bCs/>
                <w:szCs w:val="22"/>
              </w:rPr>
              <w:t>7</w:t>
            </w:r>
            <w:r w:rsidR="00A7116F" w:rsidRPr="00D727A7">
              <w:rPr>
                <w:rFonts w:asciiTheme="minorEastAsia" w:hAnsiTheme="minorEastAsia" w:hint="eastAsia"/>
                <w:bCs/>
                <w:szCs w:val="22"/>
              </w:rPr>
              <w:t>年为1.</w:t>
            </w:r>
            <w:r w:rsidR="00A7116F" w:rsidRPr="00D727A7">
              <w:rPr>
                <w:rFonts w:asciiTheme="minorEastAsia" w:hAnsiTheme="minorEastAsia"/>
                <w:bCs/>
                <w:szCs w:val="22"/>
              </w:rPr>
              <w:t>834</w:t>
            </w:r>
            <w:r w:rsidR="00A7116F" w:rsidRPr="00D727A7">
              <w:rPr>
                <w:rFonts w:asciiTheme="minorEastAsia" w:hAnsiTheme="minorEastAsia" w:hint="eastAsia"/>
                <w:bCs/>
                <w:szCs w:val="22"/>
              </w:rPr>
              <w:t>亿瑞郎，占2</w:t>
            </w:r>
            <w:r w:rsidR="00ED1CEC">
              <w:rPr>
                <w:rFonts w:asciiTheme="minorEastAsia" w:hAnsiTheme="minorEastAsia"/>
                <w:bCs/>
                <w:szCs w:val="22"/>
              </w:rPr>
              <w:t>3</w:t>
            </w:r>
            <w:r w:rsidR="00A7116F" w:rsidRPr="00D727A7">
              <w:rPr>
                <w:rFonts w:asciiTheme="minorEastAsia" w:hAnsiTheme="minorEastAsia" w:hint="eastAsia"/>
                <w:bCs/>
                <w:szCs w:val="22"/>
              </w:rPr>
              <w:t>.</w:t>
            </w:r>
            <w:r w:rsidR="00A7116F" w:rsidRPr="00D727A7">
              <w:rPr>
                <w:rFonts w:asciiTheme="minorEastAsia" w:hAnsiTheme="minorEastAsia"/>
                <w:bCs/>
                <w:szCs w:val="22"/>
              </w:rPr>
              <w:t>4</w:t>
            </w:r>
            <w:r w:rsidR="00A7116F" w:rsidRPr="00D727A7">
              <w:rPr>
                <w:rFonts w:asciiTheme="minorEastAsia" w:hAnsiTheme="minorEastAsia" w:hint="eastAsia"/>
                <w:bCs/>
                <w:szCs w:val="22"/>
              </w:rPr>
              <w:t>%</w:t>
            </w:r>
            <w:r w:rsidR="003F0865">
              <w:rPr>
                <w:rFonts w:asciiTheme="minorEastAsia" w:hAnsiTheme="minorEastAsia" w:hint="eastAsia"/>
                <w:bCs/>
                <w:szCs w:val="22"/>
              </w:rPr>
              <w:t>。</w:t>
            </w:r>
            <w:r w:rsidR="00A7116F" w:rsidRPr="00D727A7">
              <w:rPr>
                <w:rFonts w:asciiTheme="minorEastAsia" w:hAnsiTheme="minorEastAsia" w:hint="eastAsia"/>
                <w:bCs/>
                <w:szCs w:val="22"/>
              </w:rPr>
              <w:t>四个战略支柱下的所有13项预期成果均</w:t>
            </w:r>
            <w:r w:rsidR="004E2FB8">
              <w:rPr>
                <w:rFonts w:asciiTheme="minorEastAsia" w:hAnsiTheme="minorEastAsia" w:hint="eastAsia"/>
                <w:bCs/>
                <w:szCs w:val="22"/>
              </w:rPr>
              <w:t>包括了</w:t>
            </w:r>
            <w:r w:rsidR="00A7116F" w:rsidRPr="00D727A7">
              <w:rPr>
                <w:rFonts w:asciiTheme="minorEastAsia" w:hAnsiTheme="minorEastAsia" w:hint="eastAsia"/>
                <w:bCs/>
                <w:szCs w:val="22"/>
              </w:rPr>
              <w:t>发展份额。</w:t>
            </w:r>
          </w:p>
        </w:tc>
      </w:tr>
    </w:tbl>
    <w:p w14:paraId="1F6A4863" w14:textId="3A6E8096" w:rsidR="00C970EF" w:rsidRPr="000B12F9" w:rsidRDefault="00C970EF" w:rsidP="00E144D0">
      <w:pPr>
        <w:rPr>
          <w:rFonts w:ascii="SimSun" w:hAnsi="SimSun"/>
        </w:rPr>
      </w:pPr>
    </w:p>
    <w:p w14:paraId="6052392B" w14:textId="77777777" w:rsidR="00F744A1" w:rsidRPr="000B12F9" w:rsidRDefault="00F744A1" w:rsidP="00E144D0">
      <w:pPr>
        <w:rPr>
          <w:rFonts w:ascii="SimSun" w:hAnsi="SimSun"/>
        </w:rPr>
        <w:sectPr w:rsidR="00F744A1" w:rsidRPr="000B12F9" w:rsidSect="00121B42">
          <w:headerReference w:type="default" r:id="rId80"/>
          <w:endnotePr>
            <w:numFmt w:val="decimal"/>
          </w:endnotePr>
          <w:pgSz w:w="11907" w:h="16840" w:code="9"/>
          <w:pgMar w:top="567" w:right="1134" w:bottom="1418" w:left="1418" w:header="510" w:footer="1021" w:gutter="0"/>
          <w:cols w:space="720"/>
          <w:titlePg/>
        </w:sectPr>
      </w:pPr>
    </w:p>
    <w:tbl>
      <w:tblPr>
        <w:tblW w:w="96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ation 13, 14 and 17 "/>
        <w:tblDescription w:val="Recommendation 13:  WIPO’s legislative assistance shall be, inter alia, development-oriented and demand-driven, taking into account the priorities and the special needs of developing countries, especially LDCs, as well as the different levels of development of Member States and activities should include time frames for completion.&#10;Recommendation 14:  Within the framework of the agreement between WIPO and the WTO, WIPO shall make available advice to developing countries and LDCs, on the implementation and operation of the rights and obligations and the understanding and use of flexibilities contained in the TRIPS Agreement.&#10;Recommendation 17:  In its activities, including norm setting, WIPO should take into account the flexibilities in international IP agreements, especially those which are of interest to developing countries and LDCs.&#10;"/>
      </w:tblPr>
      <w:tblGrid>
        <w:gridCol w:w="2701"/>
        <w:gridCol w:w="6929"/>
      </w:tblGrid>
      <w:tr w:rsidR="007A727C" w:rsidRPr="000A4281" w14:paraId="0EA4AC20" w14:textId="77777777" w:rsidTr="002C662A">
        <w:trPr>
          <w:tblHeader/>
        </w:trPr>
        <w:tc>
          <w:tcPr>
            <w:tcW w:w="9630" w:type="dxa"/>
            <w:gridSpan w:val="2"/>
            <w:shd w:val="clear" w:color="auto" w:fill="BFBFBF" w:themeFill="background1" w:themeFillShade="BF"/>
          </w:tcPr>
          <w:p w14:paraId="66ACCF96" w14:textId="1C1AD36E" w:rsidR="007A727C" w:rsidRPr="00D727A7" w:rsidRDefault="00476E47" w:rsidP="00C45AA5">
            <w:pPr>
              <w:spacing w:beforeLines="50" w:before="120" w:afterLines="50" w:after="120" w:line="340" w:lineRule="atLeast"/>
              <w:jc w:val="center"/>
              <w:rPr>
                <w:rFonts w:ascii="KaiTi" w:eastAsia="KaiTi" w:hAnsi="KaiTi"/>
                <w:b/>
                <w:bCs/>
                <w:iCs/>
                <w:szCs w:val="22"/>
              </w:rPr>
            </w:pPr>
            <w:r w:rsidRPr="00D727A7">
              <w:rPr>
                <w:rFonts w:ascii="KaiTi" w:eastAsia="KaiTi" w:hAnsi="KaiTi" w:hint="eastAsia"/>
                <w:b/>
                <w:iCs/>
                <w:szCs w:val="22"/>
              </w:rPr>
              <w:lastRenderedPageBreak/>
              <w:t>建议</w:t>
            </w:r>
            <w:r w:rsidR="007A727C" w:rsidRPr="00D727A7">
              <w:rPr>
                <w:rFonts w:ascii="KaiTi" w:eastAsia="KaiTi" w:hAnsi="KaiTi"/>
                <w:b/>
                <w:iCs/>
                <w:szCs w:val="22"/>
              </w:rPr>
              <w:t>13</w:t>
            </w:r>
            <w:r w:rsidR="007A727C" w:rsidRPr="005A6883">
              <w:rPr>
                <w:rFonts w:ascii="KaiTi" w:eastAsia="KaiTi" w:hAnsi="KaiTi"/>
                <w:b/>
                <w:iCs/>
                <w:szCs w:val="22"/>
                <w:vertAlign w:val="superscript"/>
              </w:rPr>
              <w:t>*</w:t>
            </w:r>
            <w:r w:rsidRPr="00D727A7">
              <w:rPr>
                <w:rFonts w:ascii="KaiTi" w:eastAsia="KaiTi" w:hAnsi="KaiTi" w:hint="eastAsia"/>
                <w:b/>
                <w:iCs/>
                <w:szCs w:val="22"/>
              </w:rPr>
              <w:t>、</w:t>
            </w:r>
            <w:r w:rsidR="007A727C" w:rsidRPr="00D727A7">
              <w:rPr>
                <w:rFonts w:ascii="KaiTi" w:eastAsia="KaiTi" w:hAnsi="KaiTi"/>
                <w:b/>
                <w:bCs/>
                <w:iCs/>
                <w:szCs w:val="22"/>
              </w:rPr>
              <w:t>14</w:t>
            </w:r>
            <w:r w:rsidR="007A727C" w:rsidRPr="005A6883">
              <w:rPr>
                <w:rFonts w:ascii="KaiTi" w:eastAsia="KaiTi" w:hAnsi="KaiTi"/>
                <w:b/>
                <w:bCs/>
                <w:iCs/>
                <w:szCs w:val="22"/>
                <w:vertAlign w:val="superscript"/>
              </w:rPr>
              <w:t>*</w:t>
            </w:r>
            <w:r w:rsidRPr="00D727A7">
              <w:rPr>
                <w:rFonts w:ascii="KaiTi" w:eastAsia="KaiTi" w:hAnsi="KaiTi" w:hint="eastAsia"/>
                <w:b/>
                <w:bCs/>
                <w:iCs/>
                <w:szCs w:val="22"/>
              </w:rPr>
              <w:t>和</w:t>
            </w:r>
            <w:r w:rsidR="007A727C" w:rsidRPr="00D727A7">
              <w:rPr>
                <w:rFonts w:ascii="KaiTi" w:eastAsia="KaiTi" w:hAnsi="KaiTi"/>
                <w:b/>
                <w:bCs/>
                <w:iCs/>
                <w:szCs w:val="22"/>
              </w:rPr>
              <w:t>17</w:t>
            </w:r>
            <w:r w:rsidR="007A727C" w:rsidRPr="005A6883">
              <w:rPr>
                <w:rFonts w:ascii="KaiTi" w:eastAsia="KaiTi" w:hAnsi="KaiTi"/>
                <w:b/>
                <w:bCs/>
                <w:iCs/>
                <w:szCs w:val="22"/>
                <w:vertAlign w:val="superscript"/>
              </w:rPr>
              <w:t>*</w:t>
            </w:r>
          </w:p>
        </w:tc>
      </w:tr>
      <w:tr w:rsidR="007A727C" w:rsidRPr="000A4281" w14:paraId="0AB71059" w14:textId="77777777" w:rsidTr="00855589">
        <w:tc>
          <w:tcPr>
            <w:tcW w:w="9630" w:type="dxa"/>
            <w:gridSpan w:val="2"/>
            <w:shd w:val="clear" w:color="auto" w:fill="68E089"/>
          </w:tcPr>
          <w:p w14:paraId="5EB4DDFE" w14:textId="4D1D64D9" w:rsidR="00476E47" w:rsidRPr="00D727A7" w:rsidRDefault="007A727C" w:rsidP="00843612">
            <w:pPr>
              <w:overflowPunct w:val="0"/>
              <w:spacing w:beforeLines="50" w:before="120" w:afterLines="50" w:after="120" w:line="340" w:lineRule="atLeast"/>
              <w:jc w:val="both"/>
              <w:rPr>
                <w:rFonts w:asciiTheme="minorEastAsia" w:hAnsiTheme="minorEastAsia"/>
                <w:i/>
                <w:szCs w:val="22"/>
              </w:rPr>
            </w:pPr>
            <w:r w:rsidRPr="000B12F9">
              <w:rPr>
                <w:rFonts w:ascii="SimSun" w:hAnsi="SimSun"/>
                <w:szCs w:val="22"/>
              </w:rPr>
              <w:br w:type="page"/>
            </w:r>
            <w:r w:rsidRPr="000B12F9">
              <w:rPr>
                <w:rFonts w:ascii="SimSun" w:hAnsi="SimSun"/>
                <w:szCs w:val="22"/>
              </w:rPr>
              <w:br w:type="page"/>
            </w:r>
            <w:r w:rsidRPr="000B12F9">
              <w:rPr>
                <w:rFonts w:ascii="SimSun" w:hAnsi="SimSun"/>
                <w:szCs w:val="22"/>
              </w:rPr>
              <w:br w:type="page"/>
            </w:r>
            <w:r w:rsidR="00476E47" w:rsidRPr="00D727A7">
              <w:rPr>
                <w:rFonts w:ascii="KaiTi" w:eastAsia="KaiTi" w:hAnsi="KaiTi" w:hint="eastAsia"/>
                <w:bCs/>
                <w:szCs w:val="22"/>
              </w:rPr>
              <w:t>建议13：</w:t>
            </w:r>
            <w:r w:rsidR="001574FC">
              <w:rPr>
                <w:rFonts w:asciiTheme="minorEastAsia" w:hAnsiTheme="minorEastAsia" w:hint="eastAsia"/>
                <w:bCs/>
                <w:szCs w:val="22"/>
              </w:rPr>
              <w:t>产权组织</w:t>
            </w:r>
            <w:r w:rsidR="00F45B08" w:rsidRPr="00F45B08">
              <w:rPr>
                <w:rFonts w:asciiTheme="minorEastAsia" w:hAnsiTheme="minorEastAsia" w:hint="eastAsia"/>
                <w:bCs/>
                <w:szCs w:val="22"/>
              </w:rPr>
              <w:t>的立法援助应尤其面向发展、按需求提供，并兼顾发展中国家尤其是最不发达国家的优先重点和特别需求，以及各成员国不同的发展水平；对各项活动应规定完成期限。</w:t>
            </w:r>
          </w:p>
          <w:p w14:paraId="5BB534E9" w14:textId="23169920" w:rsidR="00476E47" w:rsidRPr="00D727A7" w:rsidRDefault="00476E47" w:rsidP="00843612">
            <w:pPr>
              <w:overflowPunct w:val="0"/>
              <w:spacing w:beforeLines="50" w:before="120" w:afterLines="50" w:after="120" w:line="340" w:lineRule="atLeast"/>
              <w:jc w:val="both"/>
              <w:rPr>
                <w:rFonts w:asciiTheme="minorEastAsia" w:hAnsiTheme="minorEastAsia"/>
                <w:bCs/>
                <w:i/>
                <w:szCs w:val="22"/>
              </w:rPr>
            </w:pPr>
            <w:r w:rsidRPr="00D727A7">
              <w:rPr>
                <w:rFonts w:ascii="KaiTi" w:eastAsia="KaiTi" w:hAnsi="KaiTi" w:hint="eastAsia"/>
                <w:bCs/>
                <w:szCs w:val="22"/>
              </w:rPr>
              <w:t>建议14：</w:t>
            </w:r>
            <w:r w:rsidR="00CC099C" w:rsidRPr="00CC099C">
              <w:rPr>
                <w:rFonts w:asciiTheme="minorEastAsia" w:hAnsiTheme="minorEastAsia" w:hint="eastAsia"/>
                <w:bCs/>
                <w:szCs w:val="22"/>
              </w:rPr>
              <w:t>在</w:t>
            </w:r>
            <w:r w:rsidR="001574FC">
              <w:rPr>
                <w:rFonts w:asciiTheme="minorEastAsia" w:hAnsiTheme="minorEastAsia" w:hint="eastAsia"/>
                <w:bCs/>
                <w:szCs w:val="22"/>
              </w:rPr>
              <w:t>产权组织</w:t>
            </w:r>
            <w:r w:rsidR="00CC099C" w:rsidRPr="00CC099C">
              <w:rPr>
                <w:rFonts w:asciiTheme="minorEastAsia" w:hAnsiTheme="minorEastAsia" w:hint="eastAsia"/>
                <w:bCs/>
                <w:szCs w:val="22"/>
              </w:rPr>
              <w:t>与WTO之间签订的协定的框架内，</w:t>
            </w:r>
            <w:r w:rsidR="00626940">
              <w:rPr>
                <w:rFonts w:asciiTheme="minorEastAsia" w:hAnsiTheme="minorEastAsia" w:hint="eastAsia"/>
                <w:bCs/>
                <w:szCs w:val="22"/>
              </w:rPr>
              <w:t>产权组织</w:t>
            </w:r>
            <w:r w:rsidR="00CC099C" w:rsidRPr="00CC099C">
              <w:rPr>
                <w:rFonts w:asciiTheme="minorEastAsia" w:hAnsiTheme="minorEastAsia" w:hint="eastAsia"/>
                <w:bCs/>
                <w:szCs w:val="22"/>
              </w:rPr>
              <w:t>应向发展中国家和最不发达国家提供关于如何落实和运用TRIPS协定中的各项权利和义务以及了解和利用其中所载的灵活性方面的咨询意见。</w:t>
            </w:r>
          </w:p>
          <w:p w14:paraId="038B1BD3" w14:textId="00C1906B" w:rsidR="00476E47" w:rsidRPr="00D727A7" w:rsidRDefault="00476E47" w:rsidP="00843612">
            <w:pPr>
              <w:overflowPunct w:val="0"/>
              <w:spacing w:beforeLines="50" w:before="120" w:afterLines="50" w:after="120" w:line="340" w:lineRule="atLeast"/>
              <w:jc w:val="both"/>
              <w:rPr>
                <w:bCs/>
                <w:i/>
                <w:szCs w:val="22"/>
              </w:rPr>
            </w:pPr>
            <w:r w:rsidRPr="00D727A7">
              <w:rPr>
                <w:rFonts w:ascii="KaiTi" w:eastAsia="KaiTi" w:hAnsi="KaiTi" w:hint="eastAsia"/>
                <w:bCs/>
                <w:szCs w:val="22"/>
              </w:rPr>
              <w:t>建议17：</w:t>
            </w:r>
            <w:r w:rsidR="00626940">
              <w:rPr>
                <w:rFonts w:asciiTheme="minorEastAsia" w:hAnsiTheme="minorEastAsia" w:hint="eastAsia"/>
                <w:bCs/>
                <w:szCs w:val="22"/>
              </w:rPr>
              <w:t>产权组织</w:t>
            </w:r>
            <w:r w:rsidR="00D57A8A" w:rsidRPr="00D57A8A">
              <w:rPr>
                <w:rFonts w:asciiTheme="minorEastAsia" w:hAnsiTheme="minorEastAsia" w:hint="eastAsia"/>
                <w:bCs/>
                <w:szCs w:val="22"/>
              </w:rPr>
              <w:t>在其包括准则制定在内的各项活动中，应当顾及国际知识产权协定中所规定的灵活性，尤其是发展中国家和最不发达国家关心的灵活性。</w:t>
            </w:r>
          </w:p>
        </w:tc>
      </w:tr>
      <w:tr w:rsidR="003E7943" w:rsidRPr="000A4281" w14:paraId="150F7BD4" w14:textId="77777777" w:rsidTr="002C662A">
        <w:tc>
          <w:tcPr>
            <w:tcW w:w="2701" w:type="dxa"/>
          </w:tcPr>
          <w:p w14:paraId="2BFADDA1" w14:textId="5CDB6BC6" w:rsidR="003E7943" w:rsidRPr="00D727A7" w:rsidRDefault="003E7943" w:rsidP="007D7124">
            <w:pPr>
              <w:spacing w:afterLines="50" w:after="120" w:line="340" w:lineRule="atLeast"/>
              <w:rPr>
                <w:szCs w:val="22"/>
              </w:rPr>
            </w:pPr>
            <w:r w:rsidRPr="00D727A7">
              <w:rPr>
                <w:rFonts w:asciiTheme="minorEastAsia" w:hAnsiTheme="minorEastAsia"/>
                <w:szCs w:val="22"/>
              </w:rPr>
              <w:t>相关产权组织部门</w:t>
            </w:r>
          </w:p>
        </w:tc>
        <w:tc>
          <w:tcPr>
            <w:tcW w:w="6929" w:type="dxa"/>
          </w:tcPr>
          <w:p w14:paraId="52154546" w14:textId="151FE30F" w:rsidR="003E7943" w:rsidRPr="00D727A7" w:rsidRDefault="00476E47" w:rsidP="00400273">
            <w:pPr>
              <w:spacing w:afterLines="50" w:after="120" w:line="340" w:lineRule="atLeast"/>
              <w:jc w:val="both"/>
              <w:rPr>
                <w:szCs w:val="22"/>
              </w:rPr>
            </w:pPr>
            <w:r w:rsidRPr="00D727A7">
              <w:rPr>
                <w:rFonts w:asciiTheme="minorEastAsia" w:hAnsiTheme="minorEastAsia" w:hint="eastAsia"/>
                <w:szCs w:val="22"/>
              </w:rPr>
              <w:t>专利和技术部门；品牌和外观设计部门；版权和创意产业部门；区域和国家发展部门；全球挑战和伙伴关系部门</w:t>
            </w:r>
          </w:p>
        </w:tc>
      </w:tr>
      <w:tr w:rsidR="003E7943" w:rsidRPr="009F3C8E" w14:paraId="46CC5BA4" w14:textId="77777777" w:rsidTr="002C662A">
        <w:tc>
          <w:tcPr>
            <w:tcW w:w="2701" w:type="dxa"/>
          </w:tcPr>
          <w:p w14:paraId="69F7C556" w14:textId="0644585C" w:rsidR="003E7943" w:rsidRPr="00D727A7" w:rsidRDefault="003E7943" w:rsidP="007D7124">
            <w:pPr>
              <w:spacing w:afterLines="50" w:after="120" w:line="340" w:lineRule="atLeast"/>
              <w:rPr>
                <w:szCs w:val="22"/>
              </w:rPr>
            </w:pPr>
            <w:r w:rsidRPr="00D727A7">
              <w:rPr>
                <w:rFonts w:asciiTheme="minorEastAsia" w:hAnsiTheme="minorEastAsia"/>
                <w:szCs w:val="22"/>
              </w:rPr>
              <w:t>落实工作</w:t>
            </w:r>
          </w:p>
        </w:tc>
        <w:tc>
          <w:tcPr>
            <w:tcW w:w="6929" w:type="dxa"/>
          </w:tcPr>
          <w:p w14:paraId="4C906DDC" w14:textId="108A5355" w:rsidR="009F3C8E" w:rsidRPr="00D727A7" w:rsidRDefault="009F3C8E" w:rsidP="009F3C8E">
            <w:pPr>
              <w:spacing w:afterLines="50" w:after="120" w:line="340" w:lineRule="atLeast"/>
              <w:jc w:val="both"/>
              <w:rPr>
                <w:rFonts w:asciiTheme="minorEastAsia" w:hAnsiTheme="minorEastAsia"/>
                <w:szCs w:val="22"/>
              </w:rPr>
            </w:pPr>
            <w:r w:rsidRPr="001B151D">
              <w:rPr>
                <w:rFonts w:asciiTheme="minorEastAsia" w:hAnsiTheme="minorEastAsia" w:hint="eastAsia"/>
                <w:szCs w:val="22"/>
              </w:rPr>
              <w:t>这些建议依据就</w:t>
            </w:r>
            <w:r w:rsidR="001B151D">
              <w:rPr>
                <w:rFonts w:asciiTheme="minorEastAsia" w:hAnsiTheme="minorEastAsia" w:hint="eastAsia"/>
                <w:szCs w:val="22"/>
              </w:rPr>
              <w:t>各</w:t>
            </w:r>
            <w:proofErr w:type="gramStart"/>
            <w:r w:rsidR="001B151D">
              <w:rPr>
                <w:rFonts w:asciiTheme="minorEastAsia" w:hAnsiTheme="minorEastAsia" w:hint="eastAsia"/>
                <w:szCs w:val="22"/>
              </w:rPr>
              <w:t>份</w:t>
            </w:r>
            <w:r w:rsidRPr="00D727A7">
              <w:rPr>
                <w:rFonts w:asciiTheme="minorEastAsia" w:hAnsiTheme="minorEastAsia" w:hint="eastAsia"/>
                <w:szCs w:val="22"/>
              </w:rPr>
              <w:t>进展</w:t>
            </w:r>
            <w:proofErr w:type="gramEnd"/>
            <w:r w:rsidRPr="00D727A7">
              <w:rPr>
                <w:rFonts w:asciiTheme="minorEastAsia" w:hAnsiTheme="minorEastAsia" w:hint="eastAsia"/>
                <w:szCs w:val="22"/>
              </w:rPr>
              <w:t>报告（文件CDIP/3/5、CDIP/6/3、CDIP/8/2和CDIP/10/2）和以下文件：CDIP/5/4、CDIP/6/10、CDIP/7/3、CDIP/8/5、CDIP/9/11、CDIP/10/10、CDIP/10/11、CDIP/13/10、CDIP/15/6和CDIP/16/5的讨论所达成一致的实施战略处理，自2007年产权组织发展议程通过后开始实施。实施战略如下：</w:t>
            </w:r>
          </w:p>
          <w:p w14:paraId="5BD37BD8" w14:textId="77777777" w:rsidR="009F3C8E" w:rsidRPr="00D727A7" w:rsidRDefault="009F3C8E" w:rsidP="009F3C8E">
            <w:pPr>
              <w:spacing w:afterLines="50" w:after="120" w:line="340" w:lineRule="atLeast"/>
              <w:jc w:val="both"/>
              <w:rPr>
                <w:rFonts w:asciiTheme="minorEastAsia" w:hAnsiTheme="minorEastAsia"/>
                <w:szCs w:val="22"/>
              </w:rPr>
            </w:pPr>
            <w:r w:rsidRPr="001B151D">
              <w:rPr>
                <w:rFonts w:asciiTheme="minorEastAsia" w:hAnsiTheme="minorEastAsia" w:hint="eastAsia"/>
                <w:szCs w:val="22"/>
              </w:rPr>
              <w:t>产</w:t>
            </w:r>
            <w:r w:rsidRPr="00FA777E">
              <w:rPr>
                <w:rFonts w:asciiTheme="minorEastAsia" w:hAnsiTheme="minorEastAsia" w:hint="eastAsia"/>
                <w:szCs w:val="22"/>
              </w:rPr>
              <w:t>权组织的技术援</w:t>
            </w:r>
            <w:r w:rsidRPr="00D727A7">
              <w:rPr>
                <w:rFonts w:asciiTheme="minorEastAsia" w:hAnsiTheme="minorEastAsia" w:hint="eastAsia"/>
                <w:szCs w:val="22"/>
              </w:rPr>
              <w:t>助着重于立法援助、提高认识和能力建设。此类援助通过各种形式提供，包括：</w:t>
            </w:r>
          </w:p>
          <w:p w14:paraId="5B42EF06" w14:textId="77777777" w:rsidR="009F3C8E" w:rsidRPr="00D727A7" w:rsidRDefault="009F3C8E" w:rsidP="00CA24F2">
            <w:pPr>
              <w:numPr>
                <w:ilvl w:val="0"/>
                <w:numId w:val="23"/>
              </w:numPr>
              <w:adjustRightInd w:val="0"/>
              <w:spacing w:afterLines="50" w:after="120" w:line="340" w:lineRule="atLeast"/>
              <w:jc w:val="both"/>
              <w:rPr>
                <w:rFonts w:asciiTheme="minorEastAsia" w:hAnsiTheme="minorEastAsia"/>
                <w:szCs w:val="22"/>
              </w:rPr>
            </w:pPr>
            <w:r w:rsidRPr="00D727A7">
              <w:rPr>
                <w:rFonts w:asciiTheme="minorEastAsia" w:hAnsiTheme="minorEastAsia" w:hint="eastAsia"/>
                <w:szCs w:val="22"/>
              </w:rPr>
              <w:t>高级别咨询；</w:t>
            </w:r>
          </w:p>
          <w:p w14:paraId="31D8A60D" w14:textId="77777777" w:rsidR="009F3C8E" w:rsidRPr="00D727A7" w:rsidRDefault="009F3C8E" w:rsidP="00CA24F2">
            <w:pPr>
              <w:numPr>
                <w:ilvl w:val="0"/>
                <w:numId w:val="23"/>
              </w:numPr>
              <w:adjustRightInd w:val="0"/>
              <w:spacing w:afterLines="50" w:after="120" w:line="340" w:lineRule="atLeast"/>
              <w:jc w:val="both"/>
              <w:rPr>
                <w:rFonts w:asciiTheme="minorEastAsia" w:hAnsiTheme="minorEastAsia"/>
                <w:szCs w:val="22"/>
              </w:rPr>
            </w:pPr>
            <w:r w:rsidRPr="00D727A7">
              <w:rPr>
                <w:rFonts w:asciiTheme="minorEastAsia" w:hAnsiTheme="minorEastAsia" w:hint="eastAsia"/>
                <w:szCs w:val="22"/>
              </w:rPr>
              <w:t>讨论和制定法律草案；</w:t>
            </w:r>
          </w:p>
          <w:p w14:paraId="5F6717A3" w14:textId="77777777" w:rsidR="009F3C8E" w:rsidRPr="00D727A7" w:rsidRDefault="009F3C8E" w:rsidP="00CA24F2">
            <w:pPr>
              <w:numPr>
                <w:ilvl w:val="0"/>
                <w:numId w:val="23"/>
              </w:numPr>
              <w:adjustRightInd w:val="0"/>
              <w:spacing w:afterLines="50" w:after="120" w:line="340" w:lineRule="atLeast"/>
              <w:jc w:val="both"/>
              <w:rPr>
                <w:rFonts w:asciiTheme="minorEastAsia" w:hAnsiTheme="minorEastAsia"/>
                <w:szCs w:val="22"/>
              </w:rPr>
            </w:pPr>
            <w:r w:rsidRPr="00D727A7">
              <w:rPr>
                <w:rFonts w:asciiTheme="minorEastAsia" w:hAnsiTheme="minorEastAsia" w:hint="eastAsia"/>
                <w:szCs w:val="22"/>
              </w:rPr>
              <w:t>对法律和条例草案进行审查并提出建议；以及</w:t>
            </w:r>
          </w:p>
          <w:p w14:paraId="1102BD08" w14:textId="5199F679" w:rsidR="009F3C8E" w:rsidRPr="00D727A7" w:rsidRDefault="009F3C8E" w:rsidP="00CA24F2">
            <w:pPr>
              <w:numPr>
                <w:ilvl w:val="0"/>
                <w:numId w:val="23"/>
              </w:numPr>
              <w:adjustRightInd w:val="0"/>
              <w:spacing w:afterLines="50" w:after="120" w:line="340" w:lineRule="atLeast"/>
              <w:jc w:val="both"/>
              <w:rPr>
                <w:rFonts w:asciiTheme="minorEastAsia" w:hAnsiTheme="minorEastAsia"/>
                <w:szCs w:val="22"/>
              </w:rPr>
            </w:pPr>
            <w:r w:rsidRPr="00D727A7">
              <w:rPr>
                <w:rFonts w:asciiTheme="minorEastAsia" w:hAnsiTheme="minorEastAsia" w:hint="eastAsia"/>
                <w:szCs w:val="22"/>
              </w:rPr>
              <w:t>对</w:t>
            </w:r>
            <w:r w:rsidR="00FA777E">
              <w:rPr>
                <w:rFonts w:asciiTheme="minorEastAsia" w:hAnsiTheme="minorEastAsia" w:hint="eastAsia"/>
                <w:szCs w:val="22"/>
              </w:rPr>
              <w:t>现行</w:t>
            </w:r>
            <w:r w:rsidRPr="00D727A7">
              <w:rPr>
                <w:rFonts w:asciiTheme="minorEastAsia" w:hAnsiTheme="minorEastAsia" w:hint="eastAsia"/>
                <w:szCs w:val="22"/>
              </w:rPr>
              <w:t>立法和条例的修正进行审查并提出建议；</w:t>
            </w:r>
          </w:p>
          <w:p w14:paraId="311A9634" w14:textId="77777777" w:rsidR="009F3C8E" w:rsidRPr="00D727A7" w:rsidRDefault="009F3C8E" w:rsidP="00CA24F2">
            <w:pPr>
              <w:numPr>
                <w:ilvl w:val="0"/>
                <w:numId w:val="23"/>
              </w:numPr>
              <w:adjustRightInd w:val="0"/>
              <w:spacing w:afterLines="50" w:after="120" w:line="340" w:lineRule="atLeast"/>
              <w:jc w:val="both"/>
              <w:rPr>
                <w:rFonts w:asciiTheme="minorEastAsia" w:hAnsiTheme="minorEastAsia"/>
                <w:szCs w:val="22"/>
              </w:rPr>
            </w:pPr>
            <w:r w:rsidRPr="00D727A7">
              <w:rPr>
                <w:rFonts w:asciiTheme="minorEastAsia" w:hAnsiTheme="minorEastAsia" w:hint="eastAsia"/>
                <w:szCs w:val="22"/>
              </w:rPr>
              <w:t>组织和参加会议；</w:t>
            </w:r>
          </w:p>
          <w:p w14:paraId="64010881" w14:textId="3A58B75A" w:rsidR="009F3C8E" w:rsidRPr="00D727A7" w:rsidRDefault="009F3C8E" w:rsidP="00CA24F2">
            <w:pPr>
              <w:numPr>
                <w:ilvl w:val="0"/>
                <w:numId w:val="23"/>
              </w:numPr>
              <w:adjustRightInd w:val="0"/>
              <w:spacing w:afterLines="50" w:after="120" w:line="340" w:lineRule="atLeast"/>
              <w:jc w:val="both"/>
              <w:rPr>
                <w:rFonts w:asciiTheme="minorEastAsia" w:hAnsiTheme="minorEastAsia"/>
                <w:szCs w:val="22"/>
              </w:rPr>
            </w:pPr>
            <w:r w:rsidRPr="00D727A7">
              <w:rPr>
                <w:rFonts w:asciiTheme="minorEastAsia" w:hAnsiTheme="minorEastAsia" w:hint="eastAsia"/>
                <w:szCs w:val="22"/>
              </w:rPr>
              <w:t>技术性专家团和</w:t>
            </w:r>
            <w:r w:rsidR="00F46F67">
              <w:rPr>
                <w:rFonts w:asciiTheme="minorEastAsia" w:hAnsiTheme="minorEastAsia" w:hint="eastAsia"/>
                <w:szCs w:val="22"/>
              </w:rPr>
              <w:t>考察</w:t>
            </w:r>
            <w:r w:rsidRPr="00D727A7">
              <w:rPr>
                <w:rFonts w:asciiTheme="minorEastAsia" w:hAnsiTheme="minorEastAsia" w:hint="eastAsia"/>
                <w:szCs w:val="22"/>
              </w:rPr>
              <w:t>访问；</w:t>
            </w:r>
          </w:p>
          <w:p w14:paraId="16B01EDF" w14:textId="46A8192A" w:rsidR="009F3C8E" w:rsidRPr="00D727A7" w:rsidRDefault="009F3C8E" w:rsidP="00CA24F2">
            <w:pPr>
              <w:numPr>
                <w:ilvl w:val="0"/>
                <w:numId w:val="23"/>
              </w:numPr>
              <w:adjustRightInd w:val="0"/>
              <w:spacing w:afterLines="50" w:after="120" w:line="340" w:lineRule="atLeast"/>
              <w:jc w:val="both"/>
              <w:rPr>
                <w:rFonts w:asciiTheme="minorEastAsia" w:hAnsiTheme="minorEastAsia"/>
                <w:szCs w:val="22"/>
              </w:rPr>
            </w:pPr>
            <w:r w:rsidRPr="00D727A7">
              <w:rPr>
                <w:rFonts w:asciiTheme="minorEastAsia" w:hAnsiTheme="minorEastAsia" w:hint="eastAsia"/>
                <w:szCs w:val="22"/>
              </w:rPr>
              <w:t>首都政府官员的技术访问；</w:t>
            </w:r>
            <w:r w:rsidR="00403829">
              <w:rPr>
                <w:rFonts w:asciiTheme="minorEastAsia" w:hAnsiTheme="minorEastAsia" w:hint="eastAsia"/>
                <w:szCs w:val="22"/>
              </w:rPr>
              <w:t>和</w:t>
            </w:r>
          </w:p>
          <w:p w14:paraId="7D9D1AF6" w14:textId="77777777" w:rsidR="009F3C8E" w:rsidRPr="00D727A7" w:rsidRDefault="009F3C8E" w:rsidP="00CA24F2">
            <w:pPr>
              <w:numPr>
                <w:ilvl w:val="0"/>
                <w:numId w:val="23"/>
              </w:numPr>
              <w:adjustRightInd w:val="0"/>
              <w:spacing w:afterLines="50" w:after="120" w:line="340" w:lineRule="atLeast"/>
              <w:jc w:val="both"/>
              <w:rPr>
                <w:rFonts w:asciiTheme="minorEastAsia" w:hAnsiTheme="minorEastAsia"/>
                <w:szCs w:val="22"/>
              </w:rPr>
            </w:pPr>
            <w:r w:rsidRPr="00D727A7">
              <w:rPr>
                <w:rFonts w:asciiTheme="minorEastAsia" w:hAnsiTheme="minorEastAsia" w:hint="eastAsia"/>
                <w:szCs w:val="22"/>
              </w:rPr>
              <w:t>当地政策制定者的培训和能力建设。</w:t>
            </w:r>
          </w:p>
          <w:p w14:paraId="0F205A4A" w14:textId="77777777" w:rsidR="009F3C8E" w:rsidRPr="00D727A7" w:rsidRDefault="009F3C8E" w:rsidP="009F3C8E">
            <w:pPr>
              <w:spacing w:afterLines="50" w:after="120" w:line="340" w:lineRule="atLeast"/>
              <w:jc w:val="both"/>
              <w:rPr>
                <w:rFonts w:asciiTheme="minorEastAsia" w:hAnsiTheme="minorEastAsia"/>
                <w:szCs w:val="22"/>
              </w:rPr>
            </w:pPr>
            <w:r w:rsidRPr="00D727A7">
              <w:rPr>
                <w:rFonts w:asciiTheme="minorEastAsia" w:hAnsiTheme="minorEastAsia" w:hint="eastAsia"/>
                <w:szCs w:val="22"/>
              </w:rPr>
              <w:t>立法援助受需求驱动，在双边、保密的基础上根据可用资源迅速提供。这种援助使发展中国家和最不发达国家的政策制定者和法律专家能够就利用国际法框架中可用的立法选项和灵活性，包括在国内法层面实施TRIPS协定方面，做出知情决定。</w:t>
            </w:r>
          </w:p>
          <w:p w14:paraId="6734735D" w14:textId="2555D029" w:rsidR="009F3C8E" w:rsidRPr="00D727A7" w:rsidRDefault="009F3C8E" w:rsidP="009F3C8E">
            <w:pPr>
              <w:spacing w:afterLines="50" w:after="120" w:line="340" w:lineRule="atLeast"/>
              <w:jc w:val="both"/>
              <w:rPr>
                <w:rFonts w:asciiTheme="minorEastAsia" w:hAnsiTheme="minorEastAsia"/>
                <w:szCs w:val="22"/>
              </w:rPr>
            </w:pPr>
            <w:r w:rsidRPr="00D727A7">
              <w:rPr>
                <w:rFonts w:asciiTheme="minorEastAsia" w:hAnsiTheme="minorEastAsia" w:hint="eastAsia"/>
                <w:szCs w:val="22"/>
              </w:rPr>
              <w:t>在负责卫生、贸易和知识产权这三个相互关联的主题的机构之间就卫生相关知识产权问题提供协调援助的背景下，启动了</w:t>
            </w:r>
            <w:hyperlink r:id="rId81" w:history="1">
              <w:proofErr w:type="gramStart"/>
              <w:r w:rsidRPr="00D727A7">
                <w:rPr>
                  <w:rStyle w:val="Hyperlink"/>
                  <w:rFonts w:asciiTheme="minorEastAsia" w:hAnsiTheme="minorEastAsia" w:hint="eastAsia"/>
                  <w:szCs w:val="22"/>
                </w:rPr>
                <w:t>世</w:t>
              </w:r>
              <w:proofErr w:type="gramEnd"/>
              <w:r w:rsidRPr="00D727A7">
                <w:rPr>
                  <w:rStyle w:val="Hyperlink"/>
                  <w:rFonts w:asciiTheme="minorEastAsia" w:hAnsiTheme="minorEastAsia" w:hint="eastAsia"/>
                  <w:szCs w:val="22"/>
                </w:rPr>
                <w:t>卫组织-产权组织-世贸组织</w:t>
              </w:r>
              <w:r w:rsidR="001B151D">
                <w:rPr>
                  <w:rStyle w:val="Hyperlink"/>
                  <w:rFonts w:asciiTheme="minorEastAsia" w:hAnsiTheme="minorEastAsia" w:hint="eastAsia"/>
                  <w:szCs w:val="22"/>
                </w:rPr>
                <w:t>三方</w:t>
              </w:r>
              <w:r w:rsidRPr="00D727A7">
                <w:rPr>
                  <w:rStyle w:val="Hyperlink"/>
                  <w:rFonts w:asciiTheme="minorEastAsia" w:hAnsiTheme="minorEastAsia" w:hint="eastAsia"/>
                  <w:szCs w:val="22"/>
                </w:rPr>
                <w:t>技术援助平台</w:t>
              </w:r>
            </w:hyperlink>
            <w:r w:rsidRPr="00D727A7">
              <w:rPr>
                <w:rFonts w:asciiTheme="minorEastAsia" w:hAnsiTheme="minorEastAsia" w:hint="eastAsia"/>
                <w:szCs w:val="22"/>
              </w:rPr>
              <w:t>。</w:t>
            </w:r>
          </w:p>
          <w:p w14:paraId="623AB69C" w14:textId="3013ABD3" w:rsidR="009F3C8E" w:rsidRPr="00D727A7" w:rsidRDefault="009F3C8E" w:rsidP="009F3C8E">
            <w:pPr>
              <w:spacing w:afterLines="50" w:after="120" w:line="340" w:lineRule="atLeast"/>
              <w:jc w:val="both"/>
              <w:rPr>
                <w:rFonts w:asciiTheme="minorEastAsia" w:hAnsiTheme="minorEastAsia"/>
                <w:szCs w:val="22"/>
              </w:rPr>
            </w:pPr>
            <w:r w:rsidRPr="00D727A7">
              <w:rPr>
                <w:rFonts w:asciiTheme="minorEastAsia" w:hAnsiTheme="minorEastAsia" w:hint="eastAsia"/>
                <w:szCs w:val="22"/>
              </w:rPr>
              <w:t>此外，还应要求在加入和实施国际条约（包括地区协定）方面，向有关国家提供了援助，并兼顾了它们的发展优先重点和目标。这些条约</w:t>
            </w:r>
            <w:r w:rsidRPr="00D727A7">
              <w:rPr>
                <w:rFonts w:asciiTheme="minorEastAsia" w:hAnsiTheme="minorEastAsia" w:hint="eastAsia"/>
                <w:szCs w:val="22"/>
              </w:rPr>
              <w:lastRenderedPageBreak/>
              <w:t>中有关最不发达国家及其特殊需求的具体条款也得到了强调和充分考</w:t>
            </w:r>
            <w:r w:rsidR="00CA24F2">
              <w:rPr>
                <w:rFonts w:asciiTheme="minorEastAsia" w:hAnsiTheme="minorEastAsia" w:hint="cs"/>
                <w:szCs w:val="22"/>
              </w:rPr>
              <w:t>‍</w:t>
            </w:r>
            <w:r w:rsidRPr="00D727A7">
              <w:rPr>
                <w:rFonts w:asciiTheme="minorEastAsia" w:hAnsiTheme="minorEastAsia" w:hint="eastAsia"/>
                <w:szCs w:val="22"/>
              </w:rPr>
              <w:t>虑。</w:t>
            </w:r>
          </w:p>
          <w:p w14:paraId="6B9D92A3" w14:textId="71BC89E6" w:rsidR="009F3C8E" w:rsidRPr="00D727A7" w:rsidRDefault="009F3C8E" w:rsidP="00400273">
            <w:pPr>
              <w:spacing w:afterLines="50" w:after="120" w:line="340" w:lineRule="atLeast"/>
              <w:jc w:val="both"/>
              <w:rPr>
                <w:rFonts w:asciiTheme="minorEastAsia" w:hAnsiTheme="minorEastAsia"/>
                <w:szCs w:val="22"/>
              </w:rPr>
            </w:pPr>
            <w:r w:rsidRPr="00D727A7">
              <w:rPr>
                <w:rFonts w:asciiTheme="minorEastAsia" w:hAnsiTheme="minorEastAsia" w:hint="eastAsia"/>
                <w:szCs w:val="22"/>
              </w:rPr>
              <w:t>在</w:t>
            </w:r>
            <w:r w:rsidR="001B151D" w:rsidRPr="00403829">
              <w:rPr>
                <w:rFonts w:asciiTheme="minorEastAsia" w:hAnsiTheme="minorEastAsia" w:hint="eastAsia"/>
                <w:szCs w:val="22"/>
              </w:rPr>
              <w:t>本组织的</w:t>
            </w:r>
            <w:r w:rsidRPr="00403829">
              <w:rPr>
                <w:rFonts w:asciiTheme="minorEastAsia" w:hAnsiTheme="minorEastAsia" w:hint="eastAsia"/>
                <w:szCs w:val="22"/>
              </w:rPr>
              <w:t>准则</w:t>
            </w:r>
            <w:r w:rsidRPr="00D727A7">
              <w:rPr>
                <w:rFonts w:asciiTheme="minorEastAsia" w:hAnsiTheme="minorEastAsia" w:hint="eastAsia"/>
                <w:szCs w:val="22"/>
              </w:rPr>
              <w:t>制定活动中，已采取举措确保</w:t>
            </w:r>
            <w:hyperlink r:id="rId82" w:history="1">
              <w:r w:rsidR="001B151D" w:rsidRPr="00403829">
                <w:rPr>
                  <w:rStyle w:val="Hyperlink"/>
                  <w:rFonts w:asciiTheme="minorEastAsia" w:hAnsiTheme="minorEastAsia" w:hint="eastAsia"/>
                  <w:szCs w:val="22"/>
                </w:rPr>
                <w:t>专利法常设委员会</w:t>
              </w:r>
            </w:hyperlink>
            <w:r w:rsidR="001B151D">
              <w:rPr>
                <w:rFonts w:asciiTheme="minorEastAsia" w:hAnsiTheme="minorEastAsia" w:hint="eastAsia"/>
                <w:szCs w:val="22"/>
              </w:rPr>
              <w:t>（</w:t>
            </w:r>
            <w:r w:rsidRPr="00D727A7">
              <w:rPr>
                <w:rFonts w:asciiTheme="minorEastAsia" w:hAnsiTheme="minorEastAsia" w:hint="eastAsia"/>
                <w:szCs w:val="22"/>
              </w:rPr>
              <w:t>SCP</w:t>
            </w:r>
            <w:r w:rsidR="001B151D">
              <w:rPr>
                <w:rFonts w:asciiTheme="minorEastAsia" w:hAnsiTheme="minorEastAsia" w:hint="eastAsia"/>
                <w:szCs w:val="22"/>
              </w:rPr>
              <w:t>）</w:t>
            </w:r>
            <w:r w:rsidRPr="00D727A7">
              <w:rPr>
                <w:rFonts w:asciiTheme="minorEastAsia" w:hAnsiTheme="minorEastAsia" w:hint="eastAsia"/>
                <w:szCs w:val="22"/>
              </w:rPr>
              <w:t>、</w:t>
            </w:r>
            <w:r w:rsidR="00403829">
              <w:rPr>
                <w:rFonts w:asciiTheme="minorEastAsia" w:hAnsiTheme="minorEastAsia"/>
                <w:szCs w:val="22"/>
              </w:rPr>
              <w:fldChar w:fldCharType="begin"/>
            </w:r>
            <w:r w:rsidR="00403829">
              <w:rPr>
                <w:rFonts w:asciiTheme="minorEastAsia" w:hAnsiTheme="minorEastAsia" w:hint="eastAsia"/>
                <w:szCs w:val="22"/>
              </w:rPr>
              <w:instrText>HYPERLINK "https://www.wipo.int/policy/zh/sct/"</w:instrText>
            </w:r>
            <w:r w:rsidR="00D80177">
              <w:rPr>
                <w:rFonts w:asciiTheme="minorEastAsia" w:hAnsiTheme="minorEastAsia"/>
                <w:szCs w:val="22"/>
              </w:rPr>
            </w:r>
            <w:r w:rsidR="00403829">
              <w:rPr>
                <w:rFonts w:asciiTheme="minorEastAsia" w:hAnsiTheme="minorEastAsia"/>
                <w:szCs w:val="22"/>
              </w:rPr>
              <w:fldChar w:fldCharType="separate"/>
            </w:r>
            <w:r w:rsidR="00005856" w:rsidRPr="00403829">
              <w:rPr>
                <w:rStyle w:val="Hyperlink"/>
                <w:rFonts w:asciiTheme="minorEastAsia" w:hAnsiTheme="minorEastAsia" w:hint="eastAsia"/>
                <w:szCs w:val="22"/>
              </w:rPr>
              <w:t>商标、工业品外观设计和地理标志法律常设委员会</w:t>
            </w:r>
            <w:r w:rsidR="00403829">
              <w:rPr>
                <w:rFonts w:asciiTheme="minorEastAsia" w:hAnsiTheme="minorEastAsia"/>
                <w:szCs w:val="22"/>
              </w:rPr>
              <w:fldChar w:fldCharType="end"/>
            </w:r>
            <w:r w:rsidR="00E707CC">
              <w:rPr>
                <w:rFonts w:asciiTheme="minorEastAsia" w:hAnsiTheme="minorEastAsia" w:hint="eastAsia"/>
                <w:szCs w:val="22"/>
              </w:rPr>
              <w:t>（</w:t>
            </w:r>
            <w:r w:rsidRPr="00D727A7">
              <w:rPr>
                <w:rFonts w:asciiTheme="minorEastAsia" w:hAnsiTheme="minorEastAsia" w:hint="eastAsia"/>
                <w:szCs w:val="22"/>
              </w:rPr>
              <w:t>SCT</w:t>
            </w:r>
            <w:r w:rsidR="00E707CC">
              <w:rPr>
                <w:rFonts w:asciiTheme="minorEastAsia" w:hAnsiTheme="minorEastAsia" w:hint="eastAsia"/>
                <w:szCs w:val="22"/>
              </w:rPr>
              <w:t>）</w:t>
            </w:r>
            <w:r w:rsidRPr="00D727A7">
              <w:rPr>
                <w:rFonts w:asciiTheme="minorEastAsia" w:hAnsiTheme="minorEastAsia" w:hint="eastAsia"/>
                <w:szCs w:val="22"/>
              </w:rPr>
              <w:t>、</w:t>
            </w:r>
            <w:r w:rsidR="00403829">
              <w:rPr>
                <w:rFonts w:asciiTheme="minorEastAsia" w:hAnsiTheme="minorEastAsia"/>
                <w:szCs w:val="22"/>
              </w:rPr>
              <w:fldChar w:fldCharType="begin"/>
            </w:r>
            <w:r w:rsidR="00403829">
              <w:rPr>
                <w:rFonts w:asciiTheme="minorEastAsia" w:hAnsiTheme="minorEastAsia" w:hint="eastAsia"/>
                <w:szCs w:val="22"/>
              </w:rPr>
              <w:instrText>HYPERLINK "https://www.wipo.int/policy/zh/sccr/"</w:instrText>
            </w:r>
            <w:r w:rsidR="00D80177">
              <w:rPr>
                <w:rFonts w:asciiTheme="minorEastAsia" w:hAnsiTheme="minorEastAsia"/>
                <w:szCs w:val="22"/>
              </w:rPr>
            </w:r>
            <w:r w:rsidR="00403829">
              <w:rPr>
                <w:rFonts w:asciiTheme="minorEastAsia" w:hAnsiTheme="minorEastAsia"/>
                <w:szCs w:val="22"/>
              </w:rPr>
              <w:fldChar w:fldCharType="separate"/>
            </w:r>
            <w:r w:rsidR="002E7DAB" w:rsidRPr="00403829">
              <w:rPr>
                <w:rStyle w:val="Hyperlink"/>
                <w:rFonts w:asciiTheme="minorEastAsia" w:hAnsiTheme="minorEastAsia" w:hint="eastAsia"/>
                <w:szCs w:val="22"/>
              </w:rPr>
              <w:t>版权及相关权常设委员会</w:t>
            </w:r>
            <w:r w:rsidR="00403829">
              <w:rPr>
                <w:rFonts w:asciiTheme="minorEastAsia" w:hAnsiTheme="minorEastAsia"/>
                <w:szCs w:val="22"/>
              </w:rPr>
              <w:fldChar w:fldCharType="end"/>
            </w:r>
            <w:r w:rsidR="002E7DAB">
              <w:rPr>
                <w:rFonts w:asciiTheme="minorEastAsia" w:hAnsiTheme="minorEastAsia" w:hint="eastAsia"/>
                <w:szCs w:val="22"/>
              </w:rPr>
              <w:t>（</w:t>
            </w:r>
            <w:r w:rsidRPr="00D727A7">
              <w:rPr>
                <w:rFonts w:asciiTheme="minorEastAsia" w:hAnsiTheme="minorEastAsia" w:hint="eastAsia"/>
                <w:szCs w:val="22"/>
              </w:rPr>
              <w:t>SCCR</w:t>
            </w:r>
            <w:r w:rsidR="002E7DAB">
              <w:rPr>
                <w:rFonts w:asciiTheme="minorEastAsia" w:hAnsiTheme="minorEastAsia" w:hint="eastAsia"/>
                <w:szCs w:val="22"/>
              </w:rPr>
              <w:t>）</w:t>
            </w:r>
            <w:hyperlink r:id="rId83" w:history="1">
              <w:r w:rsidRPr="00403829">
                <w:rPr>
                  <w:rStyle w:val="Hyperlink"/>
                  <w:rFonts w:asciiTheme="minorEastAsia" w:hAnsiTheme="minorEastAsia" w:hint="eastAsia"/>
                  <w:szCs w:val="22"/>
                </w:rPr>
                <w:t>和</w:t>
              </w:r>
              <w:r w:rsidR="002E7DAB" w:rsidRPr="00403829">
                <w:rPr>
                  <w:rStyle w:val="Hyperlink"/>
                  <w:rFonts w:asciiTheme="minorEastAsia" w:hAnsiTheme="minorEastAsia" w:hint="eastAsia"/>
                  <w:szCs w:val="22"/>
                </w:rPr>
                <w:t>知识产权与遗传资源、传统知识和民间文学艺术政府间委员会</w:t>
              </w:r>
            </w:hyperlink>
            <w:r w:rsidR="002E7DAB">
              <w:rPr>
                <w:rFonts w:asciiTheme="minorEastAsia" w:hAnsiTheme="minorEastAsia" w:hint="eastAsia"/>
                <w:szCs w:val="22"/>
              </w:rPr>
              <w:t>（</w:t>
            </w:r>
            <w:r w:rsidRPr="00D727A7">
              <w:rPr>
                <w:rFonts w:asciiTheme="minorEastAsia" w:hAnsiTheme="minorEastAsia" w:hint="eastAsia"/>
                <w:szCs w:val="22"/>
              </w:rPr>
              <w:t>IGC</w:t>
            </w:r>
            <w:r w:rsidR="002E7DAB">
              <w:rPr>
                <w:rFonts w:asciiTheme="minorEastAsia" w:hAnsiTheme="minorEastAsia" w:hint="eastAsia"/>
                <w:szCs w:val="22"/>
              </w:rPr>
              <w:t>）</w:t>
            </w:r>
            <w:r w:rsidRPr="00D727A7">
              <w:rPr>
                <w:rFonts w:asciiTheme="minorEastAsia" w:hAnsiTheme="minorEastAsia" w:hint="eastAsia"/>
                <w:szCs w:val="22"/>
              </w:rPr>
              <w:t>的活动适当兼顾国际知识产权协定中的灵活性。</w:t>
            </w:r>
          </w:p>
          <w:p w14:paraId="62237AC4" w14:textId="374D414B" w:rsidR="009F3C8E" w:rsidRPr="00D727A7" w:rsidRDefault="009F3C8E" w:rsidP="009F3C8E">
            <w:pPr>
              <w:spacing w:afterLines="50" w:after="120" w:line="340" w:lineRule="atLeast"/>
              <w:jc w:val="both"/>
              <w:rPr>
                <w:rFonts w:asciiTheme="minorEastAsia" w:hAnsiTheme="minorEastAsia"/>
                <w:szCs w:val="22"/>
              </w:rPr>
            </w:pPr>
            <w:r w:rsidRPr="00D727A7">
              <w:rPr>
                <w:rFonts w:asciiTheme="minorEastAsia" w:hAnsiTheme="minorEastAsia" w:hint="eastAsia"/>
                <w:szCs w:val="22"/>
              </w:rPr>
              <w:t>“</w:t>
            </w:r>
            <w:r w:rsidRPr="00D727A7">
              <w:rPr>
                <w:rFonts w:ascii="KaiTi" w:eastAsia="KaiTi" w:hAnsi="KaiTi" w:hint="eastAsia"/>
                <w:szCs w:val="22"/>
              </w:rPr>
              <w:t>多边法律框架下的专利相关灵活性及其在国家和地区层面上的立法落实</w:t>
            </w:r>
            <w:r w:rsidRPr="00D727A7">
              <w:rPr>
                <w:rFonts w:asciiTheme="minorEastAsia" w:hAnsiTheme="minorEastAsia" w:hint="eastAsia"/>
                <w:szCs w:val="22"/>
              </w:rPr>
              <w:t>”</w:t>
            </w:r>
            <w:r w:rsidR="00A93DE7">
              <w:rPr>
                <w:rFonts w:asciiTheme="minorEastAsia" w:hAnsiTheme="minorEastAsia" w:hint="eastAsia"/>
                <w:szCs w:val="22"/>
              </w:rPr>
              <w:t>报告</w:t>
            </w:r>
            <w:r w:rsidRPr="00D727A7">
              <w:rPr>
                <w:rFonts w:asciiTheme="minorEastAsia" w:hAnsiTheme="minorEastAsia" w:hint="eastAsia"/>
                <w:szCs w:val="22"/>
              </w:rPr>
              <w:t>已提交CDIP第五届会议</w:t>
            </w:r>
            <w:r w:rsidR="006A072D">
              <w:rPr>
                <w:rFonts w:asciiTheme="minorEastAsia" w:hAnsiTheme="minorEastAsia" w:hint="eastAsia"/>
                <w:szCs w:val="22"/>
              </w:rPr>
              <w:t>（文件</w:t>
            </w:r>
            <w:r w:rsidR="00942869" w:rsidRPr="00942869">
              <w:rPr>
                <w:rFonts w:asciiTheme="minorEastAsia" w:hAnsiTheme="minorEastAsia"/>
                <w:szCs w:val="22"/>
              </w:rPr>
              <w:t>CDIP/5/4</w:t>
            </w:r>
            <w:r w:rsidR="006A072D">
              <w:rPr>
                <w:rFonts w:asciiTheme="minorEastAsia" w:hAnsiTheme="minorEastAsia" w:hint="eastAsia"/>
                <w:szCs w:val="22"/>
              </w:rPr>
              <w:t>）</w:t>
            </w:r>
            <w:r w:rsidRPr="00D727A7">
              <w:rPr>
                <w:rFonts w:asciiTheme="minorEastAsia" w:hAnsiTheme="minorEastAsia" w:hint="eastAsia"/>
                <w:szCs w:val="22"/>
              </w:rPr>
              <w:t>。之后，CDIP对这一主题的讨论依据该</w:t>
            </w:r>
            <w:r w:rsidR="004E6908">
              <w:rPr>
                <w:rFonts w:asciiTheme="minorEastAsia" w:hAnsiTheme="minorEastAsia" w:hint="eastAsia"/>
                <w:szCs w:val="22"/>
              </w:rPr>
              <w:t>报告</w:t>
            </w:r>
            <w:r w:rsidRPr="00D727A7">
              <w:rPr>
                <w:rFonts w:asciiTheme="minorEastAsia" w:hAnsiTheme="minorEastAsia" w:hint="eastAsia"/>
                <w:szCs w:val="22"/>
              </w:rPr>
              <w:t>继续进行。</w:t>
            </w:r>
          </w:p>
          <w:p w14:paraId="0629984F" w14:textId="3C896CDD" w:rsidR="009F3C8E" w:rsidRPr="00D727A7" w:rsidRDefault="009F3C8E" w:rsidP="00400273">
            <w:pPr>
              <w:spacing w:afterLines="50" w:after="120" w:line="340" w:lineRule="atLeast"/>
              <w:jc w:val="both"/>
              <w:rPr>
                <w:rFonts w:asciiTheme="minorEastAsia" w:hAnsiTheme="minorEastAsia"/>
                <w:szCs w:val="22"/>
              </w:rPr>
            </w:pPr>
            <w:r w:rsidRPr="00956BB0">
              <w:rPr>
                <w:rFonts w:asciiTheme="minorEastAsia" w:hAnsiTheme="minorEastAsia" w:hint="eastAsia"/>
                <w:szCs w:val="22"/>
              </w:rPr>
              <w:t>正如成员国在CDIP</w:t>
            </w:r>
            <w:r w:rsidRPr="00D727A7">
              <w:rPr>
                <w:rFonts w:asciiTheme="minorEastAsia" w:hAnsiTheme="minorEastAsia" w:hint="eastAsia"/>
                <w:szCs w:val="22"/>
              </w:rPr>
              <w:t>第六届会议上达成的一致</w:t>
            </w:r>
            <w:r w:rsidR="00956BB0">
              <w:rPr>
                <w:rFonts w:asciiTheme="minorEastAsia" w:hAnsiTheme="minorEastAsia" w:hint="eastAsia"/>
                <w:szCs w:val="22"/>
              </w:rPr>
              <w:t>（见文件</w:t>
            </w:r>
            <w:r w:rsidR="00956BB0" w:rsidRPr="00956BB0">
              <w:rPr>
                <w:rFonts w:asciiTheme="minorEastAsia" w:hAnsiTheme="minorEastAsia"/>
                <w:szCs w:val="22"/>
              </w:rPr>
              <w:t>CDIP/6/13</w:t>
            </w:r>
            <w:r w:rsidR="00956BB0">
              <w:rPr>
                <w:rFonts w:asciiTheme="minorEastAsia" w:hAnsiTheme="minorEastAsia" w:hint="eastAsia"/>
                <w:szCs w:val="22"/>
              </w:rPr>
              <w:t>）</w:t>
            </w:r>
            <w:r w:rsidRPr="00D727A7">
              <w:rPr>
                <w:rFonts w:asciiTheme="minorEastAsia" w:hAnsiTheme="minorEastAsia" w:hint="eastAsia"/>
                <w:szCs w:val="22"/>
              </w:rPr>
              <w:t>，产权组织</w:t>
            </w:r>
            <w:r w:rsidR="00D2007D">
              <w:rPr>
                <w:rFonts w:asciiTheme="minorEastAsia" w:hAnsiTheme="minorEastAsia" w:hint="eastAsia"/>
                <w:szCs w:val="22"/>
              </w:rPr>
              <w:t>已</w:t>
            </w:r>
            <w:r w:rsidRPr="00D727A7">
              <w:rPr>
                <w:rFonts w:asciiTheme="minorEastAsia" w:hAnsiTheme="minorEastAsia" w:hint="eastAsia"/>
                <w:szCs w:val="22"/>
              </w:rPr>
              <w:t>推出专门的网页，含有</w:t>
            </w:r>
            <w:r w:rsidR="00D2007D">
              <w:rPr>
                <w:rFonts w:asciiTheme="minorEastAsia" w:hAnsiTheme="minorEastAsia" w:hint="eastAsia"/>
                <w:szCs w:val="22"/>
              </w:rPr>
              <w:t>关于</w:t>
            </w:r>
            <w:hyperlink r:id="rId84" w:history="1">
              <w:r w:rsidRPr="00D727A7">
                <w:rPr>
                  <w:rStyle w:val="Hyperlink"/>
                  <w:rFonts w:asciiTheme="minorEastAsia" w:hAnsiTheme="minorEastAsia" w:hint="eastAsia"/>
                  <w:szCs w:val="22"/>
                </w:rPr>
                <w:t>知识产权制度使用灵活性</w:t>
              </w:r>
            </w:hyperlink>
            <w:r w:rsidRPr="00D727A7">
              <w:rPr>
                <w:rFonts w:asciiTheme="minorEastAsia" w:hAnsiTheme="minorEastAsia" w:hint="eastAsia"/>
                <w:szCs w:val="22"/>
              </w:rPr>
              <w:t>的信息，包括产权组织与其他相关政府间组织制作的</w:t>
            </w:r>
            <w:r w:rsidR="00D2007D">
              <w:rPr>
                <w:rFonts w:asciiTheme="minorEastAsia" w:hAnsiTheme="minorEastAsia" w:hint="eastAsia"/>
                <w:szCs w:val="22"/>
              </w:rPr>
              <w:t>关于此类</w:t>
            </w:r>
            <w:r w:rsidRPr="00D727A7">
              <w:rPr>
                <w:rFonts w:asciiTheme="minorEastAsia" w:hAnsiTheme="minorEastAsia" w:hint="eastAsia"/>
                <w:szCs w:val="22"/>
              </w:rPr>
              <w:t>灵活性的资源以及国家知识产权法中有关灵活性规定的数据库。根据CDIP第十五届会议的要求，已进一步更新灵活性数据库。以英文、法文和西班牙文提供的网页和数据库更新版本，已在委员会第十六届会议上进行介绍，</w:t>
            </w:r>
            <w:r w:rsidR="005406D7">
              <w:rPr>
                <w:rFonts w:asciiTheme="minorEastAsia" w:hAnsiTheme="minorEastAsia" w:hint="eastAsia"/>
                <w:szCs w:val="22"/>
              </w:rPr>
              <w:t>同时还介绍了</w:t>
            </w:r>
            <w:r w:rsidRPr="00D727A7">
              <w:rPr>
                <w:rFonts w:asciiTheme="minorEastAsia" w:hAnsiTheme="minorEastAsia" w:hint="eastAsia"/>
                <w:szCs w:val="22"/>
              </w:rPr>
              <w:t>“灵活性数据库更新报告”</w:t>
            </w:r>
            <w:r w:rsidR="005406D7">
              <w:rPr>
                <w:rFonts w:asciiTheme="minorEastAsia" w:hAnsiTheme="minorEastAsia" w:hint="eastAsia"/>
                <w:szCs w:val="22"/>
              </w:rPr>
              <w:t>（</w:t>
            </w:r>
            <w:r w:rsidR="005406D7" w:rsidRPr="00D727A7">
              <w:rPr>
                <w:rFonts w:asciiTheme="minorEastAsia" w:hAnsiTheme="minorEastAsia" w:hint="eastAsia"/>
                <w:szCs w:val="22"/>
              </w:rPr>
              <w:t>文件CDIP/16/5</w:t>
            </w:r>
            <w:r w:rsidR="005406D7">
              <w:rPr>
                <w:rFonts w:asciiTheme="minorEastAsia" w:hAnsiTheme="minorEastAsia" w:hint="eastAsia"/>
                <w:szCs w:val="22"/>
              </w:rPr>
              <w:t>）</w:t>
            </w:r>
            <w:r w:rsidRPr="00D727A7">
              <w:rPr>
                <w:rFonts w:asciiTheme="minorEastAsia" w:hAnsiTheme="minorEastAsia" w:hint="eastAsia"/>
                <w:szCs w:val="22"/>
              </w:rPr>
              <w:t>。</w:t>
            </w:r>
          </w:p>
          <w:p w14:paraId="04C4BFC8" w14:textId="418297CA" w:rsidR="009F3C8E" w:rsidRPr="00D727A7" w:rsidRDefault="009F3C8E" w:rsidP="009F3C8E">
            <w:pPr>
              <w:spacing w:afterLines="50" w:after="120" w:line="340" w:lineRule="atLeast"/>
              <w:jc w:val="both"/>
              <w:rPr>
                <w:rFonts w:asciiTheme="minorEastAsia" w:hAnsiTheme="minorEastAsia"/>
                <w:szCs w:val="22"/>
              </w:rPr>
            </w:pPr>
            <w:r w:rsidRPr="00D727A7">
              <w:rPr>
                <w:rFonts w:asciiTheme="minorEastAsia" w:hAnsiTheme="minorEastAsia" w:hint="eastAsia"/>
                <w:szCs w:val="22"/>
              </w:rPr>
              <w:t>“灵活性数据库更新机制”已提交CDIP第十七届会议，并且</w:t>
            </w:r>
            <w:r w:rsidR="005406D7">
              <w:rPr>
                <w:rFonts w:asciiTheme="minorEastAsia" w:hAnsiTheme="minorEastAsia" w:hint="eastAsia"/>
                <w:szCs w:val="22"/>
              </w:rPr>
              <w:t>该</w:t>
            </w:r>
            <w:r w:rsidRPr="00D727A7">
              <w:rPr>
                <w:rFonts w:asciiTheme="minorEastAsia" w:hAnsiTheme="minorEastAsia" w:hint="eastAsia"/>
                <w:szCs w:val="22"/>
              </w:rPr>
              <w:t>机制</w:t>
            </w:r>
            <w:r w:rsidR="005406D7">
              <w:rPr>
                <w:rFonts w:asciiTheme="minorEastAsia" w:hAnsiTheme="minorEastAsia" w:hint="eastAsia"/>
                <w:szCs w:val="22"/>
              </w:rPr>
              <w:t>的</w:t>
            </w:r>
            <w:r w:rsidRPr="00D727A7">
              <w:rPr>
                <w:rFonts w:asciiTheme="minorEastAsia" w:hAnsiTheme="minorEastAsia" w:hint="eastAsia"/>
                <w:szCs w:val="22"/>
              </w:rPr>
              <w:t>修订提案已提交CDIP第十八届会议（分别载于文件CDIP/17/5和文件CDIP/18/5）。委员会就</w:t>
            </w:r>
            <w:r w:rsidRPr="00A41363">
              <w:rPr>
                <w:rFonts w:asciiTheme="minorEastAsia" w:hAnsiTheme="minorEastAsia" w:hint="eastAsia"/>
                <w:szCs w:val="22"/>
              </w:rPr>
              <w:t>修订提案所载的其</w:t>
            </w:r>
            <w:r w:rsidRPr="00D727A7">
              <w:rPr>
                <w:rFonts w:asciiTheme="minorEastAsia" w:hAnsiTheme="minorEastAsia" w:hint="eastAsia"/>
                <w:szCs w:val="22"/>
              </w:rPr>
              <w:t>中一个备选方案达成了一致，同意将</w:t>
            </w:r>
            <w:r w:rsidR="00702C34">
              <w:rPr>
                <w:rFonts w:asciiTheme="minorEastAsia" w:hAnsiTheme="minorEastAsia" w:hint="eastAsia"/>
                <w:szCs w:val="22"/>
              </w:rPr>
              <w:t>其</w:t>
            </w:r>
            <w:r w:rsidRPr="00D727A7">
              <w:rPr>
                <w:rFonts w:asciiTheme="minorEastAsia" w:hAnsiTheme="minorEastAsia" w:hint="eastAsia"/>
                <w:szCs w:val="22"/>
              </w:rPr>
              <w:t>用作定期更新数据库的机制。作为后续工作，秘书处提交了</w:t>
            </w:r>
            <w:r w:rsidR="00A41363">
              <w:rPr>
                <w:rFonts w:asciiTheme="minorEastAsia" w:hAnsiTheme="minorEastAsia" w:hint="eastAsia"/>
                <w:szCs w:val="22"/>
              </w:rPr>
              <w:t>关于</w:t>
            </w:r>
            <w:r w:rsidR="00A41363" w:rsidRPr="00D727A7">
              <w:rPr>
                <w:rFonts w:asciiTheme="minorEastAsia" w:hAnsiTheme="minorEastAsia" w:hint="eastAsia"/>
                <w:szCs w:val="22"/>
              </w:rPr>
              <w:t>为传播灵活性数据库所载信息采取的措施</w:t>
            </w:r>
            <w:r w:rsidR="00A41363">
              <w:rPr>
                <w:rFonts w:asciiTheme="minorEastAsia" w:hAnsiTheme="minorEastAsia" w:hint="eastAsia"/>
                <w:szCs w:val="22"/>
              </w:rPr>
              <w:t>的</w:t>
            </w:r>
            <w:r w:rsidRPr="00D727A7">
              <w:rPr>
                <w:rFonts w:asciiTheme="minorEastAsia" w:hAnsiTheme="minorEastAsia" w:hint="eastAsia"/>
                <w:szCs w:val="22"/>
              </w:rPr>
              <w:t>文件CDIP/20/5，委员会注意到</w:t>
            </w:r>
            <w:proofErr w:type="gramStart"/>
            <w:r w:rsidRPr="00D727A7">
              <w:rPr>
                <w:rFonts w:asciiTheme="minorEastAsia" w:hAnsiTheme="minorEastAsia" w:hint="eastAsia"/>
                <w:szCs w:val="22"/>
              </w:rPr>
              <w:t>其中提供</w:t>
            </w:r>
            <w:proofErr w:type="gramEnd"/>
            <w:r w:rsidRPr="00D727A7">
              <w:rPr>
                <w:rFonts w:asciiTheme="minorEastAsia" w:hAnsiTheme="minorEastAsia" w:hint="eastAsia"/>
                <w:szCs w:val="22"/>
              </w:rPr>
              <w:t>的信息。</w:t>
            </w:r>
          </w:p>
          <w:p w14:paraId="217CAB82" w14:textId="26A73B08" w:rsidR="009F3C8E" w:rsidRPr="00D727A7" w:rsidRDefault="009F3C8E" w:rsidP="00400273">
            <w:pPr>
              <w:spacing w:afterLines="50" w:after="120" w:line="340" w:lineRule="atLeast"/>
              <w:jc w:val="both"/>
              <w:rPr>
                <w:bCs/>
                <w:szCs w:val="22"/>
              </w:rPr>
            </w:pPr>
            <w:r w:rsidRPr="00403829">
              <w:rPr>
                <w:rFonts w:asciiTheme="minorEastAsia" w:hAnsiTheme="minorEastAsia"/>
                <w:szCs w:val="22"/>
              </w:rPr>
              <w:t>近年来，</w:t>
            </w:r>
            <w:r w:rsidRPr="00403829">
              <w:rPr>
                <w:rFonts w:asciiTheme="minorEastAsia" w:hAnsiTheme="minorEastAsia"/>
                <w:bCs/>
                <w:szCs w:val="22"/>
              </w:rPr>
              <w:t>SCP讨论了一系列与例外和限制</w:t>
            </w:r>
            <w:r w:rsidRPr="00403829">
              <w:rPr>
                <w:rFonts w:asciiTheme="minorEastAsia" w:hAnsiTheme="minorEastAsia" w:hint="eastAsia"/>
                <w:bCs/>
                <w:szCs w:val="22"/>
              </w:rPr>
              <w:t>相关</w:t>
            </w:r>
            <w:r w:rsidRPr="00403829">
              <w:rPr>
                <w:rFonts w:asciiTheme="minorEastAsia" w:hAnsiTheme="minorEastAsia"/>
                <w:bCs/>
                <w:szCs w:val="22"/>
              </w:rPr>
              <w:t>的参考文件</w:t>
            </w:r>
            <w:r w:rsidRPr="00D727A7">
              <w:rPr>
                <w:rFonts w:asciiTheme="minorEastAsia" w:hAnsiTheme="minorEastAsia"/>
                <w:bCs/>
                <w:szCs w:val="22"/>
              </w:rPr>
              <w:t>。</w:t>
            </w:r>
            <w:r w:rsidR="00A41363">
              <w:rPr>
                <w:rFonts w:asciiTheme="minorEastAsia" w:hAnsiTheme="minorEastAsia" w:hint="eastAsia"/>
                <w:bCs/>
                <w:szCs w:val="22"/>
              </w:rPr>
              <w:t>SCP</w:t>
            </w:r>
            <w:r w:rsidRPr="00D727A7">
              <w:rPr>
                <w:rFonts w:ascii="SimSun" w:hAnsi="SimSun"/>
                <w:bCs/>
                <w:szCs w:val="22"/>
              </w:rPr>
              <w:t>在</w:t>
            </w:r>
            <w:r w:rsidRPr="00D727A7">
              <w:rPr>
                <w:rFonts w:ascii="SimSun" w:hAnsi="SimSun"/>
                <w:szCs w:val="22"/>
              </w:rPr>
              <w:t>第三十</w:t>
            </w:r>
            <w:r w:rsidR="00A41363">
              <w:rPr>
                <w:rFonts w:ascii="SimSun" w:hAnsi="SimSun" w:hint="eastAsia"/>
                <w:szCs w:val="22"/>
              </w:rPr>
              <w:t>六</w:t>
            </w:r>
            <w:r w:rsidRPr="00D727A7">
              <w:rPr>
                <w:rFonts w:ascii="SimSun" w:hAnsi="SimSun"/>
                <w:szCs w:val="22"/>
              </w:rPr>
              <w:t>届会议上讨论了</w:t>
            </w:r>
            <w:r w:rsidRPr="00D727A7">
              <w:rPr>
                <w:rFonts w:ascii="SimSun" w:hAnsi="SimSun"/>
                <w:bCs/>
                <w:szCs w:val="22"/>
              </w:rPr>
              <w:t>秘书处</w:t>
            </w:r>
            <w:r w:rsidRPr="00D727A7">
              <w:rPr>
                <w:rFonts w:ascii="SimSun" w:hAnsi="SimSun" w:hint="eastAsia"/>
                <w:bCs/>
                <w:szCs w:val="22"/>
              </w:rPr>
              <w:t>编拟</w:t>
            </w:r>
            <w:r w:rsidRPr="00D727A7">
              <w:rPr>
                <w:rFonts w:ascii="SimSun" w:hAnsi="SimSun"/>
                <w:bCs/>
                <w:szCs w:val="22"/>
              </w:rPr>
              <w:t>的</w:t>
            </w:r>
            <w:r w:rsidRPr="00D727A7">
              <w:rPr>
                <w:rFonts w:ascii="SimSun" w:hAnsi="SimSun"/>
                <w:szCs w:val="22"/>
              </w:rPr>
              <w:t>关于</w:t>
            </w:r>
            <w:r w:rsidR="00A41363" w:rsidRPr="00A41363">
              <w:rPr>
                <w:rFonts w:ascii="SimSun" w:hAnsi="SimSun" w:hint="eastAsia"/>
                <w:szCs w:val="22"/>
              </w:rPr>
              <w:t>药物临时配制</w:t>
            </w:r>
            <w:r w:rsidRPr="00D727A7">
              <w:rPr>
                <w:rFonts w:ascii="SimSun" w:hAnsi="SimSun"/>
                <w:szCs w:val="22"/>
              </w:rPr>
              <w:t>的例外的参考文件草案</w:t>
            </w:r>
            <w:r w:rsidRPr="00D727A7">
              <w:rPr>
                <w:rFonts w:ascii="SimSun" w:hAnsi="SimSun"/>
                <w:bCs/>
                <w:szCs w:val="22"/>
              </w:rPr>
              <w:t>（SCP/3</w:t>
            </w:r>
            <w:r w:rsidR="002D1BCC">
              <w:rPr>
                <w:rFonts w:ascii="SimSun" w:hAnsi="SimSun"/>
                <w:bCs/>
                <w:szCs w:val="22"/>
              </w:rPr>
              <w:t>6</w:t>
            </w:r>
            <w:r w:rsidRPr="00D727A7">
              <w:rPr>
                <w:rFonts w:ascii="SimSun" w:hAnsi="SimSun"/>
                <w:bCs/>
                <w:szCs w:val="22"/>
              </w:rPr>
              <w:t>/</w:t>
            </w:r>
            <w:r w:rsidR="002D1BCC">
              <w:rPr>
                <w:rFonts w:ascii="SimSun" w:hAnsi="SimSun"/>
                <w:bCs/>
                <w:szCs w:val="22"/>
              </w:rPr>
              <w:t>3</w:t>
            </w:r>
            <w:r w:rsidRPr="00D727A7">
              <w:rPr>
                <w:rFonts w:ascii="SimSun" w:hAnsi="SimSun"/>
                <w:bCs/>
                <w:szCs w:val="22"/>
              </w:rPr>
              <w:t>）。</w:t>
            </w:r>
          </w:p>
        </w:tc>
      </w:tr>
      <w:tr w:rsidR="003E7943" w:rsidRPr="000A4281" w14:paraId="1E6290AE" w14:textId="77777777" w:rsidTr="002C662A">
        <w:tc>
          <w:tcPr>
            <w:tcW w:w="2701" w:type="dxa"/>
          </w:tcPr>
          <w:p w14:paraId="61BFA548" w14:textId="6C97D90D" w:rsidR="003E7943" w:rsidRPr="00D727A7" w:rsidRDefault="003E7943" w:rsidP="007D7124">
            <w:pPr>
              <w:spacing w:afterLines="50" w:after="120" w:line="340" w:lineRule="atLeast"/>
              <w:rPr>
                <w:szCs w:val="22"/>
              </w:rPr>
            </w:pPr>
            <w:r w:rsidRPr="00D727A7">
              <w:rPr>
                <w:rFonts w:asciiTheme="minorEastAsia" w:hAnsiTheme="minorEastAsia"/>
                <w:szCs w:val="22"/>
              </w:rPr>
              <w:lastRenderedPageBreak/>
              <w:t>亮点</w:t>
            </w:r>
          </w:p>
        </w:tc>
        <w:tc>
          <w:tcPr>
            <w:tcW w:w="6929" w:type="dxa"/>
          </w:tcPr>
          <w:p w14:paraId="557683C5" w14:textId="5A38CC2D" w:rsidR="00565D07" w:rsidRPr="00D727A7" w:rsidRDefault="00565D07"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sidRPr="00403829">
              <w:rPr>
                <w:rFonts w:asciiTheme="minorEastAsia" w:eastAsiaTheme="minorEastAsia" w:hAnsiTheme="minorEastAsia" w:cs="SimSun" w:hint="eastAsia"/>
                <w:szCs w:val="22"/>
                <w:lang w:eastAsia="zh-CN"/>
              </w:rPr>
              <w:t>产权组织</w:t>
            </w:r>
            <w:r w:rsidRPr="00D727A7">
              <w:rPr>
                <w:rFonts w:asciiTheme="minorEastAsia" w:eastAsiaTheme="minorEastAsia" w:hAnsiTheme="minorEastAsia" w:cs="SimSun" w:hint="eastAsia"/>
                <w:szCs w:val="22"/>
                <w:lang w:eastAsia="zh-CN"/>
              </w:rPr>
              <w:t>向</w:t>
            </w:r>
            <w:r w:rsidRPr="00D727A7">
              <w:rPr>
                <w:rFonts w:asciiTheme="minorEastAsia" w:eastAsiaTheme="minorEastAsia" w:hAnsiTheme="minorEastAsia" w:hint="eastAsia"/>
                <w:szCs w:val="22"/>
                <w:lang w:eastAsia="zh-CN"/>
              </w:rPr>
              <w:t>1</w:t>
            </w:r>
            <w:r w:rsidR="002D1BCC">
              <w:rPr>
                <w:rFonts w:asciiTheme="minorEastAsia" w:eastAsiaTheme="minorEastAsia" w:hAnsiTheme="minorEastAsia"/>
                <w:szCs w:val="22"/>
                <w:lang w:eastAsia="zh-CN"/>
              </w:rPr>
              <w:t>3</w:t>
            </w:r>
            <w:r w:rsidRPr="00D727A7">
              <w:rPr>
                <w:rFonts w:asciiTheme="minorEastAsia" w:eastAsiaTheme="minorEastAsia" w:hAnsiTheme="minorEastAsia" w:cs="SimSun" w:hint="eastAsia"/>
                <w:szCs w:val="22"/>
                <w:lang w:eastAsia="zh-CN"/>
              </w:rPr>
              <w:t>个发展中国家和最不发达国家以及三个</w:t>
            </w:r>
            <w:r w:rsidR="00403829">
              <w:rPr>
                <w:rFonts w:asciiTheme="minorEastAsia" w:eastAsiaTheme="minorEastAsia" w:hAnsiTheme="minorEastAsia" w:cs="SimSun" w:hint="eastAsia"/>
                <w:szCs w:val="22"/>
                <w:lang w:eastAsia="zh-CN"/>
              </w:rPr>
              <w:t>经济</w:t>
            </w:r>
            <w:r w:rsidRPr="00D727A7">
              <w:rPr>
                <w:rFonts w:asciiTheme="minorEastAsia" w:eastAsiaTheme="minorEastAsia" w:hAnsiTheme="minorEastAsia" w:cs="SimSun" w:hint="eastAsia"/>
                <w:szCs w:val="22"/>
                <w:lang w:eastAsia="zh-CN"/>
              </w:rPr>
              <w:t>转型期国家提供了</w:t>
            </w:r>
            <w:r w:rsidR="002D1BCC">
              <w:rPr>
                <w:rFonts w:asciiTheme="minorEastAsia" w:eastAsiaTheme="minorEastAsia" w:hAnsiTheme="minorEastAsia" w:cs="SimSun" w:hint="eastAsia"/>
                <w:szCs w:val="22"/>
                <w:lang w:eastAsia="zh-CN"/>
              </w:rPr>
              <w:t>专利和商业秘密领域的</w:t>
            </w:r>
            <w:r w:rsidRPr="00D727A7">
              <w:rPr>
                <w:rFonts w:asciiTheme="minorEastAsia" w:eastAsiaTheme="minorEastAsia" w:hAnsiTheme="minorEastAsia" w:cs="SimSun" w:hint="eastAsia"/>
                <w:szCs w:val="22"/>
                <w:lang w:eastAsia="zh-CN"/>
              </w:rPr>
              <w:t>立法和政策建议。</w:t>
            </w:r>
          </w:p>
          <w:p w14:paraId="3EAA0577" w14:textId="735C518D" w:rsidR="00565D07" w:rsidRPr="00D727A7" w:rsidRDefault="00565D07"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sidRPr="00D727A7">
              <w:rPr>
                <w:rFonts w:asciiTheme="minorEastAsia" w:eastAsiaTheme="minorEastAsia" w:hAnsiTheme="minorEastAsia" w:cs="SimSun" w:hint="eastAsia"/>
                <w:szCs w:val="22"/>
                <w:lang w:eastAsia="zh-CN"/>
              </w:rPr>
              <w:t>产权组织向</w:t>
            </w:r>
            <w:r w:rsidRPr="00D727A7">
              <w:rPr>
                <w:rFonts w:asciiTheme="minorEastAsia" w:eastAsiaTheme="minorEastAsia" w:hAnsiTheme="minorEastAsia" w:hint="eastAsia"/>
                <w:szCs w:val="22"/>
                <w:lang w:eastAsia="zh-CN"/>
              </w:rPr>
              <w:t>1</w:t>
            </w:r>
            <w:r w:rsidR="007A353F">
              <w:rPr>
                <w:rFonts w:asciiTheme="minorEastAsia" w:eastAsiaTheme="minorEastAsia" w:hAnsiTheme="minorEastAsia"/>
                <w:szCs w:val="22"/>
                <w:lang w:eastAsia="zh-CN"/>
              </w:rPr>
              <w:t>0</w:t>
            </w:r>
            <w:r w:rsidRPr="00D727A7">
              <w:rPr>
                <w:rFonts w:asciiTheme="minorEastAsia" w:eastAsiaTheme="minorEastAsia" w:hAnsiTheme="minorEastAsia" w:cs="SimSun" w:hint="eastAsia"/>
                <w:szCs w:val="22"/>
                <w:lang w:eastAsia="zh-CN"/>
              </w:rPr>
              <w:t>个发展中国家和最不发达国家以及两个</w:t>
            </w:r>
            <w:r w:rsidR="00403829">
              <w:rPr>
                <w:rFonts w:asciiTheme="minorEastAsia" w:eastAsiaTheme="minorEastAsia" w:hAnsiTheme="minorEastAsia" w:cs="SimSun" w:hint="eastAsia"/>
                <w:szCs w:val="22"/>
                <w:lang w:eastAsia="zh-CN"/>
              </w:rPr>
              <w:t>经济</w:t>
            </w:r>
            <w:r w:rsidRPr="00D727A7">
              <w:rPr>
                <w:rFonts w:asciiTheme="minorEastAsia" w:eastAsiaTheme="minorEastAsia" w:hAnsiTheme="minorEastAsia" w:cs="SimSun" w:hint="eastAsia"/>
                <w:szCs w:val="22"/>
                <w:lang w:eastAsia="zh-CN"/>
              </w:rPr>
              <w:t>转型期国家提供了</w:t>
            </w:r>
            <w:r w:rsidR="007A353F" w:rsidRPr="00D727A7">
              <w:rPr>
                <w:rFonts w:asciiTheme="minorEastAsia" w:eastAsiaTheme="minorEastAsia" w:hAnsiTheme="minorEastAsia" w:cs="SimSun" w:hint="eastAsia"/>
                <w:szCs w:val="22"/>
                <w:lang w:eastAsia="zh-CN"/>
              </w:rPr>
              <w:t>版权及相关权领域</w:t>
            </w:r>
            <w:r w:rsidR="007A353F">
              <w:rPr>
                <w:rFonts w:asciiTheme="minorEastAsia" w:eastAsiaTheme="minorEastAsia" w:hAnsiTheme="minorEastAsia" w:cs="SimSun" w:hint="eastAsia"/>
                <w:szCs w:val="22"/>
                <w:lang w:eastAsia="zh-CN"/>
              </w:rPr>
              <w:t>的</w:t>
            </w:r>
            <w:r w:rsidRPr="00D727A7">
              <w:rPr>
                <w:rFonts w:asciiTheme="minorEastAsia" w:eastAsiaTheme="minorEastAsia" w:hAnsiTheme="minorEastAsia" w:cs="SimSun" w:hint="eastAsia"/>
                <w:szCs w:val="22"/>
                <w:lang w:eastAsia="zh-CN"/>
              </w:rPr>
              <w:t>立法和政策建议。</w:t>
            </w:r>
          </w:p>
          <w:p w14:paraId="4D71B611" w14:textId="17E08E07" w:rsidR="00565D07" w:rsidRPr="00D727A7" w:rsidRDefault="00565D07" w:rsidP="008969F4">
            <w:pPr>
              <w:pStyle w:val="ListParagraph"/>
              <w:numPr>
                <w:ilvl w:val="0"/>
                <w:numId w:val="6"/>
              </w:numPr>
              <w:spacing w:afterLines="50" w:after="120" w:line="340" w:lineRule="atLeast"/>
              <w:ind w:left="357" w:hanging="357"/>
              <w:contextualSpacing w:val="0"/>
              <w:jc w:val="both"/>
              <w:rPr>
                <w:szCs w:val="22"/>
                <w:lang w:eastAsia="zh-CN"/>
              </w:rPr>
            </w:pPr>
            <w:r w:rsidRPr="00D727A7">
              <w:rPr>
                <w:rFonts w:asciiTheme="minorEastAsia" w:eastAsiaTheme="minorEastAsia" w:hAnsiTheme="minorEastAsia" w:cs="SimSun" w:hint="eastAsia"/>
                <w:szCs w:val="22"/>
                <w:lang w:eastAsia="zh-CN"/>
              </w:rPr>
              <w:t>产权组织向六个发展中国家和最不发达国家以及两个经济转型期国家提供了</w:t>
            </w:r>
            <w:r w:rsidR="00F66F39" w:rsidRPr="00D727A7">
              <w:rPr>
                <w:rFonts w:asciiTheme="minorEastAsia" w:eastAsiaTheme="minorEastAsia" w:hAnsiTheme="minorEastAsia" w:cs="SimSun" w:hint="eastAsia"/>
                <w:szCs w:val="22"/>
                <w:lang w:eastAsia="zh-CN"/>
              </w:rPr>
              <w:t>商标、工业品外观设计和地理标志领域</w:t>
            </w:r>
            <w:r w:rsidR="00F66F39">
              <w:rPr>
                <w:rFonts w:asciiTheme="minorEastAsia" w:eastAsiaTheme="minorEastAsia" w:hAnsiTheme="minorEastAsia" w:cs="SimSun" w:hint="eastAsia"/>
                <w:szCs w:val="22"/>
                <w:lang w:eastAsia="zh-CN"/>
              </w:rPr>
              <w:t>的</w:t>
            </w:r>
            <w:r w:rsidRPr="00D727A7">
              <w:rPr>
                <w:rFonts w:asciiTheme="minorEastAsia" w:eastAsiaTheme="minorEastAsia" w:hAnsiTheme="minorEastAsia" w:cs="SimSun" w:hint="eastAsia"/>
                <w:szCs w:val="22"/>
                <w:lang w:eastAsia="zh-CN"/>
              </w:rPr>
              <w:t>立法和政策建议。</w:t>
            </w:r>
          </w:p>
        </w:tc>
      </w:tr>
      <w:tr w:rsidR="003E7943" w:rsidRPr="000A4281" w14:paraId="060FF18D" w14:textId="77777777" w:rsidTr="002C662A">
        <w:tc>
          <w:tcPr>
            <w:tcW w:w="2701" w:type="dxa"/>
          </w:tcPr>
          <w:p w14:paraId="46552945" w14:textId="688C13CC" w:rsidR="003E7943" w:rsidRPr="00D727A7" w:rsidRDefault="003E7943" w:rsidP="007D7124">
            <w:pPr>
              <w:spacing w:afterLines="50" w:after="120" w:line="340" w:lineRule="atLeast"/>
              <w:rPr>
                <w:szCs w:val="22"/>
              </w:rPr>
            </w:pPr>
            <w:r w:rsidRPr="00D727A7">
              <w:rPr>
                <w:rFonts w:asciiTheme="minorEastAsia" w:hAnsiTheme="minorEastAsia"/>
                <w:szCs w:val="22"/>
              </w:rPr>
              <w:t>活动/成果</w:t>
            </w:r>
          </w:p>
        </w:tc>
        <w:tc>
          <w:tcPr>
            <w:tcW w:w="6929" w:type="dxa"/>
          </w:tcPr>
          <w:p w14:paraId="55AD3127" w14:textId="04126112" w:rsidR="00565D07" w:rsidRPr="00D727A7" w:rsidRDefault="00565D07" w:rsidP="00565D07">
            <w:pPr>
              <w:spacing w:afterLines="50" w:after="120" w:line="340" w:lineRule="atLeast"/>
              <w:jc w:val="both"/>
              <w:rPr>
                <w:rFonts w:asciiTheme="minorEastAsia" w:hAnsiTheme="minorEastAsia"/>
                <w:szCs w:val="22"/>
              </w:rPr>
            </w:pPr>
            <w:r w:rsidRPr="00D727A7">
              <w:rPr>
                <w:rFonts w:asciiTheme="minorEastAsia" w:hAnsiTheme="minorEastAsia" w:hint="eastAsia"/>
                <w:szCs w:val="22"/>
              </w:rPr>
              <w:t>在本报告</w:t>
            </w:r>
            <w:r w:rsidR="006D5FF6">
              <w:rPr>
                <w:rFonts w:asciiTheme="minorEastAsia" w:hAnsiTheme="minorEastAsia" w:hint="eastAsia"/>
                <w:szCs w:val="22"/>
              </w:rPr>
              <w:t>所涉期间</w:t>
            </w:r>
            <w:r w:rsidRPr="00D727A7">
              <w:rPr>
                <w:rFonts w:asciiTheme="minorEastAsia" w:hAnsiTheme="minorEastAsia" w:hint="eastAsia"/>
                <w:szCs w:val="22"/>
              </w:rPr>
              <w:t>，产权组织继续根据上述原则提供立法援助。</w:t>
            </w:r>
          </w:p>
          <w:p w14:paraId="70438BD1" w14:textId="7DB39996" w:rsidR="00565D07" w:rsidRPr="00D727A7" w:rsidRDefault="00565D07" w:rsidP="00565D07">
            <w:pPr>
              <w:spacing w:afterLines="50" w:after="120" w:line="340" w:lineRule="atLeast"/>
              <w:jc w:val="both"/>
              <w:rPr>
                <w:rFonts w:asciiTheme="minorEastAsia" w:hAnsiTheme="minorEastAsia"/>
                <w:szCs w:val="22"/>
              </w:rPr>
            </w:pPr>
            <w:r w:rsidRPr="00D727A7">
              <w:rPr>
                <w:rFonts w:asciiTheme="minorEastAsia" w:hAnsiTheme="minorEastAsia" w:hint="eastAsia"/>
                <w:szCs w:val="22"/>
              </w:rPr>
              <w:lastRenderedPageBreak/>
              <w:t>在</w:t>
            </w:r>
            <w:r w:rsidRPr="00D727A7">
              <w:rPr>
                <w:rFonts w:asciiTheme="minorEastAsia" w:hAnsiTheme="minorEastAsia" w:hint="eastAsia"/>
                <w:b/>
                <w:bCs/>
                <w:szCs w:val="22"/>
              </w:rPr>
              <w:t>专利和商业秘密</w:t>
            </w:r>
            <w:r w:rsidRPr="00D727A7">
              <w:rPr>
                <w:rFonts w:asciiTheme="minorEastAsia" w:hAnsiTheme="minorEastAsia" w:hint="eastAsia"/>
                <w:szCs w:val="22"/>
              </w:rPr>
              <w:t>领域，产权组织向1</w:t>
            </w:r>
            <w:r w:rsidR="000B248E">
              <w:rPr>
                <w:rFonts w:asciiTheme="minorEastAsia" w:hAnsiTheme="minorEastAsia"/>
                <w:szCs w:val="22"/>
              </w:rPr>
              <w:t>3</w:t>
            </w:r>
            <w:r w:rsidRPr="00D727A7">
              <w:rPr>
                <w:rFonts w:asciiTheme="minorEastAsia" w:hAnsiTheme="minorEastAsia" w:hint="eastAsia"/>
                <w:szCs w:val="22"/>
              </w:rPr>
              <w:t>个发展中国家和最不发达国家</w:t>
            </w:r>
            <w:r w:rsidR="00CA24F2">
              <w:rPr>
                <w:rFonts w:asciiTheme="minorEastAsia" w:hAnsiTheme="minorEastAsia" w:hint="cs"/>
                <w:szCs w:val="22"/>
              </w:rPr>
              <w:t>‍</w:t>
            </w:r>
            <w:r w:rsidR="000B248E" w:rsidRPr="00D727A7">
              <w:rPr>
                <w:rStyle w:val="FootnoteReference"/>
                <w:rFonts w:asciiTheme="minorEastAsia" w:hAnsiTheme="minorEastAsia"/>
                <w:szCs w:val="22"/>
              </w:rPr>
              <w:footnoteReference w:id="28"/>
            </w:r>
            <w:r w:rsidRPr="00D727A7">
              <w:rPr>
                <w:rFonts w:asciiTheme="minorEastAsia" w:hAnsiTheme="minorEastAsia" w:hint="eastAsia"/>
                <w:szCs w:val="22"/>
              </w:rPr>
              <w:t>以及三个经济转型期国家提供了立法和政策建议。</w:t>
            </w:r>
          </w:p>
          <w:p w14:paraId="6A57CB48" w14:textId="0FFF964D" w:rsidR="00565D07" w:rsidRDefault="00565D07" w:rsidP="00565D07">
            <w:pPr>
              <w:spacing w:afterLines="50" w:after="120" w:line="340" w:lineRule="atLeast"/>
              <w:jc w:val="both"/>
              <w:rPr>
                <w:rFonts w:asciiTheme="minorEastAsia" w:hAnsiTheme="minorEastAsia"/>
                <w:szCs w:val="22"/>
              </w:rPr>
            </w:pPr>
            <w:r w:rsidRPr="00D8114B">
              <w:rPr>
                <w:rFonts w:asciiTheme="minorEastAsia" w:hAnsiTheme="minorEastAsia" w:hint="eastAsia"/>
                <w:szCs w:val="22"/>
              </w:rPr>
              <w:t>为了</w:t>
            </w:r>
            <w:r w:rsidR="00992CF0" w:rsidRPr="00D8114B">
              <w:rPr>
                <w:rFonts w:asciiTheme="minorEastAsia" w:hAnsiTheme="minorEastAsia" w:hint="eastAsia"/>
                <w:szCs w:val="22"/>
              </w:rPr>
              <w:t>提升</w:t>
            </w:r>
            <w:r w:rsidRPr="00D8114B">
              <w:rPr>
                <w:rFonts w:asciiTheme="minorEastAsia" w:hAnsiTheme="minorEastAsia" w:hint="eastAsia"/>
                <w:szCs w:val="22"/>
              </w:rPr>
              <w:t>对成员国立法</w:t>
            </w:r>
            <w:r w:rsidR="00992CF0" w:rsidRPr="00D8114B">
              <w:rPr>
                <w:rFonts w:asciiTheme="minorEastAsia" w:hAnsiTheme="minorEastAsia" w:hint="eastAsia"/>
                <w:szCs w:val="22"/>
              </w:rPr>
              <w:t>援助</w:t>
            </w:r>
            <w:r w:rsidRPr="00D8114B">
              <w:rPr>
                <w:rFonts w:asciiTheme="minorEastAsia" w:hAnsiTheme="minorEastAsia" w:hint="eastAsia"/>
                <w:szCs w:val="22"/>
              </w:rPr>
              <w:t>请求的答复</w:t>
            </w:r>
            <w:r w:rsidR="00992CF0" w:rsidRPr="00D8114B">
              <w:rPr>
                <w:rFonts w:asciiTheme="minorEastAsia" w:hAnsiTheme="minorEastAsia" w:hint="eastAsia"/>
                <w:szCs w:val="22"/>
              </w:rPr>
              <w:t>质</w:t>
            </w:r>
            <w:r w:rsidR="00992CF0">
              <w:rPr>
                <w:rFonts w:asciiTheme="minorEastAsia" w:hAnsiTheme="minorEastAsia" w:hint="eastAsia"/>
                <w:szCs w:val="22"/>
              </w:rPr>
              <w:t>量</w:t>
            </w:r>
            <w:r w:rsidRPr="00D727A7">
              <w:rPr>
                <w:rFonts w:asciiTheme="minorEastAsia" w:hAnsiTheme="minorEastAsia" w:hint="eastAsia"/>
                <w:szCs w:val="22"/>
              </w:rPr>
              <w:t>和</w:t>
            </w:r>
            <w:r w:rsidR="00992CF0">
              <w:rPr>
                <w:rFonts w:asciiTheme="minorEastAsia" w:hAnsiTheme="minorEastAsia" w:hint="eastAsia"/>
                <w:szCs w:val="22"/>
              </w:rPr>
              <w:t>一致性</w:t>
            </w:r>
            <w:r w:rsidRPr="00D727A7">
              <w:rPr>
                <w:rFonts w:asciiTheme="minorEastAsia" w:hAnsiTheme="minorEastAsia" w:hint="eastAsia"/>
                <w:szCs w:val="22"/>
              </w:rPr>
              <w:t>，</w:t>
            </w:r>
            <w:r w:rsidRPr="00D8114B">
              <w:rPr>
                <w:rFonts w:asciiTheme="minorEastAsia" w:hAnsiTheme="minorEastAsia" w:hint="eastAsia"/>
                <w:szCs w:val="22"/>
              </w:rPr>
              <w:t>产权组织</w:t>
            </w:r>
            <w:r w:rsidR="00105B06" w:rsidRPr="00D8114B">
              <w:rPr>
                <w:rFonts w:asciiTheme="minorEastAsia" w:hAnsiTheme="minorEastAsia" w:hint="eastAsia"/>
                <w:szCs w:val="22"/>
              </w:rPr>
              <w:t>继续</w:t>
            </w:r>
            <w:r w:rsidRPr="00D8114B">
              <w:rPr>
                <w:rFonts w:asciiTheme="minorEastAsia" w:hAnsiTheme="minorEastAsia" w:hint="eastAsia"/>
                <w:szCs w:val="22"/>
              </w:rPr>
              <w:t>对内部</w:t>
            </w:r>
            <w:r w:rsidR="00D8114B" w:rsidRPr="00D8114B">
              <w:rPr>
                <w:rFonts w:asciiTheme="minorEastAsia" w:hAnsiTheme="minorEastAsia" w:hint="eastAsia"/>
                <w:szCs w:val="22"/>
              </w:rPr>
              <w:t>所</w:t>
            </w:r>
            <w:r w:rsidRPr="00D8114B">
              <w:rPr>
                <w:rFonts w:asciiTheme="minorEastAsia" w:hAnsiTheme="minorEastAsia" w:hint="eastAsia"/>
                <w:szCs w:val="22"/>
              </w:rPr>
              <w:t>用</w:t>
            </w:r>
            <w:r w:rsidR="00D8114B">
              <w:rPr>
                <w:rFonts w:asciiTheme="minorEastAsia" w:hAnsiTheme="minorEastAsia" w:hint="eastAsia"/>
                <w:szCs w:val="22"/>
              </w:rPr>
              <w:t>的</w:t>
            </w:r>
            <w:r w:rsidRPr="00D8114B">
              <w:rPr>
                <w:rFonts w:asciiTheme="minorEastAsia" w:hAnsiTheme="minorEastAsia" w:hint="eastAsia"/>
                <w:szCs w:val="22"/>
              </w:rPr>
              <w:t>方法</w:t>
            </w:r>
            <w:r w:rsidR="00D8114B">
              <w:rPr>
                <w:rFonts w:asciiTheme="minorEastAsia" w:hAnsiTheme="minorEastAsia" w:hint="eastAsia"/>
                <w:szCs w:val="22"/>
              </w:rPr>
              <w:t>开展</w:t>
            </w:r>
            <w:r w:rsidRPr="00D8114B">
              <w:rPr>
                <w:rFonts w:asciiTheme="minorEastAsia" w:hAnsiTheme="minorEastAsia" w:hint="eastAsia"/>
                <w:szCs w:val="22"/>
              </w:rPr>
              <w:t>全面审查，以便在专利和保护技术进步的相关知识产权形式领域提供此类建议</w:t>
            </w:r>
            <w:r w:rsidRPr="00D727A7">
              <w:rPr>
                <w:rFonts w:asciiTheme="minorEastAsia" w:hAnsiTheme="minorEastAsia" w:hint="eastAsia"/>
                <w:szCs w:val="22"/>
              </w:rPr>
              <w:t>。</w:t>
            </w:r>
          </w:p>
          <w:p w14:paraId="177A3B4C" w14:textId="15F84CC8" w:rsidR="004C4F76" w:rsidRPr="00D727A7" w:rsidRDefault="00A4202E" w:rsidP="00565D07">
            <w:pPr>
              <w:spacing w:afterLines="50" w:after="120" w:line="340" w:lineRule="atLeast"/>
              <w:jc w:val="both"/>
              <w:rPr>
                <w:rFonts w:asciiTheme="minorEastAsia" w:hAnsiTheme="minorEastAsia"/>
                <w:szCs w:val="22"/>
              </w:rPr>
            </w:pPr>
            <w:r w:rsidRPr="00A4202E">
              <w:rPr>
                <w:rFonts w:asciiTheme="minorEastAsia" w:hAnsiTheme="minorEastAsia" w:hint="eastAsia"/>
                <w:szCs w:val="22"/>
              </w:rPr>
              <w:t>2025年6月，产权组</w:t>
            </w:r>
            <w:r w:rsidRPr="00D8114B">
              <w:rPr>
                <w:rFonts w:asciiTheme="minorEastAsia" w:hAnsiTheme="minorEastAsia" w:hint="eastAsia"/>
                <w:szCs w:val="22"/>
              </w:rPr>
              <w:t>织推出了</w:t>
            </w:r>
            <w:r w:rsidRPr="00D8114B">
              <w:rPr>
                <w:rFonts w:ascii="SimSun" w:hAnsi="SimSun" w:cs="SimSun" w:hint="eastAsia"/>
                <w:iCs/>
                <w:szCs w:val="22"/>
              </w:rPr>
              <w:t>最不</w:t>
            </w:r>
            <w:r w:rsidRPr="002164B8">
              <w:rPr>
                <w:rFonts w:ascii="SimSun" w:hAnsi="SimSun" w:cs="SimSun" w:hint="eastAsia"/>
                <w:iCs/>
                <w:szCs w:val="22"/>
              </w:rPr>
              <w:t>发达国家脱离</w:t>
            </w:r>
            <w:r w:rsidR="003462A0">
              <w:rPr>
                <w:rFonts w:ascii="SimSun" w:hAnsi="SimSun" w:cs="SimSun" w:hint="eastAsia"/>
                <w:iCs/>
                <w:szCs w:val="22"/>
              </w:rPr>
              <w:t>工具包</w:t>
            </w:r>
            <w:r w:rsidRPr="00A4202E">
              <w:rPr>
                <w:rFonts w:asciiTheme="minorEastAsia" w:hAnsiTheme="minorEastAsia" w:hint="eastAsia"/>
                <w:szCs w:val="22"/>
              </w:rPr>
              <w:t>，</w:t>
            </w:r>
            <w:r w:rsidR="003462A0">
              <w:rPr>
                <w:rFonts w:asciiTheme="minorEastAsia" w:hAnsiTheme="minorEastAsia" w:hint="eastAsia"/>
                <w:szCs w:val="22"/>
              </w:rPr>
              <w:t>针对</w:t>
            </w:r>
            <w:r w:rsidRPr="00A4202E">
              <w:rPr>
                <w:rFonts w:asciiTheme="minorEastAsia" w:hAnsiTheme="minorEastAsia" w:hint="eastAsia"/>
                <w:szCs w:val="22"/>
              </w:rPr>
              <w:t>即将脱离最不发达国家行列的国家政策制定者、立法者和负责知识产权立法的</w:t>
            </w:r>
            <w:r w:rsidR="00F2535F">
              <w:rPr>
                <w:rFonts w:asciiTheme="minorEastAsia" w:hAnsiTheme="minorEastAsia" w:hint="eastAsia"/>
                <w:szCs w:val="22"/>
              </w:rPr>
              <w:t>公共</w:t>
            </w:r>
            <w:r w:rsidRPr="00A4202E">
              <w:rPr>
                <w:rFonts w:asciiTheme="minorEastAsia" w:hAnsiTheme="minorEastAsia" w:hint="eastAsia"/>
                <w:szCs w:val="22"/>
              </w:rPr>
              <w:t>官员。该工具包提供了一个</w:t>
            </w:r>
            <w:r w:rsidR="00462269">
              <w:rPr>
                <w:rFonts w:asciiTheme="minorEastAsia" w:hAnsiTheme="minorEastAsia" w:hint="eastAsia"/>
                <w:szCs w:val="22"/>
              </w:rPr>
              <w:t>自助</w:t>
            </w:r>
            <w:r w:rsidRPr="00A4202E">
              <w:rPr>
                <w:rFonts w:asciiTheme="minorEastAsia" w:hAnsiTheme="minorEastAsia" w:hint="eastAsia"/>
                <w:szCs w:val="22"/>
              </w:rPr>
              <w:t>框架，用于评估国家法律并识别与国际义务的潜在不一致</w:t>
            </w:r>
            <w:r w:rsidRPr="00A544A0">
              <w:rPr>
                <w:rFonts w:asciiTheme="minorEastAsia" w:hAnsiTheme="minorEastAsia" w:hint="eastAsia"/>
                <w:szCs w:val="22"/>
              </w:rPr>
              <w:t>。工具包重点关注专利和商业秘密保护的最低标准以及这些权利的执行</w:t>
            </w:r>
            <w:r w:rsidRPr="00A4202E">
              <w:rPr>
                <w:rFonts w:asciiTheme="minorEastAsia" w:hAnsiTheme="minorEastAsia" w:hint="eastAsia"/>
                <w:szCs w:val="22"/>
              </w:rPr>
              <w:t>。</w:t>
            </w:r>
          </w:p>
          <w:p w14:paraId="451E7AD3" w14:textId="6E180AD2" w:rsidR="00565D07" w:rsidRPr="00D727A7" w:rsidRDefault="00565D07" w:rsidP="00565D07">
            <w:pPr>
              <w:spacing w:afterLines="50" w:after="120" w:line="340" w:lineRule="atLeast"/>
              <w:jc w:val="both"/>
              <w:rPr>
                <w:rFonts w:asciiTheme="minorEastAsia" w:hAnsiTheme="minorEastAsia"/>
                <w:szCs w:val="22"/>
              </w:rPr>
            </w:pPr>
            <w:r w:rsidRPr="00D727A7">
              <w:rPr>
                <w:rFonts w:asciiTheme="minorEastAsia" w:hAnsiTheme="minorEastAsia" w:hint="eastAsia"/>
                <w:szCs w:val="22"/>
              </w:rPr>
              <w:t>产权组织向</w:t>
            </w:r>
            <w:r w:rsidR="00A544A0">
              <w:rPr>
                <w:rFonts w:asciiTheme="minorEastAsia" w:hAnsiTheme="minorEastAsia" w:hint="eastAsia"/>
                <w:szCs w:val="22"/>
              </w:rPr>
              <w:t>1</w:t>
            </w:r>
            <w:r w:rsidR="00A544A0">
              <w:rPr>
                <w:rFonts w:asciiTheme="minorEastAsia" w:hAnsiTheme="minorEastAsia"/>
                <w:szCs w:val="22"/>
              </w:rPr>
              <w:t>0</w:t>
            </w:r>
            <w:r w:rsidRPr="00D727A7">
              <w:rPr>
                <w:rFonts w:asciiTheme="minorEastAsia" w:hAnsiTheme="minorEastAsia" w:hint="eastAsia"/>
                <w:szCs w:val="22"/>
              </w:rPr>
              <w:t>个发展中国家和最不发达国家以及</w:t>
            </w:r>
            <w:r w:rsidR="00105B06" w:rsidRPr="00D727A7">
              <w:rPr>
                <w:rFonts w:asciiTheme="minorEastAsia" w:hAnsiTheme="minorEastAsia" w:hint="eastAsia"/>
                <w:szCs w:val="22"/>
              </w:rPr>
              <w:t>两</w:t>
            </w:r>
            <w:r w:rsidRPr="00D727A7">
              <w:rPr>
                <w:rFonts w:asciiTheme="minorEastAsia" w:hAnsiTheme="minorEastAsia" w:hint="eastAsia"/>
                <w:szCs w:val="22"/>
              </w:rPr>
              <w:t>个经济转型期国家</w:t>
            </w:r>
            <w:r w:rsidR="00CA24F2">
              <w:rPr>
                <w:rFonts w:asciiTheme="minorEastAsia" w:hAnsiTheme="minorEastAsia" w:hint="cs"/>
                <w:szCs w:val="22"/>
              </w:rPr>
              <w:t>‍</w:t>
            </w:r>
            <w:r w:rsidR="00D8114B" w:rsidRPr="00D727A7">
              <w:rPr>
                <w:rFonts w:asciiTheme="minorEastAsia" w:hAnsiTheme="minorEastAsia"/>
                <w:szCs w:val="22"/>
                <w:vertAlign w:val="superscript"/>
              </w:rPr>
              <w:footnoteReference w:id="29"/>
            </w:r>
            <w:r w:rsidRPr="00D727A7">
              <w:rPr>
                <w:rFonts w:asciiTheme="minorEastAsia" w:hAnsiTheme="minorEastAsia" w:hint="eastAsia"/>
                <w:szCs w:val="22"/>
              </w:rPr>
              <w:t>提供</w:t>
            </w:r>
            <w:r w:rsidRPr="00A544A0">
              <w:rPr>
                <w:rFonts w:asciiTheme="minorEastAsia" w:hAnsiTheme="minorEastAsia" w:hint="eastAsia"/>
                <w:szCs w:val="22"/>
              </w:rPr>
              <w:t>了</w:t>
            </w:r>
            <w:r w:rsidR="00A544A0" w:rsidRPr="00A544A0">
              <w:rPr>
                <w:rFonts w:asciiTheme="minorEastAsia" w:hAnsiTheme="minorEastAsia" w:hint="eastAsia"/>
                <w:szCs w:val="22"/>
              </w:rPr>
              <w:t>版权及相关权领</w:t>
            </w:r>
            <w:r w:rsidR="00A544A0" w:rsidRPr="00D727A7">
              <w:rPr>
                <w:rFonts w:asciiTheme="minorEastAsia" w:hAnsiTheme="minorEastAsia" w:hint="eastAsia"/>
                <w:szCs w:val="22"/>
              </w:rPr>
              <w:t>域</w:t>
            </w:r>
            <w:r w:rsidR="00A544A0">
              <w:rPr>
                <w:rFonts w:asciiTheme="minorEastAsia" w:hAnsiTheme="minorEastAsia" w:hint="eastAsia"/>
                <w:szCs w:val="22"/>
              </w:rPr>
              <w:t>的</w:t>
            </w:r>
            <w:r w:rsidRPr="00D727A7">
              <w:rPr>
                <w:rFonts w:asciiTheme="minorEastAsia" w:hAnsiTheme="minorEastAsia" w:hint="eastAsia"/>
                <w:szCs w:val="22"/>
              </w:rPr>
              <w:t>立法和政策建议。</w:t>
            </w:r>
          </w:p>
          <w:p w14:paraId="3D5AB92F" w14:textId="3C7B1869" w:rsidR="00565D07" w:rsidRPr="00D727A7" w:rsidRDefault="00C81DB5" w:rsidP="00565D07">
            <w:pPr>
              <w:spacing w:afterLines="50" w:after="120" w:line="340" w:lineRule="atLeast"/>
              <w:jc w:val="both"/>
              <w:rPr>
                <w:rFonts w:asciiTheme="minorEastAsia" w:hAnsiTheme="minorEastAsia"/>
                <w:szCs w:val="22"/>
              </w:rPr>
            </w:pPr>
            <w:r w:rsidRPr="009A0D72">
              <w:rPr>
                <w:rFonts w:asciiTheme="minorEastAsia" w:hAnsiTheme="minorEastAsia" w:hint="eastAsia"/>
                <w:szCs w:val="22"/>
              </w:rPr>
              <w:t>在商标、工业品外观设计和地理标志领域</w:t>
            </w:r>
            <w:r>
              <w:rPr>
                <w:rFonts w:asciiTheme="minorEastAsia" w:hAnsiTheme="minorEastAsia" w:hint="eastAsia"/>
                <w:szCs w:val="22"/>
              </w:rPr>
              <w:t>，</w:t>
            </w:r>
            <w:r w:rsidR="00565D07" w:rsidRPr="00D727A7">
              <w:rPr>
                <w:rFonts w:asciiTheme="minorEastAsia" w:hAnsiTheme="minorEastAsia" w:hint="eastAsia"/>
                <w:szCs w:val="22"/>
              </w:rPr>
              <w:t>产权组织向</w:t>
            </w:r>
            <w:r w:rsidR="00105B06" w:rsidRPr="00D727A7">
              <w:rPr>
                <w:rFonts w:asciiTheme="minorEastAsia" w:hAnsiTheme="minorEastAsia" w:hint="eastAsia"/>
                <w:szCs w:val="22"/>
              </w:rPr>
              <w:t>六</w:t>
            </w:r>
            <w:r w:rsidR="00565D07" w:rsidRPr="00D727A7">
              <w:rPr>
                <w:rFonts w:asciiTheme="minorEastAsia" w:hAnsiTheme="minorEastAsia" w:hint="eastAsia"/>
                <w:szCs w:val="22"/>
              </w:rPr>
              <w:t>个</w:t>
            </w:r>
            <w:r w:rsidR="00565D07" w:rsidRPr="009A0D72">
              <w:rPr>
                <w:rFonts w:asciiTheme="minorEastAsia" w:hAnsiTheme="minorEastAsia" w:hint="eastAsia"/>
                <w:szCs w:val="22"/>
              </w:rPr>
              <w:t>发展中国家和最不发达国家</w:t>
            </w:r>
            <w:r>
              <w:rPr>
                <w:rFonts w:asciiTheme="minorEastAsia" w:hAnsiTheme="minorEastAsia" w:hint="eastAsia"/>
                <w:szCs w:val="22"/>
              </w:rPr>
              <w:t>以及</w:t>
            </w:r>
            <w:r w:rsidR="00105B06" w:rsidRPr="009A0D72">
              <w:rPr>
                <w:rFonts w:asciiTheme="minorEastAsia" w:hAnsiTheme="minorEastAsia" w:hint="eastAsia"/>
                <w:szCs w:val="22"/>
              </w:rPr>
              <w:t>两</w:t>
            </w:r>
            <w:r w:rsidR="00565D07" w:rsidRPr="009A0D72">
              <w:rPr>
                <w:rFonts w:asciiTheme="minorEastAsia" w:hAnsiTheme="minorEastAsia" w:hint="eastAsia"/>
                <w:szCs w:val="22"/>
              </w:rPr>
              <w:t>个经济转型期国家</w:t>
            </w:r>
            <w:r w:rsidRPr="00D727A7">
              <w:rPr>
                <w:rFonts w:asciiTheme="minorEastAsia" w:hAnsiTheme="minorEastAsia"/>
                <w:szCs w:val="22"/>
                <w:vertAlign w:val="superscript"/>
              </w:rPr>
              <w:footnoteReference w:id="30"/>
            </w:r>
            <w:r w:rsidR="00565D07" w:rsidRPr="009A0D72">
              <w:rPr>
                <w:rFonts w:asciiTheme="minorEastAsia" w:hAnsiTheme="minorEastAsia" w:hint="eastAsia"/>
                <w:szCs w:val="22"/>
              </w:rPr>
              <w:t>提供了立法和政策建议</w:t>
            </w:r>
            <w:r w:rsidR="00565D07" w:rsidRPr="00D727A7">
              <w:rPr>
                <w:rFonts w:asciiTheme="minorEastAsia" w:hAnsiTheme="minorEastAsia" w:hint="eastAsia"/>
                <w:szCs w:val="22"/>
              </w:rPr>
              <w:t>。</w:t>
            </w:r>
          </w:p>
          <w:p w14:paraId="76FE5605" w14:textId="59644C7C" w:rsidR="007A2E95" w:rsidRDefault="0009407E" w:rsidP="00400273">
            <w:pPr>
              <w:spacing w:afterLines="50" w:after="120" w:line="340" w:lineRule="atLeast"/>
              <w:jc w:val="both"/>
              <w:rPr>
                <w:rFonts w:asciiTheme="minorEastAsia" w:hAnsiTheme="minorEastAsia"/>
                <w:szCs w:val="22"/>
              </w:rPr>
            </w:pPr>
            <w:r>
              <w:rPr>
                <w:rFonts w:asciiTheme="minorEastAsia" w:hAnsiTheme="minorEastAsia" w:hint="eastAsia"/>
                <w:szCs w:val="22"/>
              </w:rPr>
              <w:t>作为</w:t>
            </w:r>
            <w:r w:rsidR="00565D07" w:rsidRPr="00D727A7">
              <w:rPr>
                <w:rFonts w:asciiTheme="minorEastAsia" w:hAnsiTheme="minorEastAsia" w:hint="eastAsia"/>
                <w:szCs w:val="22"/>
              </w:rPr>
              <w:t>将</w:t>
            </w:r>
            <w:r w:rsidR="00565D07" w:rsidRPr="00D727A7">
              <w:rPr>
                <w:rFonts w:ascii="KaiTi" w:eastAsia="KaiTi" w:hAnsi="KaiTi" w:hint="eastAsia"/>
                <w:szCs w:val="22"/>
              </w:rPr>
              <w:t>加强发展中国家和最不发达国家之间知识产权与发展问题南南合作</w:t>
            </w:r>
            <w:r w:rsidR="00565D07" w:rsidRPr="00D727A7">
              <w:rPr>
                <w:rFonts w:asciiTheme="minorEastAsia" w:hAnsiTheme="minorEastAsia" w:hint="eastAsia"/>
                <w:szCs w:val="22"/>
              </w:rPr>
              <w:t>发展议程项目纳入主流</w:t>
            </w:r>
            <w:r>
              <w:rPr>
                <w:rFonts w:asciiTheme="minorEastAsia" w:hAnsiTheme="minorEastAsia" w:hint="eastAsia"/>
                <w:szCs w:val="22"/>
              </w:rPr>
              <w:t>的一部分</w:t>
            </w:r>
            <w:r w:rsidR="00565D07" w:rsidRPr="00D727A7">
              <w:rPr>
                <w:rFonts w:asciiTheme="minorEastAsia" w:hAnsiTheme="minorEastAsia" w:hint="eastAsia"/>
                <w:szCs w:val="22"/>
              </w:rPr>
              <w:t>，</w:t>
            </w:r>
            <w:r w:rsidR="00565D07" w:rsidRPr="00E8302A">
              <w:rPr>
                <w:rFonts w:asciiTheme="minorEastAsia" w:hAnsiTheme="minorEastAsia" w:hint="eastAsia"/>
                <w:szCs w:val="22"/>
              </w:rPr>
              <w:t>本组织继续</w:t>
            </w:r>
            <w:r w:rsidR="00E8302A">
              <w:rPr>
                <w:rFonts w:asciiTheme="minorEastAsia" w:hAnsiTheme="minorEastAsia" w:hint="eastAsia"/>
                <w:szCs w:val="22"/>
              </w:rPr>
              <w:t>追寻</w:t>
            </w:r>
            <w:r w:rsidR="006E340A">
              <w:rPr>
                <w:rFonts w:asciiTheme="minorEastAsia" w:hAnsiTheme="minorEastAsia" w:hint="eastAsia"/>
                <w:szCs w:val="22"/>
              </w:rPr>
              <w:t>以</w:t>
            </w:r>
            <w:r w:rsidR="00E8302A" w:rsidRPr="00D727A7">
              <w:rPr>
                <w:rFonts w:asciiTheme="minorEastAsia" w:hAnsiTheme="minorEastAsia" w:hint="eastAsia"/>
                <w:szCs w:val="22"/>
              </w:rPr>
              <w:t>发展</w:t>
            </w:r>
            <w:r w:rsidR="006E340A">
              <w:rPr>
                <w:rFonts w:asciiTheme="minorEastAsia" w:hAnsiTheme="minorEastAsia" w:hint="eastAsia"/>
                <w:szCs w:val="22"/>
              </w:rPr>
              <w:t>为导向</w:t>
            </w:r>
            <w:r w:rsidR="00E8302A" w:rsidRPr="00D727A7">
              <w:rPr>
                <w:rFonts w:asciiTheme="minorEastAsia" w:hAnsiTheme="minorEastAsia" w:hint="eastAsia"/>
                <w:szCs w:val="22"/>
              </w:rPr>
              <w:t>的活动</w:t>
            </w:r>
            <w:r w:rsidR="00E8302A">
              <w:rPr>
                <w:rFonts w:asciiTheme="minorEastAsia" w:hAnsiTheme="minorEastAsia" w:hint="eastAsia"/>
                <w:szCs w:val="22"/>
              </w:rPr>
              <w:t>，以回应</w:t>
            </w:r>
            <w:r w:rsidR="00565D07" w:rsidRPr="00D727A7">
              <w:rPr>
                <w:rFonts w:asciiTheme="minorEastAsia" w:hAnsiTheme="minorEastAsia" w:hint="eastAsia"/>
                <w:szCs w:val="22"/>
              </w:rPr>
              <w:t>成员国</w:t>
            </w:r>
            <w:r w:rsidR="00E8302A">
              <w:rPr>
                <w:rFonts w:asciiTheme="minorEastAsia" w:hAnsiTheme="minorEastAsia" w:hint="eastAsia"/>
                <w:szCs w:val="22"/>
              </w:rPr>
              <w:t>的</w:t>
            </w:r>
            <w:r w:rsidR="00125478">
              <w:rPr>
                <w:rFonts w:asciiTheme="minorEastAsia" w:hAnsiTheme="minorEastAsia" w:hint="eastAsia"/>
                <w:szCs w:val="22"/>
              </w:rPr>
              <w:t>优先事项</w:t>
            </w:r>
            <w:r w:rsidR="00A26E5A">
              <w:rPr>
                <w:rFonts w:asciiTheme="minorEastAsia" w:hAnsiTheme="minorEastAsia" w:hint="eastAsia"/>
                <w:szCs w:val="22"/>
              </w:rPr>
              <w:t>。其中包括鼓励</w:t>
            </w:r>
            <w:r w:rsidR="00565D07" w:rsidRPr="00D727A7">
              <w:rPr>
                <w:rFonts w:asciiTheme="minorEastAsia" w:hAnsiTheme="minorEastAsia" w:hint="eastAsia"/>
                <w:szCs w:val="22"/>
              </w:rPr>
              <w:t>发展中国家和最不发达国家之间知识和经验互利交流</w:t>
            </w:r>
            <w:r w:rsidR="006E340A">
              <w:rPr>
                <w:rFonts w:asciiTheme="minorEastAsia" w:hAnsiTheme="minorEastAsia" w:hint="eastAsia"/>
                <w:szCs w:val="22"/>
              </w:rPr>
              <w:t>的举措</w:t>
            </w:r>
            <w:r w:rsidR="00565D07" w:rsidRPr="00D727A7">
              <w:rPr>
                <w:rFonts w:asciiTheme="minorEastAsia" w:hAnsiTheme="minorEastAsia" w:hint="eastAsia"/>
                <w:szCs w:val="22"/>
              </w:rPr>
              <w:t>，旨在促进创新、创造和有效利用知识产权制度</w:t>
            </w:r>
            <w:r w:rsidR="007A2E95">
              <w:rPr>
                <w:rFonts w:asciiTheme="minorEastAsia" w:hAnsiTheme="minorEastAsia" w:hint="eastAsia"/>
                <w:szCs w:val="22"/>
              </w:rPr>
              <w:t>支持</w:t>
            </w:r>
            <w:r w:rsidR="00565D07" w:rsidRPr="00D727A7">
              <w:rPr>
                <w:rFonts w:asciiTheme="minorEastAsia" w:hAnsiTheme="minorEastAsia" w:hint="eastAsia"/>
                <w:szCs w:val="22"/>
              </w:rPr>
              <w:t>经济、技术、社会和文化发展。</w:t>
            </w:r>
          </w:p>
          <w:p w14:paraId="44848938" w14:textId="63E8CE8B" w:rsidR="00565D07" w:rsidRPr="000B12F9" w:rsidRDefault="006D5FF6" w:rsidP="00400273">
            <w:pPr>
              <w:spacing w:afterLines="50" w:after="120" w:line="340" w:lineRule="atLeast"/>
              <w:jc w:val="both"/>
              <w:rPr>
                <w:rFonts w:ascii="SimSun" w:hAnsi="SimSun"/>
                <w:szCs w:val="22"/>
              </w:rPr>
            </w:pPr>
            <w:r w:rsidRPr="00BE3297">
              <w:rPr>
                <w:rFonts w:ascii="SimSun" w:hAnsi="SimSun"/>
                <w:szCs w:val="22"/>
              </w:rPr>
              <w:t>在本报告所涉</w:t>
            </w:r>
            <w:r w:rsidRPr="000B12F9">
              <w:rPr>
                <w:rFonts w:ascii="SimSun" w:hAnsi="SimSun"/>
                <w:szCs w:val="22"/>
              </w:rPr>
              <w:t>期间</w:t>
            </w:r>
            <w:r w:rsidR="00BE3297">
              <w:rPr>
                <w:rFonts w:ascii="SimSun" w:hAnsi="SimSun" w:hint="eastAsia"/>
                <w:szCs w:val="22"/>
              </w:rPr>
              <w:t>，</w:t>
            </w:r>
            <w:r w:rsidR="00105B06" w:rsidRPr="000B12F9">
              <w:rPr>
                <w:rFonts w:ascii="SimSun" w:hAnsi="SimSun"/>
                <w:szCs w:val="22"/>
              </w:rPr>
              <w:t>开展了</w:t>
            </w:r>
            <w:r w:rsidR="00105B06" w:rsidRPr="000B12F9">
              <w:rPr>
                <w:rFonts w:ascii="SimSun" w:hAnsi="SimSun" w:hint="eastAsia"/>
                <w:szCs w:val="22"/>
              </w:rPr>
              <w:t>工作</w:t>
            </w:r>
            <w:r w:rsidR="00BE3297" w:rsidRPr="00134BAE">
              <w:rPr>
                <w:rFonts w:ascii="SimSun" w:hAnsi="SimSun" w:hint="eastAsia"/>
                <w:szCs w:val="22"/>
              </w:rPr>
              <w:t>争取在2025年底前</w:t>
            </w:r>
            <w:r w:rsidR="006E340A">
              <w:rPr>
                <w:rFonts w:ascii="SimSun" w:hAnsi="SimSun" w:hint="eastAsia"/>
                <w:szCs w:val="22"/>
              </w:rPr>
              <w:t>举办</w:t>
            </w:r>
            <w:r w:rsidR="00BE3297" w:rsidRPr="00134BAE">
              <w:rPr>
                <w:rFonts w:ascii="SimSun" w:hAnsi="SimSun" w:hint="eastAsia"/>
                <w:szCs w:val="22"/>
              </w:rPr>
              <w:t>第三次</w:t>
            </w:r>
            <w:r w:rsidR="00105B06" w:rsidRPr="000B12F9">
              <w:rPr>
                <w:rFonts w:ascii="SimSun" w:hAnsi="SimSun"/>
                <w:szCs w:val="22"/>
              </w:rPr>
              <w:t>关于促进知识产权和创新南南合作和三角合作的专家级圆桌会议。</w:t>
            </w:r>
          </w:p>
          <w:p w14:paraId="3C50E28C" w14:textId="4F8A69EC" w:rsidR="00105B06" w:rsidRPr="00D727A7" w:rsidRDefault="00314A8E" w:rsidP="00400273">
            <w:pPr>
              <w:spacing w:afterLines="50" w:after="120" w:line="340" w:lineRule="atLeast"/>
              <w:jc w:val="both"/>
              <w:rPr>
                <w:szCs w:val="22"/>
              </w:rPr>
            </w:pPr>
            <w:r w:rsidRPr="00D727A7">
              <w:rPr>
                <w:rFonts w:asciiTheme="minorEastAsia" w:hAnsiTheme="minorEastAsia" w:hint="eastAsia"/>
                <w:szCs w:val="22"/>
              </w:rPr>
              <w:t>产权组织联络点（在区域和国家发展部门）的职能</w:t>
            </w:r>
            <w:r w:rsidR="00105B06" w:rsidRPr="00D727A7">
              <w:rPr>
                <w:rFonts w:asciiTheme="minorEastAsia" w:hAnsiTheme="minorEastAsia" w:hint="eastAsia"/>
                <w:szCs w:val="22"/>
              </w:rPr>
              <w:t>在联合国南南合作</w:t>
            </w:r>
            <w:r>
              <w:rPr>
                <w:rFonts w:asciiTheme="minorEastAsia" w:hAnsiTheme="minorEastAsia" w:hint="eastAsia"/>
                <w:szCs w:val="22"/>
              </w:rPr>
              <w:t>（SSC）</w:t>
            </w:r>
            <w:r w:rsidR="00105B06" w:rsidRPr="00D727A7">
              <w:rPr>
                <w:rFonts w:asciiTheme="minorEastAsia" w:hAnsiTheme="minorEastAsia" w:hint="eastAsia"/>
                <w:szCs w:val="22"/>
              </w:rPr>
              <w:t>网络内</w:t>
            </w:r>
            <w:r w:rsidR="00785520">
              <w:rPr>
                <w:rFonts w:asciiTheme="minorEastAsia" w:hAnsiTheme="minorEastAsia" w:hint="eastAsia"/>
                <w:szCs w:val="22"/>
              </w:rPr>
              <w:t>得到</w:t>
            </w:r>
            <w:r w:rsidR="00C3386C">
              <w:rPr>
                <w:rFonts w:asciiTheme="minorEastAsia" w:hAnsiTheme="minorEastAsia" w:hint="eastAsia"/>
                <w:szCs w:val="22"/>
              </w:rPr>
              <w:t>进一步</w:t>
            </w:r>
            <w:r w:rsidR="00105B06" w:rsidRPr="00D727A7">
              <w:rPr>
                <w:rFonts w:asciiTheme="minorEastAsia" w:hAnsiTheme="minorEastAsia" w:hint="eastAsia"/>
                <w:szCs w:val="22"/>
              </w:rPr>
              <w:t>加强，该网络包括</w:t>
            </w:r>
            <w:r w:rsidR="00715971">
              <w:rPr>
                <w:rFonts w:asciiTheme="minorEastAsia" w:hAnsiTheme="minorEastAsia" w:hint="eastAsia"/>
                <w:szCs w:val="22"/>
              </w:rPr>
              <w:t>相关</w:t>
            </w:r>
            <w:r w:rsidR="00105B06" w:rsidRPr="00D727A7">
              <w:rPr>
                <w:rFonts w:asciiTheme="minorEastAsia" w:hAnsiTheme="minorEastAsia" w:hint="eastAsia"/>
                <w:szCs w:val="22"/>
              </w:rPr>
              <w:t>联合国办公室和联合国其他专门机构的联络点。</w:t>
            </w:r>
          </w:p>
        </w:tc>
      </w:tr>
    </w:tbl>
    <w:p w14:paraId="1D3F532B" w14:textId="77777777" w:rsidR="007A727C" w:rsidRDefault="007A727C" w:rsidP="00E144D0"/>
    <w:p w14:paraId="0D8BDFBF" w14:textId="77777777" w:rsidR="00F679A3" w:rsidRPr="000B12F9" w:rsidRDefault="00F679A3" w:rsidP="00E144D0">
      <w:pPr>
        <w:rPr>
          <w:rFonts w:ascii="SimSun" w:hAnsi="SimSun"/>
        </w:rPr>
        <w:sectPr w:rsidR="00F679A3" w:rsidRPr="000B12F9" w:rsidSect="00121B42">
          <w:endnotePr>
            <w:numFmt w:val="decimal"/>
          </w:endnotePr>
          <w:pgSz w:w="11907" w:h="16840" w:code="9"/>
          <w:pgMar w:top="567" w:right="1134" w:bottom="1418" w:left="1418" w:header="510" w:footer="1021" w:gutter="0"/>
          <w:cols w:space="720"/>
          <w:titlePg/>
        </w:sect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ation 15, 21 and 44*"/>
        <w:tblDescription w:val="Recommendation 15:  Norm-setting activities shall:&#10;(a) be inclusive and member-driven; &#10;(b) take into account different levels of development; &#10;(c) take into consideration a balance between costs and benefits;  and&#10;(d) be a participatory process, which takes into consideration the interests and priorities of all WIPO Member States and the viewpoints of other stakeholders, including accredited inter-governmental organizations (IGOs) and NGOs;  and be in line with the principle of neutrality of the WIPO Secretariat.&#10;Recommendation 21:  WIPO shall conduct informal, open and balanced consultations, as appropriate, prior to any new norm-setting activities, through a member-driven process, promoting the participation of experts from Member States, particularly developing countries and LDCs.&#10;Recommendation 44:  In accordance with WIPO’s member-driven nature as a United Nations Specialized Agency, formal and informal meetings or consultations relating to norm setting activities in WIPO, organized by the Secretariat, upon request of the Member States, should be held primarily in Geneva, in a manner open and transparent to all Members.  Where such meetings are to take place outside of Geneva, Member States shall be informed through official channels, well in advance, and consulted on the draft agenda and program.&#10;"/>
      </w:tblPr>
      <w:tblGrid>
        <w:gridCol w:w="2547"/>
        <w:gridCol w:w="6808"/>
      </w:tblGrid>
      <w:tr w:rsidR="00172001" w:rsidRPr="000A4281" w14:paraId="5EACA1B3" w14:textId="77777777" w:rsidTr="006752DD">
        <w:trPr>
          <w:tblHeader/>
        </w:trPr>
        <w:tc>
          <w:tcPr>
            <w:tcW w:w="9355" w:type="dxa"/>
            <w:gridSpan w:val="2"/>
            <w:shd w:val="clear" w:color="auto" w:fill="BFBFBF" w:themeFill="background1" w:themeFillShade="BF"/>
          </w:tcPr>
          <w:p w14:paraId="725C6C1E" w14:textId="1791B8B0" w:rsidR="00172001" w:rsidRPr="004400A5" w:rsidRDefault="002971B0" w:rsidP="00C45AA5">
            <w:pPr>
              <w:spacing w:beforeLines="50" w:before="120" w:afterLines="50" w:after="120" w:line="340" w:lineRule="atLeast"/>
              <w:jc w:val="center"/>
              <w:rPr>
                <w:rFonts w:ascii="KaiTi" w:eastAsia="KaiTi" w:hAnsi="KaiTi"/>
                <w:b/>
                <w:iCs/>
                <w:szCs w:val="22"/>
              </w:rPr>
            </w:pPr>
            <w:bookmarkStart w:id="10" w:name="_Hlk178265394"/>
            <w:r w:rsidRPr="004400A5">
              <w:rPr>
                <w:rFonts w:ascii="KaiTi" w:eastAsia="KaiTi" w:hAnsi="KaiTi" w:hint="eastAsia"/>
                <w:b/>
                <w:iCs/>
                <w:szCs w:val="22"/>
              </w:rPr>
              <w:lastRenderedPageBreak/>
              <w:t>建议</w:t>
            </w:r>
            <w:r w:rsidR="00172001" w:rsidRPr="004400A5">
              <w:rPr>
                <w:rFonts w:ascii="KaiTi" w:eastAsia="KaiTi" w:hAnsi="KaiTi"/>
                <w:b/>
                <w:iCs/>
                <w:szCs w:val="22"/>
              </w:rPr>
              <w:t>15</w:t>
            </w:r>
            <w:r w:rsidR="00172001" w:rsidRPr="005A6883">
              <w:rPr>
                <w:rFonts w:ascii="KaiTi" w:eastAsia="KaiTi" w:hAnsi="KaiTi"/>
                <w:b/>
                <w:iCs/>
                <w:szCs w:val="22"/>
                <w:vertAlign w:val="superscript"/>
              </w:rPr>
              <w:t>*</w:t>
            </w:r>
            <w:r w:rsidRPr="004400A5">
              <w:rPr>
                <w:rFonts w:ascii="KaiTi" w:eastAsia="KaiTi" w:hAnsi="KaiTi" w:hint="eastAsia"/>
                <w:b/>
                <w:iCs/>
                <w:szCs w:val="22"/>
              </w:rPr>
              <w:t>、</w:t>
            </w:r>
            <w:r w:rsidR="00172001" w:rsidRPr="004400A5">
              <w:rPr>
                <w:rFonts w:ascii="KaiTi" w:eastAsia="KaiTi" w:hAnsi="KaiTi"/>
                <w:b/>
                <w:bCs/>
                <w:iCs/>
                <w:szCs w:val="22"/>
              </w:rPr>
              <w:t>21</w:t>
            </w:r>
            <w:r w:rsidR="00172001" w:rsidRPr="005A6883">
              <w:rPr>
                <w:rFonts w:ascii="KaiTi" w:eastAsia="KaiTi" w:hAnsi="KaiTi"/>
                <w:b/>
                <w:bCs/>
                <w:iCs/>
                <w:szCs w:val="22"/>
                <w:vertAlign w:val="superscript"/>
              </w:rPr>
              <w:t>*</w:t>
            </w:r>
            <w:r w:rsidRPr="004400A5">
              <w:rPr>
                <w:rFonts w:ascii="KaiTi" w:eastAsia="KaiTi" w:hAnsi="KaiTi" w:hint="eastAsia"/>
                <w:b/>
                <w:bCs/>
                <w:iCs/>
                <w:szCs w:val="22"/>
              </w:rPr>
              <w:t>和</w:t>
            </w:r>
            <w:r w:rsidR="00172001" w:rsidRPr="004400A5">
              <w:rPr>
                <w:rFonts w:ascii="KaiTi" w:eastAsia="KaiTi" w:hAnsi="KaiTi"/>
                <w:b/>
                <w:bCs/>
                <w:iCs/>
                <w:szCs w:val="22"/>
              </w:rPr>
              <w:t>44</w:t>
            </w:r>
            <w:r w:rsidR="00172001" w:rsidRPr="005A6883">
              <w:rPr>
                <w:rFonts w:ascii="KaiTi" w:eastAsia="KaiTi" w:hAnsi="KaiTi"/>
                <w:b/>
                <w:bCs/>
                <w:iCs/>
                <w:szCs w:val="22"/>
                <w:vertAlign w:val="superscript"/>
              </w:rPr>
              <w:t>*</w:t>
            </w:r>
          </w:p>
        </w:tc>
      </w:tr>
      <w:tr w:rsidR="008B6428" w:rsidRPr="000A4281" w14:paraId="231B5B36" w14:textId="77777777" w:rsidTr="00855589">
        <w:tc>
          <w:tcPr>
            <w:tcW w:w="9355" w:type="dxa"/>
            <w:gridSpan w:val="2"/>
            <w:shd w:val="clear" w:color="auto" w:fill="68E089"/>
          </w:tcPr>
          <w:p w14:paraId="335A4F14" w14:textId="07AAD839" w:rsidR="00A0152B" w:rsidRPr="002971B0" w:rsidRDefault="00A0152B" w:rsidP="00843612">
            <w:pPr>
              <w:overflowPunct w:val="0"/>
              <w:spacing w:beforeLines="50" w:before="120" w:afterLines="50" w:after="120" w:line="340" w:lineRule="atLeast"/>
              <w:jc w:val="both"/>
              <w:rPr>
                <w:rFonts w:ascii="SimSun" w:hAnsi="SimSun"/>
                <w:i/>
                <w:szCs w:val="22"/>
              </w:rPr>
            </w:pPr>
            <w:r w:rsidRPr="003C6F30">
              <w:rPr>
                <w:rFonts w:ascii="KaiTi" w:eastAsia="KaiTi" w:hAnsi="KaiTi" w:hint="eastAsia"/>
                <w:bCs/>
                <w:szCs w:val="22"/>
              </w:rPr>
              <w:t>建议15：</w:t>
            </w:r>
            <w:r w:rsidR="001F6098" w:rsidRPr="001F6098">
              <w:rPr>
                <w:rFonts w:ascii="SimSun" w:hAnsi="SimSun" w:hint="eastAsia"/>
                <w:bCs/>
                <w:szCs w:val="22"/>
              </w:rPr>
              <w:t>准则制定活动应：</w:t>
            </w:r>
          </w:p>
          <w:p w14:paraId="7FFB0F2B" w14:textId="342A1618" w:rsidR="001F6098" w:rsidRPr="001F6098" w:rsidRDefault="001F6098" w:rsidP="008969F4">
            <w:pPr>
              <w:pStyle w:val="ListParagraph"/>
              <w:numPr>
                <w:ilvl w:val="0"/>
                <w:numId w:val="9"/>
              </w:numPr>
              <w:overflowPunct w:val="0"/>
              <w:spacing w:afterLines="50" w:after="120" w:line="340" w:lineRule="atLeast"/>
              <w:jc w:val="both"/>
              <w:rPr>
                <w:rFonts w:asciiTheme="minorEastAsia" w:eastAsiaTheme="minorEastAsia" w:hAnsiTheme="minorEastAsia" w:cs="Microsoft YaHei"/>
                <w:szCs w:val="22"/>
                <w:lang w:eastAsia="zh-CN"/>
              </w:rPr>
            </w:pPr>
            <w:r w:rsidRPr="001F6098">
              <w:rPr>
                <w:rFonts w:asciiTheme="minorEastAsia" w:eastAsiaTheme="minorEastAsia" w:hAnsiTheme="minorEastAsia" w:cs="Microsoft YaHei" w:hint="eastAsia"/>
                <w:szCs w:val="22"/>
                <w:lang w:eastAsia="zh-CN"/>
              </w:rPr>
              <w:t>具有包容性，并受成员国驱动；</w:t>
            </w:r>
          </w:p>
          <w:p w14:paraId="5D81DA42" w14:textId="77777777" w:rsidR="001F6098" w:rsidRPr="001F6098" w:rsidRDefault="001F6098" w:rsidP="008969F4">
            <w:pPr>
              <w:pStyle w:val="ListParagraph"/>
              <w:numPr>
                <w:ilvl w:val="0"/>
                <w:numId w:val="9"/>
              </w:numPr>
              <w:overflowPunct w:val="0"/>
              <w:spacing w:afterLines="50" w:after="120" w:line="340" w:lineRule="atLeast"/>
              <w:jc w:val="both"/>
              <w:rPr>
                <w:rFonts w:asciiTheme="minorEastAsia" w:eastAsiaTheme="minorEastAsia" w:hAnsiTheme="minorEastAsia" w:cs="Microsoft YaHei"/>
                <w:szCs w:val="22"/>
                <w:lang w:eastAsia="zh-CN"/>
              </w:rPr>
            </w:pPr>
            <w:r w:rsidRPr="001F6098">
              <w:rPr>
                <w:rFonts w:asciiTheme="minorEastAsia" w:eastAsiaTheme="minorEastAsia" w:hAnsiTheme="minorEastAsia" w:cs="Microsoft YaHei" w:hint="eastAsia"/>
                <w:szCs w:val="22"/>
                <w:lang w:eastAsia="zh-CN"/>
              </w:rPr>
              <w:t>考虑不同的发展水平；</w:t>
            </w:r>
          </w:p>
          <w:p w14:paraId="599EF6B5" w14:textId="77777777" w:rsidR="001F6098" w:rsidRPr="001F6098" w:rsidRDefault="001F6098" w:rsidP="008969F4">
            <w:pPr>
              <w:pStyle w:val="ListParagraph"/>
              <w:numPr>
                <w:ilvl w:val="0"/>
                <w:numId w:val="9"/>
              </w:numPr>
              <w:overflowPunct w:val="0"/>
              <w:spacing w:afterLines="50" w:after="120" w:line="340" w:lineRule="atLeast"/>
              <w:jc w:val="both"/>
              <w:rPr>
                <w:rFonts w:asciiTheme="minorEastAsia" w:eastAsiaTheme="minorEastAsia" w:hAnsiTheme="minorEastAsia" w:cs="Microsoft YaHei"/>
                <w:szCs w:val="22"/>
                <w:lang w:eastAsia="zh-CN"/>
              </w:rPr>
            </w:pPr>
            <w:r w:rsidRPr="001F6098">
              <w:rPr>
                <w:rFonts w:asciiTheme="minorEastAsia" w:eastAsiaTheme="minorEastAsia" w:hAnsiTheme="minorEastAsia" w:cs="Microsoft YaHei" w:hint="eastAsia"/>
                <w:szCs w:val="22"/>
                <w:lang w:eastAsia="zh-CN"/>
              </w:rPr>
              <w:t>兼顾成本与利益之间的均衡；</w:t>
            </w:r>
          </w:p>
          <w:p w14:paraId="426B6AB3" w14:textId="2440F7F2" w:rsidR="001F6098" w:rsidRPr="001F6098" w:rsidRDefault="001F6098" w:rsidP="008969F4">
            <w:pPr>
              <w:pStyle w:val="ListParagraph"/>
              <w:numPr>
                <w:ilvl w:val="0"/>
                <w:numId w:val="9"/>
              </w:numPr>
              <w:overflowPunct w:val="0"/>
              <w:spacing w:afterLines="50" w:after="120" w:line="340" w:lineRule="atLeast"/>
              <w:jc w:val="both"/>
              <w:rPr>
                <w:rFonts w:asciiTheme="minorEastAsia" w:eastAsiaTheme="minorEastAsia" w:hAnsiTheme="minorEastAsia" w:cs="Microsoft YaHei"/>
                <w:szCs w:val="22"/>
                <w:lang w:eastAsia="zh-CN"/>
              </w:rPr>
            </w:pPr>
            <w:r w:rsidRPr="001F6098">
              <w:rPr>
                <w:rFonts w:asciiTheme="minorEastAsia" w:eastAsiaTheme="minorEastAsia" w:hAnsiTheme="minorEastAsia" w:cs="Microsoft YaHei" w:hint="eastAsia"/>
                <w:szCs w:val="22"/>
                <w:lang w:eastAsia="zh-CN"/>
              </w:rPr>
              <w:t>成为一项参与性程序，兼顾</w:t>
            </w:r>
            <w:r w:rsidR="00AC16EC">
              <w:rPr>
                <w:rFonts w:asciiTheme="minorEastAsia" w:eastAsiaTheme="minorEastAsia" w:hAnsiTheme="minorEastAsia" w:cs="Microsoft YaHei" w:hint="eastAsia"/>
                <w:szCs w:val="22"/>
                <w:lang w:eastAsia="zh-CN"/>
              </w:rPr>
              <w:t>产权组织</w:t>
            </w:r>
            <w:r w:rsidRPr="001F6098">
              <w:rPr>
                <w:rFonts w:asciiTheme="minorEastAsia" w:eastAsiaTheme="minorEastAsia" w:hAnsiTheme="minorEastAsia" w:cs="Microsoft YaHei" w:hint="eastAsia"/>
                <w:szCs w:val="22"/>
                <w:lang w:eastAsia="zh-CN"/>
              </w:rPr>
              <w:t>所有成员国的利益和优先重点，并兼顾包括经认可的政府间组织和非政府组织在内的其他利益攸关者的观点；</w:t>
            </w:r>
          </w:p>
          <w:p w14:paraId="2A9876AD" w14:textId="00F5576A" w:rsidR="00A0152B" w:rsidRPr="001F6098" w:rsidRDefault="001F6098" w:rsidP="008969F4">
            <w:pPr>
              <w:pStyle w:val="ListParagraph"/>
              <w:numPr>
                <w:ilvl w:val="0"/>
                <w:numId w:val="9"/>
              </w:numPr>
              <w:overflowPunct w:val="0"/>
              <w:spacing w:afterLines="50" w:after="120" w:line="340" w:lineRule="atLeast"/>
              <w:jc w:val="both"/>
              <w:rPr>
                <w:rFonts w:asciiTheme="minorEastAsia" w:eastAsiaTheme="minorEastAsia" w:hAnsiTheme="minorEastAsia"/>
                <w:szCs w:val="22"/>
                <w:lang w:eastAsia="zh-CN"/>
              </w:rPr>
            </w:pPr>
            <w:r w:rsidRPr="001F6098">
              <w:rPr>
                <w:rFonts w:asciiTheme="minorEastAsia" w:eastAsiaTheme="minorEastAsia" w:hAnsiTheme="minorEastAsia" w:cs="Microsoft YaHei" w:hint="eastAsia"/>
                <w:szCs w:val="22"/>
                <w:lang w:eastAsia="zh-CN"/>
              </w:rPr>
              <w:t>符合</w:t>
            </w:r>
            <w:r w:rsidR="00AC16EC">
              <w:rPr>
                <w:rFonts w:asciiTheme="minorEastAsia" w:eastAsiaTheme="minorEastAsia" w:hAnsiTheme="minorEastAsia" w:cs="Microsoft YaHei" w:hint="eastAsia"/>
                <w:szCs w:val="22"/>
                <w:lang w:eastAsia="zh-CN"/>
              </w:rPr>
              <w:t>产权组织</w:t>
            </w:r>
            <w:r w:rsidRPr="001F6098">
              <w:rPr>
                <w:rFonts w:asciiTheme="minorEastAsia" w:eastAsiaTheme="minorEastAsia" w:hAnsiTheme="minorEastAsia" w:cs="Microsoft YaHei" w:hint="eastAsia"/>
                <w:szCs w:val="22"/>
                <w:lang w:eastAsia="zh-CN"/>
              </w:rPr>
              <w:t>秘书处保持中立的原则。</w:t>
            </w:r>
          </w:p>
          <w:p w14:paraId="786CF234" w14:textId="149FAC21" w:rsidR="00A0152B" w:rsidRPr="002971B0" w:rsidRDefault="00A0152B" w:rsidP="00843612">
            <w:pPr>
              <w:overflowPunct w:val="0"/>
              <w:spacing w:beforeLines="50" w:before="120" w:afterLines="50" w:after="120" w:line="340" w:lineRule="atLeast"/>
              <w:jc w:val="both"/>
              <w:rPr>
                <w:rFonts w:ascii="SimSun" w:hAnsi="SimSun"/>
                <w:bCs/>
                <w:i/>
                <w:szCs w:val="22"/>
              </w:rPr>
            </w:pPr>
            <w:r w:rsidRPr="003C6F30">
              <w:rPr>
                <w:rFonts w:ascii="KaiTi" w:eastAsia="KaiTi" w:hAnsi="KaiTi" w:hint="eastAsia"/>
                <w:bCs/>
                <w:szCs w:val="22"/>
              </w:rPr>
              <w:t>建议21：</w:t>
            </w:r>
            <w:r w:rsidR="004A5801" w:rsidRPr="004A5801">
              <w:rPr>
                <w:rFonts w:ascii="SimSun" w:hAnsi="SimSun" w:hint="eastAsia"/>
                <w:bCs/>
                <w:szCs w:val="22"/>
              </w:rPr>
              <w:t>在开展任何新的准则制定活动之前，</w:t>
            </w:r>
            <w:r w:rsidR="00AC16EC">
              <w:rPr>
                <w:rFonts w:asciiTheme="minorEastAsia" w:eastAsiaTheme="minorEastAsia" w:hAnsiTheme="minorEastAsia" w:cs="Microsoft YaHei" w:hint="eastAsia"/>
                <w:szCs w:val="22"/>
              </w:rPr>
              <w:t>产权组织</w:t>
            </w:r>
            <w:r w:rsidR="004A5801" w:rsidRPr="004A5801">
              <w:rPr>
                <w:rFonts w:ascii="SimSun" w:hAnsi="SimSun" w:hint="eastAsia"/>
                <w:bCs/>
                <w:szCs w:val="22"/>
              </w:rPr>
              <w:t>应通过成员驱动的程序，酌情开展非正式、公开和兼顾各方利益的磋商，并鼓励成员国尤其是发展中国家和最不发达国家的专家参与磋商。</w:t>
            </w:r>
          </w:p>
          <w:p w14:paraId="25901250" w14:textId="003697B4" w:rsidR="00A0152B" w:rsidRPr="002971B0" w:rsidRDefault="00A0152B" w:rsidP="00843612">
            <w:pPr>
              <w:overflowPunct w:val="0"/>
              <w:spacing w:beforeLines="50" w:before="120" w:afterLines="50" w:after="120" w:line="340" w:lineRule="atLeast"/>
              <w:jc w:val="both"/>
              <w:rPr>
                <w:rFonts w:ascii="SimSun" w:hAnsi="SimSun"/>
                <w:bCs/>
                <w:i/>
                <w:szCs w:val="22"/>
              </w:rPr>
            </w:pPr>
            <w:r w:rsidRPr="003C6F30">
              <w:rPr>
                <w:rFonts w:ascii="KaiTi" w:eastAsia="KaiTi" w:hAnsi="KaiTi" w:hint="eastAsia"/>
                <w:bCs/>
                <w:szCs w:val="22"/>
              </w:rPr>
              <w:t>建议44：</w:t>
            </w:r>
            <w:r w:rsidR="004A5801" w:rsidRPr="004A5801">
              <w:rPr>
                <w:rFonts w:ascii="SimSun" w:hAnsi="SimSun" w:hint="eastAsia"/>
                <w:bCs/>
                <w:szCs w:val="22"/>
              </w:rPr>
              <w:t>根据</w:t>
            </w:r>
            <w:r w:rsidR="00AC16EC">
              <w:rPr>
                <w:rFonts w:asciiTheme="minorEastAsia" w:eastAsiaTheme="minorEastAsia" w:hAnsiTheme="minorEastAsia" w:cs="Microsoft YaHei" w:hint="eastAsia"/>
                <w:szCs w:val="22"/>
              </w:rPr>
              <w:t>产权组织</w:t>
            </w:r>
            <w:r w:rsidR="004A5801" w:rsidRPr="004A5801">
              <w:rPr>
                <w:rFonts w:ascii="SimSun" w:hAnsi="SimSun" w:hint="eastAsia"/>
                <w:bCs/>
                <w:szCs w:val="22"/>
              </w:rPr>
              <w:t>作为联合国专门机构所具有的成员驱动的特点，</w:t>
            </w:r>
            <w:proofErr w:type="gramStart"/>
            <w:r w:rsidR="004A5801" w:rsidRPr="004A5801">
              <w:rPr>
                <w:rFonts w:ascii="SimSun" w:hAnsi="SimSun" w:hint="eastAsia"/>
                <w:bCs/>
                <w:szCs w:val="22"/>
              </w:rPr>
              <w:t>国际局凡根据</w:t>
            </w:r>
            <w:proofErr w:type="gramEnd"/>
            <w:r w:rsidR="004A5801" w:rsidRPr="004A5801">
              <w:rPr>
                <w:rFonts w:ascii="SimSun" w:hAnsi="SimSun" w:hint="eastAsia"/>
                <w:bCs/>
                <w:szCs w:val="22"/>
              </w:rPr>
              <w:t>成员国的请求所举办的涉及</w:t>
            </w:r>
            <w:r w:rsidR="00AC16EC">
              <w:rPr>
                <w:rFonts w:asciiTheme="minorEastAsia" w:eastAsiaTheme="minorEastAsia" w:hAnsiTheme="minorEastAsia" w:cs="Microsoft YaHei" w:hint="eastAsia"/>
                <w:szCs w:val="22"/>
              </w:rPr>
              <w:t>产权组织</w:t>
            </w:r>
            <w:r w:rsidR="004A5801" w:rsidRPr="004A5801">
              <w:rPr>
                <w:rFonts w:ascii="SimSun" w:hAnsi="SimSun" w:hint="eastAsia"/>
                <w:bCs/>
                <w:szCs w:val="22"/>
              </w:rPr>
              <w:t>准则制定活动的各次正式和非正式会议或磋商，均应主要在日内瓦举行，并对所有成员开放和透明。如果这些会议在日内瓦以外举行，应提前很长时间通过官方渠道通知成员国，并征求其关于议程草案和活动安排的意见。</w:t>
            </w:r>
          </w:p>
        </w:tc>
      </w:tr>
      <w:tr w:rsidR="003E7943" w:rsidRPr="000A4281" w14:paraId="2127C8C7" w14:textId="77777777" w:rsidTr="00646B0C">
        <w:tc>
          <w:tcPr>
            <w:tcW w:w="2547" w:type="dxa"/>
          </w:tcPr>
          <w:p w14:paraId="6B86D96B" w14:textId="44E186B1" w:rsidR="003E7943" w:rsidRPr="002971B0" w:rsidRDefault="003E7943" w:rsidP="007D7124">
            <w:pPr>
              <w:spacing w:afterLines="50" w:after="120" w:line="340" w:lineRule="atLeast"/>
              <w:rPr>
                <w:rFonts w:ascii="SimSun" w:hAnsi="SimSun"/>
                <w:szCs w:val="22"/>
              </w:rPr>
            </w:pPr>
            <w:r w:rsidRPr="002971B0">
              <w:rPr>
                <w:rFonts w:ascii="SimSun" w:hAnsi="SimSun"/>
                <w:szCs w:val="22"/>
              </w:rPr>
              <w:t>相关产权组织部门</w:t>
            </w:r>
          </w:p>
        </w:tc>
        <w:tc>
          <w:tcPr>
            <w:tcW w:w="6808" w:type="dxa"/>
          </w:tcPr>
          <w:p w14:paraId="2F4FBD8E" w14:textId="0EB0849D" w:rsidR="003E7943" w:rsidRPr="002971B0" w:rsidRDefault="00A0152B" w:rsidP="00400273">
            <w:pPr>
              <w:spacing w:afterLines="50" w:after="120" w:line="340" w:lineRule="atLeast"/>
              <w:jc w:val="both"/>
              <w:rPr>
                <w:rFonts w:ascii="SimSun" w:hAnsi="SimSun"/>
                <w:szCs w:val="22"/>
              </w:rPr>
            </w:pPr>
            <w:r w:rsidRPr="002971B0">
              <w:rPr>
                <w:rFonts w:ascii="SimSun" w:hAnsi="SimSun" w:hint="eastAsia"/>
                <w:szCs w:val="22"/>
              </w:rPr>
              <w:t>专</w:t>
            </w:r>
            <w:r w:rsidRPr="000965A3">
              <w:rPr>
                <w:rFonts w:ascii="SimSun" w:hAnsi="SimSun" w:hint="eastAsia"/>
                <w:szCs w:val="22"/>
              </w:rPr>
              <w:t>利和技术部门</w:t>
            </w:r>
            <w:r w:rsidRPr="002971B0">
              <w:rPr>
                <w:rFonts w:ascii="SimSun" w:hAnsi="SimSun" w:hint="eastAsia"/>
                <w:szCs w:val="22"/>
              </w:rPr>
              <w:t>；品牌和外观设计部门；版权和创意产业部门；全球挑战和伙伴关系部门</w:t>
            </w:r>
          </w:p>
        </w:tc>
      </w:tr>
      <w:tr w:rsidR="003E7943" w:rsidRPr="000A4281" w14:paraId="4414D741" w14:textId="77777777" w:rsidTr="00646B0C">
        <w:tc>
          <w:tcPr>
            <w:tcW w:w="2547" w:type="dxa"/>
          </w:tcPr>
          <w:p w14:paraId="5E8FEAB7" w14:textId="5E755A33" w:rsidR="003E7943" w:rsidRPr="002971B0" w:rsidRDefault="003E7943" w:rsidP="007D7124">
            <w:pPr>
              <w:spacing w:afterLines="50" w:after="120" w:line="340" w:lineRule="atLeast"/>
              <w:rPr>
                <w:rFonts w:ascii="SimSun" w:hAnsi="SimSun"/>
                <w:szCs w:val="22"/>
              </w:rPr>
            </w:pPr>
            <w:r w:rsidRPr="002971B0">
              <w:rPr>
                <w:rFonts w:ascii="SimSun" w:hAnsi="SimSun"/>
                <w:szCs w:val="22"/>
              </w:rPr>
              <w:t>落实工作</w:t>
            </w:r>
          </w:p>
        </w:tc>
        <w:tc>
          <w:tcPr>
            <w:tcW w:w="6808" w:type="dxa"/>
          </w:tcPr>
          <w:p w14:paraId="674F97F0" w14:textId="49126DC4" w:rsidR="00A0152B" w:rsidRPr="002971B0" w:rsidRDefault="00A0152B" w:rsidP="00A0152B">
            <w:pPr>
              <w:spacing w:afterLines="50" w:after="120" w:line="340" w:lineRule="atLeast"/>
              <w:jc w:val="both"/>
              <w:rPr>
                <w:rFonts w:ascii="SimSun" w:hAnsi="SimSun"/>
                <w:szCs w:val="22"/>
              </w:rPr>
            </w:pPr>
            <w:r w:rsidRPr="000965A3">
              <w:rPr>
                <w:rFonts w:ascii="SimSun" w:hAnsi="SimSun" w:hint="eastAsia"/>
                <w:szCs w:val="22"/>
              </w:rPr>
              <w:t>2007年10月，</w:t>
            </w:r>
            <w:r w:rsidRPr="002971B0">
              <w:rPr>
                <w:rFonts w:ascii="SimSun" w:hAnsi="SimSun" w:hint="eastAsia"/>
                <w:szCs w:val="22"/>
              </w:rPr>
              <w:t>大会要求包括准则制定委员会在内的产权组织所有机构落实这些建议（以及其余需要立即落实的16项建议）。这些建议已依据对</w:t>
            </w:r>
            <w:r w:rsidR="00AF4218">
              <w:rPr>
                <w:rFonts w:ascii="SimSun" w:hAnsi="SimSun" w:hint="eastAsia"/>
                <w:szCs w:val="22"/>
              </w:rPr>
              <w:t>多份</w:t>
            </w:r>
            <w:r w:rsidRPr="002971B0">
              <w:rPr>
                <w:rFonts w:ascii="SimSun" w:hAnsi="SimSun" w:hint="eastAsia"/>
                <w:szCs w:val="22"/>
              </w:rPr>
              <w:t>进展报告（</w:t>
            </w:r>
            <w:r w:rsidR="001F6E88">
              <w:rPr>
                <w:rFonts w:ascii="SimSun" w:hAnsi="SimSun" w:hint="eastAsia"/>
                <w:szCs w:val="22"/>
              </w:rPr>
              <w:t>见</w:t>
            </w:r>
            <w:r w:rsidRPr="002971B0">
              <w:rPr>
                <w:rFonts w:ascii="SimSun" w:hAnsi="SimSun" w:hint="eastAsia"/>
                <w:szCs w:val="22"/>
              </w:rPr>
              <w:t>文件CDIP/3/5、CDIP/6/3、CDIP/8/2和CDIP/10/2）的讨论达成一致的实施战略处理。它们自2007年产权组织发展议程通过后开始落实。实施战略如下：</w:t>
            </w:r>
          </w:p>
          <w:p w14:paraId="7384CD5E" w14:textId="77777777" w:rsidR="00A0152B" w:rsidRPr="002971B0" w:rsidRDefault="00A0152B" w:rsidP="00A0152B">
            <w:pPr>
              <w:spacing w:afterLines="50" w:after="120" w:line="340" w:lineRule="atLeast"/>
              <w:jc w:val="both"/>
              <w:rPr>
                <w:rFonts w:ascii="SimSun" w:hAnsi="SimSun"/>
                <w:szCs w:val="22"/>
              </w:rPr>
            </w:pPr>
            <w:r w:rsidRPr="002971B0">
              <w:rPr>
                <w:rFonts w:ascii="SimSun" w:hAnsi="SimSun" w:hint="eastAsia"/>
                <w:szCs w:val="22"/>
              </w:rPr>
              <w:t>这些建议在以下背景下得到落实：专利法常设委员会（SCP）、版权及相关权常设委员会（SCCR）、知识产权与遗传资源、传统知识和民间文学艺术政府间委员会（IGC），以及商标、工业品外观设计和地理标志法律常设委员会（SCT）。</w:t>
            </w:r>
          </w:p>
          <w:p w14:paraId="48C780AA" w14:textId="77777777" w:rsidR="00A0152B" w:rsidRPr="002971B0" w:rsidRDefault="00A0152B" w:rsidP="00A0152B">
            <w:pPr>
              <w:spacing w:afterLines="50" w:after="120" w:line="340" w:lineRule="atLeast"/>
              <w:jc w:val="both"/>
              <w:rPr>
                <w:rFonts w:ascii="SimSun" w:hAnsi="SimSun"/>
                <w:szCs w:val="22"/>
              </w:rPr>
            </w:pPr>
            <w:r w:rsidRPr="002971B0">
              <w:rPr>
                <w:rFonts w:ascii="SimSun" w:hAnsi="SimSun" w:hint="eastAsia"/>
                <w:szCs w:val="22"/>
              </w:rPr>
              <w:t>在准则制定活动中，产权组织资助了发展中国家指定的代表参会。</w:t>
            </w:r>
          </w:p>
          <w:p w14:paraId="6307FA29" w14:textId="6957164D" w:rsidR="00A0152B" w:rsidRPr="002971B0" w:rsidRDefault="00A0152B" w:rsidP="00400273">
            <w:pPr>
              <w:spacing w:afterLines="50" w:after="120" w:line="340" w:lineRule="atLeast"/>
              <w:jc w:val="both"/>
              <w:rPr>
                <w:rFonts w:ascii="SimSun" w:hAnsi="SimSun"/>
                <w:szCs w:val="22"/>
              </w:rPr>
            </w:pPr>
            <w:r w:rsidRPr="002971B0">
              <w:rPr>
                <w:rFonts w:ascii="SimSun" w:hAnsi="SimSun" w:hint="eastAsia"/>
                <w:szCs w:val="22"/>
              </w:rPr>
              <w:t>这些活动是成员驱动的进程，兼顾成本和效益，具有包容性和参与</w:t>
            </w:r>
            <w:r w:rsidR="00CA24F2">
              <w:rPr>
                <w:rFonts w:ascii="SimSun" w:hAnsi="SimSun" w:hint="cs"/>
                <w:szCs w:val="22"/>
              </w:rPr>
              <w:t>‍</w:t>
            </w:r>
            <w:r w:rsidRPr="002971B0">
              <w:rPr>
                <w:rFonts w:ascii="SimSun" w:hAnsi="SimSun" w:hint="eastAsia"/>
                <w:szCs w:val="22"/>
              </w:rPr>
              <w:t>性。</w:t>
            </w:r>
          </w:p>
        </w:tc>
      </w:tr>
      <w:tr w:rsidR="003E7943" w:rsidRPr="000A4281" w14:paraId="4CC185A5" w14:textId="77777777" w:rsidTr="00646B0C">
        <w:tc>
          <w:tcPr>
            <w:tcW w:w="2547" w:type="dxa"/>
          </w:tcPr>
          <w:p w14:paraId="6B778D48" w14:textId="70C20D37" w:rsidR="003E7943" w:rsidRPr="002971B0" w:rsidRDefault="003E7943" w:rsidP="007D7124">
            <w:pPr>
              <w:spacing w:afterLines="50" w:after="120" w:line="340" w:lineRule="atLeast"/>
              <w:rPr>
                <w:rFonts w:ascii="SimSun" w:hAnsi="SimSun"/>
                <w:szCs w:val="22"/>
              </w:rPr>
            </w:pPr>
            <w:r w:rsidRPr="002971B0">
              <w:rPr>
                <w:rFonts w:ascii="SimSun" w:hAnsi="SimSun"/>
                <w:szCs w:val="22"/>
              </w:rPr>
              <w:t>亮点</w:t>
            </w:r>
          </w:p>
        </w:tc>
        <w:tc>
          <w:tcPr>
            <w:tcW w:w="6808" w:type="dxa"/>
          </w:tcPr>
          <w:p w14:paraId="25A7676F" w14:textId="5AA18A8D" w:rsidR="00090C29" w:rsidRPr="002971B0" w:rsidRDefault="00090C29" w:rsidP="008969F4">
            <w:pPr>
              <w:pStyle w:val="ListParagraph"/>
              <w:numPr>
                <w:ilvl w:val="0"/>
                <w:numId w:val="6"/>
              </w:numPr>
              <w:spacing w:afterLines="50" w:after="120" w:line="340" w:lineRule="atLeast"/>
              <w:ind w:left="357" w:hanging="357"/>
              <w:contextualSpacing w:val="0"/>
              <w:jc w:val="both"/>
              <w:rPr>
                <w:rFonts w:ascii="SimSun" w:eastAsia="SimSun" w:hAnsi="SimSun"/>
                <w:szCs w:val="22"/>
                <w:lang w:eastAsia="zh-CN"/>
              </w:rPr>
            </w:pPr>
            <w:hyperlink r:id="rId85" w:history="1">
              <w:r w:rsidRPr="00B35B8A">
                <w:rPr>
                  <w:rStyle w:val="Hyperlink"/>
                  <w:rFonts w:ascii="SimSun" w:eastAsia="SimSun" w:hAnsi="SimSun" w:cs="SimSun" w:hint="eastAsia"/>
                  <w:bCs/>
                  <w:lang w:eastAsia="zh-CN"/>
                </w:rPr>
                <w:t>专利法常设委员会</w:t>
              </w:r>
            </w:hyperlink>
            <w:r w:rsidRPr="002971B0">
              <w:rPr>
                <w:rFonts w:ascii="SimSun" w:eastAsia="SimSun" w:hAnsi="SimSun" w:cs="SimSun" w:hint="eastAsia"/>
                <w:szCs w:val="22"/>
                <w:lang w:eastAsia="zh-CN"/>
              </w:rPr>
              <w:t>（</w:t>
            </w:r>
            <w:r w:rsidRPr="002971B0">
              <w:rPr>
                <w:rFonts w:ascii="SimSun" w:eastAsia="SimSun" w:hAnsi="SimSun" w:hint="eastAsia"/>
                <w:szCs w:val="22"/>
                <w:lang w:eastAsia="zh-CN"/>
              </w:rPr>
              <w:t>SCP</w:t>
            </w:r>
            <w:r w:rsidRPr="002971B0">
              <w:rPr>
                <w:rFonts w:ascii="SimSun" w:eastAsia="SimSun" w:hAnsi="SimSun" w:cs="SimSun" w:hint="eastAsia"/>
                <w:szCs w:val="22"/>
                <w:lang w:eastAsia="zh-CN"/>
              </w:rPr>
              <w:t>）于</w:t>
            </w:r>
            <w:r w:rsidRPr="002971B0">
              <w:rPr>
                <w:rFonts w:ascii="SimSun" w:eastAsia="SimSun" w:hAnsi="SimSun" w:hint="eastAsia"/>
                <w:szCs w:val="22"/>
                <w:lang w:eastAsia="zh-CN"/>
              </w:rPr>
              <w:t>202</w:t>
            </w:r>
            <w:r w:rsidR="001D0339">
              <w:rPr>
                <w:rFonts w:ascii="SimSun" w:eastAsia="SimSun" w:hAnsi="SimSun"/>
                <w:szCs w:val="22"/>
                <w:lang w:eastAsia="zh-CN"/>
              </w:rPr>
              <w:t>4</w:t>
            </w:r>
            <w:r w:rsidRPr="002971B0">
              <w:rPr>
                <w:rFonts w:ascii="SimSun" w:eastAsia="SimSun" w:hAnsi="SimSun" w:cs="SimSun" w:hint="eastAsia"/>
                <w:szCs w:val="22"/>
                <w:lang w:eastAsia="zh-CN"/>
              </w:rPr>
              <w:t>年</w:t>
            </w:r>
            <w:r w:rsidRPr="002971B0">
              <w:rPr>
                <w:rFonts w:ascii="SimSun" w:eastAsia="SimSun" w:hAnsi="SimSun" w:hint="eastAsia"/>
                <w:szCs w:val="22"/>
                <w:lang w:eastAsia="zh-CN"/>
              </w:rPr>
              <w:t>7</w:t>
            </w:r>
            <w:r w:rsidRPr="002971B0">
              <w:rPr>
                <w:rFonts w:ascii="SimSun" w:eastAsia="SimSun" w:hAnsi="SimSun" w:cs="SimSun" w:hint="eastAsia"/>
                <w:szCs w:val="22"/>
                <w:lang w:eastAsia="zh-CN"/>
              </w:rPr>
              <w:t>月至</w:t>
            </w:r>
            <w:r w:rsidRPr="002971B0">
              <w:rPr>
                <w:rFonts w:ascii="SimSun" w:eastAsia="SimSun" w:hAnsi="SimSun" w:hint="eastAsia"/>
                <w:szCs w:val="22"/>
                <w:lang w:eastAsia="zh-CN"/>
              </w:rPr>
              <w:t>202</w:t>
            </w:r>
            <w:r w:rsidR="001D0339">
              <w:rPr>
                <w:rFonts w:ascii="SimSun" w:eastAsia="SimSun" w:hAnsi="SimSun"/>
                <w:szCs w:val="22"/>
                <w:lang w:eastAsia="zh-CN"/>
              </w:rPr>
              <w:t>5</w:t>
            </w:r>
            <w:r w:rsidRPr="002971B0">
              <w:rPr>
                <w:rFonts w:ascii="SimSun" w:eastAsia="SimSun" w:hAnsi="SimSun" w:cs="SimSun" w:hint="eastAsia"/>
                <w:szCs w:val="22"/>
                <w:lang w:eastAsia="zh-CN"/>
              </w:rPr>
              <w:t>年</w:t>
            </w:r>
            <w:r w:rsidR="001D0339">
              <w:rPr>
                <w:rFonts w:ascii="SimSun" w:eastAsia="SimSun" w:hAnsi="SimSun" w:hint="eastAsia"/>
                <w:szCs w:val="22"/>
                <w:lang w:eastAsia="zh-CN"/>
              </w:rPr>
              <w:t>6</w:t>
            </w:r>
            <w:r w:rsidRPr="002971B0">
              <w:rPr>
                <w:rFonts w:ascii="SimSun" w:eastAsia="SimSun" w:hAnsi="SimSun" w:cs="SimSun" w:hint="eastAsia"/>
                <w:szCs w:val="22"/>
                <w:lang w:eastAsia="zh-CN"/>
              </w:rPr>
              <w:t>月间召开了</w:t>
            </w:r>
            <w:r w:rsidR="004400A5">
              <w:rPr>
                <w:rFonts w:ascii="SimSun" w:eastAsia="SimSun" w:hAnsi="SimSun" w:cs="SimSun" w:hint="eastAsia"/>
                <w:szCs w:val="22"/>
                <w:lang w:eastAsia="zh-CN"/>
              </w:rPr>
              <w:t>一</w:t>
            </w:r>
            <w:r w:rsidRPr="002971B0">
              <w:rPr>
                <w:rFonts w:ascii="SimSun" w:eastAsia="SimSun" w:hAnsi="SimSun" w:cs="SimSun" w:hint="eastAsia"/>
                <w:szCs w:val="22"/>
                <w:lang w:eastAsia="zh-CN"/>
              </w:rPr>
              <w:t>次会议。</w:t>
            </w:r>
          </w:p>
          <w:p w14:paraId="2237D0D6" w14:textId="64DC2F69" w:rsidR="00090C29" w:rsidRPr="002971B0" w:rsidRDefault="00090C29" w:rsidP="008969F4">
            <w:pPr>
              <w:pStyle w:val="ListParagraph"/>
              <w:numPr>
                <w:ilvl w:val="0"/>
                <w:numId w:val="6"/>
              </w:numPr>
              <w:spacing w:afterLines="50" w:after="120" w:line="340" w:lineRule="atLeast"/>
              <w:ind w:left="357" w:hanging="357"/>
              <w:contextualSpacing w:val="0"/>
              <w:jc w:val="both"/>
              <w:rPr>
                <w:rFonts w:ascii="SimSun" w:eastAsia="SimSun" w:hAnsi="SimSun"/>
                <w:szCs w:val="22"/>
                <w:lang w:eastAsia="zh-CN"/>
              </w:rPr>
            </w:pPr>
            <w:hyperlink r:id="rId86" w:history="1">
              <w:r w:rsidRPr="00B35B8A">
                <w:rPr>
                  <w:rStyle w:val="Hyperlink"/>
                  <w:rFonts w:ascii="SimSun" w:eastAsia="SimSun" w:hAnsi="SimSun" w:cs="SimSun" w:hint="eastAsia"/>
                  <w:bCs/>
                  <w:lang w:eastAsia="zh-CN"/>
                </w:rPr>
                <w:t>版权及相关权常设委员会</w:t>
              </w:r>
            </w:hyperlink>
            <w:r w:rsidRPr="002971B0">
              <w:rPr>
                <w:rFonts w:ascii="SimSun" w:eastAsia="SimSun" w:hAnsi="SimSun" w:cs="SimSun" w:hint="eastAsia"/>
                <w:szCs w:val="22"/>
                <w:lang w:eastAsia="zh-CN"/>
              </w:rPr>
              <w:t>（</w:t>
            </w:r>
            <w:r w:rsidRPr="002971B0">
              <w:rPr>
                <w:rFonts w:ascii="SimSun" w:eastAsia="SimSun" w:hAnsi="SimSun" w:hint="eastAsia"/>
                <w:szCs w:val="22"/>
                <w:lang w:eastAsia="zh-CN"/>
              </w:rPr>
              <w:t>SCCR</w:t>
            </w:r>
            <w:r w:rsidRPr="002971B0">
              <w:rPr>
                <w:rFonts w:ascii="SimSun" w:eastAsia="SimSun" w:hAnsi="SimSun" w:cs="SimSun" w:hint="eastAsia"/>
                <w:szCs w:val="22"/>
                <w:lang w:eastAsia="zh-CN"/>
              </w:rPr>
              <w:t>）于</w:t>
            </w:r>
            <w:r w:rsidR="00E806F6" w:rsidRPr="002971B0">
              <w:rPr>
                <w:rFonts w:ascii="SimSun" w:eastAsia="SimSun" w:hAnsi="SimSun" w:hint="eastAsia"/>
                <w:szCs w:val="22"/>
                <w:lang w:eastAsia="zh-CN"/>
              </w:rPr>
              <w:t>202</w:t>
            </w:r>
            <w:r w:rsidR="001D0339">
              <w:rPr>
                <w:rFonts w:ascii="SimSun" w:eastAsia="SimSun" w:hAnsi="SimSun"/>
                <w:szCs w:val="22"/>
                <w:lang w:eastAsia="zh-CN"/>
              </w:rPr>
              <w:t>4</w:t>
            </w:r>
            <w:r w:rsidR="00E806F6" w:rsidRPr="002971B0">
              <w:rPr>
                <w:rFonts w:ascii="SimSun" w:eastAsia="SimSun" w:hAnsi="SimSun" w:cs="SimSun" w:hint="eastAsia"/>
                <w:szCs w:val="22"/>
                <w:lang w:eastAsia="zh-CN"/>
              </w:rPr>
              <w:t>年</w:t>
            </w:r>
            <w:r w:rsidR="00E806F6" w:rsidRPr="002971B0">
              <w:rPr>
                <w:rFonts w:ascii="SimSun" w:eastAsia="SimSun" w:hAnsi="SimSun" w:hint="eastAsia"/>
                <w:szCs w:val="22"/>
                <w:lang w:eastAsia="zh-CN"/>
              </w:rPr>
              <w:t>7</w:t>
            </w:r>
            <w:r w:rsidR="00E806F6" w:rsidRPr="002971B0">
              <w:rPr>
                <w:rFonts w:ascii="SimSun" w:eastAsia="SimSun" w:hAnsi="SimSun" w:cs="SimSun" w:hint="eastAsia"/>
                <w:szCs w:val="22"/>
                <w:lang w:eastAsia="zh-CN"/>
              </w:rPr>
              <w:t>月至</w:t>
            </w:r>
            <w:r w:rsidR="00E806F6" w:rsidRPr="002971B0">
              <w:rPr>
                <w:rFonts w:ascii="SimSun" w:eastAsia="SimSun" w:hAnsi="SimSun" w:hint="eastAsia"/>
                <w:szCs w:val="22"/>
                <w:lang w:eastAsia="zh-CN"/>
              </w:rPr>
              <w:t>202</w:t>
            </w:r>
            <w:r w:rsidR="001D0339">
              <w:rPr>
                <w:rFonts w:ascii="SimSun" w:eastAsia="SimSun" w:hAnsi="SimSun"/>
                <w:szCs w:val="22"/>
                <w:lang w:eastAsia="zh-CN"/>
              </w:rPr>
              <w:t>5</w:t>
            </w:r>
            <w:r w:rsidR="00E806F6" w:rsidRPr="002971B0">
              <w:rPr>
                <w:rFonts w:ascii="SimSun" w:eastAsia="SimSun" w:hAnsi="SimSun" w:cs="SimSun" w:hint="eastAsia"/>
                <w:szCs w:val="22"/>
                <w:lang w:eastAsia="zh-CN"/>
              </w:rPr>
              <w:t>年</w:t>
            </w:r>
            <w:r w:rsidR="001D0339">
              <w:rPr>
                <w:rFonts w:ascii="SimSun" w:eastAsia="SimSun" w:hAnsi="SimSun" w:hint="eastAsia"/>
                <w:szCs w:val="22"/>
                <w:lang w:eastAsia="zh-CN"/>
              </w:rPr>
              <w:t>6</w:t>
            </w:r>
            <w:r w:rsidR="00E806F6" w:rsidRPr="002971B0">
              <w:rPr>
                <w:rFonts w:ascii="SimSun" w:eastAsia="SimSun" w:hAnsi="SimSun" w:cs="SimSun" w:hint="eastAsia"/>
                <w:szCs w:val="22"/>
                <w:lang w:eastAsia="zh-CN"/>
              </w:rPr>
              <w:t>月</w:t>
            </w:r>
            <w:r w:rsidRPr="002971B0">
              <w:rPr>
                <w:rFonts w:ascii="SimSun" w:eastAsia="SimSun" w:hAnsi="SimSun" w:cs="SimSun" w:hint="eastAsia"/>
                <w:szCs w:val="22"/>
                <w:lang w:eastAsia="zh-CN"/>
              </w:rPr>
              <w:t>间</w:t>
            </w:r>
            <w:r w:rsidR="00E806F6">
              <w:rPr>
                <w:rFonts w:ascii="SimSun" w:eastAsia="SimSun" w:hAnsi="SimSun" w:cs="SimSun" w:hint="eastAsia"/>
                <w:szCs w:val="22"/>
                <w:lang w:eastAsia="zh-CN"/>
              </w:rPr>
              <w:t>召开</w:t>
            </w:r>
            <w:r w:rsidRPr="002971B0">
              <w:rPr>
                <w:rFonts w:ascii="SimSun" w:eastAsia="SimSun" w:hAnsi="SimSun" w:cs="SimSun" w:hint="eastAsia"/>
                <w:szCs w:val="22"/>
                <w:lang w:eastAsia="zh-CN"/>
              </w:rPr>
              <w:t>了</w:t>
            </w:r>
            <w:r w:rsidR="001D0339">
              <w:rPr>
                <w:rFonts w:ascii="SimSun" w:eastAsia="SimSun" w:hAnsi="SimSun" w:cs="SimSun" w:hint="eastAsia"/>
                <w:szCs w:val="22"/>
                <w:lang w:eastAsia="zh-CN"/>
              </w:rPr>
              <w:t>一</w:t>
            </w:r>
            <w:r w:rsidRPr="002971B0">
              <w:rPr>
                <w:rFonts w:ascii="SimSun" w:eastAsia="SimSun" w:hAnsi="SimSun" w:cs="SimSun" w:hint="eastAsia"/>
                <w:szCs w:val="22"/>
                <w:lang w:eastAsia="zh-CN"/>
              </w:rPr>
              <w:t>次会议。</w:t>
            </w:r>
          </w:p>
          <w:p w14:paraId="38FA19FF" w14:textId="07ECBEAF" w:rsidR="00090C29" w:rsidRPr="002971B0" w:rsidRDefault="00090C29" w:rsidP="008969F4">
            <w:pPr>
              <w:pStyle w:val="ListParagraph"/>
              <w:numPr>
                <w:ilvl w:val="0"/>
                <w:numId w:val="6"/>
              </w:numPr>
              <w:spacing w:afterLines="50" w:after="120" w:line="340" w:lineRule="atLeast"/>
              <w:ind w:left="357" w:hanging="357"/>
              <w:contextualSpacing w:val="0"/>
              <w:jc w:val="both"/>
              <w:rPr>
                <w:rFonts w:ascii="SimSun" w:eastAsia="SimSun" w:hAnsi="SimSun"/>
                <w:szCs w:val="22"/>
                <w:lang w:eastAsia="zh-CN"/>
              </w:rPr>
            </w:pPr>
            <w:hyperlink r:id="rId87" w:history="1">
              <w:r w:rsidRPr="00A46D8C">
                <w:rPr>
                  <w:rStyle w:val="Hyperlink"/>
                  <w:rFonts w:ascii="SimSun" w:eastAsia="SimSun" w:hAnsi="SimSun" w:cs="SimSun" w:hint="eastAsia"/>
                  <w:bCs/>
                  <w:lang w:eastAsia="zh-CN"/>
                </w:rPr>
                <w:t>商标、工业品外观设计和地理标志法律常设委员会</w:t>
              </w:r>
            </w:hyperlink>
            <w:r w:rsidRPr="002971B0">
              <w:rPr>
                <w:rFonts w:ascii="SimSun" w:eastAsia="SimSun" w:hAnsi="SimSun"/>
                <w:szCs w:val="22"/>
                <w:lang w:eastAsia="zh-CN"/>
              </w:rPr>
              <w:t>（SCT）在</w:t>
            </w:r>
            <w:r w:rsidR="00E806F6" w:rsidRPr="002971B0">
              <w:rPr>
                <w:rFonts w:ascii="SimSun" w:eastAsia="SimSun" w:hAnsi="SimSun" w:hint="eastAsia"/>
                <w:szCs w:val="22"/>
                <w:lang w:eastAsia="zh-CN"/>
              </w:rPr>
              <w:t>202</w:t>
            </w:r>
            <w:r w:rsidR="001D0339">
              <w:rPr>
                <w:rFonts w:ascii="SimSun" w:eastAsia="SimSun" w:hAnsi="SimSun"/>
                <w:szCs w:val="22"/>
                <w:lang w:eastAsia="zh-CN"/>
              </w:rPr>
              <w:t>4</w:t>
            </w:r>
            <w:r w:rsidR="00E806F6" w:rsidRPr="002971B0">
              <w:rPr>
                <w:rFonts w:ascii="SimSun" w:eastAsia="SimSun" w:hAnsi="SimSun" w:cs="SimSun" w:hint="eastAsia"/>
                <w:szCs w:val="22"/>
                <w:lang w:eastAsia="zh-CN"/>
              </w:rPr>
              <w:t>年</w:t>
            </w:r>
            <w:r w:rsidR="00E806F6" w:rsidRPr="002971B0">
              <w:rPr>
                <w:rFonts w:ascii="SimSun" w:eastAsia="SimSun" w:hAnsi="SimSun" w:hint="eastAsia"/>
                <w:szCs w:val="22"/>
                <w:lang w:eastAsia="zh-CN"/>
              </w:rPr>
              <w:t>7</w:t>
            </w:r>
            <w:r w:rsidR="00E806F6" w:rsidRPr="002971B0">
              <w:rPr>
                <w:rFonts w:ascii="SimSun" w:eastAsia="SimSun" w:hAnsi="SimSun" w:cs="SimSun" w:hint="eastAsia"/>
                <w:szCs w:val="22"/>
                <w:lang w:eastAsia="zh-CN"/>
              </w:rPr>
              <w:t>月至</w:t>
            </w:r>
            <w:r w:rsidR="00E806F6" w:rsidRPr="002971B0">
              <w:rPr>
                <w:rFonts w:ascii="SimSun" w:eastAsia="SimSun" w:hAnsi="SimSun" w:hint="eastAsia"/>
                <w:szCs w:val="22"/>
                <w:lang w:eastAsia="zh-CN"/>
              </w:rPr>
              <w:t>202</w:t>
            </w:r>
            <w:r w:rsidR="001D0339">
              <w:rPr>
                <w:rFonts w:ascii="SimSun" w:eastAsia="SimSun" w:hAnsi="SimSun"/>
                <w:szCs w:val="22"/>
                <w:lang w:eastAsia="zh-CN"/>
              </w:rPr>
              <w:t>5</w:t>
            </w:r>
            <w:r w:rsidR="00E806F6" w:rsidRPr="002971B0">
              <w:rPr>
                <w:rFonts w:ascii="SimSun" w:eastAsia="SimSun" w:hAnsi="SimSun" w:cs="SimSun" w:hint="eastAsia"/>
                <w:szCs w:val="22"/>
                <w:lang w:eastAsia="zh-CN"/>
              </w:rPr>
              <w:t>年</w:t>
            </w:r>
            <w:r w:rsidR="001D0339">
              <w:rPr>
                <w:rFonts w:ascii="SimSun" w:eastAsia="SimSun" w:hAnsi="SimSun" w:hint="eastAsia"/>
                <w:szCs w:val="22"/>
                <w:lang w:eastAsia="zh-CN"/>
              </w:rPr>
              <w:t>6</w:t>
            </w:r>
            <w:r w:rsidR="00E806F6" w:rsidRPr="002971B0">
              <w:rPr>
                <w:rFonts w:ascii="SimSun" w:eastAsia="SimSun" w:hAnsi="SimSun" w:cs="SimSun" w:hint="eastAsia"/>
                <w:szCs w:val="22"/>
                <w:lang w:eastAsia="zh-CN"/>
              </w:rPr>
              <w:t>月</w:t>
            </w:r>
            <w:r w:rsidRPr="002971B0">
              <w:rPr>
                <w:rFonts w:ascii="SimSun" w:eastAsia="SimSun" w:hAnsi="SimSun"/>
                <w:szCs w:val="22"/>
                <w:lang w:eastAsia="zh-CN"/>
              </w:rPr>
              <w:t>间</w:t>
            </w:r>
            <w:r w:rsidR="00E806F6">
              <w:rPr>
                <w:rFonts w:ascii="SimSun" w:eastAsia="SimSun" w:hAnsi="SimSun" w:hint="eastAsia"/>
                <w:szCs w:val="22"/>
                <w:lang w:eastAsia="zh-CN"/>
              </w:rPr>
              <w:t>召开</w:t>
            </w:r>
            <w:r w:rsidRPr="002971B0">
              <w:rPr>
                <w:rFonts w:ascii="SimSun" w:eastAsia="SimSun" w:hAnsi="SimSun"/>
                <w:szCs w:val="22"/>
                <w:lang w:eastAsia="zh-CN"/>
              </w:rPr>
              <w:t>了</w:t>
            </w:r>
            <w:r w:rsidR="001D0339">
              <w:rPr>
                <w:rFonts w:ascii="SimSun" w:eastAsia="SimSun" w:hAnsi="SimSun" w:hint="eastAsia"/>
                <w:szCs w:val="22"/>
                <w:lang w:eastAsia="zh-CN"/>
              </w:rPr>
              <w:t>一</w:t>
            </w:r>
            <w:r w:rsidRPr="002971B0">
              <w:rPr>
                <w:rFonts w:ascii="SimSun" w:eastAsia="SimSun" w:hAnsi="SimSun"/>
                <w:szCs w:val="22"/>
                <w:lang w:eastAsia="zh-CN"/>
              </w:rPr>
              <w:t>次会议。</w:t>
            </w:r>
          </w:p>
          <w:p w14:paraId="1B6C923C" w14:textId="187F400E" w:rsidR="003E7943" w:rsidRDefault="007A36E4" w:rsidP="008969F4">
            <w:pPr>
              <w:pStyle w:val="ListParagraph"/>
              <w:numPr>
                <w:ilvl w:val="0"/>
                <w:numId w:val="6"/>
              </w:numPr>
              <w:spacing w:afterLines="50" w:after="120" w:line="340" w:lineRule="atLeast"/>
              <w:ind w:left="357" w:hanging="357"/>
              <w:contextualSpacing w:val="0"/>
              <w:jc w:val="both"/>
              <w:rPr>
                <w:rFonts w:ascii="SimSun" w:eastAsia="SimSun" w:hAnsi="SimSun"/>
                <w:szCs w:val="22"/>
                <w:lang w:eastAsia="zh-CN"/>
              </w:rPr>
            </w:pPr>
            <w:r w:rsidRPr="007A36E4">
              <w:rPr>
                <w:rFonts w:ascii="SimSun" w:eastAsia="SimSun" w:hAnsi="SimSun" w:hint="eastAsia"/>
                <w:szCs w:val="22"/>
                <w:lang w:eastAsia="zh-CN"/>
              </w:rPr>
              <w:lastRenderedPageBreak/>
              <w:t>2024年11月22日，</w:t>
            </w:r>
            <w:r w:rsidR="00A46D8C">
              <w:rPr>
                <w:rFonts w:ascii="SimSun" w:eastAsia="SimSun" w:hAnsi="SimSun"/>
                <w:szCs w:val="22"/>
                <w:lang w:eastAsia="zh-CN"/>
              </w:rPr>
              <w:fldChar w:fldCharType="begin"/>
            </w:r>
            <w:r w:rsidR="00A46D8C">
              <w:rPr>
                <w:rFonts w:ascii="SimSun" w:eastAsia="SimSun" w:hAnsi="SimSun" w:hint="eastAsia"/>
                <w:szCs w:val="22"/>
                <w:lang w:eastAsia="zh-CN"/>
              </w:rPr>
              <w:instrText>HYPERLINK "https://www.wipo.int/diplomatic-conferences/zh/design-law/index.html"</w:instrText>
            </w:r>
            <w:r w:rsidR="00D80177">
              <w:rPr>
                <w:rFonts w:ascii="SimSun" w:eastAsia="SimSun" w:hAnsi="SimSun"/>
                <w:szCs w:val="22"/>
                <w:lang w:eastAsia="zh-CN"/>
              </w:rPr>
            </w:r>
            <w:r w:rsidR="00A46D8C">
              <w:rPr>
                <w:rFonts w:ascii="SimSun" w:eastAsia="SimSun" w:hAnsi="SimSun"/>
                <w:szCs w:val="22"/>
                <w:lang w:eastAsia="zh-CN"/>
              </w:rPr>
              <w:fldChar w:fldCharType="separate"/>
            </w:r>
            <w:r w:rsidR="001D0339" w:rsidRPr="00A46D8C">
              <w:rPr>
                <w:rStyle w:val="Hyperlink"/>
                <w:rFonts w:ascii="SimSun" w:eastAsia="SimSun" w:hAnsi="SimSun" w:hint="eastAsia"/>
                <w:szCs w:val="22"/>
                <w:lang w:eastAsia="zh-CN"/>
              </w:rPr>
              <w:t>缔结和通过外观设计法条约外交会议</w:t>
            </w:r>
            <w:r w:rsidR="00A46D8C">
              <w:rPr>
                <w:rFonts w:ascii="SimSun" w:eastAsia="SimSun" w:hAnsi="SimSun"/>
                <w:szCs w:val="22"/>
                <w:lang w:eastAsia="zh-CN"/>
              </w:rPr>
              <w:fldChar w:fldCharType="end"/>
            </w:r>
            <w:r w:rsidRPr="007A36E4">
              <w:rPr>
                <w:rFonts w:ascii="SimSun" w:eastAsia="SimSun" w:hAnsi="SimSun" w:hint="eastAsia"/>
                <w:szCs w:val="22"/>
                <w:lang w:eastAsia="zh-CN"/>
              </w:rPr>
              <w:t>协商一致通过了</w:t>
            </w:r>
            <w:hyperlink r:id="rId88" w:history="1">
              <w:r w:rsidR="003A4BEB" w:rsidRPr="00A46D8C">
                <w:rPr>
                  <w:rStyle w:val="Hyperlink"/>
                  <w:rFonts w:ascii="SimSun" w:eastAsia="SimSun" w:hAnsi="SimSun" w:hint="eastAsia"/>
                  <w:szCs w:val="22"/>
                  <w:lang w:eastAsia="zh-CN"/>
                </w:rPr>
                <w:t>《利雅得外观设计法条约》</w:t>
              </w:r>
            </w:hyperlink>
            <w:r w:rsidRPr="007A36E4">
              <w:rPr>
                <w:rFonts w:ascii="SimSun" w:eastAsia="SimSun" w:hAnsi="SimSun" w:hint="eastAsia"/>
                <w:szCs w:val="22"/>
                <w:lang w:eastAsia="zh-CN"/>
              </w:rPr>
              <w:t>。</w:t>
            </w:r>
          </w:p>
          <w:p w14:paraId="7759D807" w14:textId="12552692" w:rsidR="00E85A3F" w:rsidRPr="002971B0" w:rsidRDefault="006F4F46" w:rsidP="008969F4">
            <w:pPr>
              <w:pStyle w:val="ListParagraph"/>
              <w:numPr>
                <w:ilvl w:val="0"/>
                <w:numId w:val="6"/>
              </w:numPr>
              <w:spacing w:afterLines="50" w:after="120" w:line="340" w:lineRule="atLeast"/>
              <w:ind w:left="357" w:hanging="357"/>
              <w:contextualSpacing w:val="0"/>
              <w:jc w:val="both"/>
              <w:rPr>
                <w:rFonts w:ascii="SimSun" w:eastAsia="SimSun" w:hAnsi="SimSun"/>
                <w:szCs w:val="22"/>
                <w:lang w:eastAsia="zh-CN"/>
              </w:rPr>
            </w:pPr>
            <w:hyperlink r:id="rId89" w:history="1">
              <w:r w:rsidRPr="00A46D8C">
                <w:rPr>
                  <w:rStyle w:val="Hyperlink"/>
                  <w:rFonts w:ascii="SimSun" w:eastAsia="SimSun" w:hAnsi="SimSun" w:hint="eastAsia"/>
                  <w:szCs w:val="22"/>
                  <w:lang w:eastAsia="zh-CN"/>
                </w:rPr>
                <w:t>知识产权与遗传资源、传统知识和民间文学艺术政府间委员会（IGC）</w:t>
              </w:r>
            </w:hyperlink>
            <w:r w:rsidRPr="006F4F46">
              <w:rPr>
                <w:rFonts w:ascii="SimSun" w:eastAsia="SimSun" w:hAnsi="SimSun" w:hint="eastAsia"/>
                <w:szCs w:val="22"/>
                <w:lang w:eastAsia="zh-CN"/>
              </w:rPr>
              <w:t>在202</w:t>
            </w:r>
            <w:r w:rsidR="007F40D5">
              <w:rPr>
                <w:rFonts w:ascii="SimSun" w:eastAsia="SimSun" w:hAnsi="SimSun"/>
                <w:szCs w:val="22"/>
                <w:lang w:eastAsia="zh-CN"/>
              </w:rPr>
              <w:t>4</w:t>
            </w:r>
            <w:r w:rsidRPr="006F4F46">
              <w:rPr>
                <w:rFonts w:ascii="SimSun" w:eastAsia="SimSun" w:hAnsi="SimSun" w:hint="eastAsia"/>
                <w:szCs w:val="22"/>
                <w:lang w:eastAsia="zh-CN"/>
              </w:rPr>
              <w:t>年7月至202</w:t>
            </w:r>
            <w:r w:rsidR="007F40D5">
              <w:rPr>
                <w:rFonts w:ascii="SimSun" w:eastAsia="SimSun" w:hAnsi="SimSun"/>
                <w:szCs w:val="22"/>
                <w:lang w:eastAsia="zh-CN"/>
              </w:rPr>
              <w:t>5</w:t>
            </w:r>
            <w:r w:rsidRPr="006F4F46">
              <w:rPr>
                <w:rFonts w:ascii="SimSun" w:eastAsia="SimSun" w:hAnsi="SimSun" w:hint="eastAsia"/>
                <w:szCs w:val="22"/>
                <w:lang w:eastAsia="zh-CN"/>
              </w:rPr>
              <w:t>年6月期间召开了四次会议</w:t>
            </w:r>
            <w:r w:rsidR="007F40D5">
              <w:rPr>
                <w:rFonts w:ascii="SimSun" w:eastAsia="SimSun" w:hAnsi="SimSun" w:hint="eastAsia"/>
                <w:szCs w:val="22"/>
                <w:lang w:eastAsia="zh-CN"/>
              </w:rPr>
              <w:t>。</w:t>
            </w:r>
          </w:p>
        </w:tc>
      </w:tr>
      <w:tr w:rsidR="003E7943" w:rsidRPr="000A4281" w14:paraId="182484D2" w14:textId="77777777" w:rsidTr="00646B0C">
        <w:tc>
          <w:tcPr>
            <w:tcW w:w="2547" w:type="dxa"/>
          </w:tcPr>
          <w:p w14:paraId="3730E395" w14:textId="133D4E24" w:rsidR="003E7943" w:rsidRPr="002971B0" w:rsidRDefault="003E7943" w:rsidP="007D7124">
            <w:pPr>
              <w:spacing w:afterLines="50" w:after="120" w:line="340" w:lineRule="atLeast"/>
              <w:rPr>
                <w:rFonts w:ascii="SimSun" w:hAnsi="SimSun"/>
                <w:szCs w:val="22"/>
              </w:rPr>
            </w:pPr>
            <w:r w:rsidRPr="002971B0">
              <w:rPr>
                <w:rFonts w:ascii="SimSun" w:hAnsi="SimSun"/>
                <w:szCs w:val="22"/>
              </w:rPr>
              <w:lastRenderedPageBreak/>
              <w:t>活动/成果</w:t>
            </w:r>
          </w:p>
        </w:tc>
        <w:tc>
          <w:tcPr>
            <w:tcW w:w="6808" w:type="dxa"/>
          </w:tcPr>
          <w:p w14:paraId="1F2021BE" w14:textId="3E54B012" w:rsidR="00AD7F3B" w:rsidRPr="002971B0" w:rsidRDefault="00AD7F3B" w:rsidP="00AD7F3B">
            <w:pPr>
              <w:spacing w:afterLines="50" w:after="120" w:line="340" w:lineRule="atLeast"/>
              <w:jc w:val="both"/>
              <w:rPr>
                <w:rFonts w:ascii="SimSun" w:hAnsi="SimSun"/>
                <w:szCs w:val="22"/>
              </w:rPr>
            </w:pPr>
            <w:r w:rsidRPr="004F07A5">
              <w:rPr>
                <w:rFonts w:ascii="SimSun" w:hAnsi="SimSun" w:hint="eastAsia"/>
                <w:szCs w:val="22"/>
              </w:rPr>
              <w:t>SCP在2</w:t>
            </w:r>
            <w:r w:rsidRPr="004F07A5">
              <w:rPr>
                <w:rFonts w:ascii="SimSun" w:hAnsi="SimSun"/>
                <w:szCs w:val="22"/>
              </w:rPr>
              <w:t>02</w:t>
            </w:r>
            <w:r w:rsidR="00B74FA6" w:rsidRPr="004F07A5">
              <w:rPr>
                <w:rFonts w:ascii="SimSun" w:hAnsi="SimSun"/>
                <w:szCs w:val="22"/>
              </w:rPr>
              <w:t>4</w:t>
            </w:r>
            <w:r w:rsidRPr="002971B0">
              <w:rPr>
                <w:rFonts w:ascii="SimSun" w:hAnsi="SimSun" w:hint="eastAsia"/>
                <w:szCs w:val="22"/>
              </w:rPr>
              <w:t>年7月至202</w:t>
            </w:r>
            <w:r w:rsidR="00B74FA6">
              <w:rPr>
                <w:rFonts w:ascii="SimSun" w:hAnsi="SimSun"/>
                <w:szCs w:val="22"/>
              </w:rPr>
              <w:t>5</w:t>
            </w:r>
            <w:r w:rsidRPr="002971B0">
              <w:rPr>
                <w:rFonts w:ascii="SimSun" w:hAnsi="SimSun" w:hint="eastAsia"/>
                <w:szCs w:val="22"/>
              </w:rPr>
              <w:t>年</w:t>
            </w:r>
            <w:r w:rsidR="00B74FA6">
              <w:rPr>
                <w:rFonts w:ascii="SimSun" w:hAnsi="SimSun" w:hint="eastAsia"/>
                <w:szCs w:val="22"/>
              </w:rPr>
              <w:t>6</w:t>
            </w:r>
            <w:r w:rsidRPr="002971B0">
              <w:rPr>
                <w:rFonts w:ascii="SimSun" w:hAnsi="SimSun" w:hint="eastAsia"/>
                <w:szCs w:val="22"/>
              </w:rPr>
              <w:t>月期间召开了一次会议。第三十</w:t>
            </w:r>
            <w:r w:rsidR="00C12775">
              <w:rPr>
                <w:rFonts w:ascii="SimSun" w:hAnsi="SimSun" w:hint="eastAsia"/>
                <w:szCs w:val="22"/>
              </w:rPr>
              <w:t>六</w:t>
            </w:r>
            <w:r w:rsidRPr="002971B0">
              <w:rPr>
                <w:rFonts w:ascii="SimSun" w:hAnsi="SimSun" w:hint="eastAsia"/>
                <w:szCs w:val="22"/>
              </w:rPr>
              <w:t>届会议于2</w:t>
            </w:r>
            <w:r w:rsidRPr="002971B0">
              <w:rPr>
                <w:rFonts w:ascii="SimSun" w:hAnsi="SimSun"/>
                <w:szCs w:val="22"/>
              </w:rPr>
              <w:t>02</w:t>
            </w:r>
            <w:r w:rsidR="00A31CC6">
              <w:rPr>
                <w:rFonts w:ascii="SimSun" w:hAnsi="SimSun"/>
                <w:szCs w:val="22"/>
              </w:rPr>
              <w:t>4</w:t>
            </w:r>
            <w:r w:rsidRPr="002971B0">
              <w:rPr>
                <w:rFonts w:ascii="SimSun" w:hAnsi="SimSun" w:hint="eastAsia"/>
                <w:szCs w:val="22"/>
              </w:rPr>
              <w:t>年</w:t>
            </w:r>
            <w:r w:rsidR="00272103">
              <w:rPr>
                <w:rFonts w:ascii="SimSun" w:hAnsi="SimSun" w:hint="eastAsia"/>
                <w:szCs w:val="22"/>
              </w:rPr>
              <w:t>1</w:t>
            </w:r>
            <w:r w:rsidR="00A46D8C">
              <w:rPr>
                <w:rFonts w:ascii="SimSun" w:hAnsi="SimSun"/>
                <w:szCs w:val="22"/>
              </w:rPr>
              <w:t>0</w:t>
            </w:r>
            <w:r w:rsidRPr="002971B0">
              <w:rPr>
                <w:rFonts w:ascii="SimSun" w:hAnsi="SimSun" w:hint="eastAsia"/>
                <w:szCs w:val="22"/>
              </w:rPr>
              <w:t>月</w:t>
            </w:r>
            <w:r w:rsidR="00272103">
              <w:rPr>
                <w:rFonts w:ascii="SimSun" w:hAnsi="SimSun" w:hint="eastAsia"/>
                <w:szCs w:val="22"/>
              </w:rPr>
              <w:t>1</w:t>
            </w:r>
            <w:r w:rsidR="00A46D8C">
              <w:rPr>
                <w:rFonts w:ascii="SimSun" w:hAnsi="SimSun"/>
                <w:szCs w:val="22"/>
              </w:rPr>
              <w:t>4</w:t>
            </w:r>
            <w:r w:rsidRPr="002971B0">
              <w:rPr>
                <w:rFonts w:ascii="SimSun" w:hAnsi="SimSun" w:hint="eastAsia"/>
                <w:szCs w:val="22"/>
              </w:rPr>
              <w:t>日至</w:t>
            </w:r>
            <w:r w:rsidR="00A46D8C">
              <w:rPr>
                <w:rFonts w:ascii="SimSun" w:hAnsi="SimSun" w:hint="eastAsia"/>
                <w:szCs w:val="22"/>
              </w:rPr>
              <w:t>1</w:t>
            </w:r>
            <w:r w:rsidR="00A46D8C">
              <w:rPr>
                <w:rFonts w:ascii="SimSun" w:hAnsi="SimSun"/>
                <w:szCs w:val="22"/>
              </w:rPr>
              <w:t>8</w:t>
            </w:r>
            <w:r w:rsidRPr="002971B0">
              <w:rPr>
                <w:rFonts w:ascii="SimSun" w:hAnsi="SimSun" w:hint="eastAsia"/>
                <w:szCs w:val="22"/>
              </w:rPr>
              <w:t>日以混合形式举行。成员国</w:t>
            </w:r>
            <w:r w:rsidR="00272103">
              <w:rPr>
                <w:rFonts w:ascii="SimSun" w:hAnsi="SimSun" w:hint="eastAsia"/>
                <w:szCs w:val="22"/>
              </w:rPr>
              <w:t>特别</w:t>
            </w:r>
            <w:r w:rsidRPr="002971B0">
              <w:rPr>
                <w:rFonts w:ascii="SimSun" w:hAnsi="SimSun" w:hint="eastAsia"/>
                <w:szCs w:val="22"/>
              </w:rPr>
              <w:t>讨论了以下议题：</w:t>
            </w:r>
            <w:r w:rsidR="005F362E">
              <w:rPr>
                <w:rFonts w:ascii="SimSun" w:hAnsi="SimSun" w:hint="eastAsia"/>
                <w:szCs w:val="22"/>
              </w:rPr>
              <w:t>(</w:t>
            </w:r>
            <w:proofErr w:type="spellStart"/>
            <w:r w:rsidRPr="002971B0">
              <w:rPr>
                <w:rFonts w:ascii="SimSun" w:hAnsi="SimSun" w:hint="eastAsia"/>
                <w:szCs w:val="22"/>
              </w:rPr>
              <w:t>i</w:t>
            </w:r>
            <w:proofErr w:type="spellEnd"/>
            <w:r w:rsidRPr="002971B0">
              <w:rPr>
                <w:rFonts w:ascii="SimSun" w:hAnsi="SimSun" w:hint="eastAsia"/>
                <w:szCs w:val="22"/>
              </w:rPr>
              <w:t>)专利权的例外与限制；</w:t>
            </w:r>
            <w:r w:rsidR="005F362E">
              <w:rPr>
                <w:rFonts w:ascii="SimSun" w:hAnsi="SimSun" w:hint="eastAsia"/>
                <w:szCs w:val="22"/>
              </w:rPr>
              <w:t>(</w:t>
            </w:r>
            <w:r w:rsidRPr="002971B0">
              <w:rPr>
                <w:rFonts w:ascii="SimSun" w:hAnsi="SimSun" w:hint="eastAsia"/>
                <w:szCs w:val="22"/>
              </w:rPr>
              <w:t>ii)专利质量，包括异议制度；</w:t>
            </w:r>
            <w:r w:rsidR="005F362E">
              <w:rPr>
                <w:rFonts w:ascii="SimSun" w:hAnsi="SimSun" w:hint="eastAsia"/>
                <w:szCs w:val="22"/>
              </w:rPr>
              <w:t>(</w:t>
            </w:r>
            <w:r w:rsidRPr="002971B0">
              <w:rPr>
                <w:rFonts w:ascii="SimSun" w:hAnsi="SimSun" w:hint="eastAsia"/>
                <w:szCs w:val="22"/>
              </w:rPr>
              <w:t>iii)专利与卫生；</w:t>
            </w:r>
            <w:r w:rsidR="005F362E">
              <w:rPr>
                <w:rFonts w:ascii="SimSun" w:hAnsi="SimSun" w:hint="eastAsia"/>
                <w:szCs w:val="22"/>
              </w:rPr>
              <w:t>(</w:t>
            </w:r>
            <w:r w:rsidRPr="002971B0">
              <w:rPr>
                <w:rFonts w:ascii="SimSun" w:hAnsi="SimSun" w:hint="eastAsia"/>
                <w:szCs w:val="22"/>
              </w:rPr>
              <w:t>iv)客户与专利顾问之间通信的保密性；和(v)技术转让。</w:t>
            </w:r>
          </w:p>
          <w:p w14:paraId="44BC2680" w14:textId="58AC8591" w:rsidR="003E7943" w:rsidRPr="002971B0" w:rsidRDefault="00AD7F3B" w:rsidP="00400273">
            <w:pPr>
              <w:spacing w:afterLines="50" w:after="120" w:line="340" w:lineRule="atLeast"/>
              <w:jc w:val="both"/>
              <w:rPr>
                <w:rFonts w:ascii="SimSun" w:hAnsi="SimSun"/>
                <w:szCs w:val="22"/>
              </w:rPr>
            </w:pPr>
            <w:r w:rsidRPr="002971B0">
              <w:rPr>
                <w:rFonts w:ascii="SimSun" w:hAnsi="SimSun" w:hint="eastAsia"/>
                <w:szCs w:val="22"/>
              </w:rPr>
              <w:t>SCP的活动和讨论由成员国推动</w:t>
            </w:r>
            <w:r w:rsidR="00A46D8C">
              <w:rPr>
                <w:rFonts w:ascii="SimSun" w:hAnsi="SimSun" w:hint="eastAsia"/>
                <w:szCs w:val="22"/>
              </w:rPr>
              <w:t>、</w:t>
            </w:r>
            <w:r w:rsidRPr="002971B0">
              <w:rPr>
                <w:rFonts w:ascii="SimSun" w:hAnsi="SimSun" w:hint="eastAsia"/>
                <w:szCs w:val="22"/>
              </w:rPr>
              <w:t>具有包容性</w:t>
            </w:r>
            <w:r w:rsidR="00A46D8C">
              <w:rPr>
                <w:rFonts w:ascii="SimSun" w:hAnsi="SimSun" w:hint="eastAsia"/>
                <w:szCs w:val="22"/>
              </w:rPr>
              <w:t>并且</w:t>
            </w:r>
            <w:r w:rsidR="00B4170A">
              <w:rPr>
                <w:rFonts w:ascii="SimSun" w:hAnsi="SimSun" w:hint="eastAsia"/>
                <w:szCs w:val="22"/>
              </w:rPr>
              <w:t>以</w:t>
            </w:r>
            <w:r w:rsidRPr="002971B0">
              <w:rPr>
                <w:rFonts w:ascii="SimSun" w:hAnsi="SimSun" w:hint="eastAsia"/>
                <w:szCs w:val="22"/>
              </w:rPr>
              <w:t>公开、兼顾各方利益的磋商</w:t>
            </w:r>
            <w:r w:rsidR="00B4170A">
              <w:rPr>
                <w:rFonts w:ascii="SimSun" w:hAnsi="SimSun" w:hint="eastAsia"/>
                <w:szCs w:val="22"/>
              </w:rPr>
              <w:t>为基础。</w:t>
            </w:r>
            <w:r w:rsidR="004046BF">
              <w:rPr>
                <w:rFonts w:ascii="SimSun" w:hAnsi="SimSun" w:hint="eastAsia"/>
                <w:szCs w:val="22"/>
              </w:rPr>
              <w:t>审议由</w:t>
            </w:r>
            <w:r w:rsidRPr="002971B0">
              <w:rPr>
                <w:rFonts w:ascii="SimSun" w:hAnsi="SimSun" w:hint="eastAsia"/>
                <w:szCs w:val="22"/>
              </w:rPr>
              <w:t>秘书处编拟的文件和成员国的提案</w:t>
            </w:r>
            <w:r w:rsidR="004046BF">
              <w:rPr>
                <w:rFonts w:ascii="SimSun" w:hAnsi="SimSun" w:hint="eastAsia"/>
                <w:szCs w:val="22"/>
              </w:rPr>
              <w:t>提供信息</w:t>
            </w:r>
            <w:r w:rsidRPr="002971B0">
              <w:rPr>
                <w:rFonts w:ascii="SimSun" w:hAnsi="SimSun" w:hint="eastAsia"/>
                <w:szCs w:val="22"/>
              </w:rPr>
              <w:t>。</w:t>
            </w:r>
          </w:p>
          <w:p w14:paraId="6B4EC4A0" w14:textId="45A62974" w:rsidR="00924AB5" w:rsidRDefault="00AD7F3B" w:rsidP="00400273">
            <w:pPr>
              <w:spacing w:afterLines="50" w:after="120" w:line="340" w:lineRule="atLeast"/>
              <w:jc w:val="both"/>
              <w:rPr>
                <w:rFonts w:ascii="SimSun" w:hAnsi="SimSun"/>
                <w:szCs w:val="22"/>
              </w:rPr>
            </w:pPr>
            <w:r w:rsidRPr="002971B0">
              <w:rPr>
                <w:rFonts w:ascii="SimSun" w:hAnsi="SimSun" w:hint="eastAsia"/>
                <w:szCs w:val="22"/>
              </w:rPr>
              <w:t>成员国还在SCP会议期间举办的各种交流会上分享有关其法律、做法和经验的信息。其中一些会议向观察员、政府间组织和其他相关利益攸关方开放。</w:t>
            </w:r>
            <w:r w:rsidR="00344B66">
              <w:rPr>
                <w:rFonts w:ascii="SimSun" w:hAnsi="SimSun" w:hint="eastAsia"/>
                <w:szCs w:val="22"/>
              </w:rPr>
              <w:t>讨论</w:t>
            </w:r>
            <w:r w:rsidRPr="002971B0">
              <w:rPr>
                <w:rFonts w:ascii="SimSun" w:hAnsi="SimSun" w:hint="eastAsia"/>
                <w:szCs w:val="22"/>
              </w:rPr>
              <w:t>涉及</w:t>
            </w:r>
            <w:r w:rsidR="00344B66">
              <w:rPr>
                <w:rFonts w:ascii="SimSun" w:hAnsi="SimSun" w:hint="eastAsia"/>
                <w:szCs w:val="22"/>
              </w:rPr>
              <w:t>一系列</w:t>
            </w:r>
            <w:r w:rsidRPr="002971B0">
              <w:rPr>
                <w:rFonts w:ascii="SimSun" w:hAnsi="SimSun" w:hint="eastAsia"/>
                <w:szCs w:val="22"/>
              </w:rPr>
              <w:t>实质性议题，例如</w:t>
            </w:r>
            <w:r w:rsidR="00344B66" w:rsidRPr="002971B0">
              <w:rPr>
                <w:rFonts w:ascii="SimSun" w:hAnsi="SimSun" w:hint="eastAsia"/>
                <w:szCs w:val="22"/>
              </w:rPr>
              <w:t>人工智能</w:t>
            </w:r>
            <w:r w:rsidRPr="002971B0">
              <w:rPr>
                <w:rFonts w:ascii="SimSun" w:hAnsi="SimSun" w:hint="eastAsia"/>
                <w:szCs w:val="22"/>
              </w:rPr>
              <w:t>在专利审查程序中</w:t>
            </w:r>
            <w:r w:rsidR="00C144EC">
              <w:rPr>
                <w:rFonts w:ascii="SimSun" w:hAnsi="SimSun" w:hint="eastAsia"/>
                <w:szCs w:val="22"/>
              </w:rPr>
              <w:t>的使用</w:t>
            </w:r>
            <w:r w:rsidR="00E81445">
              <w:rPr>
                <w:rFonts w:ascii="SimSun" w:hAnsi="SimSun" w:hint="eastAsia"/>
                <w:szCs w:val="22"/>
              </w:rPr>
              <w:t>和</w:t>
            </w:r>
            <w:r w:rsidR="00141075" w:rsidRPr="002971B0">
              <w:rPr>
                <w:rFonts w:ascii="SimSun" w:hAnsi="SimSun" w:hint="eastAsia"/>
                <w:szCs w:val="22"/>
              </w:rPr>
              <w:t>标准必要专利</w:t>
            </w:r>
            <w:r w:rsidR="00E81445">
              <w:rPr>
                <w:rFonts w:ascii="SimSun" w:hAnsi="SimSun" w:hint="eastAsia"/>
                <w:szCs w:val="22"/>
              </w:rPr>
              <w:t>及</w:t>
            </w:r>
            <w:r w:rsidR="00141075" w:rsidRPr="002971B0">
              <w:rPr>
                <w:rFonts w:ascii="SimSun" w:hAnsi="SimSun" w:hint="eastAsia"/>
                <w:szCs w:val="22"/>
              </w:rPr>
              <w:t>公平、合理和非歧视（FRAND）许可</w:t>
            </w:r>
            <w:r w:rsidR="00924AB5" w:rsidRPr="00924AB5">
              <w:rPr>
                <w:rFonts w:ascii="SimSun" w:hAnsi="SimSun" w:hint="eastAsia"/>
                <w:szCs w:val="22"/>
              </w:rPr>
              <w:t>相关的政策经验。这些参与</w:t>
            </w:r>
            <w:proofErr w:type="gramStart"/>
            <w:r w:rsidR="00E81445">
              <w:rPr>
                <w:rFonts w:ascii="SimSun" w:hAnsi="SimSun" w:hint="eastAsia"/>
                <w:szCs w:val="22"/>
              </w:rPr>
              <w:t>性进程</w:t>
            </w:r>
            <w:proofErr w:type="gramEnd"/>
            <w:r w:rsidR="00924AB5" w:rsidRPr="00924AB5">
              <w:rPr>
                <w:rFonts w:ascii="SimSun" w:hAnsi="SimSun" w:hint="eastAsia"/>
                <w:szCs w:val="22"/>
              </w:rPr>
              <w:t>还</w:t>
            </w:r>
            <w:r w:rsidR="00846AAC">
              <w:rPr>
                <w:rFonts w:ascii="SimSun" w:hAnsi="SimSun" w:hint="eastAsia"/>
                <w:szCs w:val="22"/>
              </w:rPr>
              <w:t>由</w:t>
            </w:r>
            <w:r w:rsidR="0065284B">
              <w:rPr>
                <w:rFonts w:ascii="SimSun" w:hAnsi="SimSun" w:hint="eastAsia"/>
                <w:szCs w:val="22"/>
              </w:rPr>
              <w:t>关于</w:t>
            </w:r>
            <w:r w:rsidR="0041014F" w:rsidRPr="00924AB5">
              <w:rPr>
                <w:rFonts w:ascii="SimSun" w:hAnsi="SimSun" w:hint="eastAsia"/>
                <w:szCs w:val="22"/>
              </w:rPr>
              <w:t>人工智能在研发过程中生成新技术解决方案的应用</w:t>
            </w:r>
            <w:r w:rsidR="0065284B">
              <w:rPr>
                <w:rFonts w:ascii="SimSun" w:hAnsi="SimSun" w:hint="eastAsia"/>
                <w:szCs w:val="22"/>
              </w:rPr>
              <w:t>的</w:t>
            </w:r>
            <w:r w:rsidR="00924AB5" w:rsidRPr="00924AB5">
              <w:rPr>
                <w:rFonts w:ascii="SimSun" w:hAnsi="SimSun" w:hint="eastAsia"/>
                <w:szCs w:val="22"/>
              </w:rPr>
              <w:t>专家会议，以及</w:t>
            </w:r>
            <w:r w:rsidR="002777E3" w:rsidRPr="002777E3">
              <w:rPr>
                <w:rFonts w:ascii="SimSun" w:hAnsi="SimSun" w:hint="eastAsia"/>
                <w:szCs w:val="22"/>
              </w:rPr>
              <w:t>高校发明</w:t>
            </w:r>
            <w:r w:rsidR="00080A88">
              <w:rPr>
                <w:rFonts w:ascii="SimSun" w:hAnsi="SimSun" w:hint="eastAsia"/>
                <w:szCs w:val="22"/>
              </w:rPr>
              <w:t>背景下</w:t>
            </w:r>
            <w:r w:rsidR="002777E3" w:rsidRPr="002777E3">
              <w:rPr>
                <w:rFonts w:ascii="SimSun" w:hAnsi="SimSun" w:hint="eastAsia"/>
                <w:szCs w:val="22"/>
              </w:rPr>
              <w:t>的专利发明人</w:t>
            </w:r>
            <w:r w:rsidR="009C2A7F">
              <w:rPr>
                <w:rFonts w:ascii="SimSun" w:hAnsi="SimSun" w:hint="eastAsia"/>
                <w:szCs w:val="22"/>
              </w:rPr>
              <w:t>身份</w:t>
            </w:r>
            <w:r w:rsidR="002777E3" w:rsidRPr="002777E3">
              <w:rPr>
                <w:rFonts w:ascii="SimSun" w:hAnsi="SimSun" w:hint="eastAsia"/>
                <w:szCs w:val="22"/>
              </w:rPr>
              <w:t>和所有权及其对技术转让影响</w:t>
            </w:r>
            <w:r w:rsidR="009C2A7F">
              <w:rPr>
                <w:rFonts w:ascii="SimSun" w:hAnsi="SimSun" w:hint="eastAsia"/>
                <w:szCs w:val="22"/>
              </w:rPr>
              <w:t>的</w:t>
            </w:r>
            <w:r w:rsidR="002777E3" w:rsidRPr="002777E3">
              <w:rPr>
                <w:rFonts w:ascii="SimSun" w:hAnsi="SimSun" w:hint="eastAsia"/>
                <w:szCs w:val="22"/>
              </w:rPr>
              <w:t>圆桌</w:t>
            </w:r>
            <w:r w:rsidR="0069627B" w:rsidRPr="00924AB5">
              <w:rPr>
                <w:rFonts w:ascii="SimSun" w:hAnsi="SimSun" w:hint="eastAsia"/>
                <w:szCs w:val="22"/>
              </w:rPr>
              <w:t>讨论</w:t>
            </w:r>
            <w:r w:rsidR="009C2A7F">
              <w:rPr>
                <w:rFonts w:ascii="SimSun" w:hAnsi="SimSun" w:hint="eastAsia"/>
                <w:szCs w:val="22"/>
              </w:rPr>
              <w:t>加以</w:t>
            </w:r>
            <w:r w:rsidR="00A46D8C">
              <w:rPr>
                <w:rFonts w:ascii="SimSun" w:hAnsi="SimSun" w:hint="eastAsia"/>
                <w:szCs w:val="22"/>
              </w:rPr>
              <w:t>补充</w:t>
            </w:r>
            <w:r w:rsidR="00924AB5" w:rsidRPr="00924AB5">
              <w:rPr>
                <w:rFonts w:ascii="SimSun" w:hAnsi="SimSun" w:hint="eastAsia"/>
                <w:szCs w:val="22"/>
              </w:rPr>
              <w:t>。这些交流为SCP正在审议的不断发展的问题提供了实用见解。</w:t>
            </w:r>
          </w:p>
          <w:p w14:paraId="253AEC95" w14:textId="2BC51CE2" w:rsidR="003E7943" w:rsidRPr="002971B0" w:rsidRDefault="00AD7F3B" w:rsidP="00400273">
            <w:pPr>
              <w:spacing w:afterLines="50" w:after="120" w:line="340" w:lineRule="atLeast"/>
              <w:jc w:val="both"/>
              <w:rPr>
                <w:rFonts w:ascii="SimSun" w:hAnsi="SimSun"/>
                <w:szCs w:val="22"/>
              </w:rPr>
            </w:pPr>
            <w:r w:rsidRPr="003F5E29">
              <w:rPr>
                <w:rStyle w:val="null1"/>
                <w:rFonts w:ascii="SimSun" w:hAnsi="SimSun"/>
                <w:szCs w:val="22"/>
              </w:rPr>
              <w:t>SCCR</w:t>
            </w:r>
            <w:r w:rsidRPr="003F5E29">
              <w:rPr>
                <w:rStyle w:val="null1"/>
                <w:rFonts w:ascii="SimSun" w:hAnsi="SimSun" w:hint="eastAsia"/>
                <w:szCs w:val="22"/>
              </w:rPr>
              <w:t>在</w:t>
            </w:r>
            <w:r w:rsidRPr="003F5E29">
              <w:rPr>
                <w:rStyle w:val="null1"/>
                <w:rFonts w:ascii="SimSun" w:hAnsi="SimSun"/>
                <w:szCs w:val="22"/>
              </w:rPr>
              <w:t>202</w:t>
            </w:r>
            <w:r w:rsidR="003F5E29">
              <w:rPr>
                <w:rStyle w:val="null1"/>
                <w:rFonts w:ascii="SimSun" w:hAnsi="SimSun"/>
                <w:szCs w:val="22"/>
              </w:rPr>
              <w:t>4</w:t>
            </w:r>
            <w:r w:rsidRPr="003F5E29">
              <w:rPr>
                <w:rStyle w:val="null1"/>
                <w:rFonts w:ascii="SimSun" w:hAnsi="SimSun"/>
                <w:szCs w:val="22"/>
              </w:rPr>
              <w:t>年7月至</w:t>
            </w:r>
            <w:r w:rsidRPr="002971B0">
              <w:rPr>
                <w:rStyle w:val="null1"/>
                <w:rFonts w:ascii="SimSun" w:hAnsi="SimSun"/>
                <w:szCs w:val="22"/>
              </w:rPr>
              <w:t>202</w:t>
            </w:r>
            <w:r w:rsidR="003F5E29">
              <w:rPr>
                <w:rStyle w:val="null1"/>
                <w:rFonts w:ascii="SimSun" w:hAnsi="SimSun"/>
                <w:szCs w:val="22"/>
              </w:rPr>
              <w:t>5</w:t>
            </w:r>
            <w:r w:rsidRPr="002971B0">
              <w:rPr>
                <w:rStyle w:val="null1"/>
                <w:rFonts w:ascii="SimSun" w:hAnsi="SimSun"/>
                <w:szCs w:val="22"/>
              </w:rPr>
              <w:t>年</w:t>
            </w:r>
            <w:r w:rsidR="003F5E29">
              <w:rPr>
                <w:rStyle w:val="null1"/>
                <w:rFonts w:ascii="SimSun" w:hAnsi="SimSun" w:hint="eastAsia"/>
                <w:szCs w:val="22"/>
              </w:rPr>
              <w:t>6</w:t>
            </w:r>
            <w:r w:rsidRPr="002971B0">
              <w:rPr>
                <w:rStyle w:val="null1"/>
                <w:rFonts w:ascii="SimSun" w:hAnsi="SimSun"/>
                <w:szCs w:val="22"/>
              </w:rPr>
              <w:t>月</w:t>
            </w:r>
            <w:r w:rsidRPr="002971B0">
              <w:rPr>
                <w:rStyle w:val="null1"/>
                <w:rFonts w:ascii="SimSun" w:hAnsi="SimSun" w:hint="eastAsia"/>
                <w:szCs w:val="22"/>
              </w:rPr>
              <w:t>期</w:t>
            </w:r>
            <w:r w:rsidRPr="003F5E29">
              <w:rPr>
                <w:rStyle w:val="null1"/>
                <w:rFonts w:ascii="SimSun" w:hAnsi="SimSun" w:hint="eastAsia"/>
                <w:szCs w:val="22"/>
              </w:rPr>
              <w:t>间以混合</w:t>
            </w:r>
            <w:r w:rsidRPr="002971B0">
              <w:rPr>
                <w:rStyle w:val="null1"/>
                <w:rFonts w:ascii="SimSun" w:hAnsi="SimSun" w:hint="eastAsia"/>
                <w:szCs w:val="22"/>
              </w:rPr>
              <w:t>形式召开</w:t>
            </w:r>
            <w:r w:rsidRPr="002971B0">
              <w:rPr>
                <w:rStyle w:val="null1"/>
                <w:rFonts w:ascii="SimSun" w:hAnsi="SimSun"/>
                <w:szCs w:val="22"/>
              </w:rPr>
              <w:t>了</w:t>
            </w:r>
            <w:r w:rsidR="003F5E29">
              <w:rPr>
                <w:rStyle w:val="null1"/>
                <w:rFonts w:ascii="SimSun" w:hAnsi="SimSun" w:hint="eastAsia"/>
                <w:szCs w:val="22"/>
              </w:rPr>
              <w:t>一</w:t>
            </w:r>
            <w:r w:rsidRPr="002971B0">
              <w:rPr>
                <w:rStyle w:val="null1"/>
                <w:rFonts w:ascii="SimSun" w:hAnsi="SimSun"/>
                <w:szCs w:val="22"/>
              </w:rPr>
              <w:t>次会议</w:t>
            </w:r>
            <w:r w:rsidRPr="002971B0">
              <w:rPr>
                <w:rStyle w:val="null1"/>
                <w:rFonts w:ascii="SimSun" w:hAnsi="SimSun" w:hint="eastAsia"/>
                <w:szCs w:val="22"/>
              </w:rPr>
              <w:t>。</w:t>
            </w:r>
            <w:r w:rsidRPr="002971B0">
              <w:rPr>
                <w:rStyle w:val="null1"/>
                <w:rFonts w:ascii="SimSun" w:hAnsi="SimSun"/>
                <w:szCs w:val="22"/>
              </w:rPr>
              <w:t>第</w:t>
            </w:r>
            <w:r w:rsidRPr="002971B0">
              <w:rPr>
                <w:rStyle w:val="null1"/>
                <w:rFonts w:ascii="SimSun" w:hAnsi="SimSun" w:hint="eastAsia"/>
                <w:szCs w:val="22"/>
              </w:rPr>
              <w:t>四十</w:t>
            </w:r>
            <w:r w:rsidR="003F5E29">
              <w:rPr>
                <w:rStyle w:val="null1"/>
                <w:rFonts w:ascii="SimSun" w:hAnsi="SimSun" w:hint="eastAsia"/>
                <w:szCs w:val="22"/>
              </w:rPr>
              <w:t>六</w:t>
            </w:r>
            <w:r w:rsidRPr="002971B0">
              <w:rPr>
                <w:rStyle w:val="null1"/>
                <w:rFonts w:ascii="SimSun" w:hAnsi="SimSun"/>
                <w:szCs w:val="22"/>
              </w:rPr>
              <w:t>届会议</w:t>
            </w:r>
            <w:r w:rsidRPr="002971B0">
              <w:rPr>
                <w:rStyle w:val="null1"/>
                <w:rFonts w:ascii="SimSun" w:hAnsi="SimSun" w:hint="eastAsia"/>
                <w:szCs w:val="22"/>
              </w:rPr>
              <w:t>于</w:t>
            </w:r>
            <w:r w:rsidRPr="002971B0">
              <w:rPr>
                <w:rStyle w:val="null1"/>
                <w:rFonts w:ascii="SimSun" w:hAnsi="SimSun"/>
                <w:szCs w:val="22"/>
              </w:rPr>
              <w:t>202</w:t>
            </w:r>
            <w:r w:rsidR="003F5E29">
              <w:rPr>
                <w:rStyle w:val="null1"/>
                <w:rFonts w:ascii="SimSun" w:hAnsi="SimSun"/>
                <w:szCs w:val="22"/>
              </w:rPr>
              <w:t>5</w:t>
            </w:r>
            <w:r w:rsidRPr="002971B0">
              <w:rPr>
                <w:rStyle w:val="null1"/>
                <w:rFonts w:ascii="SimSun" w:hAnsi="SimSun"/>
                <w:szCs w:val="22"/>
              </w:rPr>
              <w:t>年</w:t>
            </w:r>
            <w:r w:rsidR="003F5E29">
              <w:rPr>
                <w:rStyle w:val="null1"/>
                <w:rFonts w:ascii="SimSun" w:hAnsi="SimSun" w:hint="eastAsia"/>
                <w:szCs w:val="22"/>
              </w:rPr>
              <w:t>4</w:t>
            </w:r>
            <w:r w:rsidRPr="002971B0">
              <w:rPr>
                <w:rStyle w:val="null1"/>
                <w:rFonts w:ascii="SimSun" w:hAnsi="SimSun"/>
                <w:szCs w:val="22"/>
              </w:rPr>
              <w:t>月</w:t>
            </w:r>
            <w:r w:rsidR="003F5E29">
              <w:rPr>
                <w:rStyle w:val="null1"/>
                <w:rFonts w:ascii="SimSun" w:hAnsi="SimSun" w:hint="eastAsia"/>
                <w:szCs w:val="22"/>
              </w:rPr>
              <w:t>7</w:t>
            </w:r>
            <w:r w:rsidRPr="002971B0">
              <w:rPr>
                <w:rStyle w:val="null1"/>
                <w:rFonts w:ascii="SimSun" w:hAnsi="SimSun" w:hint="eastAsia"/>
                <w:szCs w:val="22"/>
              </w:rPr>
              <w:t>日至</w:t>
            </w:r>
            <w:r w:rsidR="003F5E29">
              <w:rPr>
                <w:rStyle w:val="null1"/>
                <w:rFonts w:ascii="SimSun" w:hAnsi="SimSun" w:hint="eastAsia"/>
                <w:szCs w:val="22"/>
              </w:rPr>
              <w:t>1</w:t>
            </w:r>
            <w:r w:rsidR="003F5E29">
              <w:rPr>
                <w:rStyle w:val="null1"/>
                <w:rFonts w:ascii="SimSun" w:hAnsi="SimSun"/>
                <w:szCs w:val="22"/>
              </w:rPr>
              <w:t>1</w:t>
            </w:r>
            <w:r w:rsidRPr="002971B0">
              <w:rPr>
                <w:rStyle w:val="null1"/>
                <w:rFonts w:ascii="SimSun" w:hAnsi="SimSun" w:hint="eastAsia"/>
                <w:szCs w:val="22"/>
              </w:rPr>
              <w:t>日</w:t>
            </w:r>
            <w:r w:rsidRPr="002971B0">
              <w:rPr>
                <w:rStyle w:val="null1"/>
                <w:rFonts w:ascii="SimSun" w:hAnsi="SimSun"/>
                <w:szCs w:val="22"/>
              </w:rPr>
              <w:t>召开</w:t>
            </w:r>
            <w:r w:rsidRPr="002971B0">
              <w:rPr>
                <w:rStyle w:val="null1"/>
                <w:rFonts w:ascii="SimSun" w:hAnsi="SimSun" w:hint="eastAsia"/>
                <w:szCs w:val="22"/>
              </w:rPr>
              <w:t>。</w:t>
            </w:r>
            <w:r w:rsidR="00C45E13">
              <w:rPr>
                <w:rStyle w:val="null1"/>
                <w:rFonts w:ascii="SimSun" w:hAnsi="SimSun" w:hint="eastAsia"/>
                <w:szCs w:val="22"/>
              </w:rPr>
              <w:t>SCCR</w:t>
            </w:r>
            <w:r w:rsidR="00270A00">
              <w:rPr>
                <w:rStyle w:val="null1"/>
                <w:rFonts w:ascii="SimSun" w:hAnsi="SimSun" w:hint="eastAsia"/>
                <w:szCs w:val="22"/>
              </w:rPr>
              <w:t>继续</w:t>
            </w:r>
            <w:r w:rsidRPr="002971B0">
              <w:rPr>
                <w:rStyle w:val="null1"/>
                <w:rFonts w:ascii="SimSun" w:hAnsi="SimSun"/>
                <w:szCs w:val="22"/>
              </w:rPr>
              <w:t>讨论了对广播组织的保护、限制与例外以及其他事项，包括分析与数字环境相关的版权、艺术家版税追续权</w:t>
            </w:r>
            <w:r w:rsidRPr="002971B0">
              <w:rPr>
                <w:rStyle w:val="null1"/>
                <w:rFonts w:ascii="SimSun" w:hAnsi="SimSun" w:hint="eastAsia"/>
                <w:szCs w:val="22"/>
              </w:rPr>
              <w:t>、</w:t>
            </w:r>
            <w:r w:rsidRPr="002971B0">
              <w:rPr>
                <w:rStyle w:val="null1"/>
                <w:rFonts w:ascii="SimSun" w:hAnsi="SimSun"/>
                <w:szCs w:val="22"/>
              </w:rPr>
              <w:t>戏剧导演</w:t>
            </w:r>
            <w:r w:rsidRPr="002971B0">
              <w:rPr>
                <w:rStyle w:val="null1"/>
                <w:rFonts w:ascii="SimSun" w:hAnsi="SimSun" w:hint="eastAsia"/>
                <w:szCs w:val="22"/>
              </w:rPr>
              <w:t>权利以及公共出借权</w:t>
            </w:r>
            <w:r w:rsidRPr="00541B95">
              <w:rPr>
                <w:rStyle w:val="null1"/>
                <w:rFonts w:ascii="SimSun" w:hAnsi="SimSun"/>
                <w:szCs w:val="22"/>
              </w:rPr>
              <w:t>。</w:t>
            </w:r>
            <w:r w:rsidR="00541B95" w:rsidRPr="00541B95">
              <w:rPr>
                <w:rFonts w:ascii="SimSun" w:hAnsi="SimSun" w:hint="eastAsia"/>
                <w:szCs w:val="22"/>
              </w:rPr>
              <w:t>研究</w:t>
            </w:r>
            <w:r w:rsidR="00541B95">
              <w:rPr>
                <w:rFonts w:ascii="SimSun" w:hAnsi="SimSun" w:hint="eastAsia"/>
                <w:szCs w:val="22"/>
              </w:rPr>
              <w:t>视听</w:t>
            </w:r>
            <w:r w:rsidR="00541B95" w:rsidRPr="00541B95">
              <w:rPr>
                <w:rFonts w:ascii="SimSun" w:hAnsi="SimSun" w:hint="eastAsia"/>
                <w:szCs w:val="22"/>
              </w:rPr>
              <w:t>作者的权利及其报酬</w:t>
            </w:r>
            <w:r w:rsidR="009C2A7F">
              <w:rPr>
                <w:rFonts w:ascii="SimSun" w:hAnsi="SimSun" w:hint="eastAsia"/>
                <w:szCs w:val="22"/>
              </w:rPr>
              <w:t>问题</w:t>
            </w:r>
            <w:r w:rsidR="00541B95" w:rsidRPr="00541B95">
              <w:rPr>
                <w:rFonts w:ascii="SimSun" w:hAnsi="SimSun" w:hint="eastAsia"/>
                <w:szCs w:val="22"/>
              </w:rPr>
              <w:t>的</w:t>
            </w:r>
            <w:r w:rsidR="00541B95">
              <w:rPr>
                <w:rFonts w:ascii="SimSun" w:hAnsi="SimSun" w:hint="eastAsia"/>
                <w:szCs w:val="22"/>
              </w:rPr>
              <w:t>提案</w:t>
            </w:r>
            <w:r w:rsidR="00FD1FA6">
              <w:rPr>
                <w:rFonts w:ascii="SimSun" w:hAnsi="SimSun" w:hint="eastAsia"/>
                <w:szCs w:val="22"/>
              </w:rPr>
              <w:t>也得到了审议，</w:t>
            </w:r>
            <w:r w:rsidR="00FD1FA6" w:rsidRPr="00FD1FA6">
              <w:rPr>
                <w:rFonts w:ascii="SimSun" w:hAnsi="SimSun" w:hint="eastAsia"/>
                <w:szCs w:val="22"/>
              </w:rPr>
              <w:t>并</w:t>
            </w:r>
            <w:r w:rsidR="007A0ED8">
              <w:rPr>
                <w:rFonts w:ascii="SimSun" w:hAnsi="SimSun" w:hint="eastAsia"/>
                <w:szCs w:val="22"/>
              </w:rPr>
              <w:t>引入</w:t>
            </w:r>
            <w:r w:rsidR="00FD1FA6" w:rsidRPr="00FD1FA6">
              <w:rPr>
                <w:rFonts w:ascii="SimSun" w:hAnsi="SimSun" w:hint="eastAsia"/>
                <w:szCs w:val="22"/>
              </w:rPr>
              <w:t>了</w:t>
            </w:r>
            <w:r w:rsidR="00430E6D" w:rsidRPr="00C1756A">
              <w:rPr>
                <w:rFonts w:ascii="SimSun" w:hAnsi="SimSun" w:hint="eastAsia"/>
                <w:szCs w:val="22"/>
              </w:rPr>
              <w:t>研究</w:t>
            </w:r>
            <w:r w:rsidR="00C1756A" w:rsidRPr="00C1756A">
              <w:rPr>
                <w:rFonts w:ascii="SimSun" w:hAnsi="SimSun" w:hint="eastAsia"/>
                <w:szCs w:val="22"/>
              </w:rPr>
              <w:t>技术标准版权保护</w:t>
            </w:r>
            <w:r w:rsidR="00FD1FA6" w:rsidRPr="00FD1FA6">
              <w:rPr>
                <w:rFonts w:ascii="SimSun" w:hAnsi="SimSun" w:hint="eastAsia"/>
                <w:szCs w:val="22"/>
              </w:rPr>
              <w:t>的新提案</w:t>
            </w:r>
            <w:r w:rsidR="00541B95" w:rsidRPr="00541B95">
              <w:rPr>
                <w:rFonts w:ascii="SimSun" w:hAnsi="SimSun" w:hint="eastAsia"/>
                <w:szCs w:val="22"/>
              </w:rPr>
              <w:t>。</w:t>
            </w:r>
          </w:p>
          <w:p w14:paraId="2127AB5B" w14:textId="28E57B33" w:rsidR="00931524" w:rsidRDefault="00AD7F3B" w:rsidP="00400273">
            <w:pPr>
              <w:spacing w:afterLines="50" w:after="120" w:line="340" w:lineRule="atLeast"/>
              <w:jc w:val="both"/>
              <w:rPr>
                <w:rFonts w:ascii="SimSun" w:hAnsi="SimSun"/>
                <w:szCs w:val="22"/>
              </w:rPr>
            </w:pPr>
            <w:r w:rsidRPr="002971B0">
              <w:rPr>
                <w:rFonts w:ascii="SimSun" w:hAnsi="SimSun" w:hint="eastAsia"/>
                <w:szCs w:val="22"/>
              </w:rPr>
              <w:t>在会议期间，应</w:t>
            </w:r>
            <w:r w:rsidR="001B0A0B">
              <w:rPr>
                <w:rFonts w:ascii="SimSun" w:hAnsi="SimSun" w:hint="eastAsia"/>
                <w:szCs w:val="22"/>
              </w:rPr>
              <w:t>成</w:t>
            </w:r>
            <w:r w:rsidRPr="002971B0">
              <w:rPr>
                <w:rFonts w:ascii="SimSun" w:hAnsi="SimSun" w:hint="eastAsia"/>
                <w:szCs w:val="22"/>
              </w:rPr>
              <w:t>员国的要求，继续进行了在SCCR前几届会议上开展的活动和讨论。</w:t>
            </w:r>
            <w:r w:rsidRPr="00543F6C">
              <w:rPr>
                <w:rFonts w:ascii="SimSun" w:hAnsi="SimSun" w:hint="eastAsia"/>
                <w:szCs w:val="22"/>
              </w:rPr>
              <w:t>提交并讨论了关于</w:t>
            </w:r>
            <w:r w:rsidRPr="002971B0">
              <w:rPr>
                <w:rFonts w:ascii="SimSun" w:hAnsi="SimSun" w:hint="eastAsia"/>
                <w:szCs w:val="22"/>
              </w:rPr>
              <w:t>广播的条约草案修订</w:t>
            </w:r>
            <w:r w:rsidR="00665EFB">
              <w:rPr>
                <w:rFonts w:ascii="SimSun" w:hAnsi="SimSun" w:hint="eastAsia"/>
                <w:szCs w:val="22"/>
              </w:rPr>
              <w:t>案文</w:t>
            </w:r>
            <w:r w:rsidRPr="002971B0">
              <w:rPr>
                <w:rFonts w:ascii="SimSun" w:hAnsi="SimSun" w:hint="eastAsia"/>
                <w:szCs w:val="22"/>
              </w:rPr>
              <w:t>、</w:t>
            </w:r>
            <w:r w:rsidR="009C2A7F" w:rsidRPr="009C2A7F">
              <w:rPr>
                <w:rFonts w:ascii="SimSun" w:hAnsi="SimSun" w:hint="eastAsia"/>
                <w:szCs w:val="22"/>
              </w:rPr>
              <w:t>经修订的</w:t>
            </w:r>
            <w:r w:rsidR="00665EFB" w:rsidRPr="00665EFB">
              <w:rPr>
                <w:rFonts w:ascii="SimSun" w:hAnsi="SimSun" w:hint="eastAsia"/>
                <w:szCs w:val="22"/>
              </w:rPr>
              <w:t>公共出借权范围界定研究</w:t>
            </w:r>
            <w:r w:rsidRPr="002971B0">
              <w:rPr>
                <w:rFonts w:ascii="SimSun" w:hAnsi="SimSun" w:hint="eastAsia"/>
                <w:szCs w:val="22"/>
              </w:rPr>
              <w:t>以及</w:t>
            </w:r>
            <w:r w:rsidR="00EC0D21" w:rsidRPr="00EC0D21">
              <w:rPr>
                <w:rFonts w:ascii="SimSun" w:hAnsi="SimSun" w:hint="eastAsia"/>
                <w:szCs w:val="22"/>
              </w:rPr>
              <w:t>艺术家</w:t>
            </w:r>
            <w:proofErr w:type="gramStart"/>
            <w:r w:rsidR="00EC0D21" w:rsidRPr="00EC0D21">
              <w:rPr>
                <w:rFonts w:ascii="SimSun" w:hAnsi="SimSun" w:hint="eastAsia"/>
                <w:szCs w:val="22"/>
              </w:rPr>
              <w:t>追续权</w:t>
            </w:r>
            <w:proofErr w:type="gramEnd"/>
            <w:r w:rsidR="00BC334E">
              <w:rPr>
                <w:rFonts w:ascii="SimSun" w:hAnsi="SimSun" w:hint="eastAsia"/>
                <w:szCs w:val="22"/>
              </w:rPr>
              <w:t>修订工具包</w:t>
            </w:r>
            <w:r w:rsidRPr="002971B0">
              <w:rPr>
                <w:rFonts w:ascii="SimSun" w:hAnsi="SimSun" w:hint="eastAsia"/>
                <w:szCs w:val="22"/>
              </w:rPr>
              <w:t>。代表团</w:t>
            </w:r>
            <w:r w:rsidR="001B0A0B">
              <w:rPr>
                <w:rFonts w:ascii="SimSun" w:hAnsi="SimSun" w:hint="eastAsia"/>
                <w:szCs w:val="22"/>
              </w:rPr>
              <w:t>还</w:t>
            </w:r>
            <w:r w:rsidRPr="002971B0">
              <w:rPr>
                <w:rFonts w:ascii="SimSun" w:hAnsi="SimSun" w:hint="eastAsia"/>
                <w:szCs w:val="22"/>
              </w:rPr>
              <w:t>介绍了关于其他事项的若干</w:t>
            </w:r>
            <w:r w:rsidR="00416A0C">
              <w:rPr>
                <w:rFonts w:ascii="SimSun" w:hAnsi="SimSun" w:hint="eastAsia"/>
                <w:szCs w:val="22"/>
              </w:rPr>
              <w:t>其他</w:t>
            </w:r>
            <w:r w:rsidRPr="002971B0">
              <w:rPr>
                <w:rFonts w:ascii="SimSun" w:hAnsi="SimSun" w:hint="eastAsia"/>
                <w:szCs w:val="22"/>
              </w:rPr>
              <w:t>文件和提案，</w:t>
            </w:r>
            <w:r w:rsidR="001B0A0B">
              <w:rPr>
                <w:rFonts w:ascii="SimSun" w:hAnsi="SimSun" w:hint="eastAsia"/>
                <w:szCs w:val="22"/>
              </w:rPr>
              <w:t>并由</w:t>
            </w:r>
            <w:r w:rsidR="00F3529E">
              <w:rPr>
                <w:rFonts w:ascii="SimSun" w:hAnsi="SimSun" w:hint="eastAsia"/>
                <w:szCs w:val="22"/>
              </w:rPr>
              <w:t>SCCR</w:t>
            </w:r>
            <w:r w:rsidRPr="002971B0">
              <w:rPr>
                <w:rFonts w:ascii="SimSun" w:hAnsi="SimSun" w:hint="eastAsia"/>
                <w:szCs w:val="22"/>
              </w:rPr>
              <w:t>审议。</w:t>
            </w:r>
            <w:r w:rsidR="00EE5C3D" w:rsidRPr="00EE5C3D">
              <w:rPr>
                <w:rFonts w:ascii="SimSun" w:hAnsi="SimSun" w:hint="eastAsia"/>
                <w:szCs w:val="22"/>
              </w:rPr>
              <w:t>此外，还举办了一场关于版权和</w:t>
            </w:r>
            <w:r w:rsidR="008C69D5" w:rsidRPr="008C69D5">
              <w:rPr>
                <w:rFonts w:ascii="SimSun" w:hAnsi="SimSun" w:hint="eastAsia"/>
                <w:szCs w:val="22"/>
              </w:rPr>
              <w:t>生成式人工智能</w:t>
            </w:r>
            <w:r w:rsidR="00EE5C3D" w:rsidRPr="00EE5C3D">
              <w:rPr>
                <w:rFonts w:ascii="SimSun" w:hAnsi="SimSun" w:hint="eastAsia"/>
                <w:szCs w:val="22"/>
              </w:rPr>
              <w:t>的信息</w:t>
            </w:r>
            <w:r w:rsidR="002C328E">
              <w:rPr>
                <w:rFonts w:ascii="SimSun" w:hAnsi="SimSun" w:hint="eastAsia"/>
                <w:szCs w:val="22"/>
              </w:rPr>
              <w:t>会议。</w:t>
            </w:r>
          </w:p>
          <w:p w14:paraId="76917F7A" w14:textId="2A49D8EB" w:rsidR="00094451" w:rsidRDefault="00F14E86" w:rsidP="00400273">
            <w:pPr>
              <w:spacing w:afterLines="50" w:after="120" w:line="340" w:lineRule="atLeast"/>
              <w:jc w:val="both"/>
              <w:rPr>
                <w:rFonts w:ascii="SimSun" w:hAnsi="SimSun"/>
                <w:szCs w:val="22"/>
              </w:rPr>
            </w:pPr>
            <w:r w:rsidRPr="00F14E86">
              <w:rPr>
                <w:rFonts w:ascii="SimSun" w:hAnsi="SimSun" w:hint="eastAsia"/>
                <w:szCs w:val="22"/>
              </w:rPr>
              <w:t>SCT于</w:t>
            </w:r>
            <w:r w:rsidRPr="00AF5C54">
              <w:rPr>
                <w:rFonts w:ascii="SimSun" w:hAnsi="SimSun" w:hint="eastAsia"/>
                <w:szCs w:val="22"/>
              </w:rPr>
              <w:t>2024年7月至2025</w:t>
            </w:r>
            <w:r w:rsidRPr="00F14E86">
              <w:rPr>
                <w:rFonts w:ascii="SimSun" w:hAnsi="SimSun" w:hint="eastAsia"/>
                <w:szCs w:val="22"/>
              </w:rPr>
              <w:t>年6月期间</w:t>
            </w:r>
            <w:r w:rsidR="00AF5C54">
              <w:rPr>
                <w:rFonts w:ascii="SimSun" w:hAnsi="SimSun" w:hint="eastAsia"/>
                <w:szCs w:val="22"/>
              </w:rPr>
              <w:t>召开</w:t>
            </w:r>
            <w:r w:rsidRPr="00F14E86">
              <w:rPr>
                <w:rFonts w:ascii="SimSun" w:hAnsi="SimSun" w:hint="eastAsia"/>
                <w:szCs w:val="22"/>
              </w:rPr>
              <w:t>了一</w:t>
            </w:r>
            <w:r w:rsidR="0068222F">
              <w:rPr>
                <w:rFonts w:ascii="SimSun" w:hAnsi="SimSun" w:hint="eastAsia"/>
                <w:szCs w:val="22"/>
              </w:rPr>
              <w:t>次</w:t>
            </w:r>
            <w:r w:rsidRPr="00F14E86">
              <w:rPr>
                <w:rFonts w:ascii="SimSun" w:hAnsi="SimSun" w:hint="eastAsia"/>
                <w:szCs w:val="22"/>
              </w:rPr>
              <w:t>会议。</w:t>
            </w:r>
            <w:r w:rsidRPr="00AF5C54">
              <w:rPr>
                <w:rFonts w:ascii="SimSun" w:hAnsi="SimSun" w:hint="eastAsia"/>
                <w:szCs w:val="22"/>
              </w:rPr>
              <w:t>其第四十八</w:t>
            </w:r>
            <w:r w:rsidRPr="00F14E86">
              <w:rPr>
                <w:rFonts w:ascii="SimSun" w:hAnsi="SimSun" w:hint="eastAsia"/>
                <w:szCs w:val="22"/>
              </w:rPr>
              <w:t>届会议于2025年3月24日至27日举行。在商标领域，SCT继续就国名和国家品牌保护开展工作。关于后一个议题，</w:t>
            </w:r>
            <w:r w:rsidRPr="00763A08">
              <w:rPr>
                <w:rFonts w:ascii="SimSun" w:hAnsi="SimSun" w:hint="eastAsia"/>
                <w:szCs w:val="22"/>
              </w:rPr>
              <w:t>厄瓜多尔和秘鲁代表团提出了一项提案，</w:t>
            </w:r>
            <w:r w:rsidRPr="00F14E86">
              <w:rPr>
                <w:rFonts w:ascii="SimSun" w:hAnsi="SimSun" w:hint="eastAsia"/>
                <w:szCs w:val="22"/>
              </w:rPr>
              <w:t>载于文件</w:t>
            </w:r>
            <w:hyperlink r:id="rId90" w:history="1">
              <w:r w:rsidRPr="007B19A3">
                <w:rPr>
                  <w:rStyle w:val="Hyperlink"/>
                  <w:rFonts w:ascii="SimSun" w:hAnsi="SimSun" w:hint="eastAsia"/>
                  <w:szCs w:val="22"/>
                </w:rPr>
                <w:t>SCT/48/3</w:t>
              </w:r>
            </w:hyperlink>
            <w:r w:rsidRPr="00F14E86">
              <w:rPr>
                <w:rFonts w:ascii="SimSun" w:hAnsi="SimSun" w:hint="eastAsia"/>
                <w:szCs w:val="22"/>
              </w:rPr>
              <w:t>。SCT将在下届会议上继续讨论该提案。</w:t>
            </w:r>
            <w:r w:rsidR="00C82677" w:rsidRPr="002971B0">
              <w:rPr>
                <w:rFonts w:ascii="SimSun" w:hAnsi="SimSun" w:hint="eastAsia"/>
                <w:szCs w:val="22"/>
              </w:rPr>
              <w:t>在工业品外观设计方面，SCT审议了关于图形用户界面</w:t>
            </w:r>
            <w:r w:rsidR="00C82677">
              <w:rPr>
                <w:rFonts w:ascii="SimSun" w:hAnsi="SimSun" w:hint="eastAsia"/>
                <w:szCs w:val="22"/>
              </w:rPr>
              <w:t>（</w:t>
            </w:r>
            <w:r w:rsidR="00C82677" w:rsidRPr="002971B0">
              <w:rPr>
                <w:rFonts w:ascii="SimSun" w:hAnsi="SimSun" w:hint="eastAsia"/>
                <w:szCs w:val="22"/>
              </w:rPr>
              <w:t>GUI</w:t>
            </w:r>
            <w:r w:rsidR="00C82677">
              <w:rPr>
                <w:rFonts w:ascii="SimSun" w:hAnsi="SimSun" w:hint="eastAsia"/>
                <w:szCs w:val="22"/>
              </w:rPr>
              <w:t>）</w:t>
            </w:r>
            <w:r w:rsidR="00C82677" w:rsidRPr="002971B0">
              <w:rPr>
                <w:rFonts w:ascii="SimSun" w:hAnsi="SimSun" w:hint="eastAsia"/>
                <w:szCs w:val="22"/>
              </w:rPr>
              <w:t>设计</w:t>
            </w:r>
            <w:r w:rsidR="00CE71EA">
              <w:rPr>
                <w:rFonts w:ascii="SimSun" w:hAnsi="SimSun" w:hint="eastAsia"/>
                <w:szCs w:val="22"/>
              </w:rPr>
              <w:t>的</w:t>
            </w:r>
            <w:r w:rsidR="00C82677" w:rsidRPr="002971B0">
              <w:rPr>
                <w:rFonts w:ascii="SimSun" w:hAnsi="SimSun" w:hint="eastAsia"/>
                <w:szCs w:val="22"/>
              </w:rPr>
              <w:t>工业品外观设计保护的联合建议的更新提案</w:t>
            </w:r>
            <w:r w:rsidR="00CE71EA">
              <w:rPr>
                <w:rFonts w:ascii="SimSun" w:hAnsi="SimSun" w:hint="eastAsia"/>
                <w:szCs w:val="22"/>
              </w:rPr>
              <w:t>（</w:t>
            </w:r>
            <w:r w:rsidR="00C82677" w:rsidRPr="002971B0">
              <w:rPr>
                <w:rFonts w:ascii="SimSun" w:hAnsi="SimSun" w:hint="eastAsia"/>
                <w:szCs w:val="22"/>
              </w:rPr>
              <w:t>文件</w:t>
            </w:r>
            <w:r w:rsidR="00CE71EA" w:rsidRPr="002971B0">
              <w:lastRenderedPageBreak/>
              <w:fldChar w:fldCharType="begin"/>
            </w:r>
            <w:r w:rsidR="00CE71EA" w:rsidRPr="002971B0">
              <w:rPr>
                <w:rFonts w:ascii="SimSun" w:hAnsi="SimSun"/>
                <w:szCs w:val="22"/>
              </w:rPr>
              <w:instrText>HYPERLINK "https://www.wipo.int/meetings/en/doc_details.jsp?doc_id=570432"</w:instrText>
            </w:r>
            <w:r w:rsidR="00CE71EA" w:rsidRPr="002971B0">
              <w:fldChar w:fldCharType="separate"/>
            </w:r>
            <w:r w:rsidR="00CE71EA" w:rsidRPr="002971B0">
              <w:rPr>
                <w:rStyle w:val="Hyperlink"/>
                <w:rFonts w:ascii="SimSun" w:hAnsi="SimSun"/>
                <w:szCs w:val="22"/>
              </w:rPr>
              <w:t>SCT/44/6 R</w:t>
            </w:r>
            <w:r w:rsidR="00094451">
              <w:rPr>
                <w:rStyle w:val="Hyperlink"/>
                <w:rFonts w:ascii="SimSun" w:hAnsi="SimSun" w:hint="eastAsia"/>
                <w:szCs w:val="22"/>
              </w:rPr>
              <w:t>EV</w:t>
            </w:r>
            <w:r w:rsidR="00CE71EA" w:rsidRPr="002971B0">
              <w:rPr>
                <w:rStyle w:val="Hyperlink"/>
                <w:rFonts w:ascii="SimSun" w:hAnsi="SimSun"/>
                <w:szCs w:val="22"/>
              </w:rPr>
              <w:t>.4</w:t>
            </w:r>
            <w:r w:rsidR="00CE71EA" w:rsidRPr="002971B0">
              <w:rPr>
                <w:rStyle w:val="Hyperlink"/>
                <w:rFonts w:ascii="SimSun" w:hAnsi="SimSun"/>
                <w:szCs w:val="22"/>
              </w:rPr>
              <w:fldChar w:fldCharType="end"/>
            </w:r>
            <w:r w:rsidR="00CE71EA">
              <w:rPr>
                <w:rFonts w:ascii="SimSun" w:hAnsi="SimSun" w:hint="eastAsia"/>
                <w:szCs w:val="22"/>
              </w:rPr>
              <w:t>）</w:t>
            </w:r>
            <w:r w:rsidR="00C82677" w:rsidRPr="002971B0">
              <w:rPr>
                <w:rFonts w:ascii="SimSun" w:hAnsi="SimSun" w:hint="eastAsia"/>
                <w:szCs w:val="22"/>
              </w:rPr>
              <w:t>，以及关于图形用户界面</w:t>
            </w:r>
            <w:r w:rsidR="00CE71EA">
              <w:rPr>
                <w:rFonts w:ascii="SimSun" w:hAnsi="SimSun" w:hint="eastAsia"/>
                <w:szCs w:val="22"/>
              </w:rPr>
              <w:t>（</w:t>
            </w:r>
            <w:r w:rsidR="00CE71EA" w:rsidRPr="002971B0">
              <w:rPr>
                <w:rFonts w:ascii="SimSun" w:hAnsi="SimSun" w:hint="eastAsia"/>
                <w:szCs w:val="22"/>
              </w:rPr>
              <w:t>GUI</w:t>
            </w:r>
            <w:r w:rsidR="00CE71EA">
              <w:rPr>
                <w:rFonts w:ascii="SimSun" w:hAnsi="SimSun" w:hint="eastAsia"/>
                <w:szCs w:val="22"/>
              </w:rPr>
              <w:t>）</w:t>
            </w:r>
            <w:r w:rsidR="00C82677" w:rsidRPr="002971B0">
              <w:rPr>
                <w:rFonts w:ascii="SimSun" w:hAnsi="SimSun" w:hint="eastAsia"/>
                <w:szCs w:val="22"/>
              </w:rPr>
              <w:t>外观设计保护对创新</w:t>
            </w:r>
            <w:r w:rsidR="00CE71EA">
              <w:rPr>
                <w:rFonts w:ascii="SimSun" w:hAnsi="SimSun" w:hint="eastAsia"/>
                <w:szCs w:val="22"/>
              </w:rPr>
              <w:t>所产生</w:t>
            </w:r>
            <w:r w:rsidR="00C82677" w:rsidRPr="002971B0">
              <w:rPr>
                <w:rFonts w:ascii="SimSun" w:hAnsi="SimSun" w:hint="eastAsia"/>
                <w:szCs w:val="22"/>
              </w:rPr>
              <w:t>影响</w:t>
            </w:r>
            <w:r w:rsidR="00CE71EA">
              <w:rPr>
                <w:rFonts w:ascii="SimSun" w:hAnsi="SimSun" w:hint="eastAsia"/>
                <w:szCs w:val="22"/>
              </w:rPr>
              <w:t>的</w:t>
            </w:r>
            <w:r w:rsidR="00C82677" w:rsidRPr="002971B0">
              <w:rPr>
                <w:rFonts w:ascii="SimSun" w:hAnsi="SimSun" w:hint="eastAsia"/>
                <w:szCs w:val="22"/>
              </w:rPr>
              <w:t>研究的提案</w:t>
            </w:r>
            <w:r w:rsidR="00CE71EA">
              <w:rPr>
                <w:rFonts w:ascii="SimSun" w:hAnsi="SimSun" w:hint="eastAsia"/>
                <w:szCs w:val="22"/>
              </w:rPr>
              <w:t>（</w:t>
            </w:r>
            <w:r w:rsidR="00C82677" w:rsidRPr="002971B0">
              <w:rPr>
                <w:rFonts w:ascii="SimSun" w:hAnsi="SimSun" w:hint="eastAsia"/>
                <w:szCs w:val="22"/>
              </w:rPr>
              <w:t>文件</w:t>
            </w:r>
            <w:r w:rsidR="00CE71EA" w:rsidRPr="002971B0">
              <w:fldChar w:fldCharType="begin"/>
            </w:r>
            <w:r w:rsidR="00CE71EA" w:rsidRPr="002971B0">
              <w:rPr>
                <w:rFonts w:ascii="SimSun" w:hAnsi="SimSun"/>
                <w:szCs w:val="22"/>
              </w:rPr>
              <w:instrText>HYPERLINK "https://www.wipo.int/meetings/en/doc_details.jsp?doc_id=590831"</w:instrText>
            </w:r>
            <w:r w:rsidR="00CE71EA" w:rsidRPr="002971B0">
              <w:fldChar w:fldCharType="separate"/>
            </w:r>
            <w:r w:rsidR="00CE71EA" w:rsidRPr="002971B0">
              <w:rPr>
                <w:rStyle w:val="Hyperlink"/>
                <w:rFonts w:ascii="SimSun" w:hAnsi="SimSun"/>
                <w:iCs/>
                <w:szCs w:val="22"/>
              </w:rPr>
              <w:t>SCT/46/5</w:t>
            </w:r>
            <w:r w:rsidR="00CE71EA" w:rsidRPr="002971B0">
              <w:rPr>
                <w:rStyle w:val="Hyperlink"/>
                <w:rFonts w:ascii="SimSun" w:hAnsi="SimSun"/>
                <w:iCs/>
                <w:szCs w:val="22"/>
              </w:rPr>
              <w:fldChar w:fldCharType="end"/>
            </w:r>
            <w:r w:rsidR="00CE71EA">
              <w:rPr>
                <w:rFonts w:ascii="SimSun" w:hAnsi="SimSun" w:hint="eastAsia"/>
                <w:szCs w:val="22"/>
              </w:rPr>
              <w:t>）</w:t>
            </w:r>
            <w:r w:rsidR="00C82677" w:rsidRPr="002971B0">
              <w:rPr>
                <w:rFonts w:ascii="SimSun" w:hAnsi="SimSun" w:hint="eastAsia"/>
                <w:szCs w:val="22"/>
              </w:rPr>
              <w:t>。</w:t>
            </w:r>
          </w:p>
          <w:p w14:paraId="3FF4E28D" w14:textId="54C2C024" w:rsidR="003E7943" w:rsidRDefault="00AF11DF" w:rsidP="00400273">
            <w:pPr>
              <w:spacing w:afterLines="50" w:after="120" w:line="340" w:lineRule="atLeast"/>
              <w:jc w:val="both"/>
              <w:rPr>
                <w:rFonts w:ascii="SimSun" w:hAnsi="SimSun"/>
                <w:szCs w:val="22"/>
              </w:rPr>
            </w:pPr>
            <w:r>
              <w:rPr>
                <w:rFonts w:ascii="SimSun" w:hAnsi="SimSun" w:hint="eastAsia"/>
                <w:szCs w:val="22"/>
              </w:rPr>
              <w:t>此外，</w:t>
            </w:r>
            <w:r>
              <w:rPr>
                <w:rFonts w:hint="eastAsia"/>
              </w:rPr>
              <w:t>在</w:t>
            </w:r>
            <w:r w:rsidR="00AD7F3B" w:rsidRPr="002971B0">
              <w:rPr>
                <w:rFonts w:ascii="SimSun" w:hAnsi="SimSun" w:hint="eastAsia"/>
                <w:szCs w:val="22"/>
              </w:rPr>
              <w:t>SCT</w:t>
            </w:r>
            <w:r w:rsidR="00EB6A93" w:rsidRPr="002971B0">
              <w:rPr>
                <w:rFonts w:ascii="SimSun" w:hAnsi="SimSun" w:hint="eastAsia"/>
                <w:szCs w:val="22"/>
              </w:rPr>
              <w:t>第四十八届会议</w:t>
            </w:r>
            <w:r w:rsidR="00EB6A93">
              <w:rPr>
                <w:rFonts w:ascii="SimSun" w:hAnsi="SimSun" w:hint="eastAsia"/>
                <w:szCs w:val="22"/>
              </w:rPr>
              <w:t>前，</w:t>
            </w:r>
            <w:r w:rsidR="00AD7F3B" w:rsidRPr="002971B0">
              <w:rPr>
                <w:rFonts w:ascii="SimSun" w:hAnsi="SimSun" w:hint="eastAsia"/>
                <w:szCs w:val="22"/>
              </w:rPr>
              <w:t>秘书处</w:t>
            </w:r>
            <w:r w:rsidR="00CE71EA">
              <w:rPr>
                <w:rFonts w:ascii="SimSun" w:hAnsi="SimSun" w:hint="eastAsia"/>
                <w:szCs w:val="22"/>
              </w:rPr>
              <w:t>举办</w:t>
            </w:r>
            <w:r w:rsidR="00AD7F3B" w:rsidRPr="002971B0">
              <w:rPr>
                <w:rFonts w:ascii="SimSun" w:hAnsi="SimSun" w:hint="eastAsia"/>
                <w:szCs w:val="22"/>
              </w:rPr>
              <w:t>一次关于</w:t>
            </w:r>
            <w:r w:rsidR="00CE71EA">
              <w:rPr>
                <w:rFonts w:ascii="SimSun" w:hAnsi="SimSun" w:hint="eastAsia"/>
                <w:szCs w:val="22"/>
              </w:rPr>
              <w:t>GUI</w:t>
            </w:r>
            <w:r w:rsidR="00AD7F3B" w:rsidRPr="002971B0">
              <w:rPr>
                <w:rFonts w:ascii="SimSun" w:hAnsi="SimSun" w:hint="eastAsia"/>
                <w:szCs w:val="22"/>
              </w:rPr>
              <w:t>外观设计保护的虚拟信息</w:t>
            </w:r>
            <w:r w:rsidR="00EB6A93">
              <w:rPr>
                <w:rFonts w:ascii="SimSun" w:hAnsi="SimSun" w:hint="eastAsia"/>
                <w:szCs w:val="22"/>
              </w:rPr>
              <w:t>会议</w:t>
            </w:r>
            <w:r w:rsidR="00AD7F3B" w:rsidRPr="002971B0">
              <w:rPr>
                <w:rFonts w:ascii="SimSun" w:hAnsi="SimSun" w:hint="eastAsia"/>
                <w:szCs w:val="22"/>
              </w:rPr>
              <w:t>。关于地理标志，202</w:t>
            </w:r>
            <w:r w:rsidR="002350F9">
              <w:rPr>
                <w:rFonts w:ascii="SimSun" w:hAnsi="SimSun"/>
                <w:szCs w:val="22"/>
              </w:rPr>
              <w:t>5</w:t>
            </w:r>
            <w:r w:rsidR="00AD7F3B" w:rsidRPr="002971B0">
              <w:rPr>
                <w:rFonts w:ascii="SimSun" w:hAnsi="SimSun" w:hint="eastAsia"/>
                <w:szCs w:val="22"/>
              </w:rPr>
              <w:t>年3月</w:t>
            </w:r>
            <w:r w:rsidR="002A0FB8">
              <w:rPr>
                <w:rFonts w:ascii="SimSun" w:hAnsi="SimSun" w:hint="eastAsia"/>
                <w:szCs w:val="22"/>
              </w:rPr>
              <w:t>2</w:t>
            </w:r>
            <w:r w:rsidR="002A0FB8">
              <w:rPr>
                <w:rFonts w:ascii="SimSun" w:hAnsi="SimSun"/>
                <w:szCs w:val="22"/>
              </w:rPr>
              <w:t>4</w:t>
            </w:r>
            <w:r w:rsidR="002A0FB8">
              <w:rPr>
                <w:rFonts w:ascii="SimSun" w:hAnsi="SimSun" w:hint="eastAsia"/>
                <w:szCs w:val="22"/>
              </w:rPr>
              <w:t>日和</w:t>
            </w:r>
            <w:r w:rsidR="002350F9">
              <w:rPr>
                <w:rFonts w:ascii="SimSun" w:hAnsi="SimSun" w:hint="eastAsia"/>
                <w:szCs w:val="22"/>
              </w:rPr>
              <w:t>2</w:t>
            </w:r>
            <w:r w:rsidR="002350F9">
              <w:rPr>
                <w:rFonts w:ascii="SimSun" w:hAnsi="SimSun"/>
                <w:szCs w:val="22"/>
              </w:rPr>
              <w:t>5</w:t>
            </w:r>
            <w:r w:rsidR="00AD7F3B" w:rsidRPr="002971B0">
              <w:rPr>
                <w:rFonts w:ascii="SimSun" w:hAnsi="SimSun" w:hint="eastAsia"/>
                <w:szCs w:val="22"/>
              </w:rPr>
              <w:t>日举行了为期半天的信息</w:t>
            </w:r>
            <w:r w:rsidR="002350F9">
              <w:rPr>
                <w:rFonts w:ascii="SimSun" w:hAnsi="SimSun" w:hint="eastAsia"/>
                <w:szCs w:val="22"/>
              </w:rPr>
              <w:t>会议</w:t>
            </w:r>
            <w:r w:rsidR="00AD7F3B" w:rsidRPr="002971B0">
              <w:rPr>
                <w:rFonts w:ascii="SimSun" w:hAnsi="SimSun" w:hint="eastAsia"/>
                <w:szCs w:val="22"/>
              </w:rPr>
              <w:t>，</w:t>
            </w:r>
            <w:r w:rsidR="002A0FB8">
              <w:rPr>
                <w:rFonts w:ascii="SimSun" w:hAnsi="SimSun" w:hint="eastAsia"/>
                <w:szCs w:val="22"/>
              </w:rPr>
              <w:t>分别涉及</w:t>
            </w:r>
            <w:r w:rsidR="00F14FDB">
              <w:rPr>
                <w:rFonts w:ascii="SimSun" w:hAnsi="SimSun" w:hint="eastAsia"/>
                <w:szCs w:val="22"/>
              </w:rPr>
              <w:t>：</w:t>
            </w:r>
            <w:r w:rsidR="00E54205" w:rsidRPr="00E54205">
              <w:rPr>
                <w:rFonts w:ascii="SimSun" w:hAnsi="SimSun" w:hint="eastAsia"/>
                <w:szCs w:val="22"/>
              </w:rPr>
              <w:t>(</w:t>
            </w:r>
            <w:proofErr w:type="spellStart"/>
            <w:r w:rsidR="00E54205" w:rsidRPr="00E54205">
              <w:rPr>
                <w:rFonts w:ascii="SimSun" w:hAnsi="SimSun" w:hint="eastAsia"/>
                <w:szCs w:val="22"/>
              </w:rPr>
              <w:t>i</w:t>
            </w:r>
            <w:proofErr w:type="spellEnd"/>
            <w:r w:rsidR="00E54205" w:rsidRPr="00E54205">
              <w:rPr>
                <w:rFonts w:ascii="SimSun" w:hAnsi="SimSun"/>
                <w:szCs w:val="22"/>
              </w:rPr>
              <w:t>)</w:t>
            </w:r>
            <w:r w:rsidR="00E54205" w:rsidRPr="00E54205">
              <w:rPr>
                <w:rFonts w:ascii="SimSun" w:hAnsi="SimSun" w:hint="eastAsia"/>
                <w:szCs w:val="22"/>
              </w:rPr>
              <w:t>世界各地地理标志的价值；</w:t>
            </w:r>
            <w:r w:rsidR="001957AC">
              <w:rPr>
                <w:rFonts w:ascii="SimSun" w:hAnsi="SimSun" w:hint="eastAsia"/>
                <w:szCs w:val="22"/>
              </w:rPr>
              <w:t>和</w:t>
            </w:r>
            <w:r w:rsidR="00E54205">
              <w:rPr>
                <w:rFonts w:ascii="SimSun" w:hAnsi="SimSun" w:hint="eastAsia"/>
                <w:szCs w:val="22"/>
              </w:rPr>
              <w:t>(</w:t>
            </w:r>
            <w:r w:rsidR="00E54205" w:rsidRPr="00E54205">
              <w:rPr>
                <w:rFonts w:ascii="SimSun" w:hAnsi="SimSun" w:hint="eastAsia"/>
                <w:szCs w:val="22"/>
              </w:rPr>
              <w:t>ii)在域名争议解决程序中承认地理标志为有效权利。</w:t>
            </w:r>
          </w:p>
          <w:p w14:paraId="1C9B3119" w14:textId="36E13AAD" w:rsidR="0065355B" w:rsidRPr="0065355B" w:rsidRDefault="00AC6D12" w:rsidP="0065355B">
            <w:pPr>
              <w:spacing w:afterLines="50" w:after="120" w:line="340" w:lineRule="atLeast"/>
              <w:jc w:val="both"/>
              <w:rPr>
                <w:rStyle w:val="Emphasis"/>
                <w:rFonts w:ascii="SimSun" w:hAnsi="SimSun"/>
                <w:i w:val="0"/>
                <w:iCs w:val="0"/>
                <w:szCs w:val="22"/>
              </w:rPr>
            </w:pPr>
            <w:r w:rsidRPr="00AC6D12">
              <w:rPr>
                <w:rStyle w:val="Emphasis"/>
                <w:rFonts w:ascii="SimSun" w:hAnsi="SimSun" w:hint="eastAsia"/>
                <w:i w:val="0"/>
                <w:iCs w:val="0"/>
                <w:szCs w:val="22"/>
              </w:rPr>
              <w:t>根据2022年产权组织大会的决定，</w:t>
            </w:r>
            <w:r w:rsidR="005175DD" w:rsidRPr="005175DD">
              <w:rPr>
                <w:rStyle w:val="Emphasis"/>
                <w:rFonts w:ascii="SimSun" w:hAnsi="SimSun" w:hint="eastAsia"/>
                <w:i w:val="0"/>
                <w:iCs w:val="0"/>
                <w:szCs w:val="22"/>
              </w:rPr>
              <w:t>缔结和通过外观设计法条约外交会议</w:t>
            </w:r>
            <w:r w:rsidR="00F21A9C">
              <w:rPr>
                <w:rStyle w:val="Emphasis"/>
                <w:rFonts w:ascii="SimSun" w:hAnsi="SimSun" w:hint="eastAsia"/>
                <w:i w:val="0"/>
                <w:iCs w:val="0"/>
                <w:szCs w:val="22"/>
              </w:rPr>
              <w:t>于</w:t>
            </w:r>
            <w:r w:rsidR="00E5638C" w:rsidRPr="00E5638C">
              <w:rPr>
                <w:rStyle w:val="Emphasis"/>
                <w:rFonts w:ascii="SimSun" w:hAnsi="SimSun" w:hint="eastAsia"/>
                <w:i w:val="0"/>
                <w:iCs w:val="0"/>
                <w:szCs w:val="22"/>
              </w:rPr>
              <w:t>2024年11月11日至22日在</w:t>
            </w:r>
            <w:r w:rsidR="00AB28AB" w:rsidRPr="00E5638C">
              <w:rPr>
                <w:rStyle w:val="Emphasis"/>
                <w:rFonts w:ascii="SimSun" w:hAnsi="SimSun" w:hint="eastAsia"/>
                <w:i w:val="0"/>
                <w:iCs w:val="0"/>
                <w:szCs w:val="22"/>
              </w:rPr>
              <w:t>沙特阿拉伯</w:t>
            </w:r>
            <w:r w:rsidR="00E5638C" w:rsidRPr="00E5638C">
              <w:rPr>
                <w:rStyle w:val="Emphasis"/>
                <w:rFonts w:ascii="SimSun" w:hAnsi="SimSun" w:hint="eastAsia"/>
                <w:i w:val="0"/>
                <w:iCs w:val="0"/>
                <w:szCs w:val="22"/>
              </w:rPr>
              <w:t>利雅得举行</w:t>
            </w:r>
            <w:r w:rsidR="0065355B">
              <w:rPr>
                <w:rStyle w:val="Emphasis"/>
                <w:rFonts w:ascii="SimSun" w:hAnsi="SimSun" w:hint="eastAsia"/>
                <w:i w:val="0"/>
                <w:iCs w:val="0"/>
                <w:szCs w:val="22"/>
              </w:rPr>
              <w:t>。</w:t>
            </w:r>
            <w:r w:rsidR="0065355B" w:rsidRPr="0065355B">
              <w:rPr>
                <w:rStyle w:val="Emphasis"/>
                <w:rFonts w:ascii="SimSun" w:hAnsi="SimSun" w:hint="eastAsia"/>
                <w:i w:val="0"/>
                <w:iCs w:val="0"/>
                <w:szCs w:val="22"/>
              </w:rPr>
              <w:t>共有153个</w:t>
            </w:r>
            <w:r w:rsidR="00F77CAD">
              <w:rPr>
                <w:rStyle w:val="Emphasis"/>
                <w:rFonts w:ascii="SimSun" w:hAnsi="SimSun" w:hint="eastAsia"/>
                <w:i w:val="0"/>
                <w:iCs w:val="0"/>
                <w:szCs w:val="22"/>
              </w:rPr>
              <w:t>代表</w:t>
            </w:r>
            <w:r w:rsidR="0065355B" w:rsidRPr="0065355B">
              <w:rPr>
                <w:rStyle w:val="Emphasis"/>
                <w:rFonts w:ascii="SimSun" w:hAnsi="SimSun" w:hint="eastAsia"/>
                <w:i w:val="0"/>
                <w:iCs w:val="0"/>
                <w:szCs w:val="22"/>
              </w:rPr>
              <w:t>产权组织成员国</w:t>
            </w:r>
            <w:r w:rsidR="00F77CAD">
              <w:rPr>
                <w:rStyle w:val="Emphasis"/>
                <w:rFonts w:ascii="SimSun" w:hAnsi="SimSun" w:hint="eastAsia"/>
                <w:i w:val="0"/>
                <w:iCs w:val="0"/>
                <w:szCs w:val="22"/>
              </w:rPr>
              <w:t>的</w:t>
            </w:r>
            <w:r w:rsidR="0065355B" w:rsidRPr="0065355B">
              <w:rPr>
                <w:rStyle w:val="Emphasis"/>
                <w:rFonts w:ascii="SimSun" w:hAnsi="SimSun" w:hint="eastAsia"/>
                <w:i w:val="0"/>
                <w:iCs w:val="0"/>
                <w:szCs w:val="22"/>
              </w:rPr>
              <w:t>代表团、5个特别代表团、4个政府间组织和15个非政府组织出席了会议。</w:t>
            </w:r>
          </w:p>
          <w:p w14:paraId="4FD130EE" w14:textId="37AFA751" w:rsidR="009979BD" w:rsidRPr="00E54205" w:rsidRDefault="0065355B" w:rsidP="0065355B">
            <w:pPr>
              <w:spacing w:afterLines="50" w:after="120" w:line="340" w:lineRule="atLeast"/>
              <w:jc w:val="both"/>
              <w:rPr>
                <w:rStyle w:val="Emphasis"/>
                <w:rFonts w:ascii="SimSun" w:hAnsi="SimSun"/>
                <w:i w:val="0"/>
                <w:iCs w:val="0"/>
                <w:szCs w:val="22"/>
              </w:rPr>
            </w:pPr>
            <w:r w:rsidRPr="0065355B">
              <w:rPr>
                <w:rStyle w:val="Emphasis"/>
                <w:rFonts w:ascii="SimSun" w:hAnsi="SimSun" w:hint="eastAsia"/>
                <w:i w:val="0"/>
                <w:iCs w:val="0"/>
                <w:szCs w:val="22"/>
              </w:rPr>
              <w:t>2024年11月22日，会议协商一致通过了</w:t>
            </w:r>
            <w:r w:rsidR="00A130DB" w:rsidRPr="00A130DB">
              <w:rPr>
                <w:rStyle w:val="Emphasis"/>
                <w:rFonts w:ascii="SimSun" w:hAnsi="SimSun" w:hint="eastAsia"/>
                <w:i w:val="0"/>
                <w:iCs w:val="0"/>
                <w:szCs w:val="22"/>
              </w:rPr>
              <w:t>《利雅得外观设计法条约》</w:t>
            </w:r>
            <w:r w:rsidRPr="0065355B">
              <w:rPr>
                <w:rStyle w:val="Emphasis"/>
                <w:rFonts w:ascii="SimSun" w:hAnsi="SimSun" w:hint="eastAsia"/>
                <w:i w:val="0"/>
                <w:iCs w:val="0"/>
                <w:szCs w:val="22"/>
              </w:rPr>
              <w:t>。</w:t>
            </w:r>
            <w:r w:rsidR="00CD3457" w:rsidRPr="00CD3457">
              <w:rPr>
                <w:rStyle w:val="Emphasis"/>
                <w:rFonts w:ascii="SimSun" w:hAnsi="SimSun" w:hint="eastAsia"/>
                <w:i w:val="0"/>
                <w:iCs w:val="0"/>
                <w:szCs w:val="22"/>
              </w:rPr>
              <w:t>该条约于2024年11月22日开放供签署。</w:t>
            </w:r>
            <w:r w:rsidRPr="0065355B">
              <w:rPr>
                <w:rStyle w:val="Emphasis"/>
                <w:rFonts w:ascii="SimSun" w:hAnsi="SimSun" w:hint="eastAsia"/>
                <w:i w:val="0"/>
                <w:iCs w:val="0"/>
                <w:szCs w:val="22"/>
              </w:rPr>
              <w:t>截至2025年6月，已有25个成员国签署该条约。</w:t>
            </w:r>
          </w:p>
          <w:p w14:paraId="2516EBDD" w14:textId="174BBD79" w:rsidR="003E7943" w:rsidRDefault="00C668AD" w:rsidP="00400273">
            <w:pPr>
              <w:spacing w:afterLines="50" w:after="120" w:line="340" w:lineRule="atLeast"/>
              <w:jc w:val="both"/>
              <w:rPr>
                <w:rFonts w:ascii="SimSun" w:hAnsi="SimSun"/>
                <w:szCs w:val="22"/>
              </w:rPr>
            </w:pPr>
            <w:r w:rsidRPr="002971B0">
              <w:rPr>
                <w:rFonts w:ascii="SimSun" w:hAnsi="SimSun" w:hint="eastAsia"/>
                <w:szCs w:val="22"/>
              </w:rPr>
              <w:t>2023年</w:t>
            </w:r>
            <w:r w:rsidR="00E52AE5">
              <w:rPr>
                <w:rFonts w:ascii="SimSun" w:hAnsi="SimSun" w:hint="eastAsia"/>
                <w:szCs w:val="22"/>
              </w:rPr>
              <w:t>产权组织</w:t>
            </w:r>
            <w:r w:rsidR="00AD7F3B" w:rsidRPr="002971B0">
              <w:rPr>
                <w:rFonts w:ascii="SimSun" w:hAnsi="SimSun" w:hint="eastAsia"/>
                <w:szCs w:val="22"/>
              </w:rPr>
              <w:t>大会</w:t>
            </w:r>
            <w:r w:rsidR="007A2D31">
              <w:rPr>
                <w:rFonts w:ascii="SimSun" w:hAnsi="SimSun" w:hint="eastAsia"/>
                <w:szCs w:val="22"/>
              </w:rPr>
              <w:t>达成一致</w:t>
            </w:r>
            <w:r w:rsidR="00E52AE5">
              <w:rPr>
                <w:rFonts w:ascii="SimSun" w:hAnsi="SimSun" w:hint="eastAsia"/>
                <w:szCs w:val="22"/>
              </w:rPr>
              <w:t>，</w:t>
            </w:r>
            <w:r w:rsidR="00546083">
              <w:rPr>
                <w:rFonts w:ascii="SimSun" w:hAnsi="SimSun" w:hint="eastAsia"/>
                <w:szCs w:val="22"/>
              </w:rPr>
              <w:t>将</w:t>
            </w:r>
            <w:r w:rsidR="00AD7F3B" w:rsidRPr="00546083">
              <w:rPr>
                <w:rFonts w:ascii="SimSun" w:hAnsi="SimSun" w:hint="eastAsia"/>
                <w:szCs w:val="22"/>
              </w:rPr>
              <w:t>IGC</w:t>
            </w:r>
            <w:r w:rsidR="00AD7F3B" w:rsidRPr="002971B0">
              <w:rPr>
                <w:rFonts w:ascii="SimSun" w:hAnsi="SimSun" w:hint="eastAsia"/>
                <w:szCs w:val="22"/>
              </w:rPr>
              <w:t>的任务</w:t>
            </w:r>
            <w:r w:rsidR="00E52AE5">
              <w:rPr>
                <w:rFonts w:ascii="SimSun" w:hAnsi="SimSun" w:hint="eastAsia"/>
                <w:szCs w:val="22"/>
              </w:rPr>
              <w:t>授权</w:t>
            </w:r>
            <w:r w:rsidR="00AD7F3B" w:rsidRPr="002971B0">
              <w:rPr>
                <w:rFonts w:ascii="SimSun" w:hAnsi="SimSun" w:hint="eastAsia"/>
                <w:szCs w:val="22"/>
              </w:rPr>
              <w:t>期限延长至2024/2025</w:t>
            </w:r>
            <w:r w:rsidR="00763A08">
              <w:rPr>
                <w:rFonts w:ascii="SimSun" w:hAnsi="SimSun" w:hint="eastAsia"/>
                <w:szCs w:val="22"/>
              </w:rPr>
              <w:t>两年期</w:t>
            </w:r>
            <w:r w:rsidR="00AD7F3B" w:rsidRPr="002971B0">
              <w:rPr>
                <w:rFonts w:ascii="SimSun" w:hAnsi="SimSun" w:hint="eastAsia"/>
                <w:szCs w:val="22"/>
              </w:rPr>
              <w:t>。还就</w:t>
            </w:r>
            <w:r w:rsidR="00E52AE5">
              <w:rPr>
                <w:rFonts w:ascii="SimSun" w:hAnsi="SimSun" w:hint="eastAsia"/>
                <w:szCs w:val="22"/>
              </w:rPr>
              <w:t>IGC在2</w:t>
            </w:r>
            <w:r w:rsidR="00AD7F3B" w:rsidRPr="002971B0">
              <w:rPr>
                <w:rFonts w:ascii="SimSun" w:hAnsi="SimSun" w:hint="eastAsia"/>
                <w:szCs w:val="22"/>
              </w:rPr>
              <w:t>024年和2025年的工作计划达成了一致。</w:t>
            </w:r>
          </w:p>
          <w:p w14:paraId="24DAFEC5" w14:textId="3D5BBC6E" w:rsidR="00DE68E9" w:rsidRDefault="00871DA3" w:rsidP="00400273">
            <w:pPr>
              <w:spacing w:afterLines="50" w:after="120" w:line="340" w:lineRule="atLeast"/>
              <w:jc w:val="both"/>
              <w:rPr>
                <w:rFonts w:ascii="SimSun" w:hAnsi="SimSun"/>
                <w:szCs w:val="22"/>
              </w:rPr>
            </w:pPr>
            <w:r w:rsidRPr="00871DA3">
              <w:rPr>
                <w:rFonts w:ascii="SimSun" w:hAnsi="SimSun" w:hint="eastAsia"/>
                <w:szCs w:val="22"/>
              </w:rPr>
              <w:t>根据2024-2025两年期的任务授权</w:t>
            </w:r>
            <w:r w:rsidR="00A354BD">
              <w:rPr>
                <w:rFonts w:ascii="SimSun" w:hAnsi="SimSun" w:hint="eastAsia"/>
                <w:szCs w:val="22"/>
              </w:rPr>
              <w:t>以及</w:t>
            </w:r>
            <w:r w:rsidRPr="00871DA3">
              <w:rPr>
                <w:rFonts w:ascii="SimSun" w:hAnsi="SimSun" w:hint="eastAsia"/>
                <w:szCs w:val="22"/>
              </w:rPr>
              <w:t>2024年</w:t>
            </w:r>
            <w:r w:rsidR="00A354BD">
              <w:rPr>
                <w:rFonts w:ascii="SimSun" w:hAnsi="SimSun" w:hint="eastAsia"/>
                <w:szCs w:val="22"/>
              </w:rPr>
              <w:t>和</w:t>
            </w:r>
            <w:r w:rsidRPr="00871DA3">
              <w:rPr>
                <w:rFonts w:ascii="SimSun" w:hAnsi="SimSun" w:hint="eastAsia"/>
                <w:szCs w:val="22"/>
              </w:rPr>
              <w:t>2025年工作计划，</w:t>
            </w:r>
            <w:r w:rsidR="00A354BD">
              <w:rPr>
                <w:rFonts w:ascii="SimSun" w:hAnsi="SimSun" w:hint="eastAsia"/>
                <w:szCs w:val="22"/>
              </w:rPr>
              <w:t>IGC</w:t>
            </w:r>
            <w:r w:rsidRPr="00871DA3">
              <w:rPr>
                <w:rFonts w:ascii="SimSun" w:hAnsi="SimSun" w:hint="eastAsia"/>
                <w:szCs w:val="22"/>
              </w:rPr>
              <w:t>自2024年产权组织大会以来已</w:t>
            </w:r>
            <w:r w:rsidR="00A354BD">
              <w:rPr>
                <w:rFonts w:ascii="SimSun" w:hAnsi="SimSun" w:hint="eastAsia"/>
                <w:szCs w:val="22"/>
              </w:rPr>
              <w:t>召开</w:t>
            </w:r>
            <w:r w:rsidRPr="00871DA3">
              <w:rPr>
                <w:rFonts w:ascii="SimSun" w:hAnsi="SimSun" w:hint="eastAsia"/>
                <w:szCs w:val="22"/>
              </w:rPr>
              <w:t>四届会议。</w:t>
            </w:r>
          </w:p>
          <w:p w14:paraId="5764C083" w14:textId="7BF44BC6" w:rsidR="00A354BD" w:rsidRDefault="00D67F59" w:rsidP="00400273">
            <w:pPr>
              <w:spacing w:afterLines="50" w:after="120" w:line="340" w:lineRule="atLeast"/>
              <w:jc w:val="both"/>
              <w:rPr>
                <w:rFonts w:ascii="SimSun" w:hAnsi="SimSun"/>
                <w:szCs w:val="22"/>
              </w:rPr>
            </w:pPr>
            <w:r>
              <w:rPr>
                <w:rFonts w:ascii="SimSun" w:hAnsi="SimSun" w:hint="eastAsia"/>
                <w:szCs w:val="22"/>
              </w:rPr>
              <w:t>IGC</w:t>
            </w:r>
            <w:r w:rsidR="00A354BD" w:rsidRPr="00A354BD">
              <w:rPr>
                <w:rFonts w:ascii="SimSun" w:hAnsi="SimSun" w:hint="eastAsia"/>
                <w:szCs w:val="22"/>
              </w:rPr>
              <w:t>第四十八届</w:t>
            </w:r>
            <w:r w:rsidR="00605830">
              <w:rPr>
                <w:rFonts w:ascii="SimSun" w:hAnsi="SimSun" w:hint="eastAsia"/>
                <w:szCs w:val="22"/>
              </w:rPr>
              <w:t>会议</w:t>
            </w:r>
            <w:r w:rsidRPr="00D67F59">
              <w:rPr>
                <w:rFonts w:ascii="SimSun" w:hAnsi="SimSun" w:hint="eastAsia"/>
                <w:szCs w:val="22"/>
              </w:rPr>
              <w:t>回顾了在遗传资源和遗传资源相关传统知识上取得的进展，</w:t>
            </w:r>
            <w:r w:rsidR="00763A08">
              <w:rPr>
                <w:rFonts w:ascii="SimSun" w:hAnsi="SimSun" w:hint="eastAsia"/>
                <w:szCs w:val="22"/>
              </w:rPr>
              <w:t>并注意到</w:t>
            </w:r>
            <w:r w:rsidR="00E83142" w:rsidRPr="00DC0BA1">
              <w:rPr>
                <w:rFonts w:ascii="SimSun" w:hAnsi="SimSun" w:hint="eastAsia"/>
                <w:szCs w:val="22"/>
              </w:rPr>
              <w:t>于2024年5月24日通过</w:t>
            </w:r>
            <w:r w:rsidR="00763A08">
              <w:rPr>
                <w:rFonts w:ascii="SimSun" w:hAnsi="SimSun" w:hint="eastAsia"/>
                <w:szCs w:val="22"/>
              </w:rPr>
              <w:t>的</w:t>
            </w:r>
            <w:hyperlink r:id="rId91" w:history="1">
              <w:r w:rsidR="00DC0BA1" w:rsidRPr="00700A85">
                <w:rPr>
                  <w:rStyle w:val="Hyperlink"/>
                  <w:rFonts w:ascii="SimSun" w:hAnsi="SimSun" w:hint="eastAsia"/>
                  <w:szCs w:val="22"/>
                </w:rPr>
                <w:t>《产权组织知识产权、遗传资源和相关传统知识条约》</w:t>
              </w:r>
            </w:hyperlink>
            <w:r w:rsidR="00DC0BA1" w:rsidRPr="00DC0BA1">
              <w:rPr>
                <w:rFonts w:ascii="SimSun" w:hAnsi="SimSun" w:hint="eastAsia"/>
                <w:szCs w:val="22"/>
              </w:rPr>
              <w:t>。</w:t>
            </w:r>
          </w:p>
          <w:p w14:paraId="037A90B9" w14:textId="7E98ECDB" w:rsidR="00E65B71" w:rsidRPr="002971B0" w:rsidRDefault="00D6669B" w:rsidP="00400273">
            <w:pPr>
              <w:spacing w:afterLines="50" w:after="120" w:line="340" w:lineRule="atLeast"/>
              <w:jc w:val="both"/>
              <w:rPr>
                <w:rFonts w:ascii="SimSun" w:hAnsi="SimSun"/>
                <w:szCs w:val="22"/>
              </w:rPr>
            </w:pPr>
            <w:r>
              <w:rPr>
                <w:rFonts w:ascii="SimSun" w:hAnsi="SimSun" w:hint="eastAsia"/>
                <w:szCs w:val="22"/>
              </w:rPr>
              <w:t>IGC</w:t>
            </w:r>
            <w:r w:rsidR="00495578" w:rsidRPr="00495578">
              <w:rPr>
                <w:rFonts w:ascii="SimSun" w:hAnsi="SimSun" w:hint="eastAsia"/>
                <w:szCs w:val="22"/>
              </w:rPr>
              <w:t>第四十九届、第五十届和第五十一届会议讨论了与传统知识和传统文化表现形式</w:t>
            </w:r>
            <w:r w:rsidR="0049572A">
              <w:rPr>
                <w:rFonts w:ascii="SimSun" w:hAnsi="SimSun" w:hint="eastAsia"/>
                <w:szCs w:val="22"/>
              </w:rPr>
              <w:t>相关</w:t>
            </w:r>
            <w:r w:rsidR="00495578" w:rsidRPr="00495578">
              <w:rPr>
                <w:rFonts w:ascii="SimSun" w:hAnsi="SimSun" w:hint="eastAsia"/>
                <w:szCs w:val="22"/>
              </w:rPr>
              <w:t>的一些跨领域问题。第五十一届会议还</w:t>
            </w:r>
            <w:r w:rsidR="0049572A">
              <w:rPr>
                <w:rFonts w:ascii="SimSun" w:hAnsi="SimSun" w:hint="eastAsia"/>
                <w:szCs w:val="22"/>
              </w:rPr>
              <w:t>盘点</w:t>
            </w:r>
            <w:r w:rsidR="00495578" w:rsidRPr="00495578">
              <w:rPr>
                <w:rFonts w:ascii="SimSun" w:hAnsi="SimSun" w:hint="eastAsia"/>
                <w:szCs w:val="22"/>
              </w:rPr>
              <w:t>了2024-2025两年期</w:t>
            </w:r>
            <w:r w:rsidR="00880C79">
              <w:rPr>
                <w:rFonts w:ascii="SimSun" w:hAnsi="SimSun" w:hint="eastAsia"/>
                <w:szCs w:val="22"/>
              </w:rPr>
              <w:t>期间</w:t>
            </w:r>
            <w:r w:rsidR="00495578" w:rsidRPr="00495578">
              <w:rPr>
                <w:rFonts w:ascii="SimSun" w:hAnsi="SimSun" w:hint="eastAsia"/>
                <w:szCs w:val="22"/>
              </w:rPr>
              <w:t>取得的进展，并</w:t>
            </w:r>
            <w:r w:rsidR="009E31D1">
              <w:rPr>
                <w:rFonts w:ascii="SimSun" w:hAnsi="SimSun" w:hint="eastAsia"/>
                <w:szCs w:val="22"/>
              </w:rPr>
              <w:t>达成一致</w:t>
            </w:r>
            <w:r w:rsidR="00495578" w:rsidRPr="00495578">
              <w:rPr>
                <w:rFonts w:ascii="SimSun" w:hAnsi="SimSun" w:hint="eastAsia"/>
                <w:szCs w:val="22"/>
              </w:rPr>
              <w:t>向2025年产权组织大会建议将</w:t>
            </w:r>
            <w:r w:rsidR="000A1386" w:rsidRPr="000A1386">
              <w:rPr>
                <w:rFonts w:ascii="SimSun" w:hAnsi="SimSun" w:hint="eastAsia"/>
                <w:szCs w:val="22"/>
              </w:rPr>
              <w:t>IGC的任务授权期限延长至</w:t>
            </w:r>
            <w:r w:rsidR="00CE77DD" w:rsidRPr="00495578">
              <w:rPr>
                <w:rFonts w:ascii="SimSun" w:hAnsi="SimSun" w:hint="eastAsia"/>
                <w:szCs w:val="22"/>
              </w:rPr>
              <w:t>2026-2027</w:t>
            </w:r>
            <w:r w:rsidR="000A1386" w:rsidRPr="000A1386">
              <w:rPr>
                <w:rFonts w:ascii="SimSun" w:hAnsi="SimSun" w:hint="eastAsia"/>
                <w:szCs w:val="22"/>
              </w:rPr>
              <w:t>两年期。</w:t>
            </w:r>
          </w:p>
          <w:p w14:paraId="5F09DB07" w14:textId="3B1157F6" w:rsidR="003E7943" w:rsidRPr="002971B0" w:rsidRDefault="00226705" w:rsidP="00400273">
            <w:pPr>
              <w:spacing w:afterLines="50" w:after="120" w:line="340" w:lineRule="atLeast"/>
              <w:jc w:val="both"/>
              <w:rPr>
                <w:rFonts w:ascii="SimSun" w:hAnsi="SimSun"/>
                <w:szCs w:val="22"/>
              </w:rPr>
            </w:pPr>
            <w:r>
              <w:rPr>
                <w:rFonts w:ascii="SimSun" w:hAnsi="SimSun" w:hint="eastAsia"/>
                <w:szCs w:val="22"/>
              </w:rPr>
              <w:t>这些委员会的所有</w:t>
            </w:r>
            <w:r w:rsidR="00AD7F3B" w:rsidRPr="002971B0">
              <w:rPr>
                <w:rFonts w:ascii="SimSun" w:hAnsi="SimSun" w:hint="eastAsia"/>
                <w:szCs w:val="22"/>
              </w:rPr>
              <w:t>工作</w:t>
            </w:r>
            <w:r w:rsidR="00280936">
              <w:rPr>
                <w:rFonts w:ascii="SimSun" w:hAnsi="SimSun" w:hint="eastAsia"/>
                <w:szCs w:val="22"/>
              </w:rPr>
              <w:t>均</w:t>
            </w:r>
            <w:r w:rsidR="00880C79" w:rsidRPr="002971B0">
              <w:rPr>
                <w:rFonts w:ascii="SimSun" w:hAnsi="SimSun" w:hint="eastAsia"/>
                <w:szCs w:val="22"/>
              </w:rPr>
              <w:t>具有包容性</w:t>
            </w:r>
            <w:r w:rsidR="00BC1B59">
              <w:rPr>
                <w:rFonts w:ascii="SimSun" w:hAnsi="SimSun" w:hint="eastAsia"/>
                <w:szCs w:val="22"/>
              </w:rPr>
              <w:t>、由</w:t>
            </w:r>
            <w:r w:rsidR="00BC1B59" w:rsidRPr="002971B0">
              <w:rPr>
                <w:rFonts w:ascii="SimSun" w:hAnsi="SimSun" w:hint="eastAsia"/>
                <w:szCs w:val="22"/>
              </w:rPr>
              <w:t>成员推动</w:t>
            </w:r>
            <w:r w:rsidR="00880C79">
              <w:rPr>
                <w:rFonts w:ascii="SimSun" w:hAnsi="SimSun" w:hint="eastAsia"/>
                <w:szCs w:val="22"/>
              </w:rPr>
              <w:t>并且以</w:t>
            </w:r>
            <w:r w:rsidR="007F38B1">
              <w:rPr>
                <w:rFonts w:ascii="SimSun" w:hAnsi="SimSun" w:hint="eastAsia"/>
                <w:szCs w:val="22"/>
              </w:rPr>
              <w:t>广大民间团体参与的</w:t>
            </w:r>
            <w:r w:rsidR="00880C79" w:rsidRPr="002971B0">
              <w:rPr>
                <w:rFonts w:ascii="SimSun" w:hAnsi="SimSun" w:hint="eastAsia"/>
                <w:szCs w:val="22"/>
              </w:rPr>
              <w:t>公开、兼顾各方利益的磋商</w:t>
            </w:r>
            <w:r w:rsidR="00880C79">
              <w:rPr>
                <w:rFonts w:ascii="SimSun" w:hAnsi="SimSun" w:hint="eastAsia"/>
                <w:szCs w:val="22"/>
              </w:rPr>
              <w:t>为基础。</w:t>
            </w:r>
          </w:p>
        </w:tc>
      </w:tr>
      <w:bookmarkEnd w:id="10"/>
    </w:tbl>
    <w:p w14:paraId="21EB926B" w14:textId="77777777" w:rsidR="00172001" w:rsidRPr="000B12F9" w:rsidRDefault="00172001" w:rsidP="00E144D0">
      <w:pPr>
        <w:rPr>
          <w:rFonts w:ascii="SimSun" w:hAnsi="SimSun"/>
        </w:rPr>
      </w:pPr>
    </w:p>
    <w:p w14:paraId="290CD923" w14:textId="77777777" w:rsidR="00F679A3" w:rsidRPr="000B12F9" w:rsidRDefault="00F679A3" w:rsidP="00E144D0">
      <w:pPr>
        <w:rPr>
          <w:rFonts w:ascii="SimSun" w:hAnsi="SimSun"/>
        </w:rPr>
        <w:sectPr w:rsidR="00F679A3" w:rsidRPr="000B12F9" w:rsidSect="00121B42">
          <w:endnotePr>
            <w:numFmt w:val="decimal"/>
          </w:endnotePr>
          <w:pgSz w:w="11907" w:h="16840" w:code="9"/>
          <w:pgMar w:top="567" w:right="1134" w:bottom="1418" w:left="1418" w:header="510" w:footer="1021" w:gutter="0"/>
          <w:cols w:space="720"/>
          <w:titlePg/>
        </w:sect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ation 16"/>
        <w:tblDescription w:val="Consider the preservation of the public domain within WIPO’s normative processes and deepen the analysis of the implications and benefits of a rich and accessible public domain."/>
      </w:tblPr>
      <w:tblGrid>
        <w:gridCol w:w="2405"/>
        <w:gridCol w:w="7040"/>
      </w:tblGrid>
      <w:tr w:rsidR="000F6108" w:rsidRPr="000A4281" w14:paraId="057B7D30" w14:textId="77777777" w:rsidTr="00CC033B">
        <w:trPr>
          <w:tblHeader/>
        </w:trPr>
        <w:tc>
          <w:tcPr>
            <w:tcW w:w="9445" w:type="dxa"/>
            <w:gridSpan w:val="2"/>
            <w:shd w:val="clear" w:color="auto" w:fill="BFBFBF" w:themeFill="background1" w:themeFillShade="BF"/>
          </w:tcPr>
          <w:p w14:paraId="75B39581" w14:textId="5D3F9826" w:rsidR="000F6108" w:rsidRPr="00B353EB" w:rsidRDefault="00591050" w:rsidP="00C45AA5">
            <w:pPr>
              <w:spacing w:beforeLines="50" w:before="120" w:afterLines="50" w:after="120" w:line="340" w:lineRule="atLeast"/>
              <w:jc w:val="center"/>
              <w:rPr>
                <w:rFonts w:ascii="KaiTi" w:eastAsia="KaiTi" w:hAnsi="KaiTi"/>
                <w:b/>
                <w:iCs/>
                <w:szCs w:val="22"/>
              </w:rPr>
            </w:pPr>
            <w:bookmarkStart w:id="11" w:name="_Hlk178265640"/>
            <w:r w:rsidRPr="00B353EB">
              <w:rPr>
                <w:rFonts w:ascii="KaiTi" w:eastAsia="KaiTi" w:hAnsi="KaiTi" w:hint="eastAsia"/>
                <w:b/>
                <w:iCs/>
                <w:szCs w:val="22"/>
              </w:rPr>
              <w:lastRenderedPageBreak/>
              <w:t>建议</w:t>
            </w:r>
            <w:r w:rsidR="000F6108" w:rsidRPr="00B353EB">
              <w:rPr>
                <w:rFonts w:ascii="KaiTi" w:eastAsia="KaiTi" w:hAnsi="KaiTi"/>
                <w:b/>
                <w:iCs/>
                <w:szCs w:val="22"/>
              </w:rPr>
              <w:t>16</w:t>
            </w:r>
            <w:r w:rsidR="000F6108" w:rsidRPr="005A6883">
              <w:rPr>
                <w:rFonts w:ascii="KaiTi" w:eastAsia="KaiTi" w:hAnsi="KaiTi"/>
                <w:b/>
                <w:iCs/>
                <w:szCs w:val="22"/>
                <w:vertAlign w:val="superscript"/>
              </w:rPr>
              <w:t>*</w:t>
            </w:r>
          </w:p>
        </w:tc>
      </w:tr>
      <w:tr w:rsidR="000F6108" w:rsidRPr="000A4281" w14:paraId="21C4D894" w14:textId="77777777" w:rsidTr="00CC033B">
        <w:tc>
          <w:tcPr>
            <w:tcW w:w="9445" w:type="dxa"/>
            <w:gridSpan w:val="2"/>
            <w:shd w:val="clear" w:color="auto" w:fill="68E089"/>
          </w:tcPr>
          <w:p w14:paraId="6D7E4FB6" w14:textId="52878E0B" w:rsidR="000F6108" w:rsidRPr="006E31F6" w:rsidRDefault="003738C1" w:rsidP="00843612">
            <w:pPr>
              <w:overflowPunct w:val="0"/>
              <w:spacing w:beforeLines="50" w:before="120" w:afterLines="50" w:after="120" w:line="340" w:lineRule="atLeast"/>
              <w:jc w:val="both"/>
              <w:rPr>
                <w:rFonts w:asciiTheme="minorEastAsia" w:eastAsiaTheme="minorEastAsia" w:hAnsiTheme="minorEastAsia"/>
                <w:szCs w:val="22"/>
              </w:rPr>
            </w:pPr>
            <w:r w:rsidRPr="006E31F6">
              <w:rPr>
                <w:rFonts w:asciiTheme="minorEastAsia" w:eastAsiaTheme="minorEastAsia" w:hAnsiTheme="minorEastAsia" w:hint="eastAsia"/>
                <w:szCs w:val="22"/>
              </w:rPr>
              <w:t>在产权组织的准则制定程序中，注意保护公有领域，加深对建立丰富并易于获得的公有领域所涉的影响和利益进行的分析。</w:t>
            </w:r>
          </w:p>
        </w:tc>
      </w:tr>
      <w:tr w:rsidR="00787390" w:rsidRPr="000A4281" w14:paraId="73AC155F" w14:textId="77777777" w:rsidTr="008D4E9F">
        <w:tc>
          <w:tcPr>
            <w:tcW w:w="2405" w:type="dxa"/>
          </w:tcPr>
          <w:p w14:paraId="17B56921" w14:textId="2854237F" w:rsidR="00787390" w:rsidRPr="006E31F6" w:rsidRDefault="00787390" w:rsidP="007D7124">
            <w:pPr>
              <w:spacing w:afterLines="50" w:after="120" w:line="340" w:lineRule="atLeast"/>
              <w:rPr>
                <w:rFonts w:asciiTheme="minorEastAsia" w:eastAsiaTheme="minorEastAsia" w:hAnsiTheme="minorEastAsia"/>
                <w:szCs w:val="22"/>
              </w:rPr>
            </w:pPr>
            <w:r w:rsidRPr="006E31F6">
              <w:rPr>
                <w:rFonts w:asciiTheme="minorEastAsia" w:eastAsiaTheme="minorEastAsia" w:hAnsiTheme="minorEastAsia"/>
                <w:szCs w:val="22"/>
              </w:rPr>
              <w:t>相关产权</w:t>
            </w:r>
            <w:r w:rsidRPr="007D7124">
              <w:rPr>
                <w:rFonts w:ascii="SimSun" w:hAnsi="SimSun"/>
                <w:szCs w:val="22"/>
              </w:rPr>
              <w:t>组织部</w:t>
            </w:r>
            <w:r w:rsidRPr="006E31F6">
              <w:rPr>
                <w:rFonts w:asciiTheme="minorEastAsia" w:eastAsiaTheme="minorEastAsia" w:hAnsiTheme="minorEastAsia"/>
                <w:szCs w:val="22"/>
              </w:rPr>
              <w:t>门</w:t>
            </w:r>
          </w:p>
        </w:tc>
        <w:tc>
          <w:tcPr>
            <w:tcW w:w="7040" w:type="dxa"/>
          </w:tcPr>
          <w:p w14:paraId="258ED5C8" w14:textId="25B7D2DE" w:rsidR="00787390" w:rsidRPr="006E31F6" w:rsidRDefault="003738C1" w:rsidP="00400273">
            <w:pPr>
              <w:spacing w:afterLines="50" w:after="120" w:line="340" w:lineRule="atLeast"/>
              <w:jc w:val="both"/>
              <w:rPr>
                <w:rFonts w:asciiTheme="minorEastAsia" w:eastAsiaTheme="minorEastAsia" w:hAnsiTheme="minorEastAsia"/>
                <w:szCs w:val="22"/>
              </w:rPr>
            </w:pPr>
            <w:r w:rsidRPr="006E31F6">
              <w:rPr>
                <w:rFonts w:asciiTheme="minorEastAsia" w:eastAsiaTheme="minorEastAsia" w:hAnsiTheme="minorEastAsia" w:hint="eastAsia"/>
                <w:szCs w:val="22"/>
              </w:rPr>
              <w:t>专利和技术部门；品牌和外观设计部门；全球挑战和伙伴关系部门；知识产权和创新生态系统部门</w:t>
            </w:r>
          </w:p>
        </w:tc>
      </w:tr>
      <w:tr w:rsidR="00787390" w:rsidRPr="000A4281" w14:paraId="7F13546F" w14:textId="77777777" w:rsidTr="008D4E9F">
        <w:tc>
          <w:tcPr>
            <w:tcW w:w="2405" w:type="dxa"/>
          </w:tcPr>
          <w:p w14:paraId="0770400D" w14:textId="115C36D0" w:rsidR="00787390" w:rsidRPr="006E31F6" w:rsidRDefault="00787390" w:rsidP="007D7124">
            <w:pPr>
              <w:spacing w:afterLines="50" w:after="120" w:line="340" w:lineRule="atLeast"/>
              <w:rPr>
                <w:rFonts w:asciiTheme="minorEastAsia" w:eastAsiaTheme="minorEastAsia" w:hAnsiTheme="minorEastAsia"/>
                <w:szCs w:val="22"/>
              </w:rPr>
            </w:pPr>
            <w:r w:rsidRPr="006E31F6">
              <w:rPr>
                <w:rFonts w:asciiTheme="minorEastAsia" w:eastAsiaTheme="minorEastAsia" w:hAnsiTheme="minorEastAsia"/>
                <w:szCs w:val="22"/>
              </w:rPr>
              <w:t>落实工作</w:t>
            </w:r>
          </w:p>
        </w:tc>
        <w:tc>
          <w:tcPr>
            <w:tcW w:w="7040" w:type="dxa"/>
          </w:tcPr>
          <w:p w14:paraId="63A2B40E" w14:textId="088728C4" w:rsidR="003738C1" w:rsidRPr="006E31F6" w:rsidRDefault="003738C1" w:rsidP="003738C1">
            <w:pPr>
              <w:spacing w:afterLines="50" w:after="120" w:line="340" w:lineRule="atLeast"/>
              <w:jc w:val="both"/>
              <w:rPr>
                <w:rFonts w:asciiTheme="minorEastAsia" w:eastAsiaTheme="minorEastAsia" w:hAnsiTheme="minorEastAsia"/>
                <w:szCs w:val="22"/>
              </w:rPr>
            </w:pPr>
            <w:r w:rsidRPr="00391180">
              <w:rPr>
                <w:rFonts w:asciiTheme="minorEastAsia" w:eastAsiaTheme="minorEastAsia" w:hAnsiTheme="minorEastAsia" w:hint="eastAsia"/>
                <w:szCs w:val="22"/>
              </w:rPr>
              <w:t>该建议已经过讨论</w:t>
            </w:r>
            <w:r w:rsidRPr="006E31F6">
              <w:rPr>
                <w:rFonts w:asciiTheme="minorEastAsia" w:eastAsiaTheme="minorEastAsia" w:hAnsiTheme="minorEastAsia" w:hint="eastAsia"/>
                <w:szCs w:val="22"/>
              </w:rPr>
              <w:t>，</w:t>
            </w:r>
            <w:r w:rsidRPr="008F37C7">
              <w:rPr>
                <w:rFonts w:asciiTheme="minorEastAsia" w:eastAsiaTheme="minorEastAsia" w:hAnsiTheme="minorEastAsia" w:hint="eastAsia"/>
                <w:szCs w:val="22"/>
              </w:rPr>
              <w:t>并自2007年产权组织发展议程通过后开始落实。该建议依据CDIP第四届会议上讨论达成一致的实施战略落实</w:t>
            </w:r>
            <w:r w:rsidRPr="006E31F6">
              <w:rPr>
                <w:rFonts w:asciiTheme="minorEastAsia" w:eastAsiaTheme="minorEastAsia" w:hAnsiTheme="minorEastAsia" w:hint="eastAsia"/>
                <w:szCs w:val="22"/>
              </w:rPr>
              <w:t>（</w:t>
            </w:r>
            <w:r w:rsidR="00391180">
              <w:rPr>
                <w:rFonts w:asciiTheme="minorEastAsia" w:eastAsiaTheme="minorEastAsia" w:hAnsiTheme="minorEastAsia" w:hint="eastAsia"/>
                <w:szCs w:val="22"/>
              </w:rPr>
              <w:t>见</w:t>
            </w:r>
            <w:r w:rsidRPr="006E31F6">
              <w:rPr>
                <w:rFonts w:asciiTheme="minorEastAsia" w:eastAsiaTheme="minorEastAsia" w:hAnsiTheme="minorEastAsia" w:hint="eastAsia"/>
                <w:szCs w:val="22"/>
              </w:rPr>
              <w:t>文件CDIP/4/3</w:t>
            </w:r>
            <w:r w:rsidRPr="006E31F6">
              <w:rPr>
                <w:rFonts w:asciiTheme="minorEastAsia" w:eastAsiaTheme="minorEastAsia" w:hAnsiTheme="minorEastAsia"/>
                <w:szCs w:val="22"/>
              </w:rPr>
              <w:t xml:space="preserve"> </w:t>
            </w:r>
            <w:r w:rsidRPr="006E31F6">
              <w:rPr>
                <w:rFonts w:asciiTheme="minorEastAsia" w:eastAsiaTheme="minorEastAsia" w:hAnsiTheme="minorEastAsia" w:hint="eastAsia"/>
                <w:szCs w:val="22"/>
              </w:rPr>
              <w:t>R</w:t>
            </w:r>
            <w:r w:rsidR="00391180">
              <w:rPr>
                <w:rFonts w:asciiTheme="minorEastAsia" w:eastAsiaTheme="minorEastAsia" w:hAnsiTheme="minorEastAsia"/>
                <w:szCs w:val="22"/>
              </w:rPr>
              <w:t>EV</w:t>
            </w:r>
            <w:r w:rsidRPr="006E31F6">
              <w:rPr>
                <w:rFonts w:asciiTheme="minorEastAsia" w:eastAsiaTheme="minorEastAsia" w:hAnsiTheme="minorEastAsia" w:hint="eastAsia"/>
                <w:szCs w:val="22"/>
              </w:rPr>
              <w:t>.1），</w:t>
            </w:r>
            <w:r w:rsidR="008F37C7">
              <w:rPr>
                <w:rFonts w:asciiTheme="minorEastAsia" w:eastAsiaTheme="minorEastAsia" w:hAnsiTheme="minorEastAsia" w:hint="eastAsia"/>
                <w:szCs w:val="22"/>
              </w:rPr>
              <w:t>其中提到</w:t>
            </w:r>
            <w:r w:rsidRPr="006E31F6">
              <w:rPr>
                <w:rFonts w:asciiTheme="minorEastAsia" w:eastAsiaTheme="minorEastAsia" w:hAnsiTheme="minorEastAsia" w:hint="eastAsia"/>
                <w:szCs w:val="22"/>
              </w:rPr>
              <w:t>这项建议原为知识产权与公有领域专题项目（CDIP/4/3）和专利与公有领域项目（CDIP/7/5</w:t>
            </w:r>
            <w:r w:rsidRPr="006E31F6">
              <w:rPr>
                <w:rFonts w:asciiTheme="minorEastAsia" w:eastAsiaTheme="minorEastAsia" w:hAnsiTheme="minorEastAsia"/>
                <w:szCs w:val="22"/>
              </w:rPr>
              <w:t xml:space="preserve"> </w:t>
            </w:r>
            <w:r w:rsidRPr="006E31F6">
              <w:rPr>
                <w:rFonts w:asciiTheme="minorEastAsia" w:eastAsiaTheme="minorEastAsia" w:hAnsiTheme="minorEastAsia" w:hint="eastAsia"/>
                <w:szCs w:val="22"/>
              </w:rPr>
              <w:t>R</w:t>
            </w:r>
            <w:r w:rsidR="00391180">
              <w:rPr>
                <w:rFonts w:asciiTheme="minorEastAsia" w:eastAsiaTheme="minorEastAsia" w:hAnsiTheme="minorEastAsia"/>
                <w:szCs w:val="22"/>
              </w:rPr>
              <w:t>EV</w:t>
            </w:r>
            <w:r w:rsidRPr="006E31F6">
              <w:rPr>
                <w:rFonts w:asciiTheme="minorEastAsia" w:eastAsiaTheme="minorEastAsia" w:hAnsiTheme="minorEastAsia" w:hint="eastAsia"/>
                <w:szCs w:val="22"/>
              </w:rPr>
              <w:t>.）的一部分。</w:t>
            </w:r>
          </w:p>
          <w:p w14:paraId="73E269F4" w14:textId="2F6A164B" w:rsidR="003738C1" w:rsidRPr="006E31F6" w:rsidRDefault="00216CDC" w:rsidP="003738C1">
            <w:pPr>
              <w:spacing w:afterLines="50" w:after="120" w:line="340" w:lineRule="atLeast"/>
              <w:jc w:val="both"/>
              <w:rPr>
                <w:rFonts w:asciiTheme="minorEastAsia" w:eastAsiaTheme="minorEastAsia" w:hAnsiTheme="minorEastAsia"/>
                <w:szCs w:val="22"/>
              </w:rPr>
            </w:pPr>
            <w:r>
              <w:rPr>
                <w:rFonts w:asciiTheme="minorEastAsia" w:eastAsiaTheme="minorEastAsia" w:hAnsiTheme="minorEastAsia" w:hint="eastAsia"/>
                <w:szCs w:val="22"/>
              </w:rPr>
              <w:t>这项</w:t>
            </w:r>
            <w:r w:rsidR="003738C1" w:rsidRPr="006E31F6">
              <w:rPr>
                <w:rFonts w:asciiTheme="minorEastAsia" w:eastAsiaTheme="minorEastAsia" w:hAnsiTheme="minorEastAsia" w:hint="eastAsia"/>
                <w:szCs w:val="22"/>
              </w:rPr>
              <w:t>建议也在传统知识领域落实，在此将实践和法律措施相结合，确保明确属于公有领域的传统知识不</w:t>
            </w:r>
            <w:r>
              <w:rPr>
                <w:rFonts w:asciiTheme="minorEastAsia" w:eastAsiaTheme="minorEastAsia" w:hAnsiTheme="minorEastAsia" w:hint="eastAsia"/>
                <w:szCs w:val="22"/>
              </w:rPr>
              <w:t>会成为</w:t>
            </w:r>
            <w:r w:rsidR="003738C1" w:rsidRPr="006E31F6">
              <w:rPr>
                <w:rFonts w:asciiTheme="minorEastAsia" w:eastAsiaTheme="minorEastAsia" w:hAnsiTheme="minorEastAsia" w:hint="eastAsia"/>
                <w:szCs w:val="22"/>
              </w:rPr>
              <w:t>不当授予专利</w:t>
            </w:r>
            <w:r>
              <w:rPr>
                <w:rFonts w:asciiTheme="minorEastAsia" w:eastAsiaTheme="minorEastAsia" w:hAnsiTheme="minorEastAsia" w:hint="eastAsia"/>
                <w:szCs w:val="22"/>
              </w:rPr>
              <w:t>的客体</w:t>
            </w:r>
            <w:r w:rsidR="003738C1" w:rsidRPr="006E31F6">
              <w:rPr>
                <w:rFonts w:asciiTheme="minorEastAsia" w:eastAsiaTheme="minorEastAsia" w:hAnsiTheme="minorEastAsia" w:hint="eastAsia"/>
                <w:szCs w:val="22"/>
              </w:rPr>
              <w:t>。</w:t>
            </w:r>
          </w:p>
          <w:p w14:paraId="32D70CD0" w14:textId="10B517C7" w:rsidR="003738C1" w:rsidRPr="006E31F6" w:rsidRDefault="00D71D17" w:rsidP="00400273">
            <w:pPr>
              <w:spacing w:afterLines="50" w:after="120" w:line="340" w:lineRule="atLeast"/>
              <w:jc w:val="both"/>
              <w:rPr>
                <w:rFonts w:asciiTheme="minorEastAsia" w:eastAsiaTheme="minorEastAsia" w:hAnsiTheme="minorEastAsia"/>
                <w:szCs w:val="22"/>
              </w:rPr>
            </w:pPr>
            <w:r w:rsidRPr="000320C5">
              <w:rPr>
                <w:rFonts w:asciiTheme="minorEastAsia" w:eastAsiaTheme="minorEastAsia" w:hAnsiTheme="minorEastAsia" w:hint="eastAsia"/>
                <w:szCs w:val="22"/>
              </w:rPr>
              <w:t>此外，产权组织的</w:t>
            </w:r>
            <w:r>
              <w:fldChar w:fldCharType="begin"/>
            </w:r>
            <w:r>
              <w:instrText>HYPERLINK "https://www.wipo.int/meetings/zh/doc_details.jsp?doc_id=541373"</w:instrText>
            </w:r>
            <w:r>
              <w:fldChar w:fldCharType="separate"/>
            </w:r>
            <w:r w:rsidRPr="000320C5">
              <w:rPr>
                <w:rStyle w:val="Hyperlink"/>
                <w:rFonts w:asciiTheme="minorEastAsia" w:eastAsiaTheme="minorEastAsia" w:hAnsiTheme="minorEastAsia" w:hint="eastAsia"/>
                <w:szCs w:val="22"/>
              </w:rPr>
              <w:t>2022-2026年中期战略计划</w:t>
            </w:r>
            <w:r>
              <w:rPr>
                <w:rStyle w:val="Hyperlink"/>
                <w:rFonts w:asciiTheme="minorEastAsia" w:eastAsiaTheme="minorEastAsia" w:hAnsiTheme="minorEastAsia"/>
                <w:szCs w:val="22"/>
              </w:rPr>
              <w:fldChar w:fldCharType="end"/>
            </w:r>
            <w:r w:rsidRPr="000320C5">
              <w:rPr>
                <w:rFonts w:asciiTheme="minorEastAsia" w:eastAsiaTheme="minorEastAsia" w:hAnsiTheme="minorEastAsia" w:hint="eastAsia"/>
                <w:szCs w:val="22"/>
              </w:rPr>
              <w:t>和</w:t>
            </w:r>
            <w:hyperlink r:id="rId92" w:history="1">
              <w:r w:rsidRPr="000320C5">
                <w:rPr>
                  <w:rStyle w:val="Hyperlink"/>
                  <w:rFonts w:asciiTheme="minorEastAsia" w:eastAsiaTheme="minorEastAsia" w:hAnsiTheme="minorEastAsia" w:hint="eastAsia"/>
                  <w:szCs w:val="22"/>
                </w:rPr>
                <w:t>工作计划和预算</w:t>
              </w:r>
            </w:hyperlink>
            <w:r w:rsidRPr="000320C5">
              <w:rPr>
                <w:rFonts w:asciiTheme="minorEastAsia" w:eastAsiaTheme="minorEastAsia" w:hAnsiTheme="minorEastAsia" w:hint="eastAsia"/>
                <w:szCs w:val="22"/>
              </w:rPr>
              <w:t>确定了产权组织为开展工作，特别是落实该建议而采取的战略方向。</w:t>
            </w:r>
          </w:p>
        </w:tc>
      </w:tr>
      <w:tr w:rsidR="00787390" w:rsidRPr="000A4281" w14:paraId="2223415C" w14:textId="77777777" w:rsidTr="008D4E9F">
        <w:tc>
          <w:tcPr>
            <w:tcW w:w="2405" w:type="dxa"/>
          </w:tcPr>
          <w:p w14:paraId="02E45B12" w14:textId="7CF7F351" w:rsidR="00787390" w:rsidRPr="006E31F6" w:rsidRDefault="00787390" w:rsidP="007D7124">
            <w:pPr>
              <w:spacing w:afterLines="50" w:after="120" w:line="340" w:lineRule="atLeast"/>
              <w:rPr>
                <w:rFonts w:asciiTheme="minorEastAsia" w:eastAsiaTheme="minorEastAsia" w:hAnsiTheme="minorEastAsia"/>
                <w:szCs w:val="22"/>
              </w:rPr>
            </w:pPr>
            <w:r w:rsidRPr="006E31F6">
              <w:rPr>
                <w:rFonts w:asciiTheme="minorEastAsia" w:eastAsiaTheme="minorEastAsia" w:hAnsiTheme="minorEastAsia"/>
                <w:szCs w:val="22"/>
              </w:rPr>
              <w:t>亮点</w:t>
            </w:r>
          </w:p>
        </w:tc>
        <w:tc>
          <w:tcPr>
            <w:tcW w:w="7040" w:type="dxa"/>
          </w:tcPr>
          <w:p w14:paraId="0DDB91E5" w14:textId="43E64755" w:rsidR="003738C1" w:rsidRPr="006E31F6" w:rsidRDefault="003738C1"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color w:val="000000" w:themeColor="text1"/>
                <w:szCs w:val="22"/>
                <w:lang w:eastAsia="zh-CN"/>
              </w:rPr>
            </w:pPr>
            <w:hyperlink r:id="rId93" w:anchor="tab1/en/index.html" w:history="1">
              <w:r w:rsidRPr="007C7E78">
                <w:rPr>
                  <w:rStyle w:val="Hyperlink"/>
                  <w:rFonts w:asciiTheme="minorEastAsia" w:eastAsiaTheme="minorEastAsia" w:hAnsiTheme="minorEastAsia" w:cs="SimSun" w:hint="eastAsia"/>
                  <w:bCs/>
                  <w:szCs w:val="22"/>
                  <w:lang w:eastAsia="zh-CN"/>
                </w:rPr>
                <w:t>专利注册</w:t>
              </w:r>
              <w:proofErr w:type="gramStart"/>
              <w:r w:rsidRPr="007C7E78">
                <w:rPr>
                  <w:rStyle w:val="Hyperlink"/>
                  <w:rFonts w:asciiTheme="minorEastAsia" w:eastAsiaTheme="minorEastAsia" w:hAnsiTheme="minorEastAsia" w:cs="SimSun" w:hint="eastAsia"/>
                  <w:bCs/>
                  <w:szCs w:val="22"/>
                  <w:lang w:eastAsia="zh-CN"/>
                </w:rPr>
                <w:t>簿</w:t>
              </w:r>
              <w:proofErr w:type="gramEnd"/>
              <w:r w:rsidRPr="007C7E78">
                <w:rPr>
                  <w:rStyle w:val="Hyperlink"/>
                  <w:rFonts w:asciiTheme="minorEastAsia" w:eastAsiaTheme="minorEastAsia" w:hAnsiTheme="minorEastAsia" w:cs="SimSun" w:hint="eastAsia"/>
                  <w:bCs/>
                  <w:szCs w:val="22"/>
                  <w:lang w:eastAsia="zh-CN"/>
                </w:rPr>
                <w:t>门户</w:t>
              </w:r>
            </w:hyperlink>
            <w:r w:rsidRPr="006E31F6">
              <w:rPr>
                <w:rFonts w:asciiTheme="minorEastAsia" w:eastAsiaTheme="minorEastAsia" w:hAnsiTheme="minorEastAsia" w:cs="SimSun" w:hint="eastAsia"/>
                <w:color w:val="000000" w:themeColor="text1"/>
                <w:szCs w:val="22"/>
                <w:lang w:eastAsia="zh-CN"/>
              </w:rPr>
              <w:t>为</w:t>
            </w:r>
            <w:r w:rsidRPr="007C7E78">
              <w:rPr>
                <w:rFonts w:asciiTheme="minorEastAsia" w:eastAsiaTheme="minorEastAsia" w:hAnsiTheme="minorEastAsia" w:cs="SimSun" w:hint="eastAsia"/>
                <w:color w:val="000000" w:themeColor="text1"/>
                <w:szCs w:val="22"/>
                <w:lang w:eastAsia="zh-CN"/>
              </w:rPr>
              <w:t>查询在线</w:t>
            </w:r>
            <w:r w:rsidRPr="006E31F6">
              <w:rPr>
                <w:rFonts w:asciiTheme="minorEastAsia" w:eastAsiaTheme="minorEastAsia" w:hAnsiTheme="minorEastAsia" w:cs="SimSun" w:hint="eastAsia"/>
                <w:color w:val="000000" w:themeColor="text1"/>
                <w:szCs w:val="22"/>
                <w:lang w:eastAsia="zh-CN"/>
              </w:rPr>
              <w:t>专利注册簿和公报，以及超过</w:t>
            </w:r>
            <w:r w:rsidRPr="006E31F6">
              <w:rPr>
                <w:rFonts w:asciiTheme="minorEastAsia" w:eastAsiaTheme="minorEastAsia" w:hAnsiTheme="minorEastAsia" w:hint="eastAsia"/>
                <w:color w:val="000000" w:themeColor="text1"/>
                <w:szCs w:val="22"/>
                <w:lang w:eastAsia="zh-CN"/>
              </w:rPr>
              <w:t>200</w:t>
            </w:r>
            <w:r w:rsidR="007C7E78">
              <w:rPr>
                <w:rFonts w:asciiTheme="minorEastAsia" w:eastAsiaTheme="minorEastAsia" w:hAnsiTheme="minorEastAsia" w:hint="eastAsia"/>
                <w:color w:val="000000" w:themeColor="text1"/>
                <w:szCs w:val="22"/>
                <w:lang w:eastAsia="zh-CN"/>
              </w:rPr>
              <w:t>条</w:t>
            </w:r>
            <w:r w:rsidRPr="006E31F6">
              <w:rPr>
                <w:rFonts w:asciiTheme="minorEastAsia" w:eastAsiaTheme="minorEastAsia" w:hAnsiTheme="minorEastAsia" w:cs="SimSun" w:hint="eastAsia"/>
                <w:color w:val="000000" w:themeColor="text1"/>
                <w:szCs w:val="22"/>
                <w:lang w:eastAsia="zh-CN"/>
              </w:rPr>
              <w:t>司法管辖区和世界各地专利信息库中的法律状态相关信息提供便利。</w:t>
            </w:r>
          </w:p>
          <w:p w14:paraId="63BE99E8" w14:textId="0CBDADFB" w:rsidR="007A7D39" w:rsidRPr="006E31F6" w:rsidRDefault="007A7D39"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color w:val="000000" w:themeColor="text1"/>
                <w:szCs w:val="22"/>
                <w:lang w:eastAsia="zh-CN"/>
              </w:rPr>
            </w:pPr>
            <w:r w:rsidRPr="006E31F6">
              <w:rPr>
                <w:rFonts w:asciiTheme="minorEastAsia" w:eastAsiaTheme="minorEastAsia" w:hAnsiTheme="minorEastAsia" w:cs="SimSun" w:hint="eastAsia"/>
                <w:color w:val="000000" w:themeColor="text1"/>
                <w:szCs w:val="22"/>
                <w:lang w:eastAsia="zh-CN"/>
              </w:rPr>
              <w:t>发展议程项目</w:t>
            </w:r>
            <w:r w:rsidR="007C7E78" w:rsidRPr="007C7E78">
              <w:rPr>
                <w:rFonts w:ascii="KaiTi" w:eastAsia="KaiTi" w:hAnsi="KaiTi" w:cs="SimSun" w:hint="eastAsia"/>
                <w:color w:val="000000" w:themeColor="text1"/>
                <w:szCs w:val="22"/>
                <w:lang w:eastAsia="zh-CN"/>
              </w:rPr>
              <w:t>用文本和数据挖掘（TDM）支持非洲高校和其他研究型机构进行研究和创新</w:t>
            </w:r>
            <w:r w:rsidR="00142E80">
              <w:rPr>
                <w:rFonts w:asciiTheme="minorEastAsia" w:eastAsiaTheme="minorEastAsia" w:hAnsiTheme="minorEastAsia" w:cs="SimSun" w:hint="eastAsia"/>
                <w:color w:val="000000" w:themeColor="text1"/>
                <w:szCs w:val="22"/>
                <w:lang w:eastAsia="zh-CN"/>
              </w:rPr>
              <w:t>在</w:t>
            </w:r>
            <w:r w:rsidR="00142E80">
              <w:rPr>
                <w:rFonts w:asciiTheme="minorEastAsia" w:eastAsiaTheme="minorEastAsia" w:hAnsiTheme="minorEastAsia" w:hint="eastAsia"/>
                <w:color w:val="000000" w:themeColor="text1"/>
                <w:szCs w:val="22"/>
                <w:lang w:eastAsia="zh-CN"/>
              </w:rPr>
              <w:t>报告所涉期间继续</w:t>
            </w:r>
            <w:r w:rsidRPr="006E31F6">
              <w:rPr>
                <w:rFonts w:asciiTheme="minorEastAsia" w:eastAsiaTheme="minorEastAsia" w:hAnsiTheme="minorEastAsia" w:cs="SimSun" w:hint="eastAsia"/>
                <w:color w:val="000000" w:themeColor="text1"/>
                <w:szCs w:val="22"/>
                <w:lang w:eastAsia="zh-CN"/>
              </w:rPr>
              <w:t>实施。</w:t>
            </w:r>
          </w:p>
        </w:tc>
      </w:tr>
      <w:tr w:rsidR="00787390" w:rsidRPr="000A4281" w14:paraId="3509A082" w14:textId="77777777" w:rsidTr="008D4E9F">
        <w:tc>
          <w:tcPr>
            <w:tcW w:w="2405" w:type="dxa"/>
          </w:tcPr>
          <w:p w14:paraId="3D8F255D" w14:textId="29A167D2" w:rsidR="00787390" w:rsidRPr="006E31F6" w:rsidRDefault="00787390" w:rsidP="007D7124">
            <w:pPr>
              <w:spacing w:afterLines="50" w:after="120" w:line="340" w:lineRule="atLeast"/>
              <w:rPr>
                <w:rFonts w:asciiTheme="minorEastAsia" w:eastAsiaTheme="minorEastAsia" w:hAnsiTheme="minorEastAsia"/>
                <w:szCs w:val="22"/>
              </w:rPr>
            </w:pPr>
            <w:r w:rsidRPr="006E31F6">
              <w:rPr>
                <w:rFonts w:asciiTheme="minorEastAsia" w:eastAsiaTheme="minorEastAsia" w:hAnsiTheme="minorEastAsia"/>
                <w:szCs w:val="22"/>
              </w:rPr>
              <w:t>活动/成果</w:t>
            </w:r>
          </w:p>
        </w:tc>
        <w:tc>
          <w:tcPr>
            <w:tcW w:w="7040" w:type="dxa"/>
          </w:tcPr>
          <w:p w14:paraId="2D621436" w14:textId="0354CE51" w:rsidR="00C815F9" w:rsidRPr="006E31F6" w:rsidRDefault="00142E80" w:rsidP="00C815F9">
            <w:pPr>
              <w:spacing w:afterLines="50" w:after="120" w:line="340" w:lineRule="atLeast"/>
              <w:jc w:val="both"/>
              <w:rPr>
                <w:rFonts w:asciiTheme="minorEastAsia" w:eastAsiaTheme="minorEastAsia" w:hAnsiTheme="minorEastAsia"/>
                <w:bCs/>
                <w:szCs w:val="22"/>
              </w:rPr>
            </w:pPr>
            <w:r>
              <w:rPr>
                <w:rFonts w:asciiTheme="minorEastAsia" w:eastAsiaTheme="minorEastAsia" w:hAnsiTheme="minorEastAsia" w:hint="eastAsia"/>
                <w:bCs/>
                <w:szCs w:val="22"/>
              </w:rPr>
              <w:t>2</w:t>
            </w:r>
            <w:r>
              <w:rPr>
                <w:rFonts w:asciiTheme="minorEastAsia" w:eastAsiaTheme="minorEastAsia" w:hAnsiTheme="minorEastAsia"/>
                <w:bCs/>
                <w:szCs w:val="22"/>
              </w:rPr>
              <w:t>020</w:t>
            </w:r>
            <w:r>
              <w:rPr>
                <w:rFonts w:asciiTheme="minorEastAsia" w:eastAsiaTheme="minorEastAsia" w:hAnsiTheme="minorEastAsia" w:hint="eastAsia"/>
                <w:bCs/>
                <w:szCs w:val="22"/>
              </w:rPr>
              <w:t>年，</w:t>
            </w:r>
            <w:r w:rsidR="00C815F9" w:rsidRPr="006E31F6">
              <w:rPr>
                <w:rFonts w:asciiTheme="minorEastAsia" w:eastAsiaTheme="minorEastAsia" w:hAnsiTheme="minorEastAsia" w:hint="eastAsia"/>
                <w:bCs/>
                <w:szCs w:val="22"/>
              </w:rPr>
              <w:t>在发展议程项目</w:t>
            </w:r>
            <w:r w:rsidR="00C815F9" w:rsidRPr="00BA3725">
              <w:rPr>
                <w:rFonts w:ascii="KaiTi" w:eastAsia="KaiTi" w:hAnsi="KaiTi" w:hint="eastAsia"/>
                <w:bCs/>
                <w:szCs w:val="22"/>
              </w:rPr>
              <w:t>运用公有领域信息促进经济发展</w:t>
            </w:r>
            <w:r w:rsidR="00831BD3">
              <w:rPr>
                <w:rFonts w:asciiTheme="minorEastAsia" w:eastAsiaTheme="minorEastAsia" w:hAnsiTheme="minorEastAsia" w:hint="eastAsia"/>
                <w:bCs/>
                <w:szCs w:val="22"/>
              </w:rPr>
              <w:t>（</w:t>
            </w:r>
            <w:r w:rsidR="00831BD3" w:rsidRPr="00831BD3">
              <w:rPr>
                <w:rFonts w:asciiTheme="minorEastAsia" w:eastAsiaTheme="minorEastAsia" w:hAnsiTheme="minorEastAsia"/>
                <w:bCs/>
                <w:szCs w:val="22"/>
              </w:rPr>
              <w:t>CDIP/16/4 REV.</w:t>
            </w:r>
            <w:r w:rsidR="00831BD3">
              <w:rPr>
                <w:rFonts w:asciiTheme="minorEastAsia" w:eastAsiaTheme="minorEastAsia" w:hAnsiTheme="minorEastAsia" w:hint="eastAsia"/>
                <w:bCs/>
                <w:szCs w:val="22"/>
              </w:rPr>
              <w:t>）</w:t>
            </w:r>
            <w:r w:rsidR="00C815F9" w:rsidRPr="006E31F6">
              <w:rPr>
                <w:rFonts w:asciiTheme="minorEastAsia" w:eastAsiaTheme="minorEastAsia" w:hAnsiTheme="minorEastAsia" w:hint="eastAsia"/>
                <w:bCs/>
                <w:szCs w:val="22"/>
              </w:rPr>
              <w:t>下</w:t>
            </w:r>
            <w:r w:rsidR="00831BD3">
              <w:rPr>
                <w:rFonts w:asciiTheme="minorEastAsia" w:eastAsiaTheme="minorEastAsia" w:hAnsiTheme="minorEastAsia" w:hint="eastAsia"/>
                <w:bCs/>
                <w:szCs w:val="22"/>
              </w:rPr>
              <w:t>发布</w:t>
            </w:r>
            <w:r w:rsidR="00C815F9" w:rsidRPr="006E31F6">
              <w:rPr>
                <w:rFonts w:asciiTheme="minorEastAsia" w:eastAsiaTheme="minorEastAsia" w:hAnsiTheme="minorEastAsia" w:hint="eastAsia"/>
                <w:bCs/>
                <w:szCs w:val="22"/>
              </w:rPr>
              <w:t>了两份实务指南：</w:t>
            </w:r>
            <w:hyperlink r:id="rId94" w:history="1">
              <w:r w:rsidR="00C815F9" w:rsidRPr="006E31F6">
                <w:rPr>
                  <w:rStyle w:val="Hyperlink"/>
                  <w:rFonts w:asciiTheme="minorEastAsia" w:eastAsiaTheme="minorEastAsia" w:hAnsiTheme="minorEastAsia" w:hint="eastAsia"/>
                  <w:bCs/>
                  <w:szCs w:val="22"/>
                </w:rPr>
                <w:t>《</w:t>
              </w:r>
            </w:hyperlink>
            <w:hyperlink r:id="rId95" w:history="1">
              <w:r w:rsidR="00C815F9" w:rsidRPr="006E31F6">
                <w:rPr>
                  <w:rStyle w:val="Hyperlink"/>
                  <w:rFonts w:ascii="KaiTi" w:eastAsia="KaiTi" w:hAnsi="KaiTi" w:hint="eastAsia"/>
                  <w:bCs/>
                  <w:szCs w:val="22"/>
                </w:rPr>
                <w:t>发现公有领域的发明：发明人和企业家指南</w:t>
              </w:r>
              <w:r w:rsidR="00C815F9" w:rsidRPr="006E31F6">
                <w:rPr>
                  <w:rStyle w:val="Hyperlink"/>
                  <w:rFonts w:asciiTheme="minorEastAsia" w:eastAsiaTheme="minorEastAsia" w:hAnsiTheme="minorEastAsia" w:hint="eastAsia"/>
                  <w:bCs/>
                  <w:szCs w:val="22"/>
                </w:rPr>
                <w:t>》</w:t>
              </w:r>
            </w:hyperlink>
            <w:r w:rsidR="00C815F9" w:rsidRPr="006E31F6">
              <w:rPr>
                <w:rFonts w:asciiTheme="minorEastAsia" w:eastAsiaTheme="minorEastAsia" w:hAnsiTheme="minorEastAsia" w:hint="eastAsia"/>
                <w:bCs/>
                <w:szCs w:val="22"/>
              </w:rPr>
              <w:t>和</w:t>
            </w:r>
            <w:hyperlink r:id="rId96" w:history="1">
              <w:r w:rsidR="00C815F9" w:rsidRPr="006E31F6">
                <w:rPr>
                  <w:rStyle w:val="Hyperlink"/>
                  <w:rFonts w:ascii="KaiTi" w:eastAsia="KaiTi" w:hAnsi="KaiTi" w:hint="eastAsia"/>
                  <w:bCs/>
                  <w:szCs w:val="22"/>
                </w:rPr>
                <w:t>《运用公有领域的发明：发明人和企业家指南</w:t>
              </w:r>
              <w:r w:rsidR="00C815F9" w:rsidRPr="006E31F6">
                <w:rPr>
                  <w:rStyle w:val="Hyperlink"/>
                  <w:rFonts w:asciiTheme="minorEastAsia" w:eastAsiaTheme="minorEastAsia" w:hAnsiTheme="minorEastAsia" w:hint="eastAsia"/>
                  <w:bCs/>
                  <w:szCs w:val="22"/>
                </w:rPr>
                <w:t>》</w:t>
              </w:r>
            </w:hyperlink>
            <w:r w:rsidR="00C815F9" w:rsidRPr="006E31F6">
              <w:rPr>
                <w:rFonts w:asciiTheme="minorEastAsia" w:eastAsiaTheme="minorEastAsia" w:hAnsiTheme="minorEastAsia" w:hint="eastAsia"/>
                <w:bCs/>
                <w:szCs w:val="22"/>
              </w:rPr>
              <w:t>。</w:t>
            </w:r>
            <w:r w:rsidR="00C815F9" w:rsidRPr="006E31F6">
              <w:rPr>
                <w:rFonts w:asciiTheme="minorEastAsia" w:eastAsiaTheme="minorEastAsia" w:hAnsiTheme="minorEastAsia" w:hint="eastAsia"/>
                <w:szCs w:val="22"/>
              </w:rPr>
              <w:t>国家TISC网络获得了有关使用这些指南的实务培训，目的是支持TISC开发新技能和服务，利用自由使用权的确定来识别公有领域的发明，以及在产品设计和开发过程中运用公有领域的发明。</w:t>
            </w:r>
          </w:p>
          <w:p w14:paraId="26AE2666" w14:textId="0961020D" w:rsidR="00C815F9" w:rsidRPr="006E31F6" w:rsidRDefault="00C815F9" w:rsidP="00C815F9">
            <w:pPr>
              <w:spacing w:afterLines="50" w:after="120" w:line="340" w:lineRule="atLeast"/>
              <w:jc w:val="both"/>
              <w:rPr>
                <w:rFonts w:asciiTheme="minorEastAsia" w:eastAsiaTheme="minorEastAsia" w:hAnsiTheme="minorEastAsia"/>
                <w:bCs/>
                <w:szCs w:val="22"/>
              </w:rPr>
            </w:pPr>
            <w:r w:rsidRPr="006E31F6">
              <w:rPr>
                <w:rFonts w:asciiTheme="minorEastAsia" w:eastAsiaTheme="minorEastAsia" w:hAnsiTheme="minorEastAsia" w:hint="eastAsia"/>
                <w:bCs/>
                <w:szCs w:val="22"/>
              </w:rPr>
              <w:t>作为</w:t>
            </w:r>
            <w:r w:rsidR="00C1447F">
              <w:rPr>
                <w:rFonts w:asciiTheme="minorEastAsia" w:eastAsiaTheme="minorEastAsia" w:hAnsiTheme="minorEastAsia" w:hint="eastAsia"/>
                <w:bCs/>
                <w:szCs w:val="22"/>
              </w:rPr>
              <w:t>这些</w:t>
            </w:r>
            <w:r w:rsidRPr="006E31F6">
              <w:rPr>
                <w:rFonts w:asciiTheme="minorEastAsia" w:eastAsiaTheme="minorEastAsia" w:hAnsiTheme="minorEastAsia" w:hint="eastAsia"/>
                <w:bCs/>
                <w:szCs w:val="22"/>
              </w:rPr>
              <w:t>指南的后续行动，关于</w:t>
            </w:r>
            <w:r w:rsidR="00CE466A" w:rsidRPr="00CE466A">
              <w:rPr>
                <w:rFonts w:ascii="KaiTi" w:eastAsia="KaiTi" w:hAnsi="KaiTi" w:hint="eastAsia"/>
                <w:bCs/>
                <w:szCs w:val="22"/>
              </w:rPr>
              <w:t>识别和运用公有领域的发明</w:t>
            </w:r>
            <w:r w:rsidRPr="006E31F6">
              <w:rPr>
                <w:rFonts w:asciiTheme="minorEastAsia" w:eastAsiaTheme="minorEastAsia" w:hAnsiTheme="minorEastAsia" w:hint="eastAsia"/>
                <w:bCs/>
                <w:szCs w:val="22"/>
              </w:rPr>
              <w:t>的发展议程项目（文件</w:t>
            </w:r>
            <w:r w:rsidR="009C1D79" w:rsidRPr="00374A0B">
              <w:rPr>
                <w:rFonts w:asciiTheme="minorEastAsia" w:eastAsiaTheme="minorEastAsia" w:hAnsiTheme="minorEastAsia"/>
                <w:bCs/>
                <w:szCs w:val="22"/>
              </w:rPr>
              <w:t>CDIP</w:t>
            </w:r>
            <w:r w:rsidR="009C1D79" w:rsidRPr="00374A0B">
              <w:rPr>
                <w:rFonts w:asciiTheme="minorEastAsia" w:eastAsiaTheme="minorEastAsia" w:hAnsiTheme="minorEastAsia" w:hint="eastAsia"/>
                <w:bCs/>
                <w:szCs w:val="22"/>
              </w:rPr>
              <w:t>/</w:t>
            </w:r>
            <w:r w:rsidR="009C1D79" w:rsidRPr="00374A0B">
              <w:rPr>
                <w:rFonts w:asciiTheme="minorEastAsia" w:eastAsiaTheme="minorEastAsia" w:hAnsiTheme="minorEastAsia"/>
                <w:bCs/>
                <w:szCs w:val="22"/>
              </w:rPr>
              <w:t>27/6</w:t>
            </w:r>
            <w:r w:rsidRPr="006E31F6">
              <w:rPr>
                <w:rFonts w:asciiTheme="minorEastAsia" w:eastAsiaTheme="minorEastAsia" w:hAnsiTheme="minorEastAsia" w:hint="eastAsia"/>
                <w:bCs/>
                <w:szCs w:val="22"/>
              </w:rPr>
              <w:t>）于2</w:t>
            </w:r>
            <w:r w:rsidRPr="006E31F6">
              <w:rPr>
                <w:rFonts w:asciiTheme="minorEastAsia" w:eastAsiaTheme="minorEastAsia" w:hAnsiTheme="minorEastAsia"/>
                <w:bCs/>
                <w:szCs w:val="22"/>
              </w:rPr>
              <w:t>02</w:t>
            </w:r>
            <w:r w:rsidR="006E31F6">
              <w:rPr>
                <w:rFonts w:asciiTheme="minorEastAsia" w:eastAsiaTheme="minorEastAsia" w:hAnsiTheme="minorEastAsia" w:hint="eastAsia"/>
                <w:bCs/>
                <w:szCs w:val="22"/>
              </w:rPr>
              <w:t>3</w:t>
            </w:r>
            <w:r w:rsidRPr="006E31F6">
              <w:rPr>
                <w:rFonts w:asciiTheme="minorEastAsia" w:eastAsiaTheme="minorEastAsia" w:hAnsiTheme="minorEastAsia" w:hint="eastAsia"/>
                <w:bCs/>
                <w:szCs w:val="22"/>
              </w:rPr>
              <w:t>年实施。该</w:t>
            </w:r>
            <w:r w:rsidRPr="001964B1">
              <w:rPr>
                <w:rFonts w:asciiTheme="minorEastAsia" w:eastAsiaTheme="minorEastAsia" w:hAnsiTheme="minorEastAsia" w:hint="eastAsia"/>
                <w:bCs/>
                <w:szCs w:val="22"/>
              </w:rPr>
              <w:t>项目交付</w:t>
            </w:r>
            <w:r w:rsidR="006E31F6">
              <w:rPr>
                <w:rFonts w:asciiTheme="minorEastAsia" w:eastAsiaTheme="minorEastAsia" w:hAnsiTheme="minorEastAsia" w:hint="eastAsia"/>
                <w:bCs/>
                <w:szCs w:val="22"/>
              </w:rPr>
              <w:t>了一个</w:t>
            </w:r>
            <w:r w:rsidR="001964B1">
              <w:rPr>
                <w:rFonts w:asciiTheme="minorEastAsia" w:eastAsiaTheme="minorEastAsia" w:hAnsiTheme="minorEastAsia" w:hint="eastAsia"/>
                <w:bCs/>
                <w:szCs w:val="22"/>
              </w:rPr>
              <w:t>由</w:t>
            </w:r>
            <w:r w:rsidRPr="006E31F6">
              <w:rPr>
                <w:rFonts w:asciiTheme="minorEastAsia" w:eastAsiaTheme="minorEastAsia" w:hAnsiTheme="minorEastAsia" w:hint="eastAsia"/>
                <w:bCs/>
                <w:szCs w:val="22"/>
              </w:rPr>
              <w:t>支持两份指南中引入的概念和程序</w:t>
            </w:r>
            <w:r w:rsidR="006E31F6">
              <w:rPr>
                <w:rFonts w:asciiTheme="minorEastAsia" w:eastAsiaTheme="minorEastAsia" w:hAnsiTheme="minorEastAsia" w:hint="eastAsia"/>
                <w:bCs/>
                <w:szCs w:val="22"/>
              </w:rPr>
              <w:t>的实用工具</w:t>
            </w:r>
            <w:r w:rsidR="001964B1">
              <w:rPr>
                <w:rFonts w:asciiTheme="minorEastAsia" w:eastAsiaTheme="minorEastAsia" w:hAnsiTheme="minorEastAsia" w:hint="eastAsia"/>
                <w:bCs/>
                <w:szCs w:val="22"/>
              </w:rPr>
              <w:t>组成</w:t>
            </w:r>
            <w:r w:rsidRPr="006E31F6">
              <w:rPr>
                <w:rFonts w:asciiTheme="minorEastAsia" w:eastAsiaTheme="minorEastAsia" w:hAnsiTheme="minorEastAsia" w:hint="eastAsia"/>
                <w:bCs/>
                <w:szCs w:val="22"/>
              </w:rPr>
              <w:t>的工具包</w:t>
            </w:r>
            <w:r w:rsidR="001964B1">
              <w:rPr>
                <w:rFonts w:asciiTheme="minorEastAsia" w:eastAsiaTheme="minorEastAsia" w:hAnsiTheme="minorEastAsia" w:hint="eastAsia"/>
                <w:bCs/>
                <w:szCs w:val="22"/>
              </w:rPr>
              <w:t>，其中</w:t>
            </w:r>
            <w:r w:rsidRPr="006E31F6">
              <w:rPr>
                <w:rFonts w:asciiTheme="minorEastAsia" w:eastAsiaTheme="minorEastAsia" w:hAnsiTheme="minorEastAsia" w:hint="eastAsia"/>
                <w:bCs/>
                <w:szCs w:val="22"/>
              </w:rPr>
              <w:t>包括一项支持根据对自由使用权的评估决定是否继续推进新产品开发举措</w:t>
            </w:r>
            <w:r w:rsidR="001964B1">
              <w:rPr>
                <w:rFonts w:asciiTheme="minorEastAsia" w:eastAsiaTheme="minorEastAsia" w:hAnsiTheme="minorEastAsia" w:hint="eastAsia"/>
                <w:bCs/>
                <w:szCs w:val="22"/>
              </w:rPr>
              <w:t>的工具</w:t>
            </w:r>
            <w:r w:rsidRPr="006E31F6">
              <w:rPr>
                <w:rFonts w:asciiTheme="minorEastAsia" w:eastAsiaTheme="minorEastAsia" w:hAnsiTheme="minorEastAsia" w:hint="eastAsia"/>
                <w:bCs/>
                <w:szCs w:val="22"/>
              </w:rPr>
              <w:t>。</w:t>
            </w:r>
            <w:r w:rsidR="006E31F6">
              <w:rPr>
                <w:rFonts w:asciiTheme="minorEastAsia" w:eastAsiaTheme="minorEastAsia" w:hAnsiTheme="minorEastAsia" w:hint="eastAsia"/>
                <w:bCs/>
                <w:szCs w:val="22"/>
              </w:rPr>
              <w:t>该项目还交付了一</w:t>
            </w:r>
            <w:r w:rsidR="006E31F6" w:rsidRPr="006E31F6">
              <w:rPr>
                <w:rFonts w:asciiTheme="minorEastAsia" w:eastAsiaTheme="minorEastAsia" w:hAnsiTheme="minorEastAsia" w:hint="eastAsia"/>
                <w:bCs/>
                <w:szCs w:val="22"/>
              </w:rPr>
              <w:t>种</w:t>
            </w:r>
            <w:r w:rsidR="006E31F6" w:rsidRPr="006E31F6">
              <w:rPr>
                <w:rFonts w:asciiTheme="minorEastAsia" w:eastAsiaTheme="minorEastAsia" w:hAnsiTheme="minorEastAsia" w:hint="eastAsia"/>
                <w:szCs w:val="22"/>
              </w:rPr>
              <w:t>模块化混合学习新方法和关于有效使用工具包的培训材料，在两个TISC网络（马来西亚和菲律宾）的选定TISC进行了试点，以测试材料和培训方法，并帮助对今后关于同一主题和其他TISC相关</w:t>
            </w:r>
            <w:r w:rsidR="007A358B">
              <w:rPr>
                <w:rFonts w:asciiTheme="minorEastAsia" w:eastAsiaTheme="minorEastAsia" w:hAnsiTheme="minorEastAsia" w:hint="eastAsia"/>
                <w:szCs w:val="22"/>
              </w:rPr>
              <w:t>问题</w:t>
            </w:r>
            <w:r w:rsidR="006E31F6" w:rsidRPr="006E31F6">
              <w:rPr>
                <w:rFonts w:asciiTheme="minorEastAsia" w:eastAsiaTheme="minorEastAsia" w:hAnsiTheme="minorEastAsia" w:hint="eastAsia"/>
                <w:szCs w:val="22"/>
              </w:rPr>
              <w:t>的培训活动进行微调。该项目已完成并纳入本组织</w:t>
            </w:r>
            <w:r w:rsidR="00135F0F">
              <w:rPr>
                <w:rFonts w:asciiTheme="minorEastAsia" w:eastAsiaTheme="minorEastAsia" w:hAnsiTheme="minorEastAsia" w:hint="eastAsia"/>
                <w:szCs w:val="22"/>
              </w:rPr>
              <w:t>常规工作</w:t>
            </w:r>
            <w:r w:rsidR="006E31F6" w:rsidRPr="006E31F6">
              <w:rPr>
                <w:rFonts w:asciiTheme="minorEastAsia" w:eastAsiaTheme="minorEastAsia" w:hAnsiTheme="minorEastAsia" w:hint="eastAsia"/>
                <w:szCs w:val="22"/>
              </w:rPr>
              <w:t>的主流。</w:t>
            </w:r>
          </w:p>
          <w:p w14:paraId="16614A0A" w14:textId="609F9611" w:rsidR="00C815F9" w:rsidRPr="006E31F6" w:rsidRDefault="00576117" w:rsidP="00400273">
            <w:pPr>
              <w:spacing w:afterLines="50" w:after="120" w:line="340" w:lineRule="atLeast"/>
              <w:jc w:val="both"/>
              <w:rPr>
                <w:rFonts w:asciiTheme="minorEastAsia" w:eastAsiaTheme="minorEastAsia" w:hAnsiTheme="minorEastAsia"/>
                <w:bCs/>
                <w:szCs w:val="22"/>
              </w:rPr>
            </w:pPr>
            <w:r w:rsidRPr="006E31F6">
              <w:rPr>
                <w:rFonts w:asciiTheme="minorEastAsia" w:eastAsiaTheme="minorEastAsia" w:hAnsiTheme="minorEastAsia" w:hint="eastAsia"/>
                <w:bCs/>
                <w:szCs w:val="22"/>
              </w:rPr>
              <w:t>通过</w:t>
            </w:r>
            <w:r>
              <w:fldChar w:fldCharType="begin"/>
            </w:r>
            <w:r>
              <w:instrText>HYPERLINK "https://inspire.wipo.int/"</w:instrText>
            </w:r>
            <w:r>
              <w:fldChar w:fldCharType="separate"/>
            </w:r>
            <w:r w:rsidRPr="006E31F6">
              <w:rPr>
                <w:rStyle w:val="Hyperlink"/>
                <w:rFonts w:asciiTheme="minorEastAsia" w:eastAsiaTheme="minorEastAsia" w:hAnsiTheme="minorEastAsia"/>
                <w:bCs/>
                <w:szCs w:val="22"/>
              </w:rPr>
              <w:t>WIPO INSPIRE</w:t>
            </w:r>
            <w:r>
              <w:rPr>
                <w:rStyle w:val="Hyperlink"/>
                <w:rFonts w:asciiTheme="minorEastAsia" w:eastAsiaTheme="minorEastAsia" w:hAnsiTheme="minorEastAsia"/>
                <w:bCs/>
                <w:szCs w:val="22"/>
              </w:rPr>
              <w:fldChar w:fldCharType="end"/>
            </w:r>
            <w:r w:rsidRPr="006E31F6">
              <w:rPr>
                <w:rFonts w:asciiTheme="minorEastAsia" w:eastAsiaTheme="minorEastAsia" w:hAnsiTheme="minorEastAsia" w:hint="eastAsia"/>
                <w:bCs/>
                <w:szCs w:val="22"/>
              </w:rPr>
              <w:t>访问</w:t>
            </w:r>
            <w:r>
              <w:rPr>
                <w:rFonts w:asciiTheme="minorEastAsia" w:eastAsiaTheme="minorEastAsia" w:hAnsiTheme="minorEastAsia" w:hint="eastAsia"/>
                <w:bCs/>
                <w:szCs w:val="22"/>
              </w:rPr>
              <w:t>的</w:t>
            </w:r>
            <w:r w:rsidR="00C815F9" w:rsidRPr="006E31F6">
              <w:rPr>
                <w:rFonts w:asciiTheme="minorEastAsia" w:eastAsiaTheme="minorEastAsia" w:hAnsiTheme="minorEastAsia" w:hint="eastAsia"/>
                <w:bCs/>
                <w:szCs w:val="22"/>
              </w:rPr>
              <w:t>产权组织</w:t>
            </w:r>
            <w:hyperlink r:id="rId97" w:anchor="tab1/en/index.html" w:history="1">
              <w:r w:rsidR="00C815F9" w:rsidRPr="006E31F6">
                <w:rPr>
                  <w:rStyle w:val="Hyperlink"/>
                  <w:rFonts w:asciiTheme="minorEastAsia" w:eastAsiaTheme="minorEastAsia" w:hAnsiTheme="minorEastAsia" w:hint="eastAsia"/>
                  <w:bCs/>
                  <w:szCs w:val="22"/>
                </w:rPr>
                <w:t>专利</w:t>
              </w:r>
              <w:r w:rsidR="00BE08B3">
                <w:rPr>
                  <w:rStyle w:val="Hyperlink"/>
                  <w:rFonts w:asciiTheme="minorEastAsia" w:eastAsiaTheme="minorEastAsia" w:hAnsiTheme="minorEastAsia" w:hint="eastAsia"/>
                  <w:bCs/>
                  <w:szCs w:val="22"/>
                </w:rPr>
                <w:t>注册</w:t>
              </w:r>
              <w:proofErr w:type="gramStart"/>
              <w:r w:rsidR="00C815F9" w:rsidRPr="006E31F6">
                <w:rPr>
                  <w:rStyle w:val="Hyperlink"/>
                  <w:rFonts w:asciiTheme="minorEastAsia" w:eastAsiaTheme="minorEastAsia" w:hAnsiTheme="minorEastAsia" w:hint="eastAsia"/>
                  <w:bCs/>
                  <w:szCs w:val="22"/>
                </w:rPr>
                <w:t>簿</w:t>
              </w:r>
              <w:proofErr w:type="gramEnd"/>
              <w:r w:rsidR="00C815F9" w:rsidRPr="006E31F6">
                <w:rPr>
                  <w:rStyle w:val="Hyperlink"/>
                  <w:rFonts w:asciiTheme="minorEastAsia" w:eastAsiaTheme="minorEastAsia" w:hAnsiTheme="minorEastAsia" w:hint="eastAsia"/>
                  <w:bCs/>
                  <w:szCs w:val="22"/>
                </w:rPr>
                <w:t>门户</w:t>
              </w:r>
            </w:hyperlink>
            <w:r w:rsidR="00D9037E">
              <w:rPr>
                <w:rFonts w:asciiTheme="minorEastAsia" w:eastAsiaTheme="minorEastAsia" w:hAnsiTheme="minorEastAsia" w:hint="eastAsia"/>
                <w:bCs/>
                <w:szCs w:val="22"/>
              </w:rPr>
              <w:t>是一个综合资源，用于</w:t>
            </w:r>
            <w:r w:rsidR="00C815F9" w:rsidRPr="006E31F6">
              <w:rPr>
                <w:rFonts w:asciiTheme="minorEastAsia" w:eastAsiaTheme="minorEastAsia" w:hAnsiTheme="minorEastAsia" w:hint="eastAsia"/>
                <w:bCs/>
                <w:szCs w:val="22"/>
              </w:rPr>
              <w:t>查询在线专利注册簿</w:t>
            </w:r>
            <w:r w:rsidR="004D3829">
              <w:rPr>
                <w:rFonts w:asciiTheme="minorEastAsia" w:eastAsiaTheme="minorEastAsia" w:hAnsiTheme="minorEastAsia" w:hint="eastAsia"/>
                <w:bCs/>
                <w:szCs w:val="22"/>
              </w:rPr>
              <w:t>、</w:t>
            </w:r>
            <w:r w:rsidR="00C815F9" w:rsidRPr="006E31F6">
              <w:rPr>
                <w:rFonts w:asciiTheme="minorEastAsia" w:eastAsiaTheme="minorEastAsia" w:hAnsiTheme="minorEastAsia" w:hint="eastAsia"/>
                <w:bCs/>
                <w:szCs w:val="22"/>
              </w:rPr>
              <w:t>公报</w:t>
            </w:r>
            <w:r w:rsidR="004D3829">
              <w:rPr>
                <w:rFonts w:asciiTheme="minorEastAsia" w:eastAsiaTheme="minorEastAsia" w:hAnsiTheme="minorEastAsia" w:hint="eastAsia"/>
                <w:bCs/>
                <w:szCs w:val="22"/>
              </w:rPr>
              <w:t>和</w:t>
            </w:r>
            <w:r w:rsidR="009C1D79">
              <w:rPr>
                <w:rFonts w:asciiTheme="minorEastAsia" w:eastAsiaTheme="minorEastAsia" w:hAnsiTheme="minorEastAsia" w:hint="eastAsia"/>
                <w:bCs/>
                <w:szCs w:val="22"/>
              </w:rPr>
              <w:t>超过</w:t>
            </w:r>
            <w:r w:rsidR="00C815F9" w:rsidRPr="006E31F6">
              <w:rPr>
                <w:rFonts w:asciiTheme="minorEastAsia" w:eastAsiaTheme="minorEastAsia" w:hAnsiTheme="minorEastAsia" w:hint="eastAsia"/>
                <w:bCs/>
                <w:szCs w:val="22"/>
              </w:rPr>
              <w:t>200个司法管辖区和世界各地专利信息库中法律状态信息的</w:t>
            </w:r>
            <w:r w:rsidR="004D3829">
              <w:rPr>
                <w:rFonts w:asciiTheme="minorEastAsia" w:eastAsiaTheme="minorEastAsia" w:hAnsiTheme="minorEastAsia" w:hint="eastAsia"/>
                <w:bCs/>
                <w:szCs w:val="22"/>
              </w:rPr>
              <w:t>权威</w:t>
            </w:r>
            <w:r w:rsidR="00C815F9" w:rsidRPr="006E31F6">
              <w:rPr>
                <w:rFonts w:asciiTheme="minorEastAsia" w:eastAsiaTheme="minorEastAsia" w:hAnsiTheme="minorEastAsia" w:hint="eastAsia"/>
                <w:bCs/>
                <w:szCs w:val="22"/>
              </w:rPr>
              <w:t>资源</w:t>
            </w:r>
            <w:r w:rsidR="004D3829">
              <w:rPr>
                <w:rFonts w:asciiTheme="minorEastAsia" w:eastAsiaTheme="minorEastAsia" w:hAnsiTheme="minorEastAsia" w:hint="eastAsia"/>
                <w:bCs/>
                <w:szCs w:val="22"/>
              </w:rPr>
              <w:t>，</w:t>
            </w:r>
            <w:r w:rsidR="00220528">
              <w:rPr>
                <w:rFonts w:asciiTheme="minorEastAsia" w:eastAsiaTheme="minorEastAsia" w:hAnsiTheme="minorEastAsia" w:hint="eastAsia"/>
                <w:bCs/>
                <w:szCs w:val="22"/>
              </w:rPr>
              <w:t>为</w:t>
            </w:r>
            <w:r w:rsidR="00D9037E">
              <w:rPr>
                <w:rFonts w:asciiTheme="minorEastAsia" w:eastAsiaTheme="minorEastAsia" w:hAnsiTheme="minorEastAsia" w:hint="eastAsia"/>
                <w:bCs/>
                <w:szCs w:val="22"/>
              </w:rPr>
              <w:t>用户评估</w:t>
            </w:r>
            <w:r w:rsidR="004D3829" w:rsidRPr="006E31F6">
              <w:rPr>
                <w:rFonts w:asciiTheme="minorEastAsia" w:eastAsiaTheme="minorEastAsia" w:hAnsiTheme="minorEastAsia"/>
                <w:bCs/>
                <w:szCs w:val="22"/>
              </w:rPr>
              <w:t>专利</w:t>
            </w:r>
            <w:r w:rsidR="00D9037E">
              <w:rPr>
                <w:rFonts w:asciiTheme="minorEastAsia" w:eastAsiaTheme="minorEastAsia" w:hAnsiTheme="minorEastAsia" w:hint="eastAsia"/>
                <w:bCs/>
                <w:szCs w:val="22"/>
              </w:rPr>
              <w:t>的</w:t>
            </w:r>
            <w:r w:rsidR="004D3829" w:rsidRPr="006E31F6">
              <w:rPr>
                <w:rFonts w:asciiTheme="minorEastAsia" w:eastAsiaTheme="minorEastAsia" w:hAnsiTheme="minorEastAsia"/>
                <w:bCs/>
                <w:szCs w:val="22"/>
              </w:rPr>
              <w:t>有效性</w:t>
            </w:r>
            <w:r w:rsidR="00220528">
              <w:rPr>
                <w:rFonts w:asciiTheme="minorEastAsia" w:eastAsiaTheme="minorEastAsia" w:hAnsiTheme="minorEastAsia" w:hint="eastAsia"/>
                <w:bCs/>
                <w:szCs w:val="22"/>
              </w:rPr>
              <w:t>提供支持</w:t>
            </w:r>
            <w:r w:rsidR="00C815F9" w:rsidRPr="006E31F6">
              <w:rPr>
                <w:rFonts w:asciiTheme="minorEastAsia" w:eastAsiaTheme="minorEastAsia" w:hAnsiTheme="minorEastAsia" w:hint="eastAsia"/>
                <w:bCs/>
                <w:szCs w:val="22"/>
              </w:rPr>
              <w:t>。</w:t>
            </w:r>
            <w:r w:rsidR="009C1D79">
              <w:rPr>
                <w:rFonts w:asciiTheme="minorEastAsia" w:eastAsiaTheme="minorEastAsia" w:hAnsiTheme="minorEastAsia" w:hint="eastAsia"/>
                <w:bCs/>
                <w:szCs w:val="22"/>
              </w:rPr>
              <w:t>有</w:t>
            </w:r>
            <w:r w:rsidR="00C815F9" w:rsidRPr="006E31F6">
              <w:rPr>
                <w:rFonts w:asciiTheme="minorEastAsia" w:eastAsiaTheme="minorEastAsia" w:hAnsiTheme="minorEastAsia" w:hint="eastAsia"/>
                <w:bCs/>
                <w:szCs w:val="22"/>
              </w:rPr>
              <w:t>超过</w:t>
            </w:r>
            <w:r w:rsidR="009C1D79">
              <w:rPr>
                <w:rFonts w:asciiTheme="minorEastAsia" w:eastAsiaTheme="minorEastAsia" w:hAnsiTheme="minorEastAsia" w:hint="eastAsia"/>
                <w:bCs/>
                <w:szCs w:val="22"/>
              </w:rPr>
              <w:t>1</w:t>
            </w:r>
            <w:r w:rsidR="008C78F8">
              <w:rPr>
                <w:rFonts w:asciiTheme="minorEastAsia" w:eastAsiaTheme="minorEastAsia" w:hAnsiTheme="minorEastAsia"/>
                <w:bCs/>
                <w:szCs w:val="22"/>
              </w:rPr>
              <w:t>0</w:t>
            </w:r>
            <w:r w:rsidR="00C815F9" w:rsidRPr="006E31F6">
              <w:rPr>
                <w:rFonts w:asciiTheme="minorEastAsia" w:eastAsiaTheme="minorEastAsia" w:hAnsiTheme="minorEastAsia"/>
                <w:bCs/>
                <w:szCs w:val="22"/>
              </w:rPr>
              <w:t>,</w:t>
            </w:r>
            <w:r w:rsidR="009C1D79">
              <w:rPr>
                <w:rFonts w:asciiTheme="minorEastAsia" w:eastAsiaTheme="minorEastAsia" w:hAnsiTheme="minorEastAsia" w:hint="eastAsia"/>
                <w:bCs/>
                <w:szCs w:val="22"/>
              </w:rPr>
              <w:t>0</w:t>
            </w:r>
            <w:r w:rsidR="00C815F9" w:rsidRPr="006E31F6">
              <w:rPr>
                <w:rFonts w:asciiTheme="minorEastAsia" w:eastAsiaTheme="minorEastAsia" w:hAnsiTheme="minorEastAsia"/>
                <w:bCs/>
                <w:szCs w:val="22"/>
              </w:rPr>
              <w:t>00名用户访问</w:t>
            </w:r>
            <w:r w:rsidR="009C1D79">
              <w:rPr>
                <w:rFonts w:asciiTheme="minorEastAsia" w:eastAsiaTheme="minorEastAsia" w:hAnsiTheme="minorEastAsia" w:hint="eastAsia"/>
                <w:bCs/>
                <w:szCs w:val="22"/>
              </w:rPr>
              <w:t>了</w:t>
            </w:r>
            <w:r w:rsidR="00C815F9" w:rsidRPr="006E31F6">
              <w:rPr>
                <w:rFonts w:asciiTheme="minorEastAsia" w:eastAsiaTheme="minorEastAsia" w:hAnsiTheme="minorEastAsia"/>
                <w:bCs/>
                <w:szCs w:val="22"/>
              </w:rPr>
              <w:t>该门户</w:t>
            </w:r>
            <w:r w:rsidR="009C1D79">
              <w:rPr>
                <w:rFonts w:asciiTheme="minorEastAsia" w:eastAsiaTheme="minorEastAsia" w:hAnsiTheme="minorEastAsia" w:hint="eastAsia"/>
                <w:bCs/>
                <w:szCs w:val="22"/>
              </w:rPr>
              <w:t>。</w:t>
            </w:r>
          </w:p>
          <w:p w14:paraId="3FBC4757" w14:textId="6122FFFD" w:rsidR="00787390" w:rsidRPr="006E31F6" w:rsidRDefault="001964B1" w:rsidP="00400273">
            <w:pPr>
              <w:spacing w:afterLines="50" w:after="120" w:line="340" w:lineRule="atLeast"/>
              <w:jc w:val="both"/>
              <w:rPr>
                <w:rFonts w:asciiTheme="minorEastAsia" w:eastAsiaTheme="minorEastAsia" w:hAnsiTheme="minorEastAsia"/>
                <w:bCs/>
                <w:szCs w:val="22"/>
              </w:rPr>
            </w:pPr>
            <w:r w:rsidRPr="006E31F6">
              <w:rPr>
                <w:rFonts w:asciiTheme="minorEastAsia" w:eastAsiaTheme="minorEastAsia" w:hAnsiTheme="minorEastAsia" w:cs="SimSun" w:hint="eastAsia"/>
                <w:color w:val="000000" w:themeColor="text1"/>
                <w:szCs w:val="22"/>
              </w:rPr>
              <w:lastRenderedPageBreak/>
              <w:t>发展议程项目</w:t>
            </w:r>
            <w:r w:rsidRPr="007C7E78">
              <w:rPr>
                <w:rFonts w:ascii="KaiTi" w:eastAsia="KaiTi" w:hAnsi="KaiTi" w:cs="SimSun" w:hint="eastAsia"/>
                <w:color w:val="000000" w:themeColor="text1"/>
                <w:szCs w:val="22"/>
              </w:rPr>
              <w:t>用文本和数据挖掘（TDM）支持非洲高校和其他研究型机构进行研究和创新</w:t>
            </w:r>
            <w:r w:rsidR="0095618F">
              <w:rPr>
                <w:rFonts w:asciiTheme="minorEastAsia" w:eastAsiaTheme="minorEastAsia" w:hAnsiTheme="minorEastAsia" w:hint="eastAsia"/>
                <w:szCs w:val="22"/>
              </w:rPr>
              <w:t>在</w:t>
            </w:r>
            <w:r w:rsidR="008C78F8" w:rsidRPr="008C78F8">
              <w:rPr>
                <w:rFonts w:asciiTheme="minorEastAsia" w:eastAsiaTheme="minorEastAsia" w:hAnsiTheme="minorEastAsia" w:hint="eastAsia"/>
                <w:szCs w:val="22"/>
              </w:rPr>
              <w:t>报告</w:t>
            </w:r>
            <w:r w:rsidR="0095618F">
              <w:rPr>
                <w:rFonts w:asciiTheme="minorEastAsia" w:eastAsiaTheme="minorEastAsia" w:hAnsiTheme="minorEastAsia" w:hint="eastAsia"/>
                <w:szCs w:val="22"/>
              </w:rPr>
              <w:t>所涉期间</w:t>
            </w:r>
            <w:r w:rsidR="008C78F8" w:rsidRPr="008C78F8">
              <w:rPr>
                <w:rFonts w:asciiTheme="minorEastAsia" w:eastAsiaTheme="minorEastAsia" w:hAnsiTheme="minorEastAsia" w:hint="eastAsia"/>
                <w:szCs w:val="22"/>
              </w:rPr>
              <w:t>继续实施。</w:t>
            </w:r>
            <w:r w:rsidR="008C78F8" w:rsidRPr="008D2A8A">
              <w:rPr>
                <w:rFonts w:asciiTheme="minorEastAsia" w:eastAsiaTheme="minorEastAsia" w:hAnsiTheme="minorEastAsia" w:hint="eastAsia"/>
                <w:szCs w:val="22"/>
              </w:rPr>
              <w:t>项目通过</w:t>
            </w:r>
            <w:r w:rsidR="008C78F8" w:rsidRPr="008C78F8">
              <w:rPr>
                <w:rFonts w:asciiTheme="minorEastAsia" w:eastAsiaTheme="minorEastAsia" w:hAnsiTheme="minorEastAsia" w:hint="eastAsia"/>
                <w:szCs w:val="22"/>
              </w:rPr>
              <w:t>研究、在两个受益国举办</w:t>
            </w:r>
            <w:r w:rsidR="008D2A8A" w:rsidRPr="008C78F8">
              <w:rPr>
                <w:rFonts w:asciiTheme="minorEastAsia" w:eastAsiaTheme="minorEastAsia" w:hAnsiTheme="minorEastAsia" w:hint="eastAsia"/>
                <w:szCs w:val="22"/>
              </w:rPr>
              <w:t>旨在设计试点</w:t>
            </w:r>
            <w:r w:rsidR="008D2A8A">
              <w:rPr>
                <w:rFonts w:asciiTheme="minorEastAsia" w:eastAsiaTheme="minorEastAsia" w:hAnsiTheme="minorEastAsia" w:hint="eastAsia"/>
                <w:szCs w:val="22"/>
              </w:rPr>
              <w:t>举措的</w:t>
            </w:r>
            <w:r w:rsidR="008C78F8" w:rsidRPr="008C78F8">
              <w:rPr>
                <w:rFonts w:asciiTheme="minorEastAsia" w:eastAsiaTheme="minorEastAsia" w:hAnsiTheme="minorEastAsia" w:hint="eastAsia"/>
                <w:szCs w:val="22"/>
              </w:rPr>
              <w:t>利益</w:t>
            </w:r>
            <w:r w:rsidR="008D2A8A">
              <w:rPr>
                <w:rFonts w:asciiTheme="minorEastAsia" w:eastAsiaTheme="minorEastAsia" w:hAnsiTheme="minorEastAsia" w:hint="eastAsia"/>
                <w:szCs w:val="22"/>
              </w:rPr>
              <w:t>攸关</w:t>
            </w:r>
            <w:r w:rsidR="008C78F8" w:rsidRPr="008C78F8">
              <w:rPr>
                <w:rFonts w:asciiTheme="minorEastAsia" w:eastAsiaTheme="minorEastAsia" w:hAnsiTheme="minorEastAsia" w:hint="eastAsia"/>
                <w:szCs w:val="22"/>
              </w:rPr>
              <w:t>方</w:t>
            </w:r>
            <w:r w:rsidR="008D2A8A">
              <w:rPr>
                <w:rFonts w:asciiTheme="minorEastAsia" w:eastAsiaTheme="minorEastAsia" w:hAnsiTheme="minorEastAsia" w:hint="eastAsia"/>
                <w:szCs w:val="22"/>
              </w:rPr>
              <w:t>讲习班，</w:t>
            </w:r>
            <w:r w:rsidR="008C78F8" w:rsidRPr="008C78F8">
              <w:rPr>
                <w:rFonts w:asciiTheme="minorEastAsia" w:eastAsiaTheme="minorEastAsia" w:hAnsiTheme="minorEastAsia" w:hint="eastAsia"/>
                <w:szCs w:val="22"/>
              </w:rPr>
              <w:t>以及编写关于在非洲使用TDM进行科学研究的初步培训材料</w:t>
            </w:r>
            <w:r w:rsidR="008D2A8A">
              <w:rPr>
                <w:rFonts w:asciiTheme="minorEastAsia" w:eastAsiaTheme="minorEastAsia" w:hAnsiTheme="minorEastAsia" w:hint="eastAsia"/>
                <w:szCs w:val="22"/>
              </w:rPr>
              <w:t>推进</w:t>
            </w:r>
            <w:r w:rsidR="008C78F8" w:rsidRPr="00D036CA">
              <w:rPr>
                <w:rFonts w:ascii="SimSun" w:hAnsi="SimSun" w:hint="eastAsia"/>
                <w:szCs w:val="22"/>
              </w:rPr>
              <w:t>。</w:t>
            </w:r>
            <w:r w:rsidR="00EA0D34" w:rsidRPr="00D036CA">
              <w:rPr>
                <w:rStyle w:val="FootnoteReference"/>
                <w:rFonts w:ascii="SimSun" w:hAnsi="SimSun"/>
                <w:szCs w:val="22"/>
              </w:rPr>
              <w:footnoteReference w:id="31"/>
            </w:r>
          </w:p>
        </w:tc>
      </w:tr>
      <w:bookmarkEnd w:id="11"/>
    </w:tbl>
    <w:p w14:paraId="7C67B1F9" w14:textId="31238921" w:rsidR="00BB7A0E" w:rsidRPr="000B12F9" w:rsidRDefault="00BB7A0E" w:rsidP="00E144D0">
      <w:pPr>
        <w:rPr>
          <w:rFonts w:ascii="SimSun" w:hAnsi="SimSun"/>
        </w:rPr>
      </w:pPr>
    </w:p>
    <w:p w14:paraId="7DA47113" w14:textId="77777777" w:rsidR="00234D55" w:rsidRPr="000B12F9" w:rsidRDefault="00234D55" w:rsidP="00E144D0">
      <w:pPr>
        <w:rPr>
          <w:rFonts w:ascii="SimSun" w:hAnsi="SimSun"/>
        </w:rPr>
        <w:sectPr w:rsidR="00234D55" w:rsidRPr="000B12F9" w:rsidSect="00121B42">
          <w:endnotePr>
            <w:numFmt w:val="decimal"/>
          </w:endnotePr>
          <w:pgSz w:w="11907" w:h="16840" w:code="9"/>
          <w:pgMar w:top="567" w:right="1134" w:bottom="1418" w:left="1418" w:header="510" w:footer="1021" w:gutter="0"/>
          <w:cols w:space="720"/>
          <w:titlePg/>
        </w:sect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commendation 18"/>
        <w:tblDescription w:val="To urge the IGC to accelerate the process on the protection of genetic resources, traditional knowledge and folklore, without prejudice to any outcome, including the possible development of an international instrument or instruments."/>
      </w:tblPr>
      <w:tblGrid>
        <w:gridCol w:w="2515"/>
        <w:gridCol w:w="6930"/>
      </w:tblGrid>
      <w:tr w:rsidR="00142AE5" w:rsidRPr="000A4281" w14:paraId="67DFB2A7" w14:textId="77777777" w:rsidTr="006752DD">
        <w:trPr>
          <w:tblHeader/>
        </w:trPr>
        <w:tc>
          <w:tcPr>
            <w:tcW w:w="9445" w:type="dxa"/>
            <w:gridSpan w:val="2"/>
            <w:shd w:val="clear" w:color="auto" w:fill="BFBFBF" w:themeFill="background1" w:themeFillShade="BF"/>
          </w:tcPr>
          <w:p w14:paraId="6A660BCD" w14:textId="3F84723F" w:rsidR="00142AE5" w:rsidRPr="00D727A7" w:rsidRDefault="00B353EB" w:rsidP="00C45AA5">
            <w:pPr>
              <w:spacing w:beforeLines="50" w:before="120" w:afterLines="50" w:after="120" w:line="340" w:lineRule="atLeast"/>
              <w:jc w:val="center"/>
              <w:rPr>
                <w:rFonts w:ascii="KaiTi" w:eastAsia="KaiTi" w:hAnsi="KaiTi"/>
                <w:b/>
                <w:iCs/>
                <w:szCs w:val="22"/>
              </w:rPr>
            </w:pPr>
            <w:bookmarkStart w:id="12" w:name="_Hlk178265695"/>
            <w:r w:rsidRPr="00D727A7">
              <w:rPr>
                <w:rFonts w:ascii="KaiTi" w:eastAsia="KaiTi" w:hAnsi="KaiTi" w:hint="eastAsia"/>
                <w:b/>
                <w:iCs/>
                <w:szCs w:val="22"/>
              </w:rPr>
              <w:lastRenderedPageBreak/>
              <w:t>建议</w:t>
            </w:r>
            <w:r w:rsidR="00142AE5" w:rsidRPr="00D727A7">
              <w:rPr>
                <w:rFonts w:ascii="KaiTi" w:eastAsia="KaiTi" w:hAnsi="KaiTi"/>
                <w:b/>
                <w:iCs/>
                <w:szCs w:val="22"/>
              </w:rPr>
              <w:t>18</w:t>
            </w:r>
            <w:r w:rsidR="00142AE5" w:rsidRPr="005A6883">
              <w:rPr>
                <w:rFonts w:ascii="KaiTi" w:eastAsia="KaiTi" w:hAnsi="KaiTi"/>
                <w:b/>
                <w:iCs/>
                <w:szCs w:val="22"/>
                <w:vertAlign w:val="superscript"/>
              </w:rPr>
              <w:t>*</w:t>
            </w:r>
          </w:p>
        </w:tc>
      </w:tr>
      <w:tr w:rsidR="00142AE5" w:rsidRPr="000A4281" w14:paraId="1DBBC609" w14:textId="77777777" w:rsidTr="006752DD">
        <w:tc>
          <w:tcPr>
            <w:tcW w:w="9445" w:type="dxa"/>
            <w:gridSpan w:val="2"/>
            <w:shd w:val="clear" w:color="auto" w:fill="68E089"/>
          </w:tcPr>
          <w:p w14:paraId="0BD5A230" w14:textId="2286728D" w:rsidR="00142AE5" w:rsidRPr="00D727A7" w:rsidRDefault="00F00435" w:rsidP="00843612">
            <w:pPr>
              <w:overflowPunct w:val="0"/>
              <w:spacing w:beforeLines="50" w:before="120" w:afterLines="50" w:after="120" w:line="340" w:lineRule="atLeast"/>
              <w:jc w:val="both"/>
              <w:rPr>
                <w:szCs w:val="22"/>
              </w:rPr>
            </w:pPr>
            <w:r w:rsidRPr="00F00435">
              <w:rPr>
                <w:rFonts w:asciiTheme="minorEastAsia" w:hAnsiTheme="minorEastAsia" w:hint="eastAsia"/>
                <w:szCs w:val="22"/>
              </w:rPr>
              <w:t>促请政府间委员会（IGC）在不妨碍取得任何成果，包括可能制定一份或多份国际文书的前提下，加快保护遗传资源、传统知识和民间文学艺术的进程。</w:t>
            </w:r>
          </w:p>
        </w:tc>
      </w:tr>
      <w:tr w:rsidR="00787390" w:rsidRPr="000A4281" w14:paraId="242E896F" w14:textId="77777777" w:rsidTr="006752DD">
        <w:tc>
          <w:tcPr>
            <w:tcW w:w="2515" w:type="dxa"/>
          </w:tcPr>
          <w:p w14:paraId="47A8FC65" w14:textId="6D228531" w:rsidR="00787390" w:rsidRPr="00D727A7" w:rsidRDefault="00787390" w:rsidP="007D7124">
            <w:pPr>
              <w:spacing w:afterLines="50" w:after="120" w:line="340" w:lineRule="atLeast"/>
              <w:rPr>
                <w:szCs w:val="22"/>
              </w:rPr>
            </w:pPr>
            <w:r w:rsidRPr="00D727A7">
              <w:rPr>
                <w:rFonts w:asciiTheme="minorEastAsia" w:hAnsiTheme="minorEastAsia"/>
                <w:szCs w:val="22"/>
              </w:rPr>
              <w:t>相关产权组织部门</w:t>
            </w:r>
          </w:p>
        </w:tc>
        <w:tc>
          <w:tcPr>
            <w:tcW w:w="6930" w:type="dxa"/>
          </w:tcPr>
          <w:p w14:paraId="38E78037" w14:textId="79261013" w:rsidR="00787390" w:rsidRPr="00D727A7" w:rsidRDefault="00B353EB" w:rsidP="00400273">
            <w:pPr>
              <w:spacing w:afterLines="50" w:after="120" w:line="340" w:lineRule="atLeast"/>
              <w:jc w:val="both"/>
              <w:rPr>
                <w:szCs w:val="22"/>
              </w:rPr>
            </w:pPr>
            <w:r w:rsidRPr="00D727A7">
              <w:rPr>
                <w:rFonts w:asciiTheme="minorEastAsia" w:hAnsiTheme="minorEastAsia" w:hint="eastAsia"/>
                <w:szCs w:val="22"/>
              </w:rPr>
              <w:t>全球挑战和伙伴关系部门</w:t>
            </w:r>
          </w:p>
        </w:tc>
      </w:tr>
      <w:tr w:rsidR="00787390" w:rsidRPr="000A4281" w14:paraId="60212849" w14:textId="77777777" w:rsidTr="006752DD">
        <w:tc>
          <w:tcPr>
            <w:tcW w:w="2515" w:type="dxa"/>
          </w:tcPr>
          <w:p w14:paraId="0412384D" w14:textId="5A290703" w:rsidR="00787390" w:rsidRPr="00D727A7" w:rsidRDefault="00787390" w:rsidP="007D7124">
            <w:pPr>
              <w:spacing w:afterLines="50" w:after="120" w:line="340" w:lineRule="atLeast"/>
              <w:rPr>
                <w:szCs w:val="22"/>
              </w:rPr>
            </w:pPr>
            <w:r w:rsidRPr="00D727A7">
              <w:rPr>
                <w:rFonts w:asciiTheme="minorEastAsia" w:hAnsiTheme="minorEastAsia"/>
                <w:szCs w:val="22"/>
              </w:rPr>
              <w:t>落实工作</w:t>
            </w:r>
          </w:p>
        </w:tc>
        <w:tc>
          <w:tcPr>
            <w:tcW w:w="6930" w:type="dxa"/>
          </w:tcPr>
          <w:p w14:paraId="4B578ABA" w14:textId="51D24CE1" w:rsidR="00B353EB" w:rsidRPr="00D727A7" w:rsidRDefault="00B353EB" w:rsidP="00B353EB">
            <w:pPr>
              <w:spacing w:afterLines="50" w:after="120" w:line="340" w:lineRule="atLeast"/>
              <w:jc w:val="both"/>
              <w:rPr>
                <w:rFonts w:asciiTheme="minorEastAsia" w:hAnsiTheme="minorEastAsia"/>
                <w:szCs w:val="22"/>
              </w:rPr>
            </w:pPr>
            <w:r w:rsidRPr="00EE604A">
              <w:rPr>
                <w:rFonts w:asciiTheme="minorEastAsia" w:hAnsiTheme="minorEastAsia" w:hint="eastAsia"/>
                <w:szCs w:val="22"/>
              </w:rPr>
              <w:t>该建议已经过讨论，自2007年产权组织发展议程通过后开始落实。该建议已依据对</w:t>
            </w:r>
            <w:r w:rsidR="00682093" w:rsidRPr="00EE604A">
              <w:rPr>
                <w:rFonts w:asciiTheme="minorEastAsia" w:hAnsiTheme="minorEastAsia" w:hint="eastAsia"/>
                <w:szCs w:val="22"/>
              </w:rPr>
              <w:t>各</w:t>
            </w:r>
            <w:proofErr w:type="gramStart"/>
            <w:r w:rsidR="00682093" w:rsidRPr="00EE604A">
              <w:rPr>
                <w:rFonts w:asciiTheme="minorEastAsia" w:hAnsiTheme="minorEastAsia" w:hint="eastAsia"/>
                <w:szCs w:val="22"/>
              </w:rPr>
              <w:t>份</w:t>
            </w:r>
            <w:r w:rsidRPr="00EE604A">
              <w:rPr>
                <w:rFonts w:asciiTheme="minorEastAsia" w:hAnsiTheme="minorEastAsia" w:hint="eastAsia"/>
                <w:szCs w:val="22"/>
              </w:rPr>
              <w:t>进展</w:t>
            </w:r>
            <w:proofErr w:type="gramEnd"/>
            <w:r w:rsidRPr="00EE604A">
              <w:rPr>
                <w:rFonts w:asciiTheme="minorEastAsia" w:hAnsiTheme="minorEastAsia" w:hint="eastAsia"/>
                <w:szCs w:val="22"/>
              </w:rPr>
              <w:t>报告</w:t>
            </w:r>
            <w:r w:rsidRPr="00D727A7">
              <w:rPr>
                <w:rFonts w:asciiTheme="minorEastAsia" w:hAnsiTheme="minorEastAsia" w:hint="eastAsia"/>
                <w:szCs w:val="22"/>
              </w:rPr>
              <w:t>（</w:t>
            </w:r>
            <w:r w:rsidR="00064029">
              <w:rPr>
                <w:rFonts w:asciiTheme="minorEastAsia" w:hAnsiTheme="minorEastAsia" w:hint="eastAsia"/>
                <w:szCs w:val="22"/>
              </w:rPr>
              <w:t>见</w:t>
            </w:r>
            <w:r w:rsidRPr="00D727A7">
              <w:rPr>
                <w:rFonts w:asciiTheme="minorEastAsia" w:hAnsiTheme="minorEastAsia" w:hint="eastAsia"/>
                <w:szCs w:val="22"/>
              </w:rPr>
              <w:t>文件CDIP/3/5、CDIP/6/3和CDIP/8/2）的讨论达成一致的实施战略处理。实施战略如下：</w:t>
            </w:r>
          </w:p>
          <w:p w14:paraId="78473DF7" w14:textId="450D2A3D" w:rsidR="00B353EB" w:rsidRPr="00D727A7" w:rsidRDefault="00B353EB" w:rsidP="00400273">
            <w:pPr>
              <w:spacing w:afterLines="50" w:after="120" w:line="340" w:lineRule="atLeast"/>
              <w:jc w:val="both"/>
              <w:rPr>
                <w:szCs w:val="22"/>
              </w:rPr>
            </w:pPr>
            <w:r w:rsidRPr="00D727A7">
              <w:rPr>
                <w:rFonts w:asciiTheme="minorEastAsia" w:hAnsiTheme="minorEastAsia" w:hint="eastAsia"/>
                <w:szCs w:val="22"/>
              </w:rPr>
              <w:t>IGC的工作是在大会</w:t>
            </w:r>
            <w:r w:rsidR="001071B3">
              <w:rPr>
                <w:rFonts w:asciiTheme="minorEastAsia" w:hAnsiTheme="minorEastAsia" w:hint="eastAsia"/>
                <w:szCs w:val="22"/>
              </w:rPr>
              <w:t>确立</w:t>
            </w:r>
            <w:r w:rsidRPr="00D727A7">
              <w:rPr>
                <w:rFonts w:asciiTheme="minorEastAsia" w:hAnsiTheme="minorEastAsia" w:hint="eastAsia"/>
                <w:szCs w:val="22"/>
              </w:rPr>
              <w:t>的任务授权和工作计划范围内，由成员国的讨论驱动。</w:t>
            </w:r>
            <w:r w:rsidRPr="001071B3">
              <w:rPr>
                <w:rFonts w:asciiTheme="minorEastAsia" w:hAnsiTheme="minorEastAsia" w:hint="eastAsia"/>
                <w:szCs w:val="22"/>
              </w:rPr>
              <w:t>应成员国的要求，秘书处提供了大量的资源和专门知识</w:t>
            </w:r>
            <w:r w:rsidRPr="00D727A7">
              <w:rPr>
                <w:rFonts w:asciiTheme="minorEastAsia" w:hAnsiTheme="minorEastAsia" w:hint="eastAsia"/>
                <w:szCs w:val="22"/>
              </w:rPr>
              <w:t>，继续支持发展兼顾各方利益的有效知识产权国际准则制定框架。</w:t>
            </w:r>
          </w:p>
        </w:tc>
      </w:tr>
      <w:tr w:rsidR="00787390" w:rsidRPr="000A4281" w14:paraId="7987E69C" w14:textId="77777777" w:rsidTr="006752DD">
        <w:tc>
          <w:tcPr>
            <w:tcW w:w="2515" w:type="dxa"/>
          </w:tcPr>
          <w:p w14:paraId="5A364E25" w14:textId="358938D1" w:rsidR="00787390" w:rsidRPr="00D727A7" w:rsidRDefault="00787390" w:rsidP="007D7124">
            <w:pPr>
              <w:spacing w:afterLines="50" w:after="120" w:line="340" w:lineRule="atLeast"/>
              <w:rPr>
                <w:szCs w:val="22"/>
              </w:rPr>
            </w:pPr>
            <w:r w:rsidRPr="00D727A7">
              <w:rPr>
                <w:rFonts w:asciiTheme="minorEastAsia" w:hAnsiTheme="minorEastAsia"/>
                <w:szCs w:val="22"/>
              </w:rPr>
              <w:t>亮点</w:t>
            </w:r>
          </w:p>
        </w:tc>
        <w:tc>
          <w:tcPr>
            <w:tcW w:w="6930" w:type="dxa"/>
          </w:tcPr>
          <w:p w14:paraId="3D90DD55" w14:textId="534FAE0E" w:rsidR="00B353EB" w:rsidRPr="00064029" w:rsidRDefault="00B353EB" w:rsidP="008969F4">
            <w:pPr>
              <w:pStyle w:val="ListParagraph"/>
              <w:numPr>
                <w:ilvl w:val="0"/>
                <w:numId w:val="6"/>
              </w:numPr>
              <w:spacing w:afterLines="50" w:after="120" w:line="340" w:lineRule="atLeast"/>
              <w:ind w:left="357" w:hanging="357"/>
              <w:contextualSpacing w:val="0"/>
              <w:jc w:val="both"/>
              <w:rPr>
                <w:rFonts w:ascii="SimSun" w:eastAsia="SimSun" w:hAnsi="SimSun"/>
                <w:szCs w:val="22"/>
                <w:lang w:eastAsia="zh-CN"/>
              </w:rPr>
            </w:pPr>
            <w:hyperlink r:id="rId98" w:history="1">
              <w:r w:rsidRPr="00D727A7">
                <w:rPr>
                  <w:rStyle w:val="Hyperlink"/>
                  <w:rFonts w:ascii="SimSun" w:eastAsia="SimSun" w:hAnsi="SimSun"/>
                  <w:szCs w:val="22"/>
                  <w:lang w:eastAsia="zh-CN"/>
                </w:rPr>
                <w:t>知识产权与遗传资源、传统知识和民间文学艺术政府间委员会（IGC）</w:t>
              </w:r>
            </w:hyperlink>
            <w:r w:rsidRPr="00D727A7">
              <w:rPr>
                <w:rFonts w:ascii="SimSun" w:eastAsia="SimSun" w:hAnsi="SimSun"/>
                <w:szCs w:val="22"/>
                <w:lang w:eastAsia="zh-CN"/>
              </w:rPr>
              <w:t>在202</w:t>
            </w:r>
            <w:r w:rsidR="00064029">
              <w:rPr>
                <w:rFonts w:ascii="SimSun" w:eastAsia="SimSun" w:hAnsi="SimSun"/>
                <w:szCs w:val="22"/>
                <w:lang w:eastAsia="zh-CN"/>
              </w:rPr>
              <w:t>4</w:t>
            </w:r>
            <w:r w:rsidRPr="00D727A7">
              <w:rPr>
                <w:rFonts w:ascii="SimSun" w:eastAsia="SimSun" w:hAnsi="SimSun"/>
                <w:szCs w:val="22"/>
                <w:lang w:eastAsia="zh-CN"/>
              </w:rPr>
              <w:t>年7月至202</w:t>
            </w:r>
            <w:r w:rsidR="00064029">
              <w:rPr>
                <w:rFonts w:ascii="SimSun" w:eastAsia="SimSun" w:hAnsi="SimSun"/>
                <w:szCs w:val="22"/>
                <w:lang w:eastAsia="zh-CN"/>
              </w:rPr>
              <w:t>5</w:t>
            </w:r>
            <w:r w:rsidRPr="00D727A7">
              <w:rPr>
                <w:rFonts w:ascii="SimSun" w:eastAsia="SimSun" w:hAnsi="SimSun"/>
                <w:szCs w:val="22"/>
                <w:lang w:eastAsia="zh-CN"/>
              </w:rPr>
              <w:t>年</w:t>
            </w:r>
            <w:r w:rsidR="00064029">
              <w:rPr>
                <w:rFonts w:ascii="SimSun" w:eastAsia="SimSun" w:hAnsi="SimSun"/>
                <w:szCs w:val="22"/>
                <w:lang w:eastAsia="zh-CN"/>
              </w:rPr>
              <w:t>6</w:t>
            </w:r>
            <w:r w:rsidRPr="00D727A7">
              <w:rPr>
                <w:rFonts w:ascii="SimSun" w:eastAsia="SimSun" w:hAnsi="SimSun"/>
                <w:szCs w:val="22"/>
                <w:lang w:eastAsia="zh-CN"/>
              </w:rPr>
              <w:t>月期间</w:t>
            </w:r>
            <w:r w:rsidRPr="00D727A7">
              <w:rPr>
                <w:rFonts w:ascii="SimSun" w:eastAsia="SimSun" w:hAnsi="SimSun" w:hint="eastAsia"/>
                <w:szCs w:val="22"/>
                <w:lang w:eastAsia="zh-CN"/>
              </w:rPr>
              <w:t>召开</w:t>
            </w:r>
            <w:r w:rsidRPr="00D727A7">
              <w:rPr>
                <w:rFonts w:ascii="SimSun" w:eastAsia="SimSun" w:hAnsi="SimSun"/>
                <w:szCs w:val="22"/>
                <w:lang w:eastAsia="zh-CN"/>
              </w:rPr>
              <w:t>了</w:t>
            </w:r>
            <w:r w:rsidR="00064029">
              <w:rPr>
                <w:rFonts w:ascii="SimSun" w:eastAsia="SimSun" w:hAnsi="SimSun" w:hint="eastAsia"/>
                <w:szCs w:val="22"/>
                <w:lang w:eastAsia="zh-CN"/>
              </w:rPr>
              <w:t>四</w:t>
            </w:r>
            <w:r w:rsidRPr="00D727A7">
              <w:rPr>
                <w:rFonts w:ascii="SimSun" w:eastAsia="SimSun" w:hAnsi="SimSun"/>
                <w:szCs w:val="22"/>
                <w:lang w:eastAsia="zh-CN"/>
              </w:rPr>
              <w:t>次会议。</w:t>
            </w:r>
          </w:p>
        </w:tc>
      </w:tr>
      <w:tr w:rsidR="00787390" w:rsidRPr="000A4281" w14:paraId="1E372A64" w14:textId="77777777" w:rsidTr="00646C52">
        <w:tc>
          <w:tcPr>
            <w:tcW w:w="2515" w:type="dxa"/>
          </w:tcPr>
          <w:p w14:paraId="6DA6DB9D" w14:textId="2426307C" w:rsidR="00787390" w:rsidRPr="00D727A7" w:rsidRDefault="00787390" w:rsidP="007D7124">
            <w:pPr>
              <w:spacing w:afterLines="50" w:after="120" w:line="340" w:lineRule="atLeast"/>
              <w:rPr>
                <w:szCs w:val="22"/>
              </w:rPr>
            </w:pPr>
            <w:r w:rsidRPr="00D727A7">
              <w:rPr>
                <w:rFonts w:asciiTheme="minorEastAsia" w:hAnsiTheme="minorEastAsia"/>
                <w:szCs w:val="22"/>
              </w:rPr>
              <w:t>活动/成果</w:t>
            </w:r>
          </w:p>
        </w:tc>
        <w:tc>
          <w:tcPr>
            <w:tcW w:w="6930" w:type="dxa"/>
          </w:tcPr>
          <w:p w14:paraId="44D27012" w14:textId="562C0952" w:rsidR="00B353EB" w:rsidRDefault="00064029" w:rsidP="00400273">
            <w:pPr>
              <w:spacing w:afterLines="50" w:after="120" w:line="340" w:lineRule="atLeast"/>
              <w:jc w:val="both"/>
              <w:rPr>
                <w:rFonts w:ascii="SimSun" w:hAnsi="SimSun"/>
                <w:szCs w:val="22"/>
              </w:rPr>
            </w:pPr>
            <w:r w:rsidRPr="001071B3">
              <w:rPr>
                <w:rFonts w:ascii="SimSun" w:hAnsi="SimSun"/>
                <w:szCs w:val="22"/>
              </w:rPr>
              <w:t>2023年</w:t>
            </w:r>
            <w:r w:rsidR="00A76190" w:rsidRPr="001071B3">
              <w:rPr>
                <w:rFonts w:ascii="SimSun" w:hAnsi="SimSun" w:hint="eastAsia"/>
                <w:szCs w:val="22"/>
              </w:rPr>
              <w:t>产权组织</w:t>
            </w:r>
            <w:r w:rsidR="00B353EB" w:rsidRPr="001071B3">
              <w:rPr>
                <w:rFonts w:ascii="SimSun" w:hAnsi="SimSun"/>
                <w:szCs w:val="22"/>
              </w:rPr>
              <w:t>大会同意将知识产权与遗传资源、</w:t>
            </w:r>
            <w:r w:rsidR="00B353EB" w:rsidRPr="00D727A7">
              <w:rPr>
                <w:rFonts w:ascii="SimSun" w:hAnsi="SimSun"/>
                <w:szCs w:val="22"/>
              </w:rPr>
              <w:t>传统知识和民间文学艺术政府间委员会（IGC）的任务</w:t>
            </w:r>
            <w:r w:rsidR="00A76190" w:rsidRPr="00D727A7">
              <w:rPr>
                <w:rFonts w:ascii="SimSun" w:hAnsi="SimSun" w:hint="eastAsia"/>
                <w:szCs w:val="22"/>
              </w:rPr>
              <w:t>授权</w:t>
            </w:r>
            <w:r w:rsidR="00B353EB" w:rsidRPr="00D727A7">
              <w:rPr>
                <w:rFonts w:ascii="SimSun" w:hAnsi="SimSun"/>
                <w:szCs w:val="22"/>
              </w:rPr>
              <w:t>延长至2024</w:t>
            </w:r>
            <w:r w:rsidR="0060462D">
              <w:rPr>
                <w:rFonts w:ascii="SimSun" w:hAnsi="SimSun"/>
                <w:szCs w:val="22"/>
              </w:rPr>
              <w:t>-</w:t>
            </w:r>
            <w:r w:rsidR="00B353EB" w:rsidRPr="00D727A7">
              <w:rPr>
                <w:rFonts w:ascii="SimSun" w:hAnsi="SimSun"/>
                <w:szCs w:val="22"/>
              </w:rPr>
              <w:t>25</w:t>
            </w:r>
            <w:r w:rsidR="0060462D">
              <w:rPr>
                <w:rFonts w:ascii="SimSun" w:hAnsi="SimSun" w:hint="eastAsia"/>
                <w:szCs w:val="22"/>
              </w:rPr>
              <w:t>两年期</w:t>
            </w:r>
            <w:r w:rsidR="00B353EB" w:rsidRPr="00D727A7">
              <w:rPr>
                <w:rFonts w:ascii="SimSun" w:hAnsi="SimSun"/>
                <w:szCs w:val="22"/>
              </w:rPr>
              <w:t>。大会还就</w:t>
            </w:r>
            <w:r w:rsidR="00D22D9F" w:rsidRPr="00D727A7">
              <w:rPr>
                <w:rFonts w:ascii="SimSun" w:hAnsi="SimSun" w:hint="eastAsia"/>
                <w:szCs w:val="22"/>
              </w:rPr>
              <w:t>IGC在</w:t>
            </w:r>
            <w:r w:rsidR="00B353EB" w:rsidRPr="00D727A7">
              <w:rPr>
                <w:rFonts w:ascii="SimSun" w:hAnsi="SimSun"/>
                <w:szCs w:val="22"/>
              </w:rPr>
              <w:t>2024年和2025年的工作计划达成了一致意见。</w:t>
            </w:r>
          </w:p>
          <w:p w14:paraId="725F2B59" w14:textId="7F457C51" w:rsidR="0000389F" w:rsidRPr="0000389F" w:rsidRDefault="0000389F" w:rsidP="0000389F">
            <w:pPr>
              <w:spacing w:afterLines="50" w:after="120" w:line="340" w:lineRule="atLeast"/>
              <w:jc w:val="both"/>
              <w:rPr>
                <w:rFonts w:ascii="SimSun" w:hAnsi="SimSun"/>
                <w:szCs w:val="22"/>
              </w:rPr>
            </w:pPr>
            <w:r w:rsidRPr="0000389F">
              <w:rPr>
                <w:rFonts w:ascii="SimSun" w:hAnsi="SimSun" w:hint="eastAsia"/>
                <w:szCs w:val="22"/>
              </w:rPr>
              <w:t>根据2024-2025两年期的任务授权</w:t>
            </w:r>
            <w:r w:rsidR="001071B3">
              <w:rPr>
                <w:rFonts w:ascii="SimSun" w:hAnsi="SimSun" w:hint="eastAsia"/>
                <w:szCs w:val="22"/>
              </w:rPr>
              <w:t>以及</w:t>
            </w:r>
            <w:r w:rsidRPr="0000389F">
              <w:rPr>
                <w:rFonts w:ascii="SimSun" w:hAnsi="SimSun" w:hint="eastAsia"/>
                <w:szCs w:val="22"/>
              </w:rPr>
              <w:t>2024年</w:t>
            </w:r>
            <w:r w:rsidR="001071B3">
              <w:rPr>
                <w:rFonts w:ascii="SimSun" w:hAnsi="SimSun" w:hint="eastAsia"/>
                <w:szCs w:val="22"/>
              </w:rPr>
              <w:t>和</w:t>
            </w:r>
            <w:r w:rsidRPr="0000389F">
              <w:rPr>
                <w:rFonts w:ascii="SimSun" w:hAnsi="SimSun" w:hint="eastAsia"/>
                <w:szCs w:val="22"/>
              </w:rPr>
              <w:t>2025年工作计划，</w:t>
            </w:r>
            <w:r>
              <w:rPr>
                <w:rFonts w:ascii="SimSun" w:hAnsi="SimSun" w:hint="eastAsia"/>
                <w:szCs w:val="22"/>
              </w:rPr>
              <w:t>IGC</w:t>
            </w:r>
            <w:r w:rsidRPr="0000389F">
              <w:rPr>
                <w:rFonts w:ascii="SimSun" w:hAnsi="SimSun" w:hint="eastAsia"/>
                <w:szCs w:val="22"/>
              </w:rPr>
              <w:t>自2024年产权组织大会以来举行了四届会议。</w:t>
            </w:r>
          </w:p>
          <w:p w14:paraId="480EE832" w14:textId="35762A72" w:rsidR="0000389F" w:rsidRPr="0000389F" w:rsidRDefault="001071B3" w:rsidP="0000389F">
            <w:pPr>
              <w:spacing w:afterLines="50" w:after="120" w:line="340" w:lineRule="atLeast"/>
              <w:jc w:val="both"/>
              <w:rPr>
                <w:rFonts w:ascii="SimSun" w:hAnsi="SimSun"/>
                <w:szCs w:val="22"/>
              </w:rPr>
            </w:pPr>
            <w:r w:rsidRPr="000F609A">
              <w:rPr>
                <w:rFonts w:ascii="SimSun" w:hAnsi="SimSun" w:hint="eastAsia"/>
                <w:szCs w:val="22"/>
              </w:rPr>
              <w:t>IGC</w:t>
            </w:r>
            <w:r w:rsidR="0000389F" w:rsidRPr="000F609A">
              <w:rPr>
                <w:rFonts w:ascii="SimSun" w:hAnsi="SimSun" w:hint="eastAsia"/>
                <w:szCs w:val="22"/>
              </w:rPr>
              <w:t>第四十八届会议</w:t>
            </w:r>
            <w:r w:rsidR="000F609A" w:rsidRPr="000F609A">
              <w:rPr>
                <w:rFonts w:ascii="SimSun" w:hAnsi="SimSun" w:hint="eastAsia"/>
                <w:szCs w:val="22"/>
              </w:rPr>
              <w:t>盘点</w:t>
            </w:r>
            <w:r w:rsidR="00A2181C">
              <w:rPr>
                <w:rFonts w:ascii="SimSun" w:hAnsi="SimSun" w:hint="eastAsia"/>
                <w:szCs w:val="22"/>
              </w:rPr>
              <w:t>了</w:t>
            </w:r>
            <w:r w:rsidR="000F609A" w:rsidRPr="000F609A">
              <w:rPr>
                <w:rFonts w:ascii="SimSun" w:hAnsi="SimSun" w:hint="eastAsia"/>
                <w:szCs w:val="22"/>
              </w:rPr>
              <w:t>在遗传资源和遗传资源相关传统知识上取得的进展，并注意到</w:t>
            </w:r>
            <w:r w:rsidR="00A2181C" w:rsidRPr="0000389F">
              <w:rPr>
                <w:rFonts w:ascii="SimSun" w:hAnsi="SimSun" w:hint="eastAsia"/>
                <w:szCs w:val="22"/>
              </w:rPr>
              <w:t>2024年5月24日通过</w:t>
            </w:r>
            <w:r w:rsidR="001B19E6">
              <w:rPr>
                <w:rFonts w:ascii="SimSun" w:hAnsi="SimSun" w:hint="eastAsia"/>
                <w:szCs w:val="22"/>
              </w:rPr>
              <w:t>的</w:t>
            </w:r>
            <w:hyperlink r:id="rId99" w:history="1">
              <w:r w:rsidR="000F609A" w:rsidRPr="008C0564">
                <w:rPr>
                  <w:rStyle w:val="Hyperlink"/>
                  <w:rFonts w:ascii="SimSun" w:hAnsi="SimSun" w:hint="eastAsia"/>
                  <w:szCs w:val="22"/>
                </w:rPr>
                <w:t>《</w:t>
              </w:r>
              <w:r w:rsidR="007426E0" w:rsidRPr="008C0564">
                <w:rPr>
                  <w:rStyle w:val="Hyperlink"/>
                  <w:rFonts w:ascii="SimSun" w:hAnsi="SimSun" w:hint="eastAsia"/>
                  <w:szCs w:val="22"/>
                </w:rPr>
                <w:t>产权组织知识产权、遗传资源和相关传统知识条约》</w:t>
              </w:r>
            </w:hyperlink>
            <w:r w:rsidR="000F609A" w:rsidRPr="000F609A">
              <w:rPr>
                <w:rFonts w:ascii="SimSun" w:hAnsi="SimSun" w:hint="eastAsia"/>
                <w:szCs w:val="22"/>
              </w:rPr>
              <w:t>。</w:t>
            </w:r>
          </w:p>
          <w:p w14:paraId="05656743" w14:textId="4CFF87E0" w:rsidR="00D22D9F" w:rsidRPr="00CA24F2" w:rsidRDefault="00861850" w:rsidP="00E14322">
            <w:pPr>
              <w:spacing w:afterLines="50" w:after="120" w:line="340" w:lineRule="atLeast"/>
              <w:jc w:val="both"/>
              <w:rPr>
                <w:rFonts w:ascii="SimSun" w:hAnsi="SimSun"/>
                <w:szCs w:val="22"/>
              </w:rPr>
            </w:pPr>
            <w:r>
              <w:rPr>
                <w:rFonts w:ascii="SimSun" w:hAnsi="SimSun" w:hint="eastAsia"/>
                <w:szCs w:val="22"/>
              </w:rPr>
              <w:t>IGC</w:t>
            </w:r>
            <w:r w:rsidRPr="00495578">
              <w:rPr>
                <w:rFonts w:ascii="SimSun" w:hAnsi="SimSun" w:hint="eastAsia"/>
                <w:szCs w:val="22"/>
              </w:rPr>
              <w:t>第四十九届、第五十届和第五十一届会议讨论了与传统知识和传统文化表现形式</w:t>
            </w:r>
            <w:r>
              <w:rPr>
                <w:rFonts w:ascii="SimSun" w:hAnsi="SimSun" w:hint="eastAsia"/>
                <w:szCs w:val="22"/>
              </w:rPr>
              <w:t>相关</w:t>
            </w:r>
            <w:r w:rsidRPr="00495578">
              <w:rPr>
                <w:rFonts w:ascii="SimSun" w:hAnsi="SimSun" w:hint="eastAsia"/>
                <w:szCs w:val="22"/>
              </w:rPr>
              <w:t>的一些跨领域问题。第五十一届会议还</w:t>
            </w:r>
            <w:r>
              <w:rPr>
                <w:rFonts w:ascii="SimSun" w:hAnsi="SimSun" w:hint="eastAsia"/>
                <w:szCs w:val="22"/>
              </w:rPr>
              <w:t>盘点</w:t>
            </w:r>
            <w:r w:rsidRPr="00495578">
              <w:rPr>
                <w:rFonts w:ascii="SimSun" w:hAnsi="SimSun" w:hint="eastAsia"/>
                <w:szCs w:val="22"/>
              </w:rPr>
              <w:t>了2024-2025两年期取得的进展，并</w:t>
            </w:r>
            <w:r>
              <w:rPr>
                <w:rFonts w:ascii="SimSun" w:hAnsi="SimSun" w:hint="eastAsia"/>
                <w:szCs w:val="22"/>
              </w:rPr>
              <w:t>达成一致</w:t>
            </w:r>
            <w:r w:rsidRPr="00495578">
              <w:rPr>
                <w:rFonts w:ascii="SimSun" w:hAnsi="SimSun" w:hint="eastAsia"/>
                <w:szCs w:val="22"/>
              </w:rPr>
              <w:t>向2025年产权组织大会建议将</w:t>
            </w:r>
            <w:r w:rsidRPr="000A1386">
              <w:rPr>
                <w:rFonts w:ascii="SimSun" w:hAnsi="SimSun" w:hint="eastAsia"/>
                <w:szCs w:val="22"/>
              </w:rPr>
              <w:t>IGC的任务授权延长至</w:t>
            </w:r>
            <w:r w:rsidRPr="00495578">
              <w:rPr>
                <w:rFonts w:ascii="SimSun" w:hAnsi="SimSun" w:hint="eastAsia"/>
                <w:szCs w:val="22"/>
              </w:rPr>
              <w:t>2026-2027</w:t>
            </w:r>
            <w:r w:rsidRPr="000A1386">
              <w:rPr>
                <w:rFonts w:ascii="SimSun" w:hAnsi="SimSun" w:hint="eastAsia"/>
                <w:szCs w:val="22"/>
              </w:rPr>
              <w:t>两年期。</w:t>
            </w:r>
          </w:p>
        </w:tc>
      </w:tr>
      <w:bookmarkEnd w:id="12"/>
    </w:tbl>
    <w:p w14:paraId="09E5941C" w14:textId="77777777" w:rsidR="00931524" w:rsidRDefault="00931524" w:rsidP="00E144D0">
      <w:pPr>
        <w:rPr>
          <w:rFonts w:ascii="SimSun" w:hAnsi="SimSun"/>
        </w:rPr>
      </w:pPr>
    </w:p>
    <w:p w14:paraId="028C5134" w14:textId="77777777" w:rsidR="00234D55" w:rsidRPr="000B12F9" w:rsidRDefault="00234D55" w:rsidP="00E144D0">
      <w:pPr>
        <w:rPr>
          <w:rFonts w:ascii="SimSun" w:hAnsi="SimSun"/>
        </w:rPr>
        <w:sectPr w:rsidR="00234D55" w:rsidRPr="000B12F9" w:rsidSect="00121B42">
          <w:headerReference w:type="default" r:id="rId100"/>
          <w:endnotePr>
            <w:numFmt w:val="decimal"/>
          </w:endnotePr>
          <w:pgSz w:w="11907" w:h="16840" w:code="9"/>
          <w:pgMar w:top="567" w:right="1134" w:bottom="1418" w:left="1418" w:header="510" w:footer="1021" w:gutter="0"/>
          <w:cols w:space="720"/>
          <w:titlePg/>
        </w:sect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commendation 19 "/>
        <w:tblDescription w:val="To initiate discussions on how, within WIPO’s mandate, to further facilitate access to knowledge and technology for developing countries and LDCs to foster creativity and innovation and to strengthen such existing activities within WIPO."/>
      </w:tblPr>
      <w:tblGrid>
        <w:gridCol w:w="2405"/>
        <w:gridCol w:w="7130"/>
      </w:tblGrid>
      <w:tr w:rsidR="00D25CA6" w:rsidRPr="000A4281" w14:paraId="17EA6597" w14:textId="77777777" w:rsidTr="00A227EB">
        <w:trPr>
          <w:tblHeader/>
        </w:trPr>
        <w:tc>
          <w:tcPr>
            <w:tcW w:w="9535" w:type="dxa"/>
            <w:gridSpan w:val="2"/>
            <w:shd w:val="clear" w:color="auto" w:fill="BFBFBF" w:themeFill="background1" w:themeFillShade="BF"/>
          </w:tcPr>
          <w:p w14:paraId="276990F2" w14:textId="5781DAB8" w:rsidR="00D25CA6" w:rsidRPr="00D727A7" w:rsidRDefault="00785FC6" w:rsidP="00C45AA5">
            <w:pPr>
              <w:spacing w:beforeLines="50" w:before="120" w:afterLines="50" w:after="120" w:line="340" w:lineRule="atLeast"/>
              <w:jc w:val="center"/>
              <w:rPr>
                <w:rFonts w:ascii="KaiTi" w:eastAsia="KaiTi" w:hAnsi="KaiTi"/>
                <w:b/>
                <w:iCs/>
                <w:szCs w:val="22"/>
              </w:rPr>
            </w:pPr>
            <w:r w:rsidRPr="00D727A7">
              <w:rPr>
                <w:rFonts w:ascii="KaiTi" w:eastAsia="KaiTi" w:hAnsi="KaiTi" w:hint="eastAsia"/>
                <w:b/>
                <w:iCs/>
                <w:szCs w:val="22"/>
              </w:rPr>
              <w:lastRenderedPageBreak/>
              <w:t>建议</w:t>
            </w:r>
            <w:r w:rsidR="00D25CA6" w:rsidRPr="00D727A7">
              <w:rPr>
                <w:rFonts w:ascii="KaiTi" w:eastAsia="KaiTi" w:hAnsi="KaiTi"/>
                <w:b/>
                <w:iCs/>
                <w:szCs w:val="22"/>
              </w:rPr>
              <w:t>19</w:t>
            </w:r>
            <w:r w:rsidR="00D25CA6" w:rsidRPr="005A6883">
              <w:rPr>
                <w:rFonts w:ascii="KaiTi" w:eastAsia="KaiTi" w:hAnsi="KaiTi"/>
                <w:b/>
                <w:iCs/>
                <w:szCs w:val="22"/>
                <w:vertAlign w:val="superscript"/>
              </w:rPr>
              <w:t>*</w:t>
            </w:r>
          </w:p>
        </w:tc>
      </w:tr>
      <w:tr w:rsidR="00D25CA6" w:rsidRPr="000A4281" w14:paraId="63F02053" w14:textId="77777777" w:rsidTr="00A227EB">
        <w:tc>
          <w:tcPr>
            <w:tcW w:w="9535" w:type="dxa"/>
            <w:gridSpan w:val="2"/>
            <w:shd w:val="clear" w:color="auto" w:fill="68E089"/>
          </w:tcPr>
          <w:p w14:paraId="164804E2" w14:textId="2B0DC2D8" w:rsidR="00D25CA6" w:rsidRPr="00D727A7" w:rsidRDefault="0095322F" w:rsidP="00843612">
            <w:pPr>
              <w:overflowPunct w:val="0"/>
              <w:spacing w:beforeLines="50" w:before="120" w:afterLines="50" w:after="120" w:line="340" w:lineRule="atLeast"/>
              <w:jc w:val="both"/>
              <w:rPr>
                <w:szCs w:val="22"/>
              </w:rPr>
            </w:pPr>
            <w:r w:rsidRPr="0095322F">
              <w:rPr>
                <w:rFonts w:asciiTheme="minorEastAsia" w:hAnsiTheme="minorEastAsia" w:hint="eastAsia"/>
                <w:szCs w:val="22"/>
              </w:rPr>
              <w:t>开展讨论，了解如何在</w:t>
            </w:r>
            <w:r w:rsidR="00EE604A">
              <w:rPr>
                <w:rFonts w:asciiTheme="minorEastAsia" w:hAnsiTheme="minorEastAsia" w:hint="eastAsia"/>
                <w:szCs w:val="22"/>
              </w:rPr>
              <w:t>产权组织</w:t>
            </w:r>
            <w:r w:rsidRPr="0095322F">
              <w:rPr>
                <w:rFonts w:asciiTheme="minorEastAsia" w:hAnsiTheme="minorEastAsia" w:hint="eastAsia"/>
                <w:szCs w:val="22"/>
              </w:rPr>
              <w:t>的任务授权范围内，进一步提供便利，帮助发展中国家和最不发达国家获取知识和技术，以鼓励创造与创新，并加强</w:t>
            </w:r>
            <w:r w:rsidR="00EE604A">
              <w:rPr>
                <w:rFonts w:asciiTheme="minorEastAsia" w:hAnsiTheme="minorEastAsia" w:hint="eastAsia"/>
                <w:szCs w:val="22"/>
              </w:rPr>
              <w:t>产权组织</w:t>
            </w:r>
            <w:r w:rsidRPr="0095322F">
              <w:rPr>
                <w:rFonts w:asciiTheme="minorEastAsia" w:hAnsiTheme="minorEastAsia" w:hint="eastAsia"/>
                <w:szCs w:val="22"/>
              </w:rPr>
              <w:t>在这方面的现有的活动。</w:t>
            </w:r>
          </w:p>
        </w:tc>
      </w:tr>
      <w:tr w:rsidR="00787390" w:rsidRPr="000A4281" w14:paraId="70A0CFE0" w14:textId="77777777" w:rsidTr="008D4E9F">
        <w:tc>
          <w:tcPr>
            <w:tcW w:w="2405" w:type="dxa"/>
          </w:tcPr>
          <w:p w14:paraId="0E150246" w14:textId="1EA8E259" w:rsidR="00787390" w:rsidRPr="00D727A7" w:rsidRDefault="00787390" w:rsidP="007D7124">
            <w:pPr>
              <w:spacing w:afterLines="50" w:after="120" w:line="340" w:lineRule="atLeast"/>
              <w:rPr>
                <w:szCs w:val="22"/>
              </w:rPr>
            </w:pPr>
            <w:r w:rsidRPr="00D727A7">
              <w:rPr>
                <w:rFonts w:asciiTheme="minorEastAsia" w:hAnsiTheme="minorEastAsia"/>
                <w:szCs w:val="22"/>
              </w:rPr>
              <w:t>相关产权组织部门</w:t>
            </w:r>
          </w:p>
        </w:tc>
        <w:tc>
          <w:tcPr>
            <w:tcW w:w="7130" w:type="dxa"/>
          </w:tcPr>
          <w:p w14:paraId="5704DD0B" w14:textId="0D61AE26" w:rsidR="00787390" w:rsidRPr="00D727A7" w:rsidRDefault="007C637C" w:rsidP="00400273">
            <w:pPr>
              <w:spacing w:afterLines="50" w:after="120" w:line="340" w:lineRule="atLeast"/>
              <w:jc w:val="both"/>
              <w:rPr>
                <w:szCs w:val="22"/>
              </w:rPr>
            </w:pPr>
            <w:r w:rsidRPr="00D727A7">
              <w:rPr>
                <w:rFonts w:asciiTheme="minorEastAsia" w:hAnsiTheme="minorEastAsia" w:hint="eastAsia"/>
                <w:szCs w:val="22"/>
              </w:rPr>
              <w:t>专</w:t>
            </w:r>
            <w:r w:rsidRPr="00BC61DB">
              <w:rPr>
                <w:rFonts w:asciiTheme="minorEastAsia" w:hAnsiTheme="minorEastAsia" w:hint="eastAsia"/>
                <w:szCs w:val="22"/>
              </w:rPr>
              <w:t>利和技术</w:t>
            </w:r>
            <w:r w:rsidRPr="00D727A7">
              <w:rPr>
                <w:rFonts w:asciiTheme="minorEastAsia" w:hAnsiTheme="minorEastAsia" w:hint="eastAsia"/>
                <w:szCs w:val="22"/>
              </w:rPr>
              <w:t>部门；区域和国家发展部门；版权和创意产业部门；知识产权和创新生态系统部门</w:t>
            </w:r>
          </w:p>
        </w:tc>
      </w:tr>
      <w:tr w:rsidR="00787390" w:rsidRPr="000A4281" w14:paraId="2BAE02F3" w14:textId="77777777" w:rsidTr="008D4E9F">
        <w:tc>
          <w:tcPr>
            <w:tcW w:w="2405" w:type="dxa"/>
          </w:tcPr>
          <w:p w14:paraId="22B95C25" w14:textId="34A91CFD" w:rsidR="00787390" w:rsidRPr="00D727A7" w:rsidRDefault="00787390" w:rsidP="007D7124">
            <w:pPr>
              <w:spacing w:afterLines="50" w:after="120" w:line="340" w:lineRule="atLeast"/>
              <w:rPr>
                <w:szCs w:val="22"/>
              </w:rPr>
            </w:pPr>
            <w:r w:rsidRPr="00D727A7">
              <w:rPr>
                <w:rFonts w:asciiTheme="minorEastAsia" w:hAnsiTheme="minorEastAsia"/>
                <w:szCs w:val="22"/>
              </w:rPr>
              <w:t>落实工作</w:t>
            </w:r>
          </w:p>
        </w:tc>
        <w:tc>
          <w:tcPr>
            <w:tcW w:w="7130" w:type="dxa"/>
          </w:tcPr>
          <w:p w14:paraId="5F18B67B" w14:textId="04D6DD7D" w:rsidR="007C637C" w:rsidRPr="00D727A7" w:rsidRDefault="007C637C" w:rsidP="007C637C">
            <w:pPr>
              <w:spacing w:afterLines="50" w:after="120" w:line="340" w:lineRule="atLeast"/>
              <w:jc w:val="both"/>
              <w:rPr>
                <w:rFonts w:asciiTheme="minorEastAsia" w:hAnsiTheme="minorEastAsia"/>
                <w:szCs w:val="22"/>
              </w:rPr>
            </w:pPr>
            <w:r w:rsidRPr="00877DDD">
              <w:rPr>
                <w:rFonts w:asciiTheme="minorEastAsia" w:hAnsiTheme="minorEastAsia" w:hint="eastAsia"/>
                <w:szCs w:val="22"/>
              </w:rPr>
              <w:t>该</w:t>
            </w:r>
            <w:r w:rsidRPr="00BC61DB">
              <w:rPr>
                <w:rFonts w:asciiTheme="minorEastAsia" w:hAnsiTheme="minorEastAsia" w:hint="eastAsia"/>
                <w:szCs w:val="22"/>
              </w:rPr>
              <w:t>建议曾经过</w:t>
            </w:r>
            <w:r w:rsidRPr="00877DDD">
              <w:rPr>
                <w:rFonts w:asciiTheme="minorEastAsia" w:hAnsiTheme="minorEastAsia" w:hint="eastAsia"/>
                <w:szCs w:val="22"/>
              </w:rPr>
              <w:t>讨</w:t>
            </w:r>
            <w:r w:rsidRPr="00D727A7">
              <w:rPr>
                <w:rFonts w:asciiTheme="minorEastAsia" w:hAnsiTheme="minorEastAsia" w:hint="eastAsia"/>
                <w:szCs w:val="22"/>
              </w:rPr>
              <w:t>论，并自2007年产权组织发展议程通过后开始落实。该建议已依据CDIP第四届会议和第六届会议（</w:t>
            </w:r>
            <w:r w:rsidR="00877DDD">
              <w:rPr>
                <w:rFonts w:asciiTheme="minorEastAsia" w:hAnsiTheme="minorEastAsia" w:hint="eastAsia"/>
                <w:szCs w:val="22"/>
              </w:rPr>
              <w:t>见文件</w:t>
            </w:r>
            <w:r w:rsidR="00877DDD" w:rsidRPr="00D727A7">
              <w:rPr>
                <w:rFonts w:asciiTheme="minorEastAsia" w:hAnsiTheme="minorEastAsia" w:hint="eastAsia"/>
                <w:szCs w:val="22"/>
              </w:rPr>
              <w:t>CDIP/4/5</w:t>
            </w:r>
            <w:r w:rsidR="00877DDD" w:rsidRPr="00D727A7">
              <w:rPr>
                <w:rFonts w:asciiTheme="minorEastAsia" w:hAnsiTheme="minorEastAsia"/>
                <w:szCs w:val="22"/>
              </w:rPr>
              <w:t xml:space="preserve"> </w:t>
            </w:r>
            <w:r w:rsidR="00877DDD" w:rsidRPr="00D727A7">
              <w:rPr>
                <w:rFonts w:asciiTheme="minorEastAsia" w:hAnsiTheme="minorEastAsia" w:hint="eastAsia"/>
                <w:szCs w:val="22"/>
              </w:rPr>
              <w:t>R</w:t>
            </w:r>
            <w:r w:rsidR="009960C7">
              <w:rPr>
                <w:rFonts w:asciiTheme="minorEastAsia" w:hAnsiTheme="minorEastAsia" w:hint="eastAsia"/>
                <w:szCs w:val="22"/>
              </w:rPr>
              <w:t>EV</w:t>
            </w:r>
            <w:r w:rsidR="00877DDD" w:rsidRPr="00D727A7">
              <w:rPr>
                <w:rFonts w:asciiTheme="minorEastAsia" w:hAnsiTheme="minorEastAsia" w:hint="eastAsia"/>
                <w:szCs w:val="22"/>
              </w:rPr>
              <w:t>.和CDIP/4/6）</w:t>
            </w:r>
            <w:r w:rsidRPr="00D727A7">
              <w:rPr>
                <w:rFonts w:asciiTheme="minorEastAsia" w:hAnsiTheme="minorEastAsia" w:hint="eastAsia"/>
                <w:szCs w:val="22"/>
              </w:rPr>
              <w:t>上讨论达成一致的实施战略落实。</w:t>
            </w:r>
          </w:p>
          <w:p w14:paraId="6ABB3A07" w14:textId="3DB147A9" w:rsidR="007C637C" w:rsidRPr="00D727A7" w:rsidRDefault="00BC61DB" w:rsidP="00400273">
            <w:pPr>
              <w:spacing w:afterLines="50" w:after="120" w:line="340" w:lineRule="atLeast"/>
              <w:jc w:val="both"/>
              <w:rPr>
                <w:szCs w:val="22"/>
              </w:rPr>
            </w:pPr>
            <w:r w:rsidRPr="000320C5">
              <w:rPr>
                <w:rFonts w:asciiTheme="minorEastAsia" w:eastAsiaTheme="minorEastAsia" w:hAnsiTheme="minorEastAsia" w:hint="eastAsia"/>
                <w:szCs w:val="22"/>
              </w:rPr>
              <w:t>此外，产权组织的</w:t>
            </w:r>
            <w:hyperlink r:id="rId101" w:history="1">
              <w:r w:rsidRPr="000320C5">
                <w:rPr>
                  <w:rStyle w:val="Hyperlink"/>
                  <w:rFonts w:asciiTheme="minorEastAsia" w:eastAsiaTheme="minorEastAsia" w:hAnsiTheme="minorEastAsia" w:hint="eastAsia"/>
                  <w:szCs w:val="22"/>
                </w:rPr>
                <w:t>2022-2026年中期战略计划</w:t>
              </w:r>
            </w:hyperlink>
            <w:r w:rsidRPr="000320C5">
              <w:rPr>
                <w:rFonts w:asciiTheme="minorEastAsia" w:eastAsiaTheme="minorEastAsia" w:hAnsiTheme="minorEastAsia" w:hint="eastAsia"/>
                <w:szCs w:val="22"/>
              </w:rPr>
              <w:t>和</w:t>
            </w:r>
            <w:hyperlink r:id="rId102" w:history="1">
              <w:r w:rsidRPr="000320C5">
                <w:rPr>
                  <w:rStyle w:val="Hyperlink"/>
                  <w:rFonts w:asciiTheme="minorEastAsia" w:eastAsiaTheme="minorEastAsia" w:hAnsiTheme="minorEastAsia" w:hint="eastAsia"/>
                  <w:szCs w:val="22"/>
                </w:rPr>
                <w:t>工作计划和预算</w:t>
              </w:r>
            </w:hyperlink>
            <w:r w:rsidRPr="000320C5">
              <w:rPr>
                <w:rFonts w:asciiTheme="minorEastAsia" w:eastAsiaTheme="minorEastAsia" w:hAnsiTheme="minorEastAsia" w:hint="eastAsia"/>
                <w:szCs w:val="22"/>
              </w:rPr>
              <w:t>确定了产权组织为开展工作，特别是落实该建议而采取的战略方向。</w:t>
            </w:r>
          </w:p>
        </w:tc>
      </w:tr>
      <w:tr w:rsidR="00787390" w:rsidRPr="000A4281" w14:paraId="40C211F8" w14:textId="77777777" w:rsidTr="008D4E9F">
        <w:tc>
          <w:tcPr>
            <w:tcW w:w="2405" w:type="dxa"/>
          </w:tcPr>
          <w:p w14:paraId="53433B8D" w14:textId="1873134B" w:rsidR="00787390" w:rsidRPr="00D727A7" w:rsidRDefault="00787390" w:rsidP="007D7124">
            <w:pPr>
              <w:spacing w:afterLines="50" w:after="120" w:line="340" w:lineRule="atLeast"/>
              <w:rPr>
                <w:szCs w:val="22"/>
              </w:rPr>
            </w:pPr>
            <w:r w:rsidRPr="00D727A7">
              <w:rPr>
                <w:rFonts w:asciiTheme="minorEastAsia" w:hAnsiTheme="minorEastAsia"/>
                <w:szCs w:val="22"/>
              </w:rPr>
              <w:t>亮点</w:t>
            </w:r>
          </w:p>
        </w:tc>
        <w:tc>
          <w:tcPr>
            <w:tcW w:w="7130" w:type="dxa"/>
          </w:tcPr>
          <w:p w14:paraId="3FB5E940" w14:textId="128816FF" w:rsidR="00FF630B" w:rsidRPr="009B514D" w:rsidRDefault="00133321" w:rsidP="009B514D">
            <w:pPr>
              <w:spacing w:afterLines="50" w:after="120" w:line="340" w:lineRule="atLeast"/>
              <w:jc w:val="both"/>
              <w:rPr>
                <w:szCs w:val="22"/>
              </w:rPr>
            </w:pPr>
            <w:r w:rsidRPr="009B514D">
              <w:rPr>
                <w:rFonts w:asciiTheme="minorEastAsia" w:eastAsiaTheme="minorEastAsia" w:hAnsiTheme="minorEastAsia" w:hint="eastAsia"/>
                <w:szCs w:val="22"/>
              </w:rPr>
              <w:t>无</w:t>
            </w:r>
          </w:p>
        </w:tc>
      </w:tr>
      <w:tr w:rsidR="00787390" w:rsidRPr="000A4281" w14:paraId="29D8D4B9" w14:textId="77777777" w:rsidTr="008D4E9F">
        <w:tc>
          <w:tcPr>
            <w:tcW w:w="2405" w:type="dxa"/>
          </w:tcPr>
          <w:p w14:paraId="70382923" w14:textId="5479EA46" w:rsidR="00787390" w:rsidRPr="00D727A7" w:rsidRDefault="00787390" w:rsidP="007D7124">
            <w:pPr>
              <w:spacing w:afterLines="50" w:after="120" w:line="340" w:lineRule="atLeast"/>
              <w:rPr>
                <w:szCs w:val="22"/>
              </w:rPr>
            </w:pPr>
            <w:r w:rsidRPr="00D727A7">
              <w:rPr>
                <w:rFonts w:asciiTheme="minorEastAsia" w:hAnsiTheme="minorEastAsia"/>
                <w:szCs w:val="22"/>
              </w:rPr>
              <w:t>活动/成果</w:t>
            </w:r>
          </w:p>
        </w:tc>
        <w:tc>
          <w:tcPr>
            <w:tcW w:w="7130" w:type="dxa"/>
          </w:tcPr>
          <w:p w14:paraId="6E139AA9" w14:textId="69480CF0" w:rsidR="00A227EB" w:rsidRPr="00D727A7" w:rsidRDefault="00A227EB" w:rsidP="00A227EB">
            <w:pPr>
              <w:spacing w:afterLines="50" w:after="120" w:line="340" w:lineRule="atLeast"/>
              <w:jc w:val="both"/>
              <w:rPr>
                <w:rFonts w:asciiTheme="minorEastAsia" w:hAnsiTheme="minorEastAsia"/>
                <w:bCs/>
                <w:szCs w:val="22"/>
              </w:rPr>
            </w:pPr>
            <w:r w:rsidRPr="00D727A7">
              <w:rPr>
                <w:rFonts w:asciiTheme="minorEastAsia" w:hAnsiTheme="minorEastAsia" w:hint="eastAsia"/>
                <w:bCs/>
                <w:szCs w:val="22"/>
              </w:rPr>
              <w:t>欲了解有关该建议相关成果的更多信息，请</w:t>
            </w:r>
            <w:r w:rsidR="00BC61DB">
              <w:rPr>
                <w:rFonts w:asciiTheme="minorEastAsia" w:hAnsiTheme="minorEastAsia" w:hint="eastAsia"/>
                <w:bCs/>
                <w:szCs w:val="22"/>
              </w:rPr>
              <w:t>参见关于</w:t>
            </w:r>
            <w:r w:rsidRPr="00D727A7">
              <w:rPr>
                <w:rFonts w:asciiTheme="minorEastAsia" w:hAnsiTheme="minorEastAsia" w:hint="eastAsia"/>
                <w:bCs/>
                <w:szCs w:val="22"/>
              </w:rPr>
              <w:t>以下</w:t>
            </w:r>
            <w:r w:rsidR="008703C5">
              <w:rPr>
                <w:rFonts w:asciiTheme="minorEastAsia" w:hAnsiTheme="minorEastAsia" w:hint="eastAsia"/>
                <w:bCs/>
                <w:szCs w:val="22"/>
              </w:rPr>
              <w:t>发展议程</w:t>
            </w:r>
            <w:r w:rsidRPr="00D727A7">
              <w:rPr>
                <w:rFonts w:asciiTheme="minorEastAsia" w:hAnsiTheme="minorEastAsia" w:hint="eastAsia"/>
                <w:bCs/>
                <w:szCs w:val="22"/>
              </w:rPr>
              <w:t>项目的审评报告：</w:t>
            </w:r>
          </w:p>
          <w:p w14:paraId="01213DA9" w14:textId="77777777" w:rsidR="00A227EB" w:rsidRPr="00D727A7" w:rsidRDefault="00A227EB" w:rsidP="00CA24F2">
            <w:pPr>
              <w:pStyle w:val="ListParagraph"/>
              <w:numPr>
                <w:ilvl w:val="0"/>
                <w:numId w:val="25"/>
              </w:numPr>
              <w:overflowPunct w:val="0"/>
              <w:spacing w:afterLines="50" w:after="120" w:line="340" w:lineRule="atLeast"/>
              <w:contextualSpacing w:val="0"/>
              <w:jc w:val="both"/>
              <w:rPr>
                <w:rFonts w:asciiTheme="minorEastAsia" w:hAnsiTheme="minorEastAsia"/>
                <w:bCs/>
                <w:szCs w:val="22"/>
                <w:lang w:eastAsia="zh-CN"/>
              </w:rPr>
            </w:pPr>
            <w:r w:rsidRPr="00D727A7">
              <w:rPr>
                <w:rFonts w:ascii="KaiTi" w:eastAsia="KaiTi" w:hAnsi="KaiTi" w:hint="eastAsia"/>
                <w:bCs/>
                <w:szCs w:val="22"/>
                <w:lang w:eastAsia="zh-CN"/>
              </w:rPr>
              <w:t>知识产权、信息与通信技术（ICT）、数字鸿沟和获取知识</w:t>
            </w:r>
            <w:r w:rsidRPr="00D727A7">
              <w:rPr>
                <w:rFonts w:asciiTheme="minorEastAsia" w:hAnsiTheme="minorEastAsia" w:hint="eastAsia"/>
                <w:bCs/>
                <w:szCs w:val="22"/>
                <w:lang w:eastAsia="zh-CN"/>
              </w:rPr>
              <w:t>（CDIP/10/5）；</w:t>
            </w:r>
          </w:p>
          <w:p w14:paraId="73471E09" w14:textId="48F5A560" w:rsidR="00A227EB" w:rsidRPr="00D727A7" w:rsidRDefault="00A227EB" w:rsidP="00CA24F2">
            <w:pPr>
              <w:pStyle w:val="ListParagraph"/>
              <w:numPr>
                <w:ilvl w:val="0"/>
                <w:numId w:val="25"/>
              </w:numPr>
              <w:overflowPunct w:val="0"/>
              <w:spacing w:afterLines="50" w:after="120" w:line="340" w:lineRule="atLeast"/>
              <w:contextualSpacing w:val="0"/>
              <w:jc w:val="both"/>
              <w:rPr>
                <w:rFonts w:asciiTheme="minorEastAsia" w:hAnsiTheme="minorEastAsia"/>
                <w:bCs/>
                <w:szCs w:val="22"/>
                <w:lang w:eastAsia="zh-CN"/>
              </w:rPr>
            </w:pPr>
            <w:r w:rsidRPr="00D727A7">
              <w:rPr>
                <w:rFonts w:ascii="KaiTi" w:eastAsia="KaiTi" w:hAnsi="KaiTi" w:hint="eastAsia"/>
                <w:bCs/>
                <w:szCs w:val="22"/>
                <w:lang w:eastAsia="zh-CN"/>
              </w:rPr>
              <w:t>开发专利信息查询工具——第一阶段和第二阶段</w:t>
            </w:r>
            <w:r w:rsidRPr="00D727A7">
              <w:rPr>
                <w:rFonts w:asciiTheme="minorEastAsia" w:hAnsiTheme="minorEastAsia" w:hint="eastAsia"/>
                <w:bCs/>
                <w:szCs w:val="22"/>
                <w:lang w:eastAsia="zh-CN"/>
              </w:rPr>
              <w:t>（CDIP/10/6和CDIP/14/6）；</w:t>
            </w:r>
          </w:p>
          <w:p w14:paraId="0A582E78" w14:textId="5B068E79" w:rsidR="00A227EB" w:rsidRPr="00D727A7" w:rsidRDefault="00A227EB" w:rsidP="00CA24F2">
            <w:pPr>
              <w:pStyle w:val="ListParagraph"/>
              <w:numPr>
                <w:ilvl w:val="0"/>
                <w:numId w:val="25"/>
              </w:numPr>
              <w:overflowPunct w:val="0"/>
              <w:spacing w:afterLines="50" w:after="120" w:line="340" w:lineRule="atLeast"/>
              <w:contextualSpacing w:val="0"/>
              <w:jc w:val="both"/>
              <w:rPr>
                <w:rFonts w:asciiTheme="minorEastAsia" w:hAnsiTheme="minorEastAsia"/>
                <w:bCs/>
                <w:szCs w:val="22"/>
                <w:lang w:eastAsia="zh-CN"/>
              </w:rPr>
            </w:pPr>
            <w:r w:rsidRPr="00D727A7">
              <w:rPr>
                <w:rFonts w:ascii="KaiTi" w:eastAsia="KaiTi" w:hAnsi="KaiTi" w:hint="eastAsia"/>
                <w:bCs/>
                <w:szCs w:val="22"/>
                <w:lang w:eastAsia="zh-CN"/>
              </w:rPr>
              <w:t>使用适用技术科</w:t>
            </w:r>
            <w:proofErr w:type="gramStart"/>
            <w:r w:rsidRPr="00D727A7">
              <w:rPr>
                <w:rFonts w:ascii="KaiTi" w:eastAsia="KaiTi" w:hAnsi="KaiTi" w:hint="eastAsia"/>
                <w:bCs/>
                <w:szCs w:val="22"/>
                <w:lang w:eastAsia="zh-CN"/>
              </w:rPr>
              <w:t>技信息</w:t>
            </w:r>
            <w:proofErr w:type="gramEnd"/>
            <w:r w:rsidRPr="00D727A7">
              <w:rPr>
                <w:rFonts w:ascii="KaiTi" w:eastAsia="KaiTi" w:hAnsi="KaiTi" w:hint="eastAsia"/>
                <w:bCs/>
                <w:szCs w:val="22"/>
                <w:lang w:eastAsia="zh-CN"/>
              </w:rPr>
              <w:t>作为应对已查明发展挑战的能力建设——第一阶段和第二阶段</w:t>
            </w:r>
            <w:r w:rsidRPr="00D727A7">
              <w:rPr>
                <w:rFonts w:asciiTheme="minorEastAsia" w:hAnsiTheme="minorEastAsia" w:hint="eastAsia"/>
                <w:bCs/>
                <w:szCs w:val="22"/>
                <w:lang w:eastAsia="zh-CN"/>
              </w:rPr>
              <w:t>（CDIP/12/3和CDIP/12/12）；</w:t>
            </w:r>
          </w:p>
          <w:p w14:paraId="73FB5F86" w14:textId="154280F9" w:rsidR="00A227EB" w:rsidRPr="00D727A7" w:rsidRDefault="00A227EB" w:rsidP="00CA24F2">
            <w:pPr>
              <w:pStyle w:val="ListParagraph"/>
              <w:numPr>
                <w:ilvl w:val="0"/>
                <w:numId w:val="25"/>
              </w:numPr>
              <w:overflowPunct w:val="0"/>
              <w:spacing w:afterLines="50" w:after="120" w:line="340" w:lineRule="atLeast"/>
              <w:contextualSpacing w:val="0"/>
              <w:jc w:val="both"/>
              <w:rPr>
                <w:rFonts w:asciiTheme="minorEastAsia" w:hAnsiTheme="minorEastAsia"/>
                <w:bCs/>
                <w:szCs w:val="22"/>
                <w:lang w:eastAsia="zh-CN"/>
              </w:rPr>
            </w:pPr>
            <w:r w:rsidRPr="00D727A7">
              <w:rPr>
                <w:rFonts w:ascii="KaiTi" w:eastAsia="KaiTi" w:hAnsi="KaiTi" w:hint="eastAsia"/>
                <w:bCs/>
                <w:szCs w:val="22"/>
                <w:lang w:eastAsia="zh-CN"/>
              </w:rPr>
              <w:t>加强发展中国家和最不发达国家之间知识产权与发展问题南南合作</w:t>
            </w:r>
            <w:r w:rsidRPr="00D727A7">
              <w:rPr>
                <w:rFonts w:asciiTheme="minorEastAsia" w:hAnsiTheme="minorEastAsia" w:hint="eastAsia"/>
                <w:bCs/>
                <w:szCs w:val="22"/>
                <w:lang w:eastAsia="zh-CN"/>
              </w:rPr>
              <w:t>（CDIP/13/4）；</w:t>
            </w:r>
          </w:p>
          <w:p w14:paraId="0D8C7EC9" w14:textId="335A7DCA" w:rsidR="00A227EB" w:rsidRPr="00D727A7" w:rsidRDefault="00A227EB" w:rsidP="00CA24F2">
            <w:pPr>
              <w:pStyle w:val="ListParagraph"/>
              <w:numPr>
                <w:ilvl w:val="0"/>
                <w:numId w:val="25"/>
              </w:numPr>
              <w:overflowPunct w:val="0"/>
              <w:spacing w:afterLines="50" w:after="120" w:line="340" w:lineRule="atLeast"/>
              <w:contextualSpacing w:val="0"/>
              <w:jc w:val="both"/>
              <w:rPr>
                <w:rFonts w:asciiTheme="minorEastAsia" w:hAnsiTheme="minorEastAsia"/>
                <w:bCs/>
                <w:szCs w:val="22"/>
                <w:lang w:eastAsia="zh-CN"/>
              </w:rPr>
            </w:pPr>
            <w:r w:rsidRPr="00D727A7">
              <w:rPr>
                <w:rFonts w:ascii="KaiTi" w:eastAsia="KaiTi" w:hAnsi="KaiTi" w:hint="eastAsia"/>
                <w:bCs/>
                <w:szCs w:val="22"/>
                <w:lang w:eastAsia="zh-CN"/>
              </w:rPr>
              <w:t>知识产权与技术转让：共同挑战——共同解决项目</w:t>
            </w:r>
            <w:r w:rsidRPr="00D727A7">
              <w:rPr>
                <w:rFonts w:asciiTheme="minorEastAsia" w:hAnsiTheme="minorEastAsia" w:hint="eastAsia"/>
                <w:bCs/>
                <w:szCs w:val="22"/>
                <w:lang w:eastAsia="zh-CN"/>
              </w:rPr>
              <w:t>（CDIP/16/3）</w:t>
            </w:r>
            <w:r w:rsidR="008703C5">
              <w:rPr>
                <w:rFonts w:ascii="SimSun" w:eastAsia="SimSun" w:hAnsi="SimSun" w:cs="SimSun" w:hint="eastAsia"/>
                <w:bCs/>
                <w:szCs w:val="22"/>
                <w:lang w:eastAsia="zh-CN"/>
              </w:rPr>
              <w:t>；</w:t>
            </w:r>
          </w:p>
          <w:p w14:paraId="61E89619" w14:textId="4D646DCA" w:rsidR="00A227EB" w:rsidRPr="00D727A7" w:rsidRDefault="00A227EB" w:rsidP="00CA24F2">
            <w:pPr>
              <w:pStyle w:val="ListParagraph"/>
              <w:numPr>
                <w:ilvl w:val="0"/>
                <w:numId w:val="25"/>
              </w:numPr>
              <w:overflowPunct w:val="0"/>
              <w:spacing w:afterLines="50" w:after="120" w:line="340" w:lineRule="atLeast"/>
              <w:contextualSpacing w:val="0"/>
              <w:jc w:val="both"/>
              <w:rPr>
                <w:rFonts w:asciiTheme="minorEastAsia" w:hAnsiTheme="minorEastAsia"/>
                <w:bCs/>
                <w:szCs w:val="22"/>
                <w:lang w:eastAsia="zh-CN"/>
              </w:rPr>
            </w:pPr>
            <w:r w:rsidRPr="00D727A7">
              <w:rPr>
                <w:rFonts w:ascii="KaiTi" w:eastAsia="KaiTi" w:hAnsi="KaiTi" w:hint="eastAsia"/>
                <w:bCs/>
                <w:szCs w:val="22"/>
                <w:lang w:eastAsia="zh-CN"/>
              </w:rPr>
              <w:t>知识产权管理与技术转让：促进发展中国家、最不发达国家和经济转型期国家有效利用知识产权</w:t>
            </w:r>
            <w:r w:rsidRPr="00D727A7">
              <w:rPr>
                <w:rFonts w:asciiTheme="minorEastAsia" w:hAnsiTheme="minorEastAsia" w:hint="eastAsia"/>
                <w:bCs/>
                <w:szCs w:val="22"/>
                <w:lang w:eastAsia="zh-CN"/>
              </w:rPr>
              <w:t>（CDIP/27/5）</w:t>
            </w:r>
            <w:r w:rsidR="008703C5">
              <w:rPr>
                <w:rFonts w:ascii="SimSun" w:eastAsia="SimSun" w:hAnsi="SimSun" w:cs="SimSun" w:hint="eastAsia"/>
                <w:bCs/>
                <w:szCs w:val="22"/>
                <w:lang w:eastAsia="zh-CN"/>
              </w:rPr>
              <w:t>；和</w:t>
            </w:r>
          </w:p>
          <w:p w14:paraId="32D315F3" w14:textId="20D4C736" w:rsidR="00A227EB" w:rsidRPr="00D727A7" w:rsidRDefault="00A227EB" w:rsidP="00CA24F2">
            <w:pPr>
              <w:pStyle w:val="ListParagraph"/>
              <w:numPr>
                <w:ilvl w:val="0"/>
                <w:numId w:val="25"/>
              </w:numPr>
              <w:overflowPunct w:val="0"/>
              <w:spacing w:afterLines="50" w:after="120" w:line="340" w:lineRule="atLeast"/>
              <w:contextualSpacing w:val="0"/>
              <w:jc w:val="both"/>
              <w:rPr>
                <w:rFonts w:asciiTheme="minorEastAsia" w:hAnsiTheme="minorEastAsia"/>
                <w:bCs/>
                <w:szCs w:val="22"/>
                <w:lang w:eastAsia="zh-CN"/>
              </w:rPr>
            </w:pPr>
            <w:r w:rsidRPr="00D727A7">
              <w:rPr>
                <w:rFonts w:ascii="KaiTi" w:eastAsia="KaiTi" w:hAnsi="KaiTi" w:hint="eastAsia"/>
                <w:bCs/>
                <w:szCs w:val="22"/>
                <w:lang w:eastAsia="zh-CN"/>
              </w:rPr>
              <w:t>加大女性在创新创业方面的作用：鼓励发展中国家女性运用知识产权制度</w:t>
            </w:r>
            <w:r w:rsidRPr="00D727A7">
              <w:rPr>
                <w:rFonts w:asciiTheme="minorEastAsia" w:hAnsiTheme="minorEastAsia" w:hint="eastAsia"/>
                <w:bCs/>
                <w:szCs w:val="22"/>
                <w:lang w:eastAsia="zh-CN"/>
              </w:rPr>
              <w:t>（CDIP/30/11）</w:t>
            </w:r>
            <w:r w:rsidR="008703C5">
              <w:rPr>
                <w:rFonts w:ascii="SimSun" w:eastAsia="SimSun" w:hAnsi="SimSun" w:cs="SimSun" w:hint="eastAsia"/>
                <w:bCs/>
                <w:szCs w:val="22"/>
                <w:lang w:eastAsia="zh-CN"/>
              </w:rPr>
              <w:t>。</w:t>
            </w:r>
          </w:p>
          <w:p w14:paraId="66FDCF16" w14:textId="1DD2B0C8" w:rsidR="00A227EB" w:rsidRPr="00D727A7" w:rsidRDefault="00A227EB" w:rsidP="0098669B">
            <w:pPr>
              <w:overflowPunct w:val="0"/>
              <w:spacing w:afterLines="50" w:after="120" w:line="340" w:lineRule="atLeast"/>
              <w:jc w:val="both"/>
              <w:rPr>
                <w:rFonts w:asciiTheme="minorEastAsia" w:hAnsiTheme="minorEastAsia"/>
                <w:szCs w:val="22"/>
                <w:shd w:val="clear" w:color="auto" w:fill="FFFFFF"/>
              </w:rPr>
            </w:pPr>
            <w:r w:rsidRPr="00791526">
              <w:rPr>
                <w:rFonts w:asciiTheme="minorEastAsia" w:hAnsiTheme="minorEastAsia" w:hint="eastAsia"/>
                <w:bCs/>
                <w:szCs w:val="22"/>
              </w:rPr>
              <w:t>此外，在</w:t>
            </w:r>
            <w:r w:rsidRPr="00791526">
              <w:rPr>
                <w:rFonts w:ascii="KaiTi" w:eastAsia="KaiTi" w:hAnsi="KaiTi" w:hint="eastAsia"/>
                <w:bCs/>
                <w:szCs w:val="22"/>
              </w:rPr>
              <w:t>知识产权与技术转让：共同挑战</w:t>
            </w:r>
            <w:r w:rsidRPr="00D727A7">
              <w:rPr>
                <w:rFonts w:ascii="KaiTi" w:eastAsia="KaiTi" w:hAnsi="KaiTi" w:hint="eastAsia"/>
                <w:bCs/>
                <w:szCs w:val="22"/>
              </w:rPr>
              <w:t>——共同解决</w:t>
            </w:r>
            <w:r w:rsidR="00791526">
              <w:rPr>
                <w:rFonts w:asciiTheme="minorEastAsia" w:hAnsiTheme="minorEastAsia" w:hint="eastAsia"/>
                <w:bCs/>
                <w:szCs w:val="22"/>
              </w:rPr>
              <w:t>发展议程</w:t>
            </w:r>
            <w:r w:rsidR="00791526" w:rsidRPr="00D727A7">
              <w:rPr>
                <w:rFonts w:asciiTheme="minorEastAsia" w:hAnsiTheme="minorEastAsia" w:hint="eastAsia"/>
                <w:bCs/>
                <w:szCs w:val="22"/>
              </w:rPr>
              <w:t>项目</w:t>
            </w:r>
            <w:r w:rsidRPr="00D727A7">
              <w:rPr>
                <w:rFonts w:asciiTheme="minorEastAsia" w:hAnsiTheme="minorEastAsia" w:hint="eastAsia"/>
                <w:bCs/>
                <w:szCs w:val="22"/>
              </w:rPr>
              <w:t>框架下，CDIP第十八届会议同意开展成员国提议的多项行动（CDIP/18/6</w:t>
            </w:r>
            <w:r w:rsidRPr="00D727A7">
              <w:rPr>
                <w:rFonts w:asciiTheme="minorEastAsia" w:hAnsiTheme="minorEastAsia"/>
                <w:bCs/>
                <w:szCs w:val="22"/>
              </w:rPr>
              <w:t xml:space="preserve"> </w:t>
            </w:r>
            <w:r w:rsidRPr="00D727A7">
              <w:rPr>
                <w:rFonts w:asciiTheme="minorEastAsia" w:hAnsiTheme="minorEastAsia" w:hint="eastAsia"/>
                <w:bCs/>
                <w:szCs w:val="22"/>
              </w:rPr>
              <w:t>R</w:t>
            </w:r>
            <w:r w:rsidR="00FD431B">
              <w:rPr>
                <w:rFonts w:asciiTheme="minorEastAsia" w:hAnsiTheme="minorEastAsia" w:hint="eastAsia"/>
                <w:bCs/>
                <w:szCs w:val="22"/>
              </w:rPr>
              <w:t>EV</w:t>
            </w:r>
            <w:r w:rsidRPr="00D727A7">
              <w:rPr>
                <w:rFonts w:asciiTheme="minorEastAsia" w:hAnsiTheme="minorEastAsia" w:hint="eastAsia"/>
                <w:bCs/>
                <w:szCs w:val="22"/>
              </w:rPr>
              <w:t>.）。根据达成的一致意见，</w:t>
            </w:r>
            <w:r w:rsidRPr="00BC61DB">
              <w:rPr>
                <w:rFonts w:asciiTheme="minorEastAsia" w:hAnsiTheme="minorEastAsia" w:hint="eastAsia"/>
                <w:bCs/>
                <w:szCs w:val="22"/>
              </w:rPr>
              <w:t>秘书处向CDI</w:t>
            </w:r>
            <w:r w:rsidRPr="00BC61DB">
              <w:rPr>
                <w:rFonts w:asciiTheme="minorEastAsia" w:hAnsiTheme="minorEastAsia"/>
                <w:bCs/>
                <w:szCs w:val="22"/>
              </w:rPr>
              <w:t>P</w:t>
            </w:r>
            <w:r w:rsidRPr="00BC61DB">
              <w:rPr>
                <w:rFonts w:asciiTheme="minorEastAsia" w:hAnsiTheme="minorEastAsia" w:hint="eastAsia"/>
                <w:bCs/>
                <w:szCs w:val="22"/>
              </w:rPr>
              <w:t>提交了</w:t>
            </w:r>
            <w:r w:rsidR="00FD431B" w:rsidRPr="00BC61DB">
              <w:rPr>
                <w:rFonts w:asciiTheme="minorEastAsia" w:hAnsiTheme="minorEastAsia" w:hint="eastAsia"/>
                <w:bCs/>
                <w:szCs w:val="22"/>
              </w:rPr>
              <w:t>以下</w:t>
            </w:r>
            <w:r w:rsidRPr="00BC61DB">
              <w:rPr>
                <w:rFonts w:asciiTheme="minorEastAsia" w:hAnsiTheme="minorEastAsia" w:hint="eastAsia"/>
                <w:bCs/>
                <w:szCs w:val="22"/>
              </w:rPr>
              <w:t>系列文件</w:t>
            </w:r>
            <w:r w:rsidRPr="00D727A7">
              <w:rPr>
                <w:rFonts w:asciiTheme="minorEastAsia" w:hAnsiTheme="minorEastAsia" w:hint="eastAsia"/>
                <w:bCs/>
                <w:szCs w:val="22"/>
              </w:rPr>
              <w:t>：</w:t>
            </w:r>
          </w:p>
          <w:p w14:paraId="1EAA9756" w14:textId="76E42841" w:rsidR="00A227EB" w:rsidRPr="00BC61DB" w:rsidRDefault="006B5C03" w:rsidP="00CA24F2">
            <w:pPr>
              <w:pStyle w:val="ListParagraph"/>
              <w:numPr>
                <w:ilvl w:val="0"/>
                <w:numId w:val="26"/>
              </w:numPr>
              <w:spacing w:afterLines="50" w:after="120" w:line="340" w:lineRule="atLeast"/>
              <w:contextualSpacing w:val="0"/>
              <w:jc w:val="both"/>
              <w:rPr>
                <w:rFonts w:asciiTheme="minorEastAsia" w:eastAsiaTheme="minorEastAsia" w:hAnsiTheme="minorEastAsia"/>
                <w:szCs w:val="22"/>
                <w:lang w:eastAsia="zh-CN"/>
              </w:rPr>
            </w:pPr>
            <w:r w:rsidRPr="006B5C03">
              <w:rPr>
                <w:rFonts w:asciiTheme="minorEastAsia" w:eastAsiaTheme="minorEastAsia" w:hAnsiTheme="minorEastAsia" w:hint="eastAsia"/>
                <w:szCs w:val="22"/>
                <w:lang w:eastAsia="zh-CN"/>
              </w:rPr>
              <w:t>推广产权组织与技术转让有关的活动和资源</w:t>
            </w:r>
            <w:r w:rsidR="00A227EB" w:rsidRPr="00BC61DB">
              <w:rPr>
                <w:rFonts w:asciiTheme="minorEastAsia" w:eastAsiaTheme="minorEastAsia" w:hAnsiTheme="minorEastAsia" w:hint="eastAsia"/>
                <w:szCs w:val="22"/>
                <w:lang w:eastAsia="zh-CN"/>
              </w:rPr>
              <w:t>（CDIP/20/11）</w:t>
            </w:r>
            <w:r w:rsidR="00FD431B" w:rsidRPr="00BC61DB">
              <w:rPr>
                <w:rFonts w:asciiTheme="minorEastAsia" w:eastAsiaTheme="minorEastAsia" w:hAnsiTheme="minorEastAsia" w:cs="SimSun" w:hint="eastAsia"/>
                <w:szCs w:val="22"/>
                <w:lang w:eastAsia="zh-CN"/>
              </w:rPr>
              <w:t>；</w:t>
            </w:r>
          </w:p>
          <w:p w14:paraId="117C9038" w14:textId="1A675D1F" w:rsidR="00A227EB" w:rsidRPr="00BC61DB" w:rsidRDefault="00A227EB" w:rsidP="00CA24F2">
            <w:pPr>
              <w:pStyle w:val="ListParagraph"/>
              <w:numPr>
                <w:ilvl w:val="0"/>
                <w:numId w:val="26"/>
              </w:numPr>
              <w:spacing w:afterLines="50" w:after="120" w:line="340" w:lineRule="atLeast"/>
              <w:contextualSpacing w:val="0"/>
              <w:jc w:val="both"/>
              <w:rPr>
                <w:rFonts w:asciiTheme="minorEastAsia" w:eastAsiaTheme="minorEastAsia" w:hAnsiTheme="minorEastAsia"/>
                <w:szCs w:val="22"/>
                <w:lang w:eastAsia="zh-CN"/>
              </w:rPr>
            </w:pPr>
            <w:r w:rsidRPr="00BC61DB">
              <w:rPr>
                <w:rFonts w:asciiTheme="minorEastAsia" w:eastAsiaTheme="minorEastAsia" w:hAnsiTheme="minorEastAsia" w:hint="eastAsia"/>
                <w:szCs w:val="22"/>
                <w:lang w:eastAsia="zh-CN"/>
              </w:rPr>
              <w:t>有技术转让倡议和活动的国际论坛和会议摸底调查（CDIP/20/12）</w:t>
            </w:r>
            <w:r w:rsidR="00FD431B" w:rsidRPr="00BC61DB">
              <w:rPr>
                <w:rFonts w:asciiTheme="minorEastAsia" w:eastAsiaTheme="minorEastAsia" w:hAnsiTheme="minorEastAsia" w:cs="SimSun" w:hint="eastAsia"/>
                <w:szCs w:val="22"/>
                <w:lang w:eastAsia="zh-CN"/>
              </w:rPr>
              <w:t>；</w:t>
            </w:r>
          </w:p>
          <w:p w14:paraId="72B55CE1" w14:textId="0A6C3D77" w:rsidR="00A227EB" w:rsidRPr="00BC61DB" w:rsidRDefault="00A227EB" w:rsidP="00CA24F2">
            <w:pPr>
              <w:pStyle w:val="ListParagraph"/>
              <w:numPr>
                <w:ilvl w:val="0"/>
                <w:numId w:val="27"/>
              </w:numPr>
              <w:spacing w:afterLines="50" w:after="120" w:line="340" w:lineRule="atLeast"/>
              <w:contextualSpacing w:val="0"/>
              <w:jc w:val="both"/>
              <w:rPr>
                <w:rFonts w:asciiTheme="minorEastAsia" w:eastAsiaTheme="minorEastAsia" w:hAnsiTheme="minorEastAsia"/>
                <w:szCs w:val="22"/>
                <w:lang w:eastAsia="zh-CN"/>
              </w:rPr>
            </w:pPr>
            <w:r w:rsidRPr="00BC61DB">
              <w:rPr>
                <w:rFonts w:asciiTheme="minorEastAsia" w:eastAsiaTheme="minorEastAsia" w:hAnsiTheme="minorEastAsia" w:hint="eastAsia"/>
                <w:szCs w:val="22"/>
                <w:lang w:eastAsia="zh-CN"/>
              </w:rPr>
              <w:lastRenderedPageBreak/>
              <w:t>推广使用在“知识产权与技术转让：共同挑战——共同解决项目”下所建立网页论坛的路线图（CDIP/20/7）</w:t>
            </w:r>
            <w:r w:rsidR="00FD431B" w:rsidRPr="00BC61DB">
              <w:rPr>
                <w:rFonts w:asciiTheme="minorEastAsia" w:eastAsiaTheme="minorEastAsia" w:hAnsiTheme="minorEastAsia" w:cs="SimSun" w:hint="eastAsia"/>
                <w:szCs w:val="22"/>
                <w:lang w:eastAsia="zh-CN"/>
              </w:rPr>
              <w:t>；</w:t>
            </w:r>
          </w:p>
          <w:p w14:paraId="32B907D8" w14:textId="5B7B78CB" w:rsidR="00A227EB" w:rsidRPr="00300D5B" w:rsidRDefault="00A227EB" w:rsidP="00CA24F2">
            <w:pPr>
              <w:pStyle w:val="ListParagraph"/>
              <w:numPr>
                <w:ilvl w:val="0"/>
                <w:numId w:val="27"/>
              </w:numPr>
              <w:spacing w:afterLines="50" w:after="120" w:line="340" w:lineRule="atLeast"/>
              <w:contextualSpacing w:val="0"/>
              <w:jc w:val="both"/>
              <w:rPr>
                <w:rFonts w:asciiTheme="minorEastAsia" w:eastAsiaTheme="minorEastAsia" w:hAnsiTheme="minorEastAsia"/>
                <w:szCs w:val="22"/>
                <w:lang w:eastAsia="zh-CN"/>
              </w:rPr>
            </w:pPr>
            <w:r w:rsidRPr="00300D5B">
              <w:rPr>
                <w:rFonts w:asciiTheme="minorEastAsia" w:eastAsiaTheme="minorEastAsia" w:hAnsiTheme="minorEastAsia" w:hint="eastAsia"/>
                <w:szCs w:val="22"/>
                <w:lang w:eastAsia="zh-CN"/>
              </w:rPr>
              <w:t>技术交流和技术许可平台汇编（CDIP/20/10</w:t>
            </w:r>
            <w:r w:rsidRPr="00300D5B">
              <w:rPr>
                <w:rFonts w:asciiTheme="minorEastAsia" w:eastAsiaTheme="minorEastAsia" w:hAnsiTheme="minorEastAsia"/>
                <w:szCs w:val="22"/>
                <w:lang w:eastAsia="zh-CN"/>
              </w:rPr>
              <w:t xml:space="preserve"> </w:t>
            </w:r>
            <w:r w:rsidRPr="00300D5B">
              <w:rPr>
                <w:rFonts w:asciiTheme="minorEastAsia" w:eastAsiaTheme="minorEastAsia" w:hAnsiTheme="minorEastAsia" w:hint="eastAsia"/>
                <w:szCs w:val="22"/>
                <w:lang w:eastAsia="zh-CN"/>
              </w:rPr>
              <w:t>R</w:t>
            </w:r>
            <w:r w:rsidR="00FD431B" w:rsidRPr="00300D5B">
              <w:rPr>
                <w:rFonts w:asciiTheme="minorEastAsia" w:eastAsiaTheme="minorEastAsia" w:hAnsiTheme="minorEastAsia" w:hint="eastAsia"/>
                <w:szCs w:val="22"/>
                <w:lang w:eastAsia="zh-CN"/>
              </w:rPr>
              <w:t>EV</w:t>
            </w:r>
            <w:r w:rsidRPr="00300D5B">
              <w:rPr>
                <w:rFonts w:asciiTheme="minorEastAsia" w:eastAsiaTheme="minorEastAsia" w:hAnsiTheme="minorEastAsia" w:hint="eastAsia"/>
                <w:szCs w:val="22"/>
                <w:lang w:eastAsia="zh-CN"/>
              </w:rPr>
              <w:t>.）</w:t>
            </w:r>
            <w:r w:rsidR="00FD431B" w:rsidRPr="00300D5B">
              <w:rPr>
                <w:rFonts w:asciiTheme="minorEastAsia" w:eastAsiaTheme="minorEastAsia" w:hAnsiTheme="minorEastAsia" w:cs="SimSun" w:hint="eastAsia"/>
                <w:szCs w:val="22"/>
                <w:lang w:eastAsia="zh-CN"/>
              </w:rPr>
              <w:t>；</w:t>
            </w:r>
          </w:p>
          <w:p w14:paraId="7F6EB6B7" w14:textId="2AD5FCC2" w:rsidR="00A227EB" w:rsidRPr="00300D5B" w:rsidRDefault="00A227EB" w:rsidP="00CA24F2">
            <w:pPr>
              <w:pStyle w:val="ListParagraph"/>
              <w:numPr>
                <w:ilvl w:val="0"/>
                <w:numId w:val="27"/>
              </w:numPr>
              <w:spacing w:afterLines="50" w:after="120" w:line="340" w:lineRule="atLeast"/>
              <w:contextualSpacing w:val="0"/>
              <w:jc w:val="both"/>
              <w:rPr>
                <w:rFonts w:asciiTheme="minorEastAsia" w:eastAsiaTheme="minorEastAsia" w:hAnsiTheme="minorEastAsia"/>
                <w:szCs w:val="22"/>
                <w:lang w:eastAsia="zh-CN"/>
              </w:rPr>
            </w:pPr>
            <w:r w:rsidRPr="00845115">
              <w:rPr>
                <w:rFonts w:asciiTheme="minorEastAsia" w:eastAsiaTheme="minorEastAsia" w:hAnsiTheme="minorEastAsia" w:hint="eastAsia"/>
                <w:szCs w:val="22"/>
                <w:lang w:eastAsia="zh-CN"/>
              </w:rPr>
              <w:t>根据产权组织发展议</w:t>
            </w:r>
            <w:r w:rsidRPr="00300D5B">
              <w:rPr>
                <w:rFonts w:asciiTheme="minorEastAsia" w:eastAsiaTheme="minorEastAsia" w:hAnsiTheme="minorEastAsia" w:hint="eastAsia"/>
                <w:szCs w:val="22"/>
                <w:lang w:eastAsia="zh-CN"/>
              </w:rPr>
              <w:t>程建议集C对产权组织现有技术转让服务和活动的差距分析（CDIP/21/5）</w:t>
            </w:r>
            <w:r w:rsidR="00FD431B" w:rsidRPr="00300D5B">
              <w:rPr>
                <w:rFonts w:asciiTheme="minorEastAsia" w:eastAsiaTheme="minorEastAsia" w:hAnsiTheme="minorEastAsia" w:cs="SimSun" w:hint="eastAsia"/>
                <w:szCs w:val="22"/>
                <w:lang w:eastAsia="zh-CN"/>
              </w:rPr>
              <w:t>；</w:t>
            </w:r>
          </w:p>
          <w:p w14:paraId="55649519" w14:textId="6E4E5F5D" w:rsidR="00A227EB" w:rsidRPr="00300D5B" w:rsidRDefault="00A227EB" w:rsidP="00CA24F2">
            <w:pPr>
              <w:pStyle w:val="ListParagraph"/>
              <w:numPr>
                <w:ilvl w:val="0"/>
                <w:numId w:val="27"/>
              </w:numPr>
              <w:spacing w:afterLines="50" w:after="120" w:line="340" w:lineRule="atLeast"/>
              <w:contextualSpacing w:val="0"/>
              <w:jc w:val="both"/>
              <w:rPr>
                <w:rFonts w:asciiTheme="minorEastAsia" w:eastAsiaTheme="minorEastAsia" w:hAnsiTheme="minorEastAsia"/>
                <w:szCs w:val="22"/>
                <w:lang w:eastAsia="zh-CN"/>
              </w:rPr>
            </w:pPr>
            <w:r w:rsidRPr="00300D5B">
              <w:rPr>
                <w:rFonts w:asciiTheme="minorEastAsia" w:eastAsiaTheme="minorEastAsia" w:hAnsiTheme="minorEastAsia" w:hint="eastAsia"/>
                <w:szCs w:val="22"/>
                <w:lang w:eastAsia="zh-CN"/>
              </w:rPr>
              <w:t>推广使用在“知识产权与技术转让：共同挑战——共同解决项目”下所建网页论坛的路线图费用核算（CDIP/21/6）</w:t>
            </w:r>
            <w:r w:rsidR="00FD431B" w:rsidRPr="00300D5B">
              <w:rPr>
                <w:rFonts w:asciiTheme="minorEastAsia" w:eastAsiaTheme="minorEastAsia" w:hAnsiTheme="minorEastAsia" w:cs="SimSun" w:hint="eastAsia"/>
                <w:szCs w:val="22"/>
                <w:lang w:eastAsia="zh-CN"/>
              </w:rPr>
              <w:t>；</w:t>
            </w:r>
          </w:p>
          <w:p w14:paraId="0EB8BB6C" w14:textId="4FAD582A" w:rsidR="00A227EB" w:rsidRPr="00D727A7" w:rsidRDefault="00A227EB" w:rsidP="00CA24F2">
            <w:pPr>
              <w:pStyle w:val="ListParagraph"/>
              <w:numPr>
                <w:ilvl w:val="0"/>
                <w:numId w:val="27"/>
              </w:numPr>
              <w:spacing w:afterLines="50" w:after="120" w:line="340" w:lineRule="atLeast"/>
              <w:contextualSpacing w:val="0"/>
              <w:jc w:val="both"/>
              <w:rPr>
                <w:rFonts w:asciiTheme="minorEastAsia" w:hAnsiTheme="minorEastAsia"/>
                <w:szCs w:val="22"/>
                <w:lang w:eastAsia="zh-CN"/>
              </w:rPr>
            </w:pPr>
            <w:r w:rsidRPr="00300D5B">
              <w:rPr>
                <w:rFonts w:asciiTheme="minorEastAsia" w:eastAsiaTheme="minorEastAsia" w:hAnsiTheme="minorEastAsia" w:hint="eastAsia"/>
                <w:szCs w:val="22"/>
                <w:lang w:eastAsia="zh-CN"/>
              </w:rPr>
              <w:t>使用现有平台推广使用在“知识产权与技术转让：共同挑战——共同解决项目”下所建网页论坛的路线图更新后的费用核算</w:t>
            </w:r>
            <w:r w:rsidRPr="00D727A7">
              <w:rPr>
                <w:rFonts w:asciiTheme="minorEastAsia" w:hAnsiTheme="minorEastAsia" w:hint="eastAsia"/>
                <w:szCs w:val="22"/>
                <w:lang w:eastAsia="zh-CN"/>
              </w:rPr>
              <w:t>（CDIP/22/5）</w:t>
            </w:r>
            <w:r w:rsidR="00FD431B">
              <w:rPr>
                <w:rFonts w:ascii="SimSun" w:eastAsia="SimSun" w:hAnsi="SimSun" w:cs="SimSun" w:hint="eastAsia"/>
                <w:szCs w:val="22"/>
                <w:lang w:eastAsia="zh-CN"/>
              </w:rPr>
              <w:t>；</w:t>
            </w:r>
          </w:p>
          <w:p w14:paraId="5FFAE1D1" w14:textId="08CD6DB1" w:rsidR="00A227EB" w:rsidRPr="0047034F" w:rsidRDefault="00A227EB" w:rsidP="00CA24F2">
            <w:pPr>
              <w:pStyle w:val="ListParagraph"/>
              <w:numPr>
                <w:ilvl w:val="0"/>
                <w:numId w:val="27"/>
              </w:numPr>
              <w:spacing w:afterLines="50" w:after="120" w:line="340" w:lineRule="atLeast"/>
              <w:contextualSpacing w:val="0"/>
              <w:jc w:val="both"/>
              <w:rPr>
                <w:rFonts w:asciiTheme="minorEastAsia" w:eastAsiaTheme="minorEastAsia" w:hAnsiTheme="minorEastAsia"/>
                <w:szCs w:val="22"/>
                <w:lang w:eastAsia="zh-CN"/>
              </w:rPr>
            </w:pPr>
            <w:r w:rsidRPr="0047034F">
              <w:rPr>
                <w:rFonts w:asciiTheme="minorEastAsia" w:eastAsiaTheme="minorEastAsia" w:hAnsiTheme="minorEastAsia" w:hint="eastAsia"/>
                <w:szCs w:val="22"/>
                <w:lang w:eastAsia="zh-CN"/>
              </w:rPr>
              <w:t>推广使用在“知识产权与技术转让：共同挑战——共同解决项目”下所建网页论坛及将其集成到新WIPO</w:t>
            </w:r>
            <w:r w:rsidRPr="0047034F">
              <w:rPr>
                <w:rFonts w:asciiTheme="minorEastAsia" w:eastAsiaTheme="minorEastAsia" w:hAnsiTheme="minorEastAsia"/>
                <w:szCs w:val="22"/>
                <w:lang w:eastAsia="zh-CN"/>
              </w:rPr>
              <w:t xml:space="preserve"> </w:t>
            </w:r>
            <w:r w:rsidRPr="0047034F">
              <w:rPr>
                <w:rFonts w:asciiTheme="minorEastAsia" w:eastAsiaTheme="minorEastAsia" w:hAnsiTheme="minorEastAsia" w:hint="eastAsia"/>
                <w:szCs w:val="22"/>
                <w:lang w:eastAsia="zh-CN"/>
              </w:rPr>
              <w:t>I</w:t>
            </w:r>
            <w:r w:rsidR="00D17C42" w:rsidRPr="0047034F">
              <w:rPr>
                <w:rFonts w:asciiTheme="minorEastAsia" w:eastAsiaTheme="minorEastAsia" w:hAnsiTheme="minorEastAsia" w:hint="eastAsia"/>
                <w:szCs w:val="22"/>
                <w:lang w:eastAsia="zh-CN"/>
              </w:rPr>
              <w:t>NSPIRE</w:t>
            </w:r>
            <w:r w:rsidRPr="0047034F">
              <w:rPr>
                <w:rFonts w:asciiTheme="minorEastAsia" w:eastAsiaTheme="minorEastAsia" w:hAnsiTheme="minorEastAsia" w:hint="eastAsia"/>
                <w:szCs w:val="22"/>
                <w:lang w:eastAsia="zh-CN"/>
              </w:rPr>
              <w:t>平台的路线图更新后的费用核算（CDIP/23/11）</w:t>
            </w:r>
            <w:r w:rsidR="00D17C42" w:rsidRPr="0047034F">
              <w:rPr>
                <w:rFonts w:asciiTheme="minorEastAsia" w:eastAsiaTheme="minorEastAsia" w:hAnsiTheme="minorEastAsia" w:cs="SimSun" w:hint="eastAsia"/>
                <w:szCs w:val="22"/>
                <w:lang w:eastAsia="zh-CN"/>
              </w:rPr>
              <w:t>；和</w:t>
            </w:r>
          </w:p>
          <w:p w14:paraId="36B608FC" w14:textId="4BF5C870" w:rsidR="00A227EB" w:rsidRPr="0047034F" w:rsidRDefault="00A227EB" w:rsidP="00CA24F2">
            <w:pPr>
              <w:pStyle w:val="ListParagraph"/>
              <w:numPr>
                <w:ilvl w:val="0"/>
                <w:numId w:val="27"/>
              </w:numPr>
              <w:spacing w:afterLines="50" w:after="120" w:line="340" w:lineRule="atLeast"/>
              <w:contextualSpacing w:val="0"/>
              <w:jc w:val="both"/>
              <w:rPr>
                <w:rFonts w:asciiTheme="minorEastAsia" w:eastAsiaTheme="minorEastAsia" w:hAnsiTheme="minorEastAsia"/>
                <w:szCs w:val="22"/>
                <w:lang w:eastAsia="zh-CN"/>
              </w:rPr>
            </w:pPr>
            <w:r w:rsidRPr="0047034F">
              <w:rPr>
                <w:rFonts w:asciiTheme="minorEastAsia" w:eastAsiaTheme="minorEastAsia" w:hAnsiTheme="minorEastAsia" w:hint="eastAsia"/>
                <w:szCs w:val="22"/>
                <w:lang w:eastAsia="zh-CN"/>
              </w:rPr>
              <w:t>关于将“知识产权与技术转让：共同挑战——共同解决项目”下所建网页论坛集成到新WIPO</w:t>
            </w:r>
            <w:r w:rsidRPr="0047034F">
              <w:rPr>
                <w:rFonts w:asciiTheme="minorEastAsia" w:eastAsiaTheme="minorEastAsia" w:hAnsiTheme="minorEastAsia"/>
                <w:szCs w:val="22"/>
                <w:lang w:eastAsia="zh-CN"/>
              </w:rPr>
              <w:t xml:space="preserve"> </w:t>
            </w:r>
            <w:r w:rsidRPr="0047034F">
              <w:rPr>
                <w:rFonts w:asciiTheme="minorEastAsia" w:eastAsiaTheme="minorEastAsia" w:hAnsiTheme="minorEastAsia" w:hint="eastAsia"/>
                <w:szCs w:val="22"/>
                <w:lang w:eastAsia="zh-CN"/>
              </w:rPr>
              <w:t>INSPIRE平台之后的报告（CDIP/25/5）</w:t>
            </w:r>
            <w:r w:rsidR="00D17C42" w:rsidRPr="0047034F">
              <w:rPr>
                <w:rFonts w:asciiTheme="minorEastAsia" w:eastAsiaTheme="minorEastAsia" w:hAnsiTheme="minorEastAsia" w:cs="SimSun" w:hint="eastAsia"/>
                <w:szCs w:val="22"/>
                <w:lang w:eastAsia="zh-CN"/>
              </w:rPr>
              <w:t>。</w:t>
            </w:r>
          </w:p>
          <w:p w14:paraId="00838145" w14:textId="1D8FFBB5" w:rsidR="00A227EB" w:rsidRPr="00D727A7" w:rsidRDefault="00A227EB" w:rsidP="00A227EB">
            <w:pPr>
              <w:spacing w:afterLines="50" w:after="120" w:line="340" w:lineRule="atLeast"/>
              <w:jc w:val="both"/>
              <w:rPr>
                <w:rFonts w:asciiTheme="minorEastAsia" w:hAnsiTheme="minorEastAsia"/>
                <w:szCs w:val="22"/>
              </w:rPr>
            </w:pPr>
            <w:r w:rsidRPr="00D727A7">
              <w:rPr>
                <w:rFonts w:asciiTheme="minorEastAsia" w:hAnsiTheme="minorEastAsia" w:hint="eastAsia"/>
                <w:szCs w:val="22"/>
              </w:rPr>
              <w:t>此外，在关于</w:t>
            </w:r>
            <w:r w:rsidRPr="00D727A7">
              <w:rPr>
                <w:rFonts w:ascii="KaiTi" w:eastAsia="KaiTi" w:hAnsi="KaiTi" w:hint="eastAsia"/>
                <w:szCs w:val="22"/>
              </w:rPr>
              <w:t>加大女性在创新创业方面的作用</w:t>
            </w:r>
            <w:r w:rsidR="000D4E77">
              <w:rPr>
                <w:rFonts w:ascii="KaiTi" w:eastAsia="KaiTi" w:hAnsi="KaiTi" w:hint="eastAsia"/>
                <w:szCs w:val="22"/>
              </w:rPr>
              <w:t>、</w:t>
            </w:r>
            <w:r w:rsidR="000D4E77" w:rsidRPr="000D4E77">
              <w:rPr>
                <w:rFonts w:ascii="KaiTi" w:eastAsia="KaiTi" w:hAnsi="KaiTi" w:hint="eastAsia"/>
                <w:szCs w:val="22"/>
              </w:rPr>
              <w:t>鼓励发展中国家女性运用知识产权制度</w:t>
            </w:r>
            <w:r w:rsidRPr="00D727A7">
              <w:rPr>
                <w:rFonts w:asciiTheme="minorEastAsia" w:hAnsiTheme="minorEastAsia" w:hint="eastAsia"/>
                <w:szCs w:val="22"/>
              </w:rPr>
              <w:t>的发展议程项目相关落实工作的背景下，取得了以下产</w:t>
            </w:r>
            <w:r w:rsidR="00CA24F2">
              <w:rPr>
                <w:rFonts w:asciiTheme="minorEastAsia" w:hAnsiTheme="minorEastAsia" w:hint="cs"/>
                <w:szCs w:val="22"/>
              </w:rPr>
              <w:t>‍</w:t>
            </w:r>
            <w:r w:rsidRPr="00D727A7">
              <w:rPr>
                <w:rFonts w:asciiTheme="minorEastAsia" w:hAnsiTheme="minorEastAsia" w:hint="eastAsia"/>
                <w:szCs w:val="22"/>
              </w:rPr>
              <w:t>出：</w:t>
            </w:r>
          </w:p>
          <w:p w14:paraId="5002DFC0" w14:textId="6AD3E346" w:rsidR="00A227EB" w:rsidRPr="00DA0F8B" w:rsidRDefault="00733D58" w:rsidP="00CA24F2">
            <w:pPr>
              <w:pStyle w:val="ListParagraph"/>
              <w:numPr>
                <w:ilvl w:val="0"/>
                <w:numId w:val="28"/>
              </w:numPr>
              <w:spacing w:afterLines="50" w:after="120" w:line="340" w:lineRule="atLeast"/>
              <w:ind w:left="720"/>
              <w:contextualSpacing w:val="0"/>
              <w:jc w:val="both"/>
              <w:rPr>
                <w:rFonts w:asciiTheme="majorEastAsia" w:eastAsiaTheme="majorEastAsia" w:hAnsiTheme="majorEastAsia"/>
                <w:b/>
                <w:bCs/>
                <w:szCs w:val="22"/>
                <w:lang w:eastAsia="zh-CN"/>
              </w:rPr>
            </w:pPr>
            <w:r>
              <w:rPr>
                <w:rFonts w:asciiTheme="majorEastAsia" w:eastAsiaTheme="majorEastAsia" w:hAnsiTheme="majorEastAsia" w:hint="eastAsia"/>
                <w:bCs/>
                <w:szCs w:val="22"/>
                <w:lang w:eastAsia="zh-CN"/>
              </w:rPr>
              <w:t>关于</w:t>
            </w:r>
            <w:hyperlink r:id="rId103" w:history="1">
              <w:r w:rsidRPr="00733D58">
                <w:rPr>
                  <w:rStyle w:val="Hyperlink"/>
                  <w:rFonts w:asciiTheme="majorEastAsia" w:eastAsiaTheme="majorEastAsia" w:hAnsiTheme="majorEastAsia" w:hint="eastAsia"/>
                  <w:bCs/>
                  <w:szCs w:val="22"/>
                  <w:lang w:eastAsia="zh-CN"/>
                </w:rPr>
                <w:t>“</w:t>
              </w:r>
              <w:r w:rsidR="00A21EFC" w:rsidRPr="00733D58">
                <w:rPr>
                  <w:rStyle w:val="Hyperlink"/>
                  <w:rFonts w:asciiTheme="majorEastAsia" w:eastAsiaTheme="majorEastAsia" w:hAnsiTheme="majorEastAsia" w:hint="eastAsia"/>
                  <w:bCs/>
                  <w:szCs w:val="22"/>
                  <w:lang w:eastAsia="zh-CN"/>
                </w:rPr>
                <w:t>缩小知识产权性别差距的政策办法——支持女性创新者、创造者和企业家使用知识产权制度的做法</w:t>
              </w:r>
              <w:r w:rsidRPr="00733D58">
                <w:rPr>
                  <w:rStyle w:val="Hyperlink"/>
                  <w:rFonts w:asciiTheme="majorEastAsia" w:eastAsiaTheme="majorEastAsia" w:hAnsiTheme="majorEastAsia" w:hint="eastAsia"/>
                  <w:bCs/>
                  <w:szCs w:val="22"/>
                  <w:lang w:eastAsia="zh-CN"/>
                </w:rPr>
                <w:t>”</w:t>
              </w:r>
            </w:hyperlink>
            <w:r>
              <w:rPr>
                <w:rFonts w:asciiTheme="majorEastAsia" w:eastAsiaTheme="majorEastAsia" w:hAnsiTheme="majorEastAsia" w:hint="eastAsia"/>
                <w:bCs/>
                <w:szCs w:val="22"/>
                <w:lang w:eastAsia="zh-CN"/>
              </w:rPr>
              <w:t>的</w:t>
            </w:r>
            <w:r w:rsidR="00A227EB" w:rsidRPr="00DA0F8B">
              <w:rPr>
                <w:rFonts w:asciiTheme="majorEastAsia" w:eastAsiaTheme="majorEastAsia" w:hAnsiTheme="majorEastAsia" w:hint="eastAsia"/>
                <w:bCs/>
                <w:szCs w:val="22"/>
                <w:lang w:eastAsia="zh-CN"/>
              </w:rPr>
              <w:t>研究；</w:t>
            </w:r>
          </w:p>
          <w:p w14:paraId="194E9E9F" w14:textId="15EB9954" w:rsidR="00A227EB" w:rsidRPr="00D727A7" w:rsidRDefault="00A227EB" w:rsidP="00CA24F2">
            <w:pPr>
              <w:pStyle w:val="ListParagraph"/>
              <w:numPr>
                <w:ilvl w:val="0"/>
                <w:numId w:val="28"/>
              </w:numPr>
              <w:spacing w:afterLines="50" w:after="120" w:line="340" w:lineRule="atLeast"/>
              <w:ind w:left="720"/>
              <w:contextualSpacing w:val="0"/>
              <w:jc w:val="both"/>
              <w:rPr>
                <w:rFonts w:asciiTheme="minorEastAsia" w:hAnsiTheme="minorEastAsia"/>
                <w:szCs w:val="22"/>
                <w:lang w:eastAsia="zh-CN"/>
              </w:rPr>
            </w:pPr>
            <w:proofErr w:type="spellStart"/>
            <w:r w:rsidRPr="00D727A7">
              <w:rPr>
                <w:rFonts w:asciiTheme="minorEastAsia" w:hAnsiTheme="minorEastAsia" w:hint="eastAsia"/>
                <w:szCs w:val="22"/>
                <w:lang w:eastAsia="zh-CN"/>
              </w:rPr>
              <w:t>已着手进行</w:t>
            </w:r>
            <w:proofErr w:type="spellEnd"/>
            <w:r w:rsidR="00D63E85" w:rsidRPr="00D63E85">
              <w:rPr>
                <w:rFonts w:ascii="SimSun" w:eastAsia="SimSun" w:hAnsi="SimSun" w:hint="eastAsia"/>
                <w:szCs w:val="22"/>
                <w:lang w:eastAsia="zh-CN"/>
              </w:rPr>
              <w:t>女发明家和女创新家在运用知识产权制度方面的挑战</w:t>
            </w:r>
            <w:r w:rsidR="001E6537">
              <w:rPr>
                <w:rFonts w:ascii="SimSun" w:eastAsia="SimSun" w:hAnsi="SimSun" w:hint="eastAsia"/>
                <w:szCs w:val="22"/>
                <w:lang w:eastAsia="zh-CN"/>
              </w:rPr>
              <w:t>的</w:t>
            </w:r>
            <w:hyperlink r:id="rId104" w:history="1">
              <w:r w:rsidRPr="00D63E85">
                <w:rPr>
                  <w:rStyle w:val="Hyperlink"/>
                  <w:rFonts w:ascii="SimSun" w:eastAsia="SimSun" w:hAnsi="SimSun" w:hint="eastAsia"/>
                  <w:szCs w:val="22"/>
                  <w:lang w:eastAsia="zh-CN"/>
                </w:rPr>
                <w:t>文</w:t>
              </w:r>
              <w:proofErr w:type="spellStart"/>
              <w:r w:rsidRPr="00D63E85">
                <w:rPr>
                  <w:rStyle w:val="Hyperlink"/>
                  <w:rFonts w:asciiTheme="minorEastAsia" w:hAnsiTheme="minorEastAsia" w:hint="eastAsia"/>
                  <w:szCs w:val="22"/>
                  <w:lang w:eastAsia="zh-CN"/>
                </w:rPr>
                <w:t>献综述</w:t>
              </w:r>
            </w:hyperlink>
            <w:r w:rsidRPr="00D727A7">
              <w:rPr>
                <w:rFonts w:asciiTheme="minorEastAsia" w:hAnsiTheme="minorEastAsia" w:hint="eastAsia"/>
                <w:szCs w:val="22"/>
                <w:lang w:eastAsia="zh-CN"/>
              </w:rPr>
              <w:t>，</w:t>
            </w:r>
            <w:proofErr w:type="gramStart"/>
            <w:r w:rsidRPr="00D727A7">
              <w:rPr>
                <w:rFonts w:asciiTheme="minorEastAsia" w:hAnsiTheme="minorEastAsia" w:hint="eastAsia"/>
                <w:szCs w:val="22"/>
                <w:lang w:eastAsia="zh-CN"/>
              </w:rPr>
              <w:t>并提交至成员国</w:t>
            </w:r>
            <w:proofErr w:type="spellEnd"/>
            <w:r w:rsidRPr="00D727A7">
              <w:rPr>
                <w:rFonts w:asciiTheme="minorEastAsia" w:hAnsiTheme="minorEastAsia" w:hint="eastAsia"/>
                <w:szCs w:val="22"/>
                <w:lang w:eastAsia="zh-CN"/>
              </w:rPr>
              <w:t>；</w:t>
            </w:r>
            <w:proofErr w:type="gramEnd"/>
          </w:p>
          <w:p w14:paraId="7827FED8" w14:textId="055E7774" w:rsidR="00A227EB" w:rsidRPr="00EA6476" w:rsidRDefault="00C912C8" w:rsidP="00CA24F2">
            <w:pPr>
              <w:pStyle w:val="ListParagraph"/>
              <w:numPr>
                <w:ilvl w:val="0"/>
                <w:numId w:val="28"/>
              </w:numPr>
              <w:spacing w:afterLines="50" w:after="120" w:line="340" w:lineRule="atLeast"/>
              <w:ind w:left="720"/>
              <w:contextualSpacing w:val="0"/>
              <w:jc w:val="both"/>
              <w:rPr>
                <w:rFonts w:ascii="SimSun" w:eastAsia="SimSun" w:hAnsi="SimSun"/>
                <w:szCs w:val="22"/>
                <w:lang w:eastAsia="zh-CN"/>
              </w:rPr>
            </w:pPr>
            <w:r w:rsidRPr="00EA6476">
              <w:rPr>
                <w:rFonts w:ascii="SimSun" w:eastAsia="SimSun" w:hAnsi="SimSun" w:cs="Microsoft YaHei" w:hint="eastAsia"/>
                <w:lang w:eastAsia="zh-CN"/>
              </w:rPr>
              <w:t>企业知识产权丛书</w:t>
            </w:r>
            <w:r w:rsidR="00DC3D65" w:rsidRPr="00EA6476">
              <w:rPr>
                <w:rFonts w:ascii="SimSun" w:eastAsia="SimSun" w:hAnsi="SimSun" w:cs="Microsoft YaHei" w:hint="eastAsia"/>
                <w:lang w:eastAsia="zh-CN"/>
              </w:rPr>
              <w:t>第</w:t>
            </w:r>
            <w:r w:rsidR="00913186" w:rsidRPr="00EA6476">
              <w:rPr>
                <w:rFonts w:ascii="SimSun" w:eastAsia="SimSun" w:hAnsi="SimSun" w:cs="Microsoft YaHei" w:hint="eastAsia"/>
                <w:lang w:eastAsia="zh-CN"/>
              </w:rPr>
              <w:t>六</w:t>
            </w:r>
            <w:r w:rsidR="00DC3D65" w:rsidRPr="00EA6476">
              <w:rPr>
                <w:rFonts w:ascii="SimSun" w:eastAsia="SimSun" w:hAnsi="SimSun" w:cs="Microsoft YaHei" w:hint="eastAsia"/>
                <w:lang w:eastAsia="zh-CN"/>
              </w:rPr>
              <w:t>辑</w:t>
            </w:r>
            <w:hyperlink r:id="rId105" w:history="1">
              <w:r w:rsidR="00A227EB" w:rsidRPr="00EA6476">
                <w:rPr>
                  <w:rStyle w:val="Hyperlink"/>
                  <w:rFonts w:ascii="SimSun" w:eastAsia="SimSun" w:hAnsi="SimSun" w:hint="eastAsia"/>
                  <w:szCs w:val="22"/>
                  <w:lang w:eastAsia="zh-CN"/>
                </w:rPr>
                <w:t>《</w:t>
              </w:r>
              <w:r w:rsidR="00D97FC4" w:rsidRPr="00EA6476">
                <w:rPr>
                  <w:rStyle w:val="Hyperlink"/>
                  <w:rFonts w:ascii="SimSun" w:eastAsia="SimSun" w:hAnsi="SimSun" w:hint="eastAsia"/>
                  <w:szCs w:val="22"/>
                  <w:lang w:eastAsia="zh-CN"/>
                </w:rPr>
                <w:t>大胆创意：初创企业知识产权指南</w:t>
              </w:r>
              <w:r w:rsidR="00A227EB" w:rsidRPr="00EA6476">
                <w:rPr>
                  <w:rStyle w:val="Hyperlink"/>
                  <w:rFonts w:ascii="SimSun" w:eastAsia="SimSun" w:hAnsi="SimSun" w:hint="eastAsia"/>
                  <w:szCs w:val="22"/>
                  <w:lang w:eastAsia="zh-CN"/>
                </w:rPr>
                <w:t>》</w:t>
              </w:r>
            </w:hyperlink>
            <w:r w:rsidR="00A227EB" w:rsidRPr="00EA6476">
              <w:rPr>
                <w:rFonts w:ascii="SimSun" w:eastAsia="SimSun" w:hAnsi="SimSun" w:hint="eastAsia"/>
                <w:szCs w:val="22"/>
                <w:lang w:eastAsia="zh-CN"/>
              </w:rPr>
              <w:t>；</w:t>
            </w:r>
            <w:r w:rsidR="00913186" w:rsidRPr="00EA6476">
              <w:rPr>
                <w:rFonts w:ascii="SimSun" w:eastAsia="SimSun" w:hAnsi="SimSun" w:cs="SimSun" w:hint="eastAsia"/>
                <w:szCs w:val="22"/>
                <w:lang w:eastAsia="zh-CN"/>
              </w:rPr>
              <w:t>和</w:t>
            </w:r>
          </w:p>
          <w:p w14:paraId="65FCAF2A" w14:textId="69DDF011" w:rsidR="00A227EB" w:rsidRPr="00D727A7" w:rsidRDefault="00A227EB" w:rsidP="00CA24F2">
            <w:pPr>
              <w:pStyle w:val="ListParagraph"/>
              <w:numPr>
                <w:ilvl w:val="0"/>
                <w:numId w:val="28"/>
              </w:numPr>
              <w:spacing w:afterLines="50" w:after="120" w:line="340" w:lineRule="atLeast"/>
              <w:ind w:left="720"/>
              <w:contextualSpacing w:val="0"/>
              <w:jc w:val="both"/>
              <w:rPr>
                <w:rFonts w:asciiTheme="minorEastAsia" w:hAnsiTheme="minorEastAsia"/>
                <w:szCs w:val="22"/>
                <w:lang w:eastAsia="zh-CN"/>
              </w:rPr>
            </w:pPr>
            <w:r w:rsidRPr="00EA6476">
              <w:rPr>
                <w:rFonts w:ascii="SimSun" w:eastAsia="SimSun" w:hAnsi="SimSun" w:hint="eastAsia"/>
                <w:szCs w:val="22"/>
                <w:lang w:eastAsia="zh-CN"/>
              </w:rPr>
              <w:t>帮助初创企业运用知识产权的</w:t>
            </w:r>
            <w:r w:rsidR="00F501EA" w:rsidRPr="00EA6476">
              <w:rPr>
                <w:rFonts w:eastAsia="SimSun"/>
              </w:rPr>
              <w:fldChar w:fldCharType="begin"/>
            </w:r>
            <w:r w:rsidR="00F501EA" w:rsidRPr="00EA6476">
              <w:rPr>
                <w:rFonts w:ascii="SimSun" w:eastAsia="SimSun" w:hAnsi="SimSun"/>
                <w:lang w:eastAsia="zh-CN"/>
              </w:rPr>
              <w:instrText>HYPERLINK "https://www.wipo.int/sme/en/enterprising-ideas/"</w:instrText>
            </w:r>
            <w:r w:rsidR="00D80177" w:rsidRPr="00EA6476">
              <w:rPr>
                <w:rFonts w:eastAsia="SimSun"/>
              </w:rPr>
            </w:r>
            <w:r w:rsidR="00F501EA" w:rsidRPr="00EA6476">
              <w:rPr>
                <w:rFonts w:eastAsia="SimSun"/>
              </w:rPr>
              <w:fldChar w:fldCharType="separate"/>
            </w:r>
            <w:r w:rsidRPr="00EA6476">
              <w:rPr>
                <w:rStyle w:val="Hyperlink"/>
                <w:rFonts w:ascii="SimSun" w:eastAsia="SimSun" w:hAnsi="SimSun"/>
                <w:szCs w:val="22"/>
                <w:lang w:eastAsia="zh-CN"/>
              </w:rPr>
              <w:t>互动信息图</w:t>
            </w:r>
            <w:r w:rsidR="00F501EA" w:rsidRPr="00EA6476">
              <w:rPr>
                <w:rStyle w:val="Hyperlink"/>
                <w:rFonts w:ascii="SimSun" w:eastAsia="SimSun" w:hAnsi="SimSun"/>
                <w:szCs w:val="22"/>
                <w:lang w:eastAsia="zh-CN"/>
              </w:rPr>
              <w:fldChar w:fldCharType="end"/>
            </w:r>
            <w:r w:rsidRPr="00EA6476">
              <w:rPr>
                <w:rFonts w:ascii="SimSun" w:eastAsia="SimSun" w:hAnsi="SimSun" w:hint="eastAsia"/>
                <w:szCs w:val="22"/>
                <w:lang w:eastAsia="zh-CN"/>
              </w:rPr>
              <w:t>和</w:t>
            </w:r>
            <w:hyperlink r:id="rId106" w:history="1">
              <w:r w:rsidRPr="00EA6476">
                <w:rPr>
                  <w:rStyle w:val="Hyperlink"/>
                  <w:rFonts w:ascii="SimSun" w:eastAsia="SimSun" w:hAnsi="SimSun" w:hint="eastAsia"/>
                  <w:szCs w:val="22"/>
                  <w:lang w:eastAsia="zh-CN"/>
                </w:rPr>
                <w:t>关于创新和创业中的</w:t>
              </w:r>
              <w:r w:rsidR="00583930" w:rsidRPr="00EA6476">
                <w:rPr>
                  <w:rStyle w:val="Hyperlink"/>
                  <w:rFonts w:ascii="SimSun" w:eastAsia="SimSun" w:hAnsi="SimSun" w:hint="eastAsia"/>
                  <w:szCs w:val="22"/>
                  <w:lang w:eastAsia="zh-CN"/>
                </w:rPr>
                <w:t>女性</w:t>
              </w:r>
              <w:r w:rsidRPr="00EA6476">
                <w:rPr>
                  <w:rStyle w:val="Hyperlink"/>
                  <w:rFonts w:ascii="SimSun" w:eastAsia="SimSun" w:hAnsi="SimSun" w:hint="eastAsia"/>
                  <w:szCs w:val="22"/>
                  <w:lang w:eastAsia="zh-CN"/>
                </w:rPr>
                <w:t>故事集</w:t>
              </w:r>
            </w:hyperlink>
            <w:r w:rsidRPr="00EA6476">
              <w:rPr>
                <w:rFonts w:ascii="SimSun" w:eastAsia="SimSun" w:hAnsi="SimSun" w:hint="eastAsia"/>
                <w:bCs/>
                <w:szCs w:val="22"/>
                <w:lang w:eastAsia="zh-CN"/>
              </w:rPr>
              <w:t>。</w:t>
            </w:r>
          </w:p>
        </w:tc>
      </w:tr>
    </w:tbl>
    <w:p w14:paraId="2FC5BC10" w14:textId="4FCC7D7D" w:rsidR="00D251AD" w:rsidRPr="000B12F9" w:rsidRDefault="00D251AD" w:rsidP="00E144D0">
      <w:pPr>
        <w:rPr>
          <w:rFonts w:ascii="SimSun" w:hAnsi="SimSun"/>
        </w:rPr>
      </w:pPr>
    </w:p>
    <w:p w14:paraId="63D4ED7D" w14:textId="77777777" w:rsidR="00234D55" w:rsidRPr="000B12F9" w:rsidRDefault="00234D55" w:rsidP="00E144D0">
      <w:pPr>
        <w:rPr>
          <w:rFonts w:ascii="SimSun" w:hAnsi="SimSun"/>
        </w:rPr>
        <w:sectPr w:rsidR="00234D55" w:rsidRPr="000B12F9" w:rsidSect="00121B42">
          <w:endnotePr>
            <w:numFmt w:val="decimal"/>
          </w:endnotePr>
          <w:pgSz w:w="11907" w:h="16840" w:code="9"/>
          <w:pgMar w:top="567" w:right="1134" w:bottom="1418" w:left="1418" w:header="510" w:footer="1021" w:gutter="0"/>
          <w:cols w:space="720"/>
          <w:titlePg/>
        </w:sect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ation 20 "/>
        <w:tblDescription w:val="To promote norm-setting activities related to IP that support a robust public domain in WIPO’s Member States, including the possibility of preparing guidelines which could assist interested Member States in identifying subject matters that have fallen into the public domain within their respective jurisdictions."/>
      </w:tblPr>
      <w:tblGrid>
        <w:gridCol w:w="2536"/>
        <w:gridCol w:w="6999"/>
      </w:tblGrid>
      <w:tr w:rsidR="00A4435D" w:rsidRPr="000A4281" w14:paraId="5421EEA5" w14:textId="77777777" w:rsidTr="00CC033B">
        <w:trPr>
          <w:tblHeader/>
        </w:trPr>
        <w:tc>
          <w:tcPr>
            <w:tcW w:w="9535" w:type="dxa"/>
            <w:gridSpan w:val="2"/>
            <w:shd w:val="clear" w:color="auto" w:fill="BFBFBF" w:themeFill="background1" w:themeFillShade="BF"/>
          </w:tcPr>
          <w:p w14:paraId="4561CDD3" w14:textId="24EF412A" w:rsidR="00A4435D" w:rsidRPr="00D727A7" w:rsidRDefault="009C353F" w:rsidP="00C45AA5">
            <w:pPr>
              <w:spacing w:beforeLines="50" w:before="120" w:afterLines="50" w:after="120" w:line="340" w:lineRule="atLeast"/>
              <w:jc w:val="center"/>
              <w:rPr>
                <w:b/>
                <w:i/>
                <w:szCs w:val="22"/>
              </w:rPr>
            </w:pPr>
            <w:r w:rsidRPr="00D727A7">
              <w:rPr>
                <w:rFonts w:ascii="KaiTi" w:eastAsia="KaiTi" w:hAnsi="KaiTi" w:hint="eastAsia"/>
                <w:b/>
                <w:iCs/>
                <w:szCs w:val="22"/>
              </w:rPr>
              <w:lastRenderedPageBreak/>
              <w:t>建议20</w:t>
            </w:r>
          </w:p>
        </w:tc>
      </w:tr>
      <w:tr w:rsidR="00A4435D" w:rsidRPr="000A4281" w14:paraId="385376F6" w14:textId="77777777" w:rsidTr="00CC033B">
        <w:tc>
          <w:tcPr>
            <w:tcW w:w="9535" w:type="dxa"/>
            <w:gridSpan w:val="2"/>
            <w:shd w:val="clear" w:color="auto" w:fill="68E089"/>
          </w:tcPr>
          <w:p w14:paraId="34CD055C" w14:textId="1D7F5386" w:rsidR="00A4435D" w:rsidRPr="00D727A7" w:rsidRDefault="00E121CD" w:rsidP="00843612">
            <w:pPr>
              <w:overflowPunct w:val="0"/>
              <w:spacing w:beforeLines="50" w:before="120" w:afterLines="50" w:after="120" w:line="340" w:lineRule="atLeast"/>
              <w:jc w:val="both"/>
              <w:rPr>
                <w:szCs w:val="22"/>
              </w:rPr>
            </w:pPr>
            <w:r w:rsidRPr="00E121CD">
              <w:rPr>
                <w:rFonts w:asciiTheme="minorEastAsia" w:hAnsiTheme="minorEastAsia" w:hint="eastAsia"/>
                <w:szCs w:val="22"/>
              </w:rPr>
              <w:t>提倡开展有助于在</w:t>
            </w:r>
            <w:r w:rsidR="00845115">
              <w:rPr>
                <w:rFonts w:asciiTheme="minorEastAsia" w:hAnsiTheme="minorEastAsia" w:hint="eastAsia"/>
                <w:szCs w:val="22"/>
              </w:rPr>
              <w:t>产权组织</w:t>
            </w:r>
            <w:r w:rsidRPr="00E121CD">
              <w:rPr>
                <w:rFonts w:asciiTheme="minorEastAsia" w:hAnsiTheme="minorEastAsia" w:hint="eastAsia"/>
                <w:szCs w:val="22"/>
              </w:rPr>
              <w:t>成员国建立强大的公有领域的知识产权方面的准则制定活动，包括编拟指导方针的可能性，以帮助感兴趣的成员国查明在其各自的管辖范围内已流入公有领域的主题事项。</w:t>
            </w:r>
          </w:p>
        </w:tc>
      </w:tr>
      <w:tr w:rsidR="00787390" w:rsidRPr="000A4281" w14:paraId="10972049" w14:textId="77777777" w:rsidTr="00CC033B">
        <w:tc>
          <w:tcPr>
            <w:tcW w:w="2536" w:type="dxa"/>
          </w:tcPr>
          <w:p w14:paraId="75077B5A" w14:textId="5AA802CB" w:rsidR="00787390" w:rsidRPr="00D727A7" w:rsidRDefault="00787390" w:rsidP="007D7124">
            <w:pPr>
              <w:spacing w:afterLines="50" w:after="120" w:line="340" w:lineRule="atLeast"/>
              <w:rPr>
                <w:szCs w:val="22"/>
              </w:rPr>
            </w:pPr>
            <w:r w:rsidRPr="00D727A7">
              <w:rPr>
                <w:rFonts w:asciiTheme="minorEastAsia" w:hAnsiTheme="minorEastAsia"/>
                <w:szCs w:val="22"/>
              </w:rPr>
              <w:t>相关产权组织部门</w:t>
            </w:r>
          </w:p>
        </w:tc>
        <w:tc>
          <w:tcPr>
            <w:tcW w:w="6999" w:type="dxa"/>
          </w:tcPr>
          <w:p w14:paraId="3B14308B" w14:textId="441F664A" w:rsidR="00787390" w:rsidRPr="00D727A7" w:rsidRDefault="00412087" w:rsidP="00400273">
            <w:pPr>
              <w:spacing w:afterLines="50" w:after="120" w:line="340" w:lineRule="atLeast"/>
              <w:jc w:val="both"/>
              <w:rPr>
                <w:szCs w:val="22"/>
              </w:rPr>
            </w:pPr>
            <w:r w:rsidRPr="00D727A7">
              <w:rPr>
                <w:rFonts w:asciiTheme="minorEastAsia" w:hAnsiTheme="minorEastAsia" w:hint="eastAsia"/>
                <w:szCs w:val="22"/>
              </w:rPr>
              <w:t>品</w:t>
            </w:r>
            <w:r w:rsidRPr="00BE08B3">
              <w:rPr>
                <w:rFonts w:asciiTheme="minorEastAsia" w:hAnsiTheme="minorEastAsia" w:hint="eastAsia"/>
                <w:szCs w:val="22"/>
              </w:rPr>
              <w:t>牌和外观</w:t>
            </w:r>
            <w:r w:rsidRPr="00D727A7">
              <w:rPr>
                <w:rFonts w:asciiTheme="minorEastAsia" w:hAnsiTheme="minorEastAsia" w:hint="eastAsia"/>
                <w:szCs w:val="22"/>
              </w:rPr>
              <w:t>设计部门；专利和技术部门；版权和创意产业部门；区域和国家发展部门；全球挑战和伙伴关系部门；知识产权和创新生态系统部门</w:t>
            </w:r>
          </w:p>
        </w:tc>
      </w:tr>
      <w:tr w:rsidR="00787390" w:rsidRPr="000A4281" w14:paraId="3A913671" w14:textId="77777777" w:rsidTr="00CC033B">
        <w:tc>
          <w:tcPr>
            <w:tcW w:w="2536" w:type="dxa"/>
          </w:tcPr>
          <w:p w14:paraId="2AFE8CA7" w14:textId="1F62624A" w:rsidR="00787390" w:rsidRPr="00D727A7" w:rsidRDefault="00787390" w:rsidP="007D7124">
            <w:pPr>
              <w:spacing w:afterLines="50" w:after="120" w:line="340" w:lineRule="atLeast"/>
              <w:rPr>
                <w:szCs w:val="22"/>
              </w:rPr>
            </w:pPr>
            <w:r w:rsidRPr="00D727A7">
              <w:rPr>
                <w:rFonts w:asciiTheme="minorEastAsia" w:hAnsiTheme="minorEastAsia"/>
                <w:szCs w:val="22"/>
              </w:rPr>
              <w:t>落实工作</w:t>
            </w:r>
          </w:p>
        </w:tc>
        <w:tc>
          <w:tcPr>
            <w:tcW w:w="6999" w:type="dxa"/>
          </w:tcPr>
          <w:p w14:paraId="0266BDEF" w14:textId="52EB1BA9" w:rsidR="00787390" w:rsidRPr="00D727A7" w:rsidRDefault="00412087" w:rsidP="00400273">
            <w:pPr>
              <w:spacing w:afterLines="50" w:after="120" w:line="340" w:lineRule="atLeast"/>
              <w:jc w:val="both"/>
              <w:rPr>
                <w:szCs w:val="22"/>
              </w:rPr>
            </w:pPr>
            <w:r w:rsidRPr="00D727A7">
              <w:rPr>
                <w:rFonts w:asciiTheme="minorEastAsia" w:hAnsiTheme="minorEastAsia" w:hint="eastAsia"/>
                <w:szCs w:val="22"/>
              </w:rPr>
              <w:t>该</w:t>
            </w:r>
            <w:proofErr w:type="gramStart"/>
            <w:r w:rsidRPr="00D727A7">
              <w:rPr>
                <w:rFonts w:asciiTheme="minorEastAsia" w:hAnsiTheme="minorEastAsia" w:hint="eastAsia"/>
                <w:szCs w:val="22"/>
              </w:rPr>
              <w:t>建议自</w:t>
            </w:r>
            <w:proofErr w:type="gramEnd"/>
            <w:r w:rsidRPr="00D727A7">
              <w:rPr>
                <w:rFonts w:asciiTheme="minorEastAsia" w:hAnsiTheme="minorEastAsia" w:hint="eastAsia"/>
                <w:szCs w:val="22"/>
              </w:rPr>
              <w:t>2010年</w:t>
            </w:r>
            <w:r w:rsidR="00BE08B3">
              <w:rPr>
                <w:rFonts w:asciiTheme="minorEastAsia" w:hAnsiTheme="minorEastAsia" w:hint="eastAsia"/>
                <w:szCs w:val="22"/>
              </w:rPr>
              <w:t>起</w:t>
            </w:r>
            <w:r w:rsidRPr="00D727A7">
              <w:rPr>
                <w:rFonts w:asciiTheme="minorEastAsia" w:hAnsiTheme="minorEastAsia" w:hint="eastAsia"/>
                <w:szCs w:val="22"/>
              </w:rPr>
              <w:t>落实，已在CDIP第二届会议（</w:t>
            </w:r>
            <w:r w:rsidR="008565B4">
              <w:rPr>
                <w:rFonts w:asciiTheme="minorEastAsia" w:hAnsiTheme="minorEastAsia" w:hint="eastAsia"/>
                <w:szCs w:val="22"/>
              </w:rPr>
              <w:t>见文件</w:t>
            </w:r>
            <w:r w:rsidRPr="00D727A7">
              <w:rPr>
                <w:rFonts w:asciiTheme="minorEastAsia" w:hAnsiTheme="minorEastAsia" w:hint="eastAsia"/>
                <w:szCs w:val="22"/>
              </w:rPr>
              <w:t>CDIP/2/4）上讨论，并已通过CDIP第三届会议上达成一致的活动</w:t>
            </w:r>
            <w:r w:rsidR="00BE08B3">
              <w:rPr>
                <w:rFonts w:asciiTheme="minorEastAsia" w:hAnsiTheme="minorEastAsia" w:hint="eastAsia"/>
                <w:szCs w:val="22"/>
              </w:rPr>
              <w:t>处理</w:t>
            </w:r>
            <w:r w:rsidRPr="00D727A7">
              <w:rPr>
                <w:rFonts w:asciiTheme="minorEastAsia" w:hAnsiTheme="minorEastAsia" w:hint="eastAsia"/>
                <w:szCs w:val="22"/>
              </w:rPr>
              <w:t>，反映在文件CDIP/</w:t>
            </w:r>
            <w:r w:rsidR="00BE08B3">
              <w:rPr>
                <w:rFonts w:asciiTheme="minorEastAsia" w:hAnsiTheme="minorEastAsia"/>
                <w:szCs w:val="22"/>
              </w:rPr>
              <w:t>3</w:t>
            </w:r>
            <w:r w:rsidRPr="00D727A7">
              <w:rPr>
                <w:rFonts w:asciiTheme="minorEastAsia" w:hAnsiTheme="minorEastAsia" w:hint="eastAsia"/>
                <w:szCs w:val="22"/>
              </w:rPr>
              <w:t>/3</w:t>
            </w:r>
            <w:r w:rsidRPr="00D727A7">
              <w:rPr>
                <w:rFonts w:asciiTheme="minorEastAsia" w:hAnsiTheme="minorEastAsia"/>
                <w:szCs w:val="22"/>
              </w:rPr>
              <w:t xml:space="preserve"> </w:t>
            </w:r>
            <w:r w:rsidRPr="00D727A7">
              <w:rPr>
                <w:rFonts w:asciiTheme="minorEastAsia" w:hAnsiTheme="minorEastAsia" w:hint="eastAsia"/>
                <w:szCs w:val="22"/>
              </w:rPr>
              <w:t>Rev.中。</w:t>
            </w:r>
          </w:p>
        </w:tc>
      </w:tr>
      <w:tr w:rsidR="00787390" w:rsidRPr="000A4281" w14:paraId="340B9819" w14:textId="77777777" w:rsidTr="00CC033B">
        <w:tc>
          <w:tcPr>
            <w:tcW w:w="2536" w:type="dxa"/>
          </w:tcPr>
          <w:p w14:paraId="5F343E09" w14:textId="636FFFC2" w:rsidR="00787390" w:rsidRPr="00D727A7" w:rsidRDefault="00787390" w:rsidP="007D7124">
            <w:pPr>
              <w:spacing w:afterLines="50" w:after="120" w:line="340" w:lineRule="atLeast"/>
              <w:rPr>
                <w:szCs w:val="22"/>
              </w:rPr>
            </w:pPr>
            <w:r w:rsidRPr="00D727A7">
              <w:rPr>
                <w:rFonts w:asciiTheme="minorEastAsia" w:hAnsiTheme="minorEastAsia"/>
                <w:szCs w:val="22"/>
              </w:rPr>
              <w:t>亮点</w:t>
            </w:r>
          </w:p>
        </w:tc>
        <w:tc>
          <w:tcPr>
            <w:tcW w:w="6999" w:type="dxa"/>
          </w:tcPr>
          <w:p w14:paraId="7F888963" w14:textId="45150847" w:rsidR="00C6287A" w:rsidRPr="00D727A7" w:rsidRDefault="00C6287A" w:rsidP="008969F4">
            <w:pPr>
              <w:pStyle w:val="ListParagraph"/>
              <w:numPr>
                <w:ilvl w:val="0"/>
                <w:numId w:val="6"/>
              </w:numPr>
              <w:spacing w:afterLines="50" w:after="120" w:line="340" w:lineRule="atLeast"/>
              <w:ind w:left="357" w:hanging="357"/>
              <w:contextualSpacing w:val="0"/>
              <w:jc w:val="both"/>
              <w:rPr>
                <w:color w:val="000000" w:themeColor="text1"/>
                <w:szCs w:val="22"/>
                <w:lang w:eastAsia="zh-CN"/>
              </w:rPr>
            </w:pPr>
            <w:hyperlink r:id="rId107" w:anchor="tab1/en/index.html" w:history="1">
              <w:r w:rsidRPr="00BE08B3">
                <w:rPr>
                  <w:rStyle w:val="Hyperlink"/>
                  <w:rFonts w:asciiTheme="minorEastAsia" w:eastAsiaTheme="minorEastAsia" w:hAnsiTheme="minorEastAsia" w:cs="SimSun" w:hint="eastAsia"/>
                  <w:bCs/>
                  <w:szCs w:val="22"/>
                  <w:lang w:eastAsia="zh-CN"/>
                </w:rPr>
                <w:t>专利</w:t>
              </w:r>
              <w:r w:rsidR="00BE08B3">
                <w:rPr>
                  <w:rStyle w:val="Hyperlink"/>
                  <w:rFonts w:asciiTheme="minorEastAsia" w:eastAsiaTheme="minorEastAsia" w:hAnsiTheme="minorEastAsia" w:cs="SimSun" w:hint="eastAsia"/>
                  <w:bCs/>
                  <w:szCs w:val="22"/>
                  <w:lang w:eastAsia="zh-CN"/>
                </w:rPr>
                <w:t>注册</w:t>
              </w:r>
              <w:proofErr w:type="gramStart"/>
              <w:r w:rsidRPr="00BE08B3">
                <w:rPr>
                  <w:rStyle w:val="Hyperlink"/>
                  <w:rFonts w:asciiTheme="minorEastAsia" w:eastAsiaTheme="minorEastAsia" w:hAnsiTheme="minorEastAsia" w:cs="SimSun" w:hint="eastAsia"/>
                  <w:bCs/>
                  <w:szCs w:val="22"/>
                  <w:lang w:eastAsia="zh-CN"/>
                </w:rPr>
                <w:t>簿</w:t>
              </w:r>
              <w:proofErr w:type="gramEnd"/>
              <w:r w:rsidRPr="00BE08B3">
                <w:rPr>
                  <w:rStyle w:val="Hyperlink"/>
                  <w:rFonts w:asciiTheme="minorEastAsia" w:eastAsiaTheme="minorEastAsia" w:hAnsiTheme="minorEastAsia" w:cs="SimSun" w:hint="eastAsia"/>
                  <w:bCs/>
                  <w:szCs w:val="22"/>
                  <w:lang w:eastAsia="zh-CN"/>
                </w:rPr>
                <w:t>门户</w:t>
              </w:r>
            </w:hyperlink>
            <w:r w:rsidRPr="00D727A7">
              <w:rPr>
                <w:rFonts w:asciiTheme="minorEastAsia" w:eastAsiaTheme="minorEastAsia" w:hAnsiTheme="minorEastAsia" w:cs="SimSun" w:hint="eastAsia"/>
                <w:color w:val="000000" w:themeColor="text1"/>
                <w:szCs w:val="22"/>
                <w:lang w:eastAsia="zh-CN"/>
              </w:rPr>
              <w:t>对</w:t>
            </w:r>
            <w:r w:rsidRPr="00BE08B3">
              <w:rPr>
                <w:rFonts w:asciiTheme="minorEastAsia" w:eastAsiaTheme="minorEastAsia" w:hAnsiTheme="minorEastAsia" w:cs="SimSun" w:hint="eastAsia"/>
                <w:color w:val="000000" w:themeColor="text1"/>
                <w:szCs w:val="22"/>
                <w:lang w:eastAsia="zh-CN"/>
              </w:rPr>
              <w:t>查询专利注</w:t>
            </w:r>
            <w:r w:rsidRPr="00D727A7">
              <w:rPr>
                <w:rFonts w:asciiTheme="minorEastAsia" w:eastAsiaTheme="minorEastAsia" w:hAnsiTheme="minorEastAsia" w:cs="SimSun" w:hint="eastAsia"/>
                <w:color w:val="000000" w:themeColor="text1"/>
                <w:szCs w:val="22"/>
                <w:lang w:eastAsia="zh-CN"/>
              </w:rPr>
              <w:t>册簿和公报以及超过</w:t>
            </w:r>
            <w:r w:rsidRPr="00D727A7">
              <w:rPr>
                <w:rFonts w:asciiTheme="minorEastAsia" w:eastAsiaTheme="minorEastAsia" w:hAnsiTheme="minorEastAsia" w:hint="eastAsia"/>
                <w:color w:val="000000" w:themeColor="text1"/>
                <w:szCs w:val="22"/>
                <w:lang w:eastAsia="zh-CN"/>
              </w:rPr>
              <w:t>200</w:t>
            </w:r>
            <w:r w:rsidRPr="00D727A7">
              <w:rPr>
                <w:rFonts w:asciiTheme="minorEastAsia" w:eastAsiaTheme="minorEastAsia" w:hAnsiTheme="minorEastAsia" w:cs="SimSun" w:hint="eastAsia"/>
                <w:color w:val="000000" w:themeColor="text1"/>
                <w:szCs w:val="22"/>
                <w:lang w:eastAsia="zh-CN"/>
              </w:rPr>
              <w:t>个司法管辖区和世界各地专利信息库中的法律状态相关信息提供便利。</w:t>
            </w:r>
          </w:p>
        </w:tc>
      </w:tr>
      <w:tr w:rsidR="00787390" w:rsidRPr="000A4281" w14:paraId="2965D6E9" w14:textId="77777777" w:rsidTr="00CC033B">
        <w:tc>
          <w:tcPr>
            <w:tcW w:w="2536" w:type="dxa"/>
          </w:tcPr>
          <w:p w14:paraId="3BD6B7BF" w14:textId="396ABB9C" w:rsidR="00787390" w:rsidRPr="00D727A7" w:rsidRDefault="00787390" w:rsidP="007D7124">
            <w:pPr>
              <w:spacing w:afterLines="50" w:after="120" w:line="340" w:lineRule="atLeast"/>
              <w:rPr>
                <w:szCs w:val="22"/>
              </w:rPr>
            </w:pPr>
            <w:r w:rsidRPr="00D727A7">
              <w:rPr>
                <w:rFonts w:asciiTheme="minorEastAsia" w:hAnsiTheme="minorEastAsia"/>
                <w:szCs w:val="22"/>
              </w:rPr>
              <w:t>活动/成果</w:t>
            </w:r>
          </w:p>
        </w:tc>
        <w:tc>
          <w:tcPr>
            <w:tcW w:w="6999" w:type="dxa"/>
          </w:tcPr>
          <w:p w14:paraId="3753EADC" w14:textId="04D715AF" w:rsidR="00787390" w:rsidRPr="00D727A7" w:rsidRDefault="00F95346" w:rsidP="00400273">
            <w:pPr>
              <w:spacing w:afterLines="50" w:after="120" w:line="340" w:lineRule="atLeast"/>
              <w:jc w:val="both"/>
              <w:rPr>
                <w:bCs/>
                <w:szCs w:val="22"/>
              </w:rPr>
            </w:pPr>
            <w:r w:rsidRPr="00D727A7">
              <w:rPr>
                <w:rFonts w:asciiTheme="minorEastAsia" w:hAnsiTheme="minorEastAsia" w:hint="eastAsia"/>
                <w:bCs/>
                <w:szCs w:val="22"/>
              </w:rPr>
              <w:t>关于落实该建议</w:t>
            </w:r>
            <w:r w:rsidR="00845115">
              <w:rPr>
                <w:rFonts w:asciiTheme="minorEastAsia" w:hAnsiTheme="minorEastAsia" w:hint="eastAsia"/>
                <w:bCs/>
                <w:szCs w:val="22"/>
              </w:rPr>
              <w:t>相关</w:t>
            </w:r>
            <w:r w:rsidRPr="00D727A7">
              <w:rPr>
                <w:rFonts w:asciiTheme="minorEastAsia" w:hAnsiTheme="minorEastAsia" w:hint="eastAsia"/>
                <w:bCs/>
                <w:szCs w:val="22"/>
              </w:rPr>
              <w:t>的活动和/或成果，请参见建议16。</w:t>
            </w:r>
          </w:p>
        </w:tc>
      </w:tr>
    </w:tbl>
    <w:p w14:paraId="63760816" w14:textId="77777777" w:rsidR="00C1416D" w:rsidRPr="000B12F9" w:rsidRDefault="00C1416D" w:rsidP="00E144D0">
      <w:pPr>
        <w:rPr>
          <w:rFonts w:ascii="SimSun" w:hAnsi="SimSun"/>
        </w:rPr>
      </w:pPr>
    </w:p>
    <w:p w14:paraId="7BBCA88D" w14:textId="77777777" w:rsidR="00234D55" w:rsidRPr="000B12F9" w:rsidRDefault="00234D55" w:rsidP="00E144D0">
      <w:pPr>
        <w:rPr>
          <w:rFonts w:ascii="SimSun" w:hAnsi="SimSun"/>
        </w:rPr>
        <w:sectPr w:rsidR="00234D55" w:rsidRPr="000B12F9" w:rsidSect="00121B42">
          <w:endnotePr>
            <w:numFmt w:val="decimal"/>
          </w:endnotePr>
          <w:pgSz w:w="11907" w:h="16840" w:code="9"/>
          <w:pgMar w:top="567" w:right="1134" w:bottom="1418" w:left="1418" w:header="510" w:footer="1021" w:gutter="0"/>
          <w:cols w:space="720"/>
          <w:titlePg/>
        </w:sect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ation 22"/>
        <w:tblDescription w:val="WIPO’s norm-setting activities should be supportive of the development goals agreed within the UN system, including those contained in the Millennium Declaration.&#10;The WIPO Secretariat, without prejudice to the outcome of Member States considerations, should address in its working documents for norm-setting activities, as appropriate and as directed by Member States, issues such as: (a) safeguarding national implementation of intellectual property rules; (b) links between IP and competition; (c) IP-related transfer of technology; (d) potential flexibilities, exceptions and limitations for Member States; and (e) the possibility of additional special provisions for developing countries and LDCs.&#10;"/>
      </w:tblPr>
      <w:tblGrid>
        <w:gridCol w:w="2507"/>
        <w:gridCol w:w="7028"/>
      </w:tblGrid>
      <w:tr w:rsidR="00285435" w:rsidRPr="00D727A7" w14:paraId="351A59CB" w14:textId="77777777" w:rsidTr="00CB2475">
        <w:trPr>
          <w:tblHeader/>
        </w:trPr>
        <w:tc>
          <w:tcPr>
            <w:tcW w:w="9535" w:type="dxa"/>
            <w:gridSpan w:val="2"/>
            <w:shd w:val="clear" w:color="auto" w:fill="BFBFBF" w:themeFill="background1" w:themeFillShade="BF"/>
          </w:tcPr>
          <w:p w14:paraId="2918BD13" w14:textId="6C90EFF5" w:rsidR="00285435" w:rsidRPr="00D727A7" w:rsidRDefault="00F95346" w:rsidP="00C45AA5">
            <w:pPr>
              <w:spacing w:beforeLines="50" w:before="120" w:afterLines="50" w:after="120" w:line="340" w:lineRule="atLeast"/>
              <w:jc w:val="center"/>
              <w:rPr>
                <w:b/>
                <w:i/>
                <w:szCs w:val="22"/>
              </w:rPr>
            </w:pPr>
            <w:r w:rsidRPr="00D727A7">
              <w:rPr>
                <w:rFonts w:ascii="KaiTi" w:eastAsia="KaiTi" w:hAnsi="KaiTi" w:hint="eastAsia"/>
                <w:b/>
                <w:iCs/>
                <w:szCs w:val="22"/>
              </w:rPr>
              <w:lastRenderedPageBreak/>
              <w:t>建议22</w:t>
            </w:r>
          </w:p>
        </w:tc>
      </w:tr>
      <w:tr w:rsidR="00285435" w:rsidRPr="00D727A7" w14:paraId="2737510A" w14:textId="77777777" w:rsidTr="00CB2475">
        <w:tc>
          <w:tcPr>
            <w:tcW w:w="9535" w:type="dxa"/>
            <w:gridSpan w:val="2"/>
            <w:shd w:val="clear" w:color="auto" w:fill="68E089"/>
          </w:tcPr>
          <w:p w14:paraId="3FA9AA06" w14:textId="380ABDB9" w:rsidR="00BE08B3" w:rsidRPr="005F757A" w:rsidRDefault="004A73A8" w:rsidP="00BE08B3">
            <w:pPr>
              <w:overflowPunct w:val="0"/>
              <w:spacing w:beforeLines="50" w:before="120" w:afterLines="50" w:after="120" w:line="340" w:lineRule="atLeast"/>
              <w:jc w:val="both"/>
              <w:rPr>
                <w:rFonts w:asciiTheme="minorEastAsia" w:eastAsiaTheme="minorEastAsia" w:hAnsiTheme="minorEastAsia"/>
                <w:szCs w:val="22"/>
              </w:rPr>
            </w:pPr>
            <w:r>
              <w:rPr>
                <w:rFonts w:asciiTheme="minorEastAsia" w:eastAsiaTheme="minorEastAsia" w:hAnsiTheme="minorEastAsia" w:hint="eastAsia"/>
                <w:szCs w:val="22"/>
              </w:rPr>
              <w:t>产权组织</w:t>
            </w:r>
            <w:r w:rsidR="00BE08B3" w:rsidRPr="005F757A">
              <w:rPr>
                <w:rFonts w:asciiTheme="minorEastAsia" w:eastAsiaTheme="minorEastAsia" w:hAnsiTheme="minorEastAsia" w:hint="eastAsia"/>
                <w:szCs w:val="22"/>
              </w:rPr>
              <w:t>的各项准则制定活动应当有助于实现联合国系统中议定的各项发展目标，包括《千年宣言》中所载的目标。</w:t>
            </w:r>
          </w:p>
          <w:p w14:paraId="72DD19E5" w14:textId="7DE8470A" w:rsidR="00BE08B3" w:rsidRPr="00D727A7" w:rsidRDefault="00BE08B3" w:rsidP="00BE08B3">
            <w:pPr>
              <w:overflowPunct w:val="0"/>
              <w:spacing w:beforeLines="50" w:before="120" w:afterLines="50" w:after="120" w:line="340" w:lineRule="atLeast"/>
              <w:jc w:val="both"/>
              <w:rPr>
                <w:szCs w:val="22"/>
              </w:rPr>
            </w:pPr>
            <w:r w:rsidRPr="005F757A">
              <w:rPr>
                <w:rFonts w:asciiTheme="minorEastAsia" w:eastAsiaTheme="minorEastAsia" w:hAnsiTheme="minorEastAsia" w:hint="eastAsia"/>
                <w:szCs w:val="22"/>
              </w:rPr>
              <w:t>在不损害成员国进行的审议取得任何成果的前提下，</w:t>
            </w:r>
            <w:r w:rsidR="004A73A8">
              <w:rPr>
                <w:rFonts w:asciiTheme="minorEastAsia" w:eastAsiaTheme="minorEastAsia" w:hAnsiTheme="minorEastAsia" w:hint="eastAsia"/>
                <w:szCs w:val="22"/>
              </w:rPr>
              <w:t>产权组织</w:t>
            </w:r>
            <w:r w:rsidRPr="005F757A">
              <w:rPr>
                <w:rFonts w:asciiTheme="minorEastAsia" w:eastAsiaTheme="minorEastAsia" w:hAnsiTheme="minorEastAsia" w:hint="eastAsia"/>
                <w:szCs w:val="22"/>
              </w:rPr>
              <w:t>秘书处应</w:t>
            </w:r>
            <w:proofErr w:type="gramStart"/>
            <w:r w:rsidRPr="005F757A">
              <w:rPr>
                <w:rFonts w:asciiTheme="minorEastAsia" w:eastAsiaTheme="minorEastAsia" w:hAnsiTheme="minorEastAsia" w:hint="eastAsia"/>
                <w:szCs w:val="22"/>
              </w:rPr>
              <w:t>酌情并</w:t>
            </w:r>
            <w:proofErr w:type="gramEnd"/>
            <w:r w:rsidRPr="005F757A">
              <w:rPr>
                <w:rFonts w:asciiTheme="minorEastAsia" w:eastAsiaTheme="minorEastAsia" w:hAnsiTheme="minorEastAsia" w:hint="eastAsia"/>
                <w:szCs w:val="22"/>
              </w:rPr>
              <w:t>在成员国的指示下，在其准则制定活动的工作文件中处理以下方面的一些问题：(a)为国家执行知识产权规则提供保障，(b)知识产权与竞争之间的联系，(c)与知识产权有关的技术转让，(d)可能为成员国规定的灵活性、例外和限制，以及(e)为发展中国家和最不发达国家增加特别规定的可能性。</w:t>
            </w:r>
          </w:p>
        </w:tc>
      </w:tr>
      <w:tr w:rsidR="00787390" w:rsidRPr="00D727A7" w14:paraId="3417AD91" w14:textId="77777777" w:rsidTr="00CB2475">
        <w:tc>
          <w:tcPr>
            <w:tcW w:w="2507" w:type="dxa"/>
          </w:tcPr>
          <w:p w14:paraId="102CC760" w14:textId="3571BC79" w:rsidR="00787390" w:rsidRPr="00D727A7" w:rsidRDefault="00787390" w:rsidP="007D7124">
            <w:pPr>
              <w:spacing w:afterLines="50" w:after="120" w:line="340" w:lineRule="atLeast"/>
              <w:rPr>
                <w:szCs w:val="22"/>
              </w:rPr>
            </w:pPr>
            <w:r w:rsidRPr="00D727A7">
              <w:rPr>
                <w:rFonts w:asciiTheme="minorEastAsia" w:hAnsiTheme="minorEastAsia"/>
                <w:szCs w:val="22"/>
              </w:rPr>
              <w:t>相关产权组织部门</w:t>
            </w:r>
          </w:p>
        </w:tc>
        <w:tc>
          <w:tcPr>
            <w:tcW w:w="7028" w:type="dxa"/>
          </w:tcPr>
          <w:p w14:paraId="20E96014" w14:textId="19A12829" w:rsidR="00787390" w:rsidRPr="00D727A7" w:rsidRDefault="00440792" w:rsidP="00400273">
            <w:pPr>
              <w:spacing w:afterLines="50" w:after="120" w:line="340" w:lineRule="atLeast"/>
              <w:jc w:val="both"/>
              <w:rPr>
                <w:szCs w:val="22"/>
              </w:rPr>
            </w:pPr>
            <w:r w:rsidRPr="00D727A7">
              <w:rPr>
                <w:rFonts w:asciiTheme="minorEastAsia" w:hAnsiTheme="minorEastAsia" w:hint="eastAsia"/>
                <w:szCs w:val="22"/>
              </w:rPr>
              <w:t>专利和技术部门；品牌和外观设计部门；基础设施和平台部门；全球挑战和伙伴关系部门；知识产权和创新生态系统部门</w:t>
            </w:r>
          </w:p>
        </w:tc>
      </w:tr>
      <w:tr w:rsidR="00787390" w:rsidRPr="00D727A7" w14:paraId="093FC133" w14:textId="77777777" w:rsidTr="00CB2475">
        <w:tc>
          <w:tcPr>
            <w:tcW w:w="2507" w:type="dxa"/>
          </w:tcPr>
          <w:p w14:paraId="6F4ABBEA" w14:textId="3DF88F1D" w:rsidR="00787390" w:rsidRPr="00D727A7" w:rsidRDefault="00787390" w:rsidP="007D7124">
            <w:pPr>
              <w:spacing w:afterLines="50" w:after="120" w:line="340" w:lineRule="atLeast"/>
              <w:rPr>
                <w:szCs w:val="22"/>
              </w:rPr>
            </w:pPr>
            <w:r w:rsidRPr="00D727A7">
              <w:rPr>
                <w:rFonts w:asciiTheme="minorEastAsia" w:hAnsiTheme="minorEastAsia"/>
                <w:szCs w:val="22"/>
              </w:rPr>
              <w:t>落实工作</w:t>
            </w:r>
          </w:p>
        </w:tc>
        <w:tc>
          <w:tcPr>
            <w:tcW w:w="7028" w:type="dxa"/>
          </w:tcPr>
          <w:p w14:paraId="533EC0D3" w14:textId="21D5C377" w:rsidR="00440792" w:rsidRPr="00D727A7" w:rsidRDefault="00440792" w:rsidP="00440792">
            <w:pPr>
              <w:spacing w:afterLines="50" w:after="120" w:line="340" w:lineRule="atLeast"/>
              <w:jc w:val="both"/>
              <w:rPr>
                <w:rFonts w:asciiTheme="minorEastAsia" w:hAnsiTheme="minorEastAsia"/>
                <w:szCs w:val="22"/>
              </w:rPr>
            </w:pPr>
            <w:r w:rsidRPr="008565B4">
              <w:rPr>
                <w:rFonts w:asciiTheme="minorEastAsia" w:hAnsiTheme="minorEastAsia" w:hint="eastAsia"/>
                <w:szCs w:val="22"/>
              </w:rPr>
              <w:t>该建议已在C</w:t>
            </w:r>
            <w:r w:rsidRPr="00D727A7">
              <w:rPr>
                <w:rFonts w:asciiTheme="minorEastAsia" w:hAnsiTheme="minorEastAsia" w:hint="eastAsia"/>
                <w:szCs w:val="22"/>
              </w:rPr>
              <w:t>DIP第二届会议上经过讨论（</w:t>
            </w:r>
            <w:r w:rsidR="008565B4">
              <w:rPr>
                <w:rFonts w:asciiTheme="minorEastAsia" w:hAnsiTheme="minorEastAsia" w:hint="eastAsia"/>
                <w:szCs w:val="22"/>
              </w:rPr>
              <w:t>见</w:t>
            </w:r>
            <w:r w:rsidRPr="00D727A7">
              <w:rPr>
                <w:rFonts w:asciiTheme="minorEastAsia" w:hAnsiTheme="minorEastAsia" w:hint="eastAsia"/>
                <w:szCs w:val="22"/>
              </w:rPr>
              <w:t>文件CDIP/2/4），并已通过CDIP第三届会议上达成一致的活动处理，反映在文件CDIP/3/3中。</w:t>
            </w:r>
          </w:p>
          <w:p w14:paraId="2978384E" w14:textId="29F1F430" w:rsidR="00440792" w:rsidRPr="00D727A7" w:rsidRDefault="00440792" w:rsidP="00440792">
            <w:pPr>
              <w:spacing w:afterLines="50" w:after="120" w:line="340" w:lineRule="atLeast"/>
              <w:jc w:val="both"/>
              <w:rPr>
                <w:rFonts w:asciiTheme="minorEastAsia" w:hAnsiTheme="minorEastAsia"/>
                <w:szCs w:val="22"/>
              </w:rPr>
            </w:pPr>
            <w:r w:rsidRPr="008565B4">
              <w:rPr>
                <w:rFonts w:asciiTheme="minorEastAsia" w:hAnsiTheme="minorEastAsia" w:hint="eastAsia"/>
                <w:szCs w:val="22"/>
              </w:rPr>
              <w:t>CDIP在以下文件的框架下进行了更多讨论</w:t>
            </w:r>
            <w:r w:rsidRPr="00D727A7">
              <w:rPr>
                <w:rFonts w:asciiTheme="minorEastAsia" w:hAnsiTheme="minorEastAsia" w:hint="eastAsia"/>
                <w:szCs w:val="22"/>
              </w:rPr>
              <w:t>：CDIP/5/3、CDIP/6/10、CDIP/8/4、CDIP10/9、CDIP/11/3、CDIP/12/8和</w:t>
            </w:r>
            <w:r w:rsidRPr="00D727A7">
              <w:rPr>
                <w:rFonts w:asciiTheme="minorEastAsia" w:hAnsiTheme="minorEastAsia"/>
                <w:szCs w:val="22"/>
              </w:rPr>
              <w:t>C</w:t>
            </w:r>
            <w:r w:rsidRPr="00D727A7">
              <w:rPr>
                <w:rFonts w:asciiTheme="minorEastAsia" w:hAnsiTheme="minorEastAsia" w:hint="eastAsia"/>
                <w:szCs w:val="22"/>
              </w:rPr>
              <w:t>DIP/14/12</w:t>
            </w:r>
            <w:r w:rsidRPr="00D727A7">
              <w:rPr>
                <w:rFonts w:asciiTheme="minorEastAsia" w:hAnsiTheme="minorEastAsia"/>
                <w:szCs w:val="22"/>
              </w:rPr>
              <w:t xml:space="preserve"> </w:t>
            </w:r>
            <w:r w:rsidRPr="00D727A7">
              <w:rPr>
                <w:rFonts w:asciiTheme="minorEastAsia" w:hAnsiTheme="minorEastAsia" w:hint="eastAsia"/>
                <w:szCs w:val="22"/>
              </w:rPr>
              <w:t>R</w:t>
            </w:r>
            <w:r w:rsidR="008565B4">
              <w:rPr>
                <w:rFonts w:asciiTheme="minorEastAsia" w:hAnsiTheme="minorEastAsia" w:hint="eastAsia"/>
                <w:szCs w:val="22"/>
              </w:rPr>
              <w:t>EV</w:t>
            </w:r>
            <w:r w:rsidRPr="00D727A7">
              <w:rPr>
                <w:rFonts w:asciiTheme="minorEastAsia" w:hAnsiTheme="minorEastAsia" w:hint="eastAsia"/>
                <w:szCs w:val="22"/>
              </w:rPr>
              <w:t>.。CDIP</w:t>
            </w:r>
            <w:r w:rsidRPr="001B6511">
              <w:rPr>
                <w:rFonts w:asciiTheme="minorEastAsia" w:eastAsiaTheme="minorEastAsia" w:hAnsiTheme="minorEastAsia" w:hint="eastAsia"/>
                <w:szCs w:val="22"/>
              </w:rPr>
              <w:t>第五届会议讨论了关于产权组织对联合国千年发展目标所作贡献的报告</w:t>
            </w:r>
            <w:r w:rsidRPr="00D727A7">
              <w:rPr>
                <w:rFonts w:asciiTheme="minorEastAsia" w:hAnsiTheme="minorEastAsia" w:hint="eastAsia"/>
                <w:szCs w:val="22"/>
              </w:rPr>
              <w:t>（文件CDIP/5/3）。此外，还创建了关于千年发展目标与产权组织的</w:t>
            </w:r>
            <w:r w:rsidR="00AE79EE">
              <w:rPr>
                <w:rFonts w:asciiTheme="minorEastAsia" w:hAnsiTheme="minorEastAsia"/>
                <w:szCs w:val="22"/>
              </w:rPr>
              <w:fldChar w:fldCharType="begin"/>
            </w:r>
            <w:r w:rsidR="00AE79EE">
              <w:rPr>
                <w:rFonts w:asciiTheme="minorEastAsia" w:hAnsiTheme="minorEastAsia" w:hint="eastAsia"/>
                <w:szCs w:val="22"/>
              </w:rPr>
              <w:instrText>HYPERLINK "https://www.wipo.int/ip-development/en/agenda/millennium_goals/"</w:instrText>
            </w:r>
            <w:r w:rsidR="00D80177">
              <w:rPr>
                <w:rFonts w:asciiTheme="minorEastAsia" w:hAnsiTheme="minorEastAsia"/>
                <w:szCs w:val="22"/>
              </w:rPr>
            </w:r>
            <w:r w:rsidR="00AE79EE">
              <w:rPr>
                <w:rFonts w:asciiTheme="minorEastAsia" w:hAnsiTheme="minorEastAsia"/>
                <w:szCs w:val="22"/>
              </w:rPr>
              <w:fldChar w:fldCharType="separate"/>
            </w:r>
            <w:r w:rsidRPr="00AE79EE">
              <w:rPr>
                <w:rStyle w:val="Hyperlink"/>
                <w:rFonts w:asciiTheme="minorEastAsia" w:hAnsiTheme="minorEastAsia" w:hint="eastAsia"/>
                <w:szCs w:val="22"/>
              </w:rPr>
              <w:t>网页</w:t>
            </w:r>
            <w:r w:rsidR="00AE79EE">
              <w:rPr>
                <w:rFonts w:asciiTheme="minorEastAsia" w:hAnsiTheme="minorEastAsia"/>
                <w:szCs w:val="22"/>
              </w:rPr>
              <w:fldChar w:fldCharType="end"/>
            </w:r>
            <w:r w:rsidRPr="00D727A7">
              <w:rPr>
                <w:rFonts w:asciiTheme="minorEastAsia" w:hAnsiTheme="minorEastAsia" w:hint="eastAsia"/>
                <w:szCs w:val="22"/>
              </w:rPr>
              <w:t>。</w:t>
            </w:r>
          </w:p>
          <w:p w14:paraId="0414DBCF" w14:textId="75B97699" w:rsidR="00440792" w:rsidRPr="00D727A7" w:rsidRDefault="00030451" w:rsidP="00440792">
            <w:pPr>
              <w:spacing w:afterLines="50" w:after="120" w:line="340" w:lineRule="atLeast"/>
              <w:jc w:val="both"/>
              <w:rPr>
                <w:rFonts w:asciiTheme="minorEastAsia" w:hAnsiTheme="minorEastAsia"/>
                <w:szCs w:val="22"/>
              </w:rPr>
            </w:pPr>
            <w:r>
              <w:rPr>
                <w:rFonts w:asciiTheme="minorEastAsia" w:hAnsiTheme="minorEastAsia" w:hint="eastAsia"/>
                <w:szCs w:val="22"/>
              </w:rPr>
              <w:t>CDIP</w:t>
            </w:r>
            <w:r w:rsidR="00440792" w:rsidRPr="0071360F">
              <w:rPr>
                <w:rFonts w:asciiTheme="minorEastAsia" w:eastAsiaTheme="minorEastAsia" w:hAnsiTheme="minorEastAsia" w:hint="eastAsia"/>
                <w:szCs w:val="22"/>
              </w:rPr>
              <w:t>第八届会议讨论了</w:t>
            </w:r>
            <w:r w:rsidR="00AE79EE" w:rsidRPr="0071360F">
              <w:rPr>
                <w:rFonts w:asciiTheme="minorEastAsia" w:eastAsiaTheme="minorEastAsia" w:hAnsiTheme="minorEastAsia" w:hint="eastAsia"/>
                <w:szCs w:val="22"/>
              </w:rPr>
              <w:t>关于</w:t>
            </w:r>
            <w:r w:rsidR="00440792" w:rsidRPr="0071360F">
              <w:rPr>
                <w:rFonts w:asciiTheme="minorEastAsia" w:eastAsiaTheme="minorEastAsia" w:hAnsiTheme="minorEastAsia" w:hint="eastAsia"/>
                <w:szCs w:val="22"/>
              </w:rPr>
              <w:t>评估产权组织为实现千年发展目标所作贡献</w:t>
            </w:r>
            <w:r w:rsidR="0071360F">
              <w:rPr>
                <w:rFonts w:asciiTheme="minorEastAsia" w:eastAsiaTheme="minorEastAsia" w:hAnsiTheme="minorEastAsia" w:hint="eastAsia"/>
                <w:szCs w:val="22"/>
              </w:rPr>
              <w:t>的</w:t>
            </w:r>
            <w:r w:rsidR="00440792" w:rsidRPr="0071360F">
              <w:rPr>
                <w:rFonts w:asciiTheme="minorEastAsia" w:eastAsiaTheme="minorEastAsia" w:hAnsiTheme="minorEastAsia" w:hint="eastAsia"/>
                <w:szCs w:val="22"/>
              </w:rPr>
              <w:t>修订</w:t>
            </w:r>
            <w:r w:rsidR="00AE79EE" w:rsidRPr="0071360F">
              <w:rPr>
                <w:rFonts w:asciiTheme="minorEastAsia" w:eastAsiaTheme="minorEastAsia" w:hAnsiTheme="minorEastAsia" w:hint="eastAsia"/>
                <w:szCs w:val="22"/>
              </w:rPr>
              <w:t>文件</w:t>
            </w:r>
            <w:r w:rsidR="00440792" w:rsidRPr="0071360F">
              <w:rPr>
                <w:rFonts w:asciiTheme="minorEastAsia" w:eastAsiaTheme="minorEastAsia" w:hAnsiTheme="minorEastAsia" w:hint="eastAsia"/>
                <w:szCs w:val="22"/>
              </w:rPr>
              <w:t>（文件CDIP/8/4）</w:t>
            </w:r>
            <w:r w:rsidR="000927F4">
              <w:rPr>
                <w:rFonts w:asciiTheme="minorEastAsia" w:hAnsiTheme="minorEastAsia" w:hint="eastAsia"/>
                <w:szCs w:val="22"/>
              </w:rPr>
              <w:t>。这份</w:t>
            </w:r>
            <w:r w:rsidR="00440792" w:rsidRPr="00D727A7">
              <w:rPr>
                <w:rFonts w:asciiTheme="minorEastAsia" w:hAnsiTheme="minorEastAsia" w:hint="eastAsia"/>
                <w:szCs w:val="22"/>
              </w:rPr>
              <w:t>文件</w:t>
            </w:r>
            <w:r w:rsidR="000927F4">
              <w:rPr>
                <w:rFonts w:asciiTheme="minorEastAsia" w:hAnsiTheme="minorEastAsia" w:hint="eastAsia"/>
                <w:szCs w:val="22"/>
              </w:rPr>
              <w:t>得到进一步</w:t>
            </w:r>
            <w:r w:rsidR="00440792" w:rsidRPr="00D727A7">
              <w:rPr>
                <w:rFonts w:asciiTheme="minorEastAsia" w:hAnsiTheme="minorEastAsia" w:hint="eastAsia"/>
                <w:szCs w:val="22"/>
              </w:rPr>
              <w:t>修订，纳入了成员国的意见（文件CDIP/10/9）</w:t>
            </w:r>
            <w:r w:rsidR="00EA0C43">
              <w:rPr>
                <w:rFonts w:asciiTheme="minorEastAsia" w:hAnsiTheme="minorEastAsia" w:hint="eastAsia"/>
                <w:szCs w:val="22"/>
              </w:rPr>
              <w:t>，并</w:t>
            </w:r>
            <w:r w:rsidR="00440792" w:rsidRPr="00D727A7">
              <w:rPr>
                <w:rFonts w:asciiTheme="minorEastAsia" w:hAnsiTheme="minorEastAsia" w:hint="eastAsia"/>
                <w:szCs w:val="22"/>
              </w:rPr>
              <w:t>在</w:t>
            </w:r>
            <w:r w:rsidR="00DE1436">
              <w:rPr>
                <w:rFonts w:asciiTheme="minorEastAsia" w:hAnsiTheme="minorEastAsia" w:hint="eastAsia"/>
                <w:szCs w:val="22"/>
              </w:rPr>
              <w:t>CDIP</w:t>
            </w:r>
            <w:r w:rsidR="00440792" w:rsidRPr="00D727A7">
              <w:rPr>
                <w:rFonts w:asciiTheme="minorEastAsia" w:hAnsiTheme="minorEastAsia" w:hint="eastAsia"/>
                <w:szCs w:val="22"/>
              </w:rPr>
              <w:t>第十届会议上得到讨论。</w:t>
            </w:r>
          </w:p>
          <w:p w14:paraId="2F415503" w14:textId="7139CDD1" w:rsidR="00440792" w:rsidRPr="00D727A7" w:rsidRDefault="00440792" w:rsidP="00440792">
            <w:pPr>
              <w:spacing w:afterLines="50" w:after="120" w:line="340" w:lineRule="atLeast"/>
              <w:jc w:val="both"/>
              <w:rPr>
                <w:rFonts w:asciiTheme="minorEastAsia" w:hAnsiTheme="minorEastAsia"/>
                <w:szCs w:val="22"/>
              </w:rPr>
            </w:pPr>
            <w:r w:rsidRPr="00D727A7">
              <w:rPr>
                <w:rFonts w:asciiTheme="minorEastAsia" w:hAnsiTheme="minorEastAsia" w:hint="eastAsia"/>
                <w:szCs w:val="22"/>
              </w:rPr>
              <w:t>此外，</w:t>
            </w:r>
            <w:r w:rsidRPr="00EA0C43">
              <w:rPr>
                <w:rFonts w:asciiTheme="minorEastAsia" w:eastAsiaTheme="minorEastAsia" w:hAnsiTheme="minorEastAsia" w:hint="eastAsia"/>
                <w:szCs w:val="22"/>
              </w:rPr>
              <w:t>关于将千年发展目标相关需求/成果纳入产权组织两年</w:t>
            </w:r>
            <w:proofErr w:type="gramStart"/>
            <w:r w:rsidRPr="00EA0C43">
              <w:rPr>
                <w:rFonts w:asciiTheme="minorEastAsia" w:eastAsiaTheme="minorEastAsia" w:hAnsiTheme="minorEastAsia" w:hint="eastAsia"/>
                <w:szCs w:val="22"/>
              </w:rPr>
              <w:t>期成果</w:t>
            </w:r>
            <w:proofErr w:type="gramEnd"/>
            <w:r w:rsidRPr="00EA0C43">
              <w:rPr>
                <w:rFonts w:asciiTheme="minorEastAsia" w:eastAsiaTheme="minorEastAsia" w:hAnsiTheme="minorEastAsia" w:hint="eastAsia"/>
                <w:szCs w:val="22"/>
              </w:rPr>
              <w:t>框架的可行性研究报告（文件CDIP/11/3）在</w:t>
            </w:r>
            <w:r w:rsidR="00DE1436" w:rsidRPr="00EA0C43">
              <w:rPr>
                <w:rFonts w:asciiTheme="minorEastAsia" w:eastAsiaTheme="minorEastAsia" w:hAnsiTheme="minorEastAsia" w:hint="eastAsia"/>
                <w:szCs w:val="22"/>
              </w:rPr>
              <w:t>CDIP</w:t>
            </w:r>
            <w:r w:rsidRPr="00EA0C43">
              <w:rPr>
                <w:rFonts w:asciiTheme="minorEastAsia" w:eastAsiaTheme="minorEastAsia" w:hAnsiTheme="minorEastAsia" w:hint="eastAsia"/>
                <w:szCs w:val="22"/>
              </w:rPr>
              <w:t>第十一届</w:t>
            </w:r>
            <w:r w:rsidRPr="00D727A7">
              <w:rPr>
                <w:rFonts w:asciiTheme="minorEastAsia" w:hAnsiTheme="minorEastAsia" w:hint="eastAsia"/>
                <w:szCs w:val="22"/>
              </w:rPr>
              <w:t>会议上得到了讨论。</w:t>
            </w:r>
            <w:r w:rsidRPr="00BF5F00">
              <w:rPr>
                <w:rFonts w:asciiTheme="minorEastAsia" w:eastAsiaTheme="minorEastAsia" w:hAnsiTheme="minorEastAsia" w:hint="eastAsia"/>
                <w:szCs w:val="22"/>
              </w:rPr>
              <w:t>一份关于联合国其他机构对实现千年发展目标的贡献以及产权组织对千年发展目标的贡献的</w:t>
            </w:r>
            <w:r w:rsidR="00DE1436" w:rsidRPr="00BF5F00">
              <w:rPr>
                <w:rFonts w:asciiTheme="minorEastAsia" w:eastAsiaTheme="minorEastAsia" w:hAnsiTheme="minorEastAsia" w:hint="eastAsia"/>
                <w:szCs w:val="22"/>
              </w:rPr>
              <w:t>报告</w:t>
            </w:r>
            <w:r w:rsidRPr="00BF5F00">
              <w:rPr>
                <w:rFonts w:asciiTheme="minorEastAsia" w:eastAsiaTheme="minorEastAsia" w:hAnsiTheme="minorEastAsia" w:hint="eastAsia"/>
                <w:szCs w:val="22"/>
              </w:rPr>
              <w:t>（</w:t>
            </w:r>
            <w:r w:rsidR="00F77611" w:rsidRPr="00BF5F00">
              <w:rPr>
                <w:rFonts w:asciiTheme="minorEastAsia" w:eastAsiaTheme="minorEastAsia" w:hAnsiTheme="minorEastAsia" w:hint="eastAsia"/>
                <w:szCs w:val="22"/>
              </w:rPr>
              <w:t>文件</w:t>
            </w:r>
            <w:r w:rsidRPr="00BF5F00">
              <w:rPr>
                <w:rFonts w:asciiTheme="minorEastAsia" w:eastAsiaTheme="minorEastAsia" w:hAnsiTheme="minorEastAsia" w:hint="eastAsia"/>
                <w:szCs w:val="22"/>
              </w:rPr>
              <w:t>CD</w:t>
            </w:r>
            <w:r w:rsidRPr="00D727A7">
              <w:rPr>
                <w:rFonts w:asciiTheme="minorEastAsia" w:hAnsiTheme="minorEastAsia" w:hint="eastAsia"/>
                <w:szCs w:val="22"/>
              </w:rPr>
              <w:t>IP/12/8）也由</w:t>
            </w:r>
            <w:r w:rsidR="00F77611">
              <w:rPr>
                <w:rFonts w:asciiTheme="minorEastAsia" w:hAnsiTheme="minorEastAsia" w:hint="eastAsia"/>
                <w:szCs w:val="22"/>
              </w:rPr>
              <w:t>CDIP</w:t>
            </w:r>
            <w:r w:rsidRPr="00D727A7">
              <w:rPr>
                <w:rFonts w:asciiTheme="minorEastAsia" w:hAnsiTheme="minorEastAsia" w:hint="eastAsia"/>
                <w:szCs w:val="22"/>
              </w:rPr>
              <w:t>在第十二届会议上进行了讨论。一份有关这一问题的修订后的文件（CDIP/14/12</w:t>
            </w:r>
            <w:r w:rsidRPr="00D727A7">
              <w:rPr>
                <w:rFonts w:asciiTheme="minorEastAsia" w:hAnsiTheme="minorEastAsia"/>
                <w:szCs w:val="22"/>
              </w:rPr>
              <w:t xml:space="preserve"> </w:t>
            </w:r>
            <w:r w:rsidRPr="00D727A7">
              <w:rPr>
                <w:rFonts w:asciiTheme="minorEastAsia" w:hAnsiTheme="minorEastAsia" w:hint="eastAsia"/>
                <w:szCs w:val="22"/>
              </w:rPr>
              <w:t>R</w:t>
            </w:r>
            <w:r w:rsidR="008054E7">
              <w:rPr>
                <w:rFonts w:asciiTheme="minorEastAsia" w:hAnsiTheme="minorEastAsia" w:hint="eastAsia"/>
                <w:szCs w:val="22"/>
              </w:rPr>
              <w:t>EV</w:t>
            </w:r>
            <w:r w:rsidRPr="00D727A7">
              <w:rPr>
                <w:rFonts w:asciiTheme="minorEastAsia" w:hAnsiTheme="minorEastAsia" w:hint="eastAsia"/>
                <w:szCs w:val="22"/>
              </w:rPr>
              <w:t>.）在</w:t>
            </w:r>
            <w:r w:rsidR="008054E7">
              <w:rPr>
                <w:rFonts w:asciiTheme="minorEastAsia" w:hAnsiTheme="minorEastAsia" w:hint="eastAsia"/>
                <w:szCs w:val="22"/>
              </w:rPr>
              <w:t>CDIP</w:t>
            </w:r>
            <w:r w:rsidRPr="00D727A7">
              <w:rPr>
                <w:rFonts w:asciiTheme="minorEastAsia" w:hAnsiTheme="minorEastAsia" w:hint="eastAsia"/>
                <w:szCs w:val="22"/>
              </w:rPr>
              <w:t>第十四届会议上得到了讨论，内容涵盖了更多的联合国组织和计划，也扩大了文件CDIP/12/8所</w:t>
            </w:r>
            <w:r w:rsidR="00BE0BC3">
              <w:rPr>
                <w:rFonts w:asciiTheme="minorEastAsia" w:hAnsiTheme="minorEastAsia" w:hint="eastAsia"/>
                <w:szCs w:val="22"/>
              </w:rPr>
              <w:t>列</w:t>
            </w:r>
            <w:r w:rsidRPr="00D727A7">
              <w:rPr>
                <w:rFonts w:asciiTheme="minorEastAsia" w:hAnsiTheme="minorEastAsia" w:hint="eastAsia"/>
                <w:szCs w:val="22"/>
              </w:rPr>
              <w:t>的调查范围。</w:t>
            </w:r>
          </w:p>
          <w:p w14:paraId="7867327F" w14:textId="2AB47C53" w:rsidR="00440792" w:rsidRPr="00D727A7" w:rsidRDefault="00440792" w:rsidP="00440792">
            <w:pPr>
              <w:spacing w:afterLines="50" w:after="120" w:line="340" w:lineRule="atLeast"/>
              <w:jc w:val="both"/>
              <w:rPr>
                <w:rFonts w:asciiTheme="minorEastAsia" w:hAnsiTheme="minorEastAsia"/>
                <w:szCs w:val="22"/>
              </w:rPr>
            </w:pPr>
            <w:r w:rsidRPr="00D727A7">
              <w:rPr>
                <w:rFonts w:asciiTheme="minorEastAsia" w:hAnsiTheme="minorEastAsia" w:hint="eastAsia"/>
                <w:szCs w:val="22"/>
              </w:rPr>
              <w:t>2030年可持续发展议程于2015年通过后，千年发展目标方面的讨论便宣告结束。为此，秘书处在</w:t>
            </w:r>
            <w:r w:rsidR="00BE0BC3">
              <w:rPr>
                <w:rFonts w:asciiTheme="minorEastAsia" w:hAnsiTheme="minorEastAsia" w:hint="eastAsia"/>
                <w:szCs w:val="22"/>
              </w:rPr>
              <w:t>CDIP</w:t>
            </w:r>
            <w:r w:rsidRPr="00D727A7">
              <w:rPr>
                <w:rFonts w:asciiTheme="minorEastAsia" w:hAnsiTheme="minorEastAsia" w:hint="eastAsia"/>
                <w:szCs w:val="22"/>
              </w:rPr>
              <w:t>第十六届会议上提交了关于产权组织与2015年后发展议程的</w:t>
            </w:r>
            <w:r w:rsidR="00BE0BC3">
              <w:rPr>
                <w:rFonts w:asciiTheme="minorEastAsia" w:hAnsiTheme="minorEastAsia" w:hint="eastAsia"/>
                <w:szCs w:val="22"/>
              </w:rPr>
              <w:t>报告</w:t>
            </w:r>
            <w:r w:rsidRPr="00D727A7">
              <w:rPr>
                <w:rFonts w:asciiTheme="minorEastAsia" w:hAnsiTheme="minorEastAsia" w:hint="eastAsia"/>
                <w:szCs w:val="22"/>
              </w:rPr>
              <w:t>（</w:t>
            </w:r>
            <w:r w:rsidR="00BE0BC3">
              <w:rPr>
                <w:rFonts w:asciiTheme="minorEastAsia" w:hAnsiTheme="minorEastAsia" w:hint="eastAsia"/>
                <w:szCs w:val="22"/>
              </w:rPr>
              <w:t>文件</w:t>
            </w:r>
            <w:r w:rsidRPr="00D727A7">
              <w:rPr>
                <w:rFonts w:asciiTheme="minorEastAsia" w:hAnsiTheme="minorEastAsia" w:hint="eastAsia"/>
                <w:szCs w:val="22"/>
              </w:rPr>
              <w:t>CDIP/16/8），其中提供了对产权组织参与2015年后发展议程进程和正在开展的有关可持续发展目标指标框架的工作的简要总结。作为后续工作，秘书处在第十七届会议上提交了与落实可持续发展目标有关的产权组织活动摸底调查（</w:t>
            </w:r>
            <w:r w:rsidR="00A6728F">
              <w:rPr>
                <w:rFonts w:asciiTheme="minorEastAsia" w:hAnsiTheme="minorEastAsia" w:hint="eastAsia"/>
                <w:szCs w:val="22"/>
              </w:rPr>
              <w:t>文件</w:t>
            </w:r>
            <w:r w:rsidRPr="00D727A7">
              <w:rPr>
                <w:rFonts w:asciiTheme="minorEastAsia" w:hAnsiTheme="minorEastAsia" w:hint="eastAsia"/>
                <w:szCs w:val="22"/>
              </w:rPr>
              <w:t>CDIP/17/8），确定了产权组织开展的与可持续发展目标有关的活动。</w:t>
            </w:r>
          </w:p>
          <w:p w14:paraId="2A092D3F" w14:textId="15215938" w:rsidR="00440792" w:rsidRPr="00D727A7" w:rsidRDefault="00440792" w:rsidP="00440792">
            <w:pPr>
              <w:spacing w:afterLines="50" w:after="120" w:line="340" w:lineRule="atLeast"/>
              <w:jc w:val="both"/>
              <w:rPr>
                <w:rFonts w:asciiTheme="minorEastAsia" w:hAnsiTheme="minorEastAsia"/>
                <w:szCs w:val="22"/>
              </w:rPr>
            </w:pPr>
            <w:r w:rsidRPr="00D727A7">
              <w:rPr>
                <w:rFonts w:asciiTheme="minorEastAsia" w:hAnsiTheme="minorEastAsia" w:hint="eastAsia"/>
                <w:szCs w:val="22"/>
              </w:rPr>
              <w:t>对</w:t>
            </w:r>
            <w:r w:rsidR="00071A30">
              <w:rPr>
                <w:rFonts w:asciiTheme="minorEastAsia" w:hAnsiTheme="minorEastAsia" w:hint="eastAsia"/>
                <w:szCs w:val="22"/>
              </w:rPr>
              <w:t>这</w:t>
            </w:r>
            <w:r w:rsidRPr="00D727A7">
              <w:rPr>
                <w:rFonts w:asciiTheme="minorEastAsia" w:hAnsiTheme="minorEastAsia" w:hint="eastAsia"/>
                <w:szCs w:val="22"/>
              </w:rPr>
              <w:t>两份文件的讨论促使做出了一项决定，即要求成员国就其认为与产权组织工作有关的可持续发展目标向秘书处提供书面来文，同时附上对其意见的说明/解释。</w:t>
            </w:r>
            <w:r w:rsidR="00071A30">
              <w:rPr>
                <w:rFonts w:asciiTheme="minorEastAsia" w:hAnsiTheme="minorEastAsia" w:hint="eastAsia"/>
                <w:szCs w:val="22"/>
              </w:rPr>
              <w:t>CDIP</w:t>
            </w:r>
            <w:proofErr w:type="gramStart"/>
            <w:r w:rsidR="00071A30">
              <w:rPr>
                <w:rFonts w:asciiTheme="minorEastAsia" w:hAnsiTheme="minorEastAsia" w:hint="eastAsia"/>
                <w:szCs w:val="22"/>
              </w:rPr>
              <w:t>在</w:t>
            </w:r>
            <w:r w:rsidRPr="00D727A7">
              <w:rPr>
                <w:rFonts w:asciiTheme="minorEastAsia" w:hAnsiTheme="minorEastAsia" w:hint="eastAsia"/>
                <w:szCs w:val="22"/>
              </w:rPr>
              <w:t>第十八届会议</w:t>
            </w:r>
            <w:r w:rsidR="00071A30">
              <w:rPr>
                <w:rFonts w:asciiTheme="minorEastAsia" w:hAnsiTheme="minorEastAsia" w:hint="eastAsia"/>
                <w:szCs w:val="22"/>
              </w:rPr>
              <w:t>上</w:t>
            </w:r>
            <w:r w:rsidRPr="00D727A7">
              <w:rPr>
                <w:rFonts w:asciiTheme="minorEastAsia" w:hAnsiTheme="minorEastAsia" w:hint="eastAsia"/>
                <w:szCs w:val="22"/>
              </w:rPr>
              <w:t>审议了“成员国关于与产权组织工作有关的可持续发展目标的意见汇总”（</w:t>
            </w:r>
            <w:proofErr w:type="gramEnd"/>
            <w:r w:rsidR="00071A30">
              <w:rPr>
                <w:rFonts w:asciiTheme="minorEastAsia" w:hAnsiTheme="minorEastAsia" w:hint="eastAsia"/>
                <w:szCs w:val="22"/>
              </w:rPr>
              <w:t>文件</w:t>
            </w:r>
            <w:r w:rsidRPr="00D727A7">
              <w:rPr>
                <w:rFonts w:asciiTheme="minorEastAsia" w:hAnsiTheme="minorEastAsia" w:hint="eastAsia"/>
                <w:szCs w:val="22"/>
              </w:rPr>
              <w:lastRenderedPageBreak/>
              <w:t>CDIP/18/4）。该文件尤其列入了巴西代表团的意见，其中要求设立关于可持续发展目标的常设议程项目。连续五届</w:t>
            </w:r>
            <w:r w:rsidR="00071A30">
              <w:rPr>
                <w:rFonts w:asciiTheme="minorEastAsia" w:hAnsiTheme="minorEastAsia" w:hint="eastAsia"/>
                <w:szCs w:val="22"/>
              </w:rPr>
              <w:t>CDIP</w:t>
            </w:r>
            <w:r w:rsidRPr="00D727A7">
              <w:rPr>
                <w:rFonts w:asciiTheme="minorEastAsia" w:hAnsiTheme="minorEastAsia" w:hint="eastAsia"/>
                <w:szCs w:val="22"/>
              </w:rPr>
              <w:t>会议对这一问题都进行了讨论。CDIP第二十一届会议决定CDIP会议上就可持续发展目标进行的任何讨论均</w:t>
            </w:r>
            <w:r w:rsidR="00005E4B">
              <w:rPr>
                <w:rFonts w:asciiTheme="minorEastAsia" w:hAnsiTheme="minorEastAsia" w:hint="eastAsia"/>
                <w:szCs w:val="22"/>
              </w:rPr>
              <w:t>会</w:t>
            </w:r>
            <w:r w:rsidRPr="00D727A7">
              <w:rPr>
                <w:rFonts w:asciiTheme="minorEastAsia" w:hAnsiTheme="minorEastAsia" w:hint="eastAsia"/>
                <w:szCs w:val="22"/>
              </w:rPr>
              <w:t>在“</w:t>
            </w:r>
            <w:proofErr w:type="gramStart"/>
            <w:r w:rsidRPr="00D727A7">
              <w:rPr>
                <w:rFonts w:asciiTheme="minorEastAsia" w:hAnsiTheme="minorEastAsia" w:hint="eastAsia"/>
                <w:szCs w:val="22"/>
              </w:rPr>
              <w:t>知识产权与发展”议程项目下进行</w:t>
            </w:r>
            <w:proofErr w:type="gramEnd"/>
            <w:r w:rsidRPr="00D727A7">
              <w:rPr>
                <w:rFonts w:asciiTheme="minorEastAsia" w:hAnsiTheme="minorEastAsia" w:hint="eastAsia"/>
                <w:szCs w:val="22"/>
              </w:rPr>
              <w:t>。</w:t>
            </w:r>
          </w:p>
          <w:p w14:paraId="3D198E26" w14:textId="070C9922" w:rsidR="00440792" w:rsidRPr="00D727A7" w:rsidRDefault="00440792" w:rsidP="00440792">
            <w:pPr>
              <w:spacing w:afterLines="50" w:after="120" w:line="340" w:lineRule="atLeast"/>
              <w:jc w:val="both"/>
              <w:rPr>
                <w:rFonts w:asciiTheme="minorEastAsia" w:hAnsiTheme="minorEastAsia"/>
                <w:szCs w:val="22"/>
              </w:rPr>
            </w:pPr>
            <w:r w:rsidRPr="00281C57">
              <w:rPr>
                <w:rFonts w:asciiTheme="minorEastAsia" w:hAnsiTheme="minorEastAsia" w:hint="eastAsia"/>
                <w:szCs w:val="22"/>
              </w:rPr>
              <w:t>此外，第十八届会议决定</w:t>
            </w:r>
            <w:r w:rsidRPr="00D727A7">
              <w:rPr>
                <w:rFonts w:asciiTheme="minorEastAsia" w:hAnsiTheme="minorEastAsia" w:hint="eastAsia"/>
                <w:szCs w:val="22"/>
              </w:rPr>
              <w:t>，应在每年第一次会议上向</w:t>
            </w:r>
            <w:r w:rsidR="00281C57">
              <w:rPr>
                <w:rFonts w:asciiTheme="minorEastAsia" w:hAnsiTheme="minorEastAsia" w:hint="eastAsia"/>
                <w:szCs w:val="22"/>
              </w:rPr>
              <w:t>CDIP</w:t>
            </w:r>
            <w:r w:rsidRPr="00D727A7">
              <w:rPr>
                <w:rFonts w:asciiTheme="minorEastAsia" w:hAnsiTheme="minorEastAsia" w:hint="eastAsia"/>
                <w:szCs w:val="22"/>
              </w:rPr>
              <w:t>提交年度报告，其中载有产权</w:t>
            </w:r>
            <w:r w:rsidRPr="001B352F">
              <w:rPr>
                <w:rFonts w:asciiTheme="minorEastAsia" w:hAnsiTheme="minorEastAsia" w:hint="eastAsia"/>
                <w:szCs w:val="22"/>
              </w:rPr>
              <w:t>组织在以下方面对可</w:t>
            </w:r>
            <w:r w:rsidRPr="00D727A7">
              <w:rPr>
                <w:rFonts w:asciiTheme="minorEastAsia" w:hAnsiTheme="minorEastAsia" w:hint="eastAsia"/>
                <w:szCs w:val="22"/>
              </w:rPr>
              <w:t>持续发展目标及其相关具体目标的落实所作贡献的信息：(a)</w:t>
            </w:r>
            <w:r w:rsidR="00281C57">
              <w:rPr>
                <w:rFonts w:asciiTheme="minorEastAsia" w:hAnsiTheme="minorEastAsia" w:hint="eastAsia"/>
                <w:szCs w:val="22"/>
              </w:rPr>
              <w:t>涵盖</w:t>
            </w:r>
            <w:r w:rsidRPr="00D727A7">
              <w:rPr>
                <w:rFonts w:asciiTheme="minorEastAsia" w:hAnsiTheme="minorEastAsia" w:hint="eastAsia"/>
                <w:szCs w:val="22"/>
              </w:rPr>
              <w:t>产权组织独自开展的活动或倡议；(b)产权组织作为联合国系统的一部分开展的活动；以及(c)产权组织应成员国要求向其提供的援助。关于该议题的第一份报告已由联合国可持续发展目标总干事特别代表提交CDIP第十九届会议（CDIP/19/6）。</w:t>
            </w:r>
          </w:p>
          <w:p w14:paraId="2CB72629" w14:textId="2C32907D" w:rsidR="00440792" w:rsidRPr="00D727A7" w:rsidRDefault="00BF5F00" w:rsidP="00400273">
            <w:pPr>
              <w:spacing w:afterLines="50" w:after="120" w:line="340" w:lineRule="atLeast"/>
              <w:jc w:val="both"/>
              <w:rPr>
                <w:szCs w:val="22"/>
              </w:rPr>
            </w:pPr>
            <w:r w:rsidRPr="000320C5">
              <w:rPr>
                <w:rFonts w:asciiTheme="minorEastAsia" w:eastAsiaTheme="minorEastAsia" w:hAnsiTheme="minorEastAsia" w:hint="eastAsia"/>
                <w:szCs w:val="22"/>
              </w:rPr>
              <w:t>此外，产权组织的</w:t>
            </w:r>
            <w:hyperlink r:id="rId108" w:history="1">
              <w:r w:rsidRPr="000320C5">
                <w:rPr>
                  <w:rStyle w:val="Hyperlink"/>
                  <w:rFonts w:asciiTheme="minorEastAsia" w:eastAsiaTheme="minorEastAsia" w:hAnsiTheme="minorEastAsia" w:hint="eastAsia"/>
                  <w:szCs w:val="22"/>
                </w:rPr>
                <w:t>2022-2026年中期战略计划</w:t>
              </w:r>
            </w:hyperlink>
            <w:r w:rsidRPr="000320C5">
              <w:rPr>
                <w:rFonts w:asciiTheme="minorEastAsia" w:eastAsiaTheme="minorEastAsia" w:hAnsiTheme="minorEastAsia" w:hint="eastAsia"/>
                <w:szCs w:val="22"/>
              </w:rPr>
              <w:t>和</w:t>
            </w:r>
            <w:hyperlink r:id="rId109" w:history="1">
              <w:r w:rsidRPr="000320C5">
                <w:rPr>
                  <w:rStyle w:val="Hyperlink"/>
                  <w:rFonts w:asciiTheme="minorEastAsia" w:eastAsiaTheme="minorEastAsia" w:hAnsiTheme="minorEastAsia" w:hint="eastAsia"/>
                  <w:szCs w:val="22"/>
                </w:rPr>
                <w:t>工作计划和预算</w:t>
              </w:r>
            </w:hyperlink>
            <w:r w:rsidRPr="000320C5">
              <w:rPr>
                <w:rFonts w:asciiTheme="minorEastAsia" w:eastAsiaTheme="minorEastAsia" w:hAnsiTheme="minorEastAsia" w:hint="eastAsia"/>
                <w:szCs w:val="22"/>
              </w:rPr>
              <w:t>确定了产权组织为开展工作，特别是落实该建议而采取的战略方向。</w:t>
            </w:r>
          </w:p>
        </w:tc>
      </w:tr>
      <w:tr w:rsidR="00787390" w:rsidRPr="00D727A7" w14:paraId="4252AA5B" w14:textId="77777777" w:rsidTr="00646C52">
        <w:tc>
          <w:tcPr>
            <w:tcW w:w="2507" w:type="dxa"/>
          </w:tcPr>
          <w:p w14:paraId="718B693A" w14:textId="579BAFE4" w:rsidR="00787390" w:rsidRPr="00D727A7" w:rsidRDefault="00787390" w:rsidP="007D7124">
            <w:pPr>
              <w:spacing w:afterLines="50" w:after="120" w:line="340" w:lineRule="atLeast"/>
              <w:rPr>
                <w:szCs w:val="22"/>
              </w:rPr>
            </w:pPr>
            <w:r w:rsidRPr="00D727A7">
              <w:rPr>
                <w:rFonts w:asciiTheme="minorEastAsia" w:hAnsiTheme="minorEastAsia"/>
                <w:szCs w:val="22"/>
              </w:rPr>
              <w:lastRenderedPageBreak/>
              <w:t>亮点</w:t>
            </w:r>
          </w:p>
        </w:tc>
        <w:tc>
          <w:tcPr>
            <w:tcW w:w="7028" w:type="dxa"/>
          </w:tcPr>
          <w:p w14:paraId="0C50B981" w14:textId="735F649B" w:rsidR="00787390" w:rsidRDefault="00C47143"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bCs/>
                <w:szCs w:val="22"/>
                <w:lang w:eastAsia="zh-CN"/>
              </w:rPr>
            </w:pPr>
            <w:r w:rsidRPr="00D727A7">
              <w:rPr>
                <w:rFonts w:asciiTheme="minorEastAsia" w:eastAsiaTheme="minorEastAsia" w:hAnsiTheme="minorEastAsia" w:hint="eastAsia"/>
                <w:bCs/>
                <w:szCs w:val="22"/>
                <w:lang w:eastAsia="zh-CN"/>
              </w:rPr>
              <w:t>发布关于</w:t>
            </w:r>
            <w:r w:rsidRPr="003D3318">
              <w:rPr>
                <w:rFonts w:ascii="SimSun" w:eastAsia="SimSun" w:hAnsi="SimSun" w:hint="eastAsia"/>
                <w:bCs/>
                <w:szCs w:val="22"/>
                <w:lang w:eastAsia="zh-CN"/>
              </w:rPr>
              <w:t>产权组织对可持续发展目标及其相关具体目标的落实所作贡献的第</w:t>
            </w:r>
            <w:r w:rsidR="00ED528F" w:rsidRPr="003D3318">
              <w:rPr>
                <w:rFonts w:ascii="SimSun" w:eastAsia="SimSun" w:hAnsi="SimSun" w:hint="eastAsia"/>
                <w:bCs/>
                <w:szCs w:val="22"/>
                <w:lang w:eastAsia="zh-CN"/>
              </w:rPr>
              <w:t>九</w:t>
            </w:r>
            <w:r w:rsidRPr="003D3318">
              <w:rPr>
                <w:rFonts w:ascii="SimSun" w:eastAsia="SimSun" w:hAnsi="SimSun" w:hint="eastAsia"/>
                <w:bCs/>
                <w:szCs w:val="22"/>
                <w:lang w:eastAsia="zh-CN"/>
              </w:rPr>
              <w:t>份年度报告</w:t>
            </w:r>
            <w:r w:rsidR="00CC2650" w:rsidRPr="00D727A7">
              <w:rPr>
                <w:rFonts w:asciiTheme="minorEastAsia" w:eastAsiaTheme="minorEastAsia" w:hAnsiTheme="minorEastAsia" w:cs="SimSun" w:hint="eastAsia"/>
                <w:bCs/>
                <w:szCs w:val="22"/>
                <w:lang w:eastAsia="zh-CN"/>
              </w:rPr>
              <w:t>（</w:t>
            </w:r>
            <w:r w:rsidR="00ED528F">
              <w:rPr>
                <w:rFonts w:asciiTheme="minorEastAsia" w:eastAsiaTheme="minorEastAsia" w:hAnsiTheme="minorEastAsia" w:cs="SimSun" w:hint="eastAsia"/>
                <w:bCs/>
                <w:szCs w:val="22"/>
                <w:lang w:eastAsia="zh-CN"/>
              </w:rPr>
              <w:t>文件</w:t>
            </w:r>
            <w:r w:rsidR="00CC2650" w:rsidRPr="00D727A7">
              <w:rPr>
                <w:rFonts w:asciiTheme="minorEastAsia" w:eastAsiaTheme="minorEastAsia" w:hAnsiTheme="minorEastAsia"/>
                <w:bCs/>
                <w:szCs w:val="22"/>
                <w:lang w:eastAsia="zh-CN"/>
              </w:rPr>
              <w:t>CDIP/3</w:t>
            </w:r>
            <w:r w:rsidR="00ED528F">
              <w:rPr>
                <w:rFonts w:asciiTheme="minorEastAsia" w:eastAsiaTheme="minorEastAsia" w:hAnsiTheme="minorEastAsia"/>
                <w:bCs/>
                <w:szCs w:val="22"/>
                <w:lang w:eastAsia="zh-CN"/>
              </w:rPr>
              <w:t>4</w:t>
            </w:r>
            <w:r w:rsidR="00CC2650" w:rsidRPr="00D727A7">
              <w:rPr>
                <w:rFonts w:asciiTheme="minorEastAsia" w:eastAsiaTheme="minorEastAsia" w:hAnsiTheme="minorEastAsia"/>
                <w:bCs/>
                <w:szCs w:val="22"/>
                <w:lang w:eastAsia="zh-CN"/>
              </w:rPr>
              <w:t>/3</w:t>
            </w:r>
            <w:r w:rsidR="00CC2650" w:rsidRPr="00D727A7">
              <w:rPr>
                <w:rFonts w:asciiTheme="minorEastAsia" w:eastAsiaTheme="minorEastAsia" w:hAnsiTheme="minorEastAsia" w:cs="SimSun" w:hint="eastAsia"/>
                <w:bCs/>
                <w:szCs w:val="22"/>
                <w:lang w:eastAsia="zh-CN"/>
              </w:rPr>
              <w:t>）</w:t>
            </w:r>
            <w:r w:rsidRPr="00D727A7">
              <w:rPr>
                <w:rFonts w:asciiTheme="minorEastAsia" w:eastAsiaTheme="minorEastAsia" w:hAnsiTheme="minorEastAsia" w:hint="eastAsia"/>
                <w:bCs/>
                <w:szCs w:val="22"/>
                <w:lang w:eastAsia="zh-CN"/>
              </w:rPr>
              <w:t>。</w:t>
            </w:r>
          </w:p>
          <w:p w14:paraId="76AD689D" w14:textId="095B5F2F" w:rsidR="00ED528F" w:rsidRPr="00D727A7" w:rsidRDefault="00C2448A"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bCs/>
                <w:szCs w:val="22"/>
                <w:lang w:eastAsia="zh-CN"/>
              </w:rPr>
            </w:pPr>
            <w:r w:rsidRPr="005972FE">
              <w:rPr>
                <w:rFonts w:asciiTheme="minorEastAsia" w:eastAsiaTheme="minorEastAsia" w:hAnsiTheme="minorEastAsia" w:hint="eastAsia"/>
                <w:bCs/>
                <w:szCs w:val="22"/>
                <w:lang w:eastAsia="zh-CN"/>
              </w:rPr>
              <w:t>2025年5月</w:t>
            </w:r>
            <w:r w:rsidR="000741E7">
              <w:rPr>
                <w:rFonts w:asciiTheme="minorEastAsia" w:eastAsiaTheme="minorEastAsia" w:hAnsiTheme="minorEastAsia" w:hint="eastAsia"/>
                <w:bCs/>
                <w:szCs w:val="22"/>
                <w:lang w:eastAsia="zh-CN"/>
              </w:rPr>
              <w:t>，</w:t>
            </w:r>
            <w:r w:rsidR="000741E7" w:rsidRPr="000741E7">
              <w:rPr>
                <w:rFonts w:asciiTheme="minorEastAsia" w:eastAsiaTheme="minorEastAsia" w:hAnsiTheme="minorEastAsia" w:hint="eastAsia"/>
                <w:bCs/>
                <w:szCs w:val="22"/>
                <w:lang w:eastAsia="zh-CN"/>
              </w:rPr>
              <w:t>产权组织</w:t>
            </w:r>
            <w:r w:rsidR="005972FE">
              <w:rPr>
                <w:rFonts w:asciiTheme="minorEastAsia" w:eastAsiaTheme="minorEastAsia" w:hAnsiTheme="minorEastAsia" w:hint="eastAsia"/>
                <w:bCs/>
                <w:szCs w:val="22"/>
                <w:lang w:eastAsia="zh-CN"/>
              </w:rPr>
              <w:t>举办了</w:t>
            </w:r>
            <w:r w:rsidR="000741E7" w:rsidRPr="000741E7">
              <w:rPr>
                <w:rFonts w:asciiTheme="minorEastAsia" w:eastAsiaTheme="minorEastAsia" w:hAnsiTheme="minorEastAsia" w:hint="eastAsia"/>
                <w:bCs/>
                <w:szCs w:val="22"/>
                <w:lang w:eastAsia="zh-CN"/>
              </w:rPr>
              <w:t>知识产权与发展国际会议</w:t>
            </w:r>
            <w:r w:rsidR="005972FE">
              <w:rPr>
                <w:rFonts w:asciiTheme="minorEastAsia" w:eastAsiaTheme="minorEastAsia" w:hAnsiTheme="minorEastAsia" w:hint="eastAsia"/>
                <w:bCs/>
                <w:szCs w:val="22"/>
                <w:lang w:eastAsia="zh-CN"/>
              </w:rPr>
              <w:t>，</w:t>
            </w:r>
            <w:proofErr w:type="gramStart"/>
            <w:r w:rsidRPr="00C2448A">
              <w:rPr>
                <w:rFonts w:asciiTheme="minorEastAsia" w:eastAsiaTheme="minorEastAsia" w:hAnsiTheme="minorEastAsia" w:hint="eastAsia"/>
                <w:bCs/>
                <w:szCs w:val="22"/>
                <w:lang w:eastAsia="zh-CN"/>
              </w:rPr>
              <w:t>主题是</w:t>
            </w:r>
            <w:r w:rsidR="005972FE">
              <w:rPr>
                <w:rFonts w:asciiTheme="minorEastAsia" w:eastAsiaTheme="minorEastAsia" w:hAnsiTheme="minorEastAsia" w:hint="eastAsia"/>
                <w:bCs/>
                <w:szCs w:val="22"/>
                <w:lang w:eastAsia="zh-CN"/>
              </w:rPr>
              <w:t>“</w:t>
            </w:r>
            <w:proofErr w:type="gramEnd"/>
            <w:r w:rsidRPr="00C2448A">
              <w:rPr>
                <w:rFonts w:asciiTheme="minorEastAsia" w:eastAsiaTheme="minorEastAsia" w:hAnsiTheme="minorEastAsia" w:hint="eastAsia"/>
                <w:bCs/>
                <w:szCs w:val="22"/>
                <w:lang w:eastAsia="zh-CN"/>
              </w:rPr>
              <w:t>知识产权和创新在应对全球公共卫生挑战中的作用：</w:t>
            </w:r>
            <w:proofErr w:type="gramStart"/>
            <w:r w:rsidRPr="00C2448A">
              <w:rPr>
                <w:rFonts w:asciiTheme="minorEastAsia" w:eastAsiaTheme="minorEastAsia" w:hAnsiTheme="minorEastAsia" w:hint="eastAsia"/>
                <w:bCs/>
                <w:szCs w:val="22"/>
                <w:lang w:eastAsia="zh-CN"/>
              </w:rPr>
              <w:t>促进技术转让与协作</w:t>
            </w:r>
            <w:r w:rsidR="00EC0AB7">
              <w:rPr>
                <w:rFonts w:asciiTheme="minorEastAsia" w:eastAsiaTheme="minorEastAsia" w:hAnsiTheme="minorEastAsia" w:hint="eastAsia"/>
                <w:bCs/>
                <w:szCs w:val="22"/>
                <w:lang w:eastAsia="zh-CN"/>
              </w:rPr>
              <w:t>”。</w:t>
            </w:r>
            <w:proofErr w:type="gramEnd"/>
            <w:r w:rsidR="003077E1" w:rsidRPr="003077E1">
              <w:rPr>
                <w:rFonts w:asciiTheme="minorEastAsia" w:eastAsiaTheme="minorEastAsia" w:hAnsiTheme="minorEastAsia" w:hint="eastAsia"/>
                <w:bCs/>
                <w:szCs w:val="22"/>
                <w:lang w:eastAsia="zh-CN"/>
              </w:rPr>
              <w:t>超过500名</w:t>
            </w:r>
            <w:r w:rsidR="00F10289">
              <w:rPr>
                <w:rFonts w:asciiTheme="minorEastAsia" w:eastAsiaTheme="minorEastAsia" w:hAnsiTheme="minorEastAsia" w:hint="eastAsia"/>
                <w:bCs/>
                <w:szCs w:val="22"/>
                <w:lang w:eastAsia="zh-CN"/>
              </w:rPr>
              <w:t>与会</w:t>
            </w:r>
            <w:r w:rsidR="003077E1" w:rsidRPr="003077E1">
              <w:rPr>
                <w:rFonts w:asciiTheme="minorEastAsia" w:eastAsiaTheme="minorEastAsia" w:hAnsiTheme="minorEastAsia" w:hint="eastAsia"/>
                <w:bCs/>
                <w:szCs w:val="22"/>
                <w:lang w:eastAsia="zh-CN"/>
              </w:rPr>
              <w:t>者以现场和虚拟方式参加活动。</w:t>
            </w:r>
          </w:p>
          <w:p w14:paraId="1AA83700" w14:textId="7F23B264" w:rsidR="00787390" w:rsidRPr="00D727A7" w:rsidRDefault="00113AEB" w:rsidP="008969F4">
            <w:pPr>
              <w:pStyle w:val="ListParagraph"/>
              <w:numPr>
                <w:ilvl w:val="0"/>
                <w:numId w:val="6"/>
              </w:numPr>
              <w:spacing w:afterLines="50" w:after="120" w:line="340" w:lineRule="atLeast"/>
              <w:ind w:left="357" w:hanging="357"/>
              <w:contextualSpacing w:val="0"/>
              <w:jc w:val="both"/>
              <w:rPr>
                <w:bCs/>
                <w:szCs w:val="22"/>
                <w:lang w:eastAsia="zh-CN"/>
              </w:rPr>
            </w:pPr>
            <w:r>
              <w:rPr>
                <w:rFonts w:asciiTheme="minorEastAsia" w:eastAsiaTheme="minorEastAsia" w:hAnsiTheme="minorEastAsia" w:hint="eastAsia"/>
                <w:bCs/>
                <w:szCs w:val="22"/>
                <w:lang w:eastAsia="zh-CN"/>
              </w:rPr>
              <w:t>最终确定并试行了</w:t>
            </w:r>
            <w:r w:rsidR="00C47143" w:rsidRPr="00D727A7">
              <w:rPr>
                <w:rFonts w:asciiTheme="minorEastAsia" w:eastAsiaTheme="minorEastAsia" w:hAnsiTheme="minorEastAsia" w:hint="eastAsia"/>
                <w:bCs/>
                <w:szCs w:val="22"/>
                <w:lang w:eastAsia="zh-CN"/>
              </w:rPr>
              <w:t>关于不正当竞争、知识产权和消费者保护的</w:t>
            </w:r>
            <w:r w:rsidR="00F12F9F">
              <w:rPr>
                <w:rFonts w:asciiTheme="minorEastAsia" w:eastAsiaTheme="minorEastAsia" w:hAnsiTheme="minorEastAsia" w:hint="eastAsia"/>
                <w:bCs/>
                <w:szCs w:val="22"/>
                <w:lang w:eastAsia="zh-CN"/>
              </w:rPr>
              <w:t>产权组织</w:t>
            </w:r>
            <w:r w:rsidR="00C47143" w:rsidRPr="00D727A7">
              <w:rPr>
                <w:rFonts w:asciiTheme="minorEastAsia" w:eastAsiaTheme="minorEastAsia" w:hAnsiTheme="minorEastAsia" w:hint="eastAsia"/>
                <w:bCs/>
                <w:szCs w:val="22"/>
                <w:lang w:eastAsia="zh-CN"/>
              </w:rPr>
              <w:t>工具包。</w:t>
            </w:r>
          </w:p>
        </w:tc>
      </w:tr>
      <w:tr w:rsidR="00787390" w:rsidRPr="00D727A7" w14:paraId="21A3E338" w14:textId="77777777" w:rsidTr="00CB2475">
        <w:tc>
          <w:tcPr>
            <w:tcW w:w="2507" w:type="dxa"/>
          </w:tcPr>
          <w:p w14:paraId="54E754F9" w14:textId="0AB7AE00" w:rsidR="00787390" w:rsidRPr="00D727A7" w:rsidRDefault="00787390" w:rsidP="007D7124">
            <w:pPr>
              <w:spacing w:afterLines="50" w:after="120" w:line="340" w:lineRule="atLeast"/>
              <w:rPr>
                <w:szCs w:val="22"/>
              </w:rPr>
            </w:pPr>
            <w:r w:rsidRPr="00D727A7">
              <w:rPr>
                <w:rFonts w:asciiTheme="minorEastAsia" w:hAnsiTheme="minorEastAsia"/>
                <w:szCs w:val="22"/>
              </w:rPr>
              <w:t>活动/成果</w:t>
            </w:r>
          </w:p>
        </w:tc>
        <w:tc>
          <w:tcPr>
            <w:tcW w:w="7028" w:type="dxa"/>
          </w:tcPr>
          <w:p w14:paraId="18AFC699" w14:textId="37FABF6B" w:rsidR="002A53B6" w:rsidRDefault="00F12F9F" w:rsidP="00D727A7">
            <w:pPr>
              <w:spacing w:afterLines="50" w:after="120" w:line="340" w:lineRule="atLeast"/>
              <w:jc w:val="both"/>
              <w:rPr>
                <w:rFonts w:asciiTheme="minorEastAsia" w:hAnsiTheme="minorEastAsia"/>
                <w:szCs w:val="22"/>
              </w:rPr>
            </w:pPr>
            <w:r>
              <w:rPr>
                <w:rFonts w:asciiTheme="minorEastAsia" w:hAnsiTheme="minorEastAsia" w:hint="eastAsia"/>
                <w:szCs w:val="22"/>
              </w:rPr>
              <w:t>在报告所涉期间，</w:t>
            </w:r>
            <w:r w:rsidR="00D727A7" w:rsidRPr="00D727A7">
              <w:rPr>
                <w:rFonts w:asciiTheme="minorEastAsia" w:hAnsiTheme="minorEastAsia" w:hint="eastAsia"/>
                <w:szCs w:val="22"/>
              </w:rPr>
              <w:t>向C</w:t>
            </w:r>
            <w:r w:rsidR="00D727A7" w:rsidRPr="00D727A7">
              <w:rPr>
                <w:rFonts w:asciiTheme="minorEastAsia" w:hAnsiTheme="minorEastAsia"/>
                <w:szCs w:val="22"/>
              </w:rPr>
              <w:t>DIP</w:t>
            </w:r>
            <w:r w:rsidR="00D727A7" w:rsidRPr="00D727A7">
              <w:rPr>
                <w:rFonts w:asciiTheme="minorEastAsia" w:hAnsiTheme="minorEastAsia" w:hint="eastAsia"/>
                <w:szCs w:val="22"/>
              </w:rPr>
              <w:t>第三十</w:t>
            </w:r>
            <w:r>
              <w:rPr>
                <w:rFonts w:asciiTheme="minorEastAsia" w:hAnsiTheme="minorEastAsia" w:hint="eastAsia"/>
                <w:szCs w:val="22"/>
              </w:rPr>
              <w:t>四</w:t>
            </w:r>
            <w:r w:rsidR="00D727A7" w:rsidRPr="00D727A7">
              <w:rPr>
                <w:rFonts w:asciiTheme="minorEastAsia" w:hAnsiTheme="minorEastAsia" w:hint="eastAsia"/>
                <w:szCs w:val="22"/>
              </w:rPr>
              <w:t>届会议提交了关于</w:t>
            </w:r>
            <w:r w:rsidR="00D727A7" w:rsidRPr="00A26BA1">
              <w:rPr>
                <w:rFonts w:asciiTheme="minorEastAsia" w:eastAsiaTheme="minorEastAsia" w:hAnsiTheme="minorEastAsia" w:hint="eastAsia"/>
                <w:szCs w:val="22"/>
              </w:rPr>
              <w:t>产权组织对可持续发展目标及其相关具体目标的落实所作贡献的第</w:t>
            </w:r>
            <w:r w:rsidRPr="00A26BA1">
              <w:rPr>
                <w:rFonts w:asciiTheme="minorEastAsia" w:eastAsiaTheme="minorEastAsia" w:hAnsiTheme="minorEastAsia" w:hint="eastAsia"/>
                <w:szCs w:val="22"/>
              </w:rPr>
              <w:t>九</w:t>
            </w:r>
            <w:r w:rsidR="00D727A7" w:rsidRPr="00A26BA1">
              <w:rPr>
                <w:rFonts w:asciiTheme="minorEastAsia" w:eastAsiaTheme="minorEastAsia" w:hAnsiTheme="minorEastAsia" w:hint="eastAsia"/>
                <w:szCs w:val="22"/>
              </w:rPr>
              <w:t>份</w:t>
            </w:r>
            <w:r w:rsidR="00D727A7" w:rsidRPr="00D727A7">
              <w:rPr>
                <w:rFonts w:asciiTheme="minorEastAsia" w:hAnsiTheme="minorEastAsia" w:hint="eastAsia"/>
                <w:szCs w:val="22"/>
              </w:rPr>
              <w:t>年度报告（文件</w:t>
            </w:r>
            <w:r w:rsidRPr="00F12F9F">
              <w:rPr>
                <w:rFonts w:asciiTheme="minorEastAsia" w:hAnsiTheme="minorEastAsia"/>
                <w:szCs w:val="22"/>
              </w:rPr>
              <w:t>CDIP/34/3</w:t>
            </w:r>
            <w:r w:rsidR="00D727A7" w:rsidRPr="00D727A7">
              <w:rPr>
                <w:rFonts w:asciiTheme="minorEastAsia" w:hAnsiTheme="minorEastAsia" w:hint="eastAsia"/>
                <w:szCs w:val="22"/>
              </w:rPr>
              <w:t>）。该报告介绍了本组织独自或作为联合国系统一部分开展的可持续发展目标</w:t>
            </w:r>
            <w:r w:rsidR="00A26BA1">
              <w:rPr>
                <w:rFonts w:asciiTheme="minorEastAsia" w:hAnsiTheme="minorEastAsia" w:hint="eastAsia"/>
                <w:szCs w:val="22"/>
              </w:rPr>
              <w:t>相关</w:t>
            </w:r>
            <w:r w:rsidR="00D727A7" w:rsidRPr="00D727A7">
              <w:rPr>
                <w:rFonts w:asciiTheme="minorEastAsia" w:hAnsiTheme="minorEastAsia" w:hint="eastAsia"/>
                <w:szCs w:val="22"/>
              </w:rPr>
              <w:t>活动和举措的最新情况</w:t>
            </w:r>
            <w:r>
              <w:rPr>
                <w:rFonts w:asciiTheme="minorEastAsia" w:hAnsiTheme="minorEastAsia" w:hint="eastAsia"/>
                <w:szCs w:val="22"/>
              </w:rPr>
              <w:t>，</w:t>
            </w:r>
            <w:r w:rsidR="00D727A7" w:rsidRPr="00D727A7">
              <w:rPr>
                <w:rFonts w:asciiTheme="minorEastAsia" w:hAnsiTheme="minorEastAsia" w:hint="eastAsia"/>
                <w:szCs w:val="22"/>
              </w:rPr>
              <w:t>以及应成员国要求为支持落实可持续发展目标而提供的援助情况。</w:t>
            </w:r>
          </w:p>
          <w:p w14:paraId="727A455C" w14:textId="4147DBAB" w:rsidR="00D727A7" w:rsidRPr="00D727A7" w:rsidRDefault="00D727A7" w:rsidP="00D727A7">
            <w:pPr>
              <w:spacing w:afterLines="50" w:after="120" w:line="340" w:lineRule="atLeast"/>
              <w:jc w:val="both"/>
              <w:rPr>
                <w:rFonts w:asciiTheme="minorEastAsia" w:hAnsiTheme="minorEastAsia"/>
                <w:szCs w:val="22"/>
              </w:rPr>
            </w:pPr>
            <w:r w:rsidRPr="00D727A7">
              <w:rPr>
                <w:rFonts w:asciiTheme="minorEastAsia" w:hAnsiTheme="minorEastAsia" w:hint="eastAsia"/>
                <w:szCs w:val="22"/>
              </w:rPr>
              <w:t>报告</w:t>
            </w:r>
            <w:r w:rsidR="00F12F9F">
              <w:rPr>
                <w:rFonts w:asciiTheme="minorEastAsia" w:hAnsiTheme="minorEastAsia" w:hint="eastAsia"/>
                <w:szCs w:val="22"/>
              </w:rPr>
              <w:t>继续</w:t>
            </w:r>
            <w:r w:rsidRPr="00D727A7">
              <w:rPr>
                <w:rFonts w:asciiTheme="minorEastAsia" w:hAnsiTheme="minorEastAsia" w:hint="eastAsia"/>
                <w:szCs w:val="22"/>
              </w:rPr>
              <w:t>强调</w:t>
            </w:r>
            <w:r w:rsidR="00F12F9F">
              <w:rPr>
                <w:rFonts w:asciiTheme="minorEastAsia" w:hAnsiTheme="minorEastAsia" w:hint="eastAsia"/>
                <w:szCs w:val="22"/>
              </w:rPr>
              <w:t>产权</w:t>
            </w:r>
            <w:r w:rsidRPr="00D727A7">
              <w:rPr>
                <w:rFonts w:asciiTheme="minorEastAsia" w:hAnsiTheme="minorEastAsia" w:hint="eastAsia"/>
                <w:szCs w:val="22"/>
              </w:rPr>
              <w:t>组织提供的范围广泛的计划、平台、数据库、项目和活动，</w:t>
            </w:r>
            <w:r w:rsidR="002A53B6">
              <w:rPr>
                <w:rFonts w:asciiTheme="minorEastAsia" w:hAnsiTheme="minorEastAsia" w:hint="eastAsia"/>
                <w:szCs w:val="22"/>
              </w:rPr>
              <w:t>以</w:t>
            </w:r>
            <w:r w:rsidR="00F12F9F" w:rsidRPr="00F12F9F">
              <w:rPr>
                <w:rFonts w:asciiTheme="minorEastAsia" w:hAnsiTheme="minorEastAsia" w:hint="eastAsia"/>
                <w:szCs w:val="22"/>
              </w:rPr>
              <w:t>支持成员</w:t>
            </w:r>
            <w:r w:rsidR="00F12F9F" w:rsidRPr="002A53B6">
              <w:rPr>
                <w:rFonts w:asciiTheme="minorEastAsia" w:hAnsiTheme="minorEastAsia" w:hint="eastAsia"/>
                <w:szCs w:val="22"/>
              </w:rPr>
              <w:t>国</w:t>
            </w:r>
            <w:r w:rsidR="002A53B6">
              <w:rPr>
                <w:rFonts w:asciiTheme="minorEastAsia" w:hAnsiTheme="minorEastAsia" w:hint="eastAsia"/>
                <w:szCs w:val="22"/>
              </w:rPr>
              <w:t>促进</w:t>
            </w:r>
            <w:r w:rsidR="00F12F9F" w:rsidRPr="002A53B6">
              <w:rPr>
                <w:rFonts w:asciiTheme="minorEastAsia" w:hAnsiTheme="minorEastAsia" w:hint="eastAsia"/>
                <w:szCs w:val="22"/>
              </w:rPr>
              <w:t>有利于创新</w:t>
            </w:r>
            <w:r w:rsidR="00F12F9F" w:rsidRPr="00F12F9F">
              <w:rPr>
                <w:rFonts w:asciiTheme="minorEastAsia" w:hAnsiTheme="minorEastAsia" w:hint="eastAsia"/>
                <w:szCs w:val="22"/>
              </w:rPr>
              <w:t>和创造的环境，这对于实现可持续发展目标至关重要。报告还</w:t>
            </w:r>
            <w:r w:rsidR="002A53B6">
              <w:rPr>
                <w:rFonts w:asciiTheme="minorEastAsia" w:hAnsiTheme="minorEastAsia" w:hint="eastAsia"/>
                <w:szCs w:val="22"/>
              </w:rPr>
              <w:t>回应</w:t>
            </w:r>
            <w:r w:rsidR="00F12F9F" w:rsidRPr="00F12F9F">
              <w:rPr>
                <w:rFonts w:asciiTheme="minorEastAsia" w:hAnsiTheme="minorEastAsia" w:hint="eastAsia"/>
                <w:szCs w:val="22"/>
              </w:rPr>
              <w:t>了成员国在CDIP第三十二届会议上提出的要求，</w:t>
            </w:r>
            <w:r w:rsidR="002A53B6">
              <w:rPr>
                <w:rFonts w:asciiTheme="minorEastAsia" w:hAnsiTheme="minorEastAsia" w:hint="eastAsia"/>
                <w:szCs w:val="22"/>
              </w:rPr>
              <w:t>包括</w:t>
            </w:r>
            <w:r w:rsidR="00F12F9F" w:rsidRPr="002A53B6">
              <w:rPr>
                <w:rFonts w:asciiTheme="minorEastAsia" w:hAnsiTheme="minorEastAsia" w:hint="eastAsia"/>
                <w:szCs w:val="22"/>
              </w:rPr>
              <w:t>对通过产权组</w:t>
            </w:r>
            <w:r w:rsidR="00F12F9F" w:rsidRPr="00F12F9F">
              <w:rPr>
                <w:rFonts w:asciiTheme="minorEastAsia" w:hAnsiTheme="minorEastAsia" w:hint="eastAsia"/>
                <w:szCs w:val="22"/>
              </w:rPr>
              <w:t>织计划推进可持续发展目标实施的挑战和机遇的分析。这项分析进一步将可持续发展目标纳入产权组织的工作，并反映了委员会关于加强本组织活动与实现所有17个可持续发展目标之间一致性的呼吁。</w:t>
            </w:r>
          </w:p>
          <w:p w14:paraId="57C3D4EE" w14:textId="7A477EB2" w:rsidR="00D727A7" w:rsidRDefault="00D727A7" w:rsidP="00D727A7">
            <w:pPr>
              <w:spacing w:afterLines="50" w:after="120" w:line="340" w:lineRule="atLeast"/>
              <w:jc w:val="both"/>
              <w:rPr>
                <w:rFonts w:asciiTheme="minorEastAsia" w:hAnsiTheme="minorEastAsia"/>
                <w:noProof/>
                <w:szCs w:val="22"/>
              </w:rPr>
            </w:pPr>
            <w:r w:rsidRPr="00D727A7">
              <w:rPr>
                <w:rFonts w:asciiTheme="minorEastAsia" w:hAnsiTheme="minorEastAsia" w:hint="eastAsia"/>
                <w:noProof/>
                <w:szCs w:val="22"/>
              </w:rPr>
              <w:t>专门</w:t>
            </w:r>
            <w:r w:rsidR="000B4193">
              <w:rPr>
                <w:rFonts w:asciiTheme="minorEastAsia" w:hAnsiTheme="minorEastAsia" w:hint="eastAsia"/>
                <w:noProof/>
                <w:szCs w:val="22"/>
              </w:rPr>
              <w:t>的</w:t>
            </w:r>
            <w:hyperlink r:id="rId110" w:history="1">
              <w:r w:rsidRPr="00D727A7">
                <w:rPr>
                  <w:rStyle w:val="Hyperlink"/>
                  <w:rFonts w:asciiTheme="minorEastAsia" w:hAnsiTheme="minorEastAsia" w:hint="eastAsia"/>
                  <w:noProof/>
                  <w:szCs w:val="22"/>
                </w:rPr>
                <w:t>网页</w:t>
              </w:r>
            </w:hyperlink>
            <w:r w:rsidR="002A53B6">
              <w:rPr>
                <w:rFonts w:asciiTheme="minorEastAsia" w:hAnsiTheme="minorEastAsia" w:hint="eastAsia"/>
                <w:noProof/>
                <w:szCs w:val="22"/>
              </w:rPr>
              <w:t>继续</w:t>
            </w:r>
            <w:r w:rsidR="002A53B6" w:rsidRPr="000B4193">
              <w:rPr>
                <w:rFonts w:asciiTheme="minorEastAsia" w:hAnsiTheme="minorEastAsia" w:hint="eastAsia"/>
                <w:noProof/>
                <w:szCs w:val="22"/>
              </w:rPr>
              <w:t>提供</w:t>
            </w:r>
            <w:r w:rsidRPr="000B4193">
              <w:rPr>
                <w:rFonts w:asciiTheme="minorEastAsia" w:hAnsiTheme="minorEastAsia" w:hint="eastAsia"/>
                <w:noProof/>
                <w:szCs w:val="22"/>
              </w:rPr>
              <w:t>关于</w:t>
            </w:r>
            <w:r w:rsidRPr="00D727A7">
              <w:rPr>
                <w:rFonts w:asciiTheme="minorEastAsia" w:hAnsiTheme="minorEastAsia" w:hint="eastAsia"/>
                <w:noProof/>
                <w:szCs w:val="22"/>
              </w:rPr>
              <w:t>产权组织和可持续发展目标的最新信息。此外，</w:t>
            </w:r>
            <w:hyperlink r:id="rId111" w:history="1">
              <w:r w:rsidRPr="00D727A7">
                <w:rPr>
                  <w:rStyle w:val="Hyperlink"/>
                  <w:rFonts w:asciiTheme="minorEastAsia" w:hAnsiTheme="minorEastAsia" w:hint="eastAsia"/>
                  <w:noProof/>
                  <w:szCs w:val="22"/>
                </w:rPr>
                <w:t>关于可持续发展目标与知识产权经验分享的网页</w:t>
              </w:r>
            </w:hyperlink>
            <w:r w:rsidR="001B673E">
              <w:rPr>
                <w:rFonts w:asciiTheme="minorEastAsia" w:hAnsiTheme="minorEastAsia" w:hint="eastAsia"/>
                <w:noProof/>
                <w:szCs w:val="22"/>
              </w:rPr>
              <w:t>继续</w:t>
            </w:r>
            <w:r w:rsidRPr="00D727A7">
              <w:rPr>
                <w:rFonts w:asciiTheme="minorEastAsia" w:hAnsiTheme="minorEastAsia" w:hint="eastAsia"/>
                <w:noProof/>
                <w:szCs w:val="22"/>
              </w:rPr>
              <w:t>提供成员国为通过利用知识产权、创新和创造推动可持续发展目标而开展的国家和地区项目及其他举措的简短案例研究。</w:t>
            </w:r>
          </w:p>
          <w:p w14:paraId="5CFDCB91" w14:textId="7F4F107B" w:rsidR="001B673E" w:rsidRDefault="001B673E" w:rsidP="00D727A7">
            <w:pPr>
              <w:spacing w:afterLines="50" w:after="120" w:line="340" w:lineRule="atLeast"/>
              <w:jc w:val="both"/>
              <w:rPr>
                <w:rFonts w:asciiTheme="minorEastAsia" w:eastAsiaTheme="minorEastAsia" w:hAnsiTheme="minorEastAsia"/>
                <w:bCs/>
                <w:szCs w:val="22"/>
              </w:rPr>
            </w:pPr>
            <w:r w:rsidRPr="005972FE">
              <w:rPr>
                <w:rFonts w:asciiTheme="minorEastAsia" w:eastAsiaTheme="minorEastAsia" w:hAnsiTheme="minorEastAsia" w:hint="eastAsia"/>
                <w:bCs/>
                <w:szCs w:val="22"/>
              </w:rPr>
              <w:lastRenderedPageBreak/>
              <w:t>2025年5月</w:t>
            </w:r>
            <w:r>
              <w:rPr>
                <w:rFonts w:asciiTheme="minorEastAsia" w:eastAsiaTheme="minorEastAsia" w:hAnsiTheme="minorEastAsia" w:hint="eastAsia"/>
                <w:bCs/>
                <w:szCs w:val="22"/>
              </w:rPr>
              <w:t>，举办了</w:t>
            </w:r>
            <w:r w:rsidRPr="000741E7">
              <w:rPr>
                <w:rFonts w:asciiTheme="minorEastAsia" w:eastAsiaTheme="minorEastAsia" w:hAnsiTheme="minorEastAsia" w:hint="eastAsia"/>
                <w:bCs/>
                <w:szCs w:val="22"/>
              </w:rPr>
              <w:t>知识产权与发展国际会议</w:t>
            </w:r>
            <w:r>
              <w:rPr>
                <w:rFonts w:asciiTheme="minorEastAsia" w:eastAsiaTheme="minorEastAsia" w:hAnsiTheme="minorEastAsia" w:hint="eastAsia"/>
                <w:bCs/>
                <w:szCs w:val="22"/>
              </w:rPr>
              <w:t>，</w:t>
            </w:r>
            <w:proofErr w:type="gramStart"/>
            <w:r w:rsidRPr="00C2448A">
              <w:rPr>
                <w:rFonts w:asciiTheme="minorEastAsia" w:eastAsiaTheme="minorEastAsia" w:hAnsiTheme="minorEastAsia" w:hint="eastAsia"/>
                <w:bCs/>
                <w:szCs w:val="22"/>
              </w:rPr>
              <w:t>主题是</w:t>
            </w:r>
            <w:r>
              <w:rPr>
                <w:rFonts w:asciiTheme="minorEastAsia" w:eastAsiaTheme="minorEastAsia" w:hAnsiTheme="minorEastAsia" w:hint="eastAsia"/>
                <w:bCs/>
                <w:szCs w:val="22"/>
              </w:rPr>
              <w:t>“</w:t>
            </w:r>
            <w:proofErr w:type="gramEnd"/>
            <w:r w:rsidRPr="00C2448A">
              <w:rPr>
                <w:rFonts w:asciiTheme="minorEastAsia" w:eastAsiaTheme="minorEastAsia" w:hAnsiTheme="minorEastAsia" w:hint="eastAsia"/>
                <w:bCs/>
                <w:szCs w:val="22"/>
              </w:rPr>
              <w:t>知识产权和创新在应对全球公共卫生挑战中的作用：</w:t>
            </w:r>
            <w:proofErr w:type="gramStart"/>
            <w:r w:rsidRPr="00C2448A">
              <w:rPr>
                <w:rFonts w:asciiTheme="minorEastAsia" w:eastAsiaTheme="minorEastAsia" w:hAnsiTheme="minorEastAsia" w:hint="eastAsia"/>
                <w:bCs/>
                <w:szCs w:val="22"/>
              </w:rPr>
              <w:t>促进技术转让与协作</w:t>
            </w:r>
            <w:r>
              <w:rPr>
                <w:rFonts w:asciiTheme="minorEastAsia" w:eastAsiaTheme="minorEastAsia" w:hAnsiTheme="minorEastAsia" w:hint="eastAsia"/>
                <w:bCs/>
                <w:szCs w:val="22"/>
              </w:rPr>
              <w:t>”。</w:t>
            </w:r>
            <w:proofErr w:type="gramEnd"/>
            <w:r w:rsidRPr="003077E1">
              <w:rPr>
                <w:rFonts w:asciiTheme="minorEastAsia" w:eastAsiaTheme="minorEastAsia" w:hAnsiTheme="minorEastAsia" w:hint="eastAsia"/>
                <w:bCs/>
                <w:szCs w:val="22"/>
              </w:rPr>
              <w:t>超过500名</w:t>
            </w:r>
            <w:r>
              <w:rPr>
                <w:rFonts w:asciiTheme="minorEastAsia" w:eastAsiaTheme="minorEastAsia" w:hAnsiTheme="minorEastAsia" w:hint="eastAsia"/>
                <w:bCs/>
                <w:szCs w:val="22"/>
              </w:rPr>
              <w:t>与会</w:t>
            </w:r>
            <w:r w:rsidRPr="003077E1">
              <w:rPr>
                <w:rFonts w:asciiTheme="minorEastAsia" w:eastAsiaTheme="minorEastAsia" w:hAnsiTheme="minorEastAsia" w:hint="eastAsia"/>
                <w:bCs/>
                <w:szCs w:val="22"/>
              </w:rPr>
              <w:t>者以现场和虚拟方式参加了活动。</w:t>
            </w:r>
          </w:p>
          <w:p w14:paraId="5119D4F5" w14:textId="25FD1AC8" w:rsidR="000E7696" w:rsidRPr="00D727A7" w:rsidRDefault="000E7696" w:rsidP="00D727A7">
            <w:pPr>
              <w:spacing w:afterLines="50" w:after="120" w:line="340" w:lineRule="atLeast"/>
              <w:jc w:val="both"/>
              <w:rPr>
                <w:rFonts w:asciiTheme="minorEastAsia" w:hAnsiTheme="minorEastAsia"/>
                <w:noProof/>
                <w:szCs w:val="22"/>
              </w:rPr>
            </w:pPr>
            <w:r w:rsidRPr="000E7696">
              <w:rPr>
                <w:rFonts w:asciiTheme="minorEastAsia" w:hAnsiTheme="minorEastAsia" w:hint="eastAsia"/>
                <w:noProof/>
                <w:szCs w:val="22"/>
              </w:rPr>
              <w:t>会议以高级别对话拉开帷幕，</w:t>
            </w:r>
            <w:r w:rsidR="008473FE">
              <w:rPr>
                <w:rFonts w:asciiTheme="minorEastAsia" w:hAnsiTheme="minorEastAsia" w:hint="eastAsia"/>
                <w:noProof/>
                <w:szCs w:val="22"/>
              </w:rPr>
              <w:t>之后</w:t>
            </w:r>
            <w:r w:rsidRPr="008473FE">
              <w:rPr>
                <w:rFonts w:asciiTheme="minorEastAsia" w:hAnsiTheme="minorEastAsia" w:hint="eastAsia"/>
                <w:noProof/>
                <w:szCs w:val="22"/>
              </w:rPr>
              <w:t>是三个专</w:t>
            </w:r>
            <w:r w:rsidRPr="000E7696">
              <w:rPr>
                <w:rFonts w:asciiTheme="minorEastAsia" w:hAnsiTheme="minorEastAsia" w:hint="eastAsia"/>
                <w:noProof/>
                <w:szCs w:val="22"/>
              </w:rPr>
              <w:t>题小组讨论和</w:t>
            </w:r>
            <w:r w:rsidR="008473FE">
              <w:rPr>
                <w:rFonts w:asciiTheme="minorEastAsia" w:hAnsiTheme="minorEastAsia" w:hint="eastAsia"/>
                <w:noProof/>
                <w:szCs w:val="22"/>
              </w:rPr>
              <w:t>一个</w:t>
            </w:r>
            <w:r w:rsidRPr="000E7696">
              <w:rPr>
                <w:rFonts w:asciiTheme="minorEastAsia" w:hAnsiTheme="minorEastAsia" w:hint="eastAsia"/>
                <w:noProof/>
                <w:szCs w:val="22"/>
              </w:rPr>
              <w:t>总结对话。</w:t>
            </w:r>
            <w:r w:rsidR="008473FE">
              <w:rPr>
                <w:rFonts w:asciiTheme="minorEastAsia" w:hAnsiTheme="minorEastAsia" w:hint="eastAsia"/>
                <w:noProof/>
                <w:szCs w:val="22"/>
              </w:rPr>
              <w:t>高级别</w:t>
            </w:r>
            <w:r w:rsidRPr="000E7696">
              <w:rPr>
                <w:rFonts w:asciiTheme="minorEastAsia" w:hAnsiTheme="minorEastAsia" w:hint="eastAsia"/>
                <w:noProof/>
                <w:szCs w:val="22"/>
              </w:rPr>
              <w:t>对话环节由多位高</w:t>
            </w:r>
            <w:r w:rsidR="008473FE">
              <w:rPr>
                <w:rFonts w:asciiTheme="minorEastAsia" w:hAnsiTheme="minorEastAsia" w:hint="eastAsia"/>
                <w:noProof/>
                <w:szCs w:val="22"/>
              </w:rPr>
              <w:t>级别</w:t>
            </w:r>
            <w:r w:rsidRPr="000E7696">
              <w:rPr>
                <w:rFonts w:asciiTheme="minorEastAsia" w:hAnsiTheme="minorEastAsia" w:hint="eastAsia"/>
                <w:noProof/>
                <w:szCs w:val="22"/>
              </w:rPr>
              <w:t>发言人</w:t>
            </w:r>
            <w:r w:rsidR="008473FE">
              <w:rPr>
                <w:rFonts w:asciiTheme="minorEastAsia" w:hAnsiTheme="minorEastAsia" w:hint="eastAsia"/>
                <w:noProof/>
                <w:szCs w:val="22"/>
              </w:rPr>
              <w:t>做演示报告</w:t>
            </w:r>
            <w:r w:rsidRPr="000E7696">
              <w:rPr>
                <w:rFonts w:asciiTheme="minorEastAsia" w:hAnsiTheme="minorEastAsia" w:hint="eastAsia"/>
                <w:noProof/>
                <w:szCs w:val="22"/>
              </w:rPr>
              <w:t>，每个小组讨论包含三个</w:t>
            </w:r>
            <w:r w:rsidR="008473FE">
              <w:rPr>
                <w:rFonts w:asciiTheme="minorEastAsia" w:hAnsiTheme="minorEastAsia" w:hint="eastAsia"/>
                <w:noProof/>
                <w:szCs w:val="22"/>
              </w:rPr>
              <w:t>演示报告</w:t>
            </w:r>
            <w:r w:rsidRPr="000E7696">
              <w:rPr>
                <w:rFonts w:asciiTheme="minorEastAsia" w:hAnsiTheme="minorEastAsia" w:hint="eastAsia"/>
                <w:noProof/>
                <w:szCs w:val="22"/>
              </w:rPr>
              <w:t>、</w:t>
            </w:r>
            <w:r w:rsidRPr="000B4193">
              <w:rPr>
                <w:rFonts w:ascii="SimSun" w:hAnsi="SimSun" w:hint="eastAsia"/>
                <w:noProof/>
                <w:szCs w:val="22"/>
              </w:rPr>
              <w:t>一个案例研究</w:t>
            </w:r>
            <w:r w:rsidR="005C4110" w:rsidRPr="000B4193">
              <w:rPr>
                <w:rStyle w:val="FootnoteReference"/>
                <w:rFonts w:ascii="SimSun" w:hAnsi="SimSun"/>
              </w:rPr>
              <w:footnoteReference w:id="32"/>
            </w:r>
            <w:r w:rsidRPr="000B4193">
              <w:rPr>
                <w:rFonts w:ascii="SimSun" w:hAnsi="SimSun" w:hint="eastAsia"/>
                <w:noProof/>
                <w:szCs w:val="22"/>
              </w:rPr>
              <w:t>和问答环节</w:t>
            </w:r>
            <w:r w:rsidRPr="000E7696">
              <w:rPr>
                <w:rFonts w:asciiTheme="minorEastAsia" w:hAnsiTheme="minorEastAsia" w:hint="eastAsia"/>
                <w:noProof/>
                <w:szCs w:val="22"/>
              </w:rPr>
              <w:t>。主持人</w:t>
            </w:r>
            <w:r w:rsidR="005C4110">
              <w:rPr>
                <w:rFonts w:asciiTheme="minorEastAsia" w:hAnsiTheme="minorEastAsia" w:hint="eastAsia"/>
                <w:noProof/>
                <w:szCs w:val="22"/>
              </w:rPr>
              <w:t>分享</w:t>
            </w:r>
            <w:r w:rsidRPr="000E7696">
              <w:rPr>
                <w:rFonts w:asciiTheme="minorEastAsia" w:hAnsiTheme="minorEastAsia" w:hint="eastAsia"/>
                <w:noProof/>
                <w:szCs w:val="22"/>
              </w:rPr>
              <w:t>见解，会议最后以</w:t>
            </w:r>
            <w:r w:rsidR="00D6789A">
              <w:rPr>
                <w:rFonts w:asciiTheme="minorEastAsia" w:hAnsiTheme="minorEastAsia" w:hint="eastAsia"/>
                <w:noProof/>
                <w:szCs w:val="22"/>
              </w:rPr>
              <w:t>选定</w:t>
            </w:r>
            <w:r w:rsidR="00D6789A" w:rsidRPr="000E7696">
              <w:rPr>
                <w:rFonts w:asciiTheme="minorEastAsia" w:hAnsiTheme="minorEastAsia" w:hint="eastAsia"/>
                <w:noProof/>
                <w:szCs w:val="22"/>
              </w:rPr>
              <w:t>小组成员探讨</w:t>
            </w:r>
            <w:r w:rsidR="00D6789A">
              <w:rPr>
                <w:rFonts w:asciiTheme="minorEastAsia" w:hAnsiTheme="minorEastAsia" w:hint="eastAsia"/>
                <w:noProof/>
                <w:szCs w:val="22"/>
              </w:rPr>
              <w:t>主要结论的</w:t>
            </w:r>
            <w:r w:rsidRPr="000E7696">
              <w:rPr>
                <w:rFonts w:asciiTheme="minorEastAsia" w:hAnsiTheme="minorEastAsia" w:hint="eastAsia"/>
                <w:noProof/>
                <w:szCs w:val="22"/>
              </w:rPr>
              <w:t>开放交流结束。共16位来自不同</w:t>
            </w:r>
            <w:r w:rsidR="00D6789A">
              <w:rPr>
                <w:rFonts w:asciiTheme="minorEastAsia" w:hAnsiTheme="minorEastAsia" w:hint="eastAsia"/>
                <w:noProof/>
                <w:szCs w:val="22"/>
              </w:rPr>
              <w:t>地理区域和</w:t>
            </w:r>
            <w:r w:rsidRPr="000E7696">
              <w:rPr>
                <w:rFonts w:asciiTheme="minorEastAsia" w:hAnsiTheme="minorEastAsia" w:hint="eastAsia"/>
                <w:noProof/>
                <w:szCs w:val="22"/>
              </w:rPr>
              <w:t>专业背景的发言人</w:t>
            </w:r>
            <w:r w:rsidR="00D6789A">
              <w:rPr>
                <w:rFonts w:asciiTheme="minorEastAsia" w:hAnsiTheme="minorEastAsia" w:hint="eastAsia"/>
                <w:noProof/>
                <w:szCs w:val="22"/>
              </w:rPr>
              <w:t>参与</w:t>
            </w:r>
            <w:r w:rsidRPr="000E7696">
              <w:rPr>
                <w:rFonts w:asciiTheme="minorEastAsia" w:hAnsiTheme="minorEastAsia" w:hint="eastAsia"/>
                <w:noProof/>
                <w:szCs w:val="22"/>
              </w:rPr>
              <w:t>活动，其中包括政府官员、政府间组织和非政府组织、学术界和私营部门。</w:t>
            </w:r>
            <w:r w:rsidR="000A4A4D" w:rsidRPr="005966F4">
              <w:rPr>
                <w:rFonts w:asciiTheme="minorEastAsia" w:eastAsiaTheme="minorEastAsia" w:hAnsiTheme="minorEastAsia" w:hint="eastAsia"/>
                <w:noProof/>
                <w:szCs w:val="22"/>
              </w:rPr>
              <w:t>讨论由</w:t>
            </w:r>
            <w:r w:rsidRPr="005966F4">
              <w:rPr>
                <w:rFonts w:asciiTheme="minorEastAsia" w:eastAsiaTheme="minorEastAsia" w:hAnsiTheme="minorEastAsia" w:hint="eastAsia"/>
                <w:noProof/>
                <w:szCs w:val="22"/>
              </w:rPr>
              <w:t>三位大使和两位产权组织官员主持。</w:t>
            </w:r>
            <w:r w:rsidR="000A4A4D" w:rsidRPr="005966F4">
              <w:rPr>
                <w:rFonts w:asciiTheme="minorEastAsia" w:eastAsiaTheme="minorEastAsia" w:hAnsiTheme="minorEastAsia"/>
                <w:noProof/>
                <w:szCs w:val="22"/>
                <w:vertAlign w:val="superscript"/>
              </w:rPr>
              <w:footnoteReference w:id="33"/>
            </w:r>
            <w:r w:rsidRPr="005966F4">
              <w:rPr>
                <w:rFonts w:asciiTheme="minorEastAsia" w:eastAsiaTheme="minorEastAsia" w:hAnsiTheme="minorEastAsia" w:hint="eastAsia"/>
                <w:noProof/>
                <w:szCs w:val="22"/>
              </w:rPr>
              <w:t>听众全程积极参与</w:t>
            </w:r>
            <w:r w:rsidRPr="000E7696">
              <w:rPr>
                <w:rFonts w:asciiTheme="minorEastAsia" w:hAnsiTheme="minorEastAsia" w:hint="eastAsia"/>
                <w:noProof/>
                <w:szCs w:val="22"/>
              </w:rPr>
              <w:t>，</w:t>
            </w:r>
            <w:r w:rsidR="00DE4735">
              <w:rPr>
                <w:rFonts w:asciiTheme="minorEastAsia" w:hAnsiTheme="minorEastAsia" w:hint="eastAsia"/>
                <w:noProof/>
                <w:szCs w:val="22"/>
              </w:rPr>
              <w:t>提出问题</w:t>
            </w:r>
            <w:r w:rsidRPr="000E7696">
              <w:rPr>
                <w:rFonts w:asciiTheme="minorEastAsia" w:hAnsiTheme="minorEastAsia" w:hint="eastAsia"/>
                <w:noProof/>
                <w:szCs w:val="22"/>
              </w:rPr>
              <w:t>并发表评论</w:t>
            </w:r>
            <w:r w:rsidR="00DE4735">
              <w:rPr>
                <w:rFonts w:asciiTheme="minorEastAsia" w:hAnsiTheme="minorEastAsia" w:hint="eastAsia"/>
                <w:noProof/>
                <w:szCs w:val="22"/>
              </w:rPr>
              <w:t>意见</w:t>
            </w:r>
            <w:r w:rsidRPr="000E7696">
              <w:rPr>
                <w:rFonts w:asciiTheme="minorEastAsia" w:hAnsiTheme="minorEastAsia" w:hint="eastAsia"/>
                <w:noProof/>
                <w:szCs w:val="22"/>
              </w:rPr>
              <w:t>。会议</w:t>
            </w:r>
            <w:r w:rsidR="00DE4735">
              <w:rPr>
                <w:rFonts w:asciiTheme="minorEastAsia" w:hAnsiTheme="minorEastAsia" w:hint="eastAsia"/>
                <w:noProof/>
                <w:szCs w:val="22"/>
              </w:rPr>
              <w:t>的事实</w:t>
            </w:r>
            <w:r w:rsidRPr="000E7696">
              <w:rPr>
                <w:rFonts w:asciiTheme="minorEastAsia" w:hAnsiTheme="minorEastAsia" w:hint="eastAsia"/>
                <w:noProof/>
                <w:szCs w:val="22"/>
              </w:rPr>
              <w:t>报告提交给CDIP</w:t>
            </w:r>
            <w:r w:rsidR="00DE4735">
              <w:rPr>
                <w:rFonts w:asciiTheme="minorEastAsia" w:hAnsiTheme="minorEastAsia" w:hint="eastAsia"/>
                <w:noProof/>
                <w:szCs w:val="22"/>
              </w:rPr>
              <w:t>当</w:t>
            </w:r>
            <w:r w:rsidRPr="000E7696">
              <w:rPr>
                <w:rFonts w:asciiTheme="minorEastAsia" w:hAnsiTheme="minorEastAsia" w:hint="eastAsia"/>
                <w:noProof/>
                <w:szCs w:val="22"/>
              </w:rPr>
              <w:t>届会议（文件CDIP/35/7）。</w:t>
            </w:r>
            <w:r w:rsidR="00DE4735">
              <w:rPr>
                <w:rFonts w:asciiTheme="minorEastAsia" w:hAnsiTheme="minorEastAsia" w:hint="eastAsia"/>
                <w:noProof/>
                <w:szCs w:val="22"/>
              </w:rPr>
              <w:t>关于</w:t>
            </w:r>
            <w:r w:rsidR="00DE4735" w:rsidRPr="000E7696">
              <w:rPr>
                <w:rFonts w:asciiTheme="minorEastAsia" w:hAnsiTheme="minorEastAsia" w:hint="eastAsia"/>
                <w:noProof/>
                <w:szCs w:val="22"/>
              </w:rPr>
              <w:t>会议</w:t>
            </w:r>
            <w:r w:rsidR="00DE4735">
              <w:rPr>
                <w:rFonts w:asciiTheme="minorEastAsia" w:hAnsiTheme="minorEastAsia" w:hint="eastAsia"/>
                <w:noProof/>
                <w:szCs w:val="22"/>
              </w:rPr>
              <w:t>的</w:t>
            </w:r>
            <w:r w:rsidRPr="000E7696">
              <w:rPr>
                <w:rFonts w:asciiTheme="minorEastAsia" w:hAnsiTheme="minorEastAsia" w:hint="eastAsia"/>
                <w:noProof/>
                <w:szCs w:val="22"/>
              </w:rPr>
              <w:t>所有相关信息</w:t>
            </w:r>
            <w:r w:rsidR="00DE4735">
              <w:rPr>
                <w:rFonts w:asciiTheme="minorEastAsia" w:hAnsiTheme="minorEastAsia" w:hint="eastAsia"/>
                <w:noProof/>
                <w:szCs w:val="22"/>
              </w:rPr>
              <w:t>均</w:t>
            </w:r>
            <w:r w:rsidRPr="000E7696">
              <w:rPr>
                <w:rFonts w:asciiTheme="minorEastAsia" w:hAnsiTheme="minorEastAsia" w:hint="eastAsia"/>
                <w:noProof/>
                <w:szCs w:val="22"/>
              </w:rPr>
              <w:t>在</w:t>
            </w:r>
            <w:hyperlink r:id="rId112" w:history="1">
              <w:r w:rsidRPr="00320DDC">
                <w:rPr>
                  <w:rStyle w:val="Hyperlink"/>
                  <w:rFonts w:asciiTheme="minorEastAsia" w:hAnsiTheme="minorEastAsia" w:hint="eastAsia"/>
                  <w:noProof/>
                  <w:szCs w:val="22"/>
                </w:rPr>
                <w:t>会议网页</w:t>
              </w:r>
            </w:hyperlink>
            <w:r w:rsidR="00320DDC">
              <w:rPr>
                <w:rFonts w:asciiTheme="minorEastAsia" w:hAnsiTheme="minorEastAsia" w:hint="eastAsia"/>
                <w:noProof/>
                <w:szCs w:val="22"/>
              </w:rPr>
              <w:t>提供</w:t>
            </w:r>
            <w:r w:rsidRPr="000E7696">
              <w:rPr>
                <w:rFonts w:asciiTheme="minorEastAsia" w:hAnsiTheme="minorEastAsia" w:hint="eastAsia"/>
                <w:noProof/>
                <w:szCs w:val="22"/>
              </w:rPr>
              <w:t>。</w:t>
            </w:r>
          </w:p>
          <w:p w14:paraId="3A386C6A" w14:textId="63B421A8" w:rsidR="00D727A7" w:rsidRPr="00D727A7" w:rsidRDefault="003F5B13" w:rsidP="00D71246">
            <w:pPr>
              <w:spacing w:afterLines="50" w:after="120" w:line="340" w:lineRule="atLeast"/>
              <w:jc w:val="both"/>
              <w:rPr>
                <w:bCs/>
                <w:szCs w:val="22"/>
                <w:highlight w:val="yellow"/>
              </w:rPr>
            </w:pPr>
            <w:r>
              <w:rPr>
                <w:rFonts w:asciiTheme="minorEastAsia" w:hAnsiTheme="minorEastAsia" w:hint="eastAsia"/>
                <w:bCs/>
                <w:szCs w:val="22"/>
              </w:rPr>
              <w:t>产权组织</w:t>
            </w:r>
            <w:r w:rsidR="00D727A7" w:rsidRPr="00D727A7">
              <w:rPr>
                <w:rFonts w:asciiTheme="minorEastAsia" w:hAnsiTheme="minorEastAsia" w:hint="eastAsia"/>
                <w:bCs/>
                <w:szCs w:val="22"/>
              </w:rPr>
              <w:t>不正当竞争、知识产权和消费者保护工具包</w:t>
            </w:r>
            <w:r w:rsidR="00320DDC" w:rsidRPr="00320DDC">
              <w:rPr>
                <w:rFonts w:asciiTheme="minorEastAsia" w:hAnsiTheme="minorEastAsia" w:hint="eastAsia"/>
                <w:bCs/>
                <w:szCs w:val="22"/>
              </w:rPr>
              <w:t>在特立尼达和多巴哥的</w:t>
            </w:r>
            <w:r>
              <w:rPr>
                <w:rFonts w:asciiTheme="minorEastAsia" w:hAnsiTheme="minorEastAsia" w:hint="eastAsia"/>
                <w:bCs/>
                <w:szCs w:val="22"/>
              </w:rPr>
              <w:t>讲习班</w:t>
            </w:r>
            <w:r w:rsidR="00320DDC" w:rsidRPr="00320DDC">
              <w:rPr>
                <w:rFonts w:asciiTheme="minorEastAsia" w:hAnsiTheme="minorEastAsia" w:hint="eastAsia"/>
                <w:bCs/>
                <w:szCs w:val="22"/>
              </w:rPr>
              <w:t>上</w:t>
            </w:r>
            <w:r>
              <w:rPr>
                <w:rFonts w:asciiTheme="minorEastAsia" w:hAnsiTheme="minorEastAsia" w:hint="eastAsia"/>
                <w:bCs/>
                <w:szCs w:val="22"/>
              </w:rPr>
              <w:t>最终完成</w:t>
            </w:r>
            <w:r w:rsidR="00320DDC" w:rsidRPr="00320DDC">
              <w:rPr>
                <w:rFonts w:asciiTheme="minorEastAsia" w:hAnsiTheme="minorEastAsia" w:hint="eastAsia"/>
                <w:bCs/>
                <w:szCs w:val="22"/>
              </w:rPr>
              <w:t>并试行，</w:t>
            </w:r>
            <w:r w:rsidR="00BB18E7">
              <w:rPr>
                <w:rFonts w:asciiTheme="minorEastAsia" w:hAnsiTheme="minorEastAsia" w:hint="eastAsia"/>
                <w:bCs/>
                <w:szCs w:val="22"/>
              </w:rPr>
              <w:t>有来自</w:t>
            </w:r>
            <w:r w:rsidR="00320DDC" w:rsidRPr="00320DDC">
              <w:rPr>
                <w:rFonts w:asciiTheme="minorEastAsia" w:hAnsiTheme="minorEastAsia" w:hint="eastAsia"/>
                <w:bCs/>
                <w:szCs w:val="22"/>
              </w:rPr>
              <w:t>加勒比地区</w:t>
            </w:r>
            <w:r w:rsidR="00BB18E7">
              <w:rPr>
                <w:rFonts w:asciiTheme="minorEastAsia" w:hAnsiTheme="minorEastAsia" w:hint="eastAsia"/>
                <w:bCs/>
                <w:szCs w:val="22"/>
              </w:rPr>
              <w:t>的</w:t>
            </w:r>
            <w:r w:rsidR="00320DDC" w:rsidRPr="00320DDC">
              <w:rPr>
                <w:rFonts w:asciiTheme="minorEastAsia" w:hAnsiTheme="minorEastAsia" w:hint="eastAsia"/>
                <w:bCs/>
                <w:szCs w:val="22"/>
              </w:rPr>
              <w:t>多个国家参与。该工具包融合了发达国家和发展中国家竞争和消费者保护</w:t>
            </w:r>
            <w:r w:rsidR="00490F09">
              <w:rPr>
                <w:rFonts w:asciiTheme="minorEastAsia" w:hAnsiTheme="minorEastAsia" w:hint="eastAsia"/>
                <w:bCs/>
                <w:szCs w:val="22"/>
              </w:rPr>
              <w:t>当局</w:t>
            </w:r>
            <w:r w:rsidR="00320DDC" w:rsidRPr="00320DDC">
              <w:rPr>
                <w:rFonts w:asciiTheme="minorEastAsia" w:hAnsiTheme="minorEastAsia" w:hint="eastAsia"/>
                <w:bCs/>
                <w:szCs w:val="22"/>
              </w:rPr>
              <w:t>的良好</w:t>
            </w:r>
            <w:r w:rsidR="00BB18E7">
              <w:rPr>
                <w:rFonts w:asciiTheme="minorEastAsia" w:hAnsiTheme="minorEastAsia" w:hint="eastAsia"/>
                <w:bCs/>
                <w:szCs w:val="22"/>
              </w:rPr>
              <w:t>做法，</w:t>
            </w:r>
            <w:r w:rsidR="00320DDC" w:rsidRPr="00320DDC">
              <w:rPr>
                <w:rFonts w:asciiTheme="minorEastAsia" w:hAnsiTheme="minorEastAsia" w:hint="eastAsia"/>
                <w:bCs/>
                <w:szCs w:val="22"/>
              </w:rPr>
              <w:t>将继续在</w:t>
            </w:r>
            <w:r w:rsidR="00F0367E" w:rsidRPr="00320DDC">
              <w:rPr>
                <w:rFonts w:asciiTheme="minorEastAsia" w:hAnsiTheme="minorEastAsia" w:hint="eastAsia"/>
                <w:bCs/>
                <w:szCs w:val="22"/>
              </w:rPr>
              <w:t>其他</w:t>
            </w:r>
            <w:r w:rsidR="00320DDC" w:rsidRPr="00320DDC">
              <w:rPr>
                <w:rFonts w:asciiTheme="minorEastAsia" w:hAnsiTheme="minorEastAsia" w:hint="eastAsia"/>
                <w:bCs/>
                <w:szCs w:val="22"/>
              </w:rPr>
              <w:t>产权组织活动中进行测试，并</w:t>
            </w:r>
            <w:r w:rsidR="00490F09">
              <w:rPr>
                <w:rFonts w:asciiTheme="minorEastAsia" w:hAnsiTheme="minorEastAsia" w:hint="eastAsia"/>
                <w:bCs/>
                <w:szCs w:val="22"/>
              </w:rPr>
              <w:t>以更多判例</w:t>
            </w:r>
            <w:r w:rsidR="00320DDC" w:rsidRPr="00320DDC">
              <w:rPr>
                <w:rFonts w:asciiTheme="minorEastAsia" w:hAnsiTheme="minorEastAsia" w:hint="eastAsia"/>
                <w:bCs/>
                <w:szCs w:val="22"/>
              </w:rPr>
              <w:t>法进一步</w:t>
            </w:r>
            <w:r w:rsidR="00490F09">
              <w:rPr>
                <w:rFonts w:asciiTheme="minorEastAsia" w:hAnsiTheme="minorEastAsia" w:hint="eastAsia"/>
                <w:bCs/>
                <w:szCs w:val="22"/>
              </w:rPr>
              <w:t>增强</w:t>
            </w:r>
            <w:r w:rsidR="00320DDC" w:rsidRPr="00320DDC">
              <w:rPr>
                <w:rFonts w:asciiTheme="minorEastAsia" w:hAnsiTheme="minorEastAsia" w:hint="eastAsia"/>
                <w:bCs/>
                <w:szCs w:val="22"/>
              </w:rPr>
              <w:t>。</w:t>
            </w:r>
            <w:r w:rsidR="00490F09">
              <w:rPr>
                <w:rFonts w:asciiTheme="minorEastAsia" w:hAnsiTheme="minorEastAsia" w:hint="eastAsia"/>
                <w:bCs/>
                <w:szCs w:val="22"/>
              </w:rPr>
              <w:t>关于</w:t>
            </w:r>
            <w:r w:rsidR="00320DDC" w:rsidRPr="00320DDC">
              <w:rPr>
                <w:rFonts w:asciiTheme="minorEastAsia" w:hAnsiTheme="minorEastAsia" w:hint="eastAsia"/>
                <w:bCs/>
                <w:szCs w:val="22"/>
              </w:rPr>
              <w:t>知识产权和竞争政策工作的更多信息，请</w:t>
            </w:r>
            <w:r w:rsidR="003E10A8">
              <w:rPr>
                <w:rFonts w:asciiTheme="minorEastAsia" w:hAnsiTheme="minorEastAsia" w:hint="eastAsia"/>
                <w:bCs/>
                <w:szCs w:val="22"/>
              </w:rPr>
              <w:t>参见</w:t>
            </w:r>
            <w:r w:rsidR="00320DDC" w:rsidRPr="00320DDC">
              <w:rPr>
                <w:rFonts w:asciiTheme="minorEastAsia" w:hAnsiTheme="minorEastAsia" w:hint="eastAsia"/>
                <w:bCs/>
                <w:szCs w:val="22"/>
              </w:rPr>
              <w:t>建议</w:t>
            </w:r>
            <w:r w:rsidR="007907BF">
              <w:rPr>
                <w:rFonts w:asciiTheme="minorEastAsia" w:hAnsiTheme="minorEastAsia" w:hint="cs"/>
                <w:bCs/>
                <w:szCs w:val="22"/>
              </w:rPr>
              <w:t>‍</w:t>
            </w:r>
            <w:r w:rsidR="00320DDC" w:rsidRPr="00320DDC">
              <w:rPr>
                <w:rFonts w:asciiTheme="minorEastAsia" w:hAnsiTheme="minorEastAsia" w:hint="eastAsia"/>
                <w:bCs/>
                <w:szCs w:val="22"/>
              </w:rPr>
              <w:t>7。</w:t>
            </w:r>
          </w:p>
        </w:tc>
      </w:tr>
    </w:tbl>
    <w:p w14:paraId="476FA5AD" w14:textId="77777777" w:rsidR="00931524" w:rsidRDefault="00931524" w:rsidP="00E144D0"/>
    <w:p w14:paraId="618BF59F" w14:textId="77777777" w:rsidR="00234D55" w:rsidRPr="000B12F9" w:rsidRDefault="00234D55" w:rsidP="00E144D0">
      <w:pPr>
        <w:rPr>
          <w:rFonts w:ascii="SimSun" w:hAnsi="SimSun"/>
        </w:rPr>
        <w:sectPr w:rsidR="00234D55" w:rsidRPr="000B12F9" w:rsidSect="00121B42">
          <w:endnotePr>
            <w:numFmt w:val="decimal"/>
          </w:endnotePr>
          <w:pgSz w:w="11907" w:h="16840" w:code="9"/>
          <w:pgMar w:top="567" w:right="1134" w:bottom="1418" w:left="1418" w:header="510" w:footer="1021" w:gutter="0"/>
          <w:cols w:space="720"/>
          <w:titlePg/>
        </w:sect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ation 23"/>
        <w:tblDescription w:val="To consider how to better promote pro-competitive IP licensing practices, particularly with a view to fostering creativity, innovation and the transfer and dissemination of technology to interested countries, in particular developing countries and LDCs."/>
      </w:tblPr>
      <w:tblGrid>
        <w:gridCol w:w="2507"/>
        <w:gridCol w:w="6938"/>
      </w:tblGrid>
      <w:tr w:rsidR="00082F71" w:rsidRPr="000A4281" w14:paraId="2EB3127E" w14:textId="77777777" w:rsidTr="00067619">
        <w:trPr>
          <w:tblHeader/>
        </w:trPr>
        <w:tc>
          <w:tcPr>
            <w:tcW w:w="9445" w:type="dxa"/>
            <w:gridSpan w:val="2"/>
            <w:shd w:val="clear" w:color="auto" w:fill="BFBFBF" w:themeFill="background1" w:themeFillShade="BF"/>
          </w:tcPr>
          <w:p w14:paraId="7982EC60" w14:textId="4F4D9DFF" w:rsidR="00082F71" w:rsidRPr="003A0B6A" w:rsidRDefault="006671D1" w:rsidP="00C45AA5">
            <w:pPr>
              <w:spacing w:beforeLines="50" w:before="120" w:afterLines="50" w:after="120" w:line="340" w:lineRule="atLeast"/>
              <w:jc w:val="center"/>
              <w:rPr>
                <w:b/>
                <w:i/>
                <w:szCs w:val="22"/>
              </w:rPr>
            </w:pPr>
            <w:r w:rsidRPr="003A0B6A">
              <w:rPr>
                <w:rFonts w:ascii="KaiTi" w:eastAsia="KaiTi" w:hAnsi="KaiTi" w:hint="eastAsia"/>
                <w:b/>
                <w:iCs/>
                <w:szCs w:val="22"/>
              </w:rPr>
              <w:lastRenderedPageBreak/>
              <w:t>建议23</w:t>
            </w:r>
          </w:p>
        </w:tc>
      </w:tr>
      <w:tr w:rsidR="00082F71" w:rsidRPr="000A4281" w14:paraId="742319D0" w14:textId="77777777" w:rsidTr="00067619">
        <w:tc>
          <w:tcPr>
            <w:tcW w:w="9445" w:type="dxa"/>
            <w:gridSpan w:val="2"/>
            <w:shd w:val="clear" w:color="auto" w:fill="68E089"/>
          </w:tcPr>
          <w:p w14:paraId="26D929BE" w14:textId="6E04486E" w:rsidR="00082F71" w:rsidRPr="003A0B6A" w:rsidRDefault="00082F71" w:rsidP="003C6F30">
            <w:pPr>
              <w:overflowPunct w:val="0"/>
              <w:spacing w:beforeLines="50" w:before="120" w:afterLines="50" w:after="120" w:line="340" w:lineRule="atLeast"/>
              <w:jc w:val="both"/>
              <w:rPr>
                <w:szCs w:val="22"/>
              </w:rPr>
            </w:pPr>
            <w:r w:rsidRPr="000B12F9">
              <w:rPr>
                <w:rFonts w:ascii="SimSun" w:hAnsi="SimSun"/>
                <w:szCs w:val="22"/>
              </w:rPr>
              <w:br w:type="page"/>
            </w:r>
            <w:r w:rsidR="003C4D26" w:rsidRPr="003C4D26">
              <w:rPr>
                <w:rFonts w:asciiTheme="minorEastAsia" w:hAnsiTheme="minorEastAsia" w:hint="eastAsia"/>
                <w:szCs w:val="22"/>
              </w:rPr>
              <w:t>考虑如何更好地推动有利于竞争的知识产权许可做法，</w:t>
            </w:r>
            <w:proofErr w:type="gramStart"/>
            <w:r w:rsidR="003C4D26" w:rsidRPr="003C4D26">
              <w:rPr>
                <w:rFonts w:asciiTheme="minorEastAsia" w:hAnsiTheme="minorEastAsia" w:hint="eastAsia"/>
                <w:szCs w:val="22"/>
              </w:rPr>
              <w:t>以尤其</w:t>
            </w:r>
            <w:proofErr w:type="gramEnd"/>
            <w:r w:rsidR="003C4D26" w:rsidRPr="003C4D26">
              <w:rPr>
                <w:rFonts w:asciiTheme="minorEastAsia" w:hAnsiTheme="minorEastAsia" w:hint="eastAsia"/>
                <w:szCs w:val="22"/>
              </w:rPr>
              <w:t>鼓励创造、创新、以及向有关国家尤其是发展中国家和最不发达国家转让和传播技术。</w:t>
            </w:r>
          </w:p>
        </w:tc>
      </w:tr>
      <w:tr w:rsidR="00787390" w:rsidRPr="000A4281" w14:paraId="5B22397A" w14:textId="77777777" w:rsidTr="00067619">
        <w:tc>
          <w:tcPr>
            <w:tcW w:w="2507" w:type="dxa"/>
          </w:tcPr>
          <w:p w14:paraId="01A23ED2" w14:textId="7B8CAE84" w:rsidR="00787390" w:rsidRPr="003A0B6A" w:rsidRDefault="00787390" w:rsidP="007D7124">
            <w:pPr>
              <w:spacing w:afterLines="50" w:after="120" w:line="340" w:lineRule="atLeast"/>
              <w:rPr>
                <w:szCs w:val="22"/>
              </w:rPr>
            </w:pPr>
            <w:r w:rsidRPr="003A0B6A">
              <w:rPr>
                <w:rFonts w:asciiTheme="minorEastAsia" w:hAnsiTheme="minorEastAsia"/>
                <w:szCs w:val="22"/>
              </w:rPr>
              <w:t>相关产权组织部门</w:t>
            </w:r>
          </w:p>
        </w:tc>
        <w:tc>
          <w:tcPr>
            <w:tcW w:w="6938" w:type="dxa"/>
          </w:tcPr>
          <w:p w14:paraId="4850B450" w14:textId="425A6FAA" w:rsidR="00787390" w:rsidRPr="003A0B6A" w:rsidRDefault="005A473E" w:rsidP="00D71246">
            <w:pPr>
              <w:spacing w:afterLines="50" w:after="120" w:line="340" w:lineRule="atLeast"/>
              <w:jc w:val="both"/>
              <w:rPr>
                <w:szCs w:val="22"/>
              </w:rPr>
            </w:pPr>
            <w:r w:rsidRPr="003A0B6A">
              <w:rPr>
                <w:rFonts w:asciiTheme="minorEastAsia" w:hAnsiTheme="minorEastAsia" w:hint="eastAsia"/>
                <w:szCs w:val="22"/>
              </w:rPr>
              <w:t>全球挑战和伙伴关系部门；版权和创意产业部门；知识产权和创新生态系统部门</w:t>
            </w:r>
          </w:p>
        </w:tc>
      </w:tr>
      <w:tr w:rsidR="00787390" w:rsidRPr="000A4281" w14:paraId="2E4EB184" w14:textId="77777777" w:rsidTr="00067619">
        <w:tc>
          <w:tcPr>
            <w:tcW w:w="2507" w:type="dxa"/>
          </w:tcPr>
          <w:p w14:paraId="40054973" w14:textId="0145F0EC" w:rsidR="00787390" w:rsidRPr="003A0B6A" w:rsidRDefault="00787390" w:rsidP="007D7124">
            <w:pPr>
              <w:spacing w:afterLines="50" w:after="120" w:line="340" w:lineRule="atLeast"/>
              <w:rPr>
                <w:szCs w:val="22"/>
              </w:rPr>
            </w:pPr>
            <w:r w:rsidRPr="003A0B6A">
              <w:rPr>
                <w:rFonts w:asciiTheme="minorEastAsia" w:hAnsiTheme="minorEastAsia"/>
                <w:szCs w:val="22"/>
              </w:rPr>
              <w:t>落实工作</w:t>
            </w:r>
          </w:p>
        </w:tc>
        <w:tc>
          <w:tcPr>
            <w:tcW w:w="6938" w:type="dxa"/>
          </w:tcPr>
          <w:p w14:paraId="008C20A0" w14:textId="4DD2F1CD" w:rsidR="005A473E" w:rsidRPr="003A0B6A" w:rsidRDefault="005A473E" w:rsidP="005A473E">
            <w:pPr>
              <w:spacing w:afterLines="50" w:after="120" w:line="340" w:lineRule="atLeast"/>
              <w:jc w:val="both"/>
              <w:rPr>
                <w:rFonts w:asciiTheme="minorEastAsia" w:hAnsiTheme="minorEastAsia"/>
                <w:szCs w:val="22"/>
              </w:rPr>
            </w:pPr>
            <w:r w:rsidRPr="0087068B">
              <w:rPr>
                <w:rFonts w:asciiTheme="minorEastAsia" w:hAnsiTheme="minorEastAsia" w:hint="eastAsia"/>
                <w:szCs w:val="22"/>
              </w:rPr>
              <w:t>该</w:t>
            </w:r>
            <w:proofErr w:type="gramStart"/>
            <w:r w:rsidRPr="0087068B">
              <w:rPr>
                <w:rFonts w:asciiTheme="minorEastAsia" w:hAnsiTheme="minorEastAsia" w:hint="eastAsia"/>
                <w:szCs w:val="22"/>
              </w:rPr>
              <w:t>建议自</w:t>
            </w:r>
            <w:proofErr w:type="gramEnd"/>
            <w:r w:rsidRPr="0087068B">
              <w:rPr>
                <w:rFonts w:asciiTheme="minorEastAsia" w:hAnsiTheme="minorEastAsia" w:hint="eastAsia"/>
                <w:szCs w:val="22"/>
              </w:rPr>
              <w:t>2010</w:t>
            </w:r>
            <w:r w:rsidRPr="003A0B6A">
              <w:rPr>
                <w:rFonts w:asciiTheme="minorEastAsia" w:hAnsiTheme="minorEastAsia" w:hint="eastAsia"/>
                <w:szCs w:val="22"/>
              </w:rPr>
              <w:t>年1月开始落实，已在CDIP第二届会议上讨论</w:t>
            </w:r>
            <w:r w:rsidR="0087068B" w:rsidRPr="003A0B6A">
              <w:rPr>
                <w:rFonts w:asciiTheme="minorEastAsia" w:hAnsiTheme="minorEastAsia" w:hint="eastAsia"/>
                <w:szCs w:val="22"/>
              </w:rPr>
              <w:t>（</w:t>
            </w:r>
            <w:r w:rsidR="0087068B">
              <w:rPr>
                <w:rFonts w:asciiTheme="minorEastAsia" w:hAnsiTheme="minorEastAsia" w:hint="eastAsia"/>
                <w:szCs w:val="22"/>
              </w:rPr>
              <w:t>见文件</w:t>
            </w:r>
            <w:r w:rsidR="0087068B" w:rsidRPr="003A0B6A">
              <w:rPr>
                <w:rFonts w:asciiTheme="minorEastAsia" w:hAnsiTheme="minorEastAsia" w:hint="eastAsia"/>
                <w:szCs w:val="22"/>
              </w:rPr>
              <w:t>CDIP/2/4）</w:t>
            </w:r>
            <w:r w:rsidRPr="003A0B6A">
              <w:rPr>
                <w:rFonts w:asciiTheme="minorEastAsia" w:hAnsiTheme="minorEastAsia" w:hint="eastAsia"/>
                <w:szCs w:val="22"/>
              </w:rPr>
              <w:t>，并通过CDIP第三届会议上达成一致的活动处理，反映在文件CDIP/4/</w:t>
            </w:r>
            <w:r w:rsidRPr="003A0B6A">
              <w:rPr>
                <w:rFonts w:asciiTheme="minorEastAsia" w:hAnsiTheme="minorEastAsia"/>
                <w:szCs w:val="22"/>
              </w:rPr>
              <w:t xml:space="preserve">4 </w:t>
            </w:r>
            <w:r w:rsidRPr="003A0B6A">
              <w:rPr>
                <w:rFonts w:asciiTheme="minorEastAsia" w:hAnsiTheme="minorEastAsia" w:hint="eastAsia"/>
                <w:szCs w:val="22"/>
              </w:rPr>
              <w:t>R</w:t>
            </w:r>
            <w:r w:rsidR="008A3615">
              <w:rPr>
                <w:rFonts w:asciiTheme="minorEastAsia" w:hAnsiTheme="minorEastAsia" w:hint="eastAsia"/>
                <w:szCs w:val="22"/>
              </w:rPr>
              <w:t>EV</w:t>
            </w:r>
            <w:r w:rsidRPr="003A0B6A">
              <w:rPr>
                <w:rFonts w:asciiTheme="minorEastAsia" w:hAnsiTheme="minorEastAsia" w:hint="eastAsia"/>
                <w:szCs w:val="22"/>
              </w:rPr>
              <w:t>.中。</w:t>
            </w:r>
          </w:p>
          <w:p w14:paraId="5A41EDDA" w14:textId="536FBADA" w:rsidR="00787390" w:rsidRPr="003A0B6A" w:rsidRDefault="00163126" w:rsidP="00D71246">
            <w:pPr>
              <w:spacing w:afterLines="50" w:after="120" w:line="340" w:lineRule="atLeast"/>
              <w:jc w:val="both"/>
              <w:rPr>
                <w:rFonts w:asciiTheme="minorEastAsia" w:hAnsiTheme="minorEastAsia"/>
                <w:szCs w:val="22"/>
              </w:rPr>
            </w:pPr>
            <w:r w:rsidRPr="000320C5">
              <w:rPr>
                <w:rFonts w:asciiTheme="minorEastAsia" w:eastAsiaTheme="minorEastAsia" w:hAnsiTheme="minorEastAsia" w:hint="eastAsia"/>
                <w:szCs w:val="22"/>
              </w:rPr>
              <w:t>此外，产权组织的</w:t>
            </w:r>
            <w:hyperlink r:id="rId113" w:history="1">
              <w:r w:rsidRPr="000320C5">
                <w:rPr>
                  <w:rStyle w:val="Hyperlink"/>
                  <w:rFonts w:asciiTheme="minorEastAsia" w:eastAsiaTheme="minorEastAsia" w:hAnsiTheme="minorEastAsia" w:hint="eastAsia"/>
                  <w:szCs w:val="22"/>
                </w:rPr>
                <w:t>2022-2026年中期战略计划</w:t>
              </w:r>
            </w:hyperlink>
            <w:r w:rsidRPr="000320C5">
              <w:rPr>
                <w:rFonts w:asciiTheme="minorEastAsia" w:eastAsiaTheme="minorEastAsia" w:hAnsiTheme="minorEastAsia" w:hint="eastAsia"/>
                <w:szCs w:val="22"/>
              </w:rPr>
              <w:t>和</w:t>
            </w:r>
            <w:hyperlink r:id="rId114" w:history="1">
              <w:r w:rsidRPr="000320C5">
                <w:rPr>
                  <w:rStyle w:val="Hyperlink"/>
                  <w:rFonts w:asciiTheme="minorEastAsia" w:eastAsiaTheme="minorEastAsia" w:hAnsiTheme="minorEastAsia" w:hint="eastAsia"/>
                  <w:szCs w:val="22"/>
                </w:rPr>
                <w:t>工作计划和预算</w:t>
              </w:r>
            </w:hyperlink>
            <w:r w:rsidRPr="000320C5">
              <w:rPr>
                <w:rFonts w:asciiTheme="minorEastAsia" w:eastAsiaTheme="minorEastAsia" w:hAnsiTheme="minorEastAsia" w:hint="eastAsia"/>
                <w:szCs w:val="22"/>
              </w:rPr>
              <w:t>确定了产权组织为开展工作，特别是落实该建议而采取的战略方向。</w:t>
            </w:r>
          </w:p>
        </w:tc>
      </w:tr>
      <w:tr w:rsidR="00787390" w:rsidRPr="000A4281" w14:paraId="3FBA55CA" w14:textId="77777777" w:rsidTr="00646C52">
        <w:tc>
          <w:tcPr>
            <w:tcW w:w="2507" w:type="dxa"/>
          </w:tcPr>
          <w:p w14:paraId="1A938B27" w14:textId="51E25281" w:rsidR="00787390" w:rsidRPr="003A0B6A" w:rsidRDefault="00787390" w:rsidP="007D7124">
            <w:pPr>
              <w:spacing w:afterLines="50" w:after="120" w:line="340" w:lineRule="atLeast"/>
              <w:rPr>
                <w:szCs w:val="22"/>
              </w:rPr>
            </w:pPr>
            <w:r w:rsidRPr="003A0B6A">
              <w:rPr>
                <w:rFonts w:asciiTheme="minorEastAsia" w:hAnsiTheme="minorEastAsia"/>
                <w:szCs w:val="22"/>
              </w:rPr>
              <w:t>亮点</w:t>
            </w:r>
          </w:p>
        </w:tc>
        <w:tc>
          <w:tcPr>
            <w:tcW w:w="6938" w:type="dxa"/>
          </w:tcPr>
          <w:p w14:paraId="13ADFE58" w14:textId="04B35FAA" w:rsidR="005A473E" w:rsidRPr="003A0B6A" w:rsidRDefault="00D16001"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sidRPr="00D16001">
              <w:rPr>
                <w:rFonts w:asciiTheme="minorEastAsia" w:eastAsiaTheme="minorEastAsia" w:hAnsiTheme="minorEastAsia" w:cs="SimSun" w:hint="eastAsia"/>
                <w:szCs w:val="22"/>
                <w:lang w:eastAsia="zh-CN"/>
              </w:rPr>
              <w:t>产权组织</w:t>
            </w:r>
            <w:r w:rsidR="00EC51EC">
              <w:rPr>
                <w:rFonts w:asciiTheme="minorEastAsia" w:eastAsiaTheme="minorEastAsia" w:hAnsiTheme="minorEastAsia" w:cs="SimSun" w:hint="eastAsia"/>
                <w:szCs w:val="22"/>
                <w:lang w:eastAsia="zh-CN"/>
              </w:rPr>
              <w:t>推出</w:t>
            </w:r>
            <w:r w:rsidRPr="00D16001">
              <w:rPr>
                <w:rFonts w:asciiTheme="minorEastAsia" w:eastAsiaTheme="minorEastAsia" w:hAnsiTheme="minorEastAsia" w:cs="SimSun" w:hint="eastAsia"/>
                <w:szCs w:val="22"/>
                <w:lang w:eastAsia="zh-CN"/>
              </w:rPr>
              <w:t>了</w:t>
            </w:r>
            <w:r w:rsidR="001F40E4">
              <w:rPr>
                <w:rFonts w:asciiTheme="minorEastAsia" w:eastAsiaTheme="minorEastAsia" w:hAnsiTheme="minorEastAsia" w:cs="SimSun" w:hint="eastAsia"/>
                <w:szCs w:val="22"/>
                <w:lang w:eastAsia="zh-CN"/>
              </w:rPr>
              <w:t>经</w:t>
            </w:r>
            <w:r w:rsidRPr="00D16001">
              <w:rPr>
                <w:rFonts w:asciiTheme="minorEastAsia" w:eastAsiaTheme="minorEastAsia" w:hAnsiTheme="minorEastAsia" w:cs="SimSun" w:hint="eastAsia"/>
                <w:szCs w:val="22"/>
                <w:lang w:eastAsia="zh-CN"/>
              </w:rPr>
              <w:t>更新</w:t>
            </w:r>
            <w:r w:rsidR="001F40E4">
              <w:rPr>
                <w:rFonts w:asciiTheme="minorEastAsia" w:eastAsiaTheme="minorEastAsia" w:hAnsiTheme="minorEastAsia" w:cs="SimSun" w:hint="eastAsia"/>
                <w:szCs w:val="22"/>
                <w:lang w:eastAsia="zh-CN"/>
              </w:rPr>
              <w:t>的</w:t>
            </w:r>
            <w:hyperlink r:id="rId115" w:history="1">
              <w:r w:rsidR="001F40E4" w:rsidRPr="001F40E4">
                <w:rPr>
                  <w:rStyle w:val="Hyperlink"/>
                  <w:rFonts w:asciiTheme="minorEastAsia" w:eastAsiaTheme="minorEastAsia" w:hAnsiTheme="minorEastAsia" w:cs="SimSun" w:hint="eastAsia"/>
                  <w:szCs w:val="22"/>
                  <w:lang w:eastAsia="zh-CN"/>
                </w:rPr>
                <w:t>机构知识产权政策数据库</w:t>
              </w:r>
            </w:hyperlink>
            <w:r w:rsidRPr="00D16001">
              <w:rPr>
                <w:rFonts w:asciiTheme="minorEastAsia" w:eastAsiaTheme="minorEastAsia" w:hAnsiTheme="minorEastAsia" w:cs="SimSun" w:hint="eastAsia"/>
                <w:szCs w:val="22"/>
                <w:lang w:eastAsia="zh-CN"/>
              </w:rPr>
              <w:t>。</w:t>
            </w:r>
          </w:p>
          <w:p w14:paraId="7A4799CC" w14:textId="22B4812B" w:rsidR="005A473E" w:rsidRPr="003A0B6A" w:rsidRDefault="001F40E4"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bookmarkStart w:id="13" w:name="OLE_LINK22"/>
            <w:r w:rsidRPr="001F40E4">
              <w:rPr>
                <w:rFonts w:asciiTheme="minorEastAsia" w:eastAsiaTheme="minorEastAsia" w:hAnsiTheme="minorEastAsia" w:hint="eastAsia"/>
                <w:szCs w:val="22"/>
                <w:lang w:eastAsia="zh-CN"/>
              </w:rPr>
              <w:t>作为“</w:t>
            </w:r>
            <w:r w:rsidR="00203C62" w:rsidRPr="00203C62">
              <w:rPr>
                <w:rFonts w:asciiTheme="minorEastAsia" w:eastAsiaTheme="minorEastAsia" w:hAnsiTheme="minorEastAsia" w:hint="eastAsia"/>
                <w:szCs w:val="22"/>
                <w:lang w:eastAsia="zh-CN"/>
              </w:rPr>
              <w:t>加速生命科学领域的创新</w:t>
            </w:r>
            <w:r w:rsidRPr="001F40E4">
              <w:rPr>
                <w:rFonts w:asciiTheme="minorEastAsia" w:eastAsiaTheme="minorEastAsia" w:hAnsiTheme="minorEastAsia" w:hint="eastAsia"/>
                <w:szCs w:val="22"/>
                <w:lang w:eastAsia="zh-CN"/>
              </w:rPr>
              <w:t>”系列的一部分，产权组织发布了</w:t>
            </w:r>
            <w:hyperlink r:id="rId116" w:history="1">
              <w:r w:rsidRPr="00282350">
                <w:rPr>
                  <w:rStyle w:val="Hyperlink"/>
                  <w:rFonts w:asciiTheme="minorEastAsia" w:eastAsiaTheme="minorEastAsia" w:hAnsiTheme="minorEastAsia" w:hint="eastAsia"/>
                  <w:szCs w:val="22"/>
                  <w:lang w:eastAsia="zh-CN"/>
                </w:rPr>
                <w:t>《</w:t>
              </w:r>
              <w:r w:rsidR="00112002" w:rsidRPr="00282350">
                <w:rPr>
                  <w:rStyle w:val="Hyperlink"/>
                  <w:rFonts w:asciiTheme="minorEastAsia" w:eastAsiaTheme="minorEastAsia" w:hAnsiTheme="minorEastAsia" w:hint="eastAsia"/>
                  <w:szCs w:val="22"/>
                  <w:lang w:eastAsia="zh-CN"/>
                </w:rPr>
                <w:t>生物技术领域技术转让入门指南</w:t>
              </w:r>
              <w:r w:rsidRPr="00282350">
                <w:rPr>
                  <w:rStyle w:val="Hyperlink"/>
                  <w:rFonts w:asciiTheme="minorEastAsia" w:eastAsiaTheme="minorEastAsia" w:hAnsiTheme="minorEastAsia" w:hint="eastAsia"/>
                  <w:szCs w:val="22"/>
                  <w:lang w:eastAsia="zh-CN"/>
                </w:rPr>
                <w:t>》</w:t>
              </w:r>
            </w:hyperlink>
            <w:r w:rsidRPr="001F40E4">
              <w:rPr>
                <w:rFonts w:asciiTheme="minorEastAsia" w:eastAsiaTheme="minorEastAsia" w:hAnsiTheme="minorEastAsia" w:hint="eastAsia"/>
                <w:szCs w:val="22"/>
                <w:lang w:eastAsia="zh-CN"/>
              </w:rPr>
              <w:t>。</w:t>
            </w:r>
            <w:bookmarkEnd w:id="13"/>
          </w:p>
          <w:p w14:paraId="7031C0B2" w14:textId="42BAAD06" w:rsidR="005A473E" w:rsidRPr="003A0B6A" w:rsidRDefault="005A473E" w:rsidP="008969F4">
            <w:pPr>
              <w:pStyle w:val="ListParagraph"/>
              <w:numPr>
                <w:ilvl w:val="0"/>
                <w:numId w:val="6"/>
              </w:numPr>
              <w:spacing w:afterLines="50" w:after="120" w:line="340" w:lineRule="atLeast"/>
              <w:ind w:left="357" w:hanging="357"/>
              <w:contextualSpacing w:val="0"/>
              <w:jc w:val="both"/>
              <w:rPr>
                <w:szCs w:val="22"/>
                <w:lang w:eastAsia="zh-CN"/>
              </w:rPr>
            </w:pPr>
            <w:r w:rsidRPr="003A0B6A">
              <w:rPr>
                <w:rFonts w:asciiTheme="minorEastAsia" w:eastAsiaTheme="minorEastAsia" w:hAnsiTheme="minorEastAsia"/>
                <w:szCs w:val="22"/>
                <w:lang w:eastAsia="zh-CN"/>
              </w:rPr>
              <w:t>与</w:t>
            </w:r>
            <w:r w:rsidR="00780740">
              <w:rPr>
                <w:rFonts w:asciiTheme="minorEastAsia" w:eastAsiaTheme="minorEastAsia" w:hAnsiTheme="minorEastAsia" w:hint="eastAsia"/>
                <w:szCs w:val="22"/>
                <w:lang w:eastAsia="zh-CN"/>
              </w:rPr>
              <w:t>代表</w:t>
            </w:r>
            <w:r w:rsidRPr="003A0B6A">
              <w:rPr>
                <w:rFonts w:asciiTheme="minorEastAsia" w:eastAsiaTheme="minorEastAsia" w:hAnsiTheme="minorEastAsia"/>
                <w:szCs w:val="22"/>
                <w:lang w:eastAsia="zh-CN"/>
              </w:rPr>
              <w:t>电子游戏和移动应用程序</w:t>
            </w:r>
            <w:r w:rsidR="00780740">
              <w:rPr>
                <w:rFonts w:asciiTheme="minorEastAsia" w:eastAsiaTheme="minorEastAsia" w:hAnsiTheme="minorEastAsia" w:hint="eastAsia"/>
                <w:szCs w:val="22"/>
                <w:lang w:eastAsia="zh-CN"/>
              </w:rPr>
              <w:t>利益攸关方的</w:t>
            </w:r>
            <w:r w:rsidRPr="003A0B6A">
              <w:rPr>
                <w:rFonts w:asciiTheme="minorEastAsia" w:eastAsiaTheme="minorEastAsia" w:hAnsiTheme="minorEastAsia"/>
                <w:szCs w:val="22"/>
                <w:lang w:eastAsia="zh-CN"/>
              </w:rPr>
              <w:t>创意产业协会的伙伴关系</w:t>
            </w:r>
            <w:r w:rsidR="00780740">
              <w:rPr>
                <w:rFonts w:asciiTheme="minorEastAsia" w:eastAsiaTheme="minorEastAsia" w:hAnsiTheme="minorEastAsia" w:hint="eastAsia"/>
                <w:szCs w:val="22"/>
                <w:lang w:eastAsia="zh-CN"/>
              </w:rPr>
              <w:t>已启动</w:t>
            </w:r>
            <w:r w:rsidR="00780740" w:rsidRPr="00780740">
              <w:rPr>
                <w:rFonts w:asciiTheme="minorEastAsia" w:eastAsiaTheme="minorEastAsia" w:hAnsiTheme="minorEastAsia" w:hint="eastAsia"/>
                <w:szCs w:val="22"/>
                <w:lang w:eastAsia="zh-CN"/>
              </w:rPr>
              <w:t>并正在</w:t>
            </w:r>
            <w:r w:rsidR="00EC51EC">
              <w:rPr>
                <w:rFonts w:asciiTheme="minorEastAsia" w:eastAsiaTheme="minorEastAsia" w:hAnsiTheme="minorEastAsia" w:hint="eastAsia"/>
                <w:szCs w:val="22"/>
                <w:lang w:eastAsia="zh-CN"/>
              </w:rPr>
              <w:t>扩大</w:t>
            </w:r>
            <w:r w:rsidR="00780740" w:rsidRPr="00780740">
              <w:rPr>
                <w:rFonts w:asciiTheme="minorEastAsia" w:eastAsiaTheme="minorEastAsia" w:hAnsiTheme="minorEastAsia" w:hint="eastAsia"/>
                <w:szCs w:val="22"/>
                <w:lang w:eastAsia="zh-CN"/>
              </w:rPr>
              <w:t>至</w:t>
            </w:r>
            <w:r w:rsidR="00847F55">
              <w:rPr>
                <w:rFonts w:asciiTheme="minorEastAsia" w:eastAsiaTheme="minorEastAsia" w:hAnsiTheme="minorEastAsia" w:hint="eastAsia"/>
                <w:szCs w:val="22"/>
                <w:lang w:eastAsia="zh-CN"/>
              </w:rPr>
              <w:t>包括</w:t>
            </w:r>
            <w:r w:rsidR="00780740" w:rsidRPr="00780740">
              <w:rPr>
                <w:rFonts w:asciiTheme="minorEastAsia" w:eastAsiaTheme="minorEastAsia" w:hAnsiTheme="minorEastAsia" w:hint="eastAsia"/>
                <w:szCs w:val="22"/>
                <w:lang w:eastAsia="zh-CN"/>
              </w:rPr>
              <w:t>动画、出版、音乐和时尚，旨在支持成员国的</w:t>
            </w:r>
            <w:r w:rsidR="00847F55">
              <w:rPr>
                <w:rFonts w:asciiTheme="minorEastAsia" w:eastAsiaTheme="minorEastAsia" w:hAnsiTheme="minorEastAsia" w:hint="eastAsia"/>
                <w:szCs w:val="22"/>
                <w:lang w:eastAsia="zh-CN"/>
              </w:rPr>
              <w:t>指导计划</w:t>
            </w:r>
            <w:r w:rsidR="00780740" w:rsidRPr="00780740">
              <w:rPr>
                <w:rFonts w:asciiTheme="minorEastAsia" w:eastAsiaTheme="minorEastAsia" w:hAnsiTheme="minorEastAsia" w:hint="eastAsia"/>
                <w:szCs w:val="22"/>
                <w:lang w:eastAsia="zh-CN"/>
              </w:rPr>
              <w:t>。</w:t>
            </w:r>
          </w:p>
        </w:tc>
      </w:tr>
      <w:tr w:rsidR="00787390" w:rsidRPr="000A4281" w14:paraId="77AFACB9" w14:textId="77777777" w:rsidTr="00067619">
        <w:tc>
          <w:tcPr>
            <w:tcW w:w="2507" w:type="dxa"/>
          </w:tcPr>
          <w:p w14:paraId="6A79FA3A" w14:textId="4B142CA2" w:rsidR="00787390" w:rsidRPr="003A0B6A" w:rsidRDefault="00787390" w:rsidP="007D7124">
            <w:pPr>
              <w:spacing w:afterLines="50" w:after="120" w:line="340" w:lineRule="atLeast"/>
              <w:rPr>
                <w:szCs w:val="22"/>
              </w:rPr>
            </w:pPr>
            <w:r w:rsidRPr="003A0B6A">
              <w:rPr>
                <w:rFonts w:asciiTheme="minorEastAsia" w:hAnsiTheme="minorEastAsia"/>
                <w:szCs w:val="22"/>
              </w:rPr>
              <w:t>活动/成果</w:t>
            </w:r>
          </w:p>
        </w:tc>
        <w:tc>
          <w:tcPr>
            <w:tcW w:w="6938" w:type="dxa"/>
          </w:tcPr>
          <w:p w14:paraId="4BBCA645" w14:textId="0EBD999D" w:rsidR="00847F55" w:rsidRDefault="006D5FF6" w:rsidP="00847F55">
            <w:pPr>
              <w:spacing w:afterLines="50" w:after="120" w:line="340" w:lineRule="atLeast"/>
              <w:jc w:val="both"/>
              <w:rPr>
                <w:rFonts w:asciiTheme="minorEastAsia" w:hAnsiTheme="minorEastAsia"/>
                <w:szCs w:val="22"/>
              </w:rPr>
            </w:pPr>
            <w:r>
              <w:rPr>
                <w:rFonts w:asciiTheme="minorEastAsia" w:hAnsiTheme="minorEastAsia"/>
                <w:szCs w:val="22"/>
              </w:rPr>
              <w:t>在本报告所涉期间</w:t>
            </w:r>
            <w:r w:rsidR="00EF449D" w:rsidRPr="002B0D75">
              <w:rPr>
                <w:rFonts w:asciiTheme="minorEastAsia" w:hAnsiTheme="minorEastAsia"/>
                <w:szCs w:val="22"/>
              </w:rPr>
              <w:t>，</w:t>
            </w:r>
            <w:r w:rsidR="00847F55" w:rsidRPr="002B0D75">
              <w:rPr>
                <w:rFonts w:asciiTheme="minorEastAsia" w:hAnsiTheme="minorEastAsia" w:hint="eastAsia"/>
                <w:szCs w:val="22"/>
              </w:rPr>
              <w:t>产权组织</w:t>
            </w:r>
            <w:r w:rsidR="008420D2">
              <w:rPr>
                <w:rFonts w:asciiTheme="minorEastAsia" w:hAnsiTheme="minorEastAsia" w:hint="eastAsia"/>
                <w:szCs w:val="22"/>
              </w:rPr>
              <w:t>推出</w:t>
            </w:r>
            <w:r w:rsidR="003A4BE9" w:rsidRPr="002B0D75">
              <w:rPr>
                <w:rFonts w:asciiTheme="minorEastAsia" w:eastAsiaTheme="minorEastAsia" w:hAnsiTheme="minorEastAsia" w:cs="SimSun" w:hint="eastAsia"/>
                <w:szCs w:val="22"/>
              </w:rPr>
              <w:t>了经更新的</w:t>
            </w:r>
            <w:hyperlink r:id="rId117" w:history="1">
              <w:r w:rsidR="003A4BE9" w:rsidRPr="002B0D75">
                <w:rPr>
                  <w:rStyle w:val="Hyperlink"/>
                  <w:rFonts w:asciiTheme="minorEastAsia" w:eastAsiaTheme="minorEastAsia" w:hAnsiTheme="minorEastAsia" w:cs="SimSun" w:hint="eastAsia"/>
                  <w:szCs w:val="22"/>
                </w:rPr>
                <w:t>机构知识产权政策数据库</w:t>
              </w:r>
            </w:hyperlink>
            <w:r w:rsidR="00847F55" w:rsidRPr="00847F55">
              <w:rPr>
                <w:rFonts w:asciiTheme="minorEastAsia" w:hAnsiTheme="minorEastAsia" w:hint="eastAsia"/>
                <w:szCs w:val="22"/>
              </w:rPr>
              <w:t>，</w:t>
            </w:r>
            <w:proofErr w:type="gramStart"/>
            <w:r w:rsidR="00246D9E">
              <w:rPr>
                <w:rFonts w:asciiTheme="minorEastAsia" w:hAnsiTheme="minorEastAsia" w:hint="eastAsia"/>
                <w:szCs w:val="22"/>
              </w:rPr>
              <w:t>现包括</w:t>
            </w:r>
            <w:proofErr w:type="gramEnd"/>
            <w:r w:rsidR="00847F55" w:rsidRPr="00847F55">
              <w:rPr>
                <w:rFonts w:asciiTheme="minorEastAsia" w:hAnsiTheme="minorEastAsia" w:hint="eastAsia"/>
                <w:szCs w:val="22"/>
              </w:rPr>
              <w:t>来自700多个机构的</w:t>
            </w:r>
            <w:r w:rsidR="003E20E3">
              <w:rPr>
                <w:rFonts w:asciiTheme="minorEastAsia" w:hAnsiTheme="minorEastAsia" w:hint="eastAsia"/>
                <w:szCs w:val="22"/>
              </w:rPr>
              <w:t>超过</w:t>
            </w:r>
            <w:r w:rsidR="00847F55" w:rsidRPr="00847F55">
              <w:rPr>
                <w:rFonts w:asciiTheme="minorEastAsia" w:hAnsiTheme="minorEastAsia" w:hint="eastAsia"/>
                <w:szCs w:val="22"/>
              </w:rPr>
              <w:t>1</w:t>
            </w:r>
            <w:r w:rsidR="003E20E3">
              <w:rPr>
                <w:rFonts w:asciiTheme="minorEastAsia" w:hAnsiTheme="minorEastAsia"/>
                <w:szCs w:val="22"/>
              </w:rPr>
              <w:t>,</w:t>
            </w:r>
            <w:r w:rsidR="00847F55" w:rsidRPr="00847F55">
              <w:rPr>
                <w:rFonts w:asciiTheme="minorEastAsia" w:hAnsiTheme="minorEastAsia" w:hint="eastAsia"/>
                <w:szCs w:val="22"/>
              </w:rPr>
              <w:t>500份政策文件</w:t>
            </w:r>
            <w:r w:rsidR="00125950">
              <w:rPr>
                <w:rFonts w:asciiTheme="minorEastAsia" w:hAnsiTheme="minorEastAsia" w:hint="eastAsia"/>
                <w:szCs w:val="22"/>
              </w:rPr>
              <w:t>。这一</w:t>
            </w:r>
            <w:r w:rsidR="00847F55" w:rsidRPr="00847F55">
              <w:rPr>
                <w:rFonts w:asciiTheme="minorEastAsia" w:hAnsiTheme="minorEastAsia" w:hint="eastAsia"/>
                <w:szCs w:val="22"/>
              </w:rPr>
              <w:t>新平台使用户能够轻松</w:t>
            </w:r>
            <w:r w:rsidR="00006498">
              <w:rPr>
                <w:rFonts w:asciiTheme="minorEastAsia" w:hAnsiTheme="minorEastAsia" w:hint="eastAsia"/>
                <w:szCs w:val="22"/>
              </w:rPr>
              <w:t>检索</w:t>
            </w:r>
            <w:r w:rsidR="00847F55" w:rsidRPr="00847F55">
              <w:rPr>
                <w:rFonts w:asciiTheme="minorEastAsia" w:hAnsiTheme="minorEastAsia" w:hint="eastAsia"/>
                <w:szCs w:val="22"/>
              </w:rPr>
              <w:t>和</w:t>
            </w:r>
            <w:r w:rsidR="00006498">
              <w:rPr>
                <w:rFonts w:asciiTheme="minorEastAsia" w:hAnsiTheme="minorEastAsia" w:hint="eastAsia"/>
                <w:szCs w:val="22"/>
              </w:rPr>
              <w:t>对比</w:t>
            </w:r>
            <w:r w:rsidR="00847F55" w:rsidRPr="00847F55">
              <w:rPr>
                <w:rFonts w:asciiTheme="minorEastAsia" w:hAnsiTheme="minorEastAsia" w:hint="eastAsia"/>
                <w:szCs w:val="22"/>
              </w:rPr>
              <w:t>政策，</w:t>
            </w:r>
            <w:r w:rsidR="009F633D">
              <w:rPr>
                <w:rFonts w:asciiTheme="minorEastAsia" w:hAnsiTheme="minorEastAsia" w:hint="eastAsia"/>
                <w:szCs w:val="22"/>
              </w:rPr>
              <w:t>有助于</w:t>
            </w:r>
            <w:r w:rsidR="00847F55" w:rsidRPr="00847F55">
              <w:rPr>
                <w:rFonts w:asciiTheme="minorEastAsia" w:hAnsiTheme="minorEastAsia" w:hint="eastAsia"/>
                <w:szCs w:val="22"/>
              </w:rPr>
              <w:t>制定自身与同行机构的基准，并</w:t>
            </w:r>
            <w:r w:rsidR="009F633D">
              <w:rPr>
                <w:rFonts w:asciiTheme="minorEastAsia" w:hAnsiTheme="minorEastAsia" w:hint="eastAsia"/>
                <w:szCs w:val="22"/>
              </w:rPr>
              <w:t>确定</w:t>
            </w:r>
            <w:r w:rsidR="00847F55" w:rsidRPr="00847F55">
              <w:rPr>
                <w:rFonts w:asciiTheme="minorEastAsia" w:hAnsiTheme="minorEastAsia" w:hint="eastAsia"/>
                <w:szCs w:val="22"/>
              </w:rPr>
              <w:t>有用的条款和方法，从而加强和优化现有政策。</w:t>
            </w:r>
          </w:p>
          <w:p w14:paraId="76C8C27C" w14:textId="0CAEF225" w:rsidR="00B56D21" w:rsidRPr="003A0B6A" w:rsidRDefault="009F633D" w:rsidP="00847F55">
            <w:pPr>
              <w:spacing w:afterLines="50" w:after="120" w:line="340" w:lineRule="atLeast"/>
              <w:jc w:val="both"/>
              <w:rPr>
                <w:rFonts w:asciiTheme="minorEastAsia" w:eastAsiaTheme="minorEastAsia" w:hAnsiTheme="minorEastAsia"/>
                <w:szCs w:val="22"/>
              </w:rPr>
            </w:pPr>
            <w:r w:rsidRPr="001F40E4">
              <w:rPr>
                <w:rFonts w:asciiTheme="minorEastAsia" w:eastAsiaTheme="minorEastAsia" w:hAnsiTheme="minorEastAsia" w:hint="eastAsia"/>
                <w:szCs w:val="22"/>
              </w:rPr>
              <w:t>作为“</w:t>
            </w:r>
            <w:r w:rsidRPr="00203C62">
              <w:rPr>
                <w:rFonts w:asciiTheme="minorEastAsia" w:eastAsiaTheme="minorEastAsia" w:hAnsiTheme="minorEastAsia" w:hint="eastAsia"/>
                <w:szCs w:val="22"/>
              </w:rPr>
              <w:t>加速生命科学领域的创新</w:t>
            </w:r>
            <w:r w:rsidRPr="001F40E4">
              <w:rPr>
                <w:rFonts w:asciiTheme="minorEastAsia" w:eastAsiaTheme="minorEastAsia" w:hAnsiTheme="minorEastAsia" w:hint="eastAsia"/>
                <w:szCs w:val="22"/>
              </w:rPr>
              <w:t>”系列的一部分，产权组织发布了</w:t>
            </w:r>
            <w:hyperlink r:id="rId118" w:history="1">
              <w:r w:rsidRPr="00282350">
                <w:rPr>
                  <w:rStyle w:val="Hyperlink"/>
                  <w:rFonts w:asciiTheme="minorEastAsia" w:eastAsiaTheme="minorEastAsia" w:hAnsiTheme="minorEastAsia" w:hint="eastAsia"/>
                  <w:szCs w:val="22"/>
                </w:rPr>
                <w:t>《生物技术领域技术转让入门指南》</w:t>
              </w:r>
            </w:hyperlink>
            <w:r w:rsidRPr="001F40E4">
              <w:rPr>
                <w:rFonts w:asciiTheme="minorEastAsia" w:eastAsiaTheme="minorEastAsia" w:hAnsiTheme="minorEastAsia" w:hint="eastAsia"/>
                <w:szCs w:val="22"/>
              </w:rPr>
              <w:t>。</w:t>
            </w:r>
            <w:r w:rsidR="00B56D21" w:rsidRPr="00B56D21">
              <w:rPr>
                <w:rFonts w:asciiTheme="minorEastAsia" w:eastAsiaTheme="minorEastAsia" w:hAnsiTheme="minorEastAsia" w:hint="eastAsia"/>
                <w:szCs w:val="22"/>
              </w:rPr>
              <w:t>这是一</w:t>
            </w:r>
            <w:r w:rsidR="00641736">
              <w:rPr>
                <w:rFonts w:asciiTheme="minorEastAsia" w:eastAsiaTheme="minorEastAsia" w:hAnsiTheme="minorEastAsia" w:hint="eastAsia"/>
                <w:szCs w:val="22"/>
              </w:rPr>
              <w:t>份</w:t>
            </w:r>
            <w:r w:rsidR="00B56D21" w:rsidRPr="00B56D21">
              <w:rPr>
                <w:rFonts w:asciiTheme="minorEastAsia" w:eastAsiaTheme="minorEastAsia" w:hAnsiTheme="minorEastAsia" w:hint="eastAsia"/>
                <w:szCs w:val="22"/>
              </w:rPr>
              <w:t>实用指南，</w:t>
            </w:r>
            <w:r w:rsidR="00B56D21" w:rsidRPr="00F66F67">
              <w:rPr>
                <w:rFonts w:asciiTheme="minorEastAsia" w:eastAsiaTheme="minorEastAsia" w:hAnsiTheme="minorEastAsia" w:hint="eastAsia"/>
                <w:szCs w:val="22"/>
              </w:rPr>
              <w:t>旨在</w:t>
            </w:r>
            <w:r w:rsidR="00F66F67">
              <w:rPr>
                <w:rFonts w:asciiTheme="minorEastAsia" w:eastAsiaTheme="minorEastAsia" w:hAnsiTheme="minorEastAsia" w:hint="eastAsia"/>
                <w:szCs w:val="22"/>
              </w:rPr>
              <w:t>支持</w:t>
            </w:r>
            <w:r w:rsidR="00B56D21" w:rsidRPr="00B56D21">
              <w:rPr>
                <w:rFonts w:asciiTheme="minorEastAsia" w:eastAsiaTheme="minorEastAsia" w:hAnsiTheme="minorEastAsia" w:hint="eastAsia"/>
                <w:szCs w:val="22"/>
              </w:rPr>
              <w:t>生物技术利益攸关方</w:t>
            </w:r>
            <w:r w:rsidR="00D430FB">
              <w:rPr>
                <w:rFonts w:asciiTheme="minorEastAsia" w:eastAsiaTheme="minorEastAsia" w:hAnsiTheme="minorEastAsia" w:hint="eastAsia"/>
                <w:szCs w:val="22"/>
              </w:rPr>
              <w:t>驾驭</w:t>
            </w:r>
            <w:r w:rsidR="003753D2" w:rsidRPr="00B56D21">
              <w:rPr>
                <w:rFonts w:asciiTheme="minorEastAsia" w:eastAsiaTheme="minorEastAsia" w:hAnsiTheme="minorEastAsia" w:hint="eastAsia"/>
                <w:szCs w:val="22"/>
              </w:rPr>
              <w:t>知识产权、商业化</w:t>
            </w:r>
            <w:r w:rsidR="00194F15">
              <w:rPr>
                <w:rFonts w:asciiTheme="minorEastAsia" w:eastAsiaTheme="minorEastAsia" w:hAnsiTheme="minorEastAsia" w:hint="eastAsia"/>
                <w:szCs w:val="22"/>
              </w:rPr>
              <w:t>以及</w:t>
            </w:r>
            <w:r w:rsidR="00B56D21" w:rsidRPr="00B56D21">
              <w:rPr>
                <w:rFonts w:asciiTheme="minorEastAsia" w:eastAsiaTheme="minorEastAsia" w:hAnsiTheme="minorEastAsia" w:hint="eastAsia"/>
                <w:szCs w:val="22"/>
              </w:rPr>
              <w:t>从实验室到市场</w:t>
            </w:r>
            <w:r w:rsidR="00194F15">
              <w:rPr>
                <w:rFonts w:asciiTheme="minorEastAsia" w:eastAsiaTheme="minorEastAsia" w:hAnsiTheme="minorEastAsia" w:hint="eastAsia"/>
                <w:szCs w:val="22"/>
              </w:rPr>
              <w:t>的</w:t>
            </w:r>
            <w:r w:rsidR="00B56D21" w:rsidRPr="00B56D21">
              <w:rPr>
                <w:rFonts w:asciiTheme="minorEastAsia" w:eastAsiaTheme="minorEastAsia" w:hAnsiTheme="minorEastAsia" w:hint="eastAsia"/>
                <w:szCs w:val="22"/>
              </w:rPr>
              <w:t>技术转让。</w:t>
            </w:r>
            <w:r w:rsidR="002C32DA">
              <w:rPr>
                <w:rFonts w:asciiTheme="minorEastAsia" w:eastAsiaTheme="minorEastAsia" w:hAnsiTheme="minorEastAsia" w:hint="eastAsia"/>
                <w:szCs w:val="22"/>
              </w:rPr>
              <w:t>该指南</w:t>
            </w:r>
            <w:r w:rsidR="00B56D21" w:rsidRPr="00B56D21">
              <w:rPr>
                <w:rFonts w:asciiTheme="minorEastAsia" w:eastAsiaTheme="minorEastAsia" w:hAnsiTheme="minorEastAsia" w:hint="eastAsia"/>
                <w:szCs w:val="22"/>
              </w:rPr>
              <w:t>通过提供</w:t>
            </w:r>
            <w:r w:rsidR="007A22A7" w:rsidRPr="007A22A7">
              <w:rPr>
                <w:rFonts w:asciiTheme="minorEastAsia" w:eastAsiaTheme="minorEastAsia" w:hAnsiTheme="minorEastAsia" w:hint="eastAsia"/>
                <w:szCs w:val="22"/>
              </w:rPr>
              <w:t>便于用户使用的模板、示范条款和样本协议，</w:t>
            </w:r>
            <w:r w:rsidR="00B56D21" w:rsidRPr="00B56D21">
              <w:rPr>
                <w:rFonts w:asciiTheme="minorEastAsia" w:eastAsiaTheme="minorEastAsia" w:hAnsiTheme="minorEastAsia" w:hint="eastAsia"/>
                <w:szCs w:val="22"/>
              </w:rPr>
              <w:t>以及实际案例，揭开了技术转让流程的神秘面纱</w:t>
            </w:r>
            <w:r w:rsidR="00B56D21" w:rsidRPr="002B0D75">
              <w:rPr>
                <w:rFonts w:asciiTheme="minorEastAsia" w:eastAsiaTheme="minorEastAsia" w:hAnsiTheme="minorEastAsia" w:hint="eastAsia"/>
                <w:szCs w:val="22"/>
              </w:rPr>
              <w:t>。它对从事大学技术转让的专业人员尤其有用</w:t>
            </w:r>
            <w:r w:rsidR="00B56D21" w:rsidRPr="00B56D21">
              <w:rPr>
                <w:rFonts w:asciiTheme="minorEastAsia" w:eastAsiaTheme="minorEastAsia" w:hAnsiTheme="minorEastAsia" w:hint="eastAsia"/>
                <w:szCs w:val="22"/>
              </w:rPr>
              <w:t>，</w:t>
            </w:r>
            <w:r w:rsidR="002C32DA">
              <w:rPr>
                <w:rFonts w:asciiTheme="minorEastAsia" w:eastAsiaTheme="minorEastAsia" w:hAnsiTheme="minorEastAsia" w:hint="eastAsia"/>
                <w:szCs w:val="22"/>
              </w:rPr>
              <w:t>使</w:t>
            </w:r>
            <w:r w:rsidR="00B56D21" w:rsidRPr="00B56D21">
              <w:rPr>
                <w:rFonts w:asciiTheme="minorEastAsia" w:eastAsiaTheme="minorEastAsia" w:hAnsiTheme="minorEastAsia" w:hint="eastAsia"/>
                <w:szCs w:val="22"/>
              </w:rPr>
              <w:t>他们</w:t>
            </w:r>
            <w:r w:rsidR="002C32DA">
              <w:rPr>
                <w:rFonts w:asciiTheme="minorEastAsia" w:eastAsiaTheme="minorEastAsia" w:hAnsiTheme="minorEastAsia" w:hint="eastAsia"/>
                <w:szCs w:val="22"/>
              </w:rPr>
              <w:t>能够</w:t>
            </w:r>
            <w:r w:rsidR="002C32DA" w:rsidRPr="00B56D21">
              <w:rPr>
                <w:rFonts w:asciiTheme="minorEastAsia" w:eastAsiaTheme="minorEastAsia" w:hAnsiTheme="minorEastAsia" w:hint="eastAsia"/>
                <w:szCs w:val="22"/>
              </w:rPr>
              <w:t>管理</w:t>
            </w:r>
            <w:r w:rsidR="00B56D21" w:rsidRPr="00B56D21">
              <w:rPr>
                <w:rFonts w:asciiTheme="minorEastAsia" w:eastAsiaTheme="minorEastAsia" w:hAnsiTheme="minorEastAsia" w:hint="eastAsia"/>
                <w:szCs w:val="22"/>
              </w:rPr>
              <w:t>知识产权、</w:t>
            </w:r>
            <w:r w:rsidR="000B5954" w:rsidRPr="00B56D21">
              <w:rPr>
                <w:rFonts w:asciiTheme="minorEastAsia" w:eastAsiaTheme="minorEastAsia" w:hAnsiTheme="minorEastAsia" w:hint="eastAsia"/>
                <w:szCs w:val="22"/>
              </w:rPr>
              <w:t>谈判</w:t>
            </w:r>
            <w:r w:rsidR="00B56D21" w:rsidRPr="00B56D21">
              <w:rPr>
                <w:rFonts w:asciiTheme="minorEastAsia" w:eastAsiaTheme="minorEastAsia" w:hAnsiTheme="minorEastAsia" w:hint="eastAsia"/>
                <w:szCs w:val="22"/>
              </w:rPr>
              <w:t>协议和</w:t>
            </w:r>
            <w:r w:rsidR="00D54595">
              <w:rPr>
                <w:rFonts w:asciiTheme="minorEastAsia" w:eastAsiaTheme="minorEastAsia" w:hAnsiTheme="minorEastAsia" w:hint="eastAsia"/>
                <w:szCs w:val="22"/>
              </w:rPr>
              <w:t>推动促进</w:t>
            </w:r>
            <w:r w:rsidR="00D54595" w:rsidRPr="00B56D21">
              <w:rPr>
                <w:rFonts w:asciiTheme="minorEastAsia" w:eastAsiaTheme="minorEastAsia" w:hAnsiTheme="minorEastAsia" w:hint="eastAsia"/>
                <w:szCs w:val="22"/>
              </w:rPr>
              <w:t>生物技术研究</w:t>
            </w:r>
            <w:r w:rsidR="00D54595">
              <w:rPr>
                <w:rFonts w:asciiTheme="minorEastAsia" w:eastAsiaTheme="minorEastAsia" w:hAnsiTheme="minorEastAsia" w:hint="eastAsia"/>
                <w:szCs w:val="22"/>
              </w:rPr>
              <w:t>成功</w:t>
            </w:r>
            <w:r w:rsidR="00D54595" w:rsidRPr="00B56D21">
              <w:rPr>
                <w:rFonts w:asciiTheme="minorEastAsia" w:eastAsiaTheme="minorEastAsia" w:hAnsiTheme="minorEastAsia" w:hint="eastAsia"/>
                <w:szCs w:val="22"/>
              </w:rPr>
              <w:t>商业化</w:t>
            </w:r>
            <w:r w:rsidR="00D54595">
              <w:rPr>
                <w:rFonts w:asciiTheme="minorEastAsia" w:eastAsiaTheme="minorEastAsia" w:hAnsiTheme="minorEastAsia" w:hint="eastAsia"/>
                <w:szCs w:val="22"/>
              </w:rPr>
              <w:t>的</w:t>
            </w:r>
            <w:r w:rsidR="00B56D21" w:rsidRPr="00B56D21">
              <w:rPr>
                <w:rFonts w:asciiTheme="minorEastAsia" w:eastAsiaTheme="minorEastAsia" w:hAnsiTheme="minorEastAsia" w:hint="eastAsia"/>
                <w:szCs w:val="22"/>
              </w:rPr>
              <w:t>大学</w:t>
            </w:r>
            <w:r w:rsidR="0037351C">
              <w:rPr>
                <w:rFonts w:asciiTheme="minorEastAsia" w:eastAsiaTheme="minorEastAsia" w:hAnsiTheme="minorEastAsia" w:hint="eastAsia"/>
                <w:szCs w:val="22"/>
              </w:rPr>
              <w:t>-行业</w:t>
            </w:r>
            <w:r w:rsidR="00B56D21" w:rsidRPr="00B56D21">
              <w:rPr>
                <w:rFonts w:asciiTheme="minorEastAsia" w:eastAsiaTheme="minorEastAsia" w:hAnsiTheme="minorEastAsia" w:hint="eastAsia"/>
                <w:szCs w:val="22"/>
              </w:rPr>
              <w:t>伙伴关系。指南还探讨了与生物技术创新的可持续性、法律确定性和有效商业化相关的关键挑战。</w:t>
            </w:r>
          </w:p>
          <w:p w14:paraId="4555627A" w14:textId="54FE8F07" w:rsidR="00787390" w:rsidRPr="003A0B6A" w:rsidRDefault="00641E45" w:rsidP="00847F55">
            <w:pPr>
              <w:spacing w:afterLines="50" w:after="120" w:line="340" w:lineRule="atLeast"/>
              <w:jc w:val="both"/>
              <w:rPr>
                <w:szCs w:val="22"/>
              </w:rPr>
            </w:pPr>
            <w:r w:rsidRPr="003A0B6A">
              <w:rPr>
                <w:rFonts w:asciiTheme="minorEastAsia" w:eastAsiaTheme="minorEastAsia" w:hAnsiTheme="minorEastAsia"/>
                <w:szCs w:val="22"/>
              </w:rPr>
              <w:t>与</w:t>
            </w:r>
            <w:r>
              <w:rPr>
                <w:rFonts w:asciiTheme="minorEastAsia" w:eastAsiaTheme="minorEastAsia" w:hAnsiTheme="minorEastAsia" w:hint="eastAsia"/>
                <w:szCs w:val="22"/>
              </w:rPr>
              <w:t>代表</w:t>
            </w:r>
            <w:r w:rsidRPr="003A0B6A">
              <w:rPr>
                <w:rFonts w:asciiTheme="minorEastAsia" w:eastAsiaTheme="minorEastAsia" w:hAnsiTheme="minorEastAsia"/>
                <w:szCs w:val="22"/>
              </w:rPr>
              <w:t>电子游戏和移动应用程序</w:t>
            </w:r>
            <w:r>
              <w:rPr>
                <w:rFonts w:asciiTheme="minorEastAsia" w:eastAsiaTheme="minorEastAsia" w:hAnsiTheme="minorEastAsia" w:hint="eastAsia"/>
                <w:szCs w:val="22"/>
              </w:rPr>
              <w:t>利益攸关方的</w:t>
            </w:r>
            <w:r w:rsidRPr="003A0B6A">
              <w:rPr>
                <w:rFonts w:asciiTheme="minorEastAsia" w:eastAsiaTheme="minorEastAsia" w:hAnsiTheme="minorEastAsia"/>
                <w:szCs w:val="22"/>
              </w:rPr>
              <w:t>创意产业协会的伙伴关系</w:t>
            </w:r>
            <w:r>
              <w:rPr>
                <w:rFonts w:asciiTheme="minorEastAsia" w:eastAsiaTheme="minorEastAsia" w:hAnsiTheme="minorEastAsia" w:hint="eastAsia"/>
                <w:szCs w:val="22"/>
              </w:rPr>
              <w:t>已启动</w:t>
            </w:r>
            <w:r w:rsidRPr="00780740">
              <w:rPr>
                <w:rFonts w:asciiTheme="minorEastAsia" w:eastAsiaTheme="minorEastAsia" w:hAnsiTheme="minorEastAsia" w:hint="eastAsia"/>
                <w:szCs w:val="22"/>
              </w:rPr>
              <w:t>并正在扩展至</w:t>
            </w:r>
            <w:r>
              <w:rPr>
                <w:rFonts w:asciiTheme="minorEastAsia" w:eastAsiaTheme="minorEastAsia" w:hAnsiTheme="minorEastAsia" w:hint="eastAsia"/>
                <w:szCs w:val="22"/>
              </w:rPr>
              <w:t>包括</w:t>
            </w:r>
            <w:r w:rsidRPr="00780740">
              <w:rPr>
                <w:rFonts w:asciiTheme="minorEastAsia" w:eastAsiaTheme="minorEastAsia" w:hAnsiTheme="minorEastAsia" w:hint="eastAsia"/>
                <w:szCs w:val="22"/>
              </w:rPr>
              <w:t>动画、出版、音乐和时尚，旨在支持</w:t>
            </w:r>
            <w:r w:rsidR="002B0D75">
              <w:rPr>
                <w:rFonts w:asciiTheme="minorEastAsia" w:eastAsiaTheme="minorEastAsia" w:hAnsiTheme="minorEastAsia" w:hint="eastAsia"/>
                <w:szCs w:val="22"/>
              </w:rPr>
              <w:t>面向</w:t>
            </w:r>
            <w:r w:rsidRPr="00780740">
              <w:rPr>
                <w:rFonts w:asciiTheme="minorEastAsia" w:eastAsiaTheme="minorEastAsia" w:hAnsiTheme="minorEastAsia" w:hint="eastAsia"/>
                <w:szCs w:val="22"/>
              </w:rPr>
              <w:t>成员国</w:t>
            </w:r>
            <w:r w:rsidR="002B0D75">
              <w:rPr>
                <w:rFonts w:asciiTheme="minorEastAsia" w:eastAsiaTheme="minorEastAsia" w:hAnsiTheme="minorEastAsia" w:hint="eastAsia"/>
                <w:szCs w:val="22"/>
              </w:rPr>
              <w:t>受益人</w:t>
            </w:r>
            <w:r w:rsidRPr="00780740">
              <w:rPr>
                <w:rFonts w:asciiTheme="minorEastAsia" w:eastAsiaTheme="minorEastAsia" w:hAnsiTheme="minorEastAsia" w:hint="eastAsia"/>
                <w:szCs w:val="22"/>
              </w:rPr>
              <w:t>的</w:t>
            </w:r>
            <w:r>
              <w:rPr>
                <w:rFonts w:asciiTheme="minorEastAsia" w:eastAsiaTheme="minorEastAsia" w:hAnsiTheme="minorEastAsia" w:hint="eastAsia"/>
                <w:szCs w:val="22"/>
              </w:rPr>
              <w:t>指导计划</w:t>
            </w:r>
            <w:r w:rsidRPr="00780740">
              <w:rPr>
                <w:rFonts w:asciiTheme="minorEastAsia" w:eastAsiaTheme="minorEastAsia" w:hAnsiTheme="minorEastAsia" w:hint="eastAsia"/>
                <w:szCs w:val="22"/>
              </w:rPr>
              <w:t>。</w:t>
            </w:r>
            <w:r w:rsidR="004E0381">
              <w:rPr>
                <w:rFonts w:asciiTheme="minorEastAsia" w:eastAsiaTheme="minorEastAsia" w:hAnsiTheme="minorEastAsia" w:hint="eastAsia"/>
                <w:szCs w:val="22"/>
              </w:rPr>
              <w:t>针对</w:t>
            </w:r>
            <w:r w:rsidR="008C4AD3" w:rsidRPr="003A0B6A">
              <w:rPr>
                <w:rFonts w:asciiTheme="minorEastAsia" w:eastAsiaTheme="minorEastAsia" w:hAnsiTheme="minorEastAsia" w:hint="eastAsia"/>
                <w:szCs w:val="22"/>
              </w:rPr>
              <w:t>发展议程项目</w:t>
            </w:r>
            <w:r w:rsidR="008876E0" w:rsidRPr="003A0B6A">
              <w:rPr>
                <w:rFonts w:ascii="KaiTi" w:eastAsia="KaiTi" w:hAnsi="KaiTi" w:hint="eastAsia"/>
                <w:szCs w:val="22"/>
              </w:rPr>
              <w:t>数字时代创意产业知识产权使用</w:t>
            </w:r>
            <w:r w:rsidR="004E0381">
              <w:rPr>
                <w:rFonts w:asciiTheme="minorEastAsia" w:eastAsiaTheme="minorEastAsia" w:hAnsiTheme="minorEastAsia" w:hint="eastAsia"/>
                <w:szCs w:val="22"/>
              </w:rPr>
              <w:t>的</w:t>
            </w:r>
            <w:r w:rsidR="008876E0" w:rsidRPr="003A0B6A">
              <w:rPr>
                <w:rFonts w:asciiTheme="minorEastAsia" w:eastAsiaTheme="minorEastAsia" w:hAnsiTheme="minorEastAsia" w:hint="eastAsia"/>
                <w:szCs w:val="22"/>
              </w:rPr>
              <w:t>专门</w:t>
            </w:r>
            <w:hyperlink r:id="rId119" w:history="1">
              <w:r w:rsidR="00155BAF" w:rsidRPr="00155BAF">
                <w:rPr>
                  <w:rStyle w:val="Hyperlink"/>
                  <w:rFonts w:asciiTheme="minorEastAsia" w:eastAsiaTheme="minorEastAsia" w:hAnsiTheme="minorEastAsia" w:hint="eastAsia"/>
                  <w:szCs w:val="22"/>
                </w:rPr>
                <w:t>网页</w:t>
              </w:r>
            </w:hyperlink>
            <w:r w:rsidR="004E0381">
              <w:rPr>
                <w:rFonts w:asciiTheme="minorEastAsia" w:eastAsiaTheme="minorEastAsia" w:hAnsiTheme="minorEastAsia" w:hint="eastAsia"/>
                <w:szCs w:val="22"/>
              </w:rPr>
              <w:t>已更新，</w:t>
            </w:r>
            <w:r w:rsidR="00D17709" w:rsidRPr="00642114">
              <w:rPr>
                <w:rFonts w:asciiTheme="minorEastAsia" w:eastAsiaTheme="minorEastAsia" w:hAnsiTheme="minorEastAsia" w:hint="eastAsia"/>
                <w:szCs w:val="22"/>
              </w:rPr>
              <w:t>新增了</w:t>
            </w:r>
            <w:r w:rsidR="00D17709">
              <w:rPr>
                <w:rFonts w:asciiTheme="minorEastAsia" w:eastAsiaTheme="minorEastAsia" w:hAnsiTheme="minorEastAsia" w:hint="eastAsia"/>
                <w:szCs w:val="22"/>
              </w:rPr>
              <w:t>开发的</w:t>
            </w:r>
            <w:r w:rsidR="00D17709" w:rsidRPr="00642114">
              <w:rPr>
                <w:rFonts w:asciiTheme="minorEastAsia" w:eastAsiaTheme="minorEastAsia" w:hAnsiTheme="minorEastAsia" w:hint="eastAsia"/>
                <w:szCs w:val="22"/>
              </w:rPr>
              <w:t>工具</w:t>
            </w:r>
            <w:r w:rsidR="00D17709">
              <w:rPr>
                <w:rFonts w:asciiTheme="minorEastAsia" w:eastAsiaTheme="minorEastAsia" w:hAnsiTheme="minorEastAsia" w:hint="eastAsia"/>
                <w:szCs w:val="22"/>
              </w:rPr>
              <w:t>并</w:t>
            </w:r>
            <w:r w:rsidR="00642114" w:rsidRPr="00642114">
              <w:rPr>
                <w:rFonts w:asciiTheme="minorEastAsia" w:eastAsiaTheme="minorEastAsia" w:hAnsiTheme="minorEastAsia" w:hint="eastAsia"/>
                <w:szCs w:val="22"/>
              </w:rPr>
              <w:t>根据成员国在项目框架内表达的需求翻译</w:t>
            </w:r>
            <w:r w:rsidR="000073E6">
              <w:rPr>
                <w:rFonts w:asciiTheme="minorEastAsia" w:eastAsiaTheme="minorEastAsia" w:hAnsiTheme="minorEastAsia" w:hint="eastAsia"/>
                <w:szCs w:val="22"/>
              </w:rPr>
              <w:t>为</w:t>
            </w:r>
            <w:r w:rsidR="00642114" w:rsidRPr="00642114">
              <w:rPr>
                <w:rFonts w:asciiTheme="minorEastAsia" w:eastAsiaTheme="minorEastAsia" w:hAnsiTheme="minorEastAsia" w:hint="eastAsia"/>
                <w:szCs w:val="22"/>
              </w:rPr>
              <w:t>其他语言。</w:t>
            </w:r>
          </w:p>
        </w:tc>
      </w:tr>
    </w:tbl>
    <w:p w14:paraId="28B12B01" w14:textId="4EFCCDBC" w:rsidR="002425E9" w:rsidRPr="000B12F9" w:rsidRDefault="002425E9" w:rsidP="00E144D0">
      <w:pPr>
        <w:rPr>
          <w:rFonts w:ascii="SimSun" w:hAnsi="SimSun"/>
        </w:rPr>
      </w:pPr>
    </w:p>
    <w:p w14:paraId="503DDB60" w14:textId="77777777" w:rsidR="00234D55" w:rsidRPr="000B12F9" w:rsidRDefault="00234D55" w:rsidP="00E144D0">
      <w:pPr>
        <w:rPr>
          <w:rFonts w:ascii="SimSun" w:hAnsi="SimSun"/>
        </w:rPr>
        <w:sectPr w:rsidR="00234D55" w:rsidRPr="000B12F9" w:rsidSect="00121B42">
          <w:headerReference w:type="default" r:id="rId120"/>
          <w:endnotePr>
            <w:numFmt w:val="decimal"/>
          </w:endnotePr>
          <w:pgSz w:w="11907" w:h="16840" w:code="9"/>
          <w:pgMar w:top="567" w:right="1134" w:bottom="1418" w:left="1418" w:header="510" w:footer="1021" w:gutter="0"/>
          <w:cols w:space="720"/>
          <w:titlePg/>
        </w:sect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ation 24"/>
        <w:tblDescription w:val="To request WIPO, within its mandate, to expand the scope of its activities aimed at bridging the digital divide, in accordance with the outcomes of the World Summit on the Information Society (WSIS) also taking into account the significance of the Digital Solidarity Fund (DSF).  "/>
      </w:tblPr>
      <w:tblGrid>
        <w:gridCol w:w="2536"/>
        <w:gridCol w:w="6909"/>
      </w:tblGrid>
      <w:tr w:rsidR="00FF394E" w:rsidRPr="003A0B6A" w14:paraId="2BE6BE04" w14:textId="77777777" w:rsidTr="0023650C">
        <w:trPr>
          <w:tblHeader/>
        </w:trPr>
        <w:tc>
          <w:tcPr>
            <w:tcW w:w="9445" w:type="dxa"/>
            <w:gridSpan w:val="2"/>
            <w:shd w:val="clear" w:color="auto" w:fill="BFBFBF" w:themeFill="background1" w:themeFillShade="BF"/>
          </w:tcPr>
          <w:bookmarkEnd w:id="9"/>
          <w:p w14:paraId="6404EC36" w14:textId="37A756A7" w:rsidR="00FF394E" w:rsidRPr="003A0B6A" w:rsidRDefault="006036DF" w:rsidP="00C45AA5">
            <w:pPr>
              <w:spacing w:beforeLines="50" w:before="120" w:afterLines="50" w:after="120" w:line="340" w:lineRule="atLeast"/>
              <w:jc w:val="center"/>
              <w:rPr>
                <w:b/>
                <w:i/>
                <w:szCs w:val="22"/>
              </w:rPr>
            </w:pPr>
            <w:r w:rsidRPr="003A0B6A">
              <w:rPr>
                <w:rFonts w:ascii="KaiTi" w:eastAsia="KaiTi" w:hAnsi="KaiTi" w:hint="eastAsia"/>
                <w:b/>
                <w:iCs/>
                <w:szCs w:val="22"/>
              </w:rPr>
              <w:lastRenderedPageBreak/>
              <w:t>建议24</w:t>
            </w:r>
          </w:p>
        </w:tc>
      </w:tr>
      <w:tr w:rsidR="00FF394E" w:rsidRPr="003A0B6A" w14:paraId="02168894" w14:textId="77777777" w:rsidTr="0023650C">
        <w:tc>
          <w:tcPr>
            <w:tcW w:w="9445" w:type="dxa"/>
            <w:gridSpan w:val="2"/>
            <w:shd w:val="clear" w:color="auto" w:fill="68E089"/>
          </w:tcPr>
          <w:p w14:paraId="4E147698" w14:textId="34EA1D5F" w:rsidR="00FF394E" w:rsidRPr="003A0B6A" w:rsidRDefault="00B63F2C" w:rsidP="00843612">
            <w:pPr>
              <w:overflowPunct w:val="0"/>
              <w:spacing w:beforeLines="50" w:before="120" w:afterLines="50" w:after="120" w:line="340" w:lineRule="atLeast"/>
              <w:jc w:val="both"/>
              <w:rPr>
                <w:szCs w:val="22"/>
              </w:rPr>
            </w:pPr>
            <w:r w:rsidRPr="00B63F2C">
              <w:rPr>
                <w:rFonts w:asciiTheme="minorEastAsia" w:hAnsiTheme="minorEastAsia" w:hint="eastAsia"/>
                <w:szCs w:val="22"/>
              </w:rPr>
              <w:t>请</w:t>
            </w:r>
            <w:r w:rsidR="00CF129F">
              <w:rPr>
                <w:rFonts w:asciiTheme="minorEastAsia" w:hAnsiTheme="minorEastAsia" w:hint="eastAsia"/>
                <w:szCs w:val="22"/>
              </w:rPr>
              <w:t>产权组织</w:t>
            </w:r>
            <w:r w:rsidRPr="00B63F2C">
              <w:rPr>
                <w:rFonts w:asciiTheme="minorEastAsia" w:hAnsiTheme="minorEastAsia" w:hint="eastAsia"/>
                <w:szCs w:val="22"/>
              </w:rPr>
              <w:t>在不超出其权限的情况下，扩大活动范围，争取根据信息社会世界峰会（WSIS）的成果，并考虑数字团结基金（DSF）的重要意义，缩小数字鸿沟。</w:t>
            </w:r>
          </w:p>
        </w:tc>
      </w:tr>
      <w:tr w:rsidR="00787390" w:rsidRPr="003A0B6A" w14:paraId="041A4FA7" w14:textId="77777777" w:rsidTr="0023650C">
        <w:tc>
          <w:tcPr>
            <w:tcW w:w="2536" w:type="dxa"/>
          </w:tcPr>
          <w:p w14:paraId="358243B3" w14:textId="049BA098" w:rsidR="00787390" w:rsidRPr="003A0B6A" w:rsidRDefault="00787390" w:rsidP="007D7124">
            <w:pPr>
              <w:spacing w:afterLines="50" w:after="120" w:line="340" w:lineRule="atLeast"/>
              <w:rPr>
                <w:szCs w:val="22"/>
              </w:rPr>
            </w:pPr>
            <w:r w:rsidRPr="003A0B6A">
              <w:rPr>
                <w:rFonts w:asciiTheme="minorEastAsia" w:hAnsiTheme="minorEastAsia"/>
                <w:szCs w:val="22"/>
              </w:rPr>
              <w:t>相关产权组织部门</w:t>
            </w:r>
          </w:p>
        </w:tc>
        <w:tc>
          <w:tcPr>
            <w:tcW w:w="6909" w:type="dxa"/>
          </w:tcPr>
          <w:p w14:paraId="616BEAC4" w14:textId="107C1FD2" w:rsidR="00787390" w:rsidRPr="003A0B6A" w:rsidRDefault="002E01DB" w:rsidP="00D71246">
            <w:pPr>
              <w:spacing w:afterLines="50" w:after="120" w:line="340" w:lineRule="atLeast"/>
              <w:jc w:val="both"/>
              <w:rPr>
                <w:szCs w:val="22"/>
              </w:rPr>
            </w:pPr>
            <w:r w:rsidRPr="003A0B6A">
              <w:rPr>
                <w:rFonts w:asciiTheme="minorEastAsia" w:hAnsiTheme="minorEastAsia" w:hint="eastAsia"/>
                <w:szCs w:val="22"/>
              </w:rPr>
              <w:t>版权和创意产业部门；全球挑战和伙伴关系部门；基础设施和平台部</w:t>
            </w:r>
            <w:r w:rsidR="007907BF">
              <w:rPr>
                <w:rFonts w:asciiTheme="minorEastAsia" w:hAnsiTheme="minorEastAsia" w:hint="cs"/>
                <w:szCs w:val="22"/>
              </w:rPr>
              <w:t>‍</w:t>
            </w:r>
            <w:r w:rsidRPr="003A0B6A">
              <w:rPr>
                <w:rFonts w:asciiTheme="minorEastAsia" w:hAnsiTheme="minorEastAsia" w:hint="eastAsia"/>
                <w:szCs w:val="22"/>
              </w:rPr>
              <w:t>门</w:t>
            </w:r>
          </w:p>
        </w:tc>
      </w:tr>
      <w:tr w:rsidR="00787390" w:rsidRPr="003A0B6A" w14:paraId="6CE84349" w14:textId="77777777" w:rsidTr="0023650C">
        <w:tc>
          <w:tcPr>
            <w:tcW w:w="2536" w:type="dxa"/>
          </w:tcPr>
          <w:p w14:paraId="152755A8" w14:textId="1BE24E15" w:rsidR="00787390" w:rsidRPr="003A0B6A" w:rsidRDefault="00787390" w:rsidP="007D7124">
            <w:pPr>
              <w:spacing w:afterLines="50" w:after="120" w:line="340" w:lineRule="atLeast"/>
              <w:rPr>
                <w:szCs w:val="22"/>
              </w:rPr>
            </w:pPr>
            <w:r w:rsidRPr="003A0B6A">
              <w:rPr>
                <w:rFonts w:asciiTheme="minorEastAsia" w:hAnsiTheme="minorEastAsia"/>
                <w:szCs w:val="22"/>
              </w:rPr>
              <w:t>落实工作</w:t>
            </w:r>
          </w:p>
        </w:tc>
        <w:tc>
          <w:tcPr>
            <w:tcW w:w="6909" w:type="dxa"/>
          </w:tcPr>
          <w:p w14:paraId="47C9EB8A" w14:textId="04DD8373" w:rsidR="002E01DB" w:rsidRPr="003A0B6A" w:rsidRDefault="002E01DB" w:rsidP="002E01DB">
            <w:pPr>
              <w:spacing w:afterLines="50" w:after="120" w:line="340" w:lineRule="atLeast"/>
              <w:jc w:val="both"/>
              <w:rPr>
                <w:rFonts w:asciiTheme="minorEastAsia" w:hAnsiTheme="minorEastAsia"/>
                <w:szCs w:val="22"/>
              </w:rPr>
            </w:pPr>
            <w:r w:rsidRPr="00A6637F">
              <w:rPr>
                <w:rFonts w:asciiTheme="minorEastAsia" w:hAnsiTheme="minorEastAsia" w:hint="eastAsia"/>
                <w:szCs w:val="22"/>
              </w:rPr>
              <w:t>该</w:t>
            </w:r>
            <w:proofErr w:type="gramStart"/>
            <w:r w:rsidRPr="00A6637F">
              <w:rPr>
                <w:rFonts w:asciiTheme="minorEastAsia" w:hAnsiTheme="minorEastAsia" w:hint="eastAsia"/>
                <w:szCs w:val="22"/>
              </w:rPr>
              <w:t>建议自</w:t>
            </w:r>
            <w:proofErr w:type="gramEnd"/>
            <w:r w:rsidRPr="00A6637F">
              <w:rPr>
                <w:rFonts w:asciiTheme="minorEastAsia" w:hAnsiTheme="minorEastAsia" w:hint="eastAsia"/>
                <w:szCs w:val="22"/>
              </w:rPr>
              <w:t>2010年开始落实</w:t>
            </w:r>
            <w:r w:rsidRPr="003A0B6A">
              <w:rPr>
                <w:rFonts w:asciiTheme="minorEastAsia" w:hAnsiTheme="minorEastAsia" w:hint="eastAsia"/>
                <w:szCs w:val="22"/>
              </w:rPr>
              <w:t>，曾经过讨论并通过CDIP第三届会议上达成一致的活动处理</w:t>
            </w:r>
            <w:r w:rsidR="0084571D">
              <w:rPr>
                <w:rFonts w:asciiTheme="minorEastAsia" w:hAnsiTheme="minorEastAsia" w:hint="eastAsia"/>
                <w:szCs w:val="22"/>
              </w:rPr>
              <w:t>（见文件</w:t>
            </w:r>
            <w:r w:rsidR="0084571D" w:rsidRPr="003A0B6A">
              <w:rPr>
                <w:rFonts w:asciiTheme="minorEastAsia" w:hAnsiTheme="minorEastAsia" w:hint="eastAsia"/>
                <w:szCs w:val="22"/>
              </w:rPr>
              <w:t>CDIP/</w:t>
            </w:r>
            <w:r w:rsidR="0084571D">
              <w:rPr>
                <w:rFonts w:asciiTheme="minorEastAsia" w:hAnsiTheme="minorEastAsia"/>
                <w:szCs w:val="22"/>
              </w:rPr>
              <w:t>3/4</w:t>
            </w:r>
            <w:r w:rsidR="0084571D">
              <w:rPr>
                <w:rFonts w:asciiTheme="minorEastAsia" w:hAnsiTheme="minorEastAsia" w:hint="eastAsia"/>
                <w:szCs w:val="22"/>
              </w:rPr>
              <w:t>）</w:t>
            </w:r>
            <w:r w:rsidRPr="003A0B6A">
              <w:rPr>
                <w:rFonts w:asciiTheme="minorEastAsia" w:hAnsiTheme="minorEastAsia" w:hint="eastAsia"/>
                <w:szCs w:val="22"/>
              </w:rPr>
              <w:t>，反映在文件</w:t>
            </w:r>
            <w:bookmarkStart w:id="14" w:name="OLE_LINK23"/>
            <w:r w:rsidRPr="003A0B6A">
              <w:rPr>
                <w:rFonts w:asciiTheme="minorEastAsia" w:hAnsiTheme="minorEastAsia" w:hint="eastAsia"/>
                <w:szCs w:val="22"/>
              </w:rPr>
              <w:t>CDIP/4</w:t>
            </w:r>
            <w:bookmarkEnd w:id="14"/>
            <w:r w:rsidRPr="003A0B6A">
              <w:rPr>
                <w:rFonts w:asciiTheme="minorEastAsia" w:hAnsiTheme="minorEastAsia" w:hint="eastAsia"/>
                <w:szCs w:val="22"/>
              </w:rPr>
              <w:t>/5</w:t>
            </w:r>
            <w:r w:rsidRPr="003A0B6A">
              <w:rPr>
                <w:rFonts w:asciiTheme="minorEastAsia" w:hAnsiTheme="minorEastAsia"/>
                <w:szCs w:val="22"/>
              </w:rPr>
              <w:t xml:space="preserve"> </w:t>
            </w:r>
            <w:r w:rsidRPr="003A0B6A">
              <w:rPr>
                <w:rFonts w:asciiTheme="minorEastAsia" w:hAnsiTheme="minorEastAsia" w:hint="eastAsia"/>
                <w:szCs w:val="22"/>
              </w:rPr>
              <w:t>R</w:t>
            </w:r>
            <w:r w:rsidR="00C209A4">
              <w:rPr>
                <w:rFonts w:asciiTheme="minorEastAsia" w:hAnsiTheme="minorEastAsia" w:hint="eastAsia"/>
                <w:szCs w:val="22"/>
              </w:rPr>
              <w:t>EV</w:t>
            </w:r>
            <w:r w:rsidRPr="003A0B6A">
              <w:rPr>
                <w:rFonts w:asciiTheme="minorEastAsia" w:hAnsiTheme="minorEastAsia"/>
                <w:szCs w:val="22"/>
              </w:rPr>
              <w:t>.</w:t>
            </w:r>
            <w:r w:rsidR="007907BF">
              <w:rPr>
                <w:rFonts w:asciiTheme="minorEastAsia" w:hAnsiTheme="minorEastAsia" w:hint="cs"/>
                <w:szCs w:val="22"/>
              </w:rPr>
              <w:t>‍</w:t>
            </w:r>
            <w:r w:rsidRPr="003A0B6A">
              <w:rPr>
                <w:rFonts w:asciiTheme="minorEastAsia" w:hAnsiTheme="minorEastAsia" w:hint="eastAsia"/>
                <w:szCs w:val="22"/>
              </w:rPr>
              <w:t>中。</w:t>
            </w:r>
          </w:p>
          <w:p w14:paraId="2995A504" w14:textId="1CB9FCE0" w:rsidR="002E01DB" w:rsidRPr="003A0B6A" w:rsidRDefault="00A6637F" w:rsidP="00D71246">
            <w:pPr>
              <w:spacing w:afterLines="50" w:after="120" w:line="340" w:lineRule="atLeast"/>
              <w:jc w:val="both"/>
              <w:rPr>
                <w:szCs w:val="22"/>
              </w:rPr>
            </w:pPr>
            <w:r w:rsidRPr="000320C5">
              <w:rPr>
                <w:rFonts w:asciiTheme="minorEastAsia" w:eastAsiaTheme="minorEastAsia" w:hAnsiTheme="minorEastAsia" w:hint="eastAsia"/>
                <w:szCs w:val="22"/>
              </w:rPr>
              <w:t>此外，产权组织的</w:t>
            </w:r>
            <w:hyperlink r:id="rId121" w:history="1">
              <w:r w:rsidRPr="000320C5">
                <w:rPr>
                  <w:rStyle w:val="Hyperlink"/>
                  <w:rFonts w:asciiTheme="minorEastAsia" w:eastAsiaTheme="minorEastAsia" w:hAnsiTheme="minorEastAsia" w:hint="eastAsia"/>
                  <w:szCs w:val="22"/>
                </w:rPr>
                <w:t>2022-2026年中期战略计划</w:t>
              </w:r>
            </w:hyperlink>
            <w:r w:rsidRPr="000320C5">
              <w:rPr>
                <w:rFonts w:asciiTheme="minorEastAsia" w:eastAsiaTheme="minorEastAsia" w:hAnsiTheme="minorEastAsia" w:hint="eastAsia"/>
                <w:szCs w:val="22"/>
              </w:rPr>
              <w:t>和</w:t>
            </w:r>
            <w:hyperlink r:id="rId122" w:history="1">
              <w:r w:rsidRPr="000320C5">
                <w:rPr>
                  <w:rStyle w:val="Hyperlink"/>
                  <w:rFonts w:asciiTheme="minorEastAsia" w:eastAsiaTheme="minorEastAsia" w:hAnsiTheme="minorEastAsia" w:hint="eastAsia"/>
                  <w:szCs w:val="22"/>
                </w:rPr>
                <w:t>工作计划和预算</w:t>
              </w:r>
            </w:hyperlink>
            <w:r w:rsidRPr="000320C5">
              <w:rPr>
                <w:rFonts w:asciiTheme="minorEastAsia" w:eastAsiaTheme="minorEastAsia" w:hAnsiTheme="minorEastAsia" w:hint="eastAsia"/>
                <w:szCs w:val="22"/>
              </w:rPr>
              <w:t>确定了产权组织为开展工作，特别是落实该建议而采取的战略方向。</w:t>
            </w:r>
          </w:p>
        </w:tc>
      </w:tr>
      <w:tr w:rsidR="00787390" w:rsidRPr="003A0B6A" w14:paraId="2E246011" w14:textId="77777777" w:rsidTr="0023650C">
        <w:tc>
          <w:tcPr>
            <w:tcW w:w="2536" w:type="dxa"/>
          </w:tcPr>
          <w:p w14:paraId="459515BA" w14:textId="784D4270" w:rsidR="00787390" w:rsidRPr="003A0B6A" w:rsidRDefault="00787390" w:rsidP="007D7124">
            <w:pPr>
              <w:spacing w:afterLines="50" w:after="120" w:line="340" w:lineRule="atLeast"/>
              <w:rPr>
                <w:szCs w:val="22"/>
              </w:rPr>
            </w:pPr>
            <w:r w:rsidRPr="003A0B6A">
              <w:rPr>
                <w:rFonts w:asciiTheme="minorEastAsia" w:hAnsiTheme="minorEastAsia"/>
                <w:szCs w:val="22"/>
              </w:rPr>
              <w:t>亮点</w:t>
            </w:r>
          </w:p>
        </w:tc>
        <w:tc>
          <w:tcPr>
            <w:tcW w:w="6909" w:type="dxa"/>
          </w:tcPr>
          <w:p w14:paraId="689F944A" w14:textId="12F8FC94" w:rsidR="00050506" w:rsidRPr="003A0B6A" w:rsidRDefault="00C248C0" w:rsidP="008969F4">
            <w:pPr>
              <w:pStyle w:val="ListParagraph"/>
              <w:numPr>
                <w:ilvl w:val="0"/>
                <w:numId w:val="6"/>
              </w:numPr>
              <w:spacing w:afterLines="50" w:after="120" w:line="340" w:lineRule="atLeast"/>
              <w:ind w:left="357" w:hanging="357"/>
              <w:contextualSpacing w:val="0"/>
              <w:jc w:val="both"/>
              <w:rPr>
                <w:rFonts w:asciiTheme="majorEastAsia" w:eastAsiaTheme="majorEastAsia" w:hAnsiTheme="majorEastAsia"/>
                <w:szCs w:val="22"/>
                <w:lang w:eastAsia="zh-CN"/>
              </w:rPr>
            </w:pPr>
            <w:r>
              <w:rPr>
                <w:rFonts w:asciiTheme="majorEastAsia" w:eastAsiaTheme="majorEastAsia" w:hAnsiTheme="majorEastAsia" w:cs="SimSun" w:hint="eastAsia"/>
                <w:szCs w:val="22"/>
                <w:lang w:eastAsia="zh-CN"/>
              </w:rPr>
              <w:t>在</w:t>
            </w:r>
            <w:r w:rsidR="00050506" w:rsidRPr="00C248C0">
              <w:rPr>
                <w:rFonts w:asciiTheme="majorEastAsia" w:eastAsiaTheme="majorEastAsia" w:hAnsiTheme="majorEastAsia" w:cs="SimSun" w:hint="eastAsia"/>
                <w:szCs w:val="22"/>
                <w:lang w:eastAsia="zh-CN"/>
              </w:rPr>
              <w:t>发展议程项</w:t>
            </w:r>
            <w:r w:rsidR="00050506" w:rsidRPr="003A0B6A">
              <w:rPr>
                <w:rFonts w:asciiTheme="majorEastAsia" w:eastAsiaTheme="majorEastAsia" w:hAnsiTheme="majorEastAsia" w:cs="SimSun" w:hint="eastAsia"/>
                <w:szCs w:val="22"/>
                <w:lang w:eastAsia="zh-CN"/>
              </w:rPr>
              <w:t>目</w:t>
            </w:r>
            <w:r w:rsidR="00050506" w:rsidRPr="003A0B6A">
              <w:rPr>
                <w:rFonts w:ascii="KaiTi" w:eastAsia="KaiTi" w:hAnsi="KaiTi" w:cs="SimSun" w:hint="eastAsia"/>
                <w:szCs w:val="22"/>
                <w:lang w:eastAsia="zh-CN"/>
              </w:rPr>
              <w:t>加强软件部门运用知识产权开发移动应用程序</w:t>
            </w:r>
            <w:r w:rsidR="00050506" w:rsidRPr="003A0B6A">
              <w:rPr>
                <w:rFonts w:asciiTheme="majorEastAsia" w:eastAsiaTheme="majorEastAsia" w:hAnsiTheme="majorEastAsia" w:cs="SimSun" w:hint="eastAsia"/>
                <w:szCs w:val="22"/>
                <w:lang w:eastAsia="zh-CN"/>
              </w:rPr>
              <w:t>第二阶段</w:t>
            </w:r>
            <w:r>
              <w:rPr>
                <w:rFonts w:asciiTheme="majorEastAsia" w:eastAsiaTheme="majorEastAsia" w:hAnsiTheme="majorEastAsia" w:cs="SimSun" w:hint="eastAsia"/>
                <w:szCs w:val="22"/>
                <w:lang w:eastAsia="zh-CN"/>
              </w:rPr>
              <w:t>背景下制作的产出</w:t>
            </w:r>
            <w:r w:rsidR="00050506" w:rsidRPr="003A0B6A">
              <w:rPr>
                <w:rFonts w:asciiTheme="majorEastAsia" w:eastAsiaTheme="majorEastAsia" w:hAnsiTheme="majorEastAsia" w:cs="SimSun" w:hint="eastAsia"/>
                <w:szCs w:val="22"/>
                <w:lang w:eastAsia="zh-CN"/>
              </w:rPr>
              <w:t>已纳入工作主流。</w:t>
            </w:r>
          </w:p>
          <w:p w14:paraId="4D08B8B1" w14:textId="124995D3" w:rsidR="00050506" w:rsidRPr="003A0B6A" w:rsidRDefault="00C248C0" w:rsidP="008969F4">
            <w:pPr>
              <w:pStyle w:val="ListParagraph"/>
              <w:numPr>
                <w:ilvl w:val="0"/>
                <w:numId w:val="6"/>
              </w:numPr>
              <w:spacing w:afterLines="50" w:after="120" w:line="340" w:lineRule="atLeast"/>
              <w:ind w:left="357" w:hanging="357"/>
              <w:contextualSpacing w:val="0"/>
              <w:jc w:val="both"/>
              <w:rPr>
                <w:rFonts w:asciiTheme="majorEastAsia" w:eastAsiaTheme="majorEastAsia" w:hAnsiTheme="majorEastAsia"/>
                <w:szCs w:val="22"/>
                <w:lang w:eastAsia="zh-CN"/>
              </w:rPr>
            </w:pPr>
            <w:r>
              <w:rPr>
                <w:rFonts w:asciiTheme="majorEastAsia" w:eastAsiaTheme="majorEastAsia" w:hAnsiTheme="majorEastAsia" w:cs="SimSun" w:hint="eastAsia"/>
                <w:szCs w:val="22"/>
                <w:lang w:eastAsia="zh-CN"/>
              </w:rPr>
              <w:t>在</w:t>
            </w:r>
            <w:r w:rsidR="00050506" w:rsidRPr="003A0B6A">
              <w:rPr>
                <w:rFonts w:asciiTheme="majorEastAsia" w:eastAsiaTheme="majorEastAsia" w:hAnsiTheme="majorEastAsia" w:cs="SimSun" w:hint="eastAsia"/>
                <w:szCs w:val="22"/>
                <w:lang w:eastAsia="zh-CN"/>
              </w:rPr>
              <w:t>发展议程项目</w:t>
            </w:r>
            <w:r w:rsidR="00050506" w:rsidRPr="003A0B6A">
              <w:rPr>
                <w:rFonts w:ascii="KaiTi" w:eastAsia="KaiTi" w:hAnsi="KaiTi" w:cs="SimSun" w:hint="eastAsia"/>
                <w:szCs w:val="22"/>
                <w:lang w:eastAsia="zh-CN"/>
              </w:rPr>
              <w:t>发展中国家的创意产业在数字时代运用知识产权</w:t>
            </w:r>
            <w:r>
              <w:rPr>
                <w:rFonts w:asciiTheme="majorEastAsia" w:eastAsiaTheme="majorEastAsia" w:hAnsiTheme="majorEastAsia" w:cs="SimSun" w:hint="eastAsia"/>
                <w:szCs w:val="22"/>
                <w:lang w:eastAsia="zh-CN"/>
              </w:rPr>
              <w:t>下，</w:t>
            </w:r>
            <w:r w:rsidR="00050506" w:rsidRPr="003A0B6A">
              <w:rPr>
                <w:rFonts w:asciiTheme="majorEastAsia" w:eastAsiaTheme="majorEastAsia" w:hAnsiTheme="majorEastAsia" w:cs="SimSun" w:hint="eastAsia"/>
                <w:szCs w:val="22"/>
                <w:lang w:eastAsia="zh-CN"/>
              </w:rPr>
              <w:t>制作了</w:t>
            </w:r>
            <w:r w:rsidR="00DE1903">
              <w:rPr>
                <w:rFonts w:asciiTheme="majorEastAsia" w:eastAsiaTheme="majorEastAsia" w:hAnsiTheme="majorEastAsia" w:cs="SimSun" w:hint="eastAsia"/>
                <w:szCs w:val="22"/>
                <w:lang w:eastAsia="zh-CN"/>
              </w:rPr>
              <w:t>一</w:t>
            </w:r>
            <w:r w:rsidR="00050506" w:rsidRPr="003A0B6A">
              <w:rPr>
                <w:rFonts w:asciiTheme="majorEastAsia" w:eastAsiaTheme="majorEastAsia" w:hAnsiTheme="majorEastAsia" w:cs="SimSun" w:hint="eastAsia"/>
                <w:szCs w:val="22"/>
                <w:lang w:eastAsia="zh-CN"/>
              </w:rPr>
              <w:t>个工具并开展了</w:t>
            </w:r>
            <w:r w:rsidR="00DE1903">
              <w:rPr>
                <w:rFonts w:asciiTheme="majorEastAsia" w:eastAsiaTheme="majorEastAsia" w:hAnsiTheme="majorEastAsia" w:cs="SimSun" w:hint="eastAsia"/>
                <w:szCs w:val="22"/>
                <w:lang w:eastAsia="zh-CN"/>
              </w:rPr>
              <w:t>两</w:t>
            </w:r>
            <w:r w:rsidR="00050506" w:rsidRPr="003A0B6A">
              <w:rPr>
                <w:rFonts w:asciiTheme="majorEastAsia" w:eastAsiaTheme="majorEastAsia" w:hAnsiTheme="majorEastAsia" w:cs="SimSun" w:hint="eastAsia"/>
                <w:szCs w:val="22"/>
                <w:lang w:eastAsia="zh-CN"/>
              </w:rPr>
              <w:t>项活动。</w:t>
            </w:r>
          </w:p>
          <w:p w14:paraId="62A24806" w14:textId="3BC4FA3F" w:rsidR="00050506" w:rsidRPr="003A0B6A" w:rsidRDefault="00DE1903" w:rsidP="008969F4">
            <w:pPr>
              <w:pStyle w:val="ListParagraph"/>
              <w:numPr>
                <w:ilvl w:val="0"/>
                <w:numId w:val="6"/>
              </w:numPr>
              <w:spacing w:afterLines="50" w:after="120" w:line="340" w:lineRule="atLeast"/>
              <w:ind w:left="357" w:hanging="357"/>
              <w:contextualSpacing w:val="0"/>
              <w:jc w:val="both"/>
              <w:rPr>
                <w:rFonts w:asciiTheme="majorEastAsia" w:eastAsiaTheme="majorEastAsia" w:hAnsiTheme="majorEastAsia"/>
                <w:szCs w:val="22"/>
                <w:lang w:eastAsia="zh-CN"/>
              </w:rPr>
            </w:pPr>
            <w:r>
              <w:rPr>
                <w:rFonts w:asciiTheme="majorEastAsia" w:eastAsiaTheme="majorEastAsia" w:hAnsiTheme="majorEastAsia" w:cs="SimSun" w:hint="eastAsia"/>
                <w:szCs w:val="22"/>
                <w:lang w:eastAsia="zh-CN"/>
              </w:rPr>
              <w:t>截至目前</w:t>
            </w:r>
            <w:r w:rsidR="00050506" w:rsidRPr="00DE1903">
              <w:rPr>
                <w:rFonts w:asciiTheme="majorEastAsia" w:eastAsiaTheme="majorEastAsia" w:hAnsiTheme="majorEastAsia" w:cs="SimSun" w:hint="eastAsia"/>
                <w:szCs w:val="22"/>
                <w:lang w:eastAsia="zh-CN"/>
              </w:rPr>
              <w:t>，</w:t>
            </w:r>
            <w:hyperlink r:id="rId123" w:history="1">
              <w:r w:rsidR="00050506" w:rsidRPr="00FE0FE9">
                <w:rPr>
                  <w:rStyle w:val="Hyperlink"/>
                  <w:rFonts w:asciiTheme="majorEastAsia" w:eastAsiaTheme="majorEastAsia" w:hAnsiTheme="majorEastAsia" w:cs="SimSun" w:hint="eastAsia"/>
                  <w:szCs w:val="22"/>
                  <w:lang w:eastAsia="zh-CN"/>
                </w:rPr>
                <w:t>产权组织知识产权和前沿技术对话会</w:t>
              </w:r>
            </w:hyperlink>
            <w:r w:rsidRPr="00DE1903">
              <w:rPr>
                <w:rFonts w:asciiTheme="majorEastAsia" w:eastAsiaTheme="majorEastAsia" w:hAnsiTheme="majorEastAsia" w:cs="SimSun" w:hint="eastAsia"/>
                <w:szCs w:val="22"/>
                <w:lang w:eastAsia="zh-CN"/>
              </w:rPr>
              <w:t>已举行</w:t>
            </w:r>
            <w:r>
              <w:rPr>
                <w:rFonts w:asciiTheme="majorEastAsia" w:eastAsiaTheme="majorEastAsia" w:hAnsiTheme="majorEastAsia" w:cs="SimSun" w:hint="eastAsia"/>
                <w:szCs w:val="22"/>
                <w:lang w:eastAsia="zh-CN"/>
              </w:rPr>
              <w:t>十一</w:t>
            </w:r>
            <w:r w:rsidRPr="00DE1903">
              <w:rPr>
                <w:rFonts w:asciiTheme="majorEastAsia" w:eastAsiaTheme="majorEastAsia" w:hAnsiTheme="majorEastAsia" w:cs="SimSun" w:hint="eastAsia"/>
                <w:szCs w:val="22"/>
                <w:lang w:eastAsia="zh-CN"/>
              </w:rPr>
              <w:t>次</w:t>
            </w:r>
            <w:r>
              <w:rPr>
                <w:rFonts w:asciiTheme="majorEastAsia" w:eastAsiaTheme="majorEastAsia" w:hAnsiTheme="majorEastAsia" w:cs="SimSun" w:hint="eastAsia"/>
                <w:szCs w:val="22"/>
                <w:lang w:eastAsia="zh-CN"/>
              </w:rPr>
              <w:t>会议</w:t>
            </w:r>
            <w:r w:rsidR="00050506" w:rsidRPr="003A0B6A">
              <w:rPr>
                <w:rFonts w:asciiTheme="majorEastAsia" w:eastAsiaTheme="majorEastAsia" w:hAnsiTheme="majorEastAsia" w:cs="SimSun" w:hint="eastAsia"/>
                <w:szCs w:val="22"/>
                <w:lang w:eastAsia="zh-CN"/>
              </w:rPr>
              <w:t>。</w:t>
            </w:r>
          </w:p>
          <w:p w14:paraId="5EDAED17" w14:textId="2AAE6392" w:rsidR="00050506" w:rsidRPr="00CC3F20" w:rsidRDefault="007D7732" w:rsidP="008969F4">
            <w:pPr>
              <w:pStyle w:val="ListParagraph"/>
              <w:numPr>
                <w:ilvl w:val="0"/>
                <w:numId w:val="6"/>
              </w:numPr>
              <w:spacing w:afterLines="50" w:after="120" w:line="340" w:lineRule="atLeast"/>
              <w:ind w:left="357" w:hanging="357"/>
              <w:contextualSpacing w:val="0"/>
              <w:jc w:val="both"/>
              <w:rPr>
                <w:rFonts w:asciiTheme="majorEastAsia" w:eastAsiaTheme="majorEastAsia" w:hAnsiTheme="majorEastAsia"/>
                <w:szCs w:val="22"/>
                <w:lang w:eastAsia="zh-CN"/>
              </w:rPr>
            </w:pPr>
            <w:r w:rsidRPr="003A0B6A">
              <w:rPr>
                <w:rFonts w:ascii="SimSun" w:eastAsia="SimSun" w:hAnsi="SimSun" w:hint="eastAsia"/>
                <w:szCs w:val="22"/>
                <w:lang w:eastAsia="zh-CN"/>
              </w:rPr>
              <w:t>产权组织</w:t>
            </w:r>
            <w:r w:rsidR="00DE1903">
              <w:rPr>
                <w:rFonts w:ascii="SimSun" w:eastAsia="SimSun" w:hAnsi="SimSun" w:hint="eastAsia"/>
                <w:szCs w:val="22"/>
                <w:lang w:eastAsia="zh-CN"/>
              </w:rPr>
              <w:t>仍</w:t>
            </w:r>
            <w:r w:rsidR="00050506" w:rsidRPr="007D0DEE">
              <w:rPr>
                <w:rFonts w:ascii="SimSun" w:eastAsia="SimSun" w:hAnsi="SimSun"/>
                <w:szCs w:val="22"/>
                <w:lang w:eastAsia="zh-CN"/>
              </w:rPr>
              <w:t>在信息社会世</w:t>
            </w:r>
            <w:r w:rsidR="00050506" w:rsidRPr="00F40D06">
              <w:rPr>
                <w:rFonts w:ascii="SimSun" w:eastAsia="SimSun" w:hAnsi="SimSun"/>
                <w:szCs w:val="22"/>
                <w:lang w:eastAsia="zh-CN"/>
              </w:rPr>
              <w:t>界</w:t>
            </w:r>
            <w:r w:rsidR="00050506" w:rsidRPr="00F40D06">
              <w:rPr>
                <w:rFonts w:ascii="SimSun" w:eastAsia="SimSun" w:hAnsi="SimSun" w:hint="eastAsia"/>
                <w:szCs w:val="22"/>
                <w:lang w:eastAsia="zh-CN"/>
              </w:rPr>
              <w:t>峰会</w:t>
            </w:r>
            <w:r w:rsidR="00050506" w:rsidRPr="00F40D06">
              <w:rPr>
                <w:rFonts w:ascii="SimSun" w:eastAsia="SimSun" w:hAnsi="SimSun"/>
                <w:szCs w:val="22"/>
                <w:lang w:eastAsia="zh-CN"/>
              </w:rPr>
              <w:t>、互联网治理论坛、人工智能</w:t>
            </w:r>
            <w:r w:rsidR="00AD41F7">
              <w:rPr>
                <w:rFonts w:ascii="SimSun" w:eastAsia="SimSun" w:hAnsi="SimSun" w:hint="eastAsia"/>
                <w:szCs w:val="22"/>
                <w:lang w:eastAsia="zh-CN"/>
              </w:rPr>
              <w:t>惠及人类</w:t>
            </w:r>
            <w:r w:rsidR="00050506" w:rsidRPr="00F40D06">
              <w:rPr>
                <w:rFonts w:ascii="SimSun" w:eastAsia="SimSun" w:hAnsi="SimSun"/>
                <w:szCs w:val="22"/>
                <w:lang w:eastAsia="zh-CN"/>
              </w:rPr>
              <w:t>峰会和</w:t>
            </w:r>
            <w:r w:rsidR="00240872">
              <w:rPr>
                <w:rFonts w:ascii="SimSun" w:eastAsia="SimSun" w:hAnsi="SimSun" w:hint="eastAsia"/>
                <w:szCs w:val="22"/>
                <w:lang w:eastAsia="zh-CN"/>
              </w:rPr>
              <w:t>国际电信联盟（</w:t>
            </w:r>
            <w:r w:rsidR="00050506" w:rsidRPr="00F40D06">
              <w:rPr>
                <w:rFonts w:ascii="SimSun" w:eastAsia="SimSun" w:hAnsi="SimSun"/>
                <w:szCs w:val="22"/>
                <w:lang w:eastAsia="zh-CN"/>
              </w:rPr>
              <w:t>国际</w:t>
            </w:r>
            <w:r w:rsidR="00050506" w:rsidRPr="00F40D06">
              <w:rPr>
                <w:rFonts w:ascii="SimSun" w:eastAsia="SimSun" w:hAnsi="SimSun" w:hint="eastAsia"/>
                <w:szCs w:val="22"/>
                <w:lang w:eastAsia="zh-CN"/>
              </w:rPr>
              <w:t>电联</w:t>
            </w:r>
            <w:r w:rsidR="00240872">
              <w:rPr>
                <w:rFonts w:ascii="SimSun" w:eastAsia="SimSun" w:hAnsi="SimSun" w:hint="eastAsia"/>
                <w:szCs w:val="22"/>
                <w:lang w:eastAsia="zh-CN"/>
              </w:rPr>
              <w:t>）</w:t>
            </w:r>
            <w:r w:rsidR="00050506" w:rsidRPr="00F40D06">
              <w:rPr>
                <w:rFonts w:ascii="SimSun" w:eastAsia="SimSun" w:hAnsi="SimSun" w:hint="eastAsia"/>
                <w:szCs w:val="22"/>
                <w:lang w:eastAsia="zh-CN"/>
              </w:rPr>
              <w:t>-</w:t>
            </w:r>
            <w:proofErr w:type="gramStart"/>
            <w:r w:rsidR="00050506" w:rsidRPr="00F40D06">
              <w:rPr>
                <w:rFonts w:ascii="SimSun" w:eastAsia="SimSun" w:hAnsi="SimSun" w:hint="eastAsia"/>
                <w:szCs w:val="22"/>
                <w:lang w:eastAsia="zh-CN"/>
              </w:rPr>
              <w:t>世</w:t>
            </w:r>
            <w:proofErr w:type="gramEnd"/>
            <w:r w:rsidR="00050506" w:rsidRPr="00F40D06">
              <w:rPr>
                <w:rFonts w:ascii="SimSun" w:eastAsia="SimSun" w:hAnsi="SimSun" w:hint="eastAsia"/>
                <w:szCs w:val="22"/>
                <w:lang w:eastAsia="zh-CN"/>
              </w:rPr>
              <w:t>卫组织-</w:t>
            </w:r>
            <w:r w:rsidR="00050506" w:rsidRPr="00F40D06">
              <w:rPr>
                <w:rFonts w:ascii="SimSun" w:eastAsia="SimSun" w:hAnsi="SimSun"/>
                <w:szCs w:val="22"/>
                <w:lang w:eastAsia="zh-CN"/>
              </w:rPr>
              <w:t>产权组织人工智能促进</w:t>
            </w:r>
            <w:r w:rsidR="00050506" w:rsidRPr="00F40D06">
              <w:rPr>
                <w:rFonts w:ascii="SimSun" w:eastAsia="SimSun" w:hAnsi="SimSun" w:hint="eastAsia"/>
                <w:szCs w:val="22"/>
                <w:lang w:eastAsia="zh-CN"/>
              </w:rPr>
              <w:t>卫生</w:t>
            </w:r>
            <w:r w:rsidR="00050506" w:rsidRPr="00F40D06">
              <w:rPr>
                <w:rFonts w:ascii="SimSun" w:eastAsia="SimSun" w:hAnsi="SimSun"/>
                <w:szCs w:val="22"/>
                <w:lang w:eastAsia="zh-CN"/>
              </w:rPr>
              <w:t>全球</w:t>
            </w:r>
            <w:r w:rsidR="007D0DEE">
              <w:rPr>
                <w:rFonts w:ascii="SimSun" w:eastAsia="SimSun" w:hAnsi="SimSun" w:hint="eastAsia"/>
                <w:szCs w:val="22"/>
                <w:lang w:eastAsia="zh-CN"/>
              </w:rPr>
              <w:t>举措</w:t>
            </w:r>
            <w:r w:rsidR="00050506" w:rsidRPr="00F40D06">
              <w:rPr>
                <w:rFonts w:ascii="SimSun" w:eastAsia="SimSun" w:hAnsi="SimSun"/>
                <w:szCs w:val="22"/>
                <w:lang w:eastAsia="zh-CN"/>
              </w:rPr>
              <w:t>的背景下，与国际电联开展合作。</w:t>
            </w:r>
          </w:p>
          <w:p w14:paraId="05DA98CB" w14:textId="099CA786" w:rsidR="00CC3F20" w:rsidRPr="00F40D06" w:rsidRDefault="00552E4A" w:rsidP="008969F4">
            <w:pPr>
              <w:pStyle w:val="ListParagraph"/>
              <w:numPr>
                <w:ilvl w:val="0"/>
                <w:numId w:val="6"/>
              </w:numPr>
              <w:spacing w:afterLines="50" w:after="120" w:line="340" w:lineRule="atLeast"/>
              <w:ind w:left="357" w:hanging="357"/>
              <w:contextualSpacing w:val="0"/>
              <w:jc w:val="both"/>
              <w:rPr>
                <w:rFonts w:asciiTheme="majorEastAsia" w:eastAsiaTheme="majorEastAsia" w:hAnsiTheme="majorEastAsia"/>
                <w:szCs w:val="22"/>
                <w:lang w:eastAsia="zh-CN"/>
              </w:rPr>
            </w:pPr>
            <w:r>
              <w:rPr>
                <w:rFonts w:asciiTheme="majorEastAsia" w:eastAsiaTheme="majorEastAsia" w:hAnsiTheme="majorEastAsia" w:hint="eastAsia"/>
                <w:szCs w:val="22"/>
                <w:lang w:eastAsia="zh-CN"/>
              </w:rPr>
              <w:t>产权组织</w:t>
            </w:r>
            <w:r w:rsidR="00E64C91" w:rsidRPr="00E64C91">
              <w:rPr>
                <w:rFonts w:asciiTheme="majorEastAsia" w:eastAsiaTheme="majorEastAsia" w:hAnsiTheme="majorEastAsia" w:hint="eastAsia"/>
                <w:szCs w:val="22"/>
                <w:lang w:eastAsia="zh-CN"/>
              </w:rPr>
              <w:t>通过多种形式积极</w:t>
            </w:r>
            <w:r w:rsidR="007D0DEE">
              <w:rPr>
                <w:rFonts w:asciiTheme="majorEastAsia" w:eastAsiaTheme="majorEastAsia" w:hAnsiTheme="majorEastAsia" w:hint="eastAsia"/>
                <w:szCs w:val="22"/>
                <w:lang w:eastAsia="zh-CN"/>
              </w:rPr>
              <w:t>参加</w:t>
            </w:r>
            <w:r w:rsidR="00E64C91" w:rsidRPr="00E64C91">
              <w:rPr>
                <w:rFonts w:asciiTheme="majorEastAsia" w:eastAsiaTheme="majorEastAsia" w:hAnsiTheme="majorEastAsia" w:hint="eastAsia"/>
                <w:szCs w:val="22"/>
                <w:lang w:eastAsia="zh-CN"/>
              </w:rPr>
              <w:t>与世界经济论坛和</w:t>
            </w:r>
            <w:r w:rsidR="00CB6BD2" w:rsidRPr="00CB6BD2">
              <w:rPr>
                <w:rFonts w:asciiTheme="majorEastAsia" w:eastAsiaTheme="majorEastAsia" w:hAnsiTheme="majorEastAsia" w:hint="eastAsia"/>
                <w:szCs w:val="22"/>
                <w:lang w:eastAsia="zh-CN"/>
              </w:rPr>
              <w:t>日内瓦科学与外交预测专家</w:t>
            </w:r>
            <w:r w:rsidR="00E64C91" w:rsidRPr="00E64C91">
              <w:rPr>
                <w:rFonts w:asciiTheme="majorEastAsia" w:eastAsiaTheme="majorEastAsia" w:hAnsiTheme="majorEastAsia" w:hint="eastAsia"/>
                <w:szCs w:val="22"/>
                <w:lang w:eastAsia="zh-CN"/>
              </w:rPr>
              <w:t>的讨论。</w:t>
            </w:r>
          </w:p>
        </w:tc>
      </w:tr>
      <w:tr w:rsidR="00787390" w:rsidRPr="003A0B6A" w14:paraId="62D932F0" w14:textId="77777777" w:rsidTr="0023650C">
        <w:tc>
          <w:tcPr>
            <w:tcW w:w="2536" w:type="dxa"/>
          </w:tcPr>
          <w:p w14:paraId="4486281E" w14:textId="1B9DC764" w:rsidR="00787390" w:rsidRPr="003A0B6A" w:rsidRDefault="00787390" w:rsidP="007D7124">
            <w:pPr>
              <w:spacing w:afterLines="50" w:after="120" w:line="340" w:lineRule="atLeast"/>
              <w:rPr>
                <w:szCs w:val="22"/>
              </w:rPr>
            </w:pPr>
            <w:r w:rsidRPr="003A0B6A">
              <w:rPr>
                <w:rFonts w:asciiTheme="minorEastAsia" w:hAnsiTheme="minorEastAsia"/>
                <w:szCs w:val="22"/>
              </w:rPr>
              <w:t>活动/成果</w:t>
            </w:r>
          </w:p>
        </w:tc>
        <w:tc>
          <w:tcPr>
            <w:tcW w:w="6909" w:type="dxa"/>
          </w:tcPr>
          <w:p w14:paraId="2C0765D6" w14:textId="1EB4BD0F" w:rsidR="00787390" w:rsidRPr="000B12F9" w:rsidRDefault="00AE7EA4" w:rsidP="00D71246">
            <w:pPr>
              <w:spacing w:afterLines="50" w:after="120" w:line="340" w:lineRule="atLeast"/>
              <w:jc w:val="both"/>
              <w:rPr>
                <w:rFonts w:ascii="SimSun" w:hAnsi="SimSun"/>
                <w:szCs w:val="22"/>
              </w:rPr>
            </w:pPr>
            <w:r>
              <w:rPr>
                <w:rFonts w:asciiTheme="minorEastAsia" w:hAnsiTheme="minorEastAsia" w:hint="eastAsia"/>
                <w:szCs w:val="22"/>
              </w:rPr>
              <w:t>在</w:t>
            </w:r>
            <w:r w:rsidR="00876D37" w:rsidRPr="003A0B6A">
              <w:rPr>
                <w:rFonts w:asciiTheme="minorEastAsia" w:hAnsiTheme="minorEastAsia" w:hint="eastAsia"/>
                <w:szCs w:val="22"/>
              </w:rPr>
              <w:t>发展议程项目</w:t>
            </w:r>
            <w:r w:rsidR="00876D37" w:rsidRPr="003A0B6A">
              <w:rPr>
                <w:rFonts w:ascii="KaiTi" w:eastAsia="KaiTi" w:hAnsi="KaiTi" w:hint="eastAsia"/>
                <w:szCs w:val="22"/>
              </w:rPr>
              <w:t>加强软件部门运用知识产权开发移动应用程序</w:t>
            </w:r>
            <w:r w:rsidR="00876D37" w:rsidRPr="003A0B6A">
              <w:rPr>
                <w:rFonts w:asciiTheme="minorEastAsia" w:hAnsiTheme="minorEastAsia" w:hint="eastAsia"/>
                <w:szCs w:val="22"/>
              </w:rPr>
              <w:t>第二阶段</w:t>
            </w:r>
            <w:r>
              <w:rPr>
                <w:rFonts w:asciiTheme="minorEastAsia" w:hAnsiTheme="minorEastAsia" w:hint="eastAsia"/>
                <w:szCs w:val="22"/>
              </w:rPr>
              <w:t>下制作的产出</w:t>
            </w:r>
            <w:r w:rsidR="00876D37" w:rsidRPr="003A0B6A">
              <w:rPr>
                <w:rFonts w:asciiTheme="minorEastAsia" w:hAnsiTheme="minorEastAsia" w:hint="eastAsia"/>
                <w:szCs w:val="22"/>
              </w:rPr>
              <w:t>已纳入本组织</w:t>
            </w:r>
            <w:r w:rsidR="00135F0F">
              <w:rPr>
                <w:rFonts w:asciiTheme="minorEastAsia" w:hAnsiTheme="minorEastAsia" w:hint="eastAsia"/>
                <w:szCs w:val="22"/>
              </w:rPr>
              <w:t>常规工作</w:t>
            </w:r>
            <w:r w:rsidR="00876D37" w:rsidRPr="003A0B6A">
              <w:rPr>
                <w:rFonts w:asciiTheme="minorEastAsia" w:hAnsiTheme="minorEastAsia" w:hint="eastAsia"/>
                <w:szCs w:val="22"/>
              </w:rPr>
              <w:t>的主流。</w:t>
            </w:r>
            <w:r w:rsidR="008B4596">
              <w:rPr>
                <w:rFonts w:asciiTheme="minorEastAsia" w:hAnsiTheme="minorEastAsia" w:hint="eastAsia"/>
                <w:szCs w:val="22"/>
              </w:rPr>
              <w:t>为成员</w:t>
            </w:r>
            <w:r w:rsidR="00021E06" w:rsidRPr="00021E06">
              <w:rPr>
                <w:rFonts w:asciiTheme="minorEastAsia" w:hAnsiTheme="minorEastAsia" w:hint="eastAsia"/>
                <w:szCs w:val="22"/>
              </w:rPr>
              <w:t>国开发的所有工具</w:t>
            </w:r>
            <w:r w:rsidR="008B4596">
              <w:rPr>
                <w:rFonts w:asciiTheme="minorEastAsia" w:hAnsiTheme="minorEastAsia" w:hint="eastAsia"/>
                <w:szCs w:val="22"/>
              </w:rPr>
              <w:t>均包括</w:t>
            </w:r>
            <w:r w:rsidR="00021E06" w:rsidRPr="00021E06">
              <w:rPr>
                <w:rFonts w:asciiTheme="minorEastAsia" w:hAnsiTheme="minorEastAsia" w:hint="eastAsia"/>
                <w:szCs w:val="22"/>
              </w:rPr>
              <w:t>在应用程序中，并在</w:t>
            </w:r>
            <w:hyperlink r:id="rId124" w:history="1">
              <w:r w:rsidR="008B4596" w:rsidRPr="004E6A43">
                <w:rPr>
                  <w:rStyle w:val="Hyperlink"/>
                  <w:rFonts w:asciiTheme="minorEastAsia" w:hAnsiTheme="minorEastAsia" w:hint="eastAsia"/>
                  <w:szCs w:val="22"/>
                </w:rPr>
                <w:t>专门的</w:t>
              </w:r>
              <w:r w:rsidR="00021E06" w:rsidRPr="004E6A43">
                <w:rPr>
                  <w:rStyle w:val="Hyperlink"/>
                  <w:rFonts w:asciiTheme="minorEastAsia" w:hAnsiTheme="minorEastAsia" w:hint="eastAsia"/>
                  <w:szCs w:val="22"/>
                </w:rPr>
                <w:t>网页</w:t>
              </w:r>
            </w:hyperlink>
            <w:r w:rsidR="00021E06" w:rsidRPr="00021E06">
              <w:rPr>
                <w:rFonts w:asciiTheme="minorEastAsia" w:hAnsiTheme="minorEastAsia" w:hint="eastAsia"/>
                <w:szCs w:val="22"/>
              </w:rPr>
              <w:t>上提供。</w:t>
            </w:r>
          </w:p>
          <w:p w14:paraId="32DA84D4" w14:textId="385D095A" w:rsidR="00787390" w:rsidRPr="000B12F9" w:rsidRDefault="00876D37" w:rsidP="00D71246">
            <w:pPr>
              <w:spacing w:afterLines="50" w:after="120" w:line="340" w:lineRule="atLeast"/>
              <w:jc w:val="both"/>
              <w:rPr>
                <w:rFonts w:ascii="SimSun" w:hAnsi="SimSun"/>
                <w:szCs w:val="22"/>
              </w:rPr>
            </w:pPr>
            <w:r w:rsidRPr="003A0B6A">
              <w:rPr>
                <w:rFonts w:asciiTheme="minorEastAsia" w:hAnsiTheme="minorEastAsia" w:hint="eastAsia"/>
                <w:szCs w:val="22"/>
              </w:rPr>
              <w:t>同时，</w:t>
            </w:r>
            <w:r w:rsidRPr="007D0DEE">
              <w:rPr>
                <w:rFonts w:asciiTheme="minorEastAsia" w:hAnsiTheme="minorEastAsia" w:hint="eastAsia"/>
                <w:szCs w:val="22"/>
              </w:rPr>
              <w:t>在正在进行的发展议</w:t>
            </w:r>
            <w:r w:rsidRPr="003A0B6A">
              <w:rPr>
                <w:rFonts w:asciiTheme="minorEastAsia" w:hAnsiTheme="minorEastAsia" w:hint="eastAsia"/>
                <w:szCs w:val="22"/>
              </w:rPr>
              <w:t>程项目</w:t>
            </w:r>
            <w:r w:rsidRPr="003A0B6A">
              <w:rPr>
                <w:rFonts w:ascii="KaiTi" w:eastAsia="KaiTi" w:hAnsi="KaiTi" w:hint="eastAsia"/>
                <w:szCs w:val="22"/>
              </w:rPr>
              <w:t>发展中国家的创意产业在数字时代运用知识产权</w:t>
            </w:r>
            <w:r w:rsidRPr="003A0B6A">
              <w:rPr>
                <w:rFonts w:asciiTheme="minorEastAsia" w:hAnsiTheme="minorEastAsia" w:hint="eastAsia"/>
                <w:szCs w:val="22"/>
              </w:rPr>
              <w:t>的框架下，</w:t>
            </w:r>
            <w:r w:rsidRPr="003A0B6A">
              <w:rPr>
                <w:rFonts w:asciiTheme="minorEastAsia" w:hAnsiTheme="minorEastAsia"/>
                <w:szCs w:val="22"/>
              </w:rPr>
              <w:t>制作了</w:t>
            </w:r>
            <w:r w:rsidR="00B73979">
              <w:rPr>
                <w:rFonts w:asciiTheme="minorEastAsia" w:hAnsiTheme="minorEastAsia" w:hint="eastAsia"/>
                <w:szCs w:val="22"/>
              </w:rPr>
              <w:t>一个</w:t>
            </w:r>
            <w:r w:rsidRPr="003A0B6A">
              <w:rPr>
                <w:rFonts w:asciiTheme="minorEastAsia" w:hAnsiTheme="minorEastAsia"/>
                <w:szCs w:val="22"/>
              </w:rPr>
              <w:t>工具</w:t>
            </w:r>
            <w:r w:rsidRPr="003A0B6A">
              <w:rPr>
                <w:rFonts w:asciiTheme="minorEastAsia" w:hAnsiTheme="minorEastAsia" w:hint="eastAsia"/>
                <w:szCs w:val="22"/>
              </w:rPr>
              <w:t>并</w:t>
            </w:r>
            <w:r w:rsidRPr="003A0B6A">
              <w:rPr>
                <w:rFonts w:asciiTheme="minorEastAsia" w:hAnsiTheme="minorEastAsia"/>
                <w:szCs w:val="22"/>
              </w:rPr>
              <w:t>开展了</w:t>
            </w:r>
            <w:r w:rsidR="00B73979">
              <w:rPr>
                <w:rFonts w:asciiTheme="minorEastAsia" w:hAnsiTheme="minorEastAsia" w:hint="eastAsia"/>
                <w:szCs w:val="22"/>
              </w:rPr>
              <w:t>两</w:t>
            </w:r>
            <w:r w:rsidR="007D0DEE">
              <w:rPr>
                <w:rFonts w:asciiTheme="minorEastAsia" w:hAnsiTheme="minorEastAsia" w:hint="eastAsia"/>
                <w:szCs w:val="22"/>
              </w:rPr>
              <w:t>个</w:t>
            </w:r>
            <w:r w:rsidRPr="003A0B6A">
              <w:rPr>
                <w:rFonts w:asciiTheme="minorEastAsia" w:hAnsiTheme="minorEastAsia"/>
                <w:szCs w:val="22"/>
              </w:rPr>
              <w:t>能力建设活动</w:t>
            </w:r>
            <w:r w:rsidR="00B73979">
              <w:rPr>
                <w:rFonts w:asciiTheme="minorEastAsia" w:hAnsiTheme="minorEastAsia" w:hint="eastAsia"/>
                <w:szCs w:val="22"/>
              </w:rPr>
              <w:t>：</w:t>
            </w:r>
            <w:r w:rsidR="00B04566">
              <w:rPr>
                <w:rFonts w:asciiTheme="minorEastAsia" w:hAnsiTheme="minorEastAsia" w:hint="eastAsia"/>
                <w:szCs w:val="22"/>
              </w:rPr>
              <w:t>一个</w:t>
            </w:r>
            <w:r w:rsidR="00B73979" w:rsidRPr="00B73979">
              <w:rPr>
                <w:rFonts w:asciiTheme="minorEastAsia" w:hAnsiTheme="minorEastAsia" w:hint="eastAsia"/>
                <w:szCs w:val="22"/>
              </w:rPr>
              <w:t>在智利</w:t>
            </w:r>
            <w:r w:rsidR="00B04566">
              <w:rPr>
                <w:rFonts w:asciiTheme="minorEastAsia" w:hAnsiTheme="minorEastAsia" w:hint="eastAsia"/>
                <w:szCs w:val="22"/>
              </w:rPr>
              <w:t>，涉及</w:t>
            </w:r>
            <w:r w:rsidR="00B73979" w:rsidRPr="00B73979">
              <w:rPr>
                <w:rFonts w:asciiTheme="minorEastAsia" w:hAnsiTheme="minorEastAsia" w:hint="eastAsia"/>
                <w:szCs w:val="22"/>
              </w:rPr>
              <w:t>数字领域的时尚产业，另一个在阿拉伯联合酋长</w:t>
            </w:r>
            <w:r w:rsidR="007D0DEE">
              <w:rPr>
                <w:rFonts w:asciiTheme="minorEastAsia" w:hAnsiTheme="minorEastAsia" w:hint="eastAsia"/>
                <w:szCs w:val="22"/>
              </w:rPr>
              <w:t>国</w:t>
            </w:r>
            <w:r w:rsidR="00E20BCF">
              <w:rPr>
                <w:rFonts w:asciiTheme="minorEastAsia" w:hAnsiTheme="minorEastAsia" w:hint="eastAsia"/>
                <w:szCs w:val="22"/>
              </w:rPr>
              <w:t>，涉及</w:t>
            </w:r>
            <w:r w:rsidR="007D0DEE">
              <w:rPr>
                <w:rFonts w:asciiTheme="minorEastAsia" w:hAnsiTheme="minorEastAsia" w:hint="eastAsia"/>
                <w:szCs w:val="22"/>
              </w:rPr>
              <w:t>建设</w:t>
            </w:r>
            <w:r w:rsidR="00B73979" w:rsidRPr="00B73979">
              <w:rPr>
                <w:rFonts w:asciiTheme="minorEastAsia" w:hAnsiTheme="minorEastAsia" w:hint="eastAsia"/>
                <w:szCs w:val="22"/>
              </w:rPr>
              <w:t>数字出版经济。</w:t>
            </w:r>
            <w:r w:rsidR="004E102A" w:rsidRPr="003A0B6A">
              <w:rPr>
                <w:rFonts w:asciiTheme="minorEastAsia" w:hAnsiTheme="minorEastAsia" w:hint="eastAsia"/>
                <w:szCs w:val="22"/>
              </w:rPr>
              <w:t>更新了</w:t>
            </w:r>
            <w:r w:rsidRPr="003A0B6A">
              <w:rPr>
                <w:rFonts w:asciiTheme="minorEastAsia" w:hAnsiTheme="minorEastAsia"/>
                <w:bCs/>
                <w:szCs w:val="22"/>
              </w:rPr>
              <w:t>专门</w:t>
            </w:r>
            <w:hyperlink r:id="rId125" w:history="1">
              <w:r w:rsidRPr="003A0B6A">
                <w:rPr>
                  <w:rStyle w:val="Hyperlink"/>
                  <w:rFonts w:asciiTheme="minorEastAsia" w:hAnsiTheme="minorEastAsia"/>
                  <w:bCs/>
                  <w:szCs w:val="22"/>
                </w:rPr>
                <w:t>网页</w:t>
              </w:r>
            </w:hyperlink>
            <w:r w:rsidRPr="003A0B6A">
              <w:rPr>
                <w:rFonts w:asciiTheme="minorEastAsia" w:hAnsiTheme="minorEastAsia"/>
                <w:bCs/>
                <w:szCs w:val="22"/>
              </w:rPr>
              <w:t>，</w:t>
            </w:r>
            <w:r w:rsidR="004E102A" w:rsidRPr="003A0B6A">
              <w:rPr>
                <w:rFonts w:asciiTheme="minorEastAsia" w:hAnsiTheme="minorEastAsia" w:hint="eastAsia"/>
                <w:bCs/>
                <w:szCs w:val="22"/>
              </w:rPr>
              <w:t>重点</w:t>
            </w:r>
            <w:r w:rsidRPr="003A0B6A">
              <w:rPr>
                <w:rFonts w:asciiTheme="minorEastAsia" w:hAnsiTheme="minorEastAsia"/>
                <w:bCs/>
                <w:szCs w:val="22"/>
              </w:rPr>
              <w:t>介绍在该项目</w:t>
            </w:r>
            <w:r w:rsidRPr="003A0B6A">
              <w:rPr>
                <w:rFonts w:asciiTheme="minorEastAsia" w:hAnsiTheme="minorEastAsia" w:hint="eastAsia"/>
                <w:bCs/>
                <w:szCs w:val="22"/>
              </w:rPr>
              <w:t>框架</w:t>
            </w:r>
            <w:r w:rsidRPr="003A0B6A">
              <w:rPr>
                <w:rFonts w:asciiTheme="minorEastAsia" w:hAnsiTheme="minorEastAsia"/>
                <w:bCs/>
                <w:szCs w:val="22"/>
              </w:rPr>
              <w:t>下开发的所有资源。</w:t>
            </w:r>
          </w:p>
          <w:p w14:paraId="26D3D3EF" w14:textId="0563DA38" w:rsidR="00787390" w:rsidRPr="000B12F9" w:rsidRDefault="006D5FF6" w:rsidP="00D71246">
            <w:pPr>
              <w:spacing w:afterLines="50" w:after="120" w:line="340" w:lineRule="atLeast"/>
              <w:jc w:val="both"/>
              <w:rPr>
                <w:rFonts w:ascii="SimSun" w:hAnsi="SimSun"/>
                <w:szCs w:val="22"/>
              </w:rPr>
            </w:pPr>
            <w:r>
              <w:rPr>
                <w:rFonts w:ascii="SimSun" w:hAnsi="SimSun" w:hint="eastAsia"/>
                <w:szCs w:val="22"/>
              </w:rPr>
              <w:t>在本报告所涉期间</w:t>
            </w:r>
            <w:r w:rsidR="00876D37" w:rsidRPr="003A0B6A">
              <w:rPr>
                <w:rFonts w:ascii="SimSun" w:hAnsi="SimSun" w:hint="eastAsia"/>
                <w:szCs w:val="22"/>
              </w:rPr>
              <w:t>，第</w:t>
            </w:r>
            <w:r w:rsidR="003252BB">
              <w:rPr>
                <w:rFonts w:ascii="SimSun" w:hAnsi="SimSun" w:hint="eastAsia"/>
                <w:szCs w:val="22"/>
              </w:rPr>
              <w:t>十</w:t>
            </w:r>
            <w:r w:rsidR="00876D37" w:rsidRPr="003A0B6A">
              <w:rPr>
                <w:rFonts w:ascii="SimSun" w:hAnsi="SimSun" w:hint="eastAsia"/>
                <w:szCs w:val="22"/>
              </w:rPr>
              <w:t>届和第</w:t>
            </w:r>
            <w:r w:rsidR="003252BB">
              <w:rPr>
                <w:rFonts w:ascii="SimSun" w:hAnsi="SimSun" w:hint="eastAsia"/>
                <w:szCs w:val="22"/>
              </w:rPr>
              <w:t>十一</w:t>
            </w:r>
            <w:r w:rsidR="00876D37" w:rsidRPr="003A0B6A">
              <w:rPr>
                <w:rFonts w:ascii="SimSun" w:hAnsi="SimSun" w:hint="eastAsia"/>
                <w:szCs w:val="22"/>
              </w:rPr>
              <w:t>届</w:t>
            </w:r>
            <w:hyperlink r:id="rId126" w:history="1">
              <w:r w:rsidR="009F3BCA" w:rsidRPr="007D0DEE">
                <w:rPr>
                  <w:rStyle w:val="Hyperlink"/>
                  <w:rFonts w:ascii="SimSun" w:hAnsi="SimSun" w:hint="eastAsia"/>
                  <w:szCs w:val="22"/>
                </w:rPr>
                <w:t>产权组织</w:t>
              </w:r>
              <w:r w:rsidR="00876D37" w:rsidRPr="007D0DEE">
                <w:rPr>
                  <w:rStyle w:val="Hyperlink"/>
                  <w:rFonts w:asciiTheme="minorEastAsia" w:hAnsiTheme="minorEastAsia" w:hint="eastAsia"/>
                  <w:bCs/>
                  <w:szCs w:val="22"/>
                </w:rPr>
                <w:t>知识产权</w:t>
              </w:r>
              <w:r w:rsidR="007D0DEE" w:rsidRPr="007D0DEE">
                <w:rPr>
                  <w:rStyle w:val="Hyperlink"/>
                  <w:rFonts w:asciiTheme="minorEastAsia" w:hAnsiTheme="minorEastAsia" w:hint="eastAsia"/>
                  <w:bCs/>
                  <w:szCs w:val="22"/>
                </w:rPr>
                <w:t>和</w:t>
              </w:r>
              <w:r w:rsidR="00876D37" w:rsidRPr="007D0DEE">
                <w:rPr>
                  <w:rStyle w:val="Hyperlink"/>
                  <w:rFonts w:asciiTheme="minorEastAsia" w:hAnsiTheme="minorEastAsia" w:hint="eastAsia"/>
                  <w:bCs/>
                  <w:szCs w:val="22"/>
                </w:rPr>
                <w:t>前沿技术</w:t>
              </w:r>
              <w:r w:rsidR="00876D37" w:rsidRPr="007D0DEE">
                <w:rPr>
                  <w:rStyle w:val="Hyperlink"/>
                  <w:rFonts w:ascii="SimSun" w:hAnsi="SimSun" w:hint="eastAsia"/>
                  <w:szCs w:val="22"/>
                </w:rPr>
                <w:t>对话</w:t>
              </w:r>
              <w:r w:rsidR="007D0DEE" w:rsidRPr="007D0DEE">
                <w:rPr>
                  <w:rStyle w:val="Hyperlink"/>
                  <w:rFonts w:ascii="SimSun" w:hAnsi="SimSun" w:hint="eastAsia"/>
                  <w:szCs w:val="22"/>
                </w:rPr>
                <w:t>会</w:t>
              </w:r>
            </w:hyperlink>
            <w:r w:rsidR="00876D37" w:rsidRPr="003A0B6A">
              <w:rPr>
                <w:rFonts w:ascii="SimSun" w:hAnsi="SimSun" w:hint="eastAsia"/>
                <w:szCs w:val="22"/>
              </w:rPr>
              <w:t>吸引了</w:t>
            </w:r>
            <w:r w:rsidR="009F3BCA" w:rsidRPr="003A0B6A">
              <w:rPr>
                <w:rFonts w:ascii="SimSun" w:hAnsi="SimSun" w:hint="eastAsia"/>
                <w:szCs w:val="22"/>
              </w:rPr>
              <w:t>超过</w:t>
            </w:r>
            <w:r w:rsidR="003252BB">
              <w:rPr>
                <w:rFonts w:ascii="SimSun" w:hAnsi="SimSun" w:hint="eastAsia"/>
                <w:szCs w:val="22"/>
              </w:rPr>
              <w:t>6</w:t>
            </w:r>
            <w:r w:rsidR="00876D37" w:rsidRPr="003A0B6A">
              <w:rPr>
                <w:rFonts w:ascii="SimSun" w:hAnsi="SimSun" w:hint="eastAsia"/>
                <w:szCs w:val="22"/>
              </w:rPr>
              <w:t>,</w:t>
            </w:r>
            <w:r w:rsidR="003252BB">
              <w:rPr>
                <w:rFonts w:ascii="SimSun" w:hAnsi="SimSun"/>
                <w:szCs w:val="22"/>
              </w:rPr>
              <w:t>0</w:t>
            </w:r>
            <w:r w:rsidR="00876D37" w:rsidRPr="003A0B6A">
              <w:rPr>
                <w:rFonts w:ascii="SimSun" w:hAnsi="SimSun" w:hint="eastAsia"/>
                <w:szCs w:val="22"/>
              </w:rPr>
              <w:t>00人参加。</w:t>
            </w:r>
          </w:p>
          <w:p w14:paraId="2C2A039C" w14:textId="14078726" w:rsidR="00787390" w:rsidRPr="00B76CBE" w:rsidRDefault="009F3BCA" w:rsidP="00D71246">
            <w:pPr>
              <w:spacing w:afterLines="50" w:after="120" w:line="340" w:lineRule="atLeast"/>
              <w:jc w:val="both"/>
              <w:rPr>
                <w:rFonts w:asciiTheme="minorEastAsia" w:eastAsiaTheme="minorEastAsia" w:hAnsiTheme="minorEastAsia"/>
                <w:i/>
                <w:iCs/>
                <w:szCs w:val="22"/>
              </w:rPr>
            </w:pPr>
            <w:r w:rsidRPr="003A0B6A">
              <w:rPr>
                <w:rFonts w:ascii="SimSun" w:hAnsi="SimSun" w:hint="eastAsia"/>
                <w:szCs w:val="22"/>
              </w:rPr>
              <w:t>考虑到</w:t>
            </w:r>
            <w:r w:rsidR="00876D37" w:rsidRPr="003A0B6A">
              <w:rPr>
                <w:rFonts w:ascii="SimSun" w:hAnsi="SimSun" w:hint="eastAsia"/>
                <w:szCs w:val="22"/>
              </w:rPr>
              <w:t>前沿技术对知识产权局、各国政府、学术界、企业家、企业和中小企业的重要性和影响与日俱增，</w:t>
            </w:r>
            <w:r w:rsidRPr="003A0B6A">
              <w:rPr>
                <w:rFonts w:ascii="SimSun" w:hAnsi="SimSun" w:hint="eastAsia"/>
                <w:szCs w:val="22"/>
              </w:rPr>
              <w:t>产权组织</w:t>
            </w:r>
            <w:r w:rsidR="00876D37" w:rsidRPr="003A0B6A">
              <w:rPr>
                <w:rFonts w:ascii="SimSun" w:hAnsi="SimSun" w:hint="eastAsia"/>
                <w:szCs w:val="22"/>
              </w:rPr>
              <w:t>根据多项援助请求，</w:t>
            </w:r>
            <w:r w:rsidR="006D5FF6">
              <w:rPr>
                <w:rFonts w:ascii="SimSun" w:hAnsi="SimSun" w:hint="eastAsia"/>
                <w:szCs w:val="22"/>
              </w:rPr>
              <w:t>在本报告所涉期间</w:t>
            </w:r>
            <w:r w:rsidR="00876D37" w:rsidRPr="003A0B6A">
              <w:rPr>
                <w:rFonts w:ascii="SimSun" w:hAnsi="SimSun" w:hint="eastAsia"/>
                <w:szCs w:val="22"/>
              </w:rPr>
              <w:t>牵头开展了几个项目</w:t>
            </w:r>
            <w:r w:rsidR="0035367A">
              <w:rPr>
                <w:rFonts w:ascii="SimSun" w:hAnsi="SimSun" w:hint="eastAsia"/>
                <w:szCs w:val="22"/>
              </w:rPr>
              <w:t>，包括</w:t>
            </w:r>
            <w:r w:rsidR="00876D37" w:rsidRPr="003A0B6A">
              <w:rPr>
                <w:rFonts w:ascii="SimSun" w:hAnsi="SimSun" w:hint="eastAsia"/>
                <w:szCs w:val="22"/>
              </w:rPr>
              <w:t>：</w:t>
            </w:r>
            <w:r w:rsidR="00876D37" w:rsidRPr="0035367A">
              <w:rPr>
                <w:rFonts w:asciiTheme="minorEastAsia" w:eastAsiaTheme="minorEastAsia" w:hAnsiTheme="minorEastAsia" w:hint="eastAsia"/>
                <w:szCs w:val="22"/>
              </w:rPr>
              <w:t>知识产权与人工智能：</w:t>
            </w:r>
            <w:r w:rsidR="00876D37" w:rsidRPr="0035367A">
              <w:rPr>
                <w:rFonts w:asciiTheme="minorEastAsia" w:eastAsiaTheme="minorEastAsia" w:hAnsiTheme="minorEastAsia" w:hint="eastAsia"/>
                <w:szCs w:val="22"/>
              </w:rPr>
              <w:lastRenderedPageBreak/>
              <w:t>为拉丁美洲和加勒比地区的人工智能创新</w:t>
            </w:r>
            <w:r w:rsidR="009A39FC" w:rsidRPr="0035367A">
              <w:rPr>
                <w:rFonts w:asciiTheme="minorEastAsia" w:eastAsiaTheme="minorEastAsia" w:hAnsiTheme="minorEastAsia" w:hint="eastAsia"/>
                <w:szCs w:val="22"/>
              </w:rPr>
              <w:t>赋能</w:t>
            </w:r>
            <w:r w:rsidR="0035367A" w:rsidRPr="0035367A">
              <w:rPr>
                <w:rFonts w:asciiTheme="minorEastAsia" w:eastAsiaTheme="minorEastAsia" w:hAnsiTheme="minorEastAsia" w:hint="eastAsia"/>
                <w:szCs w:val="22"/>
              </w:rPr>
              <w:t>；和</w:t>
            </w:r>
            <w:r w:rsidR="00876D37" w:rsidRPr="0035367A">
              <w:rPr>
                <w:rFonts w:asciiTheme="minorEastAsia" w:eastAsiaTheme="minorEastAsia" w:hAnsiTheme="minorEastAsia" w:hint="eastAsia"/>
                <w:szCs w:val="22"/>
              </w:rPr>
              <w:t>知识产权与人工智能：东盟农业4.0。</w:t>
            </w:r>
          </w:p>
        </w:tc>
      </w:tr>
    </w:tbl>
    <w:p w14:paraId="2133BDD5" w14:textId="77777777" w:rsidR="00931524" w:rsidRDefault="00931524" w:rsidP="00E144D0">
      <w:pPr>
        <w:rPr>
          <w:rFonts w:ascii="SimSun" w:hAnsi="SimSun"/>
        </w:rPr>
      </w:pPr>
    </w:p>
    <w:p w14:paraId="36860CEF" w14:textId="77777777" w:rsidR="00234D55" w:rsidRPr="000B12F9" w:rsidRDefault="00234D55" w:rsidP="00E144D0">
      <w:pPr>
        <w:rPr>
          <w:rFonts w:ascii="SimSun" w:hAnsi="SimSun"/>
        </w:rPr>
        <w:sectPr w:rsidR="00234D55" w:rsidRPr="000B12F9" w:rsidSect="00B60B56">
          <w:endnotePr>
            <w:numFmt w:val="decimal"/>
          </w:endnotePr>
          <w:pgSz w:w="11907" w:h="16840" w:code="9"/>
          <w:pgMar w:top="567" w:right="1134" w:bottom="1418" w:left="1418" w:header="510" w:footer="1021" w:gutter="0"/>
          <w:cols w:space="720"/>
          <w:titlePg/>
        </w:sect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ation 25 "/>
        <w:tblDescription w:val="To explore IP-related policies and initiatives necessary to promote the transfer and dissemination of technology, to the benefit of developing countries and to take appropriate measures to enable developing countries to fully understand and benefit from different provisions, pertaining to flexibilities provided for in international agreements, as appropriate."/>
      </w:tblPr>
      <w:tblGrid>
        <w:gridCol w:w="2536"/>
        <w:gridCol w:w="6909"/>
      </w:tblGrid>
      <w:tr w:rsidR="002640A3" w:rsidRPr="00B12D5D" w14:paraId="5D5773E0" w14:textId="77777777" w:rsidTr="00CC033B">
        <w:trPr>
          <w:tblHeader/>
        </w:trPr>
        <w:tc>
          <w:tcPr>
            <w:tcW w:w="9445" w:type="dxa"/>
            <w:gridSpan w:val="2"/>
            <w:shd w:val="clear" w:color="auto" w:fill="BFBFBF" w:themeFill="background1" w:themeFillShade="BF"/>
          </w:tcPr>
          <w:p w14:paraId="1546EF4F" w14:textId="14730081" w:rsidR="002640A3" w:rsidRPr="00B12D5D" w:rsidRDefault="003A0B6A" w:rsidP="00C45AA5">
            <w:pPr>
              <w:spacing w:beforeLines="50" w:before="120" w:afterLines="50" w:after="120" w:line="340" w:lineRule="atLeast"/>
              <w:jc w:val="center"/>
              <w:rPr>
                <w:b/>
                <w:i/>
                <w:szCs w:val="22"/>
              </w:rPr>
            </w:pPr>
            <w:bookmarkStart w:id="15" w:name="_Hlk178265803"/>
            <w:r w:rsidRPr="00B12D5D">
              <w:rPr>
                <w:rFonts w:ascii="KaiTi" w:eastAsia="KaiTi" w:hAnsi="KaiTi" w:hint="eastAsia"/>
                <w:b/>
                <w:iCs/>
                <w:szCs w:val="22"/>
              </w:rPr>
              <w:lastRenderedPageBreak/>
              <w:t>建议25</w:t>
            </w:r>
          </w:p>
        </w:tc>
      </w:tr>
      <w:tr w:rsidR="002640A3" w:rsidRPr="00B12D5D" w14:paraId="0A214315" w14:textId="77777777" w:rsidTr="00CC033B">
        <w:tc>
          <w:tcPr>
            <w:tcW w:w="9445" w:type="dxa"/>
            <w:gridSpan w:val="2"/>
            <w:shd w:val="clear" w:color="auto" w:fill="68E089"/>
          </w:tcPr>
          <w:p w14:paraId="7F0551D5" w14:textId="47DC045B" w:rsidR="002640A3" w:rsidRPr="00B12D5D" w:rsidRDefault="00A401FB" w:rsidP="00843612">
            <w:pPr>
              <w:overflowPunct w:val="0"/>
              <w:spacing w:beforeLines="50" w:before="120" w:afterLines="50" w:after="120" w:line="340" w:lineRule="atLeast"/>
              <w:jc w:val="both"/>
              <w:rPr>
                <w:szCs w:val="22"/>
              </w:rPr>
            </w:pPr>
            <w:r w:rsidRPr="00A401FB">
              <w:rPr>
                <w:rFonts w:asciiTheme="minorEastAsia" w:hAnsiTheme="minorEastAsia" w:hint="eastAsia"/>
                <w:szCs w:val="22"/>
              </w:rPr>
              <w:t>探讨为促进有利于向发展中国家转让和推广技术必须采取哪些与知识产权有关的政策和倡议，并采取适当措施，让发展中国家能全面了解各项不同规定中涉及有关国际协定中提供的灵活性方面的利益。</w:t>
            </w:r>
          </w:p>
        </w:tc>
      </w:tr>
      <w:tr w:rsidR="00787390" w:rsidRPr="00B12D5D" w14:paraId="62497451" w14:textId="77777777" w:rsidTr="00CC033B">
        <w:tc>
          <w:tcPr>
            <w:tcW w:w="2536" w:type="dxa"/>
          </w:tcPr>
          <w:p w14:paraId="391722EB" w14:textId="6F56B105" w:rsidR="00787390" w:rsidRPr="00B12D5D" w:rsidRDefault="00787390" w:rsidP="007D7124">
            <w:pPr>
              <w:spacing w:afterLines="50" w:after="120" w:line="340" w:lineRule="atLeast"/>
              <w:rPr>
                <w:szCs w:val="22"/>
              </w:rPr>
            </w:pPr>
            <w:r w:rsidRPr="00B12D5D">
              <w:rPr>
                <w:rFonts w:asciiTheme="minorEastAsia" w:hAnsiTheme="minorEastAsia"/>
                <w:szCs w:val="22"/>
              </w:rPr>
              <w:t>相关产权组织部门</w:t>
            </w:r>
          </w:p>
        </w:tc>
        <w:tc>
          <w:tcPr>
            <w:tcW w:w="6909" w:type="dxa"/>
          </w:tcPr>
          <w:p w14:paraId="47A3643E" w14:textId="14E47CE1" w:rsidR="00787390" w:rsidRPr="00B12D5D" w:rsidRDefault="00645F16" w:rsidP="00D71246">
            <w:pPr>
              <w:spacing w:afterLines="50" w:after="120" w:line="340" w:lineRule="atLeast"/>
              <w:jc w:val="both"/>
              <w:rPr>
                <w:szCs w:val="22"/>
              </w:rPr>
            </w:pPr>
            <w:r w:rsidRPr="00B12D5D">
              <w:rPr>
                <w:rFonts w:asciiTheme="minorEastAsia" w:hAnsiTheme="minorEastAsia" w:hint="eastAsia"/>
                <w:szCs w:val="22"/>
              </w:rPr>
              <w:t>专利和技术部门；区域和国家发展部门；全球挑战和伙伴关系部门；知识产权和创新生态系统部门</w:t>
            </w:r>
          </w:p>
        </w:tc>
      </w:tr>
      <w:tr w:rsidR="00787390" w:rsidRPr="00B12D5D" w14:paraId="338D55B4" w14:textId="77777777" w:rsidTr="00CC033B">
        <w:tc>
          <w:tcPr>
            <w:tcW w:w="2536" w:type="dxa"/>
          </w:tcPr>
          <w:p w14:paraId="79EF8FB2" w14:textId="6FA4401A" w:rsidR="00787390" w:rsidRPr="00B12D5D" w:rsidRDefault="00787390" w:rsidP="007D7124">
            <w:pPr>
              <w:spacing w:afterLines="50" w:after="120" w:line="340" w:lineRule="atLeast"/>
              <w:rPr>
                <w:szCs w:val="22"/>
              </w:rPr>
            </w:pPr>
            <w:r w:rsidRPr="00B12D5D">
              <w:rPr>
                <w:rFonts w:asciiTheme="minorEastAsia" w:hAnsiTheme="minorEastAsia"/>
                <w:szCs w:val="22"/>
              </w:rPr>
              <w:t>落实工作</w:t>
            </w:r>
          </w:p>
        </w:tc>
        <w:tc>
          <w:tcPr>
            <w:tcW w:w="6909" w:type="dxa"/>
          </w:tcPr>
          <w:p w14:paraId="772DA093" w14:textId="4108832E" w:rsidR="00645F16" w:rsidRPr="00B12D5D" w:rsidRDefault="00645F16" w:rsidP="00645F16">
            <w:pPr>
              <w:spacing w:afterLines="50" w:after="120" w:line="340" w:lineRule="atLeast"/>
              <w:jc w:val="both"/>
              <w:rPr>
                <w:rFonts w:asciiTheme="minorEastAsia" w:hAnsiTheme="minorEastAsia"/>
                <w:szCs w:val="22"/>
                <w:highlight w:val="yellow"/>
              </w:rPr>
            </w:pPr>
            <w:r w:rsidRPr="00AF517F">
              <w:rPr>
                <w:rFonts w:asciiTheme="minorEastAsia" w:hAnsiTheme="minorEastAsia" w:hint="eastAsia"/>
                <w:szCs w:val="22"/>
              </w:rPr>
              <w:t>该</w:t>
            </w:r>
            <w:proofErr w:type="gramStart"/>
            <w:r w:rsidRPr="00AF517F">
              <w:rPr>
                <w:rFonts w:asciiTheme="minorEastAsia" w:hAnsiTheme="minorEastAsia" w:hint="eastAsia"/>
                <w:szCs w:val="22"/>
              </w:rPr>
              <w:t>建议自</w:t>
            </w:r>
            <w:proofErr w:type="gramEnd"/>
            <w:r w:rsidRPr="00AF517F">
              <w:rPr>
                <w:rFonts w:asciiTheme="minorEastAsia" w:hAnsiTheme="minorEastAsia" w:hint="eastAsia"/>
                <w:szCs w:val="22"/>
              </w:rPr>
              <w:t>2010年开始落实</w:t>
            </w:r>
            <w:r w:rsidRPr="00B12D5D">
              <w:rPr>
                <w:rFonts w:asciiTheme="minorEastAsia" w:hAnsiTheme="minorEastAsia" w:hint="eastAsia"/>
                <w:szCs w:val="22"/>
              </w:rPr>
              <w:t>，曾经过讨论并已通过CDIP第五届会议上达成一致的活动落实</w:t>
            </w:r>
            <w:r w:rsidR="00065663">
              <w:rPr>
                <w:rFonts w:asciiTheme="minorEastAsia" w:hAnsiTheme="minorEastAsia" w:hint="eastAsia"/>
                <w:szCs w:val="22"/>
              </w:rPr>
              <w:t>（见文件</w:t>
            </w:r>
            <w:r w:rsidR="00065663" w:rsidRPr="00065663">
              <w:rPr>
                <w:rFonts w:asciiTheme="minorEastAsia" w:hAnsiTheme="minorEastAsia"/>
                <w:szCs w:val="22"/>
              </w:rPr>
              <w:t>CDIP/5/10</w:t>
            </w:r>
            <w:r w:rsidR="00065663">
              <w:rPr>
                <w:rFonts w:asciiTheme="minorEastAsia" w:hAnsiTheme="minorEastAsia" w:hint="eastAsia"/>
                <w:szCs w:val="22"/>
              </w:rPr>
              <w:t>）</w:t>
            </w:r>
            <w:r w:rsidRPr="00B12D5D">
              <w:rPr>
                <w:rFonts w:asciiTheme="minorEastAsia" w:hAnsiTheme="minorEastAsia" w:hint="eastAsia"/>
                <w:szCs w:val="22"/>
              </w:rPr>
              <w:t>，反映在文件CDIP/6/4</w:t>
            </w:r>
            <w:r w:rsidR="007907BF">
              <w:rPr>
                <w:rFonts w:asciiTheme="minorEastAsia" w:hAnsiTheme="minorEastAsia" w:hint="cs"/>
                <w:szCs w:val="22"/>
              </w:rPr>
              <w:t>‍</w:t>
            </w:r>
            <w:r w:rsidRPr="00B12D5D">
              <w:rPr>
                <w:rFonts w:asciiTheme="minorEastAsia" w:hAnsiTheme="minorEastAsia" w:hint="eastAsia"/>
                <w:szCs w:val="22"/>
              </w:rPr>
              <w:t>中。</w:t>
            </w:r>
          </w:p>
          <w:p w14:paraId="2C762881" w14:textId="77777777" w:rsidR="00645F16" w:rsidRPr="00B12D5D" w:rsidRDefault="00645F16" w:rsidP="00645F16">
            <w:pPr>
              <w:spacing w:afterLines="50" w:after="120" w:line="340" w:lineRule="atLeast"/>
              <w:jc w:val="both"/>
              <w:rPr>
                <w:rFonts w:asciiTheme="minorEastAsia" w:hAnsiTheme="minorEastAsia"/>
                <w:szCs w:val="22"/>
              </w:rPr>
            </w:pPr>
            <w:r w:rsidRPr="00B12D5D">
              <w:rPr>
                <w:rFonts w:asciiTheme="minorEastAsia" w:hAnsiTheme="minorEastAsia" w:hint="eastAsia"/>
                <w:szCs w:val="22"/>
              </w:rPr>
              <w:t>进一步讨论由CDIP在以下文件的框架下开展：CDIP/6/10、CDIP/7/3、CDIP/8/5、CDIP/9/11、CDIP/10/10和CDIP/10/11。</w:t>
            </w:r>
          </w:p>
          <w:p w14:paraId="4BFCB581" w14:textId="2CEFAA17" w:rsidR="00645F16" w:rsidRPr="00B12D5D" w:rsidRDefault="00645F16" w:rsidP="00645F16">
            <w:pPr>
              <w:spacing w:afterLines="50" w:after="120" w:line="340" w:lineRule="atLeast"/>
              <w:jc w:val="both"/>
              <w:rPr>
                <w:rFonts w:asciiTheme="minorEastAsia" w:hAnsiTheme="minorEastAsia"/>
                <w:szCs w:val="22"/>
              </w:rPr>
            </w:pPr>
            <w:r w:rsidRPr="00B12D5D">
              <w:rPr>
                <w:rFonts w:asciiTheme="minorEastAsia" w:hAnsiTheme="minorEastAsia" w:hint="eastAsia"/>
                <w:szCs w:val="22"/>
              </w:rPr>
              <w:t>在</w:t>
            </w:r>
            <w:r w:rsidRPr="00D76987">
              <w:rPr>
                <w:rFonts w:asciiTheme="minorEastAsia" w:hAnsiTheme="minorEastAsia" w:hint="eastAsia"/>
                <w:szCs w:val="22"/>
              </w:rPr>
              <w:t>讨论</w:t>
            </w:r>
            <w:r w:rsidRPr="00D76987">
              <w:rPr>
                <w:rFonts w:ascii="KaiTi" w:eastAsia="KaiTi" w:hAnsi="KaiTi" w:hint="eastAsia"/>
                <w:szCs w:val="22"/>
              </w:rPr>
              <w:t>知识</w:t>
            </w:r>
            <w:r w:rsidRPr="00B12D5D">
              <w:rPr>
                <w:rFonts w:ascii="KaiTi" w:eastAsia="KaiTi" w:hAnsi="KaiTi" w:hint="eastAsia"/>
                <w:szCs w:val="22"/>
              </w:rPr>
              <w:t>产权与技术转让：共同挑战——共同解决</w:t>
            </w:r>
            <w:r w:rsidRPr="00B12D5D">
              <w:rPr>
                <w:rFonts w:asciiTheme="minorEastAsia" w:hAnsiTheme="minorEastAsia" w:hint="eastAsia"/>
                <w:szCs w:val="22"/>
              </w:rPr>
              <w:t>项目的背景下，</w:t>
            </w:r>
            <w:r w:rsidR="00D76987">
              <w:rPr>
                <w:rFonts w:asciiTheme="minorEastAsia" w:hAnsiTheme="minorEastAsia" w:hint="eastAsia"/>
                <w:szCs w:val="22"/>
              </w:rPr>
              <w:t>CDIP</w:t>
            </w:r>
            <w:r w:rsidRPr="00B12D5D">
              <w:rPr>
                <w:rFonts w:asciiTheme="minorEastAsia" w:hAnsiTheme="minorEastAsia" w:hint="eastAsia"/>
                <w:szCs w:val="22"/>
              </w:rPr>
              <w:t>在第十五届、第十六届和第十七届会议上</w:t>
            </w:r>
            <w:r w:rsidR="00D76987">
              <w:rPr>
                <w:rFonts w:asciiTheme="minorEastAsia" w:hAnsiTheme="minorEastAsia" w:hint="eastAsia"/>
                <w:szCs w:val="22"/>
              </w:rPr>
              <w:t>分别</w:t>
            </w:r>
            <w:r w:rsidRPr="00B12D5D">
              <w:rPr>
                <w:rFonts w:asciiTheme="minorEastAsia" w:hAnsiTheme="minorEastAsia" w:hint="eastAsia"/>
                <w:szCs w:val="22"/>
              </w:rPr>
              <w:t>审议了以下文件：(</w:t>
            </w:r>
            <w:proofErr w:type="spellStart"/>
            <w:r w:rsidRPr="00B12D5D">
              <w:rPr>
                <w:rFonts w:asciiTheme="minorEastAsia" w:hAnsiTheme="minorEastAsia" w:hint="eastAsia"/>
                <w:szCs w:val="22"/>
              </w:rPr>
              <w:t>i</w:t>
            </w:r>
            <w:proofErr w:type="spellEnd"/>
            <w:r w:rsidRPr="00B12D5D">
              <w:rPr>
                <w:rFonts w:asciiTheme="minorEastAsia" w:hAnsiTheme="minorEastAsia" w:hint="eastAsia"/>
                <w:szCs w:val="22"/>
              </w:rPr>
              <w:t>)</w:t>
            </w:r>
            <w:r w:rsidRPr="00B12D5D">
              <w:rPr>
                <w:rFonts w:ascii="KaiTi" w:eastAsia="KaiTi" w:hAnsi="KaiTi" w:hint="eastAsia"/>
                <w:szCs w:val="22"/>
              </w:rPr>
              <w:t>关于产权组织国际技术转让专家论坛的报告</w:t>
            </w:r>
            <w:r w:rsidRPr="00B12D5D">
              <w:rPr>
                <w:rFonts w:asciiTheme="minorEastAsia" w:hAnsiTheme="minorEastAsia" w:hint="eastAsia"/>
                <w:szCs w:val="22"/>
              </w:rPr>
              <w:t>（CDIP/15/5）；(ii)</w:t>
            </w:r>
            <w:r w:rsidRPr="00B12D5D">
              <w:rPr>
                <w:rFonts w:ascii="KaiTi" w:eastAsia="KaiTi" w:hAnsi="KaiTi" w:hint="eastAsia"/>
                <w:szCs w:val="22"/>
              </w:rPr>
              <w:t>项目审评报告</w:t>
            </w:r>
            <w:r w:rsidRPr="00B12D5D">
              <w:rPr>
                <w:rFonts w:asciiTheme="minorEastAsia" w:hAnsiTheme="minorEastAsia" w:hint="eastAsia"/>
                <w:szCs w:val="22"/>
              </w:rPr>
              <w:t>（CDIP/16/3）；和(iii)</w:t>
            </w:r>
            <w:r w:rsidRPr="00B12D5D">
              <w:rPr>
                <w:rFonts w:ascii="KaiTi" w:eastAsia="KaiTi" w:hAnsi="KaiTi" w:hint="eastAsia"/>
                <w:szCs w:val="22"/>
              </w:rPr>
              <w:t>技术转让相关活动摸底调查</w:t>
            </w:r>
            <w:r w:rsidRPr="00B12D5D">
              <w:rPr>
                <w:rFonts w:asciiTheme="minorEastAsia" w:hAnsiTheme="minorEastAsia" w:hint="eastAsia"/>
                <w:szCs w:val="22"/>
              </w:rPr>
              <w:t>（CDIP/17/9）。</w:t>
            </w:r>
          </w:p>
          <w:p w14:paraId="38CBEB22" w14:textId="7DA9ECEE" w:rsidR="00645F16" w:rsidRPr="00B12D5D" w:rsidRDefault="00645F16" w:rsidP="00645F16">
            <w:pPr>
              <w:spacing w:afterLines="50" w:after="120" w:line="340" w:lineRule="atLeast"/>
              <w:jc w:val="both"/>
              <w:rPr>
                <w:rFonts w:asciiTheme="minorEastAsia" w:hAnsiTheme="minorEastAsia"/>
                <w:szCs w:val="22"/>
              </w:rPr>
            </w:pPr>
            <w:r w:rsidRPr="00B12D5D">
              <w:rPr>
                <w:rFonts w:asciiTheme="minorEastAsia" w:hAnsiTheme="minorEastAsia" w:hint="eastAsia"/>
                <w:szCs w:val="22"/>
              </w:rPr>
              <w:t>在讨论文件CDIP/17/9</w:t>
            </w:r>
            <w:r w:rsidRPr="00126F92">
              <w:rPr>
                <w:rFonts w:asciiTheme="minorEastAsia" w:hAnsiTheme="minorEastAsia" w:hint="eastAsia"/>
                <w:szCs w:val="22"/>
              </w:rPr>
              <w:t>时，</w:t>
            </w:r>
            <w:r w:rsidR="007565DA" w:rsidRPr="00126F92">
              <w:rPr>
                <w:rFonts w:asciiTheme="minorEastAsia" w:hAnsiTheme="minorEastAsia" w:hint="eastAsia"/>
                <w:szCs w:val="22"/>
              </w:rPr>
              <w:t>CDIP</w:t>
            </w:r>
            <w:r w:rsidRPr="00126F92">
              <w:rPr>
                <w:rFonts w:asciiTheme="minorEastAsia" w:hAnsiTheme="minorEastAsia" w:hint="eastAsia"/>
                <w:szCs w:val="22"/>
              </w:rPr>
              <w:t>决定感兴趣的成员国应提交供讨论的提案</w:t>
            </w:r>
            <w:r w:rsidRPr="00B12D5D">
              <w:rPr>
                <w:rFonts w:asciiTheme="minorEastAsia" w:hAnsiTheme="minorEastAsia" w:hint="eastAsia"/>
                <w:szCs w:val="22"/>
              </w:rPr>
              <w:t>，并且</w:t>
            </w:r>
            <w:r w:rsidR="00E3407B">
              <w:rPr>
                <w:rFonts w:asciiTheme="minorEastAsia" w:hAnsiTheme="minorEastAsia" w:hint="eastAsia"/>
                <w:szCs w:val="22"/>
              </w:rPr>
              <w:t>这些</w:t>
            </w:r>
            <w:r w:rsidRPr="00B12D5D">
              <w:rPr>
                <w:rFonts w:asciiTheme="minorEastAsia" w:hAnsiTheme="minorEastAsia" w:hint="eastAsia"/>
                <w:szCs w:val="22"/>
              </w:rPr>
              <w:t>提案应区分一般性政策问题和可能行动的具体建议。文件CDIP/18/6</w:t>
            </w:r>
            <w:r w:rsidR="00E3407B">
              <w:rPr>
                <w:rFonts w:asciiTheme="minorEastAsia" w:hAnsiTheme="minorEastAsia"/>
                <w:szCs w:val="22"/>
              </w:rPr>
              <w:t xml:space="preserve"> </w:t>
            </w:r>
            <w:r w:rsidRPr="00B12D5D">
              <w:rPr>
                <w:rFonts w:asciiTheme="minorEastAsia" w:hAnsiTheme="minorEastAsia" w:hint="eastAsia"/>
                <w:szCs w:val="22"/>
              </w:rPr>
              <w:t>R</w:t>
            </w:r>
            <w:r w:rsidR="00E3407B">
              <w:rPr>
                <w:rFonts w:asciiTheme="minorEastAsia" w:hAnsiTheme="minorEastAsia" w:hint="eastAsia"/>
                <w:szCs w:val="22"/>
              </w:rPr>
              <w:t>EV</w:t>
            </w:r>
            <w:r w:rsidRPr="00B12D5D">
              <w:rPr>
                <w:rFonts w:asciiTheme="minorEastAsia" w:hAnsiTheme="minorEastAsia" w:hint="eastAsia"/>
                <w:szCs w:val="22"/>
              </w:rPr>
              <w:t>.载有南非代表团的提案，以及澳大利亚、加拿大和美利坚合众国的联合提案。</w:t>
            </w:r>
          </w:p>
          <w:p w14:paraId="020845F5" w14:textId="0BBADA64" w:rsidR="00645F16" w:rsidRPr="00B12D5D" w:rsidRDefault="00E3407B" w:rsidP="00645F16">
            <w:pPr>
              <w:spacing w:afterLines="50" w:after="120" w:line="340" w:lineRule="atLeast"/>
              <w:jc w:val="both"/>
              <w:rPr>
                <w:rFonts w:asciiTheme="minorEastAsia" w:hAnsiTheme="minorEastAsia"/>
                <w:szCs w:val="22"/>
              </w:rPr>
            </w:pPr>
            <w:r>
              <w:rPr>
                <w:rFonts w:asciiTheme="minorEastAsia" w:hAnsiTheme="minorEastAsia" w:hint="eastAsia"/>
                <w:szCs w:val="22"/>
              </w:rPr>
              <w:t>为回应这一</w:t>
            </w:r>
            <w:r w:rsidR="00645F16" w:rsidRPr="00B12D5D">
              <w:rPr>
                <w:rFonts w:asciiTheme="minorEastAsia" w:hAnsiTheme="minorEastAsia" w:hint="eastAsia"/>
                <w:szCs w:val="22"/>
              </w:rPr>
              <w:t>联合提案，</w:t>
            </w:r>
            <w:r>
              <w:rPr>
                <w:rFonts w:asciiTheme="minorEastAsia" w:hAnsiTheme="minorEastAsia" w:hint="eastAsia"/>
                <w:szCs w:val="22"/>
              </w:rPr>
              <w:t>CDIP</w:t>
            </w:r>
            <w:r w:rsidR="00645F16" w:rsidRPr="00B12D5D">
              <w:rPr>
                <w:rFonts w:asciiTheme="minorEastAsia" w:hAnsiTheme="minorEastAsia" w:hint="eastAsia"/>
                <w:szCs w:val="22"/>
              </w:rPr>
              <w:t>审议了以下文件：</w:t>
            </w:r>
          </w:p>
          <w:p w14:paraId="127069E0" w14:textId="1A58D9DD" w:rsidR="00645F16" w:rsidRPr="00126F92" w:rsidRDefault="00645F16" w:rsidP="007907BF">
            <w:pPr>
              <w:numPr>
                <w:ilvl w:val="0"/>
                <w:numId w:val="29"/>
              </w:numPr>
              <w:spacing w:afterLines="50" w:after="120" w:line="340" w:lineRule="atLeast"/>
              <w:jc w:val="both"/>
              <w:rPr>
                <w:rFonts w:ascii="SimSun" w:hAnsi="SimSun"/>
                <w:szCs w:val="22"/>
              </w:rPr>
            </w:pPr>
            <w:r w:rsidRPr="00126F92">
              <w:rPr>
                <w:rFonts w:ascii="SimSun" w:hAnsi="SimSun" w:hint="eastAsia"/>
                <w:szCs w:val="22"/>
              </w:rPr>
              <w:t>推广产权组织与技术转让有关的活动和资源（CDIP/20/11）</w:t>
            </w:r>
            <w:r w:rsidR="00E3407B" w:rsidRPr="00126F92">
              <w:rPr>
                <w:rFonts w:ascii="SimSun" w:hAnsi="SimSun" w:hint="eastAsia"/>
                <w:szCs w:val="22"/>
              </w:rPr>
              <w:t>；</w:t>
            </w:r>
          </w:p>
          <w:p w14:paraId="7D9A6DBF" w14:textId="31835F22" w:rsidR="00645F16" w:rsidRPr="00126F92" w:rsidRDefault="00645F16" w:rsidP="007907BF">
            <w:pPr>
              <w:numPr>
                <w:ilvl w:val="0"/>
                <w:numId w:val="29"/>
              </w:numPr>
              <w:spacing w:afterLines="50" w:after="120" w:line="340" w:lineRule="atLeast"/>
              <w:jc w:val="both"/>
              <w:rPr>
                <w:rFonts w:ascii="SimSun" w:hAnsi="SimSun"/>
                <w:szCs w:val="22"/>
              </w:rPr>
            </w:pPr>
            <w:r w:rsidRPr="00126F92">
              <w:rPr>
                <w:rFonts w:ascii="SimSun" w:hAnsi="SimSun" w:hint="eastAsia"/>
                <w:szCs w:val="22"/>
              </w:rPr>
              <w:t>有技术转让倡议和活动的国际论坛和会议摸底调查（CDIP/20/12）</w:t>
            </w:r>
            <w:r w:rsidR="00E3407B" w:rsidRPr="00126F92">
              <w:rPr>
                <w:rFonts w:ascii="SimSun" w:hAnsi="SimSun" w:hint="eastAsia"/>
                <w:szCs w:val="22"/>
              </w:rPr>
              <w:t>；</w:t>
            </w:r>
          </w:p>
          <w:p w14:paraId="28713226" w14:textId="17E55CEB" w:rsidR="00645F16" w:rsidRPr="00126F92" w:rsidRDefault="00645F16" w:rsidP="007907BF">
            <w:pPr>
              <w:numPr>
                <w:ilvl w:val="0"/>
                <w:numId w:val="29"/>
              </w:numPr>
              <w:spacing w:afterLines="50" w:after="120" w:line="340" w:lineRule="atLeast"/>
              <w:jc w:val="both"/>
              <w:rPr>
                <w:rFonts w:ascii="SimSun" w:hAnsi="SimSun"/>
                <w:szCs w:val="22"/>
              </w:rPr>
            </w:pPr>
            <w:r w:rsidRPr="00126F92">
              <w:rPr>
                <w:rFonts w:ascii="SimSun" w:hAnsi="SimSun" w:hint="eastAsia"/>
                <w:szCs w:val="22"/>
              </w:rPr>
              <w:t>推广使用在“知识产权与技术转让：共同挑战——共同解决项目”下所建立网页论坛的路线图（CDIP/20/7）</w:t>
            </w:r>
            <w:r w:rsidR="00E3407B" w:rsidRPr="00126F92">
              <w:rPr>
                <w:rFonts w:ascii="SimSun" w:hAnsi="SimSun" w:hint="eastAsia"/>
                <w:szCs w:val="22"/>
              </w:rPr>
              <w:t>；</w:t>
            </w:r>
          </w:p>
          <w:p w14:paraId="199D95BA" w14:textId="765C32F7" w:rsidR="00645F16" w:rsidRPr="00126F92" w:rsidRDefault="00645F16" w:rsidP="007907BF">
            <w:pPr>
              <w:numPr>
                <w:ilvl w:val="0"/>
                <w:numId w:val="29"/>
              </w:numPr>
              <w:spacing w:afterLines="50" w:after="120" w:line="340" w:lineRule="atLeast"/>
              <w:jc w:val="both"/>
              <w:rPr>
                <w:rFonts w:ascii="SimSun" w:hAnsi="SimSun"/>
                <w:szCs w:val="22"/>
              </w:rPr>
            </w:pPr>
            <w:r w:rsidRPr="00126F92">
              <w:rPr>
                <w:rFonts w:ascii="SimSun" w:hAnsi="SimSun" w:hint="eastAsia"/>
                <w:szCs w:val="22"/>
              </w:rPr>
              <w:t>技术交流和技术许可平台汇编（CDIP/20/10</w:t>
            </w:r>
            <w:r w:rsidRPr="00126F92">
              <w:rPr>
                <w:rFonts w:ascii="SimSun" w:hAnsi="SimSun"/>
                <w:szCs w:val="22"/>
              </w:rPr>
              <w:t xml:space="preserve"> </w:t>
            </w:r>
            <w:r w:rsidRPr="00126F92">
              <w:rPr>
                <w:rFonts w:ascii="SimSun" w:hAnsi="SimSun" w:hint="eastAsia"/>
                <w:szCs w:val="22"/>
              </w:rPr>
              <w:t>R</w:t>
            </w:r>
            <w:r w:rsidR="00E3407B" w:rsidRPr="00126F92">
              <w:rPr>
                <w:rFonts w:ascii="SimSun" w:hAnsi="SimSun" w:hint="eastAsia"/>
                <w:szCs w:val="22"/>
              </w:rPr>
              <w:t>EV</w:t>
            </w:r>
            <w:r w:rsidRPr="00126F92">
              <w:rPr>
                <w:rFonts w:ascii="SimSun" w:hAnsi="SimSun" w:hint="eastAsia"/>
                <w:szCs w:val="22"/>
              </w:rPr>
              <w:t>.）</w:t>
            </w:r>
            <w:r w:rsidR="00E3407B" w:rsidRPr="00126F92">
              <w:rPr>
                <w:rFonts w:ascii="SimSun" w:hAnsi="SimSun" w:hint="eastAsia"/>
                <w:szCs w:val="22"/>
              </w:rPr>
              <w:t>；</w:t>
            </w:r>
          </w:p>
          <w:p w14:paraId="4D85C3B5" w14:textId="407D9307" w:rsidR="00645F16" w:rsidRPr="00126F92" w:rsidRDefault="00645F16" w:rsidP="007907BF">
            <w:pPr>
              <w:numPr>
                <w:ilvl w:val="0"/>
                <w:numId w:val="29"/>
              </w:numPr>
              <w:spacing w:afterLines="50" w:after="120" w:line="340" w:lineRule="atLeast"/>
              <w:jc w:val="both"/>
              <w:rPr>
                <w:rFonts w:ascii="SimSun" w:hAnsi="SimSun"/>
                <w:szCs w:val="22"/>
              </w:rPr>
            </w:pPr>
            <w:r w:rsidRPr="00126F92">
              <w:rPr>
                <w:rFonts w:ascii="SimSun" w:hAnsi="SimSun" w:hint="eastAsia"/>
                <w:szCs w:val="22"/>
              </w:rPr>
              <w:t>根据产权组织发展议程建议集C对产权组织现有技术转让服务和活动的差距分析（CDIP/21/5）</w:t>
            </w:r>
            <w:r w:rsidR="005B591C" w:rsidRPr="00126F92">
              <w:rPr>
                <w:rFonts w:ascii="SimSun" w:hAnsi="SimSun" w:hint="eastAsia"/>
                <w:szCs w:val="22"/>
              </w:rPr>
              <w:t>；</w:t>
            </w:r>
          </w:p>
          <w:p w14:paraId="1FB1C701" w14:textId="2C7E3C26" w:rsidR="00645F16" w:rsidRPr="00126F92" w:rsidRDefault="00645F16" w:rsidP="007907BF">
            <w:pPr>
              <w:numPr>
                <w:ilvl w:val="0"/>
                <w:numId w:val="29"/>
              </w:numPr>
              <w:spacing w:afterLines="50" w:after="120" w:line="340" w:lineRule="atLeast"/>
              <w:jc w:val="both"/>
              <w:rPr>
                <w:rFonts w:ascii="SimSun" w:hAnsi="SimSun"/>
                <w:szCs w:val="22"/>
              </w:rPr>
            </w:pPr>
            <w:r w:rsidRPr="00126F92">
              <w:rPr>
                <w:rFonts w:ascii="SimSun" w:hAnsi="SimSun" w:hint="eastAsia"/>
                <w:szCs w:val="22"/>
              </w:rPr>
              <w:t>推广使用在“知识产权与技术转让：共同挑战——共同解决项目”下所建网页论坛的路线图费用核算（CDIP/21/6）</w:t>
            </w:r>
            <w:r w:rsidR="005B591C" w:rsidRPr="00126F92">
              <w:rPr>
                <w:rFonts w:ascii="SimSun" w:hAnsi="SimSun" w:hint="eastAsia"/>
                <w:szCs w:val="22"/>
              </w:rPr>
              <w:t>；</w:t>
            </w:r>
          </w:p>
          <w:p w14:paraId="022C3973" w14:textId="01D65806" w:rsidR="00645F16" w:rsidRPr="00126F92" w:rsidRDefault="00645F16" w:rsidP="007907BF">
            <w:pPr>
              <w:numPr>
                <w:ilvl w:val="0"/>
                <w:numId w:val="29"/>
              </w:numPr>
              <w:spacing w:afterLines="50" w:after="120" w:line="340" w:lineRule="atLeast"/>
              <w:jc w:val="both"/>
              <w:rPr>
                <w:rFonts w:ascii="SimSun" w:hAnsi="SimSun"/>
                <w:szCs w:val="22"/>
              </w:rPr>
            </w:pPr>
            <w:r w:rsidRPr="00126F92">
              <w:rPr>
                <w:rFonts w:ascii="SimSun" w:hAnsi="SimSun" w:hint="eastAsia"/>
                <w:szCs w:val="22"/>
              </w:rPr>
              <w:t>使用现有平台推广使用在“知识产权与技术转让：共同挑战——共同解决项目”下所建网页论坛的路线图更新后的费用核算（CDIP/22/5）</w:t>
            </w:r>
            <w:r w:rsidR="005B591C" w:rsidRPr="00126F92">
              <w:rPr>
                <w:rFonts w:ascii="SimSun" w:hAnsi="SimSun" w:hint="eastAsia"/>
                <w:szCs w:val="22"/>
              </w:rPr>
              <w:t>；</w:t>
            </w:r>
          </w:p>
          <w:p w14:paraId="75A49A36" w14:textId="0D2995D6" w:rsidR="00645F16" w:rsidRPr="00126F92" w:rsidRDefault="00645F16" w:rsidP="007907BF">
            <w:pPr>
              <w:numPr>
                <w:ilvl w:val="0"/>
                <w:numId w:val="30"/>
              </w:numPr>
              <w:spacing w:afterLines="50" w:after="120" w:line="340" w:lineRule="atLeast"/>
              <w:jc w:val="both"/>
              <w:rPr>
                <w:rFonts w:asciiTheme="minorEastAsia" w:eastAsiaTheme="minorEastAsia" w:hAnsiTheme="minorEastAsia"/>
                <w:szCs w:val="22"/>
              </w:rPr>
            </w:pPr>
            <w:r w:rsidRPr="00126F92">
              <w:rPr>
                <w:rFonts w:asciiTheme="minorEastAsia" w:eastAsiaTheme="minorEastAsia" w:hAnsiTheme="minorEastAsia" w:hint="eastAsia"/>
                <w:szCs w:val="22"/>
              </w:rPr>
              <w:lastRenderedPageBreak/>
              <w:t>推广使用在“知识产权与技术转让：共同挑战——共同解决项目”下所建网页论坛及将其集成到新WIPO</w:t>
            </w:r>
            <w:r w:rsidR="005B591C" w:rsidRPr="00126F92">
              <w:rPr>
                <w:rFonts w:asciiTheme="minorEastAsia" w:eastAsiaTheme="minorEastAsia" w:hAnsiTheme="minorEastAsia"/>
                <w:szCs w:val="22"/>
              </w:rPr>
              <w:t xml:space="preserve"> </w:t>
            </w:r>
            <w:r w:rsidRPr="00126F92">
              <w:rPr>
                <w:rFonts w:asciiTheme="minorEastAsia" w:eastAsiaTheme="minorEastAsia" w:hAnsiTheme="minorEastAsia" w:hint="eastAsia"/>
                <w:szCs w:val="22"/>
              </w:rPr>
              <w:t>INSPIRE平台的路线图更新后的费用核算（</w:t>
            </w:r>
            <w:r w:rsidRPr="00126F92">
              <w:rPr>
                <w:rFonts w:asciiTheme="minorEastAsia" w:eastAsiaTheme="minorEastAsia" w:hAnsiTheme="minorEastAsia"/>
                <w:szCs w:val="22"/>
              </w:rPr>
              <w:t>CDIP/23/11</w:t>
            </w:r>
            <w:r w:rsidRPr="00126F92">
              <w:rPr>
                <w:rFonts w:asciiTheme="minorEastAsia" w:eastAsiaTheme="minorEastAsia" w:hAnsiTheme="minorEastAsia" w:hint="eastAsia"/>
                <w:szCs w:val="22"/>
              </w:rPr>
              <w:t>）</w:t>
            </w:r>
            <w:r w:rsidR="003A7373" w:rsidRPr="00126F92">
              <w:rPr>
                <w:rFonts w:asciiTheme="minorEastAsia" w:eastAsiaTheme="minorEastAsia" w:hAnsiTheme="minorEastAsia" w:hint="eastAsia"/>
                <w:szCs w:val="22"/>
              </w:rPr>
              <w:t>；和</w:t>
            </w:r>
          </w:p>
          <w:p w14:paraId="46BCF49E" w14:textId="0F65F1AF" w:rsidR="00645F16" w:rsidRPr="00126F92" w:rsidRDefault="00645F16" w:rsidP="007907BF">
            <w:pPr>
              <w:numPr>
                <w:ilvl w:val="0"/>
                <w:numId w:val="30"/>
              </w:numPr>
              <w:spacing w:afterLines="50" w:after="120" w:line="340" w:lineRule="atLeast"/>
              <w:jc w:val="both"/>
              <w:rPr>
                <w:rFonts w:asciiTheme="minorEastAsia" w:eastAsiaTheme="minorEastAsia" w:hAnsiTheme="minorEastAsia"/>
                <w:szCs w:val="22"/>
              </w:rPr>
            </w:pPr>
            <w:r w:rsidRPr="00126F92">
              <w:rPr>
                <w:rFonts w:asciiTheme="minorEastAsia" w:eastAsiaTheme="minorEastAsia" w:hAnsiTheme="minorEastAsia" w:hint="eastAsia"/>
                <w:szCs w:val="22"/>
              </w:rPr>
              <w:t>关于将“知识产权与技术转让：共同挑战–共同解决项目”下所建网页论坛集成到新WIPO INSPIRE平台之后的报告（</w:t>
            </w:r>
            <w:r w:rsidRPr="00126F92">
              <w:rPr>
                <w:rFonts w:asciiTheme="minorEastAsia" w:eastAsiaTheme="minorEastAsia" w:hAnsiTheme="minorEastAsia"/>
                <w:szCs w:val="22"/>
              </w:rPr>
              <w:t>CDIP/25/5</w:t>
            </w:r>
            <w:r w:rsidRPr="00126F92">
              <w:rPr>
                <w:rFonts w:asciiTheme="minorEastAsia" w:eastAsiaTheme="minorEastAsia" w:hAnsiTheme="minorEastAsia" w:hint="eastAsia"/>
                <w:szCs w:val="22"/>
              </w:rPr>
              <w:t>）</w:t>
            </w:r>
            <w:r w:rsidR="003A7373" w:rsidRPr="00126F92">
              <w:rPr>
                <w:rFonts w:asciiTheme="minorEastAsia" w:eastAsiaTheme="minorEastAsia" w:hAnsiTheme="minorEastAsia" w:hint="eastAsia"/>
                <w:szCs w:val="22"/>
              </w:rPr>
              <w:t>。</w:t>
            </w:r>
          </w:p>
          <w:p w14:paraId="5A012AA3" w14:textId="653CF32D" w:rsidR="00645F16" w:rsidRPr="00B12D5D" w:rsidRDefault="00645F16" w:rsidP="00645F16">
            <w:pPr>
              <w:spacing w:afterLines="50" w:after="120" w:line="340" w:lineRule="atLeast"/>
              <w:jc w:val="both"/>
              <w:rPr>
                <w:rFonts w:asciiTheme="minorEastAsia" w:hAnsiTheme="minorEastAsia"/>
                <w:szCs w:val="22"/>
              </w:rPr>
            </w:pPr>
            <w:r w:rsidRPr="00B12D5D">
              <w:rPr>
                <w:rFonts w:asciiTheme="minorEastAsia" w:hAnsiTheme="minorEastAsia" w:hint="eastAsia"/>
                <w:szCs w:val="22"/>
              </w:rPr>
              <w:t>作为</w:t>
            </w:r>
            <w:r w:rsidRPr="00B12D5D">
              <w:rPr>
                <w:rFonts w:ascii="KaiTi" w:eastAsia="KaiTi" w:hAnsi="KaiTi" w:hint="eastAsia"/>
                <w:szCs w:val="22"/>
              </w:rPr>
              <w:t>加强发展中国家和最不发达国家之间知识产权与发展问题南南合作</w:t>
            </w:r>
            <w:r w:rsidR="003A7373" w:rsidRPr="003A7373">
              <w:rPr>
                <w:rFonts w:asciiTheme="minorEastAsia" w:eastAsiaTheme="minorEastAsia" w:hAnsiTheme="minorEastAsia" w:hint="eastAsia"/>
                <w:szCs w:val="22"/>
              </w:rPr>
              <w:t>发展议程</w:t>
            </w:r>
            <w:r w:rsidRPr="00B12D5D">
              <w:rPr>
                <w:rFonts w:asciiTheme="minorEastAsia" w:hAnsiTheme="minorEastAsia" w:hint="eastAsia"/>
                <w:szCs w:val="22"/>
              </w:rPr>
              <w:t>项目的后续工作，</w:t>
            </w:r>
            <w:r w:rsidRPr="00126F92">
              <w:rPr>
                <w:rFonts w:asciiTheme="minorEastAsia" w:eastAsiaTheme="minorEastAsia" w:hAnsiTheme="minorEastAsia" w:hint="eastAsia"/>
                <w:szCs w:val="22"/>
              </w:rPr>
              <w:t>产权组织内南南合作活动</w:t>
            </w:r>
            <w:r w:rsidR="00126F92">
              <w:rPr>
                <w:rFonts w:asciiTheme="minorEastAsia" w:eastAsiaTheme="minorEastAsia" w:hAnsiTheme="minorEastAsia" w:hint="eastAsia"/>
                <w:szCs w:val="22"/>
              </w:rPr>
              <w:t>的</w:t>
            </w:r>
            <w:r w:rsidRPr="00126F92">
              <w:rPr>
                <w:rFonts w:asciiTheme="minorEastAsia" w:eastAsiaTheme="minorEastAsia" w:hAnsiTheme="minorEastAsia" w:hint="eastAsia"/>
                <w:szCs w:val="22"/>
              </w:rPr>
              <w:t>摸底调查（文件CDIP/17/4）</w:t>
            </w:r>
            <w:r w:rsidR="00126F92">
              <w:rPr>
                <w:rFonts w:asciiTheme="minorEastAsia" w:eastAsiaTheme="minorEastAsia" w:hAnsiTheme="minorEastAsia" w:hint="eastAsia"/>
                <w:szCs w:val="22"/>
              </w:rPr>
              <w:t>首次</w:t>
            </w:r>
            <w:r w:rsidRPr="00126F92">
              <w:rPr>
                <w:rFonts w:asciiTheme="minorEastAsia" w:eastAsiaTheme="minorEastAsia" w:hAnsiTheme="minorEastAsia" w:hint="eastAsia"/>
                <w:szCs w:val="22"/>
              </w:rPr>
              <w:t>在CDIP第十七届会议期间提交。</w:t>
            </w:r>
            <w:r w:rsidRPr="00B12D5D">
              <w:rPr>
                <w:rFonts w:asciiTheme="minorEastAsia" w:hAnsiTheme="minorEastAsia" w:hint="eastAsia"/>
                <w:szCs w:val="22"/>
              </w:rPr>
              <w:t>这一性质的第二份文件提交至CDIP第十九届会议（文件CDIP/19/5），考虑了</w:t>
            </w:r>
            <w:r w:rsidR="00517A40">
              <w:rPr>
                <w:rFonts w:asciiTheme="minorEastAsia" w:hAnsiTheme="minorEastAsia" w:hint="eastAsia"/>
                <w:szCs w:val="22"/>
              </w:rPr>
              <w:t>成员国</w:t>
            </w:r>
            <w:r w:rsidRPr="00B12D5D">
              <w:rPr>
                <w:rFonts w:asciiTheme="minorEastAsia" w:hAnsiTheme="minorEastAsia" w:hint="eastAsia"/>
                <w:szCs w:val="22"/>
              </w:rPr>
              <w:t>提出的评论意见，并涵盖了2014年至2016年间开展的南南合作活动。</w:t>
            </w:r>
          </w:p>
          <w:p w14:paraId="544D4643" w14:textId="47BF4E8C" w:rsidR="00645F16" w:rsidRPr="00B12D5D" w:rsidRDefault="00517A40" w:rsidP="00D71246">
            <w:pPr>
              <w:spacing w:afterLines="50" w:after="120" w:line="340" w:lineRule="atLeast"/>
              <w:jc w:val="both"/>
              <w:rPr>
                <w:szCs w:val="22"/>
              </w:rPr>
            </w:pPr>
            <w:r w:rsidRPr="000320C5">
              <w:rPr>
                <w:rFonts w:asciiTheme="minorEastAsia" w:eastAsiaTheme="minorEastAsia" w:hAnsiTheme="minorEastAsia" w:hint="eastAsia"/>
                <w:szCs w:val="22"/>
              </w:rPr>
              <w:t>此外，产权组织的</w:t>
            </w:r>
            <w:hyperlink r:id="rId127" w:history="1">
              <w:r w:rsidRPr="000320C5">
                <w:rPr>
                  <w:rStyle w:val="Hyperlink"/>
                  <w:rFonts w:asciiTheme="minorEastAsia" w:eastAsiaTheme="minorEastAsia" w:hAnsiTheme="minorEastAsia" w:hint="eastAsia"/>
                  <w:szCs w:val="22"/>
                </w:rPr>
                <w:t>2022-2026年中期战略计划</w:t>
              </w:r>
            </w:hyperlink>
            <w:r w:rsidRPr="000320C5">
              <w:rPr>
                <w:rFonts w:asciiTheme="minorEastAsia" w:eastAsiaTheme="minorEastAsia" w:hAnsiTheme="minorEastAsia" w:hint="eastAsia"/>
                <w:szCs w:val="22"/>
              </w:rPr>
              <w:t>和</w:t>
            </w:r>
            <w:hyperlink r:id="rId128" w:history="1">
              <w:r w:rsidRPr="000320C5">
                <w:rPr>
                  <w:rStyle w:val="Hyperlink"/>
                  <w:rFonts w:asciiTheme="minorEastAsia" w:eastAsiaTheme="minorEastAsia" w:hAnsiTheme="minorEastAsia" w:hint="eastAsia"/>
                  <w:szCs w:val="22"/>
                </w:rPr>
                <w:t>工作计划和预算</w:t>
              </w:r>
            </w:hyperlink>
            <w:r w:rsidRPr="000320C5">
              <w:rPr>
                <w:rFonts w:asciiTheme="minorEastAsia" w:eastAsiaTheme="minorEastAsia" w:hAnsiTheme="minorEastAsia" w:hint="eastAsia"/>
                <w:szCs w:val="22"/>
              </w:rPr>
              <w:t>确定了产权组织为开展工作，特别是落实该建议而采取的战略方向。</w:t>
            </w:r>
          </w:p>
        </w:tc>
      </w:tr>
      <w:tr w:rsidR="00787390" w:rsidRPr="00B12D5D" w14:paraId="303C1195" w14:textId="77777777" w:rsidTr="00CC033B">
        <w:tc>
          <w:tcPr>
            <w:tcW w:w="2536" w:type="dxa"/>
          </w:tcPr>
          <w:p w14:paraId="23A56BD4" w14:textId="1B71FA97" w:rsidR="00787390" w:rsidRPr="00B12D5D" w:rsidRDefault="00787390" w:rsidP="007D7124">
            <w:pPr>
              <w:spacing w:afterLines="50" w:after="120" w:line="340" w:lineRule="atLeast"/>
              <w:rPr>
                <w:szCs w:val="22"/>
              </w:rPr>
            </w:pPr>
            <w:r w:rsidRPr="00B12D5D">
              <w:rPr>
                <w:rFonts w:asciiTheme="minorEastAsia" w:hAnsiTheme="minorEastAsia"/>
                <w:szCs w:val="22"/>
              </w:rPr>
              <w:lastRenderedPageBreak/>
              <w:t>亮点</w:t>
            </w:r>
          </w:p>
        </w:tc>
        <w:tc>
          <w:tcPr>
            <w:tcW w:w="6909" w:type="dxa"/>
          </w:tcPr>
          <w:p w14:paraId="4DA56D28" w14:textId="1D150965" w:rsidR="00645F16" w:rsidRPr="00B12D5D" w:rsidRDefault="00645F16"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sidRPr="00B12D5D">
              <w:rPr>
                <w:rFonts w:asciiTheme="minorEastAsia" w:eastAsiaTheme="minorEastAsia" w:hAnsiTheme="minorEastAsia" w:cs="SimSun" w:hint="eastAsia"/>
                <w:szCs w:val="22"/>
                <w:lang w:eastAsia="zh-CN"/>
              </w:rPr>
              <w:t>产权</w:t>
            </w:r>
            <w:r w:rsidRPr="00517A40">
              <w:rPr>
                <w:rFonts w:asciiTheme="minorEastAsia" w:eastAsiaTheme="minorEastAsia" w:hAnsiTheme="minorEastAsia" w:cs="SimSun" w:hint="eastAsia"/>
                <w:szCs w:val="22"/>
                <w:lang w:eastAsia="zh-CN"/>
              </w:rPr>
              <w:t>组织</w:t>
            </w:r>
            <w:r w:rsidR="002409DF" w:rsidRPr="00517A40">
              <w:rPr>
                <w:rFonts w:asciiTheme="minorEastAsia" w:eastAsiaTheme="minorEastAsia" w:hAnsiTheme="minorEastAsia" w:cs="SimSun" w:hint="eastAsia"/>
                <w:szCs w:val="22"/>
                <w:lang w:eastAsia="zh-CN"/>
              </w:rPr>
              <w:t>通过技术</w:t>
            </w:r>
            <w:r w:rsidR="002409DF" w:rsidRPr="002409DF">
              <w:rPr>
                <w:rFonts w:asciiTheme="minorEastAsia" w:eastAsiaTheme="minorEastAsia" w:hAnsiTheme="minorEastAsia" w:cs="SimSun" w:hint="eastAsia"/>
                <w:szCs w:val="22"/>
                <w:lang w:eastAsia="zh-CN"/>
              </w:rPr>
              <w:t>转让指导计划</w:t>
            </w:r>
            <w:r w:rsidR="0058441D">
              <w:rPr>
                <w:rFonts w:asciiTheme="minorEastAsia" w:eastAsiaTheme="minorEastAsia" w:hAnsiTheme="minorEastAsia" w:cs="SimSun" w:hint="eastAsia"/>
                <w:szCs w:val="22"/>
                <w:lang w:eastAsia="zh-CN"/>
              </w:rPr>
              <w:t>，</w:t>
            </w:r>
            <w:r w:rsidR="002409DF">
              <w:rPr>
                <w:rFonts w:asciiTheme="minorEastAsia" w:eastAsiaTheme="minorEastAsia" w:hAnsiTheme="minorEastAsia" w:cs="SimSun" w:hint="eastAsia"/>
                <w:szCs w:val="22"/>
                <w:lang w:eastAsia="zh-CN"/>
              </w:rPr>
              <w:t>支持来自</w:t>
            </w:r>
            <w:r w:rsidRPr="00B12D5D">
              <w:rPr>
                <w:rFonts w:asciiTheme="minorEastAsia" w:eastAsiaTheme="minorEastAsia" w:hAnsiTheme="minorEastAsia" w:cs="SimSun" w:hint="eastAsia"/>
                <w:szCs w:val="22"/>
                <w:lang w:eastAsia="zh-CN"/>
              </w:rPr>
              <w:t>南部非洲发展共同体（</w:t>
            </w:r>
            <w:r w:rsidRPr="00B12D5D">
              <w:rPr>
                <w:rFonts w:asciiTheme="minorEastAsia" w:eastAsiaTheme="minorEastAsia" w:hAnsiTheme="minorEastAsia"/>
                <w:szCs w:val="22"/>
                <w:lang w:eastAsia="zh-CN"/>
              </w:rPr>
              <w:t>SADC</w:t>
            </w:r>
            <w:r w:rsidRPr="00B12D5D">
              <w:rPr>
                <w:rFonts w:asciiTheme="minorEastAsia" w:eastAsiaTheme="minorEastAsia" w:hAnsiTheme="minorEastAsia" w:cs="SimSun" w:hint="eastAsia"/>
                <w:szCs w:val="22"/>
                <w:lang w:eastAsia="zh-CN"/>
              </w:rPr>
              <w:t>）地区</w:t>
            </w:r>
            <w:r w:rsidR="002409DF">
              <w:rPr>
                <w:rFonts w:asciiTheme="minorEastAsia" w:eastAsiaTheme="minorEastAsia" w:hAnsiTheme="minorEastAsia" w:cs="SimSun" w:hint="eastAsia"/>
                <w:szCs w:val="22"/>
                <w:lang w:eastAsia="zh-CN"/>
              </w:rPr>
              <w:t>六个</w:t>
            </w:r>
            <w:r w:rsidR="00517A40">
              <w:rPr>
                <w:rFonts w:asciiTheme="minorEastAsia" w:eastAsiaTheme="minorEastAsia" w:hAnsiTheme="minorEastAsia" w:cs="SimSun" w:hint="eastAsia"/>
                <w:szCs w:val="22"/>
                <w:lang w:eastAsia="zh-CN"/>
              </w:rPr>
              <w:t>国家</w:t>
            </w:r>
            <w:r w:rsidR="002409DF">
              <w:rPr>
                <w:rFonts w:asciiTheme="minorEastAsia" w:eastAsiaTheme="minorEastAsia" w:hAnsiTheme="minorEastAsia" w:cs="SimSun" w:hint="eastAsia"/>
                <w:szCs w:val="22"/>
                <w:lang w:eastAsia="zh-CN"/>
              </w:rPr>
              <w:t>的1</w:t>
            </w:r>
            <w:r w:rsidR="002409DF">
              <w:rPr>
                <w:rFonts w:asciiTheme="minorEastAsia" w:eastAsiaTheme="minorEastAsia" w:hAnsiTheme="minorEastAsia" w:cs="SimSun"/>
                <w:szCs w:val="22"/>
                <w:lang w:eastAsia="zh-CN"/>
              </w:rPr>
              <w:t>2</w:t>
            </w:r>
            <w:r w:rsidR="002409DF">
              <w:rPr>
                <w:rFonts w:asciiTheme="minorEastAsia" w:eastAsiaTheme="minorEastAsia" w:hAnsiTheme="minorEastAsia" w:cs="SimSun" w:hint="eastAsia"/>
                <w:szCs w:val="22"/>
                <w:lang w:eastAsia="zh-CN"/>
              </w:rPr>
              <w:t>名</w:t>
            </w:r>
            <w:r w:rsidR="0058441D">
              <w:rPr>
                <w:rFonts w:asciiTheme="minorEastAsia" w:eastAsiaTheme="minorEastAsia" w:hAnsiTheme="minorEastAsia" w:cs="SimSun" w:hint="eastAsia"/>
                <w:szCs w:val="22"/>
                <w:lang w:eastAsia="zh-CN"/>
              </w:rPr>
              <w:t>学员增强其知识产权管理技能</w:t>
            </w:r>
            <w:r w:rsidRPr="00B12D5D">
              <w:rPr>
                <w:rFonts w:asciiTheme="minorEastAsia" w:eastAsiaTheme="minorEastAsia" w:hAnsiTheme="minorEastAsia" w:cs="SimSun" w:hint="eastAsia"/>
                <w:szCs w:val="22"/>
                <w:lang w:eastAsia="zh-CN"/>
              </w:rPr>
              <w:t>。</w:t>
            </w:r>
          </w:p>
          <w:p w14:paraId="6E7F99CC" w14:textId="3D248430" w:rsidR="00645F16" w:rsidRPr="00B12D5D" w:rsidRDefault="00325CD9" w:rsidP="008969F4">
            <w:pPr>
              <w:pStyle w:val="ListParagraph"/>
              <w:numPr>
                <w:ilvl w:val="0"/>
                <w:numId w:val="6"/>
              </w:numPr>
              <w:spacing w:afterLines="50" w:after="120" w:line="340" w:lineRule="atLeast"/>
              <w:ind w:left="357" w:hanging="357"/>
              <w:contextualSpacing w:val="0"/>
              <w:jc w:val="both"/>
              <w:rPr>
                <w:szCs w:val="22"/>
                <w:lang w:eastAsia="zh-CN"/>
              </w:rPr>
            </w:pPr>
            <w:r>
              <w:rPr>
                <w:rFonts w:asciiTheme="minorEastAsia" w:eastAsiaTheme="minorEastAsia" w:hAnsiTheme="minorEastAsia" w:cs="SimSun" w:hint="eastAsia"/>
                <w:szCs w:val="22"/>
                <w:lang w:eastAsia="zh-CN"/>
              </w:rPr>
              <w:t>产权</w:t>
            </w:r>
            <w:r w:rsidR="0058441D" w:rsidRPr="0058441D">
              <w:rPr>
                <w:rFonts w:asciiTheme="minorEastAsia" w:eastAsiaTheme="minorEastAsia" w:hAnsiTheme="minorEastAsia" w:cs="SimSun" w:hint="eastAsia"/>
                <w:szCs w:val="22"/>
                <w:lang w:eastAsia="zh-CN"/>
              </w:rPr>
              <w:t>组织宣布即将</w:t>
            </w:r>
            <w:r w:rsidR="00BB5C69">
              <w:rPr>
                <w:rFonts w:asciiTheme="minorEastAsia" w:eastAsiaTheme="minorEastAsia" w:hAnsiTheme="minorEastAsia" w:cs="SimSun" w:hint="eastAsia"/>
                <w:szCs w:val="22"/>
                <w:lang w:eastAsia="zh-CN"/>
              </w:rPr>
              <w:t>开展</w:t>
            </w:r>
            <w:hyperlink r:id="rId129" w:history="1">
              <w:r w:rsidR="00BB5C69" w:rsidRPr="00FD17F2">
                <w:rPr>
                  <w:rStyle w:val="Hyperlink"/>
                  <w:rFonts w:asciiTheme="minorEastAsia" w:eastAsiaTheme="minorEastAsia" w:hAnsiTheme="minorEastAsia" w:cs="SimSun" w:hint="eastAsia"/>
                  <w:szCs w:val="22"/>
                  <w:lang w:eastAsia="zh-CN"/>
                </w:rPr>
                <w:t>人工智能基础设施交流</w:t>
              </w:r>
              <w:r w:rsidR="0058441D" w:rsidRPr="00FD17F2">
                <w:rPr>
                  <w:rStyle w:val="Hyperlink"/>
                  <w:rFonts w:asciiTheme="minorEastAsia" w:eastAsiaTheme="minorEastAsia" w:hAnsiTheme="minorEastAsia" w:cs="SimSun" w:hint="eastAsia"/>
                  <w:szCs w:val="22"/>
                  <w:lang w:eastAsia="zh-CN"/>
                </w:rPr>
                <w:t>（AIII）</w:t>
              </w:r>
            </w:hyperlink>
            <w:r w:rsidR="0058441D" w:rsidRPr="0058441D">
              <w:rPr>
                <w:rFonts w:asciiTheme="minorEastAsia" w:eastAsiaTheme="minorEastAsia" w:hAnsiTheme="minorEastAsia" w:cs="SimSun" w:hint="eastAsia"/>
                <w:szCs w:val="22"/>
                <w:lang w:eastAsia="zh-CN"/>
              </w:rPr>
              <w:t>，这是一项</w:t>
            </w:r>
            <w:r w:rsidR="00BB5C69">
              <w:rPr>
                <w:rFonts w:asciiTheme="minorEastAsia" w:eastAsiaTheme="minorEastAsia" w:hAnsiTheme="minorEastAsia" w:cs="SimSun" w:hint="eastAsia"/>
                <w:szCs w:val="22"/>
                <w:lang w:eastAsia="zh-CN"/>
              </w:rPr>
              <w:t>促进关于</w:t>
            </w:r>
            <w:r w:rsidR="0058441D" w:rsidRPr="0058441D">
              <w:rPr>
                <w:rFonts w:asciiTheme="minorEastAsia" w:eastAsiaTheme="minorEastAsia" w:hAnsiTheme="minorEastAsia" w:cs="SimSun" w:hint="eastAsia"/>
                <w:szCs w:val="22"/>
                <w:lang w:eastAsia="zh-CN"/>
              </w:rPr>
              <w:t>人工智能背景</w:t>
            </w:r>
            <w:r w:rsidR="00BB5C69">
              <w:rPr>
                <w:rFonts w:asciiTheme="minorEastAsia" w:eastAsiaTheme="minorEastAsia" w:hAnsiTheme="minorEastAsia" w:cs="SimSun" w:hint="eastAsia"/>
                <w:szCs w:val="22"/>
                <w:lang w:eastAsia="zh-CN"/>
              </w:rPr>
              <w:t>下</w:t>
            </w:r>
            <w:r w:rsidR="0058441D" w:rsidRPr="0058441D">
              <w:rPr>
                <w:rFonts w:asciiTheme="minorEastAsia" w:eastAsiaTheme="minorEastAsia" w:hAnsiTheme="minorEastAsia" w:cs="SimSun" w:hint="eastAsia"/>
                <w:szCs w:val="22"/>
                <w:lang w:eastAsia="zh-CN"/>
              </w:rPr>
              <w:t>版权技术和操作方面全球对话</w:t>
            </w:r>
            <w:r w:rsidR="00FD17F2">
              <w:rPr>
                <w:rFonts w:asciiTheme="minorEastAsia" w:eastAsiaTheme="minorEastAsia" w:hAnsiTheme="minorEastAsia" w:cs="SimSun" w:hint="eastAsia"/>
                <w:szCs w:val="22"/>
                <w:lang w:eastAsia="zh-CN"/>
              </w:rPr>
              <w:t>的</w:t>
            </w:r>
            <w:r w:rsidR="00FD17F2" w:rsidRPr="0058441D">
              <w:rPr>
                <w:rFonts w:asciiTheme="minorEastAsia" w:eastAsiaTheme="minorEastAsia" w:hAnsiTheme="minorEastAsia" w:cs="SimSun" w:hint="eastAsia"/>
                <w:szCs w:val="22"/>
                <w:lang w:eastAsia="zh-CN"/>
              </w:rPr>
              <w:t>新举</w:t>
            </w:r>
            <w:r w:rsidR="007907BF">
              <w:rPr>
                <w:rFonts w:asciiTheme="minorEastAsia" w:eastAsiaTheme="minorEastAsia" w:hAnsiTheme="minorEastAsia" w:cs="SimSun"/>
                <w:szCs w:val="22"/>
                <w:lang w:eastAsia="zh-CN"/>
              </w:rPr>
              <w:t>‍</w:t>
            </w:r>
            <w:proofErr w:type="gramStart"/>
            <w:r w:rsidR="00FD17F2" w:rsidRPr="0058441D">
              <w:rPr>
                <w:rFonts w:asciiTheme="minorEastAsia" w:eastAsiaTheme="minorEastAsia" w:hAnsiTheme="minorEastAsia" w:cs="SimSun" w:hint="eastAsia"/>
                <w:szCs w:val="22"/>
                <w:lang w:eastAsia="zh-CN"/>
              </w:rPr>
              <w:t>措</w:t>
            </w:r>
            <w:proofErr w:type="gramEnd"/>
            <w:r w:rsidR="0058441D" w:rsidRPr="0058441D">
              <w:rPr>
                <w:rFonts w:asciiTheme="minorEastAsia" w:eastAsiaTheme="minorEastAsia" w:hAnsiTheme="minorEastAsia" w:cs="SimSun" w:hint="eastAsia"/>
                <w:szCs w:val="22"/>
                <w:lang w:eastAsia="zh-CN"/>
              </w:rPr>
              <w:t>。</w:t>
            </w:r>
          </w:p>
        </w:tc>
      </w:tr>
      <w:tr w:rsidR="00787390" w:rsidRPr="00B12D5D" w14:paraId="11AE594B" w14:textId="77777777" w:rsidTr="00CC033B">
        <w:tc>
          <w:tcPr>
            <w:tcW w:w="2536" w:type="dxa"/>
          </w:tcPr>
          <w:p w14:paraId="0B7B5F51" w14:textId="719B0CD4" w:rsidR="00787390" w:rsidRPr="00B12D5D" w:rsidRDefault="00787390" w:rsidP="007D7124">
            <w:pPr>
              <w:spacing w:afterLines="50" w:after="120" w:line="340" w:lineRule="atLeast"/>
              <w:rPr>
                <w:szCs w:val="22"/>
              </w:rPr>
            </w:pPr>
            <w:r w:rsidRPr="00B12D5D">
              <w:rPr>
                <w:rFonts w:asciiTheme="minorEastAsia" w:hAnsiTheme="minorEastAsia"/>
                <w:szCs w:val="22"/>
              </w:rPr>
              <w:t>活动/成果</w:t>
            </w:r>
          </w:p>
        </w:tc>
        <w:tc>
          <w:tcPr>
            <w:tcW w:w="6909" w:type="dxa"/>
          </w:tcPr>
          <w:p w14:paraId="3FDE6373" w14:textId="2181BD9C" w:rsidR="00BB5C69" w:rsidRPr="00BB5C69" w:rsidRDefault="00645F16" w:rsidP="00BB5C69">
            <w:pPr>
              <w:spacing w:afterLines="50" w:after="120" w:line="340" w:lineRule="atLeast"/>
              <w:jc w:val="both"/>
              <w:rPr>
                <w:rFonts w:asciiTheme="minorEastAsia" w:eastAsiaTheme="minorEastAsia" w:hAnsiTheme="minorEastAsia"/>
                <w:szCs w:val="22"/>
              </w:rPr>
            </w:pPr>
            <w:r w:rsidRPr="00B12D5D">
              <w:rPr>
                <w:rFonts w:asciiTheme="minorEastAsia" w:eastAsiaTheme="minorEastAsia" w:hAnsiTheme="minorEastAsia" w:hint="eastAsia"/>
                <w:szCs w:val="22"/>
              </w:rPr>
              <w:t>CDIP自成立以来，</w:t>
            </w:r>
            <w:r w:rsidR="00BB5C69" w:rsidRPr="00BB5C69">
              <w:rPr>
                <w:rFonts w:asciiTheme="minorEastAsia" w:eastAsiaTheme="minorEastAsia" w:hAnsiTheme="minorEastAsia" w:hint="eastAsia"/>
                <w:szCs w:val="22"/>
              </w:rPr>
              <w:t>一直致力于解决技术转让问题。</w:t>
            </w:r>
          </w:p>
          <w:p w14:paraId="292C3B8D" w14:textId="0E3F93E8" w:rsidR="00BB5C69" w:rsidRPr="00BB5C69" w:rsidRDefault="00BB5C69" w:rsidP="00BB5C69">
            <w:pPr>
              <w:spacing w:afterLines="50" w:after="120" w:line="340" w:lineRule="atLeast"/>
              <w:jc w:val="both"/>
              <w:rPr>
                <w:rFonts w:asciiTheme="minorEastAsia" w:eastAsiaTheme="minorEastAsia" w:hAnsiTheme="minorEastAsia"/>
                <w:szCs w:val="22"/>
              </w:rPr>
            </w:pPr>
            <w:r w:rsidRPr="00BB5C69">
              <w:rPr>
                <w:rFonts w:asciiTheme="minorEastAsia" w:eastAsiaTheme="minorEastAsia" w:hAnsiTheme="minorEastAsia" w:hint="eastAsia"/>
                <w:szCs w:val="22"/>
              </w:rPr>
              <w:t>在日本信托基金</w:t>
            </w:r>
            <w:r w:rsidR="00F607F0">
              <w:rPr>
                <w:rFonts w:asciiTheme="minorEastAsia" w:eastAsiaTheme="minorEastAsia" w:hAnsiTheme="minorEastAsia" w:hint="eastAsia"/>
                <w:szCs w:val="22"/>
              </w:rPr>
              <w:t>（</w:t>
            </w:r>
            <w:r w:rsidRPr="00BB5C69">
              <w:rPr>
                <w:rFonts w:asciiTheme="minorEastAsia" w:eastAsiaTheme="minorEastAsia" w:hAnsiTheme="minorEastAsia" w:hint="eastAsia"/>
                <w:szCs w:val="22"/>
              </w:rPr>
              <w:t>FIT</w:t>
            </w:r>
            <w:r w:rsidR="00F607F0">
              <w:rPr>
                <w:rFonts w:asciiTheme="minorEastAsia" w:eastAsiaTheme="minorEastAsia" w:hAnsiTheme="minorEastAsia" w:hint="eastAsia"/>
                <w:szCs w:val="22"/>
              </w:rPr>
              <w:t>）</w:t>
            </w:r>
            <w:r w:rsidRPr="00BB5C69">
              <w:rPr>
                <w:rFonts w:asciiTheme="minorEastAsia" w:eastAsiaTheme="minorEastAsia" w:hAnsiTheme="minorEastAsia" w:hint="eastAsia"/>
                <w:szCs w:val="22"/>
              </w:rPr>
              <w:t>的支持下，产权组织于2024-2025年实施了第二轮技术转让指导计划</w:t>
            </w:r>
            <w:r w:rsidRPr="00F607F0">
              <w:rPr>
                <w:rFonts w:asciiTheme="minorEastAsia" w:eastAsiaTheme="minorEastAsia" w:hAnsiTheme="minorEastAsia" w:hint="eastAsia"/>
                <w:szCs w:val="22"/>
              </w:rPr>
              <w:t>。该计划为来自六个发展中国家</w:t>
            </w:r>
            <w:r w:rsidR="00585187" w:rsidRPr="00585187">
              <w:rPr>
                <w:rFonts w:asciiTheme="minorEastAsia" w:eastAsiaTheme="minorEastAsia" w:hAnsiTheme="minorEastAsia"/>
                <w:szCs w:val="22"/>
                <w:vertAlign w:val="superscript"/>
              </w:rPr>
              <w:footnoteReference w:id="34"/>
            </w:r>
            <w:r w:rsidRPr="00F607F0">
              <w:rPr>
                <w:rFonts w:asciiTheme="minorEastAsia" w:eastAsiaTheme="minorEastAsia" w:hAnsiTheme="minorEastAsia" w:hint="eastAsia"/>
                <w:szCs w:val="22"/>
              </w:rPr>
              <w:t>机构的</w:t>
            </w:r>
            <w:r w:rsidRPr="00BB5C69">
              <w:rPr>
                <w:rFonts w:asciiTheme="minorEastAsia" w:eastAsiaTheme="minorEastAsia" w:hAnsiTheme="minorEastAsia" w:hint="eastAsia"/>
                <w:szCs w:val="22"/>
              </w:rPr>
              <w:t>12名学员提供支持，为他们</w:t>
            </w:r>
            <w:r w:rsidR="00F607F0">
              <w:rPr>
                <w:rFonts w:asciiTheme="minorEastAsia" w:eastAsiaTheme="minorEastAsia" w:hAnsiTheme="minorEastAsia" w:hint="eastAsia"/>
                <w:szCs w:val="22"/>
              </w:rPr>
              <w:t>匹配了</w:t>
            </w:r>
            <w:r w:rsidRPr="00BB5C69">
              <w:rPr>
                <w:rFonts w:asciiTheme="minorEastAsia" w:eastAsiaTheme="minorEastAsia" w:hAnsiTheme="minorEastAsia" w:hint="eastAsia"/>
                <w:szCs w:val="22"/>
              </w:rPr>
              <w:t>经验丰富的国际</w:t>
            </w:r>
            <w:r w:rsidR="00F607F0">
              <w:rPr>
                <w:rFonts w:asciiTheme="minorEastAsia" w:eastAsiaTheme="minorEastAsia" w:hAnsiTheme="minorEastAsia" w:hint="eastAsia"/>
                <w:szCs w:val="22"/>
              </w:rPr>
              <w:t>导师</w:t>
            </w:r>
            <w:r w:rsidRPr="00BB5C69">
              <w:rPr>
                <w:rFonts w:asciiTheme="minorEastAsia" w:eastAsiaTheme="minorEastAsia" w:hAnsiTheme="minorEastAsia" w:hint="eastAsia"/>
                <w:szCs w:val="22"/>
              </w:rPr>
              <w:t>。通过量身定制的指导、同行交流和</w:t>
            </w:r>
            <w:r w:rsidR="00F607F0">
              <w:rPr>
                <w:rFonts w:asciiTheme="minorEastAsia" w:eastAsiaTheme="minorEastAsia" w:hAnsiTheme="minorEastAsia" w:hint="eastAsia"/>
                <w:szCs w:val="22"/>
              </w:rPr>
              <w:t>实务</w:t>
            </w:r>
            <w:r w:rsidRPr="00BB5C69">
              <w:rPr>
                <w:rFonts w:asciiTheme="minorEastAsia" w:eastAsiaTheme="minorEastAsia" w:hAnsiTheme="minorEastAsia" w:hint="eastAsia"/>
                <w:szCs w:val="22"/>
              </w:rPr>
              <w:t>支持，该</w:t>
            </w:r>
            <w:r w:rsidR="00F607F0">
              <w:rPr>
                <w:rFonts w:asciiTheme="minorEastAsia" w:eastAsiaTheme="minorEastAsia" w:hAnsiTheme="minorEastAsia" w:hint="eastAsia"/>
                <w:szCs w:val="22"/>
              </w:rPr>
              <w:t>举措</w:t>
            </w:r>
            <w:r w:rsidRPr="00BB5C69">
              <w:rPr>
                <w:rFonts w:asciiTheme="minorEastAsia" w:eastAsiaTheme="minorEastAsia" w:hAnsiTheme="minorEastAsia" w:hint="eastAsia"/>
                <w:szCs w:val="22"/>
              </w:rPr>
              <w:t>增强了</w:t>
            </w:r>
            <w:r w:rsidR="00F11773" w:rsidRPr="00BB5C69">
              <w:rPr>
                <w:rFonts w:asciiTheme="minorEastAsia" w:eastAsiaTheme="minorEastAsia" w:hAnsiTheme="minorEastAsia" w:hint="eastAsia"/>
                <w:szCs w:val="22"/>
              </w:rPr>
              <w:t>机构能力</w:t>
            </w:r>
            <w:r w:rsidR="00517A40">
              <w:rPr>
                <w:rFonts w:asciiTheme="minorEastAsia" w:eastAsiaTheme="minorEastAsia" w:hAnsiTheme="minorEastAsia" w:hint="eastAsia"/>
                <w:szCs w:val="22"/>
              </w:rPr>
              <w:t>，</w:t>
            </w:r>
            <w:r w:rsidR="00FB4C71">
              <w:rPr>
                <w:rFonts w:asciiTheme="minorEastAsia" w:eastAsiaTheme="minorEastAsia" w:hAnsiTheme="minorEastAsia" w:hint="eastAsia"/>
                <w:szCs w:val="22"/>
              </w:rPr>
              <w:t>以</w:t>
            </w:r>
            <w:r w:rsidRPr="00BB5C69">
              <w:rPr>
                <w:rFonts w:asciiTheme="minorEastAsia" w:eastAsiaTheme="minorEastAsia" w:hAnsiTheme="minorEastAsia" w:hint="eastAsia"/>
                <w:szCs w:val="22"/>
              </w:rPr>
              <w:t>设计和实施知识产权相关政策，</w:t>
            </w:r>
            <w:r w:rsidR="00FB4C71">
              <w:rPr>
                <w:rFonts w:asciiTheme="minorEastAsia" w:eastAsiaTheme="minorEastAsia" w:hAnsiTheme="minorEastAsia" w:hint="eastAsia"/>
                <w:szCs w:val="22"/>
              </w:rPr>
              <w:t>以及</w:t>
            </w:r>
            <w:r w:rsidRPr="00BB5C69">
              <w:rPr>
                <w:rFonts w:asciiTheme="minorEastAsia" w:eastAsiaTheme="minorEastAsia" w:hAnsiTheme="minorEastAsia" w:hint="eastAsia"/>
                <w:szCs w:val="22"/>
              </w:rPr>
              <w:t>战略性地利用灵活性来支持</w:t>
            </w:r>
            <w:r w:rsidR="00FB4C71">
              <w:rPr>
                <w:rFonts w:asciiTheme="minorEastAsia" w:eastAsiaTheme="minorEastAsia" w:hAnsiTheme="minorEastAsia" w:hint="eastAsia"/>
                <w:szCs w:val="22"/>
              </w:rPr>
              <w:t>当地</w:t>
            </w:r>
            <w:r w:rsidRPr="00BB5C69">
              <w:rPr>
                <w:rFonts w:asciiTheme="minorEastAsia" w:eastAsiaTheme="minorEastAsia" w:hAnsiTheme="minorEastAsia" w:hint="eastAsia"/>
                <w:szCs w:val="22"/>
              </w:rPr>
              <w:t>创新和技术转让。</w:t>
            </w:r>
          </w:p>
          <w:p w14:paraId="20F54BDE" w14:textId="63019988" w:rsidR="00BB5C69" w:rsidRPr="00BB5C69" w:rsidRDefault="00B67356" w:rsidP="00BB5C69">
            <w:pPr>
              <w:spacing w:afterLines="50" w:after="120" w:line="340" w:lineRule="atLeast"/>
              <w:jc w:val="both"/>
              <w:rPr>
                <w:rFonts w:asciiTheme="minorEastAsia" w:eastAsiaTheme="minorEastAsia" w:hAnsiTheme="minorEastAsia"/>
                <w:szCs w:val="22"/>
              </w:rPr>
            </w:pPr>
            <w:r>
              <w:rPr>
                <w:rFonts w:asciiTheme="minorEastAsia" w:eastAsiaTheme="minorEastAsia" w:hAnsiTheme="minorEastAsia" w:hint="eastAsia"/>
                <w:szCs w:val="22"/>
              </w:rPr>
              <w:t>另外</w:t>
            </w:r>
            <w:r w:rsidR="00BB5C69" w:rsidRPr="00BB5C69">
              <w:rPr>
                <w:rFonts w:asciiTheme="minorEastAsia" w:eastAsiaTheme="minorEastAsia" w:hAnsiTheme="minorEastAsia" w:hint="eastAsia"/>
                <w:szCs w:val="22"/>
              </w:rPr>
              <w:t>，在日本信托基金的支持下，产权组织协助文莱达鲁萨兰国、柬埔寨、老挝人民民主共和国和泰国的七个技术转让</w:t>
            </w:r>
            <w:r w:rsidR="00A3272A">
              <w:rPr>
                <w:rFonts w:asciiTheme="minorEastAsia" w:eastAsiaTheme="minorEastAsia" w:hAnsiTheme="minorEastAsia" w:hint="eastAsia"/>
                <w:szCs w:val="22"/>
              </w:rPr>
              <w:t>办公室</w:t>
            </w:r>
            <w:r w:rsidR="00BB5C69" w:rsidRPr="00BB5C69">
              <w:rPr>
                <w:rFonts w:asciiTheme="minorEastAsia" w:eastAsiaTheme="minorEastAsia" w:hAnsiTheme="minorEastAsia" w:hint="eastAsia"/>
                <w:szCs w:val="22"/>
              </w:rPr>
              <w:t>制定各自的机构知识产权政策。</w:t>
            </w:r>
            <w:r w:rsidR="0034488A">
              <w:rPr>
                <w:rFonts w:asciiTheme="minorEastAsia" w:eastAsiaTheme="minorEastAsia" w:hAnsiTheme="minorEastAsia" w:hint="eastAsia"/>
                <w:szCs w:val="22"/>
              </w:rPr>
              <w:t>这一举措</w:t>
            </w:r>
            <w:r w:rsidR="00BB5C69" w:rsidRPr="00BB5C69">
              <w:rPr>
                <w:rFonts w:asciiTheme="minorEastAsia" w:eastAsiaTheme="minorEastAsia" w:hAnsiTheme="minorEastAsia" w:hint="eastAsia"/>
                <w:szCs w:val="22"/>
              </w:rPr>
              <w:t>以专为东盟地区大学和研究机构量身定制的知识产权政策</w:t>
            </w:r>
            <w:r w:rsidR="00517A40">
              <w:rPr>
                <w:rFonts w:asciiTheme="minorEastAsia" w:eastAsiaTheme="minorEastAsia" w:hAnsiTheme="minorEastAsia" w:hint="eastAsia"/>
                <w:szCs w:val="22"/>
              </w:rPr>
              <w:t>示范</w:t>
            </w:r>
            <w:r w:rsidR="00BB5C69" w:rsidRPr="00BB5C69">
              <w:rPr>
                <w:rFonts w:asciiTheme="minorEastAsia" w:eastAsiaTheme="minorEastAsia" w:hAnsiTheme="minorEastAsia" w:hint="eastAsia"/>
                <w:szCs w:val="22"/>
              </w:rPr>
              <w:t>框架为基础，旨在加强知识产权管理能力，促进知识产权在研究和创新中的有效运用，</w:t>
            </w:r>
            <w:r w:rsidR="00BB5C69" w:rsidRPr="00FD17F2">
              <w:rPr>
                <w:rFonts w:asciiTheme="minorEastAsia" w:eastAsiaTheme="minorEastAsia" w:hAnsiTheme="minorEastAsia" w:hint="eastAsia"/>
                <w:szCs w:val="22"/>
              </w:rPr>
              <w:t>并促进其与</w:t>
            </w:r>
            <w:r w:rsidR="00BB5C69" w:rsidRPr="00BB5C69">
              <w:rPr>
                <w:rFonts w:asciiTheme="minorEastAsia" w:eastAsiaTheme="minorEastAsia" w:hAnsiTheme="minorEastAsia" w:hint="eastAsia"/>
                <w:szCs w:val="22"/>
              </w:rPr>
              <w:t>技术转让</w:t>
            </w:r>
            <w:r w:rsidR="00FD17F2">
              <w:rPr>
                <w:rFonts w:asciiTheme="minorEastAsia" w:eastAsiaTheme="minorEastAsia" w:hAnsiTheme="minorEastAsia" w:hint="eastAsia"/>
                <w:szCs w:val="22"/>
              </w:rPr>
              <w:t>地区</w:t>
            </w:r>
            <w:r w:rsidR="00BB5C69" w:rsidRPr="00BB5C69">
              <w:rPr>
                <w:rFonts w:asciiTheme="minorEastAsia" w:eastAsiaTheme="minorEastAsia" w:hAnsiTheme="minorEastAsia" w:hint="eastAsia"/>
                <w:szCs w:val="22"/>
              </w:rPr>
              <w:t>最佳</w:t>
            </w:r>
            <w:r w:rsidR="00FD17F2">
              <w:rPr>
                <w:rFonts w:asciiTheme="minorEastAsia" w:eastAsiaTheme="minorEastAsia" w:hAnsiTheme="minorEastAsia" w:hint="eastAsia"/>
                <w:szCs w:val="22"/>
              </w:rPr>
              <w:t>做法</w:t>
            </w:r>
            <w:r w:rsidR="00BB5C69" w:rsidRPr="00BB5C69">
              <w:rPr>
                <w:rFonts w:asciiTheme="minorEastAsia" w:eastAsiaTheme="minorEastAsia" w:hAnsiTheme="minorEastAsia" w:hint="eastAsia"/>
                <w:szCs w:val="22"/>
              </w:rPr>
              <w:t>更好地接轨。</w:t>
            </w:r>
          </w:p>
          <w:p w14:paraId="3EE9F180" w14:textId="5B247ADD" w:rsidR="00BB5C69" w:rsidRPr="00BB5C69" w:rsidRDefault="00602D66" w:rsidP="00BB5C69">
            <w:pPr>
              <w:spacing w:afterLines="50" w:after="120" w:line="340" w:lineRule="atLeast"/>
              <w:jc w:val="both"/>
              <w:rPr>
                <w:rFonts w:asciiTheme="minorEastAsia" w:eastAsiaTheme="minorEastAsia" w:hAnsiTheme="minorEastAsia"/>
                <w:szCs w:val="22"/>
              </w:rPr>
            </w:pPr>
            <w:r>
              <w:rPr>
                <w:rFonts w:asciiTheme="minorEastAsia" w:eastAsiaTheme="minorEastAsia" w:hAnsiTheme="minorEastAsia" w:cs="SimSun" w:hint="eastAsia"/>
                <w:szCs w:val="22"/>
              </w:rPr>
              <w:t>产权</w:t>
            </w:r>
            <w:r w:rsidRPr="0058441D">
              <w:rPr>
                <w:rFonts w:asciiTheme="minorEastAsia" w:eastAsiaTheme="minorEastAsia" w:hAnsiTheme="minorEastAsia" w:cs="SimSun" w:hint="eastAsia"/>
                <w:szCs w:val="22"/>
              </w:rPr>
              <w:t>组织宣布即将</w:t>
            </w:r>
            <w:r>
              <w:rPr>
                <w:rFonts w:asciiTheme="minorEastAsia" w:eastAsiaTheme="minorEastAsia" w:hAnsiTheme="minorEastAsia" w:cs="SimSun" w:hint="eastAsia"/>
                <w:szCs w:val="22"/>
              </w:rPr>
              <w:t>开展</w:t>
            </w:r>
            <w:hyperlink r:id="rId130" w:history="1">
              <w:r w:rsidRPr="00FD17F2">
                <w:rPr>
                  <w:rStyle w:val="Hyperlink"/>
                  <w:rFonts w:asciiTheme="minorEastAsia" w:eastAsiaTheme="minorEastAsia" w:hAnsiTheme="minorEastAsia" w:cs="SimSun" w:hint="eastAsia"/>
                  <w:szCs w:val="22"/>
                </w:rPr>
                <w:t>人工智能基础设施交流（AIII）</w:t>
              </w:r>
            </w:hyperlink>
            <w:r w:rsidRPr="0058441D">
              <w:rPr>
                <w:rFonts w:asciiTheme="minorEastAsia" w:eastAsiaTheme="minorEastAsia" w:hAnsiTheme="minorEastAsia" w:cs="SimSun" w:hint="eastAsia"/>
                <w:szCs w:val="22"/>
              </w:rPr>
              <w:t>，这是一项</w:t>
            </w:r>
            <w:r>
              <w:rPr>
                <w:rFonts w:asciiTheme="minorEastAsia" w:eastAsiaTheme="minorEastAsia" w:hAnsiTheme="minorEastAsia" w:cs="SimSun" w:hint="eastAsia"/>
                <w:szCs w:val="22"/>
              </w:rPr>
              <w:t>促进关于</w:t>
            </w:r>
            <w:r w:rsidRPr="0058441D">
              <w:rPr>
                <w:rFonts w:asciiTheme="minorEastAsia" w:eastAsiaTheme="minorEastAsia" w:hAnsiTheme="minorEastAsia" w:cs="SimSun" w:hint="eastAsia"/>
                <w:szCs w:val="22"/>
              </w:rPr>
              <w:t>人工智能背景</w:t>
            </w:r>
            <w:r>
              <w:rPr>
                <w:rFonts w:asciiTheme="minorEastAsia" w:eastAsiaTheme="minorEastAsia" w:hAnsiTheme="minorEastAsia" w:cs="SimSun" w:hint="eastAsia"/>
                <w:szCs w:val="22"/>
              </w:rPr>
              <w:t>下</w:t>
            </w:r>
            <w:r w:rsidRPr="0058441D">
              <w:rPr>
                <w:rFonts w:asciiTheme="minorEastAsia" w:eastAsiaTheme="minorEastAsia" w:hAnsiTheme="minorEastAsia" w:cs="SimSun" w:hint="eastAsia"/>
                <w:szCs w:val="22"/>
              </w:rPr>
              <w:t>版权技术和操作</w:t>
            </w:r>
            <w:r w:rsidR="00D475B6">
              <w:rPr>
                <w:rFonts w:asciiTheme="minorEastAsia" w:eastAsiaTheme="minorEastAsia" w:hAnsiTheme="minorEastAsia" w:cs="SimSun" w:hint="eastAsia"/>
                <w:szCs w:val="22"/>
              </w:rPr>
              <w:t>层面</w:t>
            </w:r>
            <w:r w:rsidRPr="0058441D">
              <w:rPr>
                <w:rFonts w:asciiTheme="minorEastAsia" w:eastAsiaTheme="minorEastAsia" w:hAnsiTheme="minorEastAsia" w:cs="SimSun" w:hint="eastAsia"/>
                <w:szCs w:val="22"/>
              </w:rPr>
              <w:t>全球对话</w:t>
            </w:r>
            <w:r>
              <w:rPr>
                <w:rFonts w:asciiTheme="minorEastAsia" w:eastAsiaTheme="minorEastAsia" w:hAnsiTheme="minorEastAsia" w:cs="SimSun" w:hint="eastAsia"/>
                <w:szCs w:val="22"/>
              </w:rPr>
              <w:t>的</w:t>
            </w:r>
            <w:r w:rsidRPr="0058441D">
              <w:rPr>
                <w:rFonts w:asciiTheme="minorEastAsia" w:eastAsiaTheme="minorEastAsia" w:hAnsiTheme="minorEastAsia" w:cs="SimSun" w:hint="eastAsia"/>
                <w:szCs w:val="22"/>
              </w:rPr>
              <w:t>新举措。</w:t>
            </w:r>
            <w:r w:rsidR="00BB5C69" w:rsidRPr="00BB5C69">
              <w:rPr>
                <w:rFonts w:asciiTheme="minorEastAsia" w:eastAsiaTheme="minorEastAsia" w:hAnsiTheme="minorEastAsia" w:hint="eastAsia"/>
                <w:szCs w:val="22"/>
              </w:rPr>
              <w:t>AIII</w:t>
            </w:r>
            <w:r w:rsidR="008D38C9">
              <w:rPr>
                <w:rFonts w:asciiTheme="minorEastAsia" w:eastAsiaTheme="minorEastAsia" w:hAnsiTheme="minorEastAsia" w:hint="eastAsia"/>
                <w:szCs w:val="22"/>
              </w:rPr>
              <w:t>力求</w:t>
            </w:r>
            <w:r w:rsidR="00BB5C69" w:rsidRPr="00BB5C69">
              <w:rPr>
                <w:rFonts w:asciiTheme="minorEastAsia" w:eastAsiaTheme="minorEastAsia" w:hAnsiTheme="minorEastAsia" w:hint="eastAsia"/>
                <w:szCs w:val="22"/>
              </w:rPr>
              <w:t>通过分享</w:t>
            </w:r>
            <w:r w:rsidR="008D38C9">
              <w:rPr>
                <w:rFonts w:asciiTheme="minorEastAsia" w:eastAsiaTheme="minorEastAsia" w:hAnsiTheme="minorEastAsia" w:hint="eastAsia"/>
                <w:szCs w:val="22"/>
              </w:rPr>
              <w:t>关于能够如何</w:t>
            </w:r>
            <w:r w:rsidR="00BB5C69" w:rsidRPr="00BB5C69">
              <w:rPr>
                <w:rFonts w:asciiTheme="minorEastAsia" w:eastAsiaTheme="minorEastAsia" w:hAnsiTheme="minorEastAsia" w:hint="eastAsia"/>
                <w:szCs w:val="22"/>
              </w:rPr>
              <w:t>利用技术系统和工具协助创作者和版权所</w:t>
            </w:r>
            <w:r w:rsidR="00BB5C69" w:rsidRPr="00BB5C69">
              <w:rPr>
                <w:rFonts w:asciiTheme="minorEastAsia" w:eastAsiaTheme="minorEastAsia" w:hAnsiTheme="minorEastAsia" w:hint="eastAsia"/>
                <w:szCs w:val="22"/>
              </w:rPr>
              <w:lastRenderedPageBreak/>
              <w:t>有者</w:t>
            </w:r>
            <w:r w:rsidR="008D38C9">
              <w:rPr>
                <w:rFonts w:asciiTheme="minorEastAsia" w:eastAsiaTheme="minorEastAsia" w:hAnsiTheme="minorEastAsia" w:hint="eastAsia"/>
                <w:szCs w:val="22"/>
              </w:rPr>
              <w:t>的</w:t>
            </w:r>
            <w:r w:rsidR="008D38C9" w:rsidRPr="00BB5C69">
              <w:rPr>
                <w:rFonts w:asciiTheme="minorEastAsia" w:eastAsiaTheme="minorEastAsia" w:hAnsiTheme="minorEastAsia" w:hint="eastAsia"/>
                <w:szCs w:val="22"/>
              </w:rPr>
              <w:t>实用知识</w:t>
            </w:r>
            <w:r w:rsidR="00BB5C69" w:rsidRPr="00BB5C69">
              <w:rPr>
                <w:rFonts w:asciiTheme="minorEastAsia" w:eastAsiaTheme="minorEastAsia" w:hAnsiTheme="minorEastAsia" w:hint="eastAsia"/>
                <w:szCs w:val="22"/>
              </w:rPr>
              <w:t>，</w:t>
            </w:r>
            <w:r w:rsidR="00597A63">
              <w:rPr>
                <w:rFonts w:asciiTheme="minorEastAsia" w:eastAsiaTheme="minorEastAsia" w:hAnsiTheme="minorEastAsia" w:hint="eastAsia"/>
                <w:szCs w:val="22"/>
              </w:rPr>
              <w:t>为</w:t>
            </w:r>
            <w:r w:rsidR="00597A63" w:rsidRPr="00BB5C69">
              <w:rPr>
                <w:rFonts w:asciiTheme="minorEastAsia" w:eastAsiaTheme="minorEastAsia" w:hAnsiTheme="minorEastAsia" w:hint="eastAsia"/>
                <w:szCs w:val="22"/>
              </w:rPr>
              <w:t>发展中国家和其他利益</w:t>
            </w:r>
            <w:r w:rsidR="00597A63">
              <w:rPr>
                <w:rFonts w:asciiTheme="minorEastAsia" w:eastAsiaTheme="minorEastAsia" w:hAnsiTheme="minorEastAsia" w:hint="eastAsia"/>
                <w:szCs w:val="22"/>
              </w:rPr>
              <w:t>攸关</w:t>
            </w:r>
            <w:r w:rsidR="00597A63" w:rsidRPr="00BB5C69">
              <w:rPr>
                <w:rFonts w:asciiTheme="minorEastAsia" w:eastAsiaTheme="minorEastAsia" w:hAnsiTheme="minorEastAsia" w:hint="eastAsia"/>
                <w:szCs w:val="22"/>
              </w:rPr>
              <w:t>方</w:t>
            </w:r>
            <w:r w:rsidR="00597A63">
              <w:rPr>
                <w:rFonts w:asciiTheme="minorEastAsia" w:eastAsiaTheme="minorEastAsia" w:hAnsiTheme="minorEastAsia" w:hint="eastAsia"/>
                <w:szCs w:val="22"/>
              </w:rPr>
              <w:t>提供支持</w:t>
            </w:r>
            <w:r w:rsidR="00C04499">
              <w:rPr>
                <w:rFonts w:asciiTheme="minorEastAsia" w:eastAsiaTheme="minorEastAsia" w:hAnsiTheme="minorEastAsia" w:hint="eastAsia"/>
                <w:szCs w:val="22"/>
              </w:rPr>
              <w:t>，</w:t>
            </w:r>
            <w:r w:rsidR="00BB5C69" w:rsidRPr="00BB5C69">
              <w:rPr>
                <w:rFonts w:asciiTheme="minorEastAsia" w:eastAsiaTheme="minorEastAsia" w:hAnsiTheme="minorEastAsia" w:hint="eastAsia"/>
                <w:szCs w:val="22"/>
              </w:rPr>
              <w:t>同时鼓励在快速发展的环境</w:t>
            </w:r>
            <w:r w:rsidR="008D38C9">
              <w:rPr>
                <w:rFonts w:asciiTheme="minorEastAsia" w:eastAsiaTheme="minorEastAsia" w:hAnsiTheme="minorEastAsia" w:hint="eastAsia"/>
                <w:szCs w:val="22"/>
              </w:rPr>
              <w:t>下</w:t>
            </w:r>
            <w:r w:rsidR="00BB5C69" w:rsidRPr="00BB5C69">
              <w:rPr>
                <w:rFonts w:asciiTheme="minorEastAsia" w:eastAsiaTheme="minorEastAsia" w:hAnsiTheme="minorEastAsia" w:hint="eastAsia"/>
                <w:szCs w:val="22"/>
              </w:rPr>
              <w:t>开发创新人工智能技术。</w:t>
            </w:r>
          </w:p>
          <w:p w14:paraId="4A53F36C" w14:textId="54865A0D" w:rsidR="00787390" w:rsidRPr="00B12D5D" w:rsidRDefault="00BB5C69" w:rsidP="00BB5C69">
            <w:pPr>
              <w:spacing w:afterLines="50" w:after="120" w:line="340" w:lineRule="atLeast"/>
              <w:jc w:val="both"/>
              <w:rPr>
                <w:rFonts w:asciiTheme="minorEastAsia" w:eastAsiaTheme="minorEastAsia" w:hAnsiTheme="minorEastAsia"/>
                <w:szCs w:val="22"/>
              </w:rPr>
            </w:pPr>
            <w:r w:rsidRPr="00BB5C69">
              <w:rPr>
                <w:rFonts w:asciiTheme="minorEastAsia" w:eastAsiaTheme="minorEastAsia" w:hAnsiTheme="minorEastAsia" w:hint="eastAsia"/>
                <w:szCs w:val="22"/>
              </w:rPr>
              <w:t>为筹备2025年12月AIII的正式</w:t>
            </w:r>
            <w:r w:rsidR="008D38C9">
              <w:rPr>
                <w:rFonts w:asciiTheme="minorEastAsia" w:eastAsiaTheme="minorEastAsia" w:hAnsiTheme="minorEastAsia" w:hint="eastAsia"/>
                <w:szCs w:val="22"/>
              </w:rPr>
              <w:t>推出</w:t>
            </w:r>
            <w:r w:rsidRPr="00BB5C69">
              <w:rPr>
                <w:rFonts w:asciiTheme="minorEastAsia" w:eastAsiaTheme="minorEastAsia" w:hAnsiTheme="minorEastAsia" w:hint="eastAsia"/>
                <w:szCs w:val="22"/>
              </w:rPr>
              <w:t>，产权组织于2025年6月发布了</w:t>
            </w:r>
            <w:proofErr w:type="gramStart"/>
            <w:r w:rsidRPr="00BB5C69">
              <w:rPr>
                <w:rFonts w:asciiTheme="minorEastAsia" w:eastAsiaTheme="minorEastAsia" w:hAnsiTheme="minorEastAsia" w:hint="eastAsia"/>
                <w:szCs w:val="22"/>
              </w:rPr>
              <w:t>视频播客系列</w:t>
            </w:r>
            <w:proofErr w:type="gramEnd"/>
            <w:r w:rsidR="008D38C9">
              <w:rPr>
                <w:rFonts w:asciiTheme="minorEastAsia" w:eastAsiaTheme="minorEastAsia" w:hAnsiTheme="minorEastAsia" w:hint="eastAsia"/>
                <w:szCs w:val="22"/>
              </w:rPr>
              <w:t>“</w:t>
            </w:r>
            <w:r w:rsidRPr="00BB5C69">
              <w:rPr>
                <w:rFonts w:asciiTheme="minorEastAsia" w:eastAsiaTheme="minorEastAsia" w:hAnsiTheme="minorEastAsia" w:hint="eastAsia"/>
                <w:szCs w:val="22"/>
              </w:rPr>
              <w:t>通往AIII之路</w:t>
            </w:r>
            <w:r w:rsidR="008D38C9">
              <w:rPr>
                <w:rFonts w:asciiTheme="minorEastAsia" w:eastAsiaTheme="minorEastAsia" w:hAnsiTheme="minorEastAsia" w:hint="eastAsia"/>
                <w:szCs w:val="22"/>
              </w:rPr>
              <w:t>”</w:t>
            </w:r>
            <w:r w:rsidRPr="00BB5C69">
              <w:rPr>
                <w:rFonts w:asciiTheme="minorEastAsia" w:eastAsiaTheme="minorEastAsia" w:hAnsiTheme="minorEastAsia" w:hint="eastAsia"/>
                <w:szCs w:val="22"/>
              </w:rPr>
              <w:t>的</w:t>
            </w:r>
            <w:hyperlink r:id="rId131" w:history="1">
              <w:r w:rsidRPr="005F003E">
                <w:rPr>
                  <w:rStyle w:val="Hyperlink"/>
                  <w:rFonts w:asciiTheme="minorEastAsia" w:eastAsiaTheme="minorEastAsia" w:hAnsiTheme="minorEastAsia" w:hint="eastAsia"/>
                  <w:szCs w:val="22"/>
                </w:rPr>
                <w:t>第一集</w:t>
              </w:r>
            </w:hyperlink>
            <w:r w:rsidRPr="00BB5C69">
              <w:rPr>
                <w:rFonts w:asciiTheme="minorEastAsia" w:eastAsiaTheme="minorEastAsia" w:hAnsiTheme="minorEastAsia" w:hint="eastAsia"/>
                <w:szCs w:val="22"/>
              </w:rPr>
              <w:t>。</w:t>
            </w:r>
            <w:r w:rsidR="008D38C9">
              <w:rPr>
                <w:rFonts w:asciiTheme="minorEastAsia" w:eastAsiaTheme="minorEastAsia" w:hAnsiTheme="minorEastAsia" w:hint="eastAsia"/>
                <w:szCs w:val="22"/>
              </w:rPr>
              <w:t>这</w:t>
            </w:r>
            <w:proofErr w:type="gramStart"/>
            <w:r w:rsidRPr="00BB5C69">
              <w:rPr>
                <w:rFonts w:asciiTheme="minorEastAsia" w:eastAsiaTheme="minorEastAsia" w:hAnsiTheme="minorEastAsia" w:hint="eastAsia"/>
                <w:szCs w:val="22"/>
              </w:rPr>
              <w:t>集介绍</w:t>
            </w:r>
            <w:proofErr w:type="gramEnd"/>
            <w:r w:rsidRPr="00BB5C69">
              <w:rPr>
                <w:rFonts w:asciiTheme="minorEastAsia" w:eastAsiaTheme="minorEastAsia" w:hAnsiTheme="minorEastAsia" w:hint="eastAsia"/>
                <w:szCs w:val="22"/>
              </w:rPr>
              <w:t>了版权基础设施与人工智能交叉领域的关键概念，</w:t>
            </w:r>
            <w:r w:rsidR="008D38C9">
              <w:rPr>
                <w:rFonts w:asciiTheme="minorEastAsia" w:eastAsiaTheme="minorEastAsia" w:hAnsiTheme="minorEastAsia" w:hint="eastAsia"/>
                <w:szCs w:val="22"/>
              </w:rPr>
              <w:t>以期提升</w:t>
            </w:r>
            <w:r w:rsidRPr="00BB5C69">
              <w:rPr>
                <w:rFonts w:asciiTheme="minorEastAsia" w:eastAsiaTheme="minorEastAsia" w:hAnsiTheme="minorEastAsia" w:hint="eastAsia"/>
                <w:szCs w:val="22"/>
              </w:rPr>
              <w:t>全球</w:t>
            </w:r>
            <w:r w:rsidR="008D38C9">
              <w:rPr>
                <w:rFonts w:asciiTheme="minorEastAsia" w:eastAsiaTheme="minorEastAsia" w:hAnsiTheme="minorEastAsia" w:hint="eastAsia"/>
                <w:szCs w:val="22"/>
              </w:rPr>
              <w:t>意识</w:t>
            </w:r>
            <w:r w:rsidRPr="00BB5C69">
              <w:rPr>
                <w:rFonts w:asciiTheme="minorEastAsia" w:eastAsiaTheme="minorEastAsia" w:hAnsiTheme="minorEastAsia" w:hint="eastAsia"/>
                <w:szCs w:val="22"/>
              </w:rPr>
              <w:t>和参与</w:t>
            </w:r>
            <w:r w:rsidR="008D38C9">
              <w:rPr>
                <w:rFonts w:asciiTheme="minorEastAsia" w:eastAsiaTheme="minorEastAsia" w:hAnsiTheme="minorEastAsia" w:hint="eastAsia"/>
                <w:szCs w:val="22"/>
              </w:rPr>
              <w:t>，</w:t>
            </w:r>
            <w:r w:rsidR="008D38C9" w:rsidRPr="00BB5C69">
              <w:rPr>
                <w:rFonts w:asciiTheme="minorEastAsia" w:eastAsiaTheme="minorEastAsia" w:hAnsiTheme="minorEastAsia" w:hint="eastAsia"/>
                <w:szCs w:val="22"/>
              </w:rPr>
              <w:t>特别是</w:t>
            </w:r>
            <w:r w:rsidR="008D38C9">
              <w:rPr>
                <w:rFonts w:asciiTheme="minorEastAsia" w:eastAsiaTheme="minorEastAsia" w:hAnsiTheme="minorEastAsia" w:hint="eastAsia"/>
                <w:szCs w:val="22"/>
              </w:rPr>
              <w:t>在</w:t>
            </w:r>
            <w:r w:rsidR="008D38C9" w:rsidRPr="00BB5C69">
              <w:rPr>
                <w:rFonts w:asciiTheme="minorEastAsia" w:eastAsiaTheme="minorEastAsia" w:hAnsiTheme="minorEastAsia" w:hint="eastAsia"/>
                <w:szCs w:val="22"/>
              </w:rPr>
              <w:t>发展中国家受众</w:t>
            </w:r>
            <w:r w:rsidR="00DD2E3E">
              <w:rPr>
                <w:rFonts w:asciiTheme="minorEastAsia" w:eastAsiaTheme="minorEastAsia" w:hAnsiTheme="minorEastAsia" w:hint="eastAsia"/>
                <w:szCs w:val="22"/>
              </w:rPr>
              <w:t>之间</w:t>
            </w:r>
            <w:r w:rsidRPr="00BB5C69">
              <w:rPr>
                <w:rFonts w:asciiTheme="minorEastAsia" w:eastAsiaTheme="minorEastAsia" w:hAnsiTheme="minorEastAsia" w:hint="eastAsia"/>
                <w:szCs w:val="22"/>
              </w:rPr>
              <w:t>。</w:t>
            </w:r>
          </w:p>
        </w:tc>
      </w:tr>
      <w:bookmarkEnd w:id="15"/>
    </w:tbl>
    <w:p w14:paraId="6946F814" w14:textId="77777777" w:rsidR="00BD54E7" w:rsidRPr="000B12F9" w:rsidRDefault="00BD54E7" w:rsidP="00E144D0">
      <w:pPr>
        <w:rPr>
          <w:rFonts w:ascii="SimSun" w:hAnsi="SimSun"/>
        </w:rPr>
      </w:pPr>
    </w:p>
    <w:p w14:paraId="663CE106" w14:textId="77777777" w:rsidR="00234D55" w:rsidRPr="000B12F9" w:rsidRDefault="00234D55" w:rsidP="00E144D0">
      <w:pPr>
        <w:rPr>
          <w:rFonts w:ascii="SimSun" w:hAnsi="SimSun"/>
        </w:rPr>
        <w:sectPr w:rsidR="00234D55" w:rsidRPr="000B12F9" w:rsidSect="00B60B56">
          <w:endnotePr>
            <w:numFmt w:val="decimal"/>
          </w:endnotePr>
          <w:pgSz w:w="11907" w:h="16840" w:code="9"/>
          <w:pgMar w:top="567" w:right="1134" w:bottom="1418" w:left="1418" w:header="510" w:footer="1021" w:gutter="0"/>
          <w:cols w:space="720"/>
          <w:titlePg/>
        </w:sect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commendation 26"/>
        <w:tblDescription w:val="To encourage Member States, especially developed countries, to urge their research and scientific institutions to enhance cooperation and exchange with research and development institutions in developing countries, especially LDCs. "/>
      </w:tblPr>
      <w:tblGrid>
        <w:gridCol w:w="2546"/>
        <w:gridCol w:w="6809"/>
      </w:tblGrid>
      <w:tr w:rsidR="00A66B07" w:rsidRPr="005F4233" w14:paraId="43E2F483" w14:textId="77777777" w:rsidTr="00067619">
        <w:tc>
          <w:tcPr>
            <w:tcW w:w="9355" w:type="dxa"/>
            <w:gridSpan w:val="2"/>
            <w:shd w:val="clear" w:color="auto" w:fill="BFBFBF" w:themeFill="background1" w:themeFillShade="BF"/>
          </w:tcPr>
          <w:p w14:paraId="60E81E65" w14:textId="5E6C1F15" w:rsidR="00A66B07" w:rsidRPr="005F4233" w:rsidRDefault="00B12D5D" w:rsidP="00C45AA5">
            <w:pPr>
              <w:spacing w:beforeLines="50" w:before="120" w:afterLines="50" w:after="120" w:line="340" w:lineRule="atLeast"/>
              <w:jc w:val="center"/>
              <w:rPr>
                <w:b/>
                <w:i/>
                <w:szCs w:val="22"/>
              </w:rPr>
            </w:pPr>
            <w:r w:rsidRPr="005F4233">
              <w:rPr>
                <w:rFonts w:ascii="KaiTi" w:eastAsia="KaiTi" w:hAnsi="KaiTi" w:hint="eastAsia"/>
                <w:b/>
                <w:iCs/>
                <w:szCs w:val="22"/>
              </w:rPr>
              <w:lastRenderedPageBreak/>
              <w:t>建议26</w:t>
            </w:r>
          </w:p>
        </w:tc>
      </w:tr>
      <w:tr w:rsidR="00A66B07" w:rsidRPr="005F4233" w14:paraId="31B2176A" w14:textId="77777777" w:rsidTr="00067619">
        <w:tc>
          <w:tcPr>
            <w:tcW w:w="9355" w:type="dxa"/>
            <w:gridSpan w:val="2"/>
            <w:shd w:val="clear" w:color="auto" w:fill="68E089"/>
          </w:tcPr>
          <w:p w14:paraId="74CB2E09" w14:textId="029C4E9F" w:rsidR="00A66B07" w:rsidRPr="005F4233" w:rsidRDefault="00F647E2" w:rsidP="00843612">
            <w:pPr>
              <w:overflowPunct w:val="0"/>
              <w:spacing w:beforeLines="50" w:before="120" w:afterLines="50" w:after="120" w:line="340" w:lineRule="atLeast"/>
              <w:jc w:val="both"/>
              <w:rPr>
                <w:szCs w:val="22"/>
              </w:rPr>
            </w:pPr>
            <w:r w:rsidRPr="00F647E2">
              <w:rPr>
                <w:rFonts w:asciiTheme="minorEastAsia" w:hAnsiTheme="minorEastAsia" w:hint="eastAsia"/>
                <w:szCs w:val="22"/>
              </w:rPr>
              <w:t>鼓励成员国尤其是发达国家敦促其研究和科技机构加强与发展中国家尤其是最不发达国家的研究与开发机构之间的合作与交流。</w:t>
            </w:r>
          </w:p>
        </w:tc>
      </w:tr>
      <w:tr w:rsidR="00787390" w:rsidRPr="005F4233" w14:paraId="2358B059" w14:textId="77777777" w:rsidTr="00067619">
        <w:tc>
          <w:tcPr>
            <w:tcW w:w="2546" w:type="dxa"/>
          </w:tcPr>
          <w:p w14:paraId="183918FF" w14:textId="1D70D66B" w:rsidR="00787390" w:rsidRPr="005F4233" w:rsidRDefault="00787390" w:rsidP="007D7124">
            <w:pPr>
              <w:spacing w:afterLines="50" w:after="120" w:line="340" w:lineRule="atLeast"/>
              <w:rPr>
                <w:szCs w:val="22"/>
              </w:rPr>
            </w:pPr>
            <w:r w:rsidRPr="005F4233">
              <w:rPr>
                <w:rFonts w:asciiTheme="minorEastAsia" w:hAnsiTheme="minorEastAsia"/>
                <w:szCs w:val="22"/>
              </w:rPr>
              <w:t>相关产权组织部门</w:t>
            </w:r>
          </w:p>
        </w:tc>
        <w:tc>
          <w:tcPr>
            <w:tcW w:w="6809" w:type="dxa"/>
          </w:tcPr>
          <w:p w14:paraId="6180C028" w14:textId="3AA73682" w:rsidR="00787390" w:rsidRPr="005F4233" w:rsidRDefault="00B12D5D" w:rsidP="00D71246">
            <w:pPr>
              <w:spacing w:afterLines="50" w:after="120" w:line="340" w:lineRule="atLeast"/>
              <w:jc w:val="both"/>
              <w:rPr>
                <w:szCs w:val="22"/>
              </w:rPr>
            </w:pPr>
            <w:r w:rsidRPr="005F4233">
              <w:rPr>
                <w:rFonts w:asciiTheme="minorEastAsia" w:hAnsiTheme="minorEastAsia" w:hint="eastAsia"/>
                <w:szCs w:val="22"/>
              </w:rPr>
              <w:t>区域和国家发展部门；知识产权和创新生态系统部门</w:t>
            </w:r>
          </w:p>
        </w:tc>
      </w:tr>
      <w:tr w:rsidR="00787390" w:rsidRPr="005F4233" w14:paraId="5778FF79" w14:textId="77777777" w:rsidTr="00067619">
        <w:tc>
          <w:tcPr>
            <w:tcW w:w="2546" w:type="dxa"/>
          </w:tcPr>
          <w:p w14:paraId="0D642357" w14:textId="50C2FA94" w:rsidR="00787390" w:rsidRPr="005F4233" w:rsidRDefault="00787390" w:rsidP="007D7124">
            <w:pPr>
              <w:spacing w:afterLines="50" w:after="120" w:line="340" w:lineRule="atLeast"/>
              <w:rPr>
                <w:szCs w:val="22"/>
              </w:rPr>
            </w:pPr>
            <w:r w:rsidRPr="005F4233">
              <w:rPr>
                <w:rFonts w:asciiTheme="minorEastAsia" w:hAnsiTheme="minorEastAsia"/>
                <w:szCs w:val="22"/>
              </w:rPr>
              <w:t>落实工作</w:t>
            </w:r>
          </w:p>
        </w:tc>
        <w:tc>
          <w:tcPr>
            <w:tcW w:w="6809" w:type="dxa"/>
          </w:tcPr>
          <w:p w14:paraId="2C08CCA0" w14:textId="77777777" w:rsidR="00B12D5D" w:rsidRPr="005F4233" w:rsidRDefault="00B12D5D" w:rsidP="00B12D5D">
            <w:pPr>
              <w:spacing w:afterLines="50" w:after="120" w:line="340" w:lineRule="atLeast"/>
              <w:jc w:val="both"/>
              <w:rPr>
                <w:rFonts w:asciiTheme="minorEastAsia" w:hAnsiTheme="minorEastAsia"/>
                <w:szCs w:val="22"/>
              </w:rPr>
            </w:pPr>
            <w:r w:rsidRPr="008664B6">
              <w:rPr>
                <w:rFonts w:asciiTheme="minorEastAsia" w:hAnsiTheme="minorEastAsia" w:hint="eastAsia"/>
                <w:szCs w:val="22"/>
              </w:rPr>
              <w:t>该</w:t>
            </w:r>
            <w:proofErr w:type="gramStart"/>
            <w:r w:rsidRPr="008664B6">
              <w:rPr>
                <w:rFonts w:asciiTheme="minorEastAsia" w:hAnsiTheme="minorEastAsia" w:hint="eastAsia"/>
                <w:szCs w:val="22"/>
              </w:rPr>
              <w:t>建议自</w:t>
            </w:r>
            <w:proofErr w:type="gramEnd"/>
            <w:r w:rsidRPr="008664B6">
              <w:rPr>
                <w:rFonts w:asciiTheme="minorEastAsia" w:hAnsiTheme="minorEastAsia" w:hint="eastAsia"/>
                <w:szCs w:val="22"/>
              </w:rPr>
              <w:t>2010年开始落实</w:t>
            </w:r>
            <w:r w:rsidRPr="005F4233">
              <w:rPr>
                <w:rFonts w:asciiTheme="minorEastAsia" w:hAnsiTheme="minorEastAsia" w:hint="eastAsia"/>
                <w:szCs w:val="22"/>
              </w:rPr>
              <w:t>，曾经过讨论并已通过CDIP第五届会议上达成一致的活动落实，反映在文件CDIP/6/4中。</w:t>
            </w:r>
          </w:p>
          <w:p w14:paraId="51522597" w14:textId="3AF6B528" w:rsidR="00787390" w:rsidRPr="005F4233" w:rsidRDefault="00F10823" w:rsidP="00D71246">
            <w:pPr>
              <w:spacing w:afterLines="50" w:after="120" w:line="340" w:lineRule="atLeast"/>
              <w:jc w:val="both"/>
              <w:rPr>
                <w:szCs w:val="22"/>
              </w:rPr>
            </w:pPr>
            <w:bookmarkStart w:id="16" w:name="OLE_LINK33"/>
            <w:r w:rsidRPr="000320C5">
              <w:rPr>
                <w:rFonts w:asciiTheme="minorEastAsia" w:eastAsiaTheme="minorEastAsia" w:hAnsiTheme="minorEastAsia" w:hint="eastAsia"/>
                <w:szCs w:val="22"/>
              </w:rPr>
              <w:t>此外，产权组织的</w:t>
            </w:r>
            <w:hyperlink r:id="rId132" w:history="1">
              <w:r w:rsidRPr="000320C5">
                <w:rPr>
                  <w:rStyle w:val="Hyperlink"/>
                  <w:rFonts w:asciiTheme="minorEastAsia" w:eastAsiaTheme="minorEastAsia" w:hAnsiTheme="minorEastAsia" w:hint="eastAsia"/>
                  <w:szCs w:val="22"/>
                </w:rPr>
                <w:t>2022-2026年中期战略计划</w:t>
              </w:r>
            </w:hyperlink>
            <w:r w:rsidRPr="000320C5">
              <w:rPr>
                <w:rFonts w:asciiTheme="minorEastAsia" w:eastAsiaTheme="minorEastAsia" w:hAnsiTheme="minorEastAsia" w:hint="eastAsia"/>
                <w:szCs w:val="22"/>
              </w:rPr>
              <w:t>和</w:t>
            </w:r>
            <w:hyperlink r:id="rId133" w:history="1">
              <w:r w:rsidRPr="000320C5">
                <w:rPr>
                  <w:rStyle w:val="Hyperlink"/>
                  <w:rFonts w:asciiTheme="minorEastAsia" w:eastAsiaTheme="minorEastAsia" w:hAnsiTheme="minorEastAsia" w:hint="eastAsia"/>
                  <w:szCs w:val="22"/>
                </w:rPr>
                <w:t>工作计划和预算</w:t>
              </w:r>
            </w:hyperlink>
            <w:r w:rsidRPr="000320C5">
              <w:rPr>
                <w:rFonts w:asciiTheme="minorEastAsia" w:eastAsiaTheme="minorEastAsia" w:hAnsiTheme="minorEastAsia" w:hint="eastAsia"/>
                <w:szCs w:val="22"/>
              </w:rPr>
              <w:t>确定了产权组织为开展工作，特别是落实该建议而采取的战略方向。</w:t>
            </w:r>
            <w:bookmarkEnd w:id="16"/>
          </w:p>
        </w:tc>
      </w:tr>
      <w:tr w:rsidR="00787390" w:rsidRPr="005F4233" w14:paraId="2F02D568" w14:textId="77777777" w:rsidTr="00067619">
        <w:tc>
          <w:tcPr>
            <w:tcW w:w="2546" w:type="dxa"/>
          </w:tcPr>
          <w:p w14:paraId="05FF7270" w14:textId="0AE6489D" w:rsidR="00787390" w:rsidRPr="005F4233" w:rsidRDefault="00787390" w:rsidP="007D7124">
            <w:pPr>
              <w:spacing w:afterLines="50" w:after="120" w:line="340" w:lineRule="atLeast"/>
              <w:rPr>
                <w:szCs w:val="22"/>
              </w:rPr>
            </w:pPr>
            <w:r w:rsidRPr="005F4233">
              <w:rPr>
                <w:rFonts w:asciiTheme="minorEastAsia" w:hAnsiTheme="minorEastAsia"/>
                <w:szCs w:val="22"/>
              </w:rPr>
              <w:t>亮点</w:t>
            </w:r>
          </w:p>
        </w:tc>
        <w:tc>
          <w:tcPr>
            <w:tcW w:w="6809" w:type="dxa"/>
          </w:tcPr>
          <w:p w14:paraId="7AB83F04" w14:textId="661E427F" w:rsidR="00A5722B" w:rsidRPr="00A5722B" w:rsidRDefault="00282891" w:rsidP="008969F4">
            <w:pPr>
              <w:pStyle w:val="ListParagraph"/>
              <w:numPr>
                <w:ilvl w:val="0"/>
                <w:numId w:val="6"/>
              </w:numPr>
              <w:spacing w:afterLines="50" w:after="120" w:line="340" w:lineRule="atLeast"/>
              <w:jc w:val="both"/>
              <w:rPr>
                <w:rFonts w:asciiTheme="minorEastAsia" w:eastAsiaTheme="minorEastAsia" w:hAnsiTheme="minorEastAsia"/>
                <w:szCs w:val="22"/>
                <w:lang w:eastAsia="zh-CN"/>
              </w:rPr>
            </w:pPr>
            <w:r>
              <w:rPr>
                <w:rFonts w:asciiTheme="minorEastAsia" w:eastAsiaTheme="minorEastAsia" w:hAnsiTheme="minorEastAsia" w:hint="eastAsia"/>
                <w:szCs w:val="22"/>
                <w:lang w:eastAsia="zh-CN"/>
              </w:rPr>
              <w:t>产权组织开始</w:t>
            </w:r>
            <w:r w:rsidR="00A5722B" w:rsidRPr="00A5722B">
              <w:rPr>
                <w:rFonts w:asciiTheme="minorEastAsia" w:eastAsiaTheme="minorEastAsia" w:hAnsiTheme="minorEastAsia" w:hint="eastAsia"/>
                <w:szCs w:val="22"/>
                <w:lang w:eastAsia="zh-CN"/>
              </w:rPr>
              <w:t>为中美洲和多米尼加共和国</w:t>
            </w:r>
            <w:r w:rsidR="00F72BDF" w:rsidRPr="00A5722B">
              <w:rPr>
                <w:rFonts w:asciiTheme="minorEastAsia" w:eastAsiaTheme="minorEastAsia" w:hAnsiTheme="minorEastAsia" w:hint="eastAsia"/>
                <w:szCs w:val="22"/>
                <w:lang w:eastAsia="zh-CN"/>
              </w:rPr>
              <w:t>（CATI-CARD）网络</w:t>
            </w:r>
            <w:r w:rsidR="00A5722B" w:rsidRPr="00A5722B">
              <w:rPr>
                <w:rFonts w:asciiTheme="minorEastAsia" w:eastAsiaTheme="minorEastAsia" w:hAnsiTheme="minorEastAsia" w:hint="eastAsia"/>
                <w:szCs w:val="22"/>
                <w:lang w:eastAsia="zh-CN"/>
              </w:rPr>
              <w:t>的高校和研发机构</w:t>
            </w:r>
            <w:r w:rsidR="00F72BDF">
              <w:rPr>
                <w:rFonts w:asciiTheme="minorEastAsia" w:eastAsiaTheme="minorEastAsia" w:hAnsiTheme="minorEastAsia" w:hint="eastAsia"/>
                <w:szCs w:val="22"/>
                <w:lang w:eastAsia="zh-CN"/>
              </w:rPr>
              <w:t>制定</w:t>
            </w:r>
            <w:r w:rsidR="00A5722B" w:rsidRPr="00A5722B">
              <w:rPr>
                <w:rFonts w:asciiTheme="minorEastAsia" w:eastAsiaTheme="minorEastAsia" w:hAnsiTheme="minorEastAsia" w:hint="eastAsia"/>
                <w:szCs w:val="22"/>
                <w:lang w:eastAsia="zh-CN"/>
              </w:rPr>
              <w:t>机构知识产权</w:t>
            </w:r>
            <w:r w:rsidR="00164EED" w:rsidRPr="00A5722B">
              <w:rPr>
                <w:rFonts w:asciiTheme="minorEastAsia" w:eastAsiaTheme="minorEastAsia" w:hAnsiTheme="minorEastAsia" w:hint="eastAsia"/>
                <w:szCs w:val="22"/>
                <w:lang w:eastAsia="zh-CN"/>
              </w:rPr>
              <w:t>示范</w:t>
            </w:r>
            <w:r w:rsidR="00A5722B" w:rsidRPr="00A5722B">
              <w:rPr>
                <w:rFonts w:asciiTheme="minorEastAsia" w:eastAsiaTheme="minorEastAsia" w:hAnsiTheme="minorEastAsia" w:hint="eastAsia"/>
                <w:szCs w:val="22"/>
                <w:lang w:eastAsia="zh-CN"/>
              </w:rPr>
              <w:t>政策</w:t>
            </w:r>
            <w:r w:rsidR="00BF6243">
              <w:rPr>
                <w:rFonts w:asciiTheme="minorEastAsia" w:eastAsiaTheme="minorEastAsia" w:hAnsiTheme="minorEastAsia" w:hint="eastAsia"/>
                <w:szCs w:val="22"/>
                <w:lang w:eastAsia="zh-CN"/>
              </w:rPr>
              <w:t>。</w:t>
            </w:r>
          </w:p>
          <w:p w14:paraId="09566655" w14:textId="0CA9654E" w:rsidR="00A5722B" w:rsidRPr="00A5722B" w:rsidRDefault="00F34EB7" w:rsidP="008969F4">
            <w:pPr>
              <w:pStyle w:val="ListParagraph"/>
              <w:numPr>
                <w:ilvl w:val="0"/>
                <w:numId w:val="6"/>
              </w:numPr>
              <w:spacing w:afterLines="50" w:after="120" w:line="340" w:lineRule="atLeast"/>
              <w:jc w:val="both"/>
              <w:rPr>
                <w:rFonts w:asciiTheme="minorEastAsia" w:eastAsiaTheme="minorEastAsia" w:hAnsiTheme="minorEastAsia"/>
                <w:szCs w:val="22"/>
                <w:lang w:eastAsia="zh-CN"/>
              </w:rPr>
            </w:pPr>
            <w:r>
              <w:rPr>
                <w:rFonts w:asciiTheme="minorEastAsia" w:eastAsiaTheme="minorEastAsia" w:hAnsiTheme="minorEastAsia" w:hint="eastAsia"/>
                <w:szCs w:val="22"/>
                <w:lang w:eastAsia="zh-CN"/>
              </w:rPr>
              <w:t>在</w:t>
            </w:r>
            <w:r w:rsidR="00A5722B" w:rsidRPr="00A5722B">
              <w:rPr>
                <w:rFonts w:asciiTheme="minorEastAsia" w:eastAsiaTheme="minorEastAsia" w:hAnsiTheme="minorEastAsia" w:hint="eastAsia"/>
                <w:szCs w:val="22"/>
                <w:lang w:eastAsia="zh-CN"/>
              </w:rPr>
              <w:t>报告</w:t>
            </w:r>
            <w:r>
              <w:rPr>
                <w:rFonts w:asciiTheme="minorEastAsia" w:eastAsiaTheme="minorEastAsia" w:hAnsiTheme="minorEastAsia" w:hint="eastAsia"/>
                <w:szCs w:val="22"/>
                <w:lang w:eastAsia="zh-CN"/>
              </w:rPr>
              <w:t>所涉期间</w:t>
            </w:r>
            <w:r w:rsidR="00A5722B" w:rsidRPr="00A5722B">
              <w:rPr>
                <w:rFonts w:asciiTheme="minorEastAsia" w:eastAsiaTheme="minorEastAsia" w:hAnsiTheme="minorEastAsia" w:hint="eastAsia"/>
                <w:szCs w:val="22"/>
                <w:lang w:eastAsia="zh-CN"/>
              </w:rPr>
              <w:t>，产权组织开始支持</w:t>
            </w:r>
            <w:r w:rsidR="00E54F0C" w:rsidRPr="00E54F0C">
              <w:rPr>
                <w:rFonts w:asciiTheme="minorEastAsia" w:eastAsiaTheme="minorEastAsia" w:hAnsiTheme="minorEastAsia" w:hint="eastAsia"/>
                <w:szCs w:val="22"/>
                <w:lang w:eastAsia="zh-CN"/>
              </w:rPr>
              <w:t>墨西哥国立自治大学</w:t>
            </w:r>
            <w:r w:rsidR="00A5722B" w:rsidRPr="00A5722B">
              <w:rPr>
                <w:rFonts w:asciiTheme="minorEastAsia" w:eastAsiaTheme="minorEastAsia" w:hAnsiTheme="minorEastAsia" w:hint="eastAsia"/>
                <w:szCs w:val="22"/>
                <w:lang w:eastAsia="zh-CN"/>
              </w:rPr>
              <w:t>更新其机构知识产权政策。</w:t>
            </w:r>
          </w:p>
          <w:p w14:paraId="33D5E018" w14:textId="3E040938" w:rsidR="00787390" w:rsidRPr="005F4233" w:rsidRDefault="000936C7" w:rsidP="008969F4">
            <w:pPr>
              <w:pStyle w:val="ListParagraph"/>
              <w:numPr>
                <w:ilvl w:val="0"/>
                <w:numId w:val="6"/>
              </w:numPr>
              <w:spacing w:afterLines="50" w:after="120" w:line="340" w:lineRule="atLeast"/>
              <w:contextualSpacing w:val="0"/>
              <w:jc w:val="both"/>
              <w:rPr>
                <w:rFonts w:asciiTheme="minorEastAsia" w:eastAsiaTheme="minorEastAsia" w:hAnsiTheme="minorEastAsia"/>
                <w:szCs w:val="22"/>
                <w:lang w:eastAsia="zh-CN"/>
              </w:rPr>
            </w:pPr>
            <w:r w:rsidRPr="00A5722B">
              <w:rPr>
                <w:rFonts w:asciiTheme="minorEastAsia" w:eastAsiaTheme="minorEastAsia" w:hAnsiTheme="minorEastAsia" w:hint="eastAsia"/>
                <w:szCs w:val="22"/>
                <w:lang w:eastAsia="zh-CN"/>
              </w:rPr>
              <w:t>制定</w:t>
            </w:r>
            <w:r w:rsidR="00A5722B" w:rsidRPr="00A5722B">
              <w:rPr>
                <w:rFonts w:asciiTheme="minorEastAsia" w:eastAsiaTheme="minorEastAsia" w:hAnsiTheme="minorEastAsia" w:hint="eastAsia"/>
                <w:szCs w:val="22"/>
                <w:lang w:eastAsia="zh-CN"/>
              </w:rPr>
              <w:t>哥斯达黎加学术机构技术和知识</w:t>
            </w:r>
            <w:r w:rsidR="00E54F0C">
              <w:rPr>
                <w:rFonts w:asciiTheme="minorEastAsia" w:eastAsiaTheme="minorEastAsia" w:hAnsiTheme="minorEastAsia" w:hint="eastAsia"/>
                <w:szCs w:val="22"/>
                <w:lang w:eastAsia="zh-CN"/>
              </w:rPr>
              <w:t>转让</w:t>
            </w:r>
            <w:r w:rsidR="00A5722B" w:rsidRPr="00A5722B">
              <w:rPr>
                <w:rFonts w:asciiTheme="minorEastAsia" w:eastAsiaTheme="minorEastAsia" w:hAnsiTheme="minorEastAsia" w:hint="eastAsia"/>
                <w:szCs w:val="22"/>
                <w:lang w:eastAsia="zh-CN"/>
              </w:rPr>
              <w:t>、创新促进和知识产权管理</w:t>
            </w:r>
            <w:r w:rsidR="00E54F0C">
              <w:rPr>
                <w:rFonts w:asciiTheme="minorEastAsia" w:eastAsiaTheme="minorEastAsia" w:hAnsiTheme="minorEastAsia" w:hint="eastAsia"/>
                <w:szCs w:val="22"/>
                <w:lang w:eastAsia="zh-CN"/>
              </w:rPr>
              <w:t>方面</w:t>
            </w:r>
            <w:r w:rsidR="00A5722B" w:rsidRPr="00A5722B">
              <w:rPr>
                <w:rFonts w:asciiTheme="minorEastAsia" w:eastAsiaTheme="minorEastAsia" w:hAnsiTheme="minorEastAsia" w:hint="eastAsia"/>
                <w:szCs w:val="22"/>
                <w:lang w:eastAsia="zh-CN"/>
              </w:rPr>
              <w:t>的国家立法框架。</w:t>
            </w:r>
          </w:p>
        </w:tc>
      </w:tr>
      <w:tr w:rsidR="00787390" w:rsidRPr="005F4233" w14:paraId="20F9D5D7" w14:textId="77777777" w:rsidTr="00067619">
        <w:tc>
          <w:tcPr>
            <w:tcW w:w="2546" w:type="dxa"/>
          </w:tcPr>
          <w:p w14:paraId="1AC1C4B6" w14:textId="23BC17AB" w:rsidR="00787390" w:rsidRPr="005F4233" w:rsidRDefault="00787390" w:rsidP="007D7124">
            <w:pPr>
              <w:spacing w:afterLines="50" w:after="120" w:line="340" w:lineRule="atLeast"/>
              <w:rPr>
                <w:szCs w:val="22"/>
              </w:rPr>
            </w:pPr>
            <w:r w:rsidRPr="005F4233">
              <w:rPr>
                <w:rFonts w:asciiTheme="minorEastAsia" w:hAnsiTheme="minorEastAsia"/>
                <w:szCs w:val="22"/>
              </w:rPr>
              <w:t>活动/成果</w:t>
            </w:r>
          </w:p>
        </w:tc>
        <w:tc>
          <w:tcPr>
            <w:tcW w:w="6809" w:type="dxa"/>
          </w:tcPr>
          <w:p w14:paraId="516369D7" w14:textId="128F3447" w:rsidR="00C04ACD" w:rsidRPr="00C04ACD" w:rsidRDefault="00C04ACD" w:rsidP="00C04ACD">
            <w:pPr>
              <w:spacing w:afterLines="50" w:after="120" w:line="340" w:lineRule="atLeast"/>
              <w:jc w:val="both"/>
              <w:rPr>
                <w:rFonts w:ascii="SimSun" w:hAnsi="SimSun"/>
                <w:szCs w:val="22"/>
              </w:rPr>
            </w:pPr>
            <w:r w:rsidRPr="00C04ACD">
              <w:rPr>
                <w:rFonts w:ascii="SimSun" w:hAnsi="SimSun" w:hint="eastAsia"/>
                <w:szCs w:val="22"/>
              </w:rPr>
              <w:t>在卢旺达，</w:t>
            </w:r>
            <w:r w:rsidR="00FB6C02">
              <w:rPr>
                <w:rFonts w:ascii="SimSun" w:hAnsi="SimSun" w:hint="eastAsia"/>
                <w:szCs w:val="22"/>
              </w:rPr>
              <w:t>继</w:t>
            </w:r>
            <w:r w:rsidR="00FB6C02" w:rsidRPr="006178F8">
              <w:rPr>
                <w:rFonts w:ascii="SimSun" w:hAnsi="SimSun" w:hint="eastAsia"/>
                <w:szCs w:val="22"/>
              </w:rPr>
              <w:t>详细的机构评估</w:t>
            </w:r>
            <w:r w:rsidR="00FB6C02">
              <w:rPr>
                <w:rFonts w:ascii="SimSun" w:hAnsi="SimSun" w:hint="eastAsia"/>
                <w:szCs w:val="22"/>
              </w:rPr>
              <w:t>和对</w:t>
            </w:r>
            <w:r w:rsidR="00FB6C02" w:rsidRPr="00C04ACD">
              <w:rPr>
                <w:rFonts w:ascii="SimSun" w:hAnsi="SimSun" w:hint="eastAsia"/>
                <w:szCs w:val="22"/>
              </w:rPr>
              <w:t>国家法律框架</w:t>
            </w:r>
            <w:r w:rsidR="00FB6C02">
              <w:rPr>
                <w:rFonts w:ascii="SimSun" w:hAnsi="SimSun" w:hint="eastAsia"/>
                <w:szCs w:val="22"/>
              </w:rPr>
              <w:t>的</w:t>
            </w:r>
            <w:r w:rsidR="00FB6C02" w:rsidRPr="00C04ACD">
              <w:rPr>
                <w:rFonts w:ascii="SimSun" w:hAnsi="SimSun" w:hint="eastAsia"/>
                <w:szCs w:val="22"/>
              </w:rPr>
              <w:t>审查</w:t>
            </w:r>
            <w:r w:rsidR="00FB6C02">
              <w:rPr>
                <w:rFonts w:ascii="SimSun" w:hAnsi="SimSun" w:hint="eastAsia"/>
                <w:szCs w:val="22"/>
              </w:rPr>
              <w:t>之后</w:t>
            </w:r>
            <w:r w:rsidR="002528EB">
              <w:rPr>
                <w:rFonts w:ascii="SimSun" w:hAnsi="SimSun" w:hint="eastAsia"/>
                <w:szCs w:val="22"/>
              </w:rPr>
              <w:t>，</w:t>
            </w:r>
            <w:r w:rsidRPr="00C04ACD">
              <w:rPr>
                <w:rFonts w:ascii="SimSun" w:hAnsi="SimSun" w:hint="eastAsia"/>
                <w:szCs w:val="22"/>
              </w:rPr>
              <w:t>产权组织支持全球卫生公平大学起草其机构知识产权政策。还开发了定制工具以支持实施，包括发明</w:t>
            </w:r>
            <w:r w:rsidR="006B52A2">
              <w:rPr>
                <w:rFonts w:ascii="SimSun" w:hAnsi="SimSun" w:hint="eastAsia"/>
                <w:szCs w:val="22"/>
              </w:rPr>
              <w:t>公开</w:t>
            </w:r>
            <w:r w:rsidR="00253AF5">
              <w:rPr>
                <w:rFonts w:ascii="SimSun" w:hAnsi="SimSun" w:hint="eastAsia"/>
                <w:szCs w:val="22"/>
              </w:rPr>
              <w:t>表</w:t>
            </w:r>
            <w:r w:rsidRPr="00C04ACD">
              <w:rPr>
                <w:rFonts w:ascii="SimSun" w:hAnsi="SimSun" w:hint="eastAsia"/>
                <w:szCs w:val="22"/>
              </w:rPr>
              <w:t>和一套常见问题，</w:t>
            </w:r>
            <w:r w:rsidR="00282891">
              <w:rPr>
                <w:rFonts w:ascii="SimSun" w:hAnsi="SimSun" w:hint="eastAsia"/>
                <w:szCs w:val="22"/>
              </w:rPr>
              <w:t>以</w:t>
            </w:r>
            <w:r w:rsidRPr="00C04ACD">
              <w:rPr>
                <w:rFonts w:ascii="SimSun" w:hAnsi="SimSun" w:hint="eastAsia"/>
                <w:szCs w:val="22"/>
              </w:rPr>
              <w:t>指导研究人员和工作人员在大学内部</w:t>
            </w:r>
            <w:r w:rsidR="00253AF5">
              <w:rPr>
                <w:rFonts w:ascii="SimSun" w:hAnsi="SimSun" w:hint="eastAsia"/>
                <w:szCs w:val="22"/>
              </w:rPr>
              <w:t>熟悉</w:t>
            </w:r>
            <w:r w:rsidRPr="00C04ACD">
              <w:rPr>
                <w:rFonts w:ascii="SimSun" w:hAnsi="SimSun" w:hint="eastAsia"/>
                <w:szCs w:val="22"/>
              </w:rPr>
              <w:t>知识产权相关</w:t>
            </w:r>
            <w:r w:rsidR="00164EED">
              <w:rPr>
                <w:rFonts w:ascii="SimSun" w:hAnsi="SimSun" w:hint="eastAsia"/>
                <w:szCs w:val="22"/>
              </w:rPr>
              <w:t>程序</w:t>
            </w:r>
            <w:r w:rsidRPr="00C04ACD">
              <w:rPr>
                <w:rFonts w:ascii="SimSun" w:hAnsi="SimSun" w:hint="eastAsia"/>
                <w:szCs w:val="22"/>
              </w:rPr>
              <w:t>。</w:t>
            </w:r>
          </w:p>
          <w:p w14:paraId="6DE03538" w14:textId="1AD533C7" w:rsidR="00C04ACD" w:rsidRPr="00C04ACD" w:rsidRDefault="00C04ACD" w:rsidP="00C04ACD">
            <w:pPr>
              <w:spacing w:afterLines="50" w:after="120" w:line="340" w:lineRule="atLeast"/>
              <w:jc w:val="both"/>
              <w:rPr>
                <w:rFonts w:ascii="SimSun" w:hAnsi="SimSun"/>
                <w:szCs w:val="22"/>
              </w:rPr>
            </w:pPr>
            <w:proofErr w:type="gramStart"/>
            <w:r w:rsidRPr="00C04ACD">
              <w:rPr>
                <w:rFonts w:ascii="SimSun" w:hAnsi="SimSun" w:hint="eastAsia"/>
                <w:szCs w:val="22"/>
              </w:rPr>
              <w:t>还启动</w:t>
            </w:r>
            <w:proofErr w:type="gramEnd"/>
            <w:r w:rsidRPr="00C04ACD">
              <w:rPr>
                <w:rFonts w:ascii="SimSun" w:hAnsi="SimSun" w:hint="eastAsia"/>
                <w:szCs w:val="22"/>
              </w:rPr>
              <w:t>了CATI-CARD网络</w:t>
            </w:r>
            <w:proofErr w:type="gramStart"/>
            <w:r w:rsidRPr="00C04ACD">
              <w:rPr>
                <w:rFonts w:ascii="SimSun" w:hAnsi="SimSun" w:hint="eastAsia"/>
                <w:szCs w:val="22"/>
              </w:rPr>
              <w:t>内大学</w:t>
            </w:r>
            <w:proofErr w:type="gramEnd"/>
            <w:r w:rsidRPr="00C04ACD">
              <w:rPr>
                <w:rFonts w:ascii="SimSun" w:hAnsi="SimSun" w:hint="eastAsia"/>
                <w:szCs w:val="22"/>
              </w:rPr>
              <w:t>和研发</w:t>
            </w:r>
            <w:r w:rsidR="00B63E2A">
              <w:rPr>
                <w:rFonts w:ascii="SimSun" w:hAnsi="SimSun" w:hint="eastAsia"/>
                <w:szCs w:val="22"/>
              </w:rPr>
              <w:t>机构</w:t>
            </w:r>
            <w:r w:rsidR="00C94B37">
              <w:rPr>
                <w:rFonts w:ascii="SimSun" w:hAnsi="SimSun" w:hint="eastAsia"/>
                <w:szCs w:val="22"/>
              </w:rPr>
              <w:t>的</w:t>
            </w:r>
            <w:r w:rsidRPr="00C04ACD">
              <w:rPr>
                <w:rFonts w:ascii="SimSun" w:hAnsi="SimSun" w:hint="eastAsia"/>
                <w:szCs w:val="22"/>
              </w:rPr>
              <w:t>机构知识产权</w:t>
            </w:r>
            <w:r w:rsidR="00164EED">
              <w:rPr>
                <w:rFonts w:ascii="SimSun" w:hAnsi="SimSun" w:hint="eastAsia"/>
                <w:szCs w:val="22"/>
              </w:rPr>
              <w:t>示范</w:t>
            </w:r>
            <w:r w:rsidRPr="00C04ACD">
              <w:rPr>
                <w:rFonts w:ascii="SimSun" w:hAnsi="SimSun" w:hint="eastAsia"/>
                <w:szCs w:val="22"/>
              </w:rPr>
              <w:t>政策</w:t>
            </w:r>
            <w:r w:rsidR="00B63E2A">
              <w:rPr>
                <w:rFonts w:ascii="SimSun" w:hAnsi="SimSun" w:hint="eastAsia"/>
                <w:szCs w:val="22"/>
              </w:rPr>
              <w:t>制定工作</w:t>
            </w:r>
            <w:r w:rsidRPr="00C04ACD">
              <w:rPr>
                <w:rFonts w:ascii="SimSun" w:hAnsi="SimSun" w:hint="eastAsia"/>
                <w:szCs w:val="22"/>
              </w:rPr>
              <w:t>。该示范将协助机构</w:t>
            </w:r>
            <w:r w:rsidR="00B63E2A">
              <w:rPr>
                <w:rFonts w:ascii="SimSun" w:hAnsi="SimSun" w:hint="eastAsia"/>
                <w:szCs w:val="22"/>
              </w:rPr>
              <w:t>确立</w:t>
            </w:r>
            <w:r w:rsidRPr="00C04ACD">
              <w:rPr>
                <w:rFonts w:ascii="SimSun" w:hAnsi="SimSun" w:hint="eastAsia"/>
                <w:szCs w:val="22"/>
              </w:rPr>
              <w:t>知识产权政策，为</w:t>
            </w:r>
            <w:r w:rsidR="00C02A31">
              <w:rPr>
                <w:rFonts w:ascii="SimSun" w:hAnsi="SimSun" w:hint="eastAsia"/>
                <w:szCs w:val="22"/>
              </w:rPr>
              <w:t>发现</w:t>
            </w:r>
            <w:r w:rsidR="00B63E2A" w:rsidRPr="00C04ACD">
              <w:rPr>
                <w:rFonts w:ascii="SimSun" w:hAnsi="SimSun" w:hint="eastAsia"/>
                <w:szCs w:val="22"/>
              </w:rPr>
              <w:t>、管理和商业化</w:t>
            </w:r>
            <w:r w:rsidRPr="00C04ACD">
              <w:rPr>
                <w:rFonts w:ascii="SimSun" w:hAnsi="SimSun" w:hint="eastAsia"/>
                <w:szCs w:val="22"/>
              </w:rPr>
              <w:t>研究成果及相关知识产权提供结构化框架。</w:t>
            </w:r>
          </w:p>
          <w:p w14:paraId="4D66968F" w14:textId="78F76701" w:rsidR="00C04ACD" w:rsidRPr="00C04ACD" w:rsidRDefault="00C04ACD" w:rsidP="00C04ACD">
            <w:pPr>
              <w:spacing w:afterLines="50" w:after="120" w:line="340" w:lineRule="atLeast"/>
              <w:jc w:val="both"/>
              <w:rPr>
                <w:rFonts w:ascii="SimSun" w:hAnsi="SimSun"/>
                <w:szCs w:val="22"/>
              </w:rPr>
            </w:pPr>
            <w:r w:rsidRPr="00C04ACD">
              <w:rPr>
                <w:rFonts w:ascii="SimSun" w:hAnsi="SimSun" w:hint="eastAsia"/>
                <w:szCs w:val="22"/>
              </w:rPr>
              <w:t>应</w:t>
            </w:r>
            <w:r w:rsidR="00C02A31" w:rsidRPr="00E54F0C">
              <w:rPr>
                <w:rFonts w:asciiTheme="minorEastAsia" w:eastAsiaTheme="minorEastAsia" w:hAnsiTheme="minorEastAsia" w:hint="eastAsia"/>
                <w:szCs w:val="22"/>
              </w:rPr>
              <w:t>墨西哥国立自治大</w:t>
            </w:r>
            <w:r w:rsidRPr="00C04ACD">
              <w:rPr>
                <w:rFonts w:ascii="SimSun" w:hAnsi="SimSun" w:hint="eastAsia"/>
                <w:szCs w:val="22"/>
              </w:rPr>
              <w:t>学的请求，产权组织对其新的知识产权政策和指南进行了</w:t>
            </w:r>
            <w:r w:rsidR="00CE6B24">
              <w:rPr>
                <w:rFonts w:ascii="SimSun" w:hAnsi="SimSun" w:hint="eastAsia"/>
                <w:szCs w:val="22"/>
              </w:rPr>
              <w:t>量身</w:t>
            </w:r>
            <w:r w:rsidRPr="00C04ACD">
              <w:rPr>
                <w:rFonts w:ascii="SimSun" w:hAnsi="SimSun" w:hint="eastAsia"/>
                <w:szCs w:val="22"/>
              </w:rPr>
              <w:t>定制</w:t>
            </w:r>
            <w:r w:rsidR="00CE6B24">
              <w:rPr>
                <w:rFonts w:ascii="SimSun" w:hAnsi="SimSun" w:hint="eastAsia"/>
                <w:szCs w:val="22"/>
              </w:rPr>
              <w:t>、</w:t>
            </w:r>
            <w:r w:rsidRPr="00C04ACD">
              <w:rPr>
                <w:rFonts w:ascii="SimSun" w:hAnsi="SimSun" w:hint="eastAsia"/>
                <w:szCs w:val="22"/>
              </w:rPr>
              <w:t>全面的分析，提供了支持有效实施的最佳做</w:t>
            </w:r>
            <w:r w:rsidR="004B278D">
              <w:rPr>
                <w:rFonts w:ascii="SimSun" w:hAnsi="SimSun" w:hint="cs"/>
                <w:szCs w:val="22"/>
              </w:rPr>
              <w:t>‍</w:t>
            </w:r>
            <w:r w:rsidRPr="00C04ACD">
              <w:rPr>
                <w:rFonts w:ascii="SimSun" w:hAnsi="SimSun" w:hint="eastAsia"/>
                <w:szCs w:val="22"/>
              </w:rPr>
              <w:t>法。</w:t>
            </w:r>
          </w:p>
          <w:p w14:paraId="2199B678" w14:textId="5EC814DD" w:rsidR="00787390" w:rsidRPr="003D4EF3" w:rsidRDefault="00C04ACD" w:rsidP="00D71246">
            <w:pPr>
              <w:spacing w:afterLines="50" w:after="120" w:line="340" w:lineRule="atLeast"/>
              <w:jc w:val="both"/>
              <w:rPr>
                <w:rFonts w:ascii="SimSun" w:hAnsi="SimSun"/>
                <w:color w:val="0000FF" w:themeColor="hyperlink"/>
                <w:szCs w:val="22"/>
                <w:u w:val="single"/>
              </w:rPr>
            </w:pPr>
            <w:r w:rsidRPr="00C04ACD">
              <w:rPr>
                <w:rFonts w:ascii="SimSun" w:hAnsi="SimSun" w:hint="eastAsia"/>
                <w:szCs w:val="22"/>
              </w:rPr>
              <w:t>在</w:t>
            </w:r>
            <w:r w:rsidRPr="00282891">
              <w:rPr>
                <w:rFonts w:ascii="SimSun" w:hAnsi="SimSun" w:hint="eastAsia"/>
                <w:szCs w:val="22"/>
              </w:rPr>
              <w:t>报告</w:t>
            </w:r>
            <w:r w:rsidR="008F29DF" w:rsidRPr="00282891">
              <w:rPr>
                <w:rFonts w:ascii="SimSun" w:hAnsi="SimSun" w:hint="eastAsia"/>
                <w:szCs w:val="22"/>
              </w:rPr>
              <w:t>所涉期间</w:t>
            </w:r>
            <w:r w:rsidRPr="00C04ACD">
              <w:rPr>
                <w:rFonts w:ascii="SimSun" w:hAnsi="SimSun" w:hint="eastAsia"/>
                <w:szCs w:val="22"/>
              </w:rPr>
              <w:t>内，产权组织还与</w:t>
            </w:r>
            <w:r w:rsidR="0026346E" w:rsidRPr="0026346E">
              <w:rPr>
                <w:rFonts w:ascii="SimSun" w:hAnsi="SimSun" w:hint="eastAsia"/>
                <w:szCs w:val="22"/>
              </w:rPr>
              <w:t>哥斯达黎加国家注册局</w:t>
            </w:r>
            <w:r w:rsidRPr="00C04ACD">
              <w:rPr>
                <w:rFonts w:ascii="SimSun" w:hAnsi="SimSun" w:hint="eastAsia"/>
                <w:szCs w:val="22"/>
              </w:rPr>
              <w:t>启动了一个项目，</w:t>
            </w:r>
            <w:r w:rsidR="00282891">
              <w:rPr>
                <w:rFonts w:ascii="SimSun" w:hAnsi="SimSun" w:hint="eastAsia"/>
                <w:szCs w:val="22"/>
              </w:rPr>
              <w:t>以</w:t>
            </w:r>
            <w:r w:rsidRPr="00C04ACD">
              <w:rPr>
                <w:rFonts w:ascii="SimSun" w:hAnsi="SimSun" w:hint="eastAsia"/>
                <w:szCs w:val="22"/>
              </w:rPr>
              <w:t>制定和建</w:t>
            </w:r>
            <w:r w:rsidRPr="00EE1D9F">
              <w:rPr>
                <w:rFonts w:ascii="SimSun" w:hAnsi="SimSun" w:hint="eastAsia"/>
                <w:szCs w:val="22"/>
              </w:rPr>
              <w:t>立旨在促进创新和</w:t>
            </w:r>
            <w:r w:rsidRPr="00C04ACD">
              <w:rPr>
                <w:rFonts w:ascii="SimSun" w:hAnsi="SimSun" w:hint="eastAsia"/>
                <w:szCs w:val="22"/>
              </w:rPr>
              <w:t>技术转让的国家立法框架。此外，还</w:t>
            </w:r>
            <w:r w:rsidR="00EE1D9F">
              <w:rPr>
                <w:rFonts w:ascii="SimSun" w:hAnsi="SimSun" w:hint="eastAsia"/>
                <w:szCs w:val="22"/>
              </w:rPr>
              <w:t>开展</w:t>
            </w:r>
            <w:r w:rsidRPr="00C04ACD">
              <w:rPr>
                <w:rFonts w:ascii="SimSun" w:hAnsi="SimSun" w:hint="eastAsia"/>
                <w:szCs w:val="22"/>
              </w:rPr>
              <w:t>了</w:t>
            </w:r>
            <w:r w:rsidR="00EE1D9F">
              <w:rPr>
                <w:rFonts w:ascii="SimSun" w:hAnsi="SimSun" w:hint="eastAsia"/>
                <w:szCs w:val="22"/>
              </w:rPr>
              <w:t>关于</w:t>
            </w:r>
            <w:r w:rsidRPr="00C04ACD">
              <w:rPr>
                <w:rFonts w:ascii="SimSun" w:hAnsi="SimSun" w:hint="eastAsia"/>
                <w:szCs w:val="22"/>
              </w:rPr>
              <w:t>技术转让</w:t>
            </w:r>
            <w:r w:rsidR="00EE1D9F">
              <w:rPr>
                <w:rFonts w:ascii="SimSun" w:hAnsi="SimSun" w:hint="eastAsia"/>
                <w:szCs w:val="22"/>
              </w:rPr>
              <w:t>的</w:t>
            </w:r>
            <w:r w:rsidRPr="00C04ACD">
              <w:rPr>
                <w:rFonts w:ascii="SimSun" w:hAnsi="SimSun" w:hint="eastAsia"/>
                <w:szCs w:val="22"/>
              </w:rPr>
              <w:t>在线研讨会，通过加强TISC网络的能力和支持</w:t>
            </w:r>
            <w:r w:rsidR="00282891">
              <w:rPr>
                <w:rFonts w:ascii="SimSun" w:hAnsi="SimSun" w:hint="eastAsia"/>
                <w:szCs w:val="22"/>
              </w:rPr>
              <w:t>职业</w:t>
            </w:r>
            <w:r w:rsidRPr="00C04ACD">
              <w:rPr>
                <w:rFonts w:ascii="SimSun" w:hAnsi="SimSun" w:hint="eastAsia"/>
                <w:szCs w:val="22"/>
              </w:rPr>
              <w:t>发展，使危地马拉和哥伦比亚受益。</w:t>
            </w:r>
          </w:p>
        </w:tc>
      </w:tr>
    </w:tbl>
    <w:p w14:paraId="7D91772C" w14:textId="104554DB" w:rsidR="00662690" w:rsidRPr="000B12F9" w:rsidRDefault="00662690">
      <w:pPr>
        <w:rPr>
          <w:rFonts w:ascii="SimSun" w:hAnsi="SimSun"/>
        </w:rPr>
      </w:pPr>
    </w:p>
    <w:p w14:paraId="3FAC0206" w14:textId="77777777" w:rsidR="00234D55" w:rsidRPr="000B12F9" w:rsidRDefault="00234D55">
      <w:pPr>
        <w:rPr>
          <w:rFonts w:ascii="SimSun" w:hAnsi="SimSun"/>
        </w:rPr>
        <w:sectPr w:rsidR="00234D55" w:rsidRPr="000B12F9" w:rsidSect="00B60B56">
          <w:endnotePr>
            <w:numFmt w:val="decimal"/>
          </w:endnotePr>
          <w:pgSz w:w="11907" w:h="16840" w:code="9"/>
          <w:pgMar w:top="567" w:right="1134" w:bottom="1418" w:left="1418" w:header="510" w:footer="1021" w:gutter="0"/>
          <w:cols w:space="720"/>
          <w:titlePg/>
        </w:sect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commendation 27"/>
        <w:tblDescription w:val="Facilitating intellectual property-related aspects of ICT for growth and development: Provide for, in an appropriate WIPO body, discussions focused on the importance of intellectual property-related aspects of ICT, and its role in economic and cultural development, with specific attention focused on assisting Member States to identify practical intellectual property-related strategies to use ICT for economic, social and cultural development."/>
      </w:tblPr>
      <w:tblGrid>
        <w:gridCol w:w="2538"/>
        <w:gridCol w:w="6997"/>
      </w:tblGrid>
      <w:tr w:rsidR="00A66B07" w:rsidRPr="00C06715" w14:paraId="62309AB9" w14:textId="77777777" w:rsidTr="00D6732E">
        <w:trPr>
          <w:tblHeader/>
        </w:trPr>
        <w:tc>
          <w:tcPr>
            <w:tcW w:w="9535" w:type="dxa"/>
            <w:gridSpan w:val="2"/>
            <w:shd w:val="clear" w:color="auto" w:fill="BFBFBF" w:themeFill="background1" w:themeFillShade="BF"/>
          </w:tcPr>
          <w:p w14:paraId="70896690" w14:textId="18AEE1B7" w:rsidR="00A66B07" w:rsidRPr="00C06715" w:rsidRDefault="005F4233" w:rsidP="00C45AA5">
            <w:pPr>
              <w:spacing w:beforeLines="50" w:before="120" w:afterLines="50" w:after="120" w:line="340" w:lineRule="atLeast"/>
              <w:jc w:val="center"/>
              <w:rPr>
                <w:b/>
                <w:i/>
                <w:szCs w:val="22"/>
              </w:rPr>
            </w:pPr>
            <w:r w:rsidRPr="00C06715">
              <w:rPr>
                <w:rFonts w:ascii="KaiTi" w:eastAsia="KaiTi" w:hAnsi="KaiTi" w:hint="eastAsia"/>
                <w:b/>
                <w:iCs/>
                <w:szCs w:val="22"/>
              </w:rPr>
              <w:lastRenderedPageBreak/>
              <w:t>建议27</w:t>
            </w:r>
          </w:p>
        </w:tc>
      </w:tr>
      <w:tr w:rsidR="00A66B07" w:rsidRPr="00C06715" w14:paraId="61530E2E" w14:textId="77777777" w:rsidTr="00D6732E">
        <w:tc>
          <w:tcPr>
            <w:tcW w:w="9535" w:type="dxa"/>
            <w:gridSpan w:val="2"/>
            <w:shd w:val="clear" w:color="auto" w:fill="68E089"/>
          </w:tcPr>
          <w:p w14:paraId="7DAC9813" w14:textId="13FA4B6D" w:rsidR="00693A4A" w:rsidRPr="00C06715" w:rsidRDefault="00C319E5" w:rsidP="00843612">
            <w:pPr>
              <w:overflowPunct w:val="0"/>
              <w:spacing w:beforeLines="50" w:before="120" w:afterLines="50" w:after="120" w:line="340" w:lineRule="atLeast"/>
              <w:jc w:val="both"/>
              <w:rPr>
                <w:szCs w:val="22"/>
              </w:rPr>
            </w:pPr>
            <w:r w:rsidRPr="00C319E5">
              <w:rPr>
                <w:rFonts w:asciiTheme="minorEastAsia" w:hAnsiTheme="minorEastAsia" w:hint="eastAsia"/>
                <w:szCs w:val="22"/>
              </w:rPr>
              <w:t>为利用与知识产权有关的信通技术促进增长与发展提供便利：在</w:t>
            </w:r>
            <w:r>
              <w:rPr>
                <w:rFonts w:asciiTheme="minorEastAsia" w:hAnsiTheme="minorEastAsia" w:hint="eastAsia"/>
                <w:szCs w:val="22"/>
              </w:rPr>
              <w:t>产权组织</w:t>
            </w:r>
            <w:r w:rsidRPr="00C319E5">
              <w:rPr>
                <w:rFonts w:asciiTheme="minorEastAsia" w:hAnsiTheme="minorEastAsia" w:hint="eastAsia"/>
                <w:szCs w:val="22"/>
              </w:rPr>
              <w:t>的一个适当机构中进行讨论，重点探讨与知识产权有关的信通技术的重要性，及其在经济和文化发展中的作用，并着重帮助各成员国确定与知识产权有关的实际战略，</w:t>
            </w:r>
            <w:proofErr w:type="gramStart"/>
            <w:r w:rsidRPr="00C319E5">
              <w:rPr>
                <w:rFonts w:asciiTheme="minorEastAsia" w:hAnsiTheme="minorEastAsia" w:hint="eastAsia"/>
                <w:szCs w:val="22"/>
              </w:rPr>
              <w:t>利用信</w:t>
            </w:r>
            <w:proofErr w:type="gramEnd"/>
            <w:r w:rsidRPr="00C319E5">
              <w:rPr>
                <w:rFonts w:asciiTheme="minorEastAsia" w:hAnsiTheme="minorEastAsia" w:hint="eastAsia"/>
                <w:szCs w:val="22"/>
              </w:rPr>
              <w:t>通技术促进经济、社会和文化发展。</w:t>
            </w:r>
          </w:p>
        </w:tc>
      </w:tr>
      <w:tr w:rsidR="00787390" w:rsidRPr="00C06715" w14:paraId="7ECA7137" w14:textId="77777777" w:rsidTr="00662690">
        <w:tc>
          <w:tcPr>
            <w:tcW w:w="2538" w:type="dxa"/>
          </w:tcPr>
          <w:p w14:paraId="4A53EF86" w14:textId="1E21F4FB" w:rsidR="00787390" w:rsidRPr="00C06715" w:rsidRDefault="00787390" w:rsidP="007D7124">
            <w:pPr>
              <w:spacing w:afterLines="50" w:after="120" w:line="340" w:lineRule="atLeast"/>
              <w:rPr>
                <w:szCs w:val="22"/>
              </w:rPr>
            </w:pPr>
            <w:r w:rsidRPr="00C06715">
              <w:rPr>
                <w:rFonts w:asciiTheme="minorEastAsia" w:hAnsiTheme="minorEastAsia"/>
                <w:szCs w:val="22"/>
              </w:rPr>
              <w:t>相关产权组织部门</w:t>
            </w:r>
          </w:p>
        </w:tc>
        <w:tc>
          <w:tcPr>
            <w:tcW w:w="6997" w:type="dxa"/>
          </w:tcPr>
          <w:p w14:paraId="1118C857" w14:textId="6999ED03" w:rsidR="00787390" w:rsidRPr="00C06715" w:rsidRDefault="00693A4A" w:rsidP="00D71246">
            <w:pPr>
              <w:spacing w:afterLines="50" w:after="120" w:line="340" w:lineRule="atLeast"/>
              <w:jc w:val="both"/>
              <w:rPr>
                <w:szCs w:val="22"/>
              </w:rPr>
            </w:pPr>
            <w:r w:rsidRPr="00C06715">
              <w:rPr>
                <w:rFonts w:asciiTheme="minorEastAsia" w:hAnsiTheme="minorEastAsia" w:hint="eastAsia"/>
                <w:szCs w:val="22"/>
              </w:rPr>
              <w:t>专利和技术部门；基础设施和平台部门；版权和创意产业部门</w:t>
            </w:r>
          </w:p>
        </w:tc>
      </w:tr>
      <w:tr w:rsidR="00787390" w:rsidRPr="00C06715" w14:paraId="23C00114" w14:textId="77777777" w:rsidTr="00662690">
        <w:tc>
          <w:tcPr>
            <w:tcW w:w="2538" w:type="dxa"/>
          </w:tcPr>
          <w:p w14:paraId="692491C4" w14:textId="3EE251F9" w:rsidR="00787390" w:rsidRPr="00C06715" w:rsidRDefault="00787390" w:rsidP="007D7124">
            <w:pPr>
              <w:spacing w:afterLines="50" w:after="120" w:line="340" w:lineRule="atLeast"/>
              <w:rPr>
                <w:szCs w:val="22"/>
              </w:rPr>
            </w:pPr>
            <w:r w:rsidRPr="00C06715">
              <w:rPr>
                <w:rFonts w:asciiTheme="minorEastAsia" w:hAnsiTheme="minorEastAsia"/>
                <w:szCs w:val="22"/>
              </w:rPr>
              <w:t>落实工作</w:t>
            </w:r>
          </w:p>
        </w:tc>
        <w:tc>
          <w:tcPr>
            <w:tcW w:w="6997" w:type="dxa"/>
          </w:tcPr>
          <w:p w14:paraId="5F7401FE" w14:textId="218F8B83" w:rsidR="00693A4A" w:rsidRPr="00D7790C" w:rsidRDefault="00693A4A" w:rsidP="00693A4A">
            <w:pPr>
              <w:spacing w:afterLines="50" w:after="120" w:line="340" w:lineRule="atLeast"/>
              <w:jc w:val="both"/>
              <w:rPr>
                <w:rFonts w:ascii="SimSun" w:hAnsi="SimSun"/>
                <w:szCs w:val="22"/>
              </w:rPr>
            </w:pPr>
            <w:r w:rsidRPr="00D7790C">
              <w:rPr>
                <w:rFonts w:asciiTheme="minorEastAsia" w:hAnsiTheme="minorEastAsia" w:hint="eastAsia"/>
                <w:szCs w:val="22"/>
              </w:rPr>
              <w:t>该</w:t>
            </w:r>
            <w:proofErr w:type="gramStart"/>
            <w:r w:rsidRPr="00D7790C">
              <w:rPr>
                <w:rFonts w:asciiTheme="minorEastAsia" w:hAnsiTheme="minorEastAsia" w:hint="eastAsia"/>
                <w:szCs w:val="22"/>
              </w:rPr>
              <w:t>建议自</w:t>
            </w:r>
            <w:proofErr w:type="gramEnd"/>
            <w:r w:rsidRPr="00D7790C">
              <w:rPr>
                <w:rFonts w:asciiTheme="minorEastAsia" w:hAnsiTheme="minorEastAsia" w:hint="eastAsia"/>
                <w:szCs w:val="22"/>
              </w:rPr>
              <w:t>2010</w:t>
            </w:r>
            <w:r w:rsidRPr="00C06715">
              <w:rPr>
                <w:rFonts w:asciiTheme="minorEastAsia" w:hAnsiTheme="minorEastAsia" w:hint="eastAsia"/>
                <w:szCs w:val="22"/>
              </w:rPr>
              <w:t>年1月开始落实，依据项目文件CDIP/4/5</w:t>
            </w:r>
            <w:r w:rsidRPr="00C06715">
              <w:rPr>
                <w:rFonts w:asciiTheme="minorEastAsia" w:hAnsiTheme="minorEastAsia"/>
                <w:szCs w:val="22"/>
              </w:rPr>
              <w:t xml:space="preserve"> </w:t>
            </w:r>
            <w:r w:rsidRPr="00C06715">
              <w:rPr>
                <w:rFonts w:asciiTheme="minorEastAsia" w:hAnsiTheme="minorEastAsia" w:hint="eastAsia"/>
                <w:szCs w:val="22"/>
              </w:rPr>
              <w:t>Rev</w:t>
            </w:r>
            <w:r w:rsidRPr="00C06715">
              <w:rPr>
                <w:rFonts w:asciiTheme="minorEastAsia" w:hAnsiTheme="minorEastAsia"/>
                <w:szCs w:val="22"/>
              </w:rPr>
              <w:t>.</w:t>
            </w:r>
            <w:r w:rsidRPr="00C06715">
              <w:rPr>
                <w:rFonts w:asciiTheme="minorEastAsia" w:hAnsiTheme="minorEastAsia" w:hint="eastAsia"/>
                <w:szCs w:val="22"/>
              </w:rPr>
              <w:t>商定了落实该建议的活动。</w:t>
            </w:r>
            <w:r w:rsidRPr="00743F38">
              <w:rPr>
                <w:rFonts w:asciiTheme="minorEastAsia" w:hAnsiTheme="minorEastAsia" w:hint="eastAsia"/>
                <w:szCs w:val="22"/>
              </w:rPr>
              <w:t>在第十九届会议上，</w:t>
            </w:r>
            <w:r w:rsidR="00853CD5">
              <w:rPr>
                <w:rFonts w:asciiTheme="minorEastAsia" w:hAnsiTheme="minorEastAsia" w:hint="eastAsia"/>
                <w:szCs w:val="22"/>
              </w:rPr>
              <w:t>CDIP</w:t>
            </w:r>
            <w:r w:rsidRPr="00C06715">
              <w:rPr>
                <w:rFonts w:asciiTheme="minorEastAsia" w:hAnsiTheme="minorEastAsia" w:hint="eastAsia"/>
                <w:szCs w:val="22"/>
              </w:rPr>
              <w:t>批准了</w:t>
            </w:r>
            <w:r w:rsidR="004332C1">
              <w:rPr>
                <w:rFonts w:asciiTheme="minorEastAsia" w:hAnsiTheme="minorEastAsia" w:hint="eastAsia"/>
                <w:szCs w:val="22"/>
              </w:rPr>
              <w:t>载于</w:t>
            </w:r>
            <w:r w:rsidR="004332C1" w:rsidRPr="00C06715">
              <w:rPr>
                <w:rFonts w:asciiTheme="minorEastAsia" w:hAnsiTheme="minorEastAsia" w:hint="eastAsia"/>
                <w:szCs w:val="22"/>
              </w:rPr>
              <w:t>文件CDIP/19/8</w:t>
            </w:r>
            <w:r w:rsidRPr="00D7790C">
              <w:rPr>
                <w:rFonts w:ascii="SimSun" w:hAnsi="SimSun" w:hint="eastAsia"/>
                <w:szCs w:val="22"/>
              </w:rPr>
              <w:t>关于在利用版权促进对信息和创意内容的获取方面产权组织各项新活动的进展报告中提议的下一步工作。</w:t>
            </w:r>
          </w:p>
          <w:p w14:paraId="7F4F6419" w14:textId="6DBE7988" w:rsidR="00787390" w:rsidRPr="00C06715" w:rsidRDefault="00D7790C" w:rsidP="00D71246">
            <w:pPr>
              <w:spacing w:afterLines="50" w:after="120" w:line="340" w:lineRule="atLeast"/>
              <w:jc w:val="both"/>
              <w:rPr>
                <w:szCs w:val="22"/>
              </w:rPr>
            </w:pPr>
            <w:r w:rsidRPr="000320C5">
              <w:rPr>
                <w:rFonts w:asciiTheme="minorEastAsia" w:eastAsiaTheme="minorEastAsia" w:hAnsiTheme="minorEastAsia" w:hint="eastAsia"/>
                <w:szCs w:val="22"/>
              </w:rPr>
              <w:t>此外，产权组织的</w:t>
            </w:r>
            <w:hyperlink r:id="rId134" w:history="1">
              <w:r w:rsidRPr="000320C5">
                <w:rPr>
                  <w:rStyle w:val="Hyperlink"/>
                  <w:rFonts w:asciiTheme="minorEastAsia" w:eastAsiaTheme="minorEastAsia" w:hAnsiTheme="minorEastAsia" w:hint="eastAsia"/>
                  <w:szCs w:val="22"/>
                </w:rPr>
                <w:t>2022-2026年中期战略计划</w:t>
              </w:r>
            </w:hyperlink>
            <w:r w:rsidRPr="000320C5">
              <w:rPr>
                <w:rFonts w:asciiTheme="minorEastAsia" w:eastAsiaTheme="minorEastAsia" w:hAnsiTheme="minorEastAsia" w:hint="eastAsia"/>
                <w:szCs w:val="22"/>
              </w:rPr>
              <w:t>和</w:t>
            </w:r>
            <w:hyperlink r:id="rId135" w:history="1">
              <w:r w:rsidRPr="000320C5">
                <w:rPr>
                  <w:rStyle w:val="Hyperlink"/>
                  <w:rFonts w:asciiTheme="minorEastAsia" w:eastAsiaTheme="minorEastAsia" w:hAnsiTheme="minorEastAsia" w:hint="eastAsia"/>
                  <w:szCs w:val="22"/>
                </w:rPr>
                <w:t>工作计划和预算</w:t>
              </w:r>
            </w:hyperlink>
            <w:r w:rsidRPr="000320C5">
              <w:rPr>
                <w:rFonts w:asciiTheme="minorEastAsia" w:eastAsiaTheme="minorEastAsia" w:hAnsiTheme="minorEastAsia" w:hint="eastAsia"/>
                <w:szCs w:val="22"/>
              </w:rPr>
              <w:t>确定了产权组织为开展工作，特别是落实该建议而采取的战略方向。</w:t>
            </w:r>
          </w:p>
        </w:tc>
      </w:tr>
      <w:tr w:rsidR="00787390" w:rsidRPr="00C06715" w14:paraId="5B90EC63" w14:textId="77777777" w:rsidTr="00662690">
        <w:tc>
          <w:tcPr>
            <w:tcW w:w="2538" w:type="dxa"/>
          </w:tcPr>
          <w:p w14:paraId="65551C34" w14:textId="54598147" w:rsidR="00787390" w:rsidRPr="00C06715" w:rsidRDefault="00787390" w:rsidP="007D7124">
            <w:pPr>
              <w:spacing w:afterLines="50" w:after="120" w:line="340" w:lineRule="atLeast"/>
              <w:rPr>
                <w:szCs w:val="22"/>
              </w:rPr>
            </w:pPr>
            <w:r w:rsidRPr="00C06715">
              <w:rPr>
                <w:rFonts w:asciiTheme="minorEastAsia" w:hAnsiTheme="minorEastAsia"/>
                <w:szCs w:val="22"/>
              </w:rPr>
              <w:t>亮点</w:t>
            </w:r>
          </w:p>
        </w:tc>
        <w:tc>
          <w:tcPr>
            <w:tcW w:w="6997" w:type="dxa"/>
          </w:tcPr>
          <w:p w14:paraId="3FA8568A" w14:textId="77D4FB26" w:rsidR="00787390" w:rsidRPr="00C06715" w:rsidRDefault="000445EF"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sidRPr="005C0D4A">
              <w:rPr>
                <w:rFonts w:asciiTheme="minorEastAsia" w:eastAsiaTheme="minorEastAsia" w:hAnsiTheme="minorEastAsia" w:hint="eastAsia"/>
                <w:szCs w:val="22"/>
                <w:lang w:eastAsia="zh-CN"/>
              </w:rPr>
              <w:t>截至</w:t>
            </w:r>
            <w:r w:rsidR="00EB1C26" w:rsidRPr="005C0D4A">
              <w:rPr>
                <w:rFonts w:asciiTheme="minorEastAsia" w:eastAsiaTheme="minorEastAsia" w:hAnsiTheme="minorEastAsia" w:hint="eastAsia"/>
                <w:szCs w:val="22"/>
                <w:lang w:eastAsia="zh-CN"/>
              </w:rPr>
              <w:t>目前</w:t>
            </w:r>
            <w:r w:rsidRPr="005C0D4A">
              <w:rPr>
                <w:rFonts w:asciiTheme="minorEastAsia" w:eastAsiaTheme="minorEastAsia" w:hAnsiTheme="minorEastAsia" w:hint="eastAsia"/>
                <w:szCs w:val="22"/>
                <w:lang w:eastAsia="zh-CN"/>
              </w:rPr>
              <w:t>，</w:t>
            </w:r>
            <w:r w:rsidR="006967D8" w:rsidRPr="005C0D4A">
              <w:rPr>
                <w:rFonts w:ascii="SimSun" w:eastAsia="SimSun" w:hAnsi="SimSun"/>
                <w:szCs w:val="22"/>
                <w:lang w:eastAsia="zh-CN"/>
              </w:rPr>
              <w:t>已举行</w:t>
            </w:r>
            <w:r w:rsidRPr="005C0D4A">
              <w:rPr>
                <w:rFonts w:ascii="SimSun" w:eastAsia="SimSun" w:hAnsi="SimSun" w:hint="eastAsia"/>
                <w:szCs w:val="22"/>
                <w:lang w:eastAsia="zh-CN"/>
              </w:rPr>
              <w:t>十一</w:t>
            </w:r>
            <w:r w:rsidR="003D16E6" w:rsidRPr="005C0D4A">
              <w:rPr>
                <w:rFonts w:ascii="SimSun" w:eastAsia="SimSun" w:hAnsi="SimSun" w:hint="eastAsia"/>
                <w:szCs w:val="22"/>
                <w:lang w:eastAsia="zh-CN"/>
              </w:rPr>
              <w:t>届</w:t>
            </w:r>
            <w:hyperlink r:id="rId136" w:history="1">
              <w:r w:rsidR="00EB1C26" w:rsidRPr="005C0D4A">
                <w:rPr>
                  <w:rStyle w:val="Hyperlink"/>
                  <w:rFonts w:ascii="SimSun" w:eastAsia="SimSun" w:hAnsi="SimSun" w:hint="eastAsia"/>
                  <w:szCs w:val="22"/>
                  <w:lang w:eastAsia="zh-CN"/>
                </w:rPr>
                <w:t>产权组织</w:t>
              </w:r>
              <w:r w:rsidR="006967D8" w:rsidRPr="005C0D4A">
                <w:rPr>
                  <w:rStyle w:val="Hyperlink"/>
                  <w:rFonts w:ascii="SimSun" w:eastAsia="SimSun" w:hAnsi="SimSun"/>
                  <w:bCs/>
                  <w:szCs w:val="22"/>
                  <w:lang w:eastAsia="zh-CN"/>
                </w:rPr>
                <w:t>知识产权</w:t>
              </w:r>
              <w:r w:rsidR="00B95A6A">
                <w:rPr>
                  <w:rStyle w:val="Hyperlink"/>
                  <w:rFonts w:ascii="SimSun" w:eastAsia="SimSun" w:hAnsi="SimSun" w:hint="eastAsia"/>
                  <w:bCs/>
                  <w:szCs w:val="22"/>
                  <w:lang w:eastAsia="zh-CN"/>
                </w:rPr>
                <w:t>和</w:t>
              </w:r>
              <w:r w:rsidR="006967D8" w:rsidRPr="005C0D4A">
                <w:rPr>
                  <w:rStyle w:val="Hyperlink"/>
                  <w:rFonts w:ascii="SimSun" w:eastAsia="SimSun" w:hAnsi="SimSun"/>
                  <w:bCs/>
                  <w:szCs w:val="22"/>
                  <w:lang w:eastAsia="zh-CN"/>
                </w:rPr>
                <w:t>前沿技术</w:t>
              </w:r>
              <w:r w:rsidR="006967D8" w:rsidRPr="005C0D4A">
                <w:rPr>
                  <w:rStyle w:val="Hyperlink"/>
                  <w:rFonts w:ascii="SimSun" w:eastAsia="SimSun" w:hAnsi="SimSun"/>
                  <w:szCs w:val="22"/>
                  <w:lang w:eastAsia="zh-CN"/>
                </w:rPr>
                <w:t>对话</w:t>
              </w:r>
              <w:r w:rsidRPr="005C0D4A">
                <w:rPr>
                  <w:rStyle w:val="Hyperlink"/>
                  <w:rFonts w:ascii="SimSun" w:eastAsia="SimSun" w:hAnsi="SimSun" w:hint="eastAsia"/>
                  <w:szCs w:val="22"/>
                  <w:lang w:eastAsia="zh-CN"/>
                </w:rPr>
                <w:t>会</w:t>
              </w:r>
            </w:hyperlink>
            <w:r w:rsidR="006967D8" w:rsidRPr="00C06715">
              <w:rPr>
                <w:rFonts w:ascii="SimSun" w:eastAsia="SimSun" w:hAnsi="SimSun"/>
                <w:szCs w:val="22"/>
                <w:lang w:eastAsia="zh-CN"/>
              </w:rPr>
              <w:t>。</w:t>
            </w:r>
          </w:p>
          <w:p w14:paraId="2E1D9484" w14:textId="4805F23C" w:rsidR="00787390" w:rsidRPr="00C06715" w:rsidRDefault="003D16E6"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Pr>
                <w:rFonts w:asciiTheme="minorEastAsia" w:eastAsiaTheme="minorEastAsia" w:hAnsiTheme="minorEastAsia" w:hint="eastAsia"/>
                <w:szCs w:val="22"/>
                <w:lang w:eastAsia="zh-CN"/>
              </w:rPr>
              <w:t>九十四</w:t>
            </w:r>
            <w:r w:rsidR="00EB1C26" w:rsidRPr="00C06715">
              <w:rPr>
                <w:rFonts w:asciiTheme="minorEastAsia" w:eastAsiaTheme="minorEastAsia" w:hAnsiTheme="minorEastAsia" w:hint="eastAsia"/>
                <w:szCs w:val="22"/>
                <w:lang w:eastAsia="zh-CN"/>
              </w:rPr>
              <w:t>个</w:t>
            </w:r>
            <w:r w:rsidR="005804E2">
              <w:rPr>
                <w:rFonts w:asciiTheme="minorEastAsia" w:eastAsiaTheme="minorEastAsia" w:hAnsiTheme="minorEastAsia" w:hint="eastAsia"/>
                <w:szCs w:val="22"/>
                <w:lang w:eastAsia="zh-CN"/>
              </w:rPr>
              <w:t>知识产权局</w:t>
            </w:r>
            <w:r w:rsidR="00EB1C26" w:rsidRPr="00C06715">
              <w:rPr>
                <w:rFonts w:asciiTheme="minorEastAsia" w:eastAsiaTheme="minorEastAsia" w:hAnsiTheme="minorEastAsia" w:hint="eastAsia"/>
                <w:szCs w:val="22"/>
                <w:lang w:eastAsia="zh-CN"/>
              </w:rPr>
              <w:t>是知识产权办公套件的用户。</w:t>
            </w:r>
          </w:p>
          <w:p w14:paraId="1A428C3D" w14:textId="0A38052E" w:rsidR="00787390" w:rsidRPr="00C06715" w:rsidRDefault="006967D8"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sidRPr="00C06715">
              <w:rPr>
                <w:rFonts w:asciiTheme="minorEastAsia" w:eastAsiaTheme="minorEastAsia" w:hAnsiTheme="minorEastAsia" w:hint="eastAsia"/>
                <w:szCs w:val="22"/>
                <w:lang w:eastAsia="zh-CN"/>
              </w:rPr>
              <w:t>产权组织</w:t>
            </w:r>
            <w:r w:rsidRPr="00C06715">
              <w:rPr>
                <w:rFonts w:eastAsiaTheme="minorEastAsia"/>
              </w:rPr>
              <w:fldChar w:fldCharType="begin"/>
            </w:r>
            <w:r w:rsidRPr="00C06715">
              <w:rPr>
                <w:rFonts w:asciiTheme="minorEastAsia" w:eastAsiaTheme="minorEastAsia" w:hAnsiTheme="minorEastAsia"/>
                <w:szCs w:val="22"/>
                <w:lang w:eastAsia="zh-CN"/>
              </w:rPr>
              <w:instrText xml:space="preserve"> HYPERLINK "https://www.accessiblebooksconsortium.org/globalbooks/en/" </w:instrText>
            </w:r>
            <w:r w:rsidR="00D80177" w:rsidRPr="00C06715">
              <w:rPr>
                <w:rFonts w:eastAsiaTheme="minorEastAsia"/>
              </w:rPr>
            </w:r>
            <w:r w:rsidRPr="00C06715">
              <w:rPr>
                <w:rFonts w:eastAsiaTheme="minorEastAsia"/>
              </w:rPr>
              <w:fldChar w:fldCharType="separate"/>
            </w:r>
            <w:r w:rsidRPr="00C06715">
              <w:rPr>
                <w:rStyle w:val="Hyperlink"/>
                <w:rFonts w:asciiTheme="minorEastAsia" w:eastAsiaTheme="minorEastAsia" w:hAnsiTheme="minorEastAsia" w:hint="eastAsia"/>
                <w:szCs w:val="22"/>
                <w:lang w:eastAsia="zh-CN"/>
              </w:rPr>
              <w:t>无障碍图书联合会</w:t>
            </w:r>
            <w:r w:rsidRPr="00C06715">
              <w:rPr>
                <w:rStyle w:val="Hyperlink"/>
                <w:rFonts w:asciiTheme="minorEastAsia" w:eastAsiaTheme="minorEastAsia" w:hAnsiTheme="minorEastAsia"/>
                <w:szCs w:val="22"/>
                <w:lang w:eastAsia="zh-CN"/>
              </w:rPr>
              <w:fldChar w:fldCharType="end"/>
            </w:r>
            <w:r w:rsidRPr="00C06715">
              <w:rPr>
                <w:rFonts w:asciiTheme="minorEastAsia" w:eastAsiaTheme="minorEastAsia" w:hAnsiTheme="minorEastAsia" w:hint="eastAsia"/>
                <w:szCs w:val="22"/>
                <w:lang w:eastAsia="zh-CN"/>
              </w:rPr>
              <w:t>（ABC）统计了</w:t>
            </w:r>
            <w:r w:rsidR="005C0D4A">
              <w:rPr>
                <w:rFonts w:asciiTheme="minorEastAsia" w:eastAsiaTheme="minorEastAsia" w:hAnsiTheme="minorEastAsia"/>
                <w:szCs w:val="22"/>
                <w:lang w:eastAsia="zh-CN"/>
              </w:rPr>
              <w:fldChar w:fldCharType="begin"/>
            </w:r>
            <w:r w:rsidR="005C0D4A">
              <w:rPr>
                <w:rFonts w:asciiTheme="minorEastAsia" w:eastAsiaTheme="minorEastAsia" w:hAnsiTheme="minorEastAsia" w:hint="eastAsia"/>
                <w:szCs w:val="22"/>
                <w:lang w:eastAsia="zh-CN"/>
              </w:rPr>
              <w:instrText>HYPERLINK "https://www.accessiblebooksconsortium.org/en/web/abc/globalbooks"</w:instrText>
            </w:r>
            <w:r w:rsidR="00D80177">
              <w:rPr>
                <w:rFonts w:asciiTheme="minorEastAsia" w:eastAsiaTheme="minorEastAsia" w:hAnsiTheme="minorEastAsia"/>
                <w:szCs w:val="22"/>
                <w:lang w:eastAsia="zh-CN"/>
              </w:rPr>
            </w:r>
            <w:r w:rsidR="005C0D4A">
              <w:rPr>
                <w:rFonts w:asciiTheme="minorEastAsia" w:eastAsiaTheme="minorEastAsia" w:hAnsiTheme="minorEastAsia"/>
                <w:szCs w:val="22"/>
                <w:lang w:eastAsia="zh-CN"/>
              </w:rPr>
              <w:fldChar w:fldCharType="separate"/>
            </w:r>
            <w:r w:rsidR="007D336B" w:rsidRPr="005C0D4A">
              <w:rPr>
                <w:rStyle w:val="Hyperlink"/>
                <w:rFonts w:asciiTheme="minorEastAsia" w:eastAsiaTheme="minorEastAsia" w:hAnsiTheme="minorEastAsia" w:hint="eastAsia"/>
                <w:szCs w:val="22"/>
                <w:lang w:eastAsia="zh-CN"/>
              </w:rPr>
              <w:t>ABC全球图书服务</w:t>
            </w:r>
            <w:r w:rsidR="00922359" w:rsidRPr="005C0D4A">
              <w:rPr>
                <w:rStyle w:val="Hyperlink"/>
                <w:rFonts w:asciiTheme="minorEastAsia" w:eastAsiaTheme="minorEastAsia" w:hAnsiTheme="minorEastAsia" w:hint="eastAsia"/>
                <w:szCs w:val="22"/>
                <w:lang w:eastAsia="zh-CN"/>
              </w:rPr>
              <w:t>（GBS）</w:t>
            </w:r>
            <w:r w:rsidR="005C0D4A">
              <w:rPr>
                <w:rFonts w:asciiTheme="minorEastAsia" w:eastAsiaTheme="minorEastAsia" w:hAnsiTheme="minorEastAsia"/>
                <w:szCs w:val="22"/>
                <w:lang w:eastAsia="zh-CN"/>
              </w:rPr>
              <w:fldChar w:fldCharType="end"/>
            </w:r>
            <w:r w:rsidR="007D336B">
              <w:rPr>
                <w:rFonts w:asciiTheme="minorEastAsia" w:eastAsiaTheme="minorEastAsia" w:hAnsiTheme="minorEastAsia" w:hint="eastAsia"/>
                <w:szCs w:val="22"/>
                <w:lang w:eastAsia="zh-CN"/>
              </w:rPr>
              <w:t>下</w:t>
            </w:r>
            <w:r w:rsidR="005C0D4A">
              <w:rPr>
                <w:rFonts w:asciiTheme="minorEastAsia" w:eastAsiaTheme="minorEastAsia" w:hAnsiTheme="minorEastAsia" w:hint="eastAsia"/>
                <w:szCs w:val="22"/>
                <w:lang w:eastAsia="zh-CN"/>
              </w:rPr>
              <w:t>以</w:t>
            </w:r>
            <w:r w:rsidRPr="00C06715">
              <w:rPr>
                <w:rFonts w:asciiTheme="minorEastAsia" w:eastAsiaTheme="minorEastAsia" w:hAnsiTheme="minorEastAsia" w:hint="eastAsia"/>
                <w:szCs w:val="22"/>
                <w:lang w:eastAsia="zh-CN"/>
              </w:rPr>
              <w:t>80种语言</w:t>
            </w:r>
            <w:r w:rsidR="005C0D4A">
              <w:rPr>
                <w:rFonts w:asciiTheme="minorEastAsia" w:eastAsiaTheme="minorEastAsia" w:hAnsiTheme="minorEastAsia" w:hint="eastAsia"/>
                <w:szCs w:val="22"/>
                <w:lang w:eastAsia="zh-CN"/>
              </w:rPr>
              <w:t>提供</w:t>
            </w:r>
            <w:r w:rsidRPr="00C06715">
              <w:rPr>
                <w:rFonts w:asciiTheme="minorEastAsia" w:eastAsiaTheme="minorEastAsia" w:hAnsiTheme="minorEastAsia" w:hint="eastAsia"/>
                <w:szCs w:val="22"/>
                <w:lang w:eastAsia="zh-CN"/>
              </w:rPr>
              <w:t>的</w:t>
            </w:r>
            <w:r w:rsidR="00EB1C26" w:rsidRPr="00C06715">
              <w:rPr>
                <w:rFonts w:asciiTheme="minorEastAsia" w:eastAsiaTheme="minorEastAsia" w:hAnsiTheme="minorEastAsia" w:hint="eastAsia"/>
                <w:szCs w:val="22"/>
                <w:lang w:eastAsia="zh-CN"/>
              </w:rPr>
              <w:t>超过100</w:t>
            </w:r>
            <w:r w:rsidRPr="00C06715">
              <w:rPr>
                <w:rFonts w:asciiTheme="minorEastAsia" w:eastAsiaTheme="minorEastAsia" w:hAnsiTheme="minorEastAsia" w:hint="eastAsia"/>
                <w:szCs w:val="22"/>
                <w:lang w:eastAsia="zh-CN"/>
              </w:rPr>
              <w:t>万种图书，可供跨境</w:t>
            </w:r>
            <w:r w:rsidR="005C0D4A">
              <w:rPr>
                <w:rFonts w:asciiTheme="minorEastAsia" w:eastAsiaTheme="minorEastAsia" w:hAnsiTheme="minorEastAsia" w:hint="eastAsia"/>
                <w:szCs w:val="22"/>
                <w:lang w:eastAsia="zh-CN"/>
              </w:rPr>
              <w:t>交换</w:t>
            </w:r>
            <w:r w:rsidRPr="00C06715">
              <w:rPr>
                <w:rFonts w:asciiTheme="minorEastAsia" w:eastAsiaTheme="minorEastAsia" w:hAnsiTheme="minorEastAsia" w:hint="eastAsia"/>
                <w:szCs w:val="22"/>
                <w:lang w:eastAsia="zh-CN"/>
              </w:rPr>
              <w:t>，有助于扩大全世界数百万盲人、视力障碍者或其他印刷品阅读障碍者的学习和休闲机会。</w:t>
            </w:r>
          </w:p>
          <w:p w14:paraId="7E7B4EF4" w14:textId="47AD5617" w:rsidR="00787390" w:rsidRPr="00C06715" w:rsidRDefault="00D56E4D"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sidRPr="00D56E4D">
              <w:rPr>
                <w:rFonts w:asciiTheme="minorEastAsia" w:eastAsiaTheme="minorEastAsia" w:hAnsiTheme="minorEastAsia" w:hint="eastAsia"/>
                <w:szCs w:val="22"/>
                <w:lang w:eastAsia="zh-CN"/>
              </w:rPr>
              <w:t>自ABC</w:t>
            </w:r>
            <w:r w:rsidR="00BB528E" w:rsidRPr="007D336B">
              <w:rPr>
                <w:rFonts w:asciiTheme="minorEastAsia" w:eastAsiaTheme="minorEastAsia" w:hAnsiTheme="minorEastAsia" w:hint="eastAsia"/>
                <w:szCs w:val="22"/>
                <w:lang w:eastAsia="zh-CN"/>
              </w:rPr>
              <w:t>全球图书服务</w:t>
            </w:r>
            <w:r w:rsidRPr="00D56E4D">
              <w:rPr>
                <w:rFonts w:asciiTheme="minorEastAsia" w:eastAsiaTheme="minorEastAsia" w:hAnsiTheme="minorEastAsia" w:hint="eastAsia"/>
                <w:szCs w:val="22"/>
                <w:lang w:eastAsia="zh-CN"/>
              </w:rPr>
              <w:t>启动以来，已通过这些实体向受益人分发了超过110万</w:t>
            </w:r>
            <w:r w:rsidR="00B82406">
              <w:rPr>
                <w:rFonts w:asciiTheme="minorEastAsia" w:eastAsiaTheme="minorEastAsia" w:hAnsiTheme="minorEastAsia" w:hint="eastAsia"/>
                <w:szCs w:val="22"/>
                <w:lang w:eastAsia="zh-CN"/>
              </w:rPr>
              <w:t>册</w:t>
            </w:r>
            <w:r w:rsidRPr="00D56E4D">
              <w:rPr>
                <w:rFonts w:asciiTheme="minorEastAsia" w:eastAsiaTheme="minorEastAsia" w:hAnsiTheme="minorEastAsia" w:hint="eastAsia"/>
                <w:szCs w:val="22"/>
                <w:lang w:eastAsia="zh-CN"/>
              </w:rPr>
              <w:t>无障碍格式</w:t>
            </w:r>
            <w:r w:rsidR="00C77F67">
              <w:rPr>
                <w:rFonts w:asciiTheme="minorEastAsia" w:eastAsiaTheme="minorEastAsia" w:hAnsiTheme="minorEastAsia" w:hint="eastAsia"/>
                <w:szCs w:val="22"/>
                <w:lang w:eastAsia="zh-CN"/>
              </w:rPr>
              <w:t>的图书</w:t>
            </w:r>
            <w:r w:rsidRPr="00D56E4D">
              <w:rPr>
                <w:rFonts w:asciiTheme="minorEastAsia" w:eastAsiaTheme="minorEastAsia" w:hAnsiTheme="minorEastAsia" w:hint="eastAsia"/>
                <w:szCs w:val="22"/>
                <w:lang w:eastAsia="zh-CN"/>
              </w:rPr>
              <w:t>。</w:t>
            </w:r>
          </w:p>
        </w:tc>
      </w:tr>
      <w:tr w:rsidR="00787390" w:rsidRPr="00C06715" w14:paraId="58D5E042" w14:textId="77777777" w:rsidTr="00646C52">
        <w:tc>
          <w:tcPr>
            <w:tcW w:w="2538" w:type="dxa"/>
          </w:tcPr>
          <w:p w14:paraId="61C974A5" w14:textId="7FC6E79A" w:rsidR="00787390" w:rsidRPr="00C06715" w:rsidRDefault="00787390" w:rsidP="007D7124">
            <w:pPr>
              <w:spacing w:afterLines="50" w:after="120" w:line="340" w:lineRule="atLeast"/>
              <w:rPr>
                <w:szCs w:val="22"/>
              </w:rPr>
            </w:pPr>
            <w:r w:rsidRPr="00C06715">
              <w:rPr>
                <w:rFonts w:asciiTheme="minorEastAsia" w:hAnsiTheme="minorEastAsia"/>
                <w:szCs w:val="22"/>
              </w:rPr>
              <w:t>活动/成果</w:t>
            </w:r>
          </w:p>
        </w:tc>
        <w:tc>
          <w:tcPr>
            <w:tcW w:w="6997" w:type="dxa"/>
          </w:tcPr>
          <w:p w14:paraId="6FB55467" w14:textId="2652AE13" w:rsidR="00B57BD4" w:rsidRPr="00C06715" w:rsidRDefault="00B57BD4" w:rsidP="00B57BD4">
            <w:pPr>
              <w:spacing w:afterLines="50" w:after="120" w:line="340" w:lineRule="atLeast"/>
              <w:jc w:val="both"/>
              <w:rPr>
                <w:rFonts w:asciiTheme="minorEastAsia" w:hAnsiTheme="minorEastAsia"/>
                <w:bCs/>
                <w:szCs w:val="22"/>
              </w:rPr>
            </w:pPr>
            <w:r w:rsidRPr="00C06715">
              <w:rPr>
                <w:rFonts w:asciiTheme="minorEastAsia" w:hAnsiTheme="minorEastAsia" w:hint="eastAsia"/>
                <w:bCs/>
                <w:szCs w:val="22"/>
              </w:rPr>
              <w:t>自2019年9月举办</w:t>
            </w:r>
            <w:r>
              <w:fldChar w:fldCharType="begin"/>
            </w:r>
            <w:r>
              <w:instrText>HYPERLINK "https://www.wipo.int/meetings/zh/details.jsp?meeting_id=51767"</w:instrText>
            </w:r>
            <w:r>
              <w:fldChar w:fldCharType="separate"/>
            </w:r>
            <w:r w:rsidRPr="00C06715">
              <w:rPr>
                <w:rStyle w:val="Hyperlink"/>
                <w:rFonts w:asciiTheme="minorEastAsia" w:hAnsiTheme="minorEastAsia" w:hint="eastAsia"/>
                <w:bCs/>
                <w:szCs w:val="22"/>
              </w:rPr>
              <w:t>知识产权与人工智能产权组织对话会第一届会议</w:t>
            </w:r>
            <w:r>
              <w:rPr>
                <w:rStyle w:val="Hyperlink"/>
                <w:rFonts w:asciiTheme="minorEastAsia" w:hAnsiTheme="minorEastAsia"/>
                <w:bCs/>
                <w:szCs w:val="22"/>
              </w:rPr>
              <w:fldChar w:fldCharType="end"/>
            </w:r>
            <w:r w:rsidRPr="00C06715">
              <w:rPr>
                <w:rFonts w:asciiTheme="minorEastAsia" w:hAnsiTheme="minorEastAsia" w:hint="eastAsia"/>
                <w:bCs/>
                <w:szCs w:val="22"/>
              </w:rPr>
              <w:t>以来，产权组织继续这一系列，</w:t>
            </w:r>
            <w:r w:rsidR="00132B08">
              <w:rPr>
                <w:rFonts w:asciiTheme="minorEastAsia" w:hAnsiTheme="minorEastAsia" w:hint="eastAsia"/>
                <w:bCs/>
                <w:szCs w:val="22"/>
              </w:rPr>
              <w:t>拓宽了对</w:t>
            </w:r>
            <w:hyperlink r:id="rId137" w:history="1">
              <w:r w:rsidRPr="00C06715">
                <w:rPr>
                  <w:rStyle w:val="Hyperlink"/>
                  <w:rFonts w:asciiTheme="minorEastAsia" w:hAnsiTheme="minorEastAsia" w:hint="eastAsia"/>
                  <w:bCs/>
                  <w:szCs w:val="22"/>
                </w:rPr>
                <w:t>知识产权和前沿技术</w:t>
              </w:r>
            </w:hyperlink>
            <w:r w:rsidR="00132B08" w:rsidRPr="00C06715">
              <w:rPr>
                <w:rFonts w:asciiTheme="minorEastAsia" w:hAnsiTheme="minorEastAsia" w:hint="eastAsia"/>
                <w:szCs w:val="22"/>
              </w:rPr>
              <w:t>的</w:t>
            </w:r>
            <w:r w:rsidR="00132B08" w:rsidRPr="00C06715">
              <w:rPr>
                <w:rFonts w:asciiTheme="minorEastAsia" w:hAnsiTheme="minorEastAsia" w:hint="eastAsia"/>
                <w:bCs/>
                <w:szCs w:val="22"/>
              </w:rPr>
              <w:t>关注</w:t>
            </w:r>
            <w:r w:rsidRPr="00C06715">
              <w:rPr>
                <w:rFonts w:asciiTheme="minorEastAsia" w:hAnsiTheme="minorEastAsia" w:hint="eastAsia"/>
                <w:bCs/>
                <w:szCs w:val="22"/>
              </w:rPr>
              <w:t>。迄今已举行</w:t>
            </w:r>
            <w:r w:rsidR="00E21DD5">
              <w:rPr>
                <w:rFonts w:asciiTheme="minorEastAsia" w:hAnsiTheme="minorEastAsia" w:hint="eastAsia"/>
                <w:bCs/>
                <w:szCs w:val="22"/>
              </w:rPr>
              <w:t>1</w:t>
            </w:r>
            <w:r w:rsidR="00E21DD5">
              <w:rPr>
                <w:rFonts w:asciiTheme="minorEastAsia" w:hAnsiTheme="minorEastAsia"/>
                <w:bCs/>
                <w:szCs w:val="22"/>
              </w:rPr>
              <w:t>1</w:t>
            </w:r>
            <w:r w:rsidRPr="00C06715">
              <w:rPr>
                <w:rFonts w:asciiTheme="minorEastAsia" w:hAnsiTheme="minorEastAsia" w:hint="eastAsia"/>
                <w:bCs/>
                <w:szCs w:val="22"/>
              </w:rPr>
              <w:t>次对话会。</w:t>
            </w:r>
          </w:p>
          <w:p w14:paraId="1A73F738" w14:textId="22822DC9" w:rsidR="00B57BD4" w:rsidRPr="00C06715" w:rsidRDefault="006D5FF6" w:rsidP="00B57BD4">
            <w:pPr>
              <w:spacing w:afterLines="50" w:after="120" w:line="340" w:lineRule="atLeast"/>
              <w:jc w:val="both"/>
              <w:rPr>
                <w:rFonts w:asciiTheme="minorEastAsia" w:hAnsiTheme="minorEastAsia"/>
                <w:bCs/>
                <w:szCs w:val="22"/>
              </w:rPr>
            </w:pPr>
            <w:r>
              <w:rPr>
                <w:rFonts w:asciiTheme="minorEastAsia" w:hAnsiTheme="minorEastAsia" w:hint="eastAsia"/>
                <w:bCs/>
                <w:szCs w:val="22"/>
              </w:rPr>
              <w:t>在本报告所涉期间</w:t>
            </w:r>
            <w:r w:rsidR="00B57BD4" w:rsidRPr="00C06715">
              <w:rPr>
                <w:rFonts w:asciiTheme="minorEastAsia" w:hAnsiTheme="minorEastAsia" w:hint="eastAsia"/>
                <w:bCs/>
                <w:szCs w:val="22"/>
              </w:rPr>
              <w:t>，举</w:t>
            </w:r>
            <w:r w:rsidR="00B57BD4" w:rsidRPr="00E21DD5">
              <w:rPr>
                <w:rFonts w:asciiTheme="minorEastAsia" w:hAnsiTheme="minorEastAsia" w:hint="eastAsia"/>
                <w:bCs/>
                <w:szCs w:val="22"/>
              </w:rPr>
              <w:t>行了两次对</w:t>
            </w:r>
            <w:r w:rsidR="00B57BD4" w:rsidRPr="00C06715">
              <w:rPr>
                <w:rFonts w:asciiTheme="minorEastAsia" w:hAnsiTheme="minorEastAsia" w:hint="eastAsia"/>
                <w:bCs/>
                <w:szCs w:val="22"/>
              </w:rPr>
              <w:t>话会（关于</w:t>
            </w:r>
            <w:r w:rsidR="00B57BD4" w:rsidRPr="00B95A6A">
              <w:rPr>
                <w:rFonts w:asciiTheme="minorEastAsia" w:eastAsiaTheme="minorEastAsia" w:hAnsiTheme="minorEastAsia" w:hint="eastAsia"/>
                <w:bCs/>
                <w:szCs w:val="22"/>
              </w:rPr>
              <w:t>“</w:t>
            </w:r>
            <w:r w:rsidR="00E21DD5" w:rsidRPr="00B95A6A">
              <w:rPr>
                <w:rFonts w:asciiTheme="minorEastAsia" w:eastAsiaTheme="minorEastAsia" w:hAnsiTheme="minorEastAsia" w:hint="eastAsia"/>
                <w:bCs/>
                <w:szCs w:val="22"/>
              </w:rPr>
              <w:t>生成式人工智能</w:t>
            </w:r>
            <w:r w:rsidR="006B05FD" w:rsidRPr="00B95A6A">
              <w:rPr>
                <w:rFonts w:asciiTheme="minorEastAsia" w:eastAsiaTheme="minorEastAsia" w:hAnsiTheme="minorEastAsia" w:hint="eastAsia"/>
                <w:bCs/>
                <w:szCs w:val="22"/>
              </w:rPr>
              <w:t>：</w:t>
            </w:r>
            <w:r w:rsidR="00E21DD5" w:rsidRPr="00B95A6A">
              <w:rPr>
                <w:rFonts w:asciiTheme="minorEastAsia" w:eastAsiaTheme="minorEastAsia" w:hAnsiTheme="minorEastAsia" w:hint="eastAsia"/>
                <w:bCs/>
                <w:szCs w:val="22"/>
              </w:rPr>
              <w:t>知识产权和输出</w:t>
            </w:r>
            <w:r w:rsidR="00B57BD4" w:rsidRPr="00B95A6A">
              <w:rPr>
                <w:rFonts w:asciiTheme="minorEastAsia" w:eastAsiaTheme="minorEastAsia" w:hAnsiTheme="minorEastAsia" w:hint="eastAsia"/>
                <w:bCs/>
                <w:szCs w:val="22"/>
              </w:rPr>
              <w:t>”的</w:t>
            </w:r>
            <w:r w:rsidR="006B05FD" w:rsidRPr="00B95A6A">
              <w:rPr>
                <w:rFonts w:asciiTheme="minorEastAsia" w:eastAsiaTheme="minorEastAsia" w:hAnsiTheme="minorEastAsia" w:hint="eastAsia"/>
              </w:rPr>
              <w:t>第十次</w:t>
            </w:r>
            <w:r w:rsidR="00B57BD4" w:rsidRPr="00B95A6A">
              <w:rPr>
                <w:rFonts w:asciiTheme="minorEastAsia" w:eastAsiaTheme="minorEastAsia" w:hAnsiTheme="minorEastAsia" w:hint="eastAsia"/>
                <w:bCs/>
                <w:szCs w:val="22"/>
              </w:rPr>
              <w:t>对话会，和关于“</w:t>
            </w:r>
            <w:r w:rsidR="006B05FD" w:rsidRPr="00B95A6A">
              <w:rPr>
                <w:rFonts w:asciiTheme="minorEastAsia" w:eastAsiaTheme="minorEastAsia" w:hAnsiTheme="minorEastAsia" w:hint="eastAsia"/>
                <w:bCs/>
                <w:szCs w:val="22"/>
              </w:rPr>
              <w:t>人工智能和知识产权：面向权利人和创新的基础架构</w:t>
            </w:r>
            <w:r w:rsidR="00B57BD4" w:rsidRPr="00B95A6A">
              <w:rPr>
                <w:rFonts w:asciiTheme="minorEastAsia" w:eastAsiaTheme="minorEastAsia" w:hAnsiTheme="minorEastAsia" w:hint="eastAsia"/>
                <w:bCs/>
                <w:szCs w:val="22"/>
              </w:rPr>
              <w:t>”的</w:t>
            </w:r>
            <w:r w:rsidR="00C86E4A" w:rsidRPr="00B95A6A">
              <w:rPr>
                <w:rFonts w:asciiTheme="minorEastAsia" w:eastAsiaTheme="minorEastAsia" w:hAnsiTheme="minorEastAsia" w:hint="eastAsia"/>
              </w:rPr>
              <w:t>第十一次</w:t>
            </w:r>
            <w:r w:rsidR="00B57BD4" w:rsidRPr="00B95A6A">
              <w:rPr>
                <w:rFonts w:asciiTheme="minorEastAsia" w:eastAsiaTheme="minorEastAsia" w:hAnsiTheme="minorEastAsia" w:hint="eastAsia"/>
                <w:bCs/>
                <w:szCs w:val="22"/>
              </w:rPr>
              <w:t>对话会），吸引了</w:t>
            </w:r>
            <w:r w:rsidR="00B57BD4" w:rsidRPr="00C06715">
              <w:rPr>
                <w:rFonts w:asciiTheme="minorEastAsia" w:hAnsiTheme="minorEastAsia" w:hint="eastAsia"/>
                <w:bCs/>
                <w:szCs w:val="22"/>
              </w:rPr>
              <w:t>超过</w:t>
            </w:r>
            <w:r w:rsidR="00AD4D8B">
              <w:rPr>
                <w:rFonts w:asciiTheme="minorEastAsia" w:hAnsiTheme="minorEastAsia"/>
                <w:bCs/>
                <w:szCs w:val="22"/>
              </w:rPr>
              <w:t>6</w:t>
            </w:r>
            <w:r w:rsidR="00B57BD4" w:rsidRPr="00C06715">
              <w:rPr>
                <w:rFonts w:asciiTheme="minorEastAsia" w:hAnsiTheme="minorEastAsia" w:hint="eastAsia"/>
                <w:bCs/>
                <w:szCs w:val="22"/>
              </w:rPr>
              <w:t>,</w:t>
            </w:r>
            <w:r w:rsidR="00AD4D8B">
              <w:rPr>
                <w:rFonts w:asciiTheme="minorEastAsia" w:hAnsiTheme="minorEastAsia"/>
                <w:bCs/>
                <w:szCs w:val="22"/>
              </w:rPr>
              <w:t>0</w:t>
            </w:r>
            <w:r w:rsidR="00B57BD4" w:rsidRPr="00C06715">
              <w:rPr>
                <w:rFonts w:asciiTheme="minorEastAsia" w:hAnsiTheme="minorEastAsia" w:hint="eastAsia"/>
                <w:bCs/>
                <w:szCs w:val="22"/>
              </w:rPr>
              <w:t>00名与会者。</w:t>
            </w:r>
            <w:r w:rsidR="00B57BD4" w:rsidRPr="00C06715">
              <w:rPr>
                <w:rFonts w:asciiTheme="minorEastAsia" w:hAnsiTheme="minorEastAsia" w:hint="eastAsia"/>
                <w:szCs w:val="22"/>
              </w:rPr>
              <w:t>这些对话会</w:t>
            </w:r>
            <w:r w:rsidR="00AD4D8B">
              <w:rPr>
                <w:rFonts w:asciiTheme="minorEastAsia" w:hAnsiTheme="minorEastAsia" w:hint="eastAsia"/>
                <w:szCs w:val="22"/>
              </w:rPr>
              <w:t>作为</w:t>
            </w:r>
            <w:r w:rsidR="00B57BD4" w:rsidRPr="00C06715">
              <w:rPr>
                <w:rFonts w:asciiTheme="minorEastAsia" w:hAnsiTheme="minorEastAsia" w:hint="eastAsia"/>
                <w:szCs w:val="22"/>
              </w:rPr>
              <w:t>开放、包容的论坛，</w:t>
            </w:r>
            <w:r w:rsidR="000F6E9C">
              <w:rPr>
                <w:rFonts w:asciiTheme="minorEastAsia" w:hAnsiTheme="minorEastAsia" w:hint="eastAsia"/>
                <w:szCs w:val="22"/>
              </w:rPr>
              <w:t>使</w:t>
            </w:r>
            <w:r w:rsidR="00B57BD4" w:rsidRPr="00C06715">
              <w:rPr>
                <w:rFonts w:asciiTheme="minorEastAsia" w:hAnsiTheme="minorEastAsia" w:hint="eastAsia"/>
                <w:szCs w:val="22"/>
              </w:rPr>
              <w:t>尽可能</w:t>
            </w:r>
            <w:r w:rsidR="000F6E9C">
              <w:rPr>
                <w:rFonts w:asciiTheme="minorEastAsia" w:hAnsiTheme="minorEastAsia" w:hint="eastAsia"/>
                <w:szCs w:val="22"/>
              </w:rPr>
              <w:t>广泛</w:t>
            </w:r>
            <w:r w:rsidR="00B57BD4" w:rsidRPr="00C06715">
              <w:rPr>
                <w:rFonts w:asciiTheme="minorEastAsia" w:hAnsiTheme="minorEastAsia" w:hint="eastAsia"/>
                <w:szCs w:val="22"/>
              </w:rPr>
              <w:t>的利益攸关方</w:t>
            </w:r>
            <w:r w:rsidR="000F6E9C">
              <w:rPr>
                <w:rFonts w:asciiTheme="minorEastAsia" w:hAnsiTheme="minorEastAsia" w:hint="eastAsia"/>
                <w:szCs w:val="22"/>
              </w:rPr>
              <w:t>参与</w:t>
            </w:r>
            <w:r w:rsidR="00B57BD4" w:rsidRPr="00C06715">
              <w:rPr>
                <w:rFonts w:asciiTheme="minorEastAsia" w:hAnsiTheme="minorEastAsia" w:hint="eastAsia"/>
                <w:szCs w:val="22"/>
              </w:rPr>
              <w:t>就包括人工智能</w:t>
            </w:r>
            <w:r w:rsidR="00814032">
              <w:rPr>
                <w:rFonts w:asciiTheme="minorEastAsia" w:hAnsiTheme="minorEastAsia" w:hint="eastAsia"/>
                <w:szCs w:val="22"/>
              </w:rPr>
              <w:t>和知识产权</w:t>
            </w:r>
            <w:r w:rsidR="00B57BD4" w:rsidRPr="00C06715">
              <w:rPr>
                <w:rFonts w:asciiTheme="minorEastAsia" w:hAnsiTheme="minorEastAsia" w:hint="eastAsia"/>
                <w:szCs w:val="22"/>
              </w:rPr>
              <w:t>在内的前沿技术的影响</w:t>
            </w:r>
            <w:r w:rsidR="00814032">
              <w:rPr>
                <w:rFonts w:asciiTheme="minorEastAsia" w:hAnsiTheme="minorEastAsia" w:hint="eastAsia"/>
                <w:szCs w:val="22"/>
              </w:rPr>
              <w:t>的</w:t>
            </w:r>
            <w:r w:rsidR="00B57BD4" w:rsidRPr="00C06715">
              <w:rPr>
                <w:rFonts w:asciiTheme="minorEastAsia" w:hAnsiTheme="minorEastAsia" w:hint="eastAsia"/>
                <w:szCs w:val="22"/>
              </w:rPr>
              <w:t>讨论</w:t>
            </w:r>
            <w:r w:rsidR="00782213">
              <w:rPr>
                <w:rFonts w:asciiTheme="minorEastAsia" w:hAnsiTheme="minorEastAsia" w:hint="eastAsia"/>
                <w:szCs w:val="22"/>
              </w:rPr>
              <w:t>和</w:t>
            </w:r>
            <w:r w:rsidR="00B57BD4" w:rsidRPr="00C06715">
              <w:rPr>
                <w:rFonts w:asciiTheme="minorEastAsia" w:hAnsiTheme="minorEastAsia" w:hint="eastAsia"/>
                <w:szCs w:val="22"/>
              </w:rPr>
              <w:t>知识</w:t>
            </w:r>
            <w:r w:rsidR="00782213">
              <w:rPr>
                <w:rFonts w:asciiTheme="minorEastAsia" w:hAnsiTheme="minorEastAsia" w:hint="eastAsia"/>
                <w:szCs w:val="22"/>
              </w:rPr>
              <w:t>分享</w:t>
            </w:r>
            <w:r w:rsidR="00B57BD4" w:rsidRPr="00C06715">
              <w:rPr>
                <w:rFonts w:asciiTheme="minorEastAsia" w:hAnsiTheme="minorEastAsia" w:hint="eastAsia"/>
                <w:szCs w:val="22"/>
              </w:rPr>
              <w:t>。对话会</w:t>
            </w:r>
            <w:r w:rsidR="00561738" w:rsidRPr="00561738">
              <w:rPr>
                <w:rFonts w:asciiTheme="minorEastAsia" w:hAnsiTheme="minorEastAsia" w:hint="eastAsia"/>
                <w:szCs w:val="22"/>
              </w:rPr>
              <w:t>提供了一个领先的全球平台</w:t>
            </w:r>
            <w:r w:rsidR="009A6277">
              <w:rPr>
                <w:rFonts w:asciiTheme="minorEastAsia" w:hAnsiTheme="minorEastAsia" w:hint="eastAsia"/>
                <w:szCs w:val="22"/>
              </w:rPr>
              <w:t>，审视</w:t>
            </w:r>
            <w:r w:rsidR="00561738" w:rsidRPr="00561738">
              <w:rPr>
                <w:rFonts w:asciiTheme="minorEastAsia" w:hAnsiTheme="minorEastAsia" w:hint="eastAsia"/>
                <w:szCs w:val="22"/>
              </w:rPr>
              <w:t>快速发展和复杂领域</w:t>
            </w:r>
            <w:r w:rsidR="009A6277">
              <w:rPr>
                <w:rFonts w:asciiTheme="minorEastAsia" w:hAnsiTheme="minorEastAsia" w:hint="eastAsia"/>
                <w:szCs w:val="22"/>
              </w:rPr>
              <w:t>中</w:t>
            </w:r>
            <w:r w:rsidR="00561738" w:rsidRPr="00561738">
              <w:rPr>
                <w:rFonts w:asciiTheme="minorEastAsia" w:hAnsiTheme="minorEastAsia" w:hint="eastAsia"/>
                <w:szCs w:val="22"/>
              </w:rPr>
              <w:t>的这些问题，帮助弥合信息差距，</w:t>
            </w:r>
            <w:r w:rsidR="003B44DE">
              <w:rPr>
                <w:rFonts w:asciiTheme="minorEastAsia" w:hAnsiTheme="minorEastAsia" w:hint="eastAsia"/>
                <w:szCs w:val="22"/>
              </w:rPr>
              <w:t>促进</w:t>
            </w:r>
            <w:r w:rsidR="00561738" w:rsidRPr="00561738">
              <w:rPr>
                <w:rFonts w:asciiTheme="minorEastAsia" w:hAnsiTheme="minorEastAsia" w:hint="eastAsia"/>
                <w:szCs w:val="22"/>
              </w:rPr>
              <w:t>成员国、学术界、知识产权专业</w:t>
            </w:r>
            <w:r w:rsidR="00B95A6A">
              <w:rPr>
                <w:rFonts w:asciiTheme="minorEastAsia" w:hAnsiTheme="minorEastAsia" w:hint="eastAsia"/>
                <w:szCs w:val="22"/>
              </w:rPr>
              <w:t>人员</w:t>
            </w:r>
            <w:r w:rsidR="00561738" w:rsidRPr="00561738">
              <w:rPr>
                <w:rFonts w:asciiTheme="minorEastAsia" w:hAnsiTheme="minorEastAsia" w:hint="eastAsia"/>
                <w:szCs w:val="22"/>
              </w:rPr>
              <w:t>和企业之间的</w:t>
            </w:r>
            <w:r w:rsidR="003B44DE">
              <w:rPr>
                <w:rFonts w:asciiTheme="minorEastAsia" w:hAnsiTheme="minorEastAsia" w:hint="eastAsia"/>
                <w:szCs w:val="22"/>
              </w:rPr>
              <w:t>更深</w:t>
            </w:r>
            <w:r w:rsidR="00561738" w:rsidRPr="00561738">
              <w:rPr>
                <w:rFonts w:asciiTheme="minorEastAsia" w:hAnsiTheme="minorEastAsia" w:hint="eastAsia"/>
                <w:szCs w:val="22"/>
              </w:rPr>
              <w:t>理解</w:t>
            </w:r>
            <w:r w:rsidR="003B44DE">
              <w:rPr>
                <w:rFonts w:asciiTheme="minorEastAsia" w:hAnsiTheme="minorEastAsia" w:hint="eastAsia"/>
                <w:szCs w:val="22"/>
              </w:rPr>
              <w:t>。</w:t>
            </w:r>
          </w:p>
          <w:p w14:paraId="3F08796B" w14:textId="367BC047" w:rsidR="00787390" w:rsidRDefault="00B57BD4" w:rsidP="00D71246">
            <w:pPr>
              <w:spacing w:afterLines="50" w:after="120" w:line="340" w:lineRule="atLeast"/>
              <w:jc w:val="both"/>
              <w:rPr>
                <w:rFonts w:asciiTheme="minorEastAsia" w:hAnsiTheme="minorEastAsia"/>
                <w:szCs w:val="22"/>
              </w:rPr>
            </w:pPr>
            <w:r w:rsidRPr="00C06715">
              <w:rPr>
                <w:rFonts w:asciiTheme="minorEastAsia" w:hAnsiTheme="minorEastAsia" w:hint="eastAsia"/>
                <w:szCs w:val="22"/>
              </w:rPr>
              <w:t>产权组织</w:t>
            </w:r>
            <w:r w:rsidR="003B44DE">
              <w:rPr>
                <w:rFonts w:asciiTheme="minorEastAsia" w:hAnsiTheme="minorEastAsia" w:hint="eastAsia"/>
                <w:szCs w:val="22"/>
              </w:rPr>
              <w:t>继续</w:t>
            </w:r>
            <w:r w:rsidRPr="00C06715">
              <w:rPr>
                <w:rFonts w:asciiTheme="minorEastAsia" w:hAnsiTheme="minorEastAsia" w:hint="eastAsia"/>
                <w:szCs w:val="22"/>
              </w:rPr>
              <w:t>协助发展中国家和最不发达国家的知识产权局</w:t>
            </w:r>
            <w:r w:rsidR="008C1C8F">
              <w:rPr>
                <w:rFonts w:asciiTheme="minorEastAsia" w:hAnsiTheme="minorEastAsia" w:hint="eastAsia"/>
                <w:szCs w:val="22"/>
              </w:rPr>
              <w:t>建立</w:t>
            </w:r>
            <w:r w:rsidRPr="00C06715">
              <w:rPr>
                <w:rFonts w:asciiTheme="minorEastAsia" w:hAnsiTheme="minorEastAsia" w:hint="eastAsia"/>
                <w:szCs w:val="22"/>
              </w:rPr>
              <w:t>业务系统，使它</w:t>
            </w:r>
            <w:r w:rsidRPr="00F71B88">
              <w:rPr>
                <w:rFonts w:asciiTheme="minorEastAsia" w:hAnsiTheme="minorEastAsia" w:hint="eastAsia"/>
                <w:szCs w:val="22"/>
              </w:rPr>
              <w:t>们能够有效</w:t>
            </w:r>
            <w:r w:rsidRPr="00C06715">
              <w:rPr>
                <w:rFonts w:asciiTheme="minorEastAsia" w:hAnsiTheme="minorEastAsia" w:hint="eastAsia"/>
                <w:szCs w:val="22"/>
              </w:rPr>
              <w:t>参与知识产权体系。知识产权办公套件为知识产权局提供信息技术架构和软件，以管理其后台，并实现数字化，最新版本允许知识产权局使用基于云的解决方案。截至2</w:t>
            </w:r>
            <w:r w:rsidRPr="00C06715">
              <w:rPr>
                <w:rFonts w:asciiTheme="minorEastAsia" w:hAnsiTheme="minorEastAsia"/>
                <w:szCs w:val="22"/>
              </w:rPr>
              <w:t>02</w:t>
            </w:r>
            <w:r w:rsidR="00F71B88">
              <w:rPr>
                <w:rFonts w:asciiTheme="minorEastAsia" w:hAnsiTheme="minorEastAsia"/>
                <w:szCs w:val="22"/>
              </w:rPr>
              <w:t>5</w:t>
            </w:r>
            <w:r w:rsidRPr="00C06715">
              <w:rPr>
                <w:rFonts w:asciiTheme="minorEastAsia" w:hAnsiTheme="minorEastAsia" w:hint="eastAsia"/>
                <w:szCs w:val="22"/>
              </w:rPr>
              <w:t>年</w:t>
            </w:r>
            <w:r w:rsidR="00F71B88">
              <w:rPr>
                <w:rFonts w:asciiTheme="minorEastAsia" w:hAnsiTheme="minorEastAsia"/>
                <w:szCs w:val="22"/>
              </w:rPr>
              <w:t>6</w:t>
            </w:r>
            <w:r w:rsidRPr="00C06715">
              <w:rPr>
                <w:rFonts w:asciiTheme="minorEastAsia" w:hAnsiTheme="minorEastAsia" w:hint="eastAsia"/>
                <w:szCs w:val="22"/>
              </w:rPr>
              <w:t>月，已有9</w:t>
            </w:r>
            <w:r w:rsidR="00F71B88">
              <w:rPr>
                <w:rFonts w:asciiTheme="minorEastAsia" w:hAnsiTheme="minorEastAsia"/>
                <w:szCs w:val="22"/>
              </w:rPr>
              <w:t>4</w:t>
            </w:r>
            <w:r w:rsidRPr="00C06715">
              <w:rPr>
                <w:rFonts w:asciiTheme="minorEastAsia" w:hAnsiTheme="minorEastAsia" w:hint="eastAsia"/>
                <w:szCs w:val="22"/>
              </w:rPr>
              <w:t>个</w:t>
            </w:r>
            <w:r w:rsidR="00F71B88">
              <w:rPr>
                <w:rFonts w:asciiTheme="minorEastAsia" w:hAnsiTheme="minorEastAsia" w:hint="eastAsia"/>
                <w:szCs w:val="22"/>
              </w:rPr>
              <w:t>知识产权局</w:t>
            </w:r>
            <w:r w:rsidRPr="00C06715">
              <w:rPr>
                <w:rFonts w:asciiTheme="minorEastAsia" w:hAnsiTheme="minorEastAsia" w:hint="eastAsia"/>
                <w:szCs w:val="22"/>
              </w:rPr>
              <w:t>是知识产权办公套件的用户。关于</w:t>
            </w:r>
            <w:r w:rsidR="00F71B88">
              <w:rPr>
                <w:rFonts w:asciiTheme="minorEastAsia" w:hAnsiTheme="minorEastAsia" w:hint="eastAsia"/>
                <w:szCs w:val="22"/>
              </w:rPr>
              <w:t>所提供</w:t>
            </w:r>
            <w:r w:rsidRPr="00C06715">
              <w:rPr>
                <w:rFonts w:asciiTheme="minorEastAsia" w:hAnsiTheme="minorEastAsia" w:hint="eastAsia"/>
                <w:szCs w:val="22"/>
              </w:rPr>
              <w:t>服务的详细信息，见</w:t>
            </w:r>
            <w:hyperlink r:id="rId138" w:history="1">
              <w:r w:rsidRPr="00C06715">
                <w:rPr>
                  <w:rStyle w:val="Hyperlink"/>
                  <w:rFonts w:asciiTheme="minorEastAsia" w:hAnsiTheme="minorEastAsia" w:hint="eastAsia"/>
                  <w:szCs w:val="22"/>
                </w:rPr>
                <w:t>知识产权局业务解决方案</w:t>
              </w:r>
            </w:hyperlink>
            <w:r w:rsidR="00440EE8">
              <w:rPr>
                <w:rFonts w:asciiTheme="minorEastAsia" w:hAnsiTheme="minorEastAsia" w:hint="eastAsia"/>
                <w:szCs w:val="22"/>
              </w:rPr>
              <w:t>网页。</w:t>
            </w:r>
          </w:p>
          <w:p w14:paraId="738D4085" w14:textId="266FEE23" w:rsidR="006F70E1" w:rsidRPr="000B12F9" w:rsidRDefault="00281546" w:rsidP="00D71246">
            <w:pPr>
              <w:spacing w:afterLines="50" w:after="120" w:line="340" w:lineRule="atLeast"/>
              <w:jc w:val="both"/>
              <w:rPr>
                <w:rFonts w:ascii="SimSun" w:hAnsi="SimSun"/>
                <w:szCs w:val="22"/>
              </w:rPr>
            </w:pPr>
            <w:r>
              <w:rPr>
                <w:rFonts w:ascii="SimSun" w:hAnsi="SimSun" w:hint="eastAsia"/>
                <w:szCs w:val="22"/>
              </w:rPr>
              <w:lastRenderedPageBreak/>
              <w:t>在</w:t>
            </w:r>
            <w:r w:rsidR="00EA0350" w:rsidRPr="00EA0350">
              <w:rPr>
                <w:rFonts w:ascii="SimSun" w:hAnsi="SimSun" w:hint="eastAsia"/>
                <w:szCs w:val="22"/>
              </w:rPr>
              <w:t>报</w:t>
            </w:r>
            <w:r w:rsidR="00EA0350" w:rsidRPr="00B81114">
              <w:rPr>
                <w:rFonts w:ascii="SimSun" w:hAnsi="SimSun" w:hint="eastAsia"/>
                <w:szCs w:val="22"/>
              </w:rPr>
              <w:t>告</w:t>
            </w:r>
            <w:r w:rsidRPr="00B81114">
              <w:rPr>
                <w:rFonts w:ascii="SimSun" w:hAnsi="SimSun" w:hint="eastAsia"/>
                <w:szCs w:val="22"/>
              </w:rPr>
              <w:t>所涉期间</w:t>
            </w:r>
            <w:r w:rsidR="00EA0350" w:rsidRPr="00EA0350">
              <w:rPr>
                <w:rFonts w:ascii="SimSun" w:hAnsi="SimSun" w:hint="eastAsia"/>
                <w:szCs w:val="22"/>
              </w:rPr>
              <w:t>，ABC迎来了多</w:t>
            </w:r>
            <w:r w:rsidR="00B244D1">
              <w:rPr>
                <w:rFonts w:ascii="SimSun" w:hAnsi="SimSun" w:hint="eastAsia"/>
                <w:szCs w:val="22"/>
              </w:rPr>
              <w:t>个</w:t>
            </w:r>
            <w:r w:rsidR="00EA0350" w:rsidRPr="00EA0350">
              <w:rPr>
                <w:rFonts w:ascii="SimSun" w:hAnsi="SimSun" w:hint="eastAsia"/>
                <w:szCs w:val="22"/>
              </w:rPr>
              <w:t>新的</w:t>
            </w:r>
            <w:r w:rsidR="00B244D1" w:rsidRPr="00B244D1">
              <w:rPr>
                <w:rFonts w:ascii="SimSun" w:hAnsi="SimSun" w:hint="eastAsia"/>
                <w:szCs w:val="22"/>
              </w:rPr>
              <w:t>被授权实体</w:t>
            </w:r>
            <w:r w:rsidR="00EA0350" w:rsidRPr="00EA0350">
              <w:rPr>
                <w:rFonts w:ascii="SimSun" w:hAnsi="SimSun" w:hint="eastAsia"/>
                <w:szCs w:val="22"/>
              </w:rPr>
              <w:t>，使参与ABC</w:t>
            </w:r>
            <w:r w:rsidR="000F4832" w:rsidRPr="007D336B">
              <w:rPr>
                <w:rFonts w:asciiTheme="minorEastAsia" w:eastAsiaTheme="minorEastAsia" w:hAnsiTheme="minorEastAsia" w:hint="eastAsia"/>
                <w:szCs w:val="22"/>
              </w:rPr>
              <w:t>全球图书服务</w:t>
            </w:r>
            <w:r w:rsidR="00EA0350" w:rsidRPr="00EA0350">
              <w:rPr>
                <w:rFonts w:ascii="SimSun" w:hAnsi="SimSun" w:hint="eastAsia"/>
                <w:szCs w:val="22"/>
              </w:rPr>
              <w:t>的图书馆总数达到150个。</w:t>
            </w:r>
            <w:r w:rsidR="00EE54DE" w:rsidRPr="00EA0350">
              <w:rPr>
                <w:rFonts w:ascii="SimSun" w:hAnsi="SimSun" w:hint="eastAsia"/>
                <w:szCs w:val="22"/>
              </w:rPr>
              <w:t>ABC</w:t>
            </w:r>
            <w:r w:rsidR="00EE54DE" w:rsidRPr="007D336B">
              <w:rPr>
                <w:rFonts w:asciiTheme="minorEastAsia" w:eastAsiaTheme="minorEastAsia" w:hAnsiTheme="minorEastAsia" w:hint="eastAsia"/>
                <w:szCs w:val="22"/>
              </w:rPr>
              <w:t>全球图书服务</w:t>
            </w:r>
            <w:r w:rsidR="00EA0350" w:rsidRPr="00EA0350">
              <w:rPr>
                <w:rFonts w:ascii="SimSun" w:hAnsi="SimSun" w:hint="eastAsia"/>
                <w:szCs w:val="22"/>
              </w:rPr>
              <w:t>是</w:t>
            </w:r>
            <w:r w:rsidR="00532BEF" w:rsidRPr="00EA0350">
              <w:rPr>
                <w:rFonts w:ascii="SimSun" w:hAnsi="SimSun" w:hint="eastAsia"/>
                <w:szCs w:val="22"/>
              </w:rPr>
              <w:t>超过一百万</w:t>
            </w:r>
            <w:r w:rsidR="00532BEF">
              <w:rPr>
                <w:rFonts w:ascii="SimSun" w:hAnsi="SimSun" w:hint="eastAsia"/>
                <w:szCs w:val="22"/>
              </w:rPr>
              <w:t>册</w:t>
            </w:r>
            <w:r w:rsidR="00532BEF" w:rsidRPr="00EA0350">
              <w:rPr>
                <w:rFonts w:ascii="SimSun" w:hAnsi="SimSun" w:hint="eastAsia"/>
                <w:szCs w:val="22"/>
              </w:rPr>
              <w:t>无障碍格式的图书</w:t>
            </w:r>
            <w:r w:rsidR="00532BEF">
              <w:rPr>
                <w:rFonts w:ascii="SimSun" w:hAnsi="SimSun" w:hint="eastAsia"/>
                <w:szCs w:val="22"/>
              </w:rPr>
              <w:t>的</w:t>
            </w:r>
            <w:r w:rsidR="00EA0350" w:rsidRPr="00EA0350">
              <w:rPr>
                <w:rFonts w:ascii="SimSun" w:hAnsi="SimSun" w:hint="eastAsia"/>
                <w:szCs w:val="22"/>
              </w:rPr>
              <w:t>全球在线目录，使盲人图书馆能够跨境搜索、订购和交换图书。在这些参与</w:t>
            </w:r>
            <w:r w:rsidR="00AB560C">
              <w:rPr>
                <w:rFonts w:ascii="SimSun" w:hAnsi="SimSun" w:hint="eastAsia"/>
                <w:szCs w:val="22"/>
              </w:rPr>
              <w:t>的</w:t>
            </w:r>
            <w:r w:rsidR="00EA0350" w:rsidRPr="00EA0350">
              <w:rPr>
                <w:rFonts w:ascii="SimSun" w:hAnsi="SimSun" w:hint="eastAsia"/>
                <w:szCs w:val="22"/>
              </w:rPr>
              <w:t>图书馆中，74个位于发展中国家或最不发达国家，</w:t>
            </w:r>
            <w:r w:rsidR="00EA0350" w:rsidRPr="00E65026">
              <w:rPr>
                <w:rFonts w:ascii="SimSun" w:hAnsi="SimSun" w:hint="eastAsia"/>
                <w:szCs w:val="22"/>
              </w:rPr>
              <w:t>并与产权组织签署</w:t>
            </w:r>
            <w:r w:rsidR="00B81114">
              <w:rPr>
                <w:rFonts w:ascii="SimSun" w:hAnsi="SimSun" w:hint="eastAsia"/>
                <w:szCs w:val="22"/>
              </w:rPr>
              <w:t>了</w:t>
            </w:r>
            <w:r w:rsidR="00EA0350" w:rsidRPr="00E65026">
              <w:rPr>
                <w:rFonts w:ascii="SimSun" w:hAnsi="SimSun" w:hint="eastAsia"/>
                <w:szCs w:val="22"/>
              </w:rPr>
              <w:t>协议，根据《马拉喀什条约》使用服务。此外，43个图书馆（</w:t>
            </w:r>
            <w:r w:rsidR="00E65026">
              <w:rPr>
                <w:rFonts w:ascii="SimSun" w:hAnsi="SimSun" w:hint="eastAsia"/>
                <w:szCs w:val="22"/>
              </w:rPr>
              <w:t>包括</w:t>
            </w:r>
            <w:r w:rsidR="00EA0350" w:rsidRPr="00EA0350">
              <w:rPr>
                <w:rFonts w:ascii="SimSun" w:hAnsi="SimSun" w:hint="eastAsia"/>
                <w:szCs w:val="22"/>
              </w:rPr>
              <w:t>13个来自发展中国家或最不发达国家）加入了ABC补充应用，该应用</w:t>
            </w:r>
            <w:r w:rsidR="00E65026">
              <w:rPr>
                <w:rFonts w:ascii="SimSun" w:hAnsi="SimSun" w:hint="eastAsia"/>
                <w:szCs w:val="22"/>
              </w:rPr>
              <w:t>允许</w:t>
            </w:r>
            <w:r w:rsidR="00EA0350" w:rsidRPr="00EA0350">
              <w:rPr>
                <w:rFonts w:ascii="SimSun" w:hAnsi="SimSun" w:hint="eastAsia"/>
                <w:szCs w:val="22"/>
              </w:rPr>
              <w:t>其注册的</w:t>
            </w:r>
            <w:r w:rsidR="00E65026" w:rsidRPr="00E65026">
              <w:rPr>
                <w:rFonts w:ascii="SimSun" w:hAnsi="SimSun" w:hint="eastAsia"/>
                <w:szCs w:val="22"/>
              </w:rPr>
              <w:t>印刷品阅读障碍客户</w:t>
            </w:r>
            <w:r w:rsidR="00EA0350" w:rsidRPr="00EA0350">
              <w:rPr>
                <w:rFonts w:ascii="SimSun" w:hAnsi="SimSun" w:hint="eastAsia"/>
                <w:szCs w:val="22"/>
              </w:rPr>
              <w:t>直接下载超过50万</w:t>
            </w:r>
            <w:r w:rsidR="00B6251F">
              <w:rPr>
                <w:rFonts w:ascii="SimSun" w:hAnsi="SimSun" w:hint="eastAsia"/>
                <w:szCs w:val="22"/>
              </w:rPr>
              <w:t>册</w:t>
            </w:r>
            <w:r w:rsidR="00EA0350" w:rsidRPr="00EA0350">
              <w:rPr>
                <w:rFonts w:ascii="SimSun" w:hAnsi="SimSun" w:hint="eastAsia"/>
                <w:szCs w:val="22"/>
              </w:rPr>
              <w:t>无障碍图书。</w:t>
            </w:r>
          </w:p>
          <w:p w14:paraId="1A843022" w14:textId="054D1882" w:rsidR="00787390" w:rsidRPr="000B12F9" w:rsidRDefault="00B6251F" w:rsidP="00D71246">
            <w:pPr>
              <w:spacing w:afterLines="50" w:after="120" w:line="340" w:lineRule="atLeast"/>
              <w:jc w:val="both"/>
              <w:rPr>
                <w:rFonts w:ascii="SimSun" w:hAnsi="SimSun"/>
                <w:szCs w:val="22"/>
              </w:rPr>
            </w:pPr>
            <w:r>
              <w:rPr>
                <w:rFonts w:ascii="SimSun" w:hAnsi="SimSun" w:hint="eastAsia"/>
                <w:szCs w:val="22"/>
              </w:rPr>
              <w:t>在</w:t>
            </w:r>
            <w:r w:rsidR="00B57BD4" w:rsidRPr="00C06715">
              <w:rPr>
                <w:rFonts w:ascii="SimSun" w:hAnsi="SimSun"/>
                <w:szCs w:val="22"/>
              </w:rPr>
              <w:t>与Dolphin Computer Access</w:t>
            </w:r>
            <w:r w:rsidR="004D1391" w:rsidRPr="00C06715">
              <w:rPr>
                <w:rFonts w:ascii="SimSun" w:hAnsi="SimSun" w:hint="eastAsia"/>
                <w:szCs w:val="22"/>
              </w:rPr>
              <w:t>签订</w:t>
            </w:r>
            <w:r w:rsidR="00B57BD4" w:rsidRPr="00C06715">
              <w:rPr>
                <w:rFonts w:ascii="SimSun" w:hAnsi="SimSun"/>
                <w:szCs w:val="22"/>
              </w:rPr>
              <w:t>了</w:t>
            </w:r>
            <w:r w:rsidR="00B81114">
              <w:rPr>
                <w:rFonts w:ascii="SimSun" w:hAnsi="SimSun" w:hint="eastAsia"/>
                <w:szCs w:val="22"/>
              </w:rPr>
              <w:t>新的</w:t>
            </w:r>
            <w:r w:rsidR="004D1391" w:rsidRPr="00C06715">
              <w:rPr>
                <w:rFonts w:ascii="SimSun" w:hAnsi="SimSun" w:hint="eastAsia"/>
                <w:szCs w:val="22"/>
              </w:rPr>
              <w:t>伙伴</w:t>
            </w:r>
            <w:r w:rsidR="00B57BD4" w:rsidRPr="00C06715">
              <w:rPr>
                <w:rFonts w:ascii="SimSun" w:hAnsi="SimSun"/>
                <w:szCs w:val="22"/>
              </w:rPr>
              <w:t>协议</w:t>
            </w:r>
            <w:r>
              <w:rPr>
                <w:rFonts w:ascii="SimSun" w:hAnsi="SimSun" w:hint="eastAsia"/>
                <w:szCs w:val="22"/>
              </w:rPr>
              <w:t>后</w:t>
            </w:r>
            <w:r w:rsidR="00B57BD4" w:rsidRPr="00C06715">
              <w:rPr>
                <w:rFonts w:ascii="SimSun" w:hAnsi="SimSun"/>
                <w:szCs w:val="22"/>
              </w:rPr>
              <w:t>，</w:t>
            </w:r>
            <w:r w:rsidR="004D1391" w:rsidRPr="00C06715">
              <w:rPr>
                <w:rFonts w:ascii="SimSun" w:hAnsi="SimSun" w:hint="eastAsia"/>
                <w:szCs w:val="22"/>
              </w:rPr>
              <w:t>ABC</w:t>
            </w:r>
            <w:r>
              <w:rPr>
                <w:rFonts w:ascii="SimSun" w:hAnsi="SimSun" w:hint="eastAsia"/>
                <w:szCs w:val="22"/>
              </w:rPr>
              <w:t>将</w:t>
            </w:r>
            <w:r w:rsidRPr="00B6251F">
              <w:rPr>
                <w:rFonts w:ascii="SimSun" w:hAnsi="SimSun" w:hint="eastAsia"/>
                <w:szCs w:val="22"/>
              </w:rPr>
              <w:t>通过</w:t>
            </w:r>
            <w:r w:rsidR="00230EA2">
              <w:rPr>
                <w:rFonts w:ascii="SimSun" w:hAnsi="SimSun" w:hint="eastAsia"/>
                <w:szCs w:val="22"/>
              </w:rPr>
              <w:t>适用</w:t>
            </w:r>
            <w:r w:rsidR="003F785C" w:rsidRPr="00B6251F">
              <w:rPr>
                <w:rFonts w:ascii="SimSun" w:hAnsi="SimSun" w:hint="eastAsia"/>
                <w:szCs w:val="22"/>
              </w:rPr>
              <w:t>于iOS、Android和Windows</w:t>
            </w:r>
            <w:r w:rsidR="00230EA2">
              <w:rPr>
                <w:rFonts w:ascii="SimSun" w:hAnsi="SimSun" w:hint="eastAsia"/>
                <w:szCs w:val="22"/>
              </w:rPr>
              <w:t>的</w:t>
            </w:r>
            <w:r w:rsidR="003F785C" w:rsidRPr="00B6251F">
              <w:rPr>
                <w:rFonts w:ascii="SimSun" w:hAnsi="SimSun" w:hint="eastAsia"/>
                <w:szCs w:val="22"/>
              </w:rPr>
              <w:t>热门阅读平台</w:t>
            </w:r>
            <w:proofErr w:type="spellStart"/>
            <w:r w:rsidRPr="00B6251F">
              <w:rPr>
                <w:rFonts w:ascii="SimSun" w:hAnsi="SimSun" w:hint="eastAsia"/>
                <w:szCs w:val="22"/>
              </w:rPr>
              <w:t>EasyReader</w:t>
            </w:r>
            <w:proofErr w:type="spellEnd"/>
            <w:r w:rsidRPr="00B6251F">
              <w:rPr>
                <w:rFonts w:ascii="SimSun" w:hAnsi="SimSun" w:hint="eastAsia"/>
                <w:szCs w:val="22"/>
              </w:rPr>
              <w:t>应用</w:t>
            </w:r>
            <w:r w:rsidR="00C03C02">
              <w:rPr>
                <w:rFonts w:ascii="SimSun" w:hAnsi="SimSun" w:hint="eastAsia"/>
                <w:szCs w:val="22"/>
              </w:rPr>
              <w:t>，</w:t>
            </w:r>
            <w:r w:rsidRPr="00B6251F">
              <w:rPr>
                <w:rFonts w:ascii="SimSun" w:hAnsi="SimSun" w:hint="eastAsia"/>
                <w:szCs w:val="22"/>
              </w:rPr>
              <w:t>直接向印刷品阅读障碍人士提供其目录。</w:t>
            </w:r>
            <w:r w:rsidR="00626E3A">
              <w:rPr>
                <w:rFonts w:ascii="SimSun" w:hAnsi="SimSun" w:hint="eastAsia"/>
                <w:szCs w:val="22"/>
              </w:rPr>
              <w:t>这一</w:t>
            </w:r>
            <w:r w:rsidRPr="00B6251F">
              <w:rPr>
                <w:rFonts w:ascii="SimSun" w:hAnsi="SimSun" w:hint="eastAsia"/>
                <w:szCs w:val="22"/>
              </w:rPr>
              <w:t>功能计划于2025年底上线。</w:t>
            </w:r>
          </w:p>
          <w:p w14:paraId="705D0A78" w14:textId="154139DB" w:rsidR="002E2EF9" w:rsidRPr="002E2EF9" w:rsidRDefault="002E2EF9" w:rsidP="002E2EF9">
            <w:pPr>
              <w:spacing w:afterLines="50" w:after="120" w:line="340" w:lineRule="atLeast"/>
              <w:jc w:val="both"/>
              <w:rPr>
                <w:rFonts w:asciiTheme="minorEastAsia" w:hAnsiTheme="minorEastAsia"/>
                <w:szCs w:val="22"/>
              </w:rPr>
            </w:pPr>
            <w:r w:rsidRPr="002E2EF9">
              <w:rPr>
                <w:rFonts w:asciiTheme="minorEastAsia" w:hAnsiTheme="minorEastAsia" w:hint="eastAsia"/>
                <w:szCs w:val="22"/>
              </w:rPr>
              <w:t>培训和技术援助仍</w:t>
            </w:r>
            <w:r>
              <w:rPr>
                <w:rFonts w:asciiTheme="minorEastAsia" w:hAnsiTheme="minorEastAsia" w:hint="eastAsia"/>
                <w:szCs w:val="22"/>
              </w:rPr>
              <w:t>是</w:t>
            </w:r>
            <w:r w:rsidRPr="002E2EF9">
              <w:rPr>
                <w:rFonts w:asciiTheme="minorEastAsia" w:hAnsiTheme="minorEastAsia" w:hint="eastAsia"/>
                <w:szCs w:val="22"/>
              </w:rPr>
              <w:t>ABC的核心举措之一。通过此类项目，ABC支持发展中国家和最不发达国家制作无障碍教育材料。</w:t>
            </w:r>
            <w:r w:rsidR="004C3B97">
              <w:rPr>
                <w:rFonts w:asciiTheme="minorEastAsia" w:hAnsiTheme="minorEastAsia" w:hint="eastAsia"/>
                <w:szCs w:val="22"/>
              </w:rPr>
              <w:t>截至今日</w:t>
            </w:r>
            <w:r w:rsidRPr="002E2EF9">
              <w:rPr>
                <w:rFonts w:asciiTheme="minorEastAsia" w:hAnsiTheme="minorEastAsia" w:hint="eastAsia"/>
                <w:szCs w:val="22"/>
              </w:rPr>
              <w:t>，</w:t>
            </w:r>
            <w:r w:rsidR="008D7496">
              <w:rPr>
                <w:rFonts w:asciiTheme="minorEastAsia" w:hAnsiTheme="minorEastAsia" w:hint="eastAsia"/>
                <w:szCs w:val="22"/>
              </w:rPr>
              <w:t>已</w:t>
            </w:r>
            <w:r w:rsidRPr="002E2EF9">
              <w:rPr>
                <w:rFonts w:asciiTheme="minorEastAsia" w:hAnsiTheme="minorEastAsia" w:hint="eastAsia"/>
                <w:szCs w:val="22"/>
              </w:rPr>
              <w:t>在40个国家</w:t>
            </w:r>
            <w:r w:rsidR="00F46949" w:rsidRPr="002E2EF9">
              <w:rPr>
                <w:rFonts w:asciiTheme="minorEastAsia" w:hAnsiTheme="minorEastAsia" w:hint="eastAsia"/>
                <w:szCs w:val="22"/>
              </w:rPr>
              <w:t>以本国语言</w:t>
            </w:r>
            <w:r w:rsidRPr="002E2EF9">
              <w:rPr>
                <w:rFonts w:asciiTheme="minorEastAsia" w:hAnsiTheme="minorEastAsia" w:hint="eastAsia"/>
                <w:szCs w:val="22"/>
              </w:rPr>
              <w:t>制作了超过22,000册无障碍</w:t>
            </w:r>
            <w:r w:rsidR="001437E7">
              <w:rPr>
                <w:rFonts w:asciiTheme="minorEastAsia" w:hAnsiTheme="minorEastAsia" w:hint="eastAsia"/>
                <w:szCs w:val="22"/>
              </w:rPr>
              <w:t>格式</w:t>
            </w:r>
            <w:r w:rsidRPr="002E2EF9">
              <w:rPr>
                <w:rFonts w:asciiTheme="minorEastAsia" w:hAnsiTheme="minorEastAsia" w:hint="eastAsia"/>
                <w:szCs w:val="22"/>
              </w:rPr>
              <w:t>教育</w:t>
            </w:r>
            <w:r w:rsidR="0083575F">
              <w:rPr>
                <w:rFonts w:asciiTheme="minorEastAsia" w:hAnsiTheme="minorEastAsia" w:hint="eastAsia"/>
                <w:szCs w:val="22"/>
              </w:rPr>
              <w:t>图书</w:t>
            </w:r>
            <w:r w:rsidRPr="002E2EF9">
              <w:rPr>
                <w:rFonts w:asciiTheme="minorEastAsia" w:hAnsiTheme="minorEastAsia" w:hint="eastAsia"/>
                <w:szCs w:val="22"/>
              </w:rPr>
              <w:t>。</w:t>
            </w:r>
            <w:r w:rsidR="00CA12D0">
              <w:rPr>
                <w:rFonts w:asciiTheme="minorEastAsia" w:hAnsiTheme="minorEastAsia" w:hint="eastAsia"/>
                <w:szCs w:val="22"/>
              </w:rPr>
              <w:t>在</w:t>
            </w:r>
            <w:r w:rsidRPr="002E2EF9">
              <w:rPr>
                <w:rFonts w:asciiTheme="minorEastAsia" w:hAnsiTheme="minorEastAsia" w:hint="eastAsia"/>
                <w:szCs w:val="22"/>
              </w:rPr>
              <w:t>报告</w:t>
            </w:r>
            <w:r w:rsidR="00CA12D0">
              <w:rPr>
                <w:rFonts w:asciiTheme="minorEastAsia" w:hAnsiTheme="minorEastAsia" w:hint="eastAsia"/>
                <w:szCs w:val="22"/>
              </w:rPr>
              <w:t>所涉期间</w:t>
            </w:r>
            <w:r w:rsidRPr="002E2EF9">
              <w:rPr>
                <w:rFonts w:asciiTheme="minorEastAsia" w:hAnsiTheme="minorEastAsia" w:hint="eastAsia"/>
                <w:szCs w:val="22"/>
              </w:rPr>
              <w:t>，</w:t>
            </w:r>
            <w:r w:rsidR="00EC101B">
              <w:rPr>
                <w:rFonts w:asciiTheme="minorEastAsia" w:hAnsiTheme="minorEastAsia" w:hint="eastAsia"/>
                <w:szCs w:val="22"/>
              </w:rPr>
              <w:t>项目正在</w:t>
            </w:r>
            <w:r w:rsidRPr="002E2EF9">
              <w:rPr>
                <w:rFonts w:asciiTheme="minorEastAsia" w:hAnsiTheme="minorEastAsia" w:hint="eastAsia"/>
                <w:szCs w:val="22"/>
              </w:rPr>
              <w:t>13个成员国开展。</w:t>
            </w:r>
            <w:r w:rsidR="00091937" w:rsidRPr="00091937">
              <w:rPr>
                <w:rFonts w:asciiTheme="minorEastAsia" w:hAnsiTheme="minorEastAsia"/>
                <w:szCs w:val="22"/>
                <w:vertAlign w:val="superscript"/>
              </w:rPr>
              <w:footnoteReference w:id="35"/>
            </w:r>
          </w:p>
          <w:p w14:paraId="6BCD477F" w14:textId="44F3AEAB" w:rsidR="002E2EF9" w:rsidRPr="002E2EF9" w:rsidRDefault="002E2EF9" w:rsidP="002E2EF9">
            <w:pPr>
              <w:spacing w:afterLines="50" w:after="120" w:line="340" w:lineRule="atLeast"/>
              <w:jc w:val="both"/>
              <w:rPr>
                <w:rFonts w:asciiTheme="minorEastAsia" w:hAnsiTheme="minorEastAsia"/>
                <w:szCs w:val="22"/>
              </w:rPr>
            </w:pPr>
            <w:r w:rsidRPr="002E2EF9">
              <w:rPr>
                <w:rFonts w:asciiTheme="minorEastAsia" w:hAnsiTheme="minorEastAsia" w:hint="eastAsia"/>
                <w:szCs w:val="22"/>
              </w:rPr>
              <w:t>ABC与产权组织版权法司</w:t>
            </w:r>
            <w:r w:rsidR="00D153D9">
              <w:rPr>
                <w:rFonts w:asciiTheme="minorEastAsia" w:hAnsiTheme="minorEastAsia" w:hint="eastAsia"/>
                <w:szCs w:val="22"/>
              </w:rPr>
              <w:t>协作</w:t>
            </w:r>
            <w:r w:rsidRPr="002E2EF9">
              <w:rPr>
                <w:rFonts w:asciiTheme="minorEastAsia" w:hAnsiTheme="minorEastAsia" w:hint="eastAsia"/>
                <w:szCs w:val="22"/>
              </w:rPr>
              <w:t>，于2024年10月30日至11月1日在悉尼共同</w:t>
            </w:r>
            <w:r w:rsidR="00C3255F">
              <w:rPr>
                <w:rFonts w:asciiTheme="minorEastAsia" w:hAnsiTheme="minorEastAsia" w:hint="eastAsia"/>
                <w:szCs w:val="22"/>
              </w:rPr>
              <w:t>组织</w:t>
            </w:r>
            <w:r w:rsidRPr="002E2EF9">
              <w:rPr>
                <w:rFonts w:asciiTheme="minorEastAsia" w:hAnsiTheme="minorEastAsia" w:hint="eastAsia"/>
                <w:szCs w:val="22"/>
              </w:rPr>
              <w:t>了</w:t>
            </w:r>
            <w:r w:rsidR="00C3255F" w:rsidRPr="00C3255F">
              <w:rPr>
                <w:rFonts w:asciiTheme="minorEastAsia" w:hAnsiTheme="minorEastAsia" w:hint="eastAsia"/>
                <w:szCs w:val="22"/>
              </w:rPr>
              <w:t>阅读权会议</w:t>
            </w:r>
            <w:r w:rsidRPr="002E2EF9">
              <w:rPr>
                <w:rFonts w:asciiTheme="minorEastAsia" w:hAnsiTheme="minorEastAsia" w:hint="eastAsia"/>
                <w:szCs w:val="22"/>
              </w:rPr>
              <w:t>。此次</w:t>
            </w:r>
            <w:r w:rsidR="00D57B64">
              <w:rPr>
                <w:rFonts w:asciiTheme="minorEastAsia" w:hAnsiTheme="minorEastAsia" w:hint="eastAsia"/>
                <w:szCs w:val="22"/>
              </w:rPr>
              <w:t>活动</w:t>
            </w:r>
            <w:r w:rsidRPr="002E2EF9">
              <w:rPr>
                <w:rFonts w:asciiTheme="minorEastAsia" w:hAnsiTheme="minorEastAsia" w:hint="eastAsia"/>
                <w:szCs w:val="22"/>
              </w:rPr>
              <w:t>得到了</w:t>
            </w:r>
            <w:r w:rsidR="00D57B64" w:rsidRPr="00D57B64">
              <w:rPr>
                <w:rFonts w:asciiTheme="minorEastAsia" w:hAnsiTheme="minorEastAsia" w:hint="eastAsia"/>
                <w:szCs w:val="22"/>
              </w:rPr>
              <w:t>产权组织-澳大利亚信托基金计划的支持，汇聚了来自库克群岛、斐济、基里巴斯、马绍尔群岛、巴布亚新几内亚、萨摩亚、所罗门群岛、汤加和瓦努阿图的盲人和残障协会以及知识产权主管部门的代表</w:t>
            </w:r>
            <w:r w:rsidRPr="002E2EF9">
              <w:rPr>
                <w:rFonts w:asciiTheme="minorEastAsia" w:hAnsiTheme="minorEastAsia" w:hint="eastAsia"/>
                <w:szCs w:val="22"/>
              </w:rPr>
              <w:t>。</w:t>
            </w:r>
          </w:p>
          <w:p w14:paraId="3D3CB871" w14:textId="32804223" w:rsidR="002E2EF9" w:rsidRPr="002E2EF9" w:rsidRDefault="002E2EF9" w:rsidP="002E2EF9">
            <w:pPr>
              <w:spacing w:afterLines="50" w:after="120" w:line="340" w:lineRule="atLeast"/>
              <w:jc w:val="both"/>
              <w:rPr>
                <w:rFonts w:asciiTheme="minorEastAsia" w:hAnsiTheme="minorEastAsia"/>
                <w:szCs w:val="22"/>
              </w:rPr>
            </w:pPr>
            <w:r w:rsidRPr="00902E85">
              <w:rPr>
                <w:rFonts w:asciiTheme="minorEastAsia" w:hAnsiTheme="minorEastAsia" w:hint="eastAsia"/>
                <w:szCs w:val="22"/>
              </w:rPr>
              <w:t>ABC还与</w:t>
            </w:r>
            <w:r w:rsidR="00902E85" w:rsidRPr="00902E85">
              <w:rPr>
                <w:rFonts w:asciiTheme="minorEastAsia" w:hAnsiTheme="minorEastAsia" w:hint="eastAsia"/>
                <w:szCs w:val="22"/>
              </w:rPr>
              <w:t>拉丁美洲盲人联盟</w:t>
            </w:r>
            <w:r w:rsidRPr="00902E85">
              <w:rPr>
                <w:rFonts w:asciiTheme="minorEastAsia" w:hAnsiTheme="minorEastAsia" w:hint="eastAsia"/>
                <w:szCs w:val="22"/>
              </w:rPr>
              <w:t>合作</w:t>
            </w:r>
            <w:r w:rsidRPr="002E2EF9">
              <w:rPr>
                <w:rFonts w:asciiTheme="minorEastAsia" w:hAnsiTheme="minorEastAsia" w:hint="eastAsia"/>
                <w:szCs w:val="22"/>
              </w:rPr>
              <w:t>，</w:t>
            </w:r>
            <w:r w:rsidR="00902E85">
              <w:rPr>
                <w:rFonts w:asciiTheme="minorEastAsia" w:hAnsiTheme="minorEastAsia" w:hint="eastAsia"/>
                <w:szCs w:val="22"/>
              </w:rPr>
              <w:t>于</w:t>
            </w:r>
            <w:r w:rsidRPr="002E2EF9">
              <w:rPr>
                <w:rFonts w:asciiTheme="minorEastAsia" w:hAnsiTheme="minorEastAsia" w:hint="eastAsia"/>
                <w:szCs w:val="22"/>
              </w:rPr>
              <w:t>2024年10月28日至11月1日在秘鲁利马</w:t>
            </w:r>
            <w:r w:rsidRPr="00902E85">
              <w:rPr>
                <w:rFonts w:asciiTheme="minorEastAsia" w:hAnsiTheme="minorEastAsia" w:hint="eastAsia"/>
                <w:szCs w:val="22"/>
              </w:rPr>
              <w:t>举行的联盟大会期间</w:t>
            </w:r>
            <w:r w:rsidRPr="002E2EF9">
              <w:rPr>
                <w:rFonts w:asciiTheme="minorEastAsia" w:hAnsiTheme="minorEastAsia" w:hint="eastAsia"/>
                <w:szCs w:val="22"/>
              </w:rPr>
              <w:t>举办了一场互动会议。与会代表</w:t>
            </w:r>
            <w:r w:rsidR="00902E85">
              <w:rPr>
                <w:rFonts w:asciiTheme="minorEastAsia" w:hAnsiTheme="minorEastAsia" w:hint="eastAsia"/>
                <w:szCs w:val="22"/>
              </w:rPr>
              <w:t>达成一致推出一个</w:t>
            </w:r>
            <w:r w:rsidRPr="002E2EF9">
              <w:rPr>
                <w:rFonts w:asciiTheme="minorEastAsia" w:hAnsiTheme="minorEastAsia" w:hint="eastAsia"/>
                <w:szCs w:val="22"/>
              </w:rPr>
              <w:t>路线图，以提高拉丁美洲对ABC和《马拉喀什条约》的认识，并加强</w:t>
            </w:r>
            <w:r w:rsidR="0000716B">
              <w:rPr>
                <w:rFonts w:asciiTheme="minorEastAsia" w:hAnsiTheme="minorEastAsia" w:hint="eastAsia"/>
                <w:szCs w:val="22"/>
              </w:rPr>
              <w:t>使</w:t>
            </w:r>
            <w:r w:rsidRPr="002E2EF9">
              <w:rPr>
                <w:rFonts w:asciiTheme="minorEastAsia" w:hAnsiTheme="minorEastAsia" w:hint="eastAsia"/>
                <w:szCs w:val="22"/>
              </w:rPr>
              <w:t>印刷品阅读障碍</w:t>
            </w:r>
            <w:r w:rsidR="00902E85">
              <w:rPr>
                <w:rFonts w:asciiTheme="minorEastAsia" w:hAnsiTheme="minorEastAsia" w:hint="eastAsia"/>
                <w:szCs w:val="22"/>
              </w:rPr>
              <w:t>最终</w:t>
            </w:r>
            <w:r w:rsidRPr="002E2EF9">
              <w:rPr>
                <w:rFonts w:asciiTheme="minorEastAsia" w:hAnsiTheme="minorEastAsia" w:hint="eastAsia"/>
                <w:szCs w:val="22"/>
              </w:rPr>
              <w:t>用户</w:t>
            </w:r>
            <w:r w:rsidR="0000716B">
              <w:rPr>
                <w:rFonts w:asciiTheme="minorEastAsia" w:hAnsiTheme="minorEastAsia" w:hint="eastAsia"/>
                <w:szCs w:val="22"/>
              </w:rPr>
              <w:t>更好地获取</w:t>
            </w:r>
            <w:r w:rsidRPr="002E2EF9">
              <w:rPr>
                <w:rFonts w:asciiTheme="minorEastAsia" w:hAnsiTheme="minorEastAsia" w:hint="eastAsia"/>
                <w:szCs w:val="22"/>
              </w:rPr>
              <w:t>阅读材料的机制。</w:t>
            </w:r>
          </w:p>
          <w:p w14:paraId="5537CD90" w14:textId="4CCD83BA" w:rsidR="00787390" w:rsidRPr="004B278D" w:rsidRDefault="002E2EF9" w:rsidP="00D71246">
            <w:pPr>
              <w:spacing w:afterLines="50" w:after="120" w:line="340" w:lineRule="atLeast"/>
              <w:jc w:val="both"/>
              <w:rPr>
                <w:rFonts w:asciiTheme="minorEastAsia" w:hAnsiTheme="minorEastAsia"/>
                <w:szCs w:val="22"/>
              </w:rPr>
            </w:pPr>
            <w:r w:rsidRPr="002E2EF9">
              <w:rPr>
                <w:rFonts w:asciiTheme="minorEastAsia" w:hAnsiTheme="minorEastAsia" w:hint="eastAsia"/>
                <w:szCs w:val="22"/>
              </w:rPr>
              <w:t>作为</w:t>
            </w:r>
            <w:r w:rsidR="00902E85">
              <w:rPr>
                <w:rFonts w:asciiTheme="minorEastAsia" w:hAnsiTheme="minorEastAsia"/>
                <w:szCs w:val="22"/>
              </w:rPr>
              <w:fldChar w:fldCharType="begin"/>
            </w:r>
            <w:r w:rsidR="00902E85">
              <w:rPr>
                <w:rFonts w:asciiTheme="minorEastAsia" w:hAnsiTheme="minorEastAsia" w:hint="eastAsia"/>
                <w:szCs w:val="22"/>
              </w:rPr>
              <w:instrText>HYPERLINK "https://www.accessiblebooksconsortium.org/en/web/abc/publishing"</w:instrText>
            </w:r>
            <w:r w:rsidR="00D80177">
              <w:rPr>
                <w:rFonts w:asciiTheme="minorEastAsia" w:hAnsiTheme="minorEastAsia"/>
                <w:szCs w:val="22"/>
              </w:rPr>
            </w:r>
            <w:r w:rsidR="00902E85">
              <w:rPr>
                <w:rFonts w:asciiTheme="minorEastAsia" w:hAnsiTheme="minorEastAsia"/>
                <w:szCs w:val="22"/>
              </w:rPr>
              <w:fldChar w:fldCharType="separate"/>
            </w:r>
            <w:r w:rsidR="00902E85" w:rsidRPr="00902E85">
              <w:rPr>
                <w:rStyle w:val="Hyperlink"/>
                <w:rFonts w:asciiTheme="minorEastAsia" w:hAnsiTheme="minorEastAsia" w:hint="eastAsia"/>
                <w:szCs w:val="22"/>
              </w:rPr>
              <w:t>无障碍出版倡议</w:t>
            </w:r>
            <w:r w:rsidR="00902E85">
              <w:rPr>
                <w:rFonts w:asciiTheme="minorEastAsia" w:hAnsiTheme="minorEastAsia"/>
                <w:szCs w:val="22"/>
              </w:rPr>
              <w:fldChar w:fldCharType="end"/>
            </w:r>
            <w:r w:rsidRPr="002E2EF9">
              <w:rPr>
                <w:rFonts w:asciiTheme="minorEastAsia" w:hAnsiTheme="minorEastAsia" w:hint="eastAsia"/>
                <w:szCs w:val="22"/>
              </w:rPr>
              <w:t>的一部分，ABC组织了</w:t>
            </w:r>
            <w:r w:rsidR="00413F0B">
              <w:rPr>
                <w:rFonts w:asciiTheme="minorEastAsia" w:hAnsiTheme="minorEastAsia" w:hint="eastAsia"/>
                <w:szCs w:val="22"/>
              </w:rPr>
              <w:t>针对</w:t>
            </w:r>
            <w:r w:rsidR="00902E85" w:rsidRPr="00902E85">
              <w:rPr>
                <w:rFonts w:asciiTheme="minorEastAsia" w:hAnsiTheme="minorEastAsia" w:hint="eastAsia"/>
                <w:szCs w:val="22"/>
              </w:rPr>
              <w:t>无障碍出版</w:t>
            </w:r>
            <w:r w:rsidR="00413F0B">
              <w:rPr>
                <w:rFonts w:asciiTheme="minorEastAsia" w:hAnsiTheme="minorEastAsia" w:hint="eastAsia"/>
                <w:szCs w:val="22"/>
              </w:rPr>
              <w:t>的</w:t>
            </w:r>
            <w:r w:rsidR="00413F0B" w:rsidRPr="002E2EF9">
              <w:rPr>
                <w:rFonts w:asciiTheme="minorEastAsia" w:hAnsiTheme="minorEastAsia" w:hint="eastAsia"/>
                <w:szCs w:val="22"/>
              </w:rPr>
              <w:t>2024年</w:t>
            </w:r>
            <w:r w:rsidR="00413F0B">
              <w:rPr>
                <w:rFonts w:asciiTheme="minorEastAsia" w:hAnsiTheme="minorEastAsia"/>
                <w:szCs w:val="22"/>
              </w:rPr>
              <w:fldChar w:fldCharType="begin"/>
            </w:r>
            <w:r w:rsidR="00413F0B">
              <w:rPr>
                <w:rFonts w:asciiTheme="minorEastAsia" w:hAnsiTheme="minorEastAsia" w:hint="eastAsia"/>
                <w:szCs w:val="22"/>
              </w:rPr>
              <w:instrText>HYPERLINK "https://www.accessiblebooksconsortium.org/en/w/news/2024/abc-international-excellence-awards-recognize-gerbera-ediciones-argentina-and-round-table-on-information-access-australia-and-new-zealand"</w:instrText>
            </w:r>
            <w:r w:rsidR="00D80177">
              <w:rPr>
                <w:rFonts w:asciiTheme="minorEastAsia" w:hAnsiTheme="minorEastAsia"/>
                <w:szCs w:val="22"/>
              </w:rPr>
            </w:r>
            <w:r w:rsidR="00413F0B">
              <w:rPr>
                <w:rFonts w:asciiTheme="minorEastAsia" w:hAnsiTheme="minorEastAsia"/>
                <w:szCs w:val="22"/>
              </w:rPr>
              <w:fldChar w:fldCharType="separate"/>
            </w:r>
            <w:r w:rsidR="00413F0B" w:rsidRPr="00413F0B">
              <w:rPr>
                <w:rStyle w:val="Hyperlink"/>
                <w:rFonts w:asciiTheme="minorEastAsia" w:hAnsiTheme="minorEastAsia" w:hint="eastAsia"/>
                <w:szCs w:val="22"/>
              </w:rPr>
              <w:t>ABC</w:t>
            </w:r>
            <w:r w:rsidR="00902E85" w:rsidRPr="00413F0B">
              <w:rPr>
                <w:rStyle w:val="Hyperlink"/>
                <w:rFonts w:asciiTheme="minorEastAsia" w:hAnsiTheme="minorEastAsia" w:hint="eastAsia"/>
                <w:szCs w:val="22"/>
              </w:rPr>
              <w:t>国际</w:t>
            </w:r>
            <w:proofErr w:type="gramStart"/>
            <w:r w:rsidR="00902E85" w:rsidRPr="00413F0B">
              <w:rPr>
                <w:rStyle w:val="Hyperlink"/>
                <w:rFonts w:asciiTheme="minorEastAsia" w:hAnsiTheme="minorEastAsia" w:hint="eastAsia"/>
                <w:szCs w:val="22"/>
              </w:rPr>
              <w:t>卓越奖</w:t>
            </w:r>
            <w:proofErr w:type="gramEnd"/>
            <w:r w:rsidR="00413F0B">
              <w:rPr>
                <w:rFonts w:asciiTheme="minorEastAsia" w:hAnsiTheme="minorEastAsia"/>
                <w:szCs w:val="22"/>
              </w:rPr>
              <w:fldChar w:fldCharType="end"/>
            </w:r>
            <w:r w:rsidRPr="002E2EF9">
              <w:rPr>
                <w:rFonts w:asciiTheme="minorEastAsia" w:hAnsiTheme="minorEastAsia" w:hint="eastAsia"/>
                <w:szCs w:val="22"/>
              </w:rPr>
              <w:t>，该奖项已成为</w:t>
            </w:r>
            <w:r w:rsidR="007B52B1">
              <w:rPr>
                <w:rFonts w:asciiTheme="minorEastAsia" w:hAnsiTheme="minorEastAsia" w:hint="eastAsia"/>
                <w:szCs w:val="22"/>
              </w:rPr>
              <w:t>这一</w:t>
            </w:r>
            <w:r w:rsidRPr="002E2EF9">
              <w:rPr>
                <w:rFonts w:asciiTheme="minorEastAsia" w:hAnsiTheme="minorEastAsia" w:hint="eastAsia"/>
                <w:szCs w:val="22"/>
              </w:rPr>
              <w:t>领域的</w:t>
            </w:r>
            <w:r w:rsidR="007B52B1">
              <w:rPr>
                <w:rFonts w:asciiTheme="minorEastAsia" w:hAnsiTheme="minorEastAsia" w:hint="eastAsia"/>
                <w:szCs w:val="22"/>
              </w:rPr>
              <w:t>重要</w:t>
            </w:r>
            <w:r w:rsidRPr="002E2EF9">
              <w:rPr>
                <w:rFonts w:asciiTheme="minorEastAsia" w:hAnsiTheme="minorEastAsia" w:hint="eastAsia"/>
                <w:szCs w:val="22"/>
              </w:rPr>
              <w:t>年度</w:t>
            </w:r>
            <w:r w:rsidR="007B52B1">
              <w:rPr>
                <w:rFonts w:asciiTheme="minorEastAsia" w:hAnsiTheme="minorEastAsia" w:hint="eastAsia"/>
                <w:szCs w:val="22"/>
              </w:rPr>
              <w:t>活动</w:t>
            </w:r>
            <w:r w:rsidRPr="002E2EF9">
              <w:rPr>
                <w:rFonts w:asciiTheme="minorEastAsia" w:hAnsiTheme="minorEastAsia" w:hint="eastAsia"/>
                <w:szCs w:val="22"/>
              </w:rPr>
              <w:t>。2024年的获奖者</w:t>
            </w:r>
            <w:r w:rsidR="00D62943">
              <w:rPr>
                <w:rFonts w:asciiTheme="minorEastAsia" w:hAnsiTheme="minorEastAsia" w:hint="eastAsia"/>
                <w:szCs w:val="22"/>
              </w:rPr>
              <w:t>为</w:t>
            </w:r>
            <w:r w:rsidRPr="002E2EF9">
              <w:rPr>
                <w:rFonts w:asciiTheme="minorEastAsia" w:hAnsiTheme="minorEastAsia" w:hint="eastAsia"/>
                <w:szCs w:val="22"/>
              </w:rPr>
              <w:t xml:space="preserve">阿根廷的Gerbera </w:t>
            </w:r>
            <w:proofErr w:type="spellStart"/>
            <w:r w:rsidRPr="002E2EF9">
              <w:rPr>
                <w:rFonts w:asciiTheme="minorEastAsia" w:hAnsiTheme="minorEastAsia" w:hint="eastAsia"/>
                <w:szCs w:val="22"/>
              </w:rPr>
              <w:t>Ediciones</w:t>
            </w:r>
            <w:proofErr w:type="spellEnd"/>
            <w:r w:rsidRPr="002E2EF9">
              <w:rPr>
                <w:rFonts w:asciiTheme="minorEastAsia" w:hAnsiTheme="minorEastAsia" w:hint="eastAsia"/>
                <w:szCs w:val="22"/>
              </w:rPr>
              <w:t>出版社（</w:t>
            </w:r>
            <w:r w:rsidR="00167F9E" w:rsidRPr="00167F9E">
              <w:rPr>
                <w:rFonts w:asciiTheme="minorEastAsia" w:hAnsiTheme="minorEastAsia" w:hint="eastAsia"/>
                <w:szCs w:val="22"/>
              </w:rPr>
              <w:t>出版商门类</w:t>
            </w:r>
            <w:r w:rsidRPr="002E2EF9">
              <w:rPr>
                <w:rFonts w:asciiTheme="minorEastAsia" w:hAnsiTheme="minorEastAsia" w:hint="eastAsia"/>
                <w:szCs w:val="22"/>
              </w:rPr>
              <w:t>）</w:t>
            </w:r>
            <w:r w:rsidR="00D62943">
              <w:rPr>
                <w:rFonts w:asciiTheme="minorEastAsia" w:hAnsiTheme="minorEastAsia" w:hint="eastAsia"/>
                <w:szCs w:val="22"/>
              </w:rPr>
              <w:t>以及来自</w:t>
            </w:r>
            <w:r w:rsidRPr="002E2EF9">
              <w:rPr>
                <w:rFonts w:asciiTheme="minorEastAsia" w:hAnsiTheme="minorEastAsia" w:hint="eastAsia"/>
                <w:szCs w:val="22"/>
              </w:rPr>
              <w:t>澳大利亚和新西兰的</w:t>
            </w:r>
            <w:r w:rsidR="00D62943" w:rsidRPr="00D62943">
              <w:rPr>
                <w:rFonts w:asciiTheme="minorEastAsia" w:hAnsiTheme="minorEastAsia" w:hint="eastAsia"/>
                <w:szCs w:val="22"/>
              </w:rPr>
              <w:t>印刷品阅读障碍者信息获取圆桌会议</w:t>
            </w:r>
            <w:r w:rsidRPr="002E2EF9">
              <w:rPr>
                <w:rFonts w:asciiTheme="minorEastAsia" w:hAnsiTheme="minorEastAsia" w:hint="eastAsia"/>
                <w:szCs w:val="22"/>
              </w:rPr>
              <w:t>（倡议</w:t>
            </w:r>
            <w:r w:rsidR="000478C8">
              <w:rPr>
                <w:rFonts w:asciiTheme="minorEastAsia" w:hAnsiTheme="minorEastAsia" w:hint="eastAsia"/>
                <w:szCs w:val="22"/>
              </w:rPr>
              <w:t>门类</w:t>
            </w:r>
            <w:r w:rsidRPr="002E2EF9">
              <w:rPr>
                <w:rFonts w:asciiTheme="minorEastAsia" w:hAnsiTheme="minorEastAsia" w:hint="eastAsia"/>
                <w:szCs w:val="22"/>
              </w:rPr>
              <w:t>）。</w:t>
            </w:r>
          </w:p>
        </w:tc>
      </w:tr>
    </w:tbl>
    <w:p w14:paraId="08D720B0" w14:textId="77777777" w:rsidR="002C128D" w:rsidRPr="000B12F9" w:rsidRDefault="002C128D">
      <w:pPr>
        <w:rPr>
          <w:rFonts w:ascii="SimSun" w:hAnsi="SimSun"/>
        </w:rPr>
        <w:sectPr w:rsidR="002C128D" w:rsidRPr="000B12F9" w:rsidSect="00B60B56">
          <w:endnotePr>
            <w:numFmt w:val="decimal"/>
          </w:endnotePr>
          <w:pgSz w:w="11907" w:h="16840" w:code="9"/>
          <w:pgMar w:top="567" w:right="1134" w:bottom="1418" w:left="1418" w:header="510" w:footer="1021" w:gutter="0"/>
          <w:cols w:space="720"/>
          <w:titlePg/>
        </w:sect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commendation 28"/>
        <w:tblDescription w:val="To explore supportive IP-related policies and measures Member States, especially developed countries, could adopt for promoting transfer and dissemination of technology to developing countries. "/>
      </w:tblPr>
      <w:tblGrid>
        <w:gridCol w:w="2521"/>
        <w:gridCol w:w="7014"/>
      </w:tblGrid>
      <w:tr w:rsidR="00CC033B" w:rsidRPr="000A4281" w14:paraId="14543CFF" w14:textId="77777777" w:rsidTr="00CC033B">
        <w:trPr>
          <w:tblHeader/>
        </w:trPr>
        <w:tc>
          <w:tcPr>
            <w:tcW w:w="9535" w:type="dxa"/>
            <w:gridSpan w:val="2"/>
            <w:shd w:val="clear" w:color="auto" w:fill="BFBFBF" w:themeFill="background1" w:themeFillShade="BF"/>
          </w:tcPr>
          <w:p w14:paraId="2FE58CB8" w14:textId="428B7301" w:rsidR="00CC033B" w:rsidRPr="00DB1118" w:rsidRDefault="00C06715" w:rsidP="00C45AA5">
            <w:pPr>
              <w:spacing w:beforeLines="50" w:before="120" w:afterLines="50" w:after="120" w:line="340" w:lineRule="atLeast"/>
              <w:jc w:val="center"/>
              <w:rPr>
                <w:b/>
                <w:i/>
                <w:szCs w:val="22"/>
              </w:rPr>
            </w:pPr>
            <w:bookmarkStart w:id="17" w:name="_Hlk178265915"/>
            <w:r w:rsidRPr="00DB1118">
              <w:rPr>
                <w:rFonts w:ascii="KaiTi" w:eastAsia="KaiTi" w:hAnsi="KaiTi" w:hint="eastAsia"/>
                <w:b/>
                <w:iCs/>
                <w:szCs w:val="22"/>
              </w:rPr>
              <w:lastRenderedPageBreak/>
              <w:t>建议28</w:t>
            </w:r>
          </w:p>
        </w:tc>
      </w:tr>
      <w:tr w:rsidR="00CC033B" w:rsidRPr="000A4281" w14:paraId="78534A54" w14:textId="77777777" w:rsidTr="00CC033B">
        <w:tc>
          <w:tcPr>
            <w:tcW w:w="9535" w:type="dxa"/>
            <w:gridSpan w:val="2"/>
            <w:shd w:val="clear" w:color="auto" w:fill="68E089"/>
          </w:tcPr>
          <w:p w14:paraId="7EB4C76B" w14:textId="7205B5D9" w:rsidR="00CC033B" w:rsidRPr="00DB1118" w:rsidRDefault="00CC033B" w:rsidP="003C6F30">
            <w:pPr>
              <w:overflowPunct w:val="0"/>
              <w:spacing w:beforeLines="50" w:before="120" w:afterLines="50" w:after="120" w:line="340" w:lineRule="atLeast"/>
              <w:jc w:val="both"/>
              <w:rPr>
                <w:i/>
                <w:szCs w:val="22"/>
              </w:rPr>
            </w:pPr>
            <w:r w:rsidRPr="000B12F9">
              <w:rPr>
                <w:rFonts w:ascii="SimSun" w:hAnsi="SimSun"/>
                <w:szCs w:val="22"/>
              </w:rPr>
              <w:br w:type="page"/>
            </w:r>
            <w:r w:rsidR="00676708" w:rsidRPr="00676708">
              <w:rPr>
                <w:rFonts w:asciiTheme="minorEastAsia" w:hAnsiTheme="minorEastAsia" w:hint="eastAsia"/>
                <w:szCs w:val="22"/>
              </w:rPr>
              <w:t>探讨成员国尤其是发达国家为促进向发展中国家转让和推广技术可以采取哪些与知识产权有关的扶持性政策和措施。</w:t>
            </w:r>
          </w:p>
        </w:tc>
      </w:tr>
      <w:tr w:rsidR="00787390" w:rsidRPr="000A4281" w14:paraId="3AAE4760" w14:textId="77777777" w:rsidTr="00B426BB">
        <w:tc>
          <w:tcPr>
            <w:tcW w:w="2521" w:type="dxa"/>
          </w:tcPr>
          <w:p w14:paraId="2E577F76" w14:textId="2ED014A1" w:rsidR="00787390" w:rsidRPr="00DB1118" w:rsidRDefault="00787390" w:rsidP="007D7124">
            <w:pPr>
              <w:spacing w:afterLines="50" w:after="120" w:line="340" w:lineRule="atLeast"/>
              <w:rPr>
                <w:szCs w:val="22"/>
              </w:rPr>
            </w:pPr>
            <w:r w:rsidRPr="00DB1118">
              <w:rPr>
                <w:rFonts w:asciiTheme="minorEastAsia" w:hAnsiTheme="minorEastAsia"/>
                <w:szCs w:val="22"/>
              </w:rPr>
              <w:t>相关产权组织部门</w:t>
            </w:r>
          </w:p>
        </w:tc>
        <w:tc>
          <w:tcPr>
            <w:tcW w:w="7014" w:type="dxa"/>
          </w:tcPr>
          <w:p w14:paraId="6DC1B0F3" w14:textId="1DAC4FE8" w:rsidR="00787390" w:rsidRPr="00DB1118" w:rsidRDefault="00145BAC" w:rsidP="00D71246">
            <w:pPr>
              <w:spacing w:afterLines="50" w:after="120" w:line="340" w:lineRule="atLeast"/>
              <w:jc w:val="both"/>
              <w:rPr>
                <w:szCs w:val="22"/>
              </w:rPr>
            </w:pPr>
            <w:r w:rsidRPr="00DB1118">
              <w:rPr>
                <w:rFonts w:asciiTheme="minorEastAsia" w:hAnsiTheme="minorEastAsia" w:hint="eastAsia"/>
                <w:szCs w:val="22"/>
              </w:rPr>
              <w:t>专利和技术部门；区域和国家发展部门；知识产权和创新生态系统部门</w:t>
            </w:r>
          </w:p>
        </w:tc>
      </w:tr>
      <w:tr w:rsidR="00787390" w:rsidRPr="000A4281" w14:paraId="07438D6A" w14:textId="77777777" w:rsidTr="00B426BB">
        <w:tc>
          <w:tcPr>
            <w:tcW w:w="2521" w:type="dxa"/>
          </w:tcPr>
          <w:p w14:paraId="29BD2306" w14:textId="3E60C9DD" w:rsidR="00787390" w:rsidRPr="00DB1118" w:rsidRDefault="00787390" w:rsidP="007D7124">
            <w:pPr>
              <w:spacing w:afterLines="50" w:after="120" w:line="340" w:lineRule="atLeast"/>
              <w:rPr>
                <w:szCs w:val="22"/>
              </w:rPr>
            </w:pPr>
            <w:r w:rsidRPr="00DB1118">
              <w:rPr>
                <w:rFonts w:asciiTheme="minorEastAsia" w:hAnsiTheme="minorEastAsia"/>
                <w:szCs w:val="22"/>
              </w:rPr>
              <w:t>落实工作</w:t>
            </w:r>
          </w:p>
        </w:tc>
        <w:tc>
          <w:tcPr>
            <w:tcW w:w="7014" w:type="dxa"/>
          </w:tcPr>
          <w:p w14:paraId="46171B28" w14:textId="77777777" w:rsidR="00145BAC" w:rsidRPr="00DB1118" w:rsidRDefault="00145BAC" w:rsidP="00145BAC">
            <w:pPr>
              <w:spacing w:afterLines="50" w:after="120" w:line="340" w:lineRule="atLeast"/>
              <w:jc w:val="both"/>
              <w:rPr>
                <w:rFonts w:asciiTheme="minorEastAsia" w:hAnsiTheme="minorEastAsia"/>
                <w:szCs w:val="22"/>
                <w:highlight w:val="yellow"/>
              </w:rPr>
            </w:pPr>
            <w:r w:rsidRPr="00DD17AE">
              <w:rPr>
                <w:rFonts w:asciiTheme="minorEastAsia" w:hAnsiTheme="minorEastAsia" w:hint="eastAsia"/>
                <w:szCs w:val="22"/>
              </w:rPr>
              <w:t>该</w:t>
            </w:r>
            <w:proofErr w:type="gramStart"/>
            <w:r w:rsidRPr="00DD17AE">
              <w:rPr>
                <w:rFonts w:asciiTheme="minorEastAsia" w:hAnsiTheme="minorEastAsia" w:hint="eastAsia"/>
                <w:szCs w:val="22"/>
              </w:rPr>
              <w:t>建议自</w:t>
            </w:r>
            <w:proofErr w:type="gramEnd"/>
            <w:r w:rsidRPr="00DD17AE">
              <w:rPr>
                <w:rFonts w:asciiTheme="minorEastAsia" w:hAnsiTheme="minorEastAsia" w:hint="eastAsia"/>
                <w:szCs w:val="22"/>
              </w:rPr>
              <w:t>2010年起落实</w:t>
            </w:r>
            <w:r w:rsidRPr="00DB1118">
              <w:rPr>
                <w:rFonts w:asciiTheme="minorEastAsia" w:hAnsiTheme="minorEastAsia" w:hint="eastAsia"/>
                <w:szCs w:val="22"/>
              </w:rPr>
              <w:t>，曾经过讨论并已通过CDIP第五届会议上达成一致的活动落实，反映在文件CDIP/6/4中。</w:t>
            </w:r>
          </w:p>
          <w:p w14:paraId="7F79B874" w14:textId="701E46C0" w:rsidR="00145BAC" w:rsidRPr="00DB1118" w:rsidRDefault="00145BAC" w:rsidP="00145BAC">
            <w:pPr>
              <w:spacing w:afterLines="50" w:after="120" w:line="340" w:lineRule="atLeast"/>
              <w:jc w:val="both"/>
              <w:rPr>
                <w:rFonts w:asciiTheme="minorEastAsia" w:hAnsiTheme="minorEastAsia"/>
                <w:szCs w:val="22"/>
              </w:rPr>
            </w:pPr>
            <w:r w:rsidRPr="00DB1118">
              <w:rPr>
                <w:rFonts w:asciiTheme="minorEastAsia" w:hAnsiTheme="minorEastAsia" w:hint="eastAsia"/>
                <w:szCs w:val="22"/>
              </w:rPr>
              <w:t>进一步讨论由CDIP在以下文件的框架下开展：CDIP/17/9、CDIP/18/6</w:t>
            </w:r>
            <w:r w:rsidRPr="00DB1118">
              <w:rPr>
                <w:rFonts w:asciiTheme="minorEastAsia" w:hAnsiTheme="minorEastAsia"/>
                <w:szCs w:val="22"/>
              </w:rPr>
              <w:t xml:space="preserve"> </w:t>
            </w:r>
            <w:proofErr w:type="gramStart"/>
            <w:r w:rsidRPr="00DB1118">
              <w:rPr>
                <w:rFonts w:asciiTheme="minorEastAsia" w:hAnsiTheme="minorEastAsia" w:hint="eastAsia"/>
                <w:szCs w:val="22"/>
              </w:rPr>
              <w:t>R</w:t>
            </w:r>
            <w:r w:rsidR="00FE2897">
              <w:rPr>
                <w:rFonts w:asciiTheme="minorEastAsia" w:hAnsiTheme="minorEastAsia" w:hint="eastAsia"/>
                <w:szCs w:val="22"/>
              </w:rPr>
              <w:t>EV</w:t>
            </w:r>
            <w:r w:rsidRPr="00DB1118">
              <w:rPr>
                <w:rFonts w:asciiTheme="minorEastAsia" w:hAnsiTheme="minorEastAsia" w:hint="eastAsia"/>
                <w:szCs w:val="22"/>
              </w:rPr>
              <w:t>.、</w:t>
            </w:r>
            <w:proofErr w:type="gramEnd"/>
            <w:r w:rsidRPr="00DB1118">
              <w:rPr>
                <w:rFonts w:asciiTheme="minorEastAsia" w:hAnsiTheme="minorEastAsia" w:hint="eastAsia"/>
                <w:szCs w:val="22"/>
              </w:rPr>
              <w:t>CDIP/20/7、CDIP/20/10、CDIP/20/11和CDIP/20/12。</w:t>
            </w:r>
          </w:p>
          <w:p w14:paraId="240C4F1B" w14:textId="0F80028A" w:rsidR="00787390" w:rsidRPr="00DB1118" w:rsidRDefault="00CC0569" w:rsidP="00D71246">
            <w:pPr>
              <w:spacing w:afterLines="50" w:after="120" w:line="340" w:lineRule="atLeast"/>
              <w:jc w:val="both"/>
              <w:rPr>
                <w:szCs w:val="22"/>
              </w:rPr>
            </w:pPr>
            <w:r w:rsidRPr="000320C5">
              <w:rPr>
                <w:rFonts w:asciiTheme="minorEastAsia" w:eastAsiaTheme="minorEastAsia" w:hAnsiTheme="minorEastAsia" w:hint="eastAsia"/>
                <w:szCs w:val="22"/>
              </w:rPr>
              <w:t>此外，产权组织的</w:t>
            </w:r>
            <w:hyperlink r:id="rId139" w:history="1">
              <w:r w:rsidRPr="000320C5">
                <w:rPr>
                  <w:rStyle w:val="Hyperlink"/>
                  <w:rFonts w:asciiTheme="minorEastAsia" w:eastAsiaTheme="minorEastAsia" w:hAnsiTheme="minorEastAsia" w:hint="eastAsia"/>
                  <w:szCs w:val="22"/>
                </w:rPr>
                <w:t>2022-2026年中期战略计划</w:t>
              </w:r>
            </w:hyperlink>
            <w:r w:rsidRPr="000320C5">
              <w:rPr>
                <w:rFonts w:asciiTheme="minorEastAsia" w:eastAsiaTheme="minorEastAsia" w:hAnsiTheme="minorEastAsia" w:hint="eastAsia"/>
                <w:szCs w:val="22"/>
              </w:rPr>
              <w:t>和</w:t>
            </w:r>
            <w:hyperlink r:id="rId140" w:history="1">
              <w:r w:rsidRPr="000320C5">
                <w:rPr>
                  <w:rStyle w:val="Hyperlink"/>
                  <w:rFonts w:asciiTheme="minorEastAsia" w:eastAsiaTheme="minorEastAsia" w:hAnsiTheme="minorEastAsia" w:hint="eastAsia"/>
                  <w:szCs w:val="22"/>
                </w:rPr>
                <w:t>工作计划和预算</w:t>
              </w:r>
            </w:hyperlink>
            <w:r w:rsidRPr="000320C5">
              <w:rPr>
                <w:rFonts w:asciiTheme="minorEastAsia" w:eastAsiaTheme="minorEastAsia" w:hAnsiTheme="minorEastAsia" w:hint="eastAsia"/>
                <w:szCs w:val="22"/>
              </w:rPr>
              <w:t>确定了产权组织为开展工作，特别是落实该建议而采取的战略方向。</w:t>
            </w:r>
          </w:p>
        </w:tc>
      </w:tr>
      <w:tr w:rsidR="00787390" w:rsidRPr="000A4281" w14:paraId="17394AF2" w14:textId="77777777" w:rsidTr="00B426BB">
        <w:tc>
          <w:tcPr>
            <w:tcW w:w="2521" w:type="dxa"/>
          </w:tcPr>
          <w:p w14:paraId="7343C113" w14:textId="32D507DA" w:rsidR="00787390" w:rsidRPr="00DB1118" w:rsidRDefault="00787390" w:rsidP="007D7124">
            <w:pPr>
              <w:spacing w:afterLines="50" w:after="120" w:line="340" w:lineRule="atLeast"/>
              <w:rPr>
                <w:szCs w:val="22"/>
              </w:rPr>
            </w:pPr>
            <w:r w:rsidRPr="00DB1118">
              <w:rPr>
                <w:rFonts w:asciiTheme="minorEastAsia" w:hAnsiTheme="minorEastAsia"/>
                <w:szCs w:val="22"/>
              </w:rPr>
              <w:t>亮点</w:t>
            </w:r>
          </w:p>
        </w:tc>
        <w:tc>
          <w:tcPr>
            <w:tcW w:w="7014" w:type="dxa"/>
          </w:tcPr>
          <w:p w14:paraId="11A29BF1" w14:textId="6C6E7D52" w:rsidR="00B22B36" w:rsidRPr="00DB1118" w:rsidRDefault="00812C07" w:rsidP="008969F4">
            <w:pPr>
              <w:pStyle w:val="ListParagraph"/>
              <w:numPr>
                <w:ilvl w:val="0"/>
                <w:numId w:val="6"/>
              </w:numPr>
              <w:spacing w:afterLines="50" w:after="120" w:line="340" w:lineRule="atLeast"/>
              <w:ind w:left="357" w:hanging="357"/>
              <w:contextualSpacing w:val="0"/>
              <w:jc w:val="both"/>
              <w:rPr>
                <w:rFonts w:asciiTheme="minorEastAsia" w:eastAsiaTheme="minorEastAsia" w:hAnsiTheme="minorEastAsia"/>
                <w:szCs w:val="22"/>
                <w:lang w:eastAsia="zh-CN"/>
              </w:rPr>
            </w:pPr>
            <w:r w:rsidRPr="0057281D">
              <w:rPr>
                <w:rFonts w:asciiTheme="minorEastAsia" w:eastAsiaTheme="minorEastAsia" w:hAnsiTheme="minorEastAsia" w:hint="eastAsia"/>
                <w:szCs w:val="22"/>
                <w:lang w:eastAsia="zh-CN"/>
              </w:rPr>
              <w:t>产权组织-</w:t>
            </w:r>
            <w:r w:rsidRPr="0057281D">
              <w:rPr>
                <w:rFonts w:asciiTheme="minorEastAsia" w:eastAsiaTheme="minorEastAsia" w:hAnsiTheme="minorEastAsia"/>
                <w:szCs w:val="22"/>
                <w:lang w:eastAsia="zh-CN"/>
              </w:rPr>
              <w:t>欧亚专利组织（EAPO</w:t>
            </w:r>
            <w:r w:rsidRPr="00DB1118">
              <w:rPr>
                <w:rFonts w:asciiTheme="minorEastAsia" w:eastAsiaTheme="minorEastAsia" w:hAnsiTheme="minorEastAsia"/>
                <w:szCs w:val="22"/>
                <w:lang w:eastAsia="zh-CN"/>
              </w:rPr>
              <w:t>）</w:t>
            </w:r>
            <w:r w:rsidR="00B22B36" w:rsidRPr="00DB1118">
              <w:rPr>
                <w:rFonts w:asciiTheme="minorEastAsia" w:eastAsiaTheme="minorEastAsia" w:hAnsiTheme="minorEastAsia"/>
                <w:szCs w:val="22"/>
                <w:lang w:eastAsia="zh-CN"/>
              </w:rPr>
              <w:t>技术园</w:t>
            </w:r>
            <w:r w:rsidR="00824AE6" w:rsidRPr="00DB1118">
              <w:rPr>
                <w:rFonts w:asciiTheme="minorEastAsia" w:eastAsiaTheme="minorEastAsia" w:hAnsiTheme="minorEastAsia" w:hint="eastAsia"/>
                <w:szCs w:val="22"/>
                <w:lang w:eastAsia="zh-CN"/>
              </w:rPr>
              <w:t>区</w:t>
            </w:r>
            <w:r w:rsidR="00FE2897">
              <w:rPr>
                <w:rFonts w:asciiTheme="minorEastAsia" w:eastAsiaTheme="minorEastAsia" w:hAnsiTheme="minorEastAsia" w:hint="eastAsia"/>
                <w:szCs w:val="22"/>
                <w:lang w:eastAsia="zh-CN"/>
              </w:rPr>
              <w:t>会议</w:t>
            </w:r>
            <w:r w:rsidR="00FE2897" w:rsidRPr="00FE2897">
              <w:rPr>
                <w:rFonts w:asciiTheme="minorEastAsia" w:eastAsiaTheme="minorEastAsia" w:hAnsiTheme="minorEastAsia" w:hint="eastAsia"/>
                <w:szCs w:val="22"/>
                <w:lang w:eastAsia="zh-CN"/>
              </w:rPr>
              <w:t>在哈萨克斯坦阿斯塔纳举行，</w:t>
            </w:r>
            <w:r w:rsidR="00FE2897">
              <w:rPr>
                <w:rFonts w:asciiTheme="minorEastAsia" w:eastAsiaTheme="minorEastAsia" w:hAnsiTheme="minorEastAsia" w:hint="eastAsia"/>
                <w:szCs w:val="22"/>
                <w:lang w:eastAsia="zh-CN"/>
              </w:rPr>
              <w:t>汇集</w:t>
            </w:r>
            <w:r w:rsidR="00FE2897" w:rsidRPr="00FE2897">
              <w:rPr>
                <w:rFonts w:asciiTheme="minorEastAsia" w:eastAsiaTheme="minorEastAsia" w:hAnsiTheme="minorEastAsia" w:hint="eastAsia"/>
                <w:szCs w:val="22"/>
                <w:lang w:eastAsia="zh-CN"/>
              </w:rPr>
              <w:t>超过100名现场和</w:t>
            </w:r>
            <w:r w:rsidR="00FE2897">
              <w:rPr>
                <w:rFonts w:asciiTheme="minorEastAsia" w:eastAsiaTheme="minorEastAsia" w:hAnsiTheme="minorEastAsia" w:hint="eastAsia"/>
                <w:szCs w:val="22"/>
                <w:lang w:eastAsia="zh-CN"/>
              </w:rPr>
              <w:t>在线与会</w:t>
            </w:r>
            <w:r w:rsidR="00FE2897" w:rsidRPr="00FE2897">
              <w:rPr>
                <w:rFonts w:asciiTheme="minorEastAsia" w:eastAsiaTheme="minorEastAsia" w:hAnsiTheme="minorEastAsia" w:hint="eastAsia"/>
                <w:szCs w:val="22"/>
                <w:lang w:eastAsia="zh-CN"/>
              </w:rPr>
              <w:t>者。</w:t>
            </w:r>
          </w:p>
          <w:p w14:paraId="423F735B" w14:textId="7B6ED288" w:rsidR="00B22B36" w:rsidRPr="00DB1118" w:rsidRDefault="002578FA" w:rsidP="008969F4">
            <w:pPr>
              <w:pStyle w:val="ListParagraph"/>
              <w:numPr>
                <w:ilvl w:val="0"/>
                <w:numId w:val="6"/>
              </w:numPr>
              <w:spacing w:afterLines="50" w:after="120" w:line="340" w:lineRule="atLeast"/>
              <w:ind w:left="357" w:hanging="357"/>
              <w:contextualSpacing w:val="0"/>
              <w:jc w:val="both"/>
              <w:rPr>
                <w:szCs w:val="22"/>
                <w:lang w:eastAsia="zh-CN"/>
              </w:rPr>
            </w:pPr>
            <w:r w:rsidRPr="002578FA">
              <w:rPr>
                <w:rFonts w:asciiTheme="minorEastAsia" w:eastAsiaTheme="minorEastAsia" w:hAnsiTheme="minorEastAsia" w:hint="eastAsia"/>
                <w:szCs w:val="22"/>
                <w:lang w:eastAsia="zh-CN"/>
              </w:rPr>
              <w:t>国际知识和技术转让领袖峰会</w:t>
            </w:r>
            <w:r w:rsidR="00FE2897" w:rsidRPr="00FE2897">
              <w:rPr>
                <w:rFonts w:asciiTheme="minorEastAsia" w:eastAsiaTheme="minorEastAsia" w:hAnsiTheme="minorEastAsia" w:hint="eastAsia"/>
                <w:szCs w:val="22"/>
                <w:lang w:eastAsia="zh-CN"/>
              </w:rPr>
              <w:t>由</w:t>
            </w:r>
            <w:r w:rsidR="00E525BD" w:rsidRPr="00E525BD">
              <w:rPr>
                <w:rFonts w:asciiTheme="minorEastAsia" w:eastAsiaTheme="minorEastAsia" w:hAnsiTheme="minorEastAsia" w:hint="eastAsia"/>
                <w:szCs w:val="22"/>
                <w:lang w:eastAsia="zh-CN"/>
              </w:rPr>
              <w:t>大学科技经理人协会</w:t>
            </w:r>
            <w:r w:rsidR="00FE2897" w:rsidRPr="00FE2897">
              <w:rPr>
                <w:rFonts w:asciiTheme="minorEastAsia" w:eastAsiaTheme="minorEastAsia" w:hAnsiTheme="minorEastAsia" w:hint="eastAsia"/>
                <w:szCs w:val="22"/>
                <w:lang w:eastAsia="zh-CN"/>
              </w:rPr>
              <w:t>（AUTM）、开普敦大学和</w:t>
            </w:r>
            <w:r w:rsidR="00E525BD" w:rsidRPr="00E525BD">
              <w:rPr>
                <w:rFonts w:asciiTheme="minorEastAsia" w:eastAsiaTheme="minorEastAsia" w:hAnsiTheme="minorEastAsia" w:hint="eastAsia"/>
                <w:szCs w:val="22"/>
                <w:lang w:eastAsia="zh-CN"/>
              </w:rPr>
              <w:t>南部非洲研究与创新管理协会</w:t>
            </w:r>
            <w:r w:rsidR="00FE2897" w:rsidRPr="00FE2897">
              <w:rPr>
                <w:rFonts w:asciiTheme="minorEastAsia" w:eastAsiaTheme="minorEastAsia" w:hAnsiTheme="minorEastAsia" w:hint="eastAsia"/>
                <w:szCs w:val="22"/>
                <w:lang w:eastAsia="zh-CN"/>
              </w:rPr>
              <w:t>（SARIMA）联合举办，汇聚了40位全球领袖。</w:t>
            </w:r>
          </w:p>
        </w:tc>
      </w:tr>
      <w:tr w:rsidR="00787390" w:rsidRPr="000A4281" w14:paraId="51F8E802" w14:textId="77777777" w:rsidTr="00B426BB">
        <w:tc>
          <w:tcPr>
            <w:tcW w:w="2521" w:type="dxa"/>
          </w:tcPr>
          <w:p w14:paraId="0BFCD413" w14:textId="209B6ACB" w:rsidR="00787390" w:rsidRPr="00DB1118" w:rsidRDefault="00787390" w:rsidP="007D7124">
            <w:pPr>
              <w:spacing w:afterLines="50" w:after="120" w:line="340" w:lineRule="atLeast"/>
              <w:rPr>
                <w:szCs w:val="22"/>
              </w:rPr>
            </w:pPr>
            <w:r w:rsidRPr="00DB1118">
              <w:rPr>
                <w:rFonts w:asciiTheme="minorEastAsia" w:hAnsiTheme="minorEastAsia"/>
                <w:szCs w:val="22"/>
              </w:rPr>
              <w:t>活动/成果</w:t>
            </w:r>
          </w:p>
        </w:tc>
        <w:tc>
          <w:tcPr>
            <w:tcW w:w="7014" w:type="dxa"/>
          </w:tcPr>
          <w:p w14:paraId="4F620A67" w14:textId="28C6C51C" w:rsidR="00085799" w:rsidRPr="000B12F9" w:rsidRDefault="00B22B36" w:rsidP="00D71246">
            <w:pPr>
              <w:spacing w:afterLines="50" w:after="120" w:line="340" w:lineRule="atLeast"/>
              <w:jc w:val="both"/>
              <w:rPr>
                <w:rFonts w:ascii="SimSun" w:hAnsi="SimSun"/>
                <w:szCs w:val="22"/>
              </w:rPr>
            </w:pPr>
            <w:r w:rsidRPr="00DB1118">
              <w:rPr>
                <w:rFonts w:asciiTheme="minorEastAsia" w:hAnsiTheme="minorEastAsia" w:hint="eastAsia"/>
                <w:szCs w:val="22"/>
              </w:rPr>
              <w:t>CDIP自成立以来，就一直在讨论技术转让问题。</w:t>
            </w:r>
          </w:p>
          <w:p w14:paraId="29C16C8C" w14:textId="141F12EF" w:rsidR="00E525BD" w:rsidRPr="00E525BD" w:rsidRDefault="006D5FF6" w:rsidP="00E525BD">
            <w:pPr>
              <w:spacing w:afterLines="50" w:after="120" w:line="340" w:lineRule="atLeast"/>
              <w:jc w:val="both"/>
              <w:rPr>
                <w:rFonts w:asciiTheme="minorEastAsia" w:hAnsiTheme="minorEastAsia"/>
                <w:szCs w:val="22"/>
              </w:rPr>
            </w:pPr>
            <w:r>
              <w:rPr>
                <w:rFonts w:asciiTheme="minorEastAsia" w:hAnsiTheme="minorEastAsia"/>
                <w:szCs w:val="22"/>
              </w:rPr>
              <w:t>在本报告所涉期间</w:t>
            </w:r>
            <w:r w:rsidR="00B22B36" w:rsidRPr="00DB1118">
              <w:rPr>
                <w:rFonts w:asciiTheme="minorEastAsia" w:hAnsiTheme="minorEastAsia"/>
                <w:szCs w:val="22"/>
              </w:rPr>
              <w:t>，</w:t>
            </w:r>
            <w:r w:rsidR="00B22B36" w:rsidRPr="00DB1118">
              <w:rPr>
                <w:rFonts w:asciiTheme="minorEastAsia" w:hAnsiTheme="minorEastAsia" w:hint="eastAsia"/>
                <w:szCs w:val="22"/>
              </w:rPr>
              <w:t>产权组织</w:t>
            </w:r>
            <w:r w:rsidR="00E525BD" w:rsidRPr="00E525BD">
              <w:rPr>
                <w:rFonts w:asciiTheme="minorEastAsia" w:hAnsiTheme="minorEastAsia" w:hint="eastAsia"/>
                <w:szCs w:val="22"/>
              </w:rPr>
              <w:t>与AUTM在南非开普敦</w:t>
            </w:r>
            <w:r w:rsidR="00FE249F">
              <w:rPr>
                <w:rFonts w:asciiTheme="minorEastAsia" w:hAnsiTheme="minorEastAsia" w:hint="eastAsia"/>
                <w:szCs w:val="22"/>
              </w:rPr>
              <w:t>共同</w:t>
            </w:r>
            <w:r w:rsidR="00E525BD" w:rsidRPr="00E525BD">
              <w:rPr>
                <w:rFonts w:asciiTheme="minorEastAsia" w:hAnsiTheme="minorEastAsia" w:hint="eastAsia"/>
                <w:szCs w:val="22"/>
              </w:rPr>
              <w:t>举办了年度</w:t>
            </w:r>
            <w:hyperlink r:id="rId141" w:history="1">
              <w:r w:rsidR="002F32C8" w:rsidRPr="0057281D">
                <w:rPr>
                  <w:rStyle w:val="Hyperlink"/>
                  <w:rFonts w:asciiTheme="minorEastAsia" w:eastAsiaTheme="minorEastAsia" w:hAnsiTheme="minorEastAsia" w:hint="eastAsia"/>
                  <w:szCs w:val="22"/>
                </w:rPr>
                <w:t>国际知识和技术转让领袖峰会</w:t>
              </w:r>
            </w:hyperlink>
            <w:r w:rsidR="00E525BD" w:rsidRPr="00E525BD">
              <w:rPr>
                <w:rFonts w:asciiTheme="minorEastAsia" w:hAnsiTheme="minorEastAsia" w:hint="eastAsia"/>
                <w:szCs w:val="22"/>
              </w:rPr>
              <w:t>。</w:t>
            </w:r>
            <w:r w:rsidR="006F00D9">
              <w:rPr>
                <w:rFonts w:asciiTheme="minorEastAsia" w:hAnsiTheme="minorEastAsia" w:hint="eastAsia"/>
                <w:szCs w:val="22"/>
              </w:rPr>
              <w:t>这</w:t>
            </w:r>
            <w:r w:rsidR="006F00D9" w:rsidRPr="0057281D">
              <w:rPr>
                <w:rFonts w:asciiTheme="minorEastAsia" w:hAnsiTheme="minorEastAsia" w:hint="eastAsia"/>
                <w:szCs w:val="22"/>
              </w:rPr>
              <w:t>一</w:t>
            </w:r>
            <w:r w:rsidR="00E525BD" w:rsidRPr="0057281D">
              <w:rPr>
                <w:rFonts w:asciiTheme="minorEastAsia" w:hAnsiTheme="minorEastAsia" w:hint="eastAsia"/>
                <w:szCs w:val="22"/>
              </w:rPr>
              <w:t>为期两</w:t>
            </w:r>
            <w:r w:rsidR="00E525BD" w:rsidRPr="00E525BD">
              <w:rPr>
                <w:rFonts w:asciiTheme="minorEastAsia" w:hAnsiTheme="minorEastAsia" w:hint="eastAsia"/>
                <w:szCs w:val="22"/>
              </w:rPr>
              <w:t>天</w:t>
            </w:r>
            <w:r w:rsidR="006F00D9">
              <w:rPr>
                <w:rFonts w:asciiTheme="minorEastAsia" w:hAnsiTheme="minorEastAsia" w:hint="eastAsia"/>
                <w:szCs w:val="22"/>
              </w:rPr>
              <w:t>、仅限邀请</w:t>
            </w:r>
            <w:r w:rsidR="00E525BD" w:rsidRPr="00E525BD">
              <w:rPr>
                <w:rFonts w:asciiTheme="minorEastAsia" w:hAnsiTheme="minorEastAsia" w:hint="eastAsia"/>
                <w:szCs w:val="22"/>
              </w:rPr>
              <w:t>的</w:t>
            </w:r>
            <w:r w:rsidR="006F00D9">
              <w:rPr>
                <w:rFonts w:asciiTheme="minorEastAsia" w:hAnsiTheme="minorEastAsia" w:hint="eastAsia"/>
                <w:szCs w:val="22"/>
              </w:rPr>
              <w:t>会议</w:t>
            </w:r>
            <w:r w:rsidR="00592C75">
              <w:rPr>
                <w:rFonts w:asciiTheme="minorEastAsia" w:hAnsiTheme="minorEastAsia" w:hint="eastAsia"/>
                <w:szCs w:val="22"/>
              </w:rPr>
              <w:t>汇集</w:t>
            </w:r>
            <w:r w:rsidR="00E525BD" w:rsidRPr="00E525BD">
              <w:rPr>
                <w:rFonts w:asciiTheme="minorEastAsia" w:hAnsiTheme="minorEastAsia" w:hint="eastAsia"/>
                <w:szCs w:val="22"/>
              </w:rPr>
              <w:t>了学术技术</w:t>
            </w:r>
            <w:r w:rsidR="00CA4F72">
              <w:rPr>
                <w:rFonts w:asciiTheme="minorEastAsia" w:hAnsiTheme="minorEastAsia" w:hint="eastAsia"/>
                <w:szCs w:val="22"/>
              </w:rPr>
              <w:t>转让方面</w:t>
            </w:r>
            <w:r w:rsidR="00E525BD" w:rsidRPr="00E525BD">
              <w:rPr>
                <w:rFonts w:asciiTheme="minorEastAsia" w:hAnsiTheme="minorEastAsia" w:hint="eastAsia"/>
                <w:szCs w:val="22"/>
              </w:rPr>
              <w:t>的全球领袖，尤其</w:t>
            </w:r>
            <w:r w:rsidR="008B0FAC">
              <w:rPr>
                <w:rFonts w:asciiTheme="minorEastAsia" w:hAnsiTheme="minorEastAsia" w:hint="eastAsia"/>
                <w:szCs w:val="22"/>
              </w:rPr>
              <w:t>重视</w:t>
            </w:r>
            <w:r w:rsidR="00E525BD" w:rsidRPr="00E525BD">
              <w:rPr>
                <w:rFonts w:asciiTheme="minorEastAsia" w:hAnsiTheme="minorEastAsia" w:hint="eastAsia"/>
                <w:szCs w:val="22"/>
              </w:rPr>
              <w:t>来自发展中国家</w:t>
            </w:r>
            <w:r w:rsidR="003B747B">
              <w:rPr>
                <w:rFonts w:asciiTheme="minorEastAsia" w:hAnsiTheme="minorEastAsia" w:hint="eastAsia"/>
                <w:szCs w:val="22"/>
              </w:rPr>
              <w:t>，特别</w:t>
            </w:r>
            <w:r w:rsidR="00E525BD" w:rsidRPr="00E525BD">
              <w:rPr>
                <w:rFonts w:asciiTheme="minorEastAsia" w:hAnsiTheme="minorEastAsia" w:hint="eastAsia"/>
                <w:szCs w:val="22"/>
              </w:rPr>
              <w:t>是非洲的专家。讨论</w:t>
            </w:r>
            <w:r w:rsidR="003B747B" w:rsidRPr="00E525BD">
              <w:rPr>
                <w:rFonts w:asciiTheme="minorEastAsia" w:hAnsiTheme="minorEastAsia" w:hint="eastAsia"/>
                <w:szCs w:val="22"/>
              </w:rPr>
              <w:t>重点</w:t>
            </w:r>
            <w:r w:rsidR="003B747B">
              <w:rPr>
                <w:rFonts w:asciiTheme="minorEastAsia" w:hAnsiTheme="minorEastAsia" w:hint="eastAsia"/>
                <w:szCs w:val="22"/>
              </w:rPr>
              <w:t>围绕</w:t>
            </w:r>
            <w:r w:rsidR="00E525BD" w:rsidRPr="00E525BD">
              <w:rPr>
                <w:rFonts w:asciiTheme="minorEastAsia" w:hAnsiTheme="minorEastAsia" w:hint="eastAsia"/>
                <w:szCs w:val="22"/>
              </w:rPr>
              <w:t>技术</w:t>
            </w:r>
            <w:proofErr w:type="gramStart"/>
            <w:r w:rsidR="00CF4206">
              <w:rPr>
                <w:rFonts w:asciiTheme="minorEastAsia" w:hAnsiTheme="minorEastAsia" w:hint="eastAsia"/>
                <w:szCs w:val="22"/>
              </w:rPr>
              <w:t>转</w:t>
            </w:r>
            <w:r w:rsidR="0057281D">
              <w:rPr>
                <w:rFonts w:asciiTheme="minorEastAsia" w:hAnsiTheme="minorEastAsia" w:hint="eastAsia"/>
                <w:szCs w:val="22"/>
              </w:rPr>
              <w:t>行业</w:t>
            </w:r>
            <w:proofErr w:type="gramEnd"/>
            <w:r w:rsidR="00E525BD" w:rsidRPr="00E525BD">
              <w:rPr>
                <w:rFonts w:asciiTheme="minorEastAsia" w:hAnsiTheme="minorEastAsia" w:hint="eastAsia"/>
                <w:szCs w:val="22"/>
              </w:rPr>
              <w:t>的未来，并探讨</w:t>
            </w:r>
            <w:r w:rsidR="00BE7BE2">
              <w:rPr>
                <w:rFonts w:asciiTheme="minorEastAsia" w:hAnsiTheme="minorEastAsia" w:hint="eastAsia"/>
                <w:szCs w:val="22"/>
              </w:rPr>
              <w:t>了</w:t>
            </w:r>
            <w:r w:rsidR="00E525BD" w:rsidRPr="00E525BD">
              <w:rPr>
                <w:rFonts w:asciiTheme="minorEastAsia" w:hAnsiTheme="minorEastAsia" w:hint="eastAsia"/>
                <w:szCs w:val="22"/>
              </w:rPr>
              <w:t>产权组织与AUTM</w:t>
            </w:r>
            <w:r w:rsidR="00BE7BE2">
              <w:rPr>
                <w:rFonts w:asciiTheme="minorEastAsia" w:hAnsiTheme="minorEastAsia" w:hint="eastAsia"/>
                <w:szCs w:val="22"/>
              </w:rPr>
              <w:t>可</w:t>
            </w:r>
            <w:r w:rsidR="00E525BD" w:rsidRPr="00E525BD">
              <w:rPr>
                <w:rFonts w:asciiTheme="minorEastAsia" w:hAnsiTheme="minorEastAsia" w:hint="eastAsia"/>
                <w:szCs w:val="22"/>
              </w:rPr>
              <w:t>如何进一步加强</w:t>
            </w:r>
            <w:r w:rsidR="00BE7BE2">
              <w:rPr>
                <w:rFonts w:asciiTheme="minorEastAsia" w:hAnsiTheme="minorEastAsia" w:hint="eastAsia"/>
                <w:szCs w:val="22"/>
              </w:rPr>
              <w:t>协作</w:t>
            </w:r>
            <w:r w:rsidR="00E525BD" w:rsidRPr="00E525BD">
              <w:rPr>
                <w:rFonts w:asciiTheme="minorEastAsia" w:hAnsiTheme="minorEastAsia" w:hint="eastAsia"/>
                <w:szCs w:val="22"/>
              </w:rPr>
              <w:t>。</w:t>
            </w:r>
          </w:p>
          <w:p w14:paraId="7C6E0681" w14:textId="1487F262" w:rsidR="00E525BD" w:rsidRPr="00E525BD" w:rsidRDefault="00E525BD" w:rsidP="00E525BD">
            <w:pPr>
              <w:spacing w:afterLines="50" w:after="120" w:line="340" w:lineRule="atLeast"/>
              <w:jc w:val="both"/>
              <w:rPr>
                <w:rFonts w:asciiTheme="minorEastAsia" w:hAnsiTheme="minorEastAsia"/>
                <w:szCs w:val="22"/>
              </w:rPr>
            </w:pPr>
            <w:r w:rsidRPr="00E525BD">
              <w:rPr>
                <w:rFonts w:asciiTheme="minorEastAsia" w:hAnsiTheme="minorEastAsia" w:hint="eastAsia"/>
                <w:szCs w:val="22"/>
              </w:rPr>
              <w:t>峰会结束后，与开普敦大学和SARIMA合作举办了开普敦创新周。产权组织举办了讲座，并展示了包括</w:t>
            </w:r>
            <w:r w:rsidR="00DE115F" w:rsidRPr="00DE115F">
              <w:rPr>
                <w:rFonts w:asciiTheme="minorEastAsia" w:hAnsiTheme="minorEastAsia" w:hint="eastAsia"/>
                <w:szCs w:val="22"/>
              </w:rPr>
              <w:t>加速生命科学领域的创新</w:t>
            </w:r>
            <w:r w:rsidR="00F3358C">
              <w:rPr>
                <w:rFonts w:asciiTheme="minorEastAsia" w:hAnsiTheme="minorEastAsia" w:hint="eastAsia"/>
                <w:szCs w:val="22"/>
              </w:rPr>
              <w:t>方案</w:t>
            </w:r>
            <w:r w:rsidRPr="00E525BD">
              <w:rPr>
                <w:rFonts w:asciiTheme="minorEastAsia" w:hAnsiTheme="minorEastAsia" w:hint="eastAsia"/>
                <w:szCs w:val="22"/>
              </w:rPr>
              <w:t>在内的举措，以提高对产权组织资源和工具的认识。</w:t>
            </w:r>
          </w:p>
          <w:p w14:paraId="23FC864A" w14:textId="5A9F1307" w:rsidR="00E525BD" w:rsidRPr="00E525BD" w:rsidRDefault="00E525BD" w:rsidP="00E525BD">
            <w:pPr>
              <w:spacing w:afterLines="50" w:after="120" w:line="340" w:lineRule="atLeast"/>
              <w:jc w:val="both"/>
              <w:rPr>
                <w:rFonts w:asciiTheme="minorEastAsia" w:hAnsiTheme="minorEastAsia"/>
                <w:szCs w:val="22"/>
              </w:rPr>
            </w:pPr>
            <w:r w:rsidRPr="00E525BD">
              <w:rPr>
                <w:rFonts w:asciiTheme="minorEastAsia" w:hAnsiTheme="minorEastAsia" w:hint="eastAsia"/>
                <w:szCs w:val="22"/>
              </w:rPr>
              <w:t>此外，产权组织-</w:t>
            </w:r>
            <w:r w:rsidR="00F3358C" w:rsidRPr="00DB1118">
              <w:rPr>
                <w:rFonts w:asciiTheme="minorEastAsia" w:eastAsiaTheme="minorEastAsia" w:hAnsiTheme="minorEastAsia"/>
                <w:szCs w:val="22"/>
              </w:rPr>
              <w:t>欧亚专利组织</w:t>
            </w:r>
            <w:r w:rsidR="00BE68AA">
              <w:rPr>
                <w:rFonts w:asciiTheme="minorEastAsia" w:hAnsiTheme="minorEastAsia" w:hint="eastAsia"/>
                <w:szCs w:val="22"/>
              </w:rPr>
              <w:t>技术</w:t>
            </w:r>
            <w:r w:rsidRPr="00E525BD">
              <w:rPr>
                <w:rFonts w:asciiTheme="minorEastAsia" w:hAnsiTheme="minorEastAsia" w:hint="eastAsia"/>
                <w:szCs w:val="22"/>
              </w:rPr>
              <w:t>园区会议于2024年12月在哈萨克斯坦阿斯塔纳举行。来自中亚TISC网络</w:t>
            </w:r>
            <w:r w:rsidR="00BE68AA" w:rsidRPr="00BE68AA">
              <w:rPr>
                <w:rFonts w:asciiTheme="minorEastAsia" w:hAnsiTheme="minorEastAsia"/>
                <w:szCs w:val="22"/>
                <w:vertAlign w:val="superscript"/>
              </w:rPr>
              <w:footnoteReference w:id="36"/>
            </w:r>
            <w:r w:rsidRPr="00E525BD">
              <w:rPr>
                <w:rFonts w:asciiTheme="minorEastAsia" w:hAnsiTheme="minorEastAsia" w:hint="eastAsia"/>
                <w:szCs w:val="22"/>
              </w:rPr>
              <w:t>以及亚美尼亚、阿塞拜疆、白俄罗斯和俄罗斯联邦的60多名TISC和</w:t>
            </w:r>
            <w:r w:rsidR="00BE68AA">
              <w:rPr>
                <w:rFonts w:asciiTheme="minorEastAsia" w:hAnsiTheme="minorEastAsia" w:hint="eastAsia"/>
                <w:szCs w:val="22"/>
              </w:rPr>
              <w:t>技术</w:t>
            </w:r>
            <w:r w:rsidRPr="00E525BD">
              <w:rPr>
                <w:rFonts w:asciiTheme="minorEastAsia" w:hAnsiTheme="minorEastAsia" w:hint="eastAsia"/>
                <w:szCs w:val="22"/>
              </w:rPr>
              <w:t>园区代表出席了在</w:t>
            </w:r>
            <w:r w:rsidR="00270EB3" w:rsidRPr="00270EB3">
              <w:rPr>
                <w:rFonts w:asciiTheme="minorEastAsia" w:hAnsiTheme="minorEastAsia" w:hint="eastAsia"/>
                <w:szCs w:val="22"/>
              </w:rPr>
              <w:t>哈萨克斯坦国家知识产权局（</w:t>
            </w:r>
            <w:proofErr w:type="spellStart"/>
            <w:r w:rsidRPr="00E525BD">
              <w:rPr>
                <w:rFonts w:asciiTheme="minorEastAsia" w:hAnsiTheme="minorEastAsia" w:hint="eastAsia"/>
                <w:szCs w:val="22"/>
              </w:rPr>
              <w:t>Qazpatent</w:t>
            </w:r>
            <w:proofErr w:type="spellEnd"/>
            <w:r w:rsidR="00B11AC9">
              <w:rPr>
                <w:rFonts w:asciiTheme="minorEastAsia" w:hAnsiTheme="minorEastAsia" w:hint="eastAsia"/>
                <w:szCs w:val="22"/>
              </w:rPr>
              <w:t>）</w:t>
            </w:r>
            <w:r w:rsidRPr="00E525BD">
              <w:rPr>
                <w:rFonts w:asciiTheme="minorEastAsia" w:hAnsiTheme="minorEastAsia" w:hint="eastAsia"/>
                <w:szCs w:val="22"/>
              </w:rPr>
              <w:t>举办的会议。另有40名</w:t>
            </w:r>
            <w:r w:rsidR="00D6245F">
              <w:rPr>
                <w:rFonts w:asciiTheme="minorEastAsia" w:hAnsiTheme="minorEastAsia" w:hint="eastAsia"/>
                <w:szCs w:val="22"/>
              </w:rPr>
              <w:t>与会</w:t>
            </w:r>
            <w:r w:rsidRPr="00E525BD">
              <w:rPr>
                <w:rFonts w:asciiTheme="minorEastAsia" w:hAnsiTheme="minorEastAsia" w:hint="eastAsia"/>
                <w:szCs w:val="22"/>
              </w:rPr>
              <w:t>者在线参</w:t>
            </w:r>
            <w:r w:rsidR="004B278D">
              <w:rPr>
                <w:rFonts w:asciiTheme="minorEastAsia" w:hAnsiTheme="minorEastAsia" w:hint="cs"/>
                <w:szCs w:val="22"/>
              </w:rPr>
              <w:t>‍</w:t>
            </w:r>
            <w:r w:rsidRPr="00E525BD">
              <w:rPr>
                <w:rFonts w:asciiTheme="minorEastAsia" w:hAnsiTheme="minorEastAsia" w:hint="eastAsia"/>
                <w:szCs w:val="22"/>
              </w:rPr>
              <w:t>加。</w:t>
            </w:r>
          </w:p>
          <w:p w14:paraId="3B374257" w14:textId="23A9DE3E" w:rsidR="00787390" w:rsidRPr="004B278D" w:rsidRDefault="00256DE2" w:rsidP="00D71246">
            <w:pPr>
              <w:spacing w:afterLines="50" w:after="120" w:line="340" w:lineRule="atLeast"/>
              <w:jc w:val="both"/>
              <w:rPr>
                <w:rFonts w:asciiTheme="minorEastAsia" w:hAnsiTheme="minorEastAsia"/>
                <w:szCs w:val="22"/>
              </w:rPr>
            </w:pPr>
            <w:r>
              <w:rPr>
                <w:rFonts w:asciiTheme="minorEastAsia" w:hAnsiTheme="minorEastAsia" w:hint="eastAsia"/>
                <w:szCs w:val="22"/>
              </w:rPr>
              <w:t>此次</w:t>
            </w:r>
            <w:r w:rsidR="00E525BD" w:rsidRPr="00E525BD">
              <w:rPr>
                <w:rFonts w:asciiTheme="minorEastAsia" w:hAnsiTheme="minorEastAsia" w:hint="eastAsia"/>
                <w:szCs w:val="22"/>
              </w:rPr>
              <w:t>会议是系列</w:t>
            </w:r>
            <w:r>
              <w:rPr>
                <w:rFonts w:asciiTheme="minorEastAsia" w:hAnsiTheme="minorEastAsia" w:hint="eastAsia"/>
                <w:szCs w:val="22"/>
              </w:rPr>
              <w:t>地区</w:t>
            </w:r>
            <w:r w:rsidR="00E525BD" w:rsidRPr="00E525BD">
              <w:rPr>
                <w:rFonts w:asciiTheme="minorEastAsia" w:hAnsiTheme="minorEastAsia" w:hint="eastAsia"/>
                <w:szCs w:val="22"/>
              </w:rPr>
              <w:t>培训的第四次，旨在提升</w:t>
            </w:r>
            <w:r>
              <w:rPr>
                <w:rFonts w:asciiTheme="minorEastAsia" w:hAnsiTheme="minorEastAsia" w:hint="eastAsia"/>
                <w:szCs w:val="22"/>
              </w:rPr>
              <w:t>技术</w:t>
            </w:r>
            <w:r w:rsidR="00E525BD" w:rsidRPr="00E525BD">
              <w:rPr>
                <w:rFonts w:asciiTheme="minorEastAsia" w:hAnsiTheme="minorEastAsia" w:hint="eastAsia"/>
                <w:szCs w:val="22"/>
              </w:rPr>
              <w:t>园区提供高质量技术转让和知识产权商业化服务的能力。</w:t>
            </w:r>
          </w:p>
        </w:tc>
      </w:tr>
      <w:bookmarkEnd w:id="17"/>
    </w:tbl>
    <w:p w14:paraId="59066201" w14:textId="77777777" w:rsidR="00931524" w:rsidRDefault="00931524">
      <w:pPr>
        <w:rPr>
          <w:rFonts w:ascii="SimSun" w:hAnsi="SimSun"/>
        </w:rPr>
      </w:pPr>
    </w:p>
    <w:p w14:paraId="77C60EEB" w14:textId="77777777" w:rsidR="002C128D" w:rsidRPr="000B12F9" w:rsidRDefault="002C128D">
      <w:pPr>
        <w:rPr>
          <w:rFonts w:ascii="SimSun" w:hAnsi="SimSun"/>
        </w:rPr>
        <w:sectPr w:rsidR="002C128D" w:rsidRPr="000B12F9" w:rsidSect="00B60B56">
          <w:endnotePr>
            <w:numFmt w:val="decimal"/>
          </w:endnotePr>
          <w:pgSz w:w="11907" w:h="16840" w:code="9"/>
          <w:pgMar w:top="567" w:right="1134" w:bottom="1418" w:left="1418" w:header="510" w:footer="1021" w:gutter="0"/>
          <w:cols w:space="720"/>
          <w:titlePg/>
        </w:sect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commendation 29"/>
        <w:tblDescription w:val="To include discussions on IP-related technology transfer issues within the mandate of an appropriate WIPO body. "/>
      </w:tblPr>
      <w:tblGrid>
        <w:gridCol w:w="2539"/>
        <w:gridCol w:w="6996"/>
      </w:tblGrid>
      <w:tr w:rsidR="004F5DD2" w:rsidRPr="00D56C89" w14:paraId="0FB51E3C" w14:textId="77777777" w:rsidTr="0073637F">
        <w:trPr>
          <w:tblHeader/>
        </w:trPr>
        <w:tc>
          <w:tcPr>
            <w:tcW w:w="9535" w:type="dxa"/>
            <w:gridSpan w:val="2"/>
            <w:shd w:val="clear" w:color="auto" w:fill="BFBFBF" w:themeFill="background1" w:themeFillShade="BF"/>
          </w:tcPr>
          <w:p w14:paraId="592F895A" w14:textId="6C9F970C" w:rsidR="004F5DD2" w:rsidRPr="00D56C89" w:rsidRDefault="00DB1118" w:rsidP="00C45AA5">
            <w:pPr>
              <w:spacing w:beforeLines="50" w:before="120" w:afterLines="50" w:after="120" w:line="340" w:lineRule="atLeast"/>
              <w:jc w:val="center"/>
              <w:rPr>
                <w:b/>
                <w:i/>
                <w:szCs w:val="22"/>
              </w:rPr>
            </w:pPr>
            <w:bookmarkStart w:id="18" w:name="_Hlk178265995"/>
            <w:r w:rsidRPr="00D56C89">
              <w:rPr>
                <w:rFonts w:ascii="KaiTi" w:eastAsia="KaiTi" w:hAnsi="KaiTi" w:hint="eastAsia"/>
                <w:b/>
                <w:iCs/>
                <w:szCs w:val="22"/>
              </w:rPr>
              <w:lastRenderedPageBreak/>
              <w:t>建议29</w:t>
            </w:r>
          </w:p>
        </w:tc>
      </w:tr>
      <w:tr w:rsidR="004F5DD2" w:rsidRPr="00D56C89" w14:paraId="1A793482" w14:textId="77777777" w:rsidTr="0073637F">
        <w:tc>
          <w:tcPr>
            <w:tcW w:w="9535" w:type="dxa"/>
            <w:gridSpan w:val="2"/>
            <w:shd w:val="clear" w:color="auto" w:fill="68E089"/>
          </w:tcPr>
          <w:p w14:paraId="3255A3C9" w14:textId="6956FC5E" w:rsidR="004F5DD2" w:rsidRPr="00D56C89" w:rsidRDefault="004F5DD2" w:rsidP="00843612">
            <w:pPr>
              <w:overflowPunct w:val="0"/>
              <w:spacing w:beforeLines="50" w:before="120" w:afterLines="50" w:after="120" w:line="340" w:lineRule="atLeast"/>
              <w:jc w:val="both"/>
              <w:rPr>
                <w:rFonts w:asciiTheme="minorEastAsia" w:hAnsiTheme="minorEastAsia"/>
                <w:szCs w:val="22"/>
              </w:rPr>
            </w:pPr>
            <w:r w:rsidRPr="000B12F9">
              <w:rPr>
                <w:rFonts w:ascii="SimSun" w:hAnsi="SimSun"/>
                <w:szCs w:val="22"/>
              </w:rPr>
              <w:br w:type="page"/>
            </w:r>
            <w:r w:rsidRPr="000B12F9">
              <w:rPr>
                <w:rFonts w:ascii="SimSun" w:hAnsi="SimSun"/>
                <w:szCs w:val="22"/>
              </w:rPr>
              <w:br w:type="page"/>
            </w:r>
            <w:r w:rsidR="0057281D" w:rsidRPr="0057281D">
              <w:rPr>
                <w:rFonts w:asciiTheme="minorEastAsia" w:hAnsiTheme="minorEastAsia" w:hint="eastAsia"/>
                <w:szCs w:val="22"/>
              </w:rPr>
              <w:t>将有关知识产权相关的技术转让问题的讨论纳入</w:t>
            </w:r>
            <w:r w:rsidR="0057281D">
              <w:rPr>
                <w:rFonts w:asciiTheme="minorEastAsia" w:hAnsiTheme="minorEastAsia" w:hint="eastAsia"/>
                <w:szCs w:val="22"/>
              </w:rPr>
              <w:t>产权组织</w:t>
            </w:r>
            <w:r w:rsidR="0057281D" w:rsidRPr="0057281D">
              <w:rPr>
                <w:rFonts w:asciiTheme="minorEastAsia" w:hAnsiTheme="minorEastAsia" w:hint="eastAsia"/>
                <w:szCs w:val="22"/>
              </w:rPr>
              <w:t>的一个适当机构的任务授权中。</w:t>
            </w:r>
          </w:p>
        </w:tc>
      </w:tr>
      <w:tr w:rsidR="00787390" w:rsidRPr="00D56C89" w14:paraId="16BE7779" w14:textId="77777777" w:rsidTr="00FC0458">
        <w:tc>
          <w:tcPr>
            <w:tcW w:w="2539" w:type="dxa"/>
          </w:tcPr>
          <w:p w14:paraId="36E01494" w14:textId="69F450E3" w:rsidR="00787390" w:rsidRPr="00D56C89" w:rsidRDefault="00787390" w:rsidP="007D7124">
            <w:pPr>
              <w:spacing w:afterLines="50" w:after="120" w:line="340" w:lineRule="atLeast"/>
              <w:rPr>
                <w:szCs w:val="22"/>
              </w:rPr>
            </w:pPr>
            <w:r w:rsidRPr="00D56C89">
              <w:rPr>
                <w:rFonts w:asciiTheme="minorEastAsia" w:hAnsiTheme="minorEastAsia"/>
                <w:szCs w:val="22"/>
              </w:rPr>
              <w:t>相关产权组织部门</w:t>
            </w:r>
          </w:p>
        </w:tc>
        <w:tc>
          <w:tcPr>
            <w:tcW w:w="6996" w:type="dxa"/>
          </w:tcPr>
          <w:p w14:paraId="4D8231D4" w14:textId="3EE07143" w:rsidR="00787390" w:rsidRPr="00D56C89" w:rsidRDefault="0023579B" w:rsidP="00D71246">
            <w:pPr>
              <w:spacing w:afterLines="50" w:after="120" w:line="340" w:lineRule="atLeast"/>
              <w:jc w:val="both"/>
              <w:rPr>
                <w:szCs w:val="22"/>
              </w:rPr>
            </w:pPr>
            <w:r w:rsidRPr="00D56C89">
              <w:rPr>
                <w:rFonts w:asciiTheme="minorEastAsia" w:hAnsiTheme="minorEastAsia" w:hint="eastAsia"/>
                <w:szCs w:val="22"/>
              </w:rPr>
              <w:t>专利和技术部门；区域和国家发展部门；知识产权和创新生态系统部门</w:t>
            </w:r>
          </w:p>
        </w:tc>
      </w:tr>
      <w:tr w:rsidR="00787390" w:rsidRPr="00D56C89" w14:paraId="6DD54E74" w14:textId="77777777" w:rsidTr="00FC0458">
        <w:tc>
          <w:tcPr>
            <w:tcW w:w="2539" w:type="dxa"/>
          </w:tcPr>
          <w:p w14:paraId="4371DFAF" w14:textId="3196C542" w:rsidR="00787390" w:rsidRPr="00D56C89" w:rsidRDefault="00787390" w:rsidP="007D7124">
            <w:pPr>
              <w:spacing w:afterLines="50" w:after="120" w:line="340" w:lineRule="atLeast"/>
              <w:rPr>
                <w:szCs w:val="22"/>
              </w:rPr>
            </w:pPr>
            <w:r w:rsidRPr="00D56C89">
              <w:rPr>
                <w:rFonts w:asciiTheme="minorEastAsia" w:hAnsiTheme="minorEastAsia"/>
                <w:szCs w:val="22"/>
              </w:rPr>
              <w:t>落实工作</w:t>
            </w:r>
          </w:p>
        </w:tc>
        <w:tc>
          <w:tcPr>
            <w:tcW w:w="6996" w:type="dxa"/>
          </w:tcPr>
          <w:p w14:paraId="7C803D33" w14:textId="1C7261EA" w:rsidR="0023579B" w:rsidRPr="00D56C89" w:rsidRDefault="0023579B" w:rsidP="0023579B">
            <w:pPr>
              <w:spacing w:afterLines="50" w:after="120" w:line="340" w:lineRule="atLeast"/>
              <w:jc w:val="both"/>
              <w:rPr>
                <w:rFonts w:asciiTheme="minorEastAsia" w:hAnsiTheme="minorEastAsia"/>
                <w:szCs w:val="22"/>
              </w:rPr>
            </w:pPr>
            <w:r w:rsidRPr="00D56C89">
              <w:rPr>
                <w:rFonts w:asciiTheme="minorEastAsia" w:hAnsiTheme="minorEastAsia" w:hint="eastAsia"/>
                <w:szCs w:val="22"/>
              </w:rPr>
              <w:t>该建议已在以下文件的框架下得到讨论：CDIP/17/9、CDIP/18/6</w:t>
            </w:r>
            <w:r w:rsidRPr="00D56C89">
              <w:rPr>
                <w:rFonts w:asciiTheme="minorEastAsia" w:hAnsiTheme="minorEastAsia"/>
                <w:szCs w:val="22"/>
              </w:rPr>
              <w:t xml:space="preserve"> </w:t>
            </w:r>
            <w:r w:rsidRPr="00D56C89">
              <w:rPr>
                <w:rFonts w:asciiTheme="minorEastAsia" w:hAnsiTheme="minorEastAsia" w:hint="eastAsia"/>
                <w:szCs w:val="22"/>
              </w:rPr>
              <w:t>R</w:t>
            </w:r>
            <w:r w:rsidR="00E15E1B">
              <w:rPr>
                <w:rFonts w:asciiTheme="minorEastAsia" w:hAnsiTheme="minorEastAsia" w:hint="eastAsia"/>
                <w:szCs w:val="22"/>
              </w:rPr>
              <w:t>EV</w:t>
            </w:r>
            <w:r w:rsidRPr="00D56C89">
              <w:rPr>
                <w:rFonts w:asciiTheme="minorEastAsia" w:hAnsiTheme="minorEastAsia" w:hint="eastAsia"/>
                <w:szCs w:val="22"/>
              </w:rPr>
              <w:t>、CDIP/20/7、CDIP/20/10、CDIP/20/11和CDIP/20/12。</w:t>
            </w:r>
          </w:p>
          <w:p w14:paraId="2E64D893" w14:textId="5E477419" w:rsidR="00787390" w:rsidRPr="00D56C89" w:rsidRDefault="0023579B" w:rsidP="00D71246">
            <w:pPr>
              <w:spacing w:afterLines="50" w:after="120" w:line="340" w:lineRule="atLeast"/>
              <w:jc w:val="both"/>
              <w:rPr>
                <w:szCs w:val="22"/>
              </w:rPr>
            </w:pPr>
            <w:r w:rsidRPr="00D56C89">
              <w:rPr>
                <w:rFonts w:asciiTheme="minorEastAsia" w:hAnsiTheme="minorEastAsia" w:hint="eastAsia"/>
                <w:szCs w:val="22"/>
              </w:rPr>
              <w:t>此外，有关技术转让的讨论正在产权组织的适当机构进行。</w:t>
            </w:r>
          </w:p>
        </w:tc>
      </w:tr>
      <w:tr w:rsidR="00787390" w:rsidRPr="00D56C89" w14:paraId="59CA22BF" w14:textId="77777777" w:rsidTr="00FC0458">
        <w:tc>
          <w:tcPr>
            <w:tcW w:w="2539" w:type="dxa"/>
          </w:tcPr>
          <w:p w14:paraId="617B8F51" w14:textId="08ED4087" w:rsidR="00787390" w:rsidRPr="00D56C89" w:rsidRDefault="00787390" w:rsidP="007D7124">
            <w:pPr>
              <w:spacing w:afterLines="50" w:after="120" w:line="340" w:lineRule="atLeast"/>
              <w:rPr>
                <w:szCs w:val="22"/>
              </w:rPr>
            </w:pPr>
            <w:r w:rsidRPr="00D56C89">
              <w:rPr>
                <w:rFonts w:asciiTheme="minorEastAsia" w:hAnsiTheme="minorEastAsia" w:hint="eastAsia"/>
                <w:szCs w:val="22"/>
              </w:rPr>
              <w:t>亮点</w:t>
            </w:r>
          </w:p>
        </w:tc>
        <w:tc>
          <w:tcPr>
            <w:tcW w:w="6996" w:type="dxa"/>
          </w:tcPr>
          <w:p w14:paraId="16230D83" w14:textId="227A7B49" w:rsidR="00787390" w:rsidRPr="00D56C89" w:rsidRDefault="00E15E1B" w:rsidP="008969F4">
            <w:pPr>
              <w:pStyle w:val="ListParagraph"/>
              <w:numPr>
                <w:ilvl w:val="0"/>
                <w:numId w:val="6"/>
              </w:numPr>
              <w:spacing w:afterLines="50" w:after="120" w:line="340" w:lineRule="atLeast"/>
              <w:ind w:left="357" w:hanging="357"/>
              <w:contextualSpacing w:val="0"/>
              <w:jc w:val="both"/>
              <w:rPr>
                <w:rFonts w:ascii="SimSun" w:hAnsi="SimSun"/>
                <w:szCs w:val="22"/>
                <w:lang w:eastAsia="zh-CN"/>
              </w:rPr>
            </w:pPr>
            <w:r>
              <w:rPr>
                <w:rFonts w:ascii="SimSun" w:eastAsia="SimSun" w:hAnsi="SimSun" w:hint="eastAsia"/>
                <w:szCs w:val="22"/>
                <w:lang w:eastAsia="zh-CN"/>
              </w:rPr>
              <w:t>正在</w:t>
            </w:r>
            <w:r w:rsidR="009B748F" w:rsidRPr="009B748F">
              <w:rPr>
                <w:rFonts w:ascii="SimSun" w:eastAsia="SimSun" w:hAnsi="SimSun" w:hint="eastAsia"/>
                <w:szCs w:val="22"/>
                <w:lang w:eastAsia="zh-CN"/>
              </w:rPr>
              <w:t>将发展议程项目</w:t>
            </w:r>
            <w:r w:rsidR="004169EE" w:rsidRPr="00D56C89">
              <w:rPr>
                <w:rFonts w:ascii="KaiTi" w:eastAsia="KaiTi" w:hAnsi="KaiTi" w:hint="eastAsia"/>
                <w:szCs w:val="22"/>
                <w:lang w:eastAsia="zh-CN"/>
              </w:rPr>
              <w:t>知识产权管理和技术转让</w:t>
            </w:r>
            <w:proofErr w:type="spellStart"/>
            <w:r w:rsidR="004169EE" w:rsidRPr="00D56C89">
              <w:rPr>
                <w:rFonts w:ascii="SimSun" w:hAnsi="SimSun" w:hint="eastAsia"/>
                <w:szCs w:val="22"/>
                <w:lang w:eastAsia="zh-CN"/>
              </w:rPr>
              <w:t>的产出纳入</w:t>
            </w:r>
            <w:r w:rsidR="0062340C" w:rsidRPr="00D56C89">
              <w:rPr>
                <w:rFonts w:ascii="SimSun" w:hAnsi="SimSun" w:hint="eastAsia"/>
                <w:szCs w:val="22"/>
                <w:lang w:eastAsia="zh-CN"/>
              </w:rPr>
              <w:t>工作</w:t>
            </w:r>
            <w:r w:rsidR="004169EE" w:rsidRPr="00D56C89">
              <w:rPr>
                <w:rFonts w:ascii="SimSun" w:hAnsi="SimSun" w:hint="eastAsia"/>
                <w:szCs w:val="22"/>
                <w:lang w:eastAsia="zh-CN"/>
              </w:rPr>
              <w:t>主流，尤其通过发布</w:t>
            </w:r>
            <w:hyperlink r:id="rId142" w:history="1">
              <w:r w:rsidR="00233723" w:rsidRPr="00F97A3D">
                <w:rPr>
                  <w:rStyle w:val="Hyperlink"/>
                  <w:rFonts w:ascii="SimSun" w:hAnsi="SimSun" w:hint="eastAsia"/>
                  <w:szCs w:val="22"/>
                  <w:lang w:eastAsia="zh-CN"/>
                </w:rPr>
                <w:t>《技术转让培训需求评估手册和工具包》</w:t>
              </w:r>
            </w:hyperlink>
            <w:r w:rsidR="004169EE" w:rsidRPr="00D56C89">
              <w:rPr>
                <w:rFonts w:ascii="SimSun" w:hAnsi="SimSun" w:hint="eastAsia"/>
                <w:szCs w:val="22"/>
                <w:lang w:eastAsia="zh-CN"/>
              </w:rPr>
              <w:t>及其在TISC网络的应用</w:t>
            </w:r>
            <w:proofErr w:type="spellEnd"/>
            <w:r w:rsidR="004169EE" w:rsidRPr="00D56C89">
              <w:rPr>
                <w:rFonts w:ascii="SimSun" w:hAnsi="SimSun" w:hint="eastAsia"/>
                <w:szCs w:val="22"/>
                <w:lang w:eastAsia="zh-CN"/>
              </w:rPr>
              <w:t>。</w:t>
            </w:r>
          </w:p>
        </w:tc>
      </w:tr>
      <w:tr w:rsidR="00787390" w:rsidRPr="00D56C89" w14:paraId="41FAD36B" w14:textId="77777777" w:rsidTr="00FC0458">
        <w:tc>
          <w:tcPr>
            <w:tcW w:w="2539" w:type="dxa"/>
          </w:tcPr>
          <w:p w14:paraId="3AA3D028" w14:textId="45CCCF07" w:rsidR="00787390" w:rsidRPr="00D56C89" w:rsidRDefault="00787390" w:rsidP="007D7124">
            <w:pPr>
              <w:spacing w:afterLines="50" w:after="120" w:line="340" w:lineRule="atLeast"/>
              <w:rPr>
                <w:szCs w:val="22"/>
              </w:rPr>
            </w:pPr>
            <w:r w:rsidRPr="00D56C89">
              <w:rPr>
                <w:rFonts w:asciiTheme="minorEastAsia" w:hAnsiTheme="minorEastAsia"/>
                <w:szCs w:val="22"/>
              </w:rPr>
              <w:t>活动/成果</w:t>
            </w:r>
          </w:p>
        </w:tc>
        <w:tc>
          <w:tcPr>
            <w:tcW w:w="6996" w:type="dxa"/>
          </w:tcPr>
          <w:p w14:paraId="39754F0C" w14:textId="62B3A8CF" w:rsidR="00787390" w:rsidRPr="000B12F9" w:rsidRDefault="004169EE" w:rsidP="00D71246">
            <w:pPr>
              <w:spacing w:afterLines="50" w:after="120" w:line="340" w:lineRule="atLeast"/>
              <w:jc w:val="both"/>
              <w:rPr>
                <w:rFonts w:ascii="SimSun" w:hAnsi="SimSun"/>
                <w:szCs w:val="22"/>
              </w:rPr>
            </w:pPr>
            <w:r w:rsidRPr="00D56C89">
              <w:rPr>
                <w:rFonts w:asciiTheme="minorEastAsia" w:hAnsiTheme="minorEastAsia" w:hint="eastAsia"/>
                <w:szCs w:val="22"/>
              </w:rPr>
              <w:t>CDIP自成立以来，就一直在讨论技术转让问题。</w:t>
            </w:r>
          </w:p>
          <w:p w14:paraId="646641E5" w14:textId="3B2B18D5" w:rsidR="00787390" w:rsidRPr="00D56C89" w:rsidRDefault="009A0A8D" w:rsidP="00D71246">
            <w:pPr>
              <w:spacing w:afterLines="50" w:after="120" w:line="340" w:lineRule="atLeast"/>
              <w:jc w:val="both"/>
              <w:rPr>
                <w:szCs w:val="22"/>
                <w:highlight w:val="red"/>
              </w:rPr>
            </w:pPr>
            <w:r>
              <w:rPr>
                <w:rFonts w:ascii="SimSun" w:hAnsi="SimSun" w:hint="eastAsia"/>
                <w:szCs w:val="22"/>
              </w:rPr>
              <w:t>发展</w:t>
            </w:r>
            <w:r w:rsidR="00E15E1B" w:rsidRPr="00E15E1B">
              <w:rPr>
                <w:rFonts w:ascii="SimSun" w:hAnsi="SimSun" w:hint="eastAsia"/>
                <w:szCs w:val="22"/>
              </w:rPr>
              <w:t>议程项目范围内</w:t>
            </w:r>
            <w:r>
              <w:rPr>
                <w:rFonts w:ascii="SimSun" w:hAnsi="SimSun" w:hint="eastAsia"/>
                <w:szCs w:val="22"/>
              </w:rPr>
              <w:t>关于</w:t>
            </w:r>
            <w:r w:rsidR="00E15E1B" w:rsidRPr="00E15E1B">
              <w:rPr>
                <w:rFonts w:ascii="SimSun" w:hAnsi="SimSun" w:hint="eastAsia"/>
                <w:szCs w:val="22"/>
              </w:rPr>
              <w:t>技术转让的学习资源</w:t>
            </w:r>
            <w:r>
              <w:rPr>
                <w:rFonts w:ascii="SimSun" w:hAnsi="SimSun" w:hint="eastAsia"/>
                <w:szCs w:val="22"/>
              </w:rPr>
              <w:t>作为产权组织</w:t>
            </w:r>
            <w:r w:rsidR="00E15E1B" w:rsidRPr="00E15E1B">
              <w:rPr>
                <w:rFonts w:ascii="SimSun" w:hAnsi="SimSun" w:hint="eastAsia"/>
                <w:szCs w:val="22"/>
              </w:rPr>
              <w:t>在线出版物</w:t>
            </w:r>
            <w:r>
              <w:rPr>
                <w:rFonts w:ascii="SimSun" w:hAnsi="SimSun" w:hint="eastAsia"/>
                <w:szCs w:val="22"/>
              </w:rPr>
              <w:t>提供</w:t>
            </w:r>
            <w:r w:rsidR="00E15E1B" w:rsidRPr="00E15E1B">
              <w:rPr>
                <w:rFonts w:ascii="SimSun" w:hAnsi="SimSun" w:hint="eastAsia"/>
                <w:szCs w:val="22"/>
              </w:rPr>
              <w:t>，其中包括</w:t>
            </w:r>
            <w:hyperlink r:id="rId143" w:history="1">
              <w:r w:rsidR="00F97A3D" w:rsidRPr="00F97A3D">
                <w:rPr>
                  <w:rStyle w:val="Hyperlink"/>
                  <w:rFonts w:ascii="SimSun" w:hAnsi="SimSun" w:hint="eastAsia"/>
                  <w:szCs w:val="22"/>
                </w:rPr>
                <w:t>《</w:t>
              </w:r>
              <w:r w:rsidR="00806FF1" w:rsidRPr="00F97A3D">
                <w:rPr>
                  <w:rStyle w:val="Hyperlink"/>
                  <w:rFonts w:ascii="SimSun" w:hAnsi="SimSun" w:hint="eastAsia"/>
                  <w:szCs w:val="22"/>
                </w:rPr>
                <w:t>技术转让培训需求评估手册和工具包</w:t>
              </w:r>
              <w:r w:rsidR="00F97A3D" w:rsidRPr="00F97A3D">
                <w:rPr>
                  <w:rStyle w:val="Hyperlink"/>
                  <w:rFonts w:ascii="SimSun" w:hAnsi="SimSun" w:hint="eastAsia"/>
                  <w:szCs w:val="22"/>
                </w:rPr>
                <w:t>》</w:t>
              </w:r>
            </w:hyperlink>
            <w:r w:rsidR="00E15E1B" w:rsidRPr="00E15E1B">
              <w:rPr>
                <w:rFonts w:ascii="SimSun" w:hAnsi="SimSun" w:hint="eastAsia"/>
                <w:szCs w:val="22"/>
              </w:rPr>
              <w:t>。</w:t>
            </w:r>
          </w:p>
        </w:tc>
      </w:tr>
      <w:bookmarkEnd w:id="18"/>
    </w:tbl>
    <w:p w14:paraId="64EAA118" w14:textId="77777777" w:rsidR="00931524" w:rsidRDefault="00931524">
      <w:pPr>
        <w:rPr>
          <w:rFonts w:ascii="SimSun" w:hAnsi="SimSun"/>
        </w:rPr>
      </w:pPr>
    </w:p>
    <w:p w14:paraId="0E4E9565" w14:textId="77777777" w:rsidR="002C128D" w:rsidRPr="000B12F9" w:rsidRDefault="002C128D">
      <w:pPr>
        <w:rPr>
          <w:rFonts w:ascii="SimSun" w:hAnsi="SimSun"/>
        </w:rPr>
        <w:sectPr w:rsidR="002C128D" w:rsidRPr="000B12F9" w:rsidSect="00B60B56">
          <w:endnotePr>
            <w:numFmt w:val="decimal"/>
          </w:endnotePr>
          <w:pgSz w:w="11907" w:h="16840" w:code="9"/>
          <w:pgMar w:top="567" w:right="1134" w:bottom="1418" w:left="1418" w:header="510" w:footer="1021" w:gutter="0"/>
          <w:cols w:space="720"/>
          <w:titlePg/>
        </w:sect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commendation 30"/>
        <w:tblDescription w:val="WIPO should cooperate with other intergovernmental organizations to provide to developing countries, including LDCs, upon request, advice on how to gain access to and make use of IP related information on technology, particularly in areas of special interest to the requesting parties."/>
      </w:tblPr>
      <w:tblGrid>
        <w:gridCol w:w="2537"/>
        <w:gridCol w:w="6998"/>
      </w:tblGrid>
      <w:tr w:rsidR="00D906AB" w:rsidRPr="000A4281" w14:paraId="1794BE31" w14:textId="77777777" w:rsidTr="0073637F">
        <w:trPr>
          <w:tblHeader/>
        </w:trPr>
        <w:tc>
          <w:tcPr>
            <w:tcW w:w="9535" w:type="dxa"/>
            <w:gridSpan w:val="2"/>
            <w:shd w:val="clear" w:color="auto" w:fill="BFBFBF" w:themeFill="background1" w:themeFillShade="BF"/>
          </w:tcPr>
          <w:p w14:paraId="190CB552" w14:textId="57E91AED" w:rsidR="00D906AB" w:rsidRPr="000A4281" w:rsidRDefault="00D56C89" w:rsidP="00C45AA5">
            <w:pPr>
              <w:spacing w:beforeLines="50" w:before="120" w:afterLines="50" w:after="120" w:line="340" w:lineRule="atLeast"/>
              <w:jc w:val="center"/>
              <w:rPr>
                <w:b/>
                <w:i/>
              </w:rPr>
            </w:pPr>
            <w:r w:rsidRPr="00D56C89">
              <w:rPr>
                <w:rFonts w:ascii="KaiTi" w:eastAsia="KaiTi" w:hAnsi="KaiTi" w:hint="eastAsia"/>
                <w:b/>
                <w:iCs/>
                <w:szCs w:val="22"/>
              </w:rPr>
              <w:lastRenderedPageBreak/>
              <w:t>建议</w:t>
            </w:r>
            <w:r>
              <w:rPr>
                <w:rFonts w:ascii="KaiTi" w:eastAsia="KaiTi" w:hAnsi="KaiTi" w:hint="eastAsia"/>
                <w:b/>
                <w:iCs/>
                <w:szCs w:val="22"/>
              </w:rPr>
              <w:t>30</w:t>
            </w:r>
          </w:p>
        </w:tc>
      </w:tr>
      <w:tr w:rsidR="00D906AB" w:rsidRPr="000A4281" w14:paraId="048BBA61" w14:textId="77777777" w:rsidTr="0073637F">
        <w:tc>
          <w:tcPr>
            <w:tcW w:w="9535" w:type="dxa"/>
            <w:gridSpan w:val="2"/>
            <w:shd w:val="clear" w:color="auto" w:fill="68E089"/>
          </w:tcPr>
          <w:p w14:paraId="40512881" w14:textId="1E3C0176" w:rsidR="00D906AB" w:rsidRPr="000A4281" w:rsidRDefault="00F93A40" w:rsidP="00843612">
            <w:pPr>
              <w:overflowPunct w:val="0"/>
              <w:spacing w:beforeLines="50" w:before="120" w:afterLines="50" w:after="120" w:line="340" w:lineRule="atLeast"/>
              <w:jc w:val="both"/>
            </w:pPr>
            <w:r w:rsidRPr="00A550F4">
              <w:rPr>
                <w:rFonts w:asciiTheme="minorEastAsia" w:hAnsiTheme="minorEastAsia" w:hint="eastAsia"/>
                <w:bCs/>
                <w:szCs w:val="22"/>
              </w:rPr>
              <w:t>产权组织应与其他政府间组织合作，根据请求向发展中国家，包括最不发达国家，提供关于如何获取和利用与知识产权相关的技术信息，尤其是请求方所特别关心的领域中的这些信息的建议。</w:t>
            </w:r>
          </w:p>
        </w:tc>
      </w:tr>
      <w:tr w:rsidR="00787390" w:rsidRPr="000A4281" w14:paraId="3B9BC734" w14:textId="77777777" w:rsidTr="00980A18">
        <w:tc>
          <w:tcPr>
            <w:tcW w:w="2537" w:type="dxa"/>
          </w:tcPr>
          <w:p w14:paraId="7F79C2B9" w14:textId="7254DEC0" w:rsidR="00787390" w:rsidRPr="000A4281" w:rsidRDefault="00787390" w:rsidP="007D7124">
            <w:pPr>
              <w:spacing w:afterLines="50" w:after="120" w:line="340" w:lineRule="atLeast"/>
            </w:pPr>
            <w:r w:rsidRPr="000D5A34">
              <w:rPr>
                <w:rFonts w:asciiTheme="minorEastAsia" w:hAnsiTheme="minorEastAsia"/>
                <w:szCs w:val="21"/>
              </w:rPr>
              <w:t>相关产权组织部门</w:t>
            </w:r>
          </w:p>
        </w:tc>
        <w:tc>
          <w:tcPr>
            <w:tcW w:w="6998" w:type="dxa"/>
          </w:tcPr>
          <w:p w14:paraId="7D3028D7" w14:textId="7F10DB4A" w:rsidR="00787390" w:rsidRPr="000A4281" w:rsidRDefault="00F93A40" w:rsidP="00D71246">
            <w:pPr>
              <w:spacing w:afterLines="50" w:after="120" w:line="340" w:lineRule="atLeast"/>
              <w:jc w:val="both"/>
            </w:pPr>
            <w:r w:rsidRPr="00A550F4">
              <w:rPr>
                <w:rFonts w:asciiTheme="minorEastAsia" w:hAnsiTheme="minorEastAsia" w:hint="eastAsia"/>
                <w:szCs w:val="22"/>
              </w:rPr>
              <w:t>专利和技术部门；基础设施和平台部门；全球挑战和伙伴关系部门；知识产权和创新生态系统部门</w:t>
            </w:r>
          </w:p>
        </w:tc>
      </w:tr>
      <w:tr w:rsidR="00787390" w:rsidRPr="000A4281" w14:paraId="6B2F5CB0" w14:textId="77777777" w:rsidTr="00980A18">
        <w:tc>
          <w:tcPr>
            <w:tcW w:w="2537" w:type="dxa"/>
          </w:tcPr>
          <w:p w14:paraId="7355CE57" w14:textId="39FF0E94" w:rsidR="00787390" w:rsidRPr="000A4281" w:rsidRDefault="00787390" w:rsidP="007D7124">
            <w:pPr>
              <w:spacing w:afterLines="50" w:after="120" w:line="340" w:lineRule="atLeast"/>
            </w:pPr>
            <w:r w:rsidRPr="000D5A34">
              <w:rPr>
                <w:rFonts w:asciiTheme="minorEastAsia" w:hAnsiTheme="minorEastAsia"/>
                <w:szCs w:val="21"/>
              </w:rPr>
              <w:t>落实工作</w:t>
            </w:r>
          </w:p>
        </w:tc>
        <w:tc>
          <w:tcPr>
            <w:tcW w:w="6998" w:type="dxa"/>
          </w:tcPr>
          <w:p w14:paraId="3DD9E4E8" w14:textId="4B55DC81" w:rsidR="00787390" w:rsidRPr="006269B3" w:rsidRDefault="00F93A40" w:rsidP="00D71246">
            <w:pPr>
              <w:spacing w:afterLines="50" w:after="120" w:line="340" w:lineRule="atLeast"/>
              <w:jc w:val="both"/>
            </w:pPr>
            <w:r w:rsidRPr="00B119C2">
              <w:rPr>
                <w:rFonts w:asciiTheme="minorEastAsia" w:hAnsiTheme="minorEastAsia" w:hint="eastAsia"/>
                <w:szCs w:val="22"/>
              </w:rPr>
              <w:t>该</w:t>
            </w:r>
            <w:proofErr w:type="gramStart"/>
            <w:r w:rsidRPr="00B119C2">
              <w:rPr>
                <w:rFonts w:asciiTheme="minorEastAsia" w:hAnsiTheme="minorEastAsia" w:hint="eastAsia"/>
                <w:szCs w:val="22"/>
              </w:rPr>
              <w:t>建议自</w:t>
            </w:r>
            <w:proofErr w:type="gramEnd"/>
            <w:r w:rsidRPr="00B119C2">
              <w:rPr>
                <w:rFonts w:asciiTheme="minorEastAsia" w:hAnsiTheme="minorEastAsia" w:hint="eastAsia"/>
                <w:szCs w:val="22"/>
              </w:rPr>
              <w:t>2010年1月开始落实</w:t>
            </w:r>
            <w:r w:rsidRPr="006269B3">
              <w:rPr>
                <w:rFonts w:asciiTheme="minorEastAsia" w:hAnsiTheme="minorEastAsia" w:hint="eastAsia"/>
                <w:szCs w:val="22"/>
              </w:rPr>
              <w:t>，曾经过讨论并已通过CDIP第四届会议上达成一致的活动落实，反映在文件CDIP/4/6和CDIP/5/6</w:t>
            </w:r>
            <w:r w:rsidRPr="006269B3">
              <w:rPr>
                <w:rFonts w:asciiTheme="minorEastAsia" w:hAnsiTheme="minorEastAsia"/>
                <w:szCs w:val="22"/>
              </w:rPr>
              <w:t xml:space="preserve"> </w:t>
            </w:r>
            <w:r w:rsidRPr="006269B3">
              <w:rPr>
                <w:rFonts w:asciiTheme="minorEastAsia" w:hAnsiTheme="minorEastAsia" w:hint="eastAsia"/>
                <w:szCs w:val="22"/>
              </w:rPr>
              <w:t>R</w:t>
            </w:r>
            <w:r w:rsidR="001D607F" w:rsidRPr="006269B3">
              <w:rPr>
                <w:rFonts w:asciiTheme="minorEastAsia" w:hAnsiTheme="minorEastAsia" w:hint="eastAsia"/>
                <w:szCs w:val="22"/>
              </w:rPr>
              <w:t>EV</w:t>
            </w:r>
            <w:r w:rsidRPr="006269B3">
              <w:rPr>
                <w:rFonts w:asciiTheme="minorEastAsia" w:hAnsiTheme="minorEastAsia" w:hint="eastAsia"/>
                <w:szCs w:val="22"/>
              </w:rPr>
              <w:t>.中。</w:t>
            </w:r>
          </w:p>
        </w:tc>
      </w:tr>
      <w:tr w:rsidR="00787390" w:rsidRPr="000A4281" w14:paraId="62E00164" w14:textId="77777777" w:rsidTr="00980A18">
        <w:tc>
          <w:tcPr>
            <w:tcW w:w="2537" w:type="dxa"/>
          </w:tcPr>
          <w:p w14:paraId="0CAA577A" w14:textId="733A6C92" w:rsidR="00787390" w:rsidRPr="001E53F4" w:rsidRDefault="00787390" w:rsidP="007D7124">
            <w:pPr>
              <w:spacing w:afterLines="50" w:after="120" w:line="340" w:lineRule="atLeast"/>
            </w:pPr>
            <w:r w:rsidRPr="000D5A34">
              <w:rPr>
                <w:rFonts w:asciiTheme="minorEastAsia" w:hAnsiTheme="minorEastAsia"/>
                <w:szCs w:val="21"/>
              </w:rPr>
              <w:t>亮点</w:t>
            </w:r>
          </w:p>
        </w:tc>
        <w:tc>
          <w:tcPr>
            <w:tcW w:w="6998" w:type="dxa"/>
          </w:tcPr>
          <w:p w14:paraId="6BE98CE5" w14:textId="143228AA" w:rsidR="001D607F" w:rsidRDefault="006269B3" w:rsidP="008969F4">
            <w:pPr>
              <w:pStyle w:val="ListParagraph"/>
              <w:numPr>
                <w:ilvl w:val="0"/>
                <w:numId w:val="6"/>
              </w:numPr>
              <w:spacing w:afterLines="50" w:after="120" w:line="340" w:lineRule="atLeast"/>
              <w:ind w:left="357" w:hanging="357"/>
              <w:contextualSpacing w:val="0"/>
              <w:jc w:val="both"/>
              <w:rPr>
                <w:rFonts w:ascii="SimSun" w:eastAsia="SimSun" w:hAnsi="SimSun"/>
                <w:lang w:eastAsia="zh-CN"/>
              </w:rPr>
            </w:pPr>
            <w:r>
              <w:rPr>
                <w:rFonts w:ascii="SimSun" w:eastAsia="SimSun" w:hAnsi="SimSun" w:hint="eastAsia"/>
                <w:lang w:eastAsia="zh-CN"/>
              </w:rPr>
              <w:t>关于</w:t>
            </w:r>
            <w:r w:rsidR="00493A81" w:rsidRPr="00CE42D1">
              <w:rPr>
                <w:rFonts w:ascii="SimSun" w:eastAsia="SimSun" w:hAnsi="SimSun" w:hint="eastAsia"/>
                <w:lang w:eastAsia="zh-CN"/>
              </w:rPr>
              <w:t>交通运输的未来</w:t>
            </w:r>
            <w:r w:rsidR="008D2252">
              <w:rPr>
                <w:rFonts w:ascii="SimSun" w:eastAsia="SimSun" w:hAnsi="SimSun" w:hint="eastAsia"/>
                <w:lang w:eastAsia="zh-CN"/>
              </w:rPr>
              <w:t>的</w:t>
            </w:r>
            <w:hyperlink r:id="rId144" w:history="1">
              <w:r w:rsidR="00CE42D1" w:rsidRPr="006269B3">
                <w:rPr>
                  <w:rStyle w:val="Hyperlink"/>
                  <w:rFonts w:ascii="SimSun" w:eastAsia="SimSun" w:hAnsi="SimSun" w:hint="eastAsia"/>
                  <w:lang w:eastAsia="zh-CN"/>
                </w:rPr>
                <w:t>2025年产权组织技术趋势报告</w:t>
              </w:r>
            </w:hyperlink>
            <w:r w:rsidR="00CE42D1" w:rsidRPr="00CE42D1">
              <w:rPr>
                <w:rFonts w:ascii="SimSun" w:eastAsia="SimSun" w:hAnsi="SimSun" w:hint="eastAsia"/>
                <w:lang w:eastAsia="zh-CN"/>
              </w:rPr>
              <w:t>发布</w:t>
            </w:r>
            <w:r w:rsidR="00873FB5">
              <w:rPr>
                <w:rFonts w:ascii="SimSun" w:eastAsia="SimSun" w:hAnsi="SimSun" w:hint="eastAsia"/>
                <w:lang w:eastAsia="zh-CN"/>
              </w:rPr>
              <w:t>。</w:t>
            </w:r>
            <w:r w:rsidR="00CE42D1" w:rsidRPr="00CE42D1">
              <w:rPr>
                <w:rFonts w:ascii="SimSun" w:eastAsia="SimSun" w:hAnsi="SimSun" w:hint="eastAsia"/>
                <w:lang w:eastAsia="zh-CN"/>
              </w:rPr>
              <w:t xml:space="preserve"> </w:t>
            </w:r>
          </w:p>
          <w:p w14:paraId="17CA690A" w14:textId="17C8A830" w:rsidR="00787390" w:rsidRPr="00DC72A1" w:rsidRDefault="00DC72A1" w:rsidP="008969F4">
            <w:pPr>
              <w:pStyle w:val="ListParagraph"/>
              <w:numPr>
                <w:ilvl w:val="0"/>
                <w:numId w:val="6"/>
              </w:numPr>
              <w:spacing w:afterLines="50" w:after="120" w:line="340" w:lineRule="atLeast"/>
              <w:ind w:left="357" w:hanging="357"/>
              <w:contextualSpacing w:val="0"/>
              <w:jc w:val="both"/>
              <w:rPr>
                <w:rFonts w:ascii="SimSun" w:eastAsia="SimSun" w:hAnsi="SimSun"/>
                <w:lang w:eastAsia="zh-CN"/>
              </w:rPr>
            </w:pPr>
            <w:r w:rsidRPr="00DC72A1">
              <w:rPr>
                <w:rFonts w:ascii="SimSun" w:eastAsia="SimSun" w:hAnsi="SimSun"/>
                <w:lang w:eastAsia="zh-CN"/>
              </w:rPr>
              <w:t>发布</w:t>
            </w:r>
            <w:r>
              <w:rPr>
                <w:rFonts w:ascii="SimSun" w:eastAsia="SimSun" w:hAnsi="SimSun" w:hint="eastAsia"/>
                <w:lang w:eastAsia="zh-CN"/>
              </w:rPr>
              <w:t>了</w:t>
            </w:r>
            <w:r w:rsidRPr="00DC72A1">
              <w:rPr>
                <w:rFonts w:ascii="SimSun" w:eastAsia="SimSun" w:hAnsi="SimSun"/>
                <w:lang w:eastAsia="zh-CN"/>
              </w:rPr>
              <w:t>关于</w:t>
            </w:r>
            <w:hyperlink r:id="rId145" w:history="1">
              <w:r w:rsidR="00873FB5" w:rsidRPr="006269B3">
                <w:rPr>
                  <w:rStyle w:val="Hyperlink"/>
                  <w:rFonts w:ascii="SimSun" w:eastAsia="SimSun" w:hAnsi="SimSun" w:hint="eastAsia"/>
                  <w:lang w:eastAsia="zh-CN"/>
                </w:rPr>
                <w:t>农业食品</w:t>
              </w:r>
            </w:hyperlink>
            <w:r w:rsidRPr="00DC72A1">
              <w:rPr>
                <w:rFonts w:ascii="SimSun" w:eastAsia="SimSun" w:hAnsi="SimSun"/>
                <w:lang w:eastAsia="zh-CN"/>
              </w:rPr>
              <w:t>和</w:t>
            </w:r>
            <w:hyperlink r:id="rId146" w:history="1">
              <w:r w:rsidR="00467A51" w:rsidRPr="006269B3">
                <w:rPr>
                  <w:rStyle w:val="Hyperlink"/>
                  <w:rFonts w:ascii="SimSun" w:eastAsia="SimSun" w:hAnsi="SimSun" w:hint="eastAsia"/>
                  <w:lang w:eastAsia="zh-CN"/>
                </w:rPr>
                <w:t>职业卫生与安全</w:t>
              </w:r>
            </w:hyperlink>
            <w:r w:rsidRPr="00DC72A1">
              <w:rPr>
                <w:rFonts w:ascii="SimSun" w:eastAsia="SimSun" w:hAnsi="SimSun"/>
                <w:lang w:eastAsia="zh-CN"/>
              </w:rPr>
              <w:t>的专利态势报告（PL</w:t>
            </w:r>
            <w:r w:rsidR="001B5A06">
              <w:rPr>
                <w:rFonts w:ascii="SimSun" w:eastAsia="SimSun" w:hAnsi="SimSun" w:hint="eastAsia"/>
                <w:lang w:eastAsia="zh-CN"/>
              </w:rPr>
              <w:t>R）</w:t>
            </w:r>
            <w:r w:rsidRPr="00DC72A1">
              <w:rPr>
                <w:rFonts w:ascii="SimSun" w:eastAsia="SimSun" w:hAnsi="SimSun"/>
                <w:lang w:eastAsia="zh-CN"/>
              </w:rPr>
              <w:t>。</w:t>
            </w:r>
          </w:p>
          <w:p w14:paraId="7FC926BC" w14:textId="77158122" w:rsidR="00201390" w:rsidRPr="002F11F4" w:rsidRDefault="006D5FF6" w:rsidP="008969F4">
            <w:pPr>
              <w:pStyle w:val="ListParagraph"/>
              <w:numPr>
                <w:ilvl w:val="0"/>
                <w:numId w:val="6"/>
              </w:numPr>
              <w:spacing w:afterLines="50" w:after="120" w:line="340" w:lineRule="atLeast"/>
              <w:ind w:left="357" w:hanging="357"/>
              <w:contextualSpacing w:val="0"/>
              <w:jc w:val="both"/>
              <w:rPr>
                <w:rFonts w:ascii="SimSun" w:eastAsia="SimSun" w:hAnsi="SimSun"/>
                <w:lang w:eastAsia="zh-CN"/>
              </w:rPr>
            </w:pPr>
            <w:r>
              <w:rPr>
                <w:rFonts w:ascii="SimSun" w:eastAsia="SimSun" w:hAnsi="SimSun" w:hint="eastAsia"/>
                <w:szCs w:val="22"/>
                <w:lang w:eastAsia="zh-CN"/>
              </w:rPr>
              <w:t>在</w:t>
            </w:r>
            <w:r w:rsidRPr="002F11F4">
              <w:rPr>
                <w:rFonts w:ascii="SimSun" w:eastAsia="SimSun" w:hAnsi="SimSun" w:hint="eastAsia"/>
                <w:szCs w:val="22"/>
                <w:lang w:eastAsia="zh-CN"/>
              </w:rPr>
              <w:t>本报告所涉</w:t>
            </w:r>
            <w:r>
              <w:rPr>
                <w:rFonts w:ascii="SimSun" w:eastAsia="SimSun" w:hAnsi="SimSun" w:hint="eastAsia"/>
                <w:szCs w:val="22"/>
                <w:lang w:eastAsia="zh-CN"/>
              </w:rPr>
              <w:t>期间</w:t>
            </w:r>
            <w:r w:rsidR="00DC72A1" w:rsidRPr="00DC72A1">
              <w:rPr>
                <w:rFonts w:ascii="SimSun" w:eastAsia="SimSun" w:hAnsi="SimSun" w:hint="eastAsia"/>
                <w:szCs w:val="22"/>
                <w:lang w:eastAsia="zh-CN"/>
              </w:rPr>
              <w:t>，不同专利态势报告和相关出版物的下载量达到</w:t>
            </w:r>
            <w:r w:rsidR="002F11F4">
              <w:rPr>
                <w:rFonts w:ascii="SimSun" w:eastAsia="SimSun" w:hAnsi="SimSun"/>
                <w:lang w:eastAsia="zh-CN"/>
              </w:rPr>
              <w:t>219</w:t>
            </w:r>
            <w:r w:rsidR="00DC72A1" w:rsidRPr="00DC72A1">
              <w:rPr>
                <w:rFonts w:ascii="SimSun" w:eastAsia="SimSun" w:hAnsi="SimSun"/>
                <w:lang w:eastAsia="zh-CN"/>
              </w:rPr>
              <w:t>,</w:t>
            </w:r>
            <w:r w:rsidR="002F11F4">
              <w:rPr>
                <w:rFonts w:ascii="SimSun" w:eastAsia="SimSun" w:hAnsi="SimSun"/>
                <w:lang w:eastAsia="zh-CN"/>
              </w:rPr>
              <w:t>844</w:t>
            </w:r>
            <w:r w:rsidR="00DC72A1" w:rsidRPr="00DC72A1">
              <w:rPr>
                <w:rFonts w:ascii="SimSun" w:eastAsia="SimSun" w:hAnsi="SimSun" w:hint="eastAsia"/>
                <w:szCs w:val="22"/>
                <w:lang w:eastAsia="zh-CN"/>
              </w:rPr>
              <w:t>次。</w:t>
            </w:r>
          </w:p>
        </w:tc>
      </w:tr>
      <w:tr w:rsidR="00787390" w:rsidRPr="000A4281" w14:paraId="3991D5A4" w14:textId="77777777" w:rsidTr="00980A18">
        <w:tc>
          <w:tcPr>
            <w:tcW w:w="2537" w:type="dxa"/>
          </w:tcPr>
          <w:p w14:paraId="6C130759" w14:textId="23641D78" w:rsidR="00787390" w:rsidRPr="000A4281" w:rsidRDefault="00787390" w:rsidP="007D7124">
            <w:pPr>
              <w:spacing w:afterLines="50" w:after="120" w:line="340" w:lineRule="atLeast"/>
            </w:pPr>
            <w:r w:rsidRPr="000D5A34">
              <w:rPr>
                <w:rFonts w:asciiTheme="minorEastAsia" w:hAnsiTheme="minorEastAsia"/>
                <w:szCs w:val="21"/>
              </w:rPr>
              <w:t>活动/成果</w:t>
            </w:r>
          </w:p>
        </w:tc>
        <w:tc>
          <w:tcPr>
            <w:tcW w:w="6998" w:type="dxa"/>
          </w:tcPr>
          <w:p w14:paraId="0060AC81" w14:textId="68FED709" w:rsidR="00787390" w:rsidRPr="005F5D77" w:rsidRDefault="00201390" w:rsidP="00D71246">
            <w:pPr>
              <w:spacing w:afterLines="50" w:after="120" w:line="340" w:lineRule="atLeast"/>
              <w:jc w:val="both"/>
              <w:rPr>
                <w:rFonts w:ascii="SimSun" w:hAnsi="SimSun"/>
                <w:szCs w:val="24"/>
              </w:rPr>
            </w:pPr>
            <w:r w:rsidRPr="006269B3">
              <w:rPr>
                <w:rFonts w:ascii="SimSun" w:hAnsi="SimSun" w:hint="eastAsia"/>
                <w:szCs w:val="22"/>
              </w:rPr>
              <w:t>针对建议19、30和31的</w:t>
            </w:r>
            <w:r w:rsidRPr="006269B3">
              <w:rPr>
                <w:rFonts w:ascii="KaiTi" w:eastAsia="KaiTi" w:hAnsi="KaiTi"/>
                <w:szCs w:val="22"/>
              </w:rPr>
              <w:t>开发专利信息查询工具</w:t>
            </w:r>
            <w:r w:rsidR="002F11F4" w:rsidRPr="006269B3">
              <w:rPr>
                <w:rFonts w:ascii="SimSun" w:hAnsi="SimSun" w:hint="eastAsia"/>
                <w:szCs w:val="22"/>
              </w:rPr>
              <w:t>发展议程</w:t>
            </w:r>
            <w:r w:rsidRPr="006269B3">
              <w:rPr>
                <w:rFonts w:ascii="SimSun" w:hAnsi="SimSun" w:hint="eastAsia"/>
                <w:szCs w:val="22"/>
              </w:rPr>
              <w:t>项目包括编写专利态势报告和专利态势报告编写指南</w:t>
            </w:r>
            <w:r w:rsidRPr="005F5D77">
              <w:rPr>
                <w:rFonts w:ascii="SimSun" w:hAnsi="SimSun" w:hint="eastAsia"/>
                <w:szCs w:val="22"/>
              </w:rPr>
              <w:t>，于2009年启动并于2014年纳入工作主流。</w:t>
            </w:r>
          </w:p>
          <w:p w14:paraId="354015BF" w14:textId="0C5C26B5" w:rsidR="00787390" w:rsidRDefault="00201390" w:rsidP="00D71246">
            <w:pPr>
              <w:spacing w:afterLines="50" w:after="120" w:line="340" w:lineRule="atLeast"/>
              <w:jc w:val="both"/>
              <w:rPr>
                <w:rFonts w:ascii="SimSun" w:hAnsi="SimSun"/>
                <w:szCs w:val="22"/>
              </w:rPr>
            </w:pPr>
            <w:r w:rsidRPr="005F5D77">
              <w:rPr>
                <w:rFonts w:ascii="SimSun" w:hAnsi="SimSun" w:hint="eastAsia"/>
                <w:szCs w:val="22"/>
              </w:rPr>
              <w:t>此后，产权组织</w:t>
            </w:r>
            <w:r w:rsidR="00701951" w:rsidRPr="005F5D77">
              <w:rPr>
                <w:rFonts w:ascii="SimSun" w:hAnsi="SimSun" w:hint="eastAsia"/>
                <w:szCs w:val="22"/>
              </w:rPr>
              <w:t>定期</w:t>
            </w:r>
            <w:r w:rsidRPr="005F5D77">
              <w:rPr>
                <w:rFonts w:ascii="SimSun" w:hAnsi="SimSun" w:hint="eastAsia"/>
                <w:szCs w:val="22"/>
              </w:rPr>
              <w:t>发布新的专利态势报告</w:t>
            </w:r>
            <w:r w:rsidR="00701951" w:rsidRPr="005F5D77">
              <w:rPr>
                <w:rFonts w:ascii="SimSun" w:hAnsi="SimSun" w:hint="eastAsia"/>
                <w:szCs w:val="22"/>
              </w:rPr>
              <w:t>，并</w:t>
            </w:r>
            <w:r w:rsidR="00865368" w:rsidRPr="005F5D77">
              <w:rPr>
                <w:rFonts w:ascii="SimSun" w:hAnsi="SimSun" w:hint="eastAsia"/>
                <w:szCs w:val="22"/>
              </w:rPr>
              <w:t>于</w:t>
            </w:r>
            <w:r w:rsidR="00701951" w:rsidRPr="005F5D77">
              <w:rPr>
                <w:rFonts w:ascii="SimSun" w:hAnsi="SimSun" w:hint="eastAsia"/>
                <w:szCs w:val="22"/>
              </w:rPr>
              <w:t>2019年</w:t>
            </w:r>
            <w:r w:rsidR="00865368" w:rsidRPr="005F5D77">
              <w:rPr>
                <w:rFonts w:ascii="SimSun" w:hAnsi="SimSun" w:hint="eastAsia"/>
                <w:szCs w:val="22"/>
              </w:rPr>
              <w:t>推出</w:t>
            </w:r>
            <w:r w:rsidR="00865368" w:rsidRPr="005F5D77">
              <w:rPr>
                <w:rFonts w:ascii="SimSun" w:hAnsi="SimSun"/>
                <w:szCs w:val="24"/>
              </w:rPr>
              <w:t>一份新的基于</w:t>
            </w:r>
            <w:r w:rsidR="002F11F4">
              <w:rPr>
                <w:rFonts w:ascii="SimSun" w:hAnsi="SimSun" w:hint="eastAsia"/>
                <w:szCs w:val="24"/>
              </w:rPr>
              <w:t>知识产权</w:t>
            </w:r>
            <w:r w:rsidR="00865368" w:rsidRPr="005F5D77">
              <w:rPr>
                <w:rFonts w:ascii="SimSun" w:hAnsi="SimSun"/>
                <w:szCs w:val="24"/>
              </w:rPr>
              <w:t>分析的双年度旗舰出版物</w:t>
            </w:r>
            <w:r w:rsidR="006269B3">
              <w:rPr>
                <w:rFonts w:ascii="SimSun" w:hAnsi="SimSun" w:hint="eastAsia"/>
                <w:szCs w:val="24"/>
              </w:rPr>
              <w:t>，名为</w:t>
            </w:r>
            <w:r w:rsidR="00865368" w:rsidRPr="005F5D77">
              <w:rPr>
                <w:rFonts w:ascii="SimSun" w:hAnsi="SimSun"/>
                <w:szCs w:val="24"/>
              </w:rPr>
              <w:t>《</w:t>
            </w:r>
            <w:r w:rsidR="00865368" w:rsidRPr="005F5D77">
              <w:rPr>
                <w:rFonts w:ascii="SimSun" w:hAnsi="SimSun" w:hint="eastAsia"/>
                <w:szCs w:val="24"/>
              </w:rPr>
              <w:t>产权组织</w:t>
            </w:r>
            <w:r w:rsidR="00865368" w:rsidRPr="005F5D77">
              <w:rPr>
                <w:rFonts w:ascii="SimSun" w:hAnsi="SimSun"/>
                <w:szCs w:val="24"/>
              </w:rPr>
              <w:t>技术趋势报告》（WITT）。WITT</w:t>
            </w:r>
            <w:r w:rsidRPr="005F5D77">
              <w:rPr>
                <w:rFonts w:ascii="SimSun" w:hAnsi="SimSun" w:hint="eastAsia"/>
                <w:szCs w:val="22"/>
              </w:rPr>
              <w:t>不仅基于专利数据，还基于其他</w:t>
            </w:r>
            <w:r w:rsidR="00865368" w:rsidRPr="005F5D77">
              <w:rPr>
                <w:rFonts w:ascii="SimSun" w:hAnsi="SimSun" w:hint="eastAsia"/>
                <w:szCs w:val="22"/>
              </w:rPr>
              <w:t>科学、技术</w:t>
            </w:r>
            <w:r w:rsidRPr="005F5D77">
              <w:rPr>
                <w:rFonts w:ascii="SimSun" w:hAnsi="SimSun" w:hint="eastAsia"/>
                <w:szCs w:val="22"/>
              </w:rPr>
              <w:t>和商业文献，展示不同技术的趋势并以案例研究、主要专家的见解和视角以及政策考量进行研究说明。</w:t>
            </w:r>
          </w:p>
          <w:p w14:paraId="445B6D89" w14:textId="5F9C4907" w:rsidR="002F11F4" w:rsidRPr="005F5D77" w:rsidRDefault="005463BA" w:rsidP="00D71246">
            <w:pPr>
              <w:spacing w:afterLines="50" w:after="120" w:line="340" w:lineRule="atLeast"/>
              <w:jc w:val="both"/>
              <w:rPr>
                <w:rFonts w:ascii="SimSun" w:hAnsi="SimSun"/>
                <w:szCs w:val="24"/>
              </w:rPr>
            </w:pPr>
            <w:r>
              <w:rPr>
                <w:rFonts w:ascii="SimSun" w:hAnsi="SimSun"/>
                <w:szCs w:val="24"/>
              </w:rPr>
              <w:t>在本报告所涉期间</w:t>
            </w:r>
            <w:r w:rsidRPr="005F5D77">
              <w:rPr>
                <w:rFonts w:ascii="SimSun" w:hAnsi="SimSun"/>
                <w:szCs w:val="24"/>
              </w:rPr>
              <w:t>，</w:t>
            </w:r>
            <w:r w:rsidR="00786D78" w:rsidRPr="00786D78">
              <w:rPr>
                <w:rFonts w:ascii="SimSun" w:hAnsi="SimSun" w:hint="eastAsia"/>
                <w:szCs w:val="24"/>
              </w:rPr>
              <w:t>发布了三份重要报告。</w:t>
            </w:r>
            <w:r w:rsidR="00786D78" w:rsidRPr="005463BA">
              <w:rPr>
                <w:rFonts w:ascii="SimSun" w:hAnsi="SimSun" w:hint="eastAsia"/>
                <w:szCs w:val="24"/>
              </w:rPr>
              <w:t>第三份关于“</w:t>
            </w:r>
            <w:hyperlink r:id="rId147" w:history="1">
              <w:r w:rsidR="00786D78" w:rsidRPr="005463BA">
                <w:rPr>
                  <w:rStyle w:val="Hyperlink"/>
                  <w:rFonts w:ascii="SimSun" w:hAnsi="SimSun" w:hint="eastAsia"/>
                  <w:szCs w:val="24"/>
                </w:rPr>
                <w:t>交通运输的未来</w:t>
              </w:r>
            </w:hyperlink>
            <w:r w:rsidR="00786D78" w:rsidRPr="00786D78">
              <w:rPr>
                <w:rFonts w:ascii="SimSun" w:hAnsi="SimSun" w:hint="eastAsia"/>
                <w:szCs w:val="24"/>
              </w:rPr>
              <w:t>”的WITT报告探讨了塑造</w:t>
            </w:r>
            <w:r>
              <w:rPr>
                <w:rFonts w:ascii="SimSun" w:hAnsi="SimSun" w:hint="eastAsia"/>
                <w:szCs w:val="24"/>
              </w:rPr>
              <w:t>移动出行</w:t>
            </w:r>
            <w:r w:rsidR="00786D78" w:rsidRPr="00786D78">
              <w:rPr>
                <w:rFonts w:ascii="SimSun" w:hAnsi="SimSun" w:hint="eastAsia"/>
                <w:szCs w:val="24"/>
              </w:rPr>
              <w:t>未来的新兴技术，包括自动驾驶汽车、电气化和</w:t>
            </w:r>
            <w:r>
              <w:rPr>
                <w:rFonts w:ascii="SimSun" w:hAnsi="SimSun" w:hint="eastAsia"/>
                <w:szCs w:val="24"/>
              </w:rPr>
              <w:t>智能</w:t>
            </w:r>
            <w:r w:rsidR="00786D78" w:rsidRPr="00786D78">
              <w:rPr>
                <w:rFonts w:ascii="SimSun" w:hAnsi="SimSun" w:hint="eastAsia"/>
                <w:szCs w:val="24"/>
              </w:rPr>
              <w:t>基础设施。还发布了两份新的</w:t>
            </w:r>
            <w:r w:rsidRPr="005F5D77">
              <w:rPr>
                <w:rFonts w:ascii="SimSun" w:hAnsi="SimSun" w:hint="eastAsia"/>
                <w:szCs w:val="22"/>
              </w:rPr>
              <w:t>专利态势报告</w:t>
            </w:r>
            <w:r w:rsidR="00786D78" w:rsidRPr="00786D78">
              <w:rPr>
                <w:rFonts w:ascii="SimSun" w:hAnsi="SimSun" w:hint="eastAsia"/>
                <w:szCs w:val="24"/>
              </w:rPr>
              <w:t>：一份关于</w:t>
            </w:r>
            <w:hyperlink r:id="rId148" w:history="1">
              <w:r w:rsidR="00786D78" w:rsidRPr="007F3242">
                <w:rPr>
                  <w:rStyle w:val="Hyperlink"/>
                  <w:rFonts w:ascii="SimSun" w:hAnsi="SimSun" w:hint="eastAsia"/>
                  <w:szCs w:val="24"/>
                </w:rPr>
                <w:t>农业食品</w:t>
              </w:r>
            </w:hyperlink>
            <w:r w:rsidR="00786D78" w:rsidRPr="00786D78">
              <w:rPr>
                <w:rFonts w:ascii="SimSun" w:hAnsi="SimSun" w:hint="eastAsia"/>
                <w:szCs w:val="24"/>
              </w:rPr>
              <w:t>，</w:t>
            </w:r>
            <w:r w:rsidR="007F3242">
              <w:rPr>
                <w:rFonts w:ascii="SimSun" w:hAnsi="SimSun" w:hint="eastAsia"/>
                <w:szCs w:val="24"/>
              </w:rPr>
              <w:t>突出</w:t>
            </w:r>
            <w:r w:rsidR="00786D78" w:rsidRPr="00786D78">
              <w:rPr>
                <w:rFonts w:ascii="SimSun" w:hAnsi="SimSun" w:hint="eastAsia"/>
                <w:szCs w:val="24"/>
              </w:rPr>
              <w:t>了农业技术和</w:t>
            </w:r>
            <w:proofErr w:type="gramStart"/>
            <w:r w:rsidR="00786D78" w:rsidRPr="007F3242">
              <w:rPr>
                <w:rFonts w:ascii="SimSun" w:hAnsi="SimSun" w:hint="eastAsia"/>
                <w:szCs w:val="24"/>
              </w:rPr>
              <w:t>可</w:t>
            </w:r>
            <w:proofErr w:type="gramEnd"/>
            <w:r w:rsidR="00786D78" w:rsidRPr="007F3242">
              <w:rPr>
                <w:rFonts w:ascii="SimSun" w:hAnsi="SimSun" w:hint="eastAsia"/>
                <w:szCs w:val="24"/>
              </w:rPr>
              <w:t>持续粮食</w:t>
            </w:r>
            <w:r w:rsidR="007F3242">
              <w:rPr>
                <w:rFonts w:ascii="SimSun" w:hAnsi="SimSun" w:hint="eastAsia"/>
                <w:szCs w:val="24"/>
              </w:rPr>
              <w:t>体系</w:t>
            </w:r>
            <w:r w:rsidR="00786D78" w:rsidRPr="007F3242">
              <w:rPr>
                <w:rFonts w:ascii="SimSun" w:hAnsi="SimSun" w:hint="eastAsia"/>
                <w:szCs w:val="24"/>
              </w:rPr>
              <w:t>的</w:t>
            </w:r>
            <w:r w:rsidR="00786D78" w:rsidRPr="00786D78">
              <w:rPr>
                <w:rFonts w:ascii="SimSun" w:hAnsi="SimSun" w:hint="eastAsia"/>
                <w:szCs w:val="24"/>
              </w:rPr>
              <w:t>创新趋势；另一份关于</w:t>
            </w:r>
            <w:hyperlink r:id="rId149" w:history="1">
              <w:r w:rsidR="00786D78" w:rsidRPr="009B3272">
                <w:rPr>
                  <w:rStyle w:val="Hyperlink"/>
                  <w:rFonts w:ascii="SimSun" w:hAnsi="SimSun" w:hint="eastAsia"/>
                  <w:szCs w:val="24"/>
                </w:rPr>
                <w:t>职业</w:t>
              </w:r>
              <w:r w:rsidR="009B3272" w:rsidRPr="009B3272">
                <w:rPr>
                  <w:rStyle w:val="Hyperlink"/>
                  <w:rFonts w:ascii="SimSun" w:hAnsi="SimSun" w:hint="eastAsia"/>
                  <w:szCs w:val="24"/>
                </w:rPr>
                <w:t>卫生</w:t>
              </w:r>
              <w:r w:rsidR="00786D78" w:rsidRPr="009B3272">
                <w:rPr>
                  <w:rStyle w:val="Hyperlink"/>
                  <w:rFonts w:ascii="SimSun" w:hAnsi="SimSun" w:hint="eastAsia"/>
                  <w:szCs w:val="24"/>
                </w:rPr>
                <w:t>与安全</w:t>
              </w:r>
            </w:hyperlink>
            <w:r w:rsidR="00786D78" w:rsidRPr="00786D78">
              <w:rPr>
                <w:rFonts w:ascii="SimSun" w:hAnsi="SimSun" w:hint="eastAsia"/>
                <w:szCs w:val="24"/>
              </w:rPr>
              <w:t>，</w:t>
            </w:r>
            <w:r w:rsidR="009B3272">
              <w:rPr>
                <w:rFonts w:ascii="SimSun" w:hAnsi="SimSun" w:hint="eastAsia"/>
                <w:szCs w:val="24"/>
              </w:rPr>
              <w:t>探讨</w:t>
            </w:r>
            <w:r w:rsidR="00786D78" w:rsidRPr="00786D78">
              <w:rPr>
                <w:rFonts w:ascii="SimSun" w:hAnsi="SimSun" w:hint="eastAsia"/>
                <w:szCs w:val="24"/>
              </w:rPr>
              <w:t>改善工作场所安全和福祉的技术进步。后者在</w:t>
            </w:r>
            <w:r w:rsidR="001574C0">
              <w:rPr>
                <w:rFonts w:ascii="SimSun" w:hAnsi="SimSun" w:hint="eastAsia"/>
                <w:szCs w:val="24"/>
              </w:rPr>
              <w:t>关于</w:t>
            </w:r>
            <w:r w:rsidR="001574C0" w:rsidRPr="00F336B8">
              <w:rPr>
                <w:rFonts w:ascii="KaiTi" w:eastAsia="KaiTi" w:hAnsi="KaiTi" w:hint="eastAsia"/>
                <w:szCs w:val="24"/>
              </w:rPr>
              <w:t>通过创新和知识产权减少工伤事故和职业病</w:t>
            </w:r>
            <w:r w:rsidR="00F336B8">
              <w:rPr>
                <w:rFonts w:ascii="SimSun" w:hAnsi="SimSun" w:hint="eastAsia"/>
                <w:szCs w:val="24"/>
              </w:rPr>
              <w:t>的</w:t>
            </w:r>
            <w:r w:rsidR="00786D78" w:rsidRPr="00786D78">
              <w:rPr>
                <w:rFonts w:ascii="SimSun" w:hAnsi="SimSun" w:hint="eastAsia"/>
                <w:szCs w:val="24"/>
              </w:rPr>
              <w:t>发展议程项目下</w:t>
            </w:r>
            <w:r w:rsidR="00344421">
              <w:rPr>
                <w:rFonts w:ascii="SimSun" w:hAnsi="SimSun" w:hint="eastAsia"/>
                <w:szCs w:val="24"/>
              </w:rPr>
              <w:t>编写</w:t>
            </w:r>
            <w:r w:rsidR="00786D78" w:rsidRPr="00786D78">
              <w:rPr>
                <w:rFonts w:ascii="SimSun" w:hAnsi="SimSun" w:hint="eastAsia"/>
                <w:szCs w:val="24"/>
              </w:rPr>
              <w:t>，该项目由突尼斯代表团提出，并经CDIP第二十九届会议批准（见文件CDIP/29/11）。</w:t>
            </w:r>
          </w:p>
          <w:p w14:paraId="3665FE52" w14:textId="094A62A0" w:rsidR="002365DC" w:rsidRDefault="006D5FF6" w:rsidP="00D71246">
            <w:pPr>
              <w:spacing w:afterLines="50" w:after="120" w:line="340" w:lineRule="atLeast"/>
              <w:jc w:val="both"/>
              <w:rPr>
                <w:rFonts w:ascii="SimSun" w:hAnsi="SimSun"/>
                <w:szCs w:val="24"/>
              </w:rPr>
            </w:pPr>
            <w:r>
              <w:rPr>
                <w:rFonts w:ascii="SimSun" w:hAnsi="SimSun"/>
                <w:szCs w:val="24"/>
              </w:rPr>
              <w:t>在本报告所涉期间</w:t>
            </w:r>
            <w:r w:rsidR="00201390" w:rsidRPr="005F5D77">
              <w:rPr>
                <w:rFonts w:ascii="SimSun" w:hAnsi="SimSun"/>
                <w:szCs w:val="24"/>
              </w:rPr>
              <w:t>，</w:t>
            </w:r>
            <w:r w:rsidR="00287F19">
              <w:rPr>
                <w:rFonts w:ascii="SimSun" w:hAnsi="SimSun" w:hint="eastAsia"/>
                <w:szCs w:val="24"/>
              </w:rPr>
              <w:t>各专利态势报告</w:t>
            </w:r>
            <w:r w:rsidR="00201390" w:rsidRPr="005F5D77">
              <w:rPr>
                <w:rFonts w:ascii="SimSun" w:hAnsi="SimSun"/>
                <w:szCs w:val="24"/>
              </w:rPr>
              <w:t>和相关出版物的下载次数为</w:t>
            </w:r>
            <w:r w:rsidR="00344421">
              <w:rPr>
                <w:rFonts w:ascii="SimSun" w:hAnsi="SimSun" w:hint="eastAsia"/>
              </w:rPr>
              <w:t>2</w:t>
            </w:r>
            <w:r w:rsidR="00344421">
              <w:rPr>
                <w:rFonts w:ascii="SimSun" w:hAnsi="SimSun"/>
              </w:rPr>
              <w:t>19</w:t>
            </w:r>
            <w:r w:rsidR="00201390" w:rsidRPr="005F5D77">
              <w:rPr>
                <w:rFonts w:ascii="SimSun" w:hAnsi="SimSun"/>
              </w:rPr>
              <w:t>,</w:t>
            </w:r>
            <w:r w:rsidR="00344421">
              <w:rPr>
                <w:rFonts w:ascii="SimSun" w:hAnsi="SimSun"/>
              </w:rPr>
              <w:t>844</w:t>
            </w:r>
            <w:r w:rsidR="00201390" w:rsidRPr="005F5D77">
              <w:rPr>
                <w:rFonts w:ascii="SimSun" w:hAnsi="SimSun"/>
                <w:szCs w:val="24"/>
              </w:rPr>
              <w:t>次（比上</w:t>
            </w:r>
            <w:proofErr w:type="gramStart"/>
            <w:r w:rsidR="00201390" w:rsidRPr="005F5D77">
              <w:rPr>
                <w:rFonts w:ascii="SimSun" w:hAnsi="SimSun"/>
                <w:szCs w:val="24"/>
              </w:rPr>
              <w:t>一报告</w:t>
            </w:r>
            <w:proofErr w:type="gramEnd"/>
            <w:r w:rsidR="00201390" w:rsidRPr="005F5D77">
              <w:rPr>
                <w:rFonts w:ascii="SimSun" w:hAnsi="SimSun"/>
                <w:szCs w:val="24"/>
              </w:rPr>
              <w:t>期增加</w:t>
            </w:r>
            <w:r w:rsidR="002365DC">
              <w:rPr>
                <w:rFonts w:ascii="SimSun" w:hAnsi="SimSun" w:hint="eastAsia"/>
                <w:szCs w:val="24"/>
              </w:rPr>
              <w:t>1</w:t>
            </w:r>
            <w:r w:rsidR="00201390" w:rsidRPr="005F5D77">
              <w:rPr>
                <w:rFonts w:ascii="SimSun" w:hAnsi="SimSun"/>
                <w:szCs w:val="24"/>
              </w:rPr>
              <w:t>7%），</w:t>
            </w:r>
            <w:r w:rsidR="00287F19" w:rsidRPr="0025570F">
              <w:rPr>
                <w:rFonts w:ascii="SimSun" w:hAnsi="SimSun" w:hint="eastAsia"/>
                <w:szCs w:val="24"/>
              </w:rPr>
              <w:t>产权组织</w:t>
            </w:r>
            <w:r w:rsidR="002365DC" w:rsidRPr="0025570F">
              <w:rPr>
                <w:rFonts w:ascii="SimSun" w:hAnsi="SimSun" w:hint="eastAsia"/>
                <w:szCs w:val="24"/>
              </w:rPr>
              <w:t>知识产权</w:t>
            </w:r>
            <w:r w:rsidR="00201390" w:rsidRPr="0025570F">
              <w:rPr>
                <w:rFonts w:ascii="SimSun" w:hAnsi="SimSun"/>
                <w:szCs w:val="24"/>
              </w:rPr>
              <w:t>分析网页的</w:t>
            </w:r>
            <w:r w:rsidR="00287F19" w:rsidRPr="0025570F">
              <w:rPr>
                <w:rFonts w:ascii="SimSun" w:hAnsi="SimSun" w:hint="eastAsia"/>
                <w:szCs w:val="24"/>
              </w:rPr>
              <w:t>唯一身份访问</w:t>
            </w:r>
            <w:r w:rsidR="00201390" w:rsidRPr="0025570F">
              <w:rPr>
                <w:rFonts w:ascii="SimSun" w:hAnsi="SimSun"/>
                <w:szCs w:val="24"/>
              </w:rPr>
              <w:t>者</w:t>
            </w:r>
            <w:r w:rsidR="00287F19" w:rsidRPr="0025570F">
              <w:rPr>
                <w:rFonts w:ascii="SimSun" w:hAnsi="SimSun" w:hint="eastAsia"/>
                <w:szCs w:val="24"/>
              </w:rPr>
              <w:t>数量</w:t>
            </w:r>
            <w:r w:rsidR="00201390" w:rsidRPr="0025570F">
              <w:rPr>
                <w:rFonts w:ascii="SimSun" w:hAnsi="SimSun"/>
                <w:szCs w:val="24"/>
              </w:rPr>
              <w:t>为</w:t>
            </w:r>
            <w:r w:rsidR="002365DC" w:rsidRPr="0025570F">
              <w:rPr>
                <w:rFonts w:ascii="SimSun" w:hAnsi="SimSun"/>
                <w:szCs w:val="24"/>
              </w:rPr>
              <w:t>242</w:t>
            </w:r>
            <w:r w:rsidR="00201390" w:rsidRPr="0025570F">
              <w:rPr>
                <w:rFonts w:ascii="SimSun" w:hAnsi="SimSun"/>
                <w:szCs w:val="24"/>
              </w:rPr>
              <w:t>,</w:t>
            </w:r>
            <w:r w:rsidR="002365DC" w:rsidRPr="0025570F">
              <w:rPr>
                <w:rFonts w:ascii="SimSun" w:hAnsi="SimSun"/>
                <w:szCs w:val="24"/>
              </w:rPr>
              <w:t>636</w:t>
            </w:r>
            <w:r w:rsidR="00201390" w:rsidRPr="005F5D77">
              <w:rPr>
                <w:rFonts w:ascii="SimSun" w:hAnsi="SimSun"/>
                <w:szCs w:val="24"/>
              </w:rPr>
              <w:t>（比上</w:t>
            </w:r>
            <w:proofErr w:type="gramStart"/>
            <w:r w:rsidR="00201390" w:rsidRPr="005F5D77">
              <w:rPr>
                <w:rFonts w:ascii="SimSun" w:hAnsi="SimSun"/>
                <w:szCs w:val="24"/>
              </w:rPr>
              <w:t>一报告</w:t>
            </w:r>
            <w:proofErr w:type="gramEnd"/>
            <w:r w:rsidR="00201390" w:rsidRPr="005F5D77">
              <w:rPr>
                <w:rFonts w:ascii="SimSun" w:hAnsi="SimSun"/>
                <w:szCs w:val="24"/>
              </w:rPr>
              <w:t>期增加</w:t>
            </w:r>
            <w:r w:rsidR="002365DC">
              <w:rPr>
                <w:rFonts w:ascii="SimSun" w:hAnsi="SimSun" w:hint="eastAsia"/>
                <w:szCs w:val="24"/>
              </w:rPr>
              <w:t>1</w:t>
            </w:r>
            <w:r w:rsidR="002365DC">
              <w:rPr>
                <w:rFonts w:ascii="SimSun" w:hAnsi="SimSun"/>
                <w:szCs w:val="24"/>
              </w:rPr>
              <w:t>10</w:t>
            </w:r>
            <w:r w:rsidR="00201390" w:rsidRPr="005F5D77">
              <w:rPr>
                <w:rFonts w:ascii="SimSun" w:hAnsi="SimSun"/>
                <w:szCs w:val="24"/>
              </w:rPr>
              <w:t>%）。</w:t>
            </w:r>
            <w:r w:rsidR="002940F2">
              <w:rPr>
                <w:rFonts w:ascii="SimSun" w:hAnsi="SimSun" w:hint="eastAsia"/>
                <w:szCs w:val="24"/>
              </w:rPr>
              <w:t>相较于</w:t>
            </w:r>
            <w:r w:rsidR="002365DC" w:rsidRPr="002365DC">
              <w:rPr>
                <w:rFonts w:ascii="SimSun" w:hAnsi="SimSun" w:hint="eastAsia"/>
                <w:szCs w:val="24"/>
              </w:rPr>
              <w:t>下载量</w:t>
            </w:r>
            <w:r w:rsidR="0025570F">
              <w:rPr>
                <w:rFonts w:ascii="SimSun" w:hAnsi="SimSun" w:hint="eastAsia"/>
                <w:szCs w:val="24"/>
              </w:rPr>
              <w:t>的</w:t>
            </w:r>
            <w:r w:rsidR="002365DC" w:rsidRPr="002365DC">
              <w:rPr>
                <w:rFonts w:ascii="SimSun" w:hAnsi="SimSun" w:hint="eastAsia"/>
                <w:szCs w:val="24"/>
              </w:rPr>
              <w:t>温和增长，</w:t>
            </w:r>
            <w:r w:rsidR="002940F2">
              <w:rPr>
                <w:rFonts w:ascii="SimSun" w:hAnsi="SimSun" w:hint="eastAsia"/>
                <w:szCs w:val="24"/>
              </w:rPr>
              <w:t>唯一身份访问</w:t>
            </w:r>
            <w:r w:rsidR="002940F2" w:rsidRPr="005F5D77">
              <w:rPr>
                <w:rFonts w:ascii="SimSun" w:hAnsi="SimSun"/>
                <w:szCs w:val="24"/>
              </w:rPr>
              <w:t>者</w:t>
            </w:r>
            <w:r w:rsidR="002365DC" w:rsidRPr="002365DC">
              <w:rPr>
                <w:rFonts w:ascii="SimSun" w:hAnsi="SimSun" w:hint="eastAsia"/>
                <w:szCs w:val="24"/>
              </w:rPr>
              <w:t>大幅</w:t>
            </w:r>
            <w:r w:rsidR="009F5AF6">
              <w:rPr>
                <w:rFonts w:ascii="SimSun" w:hAnsi="SimSun" w:hint="eastAsia"/>
                <w:szCs w:val="24"/>
              </w:rPr>
              <w:t>增加</w:t>
            </w:r>
            <w:r w:rsidR="002365DC" w:rsidRPr="002365DC">
              <w:rPr>
                <w:rFonts w:ascii="SimSun" w:hAnsi="SimSun" w:hint="eastAsia"/>
                <w:szCs w:val="24"/>
              </w:rPr>
              <w:t>部分归因于</w:t>
            </w:r>
            <w:r w:rsidR="005B0663">
              <w:rPr>
                <w:rFonts w:ascii="SimSun" w:hAnsi="SimSun" w:hint="eastAsia"/>
                <w:szCs w:val="24"/>
              </w:rPr>
              <w:t>转至</w:t>
            </w:r>
            <w:r w:rsidR="009F5AF6">
              <w:rPr>
                <w:rFonts w:ascii="SimSun" w:hAnsi="SimSun" w:hint="eastAsia"/>
                <w:szCs w:val="24"/>
              </w:rPr>
              <w:t>产权组织</w:t>
            </w:r>
            <w:r w:rsidR="009F5AF6" w:rsidRPr="005F5D77">
              <w:rPr>
                <w:rFonts w:ascii="SimSun" w:hAnsi="SimSun"/>
                <w:szCs w:val="24"/>
              </w:rPr>
              <w:t>新的数字优先</w:t>
            </w:r>
            <w:r w:rsidR="009F5AF6">
              <w:rPr>
                <w:rFonts w:ascii="SimSun" w:hAnsi="SimSun" w:hint="eastAsia"/>
                <w:szCs w:val="24"/>
              </w:rPr>
              <w:t>发布</w:t>
            </w:r>
            <w:r w:rsidR="00560F32">
              <w:rPr>
                <w:rFonts w:ascii="SimSun" w:hAnsi="SimSun" w:hint="eastAsia"/>
                <w:szCs w:val="24"/>
              </w:rPr>
              <w:t>平台</w:t>
            </w:r>
            <w:r w:rsidR="002365DC" w:rsidRPr="002365DC">
              <w:rPr>
                <w:rFonts w:ascii="SimSun" w:hAnsi="SimSun" w:hint="eastAsia"/>
                <w:szCs w:val="24"/>
              </w:rPr>
              <w:t>。报告目前主要以HTML格式直接在产权组织网站上访问，PDF则作为</w:t>
            </w:r>
            <w:r w:rsidR="00560F32">
              <w:rPr>
                <w:rFonts w:ascii="SimSun" w:hAnsi="SimSun" w:hint="eastAsia"/>
                <w:szCs w:val="24"/>
              </w:rPr>
              <w:t>可选</w:t>
            </w:r>
            <w:r w:rsidR="0025570F">
              <w:rPr>
                <w:rFonts w:ascii="SimSun" w:hAnsi="SimSun" w:hint="eastAsia"/>
                <w:szCs w:val="24"/>
              </w:rPr>
              <w:t>附加</w:t>
            </w:r>
            <w:r w:rsidR="00560F32">
              <w:rPr>
                <w:rFonts w:ascii="SimSun" w:hAnsi="SimSun" w:hint="eastAsia"/>
                <w:szCs w:val="24"/>
              </w:rPr>
              <w:t>组件</w:t>
            </w:r>
            <w:r w:rsidR="002365DC" w:rsidRPr="002365DC">
              <w:rPr>
                <w:rFonts w:ascii="SimSun" w:hAnsi="SimSun" w:hint="eastAsia"/>
                <w:szCs w:val="24"/>
              </w:rPr>
              <w:t>通过</w:t>
            </w:r>
            <w:r w:rsidR="00560F32">
              <w:rPr>
                <w:rFonts w:ascii="SimSun" w:hAnsi="SimSun" w:hint="eastAsia"/>
                <w:szCs w:val="24"/>
              </w:rPr>
              <w:t>专门</w:t>
            </w:r>
            <w:r w:rsidR="002365DC" w:rsidRPr="002365DC">
              <w:rPr>
                <w:rFonts w:ascii="SimSun" w:hAnsi="SimSun" w:hint="eastAsia"/>
                <w:szCs w:val="24"/>
              </w:rPr>
              <w:t>按钮下载。</w:t>
            </w:r>
          </w:p>
          <w:p w14:paraId="4B2E636E" w14:textId="05B63C11" w:rsidR="00C81891" w:rsidRPr="00C81891" w:rsidRDefault="00C81891" w:rsidP="00C81891">
            <w:pPr>
              <w:spacing w:afterLines="50" w:after="120" w:line="340" w:lineRule="atLeast"/>
              <w:jc w:val="both"/>
              <w:rPr>
                <w:rFonts w:ascii="SimSun" w:hAnsi="SimSun"/>
                <w:szCs w:val="24"/>
              </w:rPr>
            </w:pPr>
            <w:r w:rsidRPr="00C81891">
              <w:rPr>
                <w:rFonts w:ascii="SimSun" w:hAnsi="SimSun" w:hint="eastAsia"/>
                <w:szCs w:val="24"/>
              </w:rPr>
              <w:t>在全球卫生创新</w:t>
            </w:r>
            <w:r w:rsidR="00954214">
              <w:rPr>
                <w:rFonts w:ascii="SimSun" w:hAnsi="SimSun" w:hint="eastAsia"/>
                <w:szCs w:val="24"/>
              </w:rPr>
              <w:t>工作</w:t>
            </w:r>
            <w:r w:rsidRPr="00C81891">
              <w:rPr>
                <w:rFonts w:ascii="SimSun" w:hAnsi="SimSun" w:hint="eastAsia"/>
                <w:szCs w:val="24"/>
              </w:rPr>
              <w:t>的基础上，</w:t>
            </w:r>
            <w:r w:rsidR="00954214">
              <w:rPr>
                <w:rFonts w:ascii="SimSun" w:hAnsi="SimSun" w:hint="eastAsia"/>
                <w:szCs w:val="24"/>
              </w:rPr>
              <w:t>产权组织</w:t>
            </w:r>
            <w:r w:rsidR="00954214" w:rsidRPr="00954214">
              <w:rPr>
                <w:rFonts w:ascii="SimSun" w:hAnsi="SimSun" w:hint="eastAsia"/>
                <w:szCs w:val="24"/>
              </w:rPr>
              <w:t>与斯坦福生物设计创新研究金合作</w:t>
            </w:r>
            <w:r w:rsidR="00B86A44">
              <w:rPr>
                <w:rFonts w:ascii="SimSun" w:hAnsi="SimSun" w:hint="eastAsia"/>
                <w:szCs w:val="24"/>
              </w:rPr>
              <w:t>，</w:t>
            </w:r>
            <w:r w:rsidR="00C13DB4" w:rsidRPr="00C81891">
              <w:rPr>
                <w:rFonts w:ascii="SimSun" w:hAnsi="SimSun" w:hint="eastAsia"/>
                <w:szCs w:val="24"/>
              </w:rPr>
              <w:t>于2024年</w:t>
            </w:r>
            <w:r w:rsidRPr="00C81891">
              <w:rPr>
                <w:rFonts w:ascii="SimSun" w:hAnsi="SimSun" w:hint="eastAsia"/>
                <w:szCs w:val="24"/>
              </w:rPr>
              <w:t>推出了</w:t>
            </w:r>
            <w:r w:rsidR="009D035E" w:rsidRPr="009D035E">
              <w:rPr>
                <w:rFonts w:ascii="SimSun" w:hAnsi="SimSun" w:hint="eastAsia"/>
                <w:szCs w:val="24"/>
              </w:rPr>
              <w:t>全球挑战创新获取研究金</w:t>
            </w:r>
            <w:r w:rsidRPr="00C81891">
              <w:rPr>
                <w:rFonts w:ascii="SimSun" w:hAnsi="SimSun" w:hint="eastAsia"/>
                <w:szCs w:val="24"/>
              </w:rPr>
              <w:t>。该</w:t>
            </w:r>
            <w:r w:rsidR="00F431AF">
              <w:rPr>
                <w:rFonts w:ascii="SimSun" w:hAnsi="SimSun" w:hint="eastAsia"/>
                <w:szCs w:val="24"/>
              </w:rPr>
              <w:t>计划</w:t>
            </w:r>
            <w:r w:rsidRPr="00C81891">
              <w:rPr>
                <w:rFonts w:ascii="SimSun" w:hAnsi="SimSun" w:hint="eastAsia"/>
                <w:szCs w:val="24"/>
              </w:rPr>
              <w:t>提供知识产权和医疗技术创新方面的实践经验。</w:t>
            </w:r>
            <w:r w:rsidR="00F431AF">
              <w:rPr>
                <w:rFonts w:ascii="SimSun" w:hAnsi="SimSun" w:hint="eastAsia"/>
                <w:szCs w:val="24"/>
              </w:rPr>
              <w:t>研究员</w:t>
            </w:r>
            <w:r w:rsidRPr="00C81891">
              <w:rPr>
                <w:rFonts w:ascii="SimSun" w:hAnsi="SimSun" w:hint="eastAsia"/>
                <w:szCs w:val="24"/>
              </w:rPr>
              <w:t>参与</w:t>
            </w:r>
            <w:r w:rsidRPr="00F36BCB">
              <w:rPr>
                <w:rFonts w:ascii="SimSun" w:hAnsi="SimSun" w:hint="eastAsia"/>
                <w:szCs w:val="24"/>
              </w:rPr>
              <w:t>了与</w:t>
            </w:r>
            <w:r w:rsidR="00F36BCB" w:rsidRPr="00F36BCB">
              <w:rPr>
                <w:rFonts w:ascii="SimSun" w:hAnsi="SimSun" w:hint="eastAsia"/>
                <w:szCs w:val="24"/>
              </w:rPr>
              <w:t>联合国技术库</w:t>
            </w:r>
            <w:r w:rsidRPr="00C81891">
              <w:rPr>
                <w:rFonts w:ascii="SimSun" w:hAnsi="SimSun" w:hint="eastAsia"/>
                <w:szCs w:val="24"/>
              </w:rPr>
              <w:lastRenderedPageBreak/>
              <w:t>和美</w:t>
            </w:r>
            <w:proofErr w:type="gramStart"/>
            <w:r w:rsidRPr="00C81891">
              <w:rPr>
                <w:rFonts w:ascii="SimSun" w:hAnsi="SimSun" w:hint="eastAsia"/>
                <w:szCs w:val="24"/>
              </w:rPr>
              <w:t>敦</w:t>
            </w:r>
            <w:proofErr w:type="gramEnd"/>
            <w:r w:rsidRPr="00C81891">
              <w:rPr>
                <w:rFonts w:ascii="SimSun" w:hAnsi="SimSun" w:hint="eastAsia"/>
                <w:szCs w:val="24"/>
              </w:rPr>
              <w:t>力公司的</w:t>
            </w:r>
            <w:r w:rsidR="00DD2684">
              <w:rPr>
                <w:rFonts w:ascii="SimSun" w:hAnsi="SimSun" w:hint="eastAsia"/>
                <w:szCs w:val="24"/>
              </w:rPr>
              <w:t>联合</w:t>
            </w:r>
            <w:r w:rsidRPr="00C81891">
              <w:rPr>
                <w:rFonts w:ascii="SimSun" w:hAnsi="SimSun" w:hint="eastAsia"/>
                <w:szCs w:val="24"/>
              </w:rPr>
              <w:t>研究，</w:t>
            </w:r>
            <w:r w:rsidR="00DD2684">
              <w:rPr>
                <w:rFonts w:ascii="SimSun" w:hAnsi="SimSun" w:hint="eastAsia"/>
                <w:szCs w:val="24"/>
              </w:rPr>
              <w:t>涉及</w:t>
            </w:r>
            <w:r w:rsidRPr="00C81891">
              <w:rPr>
                <w:rFonts w:ascii="SimSun" w:hAnsi="SimSun" w:hint="eastAsia"/>
                <w:szCs w:val="24"/>
              </w:rPr>
              <w:t>加强医疗技术生态系统，以应对最不发达国家的非传染性疾病，并</w:t>
            </w:r>
            <w:r w:rsidR="00400591">
              <w:rPr>
                <w:rFonts w:ascii="SimSun" w:hAnsi="SimSun" w:hint="eastAsia"/>
                <w:szCs w:val="24"/>
              </w:rPr>
              <w:t>附上</w:t>
            </w:r>
            <w:r w:rsidRPr="00C81891">
              <w:rPr>
                <w:rFonts w:ascii="SimSun" w:hAnsi="SimSun" w:hint="eastAsia"/>
                <w:szCs w:val="24"/>
              </w:rPr>
              <w:t>卢旺达和孟加拉国的案例研究。</w:t>
            </w:r>
          </w:p>
          <w:p w14:paraId="4DA94DA0" w14:textId="6D365A1F" w:rsidR="00C81891" w:rsidRPr="00C81891" w:rsidRDefault="00C81891" w:rsidP="00C81891">
            <w:pPr>
              <w:spacing w:afterLines="50" w:after="120" w:line="340" w:lineRule="atLeast"/>
              <w:jc w:val="both"/>
              <w:rPr>
                <w:rFonts w:ascii="SimSun" w:hAnsi="SimSun"/>
                <w:szCs w:val="24"/>
              </w:rPr>
            </w:pPr>
            <w:r w:rsidRPr="00C81891">
              <w:rPr>
                <w:rFonts w:ascii="SimSun" w:hAnsi="SimSun" w:hint="eastAsia"/>
                <w:szCs w:val="24"/>
              </w:rPr>
              <w:t>为进一步推进这项工作，</w:t>
            </w:r>
            <w:r w:rsidR="00A85B11">
              <w:rPr>
                <w:rFonts w:ascii="SimSun" w:hAnsi="SimSun" w:hint="eastAsia"/>
                <w:szCs w:val="24"/>
              </w:rPr>
              <w:t>产权组织</w:t>
            </w:r>
            <w:r w:rsidRPr="00C81891">
              <w:rPr>
                <w:rFonts w:ascii="SimSun" w:hAnsi="SimSun" w:hint="eastAsia"/>
                <w:szCs w:val="24"/>
              </w:rPr>
              <w:t>于2025年建立了</w:t>
            </w:r>
            <w:r w:rsidR="00E559FB">
              <w:rPr>
                <w:rFonts w:ascii="SimSun" w:hAnsi="SimSun"/>
                <w:szCs w:val="24"/>
              </w:rPr>
              <w:fldChar w:fldCharType="begin"/>
            </w:r>
            <w:r w:rsidR="00E559FB">
              <w:rPr>
                <w:rFonts w:ascii="SimSun" w:hAnsi="SimSun" w:hint="eastAsia"/>
                <w:szCs w:val="24"/>
              </w:rPr>
              <w:instrText>HYPERLINK "https://www.wipo.int/web/global-health/w/news/2025/wipo-launches-centre-of-excellence-to-support-medical-innovation-and-manufacturing-in-developing-countries"</w:instrText>
            </w:r>
            <w:r w:rsidR="00D80177">
              <w:rPr>
                <w:rFonts w:ascii="SimSun" w:hAnsi="SimSun"/>
                <w:szCs w:val="24"/>
              </w:rPr>
            </w:r>
            <w:r w:rsidR="00E559FB">
              <w:rPr>
                <w:rFonts w:ascii="SimSun" w:hAnsi="SimSun"/>
                <w:szCs w:val="24"/>
              </w:rPr>
              <w:fldChar w:fldCharType="separate"/>
            </w:r>
            <w:r w:rsidR="00386A1E" w:rsidRPr="00E559FB">
              <w:rPr>
                <w:rStyle w:val="Hyperlink"/>
                <w:rFonts w:ascii="SimSun" w:hAnsi="SimSun" w:hint="eastAsia"/>
                <w:szCs w:val="24"/>
              </w:rPr>
              <w:t>知识产权促进</w:t>
            </w:r>
            <w:r w:rsidR="00D23C95" w:rsidRPr="00E559FB">
              <w:rPr>
                <w:rStyle w:val="Hyperlink"/>
                <w:rFonts w:ascii="SimSun" w:hAnsi="SimSun" w:hint="eastAsia"/>
                <w:szCs w:val="24"/>
              </w:rPr>
              <w:t>医疗</w:t>
            </w:r>
            <w:r w:rsidR="00386A1E" w:rsidRPr="00E559FB">
              <w:rPr>
                <w:rStyle w:val="Hyperlink"/>
                <w:rFonts w:ascii="SimSun" w:hAnsi="SimSun" w:hint="eastAsia"/>
                <w:szCs w:val="24"/>
              </w:rPr>
              <w:t>创新和</w:t>
            </w:r>
            <w:r w:rsidR="00D23C95" w:rsidRPr="00E559FB">
              <w:rPr>
                <w:rStyle w:val="Hyperlink"/>
                <w:rFonts w:ascii="SimSun" w:hAnsi="SimSun" w:hint="eastAsia"/>
                <w:szCs w:val="24"/>
              </w:rPr>
              <w:t>制造卓越中心</w:t>
            </w:r>
            <w:r w:rsidR="00E559FB" w:rsidRPr="00E559FB">
              <w:rPr>
                <w:rStyle w:val="Hyperlink"/>
                <w:rFonts w:ascii="SimSun" w:hAnsi="SimSun" w:hint="eastAsia"/>
                <w:szCs w:val="24"/>
              </w:rPr>
              <w:t>（</w:t>
            </w:r>
            <w:proofErr w:type="spellStart"/>
            <w:r w:rsidR="00E559FB" w:rsidRPr="00E559FB">
              <w:rPr>
                <w:rStyle w:val="Hyperlink"/>
                <w:rFonts w:ascii="SimSun" w:hAnsi="SimSun" w:hint="eastAsia"/>
                <w:szCs w:val="24"/>
              </w:rPr>
              <w:t>CoE</w:t>
            </w:r>
            <w:proofErr w:type="spellEnd"/>
            <w:r w:rsidR="00E559FB" w:rsidRPr="00E559FB">
              <w:rPr>
                <w:rStyle w:val="Hyperlink"/>
                <w:rFonts w:ascii="SimSun" w:hAnsi="SimSun" w:hint="eastAsia"/>
                <w:szCs w:val="24"/>
              </w:rPr>
              <w:t>）</w:t>
            </w:r>
            <w:r w:rsidR="00E559FB">
              <w:rPr>
                <w:rFonts w:ascii="SimSun" w:hAnsi="SimSun"/>
                <w:szCs w:val="24"/>
              </w:rPr>
              <w:fldChar w:fldCharType="end"/>
            </w:r>
            <w:r w:rsidRPr="00C81891">
              <w:rPr>
                <w:rFonts w:ascii="SimSun" w:hAnsi="SimSun" w:hint="eastAsia"/>
                <w:szCs w:val="24"/>
              </w:rPr>
              <w:t>，以加强支持发展中国家和最不发达国家可持续</w:t>
            </w:r>
            <w:r w:rsidR="00516D55">
              <w:rPr>
                <w:rFonts w:ascii="SimSun" w:hAnsi="SimSun" w:hint="eastAsia"/>
                <w:szCs w:val="24"/>
              </w:rPr>
              <w:t>当地</w:t>
            </w:r>
            <w:r w:rsidRPr="00C81891">
              <w:rPr>
                <w:rFonts w:ascii="SimSun" w:hAnsi="SimSun" w:hint="eastAsia"/>
                <w:szCs w:val="24"/>
              </w:rPr>
              <w:t>和</w:t>
            </w:r>
            <w:r w:rsidR="00516D55">
              <w:rPr>
                <w:rFonts w:ascii="SimSun" w:hAnsi="SimSun" w:hint="eastAsia"/>
                <w:szCs w:val="24"/>
              </w:rPr>
              <w:t>地区</w:t>
            </w:r>
            <w:r w:rsidRPr="00C81891">
              <w:rPr>
                <w:rFonts w:ascii="SimSun" w:hAnsi="SimSun" w:hint="eastAsia"/>
                <w:szCs w:val="24"/>
              </w:rPr>
              <w:t>医疗制造的知识产权和创新生态系统。利用</w:t>
            </w:r>
            <w:r w:rsidR="00516D55">
              <w:rPr>
                <w:rFonts w:ascii="SimSun" w:hAnsi="SimSun" w:hint="eastAsia"/>
                <w:szCs w:val="24"/>
              </w:rPr>
              <w:t>产权组织</w:t>
            </w:r>
            <w:r w:rsidRPr="00C81891">
              <w:rPr>
                <w:rFonts w:ascii="SimSun" w:hAnsi="SimSun" w:hint="eastAsia"/>
                <w:szCs w:val="24"/>
              </w:rPr>
              <w:t>的</w:t>
            </w:r>
            <w:r w:rsidR="00516D55">
              <w:rPr>
                <w:rFonts w:ascii="SimSun" w:hAnsi="SimSun" w:hint="eastAsia"/>
                <w:szCs w:val="24"/>
              </w:rPr>
              <w:t>专门</w:t>
            </w:r>
            <w:r w:rsidRPr="00C81891">
              <w:rPr>
                <w:rFonts w:ascii="SimSun" w:hAnsi="SimSun" w:hint="eastAsia"/>
                <w:szCs w:val="24"/>
              </w:rPr>
              <w:t>知识，</w:t>
            </w:r>
            <w:r w:rsidR="00E95972">
              <w:rPr>
                <w:rFonts w:ascii="SimSun" w:hAnsi="SimSun" w:hint="eastAsia"/>
                <w:szCs w:val="24"/>
              </w:rPr>
              <w:t>卓越中心</w:t>
            </w:r>
            <w:r w:rsidRPr="00C81891">
              <w:rPr>
                <w:rFonts w:ascii="SimSun" w:hAnsi="SimSun" w:hint="eastAsia"/>
                <w:szCs w:val="24"/>
              </w:rPr>
              <w:t>为疫苗、药品、医疗器械和诊断领域的利益攸关方提供量身定制的培训计划，并为制定针对每种卫生技术的知识产权战略提供指导。</w:t>
            </w:r>
          </w:p>
          <w:p w14:paraId="7313C4B8" w14:textId="68098DB1" w:rsidR="00C81891" w:rsidRPr="00C81891" w:rsidRDefault="00C81891" w:rsidP="00C81891">
            <w:pPr>
              <w:spacing w:afterLines="50" w:after="120" w:line="340" w:lineRule="atLeast"/>
              <w:jc w:val="both"/>
              <w:rPr>
                <w:rFonts w:ascii="SimSun" w:hAnsi="SimSun"/>
                <w:szCs w:val="24"/>
              </w:rPr>
            </w:pPr>
            <w:r w:rsidRPr="00C81891">
              <w:rPr>
                <w:rFonts w:ascii="SimSun" w:hAnsi="SimSun" w:hint="eastAsia"/>
                <w:szCs w:val="24"/>
              </w:rPr>
              <w:t>卓越中</w:t>
            </w:r>
            <w:r w:rsidRPr="0025570F">
              <w:rPr>
                <w:rFonts w:ascii="SimSun" w:hAnsi="SimSun" w:hint="eastAsia"/>
                <w:szCs w:val="24"/>
              </w:rPr>
              <w:t>心与</w:t>
            </w:r>
            <w:r w:rsidR="007C4CD5" w:rsidRPr="0025570F">
              <w:rPr>
                <w:rFonts w:ascii="SimSun" w:hAnsi="SimSun" w:hint="eastAsia"/>
                <w:szCs w:val="24"/>
              </w:rPr>
              <w:t>政府间发展管理</w:t>
            </w:r>
            <w:r w:rsidR="007C4CD5" w:rsidRPr="007C4CD5">
              <w:rPr>
                <w:rFonts w:ascii="SimSun" w:hAnsi="SimSun" w:hint="eastAsia"/>
                <w:szCs w:val="24"/>
              </w:rPr>
              <w:t>局</w:t>
            </w:r>
            <w:r w:rsidRPr="00C81891">
              <w:rPr>
                <w:rFonts w:ascii="SimSun" w:hAnsi="SimSun" w:hint="eastAsia"/>
                <w:szCs w:val="24"/>
              </w:rPr>
              <w:t>（IGAD）合作，支持世界银行资助的非洲</w:t>
            </w:r>
            <w:r w:rsidR="00364264">
              <w:rPr>
                <w:rFonts w:ascii="SimSun" w:hAnsi="SimSun" w:hint="eastAsia"/>
                <w:szCs w:val="24"/>
              </w:rPr>
              <w:t>当地</w:t>
            </w:r>
            <w:r w:rsidRPr="00C81891">
              <w:rPr>
                <w:rFonts w:ascii="SimSun" w:hAnsi="SimSun" w:hint="eastAsia"/>
                <w:szCs w:val="24"/>
              </w:rPr>
              <w:t>疫苗生产项目，并与</w:t>
            </w:r>
            <w:r w:rsidR="00364264" w:rsidRPr="00F90F92">
              <w:rPr>
                <w:rFonts w:ascii="SimSun" w:hAnsi="SimSun" w:hint="eastAsia"/>
                <w:szCs w:val="24"/>
              </w:rPr>
              <w:t>区域化疫苗制造协</w:t>
            </w:r>
            <w:r w:rsidR="00364264" w:rsidRPr="00364264">
              <w:rPr>
                <w:rFonts w:ascii="SimSun" w:hAnsi="SimSun" w:hint="eastAsia"/>
                <w:szCs w:val="24"/>
              </w:rPr>
              <w:t>作</w:t>
            </w:r>
            <w:r w:rsidR="0025570F">
              <w:rPr>
                <w:rFonts w:ascii="SimSun" w:hAnsi="SimSun" w:hint="eastAsia"/>
                <w:szCs w:val="24"/>
              </w:rPr>
              <w:t>以及</w:t>
            </w:r>
            <w:r w:rsidRPr="00C81891">
              <w:rPr>
                <w:rFonts w:ascii="SimSun" w:hAnsi="SimSun" w:hint="eastAsia"/>
                <w:szCs w:val="24"/>
              </w:rPr>
              <w:t>泰国国家疫苗研究</w:t>
            </w:r>
            <w:r w:rsidR="00F90F92">
              <w:rPr>
                <w:rFonts w:ascii="SimSun" w:hAnsi="SimSun" w:hint="eastAsia"/>
                <w:szCs w:val="24"/>
              </w:rPr>
              <w:t>院</w:t>
            </w:r>
            <w:r w:rsidRPr="00C81891">
              <w:rPr>
                <w:rFonts w:ascii="SimSun" w:hAnsi="SimSun" w:hint="eastAsia"/>
                <w:szCs w:val="24"/>
              </w:rPr>
              <w:t>合作，为多个东盟国家</w:t>
            </w:r>
            <w:r w:rsidR="00F90F92">
              <w:rPr>
                <w:rFonts w:ascii="SimSun" w:hAnsi="SimSun" w:hint="eastAsia"/>
                <w:szCs w:val="24"/>
              </w:rPr>
              <w:t>交付</w:t>
            </w:r>
            <w:r w:rsidRPr="00C81891">
              <w:rPr>
                <w:rFonts w:ascii="SimSun" w:hAnsi="SimSun" w:hint="eastAsia"/>
                <w:szCs w:val="24"/>
              </w:rPr>
              <w:t>一系列在线知识产权培训。此外，卓越中心还在日内瓦为来自发展中国家</w:t>
            </w:r>
            <w:r w:rsidR="00F90F92" w:rsidRPr="00F90F92">
              <w:rPr>
                <w:rFonts w:ascii="SimSun" w:hAnsi="SimSun" w:hint="eastAsia"/>
                <w:szCs w:val="24"/>
              </w:rPr>
              <w:t>疫苗制造商</w:t>
            </w:r>
            <w:r w:rsidRPr="00C81891">
              <w:rPr>
                <w:rFonts w:ascii="SimSun" w:hAnsi="SimSun" w:hint="eastAsia"/>
                <w:szCs w:val="24"/>
              </w:rPr>
              <w:t>网络的15家疫苗制造商组织了为期两天的知识产权培训</w:t>
            </w:r>
            <w:r w:rsidR="00F90F92">
              <w:rPr>
                <w:rFonts w:ascii="SimSun" w:hAnsi="SimSun" w:hint="eastAsia"/>
                <w:szCs w:val="24"/>
              </w:rPr>
              <w:t>讲习班</w:t>
            </w:r>
            <w:r w:rsidRPr="00C81891">
              <w:rPr>
                <w:rFonts w:ascii="SimSun" w:hAnsi="SimSun" w:hint="eastAsia"/>
                <w:szCs w:val="24"/>
              </w:rPr>
              <w:t>。</w:t>
            </w:r>
          </w:p>
          <w:p w14:paraId="500DB97D" w14:textId="3FCC3768" w:rsidR="00787390" w:rsidRPr="005F5D77" w:rsidRDefault="00C81891" w:rsidP="00C81891">
            <w:pPr>
              <w:spacing w:afterLines="50" w:after="120" w:line="340" w:lineRule="atLeast"/>
              <w:jc w:val="both"/>
              <w:rPr>
                <w:rFonts w:ascii="SimSun" w:hAnsi="SimSun"/>
                <w:color w:val="000000"/>
                <w:highlight w:val="red"/>
              </w:rPr>
            </w:pPr>
            <w:r w:rsidRPr="00C81891">
              <w:rPr>
                <w:rFonts w:ascii="SimSun" w:hAnsi="SimSun" w:hint="eastAsia"/>
                <w:szCs w:val="24"/>
              </w:rPr>
              <w:t>作</w:t>
            </w:r>
            <w:r w:rsidRPr="0025570F">
              <w:rPr>
                <w:rFonts w:ascii="SimSun" w:hAnsi="SimSun" w:hint="eastAsia"/>
                <w:szCs w:val="24"/>
              </w:rPr>
              <w:t>为这些举措的补</w:t>
            </w:r>
            <w:r w:rsidRPr="00C81891">
              <w:rPr>
                <w:rFonts w:ascii="SimSun" w:hAnsi="SimSun" w:hint="eastAsia"/>
                <w:szCs w:val="24"/>
              </w:rPr>
              <w:t>充，</w:t>
            </w:r>
            <w:r w:rsidR="00D05713">
              <w:rPr>
                <w:rFonts w:ascii="SimSun" w:hAnsi="SimSun" w:hint="eastAsia"/>
                <w:szCs w:val="24"/>
              </w:rPr>
              <w:t>全球挑战</w:t>
            </w:r>
            <w:proofErr w:type="gramStart"/>
            <w:r w:rsidR="00D05713">
              <w:rPr>
                <w:rFonts w:ascii="SimSun" w:hAnsi="SimSun" w:hint="eastAsia"/>
                <w:szCs w:val="24"/>
              </w:rPr>
              <w:t>司</w:t>
            </w:r>
            <w:r w:rsidRPr="00C81891">
              <w:rPr>
                <w:rFonts w:ascii="SimSun" w:hAnsi="SimSun" w:hint="eastAsia"/>
                <w:szCs w:val="24"/>
              </w:rPr>
              <w:t>全球</w:t>
            </w:r>
            <w:proofErr w:type="gramEnd"/>
            <w:r w:rsidRPr="00C81891">
              <w:rPr>
                <w:rFonts w:ascii="SimSun" w:hAnsi="SimSun" w:hint="eastAsia"/>
                <w:szCs w:val="24"/>
              </w:rPr>
              <w:t>卫生</w:t>
            </w:r>
            <w:r w:rsidR="00D05713">
              <w:rPr>
                <w:rFonts w:ascii="SimSun" w:hAnsi="SimSun" w:hint="eastAsia"/>
                <w:szCs w:val="24"/>
              </w:rPr>
              <w:t>股</w:t>
            </w:r>
            <w:r w:rsidRPr="00C81891">
              <w:rPr>
                <w:rFonts w:ascii="SimSun" w:hAnsi="SimSun" w:hint="eastAsia"/>
                <w:szCs w:val="24"/>
              </w:rPr>
              <w:t>在报告</w:t>
            </w:r>
            <w:r w:rsidR="00D05713">
              <w:rPr>
                <w:rFonts w:ascii="SimSun" w:hAnsi="SimSun" w:hint="eastAsia"/>
                <w:szCs w:val="24"/>
              </w:rPr>
              <w:t>所涉期间</w:t>
            </w:r>
            <w:r w:rsidRPr="00C81891">
              <w:rPr>
                <w:rFonts w:ascii="SimSun" w:hAnsi="SimSun" w:hint="eastAsia"/>
                <w:szCs w:val="24"/>
              </w:rPr>
              <w:t>在印度</w:t>
            </w:r>
            <w:r w:rsidR="00D05713" w:rsidRPr="00C81891">
              <w:rPr>
                <w:rFonts w:ascii="SimSun" w:hAnsi="SimSun" w:hint="eastAsia"/>
                <w:szCs w:val="24"/>
              </w:rPr>
              <w:t>德里</w:t>
            </w:r>
            <w:r w:rsidRPr="00C81891">
              <w:rPr>
                <w:rFonts w:ascii="SimSun" w:hAnsi="SimSun" w:hint="eastAsia"/>
                <w:szCs w:val="24"/>
              </w:rPr>
              <w:t>理工学院和孟买</w:t>
            </w:r>
            <w:r w:rsidR="005E02C5" w:rsidRPr="00C81891">
              <w:rPr>
                <w:rFonts w:ascii="SimSun" w:hAnsi="SimSun" w:hint="eastAsia"/>
                <w:szCs w:val="24"/>
              </w:rPr>
              <w:t>理工学院</w:t>
            </w:r>
            <w:r w:rsidRPr="00C81891">
              <w:rPr>
                <w:rFonts w:ascii="SimSun" w:hAnsi="SimSun" w:hint="eastAsia"/>
                <w:szCs w:val="24"/>
              </w:rPr>
              <w:t>实施了全球卫生</w:t>
            </w:r>
            <w:r w:rsidR="0095370C">
              <w:rPr>
                <w:rFonts w:ascii="SimSun" w:hAnsi="SimSun" w:hint="eastAsia"/>
                <w:szCs w:val="24"/>
              </w:rPr>
              <w:t>研究金计划</w:t>
            </w:r>
            <w:r w:rsidRPr="00C81891">
              <w:rPr>
                <w:rFonts w:ascii="SimSun" w:hAnsi="SimSun" w:hint="eastAsia"/>
                <w:szCs w:val="24"/>
              </w:rPr>
              <w:t>。两名</w:t>
            </w:r>
            <w:r w:rsidR="0095370C">
              <w:rPr>
                <w:rFonts w:ascii="SimSun" w:hAnsi="SimSun" w:hint="eastAsia"/>
                <w:szCs w:val="24"/>
              </w:rPr>
              <w:t>研究员</w:t>
            </w:r>
            <w:r w:rsidRPr="00C81891">
              <w:rPr>
                <w:rFonts w:ascii="SimSun" w:hAnsi="SimSun" w:hint="eastAsia"/>
                <w:szCs w:val="24"/>
              </w:rPr>
              <w:t>开发了创新原型：用于有效控制蚊虫（疟疾和登革热）的智能定时电子喷雾</w:t>
            </w:r>
            <w:r w:rsidR="0095370C">
              <w:rPr>
                <w:rFonts w:ascii="SimSun" w:hAnsi="SimSun" w:hint="eastAsia"/>
                <w:szCs w:val="24"/>
              </w:rPr>
              <w:t>装置</w:t>
            </w:r>
            <w:r w:rsidRPr="00C81891">
              <w:rPr>
                <w:rFonts w:ascii="SimSun" w:hAnsi="SimSun" w:hint="eastAsia"/>
                <w:szCs w:val="24"/>
              </w:rPr>
              <w:t>和自动化分娩监测装置。这两个项目</w:t>
            </w:r>
            <w:r w:rsidR="0095370C">
              <w:rPr>
                <w:rFonts w:ascii="SimSun" w:hAnsi="SimSun" w:hint="eastAsia"/>
                <w:szCs w:val="24"/>
              </w:rPr>
              <w:t>均</w:t>
            </w:r>
            <w:r w:rsidRPr="00C81891">
              <w:rPr>
                <w:rFonts w:ascii="SimSun" w:hAnsi="SimSun" w:hint="eastAsia"/>
                <w:szCs w:val="24"/>
              </w:rPr>
              <w:t>已进入测试和验证阶段，以确保功能和性能。对于分娩监测装置，还</w:t>
            </w:r>
            <w:r w:rsidR="0095370C">
              <w:rPr>
                <w:rFonts w:ascii="SimSun" w:hAnsi="SimSun" w:hint="eastAsia"/>
                <w:szCs w:val="24"/>
              </w:rPr>
              <w:t>制定</w:t>
            </w:r>
            <w:r w:rsidRPr="00C81891">
              <w:rPr>
                <w:rFonts w:ascii="SimSun" w:hAnsi="SimSun" w:hint="eastAsia"/>
                <w:szCs w:val="24"/>
              </w:rPr>
              <w:t>了临床试验方案并提交伦理</w:t>
            </w:r>
            <w:r w:rsidR="0095370C">
              <w:rPr>
                <w:rFonts w:ascii="SimSun" w:hAnsi="SimSun" w:hint="eastAsia"/>
                <w:szCs w:val="24"/>
              </w:rPr>
              <w:t>批准</w:t>
            </w:r>
            <w:r w:rsidRPr="00C81891">
              <w:rPr>
                <w:rFonts w:ascii="SimSun" w:hAnsi="SimSun" w:hint="eastAsia"/>
                <w:szCs w:val="24"/>
              </w:rPr>
              <w:t>，以便在医院验证</w:t>
            </w:r>
            <w:r w:rsidR="00201390" w:rsidRPr="005F5D77">
              <w:rPr>
                <w:rFonts w:ascii="SimSun" w:hAnsi="SimSun"/>
                <w:szCs w:val="24"/>
              </w:rPr>
              <w:t>。</w:t>
            </w:r>
          </w:p>
        </w:tc>
      </w:tr>
    </w:tbl>
    <w:p w14:paraId="58A78272" w14:textId="77777777" w:rsidR="002C128D" w:rsidRPr="000B12F9" w:rsidRDefault="002C128D" w:rsidP="00E144D0">
      <w:pPr>
        <w:rPr>
          <w:rFonts w:ascii="SimSun" w:hAnsi="SimSun"/>
        </w:rPr>
        <w:sectPr w:rsidR="002C128D" w:rsidRPr="000B12F9" w:rsidSect="00B60B56">
          <w:endnotePr>
            <w:numFmt w:val="decimal"/>
          </w:endnotePr>
          <w:pgSz w:w="11907" w:h="16840" w:code="9"/>
          <w:pgMar w:top="567" w:right="1134" w:bottom="1418" w:left="1418" w:header="510" w:footer="1021" w:gutter="0"/>
          <w:cols w:space="720"/>
          <w:titlePg/>
        </w:sect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ation 31"/>
        <w:tblDescription w:val="To undertake initiatives agreed by Member States, which contribute to transfer of technology to developing countries, such as requesting WIPO to facilitate better access to publicly available patent information."/>
      </w:tblPr>
      <w:tblGrid>
        <w:gridCol w:w="2537"/>
        <w:gridCol w:w="6998"/>
      </w:tblGrid>
      <w:tr w:rsidR="00A73910" w:rsidRPr="006D5FF6" w14:paraId="53542A58" w14:textId="77777777" w:rsidTr="00DA57DF">
        <w:trPr>
          <w:tblHeader/>
        </w:trPr>
        <w:tc>
          <w:tcPr>
            <w:tcW w:w="9535" w:type="dxa"/>
            <w:gridSpan w:val="2"/>
            <w:shd w:val="clear" w:color="auto" w:fill="BFBFBF" w:themeFill="background1" w:themeFillShade="BF"/>
          </w:tcPr>
          <w:p w14:paraId="7C3333B9" w14:textId="6E77D9D4" w:rsidR="00A73910" w:rsidRPr="006D5FF6" w:rsidRDefault="00331883" w:rsidP="00C45AA5">
            <w:pPr>
              <w:spacing w:beforeLines="50" w:before="120" w:afterLines="50" w:after="120" w:line="340" w:lineRule="atLeast"/>
              <w:jc w:val="center"/>
              <w:rPr>
                <w:rFonts w:ascii="KaiTi" w:eastAsia="KaiTi" w:hAnsi="KaiTi"/>
                <w:b/>
                <w:iCs/>
                <w:szCs w:val="22"/>
              </w:rPr>
            </w:pPr>
            <w:r w:rsidRPr="006D5FF6">
              <w:rPr>
                <w:rFonts w:ascii="KaiTi" w:eastAsia="KaiTi" w:hAnsi="KaiTi" w:hint="eastAsia"/>
                <w:b/>
                <w:iCs/>
                <w:szCs w:val="22"/>
              </w:rPr>
              <w:lastRenderedPageBreak/>
              <w:t>建议</w:t>
            </w:r>
            <w:r w:rsidR="00A73910" w:rsidRPr="006D5FF6">
              <w:rPr>
                <w:rFonts w:ascii="KaiTi" w:eastAsia="KaiTi" w:hAnsi="KaiTi"/>
                <w:b/>
                <w:iCs/>
                <w:szCs w:val="22"/>
              </w:rPr>
              <w:t>31</w:t>
            </w:r>
          </w:p>
        </w:tc>
      </w:tr>
      <w:tr w:rsidR="00A73910" w:rsidRPr="006D5FF6" w14:paraId="35E32352" w14:textId="77777777" w:rsidTr="00DA57DF">
        <w:tc>
          <w:tcPr>
            <w:tcW w:w="9535" w:type="dxa"/>
            <w:gridSpan w:val="2"/>
            <w:shd w:val="clear" w:color="auto" w:fill="68E089"/>
          </w:tcPr>
          <w:p w14:paraId="5EE94403" w14:textId="5D442D77" w:rsidR="0025570F" w:rsidRPr="006D5FF6" w:rsidRDefault="00A73910" w:rsidP="00843612">
            <w:pPr>
              <w:overflowPunct w:val="0"/>
              <w:spacing w:beforeLines="50" w:before="120" w:afterLines="50" w:after="120" w:line="340" w:lineRule="atLeast"/>
              <w:jc w:val="both"/>
              <w:rPr>
                <w:rFonts w:asciiTheme="minorEastAsia" w:hAnsiTheme="minorEastAsia"/>
                <w:szCs w:val="22"/>
              </w:rPr>
            </w:pPr>
            <w:r w:rsidRPr="006D5FF6">
              <w:rPr>
                <w:szCs w:val="22"/>
              </w:rPr>
              <w:br w:type="page"/>
            </w:r>
            <w:r w:rsidR="00D82635" w:rsidRPr="006D5FF6">
              <w:rPr>
                <w:rFonts w:asciiTheme="minorEastAsia" w:hAnsiTheme="minorEastAsia" w:hint="eastAsia"/>
                <w:szCs w:val="22"/>
              </w:rPr>
              <w:t>执行成员国议定的、有助于向发展中国家转让技术的各项倡议，例如请产权组织为更好地获取公开提供的专利信息提供便利。</w:t>
            </w:r>
          </w:p>
        </w:tc>
      </w:tr>
      <w:tr w:rsidR="00787390" w:rsidRPr="006D5FF6" w14:paraId="1253FD52" w14:textId="77777777" w:rsidTr="00DA57DF">
        <w:tc>
          <w:tcPr>
            <w:tcW w:w="2537" w:type="dxa"/>
          </w:tcPr>
          <w:p w14:paraId="65CEE0C5" w14:textId="0A881C72" w:rsidR="00787390" w:rsidRPr="006D5FF6" w:rsidRDefault="00787390" w:rsidP="007D7124">
            <w:pPr>
              <w:spacing w:afterLines="50" w:after="120" w:line="340" w:lineRule="atLeast"/>
              <w:rPr>
                <w:szCs w:val="22"/>
              </w:rPr>
            </w:pPr>
            <w:r w:rsidRPr="006D5FF6">
              <w:rPr>
                <w:rFonts w:asciiTheme="minorEastAsia" w:hAnsiTheme="minorEastAsia"/>
                <w:szCs w:val="22"/>
              </w:rPr>
              <w:t>相关产权组织部门</w:t>
            </w:r>
          </w:p>
        </w:tc>
        <w:tc>
          <w:tcPr>
            <w:tcW w:w="6998" w:type="dxa"/>
          </w:tcPr>
          <w:p w14:paraId="4C91D98E" w14:textId="06080D3D" w:rsidR="00787390" w:rsidRPr="006D5FF6" w:rsidRDefault="00D82635" w:rsidP="00D71246">
            <w:pPr>
              <w:spacing w:afterLines="50" w:after="120" w:line="340" w:lineRule="atLeast"/>
              <w:jc w:val="both"/>
              <w:rPr>
                <w:szCs w:val="22"/>
              </w:rPr>
            </w:pPr>
            <w:r w:rsidRPr="006D5FF6">
              <w:rPr>
                <w:rFonts w:asciiTheme="minorEastAsia" w:hAnsiTheme="minorEastAsia" w:hint="eastAsia"/>
                <w:szCs w:val="22"/>
              </w:rPr>
              <w:t>区域和国家发展部门；基础设施和平台部门；全球挑战和伙伴关系部门；知识产权和创新生态系统部门</w:t>
            </w:r>
          </w:p>
        </w:tc>
      </w:tr>
      <w:tr w:rsidR="00787390" w:rsidRPr="006D5FF6" w14:paraId="6906EC03" w14:textId="77777777" w:rsidTr="00DA57DF">
        <w:tc>
          <w:tcPr>
            <w:tcW w:w="2537" w:type="dxa"/>
          </w:tcPr>
          <w:p w14:paraId="7CF3BEA1" w14:textId="0520ED2E" w:rsidR="00787390" w:rsidRPr="006D5FF6" w:rsidRDefault="00787390" w:rsidP="007D7124">
            <w:pPr>
              <w:spacing w:afterLines="50" w:after="120" w:line="340" w:lineRule="atLeast"/>
              <w:rPr>
                <w:szCs w:val="22"/>
              </w:rPr>
            </w:pPr>
            <w:r w:rsidRPr="006D5FF6">
              <w:rPr>
                <w:rFonts w:asciiTheme="minorEastAsia" w:hAnsiTheme="minorEastAsia"/>
                <w:szCs w:val="22"/>
              </w:rPr>
              <w:t>落实工作</w:t>
            </w:r>
          </w:p>
        </w:tc>
        <w:tc>
          <w:tcPr>
            <w:tcW w:w="6998" w:type="dxa"/>
          </w:tcPr>
          <w:p w14:paraId="6C474A38" w14:textId="77777777" w:rsidR="00D82635" w:rsidRPr="006D5FF6" w:rsidRDefault="00D82635" w:rsidP="00D82635">
            <w:pPr>
              <w:spacing w:afterLines="50" w:after="120" w:line="340" w:lineRule="atLeast"/>
              <w:jc w:val="both"/>
              <w:rPr>
                <w:rFonts w:asciiTheme="minorEastAsia" w:hAnsiTheme="minorEastAsia"/>
                <w:szCs w:val="22"/>
              </w:rPr>
            </w:pPr>
            <w:r w:rsidRPr="006D5FF6">
              <w:rPr>
                <w:rFonts w:asciiTheme="minorEastAsia" w:hAnsiTheme="minorEastAsia" w:hint="eastAsia"/>
                <w:szCs w:val="22"/>
              </w:rPr>
              <w:t>该</w:t>
            </w:r>
            <w:proofErr w:type="gramStart"/>
            <w:r w:rsidRPr="006D5FF6">
              <w:rPr>
                <w:rFonts w:asciiTheme="minorEastAsia" w:hAnsiTheme="minorEastAsia" w:hint="eastAsia"/>
                <w:szCs w:val="22"/>
              </w:rPr>
              <w:t>建议自</w:t>
            </w:r>
            <w:proofErr w:type="gramEnd"/>
            <w:r w:rsidRPr="006D5FF6">
              <w:rPr>
                <w:rFonts w:asciiTheme="minorEastAsia" w:hAnsiTheme="minorEastAsia" w:hint="eastAsia"/>
                <w:szCs w:val="22"/>
              </w:rPr>
              <w:t>2010年开始落实，曾经过讨论并通过CDIP第四届会议上达成一致的活动落实，反映在文件CDIP/4/6和CDIP/5/6</w:t>
            </w:r>
            <w:r w:rsidRPr="006D5FF6">
              <w:rPr>
                <w:rFonts w:asciiTheme="minorEastAsia" w:hAnsiTheme="minorEastAsia"/>
                <w:szCs w:val="22"/>
              </w:rPr>
              <w:t xml:space="preserve"> R</w:t>
            </w:r>
            <w:r w:rsidRPr="006D5FF6">
              <w:rPr>
                <w:rFonts w:asciiTheme="minorEastAsia" w:hAnsiTheme="minorEastAsia" w:hint="eastAsia"/>
                <w:szCs w:val="22"/>
              </w:rPr>
              <w:t>ev.中。</w:t>
            </w:r>
          </w:p>
          <w:p w14:paraId="4C54B740" w14:textId="43707022" w:rsidR="00787390" w:rsidRPr="006D5FF6" w:rsidRDefault="007D3B5F" w:rsidP="00D71246">
            <w:pPr>
              <w:spacing w:afterLines="50" w:after="120" w:line="340" w:lineRule="atLeast"/>
              <w:jc w:val="both"/>
              <w:rPr>
                <w:szCs w:val="22"/>
              </w:rPr>
            </w:pPr>
            <w:r w:rsidRPr="000320C5">
              <w:rPr>
                <w:rFonts w:asciiTheme="minorEastAsia" w:eastAsiaTheme="minorEastAsia" w:hAnsiTheme="minorEastAsia" w:hint="eastAsia"/>
                <w:szCs w:val="22"/>
              </w:rPr>
              <w:t>此外，产权组织的</w:t>
            </w:r>
            <w:hyperlink r:id="rId150" w:history="1">
              <w:r w:rsidRPr="000320C5">
                <w:rPr>
                  <w:rStyle w:val="Hyperlink"/>
                  <w:rFonts w:asciiTheme="minorEastAsia" w:eastAsiaTheme="minorEastAsia" w:hAnsiTheme="minorEastAsia" w:hint="eastAsia"/>
                  <w:szCs w:val="22"/>
                </w:rPr>
                <w:t>2022-2026年中期战略计划</w:t>
              </w:r>
            </w:hyperlink>
            <w:r w:rsidRPr="000320C5">
              <w:rPr>
                <w:rFonts w:asciiTheme="minorEastAsia" w:eastAsiaTheme="minorEastAsia" w:hAnsiTheme="minorEastAsia" w:hint="eastAsia"/>
                <w:szCs w:val="22"/>
              </w:rPr>
              <w:t>和</w:t>
            </w:r>
            <w:hyperlink r:id="rId151" w:history="1">
              <w:r w:rsidRPr="000320C5">
                <w:rPr>
                  <w:rStyle w:val="Hyperlink"/>
                  <w:rFonts w:asciiTheme="minorEastAsia" w:eastAsiaTheme="minorEastAsia" w:hAnsiTheme="minorEastAsia" w:hint="eastAsia"/>
                  <w:szCs w:val="22"/>
                </w:rPr>
                <w:t>工作计划和预算</w:t>
              </w:r>
            </w:hyperlink>
            <w:r w:rsidRPr="000320C5">
              <w:rPr>
                <w:rFonts w:asciiTheme="minorEastAsia" w:eastAsiaTheme="minorEastAsia" w:hAnsiTheme="minorEastAsia" w:hint="eastAsia"/>
                <w:szCs w:val="22"/>
              </w:rPr>
              <w:t>确定了产权组织为开展工作，特别是落实该建议而采取的战略方向。</w:t>
            </w:r>
          </w:p>
        </w:tc>
      </w:tr>
      <w:tr w:rsidR="00787390" w:rsidRPr="006D5FF6" w14:paraId="5150262B" w14:textId="77777777" w:rsidTr="00632D9F">
        <w:tc>
          <w:tcPr>
            <w:tcW w:w="2537" w:type="dxa"/>
          </w:tcPr>
          <w:p w14:paraId="3461278B" w14:textId="7FCC702E" w:rsidR="00787390" w:rsidRPr="006D5FF6" w:rsidRDefault="00787390" w:rsidP="007D7124">
            <w:pPr>
              <w:spacing w:afterLines="50" w:after="120" w:line="340" w:lineRule="atLeast"/>
              <w:rPr>
                <w:szCs w:val="22"/>
              </w:rPr>
            </w:pPr>
            <w:r w:rsidRPr="006D5FF6">
              <w:rPr>
                <w:rFonts w:asciiTheme="minorEastAsia" w:hAnsiTheme="minorEastAsia"/>
                <w:szCs w:val="22"/>
              </w:rPr>
              <w:t>亮点</w:t>
            </w:r>
          </w:p>
        </w:tc>
        <w:tc>
          <w:tcPr>
            <w:tcW w:w="6998" w:type="dxa"/>
          </w:tcPr>
          <w:p w14:paraId="1DD36180" w14:textId="611593C6" w:rsidR="00D82635" w:rsidRPr="00F8601C" w:rsidRDefault="00D82635" w:rsidP="008969F4">
            <w:pPr>
              <w:pStyle w:val="ListParagraph"/>
              <w:numPr>
                <w:ilvl w:val="0"/>
                <w:numId w:val="6"/>
              </w:numPr>
              <w:spacing w:afterLines="50" w:after="120" w:line="340" w:lineRule="atLeast"/>
              <w:ind w:left="357" w:hanging="357"/>
              <w:contextualSpacing w:val="0"/>
              <w:jc w:val="both"/>
              <w:rPr>
                <w:rFonts w:ascii="SimSun" w:eastAsia="SimSun" w:hAnsi="SimSun"/>
                <w:szCs w:val="22"/>
                <w:lang w:eastAsia="zh-CN"/>
              </w:rPr>
            </w:pPr>
            <w:r w:rsidRPr="006D5FF6">
              <w:rPr>
                <w:rFonts w:ascii="SimSun" w:eastAsia="SimSun" w:hAnsi="SimSun"/>
                <w:szCs w:val="22"/>
                <w:lang w:eastAsia="zh-CN"/>
              </w:rPr>
              <w:t>发布</w:t>
            </w:r>
            <w:r w:rsidRPr="006D5FF6">
              <w:rPr>
                <w:rFonts w:ascii="SimSun" w:eastAsia="SimSun" w:hAnsi="SimSun" w:hint="eastAsia"/>
                <w:szCs w:val="22"/>
                <w:lang w:eastAsia="zh-CN"/>
              </w:rPr>
              <w:t>了</w:t>
            </w:r>
            <w:r w:rsidRPr="006D5FF6">
              <w:rPr>
                <w:rFonts w:ascii="SimSun" w:eastAsia="SimSun" w:hAnsi="SimSun"/>
                <w:szCs w:val="22"/>
                <w:lang w:eastAsia="zh-CN"/>
              </w:rPr>
              <w:t>关于</w:t>
            </w:r>
            <w:hyperlink r:id="rId152" w:history="1">
              <w:r w:rsidR="00055C7E" w:rsidRPr="00894D54">
                <w:rPr>
                  <w:rStyle w:val="Hyperlink"/>
                  <w:rFonts w:ascii="SimSun" w:eastAsia="SimSun" w:hAnsi="SimSun" w:hint="eastAsia"/>
                  <w:szCs w:val="22"/>
                  <w:lang w:eastAsia="zh-CN"/>
                </w:rPr>
                <w:t>农业食品</w:t>
              </w:r>
            </w:hyperlink>
            <w:r w:rsidRPr="006D5FF6">
              <w:rPr>
                <w:rFonts w:ascii="SimSun" w:eastAsia="SimSun" w:hAnsi="SimSun"/>
                <w:szCs w:val="22"/>
                <w:lang w:eastAsia="zh-CN"/>
              </w:rPr>
              <w:t>和</w:t>
            </w:r>
            <w:hyperlink r:id="rId153" w:history="1">
              <w:r w:rsidR="00055C7E" w:rsidRPr="00894D54">
                <w:rPr>
                  <w:rStyle w:val="Hyperlink"/>
                  <w:rFonts w:ascii="SimSun" w:eastAsia="SimSun" w:hAnsi="SimSun" w:hint="eastAsia"/>
                  <w:szCs w:val="22"/>
                  <w:lang w:eastAsia="zh-CN"/>
                </w:rPr>
                <w:t>职业</w:t>
              </w:r>
              <w:r w:rsidR="00894D54" w:rsidRPr="00894D54">
                <w:rPr>
                  <w:rStyle w:val="Hyperlink"/>
                  <w:rFonts w:ascii="SimSun" w:eastAsia="SimSun" w:hAnsi="SimSun" w:hint="eastAsia"/>
                  <w:szCs w:val="22"/>
                  <w:lang w:eastAsia="zh-CN"/>
                </w:rPr>
                <w:t>卫生</w:t>
              </w:r>
              <w:r w:rsidR="00055C7E" w:rsidRPr="00894D54">
                <w:rPr>
                  <w:rStyle w:val="Hyperlink"/>
                  <w:rFonts w:ascii="SimSun" w:eastAsia="SimSun" w:hAnsi="SimSun" w:hint="eastAsia"/>
                  <w:szCs w:val="22"/>
                  <w:lang w:eastAsia="zh-CN"/>
                </w:rPr>
                <w:t>与安全</w:t>
              </w:r>
            </w:hyperlink>
            <w:r w:rsidRPr="006D5FF6">
              <w:rPr>
                <w:rFonts w:ascii="SimSun" w:eastAsia="SimSun" w:hAnsi="SimSun"/>
                <w:szCs w:val="22"/>
                <w:lang w:eastAsia="zh-CN"/>
              </w:rPr>
              <w:t>的专利态势报告（PL</w:t>
            </w:r>
            <w:r w:rsidRPr="006D5FF6">
              <w:rPr>
                <w:rFonts w:ascii="SimSun" w:eastAsia="SimSun" w:hAnsi="SimSun" w:hint="eastAsia"/>
                <w:szCs w:val="22"/>
                <w:lang w:eastAsia="zh-CN"/>
              </w:rPr>
              <w:t>R）</w:t>
            </w:r>
            <w:r w:rsidRPr="006D5FF6">
              <w:rPr>
                <w:rFonts w:ascii="SimSun" w:eastAsia="SimSun" w:hAnsi="SimSun"/>
                <w:szCs w:val="22"/>
                <w:lang w:eastAsia="zh-CN"/>
              </w:rPr>
              <w:t>。</w:t>
            </w:r>
          </w:p>
        </w:tc>
      </w:tr>
      <w:tr w:rsidR="00787390" w:rsidRPr="006D5FF6" w14:paraId="7889DA75" w14:textId="77777777" w:rsidTr="00646C52">
        <w:tc>
          <w:tcPr>
            <w:tcW w:w="2537" w:type="dxa"/>
          </w:tcPr>
          <w:p w14:paraId="0AD52215" w14:textId="39537F54" w:rsidR="00787390" w:rsidRPr="006D5FF6" w:rsidRDefault="00787390" w:rsidP="007D7124">
            <w:pPr>
              <w:spacing w:afterLines="50" w:after="120" w:line="340" w:lineRule="atLeast"/>
              <w:rPr>
                <w:szCs w:val="22"/>
              </w:rPr>
            </w:pPr>
            <w:r w:rsidRPr="006D5FF6">
              <w:rPr>
                <w:rFonts w:asciiTheme="minorEastAsia" w:hAnsiTheme="minorEastAsia"/>
                <w:szCs w:val="22"/>
              </w:rPr>
              <w:t>活动/成果</w:t>
            </w:r>
          </w:p>
        </w:tc>
        <w:tc>
          <w:tcPr>
            <w:tcW w:w="6998" w:type="dxa"/>
          </w:tcPr>
          <w:p w14:paraId="6AA8E709" w14:textId="77777777" w:rsidR="00F8601C" w:rsidRDefault="00D82635" w:rsidP="00D71246">
            <w:pPr>
              <w:spacing w:afterLines="50" w:after="120" w:line="340" w:lineRule="atLeast"/>
              <w:jc w:val="both"/>
              <w:rPr>
                <w:rFonts w:asciiTheme="minorEastAsia" w:hAnsiTheme="minorEastAsia"/>
                <w:szCs w:val="22"/>
              </w:rPr>
            </w:pPr>
            <w:r w:rsidRPr="006D5FF6">
              <w:rPr>
                <w:rFonts w:asciiTheme="minorEastAsia" w:hAnsiTheme="minorEastAsia" w:hint="eastAsia"/>
                <w:szCs w:val="22"/>
              </w:rPr>
              <w:t>产权组织</w:t>
            </w:r>
            <w:r w:rsidRPr="006D5FF6">
              <w:rPr>
                <w:rFonts w:asciiTheme="minorEastAsia" w:hAnsiTheme="minorEastAsia"/>
                <w:szCs w:val="22"/>
              </w:rPr>
              <w:t>多年来编写的专利态势报告</w:t>
            </w:r>
            <w:r w:rsidRPr="006D5FF6">
              <w:rPr>
                <w:rFonts w:asciiTheme="minorEastAsia" w:hAnsiTheme="minorEastAsia" w:hint="eastAsia"/>
                <w:szCs w:val="22"/>
              </w:rPr>
              <w:t>（</w:t>
            </w:r>
            <w:r w:rsidRPr="006D5FF6">
              <w:rPr>
                <w:rFonts w:asciiTheme="minorEastAsia" w:hAnsiTheme="minorEastAsia"/>
                <w:szCs w:val="22"/>
              </w:rPr>
              <w:t>PLR</w:t>
            </w:r>
            <w:r w:rsidRPr="006D5FF6">
              <w:rPr>
                <w:rFonts w:asciiTheme="minorEastAsia" w:hAnsiTheme="minorEastAsia" w:hint="eastAsia"/>
                <w:szCs w:val="22"/>
              </w:rPr>
              <w:t>）</w:t>
            </w:r>
            <w:r w:rsidRPr="006D5FF6">
              <w:rPr>
                <w:rFonts w:asciiTheme="minorEastAsia" w:hAnsiTheme="minorEastAsia"/>
                <w:szCs w:val="22"/>
              </w:rPr>
              <w:t>涉及与发展中国家</w:t>
            </w:r>
            <w:r w:rsidRPr="006D5FF6">
              <w:rPr>
                <w:rFonts w:asciiTheme="minorEastAsia" w:hAnsiTheme="minorEastAsia" w:hint="eastAsia"/>
                <w:szCs w:val="22"/>
              </w:rPr>
              <w:t>尤为</w:t>
            </w:r>
            <w:r w:rsidRPr="006D5FF6">
              <w:rPr>
                <w:rFonts w:asciiTheme="minorEastAsia" w:hAnsiTheme="minorEastAsia"/>
                <w:szCs w:val="22"/>
              </w:rPr>
              <w:t>相关的</w:t>
            </w:r>
            <w:r w:rsidRPr="006D5FF6">
              <w:rPr>
                <w:rFonts w:asciiTheme="minorEastAsia" w:hAnsiTheme="minorEastAsia" w:hint="eastAsia"/>
                <w:szCs w:val="22"/>
              </w:rPr>
              <w:t>议题</w:t>
            </w:r>
            <w:r w:rsidRPr="006D5FF6">
              <w:rPr>
                <w:rFonts w:asciiTheme="minorEastAsia" w:hAnsiTheme="minorEastAsia"/>
                <w:szCs w:val="22"/>
              </w:rPr>
              <w:t>，</w:t>
            </w:r>
            <w:r w:rsidR="00F8601C">
              <w:rPr>
                <w:rFonts w:asciiTheme="minorEastAsia" w:hAnsiTheme="minorEastAsia" w:hint="eastAsia"/>
                <w:szCs w:val="22"/>
              </w:rPr>
              <w:t>包括</w:t>
            </w:r>
            <w:r w:rsidRPr="006D5FF6">
              <w:rPr>
                <w:rFonts w:asciiTheme="minorEastAsia" w:hAnsiTheme="minorEastAsia"/>
                <w:szCs w:val="22"/>
              </w:rPr>
              <w:t>公共卫生、粮食安全、气候变化和环境。</w:t>
            </w:r>
          </w:p>
          <w:p w14:paraId="5EA29E85" w14:textId="67F113A6" w:rsidR="007F5848" w:rsidRPr="007F5848" w:rsidRDefault="00D82635" w:rsidP="007F5848">
            <w:pPr>
              <w:spacing w:afterLines="50" w:after="120" w:line="340" w:lineRule="atLeast"/>
              <w:jc w:val="both"/>
              <w:rPr>
                <w:rFonts w:asciiTheme="minorEastAsia" w:hAnsiTheme="minorEastAsia"/>
                <w:szCs w:val="22"/>
              </w:rPr>
            </w:pPr>
            <w:r w:rsidRPr="006D5FF6">
              <w:rPr>
                <w:rFonts w:asciiTheme="minorEastAsia" w:hAnsiTheme="minorEastAsia"/>
                <w:szCs w:val="22"/>
              </w:rPr>
              <w:t>在本报告</w:t>
            </w:r>
            <w:r w:rsidRPr="006D5FF6">
              <w:rPr>
                <w:rFonts w:asciiTheme="minorEastAsia" w:hAnsiTheme="minorEastAsia" w:hint="eastAsia"/>
                <w:szCs w:val="22"/>
              </w:rPr>
              <w:t>所涉</w:t>
            </w:r>
            <w:r w:rsidRPr="006D5FF6">
              <w:rPr>
                <w:rFonts w:asciiTheme="minorEastAsia" w:hAnsiTheme="minorEastAsia"/>
                <w:szCs w:val="22"/>
              </w:rPr>
              <w:t>期间，</w:t>
            </w:r>
            <w:r w:rsidR="007F5848" w:rsidRPr="007F5848">
              <w:rPr>
                <w:rFonts w:asciiTheme="minorEastAsia" w:hAnsiTheme="minorEastAsia" w:hint="eastAsia"/>
                <w:szCs w:val="22"/>
              </w:rPr>
              <w:t>产权组织发布了两份新的专利态势报告：</w:t>
            </w:r>
            <w:r w:rsidR="00894D54" w:rsidRPr="00786D78">
              <w:rPr>
                <w:rFonts w:ascii="SimSun" w:hAnsi="SimSun" w:hint="eastAsia"/>
                <w:szCs w:val="24"/>
              </w:rPr>
              <w:t>一份关于</w:t>
            </w:r>
            <w:hyperlink r:id="rId154" w:history="1">
              <w:r w:rsidR="00894D54" w:rsidRPr="007F3242">
                <w:rPr>
                  <w:rStyle w:val="Hyperlink"/>
                  <w:rFonts w:ascii="SimSun" w:hAnsi="SimSun" w:hint="eastAsia"/>
                  <w:szCs w:val="24"/>
                </w:rPr>
                <w:t>农业食品</w:t>
              </w:r>
            </w:hyperlink>
            <w:r w:rsidR="00894D54" w:rsidRPr="00786D78">
              <w:rPr>
                <w:rFonts w:ascii="SimSun" w:hAnsi="SimSun" w:hint="eastAsia"/>
                <w:szCs w:val="24"/>
              </w:rPr>
              <w:t>，</w:t>
            </w:r>
            <w:r w:rsidR="00894D54">
              <w:rPr>
                <w:rFonts w:ascii="SimSun" w:hAnsi="SimSun" w:hint="eastAsia"/>
                <w:szCs w:val="24"/>
              </w:rPr>
              <w:t>突出</w:t>
            </w:r>
            <w:r w:rsidR="00894D54" w:rsidRPr="00786D78">
              <w:rPr>
                <w:rFonts w:ascii="SimSun" w:hAnsi="SimSun" w:hint="eastAsia"/>
                <w:szCs w:val="24"/>
              </w:rPr>
              <w:t>了农业技术和</w:t>
            </w:r>
            <w:proofErr w:type="gramStart"/>
            <w:r w:rsidR="00894D54" w:rsidRPr="007F3242">
              <w:rPr>
                <w:rFonts w:ascii="SimSun" w:hAnsi="SimSun" w:hint="eastAsia"/>
                <w:szCs w:val="24"/>
              </w:rPr>
              <w:t>可</w:t>
            </w:r>
            <w:proofErr w:type="gramEnd"/>
            <w:r w:rsidR="00894D54" w:rsidRPr="007F3242">
              <w:rPr>
                <w:rFonts w:ascii="SimSun" w:hAnsi="SimSun" w:hint="eastAsia"/>
                <w:szCs w:val="24"/>
              </w:rPr>
              <w:t>持续粮食</w:t>
            </w:r>
            <w:r w:rsidR="00894D54">
              <w:rPr>
                <w:rFonts w:ascii="SimSun" w:hAnsi="SimSun" w:hint="eastAsia"/>
                <w:szCs w:val="24"/>
              </w:rPr>
              <w:t>体系</w:t>
            </w:r>
            <w:r w:rsidR="00894D54" w:rsidRPr="007F3242">
              <w:rPr>
                <w:rFonts w:ascii="SimSun" w:hAnsi="SimSun" w:hint="eastAsia"/>
                <w:szCs w:val="24"/>
              </w:rPr>
              <w:t>的</w:t>
            </w:r>
            <w:r w:rsidR="00894D54" w:rsidRPr="00786D78">
              <w:rPr>
                <w:rFonts w:ascii="SimSun" w:hAnsi="SimSun" w:hint="eastAsia"/>
                <w:szCs w:val="24"/>
              </w:rPr>
              <w:t>创新趋势；另一份关于</w:t>
            </w:r>
            <w:hyperlink r:id="rId155" w:history="1">
              <w:r w:rsidR="00894D54" w:rsidRPr="009B3272">
                <w:rPr>
                  <w:rStyle w:val="Hyperlink"/>
                  <w:rFonts w:ascii="SimSun" w:hAnsi="SimSun" w:hint="eastAsia"/>
                  <w:szCs w:val="24"/>
                </w:rPr>
                <w:t>职业卫生与安全</w:t>
              </w:r>
            </w:hyperlink>
            <w:r w:rsidR="00894D54" w:rsidRPr="00786D78">
              <w:rPr>
                <w:rFonts w:ascii="SimSun" w:hAnsi="SimSun" w:hint="eastAsia"/>
                <w:szCs w:val="24"/>
              </w:rPr>
              <w:t>，</w:t>
            </w:r>
            <w:r w:rsidR="00894D54">
              <w:rPr>
                <w:rFonts w:ascii="SimSun" w:hAnsi="SimSun" w:hint="eastAsia"/>
                <w:szCs w:val="24"/>
              </w:rPr>
              <w:t>探讨</w:t>
            </w:r>
            <w:r w:rsidR="00894D54" w:rsidRPr="00786D78">
              <w:rPr>
                <w:rFonts w:ascii="SimSun" w:hAnsi="SimSun" w:hint="eastAsia"/>
                <w:szCs w:val="24"/>
              </w:rPr>
              <w:t>改善工作场所安全和福祉的技术进步。</w:t>
            </w:r>
          </w:p>
          <w:p w14:paraId="6DABF2AD" w14:textId="58CE164A" w:rsidR="00787390" w:rsidRPr="006D5FF6" w:rsidRDefault="00C378FE" w:rsidP="007F5848">
            <w:pPr>
              <w:spacing w:afterLines="50" w:after="120" w:line="340" w:lineRule="atLeast"/>
              <w:jc w:val="both"/>
              <w:rPr>
                <w:szCs w:val="22"/>
              </w:rPr>
            </w:pPr>
            <w:r>
              <w:rPr>
                <w:rFonts w:ascii="SimSun" w:hAnsi="SimSun" w:hint="eastAsia"/>
                <w:szCs w:val="24"/>
              </w:rPr>
              <w:t>关于</w:t>
            </w:r>
            <w:hyperlink r:id="rId156" w:history="1">
              <w:r w:rsidRPr="009B3272">
                <w:rPr>
                  <w:rStyle w:val="Hyperlink"/>
                  <w:rFonts w:ascii="SimSun" w:hAnsi="SimSun" w:hint="eastAsia"/>
                  <w:szCs w:val="24"/>
                </w:rPr>
                <w:t>职业卫生与安全</w:t>
              </w:r>
            </w:hyperlink>
            <w:r w:rsidR="006E304E" w:rsidRPr="007F3242">
              <w:rPr>
                <w:rFonts w:ascii="SimSun" w:hAnsi="SimSun" w:hint="eastAsia"/>
                <w:szCs w:val="24"/>
              </w:rPr>
              <w:t>的</w:t>
            </w:r>
            <w:r w:rsidR="007F5848" w:rsidRPr="007F5848">
              <w:rPr>
                <w:rFonts w:asciiTheme="minorEastAsia" w:hAnsiTheme="minorEastAsia" w:hint="eastAsia"/>
                <w:szCs w:val="22"/>
              </w:rPr>
              <w:t>专利</w:t>
            </w:r>
            <w:r w:rsidR="007F5848" w:rsidRPr="00E30E74">
              <w:rPr>
                <w:rFonts w:asciiTheme="minorEastAsia" w:hAnsiTheme="minorEastAsia" w:hint="eastAsia"/>
                <w:szCs w:val="22"/>
              </w:rPr>
              <w:t>态势报告</w:t>
            </w:r>
            <w:r w:rsidR="006352B4" w:rsidRPr="00E30E74">
              <w:rPr>
                <w:rFonts w:ascii="SimSun" w:hAnsi="SimSun" w:hint="eastAsia"/>
                <w:szCs w:val="24"/>
              </w:rPr>
              <w:t>在关</w:t>
            </w:r>
            <w:r w:rsidR="006352B4">
              <w:rPr>
                <w:rFonts w:ascii="SimSun" w:hAnsi="SimSun" w:hint="eastAsia"/>
                <w:szCs w:val="24"/>
              </w:rPr>
              <w:t>于</w:t>
            </w:r>
            <w:r w:rsidR="006352B4" w:rsidRPr="00F336B8">
              <w:rPr>
                <w:rFonts w:ascii="KaiTi" w:eastAsia="KaiTi" w:hAnsi="KaiTi" w:hint="eastAsia"/>
                <w:szCs w:val="24"/>
              </w:rPr>
              <w:t>通过创新和知识产权减少工伤事故和职业病</w:t>
            </w:r>
            <w:r w:rsidR="006352B4">
              <w:rPr>
                <w:rFonts w:ascii="SimSun" w:hAnsi="SimSun" w:hint="eastAsia"/>
                <w:szCs w:val="24"/>
              </w:rPr>
              <w:t>的</w:t>
            </w:r>
            <w:r w:rsidR="006352B4" w:rsidRPr="00786D78">
              <w:rPr>
                <w:rFonts w:ascii="SimSun" w:hAnsi="SimSun" w:hint="eastAsia"/>
                <w:szCs w:val="24"/>
              </w:rPr>
              <w:t>发展议程项目下</w:t>
            </w:r>
            <w:r w:rsidR="006352B4">
              <w:rPr>
                <w:rFonts w:ascii="SimSun" w:hAnsi="SimSun" w:hint="eastAsia"/>
                <w:szCs w:val="24"/>
              </w:rPr>
              <w:t>编写</w:t>
            </w:r>
            <w:r w:rsidR="006352B4" w:rsidRPr="00786D78">
              <w:rPr>
                <w:rFonts w:ascii="SimSun" w:hAnsi="SimSun" w:hint="eastAsia"/>
                <w:szCs w:val="24"/>
              </w:rPr>
              <w:t>，该项目由突尼斯代表团提出，并经CDIP第二十九届会议批准（见文件CDIP/29/11）。</w:t>
            </w:r>
          </w:p>
        </w:tc>
      </w:tr>
    </w:tbl>
    <w:p w14:paraId="12260F8B" w14:textId="77777777" w:rsidR="00A73910" w:rsidRPr="000B12F9" w:rsidRDefault="00A73910" w:rsidP="00E144D0">
      <w:pPr>
        <w:rPr>
          <w:rFonts w:ascii="SimSun" w:hAnsi="SimSun"/>
        </w:rPr>
      </w:pPr>
    </w:p>
    <w:p w14:paraId="4C720F38" w14:textId="77777777" w:rsidR="0031297F" w:rsidRPr="000B12F9" w:rsidRDefault="0031297F" w:rsidP="00E144D0">
      <w:pPr>
        <w:rPr>
          <w:rFonts w:ascii="SimSun" w:hAnsi="SimSun"/>
        </w:rPr>
        <w:sectPr w:rsidR="0031297F" w:rsidRPr="000B12F9" w:rsidSect="00B60B56">
          <w:endnotePr>
            <w:numFmt w:val="decimal"/>
          </w:endnotePr>
          <w:pgSz w:w="11907" w:h="16840" w:code="9"/>
          <w:pgMar w:top="567" w:right="1134" w:bottom="1418" w:left="1418" w:header="510" w:footer="1021" w:gutter="0"/>
          <w:cols w:space="720"/>
          <w:titlePg/>
        </w:sect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ation 32 "/>
        <w:tblDescription w:val="To have within WIPO opportunity for exchange of national and regional experiences and information on the links between IP rights and competition policies.  "/>
      </w:tblPr>
      <w:tblGrid>
        <w:gridCol w:w="2536"/>
        <w:gridCol w:w="6999"/>
      </w:tblGrid>
      <w:tr w:rsidR="00AE04DD" w:rsidRPr="006D5FF6" w14:paraId="60E216F0" w14:textId="77777777" w:rsidTr="00510335">
        <w:trPr>
          <w:tblHeader/>
        </w:trPr>
        <w:tc>
          <w:tcPr>
            <w:tcW w:w="9535" w:type="dxa"/>
            <w:gridSpan w:val="2"/>
            <w:shd w:val="clear" w:color="auto" w:fill="BFBFBF" w:themeFill="background1" w:themeFillShade="BF"/>
          </w:tcPr>
          <w:p w14:paraId="7A6A739C" w14:textId="233C45B7" w:rsidR="00AE04DD" w:rsidRPr="006D5FF6" w:rsidRDefault="00D82635" w:rsidP="00C45AA5">
            <w:pPr>
              <w:spacing w:beforeLines="50" w:before="120" w:afterLines="50" w:after="120" w:line="340" w:lineRule="atLeast"/>
              <w:jc w:val="center"/>
              <w:rPr>
                <w:b/>
                <w:i/>
                <w:szCs w:val="22"/>
              </w:rPr>
            </w:pPr>
            <w:bookmarkStart w:id="19" w:name="_Hlk178266058"/>
            <w:r w:rsidRPr="006D5FF6">
              <w:rPr>
                <w:rFonts w:ascii="KaiTi" w:eastAsia="KaiTi" w:hAnsi="KaiTi" w:hint="eastAsia"/>
                <w:b/>
                <w:szCs w:val="22"/>
              </w:rPr>
              <w:lastRenderedPageBreak/>
              <w:t>建议3</w:t>
            </w:r>
            <w:r w:rsidRPr="006D5FF6">
              <w:rPr>
                <w:rFonts w:ascii="KaiTi" w:eastAsia="KaiTi" w:hAnsi="KaiTi"/>
                <w:b/>
                <w:szCs w:val="22"/>
              </w:rPr>
              <w:t>2</w:t>
            </w:r>
          </w:p>
        </w:tc>
      </w:tr>
      <w:tr w:rsidR="00AE04DD" w:rsidRPr="006D5FF6" w14:paraId="24CFA055" w14:textId="77777777" w:rsidTr="00510335">
        <w:tc>
          <w:tcPr>
            <w:tcW w:w="9535" w:type="dxa"/>
            <w:gridSpan w:val="2"/>
            <w:shd w:val="clear" w:color="auto" w:fill="68E089"/>
          </w:tcPr>
          <w:p w14:paraId="5C96EB59" w14:textId="35D86A96" w:rsidR="003379A9" w:rsidRPr="006D5FF6" w:rsidRDefault="003379A9" w:rsidP="00843612">
            <w:pPr>
              <w:overflowPunct w:val="0"/>
              <w:spacing w:beforeLines="50" w:before="120" w:afterLines="50" w:after="120" w:line="340" w:lineRule="atLeast"/>
              <w:jc w:val="both"/>
              <w:rPr>
                <w:szCs w:val="22"/>
              </w:rPr>
            </w:pPr>
            <w:r w:rsidRPr="003379A9">
              <w:rPr>
                <w:rFonts w:hint="eastAsia"/>
                <w:szCs w:val="22"/>
              </w:rPr>
              <w:t>在</w:t>
            </w:r>
            <w:r>
              <w:rPr>
                <w:rFonts w:hint="eastAsia"/>
                <w:szCs w:val="22"/>
              </w:rPr>
              <w:t>产权组织</w:t>
            </w:r>
            <w:r w:rsidRPr="003379A9">
              <w:rPr>
                <w:rFonts w:hint="eastAsia"/>
                <w:szCs w:val="22"/>
              </w:rPr>
              <w:t>创造机会，交流有关知识产权与竞争政策之间联系方面的国家和区域经验与信息。</w:t>
            </w:r>
          </w:p>
        </w:tc>
      </w:tr>
      <w:tr w:rsidR="00787390" w:rsidRPr="006D5FF6" w14:paraId="3A9D25E5" w14:textId="77777777" w:rsidTr="00510335">
        <w:tc>
          <w:tcPr>
            <w:tcW w:w="2536" w:type="dxa"/>
          </w:tcPr>
          <w:p w14:paraId="4C469F0A" w14:textId="797CFAEC" w:rsidR="00787390" w:rsidRPr="006D5FF6" w:rsidRDefault="00787390" w:rsidP="007D7124">
            <w:pPr>
              <w:spacing w:afterLines="50" w:after="120" w:line="340" w:lineRule="atLeast"/>
              <w:rPr>
                <w:szCs w:val="22"/>
              </w:rPr>
            </w:pPr>
            <w:r w:rsidRPr="006D5FF6">
              <w:rPr>
                <w:rFonts w:asciiTheme="minorEastAsia" w:hAnsiTheme="minorEastAsia"/>
                <w:szCs w:val="22"/>
              </w:rPr>
              <w:t>相关产权组织部门</w:t>
            </w:r>
          </w:p>
        </w:tc>
        <w:tc>
          <w:tcPr>
            <w:tcW w:w="6999" w:type="dxa"/>
          </w:tcPr>
          <w:p w14:paraId="4C502B62" w14:textId="784CC178" w:rsidR="00787390" w:rsidRPr="006D5FF6" w:rsidRDefault="00134995" w:rsidP="00D71246">
            <w:pPr>
              <w:spacing w:afterLines="50" w:after="120" w:line="340" w:lineRule="atLeast"/>
              <w:jc w:val="both"/>
              <w:rPr>
                <w:szCs w:val="22"/>
              </w:rPr>
            </w:pPr>
            <w:r w:rsidRPr="006D5FF6">
              <w:rPr>
                <w:rFonts w:asciiTheme="minorEastAsia" w:hAnsiTheme="minorEastAsia" w:hint="eastAsia"/>
                <w:szCs w:val="22"/>
              </w:rPr>
              <w:t>区域和国家发展部门；全球挑战和伙伴关系部门</w:t>
            </w:r>
          </w:p>
        </w:tc>
      </w:tr>
      <w:tr w:rsidR="00787390" w:rsidRPr="006D5FF6" w14:paraId="7000D02E" w14:textId="77777777" w:rsidTr="00510335">
        <w:tc>
          <w:tcPr>
            <w:tcW w:w="2536" w:type="dxa"/>
          </w:tcPr>
          <w:p w14:paraId="332B2F68" w14:textId="54A23A32" w:rsidR="00787390" w:rsidRPr="006D5FF6" w:rsidRDefault="00787390" w:rsidP="007D7124">
            <w:pPr>
              <w:spacing w:afterLines="50" w:after="120" w:line="340" w:lineRule="atLeast"/>
              <w:rPr>
                <w:szCs w:val="22"/>
              </w:rPr>
            </w:pPr>
            <w:r w:rsidRPr="006D5FF6">
              <w:rPr>
                <w:rFonts w:asciiTheme="minorEastAsia" w:hAnsiTheme="minorEastAsia"/>
                <w:szCs w:val="22"/>
              </w:rPr>
              <w:t>落实工作</w:t>
            </w:r>
          </w:p>
        </w:tc>
        <w:tc>
          <w:tcPr>
            <w:tcW w:w="6999" w:type="dxa"/>
          </w:tcPr>
          <w:p w14:paraId="36474039" w14:textId="48EE28C2" w:rsidR="00134995" w:rsidRPr="006D5FF6" w:rsidRDefault="00134995" w:rsidP="00134995">
            <w:pPr>
              <w:spacing w:afterLines="50" w:after="120" w:line="340" w:lineRule="atLeast"/>
              <w:jc w:val="both"/>
              <w:rPr>
                <w:rFonts w:asciiTheme="minorEastAsia" w:hAnsiTheme="minorEastAsia"/>
                <w:szCs w:val="22"/>
              </w:rPr>
            </w:pPr>
            <w:r w:rsidRPr="006D5FF6">
              <w:rPr>
                <w:rFonts w:asciiTheme="minorEastAsia" w:hAnsiTheme="minorEastAsia" w:hint="eastAsia"/>
                <w:szCs w:val="22"/>
              </w:rPr>
              <w:t>该</w:t>
            </w:r>
            <w:proofErr w:type="gramStart"/>
            <w:r w:rsidRPr="006D5FF6">
              <w:rPr>
                <w:rFonts w:asciiTheme="minorEastAsia" w:hAnsiTheme="minorEastAsia" w:hint="eastAsia"/>
                <w:szCs w:val="22"/>
              </w:rPr>
              <w:t>建议自</w:t>
            </w:r>
            <w:proofErr w:type="gramEnd"/>
            <w:r w:rsidRPr="006D5FF6">
              <w:rPr>
                <w:rFonts w:asciiTheme="minorEastAsia" w:hAnsiTheme="minorEastAsia" w:hint="eastAsia"/>
                <w:szCs w:val="22"/>
              </w:rPr>
              <w:t>2010年1月开始落实，曾经过讨论并已通过CDIP第三届会议上达成一致的活动落实，反映在文件CDIP/4/4</w:t>
            </w:r>
            <w:r w:rsidRPr="006D5FF6">
              <w:rPr>
                <w:rFonts w:asciiTheme="minorEastAsia" w:hAnsiTheme="minorEastAsia"/>
                <w:szCs w:val="22"/>
              </w:rPr>
              <w:t xml:space="preserve"> </w:t>
            </w:r>
            <w:r w:rsidRPr="006D5FF6">
              <w:rPr>
                <w:rFonts w:asciiTheme="minorEastAsia" w:hAnsiTheme="minorEastAsia" w:hint="eastAsia"/>
                <w:szCs w:val="22"/>
              </w:rPr>
              <w:t>R</w:t>
            </w:r>
            <w:r w:rsidR="00AC5CD7">
              <w:rPr>
                <w:rFonts w:asciiTheme="minorEastAsia" w:hAnsiTheme="minorEastAsia" w:hint="eastAsia"/>
                <w:szCs w:val="22"/>
              </w:rPr>
              <w:t>EV</w:t>
            </w:r>
            <w:r w:rsidRPr="006D5FF6">
              <w:rPr>
                <w:rFonts w:asciiTheme="minorEastAsia" w:hAnsiTheme="minorEastAsia" w:hint="eastAsia"/>
                <w:szCs w:val="22"/>
              </w:rPr>
              <w:t>.中。</w:t>
            </w:r>
          </w:p>
          <w:p w14:paraId="4BFE25E6" w14:textId="59C69536" w:rsidR="00787390" w:rsidRPr="006D5FF6" w:rsidRDefault="00EC336A" w:rsidP="00D71246">
            <w:pPr>
              <w:spacing w:afterLines="50" w:after="120" w:line="340" w:lineRule="atLeast"/>
              <w:jc w:val="both"/>
              <w:rPr>
                <w:szCs w:val="22"/>
                <w:highlight w:val="yellow"/>
              </w:rPr>
            </w:pPr>
            <w:r w:rsidRPr="000320C5">
              <w:rPr>
                <w:rFonts w:asciiTheme="minorEastAsia" w:eastAsiaTheme="minorEastAsia" w:hAnsiTheme="minorEastAsia" w:hint="eastAsia"/>
                <w:szCs w:val="22"/>
              </w:rPr>
              <w:t>此外，产权组织的</w:t>
            </w:r>
            <w:hyperlink r:id="rId157" w:history="1">
              <w:r w:rsidRPr="000320C5">
                <w:rPr>
                  <w:rStyle w:val="Hyperlink"/>
                  <w:rFonts w:asciiTheme="minorEastAsia" w:eastAsiaTheme="minorEastAsia" w:hAnsiTheme="minorEastAsia" w:hint="eastAsia"/>
                  <w:szCs w:val="22"/>
                </w:rPr>
                <w:t>2022-2026年中期战略计划</w:t>
              </w:r>
            </w:hyperlink>
            <w:r w:rsidRPr="000320C5">
              <w:rPr>
                <w:rFonts w:asciiTheme="minorEastAsia" w:eastAsiaTheme="minorEastAsia" w:hAnsiTheme="minorEastAsia" w:hint="eastAsia"/>
                <w:szCs w:val="22"/>
              </w:rPr>
              <w:t>和</w:t>
            </w:r>
            <w:hyperlink r:id="rId158" w:history="1">
              <w:r w:rsidRPr="000320C5">
                <w:rPr>
                  <w:rStyle w:val="Hyperlink"/>
                  <w:rFonts w:asciiTheme="minorEastAsia" w:eastAsiaTheme="minorEastAsia" w:hAnsiTheme="minorEastAsia" w:hint="eastAsia"/>
                  <w:szCs w:val="22"/>
                </w:rPr>
                <w:t>工作计划和预算</w:t>
              </w:r>
            </w:hyperlink>
            <w:r w:rsidRPr="000320C5">
              <w:rPr>
                <w:rFonts w:asciiTheme="minorEastAsia" w:eastAsiaTheme="minorEastAsia" w:hAnsiTheme="minorEastAsia" w:hint="eastAsia"/>
                <w:szCs w:val="22"/>
              </w:rPr>
              <w:t>确定了产权组织为开展工作，特别是落实该建议而采取的战略方向。</w:t>
            </w:r>
          </w:p>
        </w:tc>
      </w:tr>
      <w:tr w:rsidR="00787390" w:rsidRPr="006D5FF6" w14:paraId="387FBF37" w14:textId="77777777" w:rsidTr="00510335">
        <w:tc>
          <w:tcPr>
            <w:tcW w:w="2536" w:type="dxa"/>
          </w:tcPr>
          <w:p w14:paraId="767145D4" w14:textId="7675C5BA" w:rsidR="00787390" w:rsidRPr="006D5FF6" w:rsidRDefault="00787390" w:rsidP="007D7124">
            <w:pPr>
              <w:spacing w:afterLines="50" w:after="120" w:line="340" w:lineRule="atLeast"/>
              <w:rPr>
                <w:szCs w:val="22"/>
              </w:rPr>
            </w:pPr>
            <w:r w:rsidRPr="006D5FF6">
              <w:rPr>
                <w:rFonts w:asciiTheme="minorEastAsia" w:hAnsiTheme="minorEastAsia"/>
                <w:szCs w:val="22"/>
              </w:rPr>
              <w:t>亮点</w:t>
            </w:r>
          </w:p>
        </w:tc>
        <w:tc>
          <w:tcPr>
            <w:tcW w:w="6999" w:type="dxa"/>
          </w:tcPr>
          <w:p w14:paraId="7290CFC5" w14:textId="3B13BD09" w:rsidR="00787390" w:rsidRPr="006D5FF6" w:rsidRDefault="00AC5CD7" w:rsidP="00D71246">
            <w:pPr>
              <w:spacing w:afterLines="50" w:after="120" w:line="340" w:lineRule="atLeast"/>
              <w:jc w:val="both"/>
              <w:rPr>
                <w:szCs w:val="22"/>
              </w:rPr>
            </w:pPr>
            <w:r>
              <w:rPr>
                <w:rFonts w:hint="eastAsia"/>
                <w:szCs w:val="22"/>
              </w:rPr>
              <w:t>无</w:t>
            </w:r>
          </w:p>
        </w:tc>
      </w:tr>
      <w:tr w:rsidR="00787390" w:rsidRPr="006D5FF6" w14:paraId="494E1AC7" w14:textId="77777777" w:rsidTr="00510335">
        <w:tc>
          <w:tcPr>
            <w:tcW w:w="2536" w:type="dxa"/>
          </w:tcPr>
          <w:p w14:paraId="17D76432" w14:textId="7ABE2565" w:rsidR="00787390" w:rsidRPr="006D5FF6" w:rsidRDefault="00787390" w:rsidP="007D7124">
            <w:pPr>
              <w:spacing w:afterLines="50" w:after="120" w:line="340" w:lineRule="atLeast"/>
              <w:rPr>
                <w:szCs w:val="22"/>
              </w:rPr>
            </w:pPr>
            <w:r w:rsidRPr="006D5FF6">
              <w:rPr>
                <w:rFonts w:asciiTheme="minorEastAsia" w:hAnsiTheme="minorEastAsia"/>
                <w:szCs w:val="22"/>
              </w:rPr>
              <w:t>活动/成果</w:t>
            </w:r>
          </w:p>
        </w:tc>
        <w:tc>
          <w:tcPr>
            <w:tcW w:w="6999" w:type="dxa"/>
          </w:tcPr>
          <w:p w14:paraId="3D2B8305" w14:textId="09D4806A" w:rsidR="00787390" w:rsidRPr="006D5FF6" w:rsidRDefault="00134995" w:rsidP="00D71246">
            <w:pPr>
              <w:spacing w:afterLines="50" w:after="120" w:line="340" w:lineRule="atLeast"/>
              <w:jc w:val="both"/>
              <w:rPr>
                <w:szCs w:val="22"/>
              </w:rPr>
            </w:pPr>
            <w:r w:rsidRPr="006D5FF6">
              <w:rPr>
                <w:rFonts w:asciiTheme="minorEastAsia" w:hAnsiTheme="minorEastAsia" w:hint="eastAsia"/>
                <w:szCs w:val="22"/>
              </w:rPr>
              <w:t>最新信息请见建议7和2</w:t>
            </w:r>
            <w:r w:rsidRPr="006D5FF6">
              <w:rPr>
                <w:rFonts w:asciiTheme="minorEastAsia" w:hAnsiTheme="minorEastAsia"/>
                <w:szCs w:val="22"/>
              </w:rPr>
              <w:t>2</w:t>
            </w:r>
            <w:r w:rsidRPr="006D5FF6">
              <w:rPr>
                <w:rFonts w:asciiTheme="minorEastAsia" w:hAnsiTheme="minorEastAsia" w:hint="eastAsia"/>
                <w:szCs w:val="22"/>
              </w:rPr>
              <w:t>。</w:t>
            </w:r>
          </w:p>
        </w:tc>
      </w:tr>
      <w:bookmarkEnd w:id="19"/>
    </w:tbl>
    <w:p w14:paraId="4C060FDB" w14:textId="77777777" w:rsidR="00AE04DD" w:rsidRPr="000B12F9" w:rsidRDefault="00AE04DD" w:rsidP="00E144D0">
      <w:pPr>
        <w:rPr>
          <w:rFonts w:ascii="SimSun" w:hAnsi="SimSun"/>
        </w:rPr>
      </w:pPr>
    </w:p>
    <w:p w14:paraId="4D4EBFB4" w14:textId="77777777" w:rsidR="0031297F" w:rsidRPr="000B12F9" w:rsidRDefault="0031297F" w:rsidP="00E144D0">
      <w:pPr>
        <w:rPr>
          <w:rFonts w:ascii="SimSun" w:hAnsi="SimSun"/>
        </w:rPr>
        <w:sectPr w:rsidR="0031297F" w:rsidRPr="000B12F9" w:rsidSect="00B60B56">
          <w:endnotePr>
            <w:numFmt w:val="decimal"/>
          </w:endnotePr>
          <w:pgSz w:w="11907" w:h="16840" w:code="9"/>
          <w:pgMar w:top="567" w:right="1134" w:bottom="1418" w:left="1418" w:header="510" w:footer="1021" w:gutter="0"/>
          <w:cols w:space="720"/>
          <w:titlePg/>
        </w:sectPr>
      </w:pP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ation 33 "/>
        <w:tblDescription w:val="To request WIPO to develop an effective yearly review and evaluation mechanism for the assessment of all its development-oriented activities, including those related to technical assistance, establishing for that purpose specific indicators and benchmarks, where appropriate."/>
      </w:tblPr>
      <w:tblGrid>
        <w:gridCol w:w="2536"/>
        <w:gridCol w:w="6934"/>
      </w:tblGrid>
      <w:tr w:rsidR="008F05F9" w:rsidRPr="00177383" w14:paraId="5A75D2CE" w14:textId="77777777" w:rsidTr="000336DA">
        <w:trPr>
          <w:tblHeader/>
        </w:trPr>
        <w:tc>
          <w:tcPr>
            <w:tcW w:w="9470" w:type="dxa"/>
            <w:gridSpan w:val="2"/>
            <w:shd w:val="clear" w:color="auto" w:fill="BFBFBF" w:themeFill="background1" w:themeFillShade="BF"/>
          </w:tcPr>
          <w:p w14:paraId="6B133219" w14:textId="01255285" w:rsidR="008F05F9" w:rsidRPr="00177383" w:rsidRDefault="00237B0D" w:rsidP="00C45AA5">
            <w:pPr>
              <w:spacing w:beforeLines="50" w:before="120" w:afterLines="50" w:after="120" w:line="340" w:lineRule="atLeast"/>
              <w:jc w:val="center"/>
              <w:rPr>
                <w:b/>
                <w:i/>
                <w:szCs w:val="22"/>
              </w:rPr>
            </w:pPr>
            <w:r w:rsidRPr="00177383">
              <w:rPr>
                <w:rFonts w:ascii="KaiTi" w:eastAsia="KaiTi" w:hAnsi="KaiTi" w:hint="eastAsia"/>
                <w:b/>
                <w:szCs w:val="22"/>
              </w:rPr>
              <w:lastRenderedPageBreak/>
              <w:t>建议3</w:t>
            </w:r>
            <w:r w:rsidRPr="00177383">
              <w:rPr>
                <w:rFonts w:ascii="KaiTi" w:eastAsia="KaiTi" w:hAnsi="KaiTi"/>
                <w:b/>
                <w:szCs w:val="22"/>
              </w:rPr>
              <w:t>3</w:t>
            </w:r>
          </w:p>
        </w:tc>
      </w:tr>
      <w:tr w:rsidR="008F05F9" w:rsidRPr="00177383" w14:paraId="299964DD" w14:textId="77777777" w:rsidTr="000336DA">
        <w:tc>
          <w:tcPr>
            <w:tcW w:w="9470" w:type="dxa"/>
            <w:gridSpan w:val="2"/>
            <w:shd w:val="clear" w:color="auto" w:fill="68E089"/>
          </w:tcPr>
          <w:p w14:paraId="75250E10" w14:textId="226C8719" w:rsidR="008F05F9" w:rsidRPr="00177383" w:rsidRDefault="00106B89" w:rsidP="00843612">
            <w:pPr>
              <w:overflowPunct w:val="0"/>
              <w:spacing w:beforeLines="50" w:before="120" w:afterLines="50" w:after="120" w:line="340" w:lineRule="atLeast"/>
              <w:jc w:val="both"/>
              <w:rPr>
                <w:szCs w:val="22"/>
              </w:rPr>
            </w:pPr>
            <w:r w:rsidRPr="00177383">
              <w:rPr>
                <w:rFonts w:asciiTheme="minorEastAsia" w:hAnsiTheme="minorEastAsia" w:hint="eastAsia"/>
                <w:szCs w:val="22"/>
              </w:rPr>
              <w:t>请产权组织建立一个有效的年度审查与评价机制，以评估其面向发展的所有活动，其中包括与技术援助有关的各项活动，并为此目的酌情制定具体的指标与基准。</w:t>
            </w:r>
          </w:p>
        </w:tc>
      </w:tr>
      <w:tr w:rsidR="00787390" w:rsidRPr="00177383" w14:paraId="57CBCCF4" w14:textId="77777777" w:rsidTr="000336DA">
        <w:tc>
          <w:tcPr>
            <w:tcW w:w="2536" w:type="dxa"/>
          </w:tcPr>
          <w:p w14:paraId="7CBF3F3C" w14:textId="3DE64E0F" w:rsidR="00787390" w:rsidRPr="00177383" w:rsidRDefault="00787390" w:rsidP="007D7124">
            <w:pPr>
              <w:spacing w:afterLines="50" w:after="120" w:line="340" w:lineRule="atLeast"/>
              <w:rPr>
                <w:szCs w:val="22"/>
              </w:rPr>
            </w:pPr>
            <w:r w:rsidRPr="00177383">
              <w:rPr>
                <w:rFonts w:asciiTheme="minorEastAsia" w:hAnsiTheme="minorEastAsia"/>
                <w:szCs w:val="22"/>
              </w:rPr>
              <w:t>相关产权组织部门</w:t>
            </w:r>
          </w:p>
        </w:tc>
        <w:tc>
          <w:tcPr>
            <w:tcW w:w="6934" w:type="dxa"/>
          </w:tcPr>
          <w:p w14:paraId="4FE9CF8A" w14:textId="136B9CD6" w:rsidR="00787390" w:rsidRPr="00177383" w:rsidRDefault="00106B89" w:rsidP="00D71246">
            <w:pPr>
              <w:spacing w:afterLines="50" w:after="120" w:line="340" w:lineRule="atLeast"/>
              <w:jc w:val="both"/>
              <w:rPr>
                <w:szCs w:val="22"/>
              </w:rPr>
            </w:pPr>
            <w:r w:rsidRPr="001C5DE8">
              <w:rPr>
                <w:rFonts w:asciiTheme="minorEastAsia" w:hAnsiTheme="minorEastAsia" w:hint="eastAsia"/>
                <w:szCs w:val="22"/>
              </w:rPr>
              <w:t>区域和国家发展部门；</w:t>
            </w:r>
            <w:r w:rsidRPr="00177383">
              <w:rPr>
                <w:rFonts w:asciiTheme="minorEastAsia" w:hAnsiTheme="minorEastAsia" w:hint="eastAsia"/>
                <w:szCs w:val="22"/>
              </w:rPr>
              <w:t>行政、财务和管理部门</w:t>
            </w:r>
          </w:p>
        </w:tc>
      </w:tr>
      <w:tr w:rsidR="00787390" w:rsidRPr="00177383" w14:paraId="629DA7E6" w14:textId="77777777" w:rsidTr="000336DA">
        <w:tc>
          <w:tcPr>
            <w:tcW w:w="2536" w:type="dxa"/>
          </w:tcPr>
          <w:p w14:paraId="304C0B8B" w14:textId="7F99883A" w:rsidR="00787390" w:rsidRPr="00177383" w:rsidRDefault="00787390" w:rsidP="007D7124">
            <w:pPr>
              <w:spacing w:afterLines="50" w:after="120" w:line="340" w:lineRule="atLeast"/>
              <w:rPr>
                <w:szCs w:val="22"/>
              </w:rPr>
            </w:pPr>
            <w:r w:rsidRPr="00177383">
              <w:rPr>
                <w:rFonts w:asciiTheme="minorEastAsia" w:hAnsiTheme="minorEastAsia"/>
                <w:szCs w:val="22"/>
              </w:rPr>
              <w:t>落实工作</w:t>
            </w:r>
          </w:p>
        </w:tc>
        <w:tc>
          <w:tcPr>
            <w:tcW w:w="6934" w:type="dxa"/>
          </w:tcPr>
          <w:p w14:paraId="5CF434BA" w14:textId="15AAEBA1" w:rsidR="00F858BC" w:rsidRPr="00177383" w:rsidRDefault="00F858BC" w:rsidP="00F858BC">
            <w:pPr>
              <w:spacing w:afterLines="50" w:after="120" w:line="340" w:lineRule="atLeast"/>
              <w:jc w:val="both"/>
              <w:rPr>
                <w:rFonts w:asciiTheme="minorEastAsia" w:hAnsiTheme="minorEastAsia"/>
                <w:szCs w:val="22"/>
              </w:rPr>
            </w:pPr>
            <w:r w:rsidRPr="00177383">
              <w:rPr>
                <w:rFonts w:asciiTheme="minorEastAsia" w:hAnsiTheme="minorEastAsia" w:hint="eastAsia"/>
                <w:szCs w:val="22"/>
              </w:rPr>
              <w:t>该</w:t>
            </w:r>
            <w:proofErr w:type="gramStart"/>
            <w:r w:rsidRPr="00177383">
              <w:rPr>
                <w:rFonts w:asciiTheme="minorEastAsia" w:hAnsiTheme="minorEastAsia" w:hint="eastAsia"/>
                <w:szCs w:val="22"/>
              </w:rPr>
              <w:t>建议自</w:t>
            </w:r>
            <w:proofErr w:type="gramEnd"/>
            <w:r w:rsidRPr="00177383">
              <w:rPr>
                <w:rFonts w:asciiTheme="minorEastAsia" w:hAnsiTheme="minorEastAsia" w:hint="eastAsia"/>
                <w:szCs w:val="22"/>
              </w:rPr>
              <w:t>2010年1月开始落实，曾经过讨论，并已通过CDIP第四届会议上达成一致的活动落实，反映在文件CDIP/4/8</w:t>
            </w:r>
            <w:r w:rsidRPr="00177383">
              <w:rPr>
                <w:rFonts w:asciiTheme="minorEastAsia" w:hAnsiTheme="minorEastAsia"/>
                <w:szCs w:val="22"/>
              </w:rPr>
              <w:t xml:space="preserve"> </w:t>
            </w:r>
            <w:r w:rsidRPr="00177383">
              <w:rPr>
                <w:rFonts w:asciiTheme="minorEastAsia" w:hAnsiTheme="minorEastAsia" w:hint="eastAsia"/>
                <w:szCs w:val="22"/>
              </w:rPr>
              <w:t>R</w:t>
            </w:r>
            <w:r w:rsidR="00AC5CD7">
              <w:rPr>
                <w:rFonts w:asciiTheme="minorEastAsia" w:hAnsiTheme="minorEastAsia" w:hint="eastAsia"/>
                <w:szCs w:val="22"/>
              </w:rPr>
              <w:t>EV</w:t>
            </w:r>
            <w:r w:rsidRPr="00177383">
              <w:rPr>
                <w:rFonts w:asciiTheme="minorEastAsia" w:hAnsiTheme="minorEastAsia" w:hint="eastAsia"/>
                <w:szCs w:val="22"/>
              </w:rPr>
              <w:t>.中。</w:t>
            </w:r>
          </w:p>
          <w:p w14:paraId="1F97BA7C" w14:textId="7AA240B5" w:rsidR="00F858BC" w:rsidRPr="00177383" w:rsidRDefault="00F858BC" w:rsidP="00F858BC">
            <w:pPr>
              <w:spacing w:afterLines="50" w:after="120" w:line="340" w:lineRule="atLeast"/>
              <w:jc w:val="both"/>
              <w:rPr>
                <w:rFonts w:asciiTheme="minorEastAsia" w:hAnsiTheme="minorEastAsia"/>
                <w:szCs w:val="22"/>
              </w:rPr>
            </w:pPr>
            <w:r w:rsidRPr="00177383">
              <w:rPr>
                <w:rFonts w:asciiTheme="minorEastAsia" w:hAnsiTheme="minorEastAsia" w:hint="eastAsia"/>
                <w:szCs w:val="22"/>
              </w:rPr>
              <w:t>在对</w:t>
            </w:r>
            <w:r w:rsidRPr="00177383">
              <w:rPr>
                <w:rFonts w:ascii="KaiTi" w:eastAsia="KaiTi" w:hAnsi="KaiTi" w:hint="eastAsia"/>
                <w:szCs w:val="22"/>
              </w:rPr>
              <w:t>加强产权组织注重成果的管理（RBM）框架为监测和评价发展活动提供支持</w:t>
            </w:r>
            <w:r w:rsidR="00AC5CD7" w:rsidRPr="00AC5CD7">
              <w:rPr>
                <w:rFonts w:asciiTheme="minorEastAsia" w:eastAsiaTheme="minorEastAsia" w:hAnsiTheme="minorEastAsia" w:hint="eastAsia"/>
                <w:szCs w:val="22"/>
              </w:rPr>
              <w:t>发展议程</w:t>
            </w:r>
            <w:r w:rsidRPr="00177383">
              <w:rPr>
                <w:rFonts w:asciiTheme="minorEastAsia" w:hAnsiTheme="minorEastAsia" w:hint="eastAsia"/>
                <w:szCs w:val="22"/>
              </w:rPr>
              <w:t>项目的后续讨论背景下，载于第十七届</w:t>
            </w:r>
            <w:r w:rsidR="001470B1">
              <w:rPr>
                <w:rFonts w:asciiTheme="minorEastAsia" w:hAnsiTheme="minorEastAsia" w:hint="eastAsia"/>
                <w:szCs w:val="22"/>
              </w:rPr>
              <w:t>CDIP</w:t>
            </w:r>
            <w:r w:rsidRPr="00177383">
              <w:rPr>
                <w:rFonts w:asciiTheme="minorEastAsia" w:hAnsiTheme="minorEastAsia" w:hint="eastAsia"/>
                <w:szCs w:val="22"/>
              </w:rPr>
              <w:t>会议主席总结附录</w:t>
            </w:r>
            <w:proofErr w:type="gramStart"/>
            <w:r w:rsidRPr="00177383">
              <w:rPr>
                <w:rFonts w:asciiTheme="minorEastAsia" w:hAnsiTheme="minorEastAsia" w:hint="eastAsia"/>
                <w:szCs w:val="22"/>
              </w:rPr>
              <w:t>一</w:t>
            </w:r>
            <w:proofErr w:type="gramEnd"/>
            <w:r w:rsidRPr="00177383">
              <w:rPr>
                <w:rFonts w:asciiTheme="minorEastAsia" w:hAnsiTheme="minorEastAsia" w:hint="eastAsia"/>
                <w:szCs w:val="22"/>
              </w:rPr>
              <w:t>的六点提案获委员会第十八届会议通过。为此，在CDIP议程中新增了一个关于</w:t>
            </w:r>
            <w:r w:rsidRPr="00177383">
              <w:rPr>
                <w:rFonts w:ascii="KaiTi" w:eastAsia="KaiTi" w:hAnsi="KaiTi" w:hint="eastAsia"/>
                <w:szCs w:val="22"/>
              </w:rPr>
              <w:t>产权组织合作促进发展领域的技术援助</w:t>
            </w:r>
            <w:r w:rsidRPr="00177383">
              <w:rPr>
                <w:rFonts w:asciiTheme="minorEastAsia" w:hAnsiTheme="minorEastAsia" w:hint="eastAsia"/>
                <w:szCs w:val="22"/>
              </w:rPr>
              <w:t>的分议程项目。</w:t>
            </w:r>
          </w:p>
          <w:p w14:paraId="1AD9E4A4" w14:textId="0BEC91E0" w:rsidR="00F858BC" w:rsidRPr="00177383" w:rsidRDefault="00F858BC" w:rsidP="00F858BC">
            <w:pPr>
              <w:spacing w:afterLines="50" w:after="120" w:line="340" w:lineRule="atLeast"/>
              <w:jc w:val="both"/>
              <w:rPr>
                <w:rFonts w:asciiTheme="minorEastAsia" w:hAnsiTheme="minorEastAsia"/>
                <w:szCs w:val="22"/>
              </w:rPr>
            </w:pPr>
            <w:r w:rsidRPr="00177383">
              <w:rPr>
                <w:rFonts w:asciiTheme="minorEastAsia" w:hAnsiTheme="minorEastAsia" w:hint="eastAsia"/>
                <w:szCs w:val="22"/>
              </w:rPr>
              <w:t>在该分议程项目下，CDIP审议了以下文件：CDIP/19/10、CDIP/20/3、CDIP/20/6、CDIP/21/4、CDIP/21/9、CDIP/22/3、CDIP/22/10、CDIP/22/11、CDIP/23/9、CDIP/24/8、CDIP/25/3</w:t>
            </w:r>
            <w:r w:rsidRPr="00177383">
              <w:rPr>
                <w:rFonts w:ascii="SimSun" w:hAnsi="SimSun" w:hint="eastAsia"/>
                <w:szCs w:val="22"/>
              </w:rPr>
              <w:t>、</w:t>
            </w:r>
            <w:r w:rsidRPr="00177383">
              <w:rPr>
                <w:rFonts w:asciiTheme="minorEastAsia" w:hAnsiTheme="minorEastAsia"/>
                <w:szCs w:val="22"/>
              </w:rPr>
              <w:t>CDIP/25/4</w:t>
            </w:r>
            <w:r w:rsidRPr="00177383">
              <w:rPr>
                <w:rFonts w:asciiTheme="minorEastAsia" w:hAnsiTheme="minorEastAsia" w:hint="eastAsia"/>
                <w:szCs w:val="22"/>
              </w:rPr>
              <w:t>、</w:t>
            </w:r>
            <w:r w:rsidRPr="00177383">
              <w:rPr>
                <w:rFonts w:asciiTheme="minorEastAsia" w:hAnsiTheme="minorEastAsia"/>
                <w:szCs w:val="22"/>
              </w:rPr>
              <w:t>CDIP/29/9</w:t>
            </w:r>
            <w:r w:rsidR="00876D93" w:rsidRPr="00177383">
              <w:rPr>
                <w:rFonts w:asciiTheme="minorEastAsia" w:hAnsiTheme="minorEastAsia" w:hint="eastAsia"/>
                <w:szCs w:val="22"/>
              </w:rPr>
              <w:t>、</w:t>
            </w:r>
            <w:r w:rsidRPr="00177383">
              <w:rPr>
                <w:rFonts w:asciiTheme="minorEastAsia" w:hAnsiTheme="minorEastAsia" w:hint="eastAsia"/>
                <w:szCs w:val="22"/>
              </w:rPr>
              <w:t>CDIP/</w:t>
            </w:r>
            <w:r w:rsidRPr="00177383">
              <w:rPr>
                <w:rFonts w:asciiTheme="minorEastAsia" w:hAnsiTheme="minorEastAsia"/>
                <w:szCs w:val="22"/>
              </w:rPr>
              <w:t>30</w:t>
            </w:r>
            <w:r w:rsidRPr="00177383">
              <w:rPr>
                <w:rFonts w:asciiTheme="minorEastAsia" w:hAnsiTheme="minorEastAsia" w:hint="eastAsia"/>
                <w:szCs w:val="22"/>
              </w:rPr>
              <w:t>/</w:t>
            </w:r>
            <w:r w:rsidRPr="00177383">
              <w:rPr>
                <w:rFonts w:asciiTheme="minorEastAsia" w:hAnsiTheme="minorEastAsia"/>
                <w:szCs w:val="22"/>
              </w:rPr>
              <w:t>3</w:t>
            </w:r>
            <w:r w:rsidR="00876D93" w:rsidRPr="00177383">
              <w:rPr>
                <w:rFonts w:asciiTheme="minorEastAsia" w:hAnsiTheme="minorEastAsia" w:hint="eastAsia"/>
                <w:szCs w:val="22"/>
              </w:rPr>
              <w:t>和</w:t>
            </w:r>
            <w:r w:rsidR="00876D93" w:rsidRPr="00177383">
              <w:rPr>
                <w:rFonts w:asciiTheme="minorEastAsia" w:hAnsiTheme="minorEastAsia"/>
                <w:szCs w:val="22"/>
              </w:rPr>
              <w:t xml:space="preserve">CDIP/30/8 </w:t>
            </w:r>
            <w:proofErr w:type="gramStart"/>
            <w:r w:rsidR="00876D93" w:rsidRPr="00177383">
              <w:rPr>
                <w:rFonts w:asciiTheme="minorEastAsia" w:hAnsiTheme="minorEastAsia"/>
                <w:szCs w:val="22"/>
              </w:rPr>
              <w:t>REV.</w:t>
            </w:r>
            <w:r w:rsidRPr="00177383">
              <w:rPr>
                <w:rFonts w:asciiTheme="minorEastAsia" w:hAnsiTheme="minorEastAsia" w:hint="eastAsia"/>
                <w:szCs w:val="22"/>
              </w:rPr>
              <w:t>。</w:t>
            </w:r>
            <w:proofErr w:type="gramEnd"/>
          </w:p>
          <w:p w14:paraId="342526E5" w14:textId="7430A066" w:rsidR="00F858BC" w:rsidRPr="00177383" w:rsidRDefault="00F858BC" w:rsidP="00F858BC">
            <w:pPr>
              <w:spacing w:afterLines="50" w:after="120" w:line="340" w:lineRule="atLeast"/>
              <w:jc w:val="both"/>
              <w:rPr>
                <w:rFonts w:asciiTheme="minorEastAsia" w:hAnsiTheme="minorEastAsia"/>
                <w:szCs w:val="22"/>
              </w:rPr>
            </w:pPr>
            <w:r w:rsidRPr="00177383">
              <w:rPr>
                <w:rFonts w:asciiTheme="minorEastAsia" w:hAnsiTheme="minorEastAsia" w:hint="eastAsia"/>
                <w:szCs w:val="22"/>
              </w:rPr>
              <w:t>秘书处还就以下事项</w:t>
            </w:r>
            <w:r w:rsidR="001470B1">
              <w:rPr>
                <w:rFonts w:asciiTheme="minorEastAsia" w:hAnsiTheme="minorEastAsia" w:hint="eastAsia"/>
                <w:szCs w:val="22"/>
              </w:rPr>
              <w:t>对CDIP</w:t>
            </w:r>
            <w:r w:rsidRPr="00177383">
              <w:rPr>
                <w:rFonts w:asciiTheme="minorEastAsia" w:hAnsiTheme="minorEastAsia" w:hint="eastAsia"/>
                <w:szCs w:val="22"/>
              </w:rPr>
              <w:t>做了一系列</w:t>
            </w:r>
            <w:r w:rsidR="001470B1">
              <w:rPr>
                <w:rFonts w:asciiTheme="minorEastAsia" w:hAnsiTheme="minorEastAsia" w:hint="eastAsia"/>
                <w:szCs w:val="22"/>
              </w:rPr>
              <w:t>演示报告</w:t>
            </w:r>
            <w:r w:rsidRPr="00177383">
              <w:rPr>
                <w:rFonts w:asciiTheme="minorEastAsia" w:hAnsiTheme="minorEastAsia" w:hint="eastAsia"/>
                <w:szCs w:val="22"/>
              </w:rPr>
              <w:t>：产权组织外部同行评审政策（CDIP</w:t>
            </w:r>
            <w:r w:rsidR="009621F3">
              <w:rPr>
                <w:rFonts w:asciiTheme="minorEastAsia" w:hAnsiTheme="minorEastAsia" w:hint="eastAsia"/>
                <w:szCs w:val="22"/>
              </w:rPr>
              <w:t>第十九届会议</w:t>
            </w:r>
            <w:r w:rsidRPr="00177383">
              <w:rPr>
                <w:rFonts w:asciiTheme="minorEastAsia" w:hAnsiTheme="minorEastAsia" w:hint="eastAsia"/>
                <w:szCs w:val="22"/>
              </w:rPr>
              <w:t>）；建立技术援助论坛的可行性（CDIP</w:t>
            </w:r>
            <w:r w:rsidR="009621F3">
              <w:rPr>
                <w:rFonts w:asciiTheme="minorEastAsia" w:hAnsiTheme="minorEastAsia" w:hint="eastAsia"/>
                <w:szCs w:val="22"/>
              </w:rPr>
              <w:t>第二十一届会议</w:t>
            </w:r>
            <w:r w:rsidRPr="00177383">
              <w:rPr>
                <w:rFonts w:asciiTheme="minorEastAsia" w:hAnsiTheme="minorEastAsia" w:hint="eastAsia"/>
                <w:szCs w:val="22"/>
              </w:rPr>
              <w:t>）；新建产权组织技术援助网页（CDIP</w:t>
            </w:r>
            <w:r w:rsidR="009621F3">
              <w:rPr>
                <w:rFonts w:asciiTheme="minorEastAsia" w:hAnsiTheme="minorEastAsia" w:hint="eastAsia"/>
                <w:szCs w:val="22"/>
              </w:rPr>
              <w:t>第二十一届会议</w:t>
            </w:r>
            <w:r w:rsidRPr="00177383">
              <w:rPr>
                <w:rFonts w:asciiTheme="minorEastAsia" w:hAnsiTheme="minorEastAsia" w:hint="eastAsia"/>
                <w:szCs w:val="22"/>
              </w:rPr>
              <w:t>）；以及，纳入企业资源计划系统之后的顾问花名册（CDIP</w:t>
            </w:r>
            <w:r w:rsidR="00171E06">
              <w:rPr>
                <w:rFonts w:asciiTheme="minorEastAsia" w:hAnsiTheme="minorEastAsia" w:hint="eastAsia"/>
                <w:szCs w:val="22"/>
              </w:rPr>
              <w:t>第二十三届会议</w:t>
            </w:r>
            <w:r w:rsidRPr="00177383">
              <w:rPr>
                <w:rFonts w:asciiTheme="minorEastAsia" w:hAnsiTheme="minorEastAsia" w:hint="eastAsia"/>
                <w:szCs w:val="22"/>
              </w:rPr>
              <w:t>）。</w:t>
            </w:r>
          </w:p>
          <w:p w14:paraId="1051E554" w14:textId="1DFA8BA5" w:rsidR="00F858BC" w:rsidRPr="00177383" w:rsidRDefault="00171E06" w:rsidP="00F858BC">
            <w:pPr>
              <w:spacing w:afterLines="50" w:after="120" w:line="340" w:lineRule="atLeast"/>
              <w:jc w:val="both"/>
              <w:rPr>
                <w:rFonts w:asciiTheme="minorEastAsia" w:hAnsiTheme="minorEastAsia"/>
                <w:szCs w:val="22"/>
              </w:rPr>
            </w:pPr>
            <w:r>
              <w:rPr>
                <w:rFonts w:asciiTheme="minorEastAsia" w:hAnsiTheme="minorEastAsia" w:hint="eastAsia"/>
                <w:szCs w:val="22"/>
              </w:rPr>
              <w:t>CDIP</w:t>
            </w:r>
            <w:proofErr w:type="gramStart"/>
            <w:r w:rsidR="00F858BC" w:rsidRPr="00177383">
              <w:rPr>
                <w:rFonts w:asciiTheme="minorEastAsia" w:hAnsiTheme="minorEastAsia" w:hint="eastAsia"/>
                <w:szCs w:val="22"/>
              </w:rPr>
              <w:t>还举行了“</w:t>
            </w:r>
            <w:proofErr w:type="gramEnd"/>
            <w:r w:rsidR="00F858BC" w:rsidRPr="00177383">
              <w:rPr>
                <w:rFonts w:ascii="KaiTi" w:eastAsia="KaiTi" w:hAnsi="KaiTi" w:hint="eastAsia"/>
                <w:szCs w:val="22"/>
              </w:rPr>
              <w:t>技术援助和能力建设圆桌会议：分享经验、</w:t>
            </w:r>
            <w:proofErr w:type="gramStart"/>
            <w:r w:rsidR="00F858BC" w:rsidRPr="00177383">
              <w:rPr>
                <w:rFonts w:ascii="KaiTi" w:eastAsia="KaiTi" w:hAnsi="KaiTi" w:hint="eastAsia"/>
                <w:szCs w:val="22"/>
              </w:rPr>
              <w:t>工具和方法</w:t>
            </w:r>
            <w:r w:rsidR="00F858BC" w:rsidRPr="00177383">
              <w:rPr>
                <w:rFonts w:asciiTheme="minorEastAsia" w:hAnsiTheme="minorEastAsia" w:hint="eastAsia"/>
                <w:szCs w:val="22"/>
              </w:rPr>
              <w:t>”（</w:t>
            </w:r>
            <w:proofErr w:type="gramEnd"/>
            <w:r w:rsidR="00F858BC" w:rsidRPr="00177383">
              <w:rPr>
                <w:rFonts w:asciiTheme="minorEastAsia" w:hAnsiTheme="minorEastAsia" w:hint="eastAsia"/>
                <w:szCs w:val="22"/>
              </w:rPr>
              <w:t>CDIP</w:t>
            </w:r>
            <w:r>
              <w:rPr>
                <w:rFonts w:asciiTheme="minorEastAsia" w:hAnsiTheme="minorEastAsia" w:hint="eastAsia"/>
                <w:szCs w:val="22"/>
              </w:rPr>
              <w:t>第十九届会议</w:t>
            </w:r>
            <w:r w:rsidR="00F858BC" w:rsidRPr="00177383">
              <w:rPr>
                <w:rFonts w:asciiTheme="minorEastAsia" w:hAnsiTheme="minorEastAsia" w:hint="eastAsia"/>
                <w:szCs w:val="22"/>
              </w:rPr>
              <w:t>）</w:t>
            </w:r>
            <w:proofErr w:type="gramStart"/>
            <w:r w:rsidR="00F858BC" w:rsidRPr="00177383">
              <w:rPr>
                <w:rFonts w:asciiTheme="minorEastAsia" w:hAnsiTheme="minorEastAsia" w:hint="eastAsia"/>
                <w:szCs w:val="22"/>
              </w:rPr>
              <w:t>和“</w:t>
            </w:r>
            <w:r w:rsidR="00F858BC" w:rsidRPr="00177383">
              <w:rPr>
                <w:rFonts w:ascii="KaiTi" w:eastAsia="KaiTi" w:hAnsi="KaiTi" w:hint="eastAsia"/>
                <w:szCs w:val="22"/>
              </w:rPr>
              <w:t>技术援助互动对话</w:t>
            </w:r>
            <w:r w:rsidR="00F858BC" w:rsidRPr="00177383">
              <w:rPr>
                <w:rFonts w:asciiTheme="minorEastAsia" w:hAnsiTheme="minorEastAsia" w:hint="eastAsia"/>
                <w:szCs w:val="22"/>
              </w:rPr>
              <w:t>”（</w:t>
            </w:r>
            <w:proofErr w:type="gramEnd"/>
            <w:r w:rsidR="00F858BC" w:rsidRPr="00177383">
              <w:rPr>
                <w:rFonts w:asciiTheme="minorEastAsia" w:hAnsiTheme="minorEastAsia" w:hint="eastAsia"/>
                <w:szCs w:val="22"/>
              </w:rPr>
              <w:t>CDIP</w:t>
            </w:r>
            <w:r w:rsidR="008E473B">
              <w:rPr>
                <w:rFonts w:asciiTheme="minorEastAsia" w:hAnsiTheme="minorEastAsia" w:hint="eastAsia"/>
                <w:szCs w:val="22"/>
              </w:rPr>
              <w:t>第</w:t>
            </w:r>
            <w:r w:rsidR="00065B0A">
              <w:rPr>
                <w:rFonts w:asciiTheme="minorEastAsia" w:hAnsiTheme="minorEastAsia" w:hint="eastAsia"/>
                <w:szCs w:val="22"/>
              </w:rPr>
              <w:t>二十二</w:t>
            </w:r>
            <w:r w:rsidR="008E473B">
              <w:rPr>
                <w:rFonts w:asciiTheme="minorEastAsia" w:hAnsiTheme="minorEastAsia" w:hint="eastAsia"/>
                <w:szCs w:val="22"/>
              </w:rPr>
              <w:t>届会议</w:t>
            </w:r>
            <w:r w:rsidR="00F858BC" w:rsidRPr="00177383">
              <w:rPr>
                <w:rFonts w:asciiTheme="minorEastAsia" w:hAnsiTheme="minorEastAsia" w:hint="eastAsia"/>
                <w:szCs w:val="22"/>
              </w:rPr>
              <w:t>）。</w:t>
            </w:r>
          </w:p>
          <w:p w14:paraId="066FFB99" w14:textId="2256A429" w:rsidR="00876D93" w:rsidRPr="000B12F9" w:rsidRDefault="00876D93" w:rsidP="00F858BC">
            <w:pPr>
              <w:spacing w:afterLines="50" w:after="120" w:line="340" w:lineRule="atLeast"/>
              <w:jc w:val="both"/>
              <w:rPr>
                <w:rFonts w:ascii="SimSun" w:hAnsi="SimSun"/>
                <w:szCs w:val="22"/>
              </w:rPr>
            </w:pPr>
            <w:r w:rsidRPr="00177383">
              <w:rPr>
                <w:rFonts w:asciiTheme="minorEastAsia" w:hAnsiTheme="minorEastAsia" w:hint="eastAsia"/>
                <w:szCs w:val="22"/>
              </w:rPr>
              <w:t>在</w:t>
            </w:r>
            <w:r w:rsidRPr="002961BA">
              <w:rPr>
                <w:rFonts w:asciiTheme="minorEastAsia" w:hAnsiTheme="minorEastAsia" w:hint="eastAsia"/>
                <w:szCs w:val="22"/>
              </w:rPr>
              <w:t>第三十届会议</w:t>
            </w:r>
            <w:r w:rsidRPr="00177383">
              <w:rPr>
                <w:rFonts w:asciiTheme="minorEastAsia" w:hAnsiTheme="minorEastAsia" w:hint="eastAsia"/>
                <w:szCs w:val="22"/>
              </w:rPr>
              <w:t>上，</w:t>
            </w:r>
            <w:r w:rsidR="002961BA">
              <w:rPr>
                <w:rFonts w:asciiTheme="minorEastAsia" w:hAnsiTheme="minorEastAsia" w:hint="eastAsia"/>
                <w:szCs w:val="22"/>
              </w:rPr>
              <w:t>CDIP</w:t>
            </w:r>
            <w:r w:rsidRPr="00177383">
              <w:rPr>
                <w:rFonts w:asciiTheme="minorEastAsia" w:hAnsiTheme="minorEastAsia" w:hint="eastAsia"/>
                <w:szCs w:val="22"/>
              </w:rPr>
              <w:t>在该分议程项目下决定，结束对</w:t>
            </w:r>
            <w:r w:rsidRPr="00177383">
              <w:rPr>
                <w:rFonts w:ascii="KaiTi" w:eastAsia="KaiTi" w:hAnsi="KaiTi" w:hint="eastAsia"/>
                <w:szCs w:val="22"/>
              </w:rPr>
              <w:t>关于成员国在产权组织技术援助方面的决定落实情况报告</w:t>
            </w:r>
            <w:r w:rsidRPr="00177383">
              <w:rPr>
                <w:rFonts w:asciiTheme="minorEastAsia" w:hAnsiTheme="minorEastAsia" w:hint="eastAsia"/>
                <w:szCs w:val="22"/>
              </w:rPr>
              <w:t>（文件CDIP/24/8）的讨论，鉴于“</w:t>
            </w:r>
            <w:r w:rsidRPr="00177383">
              <w:rPr>
                <w:rFonts w:ascii="KaiTi" w:eastAsia="KaiTi" w:hAnsi="KaiTi" w:hint="eastAsia"/>
                <w:szCs w:val="22"/>
              </w:rPr>
              <w:t>对产权组织在合作促进发展领域开展的技术援助进行独立外部审查的职责范围</w:t>
            </w:r>
            <w:r w:rsidRPr="00177383">
              <w:rPr>
                <w:rFonts w:asciiTheme="minorEastAsia" w:hAnsiTheme="minorEastAsia" w:hint="eastAsia"/>
                <w:szCs w:val="22"/>
              </w:rPr>
              <w:t>”（文件CDIP/30/3）已通过</w:t>
            </w:r>
            <w:r w:rsidRPr="00177383">
              <w:rPr>
                <w:rFonts w:asciiTheme="minorEastAsia" w:hAnsiTheme="minorEastAsia"/>
                <w:szCs w:val="22"/>
              </w:rPr>
              <w:t>。</w:t>
            </w:r>
            <w:r w:rsidR="002961BA">
              <w:rPr>
                <w:rFonts w:asciiTheme="minorEastAsia" w:hAnsiTheme="minorEastAsia" w:hint="eastAsia"/>
                <w:szCs w:val="22"/>
              </w:rPr>
              <w:t>CDIP在</w:t>
            </w:r>
            <w:r w:rsidRPr="00177383">
              <w:rPr>
                <w:rFonts w:ascii="SimSun" w:hAnsi="SimSun"/>
                <w:szCs w:val="22"/>
              </w:rPr>
              <w:t>第三十三届会议</w:t>
            </w:r>
            <w:r w:rsidR="002961BA">
              <w:rPr>
                <w:rFonts w:ascii="SimSun" w:hAnsi="SimSun" w:hint="eastAsia"/>
                <w:szCs w:val="22"/>
              </w:rPr>
              <w:t>上</w:t>
            </w:r>
            <w:r w:rsidRPr="00177383">
              <w:rPr>
                <w:rFonts w:ascii="SimSun" w:hAnsi="SimSun"/>
                <w:szCs w:val="22"/>
              </w:rPr>
              <w:t>审议</w:t>
            </w:r>
            <w:r w:rsidR="002961BA">
              <w:rPr>
                <w:rFonts w:ascii="SimSun" w:hAnsi="SimSun" w:hint="eastAsia"/>
                <w:szCs w:val="22"/>
              </w:rPr>
              <w:t>了</w:t>
            </w:r>
            <w:r w:rsidRPr="00177383">
              <w:rPr>
                <w:rFonts w:ascii="KaiTi" w:eastAsia="KaiTi" w:hAnsi="KaiTi"/>
                <w:szCs w:val="22"/>
              </w:rPr>
              <w:t>对</w:t>
            </w:r>
            <w:r w:rsidRPr="00177383">
              <w:rPr>
                <w:rFonts w:ascii="KaiTi" w:eastAsia="KaiTi" w:hAnsi="KaiTi" w:hint="eastAsia"/>
                <w:szCs w:val="22"/>
              </w:rPr>
              <w:t>产权组织</w:t>
            </w:r>
            <w:r w:rsidRPr="00177383">
              <w:rPr>
                <w:rFonts w:ascii="KaiTi" w:eastAsia="KaiTi" w:hAnsi="KaiTi"/>
                <w:szCs w:val="22"/>
              </w:rPr>
              <w:t>合作</w:t>
            </w:r>
            <w:r w:rsidRPr="00177383">
              <w:rPr>
                <w:rFonts w:ascii="KaiTi" w:eastAsia="KaiTi" w:hAnsi="KaiTi" w:hint="eastAsia"/>
                <w:szCs w:val="22"/>
              </w:rPr>
              <w:t>促进发展</w:t>
            </w:r>
            <w:r w:rsidRPr="00177383">
              <w:rPr>
                <w:rFonts w:ascii="KaiTi" w:eastAsia="KaiTi" w:hAnsi="KaiTi"/>
                <w:szCs w:val="22"/>
              </w:rPr>
              <w:t>领域技术援助的独立外部审查</w:t>
            </w:r>
            <w:r w:rsidRPr="00177383">
              <w:rPr>
                <w:rFonts w:ascii="KaiTi" w:eastAsia="KaiTi" w:hAnsi="KaiTi" w:hint="eastAsia"/>
                <w:szCs w:val="22"/>
              </w:rPr>
              <w:t>报告</w:t>
            </w:r>
            <w:r w:rsidRPr="00177383">
              <w:rPr>
                <w:rFonts w:ascii="SimSun" w:hAnsi="SimSun" w:hint="eastAsia"/>
                <w:szCs w:val="22"/>
              </w:rPr>
              <w:t>（文</w:t>
            </w:r>
            <w:r w:rsidRPr="00177383">
              <w:rPr>
                <w:rFonts w:ascii="SimSun" w:hAnsi="SimSun"/>
                <w:szCs w:val="22"/>
              </w:rPr>
              <w:t>件CDIP/33/4</w:t>
            </w:r>
            <w:r w:rsidRPr="00177383">
              <w:rPr>
                <w:rFonts w:ascii="SimSun" w:hAnsi="SimSun" w:hint="eastAsia"/>
                <w:szCs w:val="22"/>
              </w:rPr>
              <w:t>）</w:t>
            </w:r>
            <w:r w:rsidR="002961BA">
              <w:rPr>
                <w:rFonts w:ascii="SimSun" w:hAnsi="SimSun" w:hint="eastAsia"/>
                <w:szCs w:val="22"/>
              </w:rPr>
              <w:t>，</w:t>
            </w:r>
            <w:r w:rsidR="00057CE4" w:rsidRPr="00057CE4">
              <w:rPr>
                <w:rFonts w:ascii="SimSun" w:hAnsi="SimSun" w:hint="eastAsia"/>
                <w:szCs w:val="22"/>
              </w:rPr>
              <w:t>并要求</w:t>
            </w:r>
            <w:r w:rsidR="00166C6E">
              <w:rPr>
                <w:rFonts w:ascii="SimSun" w:hAnsi="SimSun" w:hint="eastAsia"/>
                <w:szCs w:val="22"/>
              </w:rPr>
              <w:t>一份</w:t>
            </w:r>
            <w:r w:rsidR="00057CE4" w:rsidRPr="00057CE4">
              <w:rPr>
                <w:rFonts w:ascii="SimSun" w:hAnsi="SimSun" w:hint="eastAsia"/>
                <w:szCs w:val="22"/>
              </w:rPr>
              <w:t>详细说明每项建议的现状及其实施要求</w:t>
            </w:r>
            <w:r w:rsidR="00166C6E">
              <w:rPr>
                <w:rFonts w:ascii="SimSun" w:hAnsi="SimSun" w:hint="eastAsia"/>
                <w:szCs w:val="22"/>
              </w:rPr>
              <w:t>的文件</w:t>
            </w:r>
            <w:r w:rsidR="00057CE4" w:rsidRPr="00057CE4">
              <w:rPr>
                <w:rFonts w:ascii="SimSun" w:hAnsi="SimSun" w:hint="eastAsia"/>
                <w:szCs w:val="22"/>
              </w:rPr>
              <w:t>。因此，</w:t>
            </w:r>
            <w:r w:rsidR="00166C6E">
              <w:rPr>
                <w:rFonts w:ascii="SimSun" w:hAnsi="SimSun" w:hint="eastAsia"/>
                <w:szCs w:val="22"/>
              </w:rPr>
              <w:t>在</w:t>
            </w:r>
            <w:r w:rsidR="00057CE4" w:rsidRPr="00057CE4">
              <w:rPr>
                <w:rFonts w:ascii="SimSun" w:hAnsi="SimSun" w:hint="eastAsia"/>
                <w:szCs w:val="22"/>
              </w:rPr>
              <w:t>第三十四届会议</w:t>
            </w:r>
            <w:r w:rsidR="00166C6E">
              <w:rPr>
                <w:rFonts w:ascii="SimSun" w:hAnsi="SimSun" w:hint="eastAsia"/>
                <w:szCs w:val="22"/>
              </w:rPr>
              <w:t>上，</w:t>
            </w:r>
            <w:r w:rsidR="00166C6E" w:rsidRPr="00057CE4">
              <w:rPr>
                <w:rFonts w:ascii="SimSun" w:hAnsi="SimSun" w:hint="eastAsia"/>
                <w:szCs w:val="22"/>
              </w:rPr>
              <w:t>CDIP</w:t>
            </w:r>
            <w:proofErr w:type="gramStart"/>
            <w:r w:rsidR="00057CE4" w:rsidRPr="00057CE4">
              <w:rPr>
                <w:rFonts w:ascii="SimSun" w:hAnsi="SimSun" w:hint="eastAsia"/>
                <w:szCs w:val="22"/>
              </w:rPr>
              <w:t>继续讨论独立审查</w:t>
            </w:r>
            <w:r w:rsidR="00ED7B79">
              <w:rPr>
                <w:rFonts w:ascii="SimSun" w:hAnsi="SimSun" w:hint="eastAsia"/>
                <w:szCs w:val="22"/>
              </w:rPr>
              <w:t>和</w:t>
            </w:r>
            <w:r w:rsidR="009F5199">
              <w:rPr>
                <w:rFonts w:ascii="SimSun" w:hAnsi="SimSun" w:hint="eastAsia"/>
                <w:szCs w:val="22"/>
              </w:rPr>
              <w:t>“</w:t>
            </w:r>
            <w:r w:rsidR="00ED7B79" w:rsidRPr="00ED7B79">
              <w:rPr>
                <w:rFonts w:ascii="SimSun" w:hAnsi="SimSun" w:hint="eastAsia"/>
                <w:szCs w:val="22"/>
              </w:rPr>
              <w:t>秘书处就产权组织技术援助独立外部审查的建议情况作出的回应</w:t>
            </w:r>
            <w:r w:rsidR="009F5199">
              <w:rPr>
                <w:rFonts w:ascii="SimSun" w:hAnsi="SimSun" w:hint="eastAsia"/>
                <w:szCs w:val="22"/>
              </w:rPr>
              <w:t>”</w:t>
            </w:r>
            <w:r w:rsidR="00057CE4" w:rsidRPr="00057CE4">
              <w:rPr>
                <w:rFonts w:ascii="SimSun" w:hAnsi="SimSun" w:hint="eastAsia"/>
                <w:szCs w:val="22"/>
              </w:rPr>
              <w:t>（</w:t>
            </w:r>
            <w:proofErr w:type="gramEnd"/>
            <w:r w:rsidR="00057CE4" w:rsidRPr="00057CE4">
              <w:rPr>
                <w:rFonts w:ascii="SimSun" w:hAnsi="SimSun" w:hint="eastAsia"/>
                <w:szCs w:val="22"/>
              </w:rPr>
              <w:t>文件CDIP/34/8）。</w:t>
            </w:r>
            <w:r w:rsidR="00AD5CB6">
              <w:rPr>
                <w:rFonts w:ascii="SimSun" w:hAnsi="SimSun" w:hint="eastAsia"/>
                <w:szCs w:val="22"/>
              </w:rPr>
              <w:t>请</w:t>
            </w:r>
            <w:r w:rsidR="00057CE4" w:rsidRPr="00057CE4">
              <w:rPr>
                <w:rFonts w:ascii="SimSun" w:hAnsi="SimSun" w:hint="eastAsia"/>
                <w:szCs w:val="22"/>
              </w:rPr>
              <w:t>成员国提交</w:t>
            </w:r>
            <w:r w:rsidR="00CE5846">
              <w:rPr>
                <w:rFonts w:ascii="SimSun" w:hAnsi="SimSun" w:hint="eastAsia"/>
                <w:szCs w:val="22"/>
              </w:rPr>
              <w:t>关于</w:t>
            </w:r>
            <w:r w:rsidR="00AD5CB6" w:rsidRPr="00AD5CB6">
              <w:rPr>
                <w:rFonts w:ascii="SimSun" w:hAnsi="SimSun" w:hint="eastAsia"/>
                <w:szCs w:val="22"/>
              </w:rPr>
              <w:t>B类</w:t>
            </w:r>
            <w:r w:rsidR="0035363B">
              <w:rPr>
                <w:rFonts w:ascii="SimSun" w:hAnsi="SimSun" w:hint="eastAsia"/>
                <w:szCs w:val="22"/>
              </w:rPr>
              <w:t>——值</w:t>
            </w:r>
            <w:r w:rsidR="00AD5CB6" w:rsidRPr="00AD5CB6">
              <w:rPr>
                <w:rFonts w:ascii="SimSun" w:hAnsi="SimSun" w:hint="eastAsia"/>
                <w:szCs w:val="22"/>
              </w:rPr>
              <w:t>得进一步考虑的建议和C类</w:t>
            </w:r>
            <w:r w:rsidR="0035363B">
              <w:rPr>
                <w:rFonts w:ascii="SimSun" w:hAnsi="SimSun" w:hint="eastAsia"/>
                <w:szCs w:val="22"/>
              </w:rPr>
              <w:t>——</w:t>
            </w:r>
            <w:r w:rsidR="00AD5CB6" w:rsidRPr="00AD5CB6">
              <w:rPr>
                <w:rFonts w:ascii="SimSun" w:hAnsi="SimSun" w:hint="eastAsia"/>
                <w:szCs w:val="22"/>
              </w:rPr>
              <w:t>已反映在产权组织活动中但仍值得进一步考虑的建议</w:t>
            </w:r>
            <w:r w:rsidR="00CE5846">
              <w:rPr>
                <w:rFonts w:ascii="SimSun" w:hAnsi="SimSun" w:hint="eastAsia"/>
                <w:szCs w:val="22"/>
              </w:rPr>
              <w:t>的提案</w:t>
            </w:r>
            <w:r w:rsidR="00B07D9F">
              <w:rPr>
                <w:rFonts w:ascii="SimSun" w:hAnsi="SimSun" w:hint="eastAsia"/>
                <w:szCs w:val="22"/>
              </w:rPr>
              <w:t>。</w:t>
            </w:r>
            <w:r w:rsidR="00057CE4" w:rsidRPr="00057CE4">
              <w:rPr>
                <w:rFonts w:ascii="SimSun" w:hAnsi="SimSun" w:hint="eastAsia"/>
                <w:szCs w:val="22"/>
              </w:rPr>
              <w:t>两份文件将在CDIP第三十五届会议期间继续讨论。</w:t>
            </w:r>
          </w:p>
          <w:p w14:paraId="1C3470FE" w14:textId="36FA0290" w:rsidR="00876D93" w:rsidRPr="00177383" w:rsidRDefault="00876D93" w:rsidP="00F858BC">
            <w:pPr>
              <w:spacing w:afterLines="50" w:after="120" w:line="340" w:lineRule="atLeast"/>
              <w:jc w:val="both"/>
              <w:rPr>
                <w:rFonts w:asciiTheme="minorEastAsia" w:hAnsiTheme="minorEastAsia"/>
                <w:szCs w:val="22"/>
              </w:rPr>
            </w:pPr>
            <w:r w:rsidRPr="005610C8">
              <w:rPr>
                <w:rFonts w:ascii="SimSun" w:hAnsi="SimSun"/>
                <w:szCs w:val="22"/>
              </w:rPr>
              <w:t>在第三十届会议上，</w:t>
            </w:r>
            <w:r w:rsidR="005610C8">
              <w:rPr>
                <w:rFonts w:ascii="SimSun" w:hAnsi="SimSun" w:hint="eastAsia"/>
                <w:szCs w:val="22"/>
              </w:rPr>
              <w:t>CDIP</w:t>
            </w:r>
            <w:r w:rsidRPr="00177383">
              <w:rPr>
                <w:rFonts w:asciiTheme="minorEastAsia" w:hAnsiTheme="minorEastAsia"/>
                <w:szCs w:val="22"/>
              </w:rPr>
              <w:t>还批准了</w:t>
            </w:r>
            <w:r w:rsidRPr="00177383">
              <w:rPr>
                <w:rFonts w:asciiTheme="minorEastAsia" w:hAnsiTheme="minorEastAsia" w:hint="eastAsia"/>
                <w:szCs w:val="22"/>
              </w:rPr>
              <w:t>载于</w:t>
            </w:r>
            <w:r w:rsidR="005610C8">
              <w:rPr>
                <w:rFonts w:asciiTheme="minorEastAsia" w:hAnsiTheme="minorEastAsia" w:hint="eastAsia"/>
                <w:szCs w:val="22"/>
              </w:rPr>
              <w:t>文件</w:t>
            </w:r>
            <w:r w:rsidRPr="00177383">
              <w:rPr>
                <w:rFonts w:asciiTheme="minorEastAsia" w:hAnsiTheme="minorEastAsia"/>
                <w:szCs w:val="22"/>
              </w:rPr>
              <w:t>CDIP/30/8 REV.关于未来网络研讨会的</w:t>
            </w:r>
            <w:r w:rsidRPr="00177383">
              <w:rPr>
                <w:rFonts w:asciiTheme="minorEastAsia" w:hAnsiTheme="minorEastAsia" w:hint="eastAsia"/>
                <w:szCs w:val="22"/>
              </w:rPr>
              <w:t>文件</w:t>
            </w:r>
            <w:r w:rsidRPr="00177383">
              <w:rPr>
                <w:rFonts w:asciiTheme="minorEastAsia" w:hAnsiTheme="minorEastAsia"/>
                <w:szCs w:val="22"/>
              </w:rPr>
              <w:t>修订</w:t>
            </w:r>
            <w:r w:rsidRPr="00177383">
              <w:rPr>
                <w:rFonts w:asciiTheme="minorEastAsia" w:hAnsiTheme="minorEastAsia" w:hint="eastAsia"/>
                <w:szCs w:val="22"/>
              </w:rPr>
              <w:t>版</w:t>
            </w:r>
            <w:r w:rsidRPr="00177383">
              <w:rPr>
                <w:rFonts w:ascii="SimSun" w:hAnsi="SimSun"/>
                <w:szCs w:val="22"/>
              </w:rPr>
              <w:t>，其中详细说明了</w:t>
            </w:r>
            <w:r w:rsidRPr="00177383">
              <w:rPr>
                <w:rFonts w:ascii="SimSun" w:hAnsi="SimSun" w:hint="eastAsia"/>
                <w:szCs w:val="22"/>
              </w:rPr>
              <w:t>组织</w:t>
            </w:r>
            <w:r w:rsidRPr="00177383">
              <w:rPr>
                <w:rFonts w:ascii="SimSun" w:hAnsi="SimSun"/>
                <w:szCs w:val="22"/>
              </w:rPr>
              <w:t>年度技术援助网络研讨会的实施战略。</w:t>
            </w:r>
          </w:p>
          <w:p w14:paraId="6098D7DA" w14:textId="352BED06" w:rsidR="00F858BC" w:rsidRPr="00177383" w:rsidRDefault="001C5DE8" w:rsidP="00D71246">
            <w:pPr>
              <w:spacing w:afterLines="50" w:after="120" w:line="340" w:lineRule="atLeast"/>
              <w:jc w:val="both"/>
              <w:rPr>
                <w:szCs w:val="22"/>
              </w:rPr>
            </w:pPr>
            <w:r w:rsidRPr="000320C5">
              <w:rPr>
                <w:rFonts w:asciiTheme="minorEastAsia" w:eastAsiaTheme="minorEastAsia" w:hAnsiTheme="minorEastAsia" w:hint="eastAsia"/>
                <w:szCs w:val="22"/>
              </w:rPr>
              <w:lastRenderedPageBreak/>
              <w:t>此外，产权组织的</w:t>
            </w:r>
            <w:r>
              <w:fldChar w:fldCharType="begin"/>
            </w:r>
            <w:r>
              <w:instrText>HYPERLINK "https://www.wipo.int/meetings/zh/doc_details.jsp?doc_id=541373"</w:instrText>
            </w:r>
            <w:r>
              <w:fldChar w:fldCharType="separate"/>
            </w:r>
            <w:r w:rsidRPr="000320C5">
              <w:rPr>
                <w:rStyle w:val="Hyperlink"/>
                <w:rFonts w:asciiTheme="minorEastAsia" w:eastAsiaTheme="minorEastAsia" w:hAnsiTheme="minorEastAsia" w:hint="eastAsia"/>
                <w:szCs w:val="22"/>
              </w:rPr>
              <w:t>2022-2026年中期战略计划</w:t>
            </w:r>
            <w:r>
              <w:rPr>
                <w:rStyle w:val="Hyperlink"/>
                <w:rFonts w:asciiTheme="minorEastAsia" w:eastAsiaTheme="minorEastAsia" w:hAnsiTheme="minorEastAsia"/>
                <w:szCs w:val="22"/>
              </w:rPr>
              <w:fldChar w:fldCharType="end"/>
            </w:r>
            <w:r w:rsidRPr="000320C5">
              <w:rPr>
                <w:rFonts w:asciiTheme="minorEastAsia" w:eastAsiaTheme="minorEastAsia" w:hAnsiTheme="minorEastAsia" w:hint="eastAsia"/>
                <w:szCs w:val="22"/>
              </w:rPr>
              <w:t>和</w:t>
            </w:r>
            <w:hyperlink r:id="rId159" w:history="1">
              <w:r w:rsidRPr="000320C5">
                <w:rPr>
                  <w:rStyle w:val="Hyperlink"/>
                  <w:rFonts w:asciiTheme="minorEastAsia" w:eastAsiaTheme="minorEastAsia" w:hAnsiTheme="minorEastAsia" w:hint="eastAsia"/>
                  <w:szCs w:val="22"/>
                </w:rPr>
                <w:t>工作计划和预算</w:t>
              </w:r>
            </w:hyperlink>
            <w:r w:rsidRPr="000320C5">
              <w:rPr>
                <w:rFonts w:asciiTheme="minorEastAsia" w:eastAsiaTheme="minorEastAsia" w:hAnsiTheme="minorEastAsia" w:hint="eastAsia"/>
                <w:szCs w:val="22"/>
              </w:rPr>
              <w:t>确定了产权组织为开展工作，特别是落实该建议而采取的战略方向。</w:t>
            </w:r>
          </w:p>
        </w:tc>
      </w:tr>
      <w:tr w:rsidR="00787390" w:rsidRPr="00177383" w14:paraId="577B5246" w14:textId="77777777" w:rsidTr="000336DA">
        <w:tc>
          <w:tcPr>
            <w:tcW w:w="2536" w:type="dxa"/>
          </w:tcPr>
          <w:p w14:paraId="23FFEADE" w14:textId="28698440" w:rsidR="00787390" w:rsidRPr="00177383" w:rsidRDefault="00787390" w:rsidP="007D7124">
            <w:pPr>
              <w:spacing w:afterLines="50" w:after="120" w:line="340" w:lineRule="atLeast"/>
              <w:rPr>
                <w:szCs w:val="22"/>
              </w:rPr>
            </w:pPr>
            <w:r w:rsidRPr="00177383">
              <w:rPr>
                <w:rFonts w:asciiTheme="minorEastAsia" w:hAnsiTheme="minorEastAsia"/>
                <w:szCs w:val="22"/>
              </w:rPr>
              <w:lastRenderedPageBreak/>
              <w:t>亮点</w:t>
            </w:r>
          </w:p>
        </w:tc>
        <w:tc>
          <w:tcPr>
            <w:tcW w:w="6934" w:type="dxa"/>
          </w:tcPr>
          <w:p w14:paraId="19B5333C" w14:textId="774AC5C8" w:rsidR="00654E21" w:rsidRPr="00177383" w:rsidRDefault="00654E21" w:rsidP="008969F4">
            <w:pPr>
              <w:pStyle w:val="ListParagraph"/>
              <w:numPr>
                <w:ilvl w:val="0"/>
                <w:numId w:val="6"/>
              </w:numPr>
              <w:spacing w:afterLines="50" w:after="120" w:line="340" w:lineRule="atLeast"/>
              <w:ind w:left="357" w:hanging="357"/>
              <w:contextualSpacing w:val="0"/>
              <w:jc w:val="both"/>
              <w:rPr>
                <w:szCs w:val="22"/>
                <w:lang w:eastAsia="zh-CN"/>
              </w:rPr>
            </w:pPr>
            <w:r w:rsidRPr="00177383">
              <w:rPr>
                <w:rFonts w:asciiTheme="minorEastAsia" w:hAnsiTheme="minorEastAsia" w:hint="eastAsia"/>
                <w:szCs w:val="22"/>
                <w:lang w:eastAsia="zh-CN"/>
              </w:rPr>
              <w:t>成员国于2</w:t>
            </w:r>
            <w:r w:rsidRPr="00177383">
              <w:rPr>
                <w:rFonts w:asciiTheme="minorEastAsia" w:hAnsiTheme="minorEastAsia"/>
                <w:szCs w:val="22"/>
                <w:lang w:eastAsia="zh-CN"/>
              </w:rPr>
              <w:t>02</w:t>
            </w:r>
            <w:r w:rsidR="005610C8">
              <w:rPr>
                <w:rFonts w:asciiTheme="minorEastAsia" w:hAnsiTheme="minorEastAsia"/>
                <w:szCs w:val="22"/>
                <w:lang w:eastAsia="zh-CN"/>
              </w:rPr>
              <w:t>5</w:t>
            </w:r>
            <w:r w:rsidRPr="00177383">
              <w:rPr>
                <w:rFonts w:asciiTheme="minorEastAsia" w:hAnsiTheme="minorEastAsia" w:hint="eastAsia"/>
                <w:szCs w:val="22"/>
                <w:lang w:eastAsia="zh-CN"/>
              </w:rPr>
              <w:t>年</w:t>
            </w:r>
            <w:r w:rsidR="005610C8">
              <w:rPr>
                <w:rFonts w:asciiTheme="minorEastAsia" w:hAnsiTheme="minorEastAsia"/>
                <w:szCs w:val="22"/>
                <w:lang w:eastAsia="zh-CN"/>
              </w:rPr>
              <w:t>5</w:t>
            </w:r>
            <w:r w:rsidRPr="00177383">
              <w:rPr>
                <w:rFonts w:asciiTheme="minorEastAsia" w:hAnsiTheme="minorEastAsia" w:hint="eastAsia"/>
                <w:szCs w:val="22"/>
                <w:lang w:eastAsia="zh-CN"/>
              </w:rPr>
              <w:t>月审议了</w:t>
            </w:r>
            <w:hyperlink r:id="rId160" w:history="1">
              <w:r w:rsidRPr="00177383">
                <w:rPr>
                  <w:rStyle w:val="Hyperlink"/>
                  <w:rFonts w:asciiTheme="minorEastAsia" w:hAnsiTheme="minorEastAsia" w:hint="eastAsia"/>
                  <w:szCs w:val="22"/>
                  <w:lang w:eastAsia="zh-CN"/>
                </w:rPr>
                <w:t>202</w:t>
              </w:r>
              <w:r w:rsidR="005610C8">
                <w:rPr>
                  <w:rStyle w:val="Hyperlink"/>
                  <w:rFonts w:asciiTheme="minorEastAsia" w:hAnsiTheme="minorEastAsia"/>
                  <w:szCs w:val="22"/>
                  <w:lang w:eastAsia="zh-CN"/>
                </w:rPr>
                <w:t>4</w:t>
              </w:r>
              <w:r w:rsidRPr="00177383">
                <w:rPr>
                  <w:rStyle w:val="Hyperlink"/>
                  <w:rFonts w:asciiTheme="minorEastAsia" w:hAnsiTheme="minorEastAsia" w:hint="eastAsia"/>
                  <w:szCs w:val="22"/>
                  <w:lang w:eastAsia="zh-CN"/>
                </w:rPr>
                <w:t>年产权组织绩效报告</w:t>
              </w:r>
            </w:hyperlink>
            <w:r w:rsidRPr="00177383">
              <w:rPr>
                <w:rFonts w:asciiTheme="minorEastAsia" w:hAnsiTheme="minorEastAsia" w:hint="eastAsia"/>
                <w:szCs w:val="22"/>
                <w:lang w:eastAsia="zh-CN"/>
              </w:rPr>
              <w:t>。</w:t>
            </w:r>
          </w:p>
        </w:tc>
      </w:tr>
      <w:tr w:rsidR="00787390" w:rsidRPr="00177383" w14:paraId="7FF3267E" w14:textId="77777777" w:rsidTr="000336DA">
        <w:tc>
          <w:tcPr>
            <w:tcW w:w="2536" w:type="dxa"/>
          </w:tcPr>
          <w:p w14:paraId="31101A3A" w14:textId="63332192" w:rsidR="00787390" w:rsidRPr="00177383" w:rsidRDefault="00787390" w:rsidP="007D7124">
            <w:pPr>
              <w:spacing w:afterLines="50" w:after="120" w:line="340" w:lineRule="atLeast"/>
              <w:rPr>
                <w:szCs w:val="22"/>
              </w:rPr>
            </w:pPr>
            <w:r w:rsidRPr="00177383">
              <w:rPr>
                <w:rFonts w:asciiTheme="minorEastAsia" w:hAnsiTheme="minorEastAsia"/>
                <w:szCs w:val="22"/>
              </w:rPr>
              <w:t>活动/成果</w:t>
            </w:r>
          </w:p>
        </w:tc>
        <w:tc>
          <w:tcPr>
            <w:tcW w:w="6934" w:type="dxa"/>
          </w:tcPr>
          <w:p w14:paraId="575556E3" w14:textId="3AC4F00F" w:rsidR="00787390" w:rsidRPr="00177383" w:rsidRDefault="00052BD9" w:rsidP="00960091">
            <w:pPr>
              <w:spacing w:afterLines="50" w:after="120" w:line="340" w:lineRule="atLeast"/>
              <w:jc w:val="both"/>
              <w:rPr>
                <w:szCs w:val="22"/>
              </w:rPr>
            </w:pPr>
            <w:r w:rsidRPr="00177383">
              <w:rPr>
                <w:rFonts w:asciiTheme="minorEastAsia" w:hAnsiTheme="minorEastAsia" w:hint="eastAsia"/>
                <w:szCs w:val="22"/>
              </w:rPr>
              <w:t>成员国在计划和预算中对产权组织注重成果的管理框架进行了定义，并予以批准。该框架设定了标准，即绩效指标、基准和目标。两年期绩效（包括产权组织以发展为导向的活动）据此进行评估。每年通过产权组织绩效报告向成员国报告进展。</w:t>
            </w:r>
            <w:r w:rsidRPr="00432628">
              <w:rPr>
                <w:rFonts w:asciiTheme="minorEastAsia" w:hAnsiTheme="minorEastAsia" w:hint="eastAsia"/>
                <w:szCs w:val="22"/>
              </w:rPr>
              <w:t>202</w:t>
            </w:r>
            <w:r w:rsidR="00F11C0A" w:rsidRPr="00432628">
              <w:rPr>
                <w:rFonts w:asciiTheme="minorEastAsia" w:hAnsiTheme="minorEastAsia"/>
                <w:szCs w:val="22"/>
              </w:rPr>
              <w:t>4</w:t>
            </w:r>
            <w:r w:rsidRPr="00432628">
              <w:rPr>
                <w:rFonts w:asciiTheme="minorEastAsia" w:hAnsiTheme="minorEastAsia" w:hint="eastAsia"/>
                <w:szCs w:val="22"/>
              </w:rPr>
              <w:t>年产权组织绩效报告</w:t>
            </w:r>
            <w:r w:rsidRPr="00177383">
              <w:rPr>
                <w:rFonts w:asciiTheme="minorEastAsia" w:hAnsiTheme="minorEastAsia" w:hint="eastAsia"/>
                <w:szCs w:val="22"/>
              </w:rPr>
              <w:t>已提交2</w:t>
            </w:r>
            <w:r w:rsidRPr="00177383">
              <w:rPr>
                <w:rFonts w:asciiTheme="minorEastAsia" w:hAnsiTheme="minorEastAsia"/>
                <w:szCs w:val="22"/>
              </w:rPr>
              <w:t>02</w:t>
            </w:r>
            <w:r w:rsidR="00F11C0A">
              <w:rPr>
                <w:rFonts w:asciiTheme="minorEastAsia" w:hAnsiTheme="minorEastAsia"/>
                <w:szCs w:val="22"/>
              </w:rPr>
              <w:t>5</w:t>
            </w:r>
            <w:r w:rsidRPr="00177383">
              <w:rPr>
                <w:rFonts w:asciiTheme="minorEastAsia" w:hAnsiTheme="minorEastAsia" w:hint="eastAsia"/>
                <w:szCs w:val="22"/>
              </w:rPr>
              <w:t>年</w:t>
            </w:r>
            <w:r w:rsidR="00F11C0A">
              <w:rPr>
                <w:rFonts w:asciiTheme="minorEastAsia" w:hAnsiTheme="minorEastAsia" w:hint="eastAsia"/>
                <w:szCs w:val="22"/>
              </w:rPr>
              <w:t>5</w:t>
            </w:r>
            <w:r w:rsidRPr="00177383">
              <w:rPr>
                <w:rFonts w:asciiTheme="minorEastAsia" w:hAnsiTheme="minorEastAsia"/>
                <w:szCs w:val="22"/>
              </w:rPr>
              <w:t>月</w:t>
            </w:r>
            <w:r w:rsidRPr="00177383">
              <w:rPr>
                <w:rFonts w:asciiTheme="minorEastAsia" w:hAnsiTheme="minorEastAsia" w:hint="eastAsia"/>
                <w:szCs w:val="22"/>
              </w:rPr>
              <w:t>的</w:t>
            </w:r>
            <w:r w:rsidR="00F11C0A" w:rsidRPr="00F11C0A">
              <w:rPr>
                <w:rFonts w:asciiTheme="minorEastAsia" w:hAnsiTheme="minorEastAsia" w:hint="eastAsia"/>
                <w:szCs w:val="22"/>
              </w:rPr>
              <w:t>计划和预算委员会</w:t>
            </w:r>
            <w:r w:rsidRPr="00177383">
              <w:rPr>
                <w:rFonts w:asciiTheme="minorEastAsia" w:hAnsiTheme="minorEastAsia"/>
                <w:szCs w:val="22"/>
              </w:rPr>
              <w:t>第三十</w:t>
            </w:r>
            <w:r w:rsidR="00960091">
              <w:rPr>
                <w:rFonts w:asciiTheme="minorEastAsia" w:hAnsiTheme="minorEastAsia" w:hint="eastAsia"/>
                <w:szCs w:val="22"/>
              </w:rPr>
              <w:t>八</w:t>
            </w:r>
            <w:r w:rsidRPr="00177383">
              <w:rPr>
                <w:rFonts w:asciiTheme="minorEastAsia" w:hAnsiTheme="minorEastAsia"/>
                <w:szCs w:val="22"/>
              </w:rPr>
              <w:t>届会议</w:t>
            </w:r>
            <w:r w:rsidRPr="00177383">
              <w:rPr>
                <w:rFonts w:ascii="SimSun" w:hAnsi="SimSun" w:hint="eastAsia"/>
                <w:szCs w:val="22"/>
              </w:rPr>
              <w:t>。</w:t>
            </w:r>
          </w:p>
        </w:tc>
      </w:tr>
    </w:tbl>
    <w:p w14:paraId="3A46EC7D" w14:textId="4DEB494E" w:rsidR="00CD10ED" w:rsidRPr="000B12F9" w:rsidRDefault="00CD10ED" w:rsidP="00E144D0">
      <w:pPr>
        <w:rPr>
          <w:rFonts w:ascii="SimSun" w:hAnsi="SimSun"/>
        </w:rPr>
      </w:pPr>
    </w:p>
    <w:p w14:paraId="69B6DA7B" w14:textId="77777777" w:rsidR="003D306C" w:rsidRPr="000B12F9" w:rsidRDefault="003D306C" w:rsidP="00E144D0">
      <w:pPr>
        <w:rPr>
          <w:rFonts w:ascii="SimSun" w:hAnsi="SimSun"/>
        </w:rPr>
        <w:sectPr w:rsidR="003D306C" w:rsidRPr="000B12F9" w:rsidSect="00B60B56">
          <w:endnotePr>
            <w:numFmt w:val="decimal"/>
          </w:endnotePr>
          <w:pgSz w:w="11907" w:h="16840" w:code="9"/>
          <w:pgMar w:top="567" w:right="1134" w:bottom="1418" w:left="1418" w:header="510" w:footer="1021" w:gutter="0"/>
          <w:cols w:space="720"/>
          <w:titlePg/>
        </w:sect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ation 34"/>
        <w:tblDescription w:val="With a view to assisting Member States in creating substantial national programs, to request WIPO to conduct a study on constraints to intellectual property protection in the informal economy, including the tangible costs and benefits of IP protection in particular in relation to generation of employment.  "/>
      </w:tblPr>
      <w:tblGrid>
        <w:gridCol w:w="2536"/>
        <w:gridCol w:w="6909"/>
      </w:tblGrid>
      <w:tr w:rsidR="00EC6183" w:rsidRPr="00B65127" w14:paraId="54986D1F" w14:textId="77777777" w:rsidTr="006752DD">
        <w:tc>
          <w:tcPr>
            <w:tcW w:w="9445" w:type="dxa"/>
            <w:gridSpan w:val="2"/>
            <w:shd w:val="clear" w:color="auto" w:fill="BFBFBF" w:themeFill="background1" w:themeFillShade="BF"/>
          </w:tcPr>
          <w:p w14:paraId="320DC056" w14:textId="0CC714AF" w:rsidR="00EC6183" w:rsidRPr="00B65127" w:rsidRDefault="00A31C54" w:rsidP="00C45AA5">
            <w:pPr>
              <w:spacing w:beforeLines="50" w:before="120" w:afterLines="50" w:after="120" w:line="340" w:lineRule="atLeast"/>
              <w:jc w:val="center"/>
              <w:rPr>
                <w:b/>
                <w:i/>
                <w:szCs w:val="22"/>
              </w:rPr>
            </w:pPr>
            <w:bookmarkStart w:id="20" w:name="_Hlk178266102"/>
            <w:r w:rsidRPr="00B65127">
              <w:rPr>
                <w:rFonts w:ascii="KaiTi" w:eastAsia="KaiTi" w:hAnsi="KaiTi" w:hint="eastAsia"/>
                <w:b/>
                <w:szCs w:val="22"/>
              </w:rPr>
              <w:lastRenderedPageBreak/>
              <w:t>建议3</w:t>
            </w:r>
            <w:r w:rsidRPr="00B65127">
              <w:rPr>
                <w:rFonts w:ascii="KaiTi" w:eastAsia="KaiTi" w:hAnsi="KaiTi"/>
                <w:b/>
                <w:szCs w:val="22"/>
              </w:rPr>
              <w:t>4</w:t>
            </w:r>
          </w:p>
        </w:tc>
      </w:tr>
      <w:tr w:rsidR="00EC6183" w:rsidRPr="00B65127" w14:paraId="50FC28A6" w14:textId="77777777" w:rsidTr="006752DD">
        <w:tc>
          <w:tcPr>
            <w:tcW w:w="9445" w:type="dxa"/>
            <w:gridSpan w:val="2"/>
            <w:shd w:val="clear" w:color="auto" w:fill="68E089"/>
          </w:tcPr>
          <w:p w14:paraId="769F1BD8" w14:textId="7A9AAA5B" w:rsidR="00EC6183" w:rsidRPr="00B65127" w:rsidRDefault="00EC6183" w:rsidP="00843612">
            <w:pPr>
              <w:overflowPunct w:val="0"/>
              <w:spacing w:beforeLines="50" w:before="120" w:afterLines="50" w:after="120" w:line="340" w:lineRule="atLeast"/>
              <w:jc w:val="both"/>
              <w:rPr>
                <w:szCs w:val="22"/>
              </w:rPr>
            </w:pPr>
            <w:r w:rsidRPr="000B12F9">
              <w:rPr>
                <w:rFonts w:ascii="SimSun" w:hAnsi="SimSun"/>
                <w:szCs w:val="22"/>
              </w:rPr>
              <w:br w:type="page"/>
            </w:r>
            <w:r w:rsidR="0048284F" w:rsidRPr="00B65127">
              <w:rPr>
                <w:rFonts w:asciiTheme="minorEastAsia" w:hAnsiTheme="minorEastAsia" w:hint="eastAsia"/>
                <w:szCs w:val="22"/>
              </w:rPr>
              <w:t>为帮助成员国制定重大的国家计划，请产权组织开展研究，了解在非正规经济部门进行知识产权保护存在哪些障碍，包括了解进行知识产权保护尤其在创造就业机会方面涉及的实际成本和利益。</w:t>
            </w:r>
          </w:p>
        </w:tc>
      </w:tr>
      <w:tr w:rsidR="00787390" w:rsidRPr="00B65127" w14:paraId="46938286" w14:textId="77777777" w:rsidTr="006752DD">
        <w:tc>
          <w:tcPr>
            <w:tcW w:w="2536" w:type="dxa"/>
          </w:tcPr>
          <w:p w14:paraId="74B059D1" w14:textId="4E5C4D86" w:rsidR="00787390" w:rsidRPr="00B65127" w:rsidRDefault="00787390" w:rsidP="007D7124">
            <w:pPr>
              <w:spacing w:afterLines="50" w:after="120" w:line="340" w:lineRule="atLeast"/>
              <w:rPr>
                <w:szCs w:val="22"/>
              </w:rPr>
            </w:pPr>
            <w:r w:rsidRPr="00B65127">
              <w:rPr>
                <w:rFonts w:asciiTheme="minorEastAsia" w:hAnsiTheme="minorEastAsia"/>
                <w:szCs w:val="22"/>
              </w:rPr>
              <w:t>相关产权组织部门</w:t>
            </w:r>
          </w:p>
        </w:tc>
        <w:tc>
          <w:tcPr>
            <w:tcW w:w="6909" w:type="dxa"/>
          </w:tcPr>
          <w:p w14:paraId="2C72AE3F" w14:textId="1A8670E1" w:rsidR="00787390" w:rsidRPr="00B65127" w:rsidRDefault="0048284F" w:rsidP="00D71246">
            <w:pPr>
              <w:spacing w:afterLines="50" w:after="120" w:line="340" w:lineRule="atLeast"/>
              <w:jc w:val="both"/>
              <w:rPr>
                <w:szCs w:val="22"/>
              </w:rPr>
            </w:pPr>
            <w:r w:rsidRPr="004663CF">
              <w:rPr>
                <w:rFonts w:asciiTheme="minorEastAsia" w:hAnsiTheme="minorEastAsia" w:hint="eastAsia"/>
                <w:szCs w:val="22"/>
              </w:rPr>
              <w:t>区域和国家发</w:t>
            </w:r>
            <w:r w:rsidRPr="00B65127">
              <w:rPr>
                <w:rFonts w:asciiTheme="minorEastAsia" w:hAnsiTheme="minorEastAsia" w:hint="eastAsia"/>
                <w:szCs w:val="22"/>
              </w:rPr>
              <w:t>展部门；知识产权和创新生态系统部门</w:t>
            </w:r>
          </w:p>
        </w:tc>
      </w:tr>
      <w:tr w:rsidR="00787390" w:rsidRPr="00B65127" w14:paraId="593B58D1" w14:textId="77777777" w:rsidTr="006752DD">
        <w:tc>
          <w:tcPr>
            <w:tcW w:w="2536" w:type="dxa"/>
          </w:tcPr>
          <w:p w14:paraId="1ADF6D68" w14:textId="79D912AC" w:rsidR="00787390" w:rsidRPr="00B65127" w:rsidRDefault="00787390" w:rsidP="007D7124">
            <w:pPr>
              <w:spacing w:afterLines="50" w:after="120" w:line="340" w:lineRule="atLeast"/>
              <w:rPr>
                <w:szCs w:val="22"/>
              </w:rPr>
            </w:pPr>
            <w:r w:rsidRPr="00B65127">
              <w:rPr>
                <w:rFonts w:asciiTheme="minorEastAsia" w:hAnsiTheme="minorEastAsia"/>
                <w:szCs w:val="22"/>
              </w:rPr>
              <w:t>落实工作</w:t>
            </w:r>
          </w:p>
        </w:tc>
        <w:tc>
          <w:tcPr>
            <w:tcW w:w="6909" w:type="dxa"/>
          </w:tcPr>
          <w:p w14:paraId="05BE48B2" w14:textId="0D32297D" w:rsidR="00B65127" w:rsidRPr="00B65127" w:rsidRDefault="00B65127" w:rsidP="00B65127">
            <w:pPr>
              <w:spacing w:afterLines="50" w:after="120" w:line="340" w:lineRule="atLeast"/>
              <w:jc w:val="both"/>
              <w:rPr>
                <w:rFonts w:asciiTheme="minorEastAsia" w:hAnsiTheme="minorEastAsia"/>
                <w:szCs w:val="22"/>
              </w:rPr>
            </w:pPr>
            <w:r w:rsidRPr="00B65127">
              <w:rPr>
                <w:rFonts w:asciiTheme="minorEastAsia" w:hAnsiTheme="minorEastAsia" w:hint="eastAsia"/>
                <w:szCs w:val="22"/>
              </w:rPr>
              <w:t>该</w:t>
            </w:r>
            <w:proofErr w:type="gramStart"/>
            <w:r w:rsidRPr="00B65127">
              <w:rPr>
                <w:rFonts w:asciiTheme="minorEastAsia" w:hAnsiTheme="minorEastAsia" w:hint="eastAsia"/>
                <w:szCs w:val="22"/>
              </w:rPr>
              <w:t>建议自</w:t>
            </w:r>
            <w:proofErr w:type="gramEnd"/>
            <w:r w:rsidRPr="00B65127">
              <w:rPr>
                <w:rFonts w:asciiTheme="minorEastAsia" w:hAnsiTheme="minorEastAsia" w:hint="eastAsia"/>
                <w:szCs w:val="22"/>
              </w:rPr>
              <w:t>2011年开始落实，已在文件</w:t>
            </w:r>
            <w:r w:rsidR="004663CF" w:rsidRPr="00B65127">
              <w:rPr>
                <w:rFonts w:asciiTheme="minorEastAsia" w:hAnsiTheme="minorEastAsia" w:hint="eastAsia"/>
                <w:szCs w:val="22"/>
              </w:rPr>
              <w:t>CDIP/6/9和CDIP/8/3</w:t>
            </w:r>
            <w:r w:rsidRPr="00B65127">
              <w:rPr>
                <w:rFonts w:asciiTheme="minorEastAsia" w:hAnsiTheme="minorEastAsia" w:hint="eastAsia"/>
                <w:szCs w:val="22"/>
              </w:rPr>
              <w:t>的框架下经过讨论。</w:t>
            </w:r>
          </w:p>
          <w:p w14:paraId="0B65BE1F" w14:textId="4AF5B52A" w:rsidR="00787390" w:rsidRPr="00B65127" w:rsidRDefault="004B7201" w:rsidP="00D71246">
            <w:pPr>
              <w:spacing w:afterLines="50" w:after="120" w:line="340" w:lineRule="atLeast"/>
              <w:jc w:val="both"/>
              <w:rPr>
                <w:szCs w:val="22"/>
              </w:rPr>
            </w:pPr>
            <w:r w:rsidRPr="000320C5">
              <w:rPr>
                <w:rFonts w:asciiTheme="minorEastAsia" w:eastAsiaTheme="minorEastAsia" w:hAnsiTheme="minorEastAsia" w:hint="eastAsia"/>
                <w:szCs w:val="22"/>
              </w:rPr>
              <w:t>此外，产权组织的</w:t>
            </w:r>
            <w:hyperlink r:id="rId161" w:history="1">
              <w:r w:rsidRPr="000320C5">
                <w:rPr>
                  <w:rStyle w:val="Hyperlink"/>
                  <w:rFonts w:asciiTheme="minorEastAsia" w:eastAsiaTheme="minorEastAsia" w:hAnsiTheme="minorEastAsia" w:hint="eastAsia"/>
                  <w:szCs w:val="22"/>
                </w:rPr>
                <w:t>2022-2026年中期战略计划</w:t>
              </w:r>
            </w:hyperlink>
            <w:r w:rsidRPr="000320C5">
              <w:rPr>
                <w:rFonts w:asciiTheme="minorEastAsia" w:eastAsiaTheme="minorEastAsia" w:hAnsiTheme="minorEastAsia" w:hint="eastAsia"/>
                <w:szCs w:val="22"/>
              </w:rPr>
              <w:t>和</w:t>
            </w:r>
            <w:hyperlink r:id="rId162" w:history="1">
              <w:r w:rsidRPr="000320C5">
                <w:rPr>
                  <w:rStyle w:val="Hyperlink"/>
                  <w:rFonts w:asciiTheme="minorEastAsia" w:eastAsiaTheme="minorEastAsia" w:hAnsiTheme="minorEastAsia" w:hint="eastAsia"/>
                  <w:szCs w:val="22"/>
                </w:rPr>
                <w:t>工作计划和预算</w:t>
              </w:r>
            </w:hyperlink>
            <w:r w:rsidRPr="000320C5">
              <w:rPr>
                <w:rFonts w:asciiTheme="minorEastAsia" w:eastAsiaTheme="minorEastAsia" w:hAnsiTheme="minorEastAsia" w:hint="eastAsia"/>
                <w:szCs w:val="22"/>
              </w:rPr>
              <w:t>确定了产权组织为开展工作，特别是落实该建议而采取的战略方向。</w:t>
            </w:r>
          </w:p>
        </w:tc>
      </w:tr>
      <w:tr w:rsidR="00787390" w:rsidRPr="00B65127" w14:paraId="77B4E8FB" w14:textId="77777777" w:rsidTr="006752DD">
        <w:tc>
          <w:tcPr>
            <w:tcW w:w="2536" w:type="dxa"/>
          </w:tcPr>
          <w:p w14:paraId="3F683BD9" w14:textId="14298F65" w:rsidR="00787390" w:rsidRPr="00B65127" w:rsidRDefault="00787390" w:rsidP="007D7124">
            <w:pPr>
              <w:spacing w:afterLines="50" w:after="120" w:line="340" w:lineRule="atLeast"/>
              <w:rPr>
                <w:szCs w:val="22"/>
              </w:rPr>
            </w:pPr>
            <w:r w:rsidRPr="00B65127">
              <w:rPr>
                <w:rFonts w:asciiTheme="minorEastAsia" w:hAnsiTheme="minorEastAsia"/>
                <w:szCs w:val="22"/>
              </w:rPr>
              <w:t>亮点</w:t>
            </w:r>
          </w:p>
        </w:tc>
        <w:tc>
          <w:tcPr>
            <w:tcW w:w="6909" w:type="dxa"/>
          </w:tcPr>
          <w:p w14:paraId="78628C7F" w14:textId="45A2B44C" w:rsidR="00787390" w:rsidRPr="002A6119" w:rsidRDefault="00B65127" w:rsidP="008969F4">
            <w:pPr>
              <w:pStyle w:val="ListParagraph"/>
              <w:numPr>
                <w:ilvl w:val="0"/>
                <w:numId w:val="6"/>
              </w:numPr>
              <w:spacing w:afterLines="50" w:after="120" w:line="340" w:lineRule="atLeast"/>
              <w:ind w:left="357" w:hanging="357"/>
              <w:contextualSpacing w:val="0"/>
              <w:jc w:val="both"/>
              <w:rPr>
                <w:rFonts w:ascii="SimSun" w:eastAsia="SimSun" w:hAnsi="SimSun"/>
                <w:szCs w:val="22"/>
                <w:lang w:eastAsia="zh-CN"/>
              </w:rPr>
            </w:pPr>
            <w:r w:rsidRPr="00B65127">
              <w:rPr>
                <w:rFonts w:ascii="SimSun" w:eastAsia="SimSun" w:hAnsi="SimSun" w:cs="SimSun" w:hint="eastAsia"/>
                <w:szCs w:val="22"/>
                <w:lang w:eastAsia="zh-CN"/>
              </w:rPr>
              <w:t>本建议与拥有大量非正规部门的发展中国家</w:t>
            </w:r>
            <w:r w:rsidR="00A04AFA">
              <w:rPr>
                <w:rFonts w:ascii="SimSun" w:eastAsia="SimSun" w:hAnsi="SimSun" w:cs="SimSun" w:hint="eastAsia"/>
                <w:szCs w:val="22"/>
                <w:lang w:eastAsia="zh-CN"/>
              </w:rPr>
              <w:t>特别</w:t>
            </w:r>
            <w:r w:rsidRPr="00B65127">
              <w:rPr>
                <w:rFonts w:ascii="SimSun" w:eastAsia="SimSun" w:hAnsi="SimSun" w:cs="SimSun" w:hint="eastAsia"/>
                <w:szCs w:val="22"/>
                <w:lang w:eastAsia="zh-CN"/>
              </w:rPr>
              <w:t>相关，</w:t>
            </w:r>
            <w:r w:rsidR="00A04AFA">
              <w:rPr>
                <w:rFonts w:ascii="SimSun" w:eastAsia="SimSun" w:hAnsi="SimSun" w:cs="SimSun" w:hint="eastAsia"/>
                <w:szCs w:val="22"/>
                <w:lang w:eastAsia="zh-CN"/>
              </w:rPr>
              <w:t>尤其是</w:t>
            </w:r>
            <w:r w:rsidRPr="00B65127">
              <w:rPr>
                <w:rFonts w:ascii="SimSun" w:eastAsia="SimSun" w:hAnsi="SimSun" w:cs="SimSun" w:hint="eastAsia"/>
                <w:szCs w:val="22"/>
                <w:lang w:eastAsia="zh-CN"/>
              </w:rPr>
              <w:t>它们</w:t>
            </w:r>
            <w:r w:rsidR="002A6119">
              <w:rPr>
                <w:rFonts w:ascii="SimSun" w:eastAsia="SimSun" w:hAnsi="SimSun" w:cs="SimSun" w:hint="eastAsia"/>
                <w:szCs w:val="22"/>
                <w:lang w:eastAsia="zh-CN"/>
              </w:rPr>
              <w:t>在制定</w:t>
            </w:r>
            <w:r w:rsidRPr="00B65127">
              <w:rPr>
                <w:rFonts w:ascii="SimSun" w:eastAsia="SimSun" w:hAnsi="SimSun" w:cs="SimSun" w:hint="eastAsia"/>
                <w:szCs w:val="22"/>
                <w:lang w:eastAsia="zh-CN"/>
              </w:rPr>
              <w:t>国家知识产权</w:t>
            </w:r>
            <w:r w:rsidR="002A6119">
              <w:rPr>
                <w:rFonts w:ascii="SimSun" w:eastAsia="SimSun" w:hAnsi="SimSun" w:cs="SimSun" w:hint="eastAsia"/>
                <w:szCs w:val="22"/>
                <w:lang w:eastAsia="zh-CN"/>
              </w:rPr>
              <w:t>和</w:t>
            </w:r>
            <w:r w:rsidRPr="00B65127">
              <w:rPr>
                <w:rFonts w:ascii="SimSun" w:eastAsia="SimSun" w:hAnsi="SimSun" w:cs="SimSun" w:hint="eastAsia"/>
                <w:szCs w:val="22"/>
                <w:lang w:eastAsia="zh-CN"/>
              </w:rPr>
              <w:t>创新政策的</w:t>
            </w:r>
            <w:r w:rsidR="002A6119">
              <w:rPr>
                <w:rFonts w:ascii="SimSun" w:eastAsia="SimSun" w:hAnsi="SimSun" w:cs="SimSun" w:hint="eastAsia"/>
                <w:szCs w:val="22"/>
                <w:lang w:eastAsia="zh-CN"/>
              </w:rPr>
              <w:t>情况下</w:t>
            </w:r>
            <w:r w:rsidRPr="00B65127">
              <w:rPr>
                <w:rFonts w:ascii="SimSun" w:eastAsia="SimSun" w:hAnsi="SimSun" w:cs="SimSun" w:hint="eastAsia"/>
                <w:szCs w:val="22"/>
                <w:lang w:eastAsia="zh-CN"/>
              </w:rPr>
              <w:t>。</w:t>
            </w:r>
          </w:p>
        </w:tc>
      </w:tr>
      <w:tr w:rsidR="00787390" w:rsidRPr="00B65127" w14:paraId="529D0336" w14:textId="77777777" w:rsidTr="006752DD">
        <w:tc>
          <w:tcPr>
            <w:tcW w:w="2536" w:type="dxa"/>
          </w:tcPr>
          <w:p w14:paraId="725AE755" w14:textId="4D5B836F" w:rsidR="00787390" w:rsidRPr="00B65127" w:rsidRDefault="00787390" w:rsidP="007D7124">
            <w:pPr>
              <w:spacing w:afterLines="50" w:after="120" w:line="340" w:lineRule="atLeast"/>
              <w:rPr>
                <w:szCs w:val="22"/>
              </w:rPr>
            </w:pPr>
            <w:r w:rsidRPr="00B65127">
              <w:rPr>
                <w:rFonts w:asciiTheme="minorEastAsia" w:hAnsiTheme="minorEastAsia"/>
                <w:szCs w:val="22"/>
              </w:rPr>
              <w:t>活动/成果</w:t>
            </w:r>
          </w:p>
        </w:tc>
        <w:tc>
          <w:tcPr>
            <w:tcW w:w="6909" w:type="dxa"/>
          </w:tcPr>
          <w:p w14:paraId="0DCB7D92" w14:textId="1739E5CC" w:rsidR="00B65127" w:rsidRPr="00422422" w:rsidRDefault="00B65127" w:rsidP="00D71246">
            <w:pPr>
              <w:spacing w:afterLines="50" w:after="120" w:line="340" w:lineRule="atLeast"/>
              <w:jc w:val="both"/>
              <w:rPr>
                <w:rFonts w:asciiTheme="minorEastAsia" w:hAnsiTheme="minorEastAsia"/>
                <w:szCs w:val="22"/>
              </w:rPr>
            </w:pPr>
            <w:r w:rsidRPr="00887F27">
              <w:rPr>
                <w:rFonts w:asciiTheme="minorEastAsia" w:hAnsiTheme="minorEastAsia" w:hint="eastAsia"/>
                <w:szCs w:val="22"/>
              </w:rPr>
              <w:t>发展议程项目</w:t>
            </w:r>
            <w:r w:rsidRPr="00B65127">
              <w:rPr>
                <w:rFonts w:ascii="KaiTi" w:eastAsia="KaiTi" w:hAnsi="KaiTi" w:hint="eastAsia"/>
                <w:szCs w:val="22"/>
              </w:rPr>
              <w:t>知识产权与非正规经济</w:t>
            </w:r>
            <w:r w:rsidRPr="00B65127">
              <w:rPr>
                <w:rFonts w:asciiTheme="minorEastAsia" w:hAnsiTheme="minorEastAsia" w:hint="eastAsia"/>
                <w:szCs w:val="22"/>
              </w:rPr>
              <w:t>的研究成果，以及产权组织和剑桥大学出版社共同出版的</w:t>
            </w:r>
            <w:r w:rsidR="00422422">
              <w:rPr>
                <w:rFonts w:asciiTheme="minorEastAsia" w:hAnsiTheme="minorEastAsia" w:hint="eastAsia"/>
                <w:szCs w:val="22"/>
              </w:rPr>
              <w:t>书籍</w:t>
            </w:r>
            <w:hyperlink r:id="rId163" w:history="1">
              <w:r w:rsidRPr="00B65127">
                <w:rPr>
                  <w:rStyle w:val="Hyperlink"/>
                  <w:rFonts w:ascii="KaiTi" w:eastAsia="KaiTi" w:hAnsi="KaiTi" w:hint="eastAsia"/>
                  <w:szCs w:val="22"/>
                </w:rPr>
                <w:t>《发展中国家的非正规经济——隐形的创新引擎？》</w:t>
              </w:r>
            </w:hyperlink>
            <w:r w:rsidRPr="00B65127">
              <w:rPr>
                <w:rFonts w:asciiTheme="minorEastAsia" w:hAnsiTheme="minorEastAsia" w:hint="eastAsia"/>
                <w:szCs w:val="22"/>
              </w:rPr>
              <w:t>，</w:t>
            </w:r>
            <w:r w:rsidR="00422422">
              <w:rPr>
                <w:rFonts w:asciiTheme="minorEastAsia" w:hAnsiTheme="minorEastAsia" w:hint="eastAsia"/>
                <w:szCs w:val="22"/>
              </w:rPr>
              <w:t>继续</w:t>
            </w:r>
            <w:r w:rsidRPr="00B65127">
              <w:rPr>
                <w:rFonts w:asciiTheme="minorEastAsia" w:hAnsiTheme="minorEastAsia" w:hint="eastAsia"/>
                <w:szCs w:val="22"/>
              </w:rPr>
              <w:t>得到学术期刊和政策研究引用。非洲、拉丁美洲和亚洲的发展机构</w:t>
            </w:r>
            <w:r w:rsidRPr="00B65127">
              <w:rPr>
                <w:rFonts w:asciiTheme="minorEastAsia" w:hAnsiTheme="minorEastAsia"/>
                <w:szCs w:val="22"/>
              </w:rPr>
              <w:t>也</w:t>
            </w:r>
            <w:r w:rsidRPr="00B65127">
              <w:rPr>
                <w:rFonts w:asciiTheme="minorEastAsia" w:hAnsiTheme="minorEastAsia" w:hint="eastAsia"/>
                <w:szCs w:val="22"/>
              </w:rPr>
              <w:t>参考</w:t>
            </w:r>
            <w:r w:rsidRPr="00B65127">
              <w:rPr>
                <w:rFonts w:asciiTheme="minorEastAsia" w:hAnsiTheme="minorEastAsia"/>
                <w:szCs w:val="22"/>
              </w:rPr>
              <w:t>这项研究</w:t>
            </w:r>
            <w:r w:rsidRPr="00B65127">
              <w:rPr>
                <w:rFonts w:asciiTheme="minorEastAsia" w:hAnsiTheme="minorEastAsia" w:hint="eastAsia"/>
                <w:szCs w:val="22"/>
              </w:rPr>
              <w:t>。</w:t>
            </w:r>
          </w:p>
        </w:tc>
      </w:tr>
      <w:bookmarkEnd w:id="20"/>
    </w:tbl>
    <w:p w14:paraId="64E3CFB8" w14:textId="77777777" w:rsidR="00C1416D" w:rsidRPr="000B12F9" w:rsidRDefault="00C1416D" w:rsidP="00E144D0">
      <w:pPr>
        <w:rPr>
          <w:rFonts w:ascii="SimSun" w:hAnsi="SimSun"/>
        </w:rPr>
      </w:pPr>
    </w:p>
    <w:p w14:paraId="3C219CA5" w14:textId="77777777" w:rsidR="003D306C" w:rsidRPr="000B12F9" w:rsidRDefault="003D306C" w:rsidP="00E144D0">
      <w:pPr>
        <w:rPr>
          <w:rFonts w:ascii="SimSun" w:hAnsi="SimSun"/>
        </w:rPr>
        <w:sectPr w:rsidR="003D306C" w:rsidRPr="000B12F9" w:rsidSect="00B60B56">
          <w:endnotePr>
            <w:numFmt w:val="decimal"/>
          </w:endnotePr>
          <w:pgSz w:w="11907" w:h="16840" w:code="9"/>
          <w:pgMar w:top="567" w:right="1134" w:bottom="1418" w:left="1418" w:header="510" w:footer="1021" w:gutter="0"/>
          <w:cols w:space="720"/>
          <w:titlePg/>
        </w:sect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ation 35 and 37"/>
        <w:tblDescription w:val="Recommendation 35:  To request WIPO to undertake, upon request of Member States, new studies to assess the economic, social and cultural impact of the use of intellectual property systems in these States.&#10;Recommendation 37:  Upon request and as directed by Member States, WIPO may conduct studies on the protection of intellectual property, to identify the possible links and impacts between IP and development.&#10;"/>
      </w:tblPr>
      <w:tblGrid>
        <w:gridCol w:w="2536"/>
        <w:gridCol w:w="6999"/>
      </w:tblGrid>
      <w:tr w:rsidR="00FB740D" w:rsidRPr="007E48FD" w14:paraId="36D4A2A4" w14:textId="77777777" w:rsidTr="006752DD">
        <w:trPr>
          <w:tblHeader/>
        </w:trPr>
        <w:tc>
          <w:tcPr>
            <w:tcW w:w="9535" w:type="dxa"/>
            <w:gridSpan w:val="2"/>
            <w:shd w:val="clear" w:color="auto" w:fill="BFBFBF" w:themeFill="background1" w:themeFillShade="BF"/>
          </w:tcPr>
          <w:p w14:paraId="576ACA02" w14:textId="6C81BA16" w:rsidR="00FB740D" w:rsidRPr="007E48FD" w:rsidRDefault="00B65127" w:rsidP="00C45AA5">
            <w:pPr>
              <w:spacing w:beforeLines="50" w:before="120" w:afterLines="50" w:after="120" w:line="340" w:lineRule="atLeast"/>
              <w:jc w:val="center"/>
              <w:rPr>
                <w:b/>
                <w:bCs/>
                <w:i/>
                <w:szCs w:val="22"/>
              </w:rPr>
            </w:pPr>
            <w:bookmarkStart w:id="21" w:name="_Hlk178266131"/>
            <w:r w:rsidRPr="007E48FD">
              <w:rPr>
                <w:rFonts w:ascii="KaiTi" w:eastAsia="KaiTi" w:hAnsi="KaiTi" w:hint="eastAsia"/>
                <w:b/>
                <w:bCs/>
                <w:iCs/>
                <w:szCs w:val="22"/>
              </w:rPr>
              <w:lastRenderedPageBreak/>
              <w:t>建议</w:t>
            </w:r>
            <w:r w:rsidRPr="007E48FD">
              <w:rPr>
                <w:rFonts w:ascii="KaiTi" w:eastAsia="KaiTi" w:hAnsi="KaiTi"/>
                <w:b/>
                <w:bCs/>
                <w:iCs/>
                <w:szCs w:val="22"/>
              </w:rPr>
              <w:t>35</w:t>
            </w:r>
            <w:r w:rsidRPr="007E48FD">
              <w:rPr>
                <w:rFonts w:ascii="KaiTi" w:eastAsia="KaiTi" w:hAnsi="KaiTi"/>
                <w:b/>
                <w:bCs/>
                <w:iCs/>
                <w:szCs w:val="22"/>
                <w:vertAlign w:val="superscript"/>
              </w:rPr>
              <w:t>*</w:t>
            </w:r>
            <w:r w:rsidRPr="007E48FD">
              <w:rPr>
                <w:rFonts w:ascii="KaiTi" w:eastAsia="KaiTi" w:hAnsi="KaiTi" w:hint="eastAsia"/>
                <w:b/>
                <w:bCs/>
                <w:iCs/>
                <w:szCs w:val="22"/>
              </w:rPr>
              <w:t>和</w:t>
            </w:r>
            <w:r w:rsidRPr="007E48FD">
              <w:rPr>
                <w:rFonts w:ascii="KaiTi" w:eastAsia="KaiTi" w:hAnsi="KaiTi"/>
                <w:b/>
                <w:bCs/>
                <w:iCs/>
                <w:szCs w:val="22"/>
              </w:rPr>
              <w:t>37</w:t>
            </w:r>
            <w:r w:rsidRPr="007E48FD">
              <w:rPr>
                <w:rFonts w:ascii="KaiTi" w:eastAsia="KaiTi" w:hAnsi="KaiTi"/>
                <w:b/>
                <w:bCs/>
                <w:iCs/>
                <w:szCs w:val="22"/>
                <w:vertAlign w:val="superscript"/>
              </w:rPr>
              <w:t>*</w:t>
            </w:r>
          </w:p>
        </w:tc>
      </w:tr>
      <w:tr w:rsidR="00FB740D" w:rsidRPr="007E48FD" w14:paraId="4A4534FF" w14:textId="77777777" w:rsidTr="006752DD">
        <w:tc>
          <w:tcPr>
            <w:tcW w:w="9535" w:type="dxa"/>
            <w:gridSpan w:val="2"/>
            <w:shd w:val="clear" w:color="auto" w:fill="68E089"/>
          </w:tcPr>
          <w:p w14:paraId="333DB627" w14:textId="77777777" w:rsidR="00B65127" w:rsidRPr="007E48FD" w:rsidRDefault="00B65127" w:rsidP="00843612">
            <w:pPr>
              <w:overflowPunct w:val="0"/>
              <w:spacing w:beforeLines="50" w:before="120" w:afterLines="50" w:after="120" w:line="340" w:lineRule="atLeast"/>
              <w:jc w:val="both"/>
              <w:rPr>
                <w:rFonts w:asciiTheme="minorEastAsia" w:hAnsiTheme="minorEastAsia"/>
                <w:bCs/>
                <w:i/>
                <w:szCs w:val="22"/>
              </w:rPr>
            </w:pPr>
            <w:r w:rsidRPr="007E48FD">
              <w:rPr>
                <w:rFonts w:ascii="KaiTi" w:eastAsia="KaiTi" w:hAnsi="KaiTi" w:hint="eastAsia"/>
                <w:bCs/>
                <w:szCs w:val="22"/>
              </w:rPr>
              <w:t>建议35：</w:t>
            </w:r>
            <w:r w:rsidRPr="007E48FD">
              <w:rPr>
                <w:rFonts w:asciiTheme="minorEastAsia" w:hAnsiTheme="minorEastAsia" w:hint="eastAsia"/>
                <w:bCs/>
                <w:szCs w:val="22"/>
              </w:rPr>
              <w:t>请产权组织根据成员国的请求，开展新的研究，评估在这些国家中采用知识产权制度会产生哪些经济、社会和文化影响。</w:t>
            </w:r>
          </w:p>
          <w:p w14:paraId="6C6DC5AB" w14:textId="39B18D8A" w:rsidR="00B65127" w:rsidRPr="007E48FD" w:rsidRDefault="00B65127" w:rsidP="00843612">
            <w:pPr>
              <w:overflowPunct w:val="0"/>
              <w:spacing w:beforeLines="50" w:before="120" w:afterLines="50" w:after="120" w:line="340" w:lineRule="atLeast"/>
              <w:jc w:val="both"/>
              <w:rPr>
                <w:bCs/>
                <w:i/>
                <w:szCs w:val="22"/>
              </w:rPr>
            </w:pPr>
            <w:r w:rsidRPr="007E48FD">
              <w:rPr>
                <w:rFonts w:ascii="KaiTi" w:eastAsia="KaiTi" w:hAnsi="KaiTi" w:hint="eastAsia"/>
                <w:bCs/>
                <w:szCs w:val="22"/>
              </w:rPr>
              <w:t>建议37：</w:t>
            </w:r>
            <w:r w:rsidRPr="007E48FD">
              <w:rPr>
                <w:rFonts w:asciiTheme="minorEastAsia" w:hAnsiTheme="minorEastAsia" w:hint="eastAsia"/>
                <w:bCs/>
                <w:szCs w:val="22"/>
              </w:rPr>
              <w:t>根据请求并在成员国的指示下，产权组织可以开展关于</w:t>
            </w:r>
            <w:r w:rsidRPr="00843612">
              <w:rPr>
                <w:rFonts w:ascii="SimSun" w:hAnsi="SimSun" w:hint="eastAsia"/>
                <w:szCs w:val="22"/>
              </w:rPr>
              <w:t>知识产权</w:t>
            </w:r>
            <w:r w:rsidRPr="007E48FD">
              <w:rPr>
                <w:rFonts w:asciiTheme="minorEastAsia" w:hAnsiTheme="minorEastAsia" w:hint="eastAsia"/>
                <w:bCs/>
                <w:szCs w:val="22"/>
              </w:rPr>
              <w:t>保护方面的研究，以了解知识产权与发展之间的可能联系和影响。</w:t>
            </w:r>
          </w:p>
        </w:tc>
      </w:tr>
      <w:tr w:rsidR="00787390" w:rsidRPr="007E48FD" w14:paraId="05146429" w14:textId="77777777" w:rsidTr="006752DD">
        <w:tc>
          <w:tcPr>
            <w:tcW w:w="2536" w:type="dxa"/>
          </w:tcPr>
          <w:p w14:paraId="5C0EE87C" w14:textId="2AD264ED" w:rsidR="00787390" w:rsidRPr="007E48FD" w:rsidRDefault="00787390" w:rsidP="007D7124">
            <w:pPr>
              <w:spacing w:afterLines="50" w:after="120" w:line="340" w:lineRule="atLeast"/>
              <w:rPr>
                <w:szCs w:val="22"/>
              </w:rPr>
            </w:pPr>
            <w:r w:rsidRPr="007E48FD">
              <w:rPr>
                <w:rFonts w:asciiTheme="minorEastAsia" w:hAnsiTheme="minorEastAsia"/>
                <w:szCs w:val="22"/>
              </w:rPr>
              <w:t>相关产权组织部门</w:t>
            </w:r>
          </w:p>
        </w:tc>
        <w:tc>
          <w:tcPr>
            <w:tcW w:w="6999" w:type="dxa"/>
          </w:tcPr>
          <w:p w14:paraId="42F9D2AF" w14:textId="5C7008AF" w:rsidR="00787390" w:rsidRPr="007E48FD" w:rsidRDefault="00B65127" w:rsidP="00D71246">
            <w:pPr>
              <w:spacing w:afterLines="50" w:after="120" w:line="340" w:lineRule="atLeast"/>
              <w:jc w:val="both"/>
              <w:rPr>
                <w:szCs w:val="22"/>
              </w:rPr>
            </w:pPr>
            <w:r w:rsidRPr="007E48FD">
              <w:rPr>
                <w:rFonts w:asciiTheme="minorEastAsia" w:hAnsiTheme="minorEastAsia" w:hint="eastAsia"/>
                <w:szCs w:val="22"/>
              </w:rPr>
              <w:t>专利和技术部门；品牌和外观设计部门；版权和创意产业部门；知识产权和创新生态系统部门</w:t>
            </w:r>
          </w:p>
        </w:tc>
      </w:tr>
      <w:tr w:rsidR="00787390" w:rsidRPr="007E48FD" w14:paraId="7E2CA147" w14:textId="77777777" w:rsidTr="006752DD">
        <w:tc>
          <w:tcPr>
            <w:tcW w:w="2536" w:type="dxa"/>
          </w:tcPr>
          <w:p w14:paraId="1E58CF52" w14:textId="35001F1E" w:rsidR="00787390" w:rsidRPr="007E48FD" w:rsidRDefault="00787390" w:rsidP="007D7124">
            <w:pPr>
              <w:spacing w:afterLines="50" w:after="120" w:line="340" w:lineRule="atLeast"/>
              <w:rPr>
                <w:szCs w:val="22"/>
              </w:rPr>
            </w:pPr>
            <w:r w:rsidRPr="007E48FD">
              <w:rPr>
                <w:rFonts w:asciiTheme="minorEastAsia" w:hAnsiTheme="minorEastAsia"/>
                <w:szCs w:val="22"/>
              </w:rPr>
              <w:t>落实工作</w:t>
            </w:r>
          </w:p>
        </w:tc>
        <w:tc>
          <w:tcPr>
            <w:tcW w:w="6999" w:type="dxa"/>
          </w:tcPr>
          <w:p w14:paraId="7DD9FEBB" w14:textId="199B40F9" w:rsidR="00B65127" w:rsidRPr="007E48FD" w:rsidRDefault="00B65127" w:rsidP="00B65127">
            <w:pPr>
              <w:spacing w:afterLines="50" w:after="120" w:line="340" w:lineRule="atLeast"/>
              <w:jc w:val="both"/>
              <w:rPr>
                <w:rFonts w:asciiTheme="minorEastAsia" w:hAnsiTheme="minorEastAsia"/>
                <w:szCs w:val="22"/>
              </w:rPr>
            </w:pPr>
            <w:r w:rsidRPr="007E48FD">
              <w:rPr>
                <w:rFonts w:asciiTheme="minorEastAsia" w:hAnsiTheme="minorEastAsia" w:hint="eastAsia"/>
                <w:szCs w:val="22"/>
              </w:rPr>
              <w:t>这些建议已依据对</w:t>
            </w:r>
            <w:r w:rsidR="00422422">
              <w:rPr>
                <w:rFonts w:asciiTheme="minorEastAsia" w:hAnsiTheme="minorEastAsia" w:hint="eastAsia"/>
                <w:szCs w:val="22"/>
              </w:rPr>
              <w:t>多份</w:t>
            </w:r>
            <w:r w:rsidRPr="007E48FD">
              <w:rPr>
                <w:rFonts w:asciiTheme="minorEastAsia" w:hAnsiTheme="minorEastAsia" w:hint="eastAsia"/>
                <w:szCs w:val="22"/>
              </w:rPr>
              <w:t>进展报告（CDIP/3/5、CDIP/6/3、CDIP/8/2和CDIP/5/7</w:t>
            </w:r>
            <w:r w:rsidRPr="007E48FD">
              <w:rPr>
                <w:rFonts w:asciiTheme="minorEastAsia" w:hAnsiTheme="minorEastAsia"/>
                <w:szCs w:val="22"/>
              </w:rPr>
              <w:t xml:space="preserve"> </w:t>
            </w:r>
            <w:r w:rsidRPr="007E48FD">
              <w:rPr>
                <w:rFonts w:asciiTheme="minorEastAsia" w:hAnsiTheme="minorEastAsia" w:hint="eastAsia"/>
                <w:szCs w:val="22"/>
              </w:rPr>
              <w:t>Rev）的讨论达成一致的实施战略落实</w:t>
            </w:r>
            <w:r w:rsidRPr="00887F27">
              <w:rPr>
                <w:rFonts w:asciiTheme="minorEastAsia" w:hAnsiTheme="minorEastAsia" w:hint="eastAsia"/>
                <w:szCs w:val="22"/>
              </w:rPr>
              <w:t>。它们自2007年产权组织发展议程通过后开始落实</w:t>
            </w:r>
            <w:r w:rsidRPr="007E48FD">
              <w:rPr>
                <w:rFonts w:asciiTheme="minorEastAsia" w:hAnsiTheme="minorEastAsia" w:hint="eastAsia"/>
                <w:szCs w:val="22"/>
              </w:rPr>
              <w:t>。实施战略重点围绕</w:t>
            </w:r>
            <w:r w:rsidR="00422422">
              <w:rPr>
                <w:rFonts w:asciiTheme="minorEastAsia" w:hAnsiTheme="minorEastAsia" w:hint="eastAsia"/>
                <w:szCs w:val="22"/>
              </w:rPr>
              <w:t>：(</w:t>
            </w:r>
            <w:proofErr w:type="spellStart"/>
            <w:r w:rsidR="00422422">
              <w:rPr>
                <w:rFonts w:asciiTheme="minorEastAsia" w:hAnsiTheme="minorEastAsia"/>
                <w:szCs w:val="22"/>
              </w:rPr>
              <w:t>i</w:t>
            </w:r>
            <w:proofErr w:type="spellEnd"/>
            <w:r w:rsidR="00422422">
              <w:rPr>
                <w:rFonts w:asciiTheme="minorEastAsia" w:hAnsiTheme="minorEastAsia"/>
                <w:szCs w:val="22"/>
              </w:rPr>
              <w:t>)</w:t>
            </w:r>
            <w:r w:rsidRPr="007E48FD">
              <w:rPr>
                <w:rFonts w:asciiTheme="minorEastAsia" w:hAnsiTheme="minorEastAsia" w:hint="eastAsia"/>
                <w:szCs w:val="22"/>
              </w:rPr>
              <w:t>加强经济学家，尤其是发展中国家和经济转型期国家经济学家的能力，以开展知识产权实证经济研究</w:t>
            </w:r>
            <w:r w:rsidR="00422422">
              <w:rPr>
                <w:rFonts w:asciiTheme="minorEastAsia" w:hAnsiTheme="minorEastAsia" w:hint="eastAsia"/>
                <w:szCs w:val="22"/>
              </w:rPr>
              <w:t>；和(ii)</w:t>
            </w:r>
            <w:r w:rsidRPr="007E48FD">
              <w:rPr>
                <w:rFonts w:asciiTheme="minorEastAsia" w:hAnsiTheme="minorEastAsia" w:hint="eastAsia"/>
                <w:szCs w:val="22"/>
              </w:rPr>
              <w:t>编写参考文件，概述现有的知识产权实证经济研究，找出研究差距，并对</w:t>
            </w:r>
            <w:r w:rsidR="00887F27">
              <w:rPr>
                <w:rFonts w:asciiTheme="minorEastAsia" w:hAnsiTheme="minorEastAsia" w:hint="eastAsia"/>
                <w:szCs w:val="22"/>
              </w:rPr>
              <w:t>未来</w:t>
            </w:r>
            <w:r w:rsidR="00887F27" w:rsidRPr="007E48FD">
              <w:rPr>
                <w:rFonts w:asciiTheme="minorEastAsia" w:hAnsiTheme="minorEastAsia" w:hint="eastAsia"/>
                <w:szCs w:val="22"/>
              </w:rPr>
              <w:t>研究</w:t>
            </w:r>
            <w:r w:rsidR="00887F27">
              <w:rPr>
                <w:rFonts w:asciiTheme="minorEastAsia" w:hAnsiTheme="minorEastAsia" w:hint="eastAsia"/>
                <w:szCs w:val="22"/>
              </w:rPr>
              <w:t>建议</w:t>
            </w:r>
            <w:r w:rsidRPr="007E48FD">
              <w:rPr>
                <w:rFonts w:asciiTheme="minorEastAsia" w:hAnsiTheme="minorEastAsia" w:hint="eastAsia"/>
                <w:szCs w:val="22"/>
              </w:rPr>
              <w:t>可能</w:t>
            </w:r>
            <w:r w:rsidR="00887F27">
              <w:rPr>
                <w:rFonts w:asciiTheme="minorEastAsia" w:hAnsiTheme="minorEastAsia" w:hint="eastAsia"/>
                <w:szCs w:val="22"/>
              </w:rPr>
              <w:t>的路径</w:t>
            </w:r>
            <w:r w:rsidRPr="007E48FD">
              <w:rPr>
                <w:rFonts w:asciiTheme="minorEastAsia" w:hAnsiTheme="minorEastAsia" w:hint="eastAsia"/>
                <w:szCs w:val="22"/>
              </w:rPr>
              <w:t>。</w:t>
            </w:r>
          </w:p>
          <w:p w14:paraId="2F0E5009" w14:textId="2C448041" w:rsidR="00B65127" w:rsidRPr="007E48FD" w:rsidRDefault="00B65127" w:rsidP="00B65127">
            <w:pPr>
              <w:spacing w:afterLines="50" w:after="120" w:line="340" w:lineRule="atLeast"/>
              <w:jc w:val="both"/>
              <w:rPr>
                <w:rFonts w:asciiTheme="minorEastAsia" w:hAnsiTheme="minorEastAsia"/>
                <w:bCs/>
                <w:szCs w:val="22"/>
              </w:rPr>
            </w:pPr>
            <w:r w:rsidRPr="007E48FD">
              <w:rPr>
                <w:rFonts w:asciiTheme="minorEastAsia" w:hAnsiTheme="minorEastAsia" w:hint="eastAsia"/>
                <w:bCs/>
                <w:szCs w:val="22"/>
              </w:rPr>
              <w:t>这些建议</w:t>
            </w:r>
            <w:r w:rsidR="00422422">
              <w:rPr>
                <w:rFonts w:asciiTheme="minorEastAsia" w:hAnsiTheme="minorEastAsia" w:hint="eastAsia"/>
                <w:bCs/>
                <w:szCs w:val="22"/>
              </w:rPr>
              <w:t>已</w:t>
            </w:r>
            <w:r w:rsidRPr="007E48FD">
              <w:rPr>
                <w:rFonts w:asciiTheme="minorEastAsia" w:hAnsiTheme="minorEastAsia" w:hint="eastAsia"/>
                <w:bCs/>
                <w:szCs w:val="22"/>
              </w:rPr>
              <w:t>通过</w:t>
            </w:r>
            <w:r w:rsidR="00422422">
              <w:rPr>
                <w:rFonts w:asciiTheme="minorEastAsia" w:hAnsiTheme="minorEastAsia" w:hint="eastAsia"/>
                <w:bCs/>
                <w:szCs w:val="22"/>
              </w:rPr>
              <w:t>发展议程</w:t>
            </w:r>
            <w:r w:rsidR="00422422" w:rsidRPr="007E48FD">
              <w:rPr>
                <w:rFonts w:asciiTheme="minorEastAsia" w:hAnsiTheme="minorEastAsia" w:hint="eastAsia"/>
                <w:bCs/>
                <w:szCs w:val="22"/>
              </w:rPr>
              <w:t>项目</w:t>
            </w:r>
            <w:r w:rsidRPr="007E48FD">
              <w:rPr>
                <w:rFonts w:ascii="KaiTi" w:eastAsia="KaiTi" w:hAnsi="KaiTi" w:hint="eastAsia"/>
                <w:bCs/>
                <w:szCs w:val="22"/>
              </w:rPr>
              <w:t>知识产权与社会经济发展</w:t>
            </w:r>
            <w:r w:rsidRPr="007E48FD">
              <w:rPr>
                <w:rFonts w:asciiTheme="minorEastAsia" w:hAnsiTheme="minorEastAsia" w:hint="eastAsia"/>
                <w:bCs/>
                <w:szCs w:val="22"/>
              </w:rPr>
              <w:t>（CDIP/5/7</w:t>
            </w:r>
            <w:r w:rsidRPr="007E48FD">
              <w:rPr>
                <w:rFonts w:asciiTheme="minorEastAsia" w:hAnsiTheme="minorEastAsia"/>
                <w:bCs/>
                <w:szCs w:val="22"/>
              </w:rPr>
              <w:t xml:space="preserve"> </w:t>
            </w:r>
            <w:r w:rsidRPr="007E48FD">
              <w:rPr>
                <w:rFonts w:asciiTheme="minorEastAsia" w:hAnsiTheme="minorEastAsia" w:hint="eastAsia"/>
                <w:bCs/>
                <w:szCs w:val="22"/>
              </w:rPr>
              <w:t>R</w:t>
            </w:r>
            <w:r w:rsidR="00422422">
              <w:rPr>
                <w:rFonts w:asciiTheme="minorEastAsia" w:hAnsiTheme="minorEastAsia" w:hint="eastAsia"/>
                <w:bCs/>
                <w:szCs w:val="22"/>
              </w:rPr>
              <w:t>EV</w:t>
            </w:r>
            <w:r w:rsidRPr="007E48FD">
              <w:rPr>
                <w:rFonts w:asciiTheme="minorEastAsia" w:hAnsiTheme="minorEastAsia" w:hint="eastAsia"/>
                <w:bCs/>
                <w:szCs w:val="22"/>
              </w:rPr>
              <w:t>.）和</w:t>
            </w:r>
            <w:r w:rsidRPr="007E48FD">
              <w:rPr>
                <w:rFonts w:ascii="KaiTi" w:eastAsia="KaiTi" w:hAnsi="KaiTi" w:hint="eastAsia"/>
                <w:bCs/>
                <w:szCs w:val="22"/>
              </w:rPr>
              <w:t>知识产权与社会经济发展项目——第二阶段</w:t>
            </w:r>
            <w:r w:rsidRPr="007E48FD">
              <w:rPr>
                <w:rFonts w:asciiTheme="minorEastAsia" w:hAnsiTheme="minorEastAsia" w:hint="eastAsia"/>
                <w:bCs/>
                <w:szCs w:val="22"/>
              </w:rPr>
              <w:t>（CDIP/</w:t>
            </w:r>
            <w:r w:rsidRPr="007E48FD">
              <w:rPr>
                <w:rFonts w:asciiTheme="minorEastAsia" w:hAnsiTheme="minorEastAsia"/>
                <w:bCs/>
                <w:szCs w:val="22"/>
              </w:rPr>
              <w:t>1</w:t>
            </w:r>
            <w:r w:rsidRPr="007E48FD">
              <w:rPr>
                <w:rFonts w:asciiTheme="minorEastAsia" w:hAnsiTheme="minorEastAsia" w:hint="eastAsia"/>
                <w:bCs/>
                <w:szCs w:val="22"/>
              </w:rPr>
              <w:t>4/7）直接处理。</w:t>
            </w:r>
          </w:p>
          <w:p w14:paraId="03200356" w14:textId="622F5A50" w:rsidR="00787390" w:rsidRPr="007E48FD" w:rsidRDefault="00F5091D" w:rsidP="00D71246">
            <w:pPr>
              <w:spacing w:afterLines="50" w:after="120" w:line="340" w:lineRule="atLeast"/>
              <w:jc w:val="both"/>
              <w:rPr>
                <w:bCs/>
                <w:szCs w:val="22"/>
              </w:rPr>
            </w:pPr>
            <w:r w:rsidRPr="000320C5">
              <w:rPr>
                <w:rFonts w:asciiTheme="minorEastAsia" w:eastAsiaTheme="minorEastAsia" w:hAnsiTheme="minorEastAsia" w:hint="eastAsia"/>
                <w:szCs w:val="22"/>
              </w:rPr>
              <w:t>此外，产权组织的</w:t>
            </w:r>
            <w:hyperlink r:id="rId164" w:history="1">
              <w:r w:rsidRPr="000320C5">
                <w:rPr>
                  <w:rStyle w:val="Hyperlink"/>
                  <w:rFonts w:asciiTheme="minorEastAsia" w:eastAsiaTheme="minorEastAsia" w:hAnsiTheme="minorEastAsia" w:hint="eastAsia"/>
                  <w:szCs w:val="22"/>
                </w:rPr>
                <w:t>2022-2026年中期战略计划</w:t>
              </w:r>
            </w:hyperlink>
            <w:r w:rsidRPr="000320C5">
              <w:rPr>
                <w:rFonts w:asciiTheme="minorEastAsia" w:eastAsiaTheme="minorEastAsia" w:hAnsiTheme="minorEastAsia" w:hint="eastAsia"/>
                <w:szCs w:val="22"/>
              </w:rPr>
              <w:t>和</w:t>
            </w:r>
            <w:hyperlink r:id="rId165" w:history="1">
              <w:r w:rsidRPr="000320C5">
                <w:rPr>
                  <w:rStyle w:val="Hyperlink"/>
                  <w:rFonts w:asciiTheme="minorEastAsia" w:eastAsiaTheme="minorEastAsia" w:hAnsiTheme="minorEastAsia" w:hint="eastAsia"/>
                  <w:szCs w:val="22"/>
                </w:rPr>
                <w:t>工作计划和预算</w:t>
              </w:r>
            </w:hyperlink>
            <w:r w:rsidRPr="000320C5">
              <w:rPr>
                <w:rFonts w:asciiTheme="minorEastAsia" w:eastAsiaTheme="minorEastAsia" w:hAnsiTheme="minorEastAsia" w:hint="eastAsia"/>
                <w:szCs w:val="22"/>
              </w:rPr>
              <w:t>确定了产权组织为开展工作，特别是落实该建议而采取的战略方向。</w:t>
            </w:r>
          </w:p>
        </w:tc>
      </w:tr>
      <w:tr w:rsidR="00787390" w:rsidRPr="007E48FD" w14:paraId="1794F605" w14:textId="77777777" w:rsidTr="006752DD">
        <w:tc>
          <w:tcPr>
            <w:tcW w:w="2536" w:type="dxa"/>
          </w:tcPr>
          <w:p w14:paraId="40149373" w14:textId="543A449B" w:rsidR="00787390" w:rsidRPr="007E48FD" w:rsidRDefault="00787390" w:rsidP="007D7124">
            <w:pPr>
              <w:spacing w:afterLines="50" w:after="120" w:line="340" w:lineRule="atLeast"/>
              <w:rPr>
                <w:szCs w:val="22"/>
              </w:rPr>
            </w:pPr>
            <w:r w:rsidRPr="007E48FD">
              <w:rPr>
                <w:rFonts w:asciiTheme="minorEastAsia" w:hAnsiTheme="minorEastAsia"/>
                <w:szCs w:val="22"/>
              </w:rPr>
              <w:t>亮点</w:t>
            </w:r>
          </w:p>
        </w:tc>
        <w:tc>
          <w:tcPr>
            <w:tcW w:w="6999" w:type="dxa"/>
          </w:tcPr>
          <w:p w14:paraId="51D2F4D5" w14:textId="2F66D50A" w:rsidR="00C05DDC" w:rsidRPr="000B12F9" w:rsidRDefault="00C05DDC" w:rsidP="008969F4">
            <w:pPr>
              <w:pStyle w:val="ListParagraph"/>
              <w:numPr>
                <w:ilvl w:val="0"/>
                <w:numId w:val="6"/>
              </w:numPr>
              <w:spacing w:afterLines="50" w:after="120" w:line="340" w:lineRule="atLeast"/>
              <w:ind w:left="357" w:hanging="357"/>
              <w:contextualSpacing w:val="0"/>
              <w:jc w:val="both"/>
              <w:rPr>
                <w:rFonts w:ascii="SimSun" w:eastAsia="SimSun" w:hAnsi="SimSun"/>
                <w:szCs w:val="22"/>
                <w:lang w:eastAsia="zh-CN"/>
              </w:rPr>
            </w:pPr>
            <w:proofErr w:type="spellStart"/>
            <w:r w:rsidRPr="007E48FD">
              <w:rPr>
                <w:rFonts w:asciiTheme="minorEastAsia" w:hAnsiTheme="minorEastAsia" w:hint="eastAsia"/>
                <w:szCs w:val="22"/>
                <w:lang w:eastAsia="zh-CN"/>
              </w:rPr>
              <w:t>发展议程项目</w:t>
            </w:r>
            <w:proofErr w:type="spellEnd"/>
            <w:r w:rsidRPr="007E48FD">
              <w:rPr>
                <w:rFonts w:ascii="KaiTi" w:eastAsia="KaiTi" w:hAnsi="KaiTi" w:hint="eastAsia"/>
                <w:szCs w:val="22"/>
                <w:lang w:eastAsia="zh-CN"/>
              </w:rPr>
              <w:t>系统化统计数据并制定和实施对采用知识产权制度的影响进行评估的方法</w:t>
            </w:r>
            <w:r w:rsidR="00FA47D3" w:rsidRPr="007E48FD">
              <w:rPr>
                <w:rFonts w:ascii="SimSun" w:eastAsia="SimSun" w:hAnsi="SimSun"/>
                <w:szCs w:val="22"/>
                <w:lang w:eastAsia="zh-CN"/>
              </w:rPr>
              <w:t>正在试行新一轮的方法和研究</w:t>
            </w:r>
            <w:r w:rsidRPr="007E48FD">
              <w:rPr>
                <w:rFonts w:asciiTheme="minorEastAsia" w:hAnsiTheme="minorEastAsia" w:hint="eastAsia"/>
                <w:szCs w:val="22"/>
                <w:lang w:eastAsia="zh-CN"/>
              </w:rPr>
              <w:t>。</w:t>
            </w:r>
          </w:p>
          <w:p w14:paraId="487177C8" w14:textId="57B53F47" w:rsidR="00C05DDC" w:rsidRPr="00ED0DC8" w:rsidRDefault="00C05DDC" w:rsidP="008969F4">
            <w:pPr>
              <w:pStyle w:val="ListParagraph"/>
              <w:numPr>
                <w:ilvl w:val="0"/>
                <w:numId w:val="6"/>
              </w:numPr>
              <w:spacing w:afterLines="50" w:after="120" w:line="340" w:lineRule="atLeast"/>
              <w:ind w:left="357" w:hanging="357"/>
              <w:contextualSpacing w:val="0"/>
              <w:jc w:val="both"/>
              <w:rPr>
                <w:rFonts w:ascii="SimSun" w:eastAsia="SimSun" w:hAnsi="SimSun"/>
                <w:szCs w:val="22"/>
                <w:lang w:eastAsia="zh-CN"/>
              </w:rPr>
            </w:pPr>
            <w:proofErr w:type="spellStart"/>
            <w:r w:rsidRPr="007E48FD">
              <w:rPr>
                <w:rFonts w:asciiTheme="minorEastAsia" w:hAnsiTheme="minorEastAsia" w:hint="eastAsia"/>
                <w:szCs w:val="22"/>
                <w:lang w:eastAsia="zh-CN"/>
              </w:rPr>
              <w:t>产权组织经济研究和其他资源</w:t>
            </w:r>
            <w:proofErr w:type="spellEnd"/>
            <w:r w:rsidR="00E059CB">
              <w:rPr>
                <w:rFonts w:ascii="SimSun" w:eastAsia="SimSun" w:hAnsi="SimSun" w:cs="SimSun" w:hint="eastAsia"/>
                <w:szCs w:val="22"/>
                <w:lang w:eastAsia="zh-CN"/>
              </w:rPr>
              <w:t>可参</w:t>
            </w:r>
            <w:r w:rsidRPr="007E48FD">
              <w:rPr>
                <w:rFonts w:asciiTheme="minorEastAsia" w:hAnsiTheme="minorEastAsia" w:hint="eastAsia"/>
                <w:szCs w:val="22"/>
                <w:lang w:eastAsia="zh-CN"/>
              </w:rPr>
              <w:t>见</w:t>
            </w:r>
            <w:hyperlink r:id="rId166" w:history="1">
              <w:r w:rsidR="006F5988" w:rsidRPr="006F5988">
                <w:rPr>
                  <w:rStyle w:val="Hyperlink"/>
                  <w:rFonts w:ascii="SimSun" w:eastAsia="SimSun" w:hAnsi="SimSun" w:cs="SimSun" w:hint="eastAsia"/>
                  <w:szCs w:val="22"/>
                  <w:lang w:eastAsia="zh-CN"/>
                </w:rPr>
                <w:t>知识产权和经济学网页</w:t>
              </w:r>
            </w:hyperlink>
            <w:r w:rsidR="00FA47D3" w:rsidRPr="007E48FD">
              <w:rPr>
                <w:rFonts w:asciiTheme="minorEastAsia" w:hAnsiTheme="minorEastAsia" w:hint="eastAsia"/>
                <w:szCs w:val="22"/>
                <w:lang w:eastAsia="zh-CN"/>
              </w:rPr>
              <w:t>。</w:t>
            </w:r>
          </w:p>
          <w:p w14:paraId="1851DCEC" w14:textId="53D1097A" w:rsidR="00C05DDC" w:rsidRPr="00ED0DC8" w:rsidRDefault="00ED0DC8" w:rsidP="008969F4">
            <w:pPr>
              <w:pStyle w:val="ListParagraph"/>
              <w:numPr>
                <w:ilvl w:val="0"/>
                <w:numId w:val="6"/>
              </w:numPr>
              <w:spacing w:afterLines="50" w:after="120" w:line="340" w:lineRule="atLeast"/>
              <w:ind w:left="357" w:hanging="357"/>
              <w:contextualSpacing w:val="0"/>
              <w:jc w:val="both"/>
              <w:rPr>
                <w:rFonts w:ascii="SimSun" w:eastAsia="SimSun" w:hAnsi="SimSun"/>
                <w:szCs w:val="22"/>
                <w:lang w:eastAsia="zh-CN"/>
              </w:rPr>
            </w:pPr>
            <w:proofErr w:type="spellStart"/>
            <w:r w:rsidRPr="006F5988">
              <w:rPr>
                <w:rFonts w:asciiTheme="minorEastAsia" w:hAnsiTheme="minorEastAsia" w:hint="eastAsia"/>
                <w:szCs w:val="22"/>
                <w:lang w:eastAsia="zh-CN"/>
              </w:rPr>
              <w:t>根据CDIP的要求</w:t>
            </w:r>
            <w:proofErr w:type="spellEnd"/>
            <w:r>
              <w:rPr>
                <w:rFonts w:ascii="SimSun" w:eastAsia="SimSun" w:hAnsi="SimSun" w:cs="SimSun" w:hint="eastAsia"/>
                <w:szCs w:val="22"/>
                <w:lang w:eastAsia="zh-CN"/>
              </w:rPr>
              <w:t>，产权组织将每年对已完成的发展议程项目开展影响评价</w:t>
            </w:r>
            <w:r w:rsidRPr="006F5988">
              <w:rPr>
                <w:rFonts w:asciiTheme="minorEastAsia" w:hAnsiTheme="minorEastAsia" w:hint="eastAsia"/>
                <w:szCs w:val="22"/>
                <w:lang w:eastAsia="zh-CN"/>
              </w:rPr>
              <w:t>。</w:t>
            </w:r>
          </w:p>
        </w:tc>
      </w:tr>
      <w:tr w:rsidR="00787390" w:rsidRPr="007E48FD" w14:paraId="059B5A68" w14:textId="77777777" w:rsidTr="006752DD">
        <w:tc>
          <w:tcPr>
            <w:tcW w:w="2536" w:type="dxa"/>
          </w:tcPr>
          <w:p w14:paraId="48AEDEB4" w14:textId="339D910A" w:rsidR="00787390" w:rsidRPr="007E48FD" w:rsidRDefault="00787390" w:rsidP="007D7124">
            <w:pPr>
              <w:spacing w:afterLines="50" w:after="120" w:line="340" w:lineRule="atLeast"/>
              <w:rPr>
                <w:szCs w:val="22"/>
              </w:rPr>
            </w:pPr>
            <w:r w:rsidRPr="007E48FD">
              <w:rPr>
                <w:rFonts w:asciiTheme="minorEastAsia" w:hAnsiTheme="minorEastAsia"/>
                <w:szCs w:val="22"/>
              </w:rPr>
              <w:t>活动/成果</w:t>
            </w:r>
          </w:p>
        </w:tc>
        <w:tc>
          <w:tcPr>
            <w:tcW w:w="6999" w:type="dxa"/>
          </w:tcPr>
          <w:p w14:paraId="77FA11A4" w14:textId="1AE16D72" w:rsidR="00931524" w:rsidRDefault="00424CCE" w:rsidP="00D71246">
            <w:pPr>
              <w:spacing w:afterLines="50" w:after="120" w:line="340" w:lineRule="atLeast"/>
              <w:jc w:val="both"/>
              <w:rPr>
                <w:rFonts w:ascii="SimSun" w:hAnsi="SimSun"/>
                <w:szCs w:val="22"/>
              </w:rPr>
            </w:pPr>
            <w:r w:rsidRPr="007E48FD">
              <w:rPr>
                <w:rFonts w:ascii="SimSun" w:hAnsi="SimSun" w:hint="eastAsia"/>
                <w:szCs w:val="22"/>
              </w:rPr>
              <w:t>在</w:t>
            </w:r>
            <w:r w:rsidR="00E63562" w:rsidRPr="009A49A7">
              <w:rPr>
                <w:rFonts w:asciiTheme="minorEastAsia" w:hAnsiTheme="minorEastAsia" w:hint="eastAsia"/>
                <w:szCs w:val="22"/>
              </w:rPr>
              <w:t>发展议程项目</w:t>
            </w:r>
            <w:r w:rsidR="00E63562" w:rsidRPr="009A49A7">
              <w:rPr>
                <w:rFonts w:ascii="KaiTi" w:eastAsia="KaiTi" w:hAnsi="KaiTi" w:hint="eastAsia"/>
                <w:szCs w:val="22"/>
              </w:rPr>
              <w:t>系</w:t>
            </w:r>
            <w:r w:rsidR="00E63562" w:rsidRPr="007E48FD">
              <w:rPr>
                <w:rFonts w:ascii="KaiTi" w:eastAsia="KaiTi" w:hAnsi="KaiTi" w:hint="eastAsia"/>
                <w:szCs w:val="22"/>
              </w:rPr>
              <w:t>统化统计数据并制定和实施对采用知识产权制度的影响进行评估的方法的</w:t>
            </w:r>
            <w:r w:rsidRPr="007E48FD">
              <w:rPr>
                <w:rFonts w:ascii="SimSun" w:hAnsi="SimSun" w:hint="eastAsia"/>
                <w:szCs w:val="22"/>
              </w:rPr>
              <w:t>背景下，CDIP第三十</w:t>
            </w:r>
            <w:r w:rsidR="00204A9C">
              <w:rPr>
                <w:rFonts w:ascii="SimSun" w:hAnsi="SimSun" w:hint="eastAsia"/>
                <w:szCs w:val="22"/>
              </w:rPr>
              <w:t>四</w:t>
            </w:r>
            <w:r w:rsidRPr="007E48FD">
              <w:rPr>
                <w:rFonts w:ascii="SimSun" w:hAnsi="SimSun" w:hint="eastAsia"/>
                <w:szCs w:val="22"/>
              </w:rPr>
              <w:t>届会议审议了</w:t>
            </w:r>
            <w:r w:rsidR="00E63562" w:rsidRPr="007E48FD">
              <w:rPr>
                <w:rFonts w:ascii="SimSun" w:hAnsi="SimSun" w:hint="eastAsia"/>
                <w:szCs w:val="22"/>
              </w:rPr>
              <w:t>“</w:t>
            </w:r>
            <w:r w:rsidRPr="00204A9C">
              <w:rPr>
                <w:rFonts w:ascii="SimSun" w:hAnsi="SimSun" w:hint="eastAsia"/>
                <w:szCs w:val="22"/>
              </w:rPr>
              <w:t>支持政策设计的知识产权和创新数据标准化、丰富化和经济分析系统（</w:t>
            </w:r>
            <w:r w:rsidR="0093684C" w:rsidRPr="00204A9C">
              <w:rPr>
                <w:rFonts w:ascii="SimSun" w:hAnsi="SimSun" w:hint="eastAsia"/>
                <w:szCs w:val="22"/>
              </w:rPr>
              <w:t>2</w:t>
            </w:r>
            <w:r w:rsidRPr="00204A9C">
              <w:rPr>
                <w:rFonts w:ascii="SimSun" w:hAnsi="SimSun" w:hint="eastAsia"/>
                <w:szCs w:val="22"/>
              </w:rPr>
              <w:t>.0 版）</w:t>
            </w:r>
            <w:r w:rsidR="007E48FD" w:rsidRPr="00204A9C">
              <w:rPr>
                <w:rFonts w:ascii="SimSun" w:hAnsi="SimSun" w:hint="eastAsia"/>
                <w:szCs w:val="22"/>
              </w:rPr>
              <w:t>”</w:t>
            </w:r>
            <w:r w:rsidRPr="007E48FD">
              <w:rPr>
                <w:rFonts w:ascii="SimSun" w:hAnsi="SimSun" w:hint="eastAsia"/>
                <w:szCs w:val="22"/>
              </w:rPr>
              <w:t>第</w:t>
            </w:r>
            <w:r w:rsidR="0093684C">
              <w:rPr>
                <w:rFonts w:ascii="SimSun" w:hAnsi="SimSun" w:hint="eastAsia"/>
                <w:szCs w:val="22"/>
              </w:rPr>
              <w:t>二</w:t>
            </w:r>
            <w:r w:rsidRPr="007E48FD">
              <w:rPr>
                <w:rFonts w:ascii="SimSun" w:hAnsi="SimSun" w:hint="eastAsia"/>
                <w:szCs w:val="22"/>
              </w:rPr>
              <w:t>版（文件</w:t>
            </w:r>
            <w:r w:rsidR="0093684C" w:rsidRPr="0093684C">
              <w:rPr>
                <w:rFonts w:ascii="SimSun" w:hAnsi="SimSun"/>
                <w:szCs w:val="22"/>
              </w:rPr>
              <w:t>CDIP/34/INF/2</w:t>
            </w:r>
            <w:r w:rsidRPr="007E48FD">
              <w:rPr>
                <w:rFonts w:ascii="SimSun" w:hAnsi="SimSun" w:hint="eastAsia"/>
                <w:szCs w:val="22"/>
              </w:rPr>
              <w:t>）。根据项目文件，目前正在开发该系统的</w:t>
            </w:r>
            <w:r w:rsidR="0093684C">
              <w:rPr>
                <w:rFonts w:ascii="SimSun" w:hAnsi="SimSun" w:hint="eastAsia"/>
                <w:szCs w:val="22"/>
              </w:rPr>
              <w:t>最终</w:t>
            </w:r>
            <w:r w:rsidRPr="007E48FD">
              <w:rPr>
                <w:rFonts w:ascii="SimSun" w:hAnsi="SimSun" w:hint="eastAsia"/>
                <w:szCs w:val="22"/>
              </w:rPr>
              <w:t>版</w:t>
            </w:r>
            <w:r w:rsidR="0093684C">
              <w:rPr>
                <w:rFonts w:ascii="SimSun" w:hAnsi="SimSun" w:hint="eastAsia"/>
                <w:szCs w:val="22"/>
              </w:rPr>
              <w:t>（3</w:t>
            </w:r>
            <w:r w:rsidR="0093684C">
              <w:rPr>
                <w:rFonts w:ascii="SimSun" w:hAnsi="SimSun"/>
                <w:szCs w:val="22"/>
              </w:rPr>
              <w:t>.0</w:t>
            </w:r>
            <w:r w:rsidR="0093684C">
              <w:rPr>
                <w:rFonts w:ascii="SimSun" w:hAnsi="SimSun" w:hint="eastAsia"/>
                <w:szCs w:val="22"/>
              </w:rPr>
              <w:t>版）</w:t>
            </w:r>
            <w:r w:rsidRPr="007E48FD">
              <w:rPr>
                <w:rFonts w:ascii="SimSun" w:hAnsi="SimSun" w:hint="eastAsia"/>
                <w:szCs w:val="22"/>
              </w:rPr>
              <w:t>。</w:t>
            </w:r>
            <w:r w:rsidR="002E5C3B" w:rsidRPr="002E5C3B">
              <w:rPr>
                <w:rFonts w:ascii="SimSun" w:hAnsi="SimSun"/>
                <w:szCs w:val="22"/>
                <w:vertAlign w:val="superscript"/>
              </w:rPr>
              <w:footnoteReference w:id="37"/>
            </w:r>
          </w:p>
          <w:p w14:paraId="6F7A3FF2" w14:textId="77777777" w:rsidR="0093684C" w:rsidRDefault="007D290B" w:rsidP="00D71246">
            <w:pPr>
              <w:spacing w:afterLines="50" w:after="120" w:line="340" w:lineRule="atLeast"/>
              <w:jc w:val="both"/>
              <w:rPr>
                <w:rFonts w:asciiTheme="minorEastAsia" w:hAnsiTheme="minorEastAsia"/>
                <w:szCs w:val="22"/>
              </w:rPr>
            </w:pPr>
            <w:r w:rsidRPr="007E48FD">
              <w:rPr>
                <w:rFonts w:asciiTheme="minorEastAsia" w:hAnsiTheme="minorEastAsia" w:hint="eastAsia"/>
                <w:szCs w:val="22"/>
              </w:rPr>
              <w:t>此外，</w:t>
            </w:r>
            <w:proofErr w:type="gramStart"/>
            <w:r w:rsidR="00424CCE" w:rsidRPr="007E48FD">
              <w:rPr>
                <w:rFonts w:asciiTheme="minorEastAsia" w:hAnsiTheme="minorEastAsia" w:hint="eastAsia"/>
                <w:szCs w:val="22"/>
              </w:rPr>
              <w:t>继</w:t>
            </w:r>
            <w:r w:rsidR="0093684C" w:rsidRPr="00204A9C">
              <w:rPr>
                <w:rFonts w:asciiTheme="minorEastAsia" w:hAnsiTheme="minorEastAsia" w:hint="eastAsia"/>
                <w:szCs w:val="22"/>
              </w:rPr>
              <w:t>发展</w:t>
            </w:r>
            <w:proofErr w:type="gramEnd"/>
            <w:r w:rsidR="0093684C" w:rsidRPr="00204A9C">
              <w:rPr>
                <w:rFonts w:asciiTheme="minorEastAsia" w:hAnsiTheme="minorEastAsia" w:hint="eastAsia"/>
                <w:szCs w:val="22"/>
              </w:rPr>
              <w:t>议程</w:t>
            </w:r>
            <w:r w:rsidR="0093684C" w:rsidRPr="00204A9C">
              <w:rPr>
                <w:rFonts w:ascii="SimSun" w:hAnsi="SimSun" w:hint="eastAsia"/>
                <w:szCs w:val="22"/>
              </w:rPr>
              <w:t>项目</w:t>
            </w:r>
            <w:r w:rsidR="00424CCE" w:rsidRPr="00204A9C">
              <w:rPr>
                <w:rFonts w:ascii="KaiTi" w:eastAsia="KaiTi" w:hAnsi="KaiTi" w:hint="eastAsia"/>
                <w:szCs w:val="22"/>
              </w:rPr>
              <w:t>知</w:t>
            </w:r>
            <w:r w:rsidR="00424CCE" w:rsidRPr="007E48FD">
              <w:rPr>
                <w:rFonts w:ascii="KaiTi" w:eastAsia="KaiTi" w:hAnsi="KaiTi" w:hint="eastAsia"/>
                <w:szCs w:val="22"/>
              </w:rPr>
              <w:t>识产权与社会经济发展</w:t>
            </w:r>
            <w:r w:rsidR="00424CCE" w:rsidRPr="007E48FD">
              <w:rPr>
                <w:rFonts w:asciiTheme="minorEastAsia" w:hAnsiTheme="minorEastAsia" w:hint="eastAsia"/>
                <w:szCs w:val="22"/>
              </w:rPr>
              <w:t>纳入主流后，新的经济</w:t>
            </w:r>
            <w:r w:rsidR="00424CCE" w:rsidRPr="0093684C">
              <w:rPr>
                <w:rFonts w:asciiTheme="minorEastAsia" w:hAnsiTheme="minorEastAsia" w:hint="eastAsia"/>
                <w:szCs w:val="22"/>
              </w:rPr>
              <w:t>研究系列已</w:t>
            </w:r>
            <w:r w:rsidR="00424CCE" w:rsidRPr="007E48FD">
              <w:rPr>
                <w:rFonts w:asciiTheme="minorEastAsia" w:hAnsiTheme="minorEastAsia" w:hint="eastAsia"/>
                <w:szCs w:val="22"/>
              </w:rPr>
              <w:t>纳入产权组织常规活动的主流。基于项目第一阶段和第二阶段积累的经验，这一新的研究系列旨在为发展中经济体和经济转型期国家带来新方法、数据和经济见解。研究与相关国家的经济学家和国际专家协作开展。</w:t>
            </w:r>
          </w:p>
          <w:p w14:paraId="0A34851A" w14:textId="04E21F41" w:rsidR="00931524" w:rsidRDefault="00424CCE" w:rsidP="00D71246">
            <w:pPr>
              <w:spacing w:afterLines="50" w:after="120" w:line="340" w:lineRule="atLeast"/>
              <w:jc w:val="both"/>
              <w:rPr>
                <w:rFonts w:ascii="SimSun" w:hAnsi="SimSun"/>
                <w:szCs w:val="22"/>
              </w:rPr>
            </w:pPr>
            <w:r w:rsidRPr="007E48FD">
              <w:rPr>
                <w:rFonts w:asciiTheme="minorEastAsia" w:hAnsiTheme="minorEastAsia" w:hint="eastAsia"/>
                <w:szCs w:val="22"/>
              </w:rPr>
              <w:lastRenderedPageBreak/>
              <w:t>纳入主流的活动</w:t>
            </w:r>
            <w:r w:rsidR="0093684C">
              <w:rPr>
                <w:rFonts w:asciiTheme="minorEastAsia" w:hAnsiTheme="minorEastAsia" w:hint="eastAsia"/>
                <w:szCs w:val="22"/>
              </w:rPr>
              <w:t>审视了</w:t>
            </w:r>
            <w:hyperlink r:id="rId167" w:history="1">
              <w:r w:rsidR="0093684C" w:rsidRPr="00204A9C">
                <w:rPr>
                  <w:rStyle w:val="Hyperlink"/>
                  <w:rFonts w:asciiTheme="minorEastAsia" w:hAnsiTheme="minorEastAsia" w:hint="eastAsia"/>
                  <w:szCs w:val="22"/>
                </w:rPr>
                <w:t>创新经济学与政策设计</w:t>
              </w:r>
            </w:hyperlink>
            <w:r w:rsidR="0093684C" w:rsidRPr="0093684C">
              <w:rPr>
                <w:rFonts w:asciiTheme="minorEastAsia" w:hAnsiTheme="minorEastAsia" w:hint="eastAsia"/>
                <w:szCs w:val="22"/>
              </w:rPr>
              <w:t>的交汇，旨在为</w:t>
            </w:r>
            <w:r w:rsidR="0093684C">
              <w:rPr>
                <w:rFonts w:asciiTheme="minorEastAsia" w:hAnsiTheme="minorEastAsia" w:hint="eastAsia"/>
                <w:szCs w:val="22"/>
              </w:rPr>
              <w:t>打造</w:t>
            </w:r>
            <w:r w:rsidR="0093684C" w:rsidRPr="0093684C">
              <w:rPr>
                <w:rFonts w:asciiTheme="minorEastAsia" w:hAnsiTheme="minorEastAsia" w:hint="eastAsia"/>
                <w:szCs w:val="22"/>
              </w:rPr>
              <w:t>可持续创新生态系统和支持长期发展提供宝贵指导。工作重点关注三</w:t>
            </w:r>
            <w:r w:rsidR="0093684C">
              <w:rPr>
                <w:rFonts w:asciiTheme="minorEastAsia" w:hAnsiTheme="minorEastAsia" w:hint="eastAsia"/>
                <w:szCs w:val="22"/>
              </w:rPr>
              <w:t>大</w:t>
            </w:r>
            <w:r w:rsidR="0093684C" w:rsidRPr="0093684C">
              <w:rPr>
                <w:rFonts w:asciiTheme="minorEastAsia" w:hAnsiTheme="minorEastAsia" w:hint="eastAsia"/>
                <w:szCs w:val="22"/>
              </w:rPr>
              <w:t>主题：</w:t>
            </w:r>
            <w:hyperlink r:id="rId168" w:history="1">
              <w:r w:rsidR="0093684C" w:rsidRPr="00953EC2">
                <w:rPr>
                  <w:rStyle w:val="Hyperlink"/>
                  <w:rFonts w:asciiTheme="minorEastAsia" w:hAnsiTheme="minorEastAsia" w:hint="eastAsia"/>
                  <w:szCs w:val="22"/>
                </w:rPr>
                <w:t>创新能力</w:t>
              </w:r>
            </w:hyperlink>
            <w:r w:rsidR="0093684C" w:rsidRPr="0093684C">
              <w:rPr>
                <w:rFonts w:asciiTheme="minorEastAsia" w:hAnsiTheme="minorEastAsia" w:hint="eastAsia"/>
                <w:szCs w:val="22"/>
              </w:rPr>
              <w:t>、</w:t>
            </w:r>
            <w:hyperlink r:id="rId169" w:history="1">
              <w:r w:rsidRPr="007E48FD">
                <w:rPr>
                  <w:rStyle w:val="Hyperlink"/>
                  <w:rFonts w:asciiTheme="minorEastAsia" w:hAnsiTheme="minorEastAsia" w:hint="eastAsia"/>
                  <w:szCs w:val="22"/>
                </w:rPr>
                <w:t>创新热点</w:t>
              </w:r>
            </w:hyperlink>
            <w:r w:rsidRPr="007E48FD">
              <w:rPr>
                <w:rFonts w:asciiTheme="minorEastAsia" w:hAnsiTheme="minorEastAsia" w:hint="eastAsia"/>
                <w:szCs w:val="22"/>
              </w:rPr>
              <w:t>和</w:t>
            </w:r>
            <w:hyperlink r:id="rId170" w:history="1">
              <w:r w:rsidRPr="007E48FD">
                <w:rPr>
                  <w:rStyle w:val="Hyperlink"/>
                  <w:rFonts w:asciiTheme="minorEastAsia" w:hAnsiTheme="minorEastAsia" w:hint="eastAsia"/>
                  <w:szCs w:val="22"/>
                  <w:lang w:val="de-DE"/>
                </w:rPr>
                <w:t>创新性别差距</w:t>
              </w:r>
            </w:hyperlink>
            <w:r w:rsidRPr="007E48FD">
              <w:rPr>
                <w:rFonts w:asciiTheme="minorEastAsia" w:hAnsiTheme="minorEastAsia" w:hint="eastAsia"/>
                <w:szCs w:val="22"/>
                <w:lang w:val="de-DE"/>
              </w:rPr>
              <w:t>。专门的</w:t>
            </w:r>
            <w:r w:rsidRPr="007E48FD">
              <w:rPr>
                <w:rFonts w:asciiTheme="minorEastAsia" w:hAnsiTheme="minorEastAsia" w:hint="eastAsia"/>
                <w:szCs w:val="22"/>
              </w:rPr>
              <w:t>网页传播所有为这些纳入主流的活动制作的相关内容</w:t>
            </w:r>
            <w:r w:rsidRPr="007E48FD">
              <w:rPr>
                <w:rFonts w:asciiTheme="minorEastAsia" w:hAnsiTheme="minorEastAsia" w:hint="eastAsia"/>
                <w:szCs w:val="22"/>
                <w:lang w:val="de-DE"/>
              </w:rPr>
              <w:t>，</w:t>
            </w:r>
            <w:r w:rsidRPr="007E48FD">
              <w:rPr>
                <w:rFonts w:asciiTheme="minorEastAsia" w:hAnsiTheme="minorEastAsia" w:hint="eastAsia"/>
                <w:szCs w:val="22"/>
              </w:rPr>
              <w:t>包括作为工作文件或发展研究发表的研究、数据可视化、开放原始数据和研究人员方法工具。</w:t>
            </w:r>
          </w:p>
          <w:p w14:paraId="675366CB" w14:textId="17E9788A" w:rsidR="00787390" w:rsidRPr="007E48FD" w:rsidRDefault="00424CCE" w:rsidP="00D71246">
            <w:pPr>
              <w:spacing w:afterLines="50" w:after="120" w:line="340" w:lineRule="atLeast"/>
              <w:jc w:val="both"/>
              <w:rPr>
                <w:rFonts w:eastAsia="Times New Roman"/>
                <w:szCs w:val="22"/>
              </w:rPr>
            </w:pPr>
            <w:r w:rsidRPr="007E48FD">
              <w:rPr>
                <w:rFonts w:ascii="SimSun" w:hAnsi="SimSun" w:hint="eastAsia"/>
                <w:szCs w:val="22"/>
              </w:rPr>
              <w:t>应CDIP的要求，秘书处每年对已完成的发展议程项目进行影响评价。因此，在本届会议上</w:t>
            </w:r>
            <w:r w:rsidR="00953EC2">
              <w:rPr>
                <w:rFonts w:ascii="SimSun" w:hAnsi="SimSun" w:hint="eastAsia"/>
                <w:szCs w:val="22"/>
              </w:rPr>
              <w:t>，CDIP将</w:t>
            </w:r>
            <w:r w:rsidRPr="007E48FD">
              <w:rPr>
                <w:rFonts w:ascii="SimSun" w:hAnsi="SimSun" w:hint="eastAsia"/>
                <w:szCs w:val="22"/>
              </w:rPr>
              <w:t>审议</w:t>
            </w:r>
            <w:r w:rsidRPr="007E48FD">
              <w:rPr>
                <w:rFonts w:asciiTheme="minorEastAsia" w:hAnsiTheme="minorEastAsia" w:hint="eastAsia"/>
                <w:szCs w:val="22"/>
              </w:rPr>
              <w:t>对</w:t>
            </w:r>
            <w:r w:rsidR="00E8557F">
              <w:rPr>
                <w:rFonts w:asciiTheme="minorEastAsia" w:hAnsiTheme="minorEastAsia" w:hint="eastAsia"/>
                <w:szCs w:val="22"/>
              </w:rPr>
              <w:t>发展议程</w:t>
            </w:r>
            <w:r w:rsidRPr="007E48FD">
              <w:rPr>
                <w:rFonts w:ascii="SimSun" w:hAnsi="SimSun" w:hint="eastAsia"/>
                <w:szCs w:val="22"/>
              </w:rPr>
              <w:t>项目</w:t>
            </w:r>
            <w:r w:rsidR="00953EC2" w:rsidRPr="00953EC2">
              <w:rPr>
                <w:rFonts w:ascii="KaiTi" w:eastAsia="KaiTi" w:hAnsi="KaiTi" w:hint="eastAsia"/>
                <w:szCs w:val="22"/>
              </w:rPr>
              <w:t>与发展中国家和最不发达国家的司法培训机构开展发展与知识产权教育以及专业培训合作</w:t>
            </w:r>
            <w:r w:rsidR="0050668B">
              <w:rPr>
                <w:rFonts w:ascii="KaiTi" w:eastAsia="KaiTi" w:hAnsi="KaiTi" w:hint="eastAsia"/>
                <w:szCs w:val="22"/>
              </w:rPr>
              <w:t>项目</w:t>
            </w:r>
            <w:r w:rsidRPr="007E48FD">
              <w:rPr>
                <w:rFonts w:asciiTheme="minorEastAsia" w:hAnsiTheme="minorEastAsia" w:hint="eastAsia"/>
                <w:szCs w:val="22"/>
              </w:rPr>
              <w:t>的外部独立影响评价</w:t>
            </w:r>
            <w:r w:rsidRPr="007E48FD">
              <w:rPr>
                <w:rFonts w:ascii="SimSun" w:hAnsi="SimSun" w:hint="eastAsia"/>
                <w:szCs w:val="22"/>
              </w:rPr>
              <w:t>报告（文件</w:t>
            </w:r>
            <w:r w:rsidR="002E5C3B" w:rsidRPr="002E5C3B">
              <w:rPr>
                <w:rFonts w:ascii="SimSun" w:hAnsi="SimSun"/>
                <w:szCs w:val="22"/>
              </w:rPr>
              <w:t>CDIP/35/9</w:t>
            </w:r>
            <w:r w:rsidRPr="007E48FD">
              <w:rPr>
                <w:rFonts w:ascii="SimSun" w:hAnsi="SimSun" w:hint="eastAsia"/>
                <w:szCs w:val="22"/>
              </w:rPr>
              <w:t>）。</w:t>
            </w:r>
          </w:p>
        </w:tc>
      </w:tr>
      <w:bookmarkEnd w:id="21"/>
    </w:tbl>
    <w:p w14:paraId="656C955C" w14:textId="77777777" w:rsidR="00C1416D" w:rsidRPr="000B12F9" w:rsidRDefault="00C1416D" w:rsidP="00E144D0">
      <w:pPr>
        <w:rPr>
          <w:rFonts w:ascii="SimSun" w:hAnsi="SimSun"/>
        </w:rPr>
      </w:pPr>
    </w:p>
    <w:p w14:paraId="7F2C8EEF" w14:textId="77777777" w:rsidR="003D306C" w:rsidRPr="000B12F9" w:rsidRDefault="003D306C" w:rsidP="00E144D0">
      <w:pPr>
        <w:rPr>
          <w:rFonts w:ascii="SimSun" w:hAnsi="SimSun"/>
        </w:rPr>
        <w:sectPr w:rsidR="003D306C" w:rsidRPr="000B12F9" w:rsidSect="00B60B56">
          <w:endnotePr>
            <w:numFmt w:val="decimal"/>
          </w:endnotePr>
          <w:pgSz w:w="11907" w:h="16840" w:code="9"/>
          <w:pgMar w:top="567" w:right="1134" w:bottom="1418" w:left="1418" w:header="510" w:footer="1021" w:gutter="0"/>
          <w:cols w:space="720"/>
          <w:titlePg/>
        </w:sect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ation 36 "/>
        <w:tblDescription w:val="To exchange experiences on open collaborative projects such as the Human Genome Project as well as on IP models.  "/>
      </w:tblPr>
      <w:tblGrid>
        <w:gridCol w:w="2536"/>
        <w:gridCol w:w="6999"/>
      </w:tblGrid>
      <w:tr w:rsidR="00551535" w:rsidRPr="0072078D" w14:paraId="4AFEFBA2" w14:textId="77777777" w:rsidTr="000336DA">
        <w:trPr>
          <w:tblHeader/>
        </w:trPr>
        <w:tc>
          <w:tcPr>
            <w:tcW w:w="9535" w:type="dxa"/>
            <w:gridSpan w:val="2"/>
            <w:shd w:val="clear" w:color="auto" w:fill="BFBFBF" w:themeFill="background1" w:themeFillShade="BF"/>
          </w:tcPr>
          <w:p w14:paraId="57CF6914" w14:textId="5862D703" w:rsidR="00551535" w:rsidRPr="0072078D" w:rsidRDefault="007E48FD" w:rsidP="00C45AA5">
            <w:pPr>
              <w:spacing w:beforeLines="50" w:before="120" w:afterLines="50" w:after="120" w:line="340" w:lineRule="atLeast"/>
              <w:jc w:val="center"/>
              <w:rPr>
                <w:b/>
                <w:i/>
                <w:szCs w:val="22"/>
              </w:rPr>
            </w:pPr>
            <w:r w:rsidRPr="0072078D">
              <w:rPr>
                <w:rFonts w:ascii="KaiTi" w:eastAsia="KaiTi" w:hAnsi="KaiTi" w:hint="eastAsia"/>
                <w:b/>
                <w:szCs w:val="22"/>
              </w:rPr>
              <w:lastRenderedPageBreak/>
              <w:t>建议3</w:t>
            </w:r>
            <w:r w:rsidRPr="0072078D">
              <w:rPr>
                <w:rFonts w:ascii="KaiTi" w:eastAsia="KaiTi" w:hAnsi="KaiTi"/>
                <w:b/>
                <w:szCs w:val="22"/>
              </w:rPr>
              <w:t>6</w:t>
            </w:r>
          </w:p>
        </w:tc>
      </w:tr>
      <w:tr w:rsidR="00551535" w:rsidRPr="0072078D" w14:paraId="5FB558AE" w14:textId="77777777" w:rsidTr="000336DA">
        <w:tc>
          <w:tcPr>
            <w:tcW w:w="9535" w:type="dxa"/>
            <w:gridSpan w:val="2"/>
            <w:shd w:val="clear" w:color="auto" w:fill="68E089"/>
          </w:tcPr>
          <w:p w14:paraId="330847C0" w14:textId="116B445C" w:rsidR="00551535" w:rsidRPr="0072078D" w:rsidRDefault="00452952" w:rsidP="00843612">
            <w:pPr>
              <w:overflowPunct w:val="0"/>
              <w:spacing w:beforeLines="50" w:before="120" w:afterLines="50" w:after="120" w:line="340" w:lineRule="atLeast"/>
              <w:jc w:val="both"/>
              <w:rPr>
                <w:rFonts w:asciiTheme="minorEastAsia" w:hAnsiTheme="minorEastAsia"/>
                <w:szCs w:val="22"/>
              </w:rPr>
            </w:pPr>
            <w:r w:rsidRPr="00452952">
              <w:rPr>
                <w:rFonts w:asciiTheme="minorEastAsia" w:hAnsiTheme="minorEastAsia" w:hint="eastAsia"/>
                <w:szCs w:val="22"/>
              </w:rPr>
              <w:t>交流关于人体基因组项目等开放式合作项目以及关于知识产权模式方面的经验。</w:t>
            </w:r>
          </w:p>
        </w:tc>
      </w:tr>
      <w:tr w:rsidR="00787390" w:rsidRPr="0072078D" w14:paraId="4A346817" w14:textId="77777777" w:rsidTr="000336DA">
        <w:tc>
          <w:tcPr>
            <w:tcW w:w="2536" w:type="dxa"/>
          </w:tcPr>
          <w:p w14:paraId="4B17F370" w14:textId="192A1B05" w:rsidR="00787390" w:rsidRPr="0072078D" w:rsidRDefault="00787390" w:rsidP="007D7124">
            <w:pPr>
              <w:spacing w:afterLines="50" w:after="120" w:line="340" w:lineRule="atLeast"/>
              <w:rPr>
                <w:szCs w:val="22"/>
              </w:rPr>
            </w:pPr>
            <w:r w:rsidRPr="0072078D">
              <w:rPr>
                <w:rFonts w:asciiTheme="minorEastAsia" w:hAnsiTheme="minorEastAsia"/>
                <w:szCs w:val="22"/>
              </w:rPr>
              <w:t>相关产权组织部门</w:t>
            </w:r>
          </w:p>
        </w:tc>
        <w:tc>
          <w:tcPr>
            <w:tcW w:w="6999" w:type="dxa"/>
          </w:tcPr>
          <w:p w14:paraId="70E2DC90" w14:textId="5E4B11DD" w:rsidR="00787390" w:rsidRPr="0072078D" w:rsidRDefault="00BD59E8" w:rsidP="00D71246">
            <w:pPr>
              <w:spacing w:afterLines="50" w:after="120" w:line="340" w:lineRule="atLeast"/>
              <w:jc w:val="both"/>
              <w:rPr>
                <w:szCs w:val="22"/>
              </w:rPr>
            </w:pPr>
            <w:r w:rsidRPr="0072078D">
              <w:rPr>
                <w:rFonts w:asciiTheme="minorEastAsia" w:hAnsiTheme="minorEastAsia" w:hint="eastAsia"/>
                <w:szCs w:val="22"/>
              </w:rPr>
              <w:t>知识产权和创新生态系统部门</w:t>
            </w:r>
          </w:p>
        </w:tc>
      </w:tr>
      <w:tr w:rsidR="00787390" w:rsidRPr="0072078D" w14:paraId="13EC65B1" w14:textId="77777777" w:rsidTr="000336DA">
        <w:tc>
          <w:tcPr>
            <w:tcW w:w="2536" w:type="dxa"/>
          </w:tcPr>
          <w:p w14:paraId="19E06460" w14:textId="6BB78128" w:rsidR="00787390" w:rsidRPr="0072078D" w:rsidRDefault="00787390" w:rsidP="007D7124">
            <w:pPr>
              <w:spacing w:afterLines="50" w:after="120" w:line="340" w:lineRule="atLeast"/>
              <w:rPr>
                <w:szCs w:val="22"/>
              </w:rPr>
            </w:pPr>
            <w:r w:rsidRPr="0072078D">
              <w:rPr>
                <w:rFonts w:asciiTheme="minorEastAsia" w:hAnsiTheme="minorEastAsia"/>
                <w:szCs w:val="22"/>
              </w:rPr>
              <w:t>落实工作</w:t>
            </w:r>
          </w:p>
        </w:tc>
        <w:tc>
          <w:tcPr>
            <w:tcW w:w="6999" w:type="dxa"/>
          </w:tcPr>
          <w:p w14:paraId="50778314" w14:textId="133E77C0" w:rsidR="00787390" w:rsidRPr="0072078D" w:rsidRDefault="00BD59E8" w:rsidP="00D71246">
            <w:pPr>
              <w:spacing w:afterLines="50" w:after="120" w:line="340" w:lineRule="atLeast"/>
              <w:jc w:val="both"/>
              <w:rPr>
                <w:szCs w:val="22"/>
              </w:rPr>
            </w:pPr>
            <w:r w:rsidRPr="0072078D">
              <w:rPr>
                <w:rFonts w:asciiTheme="minorEastAsia" w:hAnsiTheme="minorEastAsia" w:hint="eastAsia"/>
                <w:szCs w:val="22"/>
              </w:rPr>
              <w:t>该</w:t>
            </w:r>
            <w:proofErr w:type="gramStart"/>
            <w:r w:rsidRPr="0072078D">
              <w:rPr>
                <w:rFonts w:asciiTheme="minorEastAsia" w:hAnsiTheme="minorEastAsia" w:hint="eastAsia"/>
                <w:szCs w:val="22"/>
              </w:rPr>
              <w:t>建议自</w:t>
            </w:r>
            <w:proofErr w:type="gramEnd"/>
            <w:r w:rsidRPr="0072078D">
              <w:rPr>
                <w:rFonts w:asciiTheme="minorEastAsia" w:hAnsiTheme="minorEastAsia" w:hint="eastAsia"/>
                <w:szCs w:val="22"/>
              </w:rPr>
              <w:t>2010年开始落实，曾经过讨论，并已通过CDIP第六届会议上达成一致的活动落实，反映在文件CDIP/6/6中。</w:t>
            </w:r>
          </w:p>
        </w:tc>
      </w:tr>
      <w:tr w:rsidR="00787390" w:rsidRPr="0072078D" w14:paraId="2D5B35D2" w14:textId="77777777" w:rsidTr="000336DA">
        <w:tc>
          <w:tcPr>
            <w:tcW w:w="2536" w:type="dxa"/>
          </w:tcPr>
          <w:p w14:paraId="05078132" w14:textId="0C79AB0D" w:rsidR="00787390" w:rsidRPr="0072078D" w:rsidRDefault="00787390" w:rsidP="007D7124">
            <w:pPr>
              <w:spacing w:afterLines="50" w:after="120" w:line="340" w:lineRule="atLeast"/>
              <w:rPr>
                <w:szCs w:val="22"/>
              </w:rPr>
            </w:pPr>
            <w:r w:rsidRPr="0072078D">
              <w:rPr>
                <w:rFonts w:asciiTheme="minorEastAsia" w:hAnsiTheme="minorEastAsia"/>
                <w:szCs w:val="22"/>
              </w:rPr>
              <w:t>亮点</w:t>
            </w:r>
          </w:p>
        </w:tc>
        <w:tc>
          <w:tcPr>
            <w:tcW w:w="6999" w:type="dxa"/>
          </w:tcPr>
          <w:p w14:paraId="77E663DB" w14:textId="592E0A0E" w:rsidR="00761D81" w:rsidRPr="00761D81" w:rsidRDefault="00761D81" w:rsidP="008969F4">
            <w:pPr>
              <w:pStyle w:val="ListParagraph"/>
              <w:numPr>
                <w:ilvl w:val="0"/>
                <w:numId w:val="6"/>
              </w:numPr>
              <w:spacing w:afterLines="50" w:after="120" w:line="340" w:lineRule="atLeast"/>
              <w:jc w:val="both"/>
              <w:rPr>
                <w:rFonts w:ascii="SimSun" w:eastAsia="SimSun" w:hAnsi="SimSun"/>
                <w:szCs w:val="22"/>
                <w:lang w:eastAsia="zh-CN"/>
              </w:rPr>
            </w:pPr>
            <w:hyperlink r:id="rId171" w:history="1">
              <w:r w:rsidRPr="002A323F">
                <w:rPr>
                  <w:rStyle w:val="Hyperlink"/>
                  <w:rFonts w:ascii="SimSun" w:eastAsia="SimSun" w:hAnsi="SimSun" w:hint="eastAsia"/>
                  <w:szCs w:val="22"/>
                  <w:lang w:eastAsia="zh-CN"/>
                </w:rPr>
                <w:t>技术转让和开放式合作</w:t>
              </w:r>
            </w:hyperlink>
            <w:r w:rsidR="002A323F">
              <w:rPr>
                <w:rFonts w:ascii="SimSun" w:eastAsia="SimSun" w:hAnsi="SimSun" w:hint="eastAsia"/>
                <w:szCs w:val="22"/>
                <w:lang w:eastAsia="zh-CN"/>
              </w:rPr>
              <w:t>发展议程</w:t>
            </w:r>
            <w:r w:rsidRPr="00761D81">
              <w:rPr>
                <w:rFonts w:ascii="SimSun" w:eastAsia="SimSun" w:hAnsi="SimSun" w:hint="eastAsia"/>
                <w:szCs w:val="22"/>
                <w:lang w:eastAsia="zh-CN"/>
              </w:rPr>
              <w:t>门户网站为成员国、观察员和利益攸关方提供</w:t>
            </w:r>
            <w:r w:rsidR="002A323F">
              <w:rPr>
                <w:rFonts w:ascii="SimSun" w:eastAsia="SimSun" w:hAnsi="SimSun" w:hint="eastAsia"/>
                <w:szCs w:val="22"/>
                <w:lang w:eastAsia="zh-CN"/>
              </w:rPr>
              <w:t>易于获取</w:t>
            </w:r>
            <w:r w:rsidRPr="00761D81">
              <w:rPr>
                <w:rFonts w:ascii="SimSun" w:eastAsia="SimSun" w:hAnsi="SimSun" w:hint="eastAsia"/>
                <w:szCs w:val="22"/>
                <w:lang w:eastAsia="zh-CN"/>
              </w:rPr>
              <w:t>的研究、知识产权工具、指南、培训</w:t>
            </w:r>
            <w:r w:rsidR="00452952">
              <w:rPr>
                <w:rFonts w:ascii="SimSun" w:eastAsia="SimSun" w:hAnsi="SimSun" w:hint="eastAsia"/>
                <w:szCs w:val="22"/>
                <w:lang w:eastAsia="zh-CN"/>
              </w:rPr>
              <w:t>套件</w:t>
            </w:r>
            <w:r w:rsidRPr="00761D81">
              <w:rPr>
                <w:rFonts w:ascii="SimSun" w:eastAsia="SimSun" w:hAnsi="SimSun" w:hint="eastAsia"/>
                <w:szCs w:val="22"/>
                <w:lang w:eastAsia="zh-CN"/>
              </w:rPr>
              <w:t>和活动文件，</w:t>
            </w:r>
            <w:r w:rsidR="002A323F">
              <w:rPr>
                <w:rFonts w:ascii="SimSun" w:eastAsia="SimSun" w:hAnsi="SimSun" w:hint="eastAsia"/>
                <w:szCs w:val="22"/>
                <w:lang w:eastAsia="zh-CN"/>
              </w:rPr>
              <w:t>同时其</w:t>
            </w:r>
            <w:r w:rsidRPr="00761D81">
              <w:rPr>
                <w:rFonts w:ascii="SimSun" w:eastAsia="SimSun" w:hAnsi="SimSun" w:hint="eastAsia"/>
                <w:szCs w:val="22"/>
                <w:lang w:eastAsia="zh-CN"/>
              </w:rPr>
              <w:t>互动论坛</w:t>
            </w:r>
            <w:r w:rsidR="00022ECA">
              <w:rPr>
                <w:rFonts w:ascii="SimSun" w:eastAsia="SimSun" w:hAnsi="SimSun" w:hint="eastAsia"/>
                <w:szCs w:val="22"/>
                <w:lang w:eastAsia="zh-CN"/>
              </w:rPr>
              <w:t>促成了</w:t>
            </w:r>
            <w:r w:rsidRPr="00761D81">
              <w:rPr>
                <w:rFonts w:ascii="SimSun" w:eastAsia="SimSun" w:hAnsi="SimSun" w:hint="eastAsia"/>
                <w:szCs w:val="22"/>
                <w:lang w:eastAsia="zh-CN"/>
              </w:rPr>
              <w:t>反馈意见、想法和建议</w:t>
            </w:r>
            <w:r w:rsidR="00022ECA">
              <w:rPr>
                <w:rFonts w:ascii="SimSun" w:eastAsia="SimSun" w:hAnsi="SimSun" w:hint="eastAsia"/>
                <w:szCs w:val="22"/>
                <w:lang w:eastAsia="zh-CN"/>
              </w:rPr>
              <w:t>的</w:t>
            </w:r>
            <w:r w:rsidR="00022ECA" w:rsidRPr="00761D81">
              <w:rPr>
                <w:rFonts w:ascii="SimSun" w:eastAsia="SimSun" w:hAnsi="SimSun" w:hint="eastAsia"/>
                <w:szCs w:val="22"/>
                <w:lang w:eastAsia="zh-CN"/>
              </w:rPr>
              <w:t>交流</w:t>
            </w:r>
            <w:r w:rsidRPr="00761D81">
              <w:rPr>
                <w:rFonts w:ascii="SimSun" w:eastAsia="SimSun" w:hAnsi="SimSun" w:hint="eastAsia"/>
                <w:szCs w:val="22"/>
                <w:lang w:eastAsia="zh-CN"/>
              </w:rPr>
              <w:t>。</w:t>
            </w:r>
          </w:p>
          <w:p w14:paraId="0BF411CA" w14:textId="57FA79A6" w:rsidR="00761D81" w:rsidRPr="00DE0426" w:rsidRDefault="00761D81" w:rsidP="008969F4">
            <w:pPr>
              <w:pStyle w:val="ListParagraph"/>
              <w:numPr>
                <w:ilvl w:val="0"/>
                <w:numId w:val="6"/>
              </w:numPr>
              <w:spacing w:afterLines="50" w:after="120" w:line="340" w:lineRule="atLeast"/>
              <w:contextualSpacing w:val="0"/>
              <w:jc w:val="both"/>
              <w:rPr>
                <w:rFonts w:ascii="SimSun" w:eastAsia="SimSun" w:hAnsi="SimSun"/>
                <w:color w:val="000000" w:themeColor="text1"/>
                <w:szCs w:val="22"/>
                <w:lang w:eastAsia="zh-CN"/>
              </w:rPr>
            </w:pPr>
            <w:r w:rsidRPr="00761D81">
              <w:rPr>
                <w:rFonts w:ascii="SimSun" w:eastAsia="SimSun" w:hAnsi="SimSun" w:hint="eastAsia"/>
                <w:szCs w:val="22"/>
                <w:lang w:eastAsia="zh-CN"/>
              </w:rPr>
              <w:t>已批准将项目的网络论坛迁移至</w:t>
            </w:r>
            <w:hyperlink r:id="rId172" w:history="1">
              <w:proofErr w:type="spellStart"/>
              <w:r w:rsidRPr="00DE0426">
                <w:rPr>
                  <w:rStyle w:val="Hyperlink"/>
                  <w:rFonts w:ascii="SimSun" w:eastAsia="SimSun" w:hAnsi="SimSun"/>
                  <w:szCs w:val="22"/>
                  <w:lang w:eastAsia="zh-CN"/>
                </w:rPr>
                <w:t>eTISC</w:t>
              </w:r>
              <w:proofErr w:type="spellEnd"/>
              <w:r w:rsidRPr="00DE0426">
                <w:rPr>
                  <w:rStyle w:val="Hyperlink"/>
                  <w:rFonts w:ascii="SimSun" w:eastAsia="SimSun" w:hAnsi="SimSun" w:hint="eastAsia"/>
                  <w:szCs w:val="22"/>
                  <w:lang w:eastAsia="zh-CN"/>
                </w:rPr>
                <w:t>平台</w:t>
              </w:r>
            </w:hyperlink>
            <w:r w:rsidRPr="00761D81">
              <w:rPr>
                <w:rFonts w:ascii="SimSun" w:eastAsia="SimSun" w:hAnsi="SimSun" w:hint="eastAsia"/>
                <w:szCs w:val="22"/>
                <w:lang w:eastAsia="zh-CN"/>
              </w:rPr>
              <w:t>，与</w:t>
            </w:r>
            <w:hyperlink r:id="rId173" w:history="1">
              <w:r w:rsidRPr="004E74B3">
                <w:rPr>
                  <w:rStyle w:val="Hyperlink"/>
                  <w:rFonts w:ascii="SimSun" w:eastAsia="SimSun" w:hAnsi="SimSun"/>
                  <w:szCs w:val="22"/>
                  <w:lang w:eastAsia="zh-CN"/>
                </w:rPr>
                <w:t>WIPO INSPIRE</w:t>
              </w:r>
            </w:hyperlink>
            <w:r w:rsidRPr="00761D81">
              <w:rPr>
                <w:rFonts w:ascii="SimSun" w:eastAsia="SimSun" w:hAnsi="SimSun" w:hint="eastAsia"/>
                <w:szCs w:val="22"/>
                <w:lang w:eastAsia="zh-CN"/>
              </w:rPr>
              <w:t>整合</w:t>
            </w:r>
            <w:r w:rsidR="004E74B3">
              <w:rPr>
                <w:rFonts w:ascii="SimSun" w:eastAsia="SimSun" w:hAnsi="SimSun" w:hint="eastAsia"/>
                <w:szCs w:val="22"/>
                <w:lang w:eastAsia="zh-CN"/>
              </w:rPr>
              <w:t>的</w:t>
            </w:r>
            <w:r w:rsidR="004E74B3" w:rsidRPr="00761D81">
              <w:rPr>
                <w:rFonts w:ascii="SimSun" w:eastAsia="SimSun" w:hAnsi="SimSun" w:hint="eastAsia"/>
                <w:szCs w:val="22"/>
                <w:lang w:eastAsia="zh-CN"/>
              </w:rPr>
              <w:t>路线图</w:t>
            </w:r>
            <w:r w:rsidRPr="00761D81">
              <w:rPr>
                <w:rFonts w:ascii="SimSun" w:eastAsia="SimSun" w:hAnsi="SimSun" w:hint="eastAsia"/>
                <w:szCs w:val="22"/>
                <w:lang w:eastAsia="zh-CN"/>
              </w:rPr>
              <w:t>，</w:t>
            </w:r>
            <w:r w:rsidR="00710148">
              <w:rPr>
                <w:rFonts w:ascii="SimSun" w:eastAsia="SimSun" w:hAnsi="SimSun" w:hint="eastAsia"/>
                <w:szCs w:val="22"/>
                <w:lang w:eastAsia="zh-CN"/>
              </w:rPr>
              <w:t>从而</w:t>
            </w:r>
            <w:r w:rsidRPr="00761D81">
              <w:rPr>
                <w:rFonts w:ascii="SimSun" w:eastAsia="SimSun" w:hAnsi="SimSun" w:hint="eastAsia"/>
                <w:szCs w:val="22"/>
                <w:lang w:eastAsia="zh-CN"/>
              </w:rPr>
              <w:t>提高知名度、简化访问，并更好地将</w:t>
            </w:r>
            <w:r w:rsidR="00710148">
              <w:rPr>
                <w:rFonts w:ascii="SimSun" w:eastAsia="SimSun" w:hAnsi="SimSun" w:hint="eastAsia"/>
                <w:szCs w:val="22"/>
                <w:lang w:eastAsia="zh-CN"/>
              </w:rPr>
              <w:t>关于</w:t>
            </w:r>
            <w:r w:rsidRPr="00761D81">
              <w:rPr>
                <w:rFonts w:ascii="SimSun" w:eastAsia="SimSun" w:hAnsi="SimSun" w:hint="eastAsia"/>
                <w:szCs w:val="22"/>
                <w:lang w:eastAsia="zh-CN"/>
              </w:rPr>
              <w:t>知识产权和技术转让的讨论与</w:t>
            </w:r>
            <w:r w:rsidR="00710148">
              <w:rPr>
                <w:rFonts w:ascii="SimSun" w:eastAsia="SimSun" w:hAnsi="SimSun" w:hint="eastAsia"/>
                <w:szCs w:val="22"/>
                <w:lang w:eastAsia="zh-CN"/>
              </w:rPr>
              <w:t>产权组织</w:t>
            </w:r>
            <w:r w:rsidRPr="00761D81">
              <w:rPr>
                <w:rFonts w:ascii="SimSun" w:eastAsia="SimSun" w:hAnsi="SimSun" w:hint="eastAsia"/>
                <w:szCs w:val="22"/>
                <w:lang w:eastAsia="zh-CN"/>
              </w:rPr>
              <w:t>更广泛的资源联系起来。</w:t>
            </w:r>
          </w:p>
        </w:tc>
      </w:tr>
      <w:tr w:rsidR="00787390" w:rsidRPr="0072078D" w14:paraId="214CECE8" w14:textId="77777777" w:rsidTr="000336DA">
        <w:tc>
          <w:tcPr>
            <w:tcW w:w="2536" w:type="dxa"/>
          </w:tcPr>
          <w:p w14:paraId="1F2C7F0D" w14:textId="505B00FE" w:rsidR="00787390" w:rsidRPr="0072078D" w:rsidRDefault="00787390" w:rsidP="007D7124">
            <w:pPr>
              <w:spacing w:afterLines="50" w:after="120" w:line="340" w:lineRule="atLeast"/>
              <w:rPr>
                <w:szCs w:val="22"/>
              </w:rPr>
            </w:pPr>
            <w:r w:rsidRPr="0072078D">
              <w:rPr>
                <w:rFonts w:asciiTheme="minorEastAsia" w:hAnsiTheme="minorEastAsia"/>
                <w:szCs w:val="22"/>
              </w:rPr>
              <w:t>活动/成果</w:t>
            </w:r>
          </w:p>
        </w:tc>
        <w:tc>
          <w:tcPr>
            <w:tcW w:w="6999" w:type="dxa"/>
          </w:tcPr>
          <w:p w14:paraId="7CA8A60E" w14:textId="30BCD6A0" w:rsidR="00BD59E8" w:rsidRPr="0072078D" w:rsidRDefault="00BD59E8" w:rsidP="00BD59E8">
            <w:pPr>
              <w:spacing w:afterLines="50" w:after="120" w:line="340" w:lineRule="atLeast"/>
              <w:jc w:val="both"/>
              <w:rPr>
                <w:rFonts w:asciiTheme="minorEastAsia" w:hAnsiTheme="minorEastAsia"/>
                <w:szCs w:val="22"/>
              </w:rPr>
            </w:pPr>
            <w:hyperlink r:id="rId174" w:history="1">
              <w:r w:rsidRPr="0072078D">
                <w:rPr>
                  <w:rStyle w:val="Hyperlink"/>
                  <w:rFonts w:asciiTheme="minorEastAsia" w:hAnsiTheme="minorEastAsia" w:hint="eastAsia"/>
                  <w:szCs w:val="22"/>
                </w:rPr>
                <w:t>技术转让和开放式合作</w:t>
              </w:r>
            </w:hyperlink>
            <w:r w:rsidR="009D2C66">
              <w:rPr>
                <w:rFonts w:ascii="SimSun" w:hAnsi="SimSun" w:hint="eastAsia"/>
                <w:szCs w:val="22"/>
              </w:rPr>
              <w:t>发展议程</w:t>
            </w:r>
            <w:r w:rsidRPr="0072078D">
              <w:rPr>
                <w:rFonts w:asciiTheme="minorEastAsia" w:hAnsiTheme="minorEastAsia" w:hint="eastAsia"/>
                <w:szCs w:val="22"/>
              </w:rPr>
              <w:t>门户网站提供所举办会议的信息，以及在关于技术转让和开放式合作发展议程项目框架下（如CDIP为实施建议36批准的项目“</w:t>
            </w:r>
            <w:r w:rsidRPr="0072078D">
              <w:rPr>
                <w:rFonts w:ascii="KaiTi" w:eastAsia="KaiTi" w:hAnsi="KaiTi" w:hint="eastAsia"/>
                <w:szCs w:val="22"/>
              </w:rPr>
              <w:t>开放式合作项目和知识产权模式</w:t>
            </w:r>
            <w:r w:rsidRPr="0072078D">
              <w:rPr>
                <w:rFonts w:asciiTheme="minorEastAsia" w:hAnsiTheme="minorEastAsia" w:hint="eastAsia"/>
                <w:szCs w:val="22"/>
              </w:rPr>
              <w:t>”）编写的文件、研究及其他材料。此外，为成员国、观察员及所有其他相关利益攸关</w:t>
            </w:r>
            <w:proofErr w:type="gramStart"/>
            <w:r w:rsidRPr="0072078D">
              <w:rPr>
                <w:rFonts w:asciiTheme="minorEastAsia" w:hAnsiTheme="minorEastAsia" w:hint="eastAsia"/>
                <w:szCs w:val="22"/>
              </w:rPr>
              <w:t>方创建</w:t>
            </w:r>
            <w:proofErr w:type="gramEnd"/>
            <w:r w:rsidR="00683295">
              <w:rPr>
                <w:rFonts w:asciiTheme="minorEastAsia" w:hAnsiTheme="minorEastAsia" w:hint="eastAsia"/>
                <w:szCs w:val="22"/>
              </w:rPr>
              <w:t>的</w:t>
            </w:r>
            <w:hyperlink r:id="rId175" w:history="1">
              <w:r w:rsidRPr="0072078D">
                <w:rPr>
                  <w:rStyle w:val="Hyperlink"/>
                  <w:rFonts w:asciiTheme="minorEastAsia" w:hAnsiTheme="minorEastAsia" w:hint="eastAsia"/>
                  <w:szCs w:val="22"/>
                </w:rPr>
                <w:t>论坛</w:t>
              </w:r>
            </w:hyperlink>
            <w:r w:rsidRPr="0072078D">
              <w:rPr>
                <w:rFonts w:asciiTheme="minorEastAsia" w:hAnsiTheme="minorEastAsia" w:hint="eastAsia"/>
                <w:szCs w:val="22"/>
              </w:rPr>
              <w:t>，</w:t>
            </w:r>
            <w:r w:rsidR="00683295">
              <w:rPr>
                <w:rFonts w:asciiTheme="minorEastAsia" w:hAnsiTheme="minorEastAsia" w:hint="eastAsia"/>
                <w:szCs w:val="22"/>
              </w:rPr>
              <w:t>继续作为</w:t>
            </w:r>
            <w:r w:rsidRPr="0072078D">
              <w:rPr>
                <w:rFonts w:asciiTheme="minorEastAsia" w:hAnsiTheme="minorEastAsia" w:hint="eastAsia"/>
                <w:szCs w:val="22"/>
              </w:rPr>
              <w:t>分享对门户网站</w:t>
            </w:r>
            <w:r w:rsidR="00452952">
              <w:rPr>
                <w:rFonts w:asciiTheme="minorEastAsia" w:hAnsiTheme="minorEastAsia" w:hint="eastAsia"/>
                <w:szCs w:val="22"/>
              </w:rPr>
              <w:t>发布</w:t>
            </w:r>
            <w:r w:rsidRPr="0072078D">
              <w:rPr>
                <w:rFonts w:asciiTheme="minorEastAsia" w:hAnsiTheme="minorEastAsia" w:hint="eastAsia"/>
                <w:szCs w:val="22"/>
              </w:rPr>
              <w:t>的研究、知识产权工具、指南和培训</w:t>
            </w:r>
            <w:r w:rsidR="00452952">
              <w:rPr>
                <w:rFonts w:asciiTheme="minorEastAsia" w:hAnsiTheme="minorEastAsia" w:hint="eastAsia"/>
                <w:szCs w:val="22"/>
              </w:rPr>
              <w:t>套件</w:t>
            </w:r>
            <w:r w:rsidRPr="0072078D">
              <w:rPr>
                <w:rFonts w:asciiTheme="minorEastAsia" w:hAnsiTheme="minorEastAsia" w:hint="eastAsia"/>
                <w:szCs w:val="22"/>
              </w:rPr>
              <w:t>以及活动文件、门户网站设计或内容的反馈意见、评论和建议</w:t>
            </w:r>
            <w:r w:rsidR="00683295">
              <w:rPr>
                <w:rFonts w:asciiTheme="minorEastAsia" w:hAnsiTheme="minorEastAsia" w:hint="eastAsia"/>
                <w:szCs w:val="22"/>
              </w:rPr>
              <w:t>的平台</w:t>
            </w:r>
            <w:r w:rsidRPr="0072078D">
              <w:rPr>
                <w:rFonts w:asciiTheme="minorEastAsia" w:hAnsiTheme="minorEastAsia" w:hint="eastAsia"/>
                <w:szCs w:val="22"/>
              </w:rPr>
              <w:t>。门户网站和论坛向成员国提供使用。</w:t>
            </w:r>
          </w:p>
          <w:p w14:paraId="315B9416" w14:textId="01CC47AD" w:rsidR="00787390" w:rsidRPr="004B278D" w:rsidRDefault="00BD59E8" w:rsidP="00D71246">
            <w:pPr>
              <w:spacing w:afterLines="50" w:after="120" w:line="340" w:lineRule="atLeast"/>
              <w:jc w:val="both"/>
              <w:rPr>
                <w:rFonts w:ascii="SimSun" w:hAnsi="SimSun"/>
                <w:szCs w:val="22"/>
              </w:rPr>
            </w:pPr>
            <w:r w:rsidRPr="0072078D">
              <w:rPr>
                <w:rFonts w:asciiTheme="minorEastAsia" w:hAnsiTheme="minorEastAsia" w:hint="eastAsia"/>
                <w:szCs w:val="22"/>
              </w:rPr>
              <w:t>在</w:t>
            </w:r>
            <w:r w:rsidRPr="009A49A7">
              <w:rPr>
                <w:rFonts w:asciiTheme="minorEastAsia" w:hAnsiTheme="minorEastAsia" w:hint="eastAsia"/>
                <w:szCs w:val="22"/>
              </w:rPr>
              <w:t>关于</w:t>
            </w:r>
            <w:r w:rsidRPr="009A49A7">
              <w:rPr>
                <w:rFonts w:ascii="KaiTi" w:eastAsia="KaiTi" w:hAnsi="KaiTi" w:hint="eastAsia"/>
                <w:szCs w:val="22"/>
              </w:rPr>
              <w:t>知识产</w:t>
            </w:r>
            <w:r w:rsidRPr="0072078D">
              <w:rPr>
                <w:rFonts w:ascii="KaiTi" w:eastAsia="KaiTi" w:hAnsi="KaiTi" w:hint="eastAsia"/>
                <w:szCs w:val="22"/>
              </w:rPr>
              <w:t>权与技术转让：共同挑战——共同解决</w:t>
            </w:r>
            <w:r w:rsidR="002341E4">
              <w:rPr>
                <w:rFonts w:ascii="SimSun" w:hAnsi="SimSun" w:hint="eastAsia"/>
                <w:szCs w:val="22"/>
              </w:rPr>
              <w:t>发展议程</w:t>
            </w:r>
            <w:r w:rsidRPr="0072078D">
              <w:rPr>
                <w:rFonts w:ascii="SimSun" w:hAnsi="SimSun" w:hint="eastAsia"/>
                <w:szCs w:val="22"/>
              </w:rPr>
              <w:t>项目</w:t>
            </w:r>
            <w:r w:rsidRPr="0072078D">
              <w:rPr>
                <w:rFonts w:asciiTheme="minorEastAsia" w:hAnsiTheme="minorEastAsia" w:hint="eastAsia"/>
                <w:szCs w:val="22"/>
              </w:rPr>
              <w:t>及其后续活动的框架下，CDIP在第二十三届会议上批准了一个路线图，促进对该项目下所建立网络论坛的使用。其中包括将网络论坛的内容迁移至</w:t>
            </w:r>
            <w:r w:rsidR="00415CBF">
              <w:rPr>
                <w:rFonts w:asciiTheme="minorEastAsia" w:hAnsiTheme="minorEastAsia"/>
                <w:szCs w:val="22"/>
              </w:rPr>
              <w:fldChar w:fldCharType="begin"/>
            </w:r>
            <w:r w:rsidR="00415CBF">
              <w:rPr>
                <w:rFonts w:asciiTheme="minorEastAsia" w:hAnsiTheme="minorEastAsia" w:hint="eastAsia"/>
                <w:szCs w:val="22"/>
              </w:rPr>
              <w:instrText>HYPERLINK "https://etisc.wipo.int/"</w:instrText>
            </w:r>
            <w:r w:rsidR="00D80177">
              <w:rPr>
                <w:rFonts w:asciiTheme="minorEastAsia" w:hAnsiTheme="minorEastAsia"/>
                <w:szCs w:val="22"/>
              </w:rPr>
            </w:r>
            <w:r w:rsidR="00415CBF">
              <w:rPr>
                <w:rFonts w:asciiTheme="minorEastAsia" w:hAnsiTheme="minorEastAsia"/>
                <w:szCs w:val="22"/>
              </w:rPr>
              <w:fldChar w:fldCharType="separate"/>
            </w:r>
            <w:proofErr w:type="spellStart"/>
            <w:r w:rsidR="00415CBF" w:rsidRPr="004605DE">
              <w:rPr>
                <w:rStyle w:val="Hyperlink"/>
                <w:rFonts w:asciiTheme="minorEastAsia" w:hAnsiTheme="minorEastAsia" w:hint="eastAsia"/>
                <w:szCs w:val="22"/>
              </w:rPr>
              <w:t>eTISC</w:t>
            </w:r>
            <w:proofErr w:type="spellEnd"/>
            <w:r w:rsidR="00415CBF" w:rsidRPr="004605DE">
              <w:rPr>
                <w:rStyle w:val="Hyperlink"/>
                <w:rFonts w:asciiTheme="minorEastAsia" w:hAnsiTheme="minorEastAsia" w:hint="eastAsia"/>
                <w:szCs w:val="22"/>
              </w:rPr>
              <w:t>平台</w:t>
            </w:r>
            <w:r w:rsidR="00415CBF">
              <w:rPr>
                <w:rFonts w:asciiTheme="minorEastAsia" w:hAnsiTheme="minorEastAsia"/>
                <w:szCs w:val="22"/>
              </w:rPr>
              <w:fldChar w:fldCharType="end"/>
            </w:r>
            <w:r w:rsidR="00415CBF">
              <w:rPr>
                <w:rFonts w:asciiTheme="minorEastAsia" w:hAnsiTheme="minorEastAsia" w:hint="eastAsia"/>
                <w:szCs w:val="22"/>
              </w:rPr>
              <w:t>，</w:t>
            </w:r>
            <w:r w:rsidRPr="0072078D">
              <w:rPr>
                <w:rFonts w:asciiTheme="minorEastAsia" w:hAnsiTheme="minorEastAsia" w:hint="eastAsia"/>
                <w:szCs w:val="22"/>
              </w:rPr>
              <w:t>与</w:t>
            </w:r>
            <w:hyperlink r:id="rId176" w:history="1">
              <w:r w:rsidRPr="004605DE">
                <w:rPr>
                  <w:rStyle w:val="Hyperlink"/>
                  <w:rFonts w:asciiTheme="minorEastAsia" w:hAnsiTheme="minorEastAsia" w:hint="eastAsia"/>
                  <w:szCs w:val="22"/>
                </w:rPr>
                <w:t>WIPO</w:t>
              </w:r>
              <w:r w:rsidRPr="004605DE">
                <w:rPr>
                  <w:rStyle w:val="Hyperlink"/>
                  <w:rFonts w:asciiTheme="minorEastAsia" w:hAnsiTheme="minorEastAsia"/>
                  <w:szCs w:val="22"/>
                </w:rPr>
                <w:t xml:space="preserve"> </w:t>
              </w:r>
              <w:r w:rsidRPr="004605DE">
                <w:rPr>
                  <w:rStyle w:val="Hyperlink"/>
                  <w:rFonts w:asciiTheme="minorEastAsia" w:hAnsiTheme="minorEastAsia" w:hint="eastAsia"/>
                  <w:szCs w:val="22"/>
                </w:rPr>
                <w:t>INSPIRE</w:t>
              </w:r>
            </w:hyperlink>
            <w:r w:rsidRPr="0072078D">
              <w:rPr>
                <w:rFonts w:asciiTheme="minorEastAsia" w:hAnsiTheme="minorEastAsia" w:hint="eastAsia"/>
                <w:szCs w:val="22"/>
              </w:rPr>
              <w:t>整合。</w:t>
            </w:r>
          </w:p>
        </w:tc>
      </w:tr>
    </w:tbl>
    <w:p w14:paraId="496F925C" w14:textId="4545A5C2" w:rsidR="00551535" w:rsidRPr="000B12F9" w:rsidRDefault="00551535" w:rsidP="00E144D0">
      <w:pPr>
        <w:rPr>
          <w:rFonts w:ascii="SimSun" w:hAnsi="SimSun"/>
        </w:rPr>
      </w:pPr>
    </w:p>
    <w:p w14:paraId="7136980F" w14:textId="77777777" w:rsidR="003D306C" w:rsidRPr="000B12F9" w:rsidRDefault="003D306C" w:rsidP="00E144D0">
      <w:pPr>
        <w:rPr>
          <w:rFonts w:ascii="SimSun" w:hAnsi="SimSun"/>
        </w:rPr>
        <w:sectPr w:rsidR="003D306C" w:rsidRPr="000B12F9" w:rsidSect="00B60B56">
          <w:endnotePr>
            <w:numFmt w:val="decimal"/>
          </w:endnotePr>
          <w:pgSz w:w="11907" w:h="16840" w:code="9"/>
          <w:pgMar w:top="567" w:right="1134" w:bottom="1418" w:left="1418" w:header="510" w:footer="1021" w:gutter="0"/>
          <w:cols w:space="720"/>
          <w:titlePg/>
        </w:sect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ation 38"/>
        <w:tblDescription w:val="To strengthen WIPO’s capacity to perform objective assessments of the impact of the organization’s activities on development.  "/>
      </w:tblPr>
      <w:tblGrid>
        <w:gridCol w:w="2538"/>
        <w:gridCol w:w="6997"/>
      </w:tblGrid>
      <w:tr w:rsidR="009B7A55" w:rsidRPr="00AD1A4D" w14:paraId="5E6DA898" w14:textId="77777777" w:rsidTr="009B0AAB">
        <w:trPr>
          <w:tblHeader/>
        </w:trPr>
        <w:tc>
          <w:tcPr>
            <w:tcW w:w="9535" w:type="dxa"/>
            <w:gridSpan w:val="2"/>
            <w:shd w:val="clear" w:color="auto" w:fill="BFBFBF" w:themeFill="background1" w:themeFillShade="BF"/>
          </w:tcPr>
          <w:p w14:paraId="584EB474" w14:textId="0D039D42" w:rsidR="009B7A55" w:rsidRPr="00AD1A4D" w:rsidRDefault="0072078D" w:rsidP="00C45AA5">
            <w:pPr>
              <w:spacing w:beforeLines="50" w:before="120" w:afterLines="50" w:after="120" w:line="340" w:lineRule="atLeast"/>
              <w:jc w:val="center"/>
              <w:rPr>
                <w:b/>
                <w:i/>
                <w:szCs w:val="22"/>
              </w:rPr>
            </w:pPr>
            <w:r w:rsidRPr="00AD1A4D">
              <w:rPr>
                <w:rFonts w:ascii="KaiTi" w:eastAsia="KaiTi" w:hAnsi="KaiTi" w:hint="eastAsia"/>
                <w:b/>
                <w:szCs w:val="22"/>
              </w:rPr>
              <w:lastRenderedPageBreak/>
              <w:t>建议3</w:t>
            </w:r>
            <w:r w:rsidRPr="00AD1A4D">
              <w:rPr>
                <w:rFonts w:ascii="KaiTi" w:eastAsia="KaiTi" w:hAnsi="KaiTi"/>
                <w:b/>
                <w:szCs w:val="22"/>
              </w:rPr>
              <w:t>8</w:t>
            </w:r>
          </w:p>
        </w:tc>
      </w:tr>
      <w:tr w:rsidR="009B7A55" w:rsidRPr="00AD1A4D" w14:paraId="35EA0960" w14:textId="77777777" w:rsidTr="009B0AAB">
        <w:tc>
          <w:tcPr>
            <w:tcW w:w="9535" w:type="dxa"/>
            <w:gridSpan w:val="2"/>
            <w:shd w:val="clear" w:color="auto" w:fill="68E089"/>
          </w:tcPr>
          <w:p w14:paraId="2FE9C2FC" w14:textId="67CD115F" w:rsidR="00AD1A4D" w:rsidRPr="00AD1A4D" w:rsidRDefault="00AD1A4D" w:rsidP="00843612">
            <w:pPr>
              <w:overflowPunct w:val="0"/>
              <w:spacing w:beforeLines="50" w:before="120" w:afterLines="50" w:after="120" w:line="340" w:lineRule="atLeast"/>
              <w:jc w:val="both"/>
              <w:rPr>
                <w:rFonts w:asciiTheme="minorEastAsia" w:hAnsiTheme="minorEastAsia"/>
                <w:szCs w:val="22"/>
              </w:rPr>
            </w:pPr>
            <w:r w:rsidRPr="00AD1A4D">
              <w:rPr>
                <w:rFonts w:asciiTheme="minorEastAsia" w:hAnsiTheme="minorEastAsia" w:hint="eastAsia"/>
                <w:szCs w:val="22"/>
              </w:rPr>
              <w:t>加强产权组织客观评估本组织各项活动对发展产生的影响方面的能力。</w:t>
            </w:r>
          </w:p>
        </w:tc>
      </w:tr>
      <w:tr w:rsidR="00787390" w:rsidRPr="00AD1A4D" w14:paraId="47DF72C4" w14:textId="77777777" w:rsidTr="009B0AAB">
        <w:tc>
          <w:tcPr>
            <w:tcW w:w="2538" w:type="dxa"/>
          </w:tcPr>
          <w:p w14:paraId="6E767AD1" w14:textId="4292E7CB" w:rsidR="00787390" w:rsidRPr="00AD1A4D" w:rsidRDefault="00787390" w:rsidP="007D7124">
            <w:pPr>
              <w:spacing w:afterLines="50" w:after="120" w:line="340" w:lineRule="atLeast"/>
              <w:rPr>
                <w:szCs w:val="22"/>
              </w:rPr>
            </w:pPr>
            <w:r w:rsidRPr="00AD1A4D">
              <w:rPr>
                <w:rFonts w:asciiTheme="minorEastAsia" w:hAnsiTheme="minorEastAsia"/>
                <w:szCs w:val="22"/>
              </w:rPr>
              <w:t>相关产权组织部门</w:t>
            </w:r>
          </w:p>
        </w:tc>
        <w:tc>
          <w:tcPr>
            <w:tcW w:w="6997" w:type="dxa"/>
          </w:tcPr>
          <w:p w14:paraId="5252A70D" w14:textId="75CF376A" w:rsidR="00787390" w:rsidRPr="00AD1A4D" w:rsidRDefault="00AD1A4D" w:rsidP="00D71246">
            <w:pPr>
              <w:spacing w:afterLines="50" w:after="120" w:line="340" w:lineRule="atLeast"/>
              <w:jc w:val="both"/>
              <w:rPr>
                <w:szCs w:val="22"/>
              </w:rPr>
            </w:pPr>
            <w:r w:rsidRPr="00AD1A4D">
              <w:rPr>
                <w:rFonts w:asciiTheme="minorEastAsia" w:hAnsiTheme="minorEastAsia" w:hint="eastAsia"/>
                <w:szCs w:val="22"/>
              </w:rPr>
              <w:t>区域和国家发展部门</w:t>
            </w:r>
          </w:p>
        </w:tc>
      </w:tr>
      <w:tr w:rsidR="00787390" w:rsidRPr="00AD1A4D" w14:paraId="5A6AAB6C" w14:textId="77777777" w:rsidTr="009B0AAB">
        <w:tc>
          <w:tcPr>
            <w:tcW w:w="2538" w:type="dxa"/>
          </w:tcPr>
          <w:p w14:paraId="48AA03A5" w14:textId="7AE7460C" w:rsidR="00787390" w:rsidRPr="00AD1A4D" w:rsidRDefault="00787390" w:rsidP="007D7124">
            <w:pPr>
              <w:spacing w:afterLines="50" w:after="120" w:line="340" w:lineRule="atLeast"/>
              <w:rPr>
                <w:szCs w:val="22"/>
              </w:rPr>
            </w:pPr>
            <w:r w:rsidRPr="00AD1A4D">
              <w:rPr>
                <w:rFonts w:asciiTheme="minorEastAsia" w:hAnsiTheme="minorEastAsia"/>
                <w:szCs w:val="22"/>
              </w:rPr>
              <w:t>落实工作</w:t>
            </w:r>
          </w:p>
        </w:tc>
        <w:tc>
          <w:tcPr>
            <w:tcW w:w="6997" w:type="dxa"/>
          </w:tcPr>
          <w:p w14:paraId="3D5AAB4E" w14:textId="5E5FAD08" w:rsidR="00787390" w:rsidRPr="00AD1A4D" w:rsidRDefault="00AD1A4D" w:rsidP="00D71246">
            <w:pPr>
              <w:spacing w:afterLines="50" w:after="120" w:line="340" w:lineRule="atLeast"/>
              <w:jc w:val="both"/>
              <w:rPr>
                <w:szCs w:val="22"/>
              </w:rPr>
            </w:pPr>
            <w:r w:rsidRPr="0050668B">
              <w:rPr>
                <w:rFonts w:asciiTheme="minorEastAsia" w:hAnsiTheme="minorEastAsia" w:hint="eastAsia"/>
                <w:szCs w:val="22"/>
              </w:rPr>
              <w:t>该</w:t>
            </w:r>
            <w:proofErr w:type="gramStart"/>
            <w:r w:rsidRPr="0050668B">
              <w:rPr>
                <w:rFonts w:asciiTheme="minorEastAsia" w:hAnsiTheme="minorEastAsia" w:hint="eastAsia"/>
                <w:szCs w:val="22"/>
              </w:rPr>
              <w:t>建议自</w:t>
            </w:r>
            <w:proofErr w:type="gramEnd"/>
            <w:r w:rsidRPr="0050668B">
              <w:rPr>
                <w:rFonts w:asciiTheme="minorEastAsia" w:hAnsiTheme="minorEastAsia" w:hint="eastAsia"/>
                <w:szCs w:val="22"/>
              </w:rPr>
              <w:t>2010</w:t>
            </w:r>
            <w:r w:rsidRPr="00AD1A4D">
              <w:rPr>
                <w:rFonts w:asciiTheme="minorEastAsia" w:hAnsiTheme="minorEastAsia" w:hint="eastAsia"/>
                <w:szCs w:val="22"/>
              </w:rPr>
              <w:t>年开始落实，曾经过讨论，并已通过CDIP第四届会议上达成一致的活动落实，反映在文件CDIP/4/8</w:t>
            </w:r>
            <w:r w:rsidRPr="00AD1A4D">
              <w:rPr>
                <w:rFonts w:asciiTheme="minorEastAsia" w:hAnsiTheme="minorEastAsia"/>
                <w:szCs w:val="22"/>
              </w:rPr>
              <w:t xml:space="preserve"> </w:t>
            </w:r>
            <w:r w:rsidRPr="00AD1A4D">
              <w:rPr>
                <w:rFonts w:asciiTheme="minorEastAsia" w:hAnsiTheme="minorEastAsia" w:hint="eastAsia"/>
                <w:szCs w:val="22"/>
              </w:rPr>
              <w:t>R</w:t>
            </w:r>
            <w:r w:rsidR="00BB30CA">
              <w:rPr>
                <w:rFonts w:asciiTheme="minorEastAsia" w:hAnsiTheme="minorEastAsia" w:hint="eastAsia"/>
                <w:szCs w:val="22"/>
              </w:rPr>
              <w:t>EV</w:t>
            </w:r>
            <w:r w:rsidRPr="00AD1A4D">
              <w:rPr>
                <w:rFonts w:asciiTheme="minorEastAsia" w:hAnsiTheme="minorEastAsia" w:hint="eastAsia"/>
                <w:szCs w:val="22"/>
              </w:rPr>
              <w:t>.中。</w:t>
            </w:r>
          </w:p>
        </w:tc>
      </w:tr>
      <w:tr w:rsidR="00787390" w:rsidRPr="00AD1A4D" w14:paraId="68650FA8" w14:textId="77777777" w:rsidTr="009B0AAB">
        <w:tc>
          <w:tcPr>
            <w:tcW w:w="2538" w:type="dxa"/>
          </w:tcPr>
          <w:p w14:paraId="4BE976DC" w14:textId="17DDF135" w:rsidR="00787390" w:rsidRPr="00AD1A4D" w:rsidRDefault="00787390" w:rsidP="007D7124">
            <w:pPr>
              <w:spacing w:afterLines="50" w:after="120" w:line="340" w:lineRule="atLeast"/>
              <w:rPr>
                <w:szCs w:val="22"/>
              </w:rPr>
            </w:pPr>
            <w:r w:rsidRPr="00AD1A4D">
              <w:rPr>
                <w:rFonts w:asciiTheme="minorEastAsia" w:hAnsiTheme="minorEastAsia"/>
                <w:szCs w:val="22"/>
              </w:rPr>
              <w:t>亮点</w:t>
            </w:r>
          </w:p>
        </w:tc>
        <w:tc>
          <w:tcPr>
            <w:tcW w:w="6997" w:type="dxa"/>
          </w:tcPr>
          <w:p w14:paraId="463B34CA" w14:textId="41204719" w:rsidR="00787390" w:rsidRPr="00AD1A4D" w:rsidRDefault="00AD1A4D" w:rsidP="008969F4">
            <w:pPr>
              <w:pStyle w:val="ListParagraph"/>
              <w:numPr>
                <w:ilvl w:val="0"/>
                <w:numId w:val="6"/>
              </w:numPr>
              <w:spacing w:afterLines="50" w:after="120" w:line="340" w:lineRule="atLeast"/>
              <w:ind w:left="357" w:hanging="357"/>
              <w:contextualSpacing w:val="0"/>
              <w:jc w:val="both"/>
              <w:rPr>
                <w:rFonts w:ascii="SimSun" w:eastAsia="SimSun" w:hAnsi="SimSun"/>
                <w:szCs w:val="22"/>
                <w:lang w:eastAsia="zh-CN"/>
              </w:rPr>
            </w:pPr>
            <w:r w:rsidRPr="00AD1A4D">
              <w:rPr>
                <w:rFonts w:ascii="SimSun" w:eastAsia="SimSun" w:hAnsi="SimSun" w:hint="eastAsia"/>
                <w:szCs w:val="22"/>
                <w:lang w:eastAsia="zh-CN"/>
              </w:rPr>
              <w:t>根据CDIP的要求，产权组织每年对已完成的发展议程项目开展影响评价。</w:t>
            </w:r>
          </w:p>
        </w:tc>
      </w:tr>
      <w:tr w:rsidR="00787390" w:rsidRPr="00AD1A4D" w14:paraId="2703867D" w14:textId="77777777" w:rsidTr="009B0AAB">
        <w:tc>
          <w:tcPr>
            <w:tcW w:w="2538" w:type="dxa"/>
          </w:tcPr>
          <w:p w14:paraId="08169DEA" w14:textId="68D0C8DF" w:rsidR="00787390" w:rsidRPr="00AD1A4D" w:rsidRDefault="00787390" w:rsidP="007D7124">
            <w:pPr>
              <w:spacing w:afterLines="50" w:after="120" w:line="340" w:lineRule="atLeast"/>
              <w:rPr>
                <w:szCs w:val="22"/>
              </w:rPr>
            </w:pPr>
            <w:r w:rsidRPr="00AD1A4D">
              <w:rPr>
                <w:rFonts w:asciiTheme="minorEastAsia" w:hAnsiTheme="minorEastAsia"/>
                <w:szCs w:val="22"/>
              </w:rPr>
              <w:t>活动/成果</w:t>
            </w:r>
          </w:p>
        </w:tc>
        <w:tc>
          <w:tcPr>
            <w:tcW w:w="6997" w:type="dxa"/>
          </w:tcPr>
          <w:p w14:paraId="0885EA6D" w14:textId="77777777" w:rsidR="00BB30CA" w:rsidRDefault="00AD1A4D" w:rsidP="00D71246">
            <w:pPr>
              <w:spacing w:afterLines="50" w:after="120" w:line="340" w:lineRule="atLeast"/>
              <w:jc w:val="both"/>
              <w:rPr>
                <w:rFonts w:asciiTheme="minorEastAsia" w:hAnsiTheme="minorEastAsia"/>
                <w:szCs w:val="22"/>
              </w:rPr>
            </w:pPr>
            <w:r w:rsidRPr="00AD1A4D">
              <w:rPr>
                <w:rFonts w:asciiTheme="minorEastAsia" w:hAnsiTheme="minorEastAsia" w:hint="eastAsia"/>
                <w:szCs w:val="22"/>
              </w:rPr>
              <w:t>产权组织非常重视评估其活动对发展的影响，并将此作为2022</w:t>
            </w:r>
            <w:r w:rsidR="00BB30CA">
              <w:rPr>
                <w:rFonts w:asciiTheme="minorEastAsia" w:hAnsiTheme="minorEastAsia"/>
                <w:szCs w:val="22"/>
              </w:rPr>
              <w:t>-20</w:t>
            </w:r>
            <w:r w:rsidRPr="00AD1A4D">
              <w:rPr>
                <w:rFonts w:asciiTheme="minorEastAsia" w:hAnsiTheme="minorEastAsia" w:hint="eastAsia"/>
                <w:szCs w:val="22"/>
              </w:rPr>
              <w:t>23两年期开展的面向发展的工作的优先重点。</w:t>
            </w:r>
          </w:p>
          <w:p w14:paraId="3488809B" w14:textId="77777777" w:rsidR="00BB30CA" w:rsidRDefault="00AD1A4D" w:rsidP="00D71246">
            <w:pPr>
              <w:spacing w:afterLines="50" w:after="120" w:line="340" w:lineRule="atLeast"/>
              <w:jc w:val="both"/>
              <w:rPr>
                <w:rFonts w:asciiTheme="minorEastAsia" w:hAnsiTheme="minorEastAsia"/>
                <w:szCs w:val="22"/>
              </w:rPr>
            </w:pPr>
            <w:r w:rsidRPr="00AD1A4D">
              <w:rPr>
                <w:rFonts w:asciiTheme="minorEastAsia" w:hAnsiTheme="minorEastAsia" w:hint="eastAsia"/>
                <w:szCs w:val="22"/>
              </w:rPr>
              <w:t>在CDIP第二十九届会议期间，委员会在审议“</w:t>
            </w:r>
            <w:r w:rsidRPr="00AD1A4D">
              <w:rPr>
                <w:rFonts w:ascii="KaiTi" w:eastAsia="KaiTi" w:hAnsi="KaiTi" w:hint="eastAsia"/>
                <w:szCs w:val="22"/>
              </w:rPr>
              <w:t>已通过的独立审查建议的实施情况——秘书处更新的提案和成员国的意见</w:t>
            </w:r>
            <w:r w:rsidRPr="00AD1A4D">
              <w:rPr>
                <w:rFonts w:asciiTheme="minorEastAsia" w:hAnsiTheme="minorEastAsia" w:hint="eastAsia"/>
                <w:szCs w:val="22"/>
              </w:rPr>
              <w:t>”（文件CDIP/29/6）时，通过了这些建议的</w:t>
            </w:r>
            <w:r w:rsidR="00BB30CA">
              <w:rPr>
                <w:rFonts w:asciiTheme="minorEastAsia" w:hAnsiTheme="minorEastAsia" w:hint="eastAsia"/>
                <w:szCs w:val="22"/>
              </w:rPr>
              <w:t>多项</w:t>
            </w:r>
            <w:r w:rsidRPr="00AD1A4D">
              <w:rPr>
                <w:rFonts w:asciiTheme="minorEastAsia" w:hAnsiTheme="minorEastAsia" w:hint="eastAsia"/>
                <w:szCs w:val="22"/>
              </w:rPr>
              <w:t>实施战略（主席总结第6.2段），其中要求秘书处每年对已完成的发展议程项目开展影响评价。</w:t>
            </w:r>
          </w:p>
          <w:p w14:paraId="4221D55F" w14:textId="36CC879F" w:rsidR="00787390" w:rsidRPr="00AD1A4D" w:rsidRDefault="00AD1A4D" w:rsidP="00D71246">
            <w:pPr>
              <w:spacing w:afterLines="50" w:after="120" w:line="340" w:lineRule="atLeast"/>
              <w:jc w:val="both"/>
              <w:rPr>
                <w:szCs w:val="22"/>
              </w:rPr>
            </w:pPr>
            <w:r w:rsidRPr="00104DD4">
              <w:rPr>
                <w:rFonts w:asciiTheme="minorEastAsia" w:hAnsiTheme="minorEastAsia" w:hint="eastAsia"/>
                <w:szCs w:val="22"/>
              </w:rPr>
              <w:t>在</w:t>
            </w:r>
            <w:r w:rsidR="00104DD4">
              <w:rPr>
                <w:rFonts w:asciiTheme="minorEastAsia" w:hAnsiTheme="minorEastAsia" w:hint="eastAsia"/>
                <w:szCs w:val="22"/>
              </w:rPr>
              <w:t>第三十五届</w:t>
            </w:r>
            <w:r w:rsidRPr="00104DD4">
              <w:rPr>
                <w:rFonts w:asciiTheme="minorEastAsia" w:hAnsiTheme="minorEastAsia" w:hint="eastAsia"/>
                <w:szCs w:val="22"/>
              </w:rPr>
              <w:t>会</w:t>
            </w:r>
            <w:r w:rsidRPr="00AD1A4D">
              <w:rPr>
                <w:rFonts w:asciiTheme="minorEastAsia" w:hAnsiTheme="minorEastAsia" w:hint="eastAsia"/>
                <w:szCs w:val="22"/>
              </w:rPr>
              <w:t>议上</w:t>
            </w:r>
            <w:r w:rsidR="00104DD4">
              <w:rPr>
                <w:rFonts w:asciiTheme="minorEastAsia" w:hAnsiTheme="minorEastAsia" w:hint="eastAsia"/>
                <w:szCs w:val="22"/>
              </w:rPr>
              <w:t>，CDIP</w:t>
            </w:r>
            <w:r w:rsidRPr="00AD1A4D">
              <w:rPr>
                <w:rFonts w:asciiTheme="minorEastAsia" w:hAnsiTheme="minorEastAsia" w:hint="eastAsia"/>
                <w:szCs w:val="22"/>
              </w:rPr>
              <w:t>将审议</w:t>
            </w:r>
            <w:r w:rsidR="00FF19BA">
              <w:rPr>
                <w:rFonts w:asciiTheme="minorEastAsia" w:hAnsiTheme="minorEastAsia" w:hint="eastAsia"/>
                <w:szCs w:val="22"/>
              </w:rPr>
              <w:t>外部独立的</w:t>
            </w:r>
            <w:r w:rsidR="00104DD4" w:rsidRPr="00104DD4">
              <w:rPr>
                <w:rFonts w:ascii="KaiTi" w:eastAsia="KaiTi" w:hAnsi="KaiTi" w:hint="eastAsia"/>
                <w:szCs w:val="22"/>
              </w:rPr>
              <w:t>与发展中国家和最不发达国家司法培训机构在发展与知识产权教育和职业培训方面的合作项目</w:t>
            </w:r>
            <w:r w:rsidR="00FF19BA">
              <w:rPr>
                <w:rFonts w:ascii="KaiTi" w:eastAsia="KaiTi" w:hAnsi="KaiTi" w:hint="eastAsia"/>
                <w:szCs w:val="22"/>
              </w:rPr>
              <w:t>的影响评价</w:t>
            </w:r>
            <w:r w:rsidR="00104DD4" w:rsidRPr="00104DD4">
              <w:rPr>
                <w:rFonts w:ascii="KaiTi" w:eastAsia="KaiTi" w:hAnsi="KaiTi" w:hint="eastAsia"/>
                <w:szCs w:val="22"/>
              </w:rPr>
              <w:t>报告</w:t>
            </w:r>
            <w:r w:rsidRPr="00AD1A4D">
              <w:rPr>
                <w:rFonts w:asciiTheme="minorEastAsia" w:hAnsiTheme="minorEastAsia" w:hint="eastAsia"/>
                <w:szCs w:val="22"/>
              </w:rPr>
              <w:t>（文件</w:t>
            </w:r>
            <w:r w:rsidR="0001026D" w:rsidRPr="0001026D">
              <w:rPr>
                <w:rFonts w:asciiTheme="minorEastAsia" w:hAnsiTheme="minorEastAsia"/>
                <w:szCs w:val="22"/>
              </w:rPr>
              <w:t>CDIP/35/9</w:t>
            </w:r>
            <w:r w:rsidRPr="00AD1A4D">
              <w:rPr>
                <w:rFonts w:asciiTheme="minorEastAsia" w:hAnsiTheme="minorEastAsia" w:hint="eastAsia"/>
                <w:szCs w:val="22"/>
              </w:rPr>
              <w:t>）。</w:t>
            </w:r>
          </w:p>
        </w:tc>
      </w:tr>
    </w:tbl>
    <w:p w14:paraId="176EF6B2" w14:textId="77777777" w:rsidR="00475782" w:rsidRPr="000B12F9" w:rsidRDefault="00475782" w:rsidP="00E144D0">
      <w:pPr>
        <w:rPr>
          <w:rFonts w:ascii="SimSun" w:hAnsi="SimSun"/>
        </w:rPr>
      </w:pPr>
    </w:p>
    <w:p w14:paraId="6495BBE7" w14:textId="77777777" w:rsidR="003D306C" w:rsidRPr="000B12F9" w:rsidRDefault="003D306C" w:rsidP="00E144D0">
      <w:pPr>
        <w:rPr>
          <w:rFonts w:ascii="SimSun" w:hAnsi="SimSun"/>
        </w:rPr>
        <w:sectPr w:rsidR="003D306C" w:rsidRPr="000B12F9" w:rsidSect="00B60B56">
          <w:endnotePr>
            <w:numFmt w:val="decimal"/>
          </w:endnotePr>
          <w:pgSz w:w="11907" w:h="16840" w:code="9"/>
          <w:pgMar w:top="567" w:right="1134" w:bottom="1418" w:left="1418" w:header="510" w:footer="1021" w:gutter="0"/>
          <w:cols w:space="720"/>
          <w:titlePg/>
        </w:sect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ation 39"/>
        <w:tblDescription w:val="To request WIPO, within its core competence and mission, to assist developing countries, especially African countries, in cooperation with relevant international organizations, by conducting studies on brain drain and make recommendations accordingly.  "/>
      </w:tblPr>
      <w:tblGrid>
        <w:gridCol w:w="2538"/>
        <w:gridCol w:w="6997"/>
      </w:tblGrid>
      <w:tr w:rsidR="00C93ED0" w:rsidRPr="00EF0528" w14:paraId="5EB29A25" w14:textId="77777777" w:rsidTr="006752DD">
        <w:trPr>
          <w:tblHeader/>
        </w:trPr>
        <w:tc>
          <w:tcPr>
            <w:tcW w:w="9535" w:type="dxa"/>
            <w:gridSpan w:val="2"/>
            <w:shd w:val="clear" w:color="auto" w:fill="BFBFBF" w:themeFill="background1" w:themeFillShade="BF"/>
          </w:tcPr>
          <w:p w14:paraId="24474F1C" w14:textId="2E2B77AD" w:rsidR="00C93ED0" w:rsidRPr="00EF0528" w:rsidRDefault="00EF0528" w:rsidP="00C45AA5">
            <w:pPr>
              <w:spacing w:beforeLines="50" w:before="120" w:afterLines="50" w:after="120" w:line="340" w:lineRule="atLeast"/>
              <w:jc w:val="center"/>
              <w:rPr>
                <w:b/>
                <w:i/>
                <w:szCs w:val="22"/>
              </w:rPr>
            </w:pPr>
            <w:bookmarkStart w:id="22" w:name="_Hlk178266159"/>
            <w:r w:rsidRPr="00EF0528">
              <w:rPr>
                <w:rFonts w:ascii="KaiTi" w:eastAsia="KaiTi" w:hAnsi="KaiTi" w:hint="eastAsia"/>
                <w:b/>
                <w:szCs w:val="22"/>
              </w:rPr>
              <w:lastRenderedPageBreak/>
              <w:t>建议3</w:t>
            </w:r>
            <w:r w:rsidRPr="00EF0528">
              <w:rPr>
                <w:rFonts w:ascii="KaiTi" w:eastAsia="KaiTi" w:hAnsi="KaiTi"/>
                <w:b/>
                <w:szCs w:val="22"/>
              </w:rPr>
              <w:t>9</w:t>
            </w:r>
          </w:p>
        </w:tc>
      </w:tr>
      <w:tr w:rsidR="00C93ED0" w:rsidRPr="00EF0528" w14:paraId="4A1B3B06" w14:textId="77777777" w:rsidTr="006752DD">
        <w:tc>
          <w:tcPr>
            <w:tcW w:w="9535" w:type="dxa"/>
            <w:gridSpan w:val="2"/>
            <w:shd w:val="clear" w:color="auto" w:fill="68E089"/>
          </w:tcPr>
          <w:p w14:paraId="04D06765" w14:textId="384F1AC8" w:rsidR="00C93ED0" w:rsidRPr="00EF0528" w:rsidRDefault="00EF0528" w:rsidP="00843612">
            <w:pPr>
              <w:overflowPunct w:val="0"/>
              <w:spacing w:beforeLines="50" w:before="120" w:afterLines="50" w:after="120" w:line="340" w:lineRule="atLeast"/>
              <w:jc w:val="both"/>
              <w:rPr>
                <w:szCs w:val="22"/>
              </w:rPr>
            </w:pPr>
            <w:r w:rsidRPr="00EF0528">
              <w:rPr>
                <w:rFonts w:asciiTheme="minorEastAsia" w:hAnsiTheme="minorEastAsia" w:hint="eastAsia"/>
                <w:szCs w:val="22"/>
              </w:rPr>
              <w:t>请产权组织在其核心权限和任务范围内，与相关国际组织合作，协助</w:t>
            </w:r>
            <w:r w:rsidRPr="00843612">
              <w:rPr>
                <w:rFonts w:ascii="SimSun" w:hAnsi="SimSun" w:hint="eastAsia"/>
                <w:szCs w:val="22"/>
              </w:rPr>
              <w:t>发展中国家</w:t>
            </w:r>
            <w:r w:rsidRPr="00EF0528">
              <w:rPr>
                <w:rFonts w:asciiTheme="minorEastAsia" w:hAnsiTheme="minorEastAsia" w:hint="eastAsia"/>
                <w:szCs w:val="22"/>
              </w:rPr>
              <w:t>尤其是非洲国家开展有关人才流失问题的研究，并提出相应的建议。</w:t>
            </w:r>
          </w:p>
        </w:tc>
      </w:tr>
      <w:tr w:rsidR="00787390" w:rsidRPr="00EF0528" w14:paraId="3F9E68D0" w14:textId="77777777" w:rsidTr="006752DD">
        <w:tc>
          <w:tcPr>
            <w:tcW w:w="2538" w:type="dxa"/>
          </w:tcPr>
          <w:p w14:paraId="11B42AE7" w14:textId="42B69F71" w:rsidR="00787390" w:rsidRPr="00EF0528" w:rsidRDefault="00787390" w:rsidP="007D7124">
            <w:pPr>
              <w:spacing w:afterLines="50" w:after="120" w:line="340" w:lineRule="atLeast"/>
              <w:rPr>
                <w:szCs w:val="22"/>
              </w:rPr>
            </w:pPr>
            <w:r w:rsidRPr="00EF0528">
              <w:rPr>
                <w:rFonts w:asciiTheme="minorEastAsia" w:hAnsiTheme="minorEastAsia"/>
                <w:szCs w:val="22"/>
              </w:rPr>
              <w:t>相关产权组织部门</w:t>
            </w:r>
          </w:p>
        </w:tc>
        <w:tc>
          <w:tcPr>
            <w:tcW w:w="6997" w:type="dxa"/>
          </w:tcPr>
          <w:p w14:paraId="47DE8B9A" w14:textId="4C1E72E8" w:rsidR="00787390" w:rsidRPr="00EF0528" w:rsidRDefault="00EF0528" w:rsidP="00D71246">
            <w:pPr>
              <w:spacing w:afterLines="50" w:after="120" w:line="340" w:lineRule="atLeast"/>
              <w:jc w:val="both"/>
              <w:rPr>
                <w:szCs w:val="22"/>
              </w:rPr>
            </w:pPr>
            <w:r w:rsidRPr="00EF0528">
              <w:rPr>
                <w:rFonts w:asciiTheme="minorEastAsia" w:hAnsiTheme="minorEastAsia" w:hint="eastAsia"/>
                <w:szCs w:val="22"/>
              </w:rPr>
              <w:t>知识产权和创新生态系统部门</w:t>
            </w:r>
          </w:p>
        </w:tc>
      </w:tr>
      <w:tr w:rsidR="00787390" w:rsidRPr="00EF0528" w14:paraId="5342A7FC" w14:textId="77777777" w:rsidTr="006752DD">
        <w:tc>
          <w:tcPr>
            <w:tcW w:w="2538" w:type="dxa"/>
          </w:tcPr>
          <w:p w14:paraId="44C3673E" w14:textId="375C7128" w:rsidR="00787390" w:rsidRPr="00EF0528" w:rsidRDefault="00787390" w:rsidP="007D7124">
            <w:pPr>
              <w:spacing w:afterLines="50" w:after="120" w:line="340" w:lineRule="atLeast"/>
              <w:rPr>
                <w:szCs w:val="22"/>
              </w:rPr>
            </w:pPr>
            <w:r w:rsidRPr="00EF0528">
              <w:rPr>
                <w:rFonts w:asciiTheme="minorEastAsia" w:hAnsiTheme="minorEastAsia"/>
                <w:szCs w:val="22"/>
              </w:rPr>
              <w:t>落实工作</w:t>
            </w:r>
          </w:p>
        </w:tc>
        <w:tc>
          <w:tcPr>
            <w:tcW w:w="6997" w:type="dxa"/>
          </w:tcPr>
          <w:p w14:paraId="175C840D" w14:textId="64BEEF08" w:rsidR="00787390" w:rsidRPr="00EF0528" w:rsidRDefault="00EF0528" w:rsidP="00D71246">
            <w:pPr>
              <w:spacing w:afterLines="50" w:after="120" w:line="340" w:lineRule="atLeast"/>
              <w:jc w:val="both"/>
              <w:rPr>
                <w:szCs w:val="22"/>
              </w:rPr>
            </w:pPr>
            <w:r w:rsidRPr="00EF0528">
              <w:rPr>
                <w:rFonts w:asciiTheme="minorEastAsia" w:hAnsiTheme="minorEastAsia" w:hint="eastAsia"/>
                <w:szCs w:val="22"/>
              </w:rPr>
              <w:t>该</w:t>
            </w:r>
            <w:proofErr w:type="gramStart"/>
            <w:r w:rsidRPr="00EF0528">
              <w:rPr>
                <w:rFonts w:asciiTheme="minorEastAsia" w:hAnsiTheme="minorEastAsia" w:hint="eastAsia"/>
                <w:szCs w:val="22"/>
              </w:rPr>
              <w:t>建议自</w:t>
            </w:r>
            <w:proofErr w:type="gramEnd"/>
            <w:r w:rsidRPr="00EF0528">
              <w:rPr>
                <w:rFonts w:asciiTheme="minorEastAsia" w:hAnsiTheme="minorEastAsia" w:hint="eastAsia"/>
                <w:szCs w:val="22"/>
              </w:rPr>
              <w:t>2014年开始落实，已在文件</w:t>
            </w:r>
            <w:r w:rsidR="00554C85" w:rsidRPr="00EF0528">
              <w:rPr>
                <w:rFonts w:asciiTheme="minorEastAsia" w:hAnsiTheme="minorEastAsia" w:hint="eastAsia"/>
                <w:szCs w:val="22"/>
              </w:rPr>
              <w:t>CDIP/6/8和CDIP/7/4</w:t>
            </w:r>
            <w:r w:rsidRPr="00EF0528">
              <w:rPr>
                <w:rFonts w:asciiTheme="minorEastAsia" w:hAnsiTheme="minorEastAsia" w:hint="eastAsia"/>
                <w:szCs w:val="22"/>
              </w:rPr>
              <w:t>的框架下经过讨论。</w:t>
            </w:r>
          </w:p>
        </w:tc>
      </w:tr>
      <w:tr w:rsidR="00787390" w:rsidRPr="00EF0528" w14:paraId="2206A3A6" w14:textId="77777777" w:rsidTr="006752DD">
        <w:tc>
          <w:tcPr>
            <w:tcW w:w="2538" w:type="dxa"/>
          </w:tcPr>
          <w:p w14:paraId="5139833B" w14:textId="3F8FE704" w:rsidR="00787390" w:rsidRPr="00EF0528" w:rsidRDefault="00787390" w:rsidP="007D7124">
            <w:pPr>
              <w:spacing w:afterLines="50" w:after="120" w:line="340" w:lineRule="atLeast"/>
              <w:rPr>
                <w:szCs w:val="22"/>
              </w:rPr>
            </w:pPr>
            <w:r w:rsidRPr="00EF0528">
              <w:rPr>
                <w:rFonts w:asciiTheme="minorEastAsia" w:hAnsiTheme="minorEastAsia"/>
                <w:szCs w:val="22"/>
              </w:rPr>
              <w:t>亮点</w:t>
            </w:r>
          </w:p>
        </w:tc>
        <w:tc>
          <w:tcPr>
            <w:tcW w:w="6997" w:type="dxa"/>
          </w:tcPr>
          <w:p w14:paraId="266C4102" w14:textId="6A4C2247" w:rsidR="00787390" w:rsidRPr="00EF0528" w:rsidRDefault="00EF0528" w:rsidP="008969F4">
            <w:pPr>
              <w:pStyle w:val="ListParagraph"/>
              <w:numPr>
                <w:ilvl w:val="0"/>
                <w:numId w:val="6"/>
              </w:numPr>
              <w:spacing w:afterLines="50" w:after="120" w:line="340" w:lineRule="atLeast"/>
              <w:ind w:left="357" w:hanging="357"/>
              <w:contextualSpacing w:val="0"/>
              <w:jc w:val="both"/>
              <w:rPr>
                <w:szCs w:val="22"/>
                <w:lang w:eastAsia="zh-CN"/>
              </w:rPr>
            </w:pPr>
            <w:proofErr w:type="spellStart"/>
            <w:r w:rsidRPr="009A32A0">
              <w:rPr>
                <w:rFonts w:asciiTheme="minorEastAsia" w:hAnsiTheme="minorEastAsia" w:hint="eastAsia"/>
                <w:szCs w:val="22"/>
                <w:lang w:eastAsia="zh-CN"/>
              </w:rPr>
              <w:t>产权组织继续</w:t>
            </w:r>
            <w:r w:rsidRPr="00EF0528">
              <w:rPr>
                <w:rFonts w:asciiTheme="minorEastAsia" w:hAnsiTheme="minorEastAsia" w:hint="eastAsia"/>
                <w:szCs w:val="22"/>
                <w:lang w:eastAsia="zh-CN"/>
              </w:rPr>
              <w:t>向研究人员提供其发明者迁移数据库</w:t>
            </w:r>
            <w:proofErr w:type="spellEnd"/>
            <w:r w:rsidRPr="00EF0528">
              <w:rPr>
                <w:rFonts w:asciiTheme="minorEastAsia" w:hAnsiTheme="minorEastAsia" w:hint="eastAsia"/>
                <w:szCs w:val="22"/>
                <w:lang w:eastAsia="zh-CN"/>
              </w:rPr>
              <w:t>。</w:t>
            </w:r>
          </w:p>
        </w:tc>
      </w:tr>
      <w:tr w:rsidR="00787390" w:rsidRPr="00EF0528" w14:paraId="6B85CBC1" w14:textId="77777777" w:rsidTr="006752DD">
        <w:tc>
          <w:tcPr>
            <w:tcW w:w="2538" w:type="dxa"/>
          </w:tcPr>
          <w:p w14:paraId="73C0DA70" w14:textId="6D072FBE" w:rsidR="00787390" w:rsidRPr="00EF0528" w:rsidRDefault="00787390" w:rsidP="007D7124">
            <w:pPr>
              <w:spacing w:afterLines="50" w:after="120" w:line="340" w:lineRule="atLeast"/>
              <w:rPr>
                <w:szCs w:val="22"/>
              </w:rPr>
            </w:pPr>
            <w:r w:rsidRPr="00EF0528">
              <w:rPr>
                <w:rFonts w:asciiTheme="minorEastAsia" w:hAnsiTheme="minorEastAsia"/>
                <w:szCs w:val="22"/>
              </w:rPr>
              <w:t>活动/成果</w:t>
            </w:r>
          </w:p>
        </w:tc>
        <w:tc>
          <w:tcPr>
            <w:tcW w:w="6997" w:type="dxa"/>
          </w:tcPr>
          <w:p w14:paraId="011639F7" w14:textId="67E692DB" w:rsidR="00787390" w:rsidRPr="000B12F9" w:rsidRDefault="00EF0528" w:rsidP="00D71246">
            <w:pPr>
              <w:spacing w:afterLines="50" w:after="120" w:line="340" w:lineRule="atLeast"/>
              <w:jc w:val="both"/>
              <w:rPr>
                <w:rFonts w:ascii="SimSun" w:hAnsi="SimSun"/>
                <w:szCs w:val="22"/>
              </w:rPr>
            </w:pPr>
            <w:r w:rsidRPr="00EF0528">
              <w:rPr>
                <w:rFonts w:asciiTheme="minorEastAsia" w:hAnsiTheme="minorEastAsia" w:hint="eastAsia"/>
                <w:szCs w:val="22"/>
              </w:rPr>
              <w:t>产权组织和剑桥大学出版社</w:t>
            </w:r>
            <w:r w:rsidR="009A32A0">
              <w:rPr>
                <w:rFonts w:asciiTheme="minorEastAsia" w:hAnsiTheme="minorEastAsia" w:hint="eastAsia"/>
                <w:szCs w:val="22"/>
              </w:rPr>
              <w:t>合作</w:t>
            </w:r>
            <w:r w:rsidRPr="00EF0528">
              <w:rPr>
                <w:rFonts w:asciiTheme="minorEastAsia" w:hAnsiTheme="minorEastAsia" w:hint="eastAsia"/>
                <w:szCs w:val="22"/>
              </w:rPr>
              <w:t>的图书</w:t>
            </w:r>
            <w:hyperlink r:id="rId177" w:history="1">
              <w:r w:rsidRPr="009A32A0">
                <w:rPr>
                  <w:rStyle w:val="Hyperlink"/>
                  <w:rFonts w:ascii="KaiTi" w:eastAsia="KaiTi" w:hAnsi="KaiTi" w:hint="eastAsia"/>
                  <w:szCs w:val="22"/>
                </w:rPr>
                <w:t>《人才国际流动性与创新：新证据与政策影响》</w:t>
              </w:r>
            </w:hyperlink>
            <w:r w:rsidRPr="00EF0528">
              <w:rPr>
                <w:rFonts w:asciiTheme="minorEastAsia" w:hAnsiTheme="minorEastAsia" w:hint="eastAsia"/>
                <w:szCs w:val="22"/>
              </w:rPr>
              <w:t>，</w:t>
            </w:r>
            <w:r w:rsidR="007E5C95">
              <w:rPr>
                <w:rFonts w:asciiTheme="minorEastAsia" w:hAnsiTheme="minorEastAsia" w:hint="eastAsia"/>
                <w:szCs w:val="22"/>
              </w:rPr>
              <w:t>广泛借鉴了</w:t>
            </w:r>
            <w:r w:rsidRPr="00EF0528">
              <w:rPr>
                <w:rFonts w:ascii="KaiTi" w:eastAsia="KaiTi" w:hAnsi="KaiTi" w:hint="eastAsia"/>
                <w:szCs w:val="22"/>
              </w:rPr>
              <w:t>知识产权与人才流失</w:t>
            </w:r>
            <w:r w:rsidRPr="00EF0528">
              <w:rPr>
                <w:rFonts w:asciiTheme="minorEastAsia" w:hAnsiTheme="minorEastAsia" w:hint="eastAsia"/>
                <w:szCs w:val="22"/>
              </w:rPr>
              <w:t>发展议程项目</w:t>
            </w:r>
            <w:r w:rsidR="006942D5">
              <w:rPr>
                <w:rFonts w:asciiTheme="minorEastAsia" w:hAnsiTheme="minorEastAsia" w:hint="eastAsia"/>
                <w:szCs w:val="22"/>
              </w:rPr>
              <w:t>的</w:t>
            </w:r>
            <w:r w:rsidRPr="00EF0528">
              <w:rPr>
                <w:rFonts w:asciiTheme="minorEastAsia" w:hAnsiTheme="minorEastAsia" w:hint="eastAsia"/>
                <w:szCs w:val="22"/>
              </w:rPr>
              <w:t>产出。该书</w:t>
            </w:r>
            <w:r w:rsidR="006942D5">
              <w:rPr>
                <w:rFonts w:asciiTheme="minorEastAsia" w:hAnsiTheme="minorEastAsia" w:hint="eastAsia"/>
                <w:szCs w:val="22"/>
              </w:rPr>
              <w:t>继续作为</w:t>
            </w:r>
            <w:r w:rsidRPr="00EF0528">
              <w:rPr>
                <w:rFonts w:asciiTheme="minorEastAsia" w:hAnsiTheme="minorEastAsia" w:hint="eastAsia"/>
                <w:szCs w:val="22"/>
              </w:rPr>
              <w:t>学术研究和政策辩论的</w:t>
            </w:r>
            <w:r w:rsidR="006942D5">
              <w:rPr>
                <w:rFonts w:asciiTheme="minorEastAsia" w:hAnsiTheme="minorEastAsia" w:hint="eastAsia"/>
                <w:szCs w:val="22"/>
              </w:rPr>
              <w:t>宝贵</w:t>
            </w:r>
            <w:r w:rsidRPr="00EF0528">
              <w:rPr>
                <w:rFonts w:asciiTheme="minorEastAsia" w:hAnsiTheme="minorEastAsia" w:hint="eastAsia"/>
                <w:szCs w:val="22"/>
              </w:rPr>
              <w:t>参考。</w:t>
            </w:r>
          </w:p>
          <w:p w14:paraId="489DDF21" w14:textId="3BC93F12" w:rsidR="00787390" w:rsidRPr="00EF0528" w:rsidRDefault="00EF0528" w:rsidP="00D71246">
            <w:pPr>
              <w:spacing w:afterLines="50" w:after="120" w:line="340" w:lineRule="atLeast"/>
              <w:jc w:val="both"/>
              <w:rPr>
                <w:szCs w:val="22"/>
              </w:rPr>
            </w:pPr>
            <w:r w:rsidRPr="00EF0528">
              <w:rPr>
                <w:rFonts w:asciiTheme="minorEastAsia" w:hAnsiTheme="minorEastAsia" w:hint="eastAsia"/>
                <w:szCs w:val="22"/>
              </w:rPr>
              <w:t>产权组织</w:t>
            </w:r>
            <w:r w:rsidR="006942D5">
              <w:rPr>
                <w:rFonts w:asciiTheme="minorEastAsia" w:hAnsiTheme="minorEastAsia" w:hint="eastAsia"/>
                <w:szCs w:val="22"/>
              </w:rPr>
              <w:t>继续</w:t>
            </w:r>
            <w:proofErr w:type="gramStart"/>
            <w:r w:rsidRPr="00EF0528">
              <w:rPr>
                <w:rFonts w:asciiTheme="minorEastAsia" w:hAnsiTheme="minorEastAsia" w:hint="eastAsia"/>
                <w:szCs w:val="22"/>
              </w:rPr>
              <w:t>向研究</w:t>
            </w:r>
            <w:proofErr w:type="gramEnd"/>
            <w:r w:rsidRPr="00EF0528">
              <w:rPr>
                <w:rFonts w:asciiTheme="minorEastAsia" w:hAnsiTheme="minorEastAsia" w:hint="eastAsia"/>
                <w:szCs w:val="22"/>
              </w:rPr>
              <w:t>人员提供其发明者迁移数据库，自2</w:t>
            </w:r>
            <w:r w:rsidRPr="00EF0528">
              <w:rPr>
                <w:rFonts w:asciiTheme="minorEastAsia" w:hAnsiTheme="minorEastAsia"/>
                <w:szCs w:val="22"/>
              </w:rPr>
              <w:t>016</w:t>
            </w:r>
            <w:r w:rsidRPr="00EF0528">
              <w:rPr>
                <w:rFonts w:asciiTheme="minorEastAsia" w:hAnsiTheme="minorEastAsia" w:hint="eastAsia"/>
                <w:szCs w:val="22"/>
              </w:rPr>
              <w:t>年</w:t>
            </w:r>
            <w:r w:rsidR="0050668B">
              <w:rPr>
                <w:rFonts w:asciiTheme="minorEastAsia" w:hAnsiTheme="minorEastAsia" w:hint="eastAsia"/>
                <w:szCs w:val="22"/>
              </w:rPr>
              <w:t>启动</w:t>
            </w:r>
            <w:r w:rsidRPr="00EF0528">
              <w:rPr>
                <w:rFonts w:asciiTheme="minorEastAsia" w:hAnsiTheme="minorEastAsia" w:hint="eastAsia"/>
                <w:szCs w:val="22"/>
              </w:rPr>
              <w:t>以来的请求总数</w:t>
            </w:r>
            <w:r w:rsidR="006942D5">
              <w:rPr>
                <w:rFonts w:asciiTheme="minorEastAsia" w:hAnsiTheme="minorEastAsia" w:hint="eastAsia"/>
                <w:szCs w:val="22"/>
              </w:rPr>
              <w:t>为</w:t>
            </w:r>
            <w:r w:rsidRPr="00EF0528">
              <w:rPr>
                <w:rFonts w:asciiTheme="minorEastAsia" w:hAnsiTheme="minorEastAsia" w:hint="eastAsia"/>
                <w:szCs w:val="22"/>
              </w:rPr>
              <w:t>3</w:t>
            </w:r>
            <w:r w:rsidR="006942D5">
              <w:rPr>
                <w:rFonts w:asciiTheme="minorEastAsia" w:hAnsiTheme="minorEastAsia"/>
                <w:szCs w:val="22"/>
              </w:rPr>
              <w:t>6</w:t>
            </w:r>
            <w:r w:rsidRPr="00EF0528">
              <w:rPr>
                <w:rFonts w:asciiTheme="minorEastAsia" w:hAnsiTheme="minorEastAsia" w:hint="eastAsia"/>
                <w:szCs w:val="22"/>
              </w:rPr>
              <w:t>份。</w:t>
            </w:r>
            <w:r w:rsidRPr="00EF0528">
              <w:rPr>
                <w:rFonts w:asciiTheme="minorEastAsia" w:hAnsiTheme="minorEastAsia"/>
                <w:szCs w:val="22"/>
                <w:vertAlign w:val="superscript"/>
              </w:rPr>
              <w:footnoteReference w:id="38"/>
            </w:r>
          </w:p>
        </w:tc>
      </w:tr>
      <w:bookmarkEnd w:id="22"/>
    </w:tbl>
    <w:p w14:paraId="5F0A1183" w14:textId="77777777" w:rsidR="003D306C" w:rsidRPr="000B12F9" w:rsidRDefault="003D306C" w:rsidP="00E144D0">
      <w:pPr>
        <w:rPr>
          <w:rFonts w:ascii="SimSun" w:hAnsi="SimSun"/>
        </w:rPr>
        <w:sectPr w:rsidR="003D306C" w:rsidRPr="000B12F9" w:rsidSect="00B60B56">
          <w:endnotePr>
            <w:numFmt w:val="decimal"/>
          </w:endnotePr>
          <w:pgSz w:w="11907" w:h="16840" w:code="9"/>
          <w:pgMar w:top="567" w:right="1134" w:bottom="1418" w:left="1418" w:header="510" w:footer="1021" w:gutter="0"/>
          <w:cols w:space="720"/>
          <w:titlePg/>
        </w:sectPr>
      </w:pPr>
    </w:p>
    <w:tbl>
      <w:tblPr>
        <w:tblW w:w="9535" w:type="dxa"/>
        <w:tblLook w:val="04A0" w:firstRow="1" w:lastRow="0" w:firstColumn="1" w:lastColumn="0" w:noHBand="0" w:noVBand="1"/>
        <w:tblCaption w:val="Recommendation 40"/>
        <w:tblDescription w:val="To request WIPO to intensify its cooperation on IP related issues with UN agencies, according to Member States’ orientation, in particular UNCTAD, UNEP, WHO, UNIDO, UNESCO and other relevant international organizations, especially WTO in order to strengthen the coordination for maximum efficiency in undertaking development programs. "/>
      </w:tblPr>
      <w:tblGrid>
        <w:gridCol w:w="2536"/>
        <w:gridCol w:w="6999"/>
      </w:tblGrid>
      <w:tr w:rsidR="009D0BCE" w:rsidRPr="000A4281" w14:paraId="17A121EF" w14:textId="77777777" w:rsidTr="00646C52">
        <w:trPr>
          <w:tblHeader/>
        </w:trPr>
        <w:tc>
          <w:tcPr>
            <w:tcW w:w="95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628BFD" w14:textId="41F65DC4" w:rsidR="009D0BCE" w:rsidRPr="006F1C85" w:rsidRDefault="00EF0528" w:rsidP="00C45AA5">
            <w:pPr>
              <w:spacing w:beforeLines="50" w:before="120" w:afterLines="50" w:after="120" w:line="340" w:lineRule="atLeast"/>
              <w:jc w:val="center"/>
              <w:rPr>
                <w:b/>
                <w:i/>
                <w:szCs w:val="22"/>
              </w:rPr>
            </w:pPr>
            <w:bookmarkStart w:id="23" w:name="_Hlk178266222"/>
            <w:r w:rsidRPr="006F1C85">
              <w:rPr>
                <w:rFonts w:ascii="KaiTi" w:eastAsia="KaiTi" w:hAnsi="KaiTi" w:hint="eastAsia"/>
                <w:b/>
                <w:szCs w:val="22"/>
              </w:rPr>
              <w:lastRenderedPageBreak/>
              <w:t>建议4</w:t>
            </w:r>
            <w:r w:rsidRPr="006F1C85">
              <w:rPr>
                <w:rFonts w:ascii="KaiTi" w:eastAsia="KaiTi" w:hAnsi="KaiTi"/>
                <w:b/>
                <w:szCs w:val="22"/>
              </w:rPr>
              <w:t>0</w:t>
            </w:r>
          </w:p>
        </w:tc>
      </w:tr>
      <w:tr w:rsidR="009D0BCE" w:rsidRPr="000A4281" w14:paraId="52808983" w14:textId="77777777" w:rsidTr="00F21202">
        <w:tc>
          <w:tcPr>
            <w:tcW w:w="9535" w:type="dxa"/>
            <w:gridSpan w:val="2"/>
            <w:tcBorders>
              <w:top w:val="single" w:sz="4" w:space="0" w:color="auto"/>
              <w:left w:val="single" w:sz="4" w:space="0" w:color="auto"/>
              <w:bottom w:val="single" w:sz="4" w:space="0" w:color="auto"/>
              <w:right w:val="single" w:sz="4" w:space="0" w:color="auto"/>
            </w:tcBorders>
            <w:shd w:val="clear" w:color="auto" w:fill="68E089"/>
          </w:tcPr>
          <w:p w14:paraId="1B9F8A12" w14:textId="2231D2DA" w:rsidR="009D0BCE" w:rsidRPr="006F1C85" w:rsidRDefault="00EF0528" w:rsidP="00843612">
            <w:pPr>
              <w:overflowPunct w:val="0"/>
              <w:spacing w:beforeLines="50" w:before="120" w:afterLines="50" w:after="120" w:line="340" w:lineRule="atLeast"/>
              <w:jc w:val="both"/>
              <w:rPr>
                <w:szCs w:val="22"/>
              </w:rPr>
            </w:pPr>
            <w:r w:rsidRPr="006F1C85">
              <w:rPr>
                <w:rFonts w:asciiTheme="minorEastAsia" w:hAnsiTheme="minorEastAsia" w:hint="eastAsia"/>
                <w:szCs w:val="22"/>
              </w:rPr>
              <w:t>请产权组织根据成员国确定的方向，与联合国各机构，尤其是贸发会议（UNCTAD）、环境署（UNEP）、</w:t>
            </w:r>
            <w:proofErr w:type="gramStart"/>
            <w:r w:rsidRPr="006F1C85">
              <w:rPr>
                <w:rFonts w:asciiTheme="minorEastAsia" w:hAnsiTheme="minorEastAsia" w:hint="eastAsia"/>
                <w:szCs w:val="22"/>
              </w:rPr>
              <w:t>世</w:t>
            </w:r>
            <w:proofErr w:type="gramEnd"/>
            <w:r w:rsidRPr="006F1C85">
              <w:rPr>
                <w:rFonts w:asciiTheme="minorEastAsia" w:hAnsiTheme="minorEastAsia" w:hint="eastAsia"/>
                <w:szCs w:val="22"/>
              </w:rPr>
              <w:t>卫组织（WHO）、工发组织（UNIDO）、教科文组织（UNESCO）</w:t>
            </w:r>
            <w:r w:rsidRPr="00843612">
              <w:rPr>
                <w:rFonts w:ascii="SimSun" w:hAnsi="SimSun" w:hint="eastAsia"/>
                <w:szCs w:val="22"/>
              </w:rPr>
              <w:t>及其</w:t>
            </w:r>
            <w:r w:rsidRPr="006F1C85">
              <w:rPr>
                <w:rFonts w:asciiTheme="minorEastAsia" w:hAnsiTheme="minorEastAsia" w:hint="eastAsia"/>
                <w:szCs w:val="22"/>
              </w:rPr>
              <w:t>他相关国际组织，尤其是世贸组织（WTO）之间，在与知识产权有关的问题上的合作，以加强协调，争取最大限度地提高执行发展计划的效率。</w:t>
            </w:r>
          </w:p>
        </w:tc>
      </w:tr>
      <w:tr w:rsidR="00787390" w:rsidRPr="000A4281" w14:paraId="6A3547BB" w14:textId="77777777" w:rsidTr="00F21202">
        <w:tc>
          <w:tcPr>
            <w:tcW w:w="2536" w:type="dxa"/>
            <w:tcBorders>
              <w:top w:val="single" w:sz="4" w:space="0" w:color="auto"/>
              <w:left w:val="single" w:sz="4" w:space="0" w:color="auto"/>
              <w:bottom w:val="single" w:sz="4" w:space="0" w:color="auto"/>
              <w:right w:val="single" w:sz="4" w:space="0" w:color="auto"/>
            </w:tcBorders>
          </w:tcPr>
          <w:p w14:paraId="2828508A" w14:textId="25295119" w:rsidR="00787390" w:rsidRPr="006F1C85" w:rsidRDefault="00787390" w:rsidP="007D7124">
            <w:pPr>
              <w:spacing w:afterLines="50" w:after="120" w:line="340" w:lineRule="atLeast"/>
              <w:rPr>
                <w:szCs w:val="22"/>
              </w:rPr>
            </w:pPr>
            <w:r w:rsidRPr="006F1C85">
              <w:rPr>
                <w:rFonts w:asciiTheme="minorEastAsia" w:hAnsiTheme="minorEastAsia"/>
                <w:szCs w:val="22"/>
              </w:rPr>
              <w:t>相关产权组织部门</w:t>
            </w:r>
          </w:p>
        </w:tc>
        <w:tc>
          <w:tcPr>
            <w:tcW w:w="6999" w:type="dxa"/>
            <w:tcBorders>
              <w:top w:val="single" w:sz="4" w:space="0" w:color="auto"/>
              <w:left w:val="single" w:sz="4" w:space="0" w:color="auto"/>
              <w:bottom w:val="single" w:sz="4" w:space="0" w:color="auto"/>
              <w:right w:val="single" w:sz="4" w:space="0" w:color="auto"/>
            </w:tcBorders>
          </w:tcPr>
          <w:p w14:paraId="2DA691D4" w14:textId="6C72BD93" w:rsidR="00787390" w:rsidRPr="006F1C85" w:rsidRDefault="00EF0528" w:rsidP="00D71246">
            <w:pPr>
              <w:spacing w:afterLines="50" w:after="120" w:line="340" w:lineRule="atLeast"/>
              <w:jc w:val="both"/>
              <w:rPr>
                <w:szCs w:val="22"/>
              </w:rPr>
            </w:pPr>
            <w:r w:rsidRPr="006F1C85">
              <w:rPr>
                <w:rFonts w:asciiTheme="minorEastAsia" w:hAnsiTheme="minorEastAsia" w:hint="eastAsia"/>
                <w:szCs w:val="22"/>
              </w:rPr>
              <w:t>专利和技术部门；品牌和外观设计部门；全球挑战和伙伴关系部门</w:t>
            </w:r>
          </w:p>
        </w:tc>
      </w:tr>
      <w:tr w:rsidR="00787390" w:rsidRPr="000A4281" w14:paraId="62D9D4C0" w14:textId="77777777" w:rsidTr="00F21202">
        <w:tc>
          <w:tcPr>
            <w:tcW w:w="2536" w:type="dxa"/>
            <w:tcBorders>
              <w:top w:val="single" w:sz="4" w:space="0" w:color="auto"/>
              <w:left w:val="single" w:sz="4" w:space="0" w:color="auto"/>
              <w:bottom w:val="single" w:sz="4" w:space="0" w:color="auto"/>
              <w:right w:val="single" w:sz="4" w:space="0" w:color="auto"/>
            </w:tcBorders>
          </w:tcPr>
          <w:p w14:paraId="4BAE1432" w14:textId="01C05A89" w:rsidR="00787390" w:rsidRPr="006F1C85" w:rsidRDefault="00787390" w:rsidP="007D7124">
            <w:pPr>
              <w:spacing w:afterLines="50" w:after="120" w:line="340" w:lineRule="atLeast"/>
              <w:rPr>
                <w:szCs w:val="22"/>
              </w:rPr>
            </w:pPr>
            <w:r w:rsidRPr="006F1C85">
              <w:rPr>
                <w:rFonts w:asciiTheme="minorEastAsia" w:hAnsiTheme="minorEastAsia"/>
                <w:szCs w:val="22"/>
              </w:rPr>
              <w:t>落实工作</w:t>
            </w:r>
          </w:p>
        </w:tc>
        <w:tc>
          <w:tcPr>
            <w:tcW w:w="6999" w:type="dxa"/>
            <w:tcBorders>
              <w:top w:val="single" w:sz="4" w:space="0" w:color="auto"/>
              <w:left w:val="single" w:sz="4" w:space="0" w:color="auto"/>
              <w:bottom w:val="single" w:sz="4" w:space="0" w:color="auto"/>
              <w:right w:val="single" w:sz="4" w:space="0" w:color="auto"/>
            </w:tcBorders>
          </w:tcPr>
          <w:p w14:paraId="53FB1823" w14:textId="54E44E4C" w:rsidR="00787390" w:rsidRPr="006F1C85" w:rsidRDefault="00EF0528" w:rsidP="00D71246">
            <w:pPr>
              <w:spacing w:afterLines="50" w:after="120" w:line="340" w:lineRule="atLeast"/>
              <w:jc w:val="both"/>
              <w:rPr>
                <w:szCs w:val="22"/>
              </w:rPr>
            </w:pPr>
            <w:r w:rsidRPr="00805406">
              <w:rPr>
                <w:rFonts w:asciiTheme="minorEastAsia" w:hAnsiTheme="minorEastAsia" w:hint="eastAsia"/>
                <w:szCs w:val="22"/>
              </w:rPr>
              <w:t>CDIP对该建议进行了部分讨论。然而</w:t>
            </w:r>
            <w:r w:rsidRPr="006F1C85">
              <w:rPr>
                <w:rFonts w:asciiTheme="minorEastAsia" w:hAnsiTheme="minorEastAsia" w:hint="eastAsia"/>
                <w:szCs w:val="22"/>
              </w:rPr>
              <w:t>，在成员国核可</w:t>
            </w:r>
            <w:hyperlink r:id="rId178" w:history="1">
              <w:r w:rsidRPr="006F1C85">
                <w:rPr>
                  <w:rStyle w:val="Hyperlink"/>
                  <w:rFonts w:asciiTheme="minorEastAsia" w:hAnsiTheme="minorEastAsia" w:hint="eastAsia"/>
                  <w:szCs w:val="22"/>
                </w:rPr>
                <w:t>2022-2026年中期战略计划</w:t>
              </w:r>
            </w:hyperlink>
            <w:r w:rsidRPr="006F1C85">
              <w:rPr>
                <w:rFonts w:asciiTheme="minorEastAsia" w:hAnsiTheme="minorEastAsia" w:hint="eastAsia"/>
                <w:szCs w:val="22"/>
              </w:rPr>
              <w:t>之后，产权组织与联合国机构和其他国际组织的伙伴关系相关活动特别强调针对未得到充分服务的知识产权群体，尤其是发展中国家和最不发达国家的中小企业、青年和妇女。</w:t>
            </w:r>
          </w:p>
        </w:tc>
      </w:tr>
      <w:tr w:rsidR="00787390" w:rsidRPr="000A4281" w14:paraId="7B26856C" w14:textId="77777777" w:rsidTr="00F21202">
        <w:tc>
          <w:tcPr>
            <w:tcW w:w="2536" w:type="dxa"/>
            <w:tcBorders>
              <w:top w:val="single" w:sz="4" w:space="0" w:color="auto"/>
              <w:left w:val="single" w:sz="4" w:space="0" w:color="auto"/>
              <w:bottom w:val="single" w:sz="4" w:space="0" w:color="auto"/>
              <w:right w:val="single" w:sz="4" w:space="0" w:color="auto"/>
            </w:tcBorders>
          </w:tcPr>
          <w:p w14:paraId="1D97EED3" w14:textId="6B977040" w:rsidR="00787390" w:rsidRPr="006F1C85" w:rsidRDefault="00787390" w:rsidP="007D7124">
            <w:pPr>
              <w:spacing w:afterLines="50" w:after="120" w:line="340" w:lineRule="atLeast"/>
              <w:rPr>
                <w:szCs w:val="22"/>
              </w:rPr>
            </w:pPr>
            <w:r w:rsidRPr="006F1C85">
              <w:rPr>
                <w:rFonts w:asciiTheme="minorEastAsia" w:hAnsiTheme="minorEastAsia"/>
                <w:szCs w:val="22"/>
              </w:rPr>
              <w:t>亮点</w:t>
            </w:r>
          </w:p>
        </w:tc>
        <w:tc>
          <w:tcPr>
            <w:tcW w:w="6999" w:type="dxa"/>
            <w:tcBorders>
              <w:top w:val="single" w:sz="4" w:space="0" w:color="auto"/>
              <w:left w:val="single" w:sz="4" w:space="0" w:color="auto"/>
              <w:bottom w:val="single" w:sz="4" w:space="0" w:color="auto"/>
              <w:right w:val="single" w:sz="4" w:space="0" w:color="auto"/>
            </w:tcBorders>
          </w:tcPr>
          <w:p w14:paraId="7389EEB4" w14:textId="1C0A8142" w:rsidR="00EF0528" w:rsidRPr="006F1C85" w:rsidRDefault="00EF0528" w:rsidP="008969F4">
            <w:pPr>
              <w:pStyle w:val="ListParagraph"/>
              <w:numPr>
                <w:ilvl w:val="0"/>
                <w:numId w:val="6"/>
              </w:numPr>
              <w:spacing w:afterLines="50" w:after="120" w:line="340" w:lineRule="atLeast"/>
              <w:ind w:left="357" w:hanging="357"/>
              <w:contextualSpacing w:val="0"/>
              <w:jc w:val="both"/>
              <w:rPr>
                <w:rFonts w:ascii="SimSun" w:eastAsia="SimSun" w:hAnsi="SimSun"/>
                <w:szCs w:val="22"/>
                <w:lang w:eastAsia="zh-CN"/>
              </w:rPr>
            </w:pPr>
            <w:r w:rsidRPr="006F1C85">
              <w:rPr>
                <w:rFonts w:ascii="SimSun" w:eastAsia="SimSun" w:hAnsi="SimSun" w:cs="SimSun" w:hint="eastAsia"/>
                <w:szCs w:val="22"/>
                <w:lang w:eastAsia="zh-CN"/>
              </w:rPr>
              <w:t>产权组</w:t>
            </w:r>
            <w:r w:rsidRPr="00A240B6">
              <w:rPr>
                <w:rFonts w:ascii="SimSun" w:eastAsia="SimSun" w:hAnsi="SimSun" w:cs="SimSun" w:hint="eastAsia"/>
                <w:szCs w:val="22"/>
                <w:lang w:eastAsia="zh-CN"/>
              </w:rPr>
              <w:t>织</w:t>
            </w:r>
            <w:r w:rsidR="00A5556C" w:rsidRPr="00A240B6">
              <w:rPr>
                <w:rFonts w:ascii="SimSun" w:eastAsia="SimSun" w:hAnsi="SimSun" w:cs="SimSun" w:hint="eastAsia"/>
                <w:szCs w:val="22"/>
                <w:lang w:eastAsia="zh-CN"/>
              </w:rPr>
              <w:t>继续</w:t>
            </w:r>
            <w:r w:rsidRPr="00A240B6">
              <w:rPr>
                <w:rFonts w:ascii="SimSun" w:eastAsia="SimSun" w:hAnsi="SimSun" w:cs="SimSun" w:hint="eastAsia"/>
                <w:szCs w:val="22"/>
                <w:lang w:eastAsia="zh-CN"/>
              </w:rPr>
              <w:t>确定与联合国</w:t>
            </w:r>
            <w:r w:rsidRPr="006F1C85">
              <w:rPr>
                <w:rFonts w:ascii="SimSun" w:eastAsia="SimSun" w:hAnsi="SimSun" w:cs="SimSun" w:hint="eastAsia"/>
                <w:szCs w:val="22"/>
                <w:lang w:eastAsia="zh-CN"/>
              </w:rPr>
              <w:t>系统和其他国际组织</w:t>
            </w:r>
            <w:r w:rsidRPr="006F1C85">
              <w:rPr>
                <w:rFonts w:ascii="SimSun" w:eastAsia="SimSun" w:hAnsi="SimSun"/>
                <w:szCs w:val="22"/>
                <w:lang w:eastAsia="zh-CN"/>
              </w:rPr>
              <w:t>合作</w:t>
            </w:r>
            <w:r w:rsidRPr="006F1C85">
              <w:rPr>
                <w:rFonts w:ascii="SimSun" w:eastAsia="SimSun" w:hAnsi="SimSun" w:hint="eastAsia"/>
                <w:szCs w:val="22"/>
                <w:lang w:eastAsia="zh-CN"/>
              </w:rPr>
              <w:t>并</w:t>
            </w:r>
            <w:r w:rsidRPr="006F1C85">
              <w:rPr>
                <w:rFonts w:ascii="SimSun" w:eastAsia="SimSun" w:hAnsi="SimSun"/>
                <w:szCs w:val="22"/>
                <w:lang w:eastAsia="zh-CN"/>
              </w:rPr>
              <w:t>产生影响的重要机会</w:t>
            </w:r>
            <w:r w:rsidRPr="006F1C85">
              <w:rPr>
                <w:rFonts w:ascii="SimSun" w:eastAsia="SimSun" w:hAnsi="SimSun" w:cs="SimSun" w:hint="eastAsia"/>
                <w:szCs w:val="22"/>
                <w:lang w:eastAsia="zh-CN"/>
              </w:rPr>
              <w:t>，尤其是建议</w:t>
            </w:r>
            <w:r w:rsidRPr="006F1C85">
              <w:rPr>
                <w:rFonts w:ascii="SimSun" w:eastAsia="SimSun" w:hAnsi="SimSun"/>
                <w:szCs w:val="22"/>
                <w:lang w:eastAsia="zh-CN"/>
              </w:rPr>
              <w:t>40</w:t>
            </w:r>
            <w:r w:rsidRPr="006F1C85">
              <w:rPr>
                <w:rFonts w:ascii="SimSun" w:eastAsia="SimSun" w:hAnsi="SimSun" w:cs="SimSun" w:hint="eastAsia"/>
                <w:szCs w:val="22"/>
                <w:lang w:eastAsia="zh-CN"/>
              </w:rPr>
              <w:t>确定的机会。</w:t>
            </w:r>
          </w:p>
          <w:p w14:paraId="6839595F" w14:textId="7316E160" w:rsidR="00EF0528" w:rsidRPr="006F1C85" w:rsidRDefault="00EF0528" w:rsidP="008969F4">
            <w:pPr>
              <w:pStyle w:val="ListParagraph"/>
              <w:numPr>
                <w:ilvl w:val="0"/>
                <w:numId w:val="6"/>
              </w:numPr>
              <w:spacing w:afterLines="50" w:after="120" w:line="340" w:lineRule="atLeast"/>
              <w:ind w:left="357" w:hanging="357"/>
              <w:contextualSpacing w:val="0"/>
              <w:jc w:val="both"/>
              <w:rPr>
                <w:szCs w:val="22"/>
                <w:lang w:eastAsia="zh-CN"/>
              </w:rPr>
            </w:pPr>
            <w:r w:rsidRPr="006F1C85">
              <w:rPr>
                <w:rFonts w:ascii="SimSun" w:eastAsia="SimSun" w:hAnsi="SimSun" w:hint="eastAsia"/>
                <w:szCs w:val="22"/>
                <w:lang w:eastAsia="zh-CN"/>
              </w:rPr>
              <w:t>产</w:t>
            </w:r>
            <w:r w:rsidRPr="00A5556C">
              <w:rPr>
                <w:rFonts w:ascii="SimSun" w:eastAsia="SimSun" w:hAnsi="SimSun" w:hint="eastAsia"/>
                <w:szCs w:val="22"/>
                <w:lang w:eastAsia="zh-CN"/>
              </w:rPr>
              <w:t>权组织</w:t>
            </w:r>
            <w:r w:rsidR="00A5556C">
              <w:rPr>
                <w:rFonts w:ascii="SimSun" w:eastAsia="SimSun" w:hAnsi="SimSun" w:hint="eastAsia"/>
                <w:szCs w:val="22"/>
                <w:lang w:eastAsia="zh-CN"/>
              </w:rPr>
              <w:t>继续</w:t>
            </w:r>
            <w:r w:rsidRPr="00A5556C">
              <w:rPr>
                <w:rFonts w:ascii="SimSun" w:eastAsia="SimSun" w:hAnsi="SimSun"/>
                <w:szCs w:val="22"/>
                <w:lang w:eastAsia="zh-CN"/>
              </w:rPr>
              <w:t>发展并利用</w:t>
            </w:r>
            <w:r w:rsidRPr="006F1C85">
              <w:rPr>
                <w:rFonts w:ascii="SimSun" w:eastAsia="SimSun" w:hAnsi="SimSun"/>
                <w:szCs w:val="22"/>
                <w:lang w:eastAsia="zh-CN"/>
              </w:rPr>
              <w:t>其网络，扩大关于知识产权在应对公共卫生和气候变化等全球挑战中</w:t>
            </w:r>
            <w:r w:rsidRPr="006F1C85">
              <w:rPr>
                <w:rFonts w:ascii="SimSun" w:eastAsia="SimSun" w:hAnsi="SimSun" w:hint="eastAsia"/>
                <w:szCs w:val="22"/>
                <w:lang w:eastAsia="zh-CN"/>
              </w:rPr>
              <w:t>发挥</w:t>
            </w:r>
            <w:r w:rsidRPr="006F1C85">
              <w:rPr>
                <w:rFonts w:ascii="SimSun" w:eastAsia="SimSun" w:hAnsi="SimSun"/>
                <w:szCs w:val="22"/>
                <w:lang w:eastAsia="zh-CN"/>
              </w:rPr>
              <w:t>积极作用的核心信息。</w:t>
            </w:r>
          </w:p>
        </w:tc>
      </w:tr>
      <w:tr w:rsidR="00787390" w:rsidRPr="000A4281" w14:paraId="180DEBFF" w14:textId="77777777" w:rsidTr="00F21202">
        <w:tc>
          <w:tcPr>
            <w:tcW w:w="2536" w:type="dxa"/>
            <w:tcBorders>
              <w:top w:val="single" w:sz="4" w:space="0" w:color="auto"/>
              <w:left w:val="single" w:sz="4" w:space="0" w:color="auto"/>
              <w:bottom w:val="single" w:sz="4" w:space="0" w:color="auto"/>
              <w:right w:val="single" w:sz="4" w:space="0" w:color="auto"/>
            </w:tcBorders>
          </w:tcPr>
          <w:p w14:paraId="0FD9805D" w14:textId="23096DB0" w:rsidR="00787390" w:rsidRPr="006F1C85" w:rsidRDefault="00787390" w:rsidP="007D7124">
            <w:pPr>
              <w:spacing w:afterLines="50" w:after="120" w:line="340" w:lineRule="atLeast"/>
              <w:rPr>
                <w:szCs w:val="22"/>
              </w:rPr>
            </w:pPr>
            <w:r w:rsidRPr="006F1C85">
              <w:rPr>
                <w:rFonts w:asciiTheme="minorEastAsia" w:hAnsiTheme="minorEastAsia"/>
                <w:szCs w:val="22"/>
              </w:rPr>
              <w:t>活动/成果</w:t>
            </w:r>
          </w:p>
        </w:tc>
        <w:tc>
          <w:tcPr>
            <w:tcW w:w="6999" w:type="dxa"/>
            <w:tcBorders>
              <w:top w:val="single" w:sz="4" w:space="0" w:color="auto"/>
              <w:left w:val="single" w:sz="4" w:space="0" w:color="auto"/>
              <w:bottom w:val="single" w:sz="4" w:space="0" w:color="auto"/>
              <w:right w:val="single" w:sz="4" w:space="0" w:color="auto"/>
            </w:tcBorders>
          </w:tcPr>
          <w:p w14:paraId="57A525B8" w14:textId="1B516228" w:rsidR="00787390" w:rsidRPr="006F1C85" w:rsidRDefault="007B194E" w:rsidP="00D71246">
            <w:pPr>
              <w:spacing w:afterLines="50" w:after="120" w:line="340" w:lineRule="atLeast"/>
              <w:jc w:val="both"/>
              <w:rPr>
                <w:rFonts w:ascii="SimSun" w:hAnsi="SimSun"/>
                <w:szCs w:val="22"/>
              </w:rPr>
            </w:pPr>
            <w:r w:rsidRPr="006F1C85">
              <w:rPr>
                <w:rFonts w:ascii="SimSun" w:hAnsi="SimSun" w:hint="eastAsia"/>
                <w:szCs w:val="22"/>
              </w:rPr>
              <w:t>在本报告所涉期间，产权组织</w:t>
            </w:r>
            <w:r w:rsidR="00D21D74" w:rsidRPr="006F1C85">
              <w:rPr>
                <w:rFonts w:ascii="SimSun" w:hAnsi="SimSun" w:hint="eastAsia"/>
                <w:szCs w:val="22"/>
              </w:rPr>
              <w:t>加强了与联合国系统和其他国际组织的合作，与多个联合国机构开展联合活动</w:t>
            </w:r>
            <w:r w:rsidRPr="006F1C85">
              <w:rPr>
                <w:rFonts w:ascii="SimSun" w:hAnsi="SimSun" w:hint="eastAsia"/>
                <w:szCs w:val="22"/>
              </w:rPr>
              <w:t>，</w:t>
            </w:r>
            <w:r w:rsidR="00805406">
              <w:rPr>
                <w:rFonts w:ascii="SimSun" w:hAnsi="SimSun" w:hint="eastAsia"/>
                <w:szCs w:val="22"/>
              </w:rPr>
              <w:t>包括</w:t>
            </w:r>
            <w:r w:rsidRPr="006F1C85">
              <w:rPr>
                <w:rFonts w:ascii="SimSun" w:hAnsi="SimSun" w:hint="eastAsia"/>
                <w:szCs w:val="22"/>
              </w:rPr>
              <w:t>：</w:t>
            </w:r>
          </w:p>
          <w:p w14:paraId="2130AA49" w14:textId="23882306" w:rsidR="00A5556C" w:rsidRPr="00A5556C" w:rsidRDefault="00A5556C" w:rsidP="008969F4">
            <w:pPr>
              <w:pStyle w:val="ListParagraph"/>
              <w:numPr>
                <w:ilvl w:val="0"/>
                <w:numId w:val="7"/>
              </w:numPr>
              <w:spacing w:afterLines="50" w:after="120" w:line="340" w:lineRule="atLeast"/>
              <w:jc w:val="both"/>
              <w:rPr>
                <w:rFonts w:ascii="SimSun" w:eastAsia="SimSun" w:hAnsi="SimSun"/>
                <w:szCs w:val="22"/>
                <w:lang w:eastAsia="zh-CN"/>
              </w:rPr>
            </w:pPr>
            <w:r w:rsidRPr="00A5556C">
              <w:rPr>
                <w:rFonts w:ascii="SimSun" w:eastAsia="SimSun" w:hAnsi="SimSun" w:hint="eastAsia"/>
                <w:szCs w:val="22"/>
                <w:lang w:eastAsia="zh-CN"/>
              </w:rPr>
              <w:t>本组织参加了2024年11月在阿塞拜疆巴库</w:t>
            </w:r>
            <w:r>
              <w:rPr>
                <w:rFonts w:ascii="SimSun" w:eastAsia="SimSun" w:hAnsi="SimSun" w:hint="eastAsia"/>
                <w:szCs w:val="22"/>
                <w:lang w:eastAsia="zh-CN"/>
              </w:rPr>
              <w:t>召开</w:t>
            </w:r>
            <w:r w:rsidRPr="00A5556C">
              <w:rPr>
                <w:rFonts w:ascii="SimSun" w:eastAsia="SimSun" w:hAnsi="SimSun" w:hint="eastAsia"/>
                <w:szCs w:val="22"/>
                <w:lang w:eastAsia="zh-CN"/>
              </w:rPr>
              <w:t>的《联合国气候变化框架公约》</w:t>
            </w:r>
            <w:hyperlink r:id="rId179" w:history="1">
              <w:r w:rsidRPr="00652F2A">
                <w:rPr>
                  <w:rStyle w:val="Hyperlink"/>
                  <w:rFonts w:ascii="SimSun" w:eastAsia="SimSun" w:hAnsi="SimSun" w:hint="eastAsia"/>
                  <w:szCs w:val="22"/>
                  <w:lang w:eastAsia="zh-CN"/>
                </w:rPr>
                <w:t>缔约方</w:t>
              </w:r>
              <w:r w:rsidR="00652F2A" w:rsidRPr="00652F2A">
                <w:rPr>
                  <w:rStyle w:val="Hyperlink"/>
                  <w:rFonts w:ascii="SimSun" w:eastAsia="SimSun" w:hAnsi="SimSun" w:hint="eastAsia"/>
                  <w:szCs w:val="22"/>
                  <w:lang w:eastAsia="zh-CN"/>
                </w:rPr>
                <w:t>大会</w:t>
              </w:r>
              <w:r w:rsidRPr="00652F2A">
                <w:rPr>
                  <w:rStyle w:val="Hyperlink"/>
                  <w:rFonts w:ascii="SimSun" w:eastAsia="SimSun" w:hAnsi="SimSun" w:hint="eastAsia"/>
                  <w:szCs w:val="22"/>
                  <w:lang w:eastAsia="zh-CN"/>
                </w:rPr>
                <w:t>（COP）第二十</w:t>
              </w:r>
              <w:r w:rsidR="00652F2A" w:rsidRPr="00652F2A">
                <w:rPr>
                  <w:rStyle w:val="Hyperlink"/>
                  <w:rFonts w:ascii="SimSun" w:eastAsia="SimSun" w:hAnsi="SimSun" w:hint="eastAsia"/>
                  <w:szCs w:val="22"/>
                  <w:lang w:eastAsia="zh-CN"/>
                </w:rPr>
                <w:t>九</w:t>
              </w:r>
              <w:r w:rsidRPr="00652F2A">
                <w:rPr>
                  <w:rStyle w:val="Hyperlink"/>
                  <w:rFonts w:ascii="SimSun" w:eastAsia="SimSun" w:hAnsi="SimSun" w:hint="eastAsia"/>
                  <w:szCs w:val="22"/>
                  <w:lang w:eastAsia="zh-CN"/>
                </w:rPr>
                <w:t>届会议</w:t>
              </w:r>
            </w:hyperlink>
            <w:r w:rsidRPr="00A5556C">
              <w:rPr>
                <w:rFonts w:ascii="SimSun" w:eastAsia="SimSun" w:hAnsi="SimSun" w:hint="eastAsia"/>
                <w:szCs w:val="22"/>
                <w:lang w:eastAsia="zh-CN"/>
              </w:rPr>
              <w:t>。产权组织</w:t>
            </w:r>
            <w:r w:rsidR="00652F2A">
              <w:rPr>
                <w:rFonts w:ascii="SimSun" w:eastAsia="SimSun" w:hAnsi="SimSun" w:hint="eastAsia"/>
                <w:szCs w:val="22"/>
                <w:lang w:eastAsia="zh-CN"/>
              </w:rPr>
              <w:t>作为</w:t>
            </w:r>
            <w:r w:rsidRPr="00A5556C">
              <w:rPr>
                <w:rFonts w:ascii="SimSun" w:eastAsia="SimSun" w:hAnsi="SimSun" w:hint="eastAsia"/>
                <w:szCs w:val="22"/>
                <w:lang w:eastAsia="zh-CN"/>
              </w:rPr>
              <w:t>观察员</w:t>
            </w:r>
            <w:r w:rsidR="00652F2A">
              <w:rPr>
                <w:rFonts w:ascii="SimSun" w:eastAsia="SimSun" w:hAnsi="SimSun" w:hint="eastAsia"/>
                <w:szCs w:val="22"/>
                <w:lang w:eastAsia="zh-CN"/>
              </w:rPr>
              <w:t>跟进</w:t>
            </w:r>
            <w:r w:rsidRPr="00A5556C">
              <w:rPr>
                <w:rFonts w:ascii="SimSun" w:eastAsia="SimSun" w:hAnsi="SimSun" w:hint="eastAsia"/>
                <w:szCs w:val="22"/>
                <w:lang w:eastAsia="zh-CN"/>
              </w:rPr>
              <w:t>了包括缔约方谈判和高级别会议在内的正式进程，并通过</w:t>
            </w:r>
            <w:r w:rsidR="00652F2A">
              <w:rPr>
                <w:rFonts w:ascii="SimSun" w:eastAsia="SimSun" w:hAnsi="SimSun" w:hint="eastAsia"/>
                <w:szCs w:val="22"/>
                <w:lang w:eastAsia="zh-CN"/>
              </w:rPr>
              <w:t>推出</w:t>
            </w:r>
            <w:r w:rsidR="00652F2A" w:rsidRPr="00A5556C">
              <w:rPr>
                <w:rFonts w:ascii="SimSun" w:eastAsia="SimSun" w:hAnsi="SimSun" w:hint="eastAsia"/>
                <w:szCs w:val="22"/>
                <w:lang w:eastAsia="zh-CN"/>
              </w:rPr>
              <w:t>产权组织</w:t>
            </w:r>
            <w:r w:rsidRPr="00A5556C">
              <w:rPr>
                <w:rFonts w:ascii="SimSun" w:eastAsia="SimSun" w:hAnsi="SimSun" w:hint="eastAsia"/>
                <w:szCs w:val="22"/>
                <w:lang w:eastAsia="zh-CN"/>
              </w:rPr>
              <w:t>《绿色技术手册》和其他</w:t>
            </w:r>
            <w:r w:rsidR="00EC5E3F">
              <w:rPr>
                <w:rFonts w:ascii="SimSun" w:eastAsia="SimSun" w:hAnsi="SimSun" w:hint="eastAsia"/>
                <w:szCs w:val="22"/>
                <w:lang w:eastAsia="zh-CN"/>
              </w:rPr>
              <w:t>合作</w:t>
            </w:r>
            <w:r w:rsidRPr="00A5556C">
              <w:rPr>
                <w:rFonts w:ascii="SimSun" w:eastAsia="SimSun" w:hAnsi="SimSun" w:hint="eastAsia"/>
                <w:szCs w:val="22"/>
                <w:lang w:eastAsia="zh-CN"/>
              </w:rPr>
              <w:t>推广</w:t>
            </w:r>
            <w:hyperlink r:id="rId180" w:history="1">
              <w:r w:rsidRPr="00B16A2A">
                <w:rPr>
                  <w:rStyle w:val="Hyperlink"/>
                  <w:rFonts w:ascii="SimSun" w:eastAsia="SimSun" w:hAnsi="SimSun" w:hint="eastAsia"/>
                  <w:szCs w:val="22"/>
                  <w:lang w:eastAsia="zh-CN"/>
                </w:rPr>
                <w:t>WIPO GREEN</w:t>
              </w:r>
            </w:hyperlink>
            <w:r w:rsidRPr="00A5556C">
              <w:rPr>
                <w:rFonts w:ascii="SimSun" w:eastAsia="SimSun" w:hAnsi="SimSun" w:hint="eastAsia"/>
                <w:szCs w:val="22"/>
                <w:lang w:eastAsia="zh-CN"/>
              </w:rPr>
              <w:t>。</w:t>
            </w:r>
          </w:p>
          <w:p w14:paraId="4086437D" w14:textId="7B2A904F" w:rsidR="00787390" w:rsidRPr="006F1C85" w:rsidRDefault="00A5556C" w:rsidP="008969F4">
            <w:pPr>
              <w:pStyle w:val="ListParagraph"/>
              <w:numPr>
                <w:ilvl w:val="0"/>
                <w:numId w:val="7"/>
              </w:numPr>
              <w:spacing w:afterLines="50" w:after="120" w:line="340" w:lineRule="atLeast"/>
              <w:contextualSpacing w:val="0"/>
              <w:jc w:val="both"/>
              <w:rPr>
                <w:rFonts w:ascii="SimSun" w:eastAsia="SimSun" w:hAnsi="SimSun"/>
                <w:lang w:eastAsia="zh-CN"/>
              </w:rPr>
            </w:pPr>
            <w:r w:rsidRPr="00A5556C">
              <w:rPr>
                <w:rFonts w:ascii="SimSun" w:eastAsia="SimSun" w:hAnsi="SimSun" w:hint="eastAsia"/>
                <w:szCs w:val="22"/>
                <w:lang w:eastAsia="zh-CN"/>
              </w:rPr>
              <w:t>产权组织继续与国际贸易中心合作，</w:t>
            </w:r>
            <w:r w:rsidR="00B16A2A" w:rsidRPr="00805406">
              <w:rPr>
                <w:rFonts w:ascii="SimSun" w:eastAsia="SimSun" w:hAnsi="SimSun" w:hint="eastAsia"/>
                <w:szCs w:val="22"/>
                <w:lang w:eastAsia="zh-CN"/>
              </w:rPr>
              <w:t>推广</w:t>
            </w:r>
            <w:r w:rsidRPr="00805406">
              <w:rPr>
                <w:rFonts w:ascii="SimSun" w:eastAsia="SimSun" w:hAnsi="SimSun" w:hint="eastAsia"/>
                <w:szCs w:val="22"/>
                <w:lang w:eastAsia="zh-CN"/>
              </w:rPr>
              <w:t>知识产权</w:t>
            </w:r>
            <w:r w:rsidRPr="00A5556C">
              <w:rPr>
                <w:rFonts w:ascii="SimSun" w:eastAsia="SimSun" w:hAnsi="SimSun" w:hint="eastAsia"/>
                <w:szCs w:val="22"/>
                <w:lang w:eastAsia="zh-CN"/>
              </w:rPr>
              <w:t>作为发展</w:t>
            </w:r>
            <w:r w:rsidR="00B16A2A">
              <w:rPr>
                <w:rFonts w:ascii="SimSun" w:eastAsia="SimSun" w:hAnsi="SimSun" w:hint="eastAsia"/>
                <w:szCs w:val="22"/>
                <w:lang w:eastAsia="zh-CN"/>
              </w:rPr>
              <w:t>促进因素</w:t>
            </w:r>
            <w:r w:rsidRPr="00A5556C">
              <w:rPr>
                <w:rFonts w:ascii="SimSun" w:eastAsia="SimSun" w:hAnsi="SimSun" w:hint="eastAsia"/>
                <w:szCs w:val="22"/>
                <w:lang w:eastAsia="zh-CN"/>
              </w:rPr>
              <w:t>的作用，特别是对土著人民以及当地社区、中小企业和女性企业家，包括在</w:t>
            </w:r>
            <w:hyperlink r:id="rId181" w:history="1">
              <w:r w:rsidRPr="00805406">
                <w:rPr>
                  <w:rStyle w:val="Hyperlink"/>
                  <w:rFonts w:ascii="SimSun" w:eastAsia="SimSun" w:hAnsi="SimSun" w:hint="eastAsia"/>
                  <w:szCs w:val="22"/>
                  <w:lang w:eastAsia="zh-CN"/>
                </w:rPr>
                <w:t>2024年世贸组织公共论坛</w:t>
              </w:r>
            </w:hyperlink>
            <w:r w:rsidRPr="00A5556C">
              <w:rPr>
                <w:rFonts w:ascii="SimSun" w:eastAsia="SimSun" w:hAnsi="SimSun" w:hint="eastAsia"/>
                <w:szCs w:val="22"/>
                <w:lang w:eastAsia="zh-CN"/>
              </w:rPr>
              <w:t>上</w:t>
            </w:r>
            <w:r w:rsidR="00A238C6">
              <w:rPr>
                <w:rFonts w:ascii="SimSun" w:eastAsia="SimSun" w:hAnsi="SimSun" w:hint="eastAsia"/>
                <w:szCs w:val="22"/>
                <w:lang w:eastAsia="zh-CN"/>
              </w:rPr>
              <w:t>组织的</w:t>
            </w:r>
            <w:r w:rsidRPr="00A5556C">
              <w:rPr>
                <w:rFonts w:ascii="SimSun" w:eastAsia="SimSun" w:hAnsi="SimSun" w:hint="eastAsia"/>
                <w:szCs w:val="22"/>
                <w:lang w:eastAsia="zh-CN"/>
              </w:rPr>
              <w:t>联合</w:t>
            </w:r>
            <w:r w:rsidR="00A238C6">
              <w:rPr>
                <w:rFonts w:ascii="SimSun" w:eastAsia="SimSun" w:hAnsi="SimSun" w:hint="eastAsia"/>
                <w:szCs w:val="22"/>
                <w:lang w:eastAsia="zh-CN"/>
              </w:rPr>
              <w:t>活动，主题为</w:t>
            </w:r>
            <w:r w:rsidRPr="00A5556C">
              <w:rPr>
                <w:rFonts w:ascii="SimSun" w:eastAsia="SimSun" w:hAnsi="SimSun" w:hint="eastAsia"/>
                <w:szCs w:val="22"/>
                <w:lang w:eastAsia="zh-CN"/>
              </w:rPr>
              <w:t>“迈向道德和包容性贸易：</w:t>
            </w:r>
            <w:r w:rsidR="006F2F47">
              <w:rPr>
                <w:rFonts w:ascii="SimSun" w:eastAsia="SimSun" w:hAnsi="SimSun" w:hint="eastAsia"/>
                <w:szCs w:val="22"/>
                <w:lang w:eastAsia="zh-CN"/>
              </w:rPr>
              <w:t>关注</w:t>
            </w:r>
            <w:r w:rsidR="00DA6907" w:rsidRPr="00DA6907">
              <w:rPr>
                <w:rFonts w:ascii="SimSun" w:eastAsia="SimSun" w:hAnsi="SimSun" w:hint="eastAsia"/>
                <w:szCs w:val="22"/>
                <w:lang w:eastAsia="zh-CN"/>
              </w:rPr>
              <w:t>土著人民、传统文化表现形式与时尚业</w:t>
            </w:r>
            <w:r w:rsidRPr="00A5556C">
              <w:rPr>
                <w:rFonts w:ascii="SimSun" w:eastAsia="SimSun" w:hAnsi="SimSun" w:hint="eastAsia"/>
                <w:szCs w:val="22"/>
                <w:lang w:eastAsia="zh-CN"/>
              </w:rPr>
              <w:t>”。</w:t>
            </w:r>
          </w:p>
          <w:p w14:paraId="56067D3A" w14:textId="5D602D16" w:rsidR="00270399" w:rsidRPr="00270399" w:rsidRDefault="00270399" w:rsidP="008969F4">
            <w:pPr>
              <w:pStyle w:val="ListParagraph"/>
              <w:numPr>
                <w:ilvl w:val="0"/>
                <w:numId w:val="7"/>
              </w:numPr>
              <w:spacing w:afterLines="50" w:after="120" w:line="340" w:lineRule="atLeast"/>
              <w:jc w:val="both"/>
              <w:rPr>
                <w:rFonts w:ascii="SimSun" w:eastAsia="SimSun" w:hAnsi="SimSun"/>
                <w:szCs w:val="22"/>
                <w:lang w:eastAsia="zh-CN"/>
              </w:rPr>
            </w:pPr>
            <w:r w:rsidRPr="00270399">
              <w:rPr>
                <w:rFonts w:ascii="SimSun" w:eastAsia="SimSun" w:hAnsi="SimSun" w:hint="eastAsia"/>
                <w:szCs w:val="22"/>
                <w:lang w:eastAsia="zh-CN"/>
              </w:rPr>
              <w:t>本组织继续</w:t>
            </w:r>
            <w:r w:rsidR="00AD3BC9">
              <w:rPr>
                <w:rFonts w:ascii="SimSun" w:eastAsia="SimSun" w:hAnsi="SimSun" w:hint="eastAsia"/>
                <w:szCs w:val="22"/>
                <w:lang w:eastAsia="zh-CN"/>
              </w:rPr>
              <w:t>实施</w:t>
            </w:r>
            <w:r w:rsidR="00DD7E15" w:rsidRPr="00DD7E15">
              <w:rPr>
                <w:rFonts w:ascii="SimSun" w:eastAsia="SimSun" w:hAnsi="SimSun" w:hint="eastAsia"/>
                <w:szCs w:val="22"/>
                <w:lang w:eastAsia="zh-CN"/>
              </w:rPr>
              <w:t>与联合国毒品和犯罪问题办公室</w:t>
            </w:r>
            <w:r w:rsidR="001805C6">
              <w:rPr>
                <w:rFonts w:ascii="SimSun" w:eastAsia="SimSun" w:hAnsi="SimSun" w:hint="eastAsia"/>
                <w:szCs w:val="22"/>
                <w:lang w:eastAsia="zh-CN"/>
              </w:rPr>
              <w:t>的</w:t>
            </w:r>
            <w:r w:rsidR="00DD7E15" w:rsidRPr="00DD7E15">
              <w:rPr>
                <w:rFonts w:ascii="SimSun" w:eastAsia="SimSun" w:hAnsi="SimSun" w:hint="eastAsia"/>
                <w:szCs w:val="22"/>
                <w:lang w:eastAsia="zh-CN"/>
              </w:rPr>
              <w:t>《意向书》和《联合行动计划》</w:t>
            </w:r>
            <w:r w:rsidRPr="00270399">
              <w:rPr>
                <w:rFonts w:ascii="SimSun" w:eastAsia="SimSun" w:hAnsi="SimSun" w:hint="eastAsia"/>
                <w:szCs w:val="22"/>
                <w:lang w:eastAsia="zh-CN"/>
              </w:rPr>
              <w:t>。</w:t>
            </w:r>
          </w:p>
          <w:p w14:paraId="51FEF94E" w14:textId="37956B8D" w:rsidR="00270399" w:rsidRPr="00270399" w:rsidRDefault="00270399" w:rsidP="008969F4">
            <w:pPr>
              <w:pStyle w:val="ListParagraph"/>
              <w:numPr>
                <w:ilvl w:val="0"/>
                <w:numId w:val="7"/>
              </w:numPr>
              <w:spacing w:afterLines="50" w:after="120" w:line="340" w:lineRule="atLeast"/>
              <w:jc w:val="both"/>
              <w:rPr>
                <w:rFonts w:ascii="SimSun" w:eastAsia="SimSun" w:hAnsi="SimSun"/>
                <w:szCs w:val="22"/>
                <w:lang w:eastAsia="zh-CN"/>
              </w:rPr>
            </w:pPr>
            <w:r w:rsidRPr="00270399">
              <w:rPr>
                <w:rFonts w:ascii="SimSun" w:eastAsia="SimSun" w:hAnsi="SimSun" w:hint="eastAsia"/>
                <w:szCs w:val="22"/>
                <w:lang w:eastAsia="zh-CN"/>
              </w:rPr>
              <w:t>在</w:t>
            </w:r>
            <w:r w:rsidR="00675810" w:rsidRPr="00675810">
              <w:rPr>
                <w:rFonts w:ascii="SimSun" w:eastAsia="SimSun" w:hAnsi="SimSun" w:hint="eastAsia"/>
                <w:szCs w:val="22"/>
                <w:lang w:eastAsia="zh-CN"/>
              </w:rPr>
              <w:t>互联网治理论坛</w:t>
            </w:r>
            <w:r w:rsidR="009B086A" w:rsidRPr="00270399">
              <w:rPr>
                <w:rFonts w:ascii="SimSun" w:eastAsia="SimSun" w:hAnsi="SimSun" w:hint="eastAsia"/>
                <w:szCs w:val="22"/>
                <w:lang w:eastAsia="zh-CN"/>
              </w:rPr>
              <w:t>第十九届（2024年）和第二十届（2025年）</w:t>
            </w:r>
            <w:r w:rsidR="002C7628">
              <w:rPr>
                <w:rFonts w:ascii="SimSun" w:eastAsia="SimSun" w:hAnsi="SimSun" w:hint="eastAsia"/>
                <w:szCs w:val="22"/>
                <w:lang w:eastAsia="zh-CN"/>
              </w:rPr>
              <w:t>年度会议</w:t>
            </w:r>
            <w:r w:rsidRPr="00270399">
              <w:rPr>
                <w:rFonts w:ascii="SimSun" w:eastAsia="SimSun" w:hAnsi="SimSun" w:hint="eastAsia"/>
                <w:szCs w:val="22"/>
                <w:lang w:eastAsia="zh-CN"/>
              </w:rPr>
              <w:t>期间，产权组织分别组织了以下活动：</w:t>
            </w:r>
            <w:r w:rsidR="001561AC">
              <w:rPr>
                <w:rFonts w:ascii="SimSun" w:eastAsia="SimSun" w:hAnsi="SimSun" w:hint="eastAsia"/>
                <w:szCs w:val="22"/>
                <w:lang w:eastAsia="zh-CN"/>
              </w:rPr>
              <w:t>(</w:t>
            </w:r>
            <w:proofErr w:type="spellStart"/>
            <w:r w:rsidRPr="00270399">
              <w:rPr>
                <w:rFonts w:ascii="SimSun" w:eastAsia="SimSun" w:hAnsi="SimSun" w:hint="eastAsia"/>
                <w:szCs w:val="22"/>
                <w:lang w:eastAsia="zh-CN"/>
              </w:rPr>
              <w:t>i</w:t>
            </w:r>
            <w:proofErr w:type="spellEnd"/>
            <w:r w:rsidR="001561AC">
              <w:rPr>
                <w:rFonts w:ascii="SimSun" w:eastAsia="SimSun" w:hAnsi="SimSun" w:hint="eastAsia"/>
                <w:szCs w:val="22"/>
                <w:lang w:eastAsia="zh-CN"/>
              </w:rPr>
              <w:t>)</w:t>
            </w:r>
            <w:hyperlink r:id="rId182" w:history="1">
              <w:r w:rsidRPr="00805406">
                <w:rPr>
                  <w:rStyle w:val="Hyperlink"/>
                  <w:rFonts w:ascii="SimSun" w:eastAsia="SimSun" w:hAnsi="SimSun" w:hint="eastAsia"/>
                  <w:szCs w:val="22"/>
                  <w:lang w:eastAsia="zh-CN"/>
                </w:rPr>
                <w:t>2024年</w:t>
              </w:r>
              <w:r w:rsidR="00AD2E43" w:rsidRPr="00805406">
                <w:rPr>
                  <w:rStyle w:val="Hyperlink"/>
                  <w:rFonts w:ascii="SimSun" w:eastAsia="SimSun" w:hAnsi="SimSun" w:hint="eastAsia"/>
                  <w:szCs w:val="22"/>
                  <w:lang w:eastAsia="zh-CN"/>
                </w:rPr>
                <w:t>游戏和应用领域</w:t>
              </w:r>
              <w:r w:rsidR="001235D3" w:rsidRPr="00805406">
                <w:rPr>
                  <w:rStyle w:val="Hyperlink"/>
                  <w:rFonts w:ascii="SimSun" w:eastAsia="SimSun" w:hAnsi="SimSun" w:hint="eastAsia"/>
                  <w:szCs w:val="22"/>
                  <w:lang w:eastAsia="zh-CN"/>
                </w:rPr>
                <w:t>的</w:t>
              </w:r>
              <w:r w:rsidR="00AD2E43" w:rsidRPr="00805406">
                <w:rPr>
                  <w:rStyle w:val="Hyperlink"/>
                  <w:rFonts w:ascii="SimSun" w:eastAsia="SimSun" w:hAnsi="SimSun" w:hint="eastAsia"/>
                  <w:szCs w:val="22"/>
                  <w:lang w:eastAsia="zh-CN"/>
                </w:rPr>
                <w:t>女性：创新、创造和知识产权</w:t>
              </w:r>
              <w:r w:rsidR="00472E5B" w:rsidRPr="00805406">
                <w:rPr>
                  <w:rStyle w:val="Hyperlink"/>
                  <w:rFonts w:ascii="SimSun" w:eastAsia="SimSun" w:hAnsi="SimSun" w:hint="eastAsia"/>
                  <w:szCs w:val="22"/>
                  <w:lang w:eastAsia="zh-CN"/>
                </w:rPr>
                <w:t>开放论坛</w:t>
              </w:r>
            </w:hyperlink>
            <w:r w:rsidRPr="00270399">
              <w:rPr>
                <w:rFonts w:ascii="SimSun" w:eastAsia="SimSun" w:hAnsi="SimSun" w:hint="eastAsia"/>
                <w:szCs w:val="22"/>
                <w:lang w:eastAsia="zh-CN"/>
              </w:rPr>
              <w:t>；</w:t>
            </w:r>
            <w:r w:rsidR="00075942">
              <w:rPr>
                <w:rFonts w:ascii="SimSun" w:eastAsia="SimSun" w:hAnsi="SimSun" w:hint="eastAsia"/>
                <w:szCs w:val="22"/>
                <w:lang w:eastAsia="zh-CN"/>
              </w:rPr>
              <w:t>和</w:t>
            </w:r>
            <w:r w:rsidR="001561AC">
              <w:rPr>
                <w:rFonts w:ascii="SimSun" w:eastAsia="SimSun" w:hAnsi="SimSun" w:hint="eastAsia"/>
                <w:szCs w:val="22"/>
                <w:lang w:eastAsia="zh-CN"/>
              </w:rPr>
              <w:t>(</w:t>
            </w:r>
            <w:r w:rsidRPr="00270399">
              <w:rPr>
                <w:rFonts w:ascii="SimSun" w:eastAsia="SimSun" w:hAnsi="SimSun" w:hint="eastAsia"/>
                <w:szCs w:val="22"/>
                <w:lang w:eastAsia="zh-CN"/>
              </w:rPr>
              <w:t>ii</w:t>
            </w:r>
            <w:r w:rsidR="001561AC">
              <w:rPr>
                <w:rFonts w:ascii="SimSun" w:eastAsia="SimSun" w:hAnsi="SimSun" w:hint="eastAsia"/>
                <w:szCs w:val="22"/>
                <w:lang w:eastAsia="zh-CN"/>
              </w:rPr>
              <w:t>)</w:t>
            </w:r>
            <w:hyperlink r:id="rId183" w:history="1">
              <w:r w:rsidRPr="00DC0B48">
                <w:rPr>
                  <w:rStyle w:val="Hyperlink"/>
                  <w:rFonts w:ascii="SimSun" w:eastAsia="SimSun" w:hAnsi="SimSun" w:hint="eastAsia"/>
                  <w:szCs w:val="22"/>
                  <w:lang w:eastAsia="zh-CN"/>
                </w:rPr>
                <w:t>2025年游戏开始：探索电子竞技中的知识产权和争议</w:t>
              </w:r>
              <w:r w:rsidR="00472E5B" w:rsidRPr="00DC0B48">
                <w:rPr>
                  <w:rStyle w:val="Hyperlink"/>
                  <w:rFonts w:ascii="SimSun" w:eastAsia="SimSun" w:hAnsi="SimSun" w:hint="eastAsia"/>
                  <w:szCs w:val="22"/>
                  <w:lang w:eastAsia="zh-CN"/>
                </w:rPr>
                <w:t>解决</w:t>
              </w:r>
              <w:r w:rsidRPr="00DC0B48">
                <w:rPr>
                  <w:rStyle w:val="Hyperlink"/>
                  <w:rFonts w:ascii="SimSun" w:eastAsia="SimSun" w:hAnsi="SimSun" w:hint="eastAsia"/>
                  <w:szCs w:val="22"/>
                  <w:lang w:eastAsia="zh-CN"/>
                </w:rPr>
                <w:t>开放论坛</w:t>
              </w:r>
            </w:hyperlink>
            <w:r w:rsidRPr="00270399">
              <w:rPr>
                <w:rFonts w:ascii="SimSun" w:eastAsia="SimSun" w:hAnsi="SimSun" w:hint="eastAsia"/>
                <w:szCs w:val="22"/>
                <w:lang w:eastAsia="zh-CN"/>
              </w:rPr>
              <w:t>。</w:t>
            </w:r>
            <w:r w:rsidR="00DC0B48" w:rsidRPr="00DC0B48">
              <w:rPr>
                <w:rFonts w:ascii="SimSun" w:eastAsia="SimSun" w:hAnsi="SimSun"/>
                <w:szCs w:val="22"/>
                <w:vertAlign w:val="superscript"/>
                <w:lang w:eastAsia="zh-CN"/>
              </w:rPr>
              <w:footnoteReference w:id="39"/>
            </w:r>
          </w:p>
          <w:p w14:paraId="75A4D729" w14:textId="4902601E" w:rsidR="00787390" w:rsidRDefault="00270399" w:rsidP="008969F4">
            <w:pPr>
              <w:pStyle w:val="ListParagraph"/>
              <w:numPr>
                <w:ilvl w:val="0"/>
                <w:numId w:val="7"/>
              </w:numPr>
              <w:spacing w:afterLines="50" w:after="120" w:line="340" w:lineRule="atLeast"/>
              <w:contextualSpacing w:val="0"/>
              <w:jc w:val="both"/>
              <w:rPr>
                <w:rFonts w:ascii="SimSun" w:eastAsia="SimSun" w:hAnsi="SimSun"/>
                <w:szCs w:val="22"/>
                <w:lang w:eastAsia="zh-CN"/>
              </w:rPr>
            </w:pPr>
            <w:r w:rsidRPr="00597945">
              <w:rPr>
                <w:rFonts w:ascii="SimSun" w:eastAsia="SimSun" w:hAnsi="SimSun" w:hint="eastAsia"/>
                <w:szCs w:val="22"/>
                <w:lang w:eastAsia="zh-CN"/>
              </w:rPr>
              <w:lastRenderedPageBreak/>
              <w:t>产权组织参加了2</w:t>
            </w:r>
            <w:r w:rsidRPr="00270399">
              <w:rPr>
                <w:rFonts w:ascii="SimSun" w:eastAsia="SimSun" w:hAnsi="SimSun" w:hint="eastAsia"/>
                <w:szCs w:val="22"/>
                <w:lang w:eastAsia="zh-CN"/>
              </w:rPr>
              <w:t>024年3月举行的</w:t>
            </w:r>
            <w:r w:rsidR="00651D19">
              <w:rPr>
                <w:rFonts w:ascii="SimSun" w:eastAsia="SimSun" w:hAnsi="SimSun"/>
                <w:szCs w:val="22"/>
                <w:lang w:eastAsia="zh-CN"/>
              </w:rPr>
              <w:fldChar w:fldCharType="begin"/>
            </w:r>
            <w:r w:rsidR="00651D19">
              <w:rPr>
                <w:rFonts w:ascii="SimSun" w:eastAsia="SimSun" w:hAnsi="SimSun" w:hint="eastAsia"/>
                <w:szCs w:val="22"/>
                <w:lang w:eastAsia="zh-CN"/>
              </w:rPr>
              <w:instrText>HYPERLINK "https://aiforgood.itu.int/ai-for-health/"</w:instrText>
            </w:r>
            <w:r w:rsidR="00D80177">
              <w:rPr>
                <w:rFonts w:ascii="SimSun" w:eastAsia="SimSun" w:hAnsi="SimSun"/>
                <w:szCs w:val="22"/>
                <w:lang w:eastAsia="zh-CN"/>
              </w:rPr>
            </w:r>
            <w:r w:rsidR="00651D19">
              <w:rPr>
                <w:rFonts w:ascii="SimSun" w:eastAsia="SimSun" w:hAnsi="SimSun"/>
                <w:szCs w:val="22"/>
                <w:lang w:eastAsia="zh-CN"/>
              </w:rPr>
              <w:fldChar w:fldCharType="separate"/>
            </w:r>
            <w:r w:rsidR="00F72436" w:rsidRPr="00651D19">
              <w:rPr>
                <w:rStyle w:val="Hyperlink"/>
                <w:rFonts w:ascii="SimSun" w:eastAsia="SimSun" w:hAnsi="SimSun" w:hint="eastAsia"/>
                <w:szCs w:val="22"/>
                <w:lang w:eastAsia="zh-CN"/>
              </w:rPr>
              <w:t>国际电联-</w:t>
            </w:r>
            <w:proofErr w:type="gramStart"/>
            <w:r w:rsidR="00F72436" w:rsidRPr="00651D19">
              <w:rPr>
                <w:rStyle w:val="Hyperlink"/>
                <w:rFonts w:ascii="SimSun" w:eastAsia="SimSun" w:hAnsi="SimSun" w:hint="eastAsia"/>
                <w:szCs w:val="22"/>
                <w:lang w:eastAsia="zh-CN"/>
              </w:rPr>
              <w:t>世</w:t>
            </w:r>
            <w:proofErr w:type="gramEnd"/>
            <w:r w:rsidR="00F72436" w:rsidRPr="00651D19">
              <w:rPr>
                <w:rStyle w:val="Hyperlink"/>
                <w:rFonts w:ascii="SimSun" w:eastAsia="SimSun" w:hAnsi="SimSun" w:hint="eastAsia"/>
                <w:szCs w:val="22"/>
                <w:lang w:eastAsia="zh-CN"/>
              </w:rPr>
              <w:t>卫组织-产权组织人工智能促进卫生全球</w:t>
            </w:r>
            <w:r w:rsidR="0095167B">
              <w:rPr>
                <w:rStyle w:val="Hyperlink"/>
                <w:rFonts w:ascii="SimSun" w:eastAsia="SimSun" w:hAnsi="SimSun" w:hint="eastAsia"/>
                <w:szCs w:val="22"/>
                <w:lang w:eastAsia="zh-CN"/>
              </w:rPr>
              <w:t>倡议</w:t>
            </w:r>
            <w:r w:rsidR="00651D19">
              <w:rPr>
                <w:rFonts w:ascii="SimSun" w:eastAsia="SimSun" w:hAnsi="SimSun"/>
                <w:szCs w:val="22"/>
                <w:lang w:eastAsia="zh-CN"/>
              </w:rPr>
              <w:fldChar w:fldCharType="end"/>
            </w:r>
            <w:r w:rsidRPr="00270399">
              <w:rPr>
                <w:rFonts w:ascii="SimSun" w:eastAsia="SimSun" w:hAnsi="SimSun" w:hint="eastAsia"/>
                <w:szCs w:val="22"/>
                <w:lang w:eastAsia="zh-CN"/>
              </w:rPr>
              <w:t>第二次会议，包括主持了一场关于人工智能和知识产权在卫生领域</w:t>
            </w:r>
            <w:r w:rsidR="00C21565">
              <w:rPr>
                <w:rFonts w:ascii="SimSun" w:eastAsia="SimSun" w:hAnsi="SimSun" w:hint="eastAsia"/>
                <w:szCs w:val="22"/>
                <w:lang w:eastAsia="zh-CN"/>
              </w:rPr>
              <w:t>中</w:t>
            </w:r>
            <w:r w:rsidRPr="00270399">
              <w:rPr>
                <w:rFonts w:ascii="SimSun" w:eastAsia="SimSun" w:hAnsi="SimSun" w:hint="eastAsia"/>
                <w:szCs w:val="22"/>
                <w:lang w:eastAsia="zh-CN"/>
              </w:rPr>
              <w:t>作用的专家小组讨论。</w:t>
            </w:r>
          </w:p>
          <w:p w14:paraId="73CEF887" w14:textId="360D0A4D" w:rsidR="00C21565" w:rsidRDefault="00A0062E" w:rsidP="008969F4">
            <w:pPr>
              <w:pStyle w:val="ListParagraph"/>
              <w:numPr>
                <w:ilvl w:val="0"/>
                <w:numId w:val="7"/>
              </w:numPr>
              <w:spacing w:afterLines="50" w:after="120" w:line="340" w:lineRule="atLeast"/>
              <w:contextualSpacing w:val="0"/>
              <w:jc w:val="both"/>
              <w:rPr>
                <w:rFonts w:ascii="SimSun" w:eastAsia="SimSun" w:hAnsi="SimSun"/>
                <w:szCs w:val="22"/>
                <w:lang w:eastAsia="zh-CN"/>
              </w:rPr>
            </w:pPr>
            <w:r w:rsidRPr="00A0062E">
              <w:rPr>
                <w:rFonts w:ascii="SimSun" w:eastAsia="SimSun" w:hAnsi="SimSun" w:hint="eastAsia"/>
                <w:szCs w:val="22"/>
                <w:lang w:eastAsia="zh-CN"/>
              </w:rPr>
              <w:t>产</w:t>
            </w:r>
            <w:r w:rsidRPr="00BD17AE">
              <w:rPr>
                <w:rFonts w:ascii="SimSun" w:eastAsia="SimSun" w:hAnsi="SimSun" w:hint="eastAsia"/>
                <w:szCs w:val="22"/>
                <w:lang w:eastAsia="zh-CN"/>
              </w:rPr>
              <w:t>权组织与</w:t>
            </w:r>
            <w:proofErr w:type="gramStart"/>
            <w:r w:rsidRPr="00BD17AE">
              <w:rPr>
                <w:rFonts w:ascii="SimSun" w:eastAsia="SimSun" w:hAnsi="SimSun" w:hint="eastAsia"/>
                <w:szCs w:val="22"/>
                <w:lang w:eastAsia="zh-CN"/>
              </w:rPr>
              <w:t>世</w:t>
            </w:r>
            <w:proofErr w:type="gramEnd"/>
            <w:r w:rsidRPr="00BD17AE">
              <w:rPr>
                <w:rFonts w:ascii="SimSun" w:eastAsia="SimSun" w:hAnsi="SimSun" w:hint="eastAsia"/>
                <w:szCs w:val="22"/>
                <w:lang w:eastAsia="zh-CN"/>
              </w:rPr>
              <w:t>卫</w:t>
            </w:r>
            <w:r w:rsidRPr="00A0062E">
              <w:rPr>
                <w:rFonts w:ascii="SimSun" w:eastAsia="SimSun" w:hAnsi="SimSun" w:hint="eastAsia"/>
                <w:szCs w:val="22"/>
                <w:lang w:eastAsia="zh-CN"/>
              </w:rPr>
              <w:t>组织、联合国环境规划署、联合国粮食及农业组织（</w:t>
            </w:r>
            <w:r w:rsidR="005A4229">
              <w:rPr>
                <w:rFonts w:ascii="SimSun" w:eastAsia="SimSun" w:hAnsi="SimSun" w:hint="eastAsia"/>
                <w:szCs w:val="22"/>
                <w:lang w:eastAsia="zh-CN"/>
              </w:rPr>
              <w:t>粮农组织</w:t>
            </w:r>
            <w:r w:rsidRPr="00A0062E">
              <w:rPr>
                <w:rFonts w:ascii="SimSun" w:eastAsia="SimSun" w:hAnsi="SimSun" w:hint="eastAsia"/>
                <w:szCs w:val="22"/>
                <w:lang w:eastAsia="zh-CN"/>
              </w:rPr>
              <w:t>）以及巴西人工智能</w:t>
            </w:r>
            <w:r w:rsidR="00333914">
              <w:rPr>
                <w:rFonts w:ascii="SimSun" w:eastAsia="SimSun" w:hAnsi="SimSun" w:hint="eastAsia"/>
                <w:szCs w:val="22"/>
                <w:lang w:eastAsia="zh-CN"/>
              </w:rPr>
              <w:t>促进</w:t>
            </w:r>
            <w:r w:rsidRPr="00A0062E">
              <w:rPr>
                <w:rFonts w:ascii="SimSun" w:eastAsia="SimSun" w:hAnsi="SimSun" w:hint="eastAsia"/>
                <w:szCs w:val="22"/>
                <w:lang w:eastAsia="zh-CN"/>
              </w:rPr>
              <w:t>环境与可持续性研究所协商并</w:t>
            </w:r>
            <w:r w:rsidR="00333914">
              <w:rPr>
                <w:rFonts w:ascii="SimSun" w:eastAsia="SimSun" w:hAnsi="SimSun" w:hint="eastAsia"/>
                <w:szCs w:val="22"/>
                <w:lang w:eastAsia="zh-CN"/>
              </w:rPr>
              <w:t>获得</w:t>
            </w:r>
            <w:r w:rsidRPr="00A0062E">
              <w:rPr>
                <w:rFonts w:ascii="SimSun" w:eastAsia="SimSun" w:hAnsi="SimSun" w:hint="eastAsia"/>
                <w:szCs w:val="22"/>
                <w:lang w:eastAsia="zh-CN"/>
              </w:rPr>
              <w:t>支持，正在开展关于应对同</w:t>
            </w:r>
            <w:proofErr w:type="gramStart"/>
            <w:r w:rsidRPr="00A0062E">
              <w:rPr>
                <w:rFonts w:ascii="SimSun" w:eastAsia="SimSun" w:hAnsi="SimSun" w:hint="eastAsia"/>
                <w:szCs w:val="22"/>
                <w:lang w:eastAsia="zh-CN"/>
              </w:rPr>
              <w:t>一健康</w:t>
            </w:r>
            <w:proofErr w:type="gramEnd"/>
            <w:r w:rsidRPr="00A0062E">
              <w:rPr>
                <w:rFonts w:ascii="SimSun" w:eastAsia="SimSun" w:hAnsi="SimSun" w:hint="eastAsia"/>
                <w:szCs w:val="22"/>
                <w:lang w:eastAsia="zh-CN"/>
              </w:rPr>
              <w:t>抗</w:t>
            </w:r>
            <w:r w:rsidR="00333914">
              <w:rPr>
                <w:rFonts w:ascii="SimSun" w:eastAsia="SimSun" w:hAnsi="SimSun" w:hint="eastAsia"/>
                <w:szCs w:val="22"/>
                <w:lang w:eastAsia="zh-CN"/>
              </w:rPr>
              <w:t>微生物药物</w:t>
            </w:r>
            <w:r w:rsidRPr="00A0062E">
              <w:rPr>
                <w:rFonts w:ascii="SimSun" w:eastAsia="SimSun" w:hAnsi="SimSun" w:hint="eastAsia"/>
                <w:szCs w:val="22"/>
                <w:lang w:eastAsia="zh-CN"/>
              </w:rPr>
              <w:t>耐药性（AMR）的技术研究，重点</w:t>
            </w:r>
            <w:r w:rsidR="003444DA">
              <w:rPr>
                <w:rFonts w:ascii="SimSun" w:eastAsia="SimSun" w:hAnsi="SimSun" w:hint="eastAsia"/>
                <w:szCs w:val="22"/>
                <w:lang w:eastAsia="zh-CN"/>
              </w:rPr>
              <w:t>关注</w:t>
            </w:r>
            <w:hyperlink r:id="rId184" w:history="1">
              <w:r w:rsidR="00C677D8" w:rsidRPr="002909E7">
                <w:rPr>
                  <w:rStyle w:val="Hyperlink"/>
                  <w:rFonts w:ascii="SimSun" w:eastAsia="SimSun" w:hAnsi="SimSun" w:hint="eastAsia"/>
                  <w:szCs w:val="22"/>
                  <w:lang w:eastAsia="zh-CN"/>
                </w:rPr>
                <w:t>“</w:t>
              </w:r>
              <w:r w:rsidRPr="002909E7">
                <w:rPr>
                  <w:rStyle w:val="Hyperlink"/>
                  <w:rFonts w:ascii="SimSun" w:eastAsia="SimSun" w:hAnsi="SimSun" w:hint="eastAsia"/>
                  <w:szCs w:val="22"/>
                  <w:lang w:eastAsia="zh-CN"/>
                </w:rPr>
                <w:t>同一健康</w:t>
              </w:r>
              <w:r w:rsidR="00C677D8" w:rsidRPr="002909E7">
                <w:rPr>
                  <w:rStyle w:val="Hyperlink"/>
                  <w:rFonts w:ascii="SimSun" w:eastAsia="SimSun" w:hAnsi="SimSun" w:hint="eastAsia"/>
                  <w:szCs w:val="22"/>
                  <w:lang w:eastAsia="zh-CN"/>
                </w:rPr>
                <w:t>方式”</w:t>
              </w:r>
            </w:hyperlink>
            <w:r w:rsidR="00C677D8">
              <w:rPr>
                <w:rFonts w:ascii="SimSun" w:eastAsia="SimSun" w:hAnsi="SimSun" w:hint="eastAsia"/>
                <w:szCs w:val="22"/>
                <w:lang w:eastAsia="zh-CN"/>
              </w:rPr>
              <w:t>可</w:t>
            </w:r>
            <w:r w:rsidRPr="00A0062E">
              <w:rPr>
                <w:rFonts w:ascii="SimSun" w:eastAsia="SimSun" w:hAnsi="SimSun" w:hint="eastAsia"/>
                <w:szCs w:val="22"/>
                <w:lang w:eastAsia="zh-CN"/>
              </w:rPr>
              <w:t>如何为检测、治疗和跨部门政策应对提供信息。</w:t>
            </w:r>
          </w:p>
          <w:p w14:paraId="776E1B8C" w14:textId="1602E923" w:rsidR="002E5336" w:rsidRPr="002E5336" w:rsidRDefault="002E5336" w:rsidP="008969F4">
            <w:pPr>
              <w:pStyle w:val="ListParagraph"/>
              <w:numPr>
                <w:ilvl w:val="0"/>
                <w:numId w:val="7"/>
              </w:numPr>
              <w:spacing w:afterLines="50" w:after="120" w:line="340" w:lineRule="atLeast"/>
              <w:jc w:val="both"/>
              <w:rPr>
                <w:rFonts w:ascii="SimSun" w:eastAsia="SimSun" w:hAnsi="SimSun"/>
                <w:szCs w:val="22"/>
                <w:lang w:eastAsia="zh-CN"/>
              </w:rPr>
            </w:pPr>
            <w:r w:rsidRPr="002E5336">
              <w:rPr>
                <w:rFonts w:ascii="SimSun" w:eastAsia="SimSun" w:hAnsi="SimSun" w:hint="eastAsia"/>
                <w:szCs w:val="22"/>
                <w:lang w:eastAsia="zh-CN"/>
              </w:rPr>
              <w:t>产</w:t>
            </w:r>
            <w:r w:rsidRPr="00CA5F1E">
              <w:rPr>
                <w:rFonts w:ascii="SimSun" w:eastAsia="SimSun" w:hAnsi="SimSun" w:hint="eastAsia"/>
                <w:szCs w:val="22"/>
                <w:lang w:eastAsia="zh-CN"/>
              </w:rPr>
              <w:t>权组织支持并参加</w:t>
            </w:r>
            <w:r w:rsidRPr="002E5336">
              <w:rPr>
                <w:rFonts w:ascii="SimSun" w:eastAsia="SimSun" w:hAnsi="SimSun" w:hint="eastAsia"/>
                <w:szCs w:val="22"/>
                <w:lang w:eastAsia="zh-CN"/>
              </w:rPr>
              <w:t>了2024年12</w:t>
            </w:r>
            <w:r w:rsidR="00BD17AE">
              <w:rPr>
                <w:rFonts w:ascii="SimSun" w:eastAsia="SimSun" w:hAnsi="SimSun" w:hint="eastAsia"/>
                <w:szCs w:val="22"/>
                <w:lang w:eastAsia="zh-CN"/>
              </w:rPr>
              <w:t>月</w:t>
            </w:r>
            <w:r w:rsidRPr="00BD17AE">
              <w:rPr>
                <w:rFonts w:ascii="SimSun" w:eastAsia="SimSun" w:hAnsi="SimSun" w:hint="eastAsia"/>
                <w:szCs w:val="22"/>
                <w:lang w:eastAsia="zh-CN"/>
              </w:rPr>
              <w:t>在瑞士日内瓦举办的</w:t>
            </w:r>
            <w:hyperlink r:id="rId185" w:history="1">
              <w:r w:rsidR="00CA5F1E" w:rsidRPr="00BD17AE">
                <w:rPr>
                  <w:rStyle w:val="Hyperlink"/>
                  <w:rFonts w:ascii="SimSun" w:eastAsia="SimSun" w:hAnsi="SimSun" w:hint="eastAsia"/>
                  <w:szCs w:val="22"/>
                  <w:lang w:eastAsia="zh-CN"/>
                </w:rPr>
                <w:t>电气和电子工程师学会</w:t>
              </w:r>
              <w:r w:rsidRPr="00BD17AE">
                <w:rPr>
                  <w:rStyle w:val="Hyperlink"/>
                  <w:rFonts w:ascii="SimSun" w:eastAsia="SimSun" w:hAnsi="SimSun" w:hint="eastAsia"/>
                  <w:szCs w:val="22"/>
                  <w:lang w:eastAsia="zh-CN"/>
                </w:rPr>
                <w:t>（IEEE）-国际电</w:t>
              </w:r>
              <w:proofErr w:type="gramStart"/>
              <w:r w:rsidRPr="00BD17AE">
                <w:rPr>
                  <w:rStyle w:val="Hyperlink"/>
                  <w:rFonts w:ascii="SimSun" w:eastAsia="SimSun" w:hAnsi="SimSun" w:hint="eastAsia"/>
                  <w:szCs w:val="22"/>
                  <w:lang w:eastAsia="zh-CN"/>
                </w:rPr>
                <w:t>联实现</w:t>
              </w:r>
              <w:proofErr w:type="gramEnd"/>
              <w:r w:rsidRPr="00BD17AE">
                <w:rPr>
                  <w:rStyle w:val="Hyperlink"/>
                  <w:rFonts w:ascii="SimSun" w:eastAsia="SimSun" w:hAnsi="SimSun" w:hint="eastAsia"/>
                  <w:szCs w:val="22"/>
                  <w:lang w:eastAsia="zh-CN"/>
                </w:rPr>
                <w:t>可持续气候研讨会</w:t>
              </w:r>
            </w:hyperlink>
            <w:r w:rsidRPr="002E5336">
              <w:rPr>
                <w:rFonts w:ascii="SimSun" w:eastAsia="SimSun" w:hAnsi="SimSun" w:hint="eastAsia"/>
                <w:szCs w:val="22"/>
                <w:lang w:eastAsia="zh-CN"/>
              </w:rPr>
              <w:t>高级别小组。</w:t>
            </w:r>
          </w:p>
          <w:p w14:paraId="1FCDB8CC" w14:textId="41ECBA07" w:rsidR="002909E7" w:rsidRPr="00CA5F1E" w:rsidRDefault="002E5336" w:rsidP="008969F4">
            <w:pPr>
              <w:pStyle w:val="ListParagraph"/>
              <w:numPr>
                <w:ilvl w:val="0"/>
                <w:numId w:val="7"/>
              </w:numPr>
              <w:spacing w:afterLines="50" w:after="120" w:line="340" w:lineRule="atLeast"/>
              <w:jc w:val="both"/>
              <w:rPr>
                <w:rFonts w:ascii="SimSun" w:eastAsia="SimSun" w:hAnsi="SimSun"/>
                <w:szCs w:val="22"/>
                <w:lang w:eastAsia="zh-CN"/>
              </w:rPr>
            </w:pPr>
            <w:r w:rsidRPr="002E5336">
              <w:rPr>
                <w:rFonts w:ascii="SimSun" w:eastAsia="SimSun" w:hAnsi="SimSun" w:hint="eastAsia"/>
                <w:szCs w:val="22"/>
                <w:lang w:eastAsia="zh-CN"/>
              </w:rPr>
              <w:t>本组织与其他联合国机构和国际组织</w:t>
            </w:r>
            <w:r w:rsidR="00CA5F1E">
              <w:rPr>
                <w:rFonts w:ascii="SimSun" w:eastAsia="SimSun" w:hAnsi="SimSun" w:hint="eastAsia"/>
                <w:szCs w:val="22"/>
                <w:lang w:eastAsia="zh-CN"/>
              </w:rPr>
              <w:t>协作</w:t>
            </w:r>
            <w:r w:rsidRPr="00597945">
              <w:rPr>
                <w:rFonts w:ascii="SimSun" w:eastAsia="SimSun" w:hAnsi="SimSun" w:hint="eastAsia"/>
                <w:szCs w:val="22"/>
                <w:lang w:eastAsia="zh-CN"/>
              </w:rPr>
              <w:t>，支持并参加了</w:t>
            </w:r>
            <w:r w:rsidRPr="002E5336">
              <w:rPr>
                <w:rFonts w:ascii="SimSun" w:eastAsia="SimSun" w:hAnsi="SimSun" w:hint="eastAsia"/>
                <w:szCs w:val="22"/>
                <w:lang w:eastAsia="zh-CN"/>
              </w:rPr>
              <w:t>：</w:t>
            </w:r>
            <w:r w:rsidR="00CA5F1E">
              <w:rPr>
                <w:rFonts w:ascii="SimSun" w:eastAsia="SimSun" w:hAnsi="SimSun" w:hint="eastAsia"/>
                <w:szCs w:val="22"/>
                <w:lang w:eastAsia="zh-CN"/>
              </w:rPr>
              <w:t>(</w:t>
            </w:r>
            <w:proofErr w:type="spellStart"/>
            <w:r w:rsidRPr="00CA5F1E">
              <w:rPr>
                <w:rFonts w:ascii="SimSun" w:eastAsia="SimSun" w:hAnsi="SimSun" w:hint="eastAsia"/>
                <w:szCs w:val="22"/>
                <w:lang w:eastAsia="zh-CN"/>
              </w:rPr>
              <w:t>i</w:t>
            </w:r>
            <w:proofErr w:type="spellEnd"/>
            <w:r w:rsidR="00CA5F1E">
              <w:rPr>
                <w:rFonts w:ascii="SimSun" w:eastAsia="SimSun" w:hAnsi="SimSun"/>
                <w:szCs w:val="22"/>
                <w:lang w:eastAsia="zh-CN"/>
              </w:rPr>
              <w:t>)</w:t>
            </w:r>
            <w:r w:rsidRPr="00CA5F1E">
              <w:rPr>
                <w:rFonts w:ascii="SimSun" w:eastAsia="SimSun" w:hAnsi="SimSun" w:hint="eastAsia"/>
                <w:szCs w:val="22"/>
                <w:lang w:eastAsia="zh-CN"/>
              </w:rPr>
              <w:t>2025年6月在意大利都灵</w:t>
            </w:r>
            <w:r w:rsidR="00CA5F1E">
              <w:rPr>
                <w:rFonts w:ascii="SimSun" w:eastAsia="SimSun" w:hAnsi="SimSun" w:hint="eastAsia"/>
                <w:szCs w:val="22"/>
                <w:lang w:eastAsia="zh-CN"/>
              </w:rPr>
              <w:t>举</w:t>
            </w:r>
            <w:r w:rsidR="00CA5F1E" w:rsidRPr="00BD17AE">
              <w:rPr>
                <w:rFonts w:ascii="SimSun" w:eastAsia="SimSun" w:hAnsi="SimSun" w:hint="eastAsia"/>
                <w:szCs w:val="22"/>
                <w:lang w:eastAsia="zh-CN"/>
              </w:rPr>
              <w:t>办</w:t>
            </w:r>
            <w:r w:rsidRPr="00BD17AE">
              <w:rPr>
                <w:rFonts w:ascii="SimSun" w:eastAsia="SimSun" w:hAnsi="SimSun" w:hint="eastAsia"/>
                <w:szCs w:val="22"/>
                <w:lang w:eastAsia="zh-CN"/>
              </w:rPr>
              <w:t>的第二</w:t>
            </w:r>
            <w:r w:rsidRPr="00CA5F1E">
              <w:rPr>
                <w:rFonts w:ascii="SimSun" w:eastAsia="SimSun" w:hAnsi="SimSun" w:hint="eastAsia"/>
                <w:szCs w:val="22"/>
                <w:lang w:eastAsia="zh-CN"/>
              </w:rPr>
              <w:t>届</w:t>
            </w:r>
            <w:hyperlink r:id="rId186" w:anchor=":~:text=Thank%20You%20for%20Being%20Part,%2C%20sustainable%2C%20and%20resilient%20societies." w:history="1">
              <w:r w:rsidRPr="00CA5F1E">
                <w:rPr>
                  <w:rStyle w:val="Hyperlink"/>
                  <w:rFonts w:ascii="SimSun" w:eastAsia="SimSun" w:hAnsi="SimSun" w:hint="eastAsia"/>
                  <w:szCs w:val="22"/>
                  <w:lang w:eastAsia="zh-CN"/>
                </w:rPr>
                <w:t>联合国虚拟世界日</w:t>
              </w:r>
            </w:hyperlink>
            <w:r w:rsidRPr="00CA5F1E">
              <w:rPr>
                <w:rFonts w:ascii="SimSun" w:eastAsia="SimSun" w:hAnsi="SimSun" w:hint="eastAsia"/>
                <w:szCs w:val="22"/>
                <w:lang w:eastAsia="zh-CN"/>
              </w:rPr>
              <w:t>，该活动探讨了人工智能驱动的虚拟世界</w:t>
            </w:r>
            <w:r w:rsidR="00CA5F1E">
              <w:rPr>
                <w:rFonts w:ascii="SimSun" w:eastAsia="SimSun" w:hAnsi="SimSun" w:hint="eastAsia"/>
                <w:szCs w:val="22"/>
                <w:lang w:eastAsia="zh-CN"/>
              </w:rPr>
              <w:t>可</w:t>
            </w:r>
            <w:r w:rsidRPr="00CA5F1E">
              <w:rPr>
                <w:rFonts w:ascii="SimSun" w:eastAsia="SimSun" w:hAnsi="SimSun" w:hint="eastAsia"/>
                <w:szCs w:val="22"/>
                <w:lang w:eastAsia="zh-CN"/>
              </w:rPr>
              <w:t>如何促进包容、可持续和有韧性的社会；</w:t>
            </w:r>
            <w:r w:rsidR="00CA5F1E" w:rsidRPr="00CA5F1E">
              <w:rPr>
                <w:rFonts w:ascii="SimSun" w:eastAsia="SimSun" w:hAnsi="SimSun"/>
                <w:szCs w:val="22"/>
                <w:vertAlign w:val="superscript"/>
                <w:lang w:eastAsia="zh-CN"/>
              </w:rPr>
              <w:footnoteReference w:id="40"/>
            </w:r>
            <w:r w:rsidRPr="00CA5F1E">
              <w:rPr>
                <w:rFonts w:ascii="SimSun" w:eastAsia="SimSun" w:hAnsi="SimSun" w:hint="eastAsia"/>
                <w:szCs w:val="22"/>
                <w:lang w:eastAsia="zh-CN"/>
              </w:rPr>
              <w:t>(ii)</w:t>
            </w:r>
            <w:r w:rsidRPr="00BD17AE">
              <w:rPr>
                <w:rFonts w:ascii="SimSun" w:eastAsia="SimSun" w:hAnsi="SimSun" w:hint="eastAsia"/>
                <w:szCs w:val="22"/>
                <w:lang w:eastAsia="zh-CN"/>
              </w:rPr>
              <w:t>首届</w:t>
            </w:r>
            <w:r w:rsidR="00BD17AE">
              <w:rPr>
                <w:rFonts w:ascii="SimSun" w:eastAsia="SimSun" w:hAnsi="SimSun"/>
                <w:szCs w:val="22"/>
                <w:lang w:eastAsia="zh-CN"/>
              </w:rPr>
              <w:fldChar w:fldCharType="begin"/>
            </w:r>
            <w:r w:rsidR="00BD17AE">
              <w:rPr>
                <w:rFonts w:ascii="SimSun" w:eastAsia="SimSun" w:hAnsi="SimSun" w:hint="eastAsia"/>
                <w:szCs w:val="22"/>
                <w:lang w:eastAsia="zh-CN"/>
              </w:rPr>
              <w:instrText>HYPERLINK "https://www.itu.int/metaverse/virtual-worlds/1st-un-citiverse-challenge/"</w:instrText>
            </w:r>
            <w:r w:rsidR="00D80177">
              <w:rPr>
                <w:rFonts w:ascii="SimSun" w:eastAsia="SimSun" w:hAnsi="SimSun"/>
                <w:szCs w:val="22"/>
                <w:lang w:eastAsia="zh-CN"/>
              </w:rPr>
            </w:r>
            <w:r w:rsidR="00BD17AE">
              <w:rPr>
                <w:rFonts w:ascii="SimSun" w:eastAsia="SimSun" w:hAnsi="SimSun"/>
                <w:szCs w:val="22"/>
                <w:lang w:eastAsia="zh-CN"/>
              </w:rPr>
              <w:fldChar w:fldCharType="separate"/>
            </w:r>
            <w:r w:rsidRPr="00BD17AE">
              <w:rPr>
                <w:rStyle w:val="Hyperlink"/>
                <w:rFonts w:ascii="SimSun" w:eastAsia="SimSun" w:hAnsi="SimSun" w:hint="eastAsia"/>
                <w:szCs w:val="22"/>
                <w:lang w:eastAsia="zh-CN"/>
              </w:rPr>
              <w:t>联合国</w:t>
            </w:r>
            <w:proofErr w:type="spellStart"/>
            <w:r w:rsidR="00FC3B27" w:rsidRPr="00BD17AE">
              <w:rPr>
                <w:rStyle w:val="Hyperlink"/>
                <w:rFonts w:ascii="SimSun" w:eastAsia="SimSun" w:hAnsi="SimSun"/>
                <w:szCs w:val="22"/>
                <w:lang w:eastAsia="zh-CN"/>
              </w:rPr>
              <w:t>Citi</w:t>
            </w:r>
            <w:r w:rsidR="00BD17AE">
              <w:rPr>
                <w:rStyle w:val="Hyperlink"/>
                <w:rFonts w:ascii="SimSun" w:eastAsia="SimSun" w:hAnsi="SimSun"/>
                <w:szCs w:val="22"/>
                <w:lang w:eastAsia="zh-CN"/>
              </w:rPr>
              <w:t>v</w:t>
            </w:r>
            <w:r w:rsidR="00FC3B27" w:rsidRPr="00BD17AE">
              <w:rPr>
                <w:rStyle w:val="Hyperlink"/>
                <w:rFonts w:ascii="SimSun" w:eastAsia="SimSun" w:hAnsi="SimSun"/>
                <w:szCs w:val="22"/>
                <w:lang w:eastAsia="zh-CN"/>
              </w:rPr>
              <w:t>erse</w:t>
            </w:r>
            <w:proofErr w:type="spellEnd"/>
            <w:r w:rsidRPr="00BD17AE">
              <w:rPr>
                <w:rStyle w:val="Hyperlink"/>
                <w:rFonts w:ascii="SimSun" w:eastAsia="SimSun" w:hAnsi="SimSun" w:hint="eastAsia"/>
                <w:szCs w:val="22"/>
                <w:lang w:eastAsia="zh-CN"/>
              </w:rPr>
              <w:t>挑战</w:t>
            </w:r>
            <w:r w:rsidR="00BD17AE">
              <w:rPr>
                <w:rFonts w:ascii="SimSun" w:eastAsia="SimSun" w:hAnsi="SimSun"/>
                <w:szCs w:val="22"/>
                <w:lang w:eastAsia="zh-CN"/>
              </w:rPr>
              <w:fldChar w:fldCharType="end"/>
            </w:r>
            <w:r w:rsidR="00FC3B27">
              <w:rPr>
                <w:rFonts w:ascii="SimSun" w:eastAsia="SimSun" w:hAnsi="SimSun" w:hint="eastAsia"/>
                <w:szCs w:val="22"/>
                <w:lang w:eastAsia="zh-CN"/>
              </w:rPr>
              <w:t>，</w:t>
            </w:r>
            <w:r w:rsidRPr="00CA5F1E">
              <w:rPr>
                <w:rFonts w:ascii="SimSun" w:eastAsia="SimSun" w:hAnsi="SimSun" w:hint="eastAsia"/>
                <w:szCs w:val="22"/>
                <w:lang w:eastAsia="zh-CN"/>
              </w:rPr>
              <w:t>邀请学生和初创企业根据《未来契约》和《全球数字契约》，设计人工智能驱动的数字公共基础设施解决方案，解决公共服务的</w:t>
            </w:r>
            <w:r w:rsidR="00FC3B27">
              <w:rPr>
                <w:rFonts w:ascii="SimSun" w:eastAsia="SimSun" w:hAnsi="SimSun" w:hint="eastAsia"/>
                <w:szCs w:val="22"/>
                <w:lang w:eastAsia="zh-CN"/>
              </w:rPr>
              <w:t>获取</w:t>
            </w:r>
            <w:r w:rsidRPr="00CA5F1E">
              <w:rPr>
                <w:rFonts w:ascii="SimSun" w:eastAsia="SimSun" w:hAnsi="SimSun" w:hint="eastAsia"/>
                <w:szCs w:val="22"/>
                <w:lang w:eastAsia="zh-CN"/>
              </w:rPr>
              <w:t>、可持续性和</w:t>
            </w:r>
            <w:r w:rsidR="00FC3B27">
              <w:rPr>
                <w:rFonts w:ascii="SimSun" w:eastAsia="SimSun" w:hAnsi="SimSun" w:hint="eastAsia"/>
                <w:szCs w:val="22"/>
                <w:lang w:eastAsia="zh-CN"/>
              </w:rPr>
              <w:t>韧性</w:t>
            </w:r>
            <w:r w:rsidRPr="00CA5F1E">
              <w:rPr>
                <w:rFonts w:ascii="SimSun" w:eastAsia="SimSun" w:hAnsi="SimSun" w:hint="eastAsia"/>
                <w:szCs w:val="22"/>
                <w:lang w:eastAsia="zh-CN"/>
              </w:rPr>
              <w:t>以及旅游和数字文化。</w:t>
            </w:r>
            <w:r w:rsidR="00DC0DEE" w:rsidRPr="00DC0DEE">
              <w:rPr>
                <w:rFonts w:ascii="SimSun" w:eastAsia="SimSun" w:hAnsi="SimSun"/>
                <w:szCs w:val="22"/>
                <w:vertAlign w:val="superscript"/>
                <w:lang w:eastAsia="zh-CN"/>
              </w:rPr>
              <w:footnoteReference w:id="41"/>
            </w:r>
          </w:p>
          <w:p w14:paraId="7E05294B" w14:textId="666B69DE" w:rsidR="00C0720C" w:rsidRPr="00C0720C" w:rsidRDefault="00C0720C" w:rsidP="008969F4">
            <w:pPr>
              <w:pStyle w:val="ListParagraph"/>
              <w:numPr>
                <w:ilvl w:val="0"/>
                <w:numId w:val="7"/>
              </w:numPr>
              <w:spacing w:afterLines="50" w:after="120" w:line="340" w:lineRule="atLeast"/>
              <w:jc w:val="both"/>
              <w:rPr>
                <w:rFonts w:ascii="SimSun" w:eastAsia="SimSun" w:hAnsi="SimSun"/>
                <w:szCs w:val="22"/>
                <w:lang w:eastAsia="zh-CN"/>
              </w:rPr>
            </w:pPr>
            <w:r w:rsidRPr="00BD17AE">
              <w:rPr>
                <w:rFonts w:ascii="SimSun" w:eastAsia="SimSun" w:hAnsi="SimSun" w:hint="eastAsia"/>
                <w:szCs w:val="22"/>
                <w:lang w:eastAsia="zh-CN"/>
              </w:rPr>
              <w:t>产权组织作为观察</w:t>
            </w:r>
            <w:r w:rsidRPr="00C0720C">
              <w:rPr>
                <w:rFonts w:ascii="SimSun" w:eastAsia="SimSun" w:hAnsi="SimSun" w:hint="eastAsia"/>
                <w:szCs w:val="22"/>
                <w:lang w:eastAsia="zh-CN"/>
              </w:rPr>
              <w:t>员参加了世贸组织TRIPS理事会和</w:t>
            </w:r>
            <w:r w:rsidR="00AE46D8" w:rsidRPr="00AE46D8">
              <w:rPr>
                <w:rFonts w:ascii="SimSun" w:eastAsia="SimSun" w:hAnsi="SimSun" w:hint="eastAsia"/>
                <w:szCs w:val="22"/>
                <w:lang w:eastAsia="zh-CN"/>
              </w:rPr>
              <w:t>世贸组织贸易和技术转让工作组</w:t>
            </w:r>
            <w:r w:rsidRPr="00C0720C">
              <w:rPr>
                <w:rFonts w:ascii="SimSun" w:eastAsia="SimSun" w:hAnsi="SimSun" w:hint="eastAsia"/>
                <w:szCs w:val="22"/>
                <w:lang w:eastAsia="zh-CN"/>
              </w:rPr>
              <w:t>，就相关</w:t>
            </w:r>
            <w:r w:rsidR="00B04DD2">
              <w:rPr>
                <w:rFonts w:ascii="SimSun" w:eastAsia="SimSun" w:hAnsi="SimSun" w:hint="eastAsia"/>
                <w:szCs w:val="22"/>
                <w:lang w:eastAsia="zh-CN"/>
              </w:rPr>
              <w:t>事项</w:t>
            </w:r>
            <w:r w:rsidRPr="00C0720C">
              <w:rPr>
                <w:rFonts w:ascii="SimSun" w:eastAsia="SimSun" w:hAnsi="SimSun" w:hint="eastAsia"/>
                <w:szCs w:val="22"/>
                <w:lang w:eastAsia="zh-CN"/>
              </w:rPr>
              <w:t>提供专家意见，并确保各组织之间的有效协调。</w:t>
            </w:r>
          </w:p>
          <w:p w14:paraId="270E1018" w14:textId="4DAA1734" w:rsidR="00C0720C" w:rsidRPr="00C0720C" w:rsidRDefault="00C0720C" w:rsidP="008969F4">
            <w:pPr>
              <w:pStyle w:val="ListParagraph"/>
              <w:numPr>
                <w:ilvl w:val="0"/>
                <w:numId w:val="7"/>
              </w:numPr>
              <w:spacing w:afterLines="50" w:after="120" w:line="340" w:lineRule="atLeast"/>
              <w:jc w:val="both"/>
              <w:rPr>
                <w:rFonts w:ascii="SimSun" w:eastAsia="SimSun" w:hAnsi="SimSun"/>
                <w:szCs w:val="22"/>
                <w:lang w:eastAsia="zh-CN"/>
              </w:rPr>
            </w:pPr>
            <w:r w:rsidRPr="00D502D1">
              <w:rPr>
                <w:rFonts w:ascii="SimSun" w:eastAsia="SimSun" w:hAnsi="SimSun" w:hint="eastAsia"/>
                <w:szCs w:val="22"/>
                <w:lang w:eastAsia="zh-CN"/>
              </w:rPr>
              <w:t>产权组织为</w:t>
            </w:r>
            <w:r w:rsidR="00F2609B">
              <w:rPr>
                <w:rFonts w:ascii="SimSun" w:eastAsia="SimSun" w:hAnsi="SimSun"/>
                <w:szCs w:val="22"/>
                <w:lang w:eastAsia="zh-CN"/>
              </w:rPr>
              <w:fldChar w:fldCharType="begin"/>
            </w:r>
            <w:r w:rsidR="00F2609B">
              <w:rPr>
                <w:rFonts w:ascii="SimSun" w:eastAsia="SimSun" w:hAnsi="SimSun" w:hint="eastAsia"/>
                <w:szCs w:val="22"/>
                <w:lang w:eastAsia="zh-CN"/>
              </w:rPr>
              <w:instrText>HYPERLINK "https://www.wto.org/english/news_e/news24_e/heal_30sep24_e.htm"</w:instrText>
            </w:r>
            <w:r w:rsidR="00D80177">
              <w:rPr>
                <w:rFonts w:ascii="SimSun" w:eastAsia="SimSun" w:hAnsi="SimSun"/>
                <w:szCs w:val="22"/>
                <w:lang w:eastAsia="zh-CN"/>
              </w:rPr>
            </w:r>
            <w:r w:rsidR="00F2609B">
              <w:rPr>
                <w:rFonts w:ascii="SimSun" w:eastAsia="SimSun" w:hAnsi="SimSun"/>
                <w:szCs w:val="22"/>
                <w:lang w:eastAsia="zh-CN"/>
              </w:rPr>
              <w:fldChar w:fldCharType="separate"/>
            </w:r>
            <w:r w:rsidR="00D502D1" w:rsidRPr="00F2609B">
              <w:rPr>
                <w:rStyle w:val="Hyperlink"/>
                <w:rFonts w:ascii="SimSun" w:eastAsia="SimSun" w:hAnsi="SimSun" w:hint="eastAsia"/>
                <w:szCs w:val="22"/>
                <w:lang w:eastAsia="zh-CN"/>
              </w:rPr>
              <w:t>世贸组织贸易和公共卫生讲习班</w:t>
            </w:r>
            <w:r w:rsidR="00F2609B">
              <w:rPr>
                <w:rFonts w:ascii="SimSun" w:eastAsia="SimSun" w:hAnsi="SimSun"/>
                <w:szCs w:val="22"/>
                <w:lang w:eastAsia="zh-CN"/>
              </w:rPr>
              <w:fldChar w:fldCharType="end"/>
            </w:r>
            <w:r w:rsidRPr="00C0720C">
              <w:rPr>
                <w:rFonts w:ascii="SimSun" w:eastAsia="SimSun" w:hAnsi="SimSun" w:hint="eastAsia"/>
                <w:szCs w:val="22"/>
                <w:lang w:eastAsia="zh-CN"/>
              </w:rPr>
              <w:t>提供了技术</w:t>
            </w:r>
            <w:r w:rsidR="00F2609B">
              <w:rPr>
                <w:rFonts w:ascii="SimSun" w:eastAsia="SimSun" w:hAnsi="SimSun" w:hint="eastAsia"/>
                <w:szCs w:val="22"/>
                <w:lang w:eastAsia="zh-CN"/>
              </w:rPr>
              <w:t>专门</w:t>
            </w:r>
            <w:r w:rsidRPr="00C0720C">
              <w:rPr>
                <w:rFonts w:ascii="SimSun" w:eastAsia="SimSun" w:hAnsi="SimSun" w:hint="eastAsia"/>
                <w:szCs w:val="22"/>
                <w:lang w:eastAsia="zh-CN"/>
              </w:rPr>
              <w:t>知识，旨在</w:t>
            </w:r>
            <w:r w:rsidR="00F2609B">
              <w:rPr>
                <w:rFonts w:ascii="SimSun" w:eastAsia="SimSun" w:hAnsi="SimSun" w:hint="eastAsia"/>
                <w:szCs w:val="22"/>
                <w:lang w:eastAsia="zh-CN"/>
              </w:rPr>
              <w:t>为了解</w:t>
            </w:r>
            <w:r w:rsidRPr="00C0720C">
              <w:rPr>
                <w:rFonts w:ascii="SimSun" w:eastAsia="SimSun" w:hAnsi="SimSun" w:hint="eastAsia"/>
                <w:szCs w:val="22"/>
                <w:lang w:eastAsia="zh-CN"/>
              </w:rPr>
              <w:t>知识产权在支持贸易和卫生应对措施（包括发展）方面的作用</w:t>
            </w:r>
            <w:r w:rsidR="00F2609B">
              <w:rPr>
                <w:rFonts w:ascii="SimSun" w:eastAsia="SimSun" w:hAnsi="SimSun" w:hint="eastAsia"/>
                <w:szCs w:val="22"/>
                <w:lang w:eastAsia="zh-CN"/>
              </w:rPr>
              <w:t>提供支持</w:t>
            </w:r>
            <w:r w:rsidRPr="00C0720C">
              <w:rPr>
                <w:rFonts w:ascii="SimSun" w:eastAsia="SimSun" w:hAnsi="SimSun" w:hint="eastAsia"/>
                <w:szCs w:val="22"/>
                <w:lang w:eastAsia="zh-CN"/>
              </w:rPr>
              <w:t>。此外，</w:t>
            </w:r>
            <w:r w:rsidR="00F2609B">
              <w:rPr>
                <w:rFonts w:ascii="SimSun" w:eastAsia="SimSun" w:hAnsi="SimSun" w:hint="eastAsia"/>
                <w:szCs w:val="22"/>
                <w:lang w:eastAsia="zh-CN"/>
              </w:rPr>
              <w:t>本</w:t>
            </w:r>
            <w:r w:rsidRPr="00C0720C">
              <w:rPr>
                <w:rFonts w:ascii="SimSun" w:eastAsia="SimSun" w:hAnsi="SimSun" w:hint="eastAsia"/>
                <w:szCs w:val="22"/>
                <w:lang w:eastAsia="zh-CN"/>
              </w:rPr>
              <w:t>组织参加了世贸组织中小</w:t>
            </w:r>
            <w:proofErr w:type="gramStart"/>
            <w:r w:rsidRPr="00C0720C">
              <w:rPr>
                <w:rFonts w:ascii="SimSun" w:eastAsia="SimSun" w:hAnsi="SimSun" w:hint="eastAsia"/>
                <w:szCs w:val="22"/>
                <w:lang w:eastAsia="zh-CN"/>
              </w:rPr>
              <w:t>微企业</w:t>
            </w:r>
            <w:proofErr w:type="gramEnd"/>
            <w:r w:rsidRPr="00C0720C">
              <w:rPr>
                <w:rFonts w:ascii="SimSun" w:eastAsia="SimSun" w:hAnsi="SimSun" w:hint="eastAsia"/>
                <w:szCs w:val="22"/>
                <w:lang w:eastAsia="zh-CN"/>
              </w:rPr>
              <w:t>非正式工作组关于通过知识产权管理支持女性</w:t>
            </w:r>
            <w:r w:rsidR="00F2609B">
              <w:rPr>
                <w:rFonts w:ascii="SimSun" w:eastAsia="SimSun" w:hAnsi="SimSun" w:hint="eastAsia"/>
                <w:szCs w:val="22"/>
                <w:lang w:eastAsia="zh-CN"/>
              </w:rPr>
              <w:t>领导</w:t>
            </w:r>
            <w:r w:rsidRPr="00C0720C">
              <w:rPr>
                <w:rFonts w:ascii="SimSun" w:eastAsia="SimSun" w:hAnsi="SimSun" w:hint="eastAsia"/>
                <w:szCs w:val="22"/>
                <w:lang w:eastAsia="zh-CN"/>
              </w:rPr>
              <w:t>的中小</w:t>
            </w:r>
            <w:proofErr w:type="gramStart"/>
            <w:r w:rsidRPr="00C0720C">
              <w:rPr>
                <w:rFonts w:ascii="SimSun" w:eastAsia="SimSun" w:hAnsi="SimSun" w:hint="eastAsia"/>
                <w:szCs w:val="22"/>
                <w:lang w:eastAsia="zh-CN"/>
              </w:rPr>
              <w:t>微企业</w:t>
            </w:r>
            <w:proofErr w:type="gramEnd"/>
            <w:r w:rsidR="00F2609B">
              <w:rPr>
                <w:rFonts w:ascii="SimSun" w:eastAsia="SimSun" w:hAnsi="SimSun" w:hint="eastAsia"/>
                <w:szCs w:val="22"/>
                <w:lang w:eastAsia="zh-CN"/>
              </w:rPr>
              <w:t>发展</w:t>
            </w:r>
            <w:r w:rsidRPr="00C0720C">
              <w:rPr>
                <w:rFonts w:ascii="SimSun" w:eastAsia="SimSun" w:hAnsi="SimSun" w:hint="eastAsia"/>
                <w:szCs w:val="22"/>
                <w:lang w:eastAsia="zh-CN"/>
              </w:rPr>
              <w:t>的会议，并</w:t>
            </w:r>
            <w:r w:rsidR="00B70139">
              <w:rPr>
                <w:rFonts w:ascii="SimSun" w:eastAsia="SimSun" w:hAnsi="SimSun" w:hint="eastAsia"/>
                <w:szCs w:val="22"/>
                <w:lang w:eastAsia="zh-CN"/>
              </w:rPr>
              <w:t>为</w:t>
            </w:r>
            <w:r w:rsidRPr="00C0720C">
              <w:rPr>
                <w:rFonts w:ascii="SimSun" w:eastAsia="SimSun" w:hAnsi="SimSun" w:hint="eastAsia"/>
                <w:szCs w:val="22"/>
                <w:lang w:eastAsia="zh-CN"/>
              </w:rPr>
              <w:t>一位女性企业家的参与</w:t>
            </w:r>
            <w:r w:rsidR="00B70139">
              <w:rPr>
                <w:rFonts w:ascii="SimSun" w:eastAsia="SimSun" w:hAnsi="SimSun" w:hint="eastAsia"/>
                <w:szCs w:val="22"/>
                <w:lang w:eastAsia="zh-CN"/>
              </w:rPr>
              <w:t>提供了便利</w:t>
            </w:r>
            <w:r w:rsidRPr="00C0720C">
              <w:rPr>
                <w:rFonts w:ascii="SimSun" w:eastAsia="SimSun" w:hAnsi="SimSun" w:hint="eastAsia"/>
                <w:szCs w:val="22"/>
                <w:lang w:eastAsia="zh-CN"/>
              </w:rPr>
              <w:t>。</w:t>
            </w:r>
          </w:p>
          <w:p w14:paraId="1FBA30D1" w14:textId="49D7F773" w:rsidR="00787390" w:rsidRPr="006F1C85" w:rsidRDefault="00C0720C" w:rsidP="008969F4">
            <w:pPr>
              <w:pStyle w:val="ListParagraph"/>
              <w:numPr>
                <w:ilvl w:val="0"/>
                <w:numId w:val="7"/>
              </w:numPr>
              <w:spacing w:afterLines="50" w:after="120" w:line="340" w:lineRule="atLeast"/>
              <w:contextualSpacing w:val="0"/>
              <w:jc w:val="both"/>
              <w:rPr>
                <w:rFonts w:ascii="SimSun" w:eastAsia="SimSun" w:hAnsi="SimSun"/>
                <w:szCs w:val="22"/>
                <w:lang w:eastAsia="zh-CN"/>
              </w:rPr>
            </w:pPr>
            <w:r w:rsidRPr="00C0720C">
              <w:rPr>
                <w:rFonts w:ascii="SimSun" w:eastAsia="SimSun" w:hAnsi="SimSun" w:hint="eastAsia"/>
                <w:szCs w:val="22"/>
                <w:lang w:eastAsia="zh-CN"/>
              </w:rPr>
              <w:t>本组织还：(</w:t>
            </w:r>
            <w:proofErr w:type="spellStart"/>
            <w:r w:rsidRPr="00C0720C">
              <w:rPr>
                <w:rFonts w:ascii="SimSun" w:eastAsia="SimSun" w:hAnsi="SimSun" w:hint="eastAsia"/>
                <w:szCs w:val="22"/>
                <w:lang w:eastAsia="zh-CN"/>
              </w:rPr>
              <w:t>i</w:t>
            </w:r>
            <w:proofErr w:type="spellEnd"/>
            <w:r w:rsidRPr="00C0720C">
              <w:rPr>
                <w:rFonts w:ascii="SimSun" w:eastAsia="SimSun" w:hAnsi="SimSun" w:hint="eastAsia"/>
                <w:szCs w:val="22"/>
                <w:lang w:eastAsia="zh-CN"/>
              </w:rPr>
              <w:t>)</w:t>
            </w:r>
            <w:r w:rsidR="006E19E3">
              <w:rPr>
                <w:rFonts w:ascii="SimSun" w:eastAsia="SimSun" w:hAnsi="SimSun" w:hint="eastAsia"/>
                <w:szCs w:val="22"/>
                <w:lang w:eastAsia="zh-CN"/>
              </w:rPr>
              <w:t>主导</w:t>
            </w:r>
            <w:r w:rsidRPr="006E19E3">
              <w:rPr>
                <w:rFonts w:ascii="SimSun" w:eastAsia="SimSun" w:hAnsi="SimSun" w:hint="eastAsia"/>
                <w:szCs w:val="22"/>
                <w:lang w:eastAsia="zh-CN"/>
              </w:rPr>
              <w:t>了为期半天</w:t>
            </w:r>
            <w:r w:rsidRPr="00C0720C">
              <w:rPr>
                <w:rFonts w:ascii="SimSun" w:eastAsia="SimSun" w:hAnsi="SimSun" w:hint="eastAsia"/>
                <w:szCs w:val="22"/>
                <w:lang w:eastAsia="zh-CN"/>
              </w:rPr>
              <w:t>的</w:t>
            </w:r>
            <w:r w:rsidR="00384BD6">
              <w:rPr>
                <w:rFonts w:ascii="SimSun" w:eastAsia="SimSun" w:hAnsi="SimSun" w:hint="eastAsia"/>
                <w:szCs w:val="22"/>
                <w:lang w:eastAsia="zh-CN"/>
              </w:rPr>
              <w:t>世贸</w:t>
            </w:r>
            <w:r w:rsidR="00BD17AE">
              <w:rPr>
                <w:rFonts w:ascii="SimSun" w:eastAsia="SimSun" w:hAnsi="SimSun" w:hint="eastAsia"/>
                <w:szCs w:val="22"/>
                <w:lang w:eastAsia="zh-CN"/>
              </w:rPr>
              <w:t>组织</w:t>
            </w:r>
            <w:r w:rsidR="006E19E3" w:rsidRPr="006E19E3">
              <w:rPr>
                <w:rFonts w:ascii="SimSun" w:eastAsia="SimSun" w:hAnsi="SimSun" w:hint="eastAsia"/>
                <w:szCs w:val="22"/>
                <w:lang w:eastAsia="zh-CN"/>
              </w:rPr>
              <w:t>TRIPS协定第66.2条</w:t>
            </w:r>
            <w:r w:rsidR="00384BD6">
              <w:rPr>
                <w:rFonts w:ascii="SimSun" w:eastAsia="SimSun" w:hAnsi="SimSun" w:hint="eastAsia"/>
                <w:szCs w:val="22"/>
                <w:lang w:eastAsia="zh-CN"/>
              </w:rPr>
              <w:t>讲习班</w:t>
            </w:r>
            <w:r w:rsidRPr="00C0720C">
              <w:rPr>
                <w:rFonts w:ascii="SimSun" w:eastAsia="SimSun" w:hAnsi="SimSun" w:hint="eastAsia"/>
                <w:szCs w:val="22"/>
                <w:lang w:eastAsia="zh-CN"/>
              </w:rPr>
              <w:t>，介绍支持技术转让的工具和服务，包括针对最不发达国家和</w:t>
            </w:r>
            <w:r w:rsidR="00384BD6">
              <w:rPr>
                <w:rFonts w:ascii="SimSun" w:eastAsia="SimSun" w:hAnsi="SimSun" w:hint="eastAsia"/>
                <w:szCs w:val="22"/>
                <w:lang w:eastAsia="zh-CN"/>
              </w:rPr>
              <w:t>TISC</w:t>
            </w:r>
            <w:r w:rsidRPr="00C0720C">
              <w:rPr>
                <w:rFonts w:ascii="SimSun" w:eastAsia="SimSun" w:hAnsi="SimSun" w:hint="eastAsia"/>
                <w:szCs w:val="22"/>
                <w:lang w:eastAsia="zh-CN"/>
              </w:rPr>
              <w:t>的举措；</w:t>
            </w:r>
            <w:r w:rsidR="00384BD6">
              <w:rPr>
                <w:rFonts w:ascii="SimSun" w:eastAsia="SimSun" w:hAnsi="SimSun" w:hint="eastAsia"/>
                <w:szCs w:val="22"/>
                <w:lang w:eastAsia="zh-CN"/>
              </w:rPr>
              <w:t>和</w:t>
            </w:r>
            <w:r w:rsidRPr="00C0720C">
              <w:rPr>
                <w:rFonts w:ascii="SimSun" w:eastAsia="SimSun" w:hAnsi="SimSun" w:hint="eastAsia"/>
                <w:szCs w:val="22"/>
                <w:lang w:eastAsia="zh-CN"/>
              </w:rPr>
              <w:t>(ii)为</w:t>
            </w:r>
            <w:r w:rsidRPr="00BD17AE">
              <w:rPr>
                <w:rFonts w:ascii="SimSun" w:eastAsia="SimSun" w:hAnsi="SimSun" w:hint="eastAsia"/>
                <w:szCs w:val="22"/>
                <w:lang w:eastAsia="zh-CN"/>
              </w:rPr>
              <w:t>世贸组织贸易和</w:t>
            </w:r>
            <w:r w:rsidRPr="00C0720C">
              <w:rPr>
                <w:rFonts w:ascii="SimSun" w:eastAsia="SimSun" w:hAnsi="SimSun" w:hint="eastAsia"/>
                <w:szCs w:val="22"/>
                <w:lang w:eastAsia="zh-CN"/>
              </w:rPr>
              <w:t>发展委员会</w:t>
            </w:r>
            <w:r w:rsidR="001F1797">
              <w:rPr>
                <w:rFonts w:ascii="SimSun" w:eastAsia="SimSun" w:hAnsi="SimSun" w:hint="eastAsia"/>
                <w:szCs w:val="22"/>
                <w:lang w:eastAsia="zh-CN"/>
              </w:rPr>
              <w:t>（</w:t>
            </w:r>
            <w:r w:rsidR="001F1797" w:rsidRPr="00C0720C">
              <w:rPr>
                <w:rFonts w:ascii="SimSun" w:eastAsia="SimSun" w:hAnsi="SimSun" w:hint="eastAsia"/>
                <w:szCs w:val="22"/>
                <w:lang w:eastAsia="zh-CN"/>
              </w:rPr>
              <w:t>特别会议</w:t>
            </w:r>
            <w:r w:rsidR="001F1797">
              <w:rPr>
                <w:rFonts w:ascii="SimSun" w:eastAsia="SimSun" w:hAnsi="SimSun" w:hint="eastAsia"/>
                <w:szCs w:val="22"/>
                <w:lang w:eastAsia="zh-CN"/>
              </w:rPr>
              <w:t>）</w:t>
            </w:r>
            <w:r w:rsidRPr="00C0720C">
              <w:rPr>
                <w:rFonts w:ascii="SimSun" w:eastAsia="SimSun" w:hAnsi="SimSun" w:hint="eastAsia"/>
                <w:szCs w:val="22"/>
                <w:lang w:eastAsia="zh-CN"/>
              </w:rPr>
              <w:t>下的技术转让非正式专题信息会议做出了贡献，会上</w:t>
            </w:r>
            <w:r w:rsidR="00CF0B7B">
              <w:rPr>
                <w:rFonts w:ascii="SimSun" w:eastAsia="SimSun" w:hAnsi="SimSun" w:hint="eastAsia"/>
                <w:szCs w:val="22"/>
                <w:lang w:eastAsia="zh-CN"/>
              </w:rPr>
              <w:t>强调</w:t>
            </w:r>
            <w:r w:rsidRPr="00C0720C">
              <w:rPr>
                <w:rFonts w:ascii="SimSun" w:eastAsia="SimSun" w:hAnsi="SimSun" w:hint="eastAsia"/>
                <w:szCs w:val="22"/>
                <w:lang w:eastAsia="zh-CN"/>
              </w:rPr>
              <w:t>了作为气候相关技术资源的</w:t>
            </w:r>
            <w:r w:rsidR="00CF0B7B" w:rsidRPr="00C0720C">
              <w:rPr>
                <w:rFonts w:ascii="SimSun" w:eastAsia="SimSun" w:hAnsi="SimSun" w:hint="eastAsia"/>
                <w:szCs w:val="22"/>
                <w:lang w:eastAsia="zh-CN"/>
              </w:rPr>
              <w:t>WIPO GREEN</w:t>
            </w:r>
            <w:r w:rsidR="00B1322F" w:rsidRPr="00C0720C">
              <w:rPr>
                <w:rFonts w:ascii="SimSun" w:eastAsia="SimSun" w:hAnsi="SimSun" w:hint="eastAsia"/>
                <w:szCs w:val="22"/>
                <w:lang w:eastAsia="zh-CN"/>
              </w:rPr>
              <w:t>数据库</w:t>
            </w:r>
            <w:r w:rsidR="007E6579" w:rsidRPr="006F1C85">
              <w:rPr>
                <w:rFonts w:ascii="SimSun" w:eastAsia="SimSun" w:hAnsi="SimSun" w:hint="eastAsia"/>
                <w:szCs w:val="22"/>
                <w:lang w:eastAsia="zh-CN"/>
              </w:rPr>
              <w:t>。</w:t>
            </w:r>
          </w:p>
          <w:p w14:paraId="5A8F37F3" w14:textId="4CF81A37" w:rsidR="003D6D41" w:rsidRDefault="004704A3" w:rsidP="008969F4">
            <w:pPr>
              <w:pStyle w:val="ListParagraph"/>
              <w:numPr>
                <w:ilvl w:val="0"/>
                <w:numId w:val="7"/>
              </w:numPr>
              <w:spacing w:afterLines="50" w:after="120" w:line="340" w:lineRule="atLeast"/>
              <w:ind w:left="924" w:hanging="567"/>
              <w:contextualSpacing w:val="0"/>
              <w:jc w:val="both"/>
              <w:rPr>
                <w:rFonts w:ascii="SimSun" w:eastAsia="SimSun" w:hAnsi="SimSun"/>
                <w:szCs w:val="22"/>
                <w:lang w:eastAsia="zh-CN"/>
              </w:rPr>
            </w:pPr>
            <w:r w:rsidRPr="004704A3">
              <w:rPr>
                <w:rFonts w:ascii="SimSun" w:eastAsia="SimSun" w:hAnsi="SimSun" w:hint="eastAsia"/>
                <w:szCs w:val="22"/>
                <w:lang w:eastAsia="zh-CN"/>
              </w:rPr>
              <w:lastRenderedPageBreak/>
              <w:t>在世卫组织、产权组织和世贸组织公共卫生、知识产权和贸易三</w:t>
            </w:r>
            <w:r w:rsidR="00BD17AE">
              <w:rPr>
                <w:rFonts w:ascii="SimSun" w:eastAsia="SimSun" w:hAnsi="SimSun" w:hint="eastAsia"/>
                <w:szCs w:val="22"/>
                <w:lang w:eastAsia="zh-CN"/>
              </w:rPr>
              <w:t>方</w:t>
            </w:r>
            <w:r w:rsidRPr="004704A3">
              <w:rPr>
                <w:rFonts w:ascii="SimSun" w:eastAsia="SimSun" w:hAnsi="SimSun" w:hint="eastAsia"/>
                <w:szCs w:val="22"/>
                <w:lang w:eastAsia="zh-CN"/>
              </w:rPr>
              <w:t>合作的背景下</w:t>
            </w:r>
            <w:r w:rsidR="006A2A25">
              <w:rPr>
                <w:rFonts w:ascii="SimSun" w:eastAsia="SimSun" w:hAnsi="SimSun" w:hint="eastAsia"/>
                <w:szCs w:val="22"/>
                <w:lang w:eastAsia="zh-CN"/>
              </w:rPr>
              <w:t>，在</w:t>
            </w:r>
            <w:r w:rsidR="003D6D41" w:rsidRPr="003D6D41">
              <w:rPr>
                <w:rFonts w:ascii="SimSun" w:eastAsia="SimSun" w:hAnsi="SimSun" w:hint="eastAsia"/>
                <w:szCs w:val="22"/>
                <w:lang w:eastAsia="zh-CN"/>
              </w:rPr>
              <w:t>报告</w:t>
            </w:r>
            <w:r w:rsidR="006A2A25">
              <w:rPr>
                <w:rFonts w:ascii="SimSun" w:eastAsia="SimSun" w:hAnsi="SimSun" w:hint="eastAsia"/>
                <w:szCs w:val="22"/>
                <w:lang w:eastAsia="zh-CN"/>
              </w:rPr>
              <w:t>所涉期间</w:t>
            </w:r>
            <w:r w:rsidR="003D6D41" w:rsidRPr="003D6D41">
              <w:rPr>
                <w:rFonts w:ascii="SimSun" w:eastAsia="SimSun" w:hAnsi="SimSun" w:hint="eastAsia"/>
                <w:szCs w:val="22"/>
                <w:lang w:eastAsia="zh-CN"/>
              </w:rPr>
              <w:t>组织了以下活动：(</w:t>
            </w:r>
            <w:proofErr w:type="spellStart"/>
            <w:r w:rsidR="003D6D41" w:rsidRPr="003D6D41">
              <w:rPr>
                <w:rFonts w:ascii="SimSun" w:eastAsia="SimSun" w:hAnsi="SimSun" w:hint="eastAsia"/>
                <w:szCs w:val="22"/>
                <w:lang w:eastAsia="zh-CN"/>
              </w:rPr>
              <w:t>i</w:t>
            </w:r>
            <w:proofErr w:type="spellEnd"/>
            <w:r w:rsidR="003D6D41" w:rsidRPr="003D6D41">
              <w:rPr>
                <w:rFonts w:ascii="SimSun" w:eastAsia="SimSun" w:hAnsi="SimSun" w:hint="eastAsia"/>
                <w:szCs w:val="22"/>
                <w:lang w:eastAsia="zh-CN"/>
              </w:rPr>
              <w:t>)</w:t>
            </w:r>
            <w:r w:rsidR="006A2A25" w:rsidRPr="00BD17AE">
              <w:rPr>
                <w:rFonts w:ascii="SimSun" w:eastAsia="SimSun" w:hAnsi="SimSun" w:hint="eastAsia"/>
                <w:szCs w:val="22"/>
                <w:lang w:eastAsia="zh-CN"/>
              </w:rPr>
              <w:t>发起题为</w:t>
            </w:r>
            <w:r w:rsidR="004E702F">
              <w:rPr>
                <w:rFonts w:ascii="SimSun" w:eastAsia="SimSun" w:hAnsi="SimSun" w:hint="eastAsia"/>
                <w:szCs w:val="22"/>
                <w:lang w:eastAsia="zh-CN"/>
              </w:rPr>
              <w:t>“</w:t>
            </w:r>
            <w:hyperlink r:id="rId187" w:history="1">
              <w:r w:rsidR="006A2A25" w:rsidRPr="00B33FC1">
                <w:rPr>
                  <w:rStyle w:val="Hyperlink"/>
                  <w:rFonts w:ascii="SimSun" w:eastAsia="SimSun" w:hAnsi="SimSun" w:hint="eastAsia"/>
                  <w:szCs w:val="22"/>
                  <w:lang w:eastAsia="zh-CN"/>
                </w:rPr>
                <w:t>加强应对非传染性疾病负担的制造能力</w:t>
              </w:r>
            </w:hyperlink>
            <w:r w:rsidR="006A2A25" w:rsidRPr="006A2A25">
              <w:rPr>
                <w:rFonts w:ascii="SimSun" w:eastAsia="SimSun" w:hAnsi="SimSun" w:hint="eastAsia"/>
                <w:szCs w:val="22"/>
                <w:lang w:eastAsia="zh-CN"/>
              </w:rPr>
              <w:t>”的第十一次三</w:t>
            </w:r>
            <w:r w:rsidR="00BD17AE">
              <w:rPr>
                <w:rFonts w:ascii="SimSun" w:eastAsia="SimSun" w:hAnsi="SimSun" w:hint="eastAsia"/>
                <w:szCs w:val="22"/>
                <w:lang w:eastAsia="zh-CN"/>
              </w:rPr>
              <w:t>方</w:t>
            </w:r>
            <w:r w:rsidR="006A2A25" w:rsidRPr="006A2A25">
              <w:rPr>
                <w:rFonts w:ascii="SimSun" w:eastAsia="SimSun" w:hAnsi="SimSun" w:hint="eastAsia"/>
                <w:szCs w:val="22"/>
                <w:lang w:eastAsia="zh-CN"/>
              </w:rPr>
              <w:t>技术专题讨论会</w:t>
            </w:r>
            <w:r w:rsidR="003D6D41" w:rsidRPr="003D6D41">
              <w:rPr>
                <w:rFonts w:ascii="SimSun" w:eastAsia="SimSun" w:hAnsi="SimSun" w:hint="eastAsia"/>
                <w:szCs w:val="22"/>
                <w:lang w:eastAsia="zh-CN"/>
              </w:rPr>
              <w:t>；(ii)启动首</w:t>
            </w:r>
            <w:r w:rsidR="00B33FC1">
              <w:rPr>
                <w:rFonts w:ascii="SimSun" w:eastAsia="SimSun" w:hAnsi="SimSun" w:hint="eastAsia"/>
                <w:szCs w:val="22"/>
                <w:lang w:eastAsia="zh-CN"/>
              </w:rPr>
              <w:t>期</w:t>
            </w:r>
            <w:r w:rsidR="003D6D41" w:rsidRPr="003D6D41">
              <w:rPr>
                <w:rFonts w:ascii="SimSun" w:eastAsia="SimSun" w:hAnsi="SimSun" w:hint="eastAsia"/>
                <w:szCs w:val="22"/>
                <w:lang w:eastAsia="zh-CN"/>
              </w:rPr>
              <w:t>面向</w:t>
            </w:r>
            <w:r w:rsidR="00B33FC1">
              <w:rPr>
                <w:rFonts w:ascii="SimSun" w:eastAsia="SimSun" w:hAnsi="SimSun" w:hint="eastAsia"/>
                <w:szCs w:val="22"/>
                <w:lang w:eastAsia="zh-CN"/>
              </w:rPr>
              <w:t>驻</w:t>
            </w:r>
            <w:r w:rsidR="003D6D41" w:rsidRPr="003D6D41">
              <w:rPr>
                <w:rFonts w:ascii="SimSun" w:eastAsia="SimSun" w:hAnsi="SimSun" w:hint="eastAsia"/>
                <w:szCs w:val="22"/>
                <w:lang w:eastAsia="zh-CN"/>
              </w:rPr>
              <w:t>日内瓦</w:t>
            </w:r>
            <w:r w:rsidR="00B33FC1">
              <w:rPr>
                <w:rFonts w:ascii="SimSun" w:eastAsia="SimSun" w:hAnsi="SimSun" w:hint="eastAsia"/>
                <w:szCs w:val="22"/>
                <w:lang w:eastAsia="zh-CN"/>
              </w:rPr>
              <w:t>的</w:t>
            </w:r>
            <w:r w:rsidR="003D6D41" w:rsidRPr="003D6D41">
              <w:rPr>
                <w:rFonts w:ascii="SimSun" w:eastAsia="SimSun" w:hAnsi="SimSun" w:hint="eastAsia"/>
                <w:szCs w:val="22"/>
                <w:lang w:eastAsia="zh-CN"/>
              </w:rPr>
              <w:t>卫生、知识产权和贸易专员的系列</w:t>
            </w:r>
            <w:r w:rsidR="00B33FC1">
              <w:rPr>
                <w:rFonts w:ascii="SimSun" w:eastAsia="SimSun" w:hAnsi="SimSun" w:hint="eastAsia"/>
                <w:szCs w:val="22"/>
                <w:lang w:eastAsia="zh-CN"/>
              </w:rPr>
              <w:t>通报</w:t>
            </w:r>
            <w:r w:rsidR="003D6D41" w:rsidRPr="003D6D41">
              <w:rPr>
                <w:rFonts w:ascii="SimSun" w:eastAsia="SimSun" w:hAnsi="SimSun" w:hint="eastAsia"/>
                <w:szCs w:val="22"/>
                <w:lang w:eastAsia="zh-CN"/>
              </w:rPr>
              <w:t>会，主题为</w:t>
            </w:r>
            <w:hyperlink r:id="rId188" w:history="1">
              <w:r w:rsidR="00DC341D" w:rsidRPr="00CB5298">
                <w:rPr>
                  <w:rStyle w:val="Hyperlink"/>
                  <w:rFonts w:ascii="SimSun" w:eastAsia="SimSun" w:hAnsi="SimSun" w:hint="eastAsia"/>
                  <w:szCs w:val="22"/>
                  <w:lang w:eastAsia="zh-CN"/>
                </w:rPr>
                <w:t>“</w:t>
              </w:r>
              <w:r w:rsidR="003D6D41" w:rsidRPr="00CB5298">
                <w:rPr>
                  <w:rStyle w:val="Hyperlink"/>
                  <w:rFonts w:ascii="SimSun" w:eastAsia="SimSun" w:hAnsi="SimSun" w:hint="eastAsia"/>
                  <w:szCs w:val="22"/>
                  <w:lang w:eastAsia="zh-CN"/>
                </w:rPr>
                <w:t>通过卫生、贸易和知识产权工具支持可持续创新生态系统：分享国家经验”</w:t>
              </w:r>
            </w:hyperlink>
            <w:r w:rsidR="003D6D41" w:rsidRPr="003D6D41">
              <w:rPr>
                <w:rFonts w:ascii="SimSun" w:eastAsia="SimSun" w:hAnsi="SimSun" w:hint="eastAsia"/>
                <w:szCs w:val="22"/>
                <w:lang w:eastAsia="zh-CN"/>
              </w:rPr>
              <w:t>；</w:t>
            </w:r>
            <w:r w:rsidR="007D49C1">
              <w:rPr>
                <w:rFonts w:ascii="SimSun" w:eastAsia="SimSun" w:hAnsi="SimSun" w:hint="eastAsia"/>
                <w:szCs w:val="22"/>
                <w:lang w:eastAsia="zh-CN"/>
              </w:rPr>
              <w:t>和</w:t>
            </w:r>
            <w:r w:rsidR="003D6D41" w:rsidRPr="003D6D41">
              <w:rPr>
                <w:rFonts w:ascii="SimSun" w:eastAsia="SimSun" w:hAnsi="SimSun" w:hint="eastAsia"/>
                <w:szCs w:val="22"/>
                <w:lang w:eastAsia="zh-CN"/>
              </w:rPr>
              <w:t>(iii)</w:t>
            </w:r>
            <w:r w:rsidR="00CB5298">
              <w:rPr>
                <w:rFonts w:ascii="SimSun" w:eastAsia="SimSun" w:hAnsi="SimSun" w:cs="SimSun" w:hint="eastAsia"/>
                <w:szCs w:val="22"/>
                <w:lang w:eastAsia="zh-CN"/>
              </w:rPr>
              <w:t>关于</w:t>
            </w:r>
            <w:r w:rsidR="00FA2131">
              <w:rPr>
                <w:rFonts w:ascii="SimSun" w:eastAsia="SimSun" w:hAnsi="SimSun" w:cs="SimSun"/>
                <w:szCs w:val="22"/>
                <w:lang w:eastAsia="zh-CN"/>
              </w:rPr>
              <w:fldChar w:fldCharType="begin"/>
            </w:r>
            <w:r w:rsidR="00FA2131">
              <w:rPr>
                <w:rFonts w:ascii="SimSun" w:eastAsia="SimSun" w:hAnsi="SimSun" w:cs="SimSun" w:hint="eastAsia"/>
                <w:szCs w:val="22"/>
                <w:lang w:eastAsia="zh-CN"/>
              </w:rPr>
              <w:instrText>HYPERLINK "https://www.wto.org/english/news_e/news25_e/trip_12jun25_e.htm"</w:instrText>
            </w:r>
            <w:r w:rsidR="00D80177">
              <w:rPr>
                <w:rFonts w:ascii="SimSun" w:eastAsia="SimSun" w:hAnsi="SimSun" w:cs="SimSun"/>
                <w:szCs w:val="22"/>
                <w:lang w:eastAsia="zh-CN"/>
              </w:rPr>
            </w:r>
            <w:r w:rsidR="00FA2131">
              <w:rPr>
                <w:rFonts w:ascii="SimSun" w:eastAsia="SimSun" w:hAnsi="SimSun" w:cs="SimSun"/>
                <w:szCs w:val="22"/>
                <w:lang w:eastAsia="zh-CN"/>
              </w:rPr>
              <w:fldChar w:fldCharType="separate"/>
            </w:r>
            <w:r w:rsidR="00CB5298" w:rsidRPr="00FA2131">
              <w:rPr>
                <w:rStyle w:val="Hyperlink"/>
                <w:rFonts w:ascii="SimSun" w:eastAsia="SimSun" w:hAnsi="SimSun" w:cs="SimSun" w:hint="eastAsia"/>
                <w:szCs w:val="22"/>
                <w:lang w:eastAsia="zh-CN"/>
              </w:rPr>
              <w:t>“</w:t>
            </w:r>
            <w:r w:rsidR="008F4EB1" w:rsidRPr="00FA2131">
              <w:rPr>
                <w:rStyle w:val="Hyperlink"/>
                <w:rFonts w:ascii="SimSun" w:eastAsia="SimSun" w:hAnsi="SimSun" w:hint="eastAsia"/>
                <w:szCs w:val="22"/>
                <w:lang w:eastAsia="zh-CN"/>
              </w:rPr>
              <w:t>知识产权与竞争在支持创新和获取卫生技术方面的相互作用”</w:t>
            </w:r>
            <w:r w:rsidR="00FA2131">
              <w:rPr>
                <w:rFonts w:ascii="SimSun" w:eastAsia="SimSun" w:hAnsi="SimSun" w:cs="SimSun"/>
                <w:szCs w:val="22"/>
                <w:lang w:eastAsia="zh-CN"/>
              </w:rPr>
              <w:fldChar w:fldCharType="end"/>
            </w:r>
            <w:r w:rsidR="008F4EB1" w:rsidRPr="008F4EB1">
              <w:rPr>
                <w:rFonts w:ascii="SimSun" w:eastAsia="SimSun" w:hAnsi="SimSun" w:hint="eastAsia"/>
                <w:szCs w:val="22"/>
                <w:lang w:eastAsia="zh-CN"/>
              </w:rPr>
              <w:t>的第</w:t>
            </w:r>
            <w:r w:rsidR="00CB5298">
              <w:rPr>
                <w:rFonts w:ascii="SimSun" w:eastAsia="SimSun" w:hAnsi="SimSun" w:hint="eastAsia"/>
                <w:szCs w:val="22"/>
                <w:lang w:eastAsia="zh-CN"/>
              </w:rPr>
              <w:t>六</w:t>
            </w:r>
            <w:r w:rsidR="008F4EB1" w:rsidRPr="008F4EB1">
              <w:rPr>
                <w:rFonts w:ascii="SimSun" w:eastAsia="SimSun" w:hAnsi="SimSun" w:hint="eastAsia"/>
                <w:szCs w:val="22"/>
                <w:lang w:eastAsia="zh-CN"/>
              </w:rPr>
              <w:t>次三方</w:t>
            </w:r>
            <w:r w:rsidR="00BD17AE">
              <w:rPr>
                <w:rFonts w:ascii="SimSun" w:eastAsia="SimSun" w:hAnsi="SimSun" w:hint="eastAsia"/>
                <w:szCs w:val="22"/>
                <w:lang w:eastAsia="zh-CN"/>
              </w:rPr>
              <w:t>合作</w:t>
            </w:r>
            <w:r w:rsidR="008F4EB1" w:rsidRPr="008F4EB1">
              <w:rPr>
                <w:rFonts w:ascii="SimSun" w:eastAsia="SimSun" w:hAnsi="SimSun" w:hint="eastAsia"/>
                <w:szCs w:val="22"/>
                <w:lang w:eastAsia="zh-CN"/>
              </w:rPr>
              <w:t>技术网络研讨会</w:t>
            </w:r>
            <w:r w:rsidR="003D6D41" w:rsidRPr="003D6D41">
              <w:rPr>
                <w:rFonts w:ascii="SimSun" w:eastAsia="SimSun" w:hAnsi="SimSun" w:hint="eastAsia"/>
                <w:szCs w:val="22"/>
                <w:lang w:eastAsia="zh-CN"/>
              </w:rPr>
              <w:t>。</w:t>
            </w:r>
          </w:p>
          <w:p w14:paraId="56410948" w14:textId="3B7D5029" w:rsidR="00493DD2" w:rsidRPr="004B278D" w:rsidRDefault="00FA2131" w:rsidP="004B278D">
            <w:pPr>
              <w:pStyle w:val="ListParagraph"/>
              <w:numPr>
                <w:ilvl w:val="0"/>
                <w:numId w:val="7"/>
              </w:numPr>
              <w:spacing w:afterLines="50" w:after="120" w:line="340" w:lineRule="atLeast"/>
              <w:ind w:left="924" w:hanging="567"/>
              <w:contextualSpacing w:val="0"/>
              <w:jc w:val="both"/>
              <w:rPr>
                <w:rFonts w:ascii="SimSun" w:eastAsia="SimSun" w:hAnsi="SimSun"/>
                <w:szCs w:val="22"/>
                <w:lang w:eastAsia="zh-CN"/>
              </w:rPr>
            </w:pPr>
            <w:r w:rsidRPr="00FA2131">
              <w:rPr>
                <w:rFonts w:ascii="SimSun" w:eastAsia="SimSun" w:hAnsi="SimSun" w:hint="eastAsia"/>
                <w:szCs w:val="22"/>
                <w:lang w:eastAsia="zh-CN"/>
              </w:rPr>
              <w:t>产权组织一直活跃在全球舞台，通过</w:t>
            </w:r>
            <w:r w:rsidR="009630B5" w:rsidRPr="00FA2131">
              <w:rPr>
                <w:rFonts w:ascii="SimSun" w:eastAsia="SimSun" w:hAnsi="SimSun" w:hint="eastAsia"/>
                <w:szCs w:val="22"/>
                <w:lang w:eastAsia="zh-CN"/>
              </w:rPr>
              <w:t>主要</w:t>
            </w:r>
            <w:r w:rsidR="009630B5">
              <w:rPr>
                <w:rFonts w:ascii="SimSun" w:eastAsia="SimSun" w:hAnsi="SimSun" w:hint="eastAsia"/>
                <w:szCs w:val="22"/>
                <w:lang w:eastAsia="zh-CN"/>
              </w:rPr>
              <w:t>的</w:t>
            </w:r>
            <w:r w:rsidRPr="00FA2131">
              <w:rPr>
                <w:rFonts w:ascii="SimSun" w:eastAsia="SimSun" w:hAnsi="SimSun" w:hint="eastAsia"/>
                <w:szCs w:val="22"/>
                <w:lang w:eastAsia="zh-CN"/>
              </w:rPr>
              <w:t>联合国平台推动青年视角和对创新的贡献。在报告</w:t>
            </w:r>
            <w:r w:rsidR="009630B5">
              <w:rPr>
                <w:rFonts w:ascii="SimSun" w:eastAsia="SimSun" w:hAnsi="SimSun" w:hint="eastAsia"/>
                <w:szCs w:val="22"/>
                <w:lang w:eastAsia="zh-CN"/>
              </w:rPr>
              <w:t>所涉期间</w:t>
            </w:r>
            <w:r w:rsidRPr="00FA2131">
              <w:rPr>
                <w:rFonts w:ascii="SimSun" w:eastAsia="SimSun" w:hAnsi="SimSun" w:hint="eastAsia"/>
                <w:szCs w:val="22"/>
                <w:lang w:eastAsia="zh-CN"/>
              </w:rPr>
              <w:t>，本组织：(</w:t>
            </w:r>
            <w:proofErr w:type="spellStart"/>
            <w:r w:rsidRPr="00FA2131">
              <w:rPr>
                <w:rFonts w:ascii="SimSun" w:eastAsia="SimSun" w:hAnsi="SimSun" w:hint="eastAsia"/>
                <w:szCs w:val="22"/>
                <w:lang w:eastAsia="zh-CN"/>
              </w:rPr>
              <w:t>i</w:t>
            </w:r>
            <w:proofErr w:type="spellEnd"/>
            <w:r w:rsidRPr="00FA2131">
              <w:rPr>
                <w:rFonts w:ascii="SimSun" w:eastAsia="SimSun" w:hAnsi="SimSun" w:hint="eastAsia"/>
                <w:szCs w:val="22"/>
                <w:lang w:eastAsia="zh-CN"/>
              </w:rPr>
              <w:t>)</w:t>
            </w:r>
            <w:r w:rsidRPr="009630B5">
              <w:rPr>
                <w:rFonts w:ascii="SimSun" w:eastAsia="SimSun" w:hAnsi="SimSun" w:hint="eastAsia"/>
                <w:szCs w:val="22"/>
                <w:lang w:eastAsia="zh-CN"/>
              </w:rPr>
              <w:t>参加了</w:t>
            </w:r>
            <w:r w:rsidR="009630B5">
              <w:rPr>
                <w:rFonts w:ascii="SimSun" w:eastAsia="SimSun" w:hAnsi="SimSun"/>
                <w:szCs w:val="22"/>
                <w:lang w:eastAsia="zh-CN"/>
              </w:rPr>
              <w:fldChar w:fldCharType="begin"/>
            </w:r>
            <w:r w:rsidR="009630B5">
              <w:rPr>
                <w:rFonts w:ascii="SimSun" w:eastAsia="SimSun" w:hAnsi="SimSun" w:hint="eastAsia"/>
                <w:szCs w:val="22"/>
                <w:lang w:eastAsia="zh-CN"/>
              </w:rPr>
              <w:instrText>HYPERLINK "https://ecosoc.un.org/zh/node/42454"</w:instrText>
            </w:r>
            <w:r w:rsidR="00D80177">
              <w:rPr>
                <w:rFonts w:ascii="SimSun" w:eastAsia="SimSun" w:hAnsi="SimSun"/>
                <w:szCs w:val="22"/>
                <w:lang w:eastAsia="zh-CN"/>
              </w:rPr>
            </w:r>
            <w:r w:rsidR="009630B5">
              <w:rPr>
                <w:rFonts w:ascii="SimSun" w:eastAsia="SimSun" w:hAnsi="SimSun"/>
                <w:szCs w:val="22"/>
                <w:lang w:eastAsia="zh-CN"/>
              </w:rPr>
              <w:fldChar w:fldCharType="separate"/>
            </w:r>
            <w:r w:rsidRPr="009630B5">
              <w:rPr>
                <w:rStyle w:val="Hyperlink"/>
                <w:rFonts w:ascii="SimSun" w:eastAsia="SimSun" w:hAnsi="SimSun" w:hint="eastAsia"/>
                <w:szCs w:val="22"/>
                <w:lang w:eastAsia="zh-CN"/>
              </w:rPr>
              <w:t>联合国经济及社会理事会青年论坛</w:t>
            </w:r>
            <w:r w:rsidR="009630B5">
              <w:rPr>
                <w:rFonts w:ascii="SimSun" w:eastAsia="SimSun" w:hAnsi="SimSun"/>
                <w:szCs w:val="22"/>
                <w:lang w:eastAsia="zh-CN"/>
              </w:rPr>
              <w:fldChar w:fldCharType="end"/>
            </w:r>
            <w:r w:rsidRPr="00FA2131">
              <w:rPr>
                <w:rFonts w:ascii="SimSun" w:eastAsia="SimSun" w:hAnsi="SimSun" w:hint="eastAsia"/>
                <w:szCs w:val="22"/>
                <w:lang w:eastAsia="zh-CN"/>
              </w:rPr>
              <w:t>，</w:t>
            </w:r>
            <w:r w:rsidR="009630B5">
              <w:rPr>
                <w:rFonts w:ascii="SimSun" w:eastAsia="SimSun" w:hAnsi="SimSun" w:hint="eastAsia"/>
                <w:szCs w:val="22"/>
                <w:lang w:eastAsia="zh-CN"/>
              </w:rPr>
              <w:t>为</w:t>
            </w:r>
            <w:r w:rsidR="00796DD9" w:rsidRPr="00796DD9">
              <w:rPr>
                <w:rFonts w:ascii="SimSun" w:eastAsia="SimSun" w:hAnsi="SimSun" w:hint="eastAsia"/>
                <w:szCs w:val="22"/>
                <w:lang w:eastAsia="zh-CN"/>
              </w:rPr>
              <w:t>哥伦比亚、尼日利亚、塞拉利昂和乌干达的青年部长以及</w:t>
            </w:r>
            <w:r w:rsidR="009630B5">
              <w:rPr>
                <w:rFonts w:ascii="SimSun" w:eastAsia="SimSun" w:hAnsi="SimSun" w:hint="eastAsia"/>
                <w:szCs w:val="22"/>
                <w:lang w:eastAsia="zh-CN"/>
              </w:rPr>
              <w:t>年轻</w:t>
            </w:r>
            <w:r w:rsidR="00796DD9" w:rsidRPr="00796DD9">
              <w:rPr>
                <w:rFonts w:ascii="SimSun" w:eastAsia="SimSun" w:hAnsi="SimSun" w:hint="eastAsia"/>
                <w:szCs w:val="22"/>
                <w:lang w:eastAsia="zh-CN"/>
              </w:rPr>
              <w:t>领袖、创造者和创新者举行了关于代际共同领导</w:t>
            </w:r>
            <w:r w:rsidR="009630B5">
              <w:rPr>
                <w:rFonts w:ascii="SimSun" w:eastAsia="SimSun" w:hAnsi="SimSun" w:hint="eastAsia"/>
                <w:szCs w:val="22"/>
                <w:lang w:eastAsia="zh-CN"/>
              </w:rPr>
              <w:t>力</w:t>
            </w:r>
            <w:r w:rsidR="00796DD9" w:rsidRPr="00796DD9">
              <w:rPr>
                <w:rFonts w:ascii="SimSun" w:eastAsia="SimSun" w:hAnsi="SimSun" w:hint="eastAsia"/>
                <w:szCs w:val="22"/>
                <w:lang w:eastAsia="zh-CN"/>
              </w:rPr>
              <w:t>的高级别对话；(ii)与塞拉利昂青年部长、联合国机构负责人和青年创新者合作，在</w:t>
            </w:r>
            <w:r w:rsidR="009630B5">
              <w:rPr>
                <w:rFonts w:ascii="SimSun" w:eastAsia="SimSun" w:hAnsi="SimSun"/>
                <w:szCs w:val="22"/>
                <w:lang w:eastAsia="zh-CN"/>
              </w:rPr>
              <w:fldChar w:fldCharType="begin"/>
            </w:r>
            <w:r w:rsidR="009630B5">
              <w:rPr>
                <w:rFonts w:ascii="SimSun" w:eastAsia="SimSun" w:hAnsi="SimSun" w:hint="eastAsia"/>
                <w:szCs w:val="22"/>
                <w:lang w:eastAsia="zh-CN"/>
              </w:rPr>
              <w:instrText>HYPERLINK "https://www.un.org/zh/summit-of-the-future/action-days"</w:instrText>
            </w:r>
            <w:r w:rsidR="00D80177">
              <w:rPr>
                <w:rFonts w:ascii="SimSun" w:eastAsia="SimSun" w:hAnsi="SimSun"/>
                <w:szCs w:val="22"/>
                <w:lang w:eastAsia="zh-CN"/>
              </w:rPr>
            </w:r>
            <w:r w:rsidR="009630B5">
              <w:rPr>
                <w:rFonts w:ascii="SimSun" w:eastAsia="SimSun" w:hAnsi="SimSun"/>
                <w:szCs w:val="22"/>
                <w:lang w:eastAsia="zh-CN"/>
              </w:rPr>
              <w:fldChar w:fldCharType="separate"/>
            </w:r>
            <w:r w:rsidR="00796DD9" w:rsidRPr="009630B5">
              <w:rPr>
                <w:rStyle w:val="Hyperlink"/>
                <w:rFonts w:ascii="SimSun" w:eastAsia="SimSun" w:hAnsi="SimSun" w:hint="eastAsia"/>
                <w:szCs w:val="22"/>
                <w:lang w:eastAsia="zh-CN"/>
              </w:rPr>
              <w:t>未来峰会青年行动日</w:t>
            </w:r>
            <w:r w:rsidR="009630B5">
              <w:rPr>
                <w:rFonts w:ascii="SimSun" w:eastAsia="SimSun" w:hAnsi="SimSun"/>
                <w:szCs w:val="22"/>
                <w:lang w:eastAsia="zh-CN"/>
              </w:rPr>
              <w:fldChar w:fldCharType="end"/>
            </w:r>
            <w:r w:rsidR="00796DD9" w:rsidRPr="00796DD9">
              <w:rPr>
                <w:rFonts w:ascii="SimSun" w:eastAsia="SimSun" w:hAnsi="SimSun" w:hint="eastAsia"/>
                <w:szCs w:val="22"/>
                <w:lang w:eastAsia="zh-CN"/>
              </w:rPr>
              <w:t>期间共同</w:t>
            </w:r>
            <w:r w:rsidR="009630B5">
              <w:rPr>
                <w:rFonts w:ascii="SimSun" w:eastAsia="SimSun" w:hAnsi="SimSun" w:hint="eastAsia"/>
                <w:szCs w:val="22"/>
                <w:lang w:eastAsia="zh-CN"/>
              </w:rPr>
              <w:t>主导</w:t>
            </w:r>
            <w:r w:rsidR="00796DD9" w:rsidRPr="00796DD9">
              <w:rPr>
                <w:rFonts w:ascii="SimSun" w:eastAsia="SimSun" w:hAnsi="SimSun" w:hint="eastAsia"/>
                <w:szCs w:val="22"/>
                <w:lang w:eastAsia="zh-CN"/>
              </w:rPr>
              <w:t>了两场专题会议，讨论强调了知识产权在加速数字创新和</w:t>
            </w:r>
            <w:r w:rsidR="006C26DE">
              <w:rPr>
                <w:rFonts w:ascii="SimSun" w:eastAsia="SimSun" w:hAnsi="SimSun" w:hint="eastAsia"/>
                <w:szCs w:val="22"/>
                <w:lang w:eastAsia="zh-CN"/>
              </w:rPr>
              <w:t>促进</w:t>
            </w:r>
            <w:r w:rsidR="00796DD9" w:rsidRPr="00796DD9">
              <w:rPr>
                <w:rFonts w:ascii="SimSun" w:eastAsia="SimSun" w:hAnsi="SimSun" w:hint="eastAsia"/>
                <w:szCs w:val="22"/>
                <w:lang w:eastAsia="zh-CN"/>
              </w:rPr>
              <w:t>绿色创业方面的作用；</w:t>
            </w:r>
            <w:r w:rsidR="006C26DE">
              <w:rPr>
                <w:rFonts w:ascii="SimSun" w:eastAsia="SimSun" w:hAnsi="SimSun" w:hint="eastAsia"/>
                <w:szCs w:val="22"/>
                <w:lang w:eastAsia="zh-CN"/>
              </w:rPr>
              <w:t>和</w:t>
            </w:r>
            <w:r w:rsidR="00796DD9" w:rsidRPr="00796DD9">
              <w:rPr>
                <w:rFonts w:ascii="SimSun" w:eastAsia="SimSun" w:hAnsi="SimSun" w:hint="eastAsia"/>
                <w:szCs w:val="22"/>
                <w:lang w:eastAsia="zh-CN"/>
              </w:rPr>
              <w:t>(iii)担任联合国青年投资平台实施工作组</w:t>
            </w:r>
            <w:r w:rsidR="00144A3D">
              <w:rPr>
                <w:rFonts w:ascii="SimSun" w:eastAsia="SimSun" w:hAnsi="SimSun" w:hint="eastAsia"/>
                <w:szCs w:val="22"/>
                <w:lang w:eastAsia="zh-CN"/>
              </w:rPr>
              <w:t>的</w:t>
            </w:r>
            <w:r w:rsidR="00796DD9" w:rsidRPr="00796DD9">
              <w:rPr>
                <w:rFonts w:ascii="SimSun" w:eastAsia="SimSun" w:hAnsi="SimSun" w:hint="eastAsia"/>
                <w:szCs w:val="22"/>
                <w:lang w:eastAsia="zh-CN"/>
              </w:rPr>
              <w:t>成员，该平台是</w:t>
            </w:r>
            <w:hyperlink r:id="rId189" w:history="1">
              <w:r w:rsidR="00796DD9" w:rsidRPr="0073445B">
                <w:rPr>
                  <w:rStyle w:val="Hyperlink"/>
                  <w:rFonts w:ascii="SimSun" w:eastAsia="SimSun" w:hAnsi="SimSun" w:hint="eastAsia"/>
                  <w:szCs w:val="22"/>
                  <w:lang w:eastAsia="zh-CN"/>
                </w:rPr>
                <w:t>2024年未来峰会</w:t>
              </w:r>
            </w:hyperlink>
            <w:r w:rsidR="00796DD9" w:rsidRPr="00796DD9">
              <w:rPr>
                <w:rFonts w:ascii="SimSun" w:eastAsia="SimSun" w:hAnsi="SimSun" w:hint="eastAsia"/>
                <w:szCs w:val="22"/>
                <w:lang w:eastAsia="zh-CN"/>
              </w:rPr>
              <w:t>的一项旗舰成果</w:t>
            </w:r>
            <w:r w:rsidR="00144A3D">
              <w:rPr>
                <w:rFonts w:ascii="SimSun" w:eastAsia="SimSun" w:hAnsi="SimSun" w:hint="eastAsia"/>
                <w:szCs w:val="22"/>
                <w:lang w:eastAsia="zh-CN"/>
              </w:rPr>
              <w:t>。</w:t>
            </w:r>
          </w:p>
        </w:tc>
      </w:tr>
      <w:bookmarkEnd w:id="23"/>
    </w:tbl>
    <w:p w14:paraId="1F3843C9" w14:textId="77777777" w:rsidR="00283805" w:rsidRDefault="00283805" w:rsidP="00E144D0"/>
    <w:p w14:paraId="631A43A0" w14:textId="77777777" w:rsidR="00D42507" w:rsidRPr="000B12F9" w:rsidRDefault="00D42507" w:rsidP="00E144D0">
      <w:pPr>
        <w:rPr>
          <w:rFonts w:ascii="SimSun" w:hAnsi="SimSun"/>
        </w:rPr>
        <w:sectPr w:rsidR="00D42507" w:rsidRPr="000B12F9" w:rsidSect="00B60B56">
          <w:endnotePr>
            <w:numFmt w:val="decimal"/>
          </w:endnotePr>
          <w:pgSz w:w="11907" w:h="16840" w:code="9"/>
          <w:pgMar w:top="567" w:right="1134" w:bottom="1418" w:left="1418" w:header="510" w:footer="1021" w:gutter="0"/>
          <w:cols w:space="720"/>
          <w:titlePg/>
        </w:sect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ation 41"/>
        <w:tblDescription w:val="To conduct a review of current WIPO technical assistance activities in the area of cooperation and development. "/>
      </w:tblPr>
      <w:tblGrid>
        <w:gridCol w:w="2536"/>
        <w:gridCol w:w="6999"/>
      </w:tblGrid>
      <w:tr w:rsidR="00430E65" w:rsidRPr="00D17BDE" w14:paraId="39E26F18" w14:textId="77777777" w:rsidTr="000336DA">
        <w:trPr>
          <w:tblHeader/>
        </w:trPr>
        <w:tc>
          <w:tcPr>
            <w:tcW w:w="9535" w:type="dxa"/>
            <w:gridSpan w:val="2"/>
            <w:shd w:val="clear" w:color="auto" w:fill="BFBFBF" w:themeFill="background1" w:themeFillShade="BF"/>
          </w:tcPr>
          <w:p w14:paraId="40528C70" w14:textId="03ADBF65" w:rsidR="00430E65" w:rsidRPr="00D17BDE" w:rsidRDefault="006F1C85" w:rsidP="00C45AA5">
            <w:pPr>
              <w:spacing w:beforeLines="50" w:before="120" w:afterLines="50" w:after="120" w:line="340" w:lineRule="atLeast"/>
              <w:jc w:val="center"/>
              <w:rPr>
                <w:b/>
                <w:i/>
                <w:szCs w:val="22"/>
              </w:rPr>
            </w:pPr>
            <w:r w:rsidRPr="00D17BDE">
              <w:rPr>
                <w:rFonts w:ascii="KaiTi" w:eastAsia="KaiTi" w:hAnsi="KaiTi" w:hint="eastAsia"/>
                <w:b/>
                <w:szCs w:val="22"/>
              </w:rPr>
              <w:lastRenderedPageBreak/>
              <w:t>建议4</w:t>
            </w:r>
            <w:r w:rsidRPr="00D17BDE">
              <w:rPr>
                <w:rFonts w:ascii="KaiTi" w:eastAsia="KaiTi" w:hAnsi="KaiTi"/>
                <w:b/>
                <w:szCs w:val="22"/>
              </w:rPr>
              <w:t>1</w:t>
            </w:r>
          </w:p>
        </w:tc>
      </w:tr>
      <w:tr w:rsidR="00430E65" w:rsidRPr="00D17BDE" w14:paraId="4D235A65" w14:textId="77777777" w:rsidTr="000336DA">
        <w:tc>
          <w:tcPr>
            <w:tcW w:w="9535" w:type="dxa"/>
            <w:gridSpan w:val="2"/>
            <w:shd w:val="clear" w:color="auto" w:fill="68E089"/>
          </w:tcPr>
          <w:p w14:paraId="3ECCAD5B" w14:textId="3D89FC9A" w:rsidR="00430E65" w:rsidRPr="00D17BDE" w:rsidRDefault="006F1C85" w:rsidP="00843612">
            <w:pPr>
              <w:overflowPunct w:val="0"/>
              <w:spacing w:beforeLines="50" w:before="120" w:afterLines="50" w:after="120" w:line="340" w:lineRule="atLeast"/>
              <w:jc w:val="both"/>
              <w:rPr>
                <w:szCs w:val="22"/>
              </w:rPr>
            </w:pPr>
            <w:r w:rsidRPr="00D17BDE">
              <w:rPr>
                <w:rFonts w:asciiTheme="minorEastAsia" w:hAnsiTheme="minorEastAsia" w:hint="eastAsia"/>
                <w:szCs w:val="22"/>
              </w:rPr>
              <w:t>对产权组织目前在合作与发展领域开展的技术援助活动进行审查。</w:t>
            </w:r>
          </w:p>
        </w:tc>
      </w:tr>
      <w:tr w:rsidR="00787390" w:rsidRPr="00D17BDE" w14:paraId="4D6E6542" w14:textId="77777777" w:rsidTr="000336DA">
        <w:tc>
          <w:tcPr>
            <w:tcW w:w="2536" w:type="dxa"/>
          </w:tcPr>
          <w:p w14:paraId="604FA277" w14:textId="0C1459A1" w:rsidR="00787390" w:rsidRPr="00D17BDE" w:rsidRDefault="00787390" w:rsidP="007D7124">
            <w:pPr>
              <w:spacing w:afterLines="50" w:after="120" w:line="340" w:lineRule="atLeast"/>
              <w:rPr>
                <w:szCs w:val="22"/>
              </w:rPr>
            </w:pPr>
            <w:r w:rsidRPr="00D17BDE">
              <w:rPr>
                <w:rFonts w:asciiTheme="minorEastAsia" w:hAnsiTheme="minorEastAsia"/>
                <w:szCs w:val="22"/>
              </w:rPr>
              <w:t>相关产权组织部门</w:t>
            </w:r>
          </w:p>
        </w:tc>
        <w:tc>
          <w:tcPr>
            <w:tcW w:w="6999" w:type="dxa"/>
          </w:tcPr>
          <w:p w14:paraId="6A189DE6" w14:textId="1C427B89" w:rsidR="00787390" w:rsidRPr="00D17BDE" w:rsidRDefault="006F1C85" w:rsidP="00D71246">
            <w:pPr>
              <w:spacing w:afterLines="50" w:after="120" w:line="340" w:lineRule="atLeast"/>
              <w:jc w:val="both"/>
              <w:rPr>
                <w:szCs w:val="22"/>
              </w:rPr>
            </w:pPr>
            <w:r w:rsidRPr="00D17BDE">
              <w:rPr>
                <w:rFonts w:asciiTheme="minorEastAsia" w:hAnsiTheme="minorEastAsia" w:hint="eastAsia"/>
                <w:szCs w:val="22"/>
              </w:rPr>
              <w:t>区域和国家发展部门；行政、财务和管理部门</w:t>
            </w:r>
          </w:p>
        </w:tc>
      </w:tr>
      <w:tr w:rsidR="00787390" w:rsidRPr="00D17BDE" w14:paraId="7EDEAF47" w14:textId="77777777" w:rsidTr="000336DA">
        <w:tc>
          <w:tcPr>
            <w:tcW w:w="2536" w:type="dxa"/>
          </w:tcPr>
          <w:p w14:paraId="7604BABB" w14:textId="5AACD0B3" w:rsidR="00787390" w:rsidRPr="00D17BDE" w:rsidRDefault="00787390" w:rsidP="007D7124">
            <w:pPr>
              <w:spacing w:afterLines="50" w:after="120" w:line="340" w:lineRule="atLeast"/>
              <w:rPr>
                <w:szCs w:val="22"/>
              </w:rPr>
            </w:pPr>
            <w:r w:rsidRPr="00D17BDE">
              <w:rPr>
                <w:rFonts w:asciiTheme="minorEastAsia" w:hAnsiTheme="minorEastAsia"/>
                <w:szCs w:val="22"/>
              </w:rPr>
              <w:t>落实工作</w:t>
            </w:r>
          </w:p>
        </w:tc>
        <w:tc>
          <w:tcPr>
            <w:tcW w:w="6999" w:type="dxa"/>
          </w:tcPr>
          <w:p w14:paraId="3D591BB4" w14:textId="004ABB4D" w:rsidR="006F1C85" w:rsidRPr="00D17BDE" w:rsidRDefault="006F1C85" w:rsidP="006F1C85">
            <w:pPr>
              <w:spacing w:afterLines="50" w:after="120" w:line="340" w:lineRule="atLeast"/>
              <w:jc w:val="both"/>
              <w:rPr>
                <w:rFonts w:asciiTheme="minorEastAsia" w:hAnsiTheme="minorEastAsia"/>
                <w:szCs w:val="22"/>
              </w:rPr>
            </w:pPr>
            <w:r w:rsidRPr="000F29C2">
              <w:rPr>
                <w:rFonts w:asciiTheme="minorEastAsia" w:hAnsiTheme="minorEastAsia" w:hint="eastAsia"/>
                <w:szCs w:val="22"/>
              </w:rPr>
              <w:t>该</w:t>
            </w:r>
            <w:proofErr w:type="gramStart"/>
            <w:r w:rsidRPr="000F29C2">
              <w:rPr>
                <w:rFonts w:asciiTheme="minorEastAsia" w:hAnsiTheme="minorEastAsia" w:hint="eastAsia"/>
                <w:szCs w:val="22"/>
              </w:rPr>
              <w:t>建议自</w:t>
            </w:r>
            <w:proofErr w:type="gramEnd"/>
            <w:r w:rsidRPr="000F29C2">
              <w:rPr>
                <w:rFonts w:asciiTheme="minorEastAsia" w:hAnsiTheme="minorEastAsia" w:hint="eastAsia"/>
                <w:szCs w:val="22"/>
              </w:rPr>
              <w:t>20</w:t>
            </w:r>
            <w:r w:rsidRPr="00D17BDE">
              <w:rPr>
                <w:rFonts w:asciiTheme="minorEastAsia" w:hAnsiTheme="minorEastAsia" w:hint="eastAsia"/>
                <w:szCs w:val="22"/>
              </w:rPr>
              <w:t>10年1月起开始落实。协商一致的落实活动最初依据关于</w:t>
            </w:r>
            <w:r w:rsidRPr="00D17BDE">
              <w:rPr>
                <w:rFonts w:ascii="KaiTi" w:eastAsia="KaiTi" w:hAnsi="KaiTi" w:hint="eastAsia"/>
                <w:szCs w:val="22"/>
              </w:rPr>
              <w:t>加强产权组织注重成果的管理（RBM）框架为监测和评价发展活动提供支持</w:t>
            </w:r>
            <w:r w:rsidRPr="00D17BDE">
              <w:rPr>
                <w:rFonts w:asciiTheme="minorEastAsia" w:hAnsiTheme="minorEastAsia" w:hint="eastAsia"/>
                <w:szCs w:val="22"/>
              </w:rPr>
              <w:t>的</w:t>
            </w:r>
            <w:r w:rsidR="000F29C2">
              <w:rPr>
                <w:rFonts w:asciiTheme="minorEastAsia" w:hAnsiTheme="minorEastAsia" w:hint="eastAsia"/>
                <w:szCs w:val="22"/>
              </w:rPr>
              <w:t>发展议程</w:t>
            </w:r>
            <w:r w:rsidRPr="00D17BDE">
              <w:rPr>
                <w:rFonts w:asciiTheme="minorEastAsia" w:hAnsiTheme="minorEastAsia" w:hint="eastAsia"/>
                <w:szCs w:val="22"/>
              </w:rPr>
              <w:t>项目（文件CDIP/4/8</w:t>
            </w:r>
            <w:r w:rsidRPr="00D17BDE">
              <w:rPr>
                <w:rFonts w:asciiTheme="minorEastAsia" w:hAnsiTheme="minorEastAsia"/>
                <w:szCs w:val="22"/>
              </w:rPr>
              <w:t xml:space="preserve"> </w:t>
            </w:r>
            <w:r w:rsidRPr="00D17BDE">
              <w:rPr>
                <w:rFonts w:asciiTheme="minorEastAsia" w:hAnsiTheme="minorEastAsia" w:hint="eastAsia"/>
                <w:szCs w:val="22"/>
              </w:rPr>
              <w:t>R</w:t>
            </w:r>
            <w:r w:rsidR="000F29C2">
              <w:rPr>
                <w:rFonts w:asciiTheme="minorEastAsia" w:hAnsiTheme="minorEastAsia" w:hint="eastAsia"/>
                <w:szCs w:val="22"/>
              </w:rPr>
              <w:t>EV</w:t>
            </w:r>
            <w:r w:rsidRPr="00D17BDE">
              <w:rPr>
                <w:rFonts w:asciiTheme="minorEastAsia" w:hAnsiTheme="minorEastAsia" w:hint="eastAsia"/>
                <w:szCs w:val="22"/>
              </w:rPr>
              <w:t>.）。在</w:t>
            </w:r>
            <w:r w:rsidRPr="00F668C8">
              <w:rPr>
                <w:rFonts w:ascii="SimSun" w:hAnsi="SimSun" w:hint="eastAsia"/>
                <w:szCs w:val="22"/>
              </w:rPr>
              <w:t>对产权组织合作促进发展领域技术援助的外部审查</w:t>
            </w:r>
            <w:r w:rsidR="000F29C2">
              <w:rPr>
                <w:rFonts w:asciiTheme="minorEastAsia" w:hAnsiTheme="minorEastAsia" w:hint="eastAsia"/>
                <w:szCs w:val="22"/>
              </w:rPr>
              <w:t>（</w:t>
            </w:r>
            <w:r w:rsidR="000F29C2" w:rsidRPr="00D17BDE">
              <w:rPr>
                <w:rFonts w:asciiTheme="minorEastAsia" w:hAnsiTheme="minorEastAsia" w:hint="eastAsia"/>
                <w:szCs w:val="22"/>
              </w:rPr>
              <w:t>文件CDIP/8/INF/1</w:t>
            </w:r>
            <w:r w:rsidR="000F29C2">
              <w:rPr>
                <w:rFonts w:asciiTheme="minorEastAsia" w:hAnsiTheme="minorEastAsia" w:hint="eastAsia"/>
                <w:szCs w:val="22"/>
              </w:rPr>
              <w:t>）的背景下</w:t>
            </w:r>
            <w:r w:rsidRPr="00D17BDE">
              <w:rPr>
                <w:rFonts w:asciiTheme="minorEastAsia" w:hAnsiTheme="minorEastAsia" w:hint="eastAsia"/>
                <w:szCs w:val="22"/>
              </w:rPr>
              <w:t>，开展了进一步讨论。在较晚阶段，</w:t>
            </w:r>
            <w:r w:rsidR="00873111">
              <w:rPr>
                <w:rFonts w:asciiTheme="minorEastAsia" w:hAnsiTheme="minorEastAsia" w:hint="eastAsia"/>
                <w:szCs w:val="22"/>
              </w:rPr>
              <w:t>“</w:t>
            </w:r>
            <w:r w:rsidRPr="00F668C8">
              <w:rPr>
                <w:rFonts w:ascii="SimSun" w:hAnsi="SimSun" w:hint="eastAsia"/>
                <w:szCs w:val="22"/>
              </w:rPr>
              <w:t>发展议程集团和非洲集团有关产权组织合作促进发展领域技术援助的联合提案</w:t>
            </w:r>
            <w:r w:rsidR="00873111" w:rsidRPr="00F668C8">
              <w:rPr>
                <w:rFonts w:ascii="SimSun" w:hAnsi="SimSun" w:hint="eastAsia"/>
                <w:szCs w:val="22"/>
              </w:rPr>
              <w:t>”</w:t>
            </w:r>
            <w:r w:rsidRPr="00D17BDE">
              <w:rPr>
                <w:rFonts w:asciiTheme="minorEastAsia" w:hAnsiTheme="minorEastAsia" w:hint="eastAsia"/>
                <w:szCs w:val="22"/>
              </w:rPr>
              <w:t>（文件CDIP/9/16）以及秘书处编拟的两份管理层的答复（文件CDIP/9/14和CDIP/16/6）对讨论进行了补充。</w:t>
            </w:r>
          </w:p>
          <w:p w14:paraId="1E88A6F4" w14:textId="0EBCEFE6" w:rsidR="006F1C85" w:rsidRPr="00D17BDE" w:rsidRDefault="006F1C85" w:rsidP="006F1C85">
            <w:pPr>
              <w:spacing w:afterLines="50" w:after="120" w:line="340" w:lineRule="atLeast"/>
              <w:jc w:val="both"/>
              <w:rPr>
                <w:rFonts w:asciiTheme="minorEastAsia" w:hAnsiTheme="minorEastAsia"/>
                <w:szCs w:val="22"/>
              </w:rPr>
            </w:pPr>
            <w:r w:rsidRPr="00D17BDE">
              <w:rPr>
                <w:rFonts w:asciiTheme="minorEastAsia" w:hAnsiTheme="minorEastAsia" w:hint="eastAsia"/>
                <w:szCs w:val="22"/>
              </w:rPr>
              <w:t>经过</w:t>
            </w:r>
            <w:r w:rsidR="00873111">
              <w:rPr>
                <w:rFonts w:asciiTheme="minorEastAsia" w:hAnsiTheme="minorEastAsia" w:hint="eastAsia"/>
                <w:szCs w:val="22"/>
              </w:rPr>
              <w:t>对这些</w:t>
            </w:r>
            <w:r w:rsidRPr="00D17BDE">
              <w:rPr>
                <w:rFonts w:asciiTheme="minorEastAsia" w:hAnsiTheme="minorEastAsia" w:hint="eastAsia"/>
                <w:szCs w:val="22"/>
              </w:rPr>
              <w:t>文件的讨论，西班牙代表团提出了加强产权组织在合作促进发展领域提供技术援助可能采用的方法的提案。CDIP第十七届会议修订并同意了该提案。修订后的提案载于CDIP第十七届会议主席总结附录一。</w:t>
            </w:r>
            <w:r w:rsidR="00873111">
              <w:rPr>
                <w:rFonts w:asciiTheme="minorEastAsia" w:hAnsiTheme="minorEastAsia" w:hint="eastAsia"/>
                <w:szCs w:val="22"/>
              </w:rPr>
              <w:t>在</w:t>
            </w:r>
            <w:r w:rsidRPr="00D17BDE">
              <w:rPr>
                <w:rFonts w:asciiTheme="minorEastAsia" w:hAnsiTheme="minorEastAsia" w:hint="eastAsia"/>
                <w:szCs w:val="22"/>
              </w:rPr>
              <w:t>第十八届会议</w:t>
            </w:r>
            <w:r w:rsidR="00873111">
              <w:rPr>
                <w:rFonts w:asciiTheme="minorEastAsia" w:hAnsiTheme="minorEastAsia" w:hint="eastAsia"/>
                <w:szCs w:val="22"/>
              </w:rPr>
              <w:t>上，CDIP</w:t>
            </w:r>
            <w:r w:rsidRPr="00D17BDE">
              <w:rPr>
                <w:rFonts w:asciiTheme="minorEastAsia" w:hAnsiTheme="minorEastAsia" w:hint="eastAsia"/>
                <w:szCs w:val="22"/>
              </w:rPr>
              <w:t>决定结束对</w:t>
            </w:r>
            <w:r w:rsidRPr="00D17BDE">
              <w:rPr>
                <w:rFonts w:ascii="KaiTi" w:eastAsia="KaiTi" w:hAnsi="KaiTi" w:hint="eastAsia"/>
                <w:szCs w:val="22"/>
              </w:rPr>
              <w:t>产权组织技术援助外部审查</w:t>
            </w:r>
            <w:r w:rsidRPr="00D17BDE">
              <w:rPr>
                <w:rFonts w:asciiTheme="minorEastAsia" w:hAnsiTheme="minorEastAsia" w:hint="eastAsia"/>
                <w:szCs w:val="22"/>
              </w:rPr>
              <w:t>的讨论，</w:t>
            </w:r>
            <w:proofErr w:type="gramStart"/>
            <w:r w:rsidRPr="00D17BDE">
              <w:rPr>
                <w:rFonts w:asciiTheme="minorEastAsia" w:hAnsiTheme="minorEastAsia" w:hint="eastAsia"/>
                <w:szCs w:val="22"/>
              </w:rPr>
              <w:t>开启题为“</w:t>
            </w:r>
            <w:r w:rsidRPr="00D17BDE">
              <w:rPr>
                <w:rFonts w:ascii="KaiTi" w:eastAsia="KaiTi" w:hAnsi="KaiTi" w:hint="eastAsia"/>
                <w:szCs w:val="22"/>
              </w:rPr>
              <w:t>产权组织在合作促进发展领域的技术援助</w:t>
            </w:r>
            <w:r w:rsidRPr="00D17BDE">
              <w:rPr>
                <w:rFonts w:asciiTheme="minorEastAsia" w:hAnsiTheme="minorEastAsia" w:hint="eastAsia"/>
                <w:szCs w:val="22"/>
              </w:rPr>
              <w:t>”的分议程项目</w:t>
            </w:r>
            <w:proofErr w:type="gramEnd"/>
            <w:r w:rsidRPr="00D17BDE">
              <w:rPr>
                <w:rFonts w:asciiTheme="minorEastAsia" w:hAnsiTheme="minorEastAsia" w:hint="eastAsia"/>
                <w:szCs w:val="22"/>
              </w:rPr>
              <w:t>，在连续六届会议上重点关注</w:t>
            </w:r>
            <w:r w:rsidR="00CE1FB3">
              <w:rPr>
                <w:rFonts w:asciiTheme="minorEastAsia" w:hAnsiTheme="minorEastAsia" w:hint="eastAsia"/>
                <w:szCs w:val="22"/>
              </w:rPr>
              <w:t>上述</w:t>
            </w:r>
            <w:r w:rsidRPr="00D17BDE">
              <w:rPr>
                <w:rFonts w:asciiTheme="minorEastAsia" w:hAnsiTheme="minorEastAsia" w:hint="eastAsia"/>
                <w:szCs w:val="22"/>
              </w:rPr>
              <w:t>附录一</w:t>
            </w:r>
            <w:r w:rsidR="00F668C8">
              <w:rPr>
                <w:rFonts w:asciiTheme="minorEastAsia" w:hAnsiTheme="minorEastAsia" w:hint="eastAsia"/>
                <w:szCs w:val="22"/>
              </w:rPr>
              <w:t>；在该期间结束时，</w:t>
            </w:r>
            <w:r w:rsidRPr="00D17BDE">
              <w:rPr>
                <w:rFonts w:asciiTheme="minorEastAsia" w:hAnsiTheme="minorEastAsia" w:hint="eastAsia"/>
                <w:szCs w:val="22"/>
              </w:rPr>
              <w:t>将讨论附录一的最终落实情况。</w:t>
            </w:r>
          </w:p>
          <w:p w14:paraId="7B799AF4" w14:textId="54C2B715" w:rsidR="006F1C85" w:rsidRPr="00D17BDE" w:rsidRDefault="006F1C85" w:rsidP="006F1C85">
            <w:pPr>
              <w:spacing w:afterLines="50" w:after="120" w:line="340" w:lineRule="atLeast"/>
              <w:jc w:val="both"/>
              <w:rPr>
                <w:rFonts w:asciiTheme="minorEastAsia" w:hAnsiTheme="minorEastAsia"/>
                <w:szCs w:val="22"/>
              </w:rPr>
            </w:pPr>
            <w:r w:rsidRPr="00D17BDE">
              <w:rPr>
                <w:rFonts w:asciiTheme="minorEastAsia" w:hAnsiTheme="minorEastAsia" w:hint="eastAsia"/>
                <w:szCs w:val="22"/>
              </w:rPr>
              <w:t>在分议程项目“</w:t>
            </w:r>
            <w:r w:rsidRPr="00D17BDE">
              <w:rPr>
                <w:rFonts w:ascii="KaiTi" w:eastAsia="KaiTi" w:hAnsi="KaiTi" w:hint="eastAsia"/>
                <w:szCs w:val="22"/>
              </w:rPr>
              <w:t>产权组织在合作促进发展领域的技术援助</w:t>
            </w:r>
            <w:r w:rsidRPr="00D17BDE">
              <w:rPr>
                <w:rFonts w:asciiTheme="minorEastAsia" w:hAnsiTheme="minorEastAsia" w:hint="eastAsia"/>
                <w:szCs w:val="22"/>
              </w:rPr>
              <w:t>”下，CDIP审议了以下文件：CDIP/19/10、CDIP/20/3、CDIP/20/6、CDIP/21/4、CDIP/21/9、CDIP/22/3、CDIP/22/10、CDIP/22/11、CDIP/23/9、CDIP/24/8、CDIP/25/3、CDIP/25/4、</w:t>
            </w:r>
            <w:r w:rsidRPr="00D17BDE">
              <w:rPr>
                <w:rFonts w:asciiTheme="minorEastAsia" w:hAnsiTheme="minorEastAsia"/>
                <w:szCs w:val="22"/>
              </w:rPr>
              <w:t>CDIP/26/6</w:t>
            </w:r>
            <w:r w:rsidRPr="00D17BDE">
              <w:rPr>
                <w:rFonts w:asciiTheme="minorEastAsia" w:hAnsiTheme="minorEastAsia" w:hint="eastAsia"/>
                <w:szCs w:val="22"/>
              </w:rPr>
              <w:t>、</w:t>
            </w:r>
            <w:r w:rsidRPr="00D17BDE">
              <w:rPr>
                <w:rFonts w:asciiTheme="minorEastAsia" w:hAnsiTheme="minorEastAsia"/>
                <w:szCs w:val="22"/>
              </w:rPr>
              <w:t>CDIP/30/</w:t>
            </w:r>
            <w:r w:rsidRPr="00D17BDE">
              <w:rPr>
                <w:rFonts w:asciiTheme="minorEastAsia" w:hAnsiTheme="minorEastAsia" w:hint="eastAsia"/>
                <w:szCs w:val="22"/>
              </w:rPr>
              <w:t>3和</w:t>
            </w:r>
            <w:r w:rsidRPr="00D17BDE">
              <w:rPr>
                <w:rFonts w:asciiTheme="minorEastAsia" w:hAnsiTheme="minorEastAsia"/>
                <w:szCs w:val="22"/>
              </w:rPr>
              <w:t>CDIP/30/8</w:t>
            </w:r>
            <w:r w:rsidRPr="00D17BDE">
              <w:rPr>
                <w:rFonts w:asciiTheme="minorEastAsia" w:hAnsiTheme="minorEastAsia" w:hint="eastAsia"/>
                <w:szCs w:val="22"/>
              </w:rPr>
              <w:t xml:space="preserve"> </w:t>
            </w:r>
            <w:proofErr w:type="gramStart"/>
            <w:r w:rsidRPr="00D17BDE">
              <w:rPr>
                <w:rFonts w:asciiTheme="minorEastAsia" w:hAnsiTheme="minorEastAsia" w:hint="eastAsia"/>
                <w:szCs w:val="22"/>
              </w:rPr>
              <w:t>R</w:t>
            </w:r>
            <w:r w:rsidR="00CE1FB3">
              <w:rPr>
                <w:rFonts w:asciiTheme="minorEastAsia" w:hAnsiTheme="minorEastAsia" w:hint="eastAsia"/>
                <w:szCs w:val="22"/>
              </w:rPr>
              <w:t>EV</w:t>
            </w:r>
            <w:r w:rsidRPr="00D17BDE">
              <w:rPr>
                <w:rFonts w:asciiTheme="minorEastAsia" w:hAnsiTheme="minorEastAsia" w:hint="eastAsia"/>
                <w:szCs w:val="22"/>
              </w:rPr>
              <w:t>.。</w:t>
            </w:r>
            <w:proofErr w:type="gramEnd"/>
          </w:p>
          <w:p w14:paraId="033A8B50" w14:textId="30E8791A" w:rsidR="006F1C85" w:rsidRPr="00D17BDE" w:rsidRDefault="006F1C85" w:rsidP="006F1C85">
            <w:pPr>
              <w:spacing w:afterLines="50" w:after="120" w:line="340" w:lineRule="atLeast"/>
              <w:jc w:val="both"/>
              <w:rPr>
                <w:rFonts w:asciiTheme="minorEastAsia" w:hAnsiTheme="minorEastAsia"/>
                <w:szCs w:val="22"/>
              </w:rPr>
            </w:pPr>
            <w:r w:rsidRPr="00D17BDE">
              <w:rPr>
                <w:rFonts w:asciiTheme="minorEastAsia" w:hAnsiTheme="minorEastAsia" w:hint="eastAsia"/>
                <w:szCs w:val="22"/>
              </w:rPr>
              <w:t>秘书处还就以下事</w:t>
            </w:r>
            <w:r w:rsidRPr="00F668C8">
              <w:rPr>
                <w:rFonts w:asciiTheme="minorEastAsia" w:hAnsiTheme="minorEastAsia" w:hint="eastAsia"/>
                <w:szCs w:val="22"/>
              </w:rPr>
              <w:t>项</w:t>
            </w:r>
            <w:r w:rsidR="00CE1FB3" w:rsidRPr="00F668C8">
              <w:rPr>
                <w:rFonts w:asciiTheme="minorEastAsia" w:hAnsiTheme="minorEastAsia" w:hint="eastAsia"/>
                <w:szCs w:val="22"/>
              </w:rPr>
              <w:t>向CDIP</w:t>
            </w:r>
            <w:r w:rsidRPr="00F668C8">
              <w:rPr>
                <w:rFonts w:asciiTheme="minorEastAsia" w:hAnsiTheme="minorEastAsia" w:hint="eastAsia"/>
                <w:szCs w:val="22"/>
              </w:rPr>
              <w:t>做了一</w:t>
            </w:r>
            <w:r w:rsidRPr="00D17BDE">
              <w:rPr>
                <w:rFonts w:asciiTheme="minorEastAsia" w:hAnsiTheme="minorEastAsia" w:hint="eastAsia"/>
                <w:szCs w:val="22"/>
              </w:rPr>
              <w:t>系列专题介绍：产权组织外部同行评审政策（CDIP</w:t>
            </w:r>
            <w:r w:rsidR="00CE1FB3">
              <w:rPr>
                <w:rFonts w:asciiTheme="minorEastAsia" w:hAnsiTheme="minorEastAsia" w:hint="eastAsia"/>
                <w:szCs w:val="22"/>
              </w:rPr>
              <w:t>第十九届会议</w:t>
            </w:r>
            <w:r w:rsidRPr="00D17BDE">
              <w:rPr>
                <w:rFonts w:asciiTheme="minorEastAsia" w:hAnsiTheme="minorEastAsia" w:hint="eastAsia"/>
                <w:szCs w:val="22"/>
              </w:rPr>
              <w:t>）；建立技术援助论坛的可行性（CDIP</w:t>
            </w:r>
            <w:r w:rsidR="00CE1FB3">
              <w:rPr>
                <w:rFonts w:asciiTheme="minorEastAsia" w:hAnsiTheme="minorEastAsia" w:hint="eastAsia"/>
                <w:szCs w:val="22"/>
              </w:rPr>
              <w:t>第二十一届会议</w:t>
            </w:r>
            <w:r w:rsidRPr="00D17BDE">
              <w:rPr>
                <w:rFonts w:asciiTheme="minorEastAsia" w:hAnsiTheme="minorEastAsia" w:hint="eastAsia"/>
                <w:szCs w:val="22"/>
              </w:rPr>
              <w:t>）；新建产权组织技术援助网页（</w:t>
            </w:r>
            <w:r w:rsidR="00CE1FB3">
              <w:rPr>
                <w:rFonts w:asciiTheme="minorEastAsia" w:hAnsiTheme="minorEastAsia" w:hint="eastAsia"/>
                <w:szCs w:val="22"/>
              </w:rPr>
              <w:t>第二十一届会议</w:t>
            </w:r>
            <w:r w:rsidRPr="00D17BDE">
              <w:rPr>
                <w:rFonts w:asciiTheme="minorEastAsia" w:hAnsiTheme="minorEastAsia" w:hint="eastAsia"/>
                <w:szCs w:val="22"/>
              </w:rPr>
              <w:t>）；以及，纳入企业资源计划系统之后的顾问花名册（CDIP</w:t>
            </w:r>
            <w:bookmarkStart w:id="24" w:name="OLE_LINK26"/>
            <w:r w:rsidR="00047A2E">
              <w:rPr>
                <w:rFonts w:asciiTheme="minorEastAsia" w:hAnsiTheme="minorEastAsia" w:hint="eastAsia"/>
                <w:szCs w:val="22"/>
              </w:rPr>
              <w:t>第二十三届会议</w:t>
            </w:r>
            <w:bookmarkEnd w:id="24"/>
            <w:r w:rsidRPr="00D17BDE">
              <w:rPr>
                <w:rFonts w:asciiTheme="minorEastAsia" w:hAnsiTheme="minorEastAsia" w:hint="eastAsia"/>
                <w:szCs w:val="22"/>
              </w:rPr>
              <w:t>）。</w:t>
            </w:r>
          </w:p>
          <w:p w14:paraId="77FF3B86" w14:textId="07F169D0" w:rsidR="006F1C85" w:rsidRPr="00D17BDE" w:rsidRDefault="00147B75" w:rsidP="006F1C85">
            <w:pPr>
              <w:spacing w:afterLines="50" w:after="120" w:line="340" w:lineRule="atLeast"/>
              <w:jc w:val="both"/>
              <w:rPr>
                <w:rFonts w:asciiTheme="minorEastAsia" w:hAnsiTheme="minorEastAsia"/>
                <w:szCs w:val="22"/>
              </w:rPr>
            </w:pPr>
            <w:r>
              <w:rPr>
                <w:rFonts w:asciiTheme="minorEastAsia" w:hAnsiTheme="minorEastAsia" w:hint="eastAsia"/>
                <w:szCs w:val="22"/>
              </w:rPr>
              <w:t>CDIP</w:t>
            </w:r>
            <w:proofErr w:type="gramStart"/>
            <w:r w:rsidR="006F1C85" w:rsidRPr="00D17BDE">
              <w:rPr>
                <w:rFonts w:asciiTheme="minorEastAsia" w:hAnsiTheme="minorEastAsia" w:hint="eastAsia"/>
                <w:szCs w:val="22"/>
              </w:rPr>
              <w:t>还举办了“</w:t>
            </w:r>
            <w:proofErr w:type="gramEnd"/>
            <w:r w:rsidR="006F1C85" w:rsidRPr="00D17BDE">
              <w:rPr>
                <w:rFonts w:ascii="KaiTi" w:eastAsia="KaiTi" w:hAnsi="KaiTi" w:hint="eastAsia"/>
                <w:szCs w:val="22"/>
              </w:rPr>
              <w:t>技术援助和能力建设圆桌会议：分享经验、</w:t>
            </w:r>
            <w:proofErr w:type="gramStart"/>
            <w:r w:rsidR="006F1C85" w:rsidRPr="00D17BDE">
              <w:rPr>
                <w:rFonts w:ascii="KaiTi" w:eastAsia="KaiTi" w:hAnsi="KaiTi" w:hint="eastAsia"/>
                <w:szCs w:val="22"/>
              </w:rPr>
              <w:t>工具和方法</w:t>
            </w:r>
            <w:r w:rsidR="006F1C85" w:rsidRPr="00D17BDE">
              <w:rPr>
                <w:rFonts w:asciiTheme="minorEastAsia" w:hAnsiTheme="minorEastAsia" w:hint="eastAsia"/>
                <w:szCs w:val="22"/>
              </w:rPr>
              <w:t>”（</w:t>
            </w:r>
            <w:proofErr w:type="gramEnd"/>
            <w:r w:rsidR="006F1C85" w:rsidRPr="00D17BDE">
              <w:rPr>
                <w:rFonts w:asciiTheme="minorEastAsia" w:hAnsiTheme="minorEastAsia" w:hint="eastAsia"/>
                <w:szCs w:val="22"/>
              </w:rPr>
              <w:t>CDIP</w:t>
            </w:r>
            <w:r w:rsidR="00FD70C8">
              <w:rPr>
                <w:rFonts w:asciiTheme="minorEastAsia" w:hAnsiTheme="minorEastAsia" w:hint="eastAsia"/>
                <w:szCs w:val="22"/>
              </w:rPr>
              <w:t>第十九届会议</w:t>
            </w:r>
            <w:r w:rsidR="006F1C85" w:rsidRPr="00D17BDE">
              <w:rPr>
                <w:rFonts w:asciiTheme="minorEastAsia" w:hAnsiTheme="minorEastAsia" w:hint="eastAsia"/>
                <w:szCs w:val="22"/>
              </w:rPr>
              <w:t>）</w:t>
            </w:r>
            <w:proofErr w:type="gramStart"/>
            <w:r w:rsidR="006F1C85" w:rsidRPr="00D17BDE">
              <w:rPr>
                <w:rFonts w:asciiTheme="minorEastAsia" w:hAnsiTheme="minorEastAsia" w:hint="eastAsia"/>
                <w:szCs w:val="22"/>
              </w:rPr>
              <w:t>和“</w:t>
            </w:r>
            <w:r w:rsidR="006F1C85" w:rsidRPr="00D17BDE">
              <w:rPr>
                <w:rFonts w:ascii="KaiTi" w:eastAsia="KaiTi" w:hAnsi="KaiTi" w:hint="eastAsia"/>
                <w:szCs w:val="22"/>
              </w:rPr>
              <w:t>技术援助互动对话</w:t>
            </w:r>
            <w:r w:rsidR="006F1C85" w:rsidRPr="00D17BDE">
              <w:rPr>
                <w:rFonts w:asciiTheme="minorEastAsia" w:hAnsiTheme="minorEastAsia" w:hint="eastAsia"/>
                <w:szCs w:val="22"/>
              </w:rPr>
              <w:t>”（</w:t>
            </w:r>
            <w:proofErr w:type="gramEnd"/>
            <w:r w:rsidR="006F1C85" w:rsidRPr="00D17BDE">
              <w:rPr>
                <w:rFonts w:asciiTheme="minorEastAsia" w:hAnsiTheme="minorEastAsia" w:hint="eastAsia"/>
                <w:szCs w:val="22"/>
              </w:rPr>
              <w:t>CDIP</w:t>
            </w:r>
            <w:r w:rsidR="007279BF">
              <w:rPr>
                <w:rFonts w:asciiTheme="minorEastAsia" w:hAnsiTheme="minorEastAsia" w:hint="eastAsia"/>
                <w:szCs w:val="22"/>
              </w:rPr>
              <w:t>第二十</w:t>
            </w:r>
            <w:r w:rsidR="00706AE8">
              <w:rPr>
                <w:rFonts w:asciiTheme="minorEastAsia" w:hAnsiTheme="minorEastAsia" w:hint="eastAsia"/>
                <w:szCs w:val="22"/>
              </w:rPr>
              <w:t>二</w:t>
            </w:r>
            <w:r w:rsidR="007279BF">
              <w:rPr>
                <w:rFonts w:asciiTheme="minorEastAsia" w:hAnsiTheme="minorEastAsia" w:hint="eastAsia"/>
                <w:szCs w:val="22"/>
              </w:rPr>
              <w:t>届会议</w:t>
            </w:r>
            <w:r w:rsidR="006F1C85" w:rsidRPr="00D17BDE">
              <w:rPr>
                <w:rFonts w:asciiTheme="minorEastAsia" w:hAnsiTheme="minorEastAsia" w:hint="eastAsia"/>
                <w:szCs w:val="22"/>
              </w:rPr>
              <w:t>）。</w:t>
            </w:r>
          </w:p>
          <w:p w14:paraId="57966C75" w14:textId="5E494630" w:rsidR="006F1C85" w:rsidRPr="00D17BDE" w:rsidRDefault="006F1C85" w:rsidP="00D71246">
            <w:pPr>
              <w:spacing w:afterLines="50" w:after="120" w:line="340" w:lineRule="atLeast"/>
              <w:jc w:val="both"/>
              <w:rPr>
                <w:rFonts w:asciiTheme="minorEastAsia" w:hAnsiTheme="minorEastAsia"/>
                <w:szCs w:val="22"/>
              </w:rPr>
            </w:pPr>
            <w:r w:rsidRPr="00D17BDE">
              <w:rPr>
                <w:rFonts w:asciiTheme="minorEastAsia" w:hAnsiTheme="minorEastAsia" w:hint="eastAsia"/>
                <w:szCs w:val="22"/>
              </w:rPr>
              <w:t>在</w:t>
            </w:r>
            <w:r w:rsidRPr="00F668C8">
              <w:rPr>
                <w:rFonts w:asciiTheme="minorEastAsia" w:hAnsiTheme="minorEastAsia" w:hint="eastAsia"/>
                <w:szCs w:val="22"/>
              </w:rPr>
              <w:t>第三十届会议</w:t>
            </w:r>
            <w:r w:rsidRPr="00D17BDE">
              <w:rPr>
                <w:rFonts w:asciiTheme="minorEastAsia" w:hAnsiTheme="minorEastAsia" w:hint="eastAsia"/>
                <w:szCs w:val="22"/>
              </w:rPr>
              <w:t>上，</w:t>
            </w:r>
            <w:r w:rsidR="00A21373">
              <w:rPr>
                <w:rFonts w:asciiTheme="minorEastAsia" w:hAnsiTheme="minorEastAsia" w:hint="eastAsia"/>
                <w:szCs w:val="22"/>
              </w:rPr>
              <w:t>CDIP</w:t>
            </w:r>
            <w:r w:rsidRPr="00D17BDE">
              <w:rPr>
                <w:rFonts w:asciiTheme="minorEastAsia" w:hAnsiTheme="minorEastAsia" w:hint="eastAsia"/>
                <w:szCs w:val="22"/>
              </w:rPr>
              <w:t>在该分议程项目下决定，结束对</w:t>
            </w:r>
            <w:r w:rsidRPr="00D17BDE">
              <w:rPr>
                <w:rFonts w:ascii="KaiTi" w:eastAsia="KaiTi" w:hAnsi="KaiTi" w:hint="eastAsia"/>
                <w:szCs w:val="22"/>
              </w:rPr>
              <w:t>关于成员国在产权组织技术援助方面的决定落实情况报告</w:t>
            </w:r>
            <w:r w:rsidRPr="00D17BDE">
              <w:rPr>
                <w:rFonts w:asciiTheme="minorEastAsia" w:hAnsiTheme="minorEastAsia" w:hint="eastAsia"/>
                <w:szCs w:val="22"/>
              </w:rPr>
              <w:t>（文件CDIP/24/8）的讨论，鉴于“</w:t>
            </w:r>
            <w:r w:rsidRPr="00F668C8">
              <w:rPr>
                <w:rFonts w:ascii="SimSun" w:hAnsi="SimSun" w:hint="eastAsia"/>
                <w:szCs w:val="22"/>
              </w:rPr>
              <w:t>对产权组织在合作促进发展领域开展的技术援助进行独立外部审查的职责范围</w:t>
            </w:r>
            <w:r w:rsidRPr="00D17BDE">
              <w:rPr>
                <w:rFonts w:asciiTheme="minorEastAsia" w:hAnsiTheme="minorEastAsia" w:hint="eastAsia"/>
                <w:szCs w:val="22"/>
              </w:rPr>
              <w:t>”（文件CDIP/30/3）已通过</w:t>
            </w:r>
            <w:r w:rsidRPr="00D17BDE">
              <w:rPr>
                <w:rFonts w:asciiTheme="minorEastAsia" w:hAnsiTheme="minorEastAsia"/>
                <w:szCs w:val="22"/>
              </w:rPr>
              <w:t>。</w:t>
            </w:r>
            <w:r w:rsidR="001F2BCA" w:rsidRPr="00D17BDE">
              <w:rPr>
                <w:rFonts w:ascii="SimSun" w:hAnsi="SimSun"/>
                <w:szCs w:val="22"/>
              </w:rPr>
              <w:t>委员会第三十三届会议审议</w:t>
            </w:r>
            <w:r w:rsidR="00F668C8">
              <w:rPr>
                <w:rFonts w:ascii="SimSun" w:hAnsi="SimSun" w:hint="eastAsia"/>
                <w:szCs w:val="22"/>
              </w:rPr>
              <w:t>了</w:t>
            </w:r>
            <w:r w:rsidR="00286EAD">
              <w:rPr>
                <w:rFonts w:ascii="SimSun" w:hAnsi="SimSun" w:hint="eastAsia"/>
                <w:szCs w:val="22"/>
              </w:rPr>
              <w:t>“</w:t>
            </w:r>
            <w:r w:rsidR="001F2BCA" w:rsidRPr="00286EAD">
              <w:rPr>
                <w:rFonts w:ascii="SimSun" w:hAnsi="SimSun"/>
                <w:szCs w:val="22"/>
              </w:rPr>
              <w:t>对</w:t>
            </w:r>
            <w:r w:rsidR="001F2BCA" w:rsidRPr="00286EAD">
              <w:rPr>
                <w:rFonts w:ascii="SimSun" w:hAnsi="SimSun" w:hint="eastAsia"/>
                <w:szCs w:val="22"/>
              </w:rPr>
              <w:t>产权组织</w:t>
            </w:r>
            <w:r w:rsidR="001F2BCA" w:rsidRPr="00286EAD">
              <w:rPr>
                <w:rFonts w:ascii="SimSun" w:hAnsi="SimSun"/>
                <w:szCs w:val="22"/>
              </w:rPr>
              <w:t>合作</w:t>
            </w:r>
            <w:r w:rsidR="001F2BCA" w:rsidRPr="00286EAD">
              <w:rPr>
                <w:rFonts w:ascii="SimSun" w:hAnsi="SimSun" w:hint="eastAsia"/>
                <w:szCs w:val="22"/>
              </w:rPr>
              <w:t>促进发展</w:t>
            </w:r>
            <w:r w:rsidR="001F2BCA" w:rsidRPr="00286EAD">
              <w:rPr>
                <w:rFonts w:ascii="SimSun" w:hAnsi="SimSun"/>
                <w:szCs w:val="22"/>
              </w:rPr>
              <w:t>领域技术援助的独立外部审查</w:t>
            </w:r>
            <w:r w:rsidR="001F2BCA" w:rsidRPr="00286EAD">
              <w:rPr>
                <w:rFonts w:ascii="SimSun" w:hAnsi="SimSun" w:hint="eastAsia"/>
                <w:szCs w:val="22"/>
              </w:rPr>
              <w:t>报告</w:t>
            </w:r>
            <w:r w:rsidR="00286EAD">
              <w:rPr>
                <w:rFonts w:ascii="SimSun" w:hAnsi="SimSun" w:hint="eastAsia"/>
                <w:szCs w:val="22"/>
              </w:rPr>
              <w:t>”</w:t>
            </w:r>
            <w:r w:rsidR="001F2BCA" w:rsidRPr="00D17BDE">
              <w:rPr>
                <w:rFonts w:ascii="SimSun" w:hAnsi="SimSun" w:hint="eastAsia"/>
                <w:szCs w:val="22"/>
              </w:rPr>
              <w:t>（文</w:t>
            </w:r>
            <w:r w:rsidR="001F2BCA" w:rsidRPr="00D17BDE">
              <w:rPr>
                <w:rFonts w:ascii="SimSun" w:hAnsi="SimSun"/>
                <w:szCs w:val="22"/>
              </w:rPr>
              <w:t>件CDIP/33/4</w:t>
            </w:r>
            <w:r w:rsidR="001F2BCA" w:rsidRPr="00D17BDE">
              <w:rPr>
                <w:rFonts w:ascii="SimSun" w:hAnsi="SimSun" w:hint="eastAsia"/>
                <w:szCs w:val="22"/>
              </w:rPr>
              <w:t>）</w:t>
            </w:r>
            <w:r w:rsidR="001F2BCA" w:rsidRPr="00D17BDE">
              <w:rPr>
                <w:rFonts w:ascii="SimSun" w:hAnsi="SimSun"/>
                <w:szCs w:val="22"/>
              </w:rPr>
              <w:t>。</w:t>
            </w:r>
          </w:p>
          <w:p w14:paraId="49633B17" w14:textId="52E48BA8" w:rsidR="001F2BCA" w:rsidRPr="00D17BDE" w:rsidRDefault="001F2BCA" w:rsidP="00D71246">
            <w:pPr>
              <w:spacing w:afterLines="50" w:after="120" w:line="340" w:lineRule="atLeast"/>
              <w:jc w:val="both"/>
              <w:rPr>
                <w:szCs w:val="22"/>
              </w:rPr>
            </w:pPr>
            <w:r w:rsidRPr="00D17BDE">
              <w:rPr>
                <w:rFonts w:ascii="SimSun" w:hAnsi="SimSun"/>
                <w:szCs w:val="22"/>
              </w:rPr>
              <w:lastRenderedPageBreak/>
              <w:t>在</w:t>
            </w:r>
            <w:r w:rsidRPr="005F7B98">
              <w:rPr>
                <w:rFonts w:ascii="SimSun" w:hAnsi="SimSun"/>
                <w:szCs w:val="22"/>
              </w:rPr>
              <w:t>第三十届会议上</w:t>
            </w:r>
            <w:r w:rsidRPr="00D17BDE">
              <w:rPr>
                <w:rFonts w:ascii="SimSun" w:hAnsi="SimSun"/>
                <w:szCs w:val="22"/>
              </w:rPr>
              <w:t>，</w:t>
            </w:r>
            <w:r w:rsidR="005F7B98">
              <w:rPr>
                <w:rFonts w:ascii="SimSun" w:hAnsi="SimSun" w:hint="eastAsia"/>
                <w:szCs w:val="22"/>
              </w:rPr>
              <w:t>CDIP</w:t>
            </w:r>
            <w:r w:rsidRPr="00D17BDE">
              <w:rPr>
                <w:rFonts w:asciiTheme="minorEastAsia" w:hAnsiTheme="minorEastAsia"/>
                <w:szCs w:val="22"/>
              </w:rPr>
              <w:t>还批准了</w:t>
            </w:r>
            <w:r w:rsidRPr="00D17BDE">
              <w:rPr>
                <w:rFonts w:asciiTheme="minorEastAsia" w:hAnsiTheme="minorEastAsia" w:hint="eastAsia"/>
                <w:szCs w:val="22"/>
              </w:rPr>
              <w:t>载于</w:t>
            </w:r>
            <w:r w:rsidR="005F7B98">
              <w:rPr>
                <w:rFonts w:asciiTheme="minorEastAsia" w:hAnsiTheme="minorEastAsia" w:hint="eastAsia"/>
                <w:szCs w:val="22"/>
              </w:rPr>
              <w:t>文件</w:t>
            </w:r>
            <w:r w:rsidRPr="00D17BDE">
              <w:rPr>
                <w:rFonts w:asciiTheme="minorEastAsia" w:hAnsiTheme="minorEastAsia"/>
                <w:szCs w:val="22"/>
              </w:rPr>
              <w:t>CDIP/30/8 REV.关于未来网络研讨会的</w:t>
            </w:r>
            <w:r w:rsidRPr="00D17BDE">
              <w:rPr>
                <w:rFonts w:asciiTheme="minorEastAsia" w:hAnsiTheme="minorEastAsia" w:hint="eastAsia"/>
                <w:szCs w:val="22"/>
              </w:rPr>
              <w:t>文件</w:t>
            </w:r>
            <w:r w:rsidRPr="00D17BDE">
              <w:rPr>
                <w:rFonts w:asciiTheme="minorEastAsia" w:hAnsiTheme="minorEastAsia"/>
                <w:szCs w:val="22"/>
              </w:rPr>
              <w:t>修订</w:t>
            </w:r>
            <w:r w:rsidRPr="00D17BDE">
              <w:rPr>
                <w:rFonts w:asciiTheme="minorEastAsia" w:hAnsiTheme="minorEastAsia" w:hint="eastAsia"/>
                <w:szCs w:val="22"/>
              </w:rPr>
              <w:t>版</w:t>
            </w:r>
            <w:r w:rsidRPr="00D17BDE">
              <w:rPr>
                <w:rFonts w:ascii="SimSun" w:hAnsi="SimSun"/>
                <w:szCs w:val="22"/>
              </w:rPr>
              <w:t>，其中详细说明了</w:t>
            </w:r>
            <w:r w:rsidRPr="00D17BDE">
              <w:rPr>
                <w:rFonts w:ascii="SimSun" w:hAnsi="SimSun" w:hint="eastAsia"/>
                <w:szCs w:val="22"/>
              </w:rPr>
              <w:t>组织</w:t>
            </w:r>
            <w:r w:rsidRPr="00D17BDE">
              <w:rPr>
                <w:rFonts w:ascii="SimSun" w:hAnsi="SimSun"/>
                <w:szCs w:val="22"/>
              </w:rPr>
              <w:t>年度技术援助网络研讨会的实施战略。</w:t>
            </w:r>
          </w:p>
        </w:tc>
      </w:tr>
      <w:tr w:rsidR="00787390" w:rsidRPr="00D17BDE" w14:paraId="42A3D2A4" w14:textId="77777777" w:rsidTr="000336DA">
        <w:tc>
          <w:tcPr>
            <w:tcW w:w="2536" w:type="dxa"/>
          </w:tcPr>
          <w:p w14:paraId="511CE6BD" w14:textId="576DA798" w:rsidR="00787390" w:rsidRPr="00D17BDE" w:rsidRDefault="00787390" w:rsidP="007D7124">
            <w:pPr>
              <w:spacing w:afterLines="50" w:after="120" w:line="340" w:lineRule="atLeast"/>
              <w:rPr>
                <w:szCs w:val="22"/>
              </w:rPr>
            </w:pPr>
            <w:r w:rsidRPr="00D17BDE">
              <w:rPr>
                <w:rFonts w:asciiTheme="minorEastAsia" w:hAnsiTheme="minorEastAsia"/>
                <w:szCs w:val="22"/>
              </w:rPr>
              <w:lastRenderedPageBreak/>
              <w:t>亮点</w:t>
            </w:r>
          </w:p>
        </w:tc>
        <w:tc>
          <w:tcPr>
            <w:tcW w:w="6999" w:type="dxa"/>
          </w:tcPr>
          <w:p w14:paraId="70163BDF" w14:textId="317EA335" w:rsidR="00787390" w:rsidRPr="006A50D6" w:rsidRDefault="005F7B98" w:rsidP="008969F4">
            <w:pPr>
              <w:pStyle w:val="ListParagraph"/>
              <w:numPr>
                <w:ilvl w:val="0"/>
                <w:numId w:val="6"/>
              </w:numPr>
              <w:spacing w:afterLines="50" w:after="120" w:line="340" w:lineRule="atLeast"/>
              <w:ind w:left="357" w:hanging="357"/>
              <w:contextualSpacing w:val="0"/>
              <w:jc w:val="both"/>
              <w:rPr>
                <w:rFonts w:ascii="SimSun" w:eastAsia="SimSun" w:hAnsi="SimSun"/>
                <w:szCs w:val="22"/>
                <w:lang w:eastAsia="zh-CN"/>
              </w:rPr>
            </w:pPr>
            <w:r w:rsidRPr="005F7B98">
              <w:rPr>
                <w:rFonts w:ascii="SimSun" w:eastAsia="SimSun" w:hAnsi="SimSun" w:cs="SimSun" w:hint="eastAsia"/>
                <w:szCs w:val="22"/>
                <w:lang w:eastAsia="zh-CN"/>
              </w:rPr>
              <w:t>产权组织合作促进发展领域技术援助</w:t>
            </w:r>
            <w:r>
              <w:rPr>
                <w:rFonts w:ascii="SimSun" w:eastAsia="SimSun" w:hAnsi="SimSun" w:cs="SimSun" w:hint="eastAsia"/>
                <w:szCs w:val="22"/>
                <w:lang w:eastAsia="zh-CN"/>
              </w:rPr>
              <w:t>的新</w:t>
            </w:r>
            <w:r w:rsidRPr="005F7B98">
              <w:rPr>
                <w:rFonts w:ascii="SimSun" w:eastAsia="SimSun" w:hAnsi="SimSun" w:cs="SimSun" w:hint="eastAsia"/>
                <w:szCs w:val="22"/>
                <w:lang w:eastAsia="zh-CN"/>
              </w:rPr>
              <w:t>独立外部审查</w:t>
            </w:r>
            <w:r>
              <w:rPr>
                <w:rFonts w:ascii="SimSun" w:eastAsia="SimSun" w:hAnsi="SimSun" w:cs="SimSun" w:hint="eastAsia"/>
                <w:szCs w:val="22"/>
                <w:lang w:eastAsia="zh-CN"/>
              </w:rPr>
              <w:t>（</w:t>
            </w:r>
            <w:r w:rsidR="00112875" w:rsidRPr="00112875">
              <w:rPr>
                <w:rFonts w:ascii="SimSun" w:eastAsia="SimSun" w:hAnsi="SimSun" w:cs="SimSun" w:hint="eastAsia"/>
                <w:szCs w:val="22"/>
                <w:lang w:eastAsia="zh-CN"/>
              </w:rPr>
              <w:t>文件CDIP/33/4）已提交委员会；</w:t>
            </w:r>
            <w:r w:rsidR="00C72955" w:rsidRPr="00112875">
              <w:rPr>
                <w:rFonts w:ascii="SimSun" w:eastAsia="SimSun" w:hAnsi="SimSun" w:cs="SimSun" w:hint="eastAsia"/>
                <w:szCs w:val="22"/>
                <w:lang w:eastAsia="zh-CN"/>
              </w:rPr>
              <w:t>讨论</w:t>
            </w:r>
            <w:r w:rsidR="00C72955">
              <w:rPr>
                <w:rFonts w:ascii="SimSun" w:eastAsia="SimSun" w:hAnsi="SimSun" w:cs="SimSun" w:hint="eastAsia"/>
                <w:szCs w:val="22"/>
                <w:lang w:eastAsia="zh-CN"/>
              </w:rPr>
              <w:t>在</w:t>
            </w:r>
            <w:r w:rsidR="00112875" w:rsidRPr="00112875">
              <w:rPr>
                <w:rFonts w:ascii="SimSun" w:eastAsia="SimSun" w:hAnsi="SimSun" w:cs="SimSun" w:hint="eastAsia"/>
                <w:szCs w:val="22"/>
                <w:lang w:eastAsia="zh-CN"/>
              </w:rPr>
              <w:t>报告</w:t>
            </w:r>
            <w:r w:rsidR="008E6EDD">
              <w:rPr>
                <w:rFonts w:ascii="SimSun" w:eastAsia="SimSun" w:hAnsi="SimSun" w:cs="SimSun" w:hint="eastAsia"/>
                <w:szCs w:val="22"/>
                <w:lang w:eastAsia="zh-CN"/>
              </w:rPr>
              <w:t>所涉期间</w:t>
            </w:r>
            <w:r w:rsidR="00112875" w:rsidRPr="00112875">
              <w:rPr>
                <w:rFonts w:ascii="SimSun" w:eastAsia="SimSun" w:hAnsi="SimSun" w:cs="SimSun" w:hint="eastAsia"/>
                <w:szCs w:val="22"/>
                <w:lang w:eastAsia="zh-CN"/>
              </w:rPr>
              <w:t>内继续</w:t>
            </w:r>
            <w:r w:rsidR="008E6EDD">
              <w:rPr>
                <w:rFonts w:ascii="SimSun" w:eastAsia="SimSun" w:hAnsi="SimSun" w:cs="SimSun" w:hint="eastAsia"/>
                <w:szCs w:val="22"/>
                <w:lang w:eastAsia="zh-CN"/>
              </w:rPr>
              <w:t>进行</w:t>
            </w:r>
            <w:r w:rsidR="006C5ACD" w:rsidRPr="00D17BDE">
              <w:rPr>
                <w:rFonts w:ascii="SimSun" w:eastAsia="SimSun" w:hAnsi="SimSun" w:cs="SimSun" w:hint="eastAsia"/>
                <w:szCs w:val="22"/>
                <w:lang w:eastAsia="zh-CN"/>
              </w:rPr>
              <w:t>。</w:t>
            </w:r>
          </w:p>
          <w:p w14:paraId="6E6E5C49" w14:textId="15682068" w:rsidR="006A50D6" w:rsidRPr="00D17BDE" w:rsidRDefault="00A657FA" w:rsidP="008969F4">
            <w:pPr>
              <w:pStyle w:val="ListParagraph"/>
              <w:numPr>
                <w:ilvl w:val="0"/>
                <w:numId w:val="6"/>
              </w:numPr>
              <w:spacing w:afterLines="50" w:after="120" w:line="340" w:lineRule="atLeast"/>
              <w:ind w:left="357" w:hanging="357"/>
              <w:contextualSpacing w:val="0"/>
              <w:jc w:val="both"/>
              <w:rPr>
                <w:rFonts w:ascii="SimSun" w:eastAsia="SimSun" w:hAnsi="SimSun"/>
                <w:szCs w:val="22"/>
                <w:lang w:eastAsia="zh-CN"/>
              </w:rPr>
            </w:pPr>
            <w:r>
              <w:rPr>
                <w:rFonts w:ascii="SimSun" w:eastAsia="SimSun" w:hAnsi="SimSun" w:hint="eastAsia"/>
                <w:szCs w:val="22"/>
                <w:lang w:eastAsia="zh-CN"/>
              </w:rPr>
              <w:t>编拟了就</w:t>
            </w:r>
            <w:r w:rsidR="00C920BF" w:rsidRPr="00C920BF">
              <w:rPr>
                <w:rFonts w:ascii="SimSun" w:eastAsia="SimSun" w:hAnsi="SimSun" w:hint="eastAsia"/>
                <w:szCs w:val="22"/>
                <w:lang w:eastAsia="zh-CN"/>
              </w:rPr>
              <w:t>产权组织技术援助独立外部审查的建议情况</w:t>
            </w:r>
            <w:proofErr w:type="gramStart"/>
            <w:r w:rsidR="00C920BF" w:rsidRPr="00C920BF">
              <w:rPr>
                <w:rFonts w:ascii="SimSun" w:eastAsia="SimSun" w:hAnsi="SimSun" w:hint="eastAsia"/>
                <w:szCs w:val="22"/>
                <w:lang w:eastAsia="zh-CN"/>
              </w:rPr>
              <w:t>作出</w:t>
            </w:r>
            <w:proofErr w:type="gramEnd"/>
            <w:r w:rsidR="00C920BF" w:rsidRPr="00C920BF">
              <w:rPr>
                <w:rFonts w:ascii="SimSun" w:eastAsia="SimSun" w:hAnsi="SimSun" w:hint="eastAsia"/>
                <w:szCs w:val="22"/>
                <w:lang w:eastAsia="zh-CN"/>
              </w:rPr>
              <w:t>的回应</w:t>
            </w:r>
            <w:r w:rsidR="006A50D6" w:rsidRPr="006A50D6">
              <w:rPr>
                <w:rFonts w:ascii="SimSun" w:eastAsia="SimSun" w:hAnsi="SimSun" w:hint="eastAsia"/>
                <w:szCs w:val="22"/>
                <w:lang w:eastAsia="zh-CN"/>
              </w:rPr>
              <w:t>，并在CDIP第三十四届会议期间分享。</w:t>
            </w:r>
          </w:p>
          <w:p w14:paraId="35636EF1" w14:textId="3B33CBAA" w:rsidR="00787390" w:rsidRPr="00D17BDE" w:rsidRDefault="00975C66" w:rsidP="008969F4">
            <w:pPr>
              <w:pStyle w:val="ListParagraph"/>
              <w:numPr>
                <w:ilvl w:val="0"/>
                <w:numId w:val="6"/>
              </w:numPr>
              <w:spacing w:afterLines="50" w:after="120" w:line="340" w:lineRule="atLeast"/>
              <w:ind w:left="357" w:hanging="357"/>
              <w:contextualSpacing w:val="0"/>
              <w:jc w:val="both"/>
              <w:rPr>
                <w:szCs w:val="22"/>
                <w:lang w:eastAsia="zh-CN"/>
              </w:rPr>
            </w:pPr>
            <w:r w:rsidRPr="00D17BDE">
              <w:rPr>
                <w:rFonts w:ascii="SimSun" w:eastAsia="SimSun" w:hAnsi="SimSun"/>
                <w:szCs w:val="22"/>
                <w:lang w:eastAsia="zh-CN"/>
              </w:rPr>
              <w:t>202</w:t>
            </w:r>
            <w:r w:rsidR="00C920BF">
              <w:rPr>
                <w:rFonts w:ascii="SimSun" w:eastAsia="SimSun" w:hAnsi="SimSun"/>
                <w:szCs w:val="22"/>
                <w:lang w:eastAsia="zh-CN"/>
              </w:rPr>
              <w:t>5</w:t>
            </w:r>
            <w:r w:rsidRPr="00D17BDE">
              <w:rPr>
                <w:rFonts w:ascii="SimSun" w:eastAsia="SimSun" w:hAnsi="SimSun"/>
                <w:szCs w:val="22"/>
                <w:lang w:eastAsia="zh-CN"/>
              </w:rPr>
              <w:t>年</w:t>
            </w:r>
            <w:r w:rsidRPr="00D17BDE">
              <w:rPr>
                <w:rFonts w:ascii="SimSun" w:eastAsia="SimSun" w:hAnsi="SimSun" w:cs="SimSun" w:hint="eastAsia"/>
                <w:szCs w:val="22"/>
                <w:lang w:eastAsia="zh-CN"/>
              </w:rPr>
              <w:t>举办</w:t>
            </w:r>
            <w:r w:rsidRPr="00D17BDE">
              <w:rPr>
                <w:rFonts w:ascii="SimSun" w:eastAsia="SimSun" w:hAnsi="SimSun"/>
                <w:szCs w:val="22"/>
                <w:lang w:eastAsia="zh-CN"/>
              </w:rPr>
              <w:t>了两次技术援助网络研讨会。</w:t>
            </w:r>
          </w:p>
        </w:tc>
      </w:tr>
      <w:tr w:rsidR="00787390" w:rsidRPr="00D17BDE" w14:paraId="38D3BCEE" w14:textId="77777777" w:rsidTr="000336DA">
        <w:tc>
          <w:tcPr>
            <w:tcW w:w="2536" w:type="dxa"/>
          </w:tcPr>
          <w:p w14:paraId="21D4B52C" w14:textId="24C35367" w:rsidR="00787390" w:rsidRPr="00D17BDE" w:rsidRDefault="00787390" w:rsidP="007D7124">
            <w:pPr>
              <w:spacing w:afterLines="50" w:after="120" w:line="340" w:lineRule="atLeast"/>
              <w:rPr>
                <w:szCs w:val="22"/>
              </w:rPr>
            </w:pPr>
            <w:r w:rsidRPr="00D17BDE">
              <w:rPr>
                <w:rFonts w:asciiTheme="minorEastAsia" w:hAnsiTheme="minorEastAsia"/>
                <w:szCs w:val="22"/>
              </w:rPr>
              <w:t>活动/成果</w:t>
            </w:r>
          </w:p>
        </w:tc>
        <w:tc>
          <w:tcPr>
            <w:tcW w:w="6999" w:type="dxa"/>
          </w:tcPr>
          <w:p w14:paraId="4F08038B" w14:textId="77777777" w:rsidR="00713C66" w:rsidRDefault="00BB490B" w:rsidP="00D71246">
            <w:pPr>
              <w:spacing w:afterLines="50" w:after="120" w:line="340" w:lineRule="atLeast"/>
              <w:jc w:val="both"/>
              <w:rPr>
                <w:rFonts w:ascii="SimSun" w:hAnsi="SimSun"/>
                <w:szCs w:val="22"/>
              </w:rPr>
            </w:pPr>
            <w:r w:rsidRPr="00D17BDE">
              <w:rPr>
                <w:rFonts w:ascii="SimSun" w:hAnsi="SimSun" w:hint="eastAsia"/>
                <w:szCs w:val="22"/>
              </w:rPr>
              <w:t>在</w:t>
            </w:r>
            <w:r w:rsidRPr="00713C66">
              <w:rPr>
                <w:rFonts w:ascii="SimSun" w:hAnsi="SimSun" w:hint="eastAsia"/>
                <w:szCs w:val="22"/>
              </w:rPr>
              <w:t>第二十九届会议</w:t>
            </w:r>
            <w:r w:rsidRPr="00D17BDE">
              <w:rPr>
                <w:rFonts w:ascii="SimSun" w:hAnsi="SimSun" w:hint="eastAsia"/>
                <w:szCs w:val="22"/>
              </w:rPr>
              <w:t>上，CDIP审议了</w:t>
            </w:r>
            <w:r w:rsidRPr="00D17BDE">
              <w:rPr>
                <w:rFonts w:ascii="KaiTi" w:eastAsia="KaiTi" w:hAnsi="KaiTi" w:hint="eastAsia"/>
                <w:szCs w:val="22"/>
              </w:rPr>
              <w:t>非洲集团关于对产权组织在合作促进发展领域开展的技术援助进行独立外部审查的提案</w:t>
            </w:r>
            <w:r w:rsidRPr="00D17BDE">
              <w:rPr>
                <w:rFonts w:ascii="SimSun" w:hAnsi="SimSun" w:hint="eastAsia"/>
                <w:szCs w:val="22"/>
              </w:rPr>
              <w:t>（文件</w:t>
            </w:r>
            <w:r w:rsidRPr="00713C66">
              <w:rPr>
                <w:rFonts w:ascii="SimSun" w:hAnsi="SimSun"/>
                <w:szCs w:val="22"/>
              </w:rPr>
              <w:t>CDIP/29/9</w:t>
            </w:r>
            <w:r w:rsidRPr="00D17BDE">
              <w:rPr>
                <w:rFonts w:ascii="SimSun" w:hAnsi="SimSun" w:hint="eastAsia"/>
                <w:szCs w:val="22"/>
              </w:rPr>
              <w:t>）。委员会</w:t>
            </w:r>
            <w:proofErr w:type="gramStart"/>
            <w:r w:rsidR="00713C66">
              <w:rPr>
                <w:rFonts w:ascii="SimSun" w:hAnsi="SimSun" w:hint="eastAsia"/>
                <w:szCs w:val="22"/>
              </w:rPr>
              <w:t>随后</w:t>
            </w:r>
            <w:r w:rsidRPr="00D17BDE">
              <w:rPr>
                <w:rFonts w:ascii="SimSun" w:hAnsi="SimSun" w:hint="eastAsia"/>
                <w:szCs w:val="22"/>
              </w:rPr>
              <w:t>请</w:t>
            </w:r>
            <w:proofErr w:type="gramEnd"/>
            <w:r w:rsidRPr="00D17BDE">
              <w:rPr>
                <w:rFonts w:ascii="SimSun" w:hAnsi="SimSun" w:hint="eastAsia"/>
                <w:szCs w:val="22"/>
              </w:rPr>
              <w:t>秘书处对这一审查编拟职责范围草案（</w:t>
            </w:r>
            <w:r w:rsidRPr="00D17BDE">
              <w:rPr>
                <w:rFonts w:ascii="SimSun" w:hAnsi="SimSun"/>
                <w:szCs w:val="22"/>
              </w:rPr>
              <w:t>文件</w:t>
            </w:r>
            <w:r w:rsidRPr="00713C66">
              <w:rPr>
                <w:rFonts w:ascii="SimSun" w:hAnsi="SimSun"/>
                <w:szCs w:val="22"/>
              </w:rPr>
              <w:t>CDIP/30/3</w:t>
            </w:r>
            <w:r w:rsidRPr="00D17BDE">
              <w:rPr>
                <w:rFonts w:ascii="SimSun" w:hAnsi="SimSun" w:hint="eastAsia"/>
                <w:szCs w:val="22"/>
              </w:rPr>
              <w:t>）</w:t>
            </w:r>
            <w:r w:rsidRPr="00D17BDE">
              <w:rPr>
                <w:rFonts w:ascii="SimSun" w:hAnsi="SimSun"/>
                <w:szCs w:val="22"/>
              </w:rPr>
              <w:t>，该草案</w:t>
            </w:r>
            <w:r w:rsidRPr="00D17BDE">
              <w:rPr>
                <w:rFonts w:ascii="SimSun" w:hAnsi="SimSun" w:hint="eastAsia"/>
                <w:szCs w:val="22"/>
              </w:rPr>
              <w:t>在</w:t>
            </w:r>
            <w:r w:rsidRPr="00D17BDE">
              <w:rPr>
                <w:rFonts w:ascii="SimSun" w:hAnsi="SimSun"/>
                <w:szCs w:val="22"/>
              </w:rPr>
              <w:t>CDIP第三十届会议</w:t>
            </w:r>
            <w:r w:rsidRPr="00D17BDE">
              <w:rPr>
                <w:rFonts w:ascii="SimSun" w:hAnsi="SimSun" w:hint="eastAsia"/>
                <w:szCs w:val="22"/>
              </w:rPr>
              <w:t>上</w:t>
            </w:r>
            <w:r w:rsidRPr="00D17BDE">
              <w:rPr>
                <w:rFonts w:ascii="SimSun" w:hAnsi="SimSun"/>
                <w:szCs w:val="22"/>
              </w:rPr>
              <w:t>通过。</w:t>
            </w:r>
          </w:p>
          <w:p w14:paraId="151F367A" w14:textId="0A85B3D2" w:rsidR="00787390" w:rsidRDefault="00713C66" w:rsidP="00D71246">
            <w:pPr>
              <w:spacing w:afterLines="50" w:after="120" w:line="340" w:lineRule="atLeast"/>
              <w:jc w:val="both"/>
              <w:rPr>
                <w:rFonts w:ascii="SimSun" w:hAnsi="SimSun"/>
                <w:szCs w:val="22"/>
              </w:rPr>
            </w:pPr>
            <w:r>
              <w:rPr>
                <w:rFonts w:ascii="SimSun" w:hAnsi="SimSun" w:hint="eastAsia"/>
                <w:szCs w:val="22"/>
              </w:rPr>
              <w:t>在第三十三届会议上</w:t>
            </w:r>
            <w:r w:rsidR="00BB490B" w:rsidRPr="00D17BDE">
              <w:rPr>
                <w:rFonts w:ascii="SimSun" w:hAnsi="SimSun" w:hint="eastAsia"/>
                <w:szCs w:val="22"/>
              </w:rPr>
              <w:t>，CDIP审议</w:t>
            </w:r>
            <w:r>
              <w:rPr>
                <w:rFonts w:ascii="SimSun" w:hAnsi="SimSun" w:hint="eastAsia"/>
                <w:szCs w:val="22"/>
              </w:rPr>
              <w:t>了</w:t>
            </w:r>
            <w:r w:rsidR="00BB490B" w:rsidRPr="00D17BDE">
              <w:rPr>
                <w:rFonts w:ascii="SimSun" w:hAnsi="SimSun"/>
                <w:szCs w:val="22"/>
              </w:rPr>
              <w:t>对</w:t>
            </w:r>
            <w:r w:rsidR="00BB490B" w:rsidRPr="00D17BDE">
              <w:rPr>
                <w:rFonts w:ascii="SimSun" w:hAnsi="SimSun" w:hint="eastAsia"/>
                <w:szCs w:val="22"/>
              </w:rPr>
              <w:t>产权组织</w:t>
            </w:r>
            <w:r w:rsidR="00BB490B" w:rsidRPr="00D17BDE">
              <w:rPr>
                <w:rFonts w:ascii="SimSun" w:hAnsi="SimSun"/>
                <w:szCs w:val="22"/>
              </w:rPr>
              <w:t>合作</w:t>
            </w:r>
            <w:r w:rsidR="00BB490B" w:rsidRPr="00D17BDE">
              <w:rPr>
                <w:rFonts w:ascii="SimSun" w:hAnsi="SimSun" w:hint="eastAsia"/>
                <w:szCs w:val="22"/>
              </w:rPr>
              <w:t>促进发展</w:t>
            </w:r>
            <w:r w:rsidR="00BB490B" w:rsidRPr="00D17BDE">
              <w:rPr>
                <w:rFonts w:ascii="SimSun" w:hAnsi="SimSun"/>
                <w:szCs w:val="22"/>
              </w:rPr>
              <w:t>领域技术援助的独立外部审查</w:t>
            </w:r>
            <w:r w:rsidR="00BB490B" w:rsidRPr="00D17BDE">
              <w:rPr>
                <w:rFonts w:ascii="SimSun" w:hAnsi="SimSun" w:hint="eastAsia"/>
                <w:szCs w:val="22"/>
              </w:rPr>
              <w:t>报告（文件</w:t>
            </w:r>
            <w:r w:rsidR="00BB490B" w:rsidRPr="00713C66">
              <w:rPr>
                <w:rFonts w:ascii="SimSun" w:hAnsi="SimSun"/>
                <w:szCs w:val="22"/>
              </w:rPr>
              <w:t>CDIP/33/4</w:t>
            </w:r>
            <w:r w:rsidR="00BB490B" w:rsidRPr="00D17BDE">
              <w:rPr>
                <w:rFonts w:ascii="SimSun" w:hAnsi="SimSun" w:hint="eastAsia"/>
                <w:szCs w:val="22"/>
              </w:rPr>
              <w:t>）</w:t>
            </w:r>
            <w:r w:rsidR="00D906B2">
              <w:rPr>
                <w:rFonts w:ascii="SimSun" w:hAnsi="SimSun" w:hint="eastAsia"/>
                <w:szCs w:val="22"/>
              </w:rPr>
              <w:t>，并达成一致在之后的会议中继续讨论</w:t>
            </w:r>
            <w:r w:rsidR="00BB490B" w:rsidRPr="00D17BDE">
              <w:rPr>
                <w:rFonts w:ascii="SimSun" w:hAnsi="SimSun" w:hint="eastAsia"/>
                <w:szCs w:val="22"/>
              </w:rPr>
              <w:t>。</w:t>
            </w:r>
            <w:r w:rsidR="00FD51D1" w:rsidRPr="00FD51D1">
              <w:rPr>
                <w:rFonts w:ascii="SimSun" w:hAnsi="SimSun" w:hint="eastAsia"/>
                <w:szCs w:val="22"/>
              </w:rPr>
              <w:t>为支持这一进程，委员会要求</w:t>
            </w:r>
            <w:r w:rsidR="00081A64">
              <w:rPr>
                <w:rFonts w:ascii="SimSun" w:hAnsi="SimSun" w:hint="eastAsia"/>
                <w:szCs w:val="22"/>
              </w:rPr>
              <w:t>编拟</w:t>
            </w:r>
            <w:r w:rsidR="00FD51D1" w:rsidRPr="00FD51D1">
              <w:rPr>
                <w:rFonts w:ascii="SimSun" w:hAnsi="SimSun" w:hint="eastAsia"/>
                <w:szCs w:val="22"/>
              </w:rPr>
              <w:t>一份文件</w:t>
            </w:r>
            <w:r w:rsidR="00FD51D1" w:rsidRPr="002E025C">
              <w:rPr>
                <w:rFonts w:ascii="SimSun" w:hAnsi="SimSun" w:hint="eastAsia"/>
                <w:szCs w:val="22"/>
              </w:rPr>
              <w:t>，详细说明每项建议的现状及其实施要求</w:t>
            </w:r>
            <w:r w:rsidR="00FD51D1" w:rsidRPr="00FD51D1">
              <w:rPr>
                <w:rFonts w:ascii="SimSun" w:hAnsi="SimSun" w:hint="eastAsia"/>
                <w:szCs w:val="22"/>
              </w:rPr>
              <w:t>。</w:t>
            </w:r>
          </w:p>
          <w:p w14:paraId="7B106886" w14:textId="5061F8B6" w:rsidR="002E025C" w:rsidRPr="00D17BDE" w:rsidRDefault="00C46F2D" w:rsidP="00D71246">
            <w:pPr>
              <w:spacing w:afterLines="50" w:after="120" w:line="340" w:lineRule="atLeast"/>
              <w:jc w:val="both"/>
              <w:rPr>
                <w:rFonts w:ascii="SimSun" w:hAnsi="SimSun"/>
                <w:szCs w:val="22"/>
              </w:rPr>
            </w:pPr>
            <w:r>
              <w:rPr>
                <w:rFonts w:ascii="SimSun" w:hAnsi="SimSun" w:hint="eastAsia"/>
                <w:szCs w:val="22"/>
              </w:rPr>
              <w:t>相应地</w:t>
            </w:r>
            <w:r w:rsidR="002E025C" w:rsidRPr="002E025C">
              <w:rPr>
                <w:rFonts w:ascii="SimSun" w:hAnsi="SimSun" w:hint="eastAsia"/>
                <w:szCs w:val="22"/>
              </w:rPr>
              <w:t>，</w:t>
            </w:r>
            <w:r>
              <w:rPr>
                <w:rFonts w:ascii="SimSun" w:hAnsi="SimSun" w:hint="eastAsia"/>
                <w:szCs w:val="22"/>
              </w:rPr>
              <w:t>在</w:t>
            </w:r>
            <w:r w:rsidR="002E025C" w:rsidRPr="002E025C">
              <w:rPr>
                <w:rFonts w:ascii="SimSun" w:hAnsi="SimSun" w:hint="eastAsia"/>
                <w:szCs w:val="22"/>
              </w:rPr>
              <w:t>第三十四届会议上</w:t>
            </w:r>
            <w:r>
              <w:rPr>
                <w:rFonts w:ascii="SimSun" w:hAnsi="SimSun" w:hint="eastAsia"/>
                <w:szCs w:val="22"/>
              </w:rPr>
              <w:t>，</w:t>
            </w:r>
            <w:r w:rsidRPr="002E025C">
              <w:rPr>
                <w:rFonts w:ascii="SimSun" w:hAnsi="SimSun" w:hint="eastAsia"/>
                <w:szCs w:val="22"/>
              </w:rPr>
              <w:t>委员会</w:t>
            </w:r>
            <w:r w:rsidR="002E025C" w:rsidRPr="002E025C">
              <w:rPr>
                <w:rFonts w:ascii="SimSun" w:hAnsi="SimSun" w:hint="eastAsia"/>
                <w:szCs w:val="22"/>
              </w:rPr>
              <w:t>讨论了</w:t>
            </w:r>
            <w:r w:rsidR="00353531">
              <w:rPr>
                <w:rFonts w:ascii="SimSun" w:hAnsi="SimSun" w:hint="eastAsia"/>
                <w:szCs w:val="22"/>
              </w:rPr>
              <w:t>独立外部审查和</w:t>
            </w:r>
            <w:r w:rsidR="00500961" w:rsidRPr="00500961">
              <w:rPr>
                <w:rFonts w:ascii="SimSun" w:hAnsi="SimSun" w:hint="eastAsia"/>
                <w:szCs w:val="22"/>
              </w:rPr>
              <w:t>秘书处就产权组织技术援助独立外部审查的建议情况</w:t>
            </w:r>
            <w:proofErr w:type="gramStart"/>
            <w:r w:rsidR="00500961" w:rsidRPr="00500961">
              <w:rPr>
                <w:rFonts w:ascii="SimSun" w:hAnsi="SimSun" w:hint="eastAsia"/>
                <w:szCs w:val="22"/>
              </w:rPr>
              <w:t>作出</w:t>
            </w:r>
            <w:proofErr w:type="gramEnd"/>
            <w:r w:rsidR="00500961" w:rsidRPr="00500961">
              <w:rPr>
                <w:rFonts w:ascii="SimSun" w:hAnsi="SimSun" w:hint="eastAsia"/>
                <w:szCs w:val="22"/>
              </w:rPr>
              <w:t>的回应</w:t>
            </w:r>
            <w:r w:rsidR="002E025C" w:rsidRPr="002E025C">
              <w:rPr>
                <w:rFonts w:ascii="SimSun" w:hAnsi="SimSun" w:hint="eastAsia"/>
                <w:szCs w:val="22"/>
              </w:rPr>
              <w:t>（文件CDIP/34/8）。委员会决定在其第三十五届会议上继续讨论，并请成员国提交关于落实审查建议的进一步提案。</w:t>
            </w:r>
          </w:p>
          <w:p w14:paraId="7CE002AE" w14:textId="43506DE9" w:rsidR="00787390" w:rsidRPr="00D17BDE" w:rsidRDefault="005E2A64" w:rsidP="00D71246">
            <w:pPr>
              <w:spacing w:afterLines="50" w:after="120" w:line="340" w:lineRule="atLeast"/>
              <w:jc w:val="both"/>
              <w:rPr>
                <w:szCs w:val="22"/>
              </w:rPr>
            </w:pPr>
            <w:r w:rsidRPr="00D17BDE">
              <w:rPr>
                <w:rFonts w:ascii="SimSun" w:hAnsi="SimSun"/>
                <w:szCs w:val="22"/>
              </w:rPr>
              <w:t>根</w:t>
            </w:r>
            <w:r w:rsidRPr="003723A2">
              <w:rPr>
                <w:rFonts w:ascii="SimSun" w:hAnsi="SimSun"/>
                <w:szCs w:val="22"/>
              </w:rPr>
              <w:t>据组织年</w:t>
            </w:r>
            <w:r w:rsidRPr="006E66E2">
              <w:rPr>
                <w:rFonts w:ascii="SimSun" w:hAnsi="SimSun"/>
                <w:szCs w:val="22"/>
              </w:rPr>
              <w:t>度技</w:t>
            </w:r>
            <w:r w:rsidRPr="00D17BDE">
              <w:rPr>
                <w:rFonts w:ascii="SimSun" w:hAnsi="SimSun"/>
                <w:szCs w:val="22"/>
              </w:rPr>
              <w:t>术援助网络研讨会的交付战略</w:t>
            </w:r>
            <w:r w:rsidRPr="00D17BDE">
              <w:rPr>
                <w:rFonts w:ascii="SimSun" w:hAnsi="SimSun" w:hint="eastAsia"/>
                <w:szCs w:val="22"/>
              </w:rPr>
              <w:t>（</w:t>
            </w:r>
            <w:r w:rsidRPr="00D17BDE">
              <w:rPr>
                <w:rFonts w:ascii="SimSun" w:hAnsi="SimSun"/>
                <w:szCs w:val="22"/>
              </w:rPr>
              <w:t>文件</w:t>
            </w:r>
            <w:r w:rsidRPr="006E66E2">
              <w:rPr>
                <w:rFonts w:ascii="SimSun" w:hAnsi="SimSun"/>
                <w:szCs w:val="22"/>
              </w:rPr>
              <w:t>CDIP/30/8 Rev</w:t>
            </w:r>
            <w:r w:rsidRPr="00D17BDE">
              <w:rPr>
                <w:rFonts w:ascii="SimSun" w:hAnsi="SimSun"/>
                <w:szCs w:val="22"/>
              </w:rPr>
              <w:t>.</w:t>
            </w:r>
            <w:r w:rsidRPr="00D17BDE">
              <w:rPr>
                <w:rFonts w:ascii="SimSun" w:hAnsi="SimSun" w:hint="eastAsia"/>
                <w:szCs w:val="22"/>
              </w:rPr>
              <w:t>）</w:t>
            </w:r>
            <w:r w:rsidRPr="00D17BDE">
              <w:rPr>
                <w:rFonts w:ascii="SimSun" w:hAnsi="SimSun"/>
                <w:szCs w:val="22"/>
              </w:rPr>
              <w:t>，</w:t>
            </w:r>
            <w:r w:rsidRPr="00D17BDE">
              <w:rPr>
                <w:rFonts w:ascii="SimSun" w:hAnsi="SimSun" w:hint="eastAsia"/>
                <w:szCs w:val="22"/>
              </w:rPr>
              <w:t>产权组织</w:t>
            </w:r>
            <w:r w:rsidRPr="00D17BDE">
              <w:rPr>
                <w:rFonts w:ascii="SimSun" w:hAnsi="SimSun"/>
                <w:szCs w:val="22"/>
              </w:rPr>
              <w:t>根据文件</w:t>
            </w:r>
            <w:r w:rsidRPr="006E66E2">
              <w:rPr>
                <w:rFonts w:ascii="SimSun" w:hAnsi="SimSun"/>
                <w:szCs w:val="22"/>
              </w:rPr>
              <w:t>CDIP/3</w:t>
            </w:r>
            <w:r w:rsidR="006E66E2">
              <w:rPr>
                <w:rFonts w:ascii="SimSun" w:hAnsi="SimSun"/>
                <w:szCs w:val="22"/>
              </w:rPr>
              <w:t>3</w:t>
            </w:r>
            <w:r w:rsidRPr="006E66E2">
              <w:rPr>
                <w:rFonts w:ascii="SimSun" w:hAnsi="SimSun"/>
                <w:szCs w:val="22"/>
              </w:rPr>
              <w:t>/INF/</w:t>
            </w:r>
            <w:r w:rsidR="006E66E2">
              <w:rPr>
                <w:rFonts w:ascii="SimSun" w:hAnsi="SimSun"/>
                <w:szCs w:val="22"/>
              </w:rPr>
              <w:t>3</w:t>
            </w:r>
            <w:r w:rsidRPr="00D17BDE">
              <w:rPr>
                <w:rFonts w:ascii="SimSun" w:hAnsi="SimSun"/>
                <w:szCs w:val="22"/>
              </w:rPr>
              <w:t>所载</w:t>
            </w:r>
            <w:r w:rsidRPr="00D17BDE">
              <w:rPr>
                <w:rFonts w:ascii="SimSun" w:hAnsi="SimSun" w:hint="eastAsia"/>
                <w:szCs w:val="22"/>
              </w:rPr>
              <w:t>的</w:t>
            </w:r>
            <w:r w:rsidRPr="00D17BDE">
              <w:rPr>
                <w:rFonts w:ascii="SimSun" w:hAnsi="SimSun"/>
                <w:szCs w:val="22"/>
              </w:rPr>
              <w:t>成员国商定的主题，于202</w:t>
            </w:r>
            <w:r w:rsidR="006E66E2">
              <w:rPr>
                <w:rFonts w:ascii="SimSun" w:hAnsi="SimSun"/>
                <w:szCs w:val="22"/>
              </w:rPr>
              <w:t>5</w:t>
            </w:r>
            <w:r w:rsidRPr="00D17BDE">
              <w:rPr>
                <w:rFonts w:ascii="SimSun" w:hAnsi="SimSun"/>
                <w:szCs w:val="22"/>
              </w:rPr>
              <w:t>年</w:t>
            </w:r>
            <w:r w:rsidRPr="00D17BDE">
              <w:rPr>
                <w:rFonts w:ascii="SimSun" w:hAnsi="SimSun" w:hint="eastAsia"/>
                <w:szCs w:val="22"/>
              </w:rPr>
              <w:t>举办</w:t>
            </w:r>
            <w:r w:rsidRPr="00D17BDE">
              <w:rPr>
                <w:rFonts w:ascii="SimSun" w:hAnsi="SimSun"/>
                <w:szCs w:val="22"/>
              </w:rPr>
              <w:t>了两次技术援助网络研讨会。</w:t>
            </w:r>
            <w:r w:rsidR="0082709C">
              <w:rPr>
                <w:rFonts w:ascii="SimSun" w:hAnsi="SimSun" w:hint="eastAsia"/>
                <w:szCs w:val="22"/>
              </w:rPr>
              <w:t>关于这些</w:t>
            </w:r>
            <w:r w:rsidR="006E66E2" w:rsidRPr="00D17BDE">
              <w:rPr>
                <w:rFonts w:ascii="SimSun" w:hAnsi="SimSun"/>
                <w:szCs w:val="22"/>
              </w:rPr>
              <w:t>网络研讨会</w:t>
            </w:r>
            <w:r w:rsidR="0082709C">
              <w:rPr>
                <w:rFonts w:ascii="SimSun" w:hAnsi="SimSun" w:hint="eastAsia"/>
                <w:szCs w:val="22"/>
              </w:rPr>
              <w:t>的</w:t>
            </w:r>
            <w:r w:rsidR="006E66E2" w:rsidRPr="00D17BDE">
              <w:rPr>
                <w:rFonts w:ascii="SimSun" w:hAnsi="SimSun"/>
                <w:szCs w:val="22"/>
              </w:rPr>
              <w:t>总结报告</w:t>
            </w:r>
            <w:r w:rsidR="0082709C">
              <w:rPr>
                <w:rFonts w:ascii="SimSun" w:hAnsi="SimSun" w:hint="eastAsia"/>
                <w:szCs w:val="22"/>
              </w:rPr>
              <w:t>将由</w:t>
            </w:r>
            <w:r w:rsidRPr="00D17BDE">
              <w:rPr>
                <w:rFonts w:ascii="SimSun" w:hAnsi="SimSun"/>
                <w:szCs w:val="22"/>
              </w:rPr>
              <w:t>CDIP</w:t>
            </w:r>
            <w:r w:rsidR="0082709C">
              <w:rPr>
                <w:rFonts w:ascii="SimSun" w:hAnsi="SimSun" w:hint="eastAsia"/>
                <w:szCs w:val="22"/>
              </w:rPr>
              <w:t>在第三十五</w:t>
            </w:r>
            <w:r w:rsidRPr="00D17BDE">
              <w:rPr>
                <w:rFonts w:ascii="SimSun" w:hAnsi="SimSun"/>
                <w:szCs w:val="22"/>
              </w:rPr>
              <w:t>届会议</w:t>
            </w:r>
            <w:r w:rsidR="0082709C">
              <w:rPr>
                <w:rFonts w:ascii="SimSun" w:hAnsi="SimSun" w:hint="eastAsia"/>
                <w:szCs w:val="22"/>
              </w:rPr>
              <w:t>上</w:t>
            </w:r>
            <w:r w:rsidRPr="00D17BDE">
              <w:rPr>
                <w:rFonts w:ascii="SimSun" w:hAnsi="SimSun"/>
                <w:szCs w:val="22"/>
              </w:rPr>
              <w:t>讨论</w:t>
            </w:r>
            <w:r w:rsidRPr="00D17BDE">
              <w:rPr>
                <w:rFonts w:ascii="SimSun" w:hAnsi="SimSun" w:hint="eastAsia"/>
                <w:szCs w:val="22"/>
              </w:rPr>
              <w:t>（</w:t>
            </w:r>
            <w:r w:rsidRPr="00D17BDE">
              <w:rPr>
                <w:rFonts w:ascii="SimSun" w:hAnsi="SimSun"/>
                <w:szCs w:val="22"/>
              </w:rPr>
              <w:t>文件</w:t>
            </w:r>
            <w:r w:rsidRPr="006E66E2">
              <w:rPr>
                <w:rFonts w:ascii="SimSun" w:hAnsi="SimSun"/>
                <w:szCs w:val="22"/>
              </w:rPr>
              <w:t>CDIP/3</w:t>
            </w:r>
            <w:r w:rsidR="0082709C">
              <w:rPr>
                <w:rFonts w:ascii="SimSun" w:hAnsi="SimSun"/>
                <w:szCs w:val="22"/>
              </w:rPr>
              <w:t>5</w:t>
            </w:r>
            <w:r w:rsidRPr="006E66E2">
              <w:rPr>
                <w:rFonts w:ascii="SimSun" w:hAnsi="SimSun"/>
                <w:szCs w:val="22"/>
              </w:rPr>
              <w:t>/</w:t>
            </w:r>
            <w:r w:rsidR="0082709C">
              <w:rPr>
                <w:rFonts w:ascii="SimSun" w:hAnsi="SimSun"/>
                <w:szCs w:val="22"/>
              </w:rPr>
              <w:t>8</w:t>
            </w:r>
            <w:r w:rsidRPr="00D17BDE">
              <w:rPr>
                <w:rFonts w:ascii="SimSun" w:hAnsi="SimSun" w:hint="eastAsia"/>
                <w:szCs w:val="22"/>
              </w:rPr>
              <w:t>）</w:t>
            </w:r>
            <w:r w:rsidRPr="00D17BDE">
              <w:rPr>
                <w:rFonts w:ascii="SimSun" w:hAnsi="SimSun"/>
                <w:szCs w:val="22"/>
              </w:rPr>
              <w:t>。</w:t>
            </w:r>
          </w:p>
        </w:tc>
      </w:tr>
    </w:tbl>
    <w:p w14:paraId="64CFC65D" w14:textId="3856B88B" w:rsidR="00876BCE" w:rsidRPr="000B12F9" w:rsidRDefault="00876BCE">
      <w:pPr>
        <w:rPr>
          <w:rFonts w:ascii="SimSun" w:hAnsi="SimSun"/>
        </w:rPr>
      </w:pPr>
    </w:p>
    <w:p w14:paraId="01A1493D" w14:textId="77777777" w:rsidR="00D42507" w:rsidRPr="000B12F9" w:rsidRDefault="00D42507" w:rsidP="00E144D0">
      <w:pPr>
        <w:rPr>
          <w:rFonts w:ascii="SimSun" w:hAnsi="SimSun"/>
        </w:rPr>
        <w:sectPr w:rsidR="00D42507" w:rsidRPr="000B12F9" w:rsidSect="006E317F">
          <w:endnotePr>
            <w:numFmt w:val="decimal"/>
          </w:endnotePr>
          <w:pgSz w:w="11907" w:h="16840" w:code="9"/>
          <w:pgMar w:top="567" w:right="1134" w:bottom="1418" w:left="1418" w:header="510" w:footer="1021" w:gutter="0"/>
          <w:cols w:space="720"/>
          <w:titlePg/>
        </w:sect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ation 42"/>
        <w:tblDescription w:val="To enhance measures that ensure wide participation of civil society at large in WIPO activities in accordance with its criteria regarding NGO acceptance and accreditation, keeping the issue under review.  "/>
      </w:tblPr>
      <w:tblGrid>
        <w:gridCol w:w="2536"/>
        <w:gridCol w:w="6999"/>
      </w:tblGrid>
      <w:tr w:rsidR="00F21202" w:rsidRPr="000A4281" w14:paraId="4ACFAFED" w14:textId="77777777" w:rsidTr="00F21202">
        <w:trPr>
          <w:tblHeader/>
        </w:trPr>
        <w:tc>
          <w:tcPr>
            <w:tcW w:w="9535" w:type="dxa"/>
            <w:gridSpan w:val="2"/>
            <w:shd w:val="clear" w:color="auto" w:fill="BFBFBF" w:themeFill="background1" w:themeFillShade="BF"/>
          </w:tcPr>
          <w:p w14:paraId="080BE152" w14:textId="2A140711" w:rsidR="00F21202" w:rsidRPr="00D17BDE" w:rsidRDefault="006A3CA9" w:rsidP="00C45AA5">
            <w:pPr>
              <w:spacing w:beforeLines="50" w:before="120" w:afterLines="50" w:after="120" w:line="340" w:lineRule="atLeast"/>
              <w:jc w:val="center"/>
              <w:rPr>
                <w:rFonts w:ascii="KaiTi" w:eastAsia="KaiTi" w:hAnsi="KaiTi"/>
                <w:b/>
                <w:i/>
                <w:szCs w:val="22"/>
              </w:rPr>
            </w:pPr>
            <w:bookmarkStart w:id="25" w:name="_Hlk178266261"/>
            <w:r w:rsidRPr="00D17BDE">
              <w:rPr>
                <w:rFonts w:ascii="KaiTi" w:eastAsia="KaiTi" w:hAnsi="KaiTi" w:hint="eastAsia"/>
                <w:b/>
                <w:szCs w:val="22"/>
              </w:rPr>
              <w:lastRenderedPageBreak/>
              <w:t>建议4</w:t>
            </w:r>
            <w:r w:rsidRPr="00D17BDE">
              <w:rPr>
                <w:rFonts w:ascii="KaiTi" w:eastAsia="KaiTi" w:hAnsi="KaiTi"/>
                <w:b/>
                <w:szCs w:val="22"/>
              </w:rPr>
              <w:t>2</w:t>
            </w:r>
            <w:r w:rsidRPr="00D17BDE">
              <w:rPr>
                <w:rFonts w:ascii="KaiTi" w:eastAsia="KaiTi" w:hAnsi="KaiTi"/>
                <w:b/>
                <w:szCs w:val="22"/>
                <w:vertAlign w:val="superscript"/>
              </w:rPr>
              <w:t>*</w:t>
            </w:r>
          </w:p>
        </w:tc>
      </w:tr>
      <w:tr w:rsidR="00F21202" w:rsidRPr="000A4281" w14:paraId="4A38EB5A" w14:textId="77777777" w:rsidTr="00F21202">
        <w:tc>
          <w:tcPr>
            <w:tcW w:w="9535" w:type="dxa"/>
            <w:gridSpan w:val="2"/>
            <w:shd w:val="clear" w:color="auto" w:fill="68E089"/>
          </w:tcPr>
          <w:p w14:paraId="1C9CE639" w14:textId="774C5238" w:rsidR="00F21202" w:rsidRPr="00D17BDE" w:rsidRDefault="00D17BDE" w:rsidP="00843612">
            <w:pPr>
              <w:overflowPunct w:val="0"/>
              <w:spacing w:beforeLines="50" w:before="120" w:afterLines="50" w:after="120" w:line="340" w:lineRule="atLeast"/>
              <w:jc w:val="both"/>
              <w:rPr>
                <w:szCs w:val="22"/>
              </w:rPr>
            </w:pPr>
            <w:r w:rsidRPr="00D17BDE">
              <w:rPr>
                <w:rFonts w:asciiTheme="minorEastAsia" w:hAnsiTheme="minorEastAsia" w:hint="eastAsia"/>
                <w:szCs w:val="22"/>
              </w:rPr>
              <w:t>加强各项措施，根据产权组织关于接纳和认可非政府组织的标准，确保广大民间社会</w:t>
            </w:r>
            <w:r w:rsidRPr="00843612">
              <w:rPr>
                <w:rFonts w:ascii="SimSun" w:hAnsi="SimSun" w:hint="eastAsia"/>
                <w:szCs w:val="22"/>
              </w:rPr>
              <w:t>广泛</w:t>
            </w:r>
            <w:r w:rsidRPr="00D17BDE">
              <w:rPr>
                <w:rFonts w:asciiTheme="minorEastAsia" w:hAnsiTheme="minorEastAsia" w:hint="eastAsia"/>
                <w:szCs w:val="22"/>
              </w:rPr>
              <w:t>地参与产权组织的活动，并对这一问题进行不断审查。</w:t>
            </w:r>
          </w:p>
        </w:tc>
      </w:tr>
      <w:tr w:rsidR="00787390" w:rsidRPr="000A4281" w14:paraId="038D44DF" w14:textId="77777777" w:rsidTr="00F21202">
        <w:tc>
          <w:tcPr>
            <w:tcW w:w="2536" w:type="dxa"/>
          </w:tcPr>
          <w:p w14:paraId="04A9C2F3" w14:textId="124EEF2C" w:rsidR="00787390" w:rsidRPr="00D17BDE" w:rsidRDefault="00787390" w:rsidP="007D7124">
            <w:pPr>
              <w:spacing w:afterLines="50" w:after="120" w:line="340" w:lineRule="atLeast"/>
              <w:rPr>
                <w:szCs w:val="22"/>
              </w:rPr>
            </w:pPr>
            <w:r w:rsidRPr="00D17BDE">
              <w:rPr>
                <w:rFonts w:asciiTheme="minorEastAsia" w:hAnsiTheme="minorEastAsia"/>
                <w:szCs w:val="22"/>
              </w:rPr>
              <w:t>相关产权组织部门</w:t>
            </w:r>
          </w:p>
        </w:tc>
        <w:tc>
          <w:tcPr>
            <w:tcW w:w="6999" w:type="dxa"/>
          </w:tcPr>
          <w:p w14:paraId="7FA8A34A" w14:textId="3B52EC9F" w:rsidR="00787390" w:rsidRPr="00D17BDE" w:rsidRDefault="00D17BDE" w:rsidP="00D71246">
            <w:pPr>
              <w:spacing w:afterLines="50" w:after="120" w:line="340" w:lineRule="atLeast"/>
              <w:jc w:val="both"/>
              <w:rPr>
                <w:szCs w:val="22"/>
              </w:rPr>
            </w:pPr>
            <w:r w:rsidRPr="00D17BDE">
              <w:rPr>
                <w:rFonts w:asciiTheme="minorEastAsia" w:hAnsiTheme="minorEastAsia" w:hint="eastAsia"/>
                <w:szCs w:val="22"/>
              </w:rPr>
              <w:t>全球挑战和伙伴关系部门</w:t>
            </w:r>
          </w:p>
        </w:tc>
      </w:tr>
      <w:tr w:rsidR="00787390" w:rsidRPr="000A4281" w14:paraId="675146F1" w14:textId="77777777" w:rsidTr="00F21202">
        <w:tc>
          <w:tcPr>
            <w:tcW w:w="2536" w:type="dxa"/>
          </w:tcPr>
          <w:p w14:paraId="0F946E47" w14:textId="45D7A4BA" w:rsidR="00787390" w:rsidRPr="00D17BDE" w:rsidRDefault="00787390" w:rsidP="007D7124">
            <w:pPr>
              <w:spacing w:afterLines="50" w:after="120" w:line="340" w:lineRule="atLeast"/>
              <w:rPr>
                <w:szCs w:val="22"/>
              </w:rPr>
            </w:pPr>
            <w:r w:rsidRPr="00D17BDE">
              <w:rPr>
                <w:rFonts w:asciiTheme="minorEastAsia" w:hAnsiTheme="minorEastAsia"/>
                <w:szCs w:val="22"/>
              </w:rPr>
              <w:t>落实工作</w:t>
            </w:r>
          </w:p>
        </w:tc>
        <w:tc>
          <w:tcPr>
            <w:tcW w:w="6999" w:type="dxa"/>
          </w:tcPr>
          <w:p w14:paraId="2255AD6E" w14:textId="4CBAF285" w:rsidR="00D17BDE" w:rsidRPr="00D17BDE" w:rsidRDefault="00D17BDE" w:rsidP="00D17BDE">
            <w:pPr>
              <w:spacing w:afterLines="50" w:after="120" w:line="340" w:lineRule="atLeast"/>
              <w:jc w:val="both"/>
              <w:rPr>
                <w:rFonts w:asciiTheme="minorEastAsia" w:hAnsiTheme="minorEastAsia"/>
                <w:szCs w:val="22"/>
              </w:rPr>
            </w:pPr>
            <w:r w:rsidRPr="00D17BDE">
              <w:rPr>
                <w:rFonts w:asciiTheme="minorEastAsia" w:hAnsiTheme="minorEastAsia" w:hint="eastAsia"/>
                <w:szCs w:val="22"/>
              </w:rPr>
              <w:t>该建议已在</w:t>
            </w:r>
            <w:r w:rsidR="002B49BE">
              <w:rPr>
                <w:rFonts w:asciiTheme="minorEastAsia" w:hAnsiTheme="minorEastAsia" w:hint="eastAsia"/>
                <w:szCs w:val="22"/>
              </w:rPr>
              <w:t>多份</w:t>
            </w:r>
            <w:r w:rsidRPr="00D17BDE">
              <w:rPr>
                <w:rFonts w:asciiTheme="minorEastAsia" w:hAnsiTheme="minorEastAsia" w:hint="eastAsia"/>
                <w:szCs w:val="22"/>
              </w:rPr>
              <w:t>进展报告（CDIP/3/5、CDIP/6/3和CDIP/8/2）的框架下得到讨论。尽管委员会尚未对落实活动进行讨论，但实际上建议正在得到落实。</w:t>
            </w:r>
          </w:p>
          <w:p w14:paraId="4BEB104E" w14:textId="77777777" w:rsidR="00D17BDE" w:rsidRPr="00D17BDE" w:rsidRDefault="00D17BDE" w:rsidP="00D17BDE">
            <w:pPr>
              <w:spacing w:afterLines="50" w:after="120" w:line="340" w:lineRule="atLeast"/>
              <w:jc w:val="both"/>
              <w:rPr>
                <w:rFonts w:asciiTheme="minorEastAsia" w:hAnsiTheme="minorEastAsia"/>
                <w:szCs w:val="22"/>
              </w:rPr>
            </w:pPr>
            <w:r w:rsidRPr="00D17BDE">
              <w:rPr>
                <w:rFonts w:asciiTheme="minorEastAsia" w:hAnsiTheme="minorEastAsia" w:hint="eastAsia"/>
                <w:szCs w:val="22"/>
              </w:rPr>
              <w:t>实施战略如下：</w:t>
            </w:r>
          </w:p>
          <w:p w14:paraId="13DD54C8" w14:textId="77777777" w:rsidR="00D17BDE" w:rsidRPr="00D17BDE" w:rsidRDefault="00D17BDE" w:rsidP="00D17BDE">
            <w:pPr>
              <w:spacing w:afterLines="50" w:after="120" w:line="340" w:lineRule="atLeast"/>
              <w:jc w:val="both"/>
              <w:rPr>
                <w:rFonts w:asciiTheme="minorEastAsia" w:hAnsiTheme="minorEastAsia"/>
                <w:szCs w:val="22"/>
              </w:rPr>
            </w:pPr>
            <w:r w:rsidRPr="00D17BDE">
              <w:rPr>
                <w:rFonts w:asciiTheme="minorEastAsia" w:hAnsiTheme="minorEastAsia" w:hint="eastAsia"/>
                <w:szCs w:val="22"/>
              </w:rPr>
              <w:t>“对相关非政府组织和政府间利益攸关方授予产权组织观察员地位的现行程序和要求仍然与本建议相符。对某一组织授予观察员地位进行审查的程序，确保了申请组织的重视程度和可信度及其在知识产权领域所开展活动相关性，因此需要继续进行下去。此外，针对国家非政府组织的申请，与所涉国家进行磋商的做法也证明非常重要和有用，因此应予保留，以确保参加的组织与产权组织的各项活动以及发展议程建议具有相关性。除了这些审查程序之外，产权组织继续确定并努力实施各项举措，为观察员和广泛的民间社会积极参与其活动提供便利”。</w:t>
            </w:r>
          </w:p>
          <w:p w14:paraId="7ECF0720" w14:textId="589D457D" w:rsidR="00787390" w:rsidRPr="00D17BDE" w:rsidRDefault="003723A2" w:rsidP="00D71246">
            <w:pPr>
              <w:spacing w:afterLines="50" w:after="120" w:line="340" w:lineRule="atLeast"/>
              <w:jc w:val="both"/>
              <w:rPr>
                <w:szCs w:val="22"/>
              </w:rPr>
            </w:pPr>
            <w:r w:rsidRPr="000320C5">
              <w:rPr>
                <w:rFonts w:asciiTheme="minorEastAsia" w:eastAsiaTheme="minorEastAsia" w:hAnsiTheme="minorEastAsia" w:hint="eastAsia"/>
                <w:szCs w:val="22"/>
              </w:rPr>
              <w:t>此外，产权组织的</w:t>
            </w:r>
            <w:hyperlink r:id="rId190" w:history="1">
              <w:r w:rsidRPr="000320C5">
                <w:rPr>
                  <w:rStyle w:val="Hyperlink"/>
                  <w:rFonts w:asciiTheme="minorEastAsia" w:eastAsiaTheme="minorEastAsia" w:hAnsiTheme="minorEastAsia" w:hint="eastAsia"/>
                  <w:szCs w:val="22"/>
                </w:rPr>
                <w:t>2022-2026年中期战略计划</w:t>
              </w:r>
            </w:hyperlink>
            <w:r w:rsidRPr="000320C5">
              <w:rPr>
                <w:rFonts w:asciiTheme="minorEastAsia" w:eastAsiaTheme="minorEastAsia" w:hAnsiTheme="minorEastAsia" w:hint="eastAsia"/>
                <w:szCs w:val="22"/>
              </w:rPr>
              <w:t>和</w:t>
            </w:r>
            <w:hyperlink r:id="rId191" w:history="1">
              <w:r w:rsidRPr="000320C5">
                <w:rPr>
                  <w:rStyle w:val="Hyperlink"/>
                  <w:rFonts w:asciiTheme="minorEastAsia" w:eastAsiaTheme="minorEastAsia" w:hAnsiTheme="minorEastAsia" w:hint="eastAsia"/>
                  <w:szCs w:val="22"/>
                </w:rPr>
                <w:t>工作计划和预算</w:t>
              </w:r>
            </w:hyperlink>
            <w:r w:rsidRPr="000320C5">
              <w:rPr>
                <w:rFonts w:asciiTheme="minorEastAsia" w:eastAsiaTheme="minorEastAsia" w:hAnsiTheme="minorEastAsia" w:hint="eastAsia"/>
                <w:szCs w:val="22"/>
              </w:rPr>
              <w:t>确定了产权组织为开展工作，特别是落实该建议而采取的战略方向。</w:t>
            </w:r>
          </w:p>
        </w:tc>
      </w:tr>
      <w:tr w:rsidR="00787390" w:rsidRPr="000A4281" w14:paraId="034A9F8A" w14:textId="77777777" w:rsidTr="00F21202">
        <w:tc>
          <w:tcPr>
            <w:tcW w:w="2536" w:type="dxa"/>
          </w:tcPr>
          <w:p w14:paraId="5E4573C0" w14:textId="6D8A66BE" w:rsidR="00787390" w:rsidRPr="00D17BDE" w:rsidRDefault="00787390" w:rsidP="007D7124">
            <w:pPr>
              <w:spacing w:afterLines="50" w:after="120" w:line="340" w:lineRule="atLeast"/>
              <w:rPr>
                <w:szCs w:val="22"/>
              </w:rPr>
            </w:pPr>
            <w:r w:rsidRPr="00D17BDE">
              <w:rPr>
                <w:rFonts w:asciiTheme="minorEastAsia" w:hAnsiTheme="minorEastAsia"/>
                <w:szCs w:val="22"/>
              </w:rPr>
              <w:t>亮点</w:t>
            </w:r>
          </w:p>
        </w:tc>
        <w:tc>
          <w:tcPr>
            <w:tcW w:w="6999" w:type="dxa"/>
          </w:tcPr>
          <w:p w14:paraId="01283488" w14:textId="26496827" w:rsidR="00931524" w:rsidRDefault="00F860C5" w:rsidP="008969F4">
            <w:pPr>
              <w:pStyle w:val="ListParagraph"/>
              <w:numPr>
                <w:ilvl w:val="0"/>
                <w:numId w:val="6"/>
              </w:numPr>
              <w:spacing w:afterLines="50" w:after="120" w:line="340" w:lineRule="atLeast"/>
              <w:ind w:left="357" w:hanging="357"/>
              <w:contextualSpacing w:val="0"/>
              <w:jc w:val="both"/>
              <w:rPr>
                <w:rFonts w:ascii="SimSun" w:eastAsia="SimSun" w:hAnsi="SimSun"/>
                <w:szCs w:val="22"/>
                <w:lang w:eastAsia="zh-CN"/>
              </w:rPr>
            </w:pPr>
            <w:r w:rsidRPr="00343E4C">
              <w:rPr>
                <w:rFonts w:asciiTheme="minorEastAsia" w:hAnsiTheme="minorEastAsia" w:hint="eastAsia"/>
                <w:szCs w:val="22"/>
                <w:lang w:eastAsia="zh-CN"/>
              </w:rPr>
              <w:t>经</w:t>
            </w:r>
            <w:r w:rsidR="00D17BDE" w:rsidRPr="00D17BDE">
              <w:rPr>
                <w:rFonts w:ascii="SimSun" w:eastAsia="SimSun" w:hAnsi="SimSun" w:hint="eastAsia"/>
                <w:szCs w:val="22"/>
                <w:lang w:eastAsia="zh-CN"/>
              </w:rPr>
              <w:t>产权组织认可</w:t>
            </w:r>
            <w:r w:rsidR="003A7426">
              <w:rPr>
                <w:rFonts w:ascii="SimSun" w:eastAsia="SimSun" w:hAnsi="SimSun" w:hint="eastAsia"/>
                <w:szCs w:val="22"/>
                <w:lang w:eastAsia="zh-CN"/>
              </w:rPr>
              <w:t>的</w:t>
            </w:r>
            <w:r w:rsidR="00D17BDE" w:rsidRPr="00D17BDE">
              <w:rPr>
                <w:rFonts w:ascii="SimSun" w:eastAsia="SimSun" w:hAnsi="SimSun" w:hint="eastAsia"/>
                <w:szCs w:val="22"/>
                <w:lang w:eastAsia="zh-CN"/>
              </w:rPr>
              <w:t>非政府组织总数为3</w:t>
            </w:r>
            <w:r w:rsidR="002B49BE">
              <w:rPr>
                <w:rFonts w:ascii="SimSun" w:eastAsia="SimSun" w:hAnsi="SimSun"/>
                <w:szCs w:val="22"/>
                <w:lang w:eastAsia="zh-CN"/>
              </w:rPr>
              <w:t>19</w:t>
            </w:r>
            <w:r w:rsidR="00D17BDE" w:rsidRPr="00D17BDE">
              <w:rPr>
                <w:rFonts w:ascii="SimSun" w:eastAsia="SimSun" w:hAnsi="SimSun" w:hint="eastAsia"/>
                <w:szCs w:val="22"/>
                <w:lang w:eastAsia="zh-CN"/>
              </w:rPr>
              <w:t>个。</w:t>
            </w:r>
          </w:p>
          <w:p w14:paraId="4292C29A" w14:textId="405994B2" w:rsidR="00931524" w:rsidRDefault="00D17BDE" w:rsidP="008969F4">
            <w:pPr>
              <w:pStyle w:val="ListParagraph"/>
              <w:numPr>
                <w:ilvl w:val="0"/>
                <w:numId w:val="6"/>
              </w:numPr>
              <w:spacing w:afterLines="50" w:after="120" w:line="340" w:lineRule="atLeast"/>
              <w:ind w:left="357" w:hanging="357"/>
              <w:contextualSpacing w:val="0"/>
              <w:jc w:val="both"/>
              <w:rPr>
                <w:rFonts w:ascii="SimSun" w:eastAsia="SimSun" w:hAnsi="SimSun"/>
                <w:szCs w:val="22"/>
                <w:lang w:eastAsia="zh-CN"/>
              </w:rPr>
            </w:pPr>
            <w:r w:rsidRPr="00D17BDE">
              <w:rPr>
                <w:rFonts w:ascii="SimSun" w:eastAsia="SimSun" w:hAnsi="SimSun" w:hint="eastAsia"/>
                <w:szCs w:val="22"/>
                <w:lang w:eastAsia="zh-CN"/>
              </w:rPr>
              <w:t>产权组织为2</w:t>
            </w:r>
            <w:r w:rsidR="002B49BE">
              <w:rPr>
                <w:rFonts w:ascii="SimSun" w:eastAsia="SimSun" w:hAnsi="SimSun"/>
                <w:szCs w:val="22"/>
                <w:lang w:eastAsia="zh-CN"/>
              </w:rPr>
              <w:t>9</w:t>
            </w:r>
            <w:r w:rsidRPr="00D17BDE">
              <w:rPr>
                <w:rFonts w:ascii="SimSun" w:eastAsia="SimSun" w:hAnsi="SimSun" w:hint="eastAsia"/>
                <w:szCs w:val="22"/>
                <w:lang w:eastAsia="zh-CN"/>
              </w:rPr>
              <w:t>项活动</w:t>
            </w:r>
            <w:r w:rsidR="003723A2" w:rsidRPr="00D17BDE">
              <w:rPr>
                <w:rFonts w:ascii="SimSun" w:eastAsia="SimSun" w:hAnsi="SimSun" w:hint="eastAsia"/>
                <w:szCs w:val="22"/>
                <w:lang w:eastAsia="zh-CN"/>
              </w:rPr>
              <w:t>提供了便利</w:t>
            </w:r>
            <w:r w:rsidR="002B49BE">
              <w:rPr>
                <w:rFonts w:ascii="SimSun" w:eastAsia="SimSun" w:hAnsi="SimSun" w:hint="eastAsia"/>
                <w:szCs w:val="22"/>
                <w:lang w:eastAsia="zh-CN"/>
              </w:rPr>
              <w:t>（</w:t>
            </w:r>
            <w:r w:rsidRPr="00D17BDE">
              <w:rPr>
                <w:rFonts w:ascii="SimSun" w:eastAsia="SimSun" w:hAnsi="SimSun" w:hint="eastAsia"/>
                <w:szCs w:val="22"/>
                <w:lang w:eastAsia="zh-CN"/>
              </w:rPr>
              <w:t>代表团访问</w:t>
            </w:r>
            <w:r w:rsidR="002B49BE">
              <w:rPr>
                <w:rFonts w:ascii="SimSun" w:eastAsia="SimSun" w:hAnsi="SimSun" w:hint="eastAsia"/>
                <w:szCs w:val="22"/>
                <w:lang w:eastAsia="zh-CN"/>
              </w:rPr>
              <w:t>、</w:t>
            </w:r>
            <w:r w:rsidR="00686868">
              <w:rPr>
                <w:rFonts w:ascii="SimSun" w:eastAsia="SimSun" w:hAnsi="SimSun" w:hint="eastAsia"/>
                <w:szCs w:val="22"/>
                <w:lang w:eastAsia="zh-CN"/>
              </w:rPr>
              <w:t>在</w:t>
            </w:r>
            <w:r w:rsidR="002B49BE" w:rsidRPr="002B49BE">
              <w:rPr>
                <w:rFonts w:ascii="SimSun" w:eastAsia="SimSun" w:hAnsi="SimSun" w:hint="eastAsia"/>
                <w:szCs w:val="22"/>
                <w:lang w:eastAsia="zh-CN"/>
              </w:rPr>
              <w:t>行业和非政府组织年度会议和研讨会</w:t>
            </w:r>
            <w:r w:rsidR="003723A2">
              <w:rPr>
                <w:rFonts w:ascii="SimSun" w:eastAsia="SimSun" w:hAnsi="SimSun" w:hint="eastAsia"/>
                <w:szCs w:val="22"/>
                <w:lang w:eastAsia="zh-CN"/>
              </w:rPr>
              <w:t>等活动上</w:t>
            </w:r>
            <w:r w:rsidR="002B49BE" w:rsidRPr="002B49BE">
              <w:rPr>
                <w:rFonts w:ascii="SimSun" w:eastAsia="SimSun" w:hAnsi="SimSun" w:hint="eastAsia"/>
                <w:szCs w:val="22"/>
                <w:lang w:eastAsia="zh-CN"/>
              </w:rPr>
              <w:t>发言/</w:t>
            </w:r>
            <w:r w:rsidR="00686868">
              <w:rPr>
                <w:rFonts w:ascii="SimSun" w:eastAsia="SimSun" w:hAnsi="SimSun" w:hint="eastAsia"/>
                <w:szCs w:val="22"/>
                <w:lang w:eastAsia="zh-CN"/>
              </w:rPr>
              <w:t>参与</w:t>
            </w:r>
            <w:r w:rsidR="002B49BE">
              <w:rPr>
                <w:rFonts w:ascii="SimSun" w:eastAsia="SimSun" w:hAnsi="SimSun" w:hint="eastAsia"/>
                <w:szCs w:val="22"/>
                <w:lang w:eastAsia="zh-CN"/>
              </w:rPr>
              <w:t>）</w:t>
            </w:r>
            <w:r w:rsidRPr="00D17BDE">
              <w:rPr>
                <w:rFonts w:ascii="SimSun" w:eastAsia="SimSun" w:hAnsi="SimSun" w:hint="eastAsia"/>
                <w:szCs w:val="22"/>
                <w:lang w:eastAsia="zh-CN"/>
              </w:rPr>
              <w:t>，</w:t>
            </w:r>
            <w:r w:rsidR="00A72E7F">
              <w:rPr>
                <w:rFonts w:ascii="SimSun" w:eastAsia="SimSun" w:hAnsi="SimSun" w:hint="eastAsia"/>
                <w:szCs w:val="22"/>
                <w:lang w:eastAsia="zh-CN"/>
              </w:rPr>
              <w:t>以</w:t>
            </w:r>
            <w:r w:rsidRPr="00D17BDE">
              <w:rPr>
                <w:rFonts w:ascii="SimSun" w:eastAsia="SimSun" w:hAnsi="SimSun" w:hint="eastAsia"/>
                <w:szCs w:val="22"/>
                <w:lang w:eastAsia="zh-CN"/>
              </w:rPr>
              <w:t>保持与非政府组织核心成员的紧密联系。</w:t>
            </w:r>
          </w:p>
          <w:p w14:paraId="1D814541" w14:textId="5610CDE4" w:rsidR="00787390" w:rsidRPr="00D17BDE" w:rsidRDefault="00D17BDE" w:rsidP="008969F4">
            <w:pPr>
              <w:pStyle w:val="ListParagraph"/>
              <w:numPr>
                <w:ilvl w:val="0"/>
                <w:numId w:val="6"/>
              </w:numPr>
              <w:spacing w:afterLines="50" w:after="120" w:line="340" w:lineRule="atLeast"/>
              <w:ind w:left="357" w:hanging="357"/>
              <w:contextualSpacing w:val="0"/>
              <w:jc w:val="both"/>
              <w:rPr>
                <w:szCs w:val="22"/>
                <w:lang w:eastAsia="zh-CN"/>
              </w:rPr>
            </w:pPr>
            <w:r w:rsidRPr="00D17BDE">
              <w:rPr>
                <w:rFonts w:ascii="SimSun" w:eastAsia="SimSun" w:hAnsi="SimSun" w:hint="eastAsia"/>
                <w:szCs w:val="22"/>
                <w:lang w:eastAsia="zh-CN"/>
              </w:rPr>
              <w:t>积极</w:t>
            </w:r>
            <w:r w:rsidR="00A72E7F">
              <w:rPr>
                <w:rFonts w:ascii="SimSun" w:eastAsia="SimSun" w:hAnsi="SimSun" w:hint="eastAsia"/>
                <w:szCs w:val="22"/>
                <w:lang w:eastAsia="zh-CN"/>
              </w:rPr>
              <w:t>与</w:t>
            </w:r>
            <w:r w:rsidR="00A72E7F" w:rsidRPr="00D17BDE">
              <w:rPr>
                <w:rFonts w:ascii="SimSun" w:eastAsia="SimSun" w:hAnsi="SimSun" w:hint="eastAsia"/>
                <w:szCs w:val="22"/>
                <w:lang w:eastAsia="zh-CN"/>
              </w:rPr>
              <w:t>非政府组织</w:t>
            </w:r>
            <w:r w:rsidR="00837ADC">
              <w:rPr>
                <w:rFonts w:ascii="SimSun" w:eastAsia="SimSun" w:hAnsi="SimSun" w:hint="eastAsia"/>
                <w:szCs w:val="22"/>
                <w:lang w:eastAsia="zh-CN"/>
              </w:rPr>
              <w:t>群体合作</w:t>
            </w:r>
            <w:r w:rsidR="00FD78EA">
              <w:rPr>
                <w:rFonts w:ascii="SimSun" w:eastAsia="SimSun" w:hAnsi="SimSun" w:hint="eastAsia"/>
                <w:szCs w:val="22"/>
                <w:lang w:eastAsia="zh-CN"/>
              </w:rPr>
              <w:t>并</w:t>
            </w:r>
            <w:r w:rsidRPr="00D17BDE">
              <w:rPr>
                <w:rFonts w:ascii="SimSun" w:eastAsia="SimSun" w:hAnsi="SimSun" w:hint="eastAsia"/>
                <w:szCs w:val="22"/>
                <w:lang w:eastAsia="zh-CN"/>
              </w:rPr>
              <w:t>支持总干事参加</w:t>
            </w:r>
            <w:r w:rsidR="00837ADC" w:rsidRPr="00837ADC">
              <w:rPr>
                <w:rFonts w:ascii="SimSun" w:eastAsia="SimSun" w:hAnsi="SimSun" w:hint="eastAsia"/>
                <w:szCs w:val="22"/>
                <w:lang w:eastAsia="zh-CN"/>
              </w:rPr>
              <w:t>产权组织-</w:t>
            </w:r>
            <w:r w:rsidR="00067B5D" w:rsidRPr="00D17BDE">
              <w:rPr>
                <w:rFonts w:ascii="SimSun" w:eastAsia="SimSun" w:hAnsi="SimSun" w:hint="eastAsia"/>
                <w:szCs w:val="22"/>
                <w:lang w:eastAsia="zh-CN"/>
              </w:rPr>
              <w:t>非政府组织</w:t>
            </w:r>
            <w:r w:rsidR="00837ADC" w:rsidRPr="00837ADC">
              <w:rPr>
                <w:rFonts w:ascii="SimSun" w:eastAsia="SimSun" w:hAnsi="SimSun" w:hint="eastAsia"/>
                <w:szCs w:val="22"/>
                <w:lang w:eastAsia="zh-CN"/>
              </w:rPr>
              <w:t>利益攸关方</w:t>
            </w:r>
            <w:r w:rsidR="00FD78EA">
              <w:rPr>
                <w:rFonts w:ascii="SimSun" w:eastAsia="SimSun" w:hAnsi="SimSun" w:hint="eastAsia"/>
                <w:szCs w:val="22"/>
                <w:lang w:eastAsia="zh-CN"/>
              </w:rPr>
              <w:t>年度</w:t>
            </w:r>
            <w:r w:rsidR="00837ADC" w:rsidRPr="00837ADC">
              <w:rPr>
                <w:rFonts w:ascii="SimSun" w:eastAsia="SimSun" w:hAnsi="SimSun" w:hint="eastAsia"/>
                <w:szCs w:val="22"/>
                <w:lang w:eastAsia="zh-CN"/>
              </w:rPr>
              <w:t>对话</w:t>
            </w:r>
            <w:r w:rsidRPr="00D17BDE">
              <w:rPr>
                <w:rFonts w:ascii="SimSun" w:eastAsia="SimSun" w:hAnsi="SimSun" w:hint="eastAsia"/>
                <w:szCs w:val="22"/>
                <w:lang w:eastAsia="zh-CN"/>
              </w:rPr>
              <w:t>。</w:t>
            </w:r>
            <w:r w:rsidRPr="00D17BDE">
              <w:rPr>
                <w:rFonts w:ascii="SimSun" w:hAnsi="SimSun"/>
                <w:szCs w:val="22"/>
                <w:lang w:eastAsia="zh-CN"/>
              </w:rPr>
              <w:t></w:t>
            </w:r>
          </w:p>
        </w:tc>
      </w:tr>
      <w:tr w:rsidR="00787390" w:rsidRPr="000A4281" w14:paraId="0B7AB9CF" w14:textId="77777777" w:rsidTr="00A324E2">
        <w:tc>
          <w:tcPr>
            <w:tcW w:w="2536" w:type="dxa"/>
          </w:tcPr>
          <w:p w14:paraId="60D72B33" w14:textId="665A38C0" w:rsidR="00787390" w:rsidRPr="00D17BDE" w:rsidRDefault="00787390" w:rsidP="007D7124">
            <w:pPr>
              <w:spacing w:afterLines="50" w:after="120" w:line="340" w:lineRule="atLeast"/>
              <w:rPr>
                <w:szCs w:val="22"/>
              </w:rPr>
            </w:pPr>
            <w:r w:rsidRPr="00D17BDE">
              <w:rPr>
                <w:rFonts w:asciiTheme="minorEastAsia" w:hAnsiTheme="minorEastAsia"/>
                <w:szCs w:val="22"/>
              </w:rPr>
              <w:t>活动/成果</w:t>
            </w:r>
          </w:p>
        </w:tc>
        <w:tc>
          <w:tcPr>
            <w:tcW w:w="6999" w:type="dxa"/>
          </w:tcPr>
          <w:p w14:paraId="01738D30" w14:textId="6535AC58" w:rsidR="00787390" w:rsidRPr="00830315" w:rsidRDefault="00343E4C" w:rsidP="00D71246">
            <w:pPr>
              <w:spacing w:afterLines="50" w:after="120" w:line="340" w:lineRule="atLeast"/>
              <w:jc w:val="both"/>
              <w:rPr>
                <w:rFonts w:ascii="SimSun" w:hAnsi="SimSun"/>
                <w:szCs w:val="22"/>
              </w:rPr>
            </w:pPr>
            <w:r w:rsidRPr="00343E4C">
              <w:rPr>
                <w:rFonts w:asciiTheme="minorEastAsia" w:hAnsiTheme="minorEastAsia" w:hint="eastAsia"/>
                <w:szCs w:val="22"/>
              </w:rPr>
              <w:t>经</w:t>
            </w:r>
            <w:r w:rsidR="00D17BDE" w:rsidRPr="005A23FF">
              <w:rPr>
                <w:rFonts w:asciiTheme="minorEastAsia" w:hAnsiTheme="minorEastAsia" w:hint="eastAsia"/>
                <w:szCs w:val="22"/>
              </w:rPr>
              <w:t>产权组织认可的非</w:t>
            </w:r>
            <w:r w:rsidR="00D17BDE" w:rsidRPr="00D17BDE">
              <w:rPr>
                <w:rFonts w:asciiTheme="minorEastAsia" w:hAnsiTheme="minorEastAsia" w:hint="eastAsia"/>
                <w:szCs w:val="22"/>
              </w:rPr>
              <w:t>政府组织</w:t>
            </w:r>
            <w:r w:rsidR="003A73E4">
              <w:rPr>
                <w:rFonts w:asciiTheme="minorEastAsia" w:hAnsiTheme="minorEastAsia" w:hint="eastAsia"/>
                <w:szCs w:val="22"/>
              </w:rPr>
              <w:t>总数</w:t>
            </w:r>
            <w:r w:rsidR="00D17BDE" w:rsidRPr="00D17BDE">
              <w:rPr>
                <w:rFonts w:asciiTheme="minorEastAsia" w:hAnsiTheme="minorEastAsia" w:hint="eastAsia"/>
                <w:szCs w:val="22"/>
              </w:rPr>
              <w:t>为</w:t>
            </w:r>
            <w:r w:rsidR="003A73E4">
              <w:rPr>
                <w:rFonts w:asciiTheme="minorEastAsia" w:hAnsiTheme="minorEastAsia" w:hint="eastAsia"/>
                <w:szCs w:val="22"/>
              </w:rPr>
              <w:t>3</w:t>
            </w:r>
            <w:r w:rsidR="003A7426">
              <w:rPr>
                <w:rFonts w:asciiTheme="minorEastAsia" w:hAnsiTheme="minorEastAsia"/>
                <w:szCs w:val="22"/>
              </w:rPr>
              <w:t>19</w:t>
            </w:r>
            <w:r w:rsidR="00D17BDE" w:rsidRPr="00D17BDE">
              <w:rPr>
                <w:rFonts w:asciiTheme="minorEastAsia" w:hAnsiTheme="minorEastAsia" w:hint="eastAsia"/>
                <w:szCs w:val="22"/>
              </w:rPr>
              <w:t>个。在</w:t>
            </w:r>
            <w:r w:rsidR="003A73E4">
              <w:rPr>
                <w:rFonts w:asciiTheme="minorEastAsia" w:hAnsiTheme="minorEastAsia" w:hint="eastAsia"/>
                <w:szCs w:val="22"/>
              </w:rPr>
              <w:t>本</w:t>
            </w:r>
            <w:r w:rsidR="00D17BDE" w:rsidRPr="00D17BDE">
              <w:rPr>
                <w:rFonts w:asciiTheme="minorEastAsia" w:hAnsiTheme="minorEastAsia" w:hint="eastAsia"/>
                <w:szCs w:val="22"/>
              </w:rPr>
              <w:t>报告所涉期间，组织了</w:t>
            </w:r>
            <w:r w:rsidR="003A73E4">
              <w:rPr>
                <w:rFonts w:asciiTheme="minorEastAsia" w:hAnsiTheme="minorEastAsia" w:hint="eastAsia"/>
                <w:szCs w:val="22"/>
              </w:rPr>
              <w:t>二十</w:t>
            </w:r>
            <w:r w:rsidR="003A7426">
              <w:rPr>
                <w:rFonts w:asciiTheme="minorEastAsia" w:hAnsiTheme="minorEastAsia" w:hint="eastAsia"/>
                <w:szCs w:val="22"/>
              </w:rPr>
              <w:t>九</w:t>
            </w:r>
            <w:r w:rsidR="003A73E4">
              <w:rPr>
                <w:rFonts w:asciiTheme="minorEastAsia" w:hAnsiTheme="minorEastAsia" w:hint="eastAsia"/>
                <w:szCs w:val="22"/>
              </w:rPr>
              <w:t>次</w:t>
            </w:r>
            <w:r w:rsidR="00D17BDE" w:rsidRPr="00D17BDE">
              <w:rPr>
                <w:rFonts w:asciiTheme="minorEastAsia" w:hAnsiTheme="minorEastAsia" w:hint="eastAsia"/>
                <w:szCs w:val="22"/>
              </w:rPr>
              <w:t>非政府组织/产业活动和/或代表团访问，保持了与核心成员的紧密联系，包括中国国际贸易促进委员会（中国贸促会）、</w:t>
            </w:r>
            <w:r w:rsidR="003A73E4" w:rsidRPr="00830315">
              <w:rPr>
                <w:rFonts w:ascii="SimSun" w:hAnsi="SimSun"/>
              </w:rPr>
              <w:t>美洲知识产权协会</w:t>
            </w:r>
            <w:r w:rsidR="003A73E4" w:rsidRPr="00830315">
              <w:rPr>
                <w:rFonts w:ascii="SimSun" w:hAnsi="SimSun" w:hint="eastAsia"/>
              </w:rPr>
              <w:t>（</w:t>
            </w:r>
            <w:r w:rsidR="003A73E4" w:rsidRPr="003A73E4">
              <w:rPr>
                <w:rFonts w:ascii="SimSun" w:hAnsi="SimSun"/>
                <w:szCs w:val="22"/>
              </w:rPr>
              <w:t>ASIPI</w:t>
            </w:r>
            <w:r w:rsidR="003A73E4" w:rsidRPr="00830315">
              <w:rPr>
                <w:rFonts w:ascii="SimSun" w:hAnsi="SimSun" w:hint="eastAsia"/>
              </w:rPr>
              <w:t>）、</w:t>
            </w:r>
            <w:r w:rsidR="003A7426" w:rsidRPr="003A7426">
              <w:rPr>
                <w:rFonts w:ascii="SimSun" w:hAnsi="SimSun" w:hint="eastAsia"/>
              </w:rPr>
              <w:t>东盟知识产权协会（ASEAN</w:t>
            </w:r>
            <w:r w:rsidR="007276DC">
              <w:rPr>
                <w:rFonts w:ascii="SimSun" w:hAnsi="SimSun"/>
              </w:rPr>
              <w:t xml:space="preserve"> </w:t>
            </w:r>
            <w:r w:rsidR="003A7426" w:rsidRPr="003A7426">
              <w:rPr>
                <w:rFonts w:ascii="SimSun" w:hAnsi="SimSun" w:hint="eastAsia"/>
              </w:rPr>
              <w:t>IPA）</w:t>
            </w:r>
            <w:r w:rsidR="00D779D5">
              <w:rPr>
                <w:rFonts w:ascii="SimSun" w:hAnsi="SimSun" w:hint="eastAsia"/>
              </w:rPr>
              <w:t>、</w:t>
            </w:r>
            <w:r w:rsidR="00D17BDE" w:rsidRPr="00D17BDE">
              <w:rPr>
                <w:rFonts w:asciiTheme="minorEastAsia" w:hAnsiTheme="minorEastAsia" w:hint="eastAsia"/>
                <w:szCs w:val="22"/>
              </w:rPr>
              <w:t>国际保护知识产权协会（AIPPI）、国际知识产权律师联合会、国际商会和</w:t>
            </w:r>
            <w:r w:rsidR="003A73E4">
              <w:rPr>
                <w:rFonts w:asciiTheme="minorEastAsia" w:hAnsiTheme="minorEastAsia" w:hint="eastAsia"/>
                <w:szCs w:val="22"/>
              </w:rPr>
              <w:t>此前名为“高校</w:t>
            </w:r>
            <w:r w:rsidR="003A73E4" w:rsidRPr="00A550F4">
              <w:rPr>
                <w:rFonts w:asciiTheme="minorEastAsia" w:hAnsiTheme="minorEastAsia" w:hint="eastAsia"/>
                <w:szCs w:val="22"/>
              </w:rPr>
              <w:t>技术管理人协会</w:t>
            </w:r>
            <w:r w:rsidR="003A73E4">
              <w:rPr>
                <w:rFonts w:asciiTheme="minorEastAsia" w:hAnsiTheme="minorEastAsia" w:hint="eastAsia"/>
                <w:szCs w:val="22"/>
              </w:rPr>
              <w:t>”的</w:t>
            </w:r>
            <w:r w:rsidR="003A73E4" w:rsidRPr="00A550F4">
              <w:rPr>
                <w:rFonts w:asciiTheme="minorEastAsia" w:hAnsiTheme="minorEastAsia" w:hint="eastAsia"/>
                <w:szCs w:val="22"/>
              </w:rPr>
              <w:t>AUTM</w:t>
            </w:r>
            <w:r w:rsidR="00D17BDE" w:rsidRPr="00D17BDE">
              <w:rPr>
                <w:rFonts w:asciiTheme="minorEastAsia" w:hAnsiTheme="minorEastAsia"/>
                <w:szCs w:val="22"/>
              </w:rPr>
              <w:t>。</w:t>
            </w:r>
          </w:p>
          <w:p w14:paraId="009B0F2F" w14:textId="516A07CA" w:rsidR="007709C2" w:rsidRPr="00E36041" w:rsidRDefault="007709C2" w:rsidP="007709C2">
            <w:pPr>
              <w:spacing w:afterLines="50" w:after="120" w:line="340" w:lineRule="atLeast"/>
              <w:jc w:val="both"/>
              <w:rPr>
                <w:rFonts w:asciiTheme="minorEastAsia" w:eastAsiaTheme="minorEastAsia" w:hAnsiTheme="minorEastAsia"/>
                <w:szCs w:val="22"/>
              </w:rPr>
            </w:pPr>
            <w:r w:rsidRPr="00E36041">
              <w:rPr>
                <w:rFonts w:asciiTheme="minorEastAsia" w:eastAsiaTheme="minorEastAsia" w:hAnsiTheme="minorEastAsia" w:hint="eastAsia"/>
                <w:szCs w:val="22"/>
              </w:rPr>
              <w:t>产权组织参加了在中国杭州举行的</w:t>
            </w:r>
            <w:hyperlink r:id="rId192" w:history="1">
              <w:r w:rsidRPr="00E36041">
                <w:rPr>
                  <w:rStyle w:val="Hyperlink"/>
                  <w:rFonts w:asciiTheme="minorEastAsia" w:eastAsiaTheme="minorEastAsia" w:hAnsiTheme="minorEastAsia" w:hint="eastAsia"/>
                  <w:szCs w:val="22"/>
                </w:rPr>
                <w:t>2024年AIPPI全球大会</w:t>
              </w:r>
            </w:hyperlink>
            <w:r w:rsidRPr="00E36041">
              <w:rPr>
                <w:rFonts w:asciiTheme="minorEastAsia" w:eastAsiaTheme="minorEastAsia" w:hAnsiTheme="minorEastAsia" w:hint="eastAsia"/>
                <w:szCs w:val="22"/>
              </w:rPr>
              <w:t>。这是AIPPI大会首次在中国举办。中国贸促会在中国外交部和商务部的大力支持下共同组织了此次活动，吸引了来自90多个国家的约2</w:t>
            </w:r>
            <w:r w:rsidR="009204F6" w:rsidRPr="00E36041">
              <w:rPr>
                <w:rFonts w:asciiTheme="minorEastAsia" w:eastAsiaTheme="minorEastAsia" w:hAnsiTheme="minorEastAsia"/>
                <w:szCs w:val="22"/>
              </w:rPr>
              <w:t>,</w:t>
            </w:r>
            <w:r w:rsidRPr="00E36041">
              <w:rPr>
                <w:rFonts w:asciiTheme="minorEastAsia" w:eastAsiaTheme="minorEastAsia" w:hAnsiTheme="minorEastAsia" w:hint="eastAsia"/>
                <w:szCs w:val="22"/>
              </w:rPr>
              <w:t>300名代表参加。</w:t>
            </w:r>
            <w:r w:rsidRPr="007E287B">
              <w:rPr>
                <w:rFonts w:asciiTheme="minorEastAsia" w:eastAsiaTheme="minorEastAsia" w:hAnsiTheme="minorEastAsia" w:hint="eastAsia"/>
                <w:szCs w:val="22"/>
              </w:rPr>
              <w:t>与会者包括政府官员、</w:t>
            </w:r>
            <w:r w:rsidRPr="00E36041">
              <w:rPr>
                <w:rFonts w:asciiTheme="minorEastAsia" w:eastAsiaTheme="minorEastAsia" w:hAnsiTheme="minorEastAsia" w:hint="eastAsia"/>
                <w:szCs w:val="22"/>
              </w:rPr>
              <w:t>学者、</w:t>
            </w:r>
            <w:r w:rsidR="009204F6" w:rsidRPr="00E36041">
              <w:rPr>
                <w:rFonts w:asciiTheme="minorEastAsia" w:eastAsiaTheme="minorEastAsia" w:hAnsiTheme="minorEastAsia" w:hint="eastAsia"/>
                <w:szCs w:val="22"/>
              </w:rPr>
              <w:t>当地和国际</w:t>
            </w:r>
            <w:r w:rsidRPr="00E36041">
              <w:rPr>
                <w:rFonts w:asciiTheme="minorEastAsia" w:eastAsiaTheme="minorEastAsia" w:hAnsiTheme="minorEastAsia" w:hint="eastAsia"/>
                <w:szCs w:val="22"/>
              </w:rPr>
              <w:t>知识产权律师、专家和企业代表。中国国务院、中国国家知识产权局、中国贸促会、欧洲专</w:t>
            </w:r>
            <w:r w:rsidRPr="00E36041">
              <w:rPr>
                <w:rFonts w:asciiTheme="minorEastAsia" w:eastAsiaTheme="minorEastAsia" w:hAnsiTheme="minorEastAsia" w:hint="eastAsia"/>
                <w:szCs w:val="22"/>
              </w:rPr>
              <w:lastRenderedPageBreak/>
              <w:t>利局、日本特许厅和美国专利商标局的高级代表</w:t>
            </w:r>
            <w:r w:rsidR="005405C9" w:rsidRPr="00E36041">
              <w:rPr>
                <w:rFonts w:asciiTheme="minorEastAsia" w:eastAsiaTheme="minorEastAsia" w:hAnsiTheme="minorEastAsia" w:hint="eastAsia"/>
                <w:szCs w:val="22"/>
              </w:rPr>
              <w:t>也出席了活动</w:t>
            </w:r>
            <w:r w:rsidRPr="00E36041">
              <w:rPr>
                <w:rFonts w:asciiTheme="minorEastAsia" w:eastAsiaTheme="minorEastAsia" w:hAnsiTheme="minorEastAsia" w:hint="eastAsia"/>
                <w:szCs w:val="22"/>
              </w:rPr>
              <w:t>。产权组织的高</w:t>
            </w:r>
            <w:r w:rsidR="005405C9" w:rsidRPr="00E36041">
              <w:rPr>
                <w:rFonts w:asciiTheme="minorEastAsia" w:eastAsiaTheme="minorEastAsia" w:hAnsiTheme="minorEastAsia" w:hint="eastAsia"/>
                <w:szCs w:val="22"/>
              </w:rPr>
              <w:t>级别</w:t>
            </w:r>
            <w:r w:rsidRPr="00E36041">
              <w:rPr>
                <w:rFonts w:asciiTheme="minorEastAsia" w:eastAsiaTheme="minorEastAsia" w:hAnsiTheme="minorEastAsia" w:hint="eastAsia"/>
                <w:szCs w:val="22"/>
              </w:rPr>
              <w:t>参与吸引了亚洲及其他地区知识产权界</w:t>
            </w:r>
            <w:r w:rsidR="007E287B">
              <w:rPr>
                <w:rFonts w:asciiTheme="minorEastAsia" w:eastAsiaTheme="minorEastAsia" w:hAnsiTheme="minorEastAsia" w:hint="eastAsia"/>
                <w:szCs w:val="22"/>
              </w:rPr>
              <w:t>资深</w:t>
            </w:r>
            <w:r w:rsidR="005405C9" w:rsidRPr="00E36041">
              <w:rPr>
                <w:rFonts w:asciiTheme="minorEastAsia" w:eastAsiaTheme="minorEastAsia" w:hAnsiTheme="minorEastAsia" w:hint="eastAsia"/>
                <w:szCs w:val="22"/>
              </w:rPr>
              <w:t>参与方</w:t>
            </w:r>
            <w:r w:rsidRPr="00E36041">
              <w:rPr>
                <w:rFonts w:asciiTheme="minorEastAsia" w:eastAsiaTheme="minorEastAsia" w:hAnsiTheme="minorEastAsia" w:hint="eastAsia"/>
                <w:szCs w:val="22"/>
              </w:rPr>
              <w:t>的关注，</w:t>
            </w:r>
            <w:r w:rsidR="005405C9" w:rsidRPr="00E36041">
              <w:rPr>
                <w:rFonts w:asciiTheme="minorEastAsia" w:eastAsiaTheme="minorEastAsia" w:hAnsiTheme="minorEastAsia" w:hint="eastAsia"/>
                <w:szCs w:val="22"/>
              </w:rPr>
              <w:t>并</w:t>
            </w:r>
            <w:r w:rsidR="007E287B">
              <w:rPr>
                <w:rFonts w:asciiTheme="minorEastAsia" w:eastAsiaTheme="minorEastAsia" w:hAnsiTheme="minorEastAsia" w:hint="eastAsia"/>
                <w:szCs w:val="22"/>
              </w:rPr>
              <w:t>促成</w:t>
            </w:r>
            <w:r w:rsidR="005405C9" w:rsidRPr="00E36041">
              <w:rPr>
                <w:rFonts w:asciiTheme="minorEastAsia" w:eastAsiaTheme="minorEastAsia" w:hAnsiTheme="minorEastAsia" w:hint="eastAsia"/>
                <w:szCs w:val="22"/>
              </w:rPr>
              <w:t>了</w:t>
            </w:r>
            <w:r w:rsidRPr="00E36041">
              <w:rPr>
                <w:rFonts w:asciiTheme="minorEastAsia" w:eastAsiaTheme="minorEastAsia" w:hAnsiTheme="minorEastAsia" w:hint="eastAsia"/>
                <w:szCs w:val="22"/>
              </w:rPr>
              <w:t>在亚洲各地类似活动中演讲</w:t>
            </w:r>
            <w:r w:rsidR="005405C9" w:rsidRPr="00E36041">
              <w:rPr>
                <w:rFonts w:asciiTheme="minorEastAsia" w:eastAsiaTheme="minorEastAsia" w:hAnsiTheme="minorEastAsia" w:hint="eastAsia"/>
                <w:szCs w:val="22"/>
              </w:rPr>
              <w:t>和</w:t>
            </w:r>
            <w:r w:rsidRPr="00E36041">
              <w:rPr>
                <w:rFonts w:asciiTheme="minorEastAsia" w:eastAsiaTheme="minorEastAsia" w:hAnsiTheme="minorEastAsia" w:hint="eastAsia"/>
                <w:szCs w:val="22"/>
              </w:rPr>
              <w:t>推广产权组织</w:t>
            </w:r>
            <w:r w:rsidR="005405C9" w:rsidRPr="00E36041">
              <w:rPr>
                <w:rFonts w:asciiTheme="minorEastAsia" w:eastAsiaTheme="minorEastAsia" w:hAnsiTheme="minorEastAsia" w:hint="eastAsia"/>
                <w:szCs w:val="22"/>
              </w:rPr>
              <w:t>计划的众多邀请</w:t>
            </w:r>
            <w:r w:rsidRPr="00E36041">
              <w:rPr>
                <w:rFonts w:asciiTheme="minorEastAsia" w:eastAsiaTheme="minorEastAsia" w:hAnsiTheme="minorEastAsia" w:hint="eastAsia"/>
                <w:szCs w:val="22"/>
              </w:rPr>
              <w:t>。</w:t>
            </w:r>
          </w:p>
          <w:p w14:paraId="6F26F022" w14:textId="4F2E2293" w:rsidR="00D33A91" w:rsidRPr="00E36041" w:rsidRDefault="007709C2" w:rsidP="007709C2">
            <w:pPr>
              <w:spacing w:afterLines="50" w:after="120" w:line="340" w:lineRule="atLeast"/>
              <w:jc w:val="both"/>
              <w:rPr>
                <w:rFonts w:asciiTheme="minorEastAsia" w:eastAsiaTheme="minorEastAsia" w:hAnsiTheme="minorEastAsia"/>
                <w:szCs w:val="22"/>
              </w:rPr>
            </w:pPr>
            <w:r w:rsidRPr="00E36041">
              <w:rPr>
                <w:rFonts w:asciiTheme="minorEastAsia" w:eastAsiaTheme="minorEastAsia" w:hAnsiTheme="minorEastAsia" w:hint="eastAsia"/>
                <w:szCs w:val="22"/>
              </w:rPr>
              <w:t>为进一步扩大与非政府组织的合作，产权组织参加了在柬埔寨</w:t>
            </w:r>
            <w:proofErr w:type="gramStart"/>
            <w:r w:rsidRPr="00E36041">
              <w:rPr>
                <w:rFonts w:asciiTheme="minorEastAsia" w:eastAsiaTheme="minorEastAsia" w:hAnsiTheme="minorEastAsia" w:hint="eastAsia"/>
                <w:szCs w:val="22"/>
              </w:rPr>
              <w:t>暹</w:t>
            </w:r>
            <w:proofErr w:type="gramEnd"/>
            <w:r w:rsidRPr="00E36041">
              <w:rPr>
                <w:rFonts w:asciiTheme="minorEastAsia" w:eastAsiaTheme="minorEastAsia" w:hAnsiTheme="minorEastAsia" w:hint="eastAsia"/>
                <w:szCs w:val="22"/>
              </w:rPr>
              <w:t>粒举行的</w:t>
            </w:r>
            <w:hyperlink r:id="rId193" w:history="1">
              <w:r w:rsidRPr="00E36041">
                <w:rPr>
                  <w:rStyle w:val="Hyperlink"/>
                  <w:rFonts w:asciiTheme="minorEastAsia" w:eastAsiaTheme="minorEastAsia" w:hAnsiTheme="minorEastAsia" w:hint="eastAsia"/>
                  <w:szCs w:val="22"/>
                </w:rPr>
                <w:t>2025年东盟知识产权协会</w:t>
              </w:r>
              <w:r w:rsidR="00E130A2" w:rsidRPr="00E36041">
                <w:rPr>
                  <w:rStyle w:val="Hyperlink"/>
                  <w:rFonts w:asciiTheme="minorEastAsia" w:eastAsiaTheme="minorEastAsia" w:hAnsiTheme="minorEastAsia" w:hint="eastAsia"/>
                  <w:szCs w:val="22"/>
                </w:rPr>
                <w:t>年会</w:t>
              </w:r>
              <w:proofErr w:type="gramStart"/>
              <w:r w:rsidR="00E130A2" w:rsidRPr="00E36041">
                <w:rPr>
                  <w:rStyle w:val="Hyperlink"/>
                  <w:rFonts w:asciiTheme="minorEastAsia" w:eastAsiaTheme="minorEastAsia" w:hAnsiTheme="minorEastAsia" w:hint="eastAsia"/>
                  <w:szCs w:val="22"/>
                </w:rPr>
                <w:t>暨大会</w:t>
              </w:r>
              <w:proofErr w:type="gramEnd"/>
            </w:hyperlink>
            <w:r w:rsidRPr="00E36041">
              <w:rPr>
                <w:rFonts w:asciiTheme="minorEastAsia" w:eastAsiaTheme="minorEastAsia" w:hAnsiTheme="minorEastAsia" w:hint="eastAsia"/>
                <w:szCs w:val="22"/>
              </w:rPr>
              <w:t>。</w:t>
            </w:r>
            <w:r w:rsidR="0002474A" w:rsidRPr="00E36041">
              <w:rPr>
                <w:rFonts w:asciiTheme="minorEastAsia" w:eastAsiaTheme="minorEastAsia" w:hAnsiTheme="minorEastAsia" w:hint="eastAsia"/>
                <w:szCs w:val="22"/>
              </w:rPr>
              <w:t>这次接触</w:t>
            </w:r>
            <w:r w:rsidRPr="00E36041">
              <w:rPr>
                <w:rFonts w:asciiTheme="minorEastAsia" w:eastAsiaTheme="minorEastAsia" w:hAnsiTheme="minorEastAsia" w:hint="eastAsia"/>
                <w:szCs w:val="22"/>
              </w:rPr>
              <w:t>使产</w:t>
            </w:r>
            <w:r w:rsidRPr="007E287B">
              <w:rPr>
                <w:rFonts w:asciiTheme="minorEastAsia" w:eastAsiaTheme="minorEastAsia" w:hAnsiTheme="minorEastAsia" w:hint="eastAsia"/>
                <w:szCs w:val="22"/>
              </w:rPr>
              <w:t>权组织能够</w:t>
            </w:r>
            <w:r w:rsidRPr="00E36041">
              <w:rPr>
                <w:rFonts w:asciiTheme="minorEastAsia" w:eastAsiaTheme="minorEastAsia" w:hAnsiTheme="minorEastAsia" w:hint="eastAsia"/>
                <w:szCs w:val="22"/>
              </w:rPr>
              <w:t>向代表10个东盟成员国的新受</w:t>
            </w:r>
            <w:proofErr w:type="gramStart"/>
            <w:r w:rsidRPr="00E36041">
              <w:rPr>
                <w:rFonts w:asciiTheme="minorEastAsia" w:eastAsiaTheme="minorEastAsia" w:hAnsiTheme="minorEastAsia" w:hint="eastAsia"/>
                <w:szCs w:val="22"/>
              </w:rPr>
              <w:t>众重点</w:t>
            </w:r>
            <w:proofErr w:type="gramEnd"/>
            <w:r w:rsidRPr="00E36041">
              <w:rPr>
                <w:rFonts w:asciiTheme="minorEastAsia" w:eastAsiaTheme="minorEastAsia" w:hAnsiTheme="minorEastAsia" w:hint="eastAsia"/>
                <w:szCs w:val="22"/>
              </w:rPr>
              <w:t>介绍其服务和举措。此次活动标志着产权组织首次与东盟知识产权协会</w:t>
            </w:r>
            <w:r w:rsidR="0002474A" w:rsidRPr="00E36041">
              <w:rPr>
                <w:rFonts w:asciiTheme="minorEastAsia" w:eastAsiaTheme="minorEastAsia" w:hAnsiTheme="minorEastAsia" w:hint="eastAsia"/>
                <w:szCs w:val="22"/>
              </w:rPr>
              <w:t>的</w:t>
            </w:r>
            <w:r w:rsidRPr="00E36041">
              <w:rPr>
                <w:rFonts w:asciiTheme="minorEastAsia" w:eastAsiaTheme="minorEastAsia" w:hAnsiTheme="minorEastAsia" w:hint="eastAsia"/>
                <w:szCs w:val="22"/>
              </w:rPr>
              <w:t>推广合作。东盟知识产权协会是</w:t>
            </w:r>
            <w:r w:rsidR="006F3353" w:rsidRPr="00E36041">
              <w:rPr>
                <w:rFonts w:asciiTheme="minorEastAsia" w:eastAsiaTheme="minorEastAsia" w:hAnsiTheme="minorEastAsia" w:hint="eastAsia"/>
                <w:szCs w:val="22"/>
              </w:rPr>
              <w:t>经</w:t>
            </w:r>
            <w:r w:rsidRPr="00E36041">
              <w:rPr>
                <w:rFonts w:asciiTheme="minorEastAsia" w:eastAsiaTheme="minorEastAsia" w:hAnsiTheme="minorEastAsia" w:hint="eastAsia"/>
                <w:szCs w:val="22"/>
              </w:rPr>
              <w:t>产权组织长期认可的观察员，致力于促进东盟国家私营部门</w:t>
            </w:r>
            <w:r w:rsidR="006F3353" w:rsidRPr="00E36041">
              <w:rPr>
                <w:rFonts w:asciiTheme="minorEastAsia" w:eastAsiaTheme="minorEastAsia" w:hAnsiTheme="minorEastAsia" w:hint="eastAsia"/>
                <w:szCs w:val="22"/>
              </w:rPr>
              <w:t>主体</w:t>
            </w:r>
            <w:r w:rsidRPr="00E36041">
              <w:rPr>
                <w:rFonts w:asciiTheme="minorEastAsia" w:eastAsiaTheme="minorEastAsia" w:hAnsiTheme="minorEastAsia" w:hint="eastAsia"/>
                <w:szCs w:val="22"/>
              </w:rPr>
              <w:t>之间的合作与理解，以促进和发展知识产权。</w:t>
            </w:r>
          </w:p>
          <w:p w14:paraId="57EA379E" w14:textId="3BDF522E" w:rsidR="006F3353" w:rsidRPr="00E36041" w:rsidRDefault="006F3353" w:rsidP="006F3353">
            <w:pPr>
              <w:spacing w:afterLines="50" w:after="120" w:line="340" w:lineRule="atLeast"/>
              <w:jc w:val="both"/>
              <w:rPr>
                <w:rFonts w:asciiTheme="minorEastAsia" w:eastAsiaTheme="minorEastAsia" w:hAnsiTheme="minorEastAsia"/>
                <w:szCs w:val="22"/>
              </w:rPr>
            </w:pPr>
            <w:r w:rsidRPr="00E36041">
              <w:rPr>
                <w:rFonts w:asciiTheme="minorEastAsia" w:eastAsiaTheme="minorEastAsia" w:hAnsiTheme="minorEastAsia" w:hint="eastAsia"/>
                <w:szCs w:val="22"/>
              </w:rPr>
              <w:t>本组织参加了在</w:t>
            </w:r>
            <w:r w:rsidR="00D32CD4" w:rsidRPr="00E36041">
              <w:rPr>
                <w:rFonts w:asciiTheme="minorEastAsia" w:eastAsiaTheme="minorEastAsia" w:hAnsiTheme="minorEastAsia" w:hint="eastAsia"/>
                <w:szCs w:val="22"/>
              </w:rPr>
              <w:t>巴拿马</w:t>
            </w:r>
            <w:r w:rsidRPr="00E36041">
              <w:rPr>
                <w:rFonts w:asciiTheme="minorEastAsia" w:eastAsiaTheme="minorEastAsia" w:hAnsiTheme="minorEastAsia" w:hint="eastAsia"/>
                <w:szCs w:val="22"/>
              </w:rPr>
              <w:t>巴拿马城举行的</w:t>
            </w:r>
            <w:hyperlink r:id="rId194" w:history="1">
              <w:r w:rsidRPr="00E36041">
                <w:rPr>
                  <w:rStyle w:val="Hyperlink"/>
                  <w:rFonts w:asciiTheme="minorEastAsia" w:eastAsiaTheme="minorEastAsia" w:hAnsiTheme="minorEastAsia" w:hint="eastAsia"/>
                  <w:szCs w:val="22"/>
                </w:rPr>
                <w:t>ASIPI六十周年年会</w:t>
              </w:r>
            </w:hyperlink>
            <w:r w:rsidRPr="00E36041">
              <w:rPr>
                <w:rFonts w:asciiTheme="minorEastAsia" w:eastAsiaTheme="minorEastAsia" w:hAnsiTheme="minorEastAsia" w:hint="eastAsia"/>
                <w:szCs w:val="22"/>
              </w:rPr>
              <w:t>。此次活动是</w:t>
            </w:r>
            <w:r w:rsidR="00F21E3A" w:rsidRPr="00E36041">
              <w:rPr>
                <w:rFonts w:asciiTheme="minorEastAsia" w:eastAsiaTheme="minorEastAsia" w:hAnsiTheme="minorEastAsia" w:hint="eastAsia"/>
                <w:szCs w:val="22"/>
              </w:rPr>
              <w:t>产权组织</w:t>
            </w:r>
            <w:r w:rsidRPr="00E36041">
              <w:rPr>
                <w:rFonts w:asciiTheme="minorEastAsia" w:eastAsiaTheme="minorEastAsia" w:hAnsiTheme="minorEastAsia" w:hint="eastAsia"/>
                <w:szCs w:val="22"/>
              </w:rPr>
              <w:t>近十年来首次在ASIPI年会上设立展位/代表</w:t>
            </w:r>
            <w:r w:rsidR="00F21E3A" w:rsidRPr="00E36041">
              <w:rPr>
                <w:rFonts w:asciiTheme="minorEastAsia" w:eastAsiaTheme="minorEastAsia" w:hAnsiTheme="minorEastAsia" w:hint="eastAsia"/>
                <w:szCs w:val="22"/>
              </w:rPr>
              <w:t>场地</w:t>
            </w:r>
            <w:r w:rsidRPr="00E36041">
              <w:rPr>
                <w:rFonts w:asciiTheme="minorEastAsia" w:eastAsiaTheme="minorEastAsia" w:hAnsiTheme="minorEastAsia" w:hint="eastAsia"/>
                <w:szCs w:val="22"/>
              </w:rPr>
              <w:t>。</w:t>
            </w:r>
            <w:r w:rsidR="00F21E3A" w:rsidRPr="00E36041">
              <w:rPr>
                <w:rFonts w:asciiTheme="minorEastAsia" w:eastAsiaTheme="minorEastAsia" w:hAnsiTheme="minorEastAsia" w:hint="eastAsia"/>
                <w:szCs w:val="22"/>
              </w:rPr>
              <w:t>产权组织</w:t>
            </w:r>
            <w:r w:rsidRPr="00E36041">
              <w:rPr>
                <w:rFonts w:asciiTheme="minorEastAsia" w:eastAsiaTheme="minorEastAsia" w:hAnsiTheme="minorEastAsia" w:hint="eastAsia"/>
                <w:szCs w:val="22"/>
              </w:rPr>
              <w:t>的出席和积极参与使本组织能够与包括ASIPI在内的</w:t>
            </w:r>
            <w:r w:rsidR="007E287B">
              <w:rPr>
                <w:rFonts w:asciiTheme="minorEastAsia" w:eastAsiaTheme="minorEastAsia" w:hAnsiTheme="minorEastAsia" w:hint="eastAsia"/>
                <w:szCs w:val="22"/>
              </w:rPr>
              <w:t>各</w:t>
            </w:r>
            <w:r w:rsidR="00F21E3A" w:rsidRPr="00E36041">
              <w:rPr>
                <w:rFonts w:asciiTheme="minorEastAsia" w:eastAsiaTheme="minorEastAsia" w:hAnsiTheme="minorEastAsia" w:hint="eastAsia"/>
                <w:szCs w:val="22"/>
              </w:rPr>
              <w:t>群体</w:t>
            </w:r>
            <w:r w:rsidRPr="00E36041">
              <w:rPr>
                <w:rFonts w:asciiTheme="minorEastAsia" w:eastAsiaTheme="minorEastAsia" w:hAnsiTheme="minorEastAsia" w:hint="eastAsia"/>
                <w:szCs w:val="22"/>
              </w:rPr>
              <w:t>以及拉丁美洲的新协会重新</w:t>
            </w:r>
            <w:r w:rsidR="00AB5C89" w:rsidRPr="00E36041">
              <w:rPr>
                <w:rFonts w:asciiTheme="minorEastAsia" w:eastAsiaTheme="minorEastAsia" w:hAnsiTheme="minorEastAsia" w:hint="eastAsia"/>
                <w:szCs w:val="22"/>
              </w:rPr>
              <w:t>接触</w:t>
            </w:r>
            <w:r w:rsidRPr="00E36041">
              <w:rPr>
                <w:rFonts w:asciiTheme="minorEastAsia" w:eastAsiaTheme="minorEastAsia" w:hAnsiTheme="minorEastAsia" w:hint="eastAsia"/>
                <w:szCs w:val="22"/>
              </w:rPr>
              <w:t>。</w:t>
            </w:r>
          </w:p>
          <w:p w14:paraId="24ABAC7C" w14:textId="6E2CE8DC" w:rsidR="00787390" w:rsidRPr="00E36041" w:rsidRDefault="00806B6A" w:rsidP="006F3353">
            <w:pPr>
              <w:spacing w:afterLines="50" w:after="120" w:line="340" w:lineRule="atLeast"/>
              <w:jc w:val="both"/>
              <w:rPr>
                <w:rFonts w:asciiTheme="minorEastAsia" w:eastAsiaTheme="minorEastAsia" w:hAnsiTheme="minorEastAsia"/>
                <w:szCs w:val="22"/>
              </w:rPr>
            </w:pPr>
            <w:r w:rsidRPr="00E36041">
              <w:rPr>
                <w:rFonts w:asciiTheme="minorEastAsia" w:eastAsiaTheme="minorEastAsia" w:hAnsiTheme="minorEastAsia" w:hint="eastAsia"/>
                <w:szCs w:val="22"/>
              </w:rPr>
              <w:t>产权组织</w:t>
            </w:r>
            <w:r w:rsidR="006F3353" w:rsidRPr="00E36041">
              <w:rPr>
                <w:rFonts w:asciiTheme="minorEastAsia" w:eastAsiaTheme="minorEastAsia" w:hAnsiTheme="minorEastAsia" w:hint="eastAsia"/>
                <w:szCs w:val="22"/>
              </w:rPr>
              <w:t>参加了在中国海南省举办的</w:t>
            </w:r>
            <w:hyperlink r:id="rId195" w:history="1">
              <w:r w:rsidR="006F3353" w:rsidRPr="00E36041">
                <w:rPr>
                  <w:rStyle w:val="Hyperlink"/>
                  <w:rFonts w:asciiTheme="minorEastAsia" w:eastAsiaTheme="minorEastAsia" w:hAnsiTheme="minorEastAsia" w:hint="eastAsia"/>
                  <w:szCs w:val="22"/>
                </w:rPr>
                <w:t>马德里体系和</w:t>
              </w:r>
              <w:r w:rsidR="0010480E" w:rsidRPr="00E36041">
                <w:rPr>
                  <w:rStyle w:val="Hyperlink"/>
                  <w:rFonts w:asciiTheme="minorEastAsia" w:eastAsiaTheme="minorEastAsia" w:hAnsiTheme="minorEastAsia" w:hint="eastAsia"/>
                  <w:szCs w:val="22"/>
                </w:rPr>
                <w:t>替代性争议解决巡回研讨会</w:t>
              </w:r>
            </w:hyperlink>
            <w:r w:rsidR="006F3353" w:rsidRPr="00E36041">
              <w:rPr>
                <w:rFonts w:asciiTheme="minorEastAsia" w:eastAsiaTheme="minorEastAsia" w:hAnsiTheme="minorEastAsia" w:hint="eastAsia"/>
                <w:szCs w:val="22"/>
              </w:rPr>
              <w:t>。</w:t>
            </w:r>
            <w:bookmarkStart w:id="26" w:name="OLE_LINK27"/>
            <w:r w:rsidR="006F3353" w:rsidRPr="00E36041">
              <w:rPr>
                <w:rFonts w:asciiTheme="minorEastAsia" w:eastAsiaTheme="minorEastAsia" w:hAnsiTheme="minorEastAsia" w:hint="eastAsia"/>
                <w:szCs w:val="22"/>
              </w:rPr>
              <w:t>中国贸促会</w:t>
            </w:r>
            <w:bookmarkEnd w:id="26"/>
            <w:r w:rsidR="006F3353" w:rsidRPr="00E36041">
              <w:rPr>
                <w:rFonts w:asciiTheme="minorEastAsia" w:eastAsiaTheme="minorEastAsia" w:hAnsiTheme="minorEastAsia" w:hint="eastAsia"/>
                <w:szCs w:val="22"/>
              </w:rPr>
              <w:t>邀请本组织就</w:t>
            </w:r>
            <w:r w:rsidR="0010480E" w:rsidRPr="00E36041">
              <w:rPr>
                <w:rFonts w:asciiTheme="minorEastAsia" w:eastAsiaTheme="minorEastAsia" w:hAnsiTheme="minorEastAsia" w:hint="eastAsia"/>
                <w:szCs w:val="22"/>
              </w:rPr>
              <w:t>产权组织-</w:t>
            </w:r>
            <w:r w:rsidR="006F3353" w:rsidRPr="00E36041">
              <w:rPr>
                <w:rFonts w:asciiTheme="minorEastAsia" w:eastAsiaTheme="minorEastAsia" w:hAnsiTheme="minorEastAsia" w:hint="eastAsia"/>
                <w:szCs w:val="22"/>
              </w:rPr>
              <w:t>中国贸促会</w:t>
            </w:r>
            <w:r w:rsidR="0010480E" w:rsidRPr="00E36041">
              <w:rPr>
                <w:rFonts w:asciiTheme="minorEastAsia" w:eastAsiaTheme="minorEastAsia" w:hAnsiTheme="minorEastAsia" w:hint="eastAsia"/>
                <w:szCs w:val="22"/>
              </w:rPr>
              <w:t>协作</w:t>
            </w:r>
            <w:r w:rsidR="006F3353" w:rsidRPr="00E36041">
              <w:rPr>
                <w:rFonts w:asciiTheme="minorEastAsia" w:eastAsiaTheme="minorEastAsia" w:hAnsiTheme="minorEastAsia" w:hint="eastAsia"/>
                <w:szCs w:val="22"/>
              </w:rPr>
              <w:t>框架</w:t>
            </w:r>
            <w:r w:rsidR="0010480E" w:rsidRPr="00E36041">
              <w:rPr>
                <w:rFonts w:asciiTheme="minorEastAsia" w:eastAsiaTheme="minorEastAsia" w:hAnsiTheme="minorEastAsia" w:hint="eastAsia"/>
                <w:szCs w:val="22"/>
              </w:rPr>
              <w:t>做演示报告</w:t>
            </w:r>
            <w:r w:rsidR="006F3353" w:rsidRPr="00E36041">
              <w:rPr>
                <w:rFonts w:asciiTheme="minorEastAsia" w:eastAsiaTheme="minorEastAsia" w:hAnsiTheme="minorEastAsia" w:hint="eastAsia"/>
                <w:szCs w:val="22"/>
              </w:rPr>
              <w:t>，并</w:t>
            </w:r>
            <w:r w:rsidR="0010480E" w:rsidRPr="00E36041">
              <w:rPr>
                <w:rFonts w:asciiTheme="minorEastAsia" w:eastAsiaTheme="minorEastAsia" w:hAnsiTheme="minorEastAsia" w:hint="eastAsia"/>
                <w:szCs w:val="22"/>
              </w:rPr>
              <w:t>介绍产权组织</w:t>
            </w:r>
            <w:r w:rsidR="006F3353" w:rsidRPr="00E36041">
              <w:rPr>
                <w:rFonts w:asciiTheme="minorEastAsia" w:eastAsiaTheme="minorEastAsia" w:hAnsiTheme="minorEastAsia" w:hint="eastAsia"/>
                <w:szCs w:val="22"/>
              </w:rPr>
              <w:t>总体工作</w:t>
            </w:r>
            <w:r w:rsidR="0010480E" w:rsidRPr="00E36041">
              <w:rPr>
                <w:rFonts w:asciiTheme="minorEastAsia" w:eastAsiaTheme="minorEastAsia" w:hAnsiTheme="minorEastAsia" w:hint="eastAsia"/>
                <w:szCs w:val="22"/>
              </w:rPr>
              <w:t>的最新情况</w:t>
            </w:r>
            <w:r w:rsidR="006F3353" w:rsidRPr="007E287B">
              <w:rPr>
                <w:rFonts w:asciiTheme="minorEastAsia" w:eastAsiaTheme="minorEastAsia" w:hAnsiTheme="minorEastAsia" w:hint="eastAsia"/>
                <w:szCs w:val="22"/>
              </w:rPr>
              <w:t>。</w:t>
            </w:r>
            <w:r w:rsidR="0010480E" w:rsidRPr="007E287B">
              <w:rPr>
                <w:rFonts w:asciiTheme="minorEastAsia" w:eastAsiaTheme="minorEastAsia" w:hAnsiTheme="minorEastAsia" w:hint="eastAsia"/>
                <w:szCs w:val="22"/>
              </w:rPr>
              <w:t>这趟差旅</w:t>
            </w:r>
            <w:r w:rsidR="006F3353" w:rsidRPr="007E287B">
              <w:rPr>
                <w:rFonts w:asciiTheme="minorEastAsia" w:eastAsiaTheme="minorEastAsia" w:hAnsiTheme="minorEastAsia" w:hint="eastAsia"/>
                <w:szCs w:val="22"/>
              </w:rPr>
              <w:t>成功增进了</w:t>
            </w:r>
            <w:r w:rsidR="0010480E" w:rsidRPr="007E287B">
              <w:rPr>
                <w:rFonts w:asciiTheme="minorEastAsia" w:eastAsiaTheme="minorEastAsia" w:hAnsiTheme="minorEastAsia" w:hint="eastAsia"/>
                <w:szCs w:val="22"/>
              </w:rPr>
              <w:t>中国贸促会</w:t>
            </w:r>
            <w:r w:rsidR="006F3353" w:rsidRPr="00E36041">
              <w:rPr>
                <w:rFonts w:asciiTheme="minorEastAsia" w:eastAsiaTheme="minorEastAsia" w:hAnsiTheme="minorEastAsia" w:hint="eastAsia"/>
                <w:szCs w:val="22"/>
              </w:rPr>
              <w:t>、政府官员和</w:t>
            </w:r>
            <w:r w:rsidR="002A3D7E" w:rsidRPr="00E36041">
              <w:rPr>
                <w:rFonts w:asciiTheme="minorEastAsia" w:eastAsiaTheme="minorEastAsia" w:hAnsiTheme="minorEastAsia" w:hint="eastAsia"/>
                <w:szCs w:val="22"/>
              </w:rPr>
              <w:t>商业</w:t>
            </w:r>
            <w:r w:rsidR="006F3353" w:rsidRPr="00E36041">
              <w:rPr>
                <w:rFonts w:asciiTheme="minorEastAsia" w:eastAsiaTheme="minorEastAsia" w:hAnsiTheme="minorEastAsia" w:hint="eastAsia"/>
                <w:szCs w:val="22"/>
              </w:rPr>
              <w:t>界对</w:t>
            </w:r>
            <w:r w:rsidR="002A3D7E" w:rsidRPr="00E36041">
              <w:rPr>
                <w:rFonts w:asciiTheme="minorEastAsia" w:eastAsiaTheme="minorEastAsia" w:hAnsiTheme="minorEastAsia" w:hint="eastAsia"/>
                <w:szCs w:val="22"/>
              </w:rPr>
              <w:t>产权组织</w:t>
            </w:r>
            <w:r w:rsidR="006F3353" w:rsidRPr="00E36041">
              <w:rPr>
                <w:rFonts w:asciiTheme="minorEastAsia" w:eastAsiaTheme="minorEastAsia" w:hAnsiTheme="minorEastAsia" w:hint="eastAsia"/>
                <w:szCs w:val="22"/>
              </w:rPr>
              <w:t>的了解，并激发了他们对</w:t>
            </w:r>
            <w:r w:rsidR="002A3D7E" w:rsidRPr="00E36041">
              <w:rPr>
                <w:rFonts w:asciiTheme="minorEastAsia" w:eastAsiaTheme="minorEastAsia" w:hAnsiTheme="minorEastAsia" w:hint="eastAsia"/>
                <w:szCs w:val="22"/>
              </w:rPr>
              <w:t>产权组织</w:t>
            </w:r>
            <w:r w:rsidR="006F3353" w:rsidRPr="00E36041">
              <w:rPr>
                <w:rFonts w:asciiTheme="minorEastAsia" w:eastAsiaTheme="minorEastAsia" w:hAnsiTheme="minorEastAsia" w:hint="eastAsia"/>
                <w:szCs w:val="22"/>
              </w:rPr>
              <w:t>服务的浓厚兴趣。</w:t>
            </w:r>
            <w:r w:rsidR="002A3D7E" w:rsidRPr="00E36041">
              <w:rPr>
                <w:rFonts w:asciiTheme="minorEastAsia" w:eastAsiaTheme="minorEastAsia" w:hAnsiTheme="minorEastAsia" w:hint="eastAsia"/>
                <w:szCs w:val="22"/>
              </w:rPr>
              <w:t>这项</w:t>
            </w:r>
            <w:r w:rsidR="006F3353" w:rsidRPr="00E36041">
              <w:rPr>
                <w:rFonts w:asciiTheme="minorEastAsia" w:eastAsiaTheme="minorEastAsia" w:hAnsiTheme="minorEastAsia" w:hint="eastAsia"/>
                <w:szCs w:val="22"/>
              </w:rPr>
              <w:t>活动</w:t>
            </w:r>
            <w:r w:rsidR="002A3D7E" w:rsidRPr="00E36041">
              <w:rPr>
                <w:rFonts w:asciiTheme="minorEastAsia" w:eastAsiaTheme="minorEastAsia" w:hAnsiTheme="minorEastAsia" w:hint="eastAsia"/>
                <w:szCs w:val="22"/>
              </w:rPr>
              <w:t>使产权组织获得了</w:t>
            </w:r>
            <w:r w:rsidR="00C607BD" w:rsidRPr="00E36041">
              <w:rPr>
                <w:rFonts w:asciiTheme="minorEastAsia" w:eastAsiaTheme="minorEastAsia" w:hAnsiTheme="minorEastAsia" w:hint="eastAsia"/>
                <w:szCs w:val="22"/>
              </w:rPr>
              <w:t>关于</w:t>
            </w:r>
            <w:r w:rsidR="006F3353" w:rsidRPr="00E36041">
              <w:rPr>
                <w:rFonts w:asciiTheme="minorEastAsia" w:eastAsiaTheme="minorEastAsia" w:hAnsiTheme="minorEastAsia" w:hint="eastAsia"/>
                <w:szCs w:val="22"/>
              </w:rPr>
              <w:t>该省商业战略、政府政策以及当地非政府组织/行业发展</w:t>
            </w:r>
            <w:r w:rsidR="00C607BD" w:rsidRPr="00E36041">
              <w:rPr>
                <w:rFonts w:asciiTheme="minorEastAsia" w:eastAsiaTheme="minorEastAsia" w:hAnsiTheme="minorEastAsia" w:hint="eastAsia"/>
                <w:szCs w:val="22"/>
              </w:rPr>
              <w:t>的第一手</w:t>
            </w:r>
            <w:r w:rsidR="00AD6BDB" w:rsidRPr="00E36041">
              <w:rPr>
                <w:rFonts w:asciiTheme="minorEastAsia" w:eastAsiaTheme="minorEastAsia" w:hAnsiTheme="minorEastAsia" w:hint="eastAsia"/>
                <w:szCs w:val="22"/>
              </w:rPr>
              <w:t>宝贵</w:t>
            </w:r>
            <w:r w:rsidR="00C607BD" w:rsidRPr="00E36041">
              <w:rPr>
                <w:rFonts w:asciiTheme="minorEastAsia" w:eastAsiaTheme="minorEastAsia" w:hAnsiTheme="minorEastAsia" w:hint="eastAsia"/>
                <w:szCs w:val="22"/>
              </w:rPr>
              <w:t>资料</w:t>
            </w:r>
            <w:r w:rsidR="006F3353" w:rsidRPr="00E36041">
              <w:rPr>
                <w:rFonts w:asciiTheme="minorEastAsia" w:eastAsiaTheme="minorEastAsia" w:hAnsiTheme="minorEastAsia" w:hint="eastAsia"/>
                <w:szCs w:val="22"/>
              </w:rPr>
              <w:t>。</w:t>
            </w:r>
          </w:p>
          <w:p w14:paraId="35AE3C67" w14:textId="0BC34413" w:rsidR="00125D2C" w:rsidRPr="00E36041" w:rsidRDefault="00125D2C" w:rsidP="00125D2C">
            <w:pPr>
              <w:spacing w:afterLines="50" w:after="120" w:line="340" w:lineRule="atLeast"/>
              <w:jc w:val="both"/>
              <w:rPr>
                <w:rFonts w:asciiTheme="minorEastAsia" w:eastAsiaTheme="minorEastAsia" w:hAnsiTheme="minorEastAsia"/>
                <w:szCs w:val="22"/>
              </w:rPr>
            </w:pPr>
            <w:r w:rsidRPr="00E36041">
              <w:rPr>
                <w:rFonts w:asciiTheme="minorEastAsia" w:eastAsiaTheme="minorEastAsia" w:hAnsiTheme="minorEastAsia" w:hint="eastAsia"/>
                <w:szCs w:val="22"/>
              </w:rPr>
              <w:t>产权组织派出强大代表团出席</w:t>
            </w:r>
            <w:r w:rsidR="00D93321" w:rsidRPr="00E36041">
              <w:rPr>
                <w:rFonts w:asciiTheme="minorEastAsia" w:eastAsiaTheme="minorEastAsia" w:hAnsiTheme="minorEastAsia"/>
                <w:szCs w:val="22"/>
              </w:rPr>
              <w:fldChar w:fldCharType="begin"/>
            </w:r>
            <w:r w:rsidR="00D93321" w:rsidRPr="00E36041">
              <w:rPr>
                <w:rFonts w:asciiTheme="minorEastAsia" w:eastAsiaTheme="minorEastAsia" w:hAnsiTheme="minorEastAsia" w:hint="eastAsia"/>
                <w:szCs w:val="22"/>
              </w:rPr>
              <w:instrText>HYPERLINK "https://www.inta.org/events/2025-annual-meeting/"</w:instrText>
            </w:r>
            <w:r w:rsidR="00D80177" w:rsidRPr="00E36041">
              <w:rPr>
                <w:rFonts w:asciiTheme="minorEastAsia" w:eastAsiaTheme="minorEastAsia" w:hAnsiTheme="minorEastAsia"/>
                <w:szCs w:val="22"/>
              </w:rPr>
            </w:r>
            <w:r w:rsidR="00D93321" w:rsidRPr="00E36041">
              <w:rPr>
                <w:rFonts w:asciiTheme="minorEastAsia" w:eastAsiaTheme="minorEastAsia" w:hAnsiTheme="minorEastAsia"/>
                <w:szCs w:val="22"/>
              </w:rPr>
              <w:fldChar w:fldCharType="separate"/>
            </w:r>
            <w:r w:rsidR="00750996" w:rsidRPr="00E36041">
              <w:rPr>
                <w:rStyle w:val="Hyperlink"/>
                <w:rFonts w:asciiTheme="minorEastAsia" w:eastAsiaTheme="minorEastAsia" w:hAnsiTheme="minorEastAsia" w:hint="eastAsia"/>
                <w:szCs w:val="22"/>
              </w:rPr>
              <w:t>2</w:t>
            </w:r>
            <w:r w:rsidR="00750996" w:rsidRPr="00E36041">
              <w:rPr>
                <w:rStyle w:val="Hyperlink"/>
                <w:rFonts w:asciiTheme="minorEastAsia" w:eastAsiaTheme="minorEastAsia" w:hAnsiTheme="minorEastAsia"/>
                <w:szCs w:val="22"/>
              </w:rPr>
              <w:t>025</w:t>
            </w:r>
            <w:r w:rsidR="00750996" w:rsidRPr="00E36041">
              <w:rPr>
                <w:rStyle w:val="Hyperlink"/>
                <w:rFonts w:asciiTheme="minorEastAsia" w:eastAsiaTheme="minorEastAsia" w:hAnsiTheme="minorEastAsia" w:hint="eastAsia"/>
                <w:szCs w:val="22"/>
              </w:rPr>
              <w:t>年</w:t>
            </w:r>
            <w:r w:rsidR="00557976" w:rsidRPr="00E36041">
              <w:rPr>
                <w:rStyle w:val="Hyperlink"/>
                <w:rFonts w:asciiTheme="minorEastAsia" w:eastAsiaTheme="minorEastAsia" w:hAnsiTheme="minorEastAsia" w:hint="eastAsia"/>
                <w:szCs w:val="22"/>
              </w:rPr>
              <w:t>国际商标协会（INTA）年会</w:t>
            </w:r>
            <w:r w:rsidR="00D93321" w:rsidRPr="00E36041">
              <w:rPr>
                <w:rFonts w:asciiTheme="minorEastAsia" w:eastAsiaTheme="minorEastAsia" w:hAnsiTheme="minorEastAsia"/>
                <w:szCs w:val="22"/>
              </w:rPr>
              <w:fldChar w:fldCharType="end"/>
            </w:r>
            <w:r w:rsidRPr="00E36041">
              <w:rPr>
                <w:rFonts w:asciiTheme="minorEastAsia" w:eastAsiaTheme="minorEastAsia" w:hAnsiTheme="minorEastAsia" w:hint="eastAsia"/>
                <w:szCs w:val="22"/>
              </w:rPr>
              <w:t>，这是全球规模最大的品牌所有者、专业</w:t>
            </w:r>
            <w:r w:rsidR="00D93321" w:rsidRPr="00E36041">
              <w:rPr>
                <w:rFonts w:asciiTheme="minorEastAsia" w:eastAsiaTheme="minorEastAsia" w:hAnsiTheme="minorEastAsia" w:hint="eastAsia"/>
                <w:szCs w:val="22"/>
              </w:rPr>
              <w:t>人员</w:t>
            </w:r>
            <w:r w:rsidRPr="00E36041">
              <w:rPr>
                <w:rFonts w:asciiTheme="minorEastAsia" w:eastAsiaTheme="minorEastAsia" w:hAnsiTheme="minorEastAsia" w:hint="eastAsia"/>
                <w:szCs w:val="22"/>
              </w:rPr>
              <w:t>和政府官员</w:t>
            </w:r>
            <w:r w:rsidR="00D93321" w:rsidRPr="00E36041">
              <w:rPr>
                <w:rFonts w:asciiTheme="minorEastAsia" w:eastAsiaTheme="minorEastAsia" w:hAnsiTheme="minorEastAsia" w:hint="eastAsia"/>
                <w:szCs w:val="22"/>
              </w:rPr>
              <w:t>的</w:t>
            </w:r>
            <w:r w:rsidRPr="00E36041">
              <w:rPr>
                <w:rFonts w:asciiTheme="minorEastAsia" w:eastAsiaTheme="minorEastAsia" w:hAnsiTheme="minorEastAsia" w:hint="eastAsia"/>
                <w:szCs w:val="22"/>
              </w:rPr>
              <w:t>年度盛会。活动吸引了来自135个司法管辖区的10,001名</w:t>
            </w:r>
            <w:r w:rsidR="00D93321" w:rsidRPr="00E36041">
              <w:rPr>
                <w:rFonts w:asciiTheme="minorEastAsia" w:eastAsiaTheme="minorEastAsia" w:hAnsiTheme="minorEastAsia" w:hint="eastAsia"/>
                <w:szCs w:val="22"/>
              </w:rPr>
              <w:t>与会</w:t>
            </w:r>
            <w:r w:rsidRPr="00E36041">
              <w:rPr>
                <w:rFonts w:asciiTheme="minorEastAsia" w:eastAsiaTheme="minorEastAsia" w:hAnsiTheme="minorEastAsia" w:hint="eastAsia"/>
                <w:szCs w:val="22"/>
              </w:rPr>
              <w:t>者。参观者在产权组织展位</w:t>
            </w:r>
            <w:r w:rsidR="00D93321" w:rsidRPr="00E36041">
              <w:rPr>
                <w:rFonts w:asciiTheme="minorEastAsia" w:eastAsiaTheme="minorEastAsia" w:hAnsiTheme="minorEastAsia" w:hint="eastAsia"/>
                <w:szCs w:val="22"/>
              </w:rPr>
              <w:t>进行了</w:t>
            </w:r>
            <w:r w:rsidRPr="00E36041">
              <w:rPr>
                <w:rFonts w:asciiTheme="minorEastAsia" w:eastAsiaTheme="minorEastAsia" w:hAnsiTheme="minorEastAsia" w:hint="eastAsia"/>
                <w:szCs w:val="22"/>
              </w:rPr>
              <w:t>登记。产权组织的参与包括</w:t>
            </w:r>
            <w:r w:rsidR="00D93321" w:rsidRPr="00E36041">
              <w:rPr>
                <w:rFonts w:asciiTheme="minorEastAsia" w:eastAsiaTheme="minorEastAsia" w:hAnsiTheme="minorEastAsia" w:hint="eastAsia"/>
                <w:szCs w:val="22"/>
              </w:rPr>
              <w:t>一场</w:t>
            </w:r>
            <w:r w:rsidRPr="00E36041">
              <w:rPr>
                <w:rFonts w:asciiTheme="minorEastAsia" w:eastAsiaTheme="minorEastAsia" w:hAnsiTheme="minorEastAsia" w:hint="eastAsia"/>
                <w:szCs w:val="22"/>
              </w:rPr>
              <w:t>关于产权组织知识产权服务的</w:t>
            </w:r>
            <w:r w:rsidR="00D93321" w:rsidRPr="00E36041">
              <w:rPr>
                <w:rFonts w:asciiTheme="minorEastAsia" w:eastAsiaTheme="minorEastAsia" w:hAnsiTheme="minorEastAsia" w:hint="eastAsia"/>
                <w:szCs w:val="22"/>
              </w:rPr>
              <w:t>1.5小时</w:t>
            </w:r>
            <w:r w:rsidR="005A23FF">
              <w:rPr>
                <w:rFonts w:asciiTheme="minorEastAsia" w:eastAsiaTheme="minorEastAsia" w:hAnsiTheme="minorEastAsia" w:hint="eastAsia"/>
                <w:szCs w:val="22"/>
              </w:rPr>
              <w:t>的</w:t>
            </w:r>
            <w:r w:rsidRPr="00E36041">
              <w:rPr>
                <w:rFonts w:asciiTheme="minorEastAsia" w:eastAsiaTheme="minorEastAsia" w:hAnsiTheme="minorEastAsia" w:hint="eastAsia"/>
                <w:szCs w:val="22"/>
              </w:rPr>
              <w:t>正式会议、桌面演示</w:t>
            </w:r>
            <w:r w:rsidR="00D93321" w:rsidRPr="00E36041">
              <w:rPr>
                <w:rFonts w:asciiTheme="minorEastAsia" w:eastAsiaTheme="minorEastAsia" w:hAnsiTheme="minorEastAsia" w:hint="eastAsia"/>
                <w:szCs w:val="22"/>
              </w:rPr>
              <w:t>报告</w:t>
            </w:r>
            <w:r w:rsidRPr="00E36041">
              <w:rPr>
                <w:rFonts w:asciiTheme="minorEastAsia" w:eastAsiaTheme="minorEastAsia" w:hAnsiTheme="minorEastAsia" w:hint="eastAsia"/>
                <w:szCs w:val="22"/>
              </w:rPr>
              <w:t>、在相关委员会会议上发言/参与、交流和外联。今年，INTA邀请产权组织就2024年5月通过的</w:t>
            </w:r>
            <w:r w:rsidR="00D93321" w:rsidRPr="00E36041">
              <w:rPr>
                <w:rFonts w:asciiTheme="minorEastAsia" w:eastAsiaTheme="minorEastAsia" w:hAnsiTheme="minorEastAsia" w:hint="eastAsia"/>
                <w:szCs w:val="22"/>
              </w:rPr>
              <w:t>《产权组织知识产权、遗传资源和相关传统知识条约》（《GRATK条约》）</w:t>
            </w:r>
            <w:r w:rsidR="00341CE9" w:rsidRPr="00E36041">
              <w:rPr>
                <w:rFonts w:asciiTheme="minorEastAsia" w:eastAsiaTheme="minorEastAsia" w:hAnsiTheme="minorEastAsia" w:hint="eastAsia"/>
                <w:szCs w:val="22"/>
              </w:rPr>
              <w:t>做演示报告</w:t>
            </w:r>
            <w:r w:rsidRPr="00E36041">
              <w:rPr>
                <w:rFonts w:asciiTheme="minorEastAsia" w:eastAsiaTheme="minorEastAsia" w:hAnsiTheme="minorEastAsia" w:hint="eastAsia"/>
                <w:szCs w:val="22"/>
              </w:rPr>
              <w:t>。</w:t>
            </w:r>
          </w:p>
          <w:p w14:paraId="73EDF91D" w14:textId="5E55CEB2" w:rsidR="00C0401A" w:rsidRPr="004B278D" w:rsidRDefault="00125D2C" w:rsidP="006F3353">
            <w:pPr>
              <w:spacing w:afterLines="50" w:after="120" w:line="340" w:lineRule="atLeast"/>
              <w:jc w:val="both"/>
              <w:rPr>
                <w:rFonts w:asciiTheme="minorEastAsia" w:eastAsiaTheme="minorEastAsia" w:hAnsiTheme="minorEastAsia"/>
                <w:szCs w:val="22"/>
              </w:rPr>
            </w:pPr>
            <w:r w:rsidRPr="007E287B">
              <w:rPr>
                <w:rFonts w:asciiTheme="minorEastAsia" w:eastAsiaTheme="minorEastAsia" w:hAnsiTheme="minorEastAsia" w:hint="eastAsia"/>
                <w:szCs w:val="22"/>
              </w:rPr>
              <w:t>在</w:t>
            </w:r>
            <w:r w:rsidR="008755B7" w:rsidRPr="007E287B">
              <w:rPr>
                <w:rFonts w:asciiTheme="minorEastAsia" w:eastAsiaTheme="minorEastAsia" w:hAnsiTheme="minorEastAsia"/>
                <w:szCs w:val="22"/>
              </w:rPr>
              <w:fldChar w:fldCharType="begin"/>
            </w:r>
            <w:r w:rsidR="008755B7" w:rsidRPr="007E287B">
              <w:rPr>
                <w:rFonts w:asciiTheme="minorEastAsia" w:eastAsiaTheme="minorEastAsia" w:hAnsiTheme="minorEastAsia" w:hint="eastAsia"/>
                <w:szCs w:val="22"/>
              </w:rPr>
              <w:instrText>HYPERLINK "https://www.glipa.org/glipa-ip-events/global-ip-conference-2025"</w:instrText>
            </w:r>
            <w:r w:rsidR="00D80177" w:rsidRPr="007E287B">
              <w:rPr>
                <w:rFonts w:asciiTheme="minorEastAsia" w:eastAsiaTheme="minorEastAsia" w:hAnsiTheme="minorEastAsia"/>
                <w:szCs w:val="22"/>
              </w:rPr>
            </w:r>
            <w:r w:rsidR="008755B7" w:rsidRPr="007E287B">
              <w:rPr>
                <w:rFonts w:asciiTheme="minorEastAsia" w:eastAsiaTheme="minorEastAsia" w:hAnsiTheme="minorEastAsia"/>
                <w:szCs w:val="22"/>
              </w:rPr>
              <w:fldChar w:fldCharType="separate"/>
            </w:r>
            <w:r w:rsidRPr="007E287B">
              <w:rPr>
                <w:rStyle w:val="Hyperlink"/>
                <w:rFonts w:asciiTheme="minorEastAsia" w:eastAsiaTheme="minorEastAsia" w:hAnsiTheme="minorEastAsia" w:hint="eastAsia"/>
                <w:szCs w:val="22"/>
              </w:rPr>
              <w:t>全球知识产权协会</w:t>
            </w:r>
            <w:r w:rsidR="009171F4" w:rsidRPr="007E287B">
              <w:rPr>
                <w:rStyle w:val="Hyperlink"/>
                <w:rFonts w:asciiTheme="minorEastAsia" w:eastAsiaTheme="minorEastAsia" w:hAnsiTheme="minorEastAsia" w:hint="eastAsia"/>
                <w:szCs w:val="22"/>
              </w:rPr>
              <w:t>（</w:t>
            </w:r>
            <w:r w:rsidRPr="007E287B">
              <w:rPr>
                <w:rStyle w:val="Hyperlink"/>
                <w:rFonts w:asciiTheme="minorEastAsia" w:eastAsiaTheme="minorEastAsia" w:hAnsiTheme="minorEastAsia" w:hint="eastAsia"/>
                <w:szCs w:val="22"/>
              </w:rPr>
              <w:t>GLIPA</w:t>
            </w:r>
            <w:r w:rsidR="009171F4" w:rsidRPr="007E287B">
              <w:rPr>
                <w:rStyle w:val="Hyperlink"/>
                <w:rFonts w:asciiTheme="minorEastAsia" w:eastAsiaTheme="minorEastAsia" w:hAnsiTheme="minorEastAsia" w:hint="eastAsia"/>
                <w:szCs w:val="22"/>
              </w:rPr>
              <w:t>）</w:t>
            </w:r>
            <w:r w:rsidRPr="007E287B">
              <w:rPr>
                <w:rStyle w:val="Hyperlink"/>
                <w:rFonts w:asciiTheme="minorEastAsia" w:eastAsiaTheme="minorEastAsia" w:hAnsiTheme="minorEastAsia" w:hint="eastAsia"/>
                <w:szCs w:val="22"/>
              </w:rPr>
              <w:t>2025年全球知识产权大会</w:t>
            </w:r>
            <w:r w:rsidR="008755B7" w:rsidRPr="007E287B">
              <w:rPr>
                <w:rFonts w:asciiTheme="minorEastAsia" w:eastAsiaTheme="minorEastAsia" w:hAnsiTheme="minorEastAsia"/>
                <w:szCs w:val="22"/>
              </w:rPr>
              <w:fldChar w:fldCharType="end"/>
            </w:r>
            <w:r w:rsidRPr="007E287B">
              <w:rPr>
                <w:rFonts w:asciiTheme="minorEastAsia" w:eastAsiaTheme="minorEastAsia" w:hAnsiTheme="minorEastAsia" w:hint="eastAsia"/>
                <w:szCs w:val="22"/>
              </w:rPr>
              <w:t>上，</w:t>
            </w:r>
            <w:r w:rsidRPr="00E36041">
              <w:rPr>
                <w:rFonts w:asciiTheme="minorEastAsia" w:eastAsiaTheme="minorEastAsia" w:hAnsiTheme="minorEastAsia" w:hint="eastAsia"/>
                <w:szCs w:val="22"/>
              </w:rPr>
              <w:t>产权组织就</w:t>
            </w:r>
            <w:r w:rsidR="008755B7" w:rsidRPr="00E36041">
              <w:rPr>
                <w:rFonts w:asciiTheme="minorEastAsia" w:eastAsiaTheme="minorEastAsia" w:hAnsiTheme="minorEastAsia" w:hint="eastAsia"/>
                <w:szCs w:val="22"/>
              </w:rPr>
              <w:t>《</w:t>
            </w:r>
            <w:r w:rsidRPr="00E36041">
              <w:rPr>
                <w:rFonts w:asciiTheme="minorEastAsia" w:eastAsiaTheme="minorEastAsia" w:hAnsiTheme="minorEastAsia" w:hint="eastAsia"/>
                <w:szCs w:val="22"/>
              </w:rPr>
              <w:t>GRATK条约</w:t>
            </w:r>
            <w:r w:rsidR="008755B7" w:rsidRPr="00E36041">
              <w:rPr>
                <w:rFonts w:asciiTheme="minorEastAsia" w:eastAsiaTheme="minorEastAsia" w:hAnsiTheme="minorEastAsia" w:hint="eastAsia"/>
                <w:szCs w:val="22"/>
              </w:rPr>
              <w:t>》</w:t>
            </w:r>
            <w:r w:rsidRPr="00E36041">
              <w:rPr>
                <w:rFonts w:asciiTheme="minorEastAsia" w:eastAsiaTheme="minorEastAsia" w:hAnsiTheme="minorEastAsia" w:hint="eastAsia"/>
                <w:szCs w:val="22"/>
              </w:rPr>
              <w:t>和知识产权的未来发表了演讲。</w:t>
            </w:r>
            <w:r w:rsidR="007E287B">
              <w:rPr>
                <w:rFonts w:asciiTheme="minorEastAsia" w:eastAsiaTheme="minorEastAsia" w:hAnsiTheme="minorEastAsia" w:hint="eastAsia"/>
                <w:szCs w:val="22"/>
              </w:rPr>
              <w:t>大会汇集了</w:t>
            </w:r>
            <w:r w:rsidRPr="00E36041">
              <w:rPr>
                <w:rFonts w:asciiTheme="minorEastAsia" w:eastAsiaTheme="minorEastAsia" w:hAnsiTheme="minorEastAsia" w:hint="eastAsia"/>
                <w:szCs w:val="22"/>
              </w:rPr>
              <w:t>来自35个国家的130名</w:t>
            </w:r>
            <w:r w:rsidR="006424AA" w:rsidRPr="00E36041">
              <w:rPr>
                <w:rFonts w:asciiTheme="minorEastAsia" w:eastAsiaTheme="minorEastAsia" w:hAnsiTheme="minorEastAsia" w:hint="eastAsia"/>
                <w:szCs w:val="22"/>
              </w:rPr>
              <w:t>与会</w:t>
            </w:r>
            <w:r w:rsidRPr="00E36041">
              <w:rPr>
                <w:rFonts w:asciiTheme="minorEastAsia" w:eastAsiaTheme="minorEastAsia" w:hAnsiTheme="minorEastAsia" w:hint="eastAsia"/>
                <w:szCs w:val="22"/>
              </w:rPr>
              <w:t>者。此外，在</w:t>
            </w:r>
            <w:r w:rsidR="00112710">
              <w:rPr>
                <w:rFonts w:asciiTheme="minorEastAsia" w:eastAsiaTheme="minorEastAsia" w:hAnsiTheme="minorEastAsia" w:hint="eastAsia"/>
                <w:szCs w:val="22"/>
              </w:rPr>
              <w:t>本</w:t>
            </w:r>
            <w:r w:rsidRPr="00E36041">
              <w:rPr>
                <w:rFonts w:asciiTheme="minorEastAsia" w:eastAsiaTheme="minorEastAsia" w:hAnsiTheme="minorEastAsia" w:hint="eastAsia"/>
                <w:szCs w:val="22"/>
              </w:rPr>
              <w:t>报告</w:t>
            </w:r>
            <w:r w:rsidR="006424AA" w:rsidRPr="00E36041">
              <w:rPr>
                <w:rFonts w:asciiTheme="minorEastAsia" w:eastAsiaTheme="minorEastAsia" w:hAnsiTheme="minorEastAsia" w:hint="eastAsia"/>
                <w:szCs w:val="22"/>
              </w:rPr>
              <w:t>所涉期间</w:t>
            </w:r>
            <w:r w:rsidRPr="00E36041">
              <w:rPr>
                <w:rFonts w:asciiTheme="minorEastAsia" w:eastAsiaTheme="minorEastAsia" w:hAnsiTheme="minorEastAsia" w:hint="eastAsia"/>
                <w:szCs w:val="22"/>
              </w:rPr>
              <w:t>，GLIPA与本组织</w:t>
            </w:r>
            <w:r w:rsidR="00E25E3E" w:rsidRPr="00E36041">
              <w:rPr>
                <w:rFonts w:asciiTheme="minorEastAsia" w:eastAsiaTheme="minorEastAsia" w:hAnsiTheme="minorEastAsia" w:hint="eastAsia"/>
                <w:szCs w:val="22"/>
              </w:rPr>
              <w:t>协作</w:t>
            </w:r>
            <w:r w:rsidRPr="00E36041">
              <w:rPr>
                <w:rFonts w:asciiTheme="minorEastAsia" w:eastAsiaTheme="minorEastAsia" w:hAnsiTheme="minorEastAsia" w:hint="eastAsia"/>
                <w:szCs w:val="22"/>
              </w:rPr>
              <w:t>，在</w:t>
            </w:r>
            <w:proofErr w:type="gramStart"/>
            <w:r w:rsidRPr="00E36041">
              <w:rPr>
                <w:rFonts w:asciiTheme="minorEastAsia" w:eastAsiaTheme="minorEastAsia" w:hAnsiTheme="minorEastAsia" w:hint="eastAsia"/>
                <w:szCs w:val="22"/>
              </w:rPr>
              <w:t>其专家</w:t>
            </w:r>
            <w:proofErr w:type="gramEnd"/>
            <w:r w:rsidRPr="00E36041">
              <w:rPr>
                <w:rFonts w:asciiTheme="minorEastAsia" w:eastAsiaTheme="minorEastAsia" w:hAnsiTheme="minorEastAsia" w:hint="eastAsia"/>
                <w:szCs w:val="22"/>
              </w:rPr>
              <w:t>网络中推广</w:t>
            </w:r>
            <w:r w:rsidR="00E25E3E" w:rsidRPr="00E36041">
              <w:rPr>
                <w:rFonts w:asciiTheme="minorEastAsia" w:eastAsiaTheme="minorEastAsia" w:hAnsiTheme="minorEastAsia" w:hint="eastAsia"/>
                <w:szCs w:val="22"/>
              </w:rPr>
              <w:t>产权组织</w:t>
            </w:r>
            <w:r w:rsidRPr="00E36041">
              <w:rPr>
                <w:rFonts w:asciiTheme="minorEastAsia" w:eastAsiaTheme="minorEastAsia" w:hAnsiTheme="minorEastAsia" w:hint="eastAsia"/>
                <w:szCs w:val="22"/>
              </w:rPr>
              <w:t>工具和服务，包括为初创企业举办为期一天的</w:t>
            </w:r>
            <w:r w:rsidR="00E25E3E" w:rsidRPr="00E36041">
              <w:rPr>
                <w:rFonts w:asciiTheme="minorEastAsia" w:eastAsiaTheme="minorEastAsia" w:hAnsiTheme="minorEastAsia" w:hint="eastAsia"/>
                <w:szCs w:val="22"/>
              </w:rPr>
              <w:t>产权组织</w:t>
            </w:r>
            <w:r w:rsidRPr="00E36041">
              <w:rPr>
                <w:rFonts w:asciiTheme="minorEastAsia" w:eastAsiaTheme="minorEastAsia" w:hAnsiTheme="minorEastAsia" w:hint="eastAsia"/>
                <w:szCs w:val="22"/>
              </w:rPr>
              <w:t>知识产权</w:t>
            </w:r>
            <w:r w:rsidR="00E25E3E" w:rsidRPr="00E36041">
              <w:rPr>
                <w:rFonts w:asciiTheme="minorEastAsia" w:eastAsiaTheme="minorEastAsia" w:hAnsiTheme="minorEastAsia" w:hint="eastAsia"/>
                <w:szCs w:val="22"/>
              </w:rPr>
              <w:t>讲习班</w:t>
            </w:r>
            <w:r w:rsidRPr="00E36041">
              <w:rPr>
                <w:rFonts w:asciiTheme="minorEastAsia" w:eastAsiaTheme="minorEastAsia" w:hAnsiTheme="minorEastAsia" w:hint="eastAsia"/>
                <w:szCs w:val="22"/>
              </w:rPr>
              <w:t>。</w:t>
            </w:r>
          </w:p>
        </w:tc>
      </w:tr>
      <w:bookmarkEnd w:id="25"/>
    </w:tbl>
    <w:p w14:paraId="4CF88B62" w14:textId="77777777" w:rsidR="00F21202" w:rsidRPr="00830315" w:rsidRDefault="00F21202" w:rsidP="00E144D0">
      <w:pPr>
        <w:rPr>
          <w:rFonts w:ascii="SimSun" w:hAnsi="SimSun"/>
        </w:rPr>
      </w:pPr>
    </w:p>
    <w:p w14:paraId="458AAB1D" w14:textId="77777777" w:rsidR="00D42507" w:rsidRPr="00830315" w:rsidRDefault="00D42507" w:rsidP="00E144D0">
      <w:pPr>
        <w:rPr>
          <w:rFonts w:ascii="SimSun" w:hAnsi="SimSun"/>
        </w:rPr>
        <w:sectPr w:rsidR="00D42507" w:rsidRPr="00830315" w:rsidSect="006E317F">
          <w:endnotePr>
            <w:numFmt w:val="decimal"/>
          </w:endnotePr>
          <w:pgSz w:w="11907" w:h="16840" w:code="9"/>
          <w:pgMar w:top="567" w:right="1134" w:bottom="1418" w:left="1418" w:header="510" w:footer="1021" w:gutter="0"/>
          <w:cols w:space="720"/>
          <w:titlePg/>
        </w:sect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ation 43 "/>
        <w:tblDescription w:val="Recommendation 43   To consider how to improve WIPO’s role in finding partners to fund and execute projects for IP related assistance in a transparent and member-driven process and without prejudice to ongoing WIPO activities."/>
      </w:tblPr>
      <w:tblGrid>
        <w:gridCol w:w="2503"/>
        <w:gridCol w:w="7032"/>
      </w:tblGrid>
      <w:tr w:rsidR="000000ED" w:rsidRPr="00BC2F52" w14:paraId="351BF651" w14:textId="77777777" w:rsidTr="00DA3138">
        <w:trPr>
          <w:tblHeader/>
        </w:trPr>
        <w:tc>
          <w:tcPr>
            <w:tcW w:w="9535" w:type="dxa"/>
            <w:gridSpan w:val="2"/>
            <w:shd w:val="clear" w:color="auto" w:fill="BFBFBF" w:themeFill="background1" w:themeFillShade="BF"/>
          </w:tcPr>
          <w:p w14:paraId="46C95703" w14:textId="209C616E" w:rsidR="000000ED" w:rsidRPr="00BC2F52" w:rsidRDefault="006C570A" w:rsidP="00C45AA5">
            <w:pPr>
              <w:spacing w:beforeLines="50" w:before="120" w:afterLines="50" w:after="120" w:line="340" w:lineRule="atLeast"/>
              <w:jc w:val="center"/>
              <w:rPr>
                <w:b/>
                <w:i/>
                <w:szCs w:val="22"/>
              </w:rPr>
            </w:pPr>
            <w:r w:rsidRPr="00BC2F52">
              <w:rPr>
                <w:rFonts w:ascii="KaiTi" w:eastAsia="KaiTi" w:hAnsi="KaiTi" w:hint="eastAsia"/>
                <w:b/>
                <w:szCs w:val="22"/>
              </w:rPr>
              <w:lastRenderedPageBreak/>
              <w:t>建议4</w:t>
            </w:r>
            <w:r w:rsidRPr="00BC2F52">
              <w:rPr>
                <w:rFonts w:ascii="KaiTi" w:eastAsia="KaiTi" w:hAnsi="KaiTi"/>
                <w:b/>
                <w:szCs w:val="22"/>
              </w:rPr>
              <w:t>3</w:t>
            </w:r>
          </w:p>
        </w:tc>
      </w:tr>
      <w:tr w:rsidR="000000ED" w:rsidRPr="00BC2F52" w14:paraId="0859C7C1" w14:textId="77777777" w:rsidTr="00DA3138">
        <w:tc>
          <w:tcPr>
            <w:tcW w:w="9535" w:type="dxa"/>
            <w:gridSpan w:val="2"/>
            <w:shd w:val="clear" w:color="auto" w:fill="68E089"/>
          </w:tcPr>
          <w:p w14:paraId="0CC54E4E" w14:textId="72BE849E" w:rsidR="000000ED" w:rsidRPr="00BC2F52" w:rsidRDefault="006C570A" w:rsidP="00843612">
            <w:pPr>
              <w:overflowPunct w:val="0"/>
              <w:spacing w:beforeLines="50" w:before="120" w:afterLines="50" w:after="120" w:line="340" w:lineRule="atLeast"/>
              <w:jc w:val="both"/>
              <w:rPr>
                <w:szCs w:val="22"/>
              </w:rPr>
            </w:pPr>
            <w:r w:rsidRPr="00BC2F52">
              <w:rPr>
                <w:rFonts w:asciiTheme="minorEastAsia" w:hAnsiTheme="minorEastAsia" w:hint="eastAsia"/>
                <w:szCs w:val="22"/>
              </w:rPr>
              <w:t>考虑如何改进产权组织在寻找伙伴，以在透明和成员驱动的程序中，并在不损害产权组织正在进行的各项活动的前提下，资助和实施与知识产权相关的援助项目中所发挥的作用。</w:t>
            </w:r>
          </w:p>
        </w:tc>
      </w:tr>
      <w:tr w:rsidR="00787390" w:rsidRPr="00BC2F52" w14:paraId="64FAA273" w14:textId="77777777" w:rsidTr="00DA3138">
        <w:tc>
          <w:tcPr>
            <w:tcW w:w="2503" w:type="dxa"/>
          </w:tcPr>
          <w:p w14:paraId="7750DA2D" w14:textId="68AD784D" w:rsidR="00787390" w:rsidRPr="00BC2F52" w:rsidRDefault="00787390" w:rsidP="007D7124">
            <w:pPr>
              <w:spacing w:afterLines="50" w:after="120" w:line="340" w:lineRule="atLeast"/>
              <w:rPr>
                <w:szCs w:val="22"/>
              </w:rPr>
            </w:pPr>
            <w:r w:rsidRPr="00BC2F52">
              <w:rPr>
                <w:rFonts w:asciiTheme="minorEastAsia" w:hAnsiTheme="minorEastAsia"/>
                <w:szCs w:val="22"/>
              </w:rPr>
              <w:t>相关产权组织部门</w:t>
            </w:r>
          </w:p>
        </w:tc>
        <w:tc>
          <w:tcPr>
            <w:tcW w:w="7032" w:type="dxa"/>
          </w:tcPr>
          <w:p w14:paraId="73CEF0D9" w14:textId="1DD638A8" w:rsidR="00787390" w:rsidRPr="00BC2F52" w:rsidRDefault="006C570A" w:rsidP="00D71246">
            <w:pPr>
              <w:spacing w:afterLines="50" w:after="120" w:line="340" w:lineRule="atLeast"/>
              <w:jc w:val="both"/>
              <w:rPr>
                <w:szCs w:val="22"/>
              </w:rPr>
            </w:pPr>
            <w:r w:rsidRPr="00BC2F52">
              <w:rPr>
                <w:rFonts w:asciiTheme="minorEastAsia" w:hAnsiTheme="minorEastAsia" w:hint="eastAsia"/>
                <w:szCs w:val="22"/>
              </w:rPr>
              <w:t>区</w:t>
            </w:r>
            <w:r w:rsidRPr="00112710">
              <w:rPr>
                <w:rFonts w:asciiTheme="minorEastAsia" w:hAnsiTheme="minorEastAsia" w:hint="eastAsia"/>
                <w:szCs w:val="22"/>
              </w:rPr>
              <w:t>域和国家发展部</w:t>
            </w:r>
            <w:r w:rsidRPr="00BC2F52">
              <w:rPr>
                <w:rFonts w:asciiTheme="minorEastAsia" w:hAnsiTheme="minorEastAsia" w:hint="eastAsia"/>
                <w:szCs w:val="22"/>
              </w:rPr>
              <w:t>门；全球挑战和伙伴关系部门；版权和创意产业部门；知识产权和创新生态系统部门</w:t>
            </w:r>
          </w:p>
        </w:tc>
      </w:tr>
      <w:tr w:rsidR="00787390" w:rsidRPr="00BC2F52" w14:paraId="4705B81B" w14:textId="77777777" w:rsidTr="00DA3138">
        <w:tc>
          <w:tcPr>
            <w:tcW w:w="2503" w:type="dxa"/>
          </w:tcPr>
          <w:p w14:paraId="04FA267C" w14:textId="5D6256C4" w:rsidR="00787390" w:rsidRPr="00BC2F52" w:rsidRDefault="00787390" w:rsidP="007D7124">
            <w:pPr>
              <w:spacing w:afterLines="50" w:after="120" w:line="340" w:lineRule="atLeast"/>
              <w:rPr>
                <w:szCs w:val="22"/>
              </w:rPr>
            </w:pPr>
            <w:r w:rsidRPr="00BC2F52">
              <w:rPr>
                <w:rFonts w:asciiTheme="minorEastAsia" w:hAnsiTheme="minorEastAsia"/>
                <w:szCs w:val="22"/>
              </w:rPr>
              <w:t>落实工作</w:t>
            </w:r>
          </w:p>
        </w:tc>
        <w:tc>
          <w:tcPr>
            <w:tcW w:w="7032" w:type="dxa"/>
          </w:tcPr>
          <w:p w14:paraId="71C4C44F" w14:textId="1DF1C025" w:rsidR="006C570A" w:rsidRPr="00BC2F52" w:rsidRDefault="006C570A" w:rsidP="006C570A">
            <w:pPr>
              <w:spacing w:afterLines="50" w:after="120" w:line="340" w:lineRule="atLeast"/>
              <w:jc w:val="both"/>
              <w:rPr>
                <w:rFonts w:asciiTheme="minorEastAsia" w:hAnsiTheme="minorEastAsia"/>
                <w:szCs w:val="22"/>
              </w:rPr>
            </w:pPr>
            <w:r w:rsidRPr="00BC2F52">
              <w:rPr>
                <w:rFonts w:asciiTheme="minorEastAsia" w:hAnsiTheme="minorEastAsia" w:hint="eastAsia"/>
                <w:szCs w:val="22"/>
              </w:rPr>
              <w:t>该</w:t>
            </w:r>
            <w:r w:rsidRPr="00FE2A43">
              <w:rPr>
                <w:rFonts w:asciiTheme="minorEastAsia" w:hAnsiTheme="minorEastAsia" w:hint="eastAsia"/>
                <w:szCs w:val="22"/>
              </w:rPr>
              <w:t>建议尚未</w:t>
            </w:r>
            <w:r w:rsidRPr="00BC2F52">
              <w:rPr>
                <w:rFonts w:asciiTheme="minorEastAsia" w:hAnsiTheme="minorEastAsia" w:hint="eastAsia"/>
                <w:szCs w:val="22"/>
              </w:rPr>
              <w:t>经过CDIP讨论。一旦成员国就活动达成一致，便可启动落实工作。</w:t>
            </w:r>
          </w:p>
          <w:p w14:paraId="07F7C323" w14:textId="57B25CCC" w:rsidR="00787390" w:rsidRPr="00BC2F52" w:rsidRDefault="006C570A" w:rsidP="00D71246">
            <w:pPr>
              <w:spacing w:afterLines="50" w:after="120" w:line="340" w:lineRule="atLeast"/>
              <w:jc w:val="both"/>
              <w:rPr>
                <w:szCs w:val="22"/>
              </w:rPr>
            </w:pPr>
            <w:r w:rsidRPr="00BC2F52">
              <w:rPr>
                <w:rFonts w:asciiTheme="minorEastAsia" w:hAnsiTheme="minorEastAsia" w:hint="eastAsia"/>
                <w:szCs w:val="22"/>
              </w:rPr>
              <w:t>不过，有助于处理这一</w:t>
            </w:r>
            <w:r w:rsidR="00FE2A43">
              <w:rPr>
                <w:rFonts w:asciiTheme="minorEastAsia" w:hAnsiTheme="minorEastAsia" w:hint="eastAsia"/>
                <w:szCs w:val="22"/>
              </w:rPr>
              <w:t>建议</w:t>
            </w:r>
            <w:r w:rsidRPr="00BC2F52">
              <w:rPr>
                <w:rFonts w:asciiTheme="minorEastAsia" w:hAnsiTheme="minorEastAsia" w:hint="eastAsia"/>
                <w:szCs w:val="22"/>
              </w:rPr>
              <w:t>落实问题的工作由产权组织</w:t>
            </w:r>
            <w:hyperlink r:id="rId196" w:history="1">
              <w:r w:rsidRPr="00BC2F52">
                <w:rPr>
                  <w:rStyle w:val="Hyperlink"/>
                  <w:rFonts w:asciiTheme="minorEastAsia" w:hAnsiTheme="minorEastAsia" w:hint="eastAsia"/>
                  <w:szCs w:val="22"/>
                </w:rPr>
                <w:t>2022-2026年中期战略计划</w:t>
              </w:r>
            </w:hyperlink>
            <w:r w:rsidRPr="00BC2F52">
              <w:rPr>
                <w:rFonts w:asciiTheme="minorEastAsia" w:hAnsiTheme="minorEastAsia" w:hint="eastAsia"/>
                <w:szCs w:val="22"/>
              </w:rPr>
              <w:t>和</w:t>
            </w:r>
            <w:hyperlink r:id="rId197" w:history="1">
              <w:r w:rsidRPr="00BC2F52">
                <w:rPr>
                  <w:rStyle w:val="Hyperlink"/>
                  <w:rFonts w:asciiTheme="minorEastAsia" w:hAnsiTheme="minorEastAsia" w:hint="eastAsia"/>
                  <w:szCs w:val="22"/>
                </w:rPr>
                <w:t>工作计划和预算</w:t>
              </w:r>
            </w:hyperlink>
            <w:r w:rsidRPr="00BC2F52">
              <w:rPr>
                <w:rFonts w:asciiTheme="minorEastAsia" w:hAnsiTheme="minorEastAsia" w:hint="eastAsia"/>
                <w:szCs w:val="22"/>
              </w:rPr>
              <w:t>确定。</w:t>
            </w:r>
          </w:p>
        </w:tc>
      </w:tr>
      <w:tr w:rsidR="00787390" w:rsidRPr="00BC2F52" w14:paraId="56BF5070" w14:textId="77777777" w:rsidTr="00DA3138">
        <w:tc>
          <w:tcPr>
            <w:tcW w:w="2503" w:type="dxa"/>
          </w:tcPr>
          <w:p w14:paraId="5F607692" w14:textId="5474A852" w:rsidR="00787390" w:rsidRPr="00BC2F52" w:rsidRDefault="00787390" w:rsidP="007D7124">
            <w:pPr>
              <w:spacing w:afterLines="50" w:after="120" w:line="340" w:lineRule="atLeast"/>
              <w:rPr>
                <w:szCs w:val="22"/>
              </w:rPr>
            </w:pPr>
            <w:r w:rsidRPr="00BC2F52">
              <w:rPr>
                <w:rFonts w:asciiTheme="minorEastAsia" w:hAnsiTheme="minorEastAsia"/>
                <w:szCs w:val="22"/>
              </w:rPr>
              <w:t>亮点</w:t>
            </w:r>
          </w:p>
        </w:tc>
        <w:tc>
          <w:tcPr>
            <w:tcW w:w="7032" w:type="dxa"/>
          </w:tcPr>
          <w:p w14:paraId="4426B99D" w14:textId="29FDBE92" w:rsidR="00A301E1" w:rsidRPr="00BC2F52" w:rsidRDefault="00A301E1" w:rsidP="008969F4">
            <w:pPr>
              <w:pStyle w:val="ListParagraph"/>
              <w:numPr>
                <w:ilvl w:val="0"/>
                <w:numId w:val="6"/>
              </w:numPr>
              <w:spacing w:afterLines="50" w:after="120" w:line="340" w:lineRule="atLeast"/>
              <w:ind w:left="357" w:hanging="357"/>
              <w:contextualSpacing w:val="0"/>
              <w:jc w:val="both"/>
              <w:rPr>
                <w:rFonts w:ascii="SimSun" w:eastAsia="SimSun" w:hAnsi="SimSun"/>
                <w:szCs w:val="22"/>
                <w:lang w:eastAsia="zh-CN"/>
              </w:rPr>
            </w:pPr>
            <w:r w:rsidRPr="00BC2F52">
              <w:rPr>
                <w:rFonts w:ascii="SimSun" w:eastAsia="SimSun" w:hAnsi="SimSun"/>
                <w:szCs w:val="22"/>
                <w:lang w:eastAsia="zh-CN"/>
              </w:rPr>
              <w:t>ARDI</w:t>
            </w:r>
            <w:r w:rsidRPr="00112710">
              <w:rPr>
                <w:rFonts w:ascii="SimSun" w:eastAsia="SimSun" w:hAnsi="SimSun" w:cs="SimSun" w:hint="eastAsia"/>
                <w:szCs w:val="22"/>
                <w:lang w:eastAsia="zh-CN"/>
              </w:rPr>
              <w:t>为超过</w:t>
            </w:r>
            <w:r w:rsidRPr="00112710">
              <w:rPr>
                <w:rFonts w:ascii="SimSun" w:eastAsia="SimSun" w:hAnsi="SimSun"/>
                <w:szCs w:val="22"/>
                <w:lang w:eastAsia="zh-CN"/>
              </w:rPr>
              <w:t>12</w:t>
            </w:r>
            <w:r w:rsidR="00FE2A43" w:rsidRPr="00112710">
              <w:rPr>
                <w:rFonts w:ascii="SimSun" w:eastAsia="SimSun" w:hAnsi="SimSun"/>
                <w:szCs w:val="22"/>
                <w:lang w:eastAsia="zh-CN"/>
              </w:rPr>
              <w:t>0</w:t>
            </w:r>
            <w:r w:rsidRPr="00112710">
              <w:rPr>
                <w:rFonts w:ascii="SimSun" w:eastAsia="SimSun" w:hAnsi="SimSun" w:cs="SimSun" w:hint="eastAsia"/>
                <w:szCs w:val="22"/>
                <w:lang w:eastAsia="zh-CN"/>
              </w:rPr>
              <w:t>个发展中国家</w:t>
            </w:r>
            <w:r w:rsidR="004126A2" w:rsidRPr="00112710">
              <w:rPr>
                <w:rFonts w:ascii="SimSun" w:eastAsia="SimSun" w:hAnsi="SimSun" w:cs="SimSun" w:hint="eastAsia"/>
                <w:szCs w:val="22"/>
                <w:lang w:eastAsia="zh-CN"/>
              </w:rPr>
              <w:t>和最不发达国家</w:t>
            </w:r>
            <w:r w:rsidRPr="00112710">
              <w:rPr>
                <w:rFonts w:ascii="SimSun" w:eastAsia="SimSun" w:hAnsi="SimSun" w:cs="SimSun" w:hint="eastAsia"/>
                <w:szCs w:val="22"/>
                <w:lang w:eastAsia="zh-CN"/>
              </w:rPr>
              <w:t>提供约</w:t>
            </w:r>
            <w:r w:rsidR="00FE2A43">
              <w:rPr>
                <w:rFonts w:ascii="SimSun" w:eastAsia="SimSun" w:hAnsi="SimSun" w:cs="SimSun" w:hint="eastAsia"/>
                <w:szCs w:val="22"/>
                <w:lang w:eastAsia="zh-CN"/>
              </w:rPr>
              <w:t>2</w:t>
            </w:r>
            <w:r w:rsidR="00FE2A43">
              <w:rPr>
                <w:rFonts w:ascii="SimSun" w:eastAsia="SimSun" w:hAnsi="SimSun" w:cs="SimSun"/>
                <w:szCs w:val="22"/>
                <w:lang w:eastAsia="zh-CN"/>
              </w:rPr>
              <w:t>34</w:t>
            </w:r>
            <w:r w:rsidRPr="00BC2F52">
              <w:rPr>
                <w:rFonts w:ascii="SimSun" w:eastAsia="SimSun" w:hAnsi="SimSun"/>
                <w:szCs w:val="22"/>
                <w:lang w:eastAsia="zh-CN"/>
              </w:rPr>
              <w:t>,000</w:t>
            </w:r>
            <w:r w:rsidRPr="00BC2F52">
              <w:rPr>
                <w:rFonts w:ascii="SimSun" w:eastAsia="SimSun" w:hAnsi="SimSun" w:cs="SimSun" w:hint="eastAsia"/>
                <w:szCs w:val="22"/>
                <w:lang w:eastAsia="zh-CN"/>
              </w:rPr>
              <w:t>种期刊、书籍和参考资料的</w:t>
            </w:r>
            <w:r w:rsidR="00112710">
              <w:rPr>
                <w:rFonts w:ascii="SimSun" w:eastAsia="SimSun" w:hAnsi="SimSun" w:cs="SimSun" w:hint="eastAsia"/>
                <w:szCs w:val="22"/>
                <w:lang w:eastAsia="zh-CN"/>
              </w:rPr>
              <w:t>获取</w:t>
            </w:r>
            <w:r w:rsidRPr="00BC2F52">
              <w:rPr>
                <w:rFonts w:ascii="SimSun" w:eastAsia="SimSun" w:hAnsi="SimSun" w:cs="SimSun" w:hint="eastAsia"/>
                <w:szCs w:val="22"/>
                <w:lang w:eastAsia="zh-CN"/>
              </w:rPr>
              <w:t>。</w:t>
            </w:r>
          </w:p>
          <w:p w14:paraId="00906DBB" w14:textId="58E2587F" w:rsidR="00A301E1" w:rsidRPr="00BC2F52" w:rsidRDefault="00A301E1" w:rsidP="008969F4">
            <w:pPr>
              <w:pStyle w:val="ListParagraph"/>
              <w:numPr>
                <w:ilvl w:val="0"/>
                <w:numId w:val="6"/>
              </w:numPr>
              <w:spacing w:afterLines="50" w:after="120" w:line="340" w:lineRule="atLeast"/>
              <w:ind w:left="357" w:hanging="357"/>
              <w:contextualSpacing w:val="0"/>
              <w:jc w:val="both"/>
              <w:rPr>
                <w:rFonts w:ascii="SimSun" w:eastAsia="SimSun" w:hAnsi="SimSun"/>
                <w:szCs w:val="22"/>
                <w:lang w:eastAsia="zh-CN"/>
              </w:rPr>
            </w:pPr>
            <w:r w:rsidRPr="00BC2F52">
              <w:rPr>
                <w:rFonts w:ascii="SimSun" w:eastAsia="SimSun" w:hAnsi="SimSun"/>
                <w:szCs w:val="22"/>
                <w:lang w:eastAsia="zh-CN"/>
              </w:rPr>
              <w:t>ASPI</w:t>
            </w:r>
            <w:r w:rsidR="00CC318B">
              <w:rPr>
                <w:rFonts w:ascii="SimSun" w:eastAsia="SimSun" w:hAnsi="SimSun" w:hint="eastAsia"/>
                <w:szCs w:val="22"/>
                <w:lang w:eastAsia="zh-CN"/>
              </w:rPr>
              <w:t>触及了</w:t>
            </w:r>
            <w:r w:rsidR="00FE2A43">
              <w:rPr>
                <w:rFonts w:ascii="SimSun" w:eastAsia="SimSun" w:hAnsi="SimSun" w:hint="eastAsia"/>
                <w:szCs w:val="22"/>
                <w:lang w:eastAsia="zh-CN"/>
              </w:rPr>
              <w:t>2</w:t>
            </w:r>
            <w:r w:rsidR="00FE2A43">
              <w:rPr>
                <w:rFonts w:ascii="SimSun" w:eastAsia="SimSun" w:hAnsi="SimSun"/>
                <w:szCs w:val="22"/>
                <w:lang w:eastAsia="zh-CN"/>
              </w:rPr>
              <w:t>09</w:t>
            </w:r>
            <w:r w:rsidRPr="00BC2F52">
              <w:rPr>
                <w:rFonts w:ascii="SimSun" w:eastAsia="SimSun" w:hAnsi="SimSun" w:cs="SimSun" w:hint="eastAsia"/>
                <w:szCs w:val="22"/>
                <w:lang w:eastAsia="zh-CN"/>
              </w:rPr>
              <w:t>个注册机构。</w:t>
            </w:r>
          </w:p>
          <w:p w14:paraId="55206493" w14:textId="407893A6" w:rsidR="00A301E1" w:rsidRPr="00BC2F52" w:rsidRDefault="00A301E1" w:rsidP="008969F4">
            <w:pPr>
              <w:pStyle w:val="ListParagraph"/>
              <w:numPr>
                <w:ilvl w:val="0"/>
                <w:numId w:val="6"/>
              </w:numPr>
              <w:spacing w:afterLines="50" w:after="120" w:line="340" w:lineRule="atLeast"/>
              <w:ind w:left="357" w:hanging="357"/>
              <w:contextualSpacing w:val="0"/>
              <w:jc w:val="both"/>
              <w:rPr>
                <w:szCs w:val="22"/>
                <w:lang w:eastAsia="zh-CN"/>
              </w:rPr>
            </w:pPr>
            <w:r w:rsidRPr="00BC2F52">
              <w:rPr>
                <w:rFonts w:ascii="SimSun" w:eastAsia="SimSun" w:hAnsi="SimSun"/>
                <w:szCs w:val="22"/>
                <w:lang w:eastAsia="zh-CN"/>
              </w:rPr>
              <w:t>WIPO GREEN加速项目分别促成了</w:t>
            </w:r>
            <w:r w:rsidR="00FE2A43">
              <w:rPr>
                <w:rFonts w:ascii="SimSun" w:eastAsia="SimSun" w:hAnsi="SimSun" w:hint="eastAsia"/>
                <w:szCs w:val="22"/>
                <w:lang w:eastAsia="zh-CN"/>
              </w:rPr>
              <w:t>九</w:t>
            </w:r>
            <w:r w:rsidR="009B6F28" w:rsidRPr="00BC2F52">
              <w:rPr>
                <w:rFonts w:ascii="SimSun" w:eastAsia="SimSun" w:hAnsi="SimSun" w:hint="eastAsia"/>
                <w:szCs w:val="22"/>
                <w:lang w:eastAsia="zh-CN"/>
              </w:rPr>
              <w:t>次</w:t>
            </w:r>
            <w:r w:rsidRPr="00BC2F52">
              <w:rPr>
                <w:rFonts w:ascii="SimSun" w:eastAsia="SimSun" w:hAnsi="SimSun"/>
                <w:szCs w:val="22"/>
                <w:lang w:eastAsia="zh-CN"/>
              </w:rPr>
              <w:t>技术提供者与面临环境挑战的公司/机构之间的配对</w:t>
            </w:r>
            <w:r w:rsidR="00FE2A43">
              <w:rPr>
                <w:rFonts w:ascii="SimSun" w:eastAsia="SimSun" w:hAnsi="SimSun" w:hint="eastAsia"/>
                <w:szCs w:val="22"/>
                <w:lang w:eastAsia="zh-CN"/>
              </w:rPr>
              <w:t>和五次技术部署</w:t>
            </w:r>
            <w:r w:rsidRPr="00BC2F52">
              <w:rPr>
                <w:rFonts w:ascii="SimSun" w:eastAsia="SimSun" w:hAnsi="SimSun" w:hint="eastAsia"/>
                <w:szCs w:val="22"/>
                <w:lang w:eastAsia="zh-CN"/>
              </w:rPr>
              <w:t>。</w:t>
            </w:r>
          </w:p>
        </w:tc>
      </w:tr>
      <w:tr w:rsidR="00787390" w:rsidRPr="00BC2F52" w14:paraId="0A93216A" w14:textId="77777777" w:rsidTr="00DA3138">
        <w:tc>
          <w:tcPr>
            <w:tcW w:w="2503" w:type="dxa"/>
          </w:tcPr>
          <w:p w14:paraId="047DCE41" w14:textId="785D3708" w:rsidR="00787390" w:rsidRPr="00BC2F52" w:rsidRDefault="00787390" w:rsidP="007D7124">
            <w:pPr>
              <w:spacing w:afterLines="50" w:after="120" w:line="340" w:lineRule="atLeast"/>
              <w:rPr>
                <w:szCs w:val="22"/>
              </w:rPr>
            </w:pPr>
            <w:r w:rsidRPr="00BC2F52">
              <w:rPr>
                <w:rFonts w:asciiTheme="minorEastAsia" w:hAnsiTheme="minorEastAsia"/>
                <w:szCs w:val="22"/>
              </w:rPr>
              <w:t>活动/成果</w:t>
            </w:r>
          </w:p>
        </w:tc>
        <w:tc>
          <w:tcPr>
            <w:tcW w:w="7032" w:type="dxa"/>
          </w:tcPr>
          <w:p w14:paraId="695E46DD" w14:textId="69AC66AC" w:rsidR="00787390" w:rsidRPr="00830315" w:rsidRDefault="00A301E1" w:rsidP="00D71246">
            <w:pPr>
              <w:spacing w:afterLines="50" w:after="120" w:line="340" w:lineRule="atLeast"/>
              <w:jc w:val="both"/>
              <w:rPr>
                <w:rFonts w:ascii="SimSun" w:hAnsi="SimSun"/>
                <w:szCs w:val="22"/>
              </w:rPr>
            </w:pPr>
            <w:r w:rsidRPr="00BC2F52">
              <w:rPr>
                <w:rFonts w:asciiTheme="minorEastAsia" w:hAnsiTheme="minorEastAsia" w:hint="eastAsia"/>
                <w:szCs w:val="22"/>
              </w:rPr>
              <w:t>尽管该建议尚未经过CDIP讨论，但产权组织管理着多个成功的公私合作伙伴关系，让企业部门和民间社会能够分享</w:t>
            </w:r>
            <w:r w:rsidR="00CC318B">
              <w:rPr>
                <w:rFonts w:asciiTheme="minorEastAsia" w:hAnsiTheme="minorEastAsia" w:hint="eastAsia"/>
                <w:szCs w:val="22"/>
              </w:rPr>
              <w:t>专门</w:t>
            </w:r>
            <w:r w:rsidRPr="00BC2F52">
              <w:rPr>
                <w:rFonts w:asciiTheme="minorEastAsia" w:hAnsiTheme="minorEastAsia" w:hint="eastAsia"/>
                <w:szCs w:val="22"/>
              </w:rPr>
              <w:t>知识，并为支撑产权组织使命的多个重要公共政策提供资金。应对以下伙伴关系予以强</w:t>
            </w:r>
            <w:r w:rsidR="004B278D">
              <w:rPr>
                <w:rFonts w:asciiTheme="minorEastAsia" w:hAnsiTheme="minorEastAsia" w:hint="cs"/>
                <w:szCs w:val="22"/>
              </w:rPr>
              <w:t>‍</w:t>
            </w:r>
            <w:r w:rsidRPr="00BC2F52">
              <w:rPr>
                <w:rFonts w:asciiTheme="minorEastAsia" w:hAnsiTheme="minorEastAsia" w:hint="eastAsia"/>
                <w:szCs w:val="22"/>
              </w:rPr>
              <w:t>调：</w:t>
            </w:r>
          </w:p>
          <w:p w14:paraId="1764135F" w14:textId="1881BA72" w:rsidR="00787390" w:rsidRPr="00830315" w:rsidRDefault="00A301E1" w:rsidP="008969F4">
            <w:pPr>
              <w:pStyle w:val="ListParagraph"/>
              <w:numPr>
                <w:ilvl w:val="0"/>
                <w:numId w:val="10"/>
              </w:numPr>
              <w:spacing w:afterLines="50" w:after="120" w:line="340" w:lineRule="atLeast"/>
              <w:ind w:left="499" w:hanging="284"/>
              <w:contextualSpacing w:val="0"/>
              <w:jc w:val="both"/>
              <w:rPr>
                <w:rFonts w:ascii="SimSun" w:eastAsia="SimSun" w:hAnsi="SimSun"/>
                <w:szCs w:val="22"/>
                <w:lang w:eastAsia="zh-CN"/>
              </w:rPr>
            </w:pPr>
            <w:hyperlink r:id="rId198" w:history="1">
              <w:proofErr w:type="spellStart"/>
              <w:r w:rsidRPr="00BC2F52">
                <w:rPr>
                  <w:rStyle w:val="Hyperlink"/>
                  <w:rFonts w:asciiTheme="minorEastAsia" w:hAnsiTheme="minorEastAsia" w:hint="eastAsia"/>
                  <w:szCs w:val="22"/>
                  <w:lang w:eastAsia="zh-CN"/>
                </w:rPr>
                <w:t>获得研究成果促进发展创新</w:t>
              </w:r>
            </w:hyperlink>
            <w:r w:rsidRPr="00BC2F52">
              <w:rPr>
                <w:rFonts w:asciiTheme="minorEastAsia" w:hAnsiTheme="minorEastAsia" w:hint="eastAsia"/>
                <w:szCs w:val="22"/>
                <w:lang w:eastAsia="zh-CN"/>
              </w:rPr>
              <w:t>（ARDI</w:t>
            </w:r>
            <w:proofErr w:type="spellEnd"/>
            <w:r w:rsidRPr="00BC2F52">
              <w:rPr>
                <w:rFonts w:asciiTheme="minorEastAsia" w:hAnsiTheme="minorEastAsia" w:hint="eastAsia"/>
                <w:szCs w:val="22"/>
                <w:lang w:eastAsia="zh-CN"/>
              </w:rPr>
              <w:t>）</w:t>
            </w:r>
            <w:r w:rsidR="00B5287A" w:rsidRPr="00BC2F52">
              <w:rPr>
                <w:rFonts w:ascii="SimSun" w:eastAsia="SimSun" w:hAnsi="SimSun" w:hint="eastAsia"/>
                <w:szCs w:val="22"/>
                <w:lang w:eastAsia="zh-CN"/>
              </w:rPr>
              <w:t>为12</w:t>
            </w:r>
            <w:r w:rsidR="00FE2A43">
              <w:rPr>
                <w:rFonts w:ascii="SimSun" w:eastAsia="SimSun" w:hAnsi="SimSun"/>
                <w:szCs w:val="22"/>
                <w:lang w:eastAsia="zh-CN"/>
              </w:rPr>
              <w:t>0</w:t>
            </w:r>
            <w:r w:rsidR="00B5287A" w:rsidRPr="00BC2F52">
              <w:rPr>
                <w:rFonts w:ascii="SimSun" w:eastAsia="SimSun" w:hAnsi="SimSun" w:hint="eastAsia"/>
                <w:szCs w:val="22"/>
                <w:lang w:eastAsia="zh-CN"/>
              </w:rPr>
              <w:t>个发展中国家和最不发达国家的研究人员提供免费或低成本获取多达</w:t>
            </w:r>
            <w:r w:rsidR="00FE2A43">
              <w:rPr>
                <w:rFonts w:ascii="SimSun" w:eastAsia="SimSun" w:hAnsi="SimSun" w:hint="eastAsia"/>
                <w:szCs w:val="22"/>
                <w:lang w:eastAsia="zh-CN"/>
              </w:rPr>
              <w:t>2</w:t>
            </w:r>
            <w:r w:rsidR="00FE2A43">
              <w:rPr>
                <w:rFonts w:ascii="SimSun" w:eastAsia="SimSun" w:hAnsi="SimSun"/>
                <w:szCs w:val="22"/>
                <w:lang w:eastAsia="zh-CN"/>
              </w:rPr>
              <w:t>34</w:t>
            </w:r>
            <w:r w:rsidR="00B5287A" w:rsidRPr="00BC2F52">
              <w:rPr>
                <w:rFonts w:ascii="SimSun" w:eastAsia="SimSun" w:hAnsi="SimSun" w:hint="eastAsia"/>
                <w:szCs w:val="22"/>
                <w:lang w:eastAsia="zh-CN"/>
              </w:rPr>
              <w:t>,000种期刊、书籍和其他信息资源的机会，涉及领域包括卫生、食品和农业、环境、应用科学、法律和社会科学。截至202</w:t>
            </w:r>
            <w:r w:rsidR="00FE2A43">
              <w:rPr>
                <w:rFonts w:ascii="SimSun" w:eastAsia="SimSun" w:hAnsi="SimSun"/>
                <w:szCs w:val="22"/>
                <w:lang w:eastAsia="zh-CN"/>
              </w:rPr>
              <w:t>5</w:t>
            </w:r>
            <w:r w:rsidR="00B5287A" w:rsidRPr="00BC2F52">
              <w:rPr>
                <w:rFonts w:ascii="SimSun" w:eastAsia="SimSun" w:hAnsi="SimSun" w:hint="eastAsia"/>
                <w:szCs w:val="22"/>
                <w:lang w:eastAsia="zh-CN"/>
              </w:rPr>
              <w:t>年</w:t>
            </w:r>
            <w:r w:rsidR="00FE2A43">
              <w:rPr>
                <w:rFonts w:ascii="SimSun" w:eastAsia="SimSun" w:hAnsi="SimSun" w:hint="eastAsia"/>
                <w:szCs w:val="22"/>
                <w:lang w:eastAsia="zh-CN"/>
              </w:rPr>
              <w:t>6</w:t>
            </w:r>
            <w:r w:rsidR="00B5287A" w:rsidRPr="00BC2F52">
              <w:rPr>
                <w:rFonts w:ascii="SimSun" w:eastAsia="SimSun" w:hAnsi="SimSun" w:hint="eastAsia"/>
                <w:szCs w:val="22"/>
                <w:lang w:eastAsia="zh-CN"/>
              </w:rPr>
              <w:t>月底，已有</w:t>
            </w:r>
            <w:r w:rsidR="003C6288" w:rsidRPr="00BC2F52">
              <w:rPr>
                <w:rFonts w:ascii="SimSun" w:eastAsia="SimSun" w:hAnsi="SimSun" w:hint="eastAsia"/>
                <w:szCs w:val="22"/>
                <w:lang w:eastAsia="zh-CN"/>
              </w:rPr>
              <w:t>超过</w:t>
            </w:r>
            <w:r w:rsidR="00B5287A" w:rsidRPr="00BC2F52">
              <w:rPr>
                <w:rFonts w:ascii="SimSun" w:eastAsia="SimSun" w:hAnsi="SimSun" w:hint="eastAsia"/>
                <w:szCs w:val="22"/>
                <w:lang w:eastAsia="zh-CN"/>
              </w:rPr>
              <w:t>11</w:t>
            </w:r>
            <w:r w:rsidR="003C6288" w:rsidRPr="00BC2F52">
              <w:rPr>
                <w:rFonts w:ascii="SimSun" w:eastAsia="SimSun" w:hAnsi="SimSun" w:hint="eastAsia"/>
                <w:szCs w:val="22"/>
                <w:lang w:eastAsia="zh-CN"/>
              </w:rPr>
              <w:t>,</w:t>
            </w:r>
            <w:r w:rsidR="00CC318B">
              <w:rPr>
                <w:rFonts w:ascii="SimSun" w:eastAsia="SimSun" w:hAnsi="SimSun"/>
                <w:szCs w:val="22"/>
                <w:lang w:eastAsia="zh-CN"/>
              </w:rPr>
              <w:t>9</w:t>
            </w:r>
            <w:r w:rsidR="00B5287A" w:rsidRPr="00BC2F52">
              <w:rPr>
                <w:rFonts w:ascii="SimSun" w:eastAsia="SimSun" w:hAnsi="SimSun" w:hint="eastAsia"/>
                <w:szCs w:val="22"/>
                <w:lang w:eastAsia="zh-CN"/>
              </w:rPr>
              <w:t>00个机构注册。</w:t>
            </w:r>
          </w:p>
          <w:p w14:paraId="3ABBE734" w14:textId="2A3CB5BE" w:rsidR="00787390" w:rsidRPr="00830315" w:rsidRDefault="00A301E1" w:rsidP="008969F4">
            <w:pPr>
              <w:pStyle w:val="ListParagraph"/>
              <w:numPr>
                <w:ilvl w:val="0"/>
                <w:numId w:val="10"/>
              </w:numPr>
              <w:spacing w:afterLines="50" w:after="120" w:line="340" w:lineRule="atLeast"/>
              <w:ind w:left="499" w:hanging="284"/>
              <w:contextualSpacing w:val="0"/>
              <w:jc w:val="both"/>
              <w:rPr>
                <w:rFonts w:ascii="SimSun" w:eastAsia="SimSun" w:hAnsi="SimSun"/>
                <w:szCs w:val="22"/>
                <w:lang w:eastAsia="zh-CN"/>
              </w:rPr>
            </w:pPr>
            <w:hyperlink r:id="rId199" w:history="1">
              <w:r w:rsidRPr="00BC2F52">
                <w:rPr>
                  <w:rStyle w:val="Hyperlink"/>
                  <w:rFonts w:ascii="SimSun" w:eastAsia="SimSun" w:hAnsi="SimSun" w:hint="eastAsia"/>
                  <w:szCs w:val="22"/>
                  <w:lang w:eastAsia="zh-CN"/>
                </w:rPr>
                <w:t>专业化专利信息查询</w:t>
              </w:r>
            </w:hyperlink>
            <w:r w:rsidRPr="00BC2F52">
              <w:rPr>
                <w:rFonts w:ascii="SimSun" w:eastAsia="SimSun" w:hAnsi="SimSun" w:hint="eastAsia"/>
                <w:szCs w:val="22"/>
                <w:lang w:eastAsia="zh-CN"/>
              </w:rPr>
              <w:t>（</w:t>
            </w:r>
            <w:r w:rsidRPr="00CC318B">
              <w:rPr>
                <w:rFonts w:ascii="SimSun" w:eastAsia="SimSun" w:hAnsi="SimSun" w:hint="eastAsia"/>
                <w:szCs w:val="22"/>
                <w:lang w:eastAsia="zh-CN"/>
              </w:rPr>
              <w:t>ASPI）向发展中国家专利局和学术研究机构提供可免费或低价获取的商业专利检索和分析服务</w:t>
            </w:r>
            <w:r w:rsidRPr="00BC2F52">
              <w:rPr>
                <w:rFonts w:ascii="SimSun" w:eastAsia="SimSun" w:hAnsi="SimSun" w:hint="eastAsia"/>
                <w:szCs w:val="22"/>
                <w:lang w:eastAsia="zh-CN"/>
              </w:rPr>
              <w:t>，已</w:t>
            </w:r>
            <w:r w:rsidR="00CC318B">
              <w:rPr>
                <w:rFonts w:ascii="SimSun" w:eastAsia="SimSun" w:hAnsi="SimSun" w:hint="eastAsia"/>
                <w:szCs w:val="22"/>
                <w:lang w:eastAsia="zh-CN"/>
              </w:rPr>
              <w:t>触及</w:t>
            </w:r>
            <w:r w:rsidRPr="00BC2F52">
              <w:rPr>
                <w:rFonts w:ascii="SimSun" w:eastAsia="SimSun" w:hAnsi="SimSun" w:hint="eastAsia"/>
                <w:szCs w:val="22"/>
                <w:lang w:eastAsia="zh-CN"/>
              </w:rPr>
              <w:t>超过</w:t>
            </w:r>
            <w:r w:rsidR="00FE2A43">
              <w:rPr>
                <w:rFonts w:ascii="SimSun" w:eastAsia="SimSun" w:hAnsi="SimSun" w:hint="eastAsia"/>
                <w:szCs w:val="22"/>
                <w:lang w:eastAsia="zh-CN"/>
              </w:rPr>
              <w:t>2</w:t>
            </w:r>
            <w:r w:rsidR="00FE2A43">
              <w:rPr>
                <w:rFonts w:ascii="SimSun" w:eastAsia="SimSun" w:hAnsi="SimSun"/>
                <w:szCs w:val="22"/>
                <w:lang w:eastAsia="zh-CN"/>
              </w:rPr>
              <w:t>09</w:t>
            </w:r>
            <w:r w:rsidRPr="00BC2F52">
              <w:rPr>
                <w:rFonts w:ascii="SimSun" w:eastAsia="SimSun" w:hAnsi="SimSun" w:hint="eastAsia"/>
                <w:szCs w:val="22"/>
                <w:lang w:eastAsia="zh-CN"/>
              </w:rPr>
              <w:t>个注册机构。</w:t>
            </w:r>
            <w:r w:rsidR="0028252E" w:rsidRPr="00BC2F52">
              <w:rPr>
                <w:rFonts w:ascii="SimSun" w:eastAsia="SimSun" w:hAnsi="SimSun" w:hint="eastAsia"/>
                <w:szCs w:val="22"/>
                <w:lang w:eastAsia="zh-CN"/>
              </w:rPr>
              <w:t>通过与九个领先的专利数据库提供商建立独特的伙伴关系，该计划得以实施。</w:t>
            </w:r>
          </w:p>
          <w:p w14:paraId="753EF03C" w14:textId="673FE3BD" w:rsidR="00787390" w:rsidRPr="00BC2F52" w:rsidRDefault="004126A2" w:rsidP="008969F4">
            <w:pPr>
              <w:pStyle w:val="ListParagraph"/>
              <w:numPr>
                <w:ilvl w:val="0"/>
                <w:numId w:val="10"/>
              </w:numPr>
              <w:spacing w:afterLines="50" w:after="120" w:line="340" w:lineRule="atLeast"/>
              <w:ind w:left="499" w:hanging="284"/>
              <w:contextualSpacing w:val="0"/>
              <w:jc w:val="both"/>
              <w:rPr>
                <w:szCs w:val="22"/>
                <w:lang w:eastAsia="zh-CN"/>
              </w:rPr>
            </w:pPr>
            <w:r w:rsidRPr="00BC2F52">
              <w:rPr>
                <w:rStyle w:val="Hyperlink"/>
                <w:rFonts w:ascii="SimSun" w:eastAsia="SimSun" w:hAnsi="SimSun" w:hint="eastAsia"/>
                <w:szCs w:val="22"/>
                <w:lang w:eastAsia="zh-CN"/>
              </w:rPr>
              <w:t>WIPO GREEN</w:t>
            </w:r>
            <w:r w:rsidRPr="00BC2F52">
              <w:rPr>
                <w:rFonts w:ascii="SimSun" w:eastAsia="SimSun" w:hAnsi="SimSun" w:hint="eastAsia"/>
                <w:szCs w:val="22"/>
                <w:lang w:eastAsia="zh-CN"/>
              </w:rPr>
              <w:t>通过将环保技术的提供者和寻求者联系起来，继续支持全球应对气候变化的</w:t>
            </w:r>
            <w:r w:rsidR="00926278" w:rsidRPr="00BC2F52">
              <w:rPr>
                <w:rFonts w:ascii="SimSun" w:eastAsia="SimSun" w:hAnsi="SimSun" w:hint="eastAsia"/>
                <w:szCs w:val="22"/>
                <w:lang w:eastAsia="zh-CN"/>
              </w:rPr>
              <w:t>举措</w:t>
            </w:r>
            <w:r w:rsidRPr="00BC2F52">
              <w:rPr>
                <w:rFonts w:ascii="SimSun" w:eastAsia="SimSun" w:hAnsi="SimSun" w:hint="eastAsia"/>
                <w:szCs w:val="22"/>
                <w:lang w:eastAsia="zh-CN"/>
              </w:rPr>
              <w:t>。截至202</w:t>
            </w:r>
            <w:r w:rsidR="00FE2A43">
              <w:rPr>
                <w:rFonts w:ascii="SimSun" w:eastAsia="SimSun" w:hAnsi="SimSun"/>
                <w:szCs w:val="22"/>
                <w:lang w:eastAsia="zh-CN"/>
              </w:rPr>
              <w:t>5</w:t>
            </w:r>
            <w:r w:rsidRPr="00BC2F52">
              <w:rPr>
                <w:rFonts w:ascii="SimSun" w:eastAsia="SimSun" w:hAnsi="SimSun" w:hint="eastAsia"/>
                <w:szCs w:val="22"/>
                <w:lang w:eastAsia="zh-CN"/>
              </w:rPr>
              <w:t>年</w:t>
            </w:r>
            <w:r w:rsidR="00FE2A43">
              <w:rPr>
                <w:rFonts w:ascii="SimSun" w:eastAsia="SimSun" w:hAnsi="SimSun" w:hint="eastAsia"/>
                <w:szCs w:val="22"/>
                <w:lang w:eastAsia="zh-CN"/>
              </w:rPr>
              <w:t>6</w:t>
            </w:r>
            <w:r w:rsidRPr="00BC2F52">
              <w:rPr>
                <w:rFonts w:ascii="SimSun" w:eastAsia="SimSun" w:hAnsi="SimSun" w:hint="eastAsia"/>
                <w:szCs w:val="22"/>
                <w:lang w:eastAsia="zh-CN"/>
              </w:rPr>
              <w:t>月的主要</w:t>
            </w:r>
            <w:r w:rsidR="00CC318B">
              <w:rPr>
                <w:rFonts w:ascii="SimSun" w:eastAsia="SimSun" w:hAnsi="SimSun" w:hint="eastAsia"/>
                <w:szCs w:val="22"/>
                <w:lang w:eastAsia="zh-CN"/>
              </w:rPr>
              <w:t>成果</w:t>
            </w:r>
            <w:r w:rsidRPr="00BC2F52">
              <w:rPr>
                <w:rFonts w:ascii="SimSun" w:eastAsia="SimSun" w:hAnsi="SimSun" w:hint="eastAsia"/>
                <w:szCs w:val="22"/>
                <w:lang w:eastAsia="zh-CN"/>
              </w:rPr>
              <w:t>包括：</w:t>
            </w:r>
            <w:r w:rsidR="00FE2A43">
              <w:rPr>
                <w:rFonts w:ascii="SimSun" w:eastAsia="SimSun" w:hAnsi="SimSun" w:hint="eastAsia"/>
                <w:szCs w:val="22"/>
                <w:lang w:eastAsia="zh-CN"/>
              </w:rPr>
              <w:t>(</w:t>
            </w:r>
            <w:proofErr w:type="spellStart"/>
            <w:r w:rsidRPr="00BC2F52">
              <w:rPr>
                <w:rFonts w:ascii="SimSun" w:eastAsia="SimSun" w:hAnsi="SimSun" w:hint="eastAsia"/>
                <w:szCs w:val="22"/>
                <w:lang w:eastAsia="zh-CN"/>
              </w:rPr>
              <w:t>i</w:t>
            </w:r>
            <w:proofErr w:type="spellEnd"/>
            <w:r w:rsidRPr="00BC2F52">
              <w:rPr>
                <w:rFonts w:ascii="SimSun" w:eastAsia="SimSun" w:hAnsi="SimSun" w:hint="eastAsia"/>
                <w:szCs w:val="22"/>
                <w:lang w:eastAsia="zh-CN"/>
              </w:rPr>
              <w:t>)</w:t>
            </w:r>
            <w:r w:rsidRPr="00CC318B">
              <w:rPr>
                <w:rStyle w:val="Hyperlink"/>
                <w:rFonts w:ascii="SimSun" w:eastAsia="SimSun" w:hAnsi="SimSun" w:cs="SimSun" w:hint="eastAsia"/>
                <w:szCs w:val="22"/>
                <w:lang w:eastAsia="zh-CN"/>
              </w:rPr>
              <w:t>《绿色技术书》</w:t>
            </w:r>
            <w:r w:rsidRPr="00CC318B">
              <w:rPr>
                <w:rFonts w:ascii="SimSun" w:eastAsia="SimSun" w:hAnsi="SimSun" w:hint="eastAsia"/>
                <w:szCs w:val="22"/>
                <w:lang w:eastAsia="zh-CN"/>
              </w:rPr>
              <w:t>登陆页面的</w:t>
            </w:r>
            <w:r w:rsidR="00926278" w:rsidRPr="00CC318B">
              <w:rPr>
                <w:rFonts w:ascii="SimSun" w:eastAsia="SimSun" w:hAnsi="SimSun" w:hint="eastAsia"/>
                <w:szCs w:val="22"/>
                <w:lang w:eastAsia="zh-CN"/>
              </w:rPr>
              <w:t>唯一身份</w:t>
            </w:r>
            <w:r w:rsidRPr="00CC318B">
              <w:rPr>
                <w:rFonts w:ascii="SimSun" w:eastAsia="SimSun" w:hAnsi="SimSun" w:hint="eastAsia"/>
                <w:szCs w:val="22"/>
                <w:lang w:eastAsia="zh-CN"/>
              </w:rPr>
              <w:t>访问者超过</w:t>
            </w:r>
            <w:r w:rsidRPr="00BC2F52">
              <w:rPr>
                <w:rFonts w:ascii="SimSun" w:eastAsia="SimSun" w:hAnsi="SimSun" w:hint="eastAsia"/>
                <w:szCs w:val="22"/>
                <w:lang w:eastAsia="zh-CN"/>
              </w:rPr>
              <w:t>1</w:t>
            </w:r>
            <w:r w:rsidR="00FE2A43">
              <w:rPr>
                <w:rFonts w:ascii="SimSun" w:eastAsia="SimSun" w:hAnsi="SimSun"/>
                <w:szCs w:val="22"/>
                <w:lang w:eastAsia="zh-CN"/>
              </w:rPr>
              <w:t>8</w:t>
            </w:r>
            <w:r w:rsidRPr="00BC2F52">
              <w:rPr>
                <w:rFonts w:ascii="SimSun" w:eastAsia="SimSun" w:hAnsi="SimSun" w:hint="eastAsia"/>
                <w:szCs w:val="22"/>
                <w:lang w:eastAsia="zh-CN"/>
              </w:rPr>
              <w:t>0万，下载量超过</w:t>
            </w:r>
            <w:r w:rsidR="00FE2A43">
              <w:rPr>
                <w:rFonts w:ascii="SimSun" w:eastAsia="SimSun" w:hAnsi="SimSun" w:hint="eastAsia"/>
                <w:szCs w:val="22"/>
                <w:lang w:eastAsia="zh-CN"/>
              </w:rPr>
              <w:t>1</w:t>
            </w:r>
            <w:r w:rsidR="00FE2A43">
              <w:rPr>
                <w:rFonts w:ascii="SimSun" w:eastAsia="SimSun" w:hAnsi="SimSun"/>
                <w:szCs w:val="22"/>
                <w:lang w:eastAsia="zh-CN"/>
              </w:rPr>
              <w:t>20</w:t>
            </w:r>
            <w:r w:rsidRPr="00BC2F52">
              <w:rPr>
                <w:rFonts w:ascii="SimSun" w:eastAsia="SimSun" w:hAnsi="SimSun" w:hint="eastAsia"/>
                <w:szCs w:val="22"/>
                <w:lang w:eastAsia="zh-CN"/>
              </w:rPr>
              <w:t>,000次，受众中最不发达国家的代表</w:t>
            </w:r>
            <w:r w:rsidR="00926278" w:rsidRPr="00BC2F52">
              <w:rPr>
                <w:rFonts w:ascii="SimSun" w:eastAsia="SimSun" w:hAnsi="SimSun" w:hint="eastAsia"/>
                <w:szCs w:val="22"/>
                <w:lang w:eastAsia="zh-CN"/>
              </w:rPr>
              <w:t>性</w:t>
            </w:r>
            <w:r w:rsidR="00EA30E3">
              <w:rPr>
                <w:rFonts w:ascii="SimSun" w:eastAsia="SimSun" w:hAnsi="SimSun" w:hint="eastAsia"/>
                <w:szCs w:val="22"/>
                <w:lang w:eastAsia="zh-CN"/>
              </w:rPr>
              <w:t>显著</w:t>
            </w:r>
            <w:r w:rsidRPr="00BC2F52">
              <w:rPr>
                <w:rFonts w:ascii="SimSun" w:eastAsia="SimSun" w:hAnsi="SimSun" w:hint="eastAsia"/>
                <w:szCs w:val="22"/>
                <w:lang w:eastAsia="zh-CN"/>
              </w:rPr>
              <w:t>；</w:t>
            </w:r>
            <w:r w:rsidR="00FE2A43">
              <w:rPr>
                <w:rFonts w:ascii="SimSun" w:eastAsia="SimSun" w:hAnsi="SimSun" w:hint="eastAsia"/>
                <w:szCs w:val="22"/>
                <w:lang w:eastAsia="zh-CN"/>
              </w:rPr>
              <w:t>(</w:t>
            </w:r>
            <w:r w:rsidRPr="00BC2F52">
              <w:rPr>
                <w:rFonts w:ascii="SimSun" w:eastAsia="SimSun" w:hAnsi="SimSun" w:hint="eastAsia"/>
                <w:szCs w:val="22"/>
                <w:lang w:eastAsia="zh-CN"/>
              </w:rPr>
              <w:t>ii)WIPO GREEN加速项目</w:t>
            </w:r>
            <w:r w:rsidR="00926278" w:rsidRPr="00BC2F52">
              <w:rPr>
                <w:rFonts w:ascii="SimSun" w:eastAsia="SimSun" w:hAnsi="SimSun"/>
                <w:szCs w:val="22"/>
                <w:lang w:eastAsia="zh-CN"/>
              </w:rPr>
              <w:t>促成了技术提供者与面临环境挑战的公司/机构之间的</w:t>
            </w:r>
            <w:r w:rsidR="00FE2A43">
              <w:rPr>
                <w:rFonts w:ascii="SimSun" w:eastAsia="SimSun" w:hAnsi="SimSun" w:hint="eastAsia"/>
                <w:szCs w:val="22"/>
                <w:lang w:eastAsia="zh-CN"/>
              </w:rPr>
              <w:t>九</w:t>
            </w:r>
            <w:r w:rsidR="00FE2A43" w:rsidRPr="00BC2F52">
              <w:rPr>
                <w:rFonts w:ascii="SimSun" w:eastAsia="SimSun" w:hAnsi="SimSun" w:hint="eastAsia"/>
                <w:szCs w:val="22"/>
                <w:lang w:eastAsia="zh-CN"/>
              </w:rPr>
              <w:t>次</w:t>
            </w:r>
            <w:r w:rsidR="00926278" w:rsidRPr="00BC2F52">
              <w:rPr>
                <w:rFonts w:ascii="SimSun" w:eastAsia="SimSun" w:hAnsi="SimSun"/>
                <w:szCs w:val="22"/>
                <w:lang w:eastAsia="zh-CN"/>
              </w:rPr>
              <w:t>配对</w:t>
            </w:r>
            <w:r w:rsidR="00FE2A43" w:rsidRPr="00FE2A43">
              <w:rPr>
                <w:rFonts w:ascii="SimSun" w:eastAsia="SimSun" w:hAnsi="SimSun"/>
                <w:szCs w:val="22"/>
                <w:vertAlign w:val="superscript"/>
                <w:lang w:eastAsia="zh-CN"/>
              </w:rPr>
              <w:footnoteReference w:id="42"/>
            </w:r>
            <w:r w:rsidR="00FE2A43">
              <w:rPr>
                <w:rFonts w:ascii="SimSun" w:eastAsia="SimSun" w:hAnsi="SimSun" w:hint="eastAsia"/>
                <w:szCs w:val="22"/>
                <w:lang w:eastAsia="zh-CN"/>
              </w:rPr>
              <w:t>和五次技术部署</w:t>
            </w:r>
            <w:r w:rsidR="00FE2A43" w:rsidRPr="00FE2A43">
              <w:rPr>
                <w:rFonts w:ascii="SimSun" w:eastAsia="SimSun" w:hAnsi="SimSun"/>
                <w:szCs w:val="22"/>
                <w:vertAlign w:val="superscript"/>
                <w:lang w:eastAsia="zh-CN"/>
              </w:rPr>
              <w:footnoteReference w:id="43"/>
            </w:r>
            <w:r w:rsidR="00926278" w:rsidRPr="00BC2F52">
              <w:rPr>
                <w:rFonts w:ascii="SimSun" w:eastAsia="SimSun" w:hAnsi="SimSun"/>
                <w:szCs w:val="22"/>
                <w:lang w:eastAsia="zh-CN"/>
              </w:rPr>
              <w:t>。</w:t>
            </w:r>
          </w:p>
        </w:tc>
      </w:tr>
    </w:tbl>
    <w:p w14:paraId="50250004" w14:textId="77777777" w:rsidR="00D42507" w:rsidRPr="00830315" w:rsidRDefault="00D42507" w:rsidP="00E144D0">
      <w:pPr>
        <w:rPr>
          <w:rFonts w:ascii="SimSun" w:hAnsi="SimSun"/>
        </w:rPr>
        <w:sectPr w:rsidR="00D42507" w:rsidRPr="00830315" w:rsidSect="006E317F">
          <w:headerReference w:type="default" r:id="rId200"/>
          <w:endnotePr>
            <w:numFmt w:val="decimal"/>
          </w:endnotePr>
          <w:pgSz w:w="11907" w:h="16840" w:code="9"/>
          <w:pgMar w:top="567" w:right="1134" w:bottom="1418" w:left="1418" w:header="510" w:footer="1021" w:gutter="0"/>
          <w:cols w:space="720"/>
          <w:titlePg/>
        </w:sectPr>
      </w:pPr>
    </w:p>
    <w:tbl>
      <w:tblPr>
        <w:tblW w:w="9535" w:type="dxa"/>
        <w:tblLayout w:type="fixed"/>
        <w:tblLook w:val="04A0" w:firstRow="1" w:lastRow="0" w:firstColumn="1" w:lastColumn="0" w:noHBand="0" w:noVBand="1"/>
        <w:tblCaption w:val="Recommendation 45"/>
        <w:tblDescription w:val="To approach intellectual property enforcement in the context of broader societal interests and especially development-oriented concerns, with a view that “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 in accordance with Article 7 of the TRIPS Agreement.  "/>
      </w:tblPr>
      <w:tblGrid>
        <w:gridCol w:w="2518"/>
        <w:gridCol w:w="7017"/>
      </w:tblGrid>
      <w:tr w:rsidR="00113EEE" w:rsidRPr="000A4281" w14:paraId="5D3E99A3" w14:textId="77777777" w:rsidTr="00CB2475">
        <w:trPr>
          <w:tblHeader/>
        </w:trPr>
        <w:tc>
          <w:tcPr>
            <w:tcW w:w="95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767A4C" w14:textId="6CC9649D" w:rsidR="00113EEE" w:rsidRPr="00501B59" w:rsidRDefault="00881BC1" w:rsidP="00C45AA5">
            <w:pPr>
              <w:spacing w:beforeLines="50" w:before="120" w:afterLines="50" w:after="120" w:line="340" w:lineRule="atLeast"/>
              <w:jc w:val="center"/>
              <w:rPr>
                <w:b/>
                <w:i/>
                <w:szCs w:val="22"/>
              </w:rPr>
            </w:pPr>
            <w:bookmarkStart w:id="27" w:name="_Hlk178266295"/>
            <w:r w:rsidRPr="00501B59">
              <w:rPr>
                <w:rFonts w:ascii="KaiTi" w:eastAsia="KaiTi" w:hAnsi="KaiTi" w:hint="eastAsia"/>
                <w:b/>
                <w:szCs w:val="22"/>
              </w:rPr>
              <w:lastRenderedPageBreak/>
              <w:t>建议4</w:t>
            </w:r>
            <w:r w:rsidRPr="00501B59">
              <w:rPr>
                <w:rFonts w:ascii="KaiTi" w:eastAsia="KaiTi" w:hAnsi="KaiTi"/>
                <w:b/>
                <w:szCs w:val="22"/>
              </w:rPr>
              <w:t>5</w:t>
            </w:r>
          </w:p>
        </w:tc>
      </w:tr>
      <w:tr w:rsidR="00113EEE" w:rsidRPr="000A4281" w14:paraId="1713362C" w14:textId="77777777" w:rsidTr="00CB2475">
        <w:tc>
          <w:tcPr>
            <w:tcW w:w="9535" w:type="dxa"/>
            <w:gridSpan w:val="2"/>
            <w:tcBorders>
              <w:top w:val="single" w:sz="4" w:space="0" w:color="auto"/>
              <w:left w:val="single" w:sz="4" w:space="0" w:color="auto"/>
              <w:bottom w:val="single" w:sz="4" w:space="0" w:color="auto"/>
              <w:right w:val="single" w:sz="4" w:space="0" w:color="auto"/>
            </w:tcBorders>
            <w:shd w:val="clear" w:color="auto" w:fill="68E089"/>
          </w:tcPr>
          <w:p w14:paraId="4598EEF0" w14:textId="2C1FE956" w:rsidR="00113EEE" w:rsidRPr="00501B59" w:rsidRDefault="00C760F6" w:rsidP="003C6F30">
            <w:pPr>
              <w:overflowPunct w:val="0"/>
              <w:spacing w:beforeLines="50" w:before="120" w:afterLines="50" w:after="120" w:line="340" w:lineRule="atLeast"/>
              <w:jc w:val="both"/>
              <w:rPr>
                <w:szCs w:val="22"/>
              </w:rPr>
            </w:pPr>
            <w:r w:rsidRPr="00501B59">
              <w:rPr>
                <w:rFonts w:asciiTheme="minorEastAsia" w:hAnsiTheme="minorEastAsia" w:hint="eastAsia"/>
                <w:szCs w:val="22"/>
              </w:rPr>
              <w:t>根据TRIPS协定第7条的规定，从更广泛的社会利益以及与发展有关的问题入手，处理知识产权执法问题，以便“知识产权的保护和执法应有助于促进技术创新和技术的</w:t>
            </w:r>
            <w:r w:rsidRPr="00843612">
              <w:rPr>
                <w:rFonts w:ascii="SimSun" w:hAnsi="SimSun" w:hint="eastAsia"/>
                <w:szCs w:val="22"/>
              </w:rPr>
              <w:t>转让</w:t>
            </w:r>
            <w:r w:rsidRPr="00501B59">
              <w:rPr>
                <w:rFonts w:asciiTheme="minorEastAsia" w:hAnsiTheme="minorEastAsia" w:hint="eastAsia"/>
                <w:szCs w:val="22"/>
              </w:rPr>
              <w:t>与推广，使技术知识的生产者和使用者共同受益，有利于社会和经济福利，并有助于权利和义务的平衡</w:t>
            </w:r>
            <w:r w:rsidR="00566AD6">
              <w:rPr>
                <w:rFonts w:asciiTheme="minorEastAsia" w:hAnsiTheme="minorEastAsia" w:hint="eastAsia"/>
                <w:szCs w:val="22"/>
              </w:rPr>
              <w:t>”</w:t>
            </w:r>
            <w:r w:rsidRPr="00501B59">
              <w:rPr>
                <w:rFonts w:asciiTheme="minorEastAsia" w:hAnsiTheme="minorEastAsia" w:hint="eastAsia"/>
                <w:szCs w:val="22"/>
              </w:rPr>
              <w:t>。</w:t>
            </w:r>
          </w:p>
        </w:tc>
      </w:tr>
      <w:tr w:rsidR="00787390" w:rsidRPr="000A4281" w14:paraId="51BD991D" w14:textId="77777777" w:rsidTr="00CB2475">
        <w:tc>
          <w:tcPr>
            <w:tcW w:w="2518" w:type="dxa"/>
            <w:tcBorders>
              <w:top w:val="single" w:sz="4" w:space="0" w:color="auto"/>
              <w:left w:val="single" w:sz="4" w:space="0" w:color="auto"/>
              <w:bottom w:val="single" w:sz="4" w:space="0" w:color="auto"/>
              <w:right w:val="single" w:sz="4" w:space="0" w:color="auto"/>
            </w:tcBorders>
          </w:tcPr>
          <w:p w14:paraId="5711E650" w14:textId="34D89516" w:rsidR="00787390" w:rsidRPr="00501B59" w:rsidRDefault="00787390" w:rsidP="007D7124">
            <w:pPr>
              <w:spacing w:afterLines="50" w:after="120" w:line="340" w:lineRule="atLeast"/>
              <w:rPr>
                <w:szCs w:val="22"/>
              </w:rPr>
            </w:pPr>
            <w:r w:rsidRPr="00501B59">
              <w:rPr>
                <w:rFonts w:asciiTheme="minorEastAsia" w:hAnsiTheme="minorEastAsia"/>
                <w:szCs w:val="22"/>
              </w:rPr>
              <w:t>相关产权组织部门</w:t>
            </w:r>
          </w:p>
        </w:tc>
        <w:tc>
          <w:tcPr>
            <w:tcW w:w="7017" w:type="dxa"/>
            <w:tcBorders>
              <w:top w:val="single" w:sz="4" w:space="0" w:color="auto"/>
              <w:left w:val="single" w:sz="4" w:space="0" w:color="auto"/>
              <w:bottom w:val="single" w:sz="4" w:space="0" w:color="auto"/>
              <w:right w:val="single" w:sz="4" w:space="0" w:color="auto"/>
            </w:tcBorders>
          </w:tcPr>
          <w:p w14:paraId="64BD6AF8" w14:textId="24C1CEC6" w:rsidR="00787390" w:rsidRPr="00501B59" w:rsidRDefault="00C760F6" w:rsidP="00D71246">
            <w:pPr>
              <w:spacing w:afterLines="50" w:after="120" w:line="340" w:lineRule="atLeast"/>
              <w:jc w:val="both"/>
              <w:rPr>
                <w:szCs w:val="22"/>
              </w:rPr>
            </w:pPr>
            <w:r w:rsidRPr="00501B59">
              <w:rPr>
                <w:rFonts w:asciiTheme="minorEastAsia" w:hAnsiTheme="minorEastAsia" w:hint="eastAsia"/>
                <w:szCs w:val="22"/>
              </w:rPr>
              <w:t>区域和国家发展部门；全球挑战和伙伴关系部门；知识产权和创新生态系统部门</w:t>
            </w:r>
          </w:p>
        </w:tc>
      </w:tr>
      <w:tr w:rsidR="00787390" w:rsidRPr="000A4281" w14:paraId="6194DC3C" w14:textId="77777777" w:rsidTr="00CB2475">
        <w:tc>
          <w:tcPr>
            <w:tcW w:w="2518" w:type="dxa"/>
            <w:tcBorders>
              <w:top w:val="single" w:sz="4" w:space="0" w:color="auto"/>
              <w:left w:val="single" w:sz="4" w:space="0" w:color="auto"/>
              <w:bottom w:val="single" w:sz="4" w:space="0" w:color="auto"/>
              <w:right w:val="single" w:sz="4" w:space="0" w:color="auto"/>
            </w:tcBorders>
          </w:tcPr>
          <w:p w14:paraId="5B2C0E27" w14:textId="62124805" w:rsidR="00787390" w:rsidRPr="00501B59" w:rsidRDefault="00787390" w:rsidP="007D7124">
            <w:pPr>
              <w:spacing w:afterLines="50" w:after="120" w:line="340" w:lineRule="atLeast"/>
              <w:rPr>
                <w:szCs w:val="22"/>
              </w:rPr>
            </w:pPr>
            <w:r w:rsidRPr="00501B59">
              <w:rPr>
                <w:rFonts w:asciiTheme="minorEastAsia" w:hAnsiTheme="minorEastAsia"/>
                <w:szCs w:val="22"/>
              </w:rPr>
              <w:t>落实工作</w:t>
            </w:r>
          </w:p>
        </w:tc>
        <w:tc>
          <w:tcPr>
            <w:tcW w:w="7017" w:type="dxa"/>
            <w:tcBorders>
              <w:top w:val="single" w:sz="4" w:space="0" w:color="auto"/>
              <w:left w:val="single" w:sz="4" w:space="0" w:color="auto"/>
              <w:bottom w:val="single" w:sz="4" w:space="0" w:color="auto"/>
              <w:right w:val="single" w:sz="4" w:space="0" w:color="auto"/>
            </w:tcBorders>
          </w:tcPr>
          <w:p w14:paraId="1A824F82" w14:textId="56375132" w:rsidR="00883DD6" w:rsidRDefault="00883DD6" w:rsidP="00C760F6">
            <w:pPr>
              <w:spacing w:afterLines="50" w:after="120" w:line="340" w:lineRule="atLeast"/>
              <w:jc w:val="both"/>
              <w:rPr>
                <w:rFonts w:asciiTheme="minorEastAsia" w:hAnsiTheme="minorEastAsia"/>
                <w:szCs w:val="22"/>
              </w:rPr>
            </w:pPr>
            <w:r w:rsidRPr="00DD65B3">
              <w:rPr>
                <w:rFonts w:asciiTheme="minorEastAsia" w:hAnsiTheme="minorEastAsia" w:hint="eastAsia"/>
                <w:szCs w:val="22"/>
              </w:rPr>
              <w:t>CDIP对</w:t>
            </w:r>
            <w:r w:rsidR="009010AE" w:rsidRPr="00DD65B3">
              <w:rPr>
                <w:rFonts w:asciiTheme="minorEastAsia" w:hAnsiTheme="minorEastAsia" w:hint="eastAsia"/>
                <w:szCs w:val="22"/>
              </w:rPr>
              <w:t>这项</w:t>
            </w:r>
            <w:r w:rsidRPr="00DD65B3">
              <w:rPr>
                <w:rFonts w:asciiTheme="minorEastAsia" w:hAnsiTheme="minorEastAsia" w:hint="eastAsia"/>
                <w:szCs w:val="22"/>
              </w:rPr>
              <w:t>建议进行了部分讨论</w:t>
            </w:r>
            <w:r w:rsidRPr="00883DD6">
              <w:rPr>
                <w:rFonts w:asciiTheme="minorEastAsia" w:hAnsiTheme="minorEastAsia" w:hint="eastAsia"/>
                <w:szCs w:val="22"/>
              </w:rPr>
              <w:t>。</w:t>
            </w:r>
          </w:p>
          <w:p w14:paraId="25E1F205" w14:textId="38F5769D" w:rsidR="00C760F6" w:rsidRPr="00501B59" w:rsidRDefault="00C760F6" w:rsidP="00C760F6">
            <w:pPr>
              <w:spacing w:afterLines="50" w:after="120" w:line="340" w:lineRule="atLeast"/>
              <w:jc w:val="both"/>
              <w:rPr>
                <w:rFonts w:asciiTheme="minorEastAsia" w:hAnsiTheme="minorEastAsia"/>
                <w:szCs w:val="22"/>
              </w:rPr>
            </w:pPr>
            <w:r w:rsidRPr="00883DD6">
              <w:rPr>
                <w:rFonts w:asciiTheme="minorEastAsia" w:hAnsiTheme="minorEastAsia" w:hint="eastAsia"/>
                <w:szCs w:val="22"/>
              </w:rPr>
              <w:t>建议</w:t>
            </w:r>
            <w:r w:rsidRPr="00501B59">
              <w:rPr>
                <w:rFonts w:asciiTheme="minorEastAsia" w:hAnsiTheme="minorEastAsia" w:hint="eastAsia"/>
                <w:szCs w:val="22"/>
              </w:rPr>
              <w:t>4</w:t>
            </w:r>
            <w:r w:rsidRPr="00501B59">
              <w:rPr>
                <w:rFonts w:asciiTheme="minorEastAsia" w:hAnsiTheme="minorEastAsia"/>
                <w:szCs w:val="22"/>
              </w:rPr>
              <w:t>5</w:t>
            </w:r>
            <w:r w:rsidRPr="00501B59">
              <w:rPr>
                <w:rFonts w:asciiTheme="minorEastAsia" w:hAnsiTheme="minorEastAsia" w:hint="eastAsia"/>
                <w:szCs w:val="22"/>
              </w:rPr>
              <w:t>有助于指导执法咨询委员会（ACE）的讨论，从而可以考虑在报告机制框架内落实。</w:t>
            </w:r>
          </w:p>
          <w:p w14:paraId="680E666E" w14:textId="4F65EF5F" w:rsidR="00C760F6" w:rsidRPr="00501B59" w:rsidRDefault="00C760F6" w:rsidP="00C760F6">
            <w:pPr>
              <w:spacing w:afterLines="50" w:after="120" w:line="340" w:lineRule="atLeast"/>
              <w:jc w:val="both"/>
              <w:rPr>
                <w:rFonts w:asciiTheme="minorEastAsia" w:hAnsiTheme="minorEastAsia"/>
                <w:szCs w:val="22"/>
              </w:rPr>
            </w:pPr>
            <w:proofErr w:type="gramStart"/>
            <w:r w:rsidRPr="00501B59">
              <w:rPr>
                <w:rFonts w:asciiTheme="minorEastAsia" w:hAnsiTheme="minorEastAsia" w:hint="eastAsia"/>
                <w:szCs w:val="22"/>
              </w:rPr>
              <w:t>由树立</w:t>
            </w:r>
            <w:proofErr w:type="gramEnd"/>
            <w:r w:rsidRPr="00501B59">
              <w:rPr>
                <w:rFonts w:asciiTheme="minorEastAsia" w:hAnsiTheme="minorEastAsia" w:hint="eastAsia"/>
                <w:szCs w:val="22"/>
              </w:rPr>
              <w:t>尊重知识产权风尚</w:t>
            </w:r>
            <w:proofErr w:type="gramStart"/>
            <w:r w:rsidRPr="00501B59">
              <w:rPr>
                <w:rFonts w:asciiTheme="minorEastAsia" w:hAnsiTheme="minorEastAsia" w:hint="eastAsia"/>
                <w:szCs w:val="22"/>
              </w:rPr>
              <w:t>司执行</w:t>
            </w:r>
            <w:proofErr w:type="gramEnd"/>
            <w:r w:rsidRPr="00501B59">
              <w:rPr>
                <w:rFonts w:asciiTheme="minorEastAsia" w:hAnsiTheme="minorEastAsia" w:hint="eastAsia"/>
                <w:szCs w:val="22"/>
              </w:rPr>
              <w:t>的活动根据ACE的任务授权进行，旨在实现上述预期成果。</w:t>
            </w:r>
          </w:p>
          <w:p w14:paraId="65A0B6E2" w14:textId="5DDAE752" w:rsidR="00787390" w:rsidRPr="00501B59" w:rsidRDefault="00C760F6" w:rsidP="00D71246">
            <w:pPr>
              <w:spacing w:afterLines="50" w:after="120" w:line="340" w:lineRule="atLeast"/>
              <w:jc w:val="both"/>
              <w:rPr>
                <w:szCs w:val="22"/>
              </w:rPr>
            </w:pPr>
            <w:r w:rsidRPr="00501B59">
              <w:rPr>
                <w:rFonts w:asciiTheme="minorEastAsia" w:hAnsiTheme="minorEastAsia" w:hint="eastAsia"/>
                <w:szCs w:val="22"/>
              </w:rPr>
              <w:t>此外，产权组织的</w:t>
            </w:r>
            <w:hyperlink r:id="rId201" w:history="1">
              <w:r w:rsidRPr="00501B59">
                <w:rPr>
                  <w:rStyle w:val="Hyperlink"/>
                  <w:rFonts w:asciiTheme="minorEastAsia" w:hAnsiTheme="minorEastAsia" w:hint="eastAsia"/>
                  <w:szCs w:val="22"/>
                </w:rPr>
                <w:t>2022-2026年中期战略计划</w:t>
              </w:r>
            </w:hyperlink>
            <w:r w:rsidRPr="00501B59">
              <w:rPr>
                <w:rFonts w:asciiTheme="minorEastAsia" w:hAnsiTheme="minorEastAsia" w:hint="eastAsia"/>
                <w:szCs w:val="22"/>
              </w:rPr>
              <w:t>和</w:t>
            </w:r>
            <w:hyperlink r:id="rId202" w:history="1">
              <w:r w:rsidRPr="00501B59">
                <w:rPr>
                  <w:rStyle w:val="Hyperlink"/>
                  <w:rFonts w:asciiTheme="minorEastAsia" w:hAnsiTheme="minorEastAsia" w:hint="eastAsia"/>
                  <w:szCs w:val="22"/>
                </w:rPr>
                <w:t>工作计划和预算</w:t>
              </w:r>
            </w:hyperlink>
            <w:r w:rsidRPr="00501B59">
              <w:rPr>
                <w:rFonts w:asciiTheme="minorEastAsia" w:hAnsiTheme="minorEastAsia" w:hint="eastAsia"/>
                <w:szCs w:val="22"/>
              </w:rPr>
              <w:t>确定了产权组织为开展工作，特别是落实该建议而采取的战略方向。</w:t>
            </w:r>
          </w:p>
        </w:tc>
      </w:tr>
      <w:tr w:rsidR="00787390" w:rsidRPr="000A4281" w14:paraId="460BFB5C" w14:textId="77777777" w:rsidTr="00CB2475">
        <w:tc>
          <w:tcPr>
            <w:tcW w:w="2518" w:type="dxa"/>
            <w:tcBorders>
              <w:top w:val="single" w:sz="4" w:space="0" w:color="auto"/>
              <w:left w:val="single" w:sz="4" w:space="0" w:color="auto"/>
              <w:bottom w:val="single" w:sz="4" w:space="0" w:color="auto"/>
              <w:right w:val="single" w:sz="4" w:space="0" w:color="auto"/>
            </w:tcBorders>
          </w:tcPr>
          <w:p w14:paraId="28519A73" w14:textId="2B9F9815" w:rsidR="00787390" w:rsidRPr="00501B59" w:rsidRDefault="00787390" w:rsidP="007D7124">
            <w:pPr>
              <w:spacing w:afterLines="50" w:after="120" w:line="340" w:lineRule="atLeast"/>
              <w:rPr>
                <w:szCs w:val="22"/>
              </w:rPr>
            </w:pPr>
            <w:r w:rsidRPr="00501B59">
              <w:rPr>
                <w:rFonts w:asciiTheme="minorEastAsia" w:hAnsiTheme="minorEastAsia"/>
                <w:szCs w:val="22"/>
              </w:rPr>
              <w:t>亮点</w:t>
            </w:r>
          </w:p>
        </w:tc>
        <w:tc>
          <w:tcPr>
            <w:tcW w:w="7017" w:type="dxa"/>
            <w:tcBorders>
              <w:top w:val="single" w:sz="4" w:space="0" w:color="auto"/>
              <w:left w:val="single" w:sz="4" w:space="0" w:color="auto"/>
              <w:bottom w:val="single" w:sz="4" w:space="0" w:color="auto"/>
              <w:right w:val="single" w:sz="4" w:space="0" w:color="auto"/>
            </w:tcBorders>
          </w:tcPr>
          <w:p w14:paraId="530D7130" w14:textId="30859A87" w:rsidR="00C21EA1" w:rsidRPr="00501B59" w:rsidRDefault="00C21EA1" w:rsidP="008969F4">
            <w:pPr>
              <w:pStyle w:val="ListParagraph"/>
              <w:numPr>
                <w:ilvl w:val="0"/>
                <w:numId w:val="6"/>
              </w:numPr>
              <w:spacing w:afterLines="50" w:after="120" w:line="340" w:lineRule="atLeast"/>
              <w:ind w:left="357" w:hanging="357"/>
              <w:contextualSpacing w:val="0"/>
              <w:jc w:val="both"/>
              <w:rPr>
                <w:rFonts w:ascii="SimSun" w:eastAsia="SimSun" w:hAnsi="SimSun"/>
                <w:szCs w:val="22"/>
                <w:lang w:eastAsia="zh-CN"/>
              </w:rPr>
            </w:pPr>
            <w:r w:rsidRPr="00501B59">
              <w:rPr>
                <w:rFonts w:ascii="SimSun" w:eastAsia="SimSun" w:hAnsi="SimSun" w:hint="eastAsia"/>
                <w:szCs w:val="22"/>
                <w:lang w:eastAsia="zh-CN"/>
              </w:rPr>
              <w:t>ACE第十</w:t>
            </w:r>
            <w:r w:rsidR="006C17DE">
              <w:rPr>
                <w:rFonts w:ascii="SimSun" w:eastAsia="SimSun" w:hAnsi="SimSun" w:cs="SimSun" w:hint="eastAsia"/>
                <w:szCs w:val="22"/>
                <w:lang w:eastAsia="zh-CN"/>
              </w:rPr>
              <w:t>七</w:t>
            </w:r>
            <w:r w:rsidRPr="00501B59">
              <w:rPr>
                <w:rFonts w:ascii="SimSun" w:eastAsia="SimSun" w:hAnsi="SimSun" w:hint="eastAsia"/>
                <w:szCs w:val="22"/>
                <w:lang w:eastAsia="zh-CN"/>
              </w:rPr>
              <w:t>届会议于202</w:t>
            </w:r>
            <w:r w:rsidR="006C17DE">
              <w:rPr>
                <w:rFonts w:ascii="SimSun" w:eastAsia="SimSun" w:hAnsi="SimSun"/>
                <w:szCs w:val="22"/>
                <w:lang w:eastAsia="zh-CN"/>
              </w:rPr>
              <w:t>5</w:t>
            </w:r>
            <w:r w:rsidRPr="00501B59">
              <w:rPr>
                <w:rFonts w:ascii="SimSun" w:eastAsia="SimSun" w:hAnsi="SimSun" w:hint="eastAsia"/>
                <w:szCs w:val="22"/>
                <w:lang w:eastAsia="zh-CN"/>
              </w:rPr>
              <w:t>年</w:t>
            </w:r>
            <w:r w:rsidR="006C17DE">
              <w:rPr>
                <w:rFonts w:ascii="SimSun" w:eastAsia="SimSun" w:hAnsi="SimSun"/>
                <w:szCs w:val="22"/>
                <w:lang w:eastAsia="zh-CN"/>
              </w:rPr>
              <w:t>2</w:t>
            </w:r>
            <w:r w:rsidRPr="00501B59">
              <w:rPr>
                <w:rFonts w:ascii="SimSun" w:eastAsia="SimSun" w:hAnsi="SimSun" w:hint="eastAsia"/>
                <w:szCs w:val="22"/>
                <w:lang w:eastAsia="zh-CN"/>
              </w:rPr>
              <w:t>月</w:t>
            </w:r>
            <w:r w:rsidR="006C17DE">
              <w:rPr>
                <w:rFonts w:ascii="SimSun" w:eastAsia="SimSun" w:hAnsi="SimSun"/>
                <w:szCs w:val="22"/>
                <w:lang w:eastAsia="zh-CN"/>
              </w:rPr>
              <w:t>4</w:t>
            </w:r>
            <w:r w:rsidRPr="00501B59">
              <w:rPr>
                <w:rFonts w:ascii="SimSun" w:eastAsia="SimSun" w:hAnsi="SimSun" w:hint="eastAsia"/>
                <w:szCs w:val="22"/>
                <w:lang w:eastAsia="zh-CN"/>
              </w:rPr>
              <w:t>日至</w:t>
            </w:r>
            <w:r w:rsidR="006C17DE">
              <w:rPr>
                <w:rFonts w:ascii="SimSun" w:eastAsia="SimSun" w:hAnsi="SimSun"/>
                <w:szCs w:val="22"/>
                <w:lang w:eastAsia="zh-CN"/>
              </w:rPr>
              <w:t>6</w:t>
            </w:r>
            <w:r w:rsidRPr="00501B59">
              <w:rPr>
                <w:rFonts w:ascii="SimSun" w:eastAsia="SimSun" w:hAnsi="SimSun" w:hint="eastAsia"/>
                <w:szCs w:val="22"/>
                <w:lang w:eastAsia="zh-CN"/>
              </w:rPr>
              <w:t>日召开。</w:t>
            </w:r>
          </w:p>
          <w:p w14:paraId="45BC2457" w14:textId="45405A00" w:rsidR="00C21EA1" w:rsidRPr="00501B59" w:rsidRDefault="00C21EA1" w:rsidP="008969F4">
            <w:pPr>
              <w:pStyle w:val="ListParagraph"/>
              <w:numPr>
                <w:ilvl w:val="0"/>
                <w:numId w:val="6"/>
              </w:numPr>
              <w:spacing w:afterLines="50" w:after="120" w:line="340" w:lineRule="atLeast"/>
              <w:ind w:left="357" w:hanging="357"/>
              <w:contextualSpacing w:val="0"/>
              <w:jc w:val="both"/>
              <w:rPr>
                <w:rFonts w:ascii="SimSun" w:eastAsia="SimSun" w:hAnsi="SimSun"/>
                <w:szCs w:val="22"/>
                <w:lang w:eastAsia="zh-CN"/>
              </w:rPr>
            </w:pPr>
            <w:r w:rsidRPr="00501B59">
              <w:rPr>
                <w:rFonts w:ascii="SimSun" w:eastAsia="SimSun" w:hAnsi="SimSun" w:hint="eastAsia"/>
                <w:szCs w:val="22"/>
                <w:lang w:eastAsia="zh-CN"/>
              </w:rPr>
              <w:t>产权组织在</w:t>
            </w:r>
            <w:r w:rsidR="006C17DE">
              <w:rPr>
                <w:rFonts w:ascii="SimSun" w:eastAsia="SimSun" w:hAnsi="SimSun" w:hint="eastAsia"/>
                <w:szCs w:val="22"/>
                <w:lang w:eastAsia="zh-CN"/>
              </w:rPr>
              <w:t>1</w:t>
            </w:r>
            <w:r w:rsidR="006C17DE">
              <w:rPr>
                <w:rFonts w:ascii="SimSun" w:eastAsia="SimSun" w:hAnsi="SimSun"/>
                <w:szCs w:val="22"/>
                <w:lang w:eastAsia="zh-CN"/>
              </w:rPr>
              <w:t>0</w:t>
            </w:r>
            <w:r w:rsidRPr="00501B59">
              <w:rPr>
                <w:rFonts w:ascii="SimSun" w:eastAsia="SimSun" w:hAnsi="SimSun" w:hint="eastAsia"/>
                <w:szCs w:val="22"/>
                <w:lang w:eastAsia="zh-CN"/>
              </w:rPr>
              <w:t>个成员国修正和/或通过相关法律框架的过程中向其提供立法援助，以实现根据《TRIPS协定》第三部分开展有效知识产权执法。</w:t>
            </w:r>
          </w:p>
          <w:p w14:paraId="537F64CB" w14:textId="55AA1384" w:rsidR="00C21EA1" w:rsidRPr="00501B59" w:rsidRDefault="00C21EA1" w:rsidP="008969F4">
            <w:pPr>
              <w:pStyle w:val="ListParagraph"/>
              <w:numPr>
                <w:ilvl w:val="0"/>
                <w:numId w:val="6"/>
              </w:numPr>
              <w:spacing w:afterLines="50" w:after="120" w:line="340" w:lineRule="atLeast"/>
              <w:ind w:left="357" w:hanging="357"/>
              <w:contextualSpacing w:val="0"/>
              <w:jc w:val="both"/>
              <w:rPr>
                <w:rFonts w:ascii="SimSun" w:eastAsia="SimSun" w:hAnsi="SimSun"/>
                <w:szCs w:val="22"/>
                <w:lang w:eastAsia="zh-CN"/>
              </w:rPr>
            </w:pPr>
            <w:r w:rsidRPr="00501B59">
              <w:rPr>
                <w:rFonts w:ascii="SimSun" w:eastAsia="SimSun" w:hAnsi="SimSun" w:hint="eastAsia"/>
                <w:szCs w:val="22"/>
                <w:lang w:eastAsia="zh-CN"/>
              </w:rPr>
              <w:t>组织了多次在线或混合形式的能力建设和培训活动，以在国家、次区域或区域层面应对有关知识产权执法和树立尊重知识产权风尚的问题。</w:t>
            </w:r>
          </w:p>
          <w:p w14:paraId="6BD0AC45" w14:textId="0A47662C" w:rsidR="00C21EA1" w:rsidRPr="00501B59" w:rsidRDefault="00C21EA1" w:rsidP="008969F4">
            <w:pPr>
              <w:pStyle w:val="ListParagraph"/>
              <w:numPr>
                <w:ilvl w:val="0"/>
                <w:numId w:val="6"/>
              </w:numPr>
              <w:spacing w:afterLines="50" w:after="120" w:line="340" w:lineRule="atLeast"/>
              <w:ind w:left="357" w:hanging="357"/>
              <w:contextualSpacing w:val="0"/>
              <w:jc w:val="both"/>
              <w:rPr>
                <w:rFonts w:ascii="SimSun" w:eastAsia="SimSun" w:hAnsi="SimSun"/>
                <w:szCs w:val="22"/>
                <w:lang w:eastAsia="zh-CN"/>
              </w:rPr>
            </w:pPr>
            <w:r w:rsidRPr="00501B59">
              <w:rPr>
                <w:rFonts w:ascii="SimSun" w:eastAsia="SimSun" w:hAnsi="SimSun"/>
                <w:szCs w:val="22"/>
                <w:lang w:eastAsia="zh-CN"/>
              </w:rPr>
              <w:t>产权组织开展了</w:t>
            </w:r>
            <w:r w:rsidR="00375257" w:rsidRPr="00501B59">
              <w:rPr>
                <w:rFonts w:ascii="SimSun" w:eastAsia="SimSun" w:hAnsi="SimSun" w:hint="eastAsia"/>
                <w:szCs w:val="22"/>
                <w:lang w:eastAsia="zh-CN"/>
              </w:rPr>
              <w:t>多项</w:t>
            </w:r>
            <w:r w:rsidRPr="00501B59">
              <w:rPr>
                <w:rFonts w:ascii="SimSun" w:eastAsia="SimSun" w:hAnsi="SimSun"/>
                <w:szCs w:val="22"/>
                <w:lang w:eastAsia="zh-CN"/>
              </w:rPr>
              <w:t>提高认识活动，宣传</w:t>
            </w:r>
            <w:r w:rsidR="00375257" w:rsidRPr="00501B59">
              <w:rPr>
                <w:rFonts w:ascii="SimSun" w:eastAsia="SimSun" w:hAnsi="SimSun" w:hint="eastAsia"/>
                <w:szCs w:val="22"/>
                <w:lang w:eastAsia="zh-CN"/>
              </w:rPr>
              <w:t>树立</w:t>
            </w:r>
            <w:r w:rsidRPr="00501B59">
              <w:rPr>
                <w:rFonts w:ascii="SimSun" w:eastAsia="SimSun" w:hAnsi="SimSun"/>
                <w:szCs w:val="22"/>
                <w:lang w:eastAsia="zh-CN"/>
              </w:rPr>
              <w:t>尊重知识产权</w:t>
            </w:r>
            <w:r w:rsidR="00375257" w:rsidRPr="00501B59">
              <w:rPr>
                <w:rFonts w:ascii="SimSun" w:eastAsia="SimSun" w:hAnsi="SimSun" w:hint="eastAsia"/>
                <w:szCs w:val="22"/>
                <w:lang w:eastAsia="zh-CN"/>
              </w:rPr>
              <w:t>风尚</w:t>
            </w:r>
            <w:r w:rsidRPr="00501B59">
              <w:rPr>
                <w:rFonts w:ascii="SimSun" w:eastAsia="SimSun" w:hAnsi="SimSun"/>
                <w:szCs w:val="22"/>
                <w:lang w:eastAsia="zh-CN"/>
              </w:rPr>
              <w:t>的必要性，重点</w:t>
            </w:r>
            <w:r w:rsidR="009F2C3B">
              <w:rPr>
                <w:rFonts w:ascii="SimSun" w:eastAsia="SimSun" w:hAnsi="SimSun" w:hint="eastAsia"/>
                <w:szCs w:val="22"/>
                <w:lang w:eastAsia="zh-CN"/>
              </w:rPr>
              <w:t>关注</w:t>
            </w:r>
            <w:r w:rsidRPr="00501B59">
              <w:rPr>
                <w:rFonts w:ascii="SimSun" w:eastAsia="SimSun" w:hAnsi="SimSun"/>
                <w:szCs w:val="22"/>
                <w:lang w:eastAsia="zh-CN"/>
              </w:rPr>
              <w:t>发展中国家。</w:t>
            </w:r>
          </w:p>
          <w:p w14:paraId="6F6D1001" w14:textId="589C9AED" w:rsidR="00C21EA1" w:rsidRPr="00501B59" w:rsidRDefault="00C21EA1" w:rsidP="008969F4">
            <w:pPr>
              <w:pStyle w:val="ListParagraph"/>
              <w:numPr>
                <w:ilvl w:val="0"/>
                <w:numId w:val="6"/>
              </w:numPr>
              <w:spacing w:afterLines="50" w:after="120" w:line="340" w:lineRule="atLeast"/>
              <w:ind w:left="357" w:hanging="357"/>
              <w:contextualSpacing w:val="0"/>
              <w:jc w:val="both"/>
              <w:rPr>
                <w:szCs w:val="22"/>
                <w:lang w:eastAsia="zh-CN"/>
              </w:rPr>
            </w:pPr>
            <w:r w:rsidRPr="00501B59">
              <w:rPr>
                <w:rFonts w:ascii="SimSun" w:eastAsia="SimSun" w:hAnsi="SimSun"/>
                <w:color w:val="000000" w:themeColor="text1"/>
                <w:szCs w:val="22"/>
                <w:lang w:eastAsia="zh-CN"/>
              </w:rPr>
              <w:t>发展议程项目</w:t>
            </w:r>
            <w:r w:rsidRPr="00501B59">
              <w:rPr>
                <w:rFonts w:ascii="KaiTi" w:eastAsia="KaiTi" w:hAnsi="KaiTi"/>
                <w:bCs/>
                <w:szCs w:val="22"/>
                <w:lang w:eastAsia="zh-CN"/>
              </w:rPr>
              <w:t>制定战略和工具</w:t>
            </w:r>
            <w:r w:rsidR="00375257" w:rsidRPr="00501B59">
              <w:rPr>
                <w:rFonts w:ascii="KaiTi" w:eastAsia="KaiTi" w:hAnsi="KaiTi" w:hint="eastAsia"/>
                <w:bCs/>
                <w:szCs w:val="22"/>
                <w:lang w:eastAsia="zh-CN"/>
              </w:rPr>
              <w:t>以</w:t>
            </w:r>
            <w:r w:rsidRPr="00501B59">
              <w:rPr>
                <w:rFonts w:ascii="KaiTi" w:eastAsia="KaiTi" w:hAnsi="KaiTi"/>
                <w:bCs/>
                <w:szCs w:val="22"/>
                <w:lang w:eastAsia="zh-CN"/>
              </w:rPr>
              <w:t>解决非洲数字市场在线版权盗版问题</w:t>
            </w:r>
            <w:r w:rsidR="009F2C3B">
              <w:rPr>
                <w:rFonts w:ascii="SimSun" w:eastAsia="SimSun" w:hAnsi="SimSun" w:hint="eastAsia"/>
                <w:color w:val="000000" w:themeColor="text1"/>
                <w:szCs w:val="22"/>
                <w:lang w:eastAsia="zh-CN"/>
              </w:rPr>
              <w:t>于</w:t>
            </w:r>
            <w:r w:rsidRPr="00501B59">
              <w:rPr>
                <w:rFonts w:ascii="SimSun" w:eastAsia="SimSun" w:hAnsi="SimSun"/>
                <w:color w:val="000000" w:themeColor="text1"/>
                <w:szCs w:val="22"/>
                <w:lang w:eastAsia="zh-CN"/>
              </w:rPr>
              <w:t>2024年</w:t>
            </w:r>
            <w:r w:rsidR="006C17DE">
              <w:rPr>
                <w:rFonts w:ascii="SimSun" w:eastAsia="SimSun" w:hAnsi="SimSun" w:hint="eastAsia"/>
                <w:color w:val="000000" w:themeColor="text1"/>
                <w:szCs w:val="22"/>
                <w:lang w:eastAsia="zh-CN"/>
              </w:rPr>
              <w:t>启动后正在</w:t>
            </w:r>
            <w:r w:rsidRPr="00501B59">
              <w:rPr>
                <w:rFonts w:ascii="SimSun" w:eastAsia="SimSun" w:hAnsi="SimSun" w:hint="eastAsia"/>
                <w:color w:val="000000" w:themeColor="text1"/>
                <w:szCs w:val="22"/>
                <w:lang w:eastAsia="zh-CN"/>
              </w:rPr>
              <w:t>实</w:t>
            </w:r>
            <w:r w:rsidRPr="00501B59">
              <w:rPr>
                <w:rFonts w:ascii="SimSun" w:eastAsia="SimSun" w:hAnsi="SimSun"/>
                <w:color w:val="000000" w:themeColor="text1"/>
                <w:szCs w:val="22"/>
                <w:lang w:eastAsia="zh-CN"/>
              </w:rPr>
              <w:t>施。</w:t>
            </w:r>
          </w:p>
        </w:tc>
      </w:tr>
      <w:tr w:rsidR="00787390" w:rsidRPr="000A4281" w14:paraId="2C938472" w14:textId="77777777" w:rsidTr="00CB2475">
        <w:tc>
          <w:tcPr>
            <w:tcW w:w="2518" w:type="dxa"/>
            <w:tcBorders>
              <w:top w:val="single" w:sz="4" w:space="0" w:color="auto"/>
              <w:left w:val="single" w:sz="4" w:space="0" w:color="auto"/>
              <w:bottom w:val="single" w:sz="4" w:space="0" w:color="auto"/>
              <w:right w:val="single" w:sz="4" w:space="0" w:color="auto"/>
            </w:tcBorders>
          </w:tcPr>
          <w:p w14:paraId="54B6E225" w14:textId="4B37C94D" w:rsidR="00787390" w:rsidRPr="00501B59" w:rsidRDefault="00787390" w:rsidP="007D7124">
            <w:pPr>
              <w:spacing w:afterLines="50" w:after="120" w:line="340" w:lineRule="atLeast"/>
              <w:rPr>
                <w:szCs w:val="22"/>
              </w:rPr>
            </w:pPr>
            <w:r w:rsidRPr="00501B59">
              <w:rPr>
                <w:rFonts w:asciiTheme="minorEastAsia" w:hAnsiTheme="minorEastAsia"/>
                <w:szCs w:val="22"/>
              </w:rPr>
              <w:t>活动/成果</w:t>
            </w:r>
          </w:p>
        </w:tc>
        <w:tc>
          <w:tcPr>
            <w:tcW w:w="7017" w:type="dxa"/>
            <w:tcBorders>
              <w:top w:val="single" w:sz="4" w:space="0" w:color="auto"/>
              <w:left w:val="single" w:sz="4" w:space="0" w:color="auto"/>
              <w:bottom w:val="single" w:sz="4" w:space="0" w:color="auto"/>
              <w:right w:val="single" w:sz="4" w:space="0" w:color="auto"/>
            </w:tcBorders>
          </w:tcPr>
          <w:p w14:paraId="4C705CEC" w14:textId="43E8E99A" w:rsidR="00787390" w:rsidRPr="00830315" w:rsidRDefault="00020372" w:rsidP="00D71246">
            <w:pPr>
              <w:spacing w:afterLines="50" w:after="120" w:line="340" w:lineRule="atLeast"/>
              <w:jc w:val="both"/>
              <w:rPr>
                <w:rFonts w:ascii="SimSun" w:hAnsi="SimSun"/>
                <w:szCs w:val="22"/>
              </w:rPr>
            </w:pPr>
            <w:r w:rsidRPr="00501B59">
              <w:rPr>
                <w:rFonts w:asciiTheme="minorEastAsia" w:hAnsiTheme="minorEastAsia" w:hint="eastAsia"/>
                <w:szCs w:val="22"/>
              </w:rPr>
              <w:t>产权组织根据发展议程建议45，充分兼顾更广泛的社会利益以及对发展有关问题的关切，继续开展有关</w:t>
            </w:r>
            <w:r w:rsidR="006C17DE" w:rsidRPr="00501B59">
              <w:rPr>
                <w:rFonts w:asciiTheme="minorEastAsia" w:hAnsiTheme="minorEastAsia" w:hint="eastAsia"/>
                <w:szCs w:val="22"/>
              </w:rPr>
              <w:t>预期成果</w:t>
            </w:r>
            <w:r w:rsidR="006C17DE" w:rsidRPr="00501B59">
              <w:rPr>
                <w:rFonts w:asciiTheme="minorEastAsia" w:hAnsiTheme="minorEastAsia"/>
                <w:szCs w:val="22"/>
              </w:rPr>
              <w:t>2.3</w:t>
            </w:r>
            <w:r w:rsidR="006C17DE">
              <w:rPr>
                <w:rFonts w:asciiTheme="minorEastAsia" w:hAnsiTheme="minorEastAsia" w:hint="eastAsia"/>
                <w:szCs w:val="22"/>
              </w:rPr>
              <w:t>下</w:t>
            </w:r>
            <w:r w:rsidR="006C17DE" w:rsidRPr="00501B59">
              <w:rPr>
                <w:rFonts w:asciiTheme="minorEastAsia" w:hAnsiTheme="minorEastAsia" w:hint="eastAsia"/>
                <w:szCs w:val="22"/>
              </w:rPr>
              <w:t>树立尊重知识产权风尚</w:t>
            </w:r>
            <w:r w:rsidR="006C17DE">
              <w:rPr>
                <w:rFonts w:asciiTheme="minorEastAsia" w:hAnsiTheme="minorEastAsia" w:hint="eastAsia"/>
                <w:szCs w:val="22"/>
              </w:rPr>
              <w:t>的</w:t>
            </w:r>
            <w:r w:rsidRPr="00501B59">
              <w:rPr>
                <w:rFonts w:asciiTheme="minorEastAsia" w:hAnsiTheme="minorEastAsia" w:hint="eastAsia"/>
                <w:szCs w:val="22"/>
              </w:rPr>
              <w:t>国际政策与合作、</w:t>
            </w:r>
            <w:r w:rsidR="006C17DE" w:rsidRPr="00501B59">
              <w:rPr>
                <w:rFonts w:asciiTheme="minorEastAsia" w:hAnsiTheme="minorEastAsia" w:hint="eastAsia"/>
                <w:szCs w:val="22"/>
              </w:rPr>
              <w:t>预期成果</w:t>
            </w:r>
            <w:r w:rsidR="006C17DE" w:rsidRPr="00501B59">
              <w:rPr>
                <w:rFonts w:asciiTheme="minorEastAsia" w:hAnsiTheme="minorEastAsia"/>
                <w:szCs w:val="22"/>
              </w:rPr>
              <w:t>4.</w:t>
            </w:r>
            <w:r w:rsidR="006C17DE">
              <w:rPr>
                <w:rFonts w:asciiTheme="minorEastAsia" w:hAnsiTheme="minorEastAsia"/>
                <w:szCs w:val="22"/>
              </w:rPr>
              <w:t>2</w:t>
            </w:r>
            <w:r w:rsidR="006C17DE">
              <w:rPr>
                <w:rFonts w:asciiTheme="minorEastAsia" w:hAnsiTheme="minorEastAsia" w:hint="eastAsia"/>
                <w:szCs w:val="22"/>
              </w:rPr>
              <w:t>下关于知识产权执法的</w:t>
            </w:r>
            <w:r w:rsidRPr="00501B59">
              <w:rPr>
                <w:rFonts w:asciiTheme="minorEastAsia" w:hAnsiTheme="minorEastAsia" w:hint="eastAsia"/>
                <w:szCs w:val="22"/>
              </w:rPr>
              <w:t>立法援助、</w:t>
            </w:r>
            <w:r w:rsidR="006C17DE" w:rsidRPr="00501B59">
              <w:rPr>
                <w:rFonts w:asciiTheme="minorEastAsia" w:hAnsiTheme="minorEastAsia" w:hint="eastAsia"/>
                <w:szCs w:val="22"/>
              </w:rPr>
              <w:t>预期成果</w:t>
            </w:r>
            <w:r w:rsidR="00751E71">
              <w:rPr>
                <w:rFonts w:asciiTheme="minorEastAsia" w:hAnsiTheme="minorEastAsia"/>
                <w:szCs w:val="22"/>
              </w:rPr>
              <w:t>4</w:t>
            </w:r>
            <w:r w:rsidR="006C17DE" w:rsidRPr="00501B59">
              <w:rPr>
                <w:rFonts w:asciiTheme="minorEastAsia" w:hAnsiTheme="minorEastAsia"/>
                <w:szCs w:val="22"/>
              </w:rPr>
              <w:t>.</w:t>
            </w:r>
            <w:r w:rsidR="006C17DE">
              <w:rPr>
                <w:rFonts w:asciiTheme="minorEastAsia" w:hAnsiTheme="minorEastAsia"/>
                <w:szCs w:val="22"/>
              </w:rPr>
              <w:t>3</w:t>
            </w:r>
            <w:r w:rsidR="006C17DE">
              <w:rPr>
                <w:rFonts w:asciiTheme="minorEastAsia" w:hAnsiTheme="minorEastAsia" w:hint="eastAsia"/>
                <w:szCs w:val="22"/>
              </w:rPr>
              <w:t>下</w:t>
            </w:r>
            <w:r w:rsidR="00751E71">
              <w:rPr>
                <w:rFonts w:asciiTheme="minorEastAsia" w:hAnsiTheme="minorEastAsia" w:hint="eastAsia"/>
                <w:szCs w:val="22"/>
              </w:rPr>
              <w:t>的</w:t>
            </w:r>
            <w:r w:rsidRPr="00501B59">
              <w:rPr>
                <w:rFonts w:asciiTheme="minorEastAsia" w:hAnsiTheme="minorEastAsia" w:hint="eastAsia"/>
                <w:szCs w:val="22"/>
              </w:rPr>
              <w:t>技术援助</w:t>
            </w:r>
            <w:r w:rsidR="00751E71">
              <w:rPr>
                <w:rFonts w:asciiTheme="minorEastAsia" w:hAnsiTheme="minorEastAsia" w:hint="eastAsia"/>
                <w:szCs w:val="22"/>
              </w:rPr>
              <w:t>和</w:t>
            </w:r>
            <w:r w:rsidRPr="00501B59">
              <w:rPr>
                <w:rFonts w:asciiTheme="minorEastAsia" w:hAnsiTheme="minorEastAsia" w:hint="eastAsia"/>
                <w:szCs w:val="22"/>
              </w:rPr>
              <w:t>能力建设</w:t>
            </w:r>
            <w:r w:rsidR="00751E71">
              <w:rPr>
                <w:rFonts w:asciiTheme="minorEastAsia" w:hAnsiTheme="minorEastAsia" w:hint="eastAsia"/>
                <w:szCs w:val="22"/>
              </w:rPr>
              <w:t>活动，以及</w:t>
            </w:r>
            <w:r w:rsidR="00BF4DF8">
              <w:rPr>
                <w:rFonts w:asciiTheme="minorEastAsia" w:hAnsiTheme="minorEastAsia" w:hint="eastAsia"/>
                <w:szCs w:val="22"/>
              </w:rPr>
              <w:t>预期成果2</w:t>
            </w:r>
            <w:r w:rsidR="00BF4DF8">
              <w:rPr>
                <w:rFonts w:asciiTheme="minorEastAsia" w:hAnsiTheme="minorEastAsia"/>
                <w:szCs w:val="22"/>
              </w:rPr>
              <w:t>.3</w:t>
            </w:r>
            <w:r w:rsidR="00BF4DF8">
              <w:rPr>
                <w:rFonts w:asciiTheme="minorEastAsia" w:hAnsiTheme="minorEastAsia" w:hint="eastAsia"/>
                <w:szCs w:val="22"/>
              </w:rPr>
              <w:t>下</w:t>
            </w:r>
            <w:r w:rsidR="00751E71" w:rsidRPr="00501B59">
              <w:rPr>
                <w:rFonts w:asciiTheme="minorEastAsia" w:hAnsiTheme="minorEastAsia" w:hint="eastAsia"/>
                <w:szCs w:val="22"/>
              </w:rPr>
              <w:t>树立尊重知识产权</w:t>
            </w:r>
            <w:r w:rsidR="00751E71">
              <w:rPr>
                <w:rFonts w:asciiTheme="minorEastAsia" w:hAnsiTheme="minorEastAsia" w:hint="eastAsia"/>
                <w:szCs w:val="22"/>
              </w:rPr>
              <w:t>风尚领域</w:t>
            </w:r>
            <w:r w:rsidR="00BF4DF8">
              <w:rPr>
                <w:rFonts w:asciiTheme="minorEastAsia" w:hAnsiTheme="minorEastAsia" w:hint="eastAsia"/>
                <w:szCs w:val="22"/>
              </w:rPr>
              <w:t>的</w:t>
            </w:r>
            <w:r w:rsidR="0054478C">
              <w:rPr>
                <w:rFonts w:asciiTheme="minorEastAsia" w:hAnsiTheme="minorEastAsia" w:hint="eastAsia"/>
                <w:szCs w:val="22"/>
              </w:rPr>
              <w:t>意识提升</w:t>
            </w:r>
            <w:r w:rsidR="0045225D">
              <w:rPr>
                <w:rFonts w:asciiTheme="minorEastAsia" w:hAnsiTheme="minorEastAsia" w:hint="eastAsia"/>
                <w:szCs w:val="22"/>
              </w:rPr>
              <w:t>的活动</w:t>
            </w:r>
            <w:r w:rsidRPr="00501B59">
              <w:rPr>
                <w:rFonts w:asciiTheme="minorEastAsia" w:hAnsiTheme="minorEastAsia" w:hint="eastAsia"/>
                <w:szCs w:val="22"/>
              </w:rPr>
              <w:t>。</w:t>
            </w:r>
          </w:p>
          <w:p w14:paraId="0DA9B8B5" w14:textId="304784F6" w:rsidR="00787390" w:rsidRPr="0045225D" w:rsidRDefault="00020372" w:rsidP="008969F4">
            <w:pPr>
              <w:pStyle w:val="ListParagraph"/>
              <w:keepNext/>
              <w:numPr>
                <w:ilvl w:val="0"/>
                <w:numId w:val="20"/>
              </w:numPr>
              <w:spacing w:afterLines="50" w:after="120" w:line="340" w:lineRule="atLeast"/>
              <w:rPr>
                <w:rFonts w:ascii="SimSun" w:eastAsia="SimSun" w:hAnsi="SimSun"/>
                <w:szCs w:val="22"/>
              </w:rPr>
            </w:pPr>
            <w:proofErr w:type="spellStart"/>
            <w:r w:rsidRPr="0045225D">
              <w:rPr>
                <w:rFonts w:ascii="SimSun" w:eastAsia="SimSun" w:hAnsi="SimSun" w:hint="eastAsia"/>
                <w:szCs w:val="22"/>
              </w:rPr>
              <w:t>国际政策与合作</w:t>
            </w:r>
            <w:proofErr w:type="spellEnd"/>
          </w:p>
          <w:p w14:paraId="6BC40FC8" w14:textId="10989725" w:rsidR="00787390" w:rsidRPr="00830315" w:rsidRDefault="00020372" w:rsidP="00D71246">
            <w:pPr>
              <w:spacing w:afterLines="50" w:after="120" w:line="340" w:lineRule="atLeast"/>
              <w:jc w:val="both"/>
              <w:rPr>
                <w:rFonts w:ascii="SimSun" w:hAnsi="SimSun"/>
                <w:bCs/>
                <w:szCs w:val="22"/>
              </w:rPr>
            </w:pPr>
            <w:r w:rsidRPr="00501B59">
              <w:rPr>
                <w:rFonts w:asciiTheme="minorEastAsia" w:hAnsiTheme="minorEastAsia" w:hint="eastAsia"/>
                <w:szCs w:val="22"/>
              </w:rPr>
              <w:t>ACE为成员国提供全球论坛，促进成员国交流国家做法和经验，为关于知识产权执法和树立尊重知识产权风尚的国际政策对话提供便利。第十</w:t>
            </w:r>
            <w:r w:rsidR="00863B3E">
              <w:rPr>
                <w:rFonts w:asciiTheme="minorEastAsia" w:hAnsiTheme="minorEastAsia" w:hint="eastAsia"/>
                <w:szCs w:val="22"/>
              </w:rPr>
              <w:t>七</w:t>
            </w:r>
            <w:r w:rsidRPr="00501B59">
              <w:rPr>
                <w:rFonts w:asciiTheme="minorEastAsia" w:hAnsiTheme="minorEastAsia" w:hint="eastAsia"/>
                <w:szCs w:val="22"/>
              </w:rPr>
              <w:t>届ACE会议于202</w:t>
            </w:r>
            <w:r w:rsidR="00863B3E">
              <w:rPr>
                <w:rFonts w:asciiTheme="minorEastAsia" w:hAnsiTheme="minorEastAsia"/>
                <w:szCs w:val="22"/>
              </w:rPr>
              <w:t>5</w:t>
            </w:r>
            <w:r w:rsidRPr="00501B59">
              <w:rPr>
                <w:rFonts w:asciiTheme="minorEastAsia" w:hAnsiTheme="minorEastAsia" w:hint="eastAsia"/>
                <w:szCs w:val="22"/>
              </w:rPr>
              <w:t>年</w:t>
            </w:r>
            <w:r w:rsidR="00863B3E">
              <w:rPr>
                <w:rFonts w:asciiTheme="minorEastAsia" w:hAnsiTheme="minorEastAsia" w:hint="eastAsia"/>
                <w:szCs w:val="22"/>
              </w:rPr>
              <w:t>2</w:t>
            </w:r>
            <w:r w:rsidRPr="00501B59">
              <w:rPr>
                <w:rFonts w:asciiTheme="minorEastAsia" w:hAnsiTheme="minorEastAsia" w:hint="eastAsia"/>
                <w:szCs w:val="22"/>
              </w:rPr>
              <w:t>月</w:t>
            </w:r>
            <w:r w:rsidR="00863B3E">
              <w:rPr>
                <w:rFonts w:asciiTheme="minorEastAsia" w:hAnsiTheme="minorEastAsia" w:hint="eastAsia"/>
                <w:szCs w:val="22"/>
              </w:rPr>
              <w:t>4</w:t>
            </w:r>
            <w:r w:rsidRPr="00501B59">
              <w:rPr>
                <w:rFonts w:asciiTheme="minorEastAsia" w:hAnsiTheme="minorEastAsia" w:hint="eastAsia"/>
                <w:szCs w:val="22"/>
              </w:rPr>
              <w:t>日至</w:t>
            </w:r>
            <w:r w:rsidR="00863B3E">
              <w:rPr>
                <w:rFonts w:asciiTheme="minorEastAsia" w:hAnsiTheme="minorEastAsia"/>
                <w:szCs w:val="22"/>
              </w:rPr>
              <w:t>6</w:t>
            </w:r>
            <w:r w:rsidRPr="00501B59">
              <w:rPr>
                <w:rFonts w:asciiTheme="minorEastAsia" w:hAnsiTheme="minorEastAsia" w:hint="eastAsia"/>
                <w:szCs w:val="22"/>
              </w:rPr>
              <w:t>日召开，在兼顾更广泛社会利益，</w:t>
            </w:r>
            <w:r w:rsidR="00863B3E">
              <w:rPr>
                <w:rFonts w:asciiTheme="minorEastAsia" w:hAnsiTheme="minorEastAsia" w:hint="eastAsia"/>
                <w:szCs w:val="22"/>
              </w:rPr>
              <w:t>尤其</w:t>
            </w:r>
            <w:r w:rsidRPr="00501B59">
              <w:rPr>
                <w:rFonts w:asciiTheme="minorEastAsia" w:hAnsiTheme="minorEastAsia" w:hint="eastAsia"/>
                <w:szCs w:val="22"/>
              </w:rPr>
              <w:t>面向发展的关切的背景下对待执法，如其工作计划所示：(</w:t>
            </w:r>
            <w:proofErr w:type="spellStart"/>
            <w:r w:rsidRPr="00501B59">
              <w:rPr>
                <w:rFonts w:asciiTheme="minorEastAsia" w:hAnsiTheme="minorEastAsia" w:hint="eastAsia"/>
                <w:szCs w:val="22"/>
              </w:rPr>
              <w:t>i</w:t>
            </w:r>
            <w:proofErr w:type="spellEnd"/>
            <w:r w:rsidRPr="00501B59">
              <w:rPr>
                <w:rFonts w:asciiTheme="minorEastAsia" w:hAnsiTheme="minorEastAsia" w:hint="eastAsia"/>
                <w:szCs w:val="22"/>
              </w:rPr>
              <w:t>)就树立意识活动和战略宣传活动的国家经验交流信息，帮助成员国根</w:t>
            </w:r>
            <w:r w:rsidRPr="00501B59">
              <w:rPr>
                <w:rFonts w:asciiTheme="minorEastAsia" w:hAnsiTheme="minorEastAsia" w:hint="eastAsia"/>
                <w:szCs w:val="22"/>
              </w:rPr>
              <w:lastRenderedPageBreak/>
              <w:t>据其教育优先事项或其他任何优先事项，在广大公众，特别是青年人中树立尊重知识产权的风尚；(ii)就知识产权执法政策和体制等方面的制度性安排的国家经验交流信息，其中包括以兼顾各方利益、全面而有</w:t>
            </w:r>
            <w:r w:rsidRPr="00F03C60">
              <w:rPr>
                <w:rFonts w:asciiTheme="minorEastAsia" w:hAnsiTheme="minorEastAsia" w:hint="eastAsia"/>
                <w:szCs w:val="22"/>
              </w:rPr>
              <w:t>效的方式解</w:t>
            </w:r>
            <w:r w:rsidRPr="00501B59">
              <w:rPr>
                <w:rFonts w:asciiTheme="minorEastAsia" w:hAnsiTheme="minorEastAsia" w:hint="eastAsia"/>
                <w:szCs w:val="22"/>
              </w:rPr>
              <w:t>决知识产权争议的机制；(iii)就产权组织立法援助方面的国家经验交流信息，重点讨论如何根据成员国的优先事项起草国家执法法律，同时牢记广泛的社会利益，兼顾灵活性、发展水平、法律传统差异，以及执法程序可能滥用等因素；以及(iv)交流产权组织在能力建设和支持方面的成功案例，促进根据相关发展议程建议和ACE的任务授权在国家和区域层面对各机构和国家官员开展培训活动。</w:t>
            </w:r>
          </w:p>
          <w:p w14:paraId="31072776" w14:textId="3AAD44A5" w:rsidR="00787390" w:rsidRPr="00830315" w:rsidRDefault="00020372" w:rsidP="00D71246">
            <w:pPr>
              <w:spacing w:afterLines="50" w:after="120" w:line="340" w:lineRule="atLeast"/>
              <w:jc w:val="both"/>
              <w:rPr>
                <w:rFonts w:ascii="SimSun" w:hAnsi="SimSun"/>
                <w:bCs/>
                <w:szCs w:val="22"/>
              </w:rPr>
            </w:pPr>
            <w:r w:rsidRPr="00501B59">
              <w:rPr>
                <w:rFonts w:asciiTheme="minorEastAsia" w:hAnsiTheme="minorEastAsia" w:hint="eastAsia"/>
                <w:szCs w:val="22"/>
              </w:rPr>
              <w:t>在这一工作计划下，</w:t>
            </w:r>
            <w:r w:rsidRPr="0045225D">
              <w:rPr>
                <w:rFonts w:asciiTheme="minorEastAsia" w:hAnsiTheme="minorEastAsia" w:hint="eastAsia"/>
                <w:szCs w:val="22"/>
              </w:rPr>
              <w:t>委员会听取了</w:t>
            </w:r>
            <w:r w:rsidRPr="0045225D">
              <w:rPr>
                <w:rFonts w:ascii="SimSun" w:hAnsi="SimSun"/>
                <w:bCs/>
                <w:szCs w:val="22"/>
              </w:rPr>
              <w:t>30</w:t>
            </w:r>
            <w:r w:rsidR="00A80DC4" w:rsidRPr="00501B59">
              <w:rPr>
                <w:rFonts w:ascii="SimSun" w:hAnsi="SimSun" w:hint="eastAsia"/>
                <w:bCs/>
                <w:szCs w:val="22"/>
              </w:rPr>
              <w:t>次</w:t>
            </w:r>
            <w:r w:rsidRPr="00501B59">
              <w:rPr>
                <w:rFonts w:ascii="SimSun" w:hAnsi="SimSun"/>
                <w:bCs/>
                <w:szCs w:val="22"/>
              </w:rPr>
              <w:t>专家发言、</w:t>
            </w:r>
            <w:r w:rsidR="00863B3E">
              <w:rPr>
                <w:rFonts w:ascii="SimSun" w:hAnsi="SimSun" w:hint="eastAsia"/>
                <w:bCs/>
                <w:szCs w:val="22"/>
              </w:rPr>
              <w:t>四</w:t>
            </w:r>
            <w:r w:rsidR="00A80DC4" w:rsidRPr="00501B59">
              <w:rPr>
                <w:rFonts w:ascii="SimSun" w:hAnsi="SimSun" w:hint="eastAsia"/>
                <w:bCs/>
                <w:szCs w:val="22"/>
              </w:rPr>
              <w:t>次秘书</w:t>
            </w:r>
            <w:r w:rsidRPr="00501B59">
              <w:rPr>
                <w:rFonts w:ascii="SimSun" w:hAnsi="SimSun"/>
                <w:bCs/>
                <w:szCs w:val="22"/>
              </w:rPr>
              <w:t>处发言和</w:t>
            </w:r>
            <w:r w:rsidR="00863B3E">
              <w:rPr>
                <w:rFonts w:ascii="SimSun" w:hAnsi="SimSun" w:hint="eastAsia"/>
                <w:bCs/>
                <w:szCs w:val="22"/>
              </w:rPr>
              <w:t>两</w:t>
            </w:r>
            <w:r w:rsidR="00A80DC4" w:rsidRPr="00501B59">
              <w:rPr>
                <w:rFonts w:ascii="SimSun" w:hAnsi="SimSun" w:hint="eastAsia"/>
                <w:bCs/>
                <w:szCs w:val="22"/>
              </w:rPr>
              <w:t>次</w:t>
            </w:r>
            <w:r w:rsidRPr="00501B59">
              <w:rPr>
                <w:rFonts w:ascii="SimSun" w:hAnsi="SimSun"/>
                <w:bCs/>
                <w:szCs w:val="22"/>
              </w:rPr>
              <w:t>小组讨论</w:t>
            </w:r>
            <w:r w:rsidR="00863B3E">
              <w:rPr>
                <w:rFonts w:ascii="SimSun" w:hAnsi="SimSun" w:hint="eastAsia"/>
                <w:bCs/>
                <w:szCs w:val="22"/>
              </w:rPr>
              <w:t>。</w:t>
            </w:r>
            <w:r w:rsidRPr="00501B59">
              <w:rPr>
                <w:rFonts w:ascii="SimSun" w:hAnsi="SimSun"/>
                <w:bCs/>
                <w:szCs w:val="22"/>
              </w:rPr>
              <w:t>发言者提交</w:t>
            </w:r>
            <w:r w:rsidR="00863B3E">
              <w:rPr>
                <w:rFonts w:ascii="SimSun" w:hAnsi="SimSun" w:hint="eastAsia"/>
                <w:bCs/>
                <w:szCs w:val="22"/>
              </w:rPr>
              <w:t>的</w:t>
            </w:r>
            <w:r w:rsidRPr="00501B59">
              <w:rPr>
                <w:rFonts w:ascii="SimSun" w:hAnsi="SimSun"/>
                <w:bCs/>
                <w:szCs w:val="22"/>
              </w:rPr>
              <w:t>书面</w:t>
            </w:r>
            <w:r w:rsidR="0045225D">
              <w:rPr>
                <w:rFonts w:ascii="SimSun" w:hAnsi="SimSun" w:hint="eastAsia"/>
                <w:bCs/>
                <w:szCs w:val="22"/>
              </w:rPr>
              <w:t>材料</w:t>
            </w:r>
            <w:r w:rsidRPr="00501B59">
              <w:rPr>
                <w:rFonts w:ascii="SimSun" w:hAnsi="SimSun"/>
                <w:bCs/>
                <w:szCs w:val="22"/>
              </w:rPr>
              <w:t>按主题汇编成14份工作文件。</w:t>
            </w:r>
            <w:r w:rsidRPr="00501B59">
              <w:rPr>
                <w:rStyle w:val="FootnoteReference"/>
                <w:rFonts w:ascii="SimSun" w:hAnsi="SimSun"/>
                <w:bCs/>
                <w:szCs w:val="22"/>
              </w:rPr>
              <w:footnoteReference w:id="44"/>
            </w:r>
            <w:r w:rsidRPr="00501B59">
              <w:rPr>
                <w:rFonts w:ascii="SimSun" w:hAnsi="SimSun"/>
                <w:bCs/>
                <w:szCs w:val="22"/>
              </w:rPr>
              <w:t>在会议间隙，ACE影院</w:t>
            </w:r>
            <w:r w:rsidR="00A80DC4" w:rsidRPr="00501B59">
              <w:rPr>
                <w:rFonts w:ascii="SimSun" w:hAnsi="SimSun" w:hint="eastAsia"/>
                <w:bCs/>
                <w:szCs w:val="22"/>
              </w:rPr>
              <w:t>放映了</w:t>
            </w:r>
            <w:r w:rsidRPr="00501B59">
              <w:rPr>
                <w:rFonts w:ascii="SimSun" w:hAnsi="SimSun"/>
                <w:bCs/>
                <w:szCs w:val="22"/>
              </w:rPr>
              <w:t>各国政府和私营部门为提高对假冒和盗版危害的认识以及为</w:t>
            </w:r>
            <w:r w:rsidR="00A80DC4" w:rsidRPr="00501B59">
              <w:rPr>
                <w:rFonts w:ascii="SimSun" w:hAnsi="SimSun" w:hint="eastAsia"/>
                <w:bCs/>
                <w:szCs w:val="22"/>
              </w:rPr>
              <w:t>树立尊重</w:t>
            </w:r>
            <w:r w:rsidRPr="00501B59">
              <w:rPr>
                <w:rFonts w:ascii="SimSun" w:hAnsi="SimSun"/>
                <w:bCs/>
                <w:szCs w:val="22"/>
              </w:rPr>
              <w:t>知识产权的</w:t>
            </w:r>
            <w:r w:rsidR="00A80DC4" w:rsidRPr="00501B59">
              <w:rPr>
                <w:rFonts w:ascii="SimSun" w:hAnsi="SimSun" w:hint="eastAsia"/>
                <w:bCs/>
                <w:szCs w:val="22"/>
              </w:rPr>
              <w:t>风尚</w:t>
            </w:r>
            <w:r w:rsidRPr="00501B59">
              <w:rPr>
                <w:rFonts w:ascii="SimSun" w:hAnsi="SimSun"/>
                <w:bCs/>
                <w:szCs w:val="22"/>
              </w:rPr>
              <w:t>而制作的超过</w:t>
            </w:r>
            <w:r w:rsidR="00863B3E">
              <w:rPr>
                <w:rFonts w:ascii="SimSun" w:hAnsi="SimSun"/>
                <w:bCs/>
                <w:szCs w:val="22"/>
              </w:rPr>
              <w:t>59</w:t>
            </w:r>
            <w:r w:rsidRPr="00501B59">
              <w:rPr>
                <w:rFonts w:ascii="SimSun" w:hAnsi="SimSun"/>
                <w:bCs/>
                <w:szCs w:val="22"/>
              </w:rPr>
              <w:t>部视频宣传片，这已成为深受代表们喜爱的传统。</w:t>
            </w:r>
            <w:r w:rsidRPr="00863B3E">
              <w:rPr>
                <w:rFonts w:ascii="SimSun" w:hAnsi="SimSun"/>
                <w:bCs/>
                <w:szCs w:val="22"/>
              </w:rPr>
              <w:t>除此之外，</w:t>
            </w:r>
            <w:r w:rsidRPr="00501B59">
              <w:rPr>
                <w:rFonts w:ascii="SimSun" w:hAnsi="SimSun"/>
                <w:bCs/>
                <w:szCs w:val="22"/>
              </w:rPr>
              <w:t>秘书处</w:t>
            </w:r>
            <w:r w:rsidR="00863B3E" w:rsidRPr="00501B59">
              <w:rPr>
                <w:rFonts w:ascii="SimSun" w:hAnsi="SimSun"/>
                <w:bCs/>
                <w:szCs w:val="22"/>
              </w:rPr>
              <w:t>还</w:t>
            </w:r>
            <w:r w:rsidR="00863B3E">
              <w:rPr>
                <w:rFonts w:ascii="SimSun" w:hAnsi="SimSun" w:hint="eastAsia"/>
                <w:bCs/>
                <w:szCs w:val="22"/>
              </w:rPr>
              <w:t>以虚拟方式</w:t>
            </w:r>
            <w:r w:rsidRPr="00501B59">
              <w:rPr>
                <w:rFonts w:ascii="SimSun" w:hAnsi="SimSun"/>
                <w:bCs/>
                <w:szCs w:val="22"/>
              </w:rPr>
              <w:t>举办了</w:t>
            </w:r>
            <w:r w:rsidR="00863B3E">
              <w:rPr>
                <w:rFonts w:ascii="SimSun" w:hAnsi="SimSun" w:hint="eastAsia"/>
                <w:bCs/>
                <w:szCs w:val="22"/>
              </w:rPr>
              <w:t>第二期</w:t>
            </w:r>
            <w:r w:rsidR="00A80DC4" w:rsidRPr="00501B59">
              <w:rPr>
                <w:rFonts w:ascii="SimSun" w:hAnsi="SimSun" w:hint="eastAsia"/>
                <w:bCs/>
                <w:szCs w:val="22"/>
              </w:rPr>
              <w:t>“</w:t>
            </w:r>
            <w:r w:rsidR="00A80DC4" w:rsidRPr="00501B59">
              <w:rPr>
                <w:rFonts w:ascii="KaiTi" w:eastAsia="KaiTi" w:hAnsi="KaiTi" w:hint="eastAsia"/>
                <w:bCs/>
                <w:szCs w:val="22"/>
              </w:rPr>
              <w:t>去伪存真</w:t>
            </w:r>
            <w:r w:rsidR="00A80DC4" w:rsidRPr="00501B59">
              <w:rPr>
                <w:rFonts w:ascii="SimSun" w:hAnsi="SimSun" w:hint="eastAsia"/>
                <w:bCs/>
                <w:szCs w:val="22"/>
              </w:rPr>
              <w:t>”</w:t>
            </w:r>
            <w:r w:rsidRPr="00501B59">
              <w:rPr>
                <w:rFonts w:ascii="SimSun" w:hAnsi="SimSun"/>
                <w:bCs/>
                <w:szCs w:val="22"/>
              </w:rPr>
              <w:t>展览，</w:t>
            </w:r>
            <w:r w:rsidR="00702C2E" w:rsidRPr="00702C2E">
              <w:rPr>
                <w:rFonts w:ascii="SimSun" w:hAnsi="SimSun" w:hint="eastAsia"/>
                <w:bCs/>
                <w:szCs w:val="22"/>
              </w:rPr>
              <w:t>展示农业领域的真假产品，如种子、化学作物保护产品和机械零件。</w:t>
            </w:r>
          </w:p>
          <w:p w14:paraId="7A819EA6" w14:textId="43C4BF5F" w:rsidR="00787390" w:rsidRPr="00830315" w:rsidRDefault="00020372" w:rsidP="00D71246">
            <w:pPr>
              <w:spacing w:afterLines="50" w:after="120" w:line="340" w:lineRule="atLeast"/>
              <w:jc w:val="both"/>
              <w:rPr>
                <w:rFonts w:ascii="SimSun" w:hAnsi="SimSun"/>
                <w:szCs w:val="22"/>
              </w:rPr>
            </w:pPr>
            <w:r w:rsidRPr="00830315">
              <w:rPr>
                <w:rFonts w:ascii="SimSun" w:hAnsi="SimSun" w:hint="eastAsia"/>
                <w:szCs w:val="22"/>
              </w:rPr>
              <w:t>产</w:t>
            </w:r>
            <w:r w:rsidRPr="00A743E9">
              <w:rPr>
                <w:rFonts w:ascii="SimSun" w:hAnsi="SimSun" w:hint="eastAsia"/>
                <w:szCs w:val="22"/>
              </w:rPr>
              <w:t>权组织</w:t>
            </w:r>
            <w:r w:rsidRPr="00A743E9">
              <w:rPr>
                <w:rFonts w:asciiTheme="minorEastAsia" w:hAnsiTheme="minorEastAsia" w:hint="eastAsia"/>
                <w:szCs w:val="22"/>
              </w:rPr>
              <w:t>与政府间组</w:t>
            </w:r>
            <w:r w:rsidRPr="00501B59">
              <w:rPr>
                <w:rFonts w:asciiTheme="minorEastAsia" w:hAnsiTheme="minorEastAsia" w:hint="eastAsia"/>
                <w:szCs w:val="22"/>
              </w:rPr>
              <w:t>织、非政府组织和成员国密切合作，加强提高知识产权执法能力和树立尊重知识产权风尚的国际努力。</w:t>
            </w:r>
          </w:p>
          <w:p w14:paraId="59B03CC4" w14:textId="25A8894C" w:rsidR="00787390" w:rsidRDefault="00020372" w:rsidP="00D71246">
            <w:pPr>
              <w:spacing w:afterLines="50" w:after="120" w:line="340" w:lineRule="atLeast"/>
              <w:jc w:val="both"/>
              <w:rPr>
                <w:rFonts w:asciiTheme="minorEastAsia" w:hAnsiTheme="minorEastAsia"/>
                <w:szCs w:val="22"/>
              </w:rPr>
            </w:pPr>
            <w:r w:rsidRPr="00501B59">
              <w:rPr>
                <w:rFonts w:asciiTheme="minorEastAsia" w:hAnsiTheme="minorEastAsia" w:hint="eastAsia"/>
                <w:szCs w:val="22"/>
              </w:rPr>
              <w:t>产权组织</w:t>
            </w:r>
            <w:r w:rsidR="005638F7" w:rsidRPr="00501B59">
              <w:rPr>
                <w:rFonts w:asciiTheme="minorEastAsia" w:hAnsiTheme="minorEastAsia" w:hint="eastAsia"/>
                <w:szCs w:val="22"/>
              </w:rPr>
              <w:t>主办的第</w:t>
            </w:r>
            <w:r w:rsidR="00A743E9">
              <w:rPr>
                <w:rFonts w:asciiTheme="minorEastAsia" w:hAnsiTheme="minorEastAsia" w:hint="eastAsia"/>
                <w:szCs w:val="22"/>
              </w:rPr>
              <w:t>三</w:t>
            </w:r>
            <w:r w:rsidR="005638F7" w:rsidRPr="00501B59">
              <w:rPr>
                <w:rFonts w:asciiTheme="minorEastAsia" w:hAnsiTheme="minorEastAsia" w:hint="eastAsia"/>
                <w:szCs w:val="22"/>
              </w:rPr>
              <w:t>次</w:t>
            </w:r>
            <w:r w:rsidRPr="0045225D">
              <w:rPr>
                <w:rFonts w:ascii="SimSun" w:hAnsi="SimSun"/>
                <w:szCs w:val="22"/>
              </w:rPr>
              <w:t>私营部门协会知识产权执法会议</w:t>
            </w:r>
            <w:r w:rsidRPr="00501B59">
              <w:rPr>
                <w:rFonts w:asciiTheme="minorEastAsia" w:hAnsiTheme="minorEastAsia"/>
                <w:szCs w:val="22"/>
              </w:rPr>
              <w:t>于202</w:t>
            </w:r>
            <w:r w:rsidR="00A743E9">
              <w:rPr>
                <w:rFonts w:asciiTheme="minorEastAsia" w:hAnsiTheme="minorEastAsia"/>
                <w:szCs w:val="22"/>
              </w:rPr>
              <w:t>4</w:t>
            </w:r>
            <w:r w:rsidRPr="00501B59">
              <w:rPr>
                <w:rFonts w:asciiTheme="minorEastAsia" w:hAnsiTheme="minorEastAsia"/>
                <w:szCs w:val="22"/>
              </w:rPr>
              <w:t>年</w:t>
            </w:r>
            <w:r w:rsidR="00A743E9">
              <w:rPr>
                <w:rFonts w:asciiTheme="minorEastAsia" w:hAnsiTheme="minorEastAsia"/>
                <w:szCs w:val="22"/>
              </w:rPr>
              <w:t>11</w:t>
            </w:r>
            <w:r w:rsidRPr="00501B59">
              <w:rPr>
                <w:rFonts w:asciiTheme="minorEastAsia" w:hAnsiTheme="minorEastAsia"/>
                <w:szCs w:val="22"/>
              </w:rPr>
              <w:t>月</w:t>
            </w:r>
            <w:r w:rsidR="005638F7" w:rsidRPr="00501B59">
              <w:rPr>
                <w:rFonts w:asciiTheme="minorEastAsia" w:hAnsiTheme="minorEastAsia" w:hint="eastAsia"/>
                <w:szCs w:val="22"/>
              </w:rPr>
              <w:t>5</w:t>
            </w:r>
            <w:r w:rsidRPr="00501B59">
              <w:rPr>
                <w:rFonts w:asciiTheme="minorEastAsia" w:hAnsiTheme="minorEastAsia"/>
                <w:szCs w:val="22"/>
              </w:rPr>
              <w:t>日</w:t>
            </w:r>
            <w:r w:rsidR="00A743E9">
              <w:rPr>
                <w:rFonts w:asciiTheme="minorEastAsia" w:hAnsiTheme="minorEastAsia" w:hint="eastAsia"/>
                <w:szCs w:val="22"/>
              </w:rPr>
              <w:t>在线</w:t>
            </w:r>
            <w:r w:rsidRPr="00501B59">
              <w:rPr>
                <w:rFonts w:asciiTheme="minorEastAsia" w:hAnsiTheme="minorEastAsia" w:hint="eastAsia"/>
                <w:szCs w:val="22"/>
              </w:rPr>
              <w:t>召开，</w:t>
            </w:r>
            <w:r w:rsidR="005638F7" w:rsidRPr="00501B59">
              <w:rPr>
                <w:rFonts w:asciiTheme="minorEastAsia" w:hAnsiTheme="minorEastAsia" w:hint="eastAsia"/>
                <w:szCs w:val="22"/>
              </w:rPr>
              <w:t>有</w:t>
            </w:r>
            <w:r w:rsidR="00A743E9">
              <w:rPr>
                <w:rFonts w:asciiTheme="minorEastAsia" w:hAnsiTheme="minorEastAsia"/>
                <w:szCs w:val="22"/>
              </w:rPr>
              <w:t>22</w:t>
            </w:r>
            <w:r w:rsidRPr="00501B59">
              <w:rPr>
                <w:rFonts w:asciiTheme="minorEastAsia" w:hAnsiTheme="minorEastAsia"/>
                <w:szCs w:val="22"/>
              </w:rPr>
              <w:t>个私营部门</w:t>
            </w:r>
            <w:r w:rsidR="005638F7" w:rsidRPr="00501B59">
              <w:rPr>
                <w:rFonts w:asciiTheme="minorEastAsia" w:hAnsiTheme="minorEastAsia" w:hint="eastAsia"/>
                <w:szCs w:val="22"/>
              </w:rPr>
              <w:t>代表与会</w:t>
            </w:r>
            <w:r w:rsidRPr="00501B59">
              <w:rPr>
                <w:rFonts w:asciiTheme="minorEastAsia" w:hAnsiTheme="minorEastAsia"/>
                <w:szCs w:val="22"/>
              </w:rPr>
              <w:t>。</w:t>
            </w:r>
          </w:p>
          <w:p w14:paraId="59FE46A1" w14:textId="12C41BB1" w:rsidR="00A743E9" w:rsidRPr="00830315" w:rsidRDefault="00A743E9" w:rsidP="00D71246">
            <w:pPr>
              <w:spacing w:afterLines="50" w:after="120" w:line="340" w:lineRule="atLeast"/>
              <w:jc w:val="both"/>
              <w:rPr>
                <w:rFonts w:ascii="SimSun" w:hAnsi="SimSun"/>
                <w:szCs w:val="22"/>
              </w:rPr>
            </w:pPr>
            <w:r w:rsidRPr="00A743E9">
              <w:rPr>
                <w:rFonts w:ascii="SimSun" w:hAnsi="SimSun" w:hint="eastAsia"/>
                <w:szCs w:val="22"/>
              </w:rPr>
              <w:t>第九届</w:t>
            </w:r>
            <w:r w:rsidR="00882A93">
              <w:rPr>
                <w:rFonts w:ascii="SimSun" w:hAnsi="SimSun" w:hint="eastAsia"/>
                <w:szCs w:val="22"/>
              </w:rPr>
              <w:t>在</w:t>
            </w:r>
            <w:r w:rsidR="00882A93" w:rsidRPr="00882A93">
              <w:rPr>
                <w:rFonts w:ascii="SimSun" w:hAnsi="SimSun" w:hint="eastAsia"/>
                <w:szCs w:val="22"/>
              </w:rPr>
              <w:t>知识产权执法和树立尊重知识产权风尚领域工作</w:t>
            </w:r>
            <w:r w:rsidR="00882A93">
              <w:rPr>
                <w:rFonts w:ascii="SimSun" w:hAnsi="SimSun" w:hint="eastAsia"/>
                <w:szCs w:val="22"/>
              </w:rPr>
              <w:t>的</w:t>
            </w:r>
            <w:r w:rsidR="00882A93" w:rsidRPr="00882A93">
              <w:rPr>
                <w:rFonts w:ascii="SimSun" w:hAnsi="SimSun" w:hint="eastAsia"/>
                <w:szCs w:val="22"/>
              </w:rPr>
              <w:t>政府间</w:t>
            </w:r>
            <w:r w:rsidRPr="00A743E9">
              <w:rPr>
                <w:rFonts w:ascii="SimSun" w:hAnsi="SimSun" w:hint="eastAsia"/>
                <w:szCs w:val="22"/>
              </w:rPr>
              <w:t>组织年度协调会议于2025年6月2日在线</w:t>
            </w:r>
            <w:r w:rsidR="00882A93">
              <w:rPr>
                <w:rFonts w:ascii="SimSun" w:hAnsi="SimSun" w:hint="eastAsia"/>
                <w:szCs w:val="22"/>
              </w:rPr>
              <w:t>召开</w:t>
            </w:r>
            <w:r w:rsidRPr="00A743E9">
              <w:rPr>
                <w:rFonts w:ascii="SimSun" w:hAnsi="SimSun" w:hint="eastAsia"/>
                <w:szCs w:val="22"/>
              </w:rPr>
              <w:t>，十名政府间组织代表出</w:t>
            </w:r>
            <w:r w:rsidR="004B278D">
              <w:rPr>
                <w:rFonts w:ascii="SimSun" w:hAnsi="SimSun" w:hint="cs"/>
                <w:szCs w:val="22"/>
              </w:rPr>
              <w:t>‍</w:t>
            </w:r>
            <w:r w:rsidRPr="00A743E9">
              <w:rPr>
                <w:rFonts w:ascii="SimSun" w:hAnsi="SimSun" w:hint="eastAsia"/>
                <w:szCs w:val="22"/>
              </w:rPr>
              <w:t>席。</w:t>
            </w:r>
          </w:p>
          <w:p w14:paraId="59180BC9" w14:textId="6E4B1F0A" w:rsidR="00787390" w:rsidRPr="00830315" w:rsidRDefault="00020372" w:rsidP="00D71246">
            <w:pPr>
              <w:spacing w:afterLines="50" w:after="120" w:line="340" w:lineRule="atLeast"/>
              <w:jc w:val="both"/>
              <w:rPr>
                <w:rFonts w:ascii="SimSun" w:hAnsi="SimSun"/>
                <w:szCs w:val="22"/>
              </w:rPr>
            </w:pPr>
            <w:r w:rsidRPr="00501B59">
              <w:rPr>
                <w:rFonts w:asciiTheme="minorEastAsia" w:hAnsiTheme="minorEastAsia" w:hint="eastAsia"/>
                <w:szCs w:val="22"/>
              </w:rPr>
              <w:t>除了参加和密切关注相关利益攸关方组织的知识产权执法和树立尊重知识产权风尚活动外，产权组织还与国际合作伙伴举办了双边会议。</w:t>
            </w:r>
          </w:p>
          <w:p w14:paraId="0A88FD08" w14:textId="1F1A6DCD" w:rsidR="00787390" w:rsidRPr="00CA6080" w:rsidRDefault="00020372" w:rsidP="008969F4">
            <w:pPr>
              <w:pStyle w:val="ListParagraph"/>
              <w:keepNext/>
              <w:numPr>
                <w:ilvl w:val="0"/>
                <w:numId w:val="20"/>
              </w:numPr>
              <w:spacing w:afterLines="50" w:after="120" w:line="340" w:lineRule="atLeast"/>
              <w:rPr>
                <w:rFonts w:ascii="SimSun" w:eastAsia="SimSun" w:hAnsi="SimSun"/>
                <w:szCs w:val="22"/>
              </w:rPr>
            </w:pPr>
            <w:proofErr w:type="spellStart"/>
            <w:r w:rsidRPr="00CA6080">
              <w:rPr>
                <w:rFonts w:ascii="SimSun" w:eastAsia="SimSun" w:hAnsi="SimSun" w:hint="eastAsia"/>
                <w:szCs w:val="22"/>
              </w:rPr>
              <w:t>立法援助</w:t>
            </w:r>
            <w:proofErr w:type="spellEnd"/>
          </w:p>
          <w:p w14:paraId="445FDBAC" w14:textId="01758F33" w:rsidR="00787390" w:rsidRPr="00830315" w:rsidRDefault="00666BA2" w:rsidP="00D71246">
            <w:pPr>
              <w:spacing w:afterLines="50" w:after="120" w:line="340" w:lineRule="atLeast"/>
              <w:jc w:val="both"/>
              <w:rPr>
                <w:rFonts w:ascii="SimSun" w:hAnsi="SimSun"/>
                <w:szCs w:val="22"/>
              </w:rPr>
            </w:pPr>
            <w:r w:rsidRPr="00501B59">
              <w:rPr>
                <w:rFonts w:asciiTheme="minorEastAsia" w:hAnsiTheme="minorEastAsia" w:hint="eastAsia"/>
                <w:szCs w:val="22"/>
              </w:rPr>
              <w:t>产权组织应成员国要求，就当前的国家立法与TRIPS协定第三部分中</w:t>
            </w:r>
            <w:r w:rsidR="00882A93">
              <w:rPr>
                <w:rFonts w:asciiTheme="minorEastAsia" w:hAnsiTheme="minorEastAsia" w:hint="eastAsia"/>
                <w:szCs w:val="22"/>
              </w:rPr>
              <w:t>所列</w:t>
            </w:r>
            <w:r w:rsidRPr="00501B59">
              <w:rPr>
                <w:rFonts w:asciiTheme="minorEastAsia" w:hAnsiTheme="minorEastAsia" w:hint="eastAsia"/>
                <w:szCs w:val="22"/>
              </w:rPr>
              <w:t>执法</w:t>
            </w:r>
            <w:r w:rsidRPr="00882A93">
              <w:rPr>
                <w:rFonts w:asciiTheme="minorEastAsia" w:hAnsiTheme="minorEastAsia" w:hint="eastAsia"/>
                <w:szCs w:val="22"/>
              </w:rPr>
              <w:t>相关义务的一致性提</w:t>
            </w:r>
            <w:r w:rsidRPr="00501B59">
              <w:rPr>
                <w:rFonts w:asciiTheme="minorEastAsia" w:hAnsiTheme="minorEastAsia" w:hint="eastAsia"/>
                <w:szCs w:val="22"/>
              </w:rPr>
              <w:t>供立法援助，同时充分兼顾该协定中所列载的平衡和灵活性（</w:t>
            </w:r>
            <w:r w:rsidR="00882A93">
              <w:rPr>
                <w:rFonts w:asciiTheme="minorEastAsia" w:hAnsiTheme="minorEastAsia" w:hint="eastAsia"/>
                <w:szCs w:val="22"/>
              </w:rPr>
              <w:t>更多信息，</w:t>
            </w:r>
            <w:r w:rsidRPr="00501B59">
              <w:rPr>
                <w:rFonts w:asciiTheme="minorEastAsia" w:hAnsiTheme="minorEastAsia" w:hint="eastAsia"/>
                <w:szCs w:val="22"/>
              </w:rPr>
              <w:t>见文件</w:t>
            </w:r>
            <w:r w:rsidRPr="00882A93">
              <w:rPr>
                <w:rFonts w:asciiTheme="minorEastAsia" w:hAnsiTheme="minorEastAsia"/>
                <w:szCs w:val="22"/>
              </w:rPr>
              <w:t>WIPO/ACE/12/14</w:t>
            </w:r>
            <w:r w:rsidRPr="00501B59">
              <w:rPr>
                <w:rFonts w:asciiTheme="minorEastAsia" w:hAnsiTheme="minorEastAsia" w:hint="eastAsia"/>
                <w:szCs w:val="22"/>
              </w:rPr>
              <w:t>）。</w:t>
            </w:r>
          </w:p>
          <w:p w14:paraId="2C7B1F11" w14:textId="12492A8E" w:rsidR="00787390" w:rsidRPr="00830315" w:rsidRDefault="00666BA2" w:rsidP="00D71246">
            <w:pPr>
              <w:spacing w:afterLines="50" w:after="120" w:line="340" w:lineRule="atLeast"/>
              <w:jc w:val="both"/>
              <w:rPr>
                <w:rFonts w:ascii="SimSun" w:hAnsi="SimSun"/>
                <w:i/>
                <w:szCs w:val="22"/>
              </w:rPr>
            </w:pPr>
            <w:r w:rsidRPr="00501B59">
              <w:rPr>
                <w:rFonts w:asciiTheme="minorEastAsia" w:hAnsiTheme="minorEastAsia" w:hint="eastAsia"/>
                <w:szCs w:val="22"/>
              </w:rPr>
              <w:t>在本报告所涉期间，在十个成员国</w:t>
            </w:r>
            <w:r w:rsidR="00882A93" w:rsidRPr="00501B59">
              <w:rPr>
                <w:rFonts w:asciiTheme="minorEastAsia" w:hAnsiTheme="minorEastAsia"/>
                <w:szCs w:val="22"/>
                <w:vertAlign w:val="superscript"/>
              </w:rPr>
              <w:footnoteReference w:id="45"/>
            </w:r>
            <w:r w:rsidRPr="00501B59">
              <w:rPr>
                <w:rFonts w:asciiTheme="minorEastAsia" w:hAnsiTheme="minorEastAsia" w:hint="eastAsia"/>
                <w:szCs w:val="22"/>
              </w:rPr>
              <w:t>根据TRIPS协定第三部分修正和/或通过相关法律框架以有效开展知识产权执法的过程中，向它们提供了立法援助。</w:t>
            </w:r>
          </w:p>
          <w:p w14:paraId="0A6390E4" w14:textId="5FAEB7A6" w:rsidR="00787390" w:rsidRPr="0045225D" w:rsidRDefault="00666BA2" w:rsidP="008969F4">
            <w:pPr>
              <w:keepNext/>
              <w:numPr>
                <w:ilvl w:val="0"/>
                <w:numId w:val="20"/>
              </w:numPr>
              <w:spacing w:afterLines="50" w:after="120" w:line="340" w:lineRule="atLeast"/>
              <w:ind w:left="714" w:hanging="357"/>
              <w:rPr>
                <w:rFonts w:ascii="SimSun" w:hAnsi="SimSun"/>
                <w:szCs w:val="22"/>
              </w:rPr>
            </w:pPr>
            <w:r w:rsidRPr="0045225D">
              <w:rPr>
                <w:rFonts w:ascii="SimSun" w:hAnsi="SimSun" w:hint="eastAsia"/>
                <w:szCs w:val="22"/>
              </w:rPr>
              <w:lastRenderedPageBreak/>
              <w:t>技术援助和能力建设</w:t>
            </w:r>
          </w:p>
          <w:p w14:paraId="28BA39C5" w14:textId="57782A6A" w:rsidR="00787390" w:rsidRPr="00830315" w:rsidRDefault="00EB00A6" w:rsidP="00D71246">
            <w:pPr>
              <w:spacing w:afterLines="50" w:after="120" w:line="340" w:lineRule="atLeast"/>
              <w:jc w:val="both"/>
              <w:rPr>
                <w:rFonts w:ascii="SimSun" w:hAnsi="SimSun"/>
                <w:szCs w:val="22"/>
              </w:rPr>
            </w:pPr>
            <w:r w:rsidRPr="00501B59">
              <w:rPr>
                <w:rFonts w:asciiTheme="minorEastAsia" w:hAnsiTheme="minorEastAsia" w:hint="eastAsia"/>
                <w:szCs w:val="22"/>
              </w:rPr>
              <w:t>在本报告所涉期间，举办了</w:t>
            </w:r>
            <w:r w:rsidR="0080260A">
              <w:rPr>
                <w:rFonts w:asciiTheme="minorEastAsia" w:hAnsiTheme="minorEastAsia" w:hint="eastAsia"/>
                <w:szCs w:val="22"/>
              </w:rPr>
              <w:t>许多</w:t>
            </w:r>
            <w:r w:rsidRPr="00501B59">
              <w:rPr>
                <w:rFonts w:asciiTheme="minorEastAsia" w:hAnsiTheme="minorEastAsia" w:hint="eastAsia"/>
                <w:szCs w:val="22"/>
              </w:rPr>
              <w:t>现场、在线或混合形式的能力建设活动</w:t>
            </w:r>
            <w:r w:rsidRPr="00501B59">
              <w:rPr>
                <w:rFonts w:asciiTheme="minorEastAsia" w:hAnsiTheme="minorEastAsia"/>
                <w:szCs w:val="22"/>
                <w:vertAlign w:val="superscript"/>
              </w:rPr>
              <w:footnoteReference w:id="46"/>
            </w:r>
            <w:r w:rsidRPr="00501B59">
              <w:rPr>
                <w:rFonts w:asciiTheme="minorEastAsia" w:hAnsiTheme="minorEastAsia" w:hint="eastAsia"/>
                <w:szCs w:val="22"/>
              </w:rPr>
              <w:t>，以在</w:t>
            </w:r>
            <w:r w:rsidR="00957FB0" w:rsidRPr="00501B59">
              <w:rPr>
                <w:rFonts w:asciiTheme="minorEastAsia" w:hAnsiTheme="minorEastAsia" w:hint="eastAsia"/>
                <w:szCs w:val="22"/>
              </w:rPr>
              <w:t>国际、</w:t>
            </w:r>
            <w:r w:rsidR="0080260A">
              <w:rPr>
                <w:rFonts w:asciiTheme="minorEastAsia" w:hAnsiTheme="minorEastAsia" w:hint="eastAsia"/>
                <w:szCs w:val="22"/>
              </w:rPr>
              <w:t>区域</w:t>
            </w:r>
            <w:r w:rsidRPr="00501B59">
              <w:rPr>
                <w:rFonts w:asciiTheme="minorEastAsia" w:hAnsiTheme="minorEastAsia" w:hint="eastAsia"/>
                <w:szCs w:val="22"/>
              </w:rPr>
              <w:t>、次区域</w:t>
            </w:r>
            <w:r w:rsidR="00957FB0" w:rsidRPr="00501B59">
              <w:rPr>
                <w:rFonts w:asciiTheme="minorEastAsia" w:hAnsiTheme="minorEastAsia" w:hint="eastAsia"/>
                <w:szCs w:val="22"/>
              </w:rPr>
              <w:t>和</w:t>
            </w:r>
            <w:r w:rsidR="0080260A">
              <w:rPr>
                <w:rFonts w:asciiTheme="minorEastAsia" w:hAnsiTheme="minorEastAsia" w:hint="eastAsia"/>
                <w:szCs w:val="22"/>
              </w:rPr>
              <w:t>国家</w:t>
            </w:r>
            <w:r w:rsidRPr="00501B59">
              <w:rPr>
                <w:rFonts w:asciiTheme="minorEastAsia" w:hAnsiTheme="minorEastAsia" w:hint="eastAsia"/>
                <w:szCs w:val="22"/>
              </w:rPr>
              <w:t>层面应对有关知识产权执法和树立尊重知识产权风尚的问题（见</w:t>
            </w:r>
            <w:r w:rsidRPr="00501B59">
              <w:rPr>
                <w:lang w:eastAsia="en-US"/>
              </w:rPr>
              <w:fldChar w:fldCharType="begin"/>
            </w:r>
            <w:r w:rsidRPr="00501B59">
              <w:rPr>
                <w:szCs w:val="22"/>
              </w:rPr>
              <w:instrText xml:space="preserve"> HYPERLINK "https://www.wipo.int/enforcement/en/activities/current.html" </w:instrText>
            </w:r>
            <w:r w:rsidR="00D80177" w:rsidRPr="00501B59">
              <w:rPr>
                <w:lang w:eastAsia="en-US"/>
              </w:rPr>
            </w:r>
            <w:r w:rsidRPr="00501B59">
              <w:rPr>
                <w:lang w:eastAsia="en-US"/>
              </w:rPr>
              <w:fldChar w:fldCharType="separate"/>
            </w:r>
            <w:r w:rsidRPr="00501B59">
              <w:rPr>
                <w:rStyle w:val="Hyperlink"/>
                <w:rFonts w:asciiTheme="minorEastAsia" w:hAnsiTheme="minorEastAsia" w:hint="eastAsia"/>
                <w:szCs w:val="22"/>
              </w:rPr>
              <w:t>培训及提高认识活动</w:t>
            </w:r>
            <w:r w:rsidRPr="00501B59">
              <w:rPr>
                <w:rStyle w:val="Hyperlink"/>
                <w:rFonts w:asciiTheme="minorEastAsia" w:hAnsiTheme="minorEastAsia"/>
                <w:szCs w:val="22"/>
              </w:rPr>
              <w:fldChar w:fldCharType="end"/>
            </w:r>
            <w:r w:rsidR="005E4AD5">
              <w:rPr>
                <w:rFonts w:asciiTheme="minorEastAsia" w:hAnsiTheme="minorEastAsia" w:hint="eastAsia"/>
                <w:szCs w:val="22"/>
              </w:rPr>
              <w:t>的网页</w:t>
            </w:r>
            <w:r w:rsidRPr="00501B59">
              <w:rPr>
                <w:rFonts w:asciiTheme="minorEastAsia" w:hAnsiTheme="minorEastAsia" w:hint="eastAsia"/>
                <w:szCs w:val="22"/>
              </w:rPr>
              <w:t>）。</w:t>
            </w:r>
          </w:p>
          <w:p w14:paraId="0B470439" w14:textId="44FC850E" w:rsidR="00787390" w:rsidRPr="0045225D" w:rsidRDefault="00EB00A6" w:rsidP="008969F4">
            <w:pPr>
              <w:keepNext/>
              <w:numPr>
                <w:ilvl w:val="0"/>
                <w:numId w:val="20"/>
              </w:numPr>
              <w:spacing w:afterLines="50" w:after="120" w:line="340" w:lineRule="atLeast"/>
              <w:ind w:left="714" w:hanging="357"/>
              <w:rPr>
                <w:rFonts w:ascii="SimSun" w:hAnsi="SimSun"/>
                <w:szCs w:val="22"/>
              </w:rPr>
            </w:pPr>
            <w:r w:rsidRPr="0045225D">
              <w:rPr>
                <w:rFonts w:ascii="SimSun" w:hAnsi="SimSun" w:hint="eastAsia"/>
                <w:szCs w:val="22"/>
              </w:rPr>
              <w:t>提高认识</w:t>
            </w:r>
            <w:r w:rsidR="0010471B" w:rsidRPr="0045225D">
              <w:rPr>
                <w:rFonts w:ascii="SimSun" w:hAnsi="SimSun" w:hint="eastAsia"/>
                <w:szCs w:val="22"/>
              </w:rPr>
              <w:t>活动</w:t>
            </w:r>
          </w:p>
          <w:p w14:paraId="3449A799" w14:textId="45F7B736" w:rsidR="00787390" w:rsidRPr="00830315" w:rsidRDefault="00565FC4" w:rsidP="00D71246">
            <w:pPr>
              <w:spacing w:afterLines="50" w:after="120" w:line="340" w:lineRule="atLeast"/>
              <w:jc w:val="both"/>
              <w:rPr>
                <w:rFonts w:ascii="SimSun" w:hAnsi="SimSun"/>
                <w:szCs w:val="22"/>
              </w:rPr>
            </w:pPr>
            <w:r w:rsidRPr="00501B59">
              <w:rPr>
                <w:rFonts w:ascii="SimSun" w:hAnsi="SimSun"/>
                <w:szCs w:val="22"/>
              </w:rPr>
              <w:t>在大韩民国文化、体育和旅游部提供的信托基金</w:t>
            </w:r>
            <w:r w:rsidR="0080260A">
              <w:rPr>
                <w:rFonts w:ascii="SimSun" w:hAnsi="SimSun" w:hint="eastAsia"/>
                <w:szCs w:val="22"/>
              </w:rPr>
              <w:t>（FIT）</w:t>
            </w:r>
            <w:r w:rsidRPr="00501B59">
              <w:rPr>
                <w:rFonts w:ascii="SimSun" w:hAnsi="SimSun"/>
                <w:szCs w:val="22"/>
              </w:rPr>
              <w:t>的支持下，</w:t>
            </w:r>
            <w:r w:rsidR="0010471B" w:rsidRPr="00501B59">
              <w:rPr>
                <w:rFonts w:ascii="SimSun" w:hAnsi="SimSun" w:hint="eastAsia"/>
                <w:szCs w:val="22"/>
              </w:rPr>
              <w:t>产权组织</w:t>
            </w:r>
            <w:r w:rsidRPr="00501B59">
              <w:rPr>
                <w:rFonts w:ascii="SimSun" w:hAnsi="SimSun"/>
                <w:szCs w:val="22"/>
              </w:rPr>
              <w:t>开展了</w:t>
            </w:r>
            <w:r w:rsidR="0010471B" w:rsidRPr="00501B59">
              <w:rPr>
                <w:rFonts w:ascii="SimSun" w:hAnsi="SimSun" w:hint="eastAsia"/>
                <w:szCs w:val="22"/>
              </w:rPr>
              <w:t>多项</w:t>
            </w:r>
            <w:r w:rsidRPr="00501B59">
              <w:rPr>
                <w:rFonts w:ascii="SimSun" w:hAnsi="SimSun"/>
                <w:szCs w:val="22"/>
              </w:rPr>
              <w:t>提高知识产权意识的活动。</w:t>
            </w:r>
          </w:p>
          <w:p w14:paraId="318DC592" w14:textId="746B5B61" w:rsidR="00787390" w:rsidRPr="00830315" w:rsidRDefault="00565FC4" w:rsidP="00D71246">
            <w:pPr>
              <w:spacing w:afterLines="50" w:after="120" w:line="340" w:lineRule="atLeast"/>
              <w:jc w:val="both"/>
              <w:rPr>
                <w:rFonts w:ascii="SimSun" w:hAnsi="SimSun"/>
                <w:szCs w:val="22"/>
              </w:rPr>
            </w:pPr>
            <w:r w:rsidRPr="00501B59">
              <w:rPr>
                <w:rFonts w:ascii="SimSun" w:hAnsi="SimSun"/>
                <w:szCs w:val="22"/>
              </w:rPr>
              <w:t>本组</w:t>
            </w:r>
            <w:r w:rsidRPr="0080260A">
              <w:rPr>
                <w:rFonts w:ascii="SimSun" w:hAnsi="SimSun"/>
                <w:szCs w:val="22"/>
              </w:rPr>
              <w:t>织继续协助菲律宾知</w:t>
            </w:r>
            <w:r w:rsidRPr="00501B59">
              <w:rPr>
                <w:rFonts w:ascii="SimSun" w:hAnsi="SimSun"/>
                <w:szCs w:val="22"/>
              </w:rPr>
              <w:t>识产权局（IPOPHL）开展</w:t>
            </w:r>
            <w:r w:rsidRPr="00501B59">
              <w:fldChar w:fldCharType="begin"/>
            </w:r>
            <w:r w:rsidRPr="00501B59">
              <w:rPr>
                <w:rFonts w:ascii="SimSun" w:hAnsi="SimSun"/>
                <w:szCs w:val="22"/>
              </w:rPr>
              <w:instrText>HYPERLINK "http://www.facebook.com/IPOPHL/videos/1586766305407848"</w:instrText>
            </w:r>
            <w:r w:rsidRPr="00501B59">
              <w:fldChar w:fldCharType="separate"/>
            </w:r>
            <w:r w:rsidRPr="00501B59">
              <w:rPr>
                <w:rStyle w:val="Hyperlink"/>
                <w:rFonts w:ascii="SimSun" w:hAnsi="SimSun"/>
                <w:szCs w:val="22"/>
              </w:rPr>
              <w:t>消费者宣传活动</w:t>
            </w:r>
            <w:r w:rsidRPr="00501B59">
              <w:rPr>
                <w:rStyle w:val="Hyperlink"/>
                <w:rFonts w:ascii="SimSun" w:hAnsi="SimSun"/>
                <w:szCs w:val="22"/>
              </w:rPr>
              <w:fldChar w:fldCharType="end"/>
            </w:r>
            <w:r w:rsidRPr="00501B59">
              <w:rPr>
                <w:rFonts w:ascii="SimSun" w:hAnsi="SimSun"/>
                <w:szCs w:val="22"/>
              </w:rPr>
              <w:t>，以减少版权盗版。</w:t>
            </w:r>
            <w:r w:rsidR="00B05256" w:rsidRPr="00501B59">
              <w:rPr>
                <w:rFonts w:ascii="SimSun" w:hAnsi="SimSun" w:hint="eastAsia"/>
                <w:szCs w:val="22"/>
              </w:rPr>
              <w:t>产权组织</w:t>
            </w:r>
            <w:r w:rsidRPr="00501B59">
              <w:rPr>
                <w:rFonts w:ascii="SimSun" w:hAnsi="SimSun"/>
                <w:szCs w:val="22"/>
              </w:rPr>
              <w:t>消费者调查工具包在菲律宾</w:t>
            </w:r>
            <w:r w:rsidR="00B05256" w:rsidRPr="00501B59">
              <w:rPr>
                <w:rFonts w:ascii="SimSun" w:hAnsi="SimSun" w:hint="eastAsia"/>
                <w:szCs w:val="22"/>
              </w:rPr>
              <w:t>试行部署</w:t>
            </w:r>
            <w:r w:rsidR="0080260A">
              <w:rPr>
                <w:rFonts w:ascii="SimSun" w:hAnsi="SimSun" w:hint="eastAsia"/>
                <w:szCs w:val="22"/>
              </w:rPr>
              <w:t>的</w:t>
            </w:r>
            <w:r w:rsidRPr="00501B59">
              <w:rPr>
                <w:rFonts w:ascii="SimSun" w:hAnsi="SimSun"/>
                <w:szCs w:val="22"/>
              </w:rPr>
              <w:t>第二阶段</w:t>
            </w:r>
            <w:r w:rsidR="0080260A" w:rsidRPr="0080260A">
              <w:rPr>
                <w:rFonts w:ascii="SimSun" w:hAnsi="SimSun" w:hint="eastAsia"/>
                <w:szCs w:val="22"/>
              </w:rPr>
              <w:t>由一位知名菲律宾艺术家支持</w:t>
            </w:r>
            <w:r w:rsidR="00057CD3">
              <w:rPr>
                <w:rFonts w:ascii="SimSun" w:hAnsi="SimSun" w:hint="eastAsia"/>
                <w:szCs w:val="22"/>
              </w:rPr>
              <w:t>的国家</w:t>
            </w:r>
            <w:r w:rsidR="0080260A" w:rsidRPr="0080260A">
              <w:rPr>
                <w:rFonts w:ascii="SimSun" w:hAnsi="SimSun" w:hint="eastAsia"/>
                <w:szCs w:val="22"/>
              </w:rPr>
              <w:t>意识提升活动</w:t>
            </w:r>
            <w:r w:rsidR="00057CD3">
              <w:rPr>
                <w:rFonts w:ascii="SimSun" w:hAnsi="SimSun" w:hint="eastAsia"/>
                <w:szCs w:val="22"/>
              </w:rPr>
              <w:t>构成，</w:t>
            </w:r>
            <w:r w:rsidR="00057CD3" w:rsidRPr="0080260A">
              <w:rPr>
                <w:rFonts w:ascii="SimSun" w:hAnsi="SimSun" w:hint="eastAsia"/>
                <w:szCs w:val="22"/>
              </w:rPr>
              <w:t>已于2024年完成</w:t>
            </w:r>
            <w:r w:rsidR="0080260A" w:rsidRPr="0080260A">
              <w:rPr>
                <w:rFonts w:ascii="SimSun" w:hAnsi="SimSun" w:hint="eastAsia"/>
                <w:szCs w:val="22"/>
              </w:rPr>
              <w:t>。该项目的第三阶段</w:t>
            </w:r>
            <w:r w:rsidR="00057CD3">
              <w:rPr>
                <w:rFonts w:ascii="SimSun" w:hAnsi="SimSun" w:hint="eastAsia"/>
                <w:szCs w:val="22"/>
              </w:rPr>
              <w:t>需要</w:t>
            </w:r>
            <w:r w:rsidR="0080260A" w:rsidRPr="0080260A">
              <w:rPr>
                <w:rFonts w:ascii="SimSun" w:hAnsi="SimSun" w:hint="eastAsia"/>
                <w:szCs w:val="22"/>
              </w:rPr>
              <w:t>重复消费者调查，以</w:t>
            </w:r>
            <w:r w:rsidR="00057CD3">
              <w:rPr>
                <w:rFonts w:ascii="SimSun" w:hAnsi="SimSun" w:hint="eastAsia"/>
                <w:szCs w:val="22"/>
              </w:rPr>
              <w:t>衡量</w:t>
            </w:r>
            <w:r w:rsidR="0080260A" w:rsidRPr="0080260A">
              <w:rPr>
                <w:rFonts w:ascii="SimSun" w:hAnsi="SimSun" w:hint="eastAsia"/>
                <w:szCs w:val="22"/>
              </w:rPr>
              <w:t>意识提升活动的影响，目前正由IPOPHL筹备实施。</w:t>
            </w:r>
            <w:r w:rsidRPr="00501B59">
              <w:rPr>
                <w:rFonts w:ascii="SimSun" w:hAnsi="SimSun"/>
                <w:szCs w:val="22"/>
              </w:rPr>
              <w:t>第</w:t>
            </w:r>
            <w:r w:rsidR="00E96F6D">
              <w:rPr>
                <w:rFonts w:ascii="SimSun" w:hAnsi="SimSun" w:hint="eastAsia"/>
                <w:szCs w:val="22"/>
              </w:rPr>
              <w:t>三</w:t>
            </w:r>
            <w:r w:rsidRPr="00501B59">
              <w:rPr>
                <w:rFonts w:ascii="SimSun" w:hAnsi="SimSun"/>
                <w:szCs w:val="22"/>
              </w:rPr>
              <w:t>期</w:t>
            </w:r>
            <w:r w:rsidR="0043078F" w:rsidRPr="00501B59">
              <w:rPr>
                <w:rFonts w:ascii="SimSun" w:hAnsi="SimSun" w:hint="eastAsia"/>
                <w:szCs w:val="22"/>
              </w:rPr>
              <w:t>产权组织</w:t>
            </w:r>
            <w:r w:rsidRPr="00501B59">
              <w:rPr>
                <w:rFonts w:ascii="SimSun" w:hAnsi="SimSun"/>
                <w:szCs w:val="22"/>
              </w:rPr>
              <w:t>知识产权俱乐部与非洲</w:t>
            </w:r>
            <w:r w:rsidR="0043078F" w:rsidRPr="00501B59">
              <w:rPr>
                <w:rFonts w:ascii="SimSun" w:hAnsi="SimSun" w:hint="eastAsia"/>
                <w:szCs w:val="22"/>
              </w:rPr>
              <w:t>地区</w:t>
            </w:r>
            <w:r w:rsidRPr="00501B59">
              <w:rPr>
                <w:rFonts w:ascii="SimSun" w:hAnsi="SimSun"/>
                <w:szCs w:val="22"/>
              </w:rPr>
              <w:t>知识产权组织合作开展，来自</w:t>
            </w:r>
            <w:r w:rsidR="00E96F6D">
              <w:rPr>
                <w:rFonts w:ascii="SimSun" w:hAnsi="SimSun" w:hint="eastAsia"/>
                <w:szCs w:val="22"/>
              </w:rPr>
              <w:t>利比里亚、</w:t>
            </w:r>
            <w:r w:rsidRPr="00501B59">
              <w:rPr>
                <w:rFonts w:ascii="SimSun" w:hAnsi="SimSun"/>
                <w:szCs w:val="22"/>
              </w:rPr>
              <w:t>马拉维和津巴布韦1</w:t>
            </w:r>
            <w:r w:rsidR="00E96F6D">
              <w:rPr>
                <w:rFonts w:ascii="SimSun" w:hAnsi="SimSun"/>
                <w:szCs w:val="22"/>
              </w:rPr>
              <w:t>5</w:t>
            </w:r>
            <w:r w:rsidRPr="00501B59">
              <w:rPr>
                <w:rFonts w:ascii="SimSun" w:hAnsi="SimSun"/>
                <w:szCs w:val="22"/>
              </w:rPr>
              <w:t>所学校的</w:t>
            </w:r>
            <w:r w:rsidR="00E96F6D">
              <w:rPr>
                <w:rFonts w:ascii="SimSun" w:hAnsi="SimSun" w:hint="eastAsia"/>
                <w:szCs w:val="22"/>
              </w:rPr>
              <w:t>3</w:t>
            </w:r>
            <w:r w:rsidR="00E96F6D">
              <w:rPr>
                <w:rFonts w:ascii="SimSun" w:hAnsi="SimSun"/>
                <w:szCs w:val="22"/>
              </w:rPr>
              <w:t>0</w:t>
            </w:r>
            <w:r w:rsidRPr="00501B59">
              <w:rPr>
                <w:rFonts w:ascii="SimSun" w:hAnsi="SimSun"/>
                <w:szCs w:val="22"/>
              </w:rPr>
              <w:t>名教师和29</w:t>
            </w:r>
            <w:r w:rsidR="00E96F6D">
              <w:rPr>
                <w:rFonts w:ascii="SimSun" w:hAnsi="SimSun"/>
                <w:szCs w:val="22"/>
              </w:rPr>
              <w:t>4</w:t>
            </w:r>
            <w:r w:rsidRPr="00501B59">
              <w:rPr>
                <w:rFonts w:ascii="SimSun" w:hAnsi="SimSun"/>
                <w:szCs w:val="22"/>
              </w:rPr>
              <w:t>名学生参加</w:t>
            </w:r>
            <w:r w:rsidR="0043078F" w:rsidRPr="00501B59">
              <w:rPr>
                <w:rFonts w:ascii="SimSun" w:hAnsi="SimSun" w:hint="eastAsia"/>
                <w:szCs w:val="22"/>
              </w:rPr>
              <w:t>了此次活动</w:t>
            </w:r>
            <w:r w:rsidRPr="00501B59">
              <w:rPr>
                <w:rFonts w:ascii="SimSun" w:hAnsi="SimSun"/>
                <w:szCs w:val="22"/>
              </w:rPr>
              <w:t>，最终于202</w:t>
            </w:r>
            <w:r w:rsidR="00E96F6D">
              <w:rPr>
                <w:rFonts w:ascii="SimSun" w:hAnsi="SimSun"/>
                <w:szCs w:val="22"/>
              </w:rPr>
              <w:t>4</w:t>
            </w:r>
            <w:r w:rsidRPr="00501B59">
              <w:rPr>
                <w:rFonts w:ascii="SimSun" w:hAnsi="SimSun"/>
                <w:szCs w:val="22"/>
              </w:rPr>
              <w:t>年12月举行</w:t>
            </w:r>
            <w:r w:rsidR="0043078F" w:rsidRPr="00501B59">
              <w:rPr>
                <w:rFonts w:ascii="SimSun" w:hAnsi="SimSun" w:hint="eastAsia"/>
                <w:szCs w:val="22"/>
              </w:rPr>
              <w:t>了</w:t>
            </w:r>
            <w:r w:rsidRPr="00501B59">
              <w:rPr>
                <w:rFonts w:ascii="SimSun" w:hAnsi="SimSun"/>
                <w:szCs w:val="22"/>
              </w:rPr>
              <w:t>地区颁奖仪式。</w:t>
            </w:r>
          </w:p>
          <w:p w14:paraId="2B1D7470" w14:textId="1E5F9E01" w:rsidR="00787390" w:rsidRPr="00830315" w:rsidRDefault="00565FC4" w:rsidP="00D71246">
            <w:pPr>
              <w:spacing w:afterLines="50" w:after="120" w:line="340" w:lineRule="atLeast"/>
              <w:jc w:val="both"/>
              <w:rPr>
                <w:rFonts w:ascii="SimSun" w:hAnsi="SimSun"/>
                <w:szCs w:val="22"/>
              </w:rPr>
            </w:pPr>
            <w:r w:rsidRPr="00501B59">
              <w:rPr>
                <w:rFonts w:ascii="SimSun" w:hAnsi="SimSun"/>
                <w:szCs w:val="22"/>
              </w:rPr>
              <w:t>2024年7月，</w:t>
            </w:r>
            <w:r w:rsidR="0043078F" w:rsidRPr="00501B59">
              <w:rPr>
                <w:rFonts w:ascii="SimSun" w:hAnsi="SimSun" w:hint="eastAsia"/>
                <w:szCs w:val="22"/>
              </w:rPr>
              <w:t>产权组织</w:t>
            </w:r>
            <w:r w:rsidR="00C23DEE">
              <w:rPr>
                <w:rFonts w:ascii="SimSun" w:hAnsi="SimSun" w:hint="eastAsia"/>
                <w:szCs w:val="22"/>
              </w:rPr>
              <w:t>在</w:t>
            </w:r>
            <w:r w:rsidR="00E96F6D" w:rsidRPr="00E96F6D">
              <w:rPr>
                <w:rFonts w:ascii="SimSun" w:hAnsi="SimSun" w:hint="eastAsia"/>
                <w:szCs w:val="22"/>
              </w:rPr>
              <w:t>巴黎夏季奥运会和残奥会</w:t>
            </w:r>
            <w:r w:rsidR="00C23DEE">
              <w:rPr>
                <w:rFonts w:ascii="SimSun" w:hAnsi="SimSun" w:hint="eastAsia"/>
                <w:szCs w:val="22"/>
              </w:rPr>
              <w:t>前后</w:t>
            </w:r>
            <w:r w:rsidRPr="00501B59">
              <w:rPr>
                <w:rFonts w:ascii="SimSun" w:hAnsi="SimSun"/>
                <w:szCs w:val="22"/>
              </w:rPr>
              <w:t>发起了</w:t>
            </w:r>
            <w:r w:rsidR="0043078F" w:rsidRPr="00501B59">
              <w:rPr>
                <w:rFonts w:ascii="SimSun" w:hAnsi="SimSun" w:hint="eastAsia"/>
                <w:szCs w:val="22"/>
              </w:rPr>
              <w:t>“</w:t>
            </w:r>
            <w:hyperlink r:id="rId203" w:history="1">
              <w:r w:rsidRPr="005D7697">
                <w:rPr>
                  <w:rStyle w:val="Hyperlink"/>
                  <w:rFonts w:ascii="SimSun" w:hAnsi="SimSun"/>
                  <w:szCs w:val="22"/>
                </w:rPr>
                <w:t>尊重</w:t>
              </w:r>
              <w:r w:rsidR="00E96F6D" w:rsidRPr="005D7697">
                <w:rPr>
                  <w:rStyle w:val="Hyperlink"/>
                  <w:rFonts w:ascii="SimSun" w:hAnsi="SimSun" w:hint="eastAsia"/>
                  <w:szCs w:val="22"/>
                </w:rPr>
                <w:t>比赛</w:t>
              </w:r>
              <w:r w:rsidR="0043078F" w:rsidRPr="005D7697">
                <w:rPr>
                  <w:rStyle w:val="Hyperlink"/>
                  <w:rFonts w:ascii="SimSun" w:hAnsi="SimSun" w:hint="eastAsia"/>
                  <w:szCs w:val="22"/>
                </w:rPr>
                <w:t>，</w:t>
              </w:r>
              <w:r w:rsidRPr="005D7697">
                <w:rPr>
                  <w:rStyle w:val="Hyperlink"/>
                  <w:rFonts w:ascii="SimSun" w:hAnsi="SimSun"/>
                  <w:szCs w:val="22"/>
                </w:rPr>
                <w:t>尊重版权</w:t>
              </w:r>
              <w:r w:rsidR="0043078F" w:rsidRPr="005D7697">
                <w:rPr>
                  <w:rStyle w:val="Hyperlink"/>
                  <w:rFonts w:ascii="SimSun" w:hAnsi="SimSun" w:hint="eastAsia"/>
                  <w:szCs w:val="22"/>
                </w:rPr>
                <w:t>！</w:t>
              </w:r>
            </w:hyperlink>
            <w:r w:rsidR="0043078F" w:rsidRPr="00501B59">
              <w:rPr>
                <w:rFonts w:ascii="SimSun" w:hAnsi="SimSun" w:hint="eastAsia"/>
                <w:szCs w:val="22"/>
              </w:rPr>
              <w:t>”</w:t>
            </w:r>
            <w:r w:rsidRPr="00501B59">
              <w:rPr>
                <w:rFonts w:ascii="SimSun" w:hAnsi="SimSun"/>
                <w:szCs w:val="22"/>
              </w:rPr>
              <w:t>活动</w:t>
            </w:r>
            <w:r w:rsidR="00C23DEE">
              <w:rPr>
                <w:rFonts w:ascii="SimSun" w:hAnsi="SimSun" w:hint="eastAsia"/>
                <w:szCs w:val="22"/>
              </w:rPr>
              <w:t>，</w:t>
            </w:r>
            <w:r w:rsidR="005D7697">
              <w:rPr>
                <w:rFonts w:ascii="SimSun" w:hAnsi="SimSun" w:hint="eastAsia"/>
                <w:szCs w:val="22"/>
              </w:rPr>
              <w:t>以提高</w:t>
            </w:r>
            <w:r w:rsidR="00DE1ED8" w:rsidRPr="00DE1ED8">
              <w:rPr>
                <w:rFonts w:ascii="SimSun" w:hAnsi="SimSun" w:hint="eastAsia"/>
                <w:szCs w:val="22"/>
              </w:rPr>
              <w:t>对非法直播体育赛事危害的认识，并鼓励通过合法渠道观看体育</w:t>
            </w:r>
            <w:r w:rsidR="005D7697">
              <w:rPr>
                <w:rFonts w:ascii="SimSun" w:hAnsi="SimSun" w:hint="eastAsia"/>
                <w:szCs w:val="22"/>
              </w:rPr>
              <w:t>运动</w:t>
            </w:r>
            <w:r w:rsidR="00DE1ED8" w:rsidRPr="00DE1ED8">
              <w:rPr>
                <w:rFonts w:ascii="SimSun" w:hAnsi="SimSun" w:hint="eastAsia"/>
                <w:szCs w:val="22"/>
              </w:rPr>
              <w:t>。该</w:t>
            </w:r>
            <w:r w:rsidR="005D7697">
              <w:rPr>
                <w:rFonts w:ascii="SimSun" w:hAnsi="SimSun" w:hint="eastAsia"/>
                <w:szCs w:val="22"/>
              </w:rPr>
              <w:t>活动</w:t>
            </w:r>
            <w:r w:rsidR="00DE1ED8" w:rsidRPr="00DE1ED8">
              <w:rPr>
                <w:rFonts w:ascii="SimSun" w:hAnsi="SimSun" w:hint="eastAsia"/>
                <w:szCs w:val="22"/>
              </w:rPr>
              <w:t>包括</w:t>
            </w:r>
            <w:r w:rsidR="005D7697" w:rsidRPr="00501B59">
              <w:rPr>
                <w:rFonts w:ascii="SimSun" w:hAnsi="SimSun"/>
                <w:szCs w:val="22"/>
              </w:rPr>
              <w:t>一个</w:t>
            </w:r>
            <w:hyperlink r:id="rId204" w:history="1">
              <w:r w:rsidR="005D7697" w:rsidRPr="00501B59">
                <w:rPr>
                  <w:rStyle w:val="Hyperlink"/>
                  <w:rFonts w:ascii="SimSun" w:hAnsi="SimSun"/>
                  <w:szCs w:val="22"/>
                </w:rPr>
                <w:t>登陆页面</w:t>
              </w:r>
            </w:hyperlink>
            <w:r w:rsidR="005D7697" w:rsidRPr="00501B59">
              <w:rPr>
                <w:rStyle w:val="Hyperlink"/>
                <w:rFonts w:ascii="SimSun" w:hAnsi="SimSun"/>
                <w:szCs w:val="22"/>
              </w:rPr>
              <w:t>，用六种语言播放</w:t>
            </w:r>
            <w:r w:rsidR="005D7697" w:rsidRPr="00501B59">
              <w:rPr>
                <w:rFonts w:ascii="SimSun" w:hAnsi="SimSun"/>
                <w:szCs w:val="22"/>
              </w:rPr>
              <w:t>一段</w:t>
            </w:r>
            <w:hyperlink r:id="rId205" w:history="1">
              <w:r w:rsidR="005D7697" w:rsidRPr="00501B59">
                <w:rPr>
                  <w:rStyle w:val="Hyperlink"/>
                  <w:rFonts w:ascii="SimSun" w:hAnsi="SimSun"/>
                  <w:szCs w:val="22"/>
                </w:rPr>
                <w:t>视频</w:t>
              </w:r>
            </w:hyperlink>
            <w:r w:rsidR="00DE1ED8" w:rsidRPr="00DE1ED8">
              <w:rPr>
                <w:rFonts w:ascii="SimSun" w:hAnsi="SimSun" w:hint="eastAsia"/>
                <w:szCs w:val="22"/>
              </w:rPr>
              <w:t>，以及数字广告宣传活动，以确保</w:t>
            </w:r>
            <w:r w:rsidR="003713A2">
              <w:rPr>
                <w:rFonts w:ascii="SimSun" w:hAnsi="SimSun" w:hint="eastAsia"/>
                <w:szCs w:val="22"/>
              </w:rPr>
              <w:t>触及</w:t>
            </w:r>
            <w:r w:rsidR="00DE1ED8" w:rsidRPr="00DE1ED8">
              <w:rPr>
                <w:rFonts w:ascii="SimSun" w:hAnsi="SimSun" w:hint="eastAsia"/>
                <w:szCs w:val="22"/>
              </w:rPr>
              <w:t>最相关的受众。该</w:t>
            </w:r>
            <w:r w:rsidR="003713A2">
              <w:rPr>
                <w:rFonts w:ascii="SimSun" w:hAnsi="SimSun" w:hint="eastAsia"/>
                <w:szCs w:val="22"/>
              </w:rPr>
              <w:t>活动</w:t>
            </w:r>
            <w:r w:rsidR="00DE1ED8" w:rsidRPr="00DE1ED8">
              <w:rPr>
                <w:rFonts w:ascii="SimSun" w:hAnsi="SimSun" w:hint="eastAsia"/>
                <w:szCs w:val="22"/>
              </w:rPr>
              <w:t>在所有平台上</w:t>
            </w:r>
            <w:r w:rsidR="00582527">
              <w:rPr>
                <w:rFonts w:ascii="SimSun" w:hAnsi="SimSun" w:hint="eastAsia"/>
                <w:szCs w:val="22"/>
              </w:rPr>
              <w:t>获得了</w:t>
            </w:r>
            <w:r w:rsidR="00DE1ED8" w:rsidRPr="00DE1ED8">
              <w:rPr>
                <w:rFonts w:ascii="SimSun" w:hAnsi="SimSun" w:hint="eastAsia"/>
                <w:szCs w:val="22"/>
              </w:rPr>
              <w:t>超过6</w:t>
            </w:r>
            <w:r w:rsidR="00EF3612">
              <w:rPr>
                <w:rFonts w:ascii="SimSun" w:hAnsi="SimSun"/>
                <w:szCs w:val="22"/>
              </w:rPr>
              <w:t>,</w:t>
            </w:r>
            <w:r w:rsidR="00DE1ED8" w:rsidRPr="00DE1ED8">
              <w:rPr>
                <w:rFonts w:ascii="SimSun" w:hAnsi="SimSun" w:hint="eastAsia"/>
                <w:szCs w:val="22"/>
              </w:rPr>
              <w:t>000万次</w:t>
            </w:r>
            <w:r w:rsidR="00582527" w:rsidRPr="00DE1ED8">
              <w:rPr>
                <w:rFonts w:ascii="SimSun" w:hAnsi="SimSun" w:hint="eastAsia"/>
                <w:szCs w:val="22"/>
              </w:rPr>
              <w:t>观看</w:t>
            </w:r>
            <w:r w:rsidR="00DE1ED8" w:rsidRPr="00DE1ED8">
              <w:rPr>
                <w:rFonts w:ascii="SimSun" w:hAnsi="SimSun" w:hint="eastAsia"/>
                <w:szCs w:val="22"/>
              </w:rPr>
              <w:t>，登陆页面访问量超过17万次。</w:t>
            </w:r>
            <w:r w:rsidRPr="00501B59">
              <w:rPr>
                <w:rFonts w:ascii="SimSun" w:hAnsi="SimSun"/>
                <w:szCs w:val="22"/>
              </w:rPr>
              <w:t>活动得到了国际奥林匹克委员会的支持，后者提供了宝贵的档案素材。</w:t>
            </w:r>
          </w:p>
          <w:p w14:paraId="2408C5B4" w14:textId="02EF4003" w:rsidR="00787390" w:rsidRPr="00EF3612" w:rsidRDefault="00EF3612" w:rsidP="008969F4">
            <w:pPr>
              <w:keepNext/>
              <w:numPr>
                <w:ilvl w:val="0"/>
                <w:numId w:val="20"/>
              </w:numPr>
              <w:spacing w:afterLines="50" w:after="120" w:line="340" w:lineRule="atLeast"/>
              <w:ind w:left="714" w:hanging="357"/>
              <w:rPr>
                <w:rFonts w:ascii="SimSun" w:hAnsi="SimSun"/>
                <w:szCs w:val="22"/>
              </w:rPr>
            </w:pPr>
            <w:r w:rsidRPr="00EF3612">
              <w:rPr>
                <w:rFonts w:ascii="SimSun" w:hAnsi="SimSun" w:hint="eastAsia"/>
                <w:bCs/>
                <w:szCs w:val="22"/>
              </w:rPr>
              <w:t>关于</w:t>
            </w:r>
            <w:r w:rsidRPr="00AE6CE4">
              <w:rPr>
                <w:rFonts w:ascii="KaiTi" w:eastAsia="KaiTi" w:hAnsi="KaiTi" w:hint="eastAsia"/>
                <w:bCs/>
                <w:szCs w:val="22"/>
              </w:rPr>
              <w:t>制定战略和工具以解决非洲数字市场的在线版权盗版问题</w:t>
            </w:r>
            <w:r w:rsidRPr="00EF3612">
              <w:rPr>
                <w:rFonts w:ascii="SimSun" w:hAnsi="SimSun" w:hint="eastAsia"/>
                <w:bCs/>
                <w:szCs w:val="22"/>
              </w:rPr>
              <w:t>的</w:t>
            </w:r>
            <w:r w:rsidR="00AE6CE4">
              <w:rPr>
                <w:rFonts w:ascii="SimSun" w:hAnsi="SimSun" w:hint="eastAsia"/>
                <w:bCs/>
                <w:szCs w:val="22"/>
              </w:rPr>
              <w:t>发展议程</w:t>
            </w:r>
            <w:r w:rsidRPr="00EF3612">
              <w:rPr>
                <w:rFonts w:ascii="SimSun" w:hAnsi="SimSun" w:hint="eastAsia"/>
                <w:bCs/>
                <w:szCs w:val="22"/>
              </w:rPr>
              <w:t>项目</w:t>
            </w:r>
          </w:p>
          <w:p w14:paraId="6F2FCC82" w14:textId="37B6C3D2" w:rsidR="00B27867" w:rsidRPr="00B27867" w:rsidRDefault="00B27867" w:rsidP="00B27867">
            <w:pPr>
              <w:spacing w:afterLines="50" w:after="120" w:line="340" w:lineRule="atLeast"/>
              <w:jc w:val="both"/>
              <w:rPr>
                <w:rFonts w:ascii="SimSun" w:hAnsi="SimSun"/>
                <w:szCs w:val="22"/>
              </w:rPr>
            </w:pPr>
            <w:r w:rsidRPr="00B27867">
              <w:rPr>
                <w:rFonts w:ascii="SimSun" w:hAnsi="SimSun" w:hint="eastAsia"/>
                <w:szCs w:val="22"/>
              </w:rPr>
              <w:t>2024年8月和9月，与四个受益国</w:t>
            </w:r>
            <w:r>
              <w:rPr>
                <w:rFonts w:ascii="SimSun" w:hAnsi="SimSun" w:hint="eastAsia"/>
                <w:szCs w:val="22"/>
              </w:rPr>
              <w:t>就</w:t>
            </w:r>
            <w:r w:rsidRPr="00B27867">
              <w:rPr>
                <w:rFonts w:ascii="SimSun" w:hAnsi="SimSun" w:hint="eastAsia"/>
                <w:szCs w:val="22"/>
              </w:rPr>
              <w:t>国家</w:t>
            </w:r>
            <w:r>
              <w:rPr>
                <w:rFonts w:ascii="SimSun" w:hAnsi="SimSun" w:hint="eastAsia"/>
                <w:szCs w:val="22"/>
              </w:rPr>
              <w:t>层面的</w:t>
            </w:r>
            <w:r w:rsidRPr="00B27867">
              <w:rPr>
                <w:rFonts w:ascii="SimSun" w:hAnsi="SimSun" w:hint="eastAsia"/>
                <w:szCs w:val="22"/>
              </w:rPr>
              <w:t>计划</w:t>
            </w:r>
            <w:r>
              <w:rPr>
                <w:rFonts w:ascii="SimSun" w:hAnsi="SimSun" w:hint="eastAsia"/>
                <w:szCs w:val="22"/>
              </w:rPr>
              <w:t>达成一致</w:t>
            </w:r>
            <w:r w:rsidRPr="00B27867">
              <w:rPr>
                <w:rFonts w:ascii="SimSun" w:hAnsi="SimSun" w:hint="eastAsia"/>
                <w:szCs w:val="22"/>
              </w:rPr>
              <w:t>。</w:t>
            </w:r>
          </w:p>
          <w:p w14:paraId="77239EE4" w14:textId="798F85F0" w:rsidR="00787390" w:rsidRPr="00501B59" w:rsidRDefault="00B27867" w:rsidP="00B27867">
            <w:pPr>
              <w:spacing w:afterLines="50" w:after="120" w:line="340" w:lineRule="atLeast"/>
              <w:jc w:val="both"/>
              <w:rPr>
                <w:color w:val="000000" w:themeColor="text1"/>
                <w:szCs w:val="22"/>
              </w:rPr>
            </w:pPr>
            <w:r w:rsidRPr="00B27867">
              <w:rPr>
                <w:rFonts w:ascii="SimSun" w:hAnsi="SimSun" w:hint="eastAsia"/>
                <w:szCs w:val="22"/>
              </w:rPr>
              <w:t>2025年3月，任命了两名国际专家作为顾问，与每个受益国的一名国家顾问</w:t>
            </w:r>
            <w:r>
              <w:rPr>
                <w:rFonts w:ascii="SimSun" w:hAnsi="SimSun" w:hint="eastAsia"/>
                <w:szCs w:val="22"/>
              </w:rPr>
              <w:t>协作</w:t>
            </w:r>
            <w:r w:rsidRPr="00B27867">
              <w:rPr>
                <w:rFonts w:ascii="SimSun" w:hAnsi="SimSun" w:hint="eastAsia"/>
                <w:szCs w:val="22"/>
              </w:rPr>
              <w:t>，开展研究</w:t>
            </w:r>
            <w:r>
              <w:rPr>
                <w:rFonts w:ascii="SimSun" w:hAnsi="SimSun" w:hint="eastAsia"/>
                <w:szCs w:val="22"/>
              </w:rPr>
              <w:t>对</w:t>
            </w:r>
            <w:r w:rsidRPr="00B27867">
              <w:rPr>
                <w:rFonts w:ascii="SimSun" w:hAnsi="SimSun" w:hint="eastAsia"/>
                <w:szCs w:val="22"/>
              </w:rPr>
              <w:t>每个受益国的版权执法和侵权情况</w:t>
            </w:r>
            <w:r>
              <w:rPr>
                <w:rFonts w:ascii="SimSun" w:hAnsi="SimSun" w:hint="eastAsia"/>
                <w:szCs w:val="22"/>
              </w:rPr>
              <w:t>进行摸底</w:t>
            </w:r>
            <w:r w:rsidRPr="00B27867">
              <w:rPr>
                <w:rFonts w:ascii="SimSun" w:hAnsi="SimSun" w:hint="eastAsia"/>
                <w:szCs w:val="22"/>
              </w:rPr>
              <w:t>。为了促进这一进程，2025年5月和6月在加纳、肯尼亚和尼日利亚</w:t>
            </w:r>
            <w:r w:rsidR="00B00CF5">
              <w:rPr>
                <w:rFonts w:ascii="SimSun" w:hAnsi="SimSun" w:hint="eastAsia"/>
                <w:szCs w:val="22"/>
              </w:rPr>
              <w:t>举办</w:t>
            </w:r>
            <w:r w:rsidRPr="00B27867">
              <w:rPr>
                <w:rFonts w:ascii="SimSun" w:hAnsi="SimSun" w:hint="eastAsia"/>
                <w:szCs w:val="22"/>
              </w:rPr>
              <w:t>了</w:t>
            </w:r>
            <w:r w:rsidR="00B00CF5">
              <w:rPr>
                <w:rFonts w:ascii="SimSun" w:hAnsi="SimSun" w:hint="eastAsia"/>
                <w:szCs w:val="22"/>
              </w:rPr>
              <w:t>公共-私营</w:t>
            </w:r>
            <w:r w:rsidRPr="00B27867">
              <w:rPr>
                <w:rFonts w:ascii="SimSun" w:hAnsi="SimSun" w:hint="eastAsia"/>
                <w:szCs w:val="22"/>
              </w:rPr>
              <w:t>跨部门对话会。预计研究于2025年9月完成</w:t>
            </w:r>
            <w:r w:rsidR="001C2902">
              <w:rPr>
                <w:rFonts w:ascii="SimSun" w:hAnsi="SimSun" w:hint="eastAsia"/>
                <w:szCs w:val="22"/>
              </w:rPr>
              <w:t>。</w:t>
            </w:r>
            <w:r w:rsidR="00764E73" w:rsidRPr="00764E73">
              <w:rPr>
                <w:rFonts w:ascii="SimSun" w:hAnsi="SimSun"/>
                <w:szCs w:val="22"/>
                <w:vertAlign w:val="superscript"/>
              </w:rPr>
              <w:footnoteReference w:id="47"/>
            </w:r>
          </w:p>
        </w:tc>
      </w:tr>
    </w:tbl>
    <w:bookmarkEnd w:id="27"/>
    <w:p w14:paraId="7D5E99ED" w14:textId="6EF80B5C" w:rsidR="00E12301" w:rsidRPr="00444CEE" w:rsidRDefault="00224D95" w:rsidP="00E55528">
      <w:pPr>
        <w:spacing w:before="360" w:afterLines="50" w:after="120" w:line="340" w:lineRule="atLeast"/>
        <w:ind w:left="5534"/>
        <w:rPr>
          <w:rFonts w:ascii="KaiTi" w:eastAsia="KaiTi" w:hAnsi="KaiTi"/>
        </w:rPr>
      </w:pPr>
      <w:r w:rsidRPr="00444CEE">
        <w:rPr>
          <w:rFonts w:ascii="KaiTi" w:eastAsia="KaiTi" w:hAnsi="KaiTi"/>
        </w:rPr>
        <w:lastRenderedPageBreak/>
        <w:t>[</w:t>
      </w:r>
      <w:r w:rsidR="00444CEE" w:rsidRPr="00444CEE">
        <w:rPr>
          <w:rFonts w:ascii="KaiTi" w:eastAsia="KaiTi" w:hAnsi="KaiTi" w:hint="eastAsia"/>
        </w:rPr>
        <w:t>后接附件二</w:t>
      </w:r>
      <w:r w:rsidRPr="00444CEE">
        <w:rPr>
          <w:rFonts w:ascii="KaiTi" w:eastAsia="KaiTi" w:hAnsi="KaiTi"/>
        </w:rPr>
        <w:t>]</w:t>
      </w:r>
    </w:p>
    <w:p w14:paraId="626397E3" w14:textId="77777777" w:rsidR="00E12301" w:rsidRPr="00830315" w:rsidRDefault="00E12301" w:rsidP="00E144D0">
      <w:pPr>
        <w:rPr>
          <w:rFonts w:ascii="SimSun" w:hAnsi="SimSun"/>
        </w:rPr>
        <w:sectPr w:rsidR="00E12301" w:rsidRPr="00830315" w:rsidSect="006E317F">
          <w:endnotePr>
            <w:numFmt w:val="decimal"/>
          </w:endnotePr>
          <w:pgSz w:w="11907" w:h="16840" w:code="9"/>
          <w:pgMar w:top="567" w:right="1134" w:bottom="1418" w:left="1418" w:header="510" w:footer="1021" w:gutter="0"/>
          <w:cols w:space="720"/>
          <w:titlePg/>
        </w:sectPr>
      </w:pPr>
    </w:p>
    <w:p w14:paraId="6DB8209A" w14:textId="3BB2E03B" w:rsidR="00E12301" w:rsidRPr="00E55528" w:rsidRDefault="00633035" w:rsidP="004B278D">
      <w:pPr>
        <w:overflowPunct w:val="0"/>
        <w:spacing w:before="240" w:afterLines="100" w:after="240" w:line="340" w:lineRule="atLeast"/>
        <w:rPr>
          <w:rFonts w:ascii="SimHei" w:eastAsia="SimHei" w:hAnsi="SimHei"/>
          <w:bCs/>
        </w:rPr>
      </w:pPr>
      <w:r w:rsidRPr="00E55528">
        <w:rPr>
          <w:rFonts w:ascii="SimHei" w:eastAsia="SimHei" w:hAnsi="SimHei" w:hint="eastAsia"/>
          <w:bCs/>
          <w:szCs w:val="22"/>
        </w:rPr>
        <w:lastRenderedPageBreak/>
        <w:t>独立审查实施工作</w:t>
      </w:r>
    </w:p>
    <w:tbl>
      <w:tblPr>
        <w:tblStyle w:val="TableGrid"/>
        <w:tblW w:w="0" w:type="auto"/>
        <w:tblLook w:val="04A0" w:firstRow="1" w:lastRow="0" w:firstColumn="1" w:lastColumn="0" w:noHBand="0" w:noVBand="1"/>
        <w:tblCaption w:val="Annex II"/>
        <w:tblDescription w:val="Recommendation 9 (Member States and Secretariat)"/>
      </w:tblPr>
      <w:tblGrid>
        <w:gridCol w:w="1975"/>
        <w:gridCol w:w="12021"/>
      </w:tblGrid>
      <w:tr w:rsidR="00E12301" w14:paraId="71ED99ED" w14:textId="77777777" w:rsidTr="004B278D">
        <w:trPr>
          <w:trHeight w:val="694"/>
        </w:trPr>
        <w:tc>
          <w:tcPr>
            <w:tcW w:w="13996" w:type="dxa"/>
            <w:gridSpan w:val="2"/>
            <w:shd w:val="clear" w:color="auto" w:fill="BFBFBF" w:themeFill="background1" w:themeFillShade="BF"/>
            <w:vAlign w:val="center"/>
          </w:tcPr>
          <w:p w14:paraId="663748B8" w14:textId="03FE1DED" w:rsidR="00E12301" w:rsidRPr="006E0F20" w:rsidRDefault="00E15B4E" w:rsidP="00850A0F">
            <w:pPr>
              <w:keepNext/>
              <w:overflowPunct w:val="0"/>
              <w:spacing w:beforeLines="50" w:before="120" w:afterLines="50" w:after="120" w:line="340" w:lineRule="atLeast"/>
            </w:pPr>
            <w:r w:rsidRPr="00A550F4">
              <w:rPr>
                <w:rFonts w:ascii="SimSun" w:hAnsi="SimSun"/>
                <w:b/>
                <w:szCs w:val="22"/>
              </w:rPr>
              <w:t>建议9（</w:t>
            </w:r>
            <w:r w:rsidRPr="00A550F4">
              <w:rPr>
                <w:rFonts w:ascii="SimSun" w:hAnsi="SimSun" w:hint="eastAsia"/>
                <w:b/>
                <w:szCs w:val="22"/>
              </w:rPr>
              <w:t>成员</w:t>
            </w:r>
            <w:r w:rsidRPr="00A550F4">
              <w:rPr>
                <w:rFonts w:ascii="SimSun" w:hAnsi="SimSun"/>
                <w:b/>
                <w:szCs w:val="22"/>
              </w:rPr>
              <w:t>国和秘书处）</w:t>
            </w:r>
          </w:p>
        </w:tc>
      </w:tr>
      <w:tr w:rsidR="00E12301" w14:paraId="5314C936" w14:textId="77777777" w:rsidTr="004B278D">
        <w:trPr>
          <w:trHeight w:val="982"/>
        </w:trPr>
        <w:tc>
          <w:tcPr>
            <w:tcW w:w="13996" w:type="dxa"/>
            <w:gridSpan w:val="2"/>
            <w:shd w:val="clear" w:color="auto" w:fill="D9D9D9" w:themeFill="background1" w:themeFillShade="D9"/>
            <w:vAlign w:val="center"/>
          </w:tcPr>
          <w:p w14:paraId="30F571A0" w14:textId="46CED16F" w:rsidR="00E12301" w:rsidRPr="00E15B4E" w:rsidRDefault="00E15B4E" w:rsidP="009E6EF4">
            <w:pPr>
              <w:spacing w:afterLines="50" w:after="120" w:line="340" w:lineRule="atLeast"/>
              <w:jc w:val="both"/>
            </w:pPr>
            <w:r w:rsidRPr="00A550F4">
              <w:rPr>
                <w:rFonts w:ascii="SimSun" w:hAnsi="SimSun" w:hint="eastAsia"/>
                <w:szCs w:val="22"/>
                <w:u w:val="single"/>
              </w:rPr>
              <w:t>产权组织应当更加注重聘用对受援国的社会经济条件非常熟悉、深入了解的专家。</w:t>
            </w:r>
            <w:r w:rsidRPr="00A550F4">
              <w:rPr>
                <w:rFonts w:ascii="SimSun" w:hAnsi="SimSun" w:hint="eastAsia"/>
                <w:szCs w:val="22"/>
              </w:rPr>
              <w:t>受益</w:t>
            </w:r>
            <w:proofErr w:type="gramStart"/>
            <w:r w:rsidRPr="00A550F4">
              <w:rPr>
                <w:rFonts w:ascii="SimSun" w:hAnsi="SimSun" w:hint="eastAsia"/>
                <w:szCs w:val="22"/>
              </w:rPr>
              <w:t>国应当</w:t>
            </w:r>
            <w:proofErr w:type="gramEnd"/>
            <w:r w:rsidRPr="00A550F4">
              <w:rPr>
                <w:rFonts w:ascii="SimSun" w:hAnsi="SimSun" w:hint="eastAsia"/>
                <w:szCs w:val="22"/>
              </w:rPr>
              <w:t>确保加强其各部门之间的内部协调，以促进项目落实和项目的长期可持续性。</w:t>
            </w:r>
            <w:r w:rsidRPr="00A550F4">
              <w:rPr>
                <w:rStyle w:val="FootnoteReference"/>
                <w:rFonts w:ascii="SimSun" w:hAnsi="SimSun"/>
                <w:szCs w:val="22"/>
              </w:rPr>
              <w:footnoteReference w:id="48"/>
            </w:r>
          </w:p>
        </w:tc>
      </w:tr>
      <w:tr w:rsidR="00E12301" w:rsidRPr="00830315" w14:paraId="1526C455" w14:textId="77777777" w:rsidTr="004B278D">
        <w:trPr>
          <w:trHeight w:val="2512"/>
        </w:trPr>
        <w:tc>
          <w:tcPr>
            <w:tcW w:w="1975" w:type="dxa"/>
            <w:vAlign w:val="center"/>
          </w:tcPr>
          <w:p w14:paraId="5F77FE66" w14:textId="2447F2E7" w:rsidR="00E12301" w:rsidRPr="00830315" w:rsidRDefault="00EC4DB4" w:rsidP="009752F2">
            <w:pPr>
              <w:overflowPunct w:val="0"/>
              <w:spacing w:afterLines="50" w:after="120" w:line="340" w:lineRule="atLeast"/>
              <w:rPr>
                <w:rFonts w:ascii="SimSun" w:hAnsi="SimSun"/>
              </w:rPr>
            </w:pPr>
            <w:r w:rsidRPr="00830315">
              <w:rPr>
                <w:rFonts w:ascii="SimSun" w:hAnsi="SimSun" w:hint="eastAsia"/>
              </w:rPr>
              <w:t>进展</w:t>
            </w:r>
          </w:p>
        </w:tc>
        <w:tc>
          <w:tcPr>
            <w:tcW w:w="12021" w:type="dxa"/>
            <w:vAlign w:val="center"/>
          </w:tcPr>
          <w:p w14:paraId="6818A960" w14:textId="70F0372E" w:rsidR="004F1D87" w:rsidRPr="00830315" w:rsidRDefault="00155783" w:rsidP="004B278D">
            <w:pPr>
              <w:overflowPunct w:val="0"/>
              <w:spacing w:before="120" w:afterLines="50" w:after="120" w:line="340" w:lineRule="atLeast"/>
              <w:jc w:val="both"/>
              <w:rPr>
                <w:rFonts w:ascii="SimSun" w:hAnsi="SimSun"/>
              </w:rPr>
            </w:pPr>
            <w:r w:rsidRPr="00CD4E82">
              <w:rPr>
                <w:rFonts w:ascii="SimSun" w:hAnsi="SimSun"/>
                <w:szCs w:val="22"/>
              </w:rPr>
              <w:t>在</w:t>
            </w:r>
            <w:r w:rsidRPr="00CD4E82">
              <w:rPr>
                <w:rFonts w:ascii="SimSun" w:hAnsi="SimSun" w:hint="eastAsia"/>
                <w:szCs w:val="22"/>
              </w:rPr>
              <w:t>征聘</w:t>
            </w:r>
            <w:r w:rsidRPr="00CD4E82">
              <w:rPr>
                <w:rFonts w:ascii="SimSun" w:hAnsi="SimSun"/>
                <w:szCs w:val="22"/>
              </w:rPr>
              <w:t>专家为</w:t>
            </w:r>
            <w:r w:rsidRPr="00830315">
              <w:rPr>
                <w:rFonts w:ascii="SimSun" w:hAnsi="SimSun" w:hint="eastAsia"/>
                <w:szCs w:val="22"/>
              </w:rPr>
              <w:t>产权组织</w:t>
            </w:r>
            <w:r w:rsidRPr="00830315">
              <w:rPr>
                <w:rFonts w:ascii="SimSun" w:hAnsi="SimSun"/>
                <w:szCs w:val="22"/>
              </w:rPr>
              <w:t>技术援助活动提供支持时，</w:t>
            </w:r>
            <w:r w:rsidRPr="00830315">
              <w:rPr>
                <w:rFonts w:ascii="SimSun" w:hAnsi="SimSun" w:hint="eastAsia"/>
                <w:szCs w:val="22"/>
              </w:rPr>
              <w:t>有多个</w:t>
            </w:r>
            <w:r w:rsidRPr="00830315">
              <w:rPr>
                <w:rFonts w:ascii="SimSun" w:hAnsi="SimSun"/>
                <w:szCs w:val="22"/>
              </w:rPr>
              <w:t>关键</w:t>
            </w:r>
            <w:proofErr w:type="gramStart"/>
            <w:r w:rsidRPr="00830315">
              <w:rPr>
                <w:rFonts w:ascii="SimSun" w:hAnsi="SimSun" w:hint="eastAsia"/>
                <w:szCs w:val="22"/>
              </w:rPr>
              <w:t>考量</w:t>
            </w:r>
            <w:proofErr w:type="gramEnd"/>
            <w:r w:rsidRPr="00830315">
              <w:rPr>
                <w:rFonts w:ascii="SimSun" w:hAnsi="SimSun"/>
                <w:szCs w:val="22"/>
              </w:rPr>
              <w:t>因素</w:t>
            </w:r>
            <w:r w:rsidRPr="00830315">
              <w:rPr>
                <w:rFonts w:ascii="SimSun" w:hAnsi="SimSun" w:hint="eastAsia"/>
                <w:szCs w:val="22"/>
              </w:rPr>
              <w:t>纳入</w:t>
            </w:r>
            <w:r w:rsidRPr="00830315">
              <w:rPr>
                <w:rFonts w:ascii="SimSun" w:hAnsi="SimSun"/>
                <w:szCs w:val="22"/>
              </w:rPr>
              <w:t>考虑</w:t>
            </w:r>
            <w:r w:rsidRPr="00830315">
              <w:rPr>
                <w:rFonts w:ascii="SimSun" w:hAnsi="SimSun" w:hint="eastAsia"/>
                <w:szCs w:val="22"/>
              </w:rPr>
              <w:t>。</w:t>
            </w:r>
            <w:r w:rsidRPr="00830315">
              <w:rPr>
                <w:rFonts w:ascii="SimSun" w:hAnsi="SimSun"/>
                <w:szCs w:val="22"/>
              </w:rPr>
              <w:t>这些</w:t>
            </w:r>
            <w:proofErr w:type="gramStart"/>
            <w:r w:rsidRPr="00830315">
              <w:rPr>
                <w:rFonts w:ascii="SimSun" w:hAnsi="SimSun" w:hint="eastAsia"/>
                <w:szCs w:val="22"/>
              </w:rPr>
              <w:t>考量</w:t>
            </w:r>
            <w:proofErr w:type="gramEnd"/>
            <w:r w:rsidRPr="00830315">
              <w:rPr>
                <w:rFonts w:ascii="SimSun" w:hAnsi="SimSun"/>
                <w:szCs w:val="22"/>
              </w:rPr>
              <w:t>因素包括主题方面的</w:t>
            </w:r>
            <w:r w:rsidR="00683E17">
              <w:rPr>
                <w:rFonts w:ascii="SimSun" w:hAnsi="SimSun" w:hint="eastAsia"/>
                <w:szCs w:val="22"/>
              </w:rPr>
              <w:t>专门</w:t>
            </w:r>
            <w:r w:rsidRPr="00830315">
              <w:rPr>
                <w:rFonts w:ascii="SimSun" w:hAnsi="SimSun"/>
                <w:szCs w:val="22"/>
              </w:rPr>
              <w:t>知识、对当地社会经济背景的深刻理解、地域代表性</w:t>
            </w:r>
            <w:r w:rsidRPr="00830315">
              <w:rPr>
                <w:rFonts w:ascii="SimSun" w:hAnsi="SimSun" w:hint="eastAsia"/>
                <w:szCs w:val="22"/>
              </w:rPr>
              <w:t>和</w:t>
            </w:r>
            <w:r w:rsidRPr="00830315">
              <w:rPr>
                <w:rFonts w:ascii="SimSun" w:hAnsi="SimSun"/>
                <w:szCs w:val="22"/>
              </w:rPr>
              <w:t>促进性别多样性。</w:t>
            </w:r>
            <w:r w:rsidRPr="00830315">
              <w:rPr>
                <w:rFonts w:ascii="SimSun" w:hAnsi="SimSun" w:hint="eastAsia"/>
                <w:szCs w:val="22"/>
              </w:rPr>
              <w:t>在这项</w:t>
            </w:r>
            <w:r w:rsidRPr="00830315">
              <w:rPr>
                <w:rFonts w:ascii="SimSun" w:hAnsi="SimSun"/>
                <w:szCs w:val="22"/>
              </w:rPr>
              <w:t>建议通过后，</w:t>
            </w:r>
            <w:r w:rsidRPr="00830315">
              <w:rPr>
                <w:rFonts w:ascii="SimSun" w:hAnsi="SimSun" w:hint="eastAsia"/>
                <w:szCs w:val="22"/>
              </w:rPr>
              <w:t>已</w:t>
            </w:r>
            <w:r w:rsidR="001F30DF">
              <w:rPr>
                <w:rFonts w:ascii="SimSun" w:hAnsi="SimSun" w:hint="eastAsia"/>
                <w:szCs w:val="22"/>
              </w:rPr>
              <w:t>要求</w:t>
            </w:r>
            <w:r w:rsidRPr="00830315">
              <w:rPr>
                <w:rFonts w:ascii="SimSun" w:hAnsi="SimSun"/>
                <w:szCs w:val="22"/>
              </w:rPr>
              <w:t>所有</w:t>
            </w:r>
            <w:r w:rsidRPr="00830315">
              <w:rPr>
                <w:rFonts w:ascii="SimSun" w:hAnsi="SimSun" w:hint="eastAsia"/>
                <w:szCs w:val="22"/>
              </w:rPr>
              <w:t>产权组织</w:t>
            </w:r>
            <w:r w:rsidRPr="00830315">
              <w:rPr>
                <w:rFonts w:ascii="SimSun" w:hAnsi="SimSun"/>
                <w:szCs w:val="22"/>
              </w:rPr>
              <w:t>相关部门，在为技术援助</w:t>
            </w:r>
            <w:r w:rsidRPr="00830315">
              <w:rPr>
                <w:rFonts w:ascii="SimSun" w:hAnsi="SimSun" w:hint="eastAsia"/>
                <w:szCs w:val="22"/>
              </w:rPr>
              <w:t>举措</w:t>
            </w:r>
            <w:r w:rsidRPr="00830315">
              <w:rPr>
                <w:rFonts w:ascii="SimSun" w:hAnsi="SimSun"/>
                <w:szCs w:val="22"/>
              </w:rPr>
              <w:t>聘用</w:t>
            </w:r>
            <w:r w:rsidRPr="00830315">
              <w:rPr>
                <w:rFonts w:ascii="SimSun" w:hAnsi="SimSun" w:hint="eastAsia"/>
                <w:szCs w:val="22"/>
              </w:rPr>
              <w:t>专</w:t>
            </w:r>
            <w:r w:rsidRPr="00830315">
              <w:rPr>
                <w:rFonts w:ascii="SimSun" w:hAnsi="SimSun"/>
                <w:szCs w:val="22"/>
              </w:rPr>
              <w:t>家时，优先考虑这些</w:t>
            </w:r>
            <w:r w:rsidR="00114451">
              <w:rPr>
                <w:rFonts w:ascii="SimSun" w:hAnsi="SimSun" w:hint="eastAsia"/>
                <w:szCs w:val="22"/>
              </w:rPr>
              <w:t>因素</w:t>
            </w:r>
            <w:r w:rsidRPr="00830315">
              <w:rPr>
                <w:rFonts w:ascii="SimSun" w:hAnsi="SimSun"/>
                <w:szCs w:val="22"/>
              </w:rPr>
              <w:t>。</w:t>
            </w:r>
            <w:r w:rsidR="001F30DF">
              <w:rPr>
                <w:rFonts w:ascii="SimSun" w:hAnsi="SimSun" w:hint="eastAsia"/>
                <w:szCs w:val="22"/>
              </w:rPr>
              <w:t>在报告所涉</w:t>
            </w:r>
            <w:r w:rsidR="00114451">
              <w:rPr>
                <w:rFonts w:ascii="SimSun" w:hAnsi="SimSun" w:hint="eastAsia"/>
                <w:szCs w:val="22"/>
              </w:rPr>
              <w:t>年份</w:t>
            </w:r>
            <w:r w:rsidR="001F30DF">
              <w:rPr>
                <w:rFonts w:ascii="SimSun" w:hAnsi="SimSun" w:hint="eastAsia"/>
                <w:szCs w:val="22"/>
              </w:rPr>
              <w:t>，</w:t>
            </w:r>
            <w:bookmarkStart w:id="30" w:name="OLE_LINK29"/>
            <w:r w:rsidR="001F30DF">
              <w:rPr>
                <w:rFonts w:ascii="SimSun" w:hAnsi="SimSun" w:hint="eastAsia"/>
                <w:szCs w:val="22"/>
              </w:rPr>
              <w:t>产权组织</w:t>
            </w:r>
            <w:r w:rsidRPr="00830315">
              <w:rPr>
                <w:rFonts w:ascii="SimSun" w:hAnsi="SimSun"/>
              </w:rPr>
              <w:t>顾问</w:t>
            </w:r>
            <w:r w:rsidR="00545785" w:rsidRPr="00830315">
              <w:rPr>
                <w:rFonts w:ascii="SimSun" w:hAnsi="SimSun" w:hint="eastAsia"/>
              </w:rPr>
              <w:t>花</w:t>
            </w:r>
            <w:r w:rsidRPr="00830315">
              <w:rPr>
                <w:rFonts w:ascii="SimSun" w:hAnsi="SimSun"/>
              </w:rPr>
              <w:t>名册</w:t>
            </w:r>
            <w:bookmarkEnd w:id="30"/>
            <w:r w:rsidRPr="00830315">
              <w:rPr>
                <w:rFonts w:ascii="SimSun" w:hAnsi="SimSun"/>
              </w:rPr>
              <w:t>（IP-ROC）</w:t>
            </w:r>
            <w:r w:rsidR="001F30DF">
              <w:rPr>
                <w:rFonts w:ascii="SimSun" w:hAnsi="SimSun" w:hint="eastAsia"/>
              </w:rPr>
              <w:t>数据库</w:t>
            </w:r>
            <w:r w:rsidRPr="00830315">
              <w:rPr>
                <w:rFonts w:ascii="SimSun" w:hAnsi="SimSun"/>
              </w:rPr>
              <w:t>继续提供受聘在发展中国家、最不发达国家和</w:t>
            </w:r>
            <w:r w:rsidR="001F30DF">
              <w:rPr>
                <w:rFonts w:ascii="SimSun" w:hAnsi="SimSun" w:hint="eastAsia"/>
              </w:rPr>
              <w:t>经济</w:t>
            </w:r>
            <w:r w:rsidRPr="00830315">
              <w:rPr>
                <w:rFonts w:ascii="SimSun" w:hAnsi="SimSun"/>
              </w:rPr>
              <w:t>转型期国家开展具体知识产权技术援助活动的顾问信息。可以按照姓名、国籍、性别、知识产权主题领域、语言和指派年份等标准对</w:t>
            </w:r>
            <w:r w:rsidR="001F30DF">
              <w:rPr>
                <w:rFonts w:ascii="SimSun" w:hAnsi="SimSun" w:hint="eastAsia"/>
                <w:szCs w:val="22"/>
              </w:rPr>
              <w:t>产权组织</w:t>
            </w:r>
            <w:r w:rsidR="001F30DF" w:rsidRPr="00830315">
              <w:rPr>
                <w:rFonts w:ascii="SimSun" w:hAnsi="SimSun"/>
              </w:rPr>
              <w:t>顾问</w:t>
            </w:r>
            <w:r w:rsidR="001F30DF" w:rsidRPr="00830315">
              <w:rPr>
                <w:rFonts w:ascii="SimSun" w:hAnsi="SimSun" w:hint="eastAsia"/>
              </w:rPr>
              <w:t>花</w:t>
            </w:r>
            <w:r w:rsidR="001F30DF" w:rsidRPr="00830315">
              <w:rPr>
                <w:rFonts w:ascii="SimSun" w:hAnsi="SimSun"/>
              </w:rPr>
              <w:t>名册</w:t>
            </w:r>
            <w:r w:rsidRPr="00830315">
              <w:rPr>
                <w:rFonts w:ascii="SimSun" w:hAnsi="SimSun"/>
              </w:rPr>
              <w:t>进行</w:t>
            </w:r>
            <w:r w:rsidR="00545785" w:rsidRPr="00830315">
              <w:rPr>
                <w:rFonts w:ascii="SimSun" w:hAnsi="SimSun" w:hint="eastAsia"/>
              </w:rPr>
              <w:t>检索</w:t>
            </w:r>
            <w:r w:rsidRPr="00830315">
              <w:rPr>
                <w:rFonts w:ascii="SimSun" w:hAnsi="SimSun"/>
              </w:rPr>
              <w:t>。截至202</w:t>
            </w:r>
            <w:r w:rsidR="009956D5">
              <w:rPr>
                <w:rFonts w:ascii="SimSun" w:hAnsi="SimSun"/>
              </w:rPr>
              <w:t>5</w:t>
            </w:r>
            <w:r w:rsidRPr="00830315">
              <w:rPr>
                <w:rFonts w:ascii="SimSun" w:hAnsi="SimSun"/>
              </w:rPr>
              <w:t>年</w:t>
            </w:r>
            <w:r w:rsidR="009956D5">
              <w:rPr>
                <w:rFonts w:ascii="SimSun" w:hAnsi="SimSun" w:hint="eastAsia"/>
              </w:rPr>
              <w:t>6</w:t>
            </w:r>
            <w:r w:rsidRPr="00830315">
              <w:rPr>
                <w:rFonts w:ascii="SimSun" w:hAnsi="SimSun"/>
              </w:rPr>
              <w:t>月，</w:t>
            </w:r>
            <w:r w:rsidR="009956D5">
              <w:rPr>
                <w:rFonts w:ascii="SimSun" w:hAnsi="SimSun" w:hint="eastAsia"/>
              </w:rPr>
              <w:t>数据库</w:t>
            </w:r>
            <w:r w:rsidR="00545785" w:rsidRPr="00830315">
              <w:rPr>
                <w:rFonts w:ascii="SimSun" w:hAnsi="SimSun" w:hint="eastAsia"/>
              </w:rPr>
              <w:t>载有</w:t>
            </w:r>
            <w:r w:rsidRPr="00830315">
              <w:rPr>
                <w:rFonts w:ascii="SimSun" w:hAnsi="SimSun"/>
              </w:rPr>
              <w:t>2,</w:t>
            </w:r>
            <w:r w:rsidR="009956D5">
              <w:rPr>
                <w:rFonts w:ascii="SimSun" w:hAnsi="SimSun"/>
              </w:rPr>
              <w:t>720</w:t>
            </w:r>
            <w:r w:rsidRPr="00830315">
              <w:rPr>
                <w:rFonts w:ascii="SimSun" w:hAnsi="SimSun"/>
              </w:rPr>
              <w:t>名专家的相关信息。</w:t>
            </w:r>
          </w:p>
        </w:tc>
      </w:tr>
      <w:tr w:rsidR="00E12301" w14:paraId="750F9860" w14:textId="77777777" w:rsidTr="004B278D">
        <w:trPr>
          <w:trHeight w:val="757"/>
        </w:trPr>
        <w:tc>
          <w:tcPr>
            <w:tcW w:w="13996" w:type="dxa"/>
            <w:gridSpan w:val="2"/>
            <w:shd w:val="clear" w:color="auto" w:fill="BFBFBF" w:themeFill="background1" w:themeFillShade="BF"/>
            <w:vAlign w:val="center"/>
          </w:tcPr>
          <w:p w14:paraId="494EF4BB" w14:textId="7F83BD8E" w:rsidR="00E12301" w:rsidRPr="006E0F20" w:rsidRDefault="00155783" w:rsidP="00850A0F">
            <w:pPr>
              <w:keepNext/>
              <w:overflowPunct w:val="0"/>
              <w:spacing w:beforeLines="50" w:before="120" w:afterLines="50" w:after="120" w:line="340" w:lineRule="atLeast"/>
              <w:rPr>
                <w:b/>
              </w:rPr>
            </w:pPr>
            <w:r w:rsidRPr="00A550F4">
              <w:rPr>
                <w:rFonts w:ascii="SimSun" w:hAnsi="SimSun"/>
                <w:b/>
                <w:szCs w:val="22"/>
              </w:rPr>
              <w:t>建议12（</w:t>
            </w:r>
            <w:r w:rsidRPr="00A550F4">
              <w:rPr>
                <w:rFonts w:ascii="SimSun" w:hAnsi="SimSun" w:hint="eastAsia"/>
                <w:b/>
                <w:szCs w:val="22"/>
              </w:rPr>
              <w:t>成员国</w:t>
            </w:r>
            <w:r w:rsidRPr="00A550F4">
              <w:rPr>
                <w:rFonts w:ascii="SimSun" w:hAnsi="SimSun"/>
                <w:b/>
                <w:szCs w:val="22"/>
              </w:rPr>
              <w:t>和秘书处）</w:t>
            </w:r>
          </w:p>
        </w:tc>
      </w:tr>
      <w:tr w:rsidR="00E12301" w14:paraId="57A9F157" w14:textId="77777777" w:rsidTr="004B278D">
        <w:tc>
          <w:tcPr>
            <w:tcW w:w="13996" w:type="dxa"/>
            <w:gridSpan w:val="2"/>
            <w:shd w:val="clear" w:color="auto" w:fill="D9D9D9" w:themeFill="background1" w:themeFillShade="D9"/>
            <w:vAlign w:val="center"/>
          </w:tcPr>
          <w:p w14:paraId="72559109" w14:textId="7C0BF881" w:rsidR="00E12301" w:rsidRPr="001D0A57" w:rsidRDefault="00155783" w:rsidP="009E6EF4">
            <w:pPr>
              <w:spacing w:afterLines="50" w:after="120" w:line="340" w:lineRule="atLeast"/>
              <w:jc w:val="both"/>
              <w:rPr>
                <w:b/>
              </w:rPr>
            </w:pPr>
            <w:r w:rsidRPr="00A550F4">
              <w:rPr>
                <w:rFonts w:ascii="SimSun" w:hAnsi="SimSun" w:hint="eastAsia"/>
                <w:szCs w:val="22"/>
              </w:rPr>
              <w:t>成员国和秘书处应当审议各种方法和手段，更好地传播关于发展议程及其落实情况的信息。</w:t>
            </w:r>
          </w:p>
        </w:tc>
      </w:tr>
      <w:tr w:rsidR="00E12301" w:rsidRPr="00830315" w14:paraId="4602C57E" w14:textId="77777777" w:rsidTr="00E12301">
        <w:tc>
          <w:tcPr>
            <w:tcW w:w="1975" w:type="dxa"/>
          </w:tcPr>
          <w:p w14:paraId="2D9C862D" w14:textId="0D502981" w:rsidR="00E12301" w:rsidRPr="00830315" w:rsidRDefault="00257744" w:rsidP="009752F2">
            <w:pPr>
              <w:overflowPunct w:val="0"/>
              <w:spacing w:afterLines="50" w:after="120" w:line="340" w:lineRule="atLeast"/>
              <w:rPr>
                <w:rFonts w:ascii="SimSun" w:hAnsi="SimSun"/>
              </w:rPr>
            </w:pPr>
            <w:r w:rsidRPr="00830315">
              <w:rPr>
                <w:rFonts w:ascii="SimSun" w:hAnsi="SimSun" w:hint="eastAsia"/>
              </w:rPr>
              <w:t>进展</w:t>
            </w:r>
          </w:p>
        </w:tc>
        <w:tc>
          <w:tcPr>
            <w:tcW w:w="12021" w:type="dxa"/>
          </w:tcPr>
          <w:p w14:paraId="2F7EF4AD" w14:textId="316C6DE0" w:rsidR="00E12301" w:rsidRPr="00830315" w:rsidRDefault="00155783" w:rsidP="004B278D">
            <w:pPr>
              <w:overflowPunct w:val="0"/>
              <w:spacing w:before="120" w:afterLines="50" w:after="120" w:line="340" w:lineRule="atLeast"/>
              <w:jc w:val="both"/>
              <w:rPr>
                <w:rFonts w:ascii="SimSun" w:hAnsi="SimSun"/>
              </w:rPr>
            </w:pPr>
            <w:r w:rsidRPr="00830315">
              <w:rPr>
                <w:rFonts w:ascii="SimSun" w:hAnsi="SimSun"/>
                <w:szCs w:val="22"/>
              </w:rPr>
              <w:t>采取了以下措施更好地</w:t>
            </w:r>
            <w:r w:rsidRPr="00830315">
              <w:rPr>
                <w:rFonts w:ascii="SimSun" w:hAnsi="SimSun" w:hint="eastAsia"/>
                <w:szCs w:val="22"/>
              </w:rPr>
              <w:t>传播关于</w:t>
            </w:r>
            <w:r w:rsidRPr="00830315">
              <w:rPr>
                <w:rFonts w:ascii="SimSun" w:hAnsi="SimSun"/>
                <w:szCs w:val="22"/>
              </w:rPr>
              <w:t>发展议程及其</w:t>
            </w:r>
            <w:r w:rsidRPr="00830315">
              <w:rPr>
                <w:rFonts w:ascii="SimSun" w:hAnsi="SimSun" w:hint="eastAsia"/>
                <w:szCs w:val="22"/>
              </w:rPr>
              <w:t>落实</w:t>
            </w:r>
            <w:r w:rsidRPr="00830315">
              <w:rPr>
                <w:rFonts w:ascii="SimSun" w:hAnsi="SimSun"/>
                <w:szCs w:val="22"/>
              </w:rPr>
              <w:t>情况</w:t>
            </w:r>
            <w:r w:rsidRPr="00830315">
              <w:rPr>
                <w:rFonts w:ascii="SimSun" w:hAnsi="SimSun" w:hint="eastAsia"/>
                <w:szCs w:val="22"/>
              </w:rPr>
              <w:t>的信息</w:t>
            </w:r>
            <w:r w:rsidRPr="00830315">
              <w:rPr>
                <w:rFonts w:ascii="SimSun" w:hAnsi="SimSun"/>
                <w:szCs w:val="22"/>
              </w:rPr>
              <w:t>：</w:t>
            </w:r>
          </w:p>
          <w:p w14:paraId="6EAFE7D4" w14:textId="3760A409" w:rsidR="00931524" w:rsidRDefault="00155783" w:rsidP="004B278D">
            <w:pPr>
              <w:pStyle w:val="ListParagraph"/>
              <w:numPr>
                <w:ilvl w:val="0"/>
                <w:numId w:val="12"/>
              </w:numPr>
              <w:overflowPunct w:val="0"/>
              <w:spacing w:before="120" w:afterLines="50" w:after="120" w:line="340" w:lineRule="atLeast"/>
              <w:contextualSpacing w:val="0"/>
              <w:jc w:val="both"/>
              <w:rPr>
                <w:rFonts w:ascii="SimSun" w:eastAsia="SimSun" w:hAnsi="SimSun"/>
                <w:lang w:eastAsia="zh-CN"/>
              </w:rPr>
            </w:pPr>
            <w:r w:rsidRPr="00114451">
              <w:rPr>
                <w:rFonts w:ascii="SimSun" w:eastAsia="SimSun" w:hAnsi="SimSun"/>
                <w:szCs w:val="22"/>
                <w:lang w:eastAsia="zh-CN"/>
              </w:rPr>
              <w:t>组织关于</w:t>
            </w:r>
            <w:r w:rsidRPr="00830315">
              <w:rPr>
                <w:rFonts w:ascii="SimSun" w:eastAsia="SimSun" w:hAnsi="SimSun"/>
                <w:szCs w:val="22"/>
                <w:lang w:eastAsia="zh-CN"/>
              </w:rPr>
              <w:t>发展议程和CDIP的</w:t>
            </w:r>
            <w:r w:rsidRPr="00830315">
              <w:rPr>
                <w:rFonts w:ascii="SimSun" w:eastAsia="SimSun" w:hAnsi="SimSun" w:hint="eastAsia"/>
                <w:szCs w:val="22"/>
                <w:lang w:eastAsia="zh-CN"/>
              </w:rPr>
              <w:t>信息通报</w:t>
            </w:r>
            <w:r w:rsidRPr="00830315">
              <w:rPr>
                <w:rFonts w:ascii="SimSun" w:eastAsia="SimSun" w:hAnsi="SimSun"/>
                <w:szCs w:val="22"/>
                <w:lang w:eastAsia="zh-CN"/>
              </w:rPr>
              <w:t>会。发展议程协调司与</w:t>
            </w:r>
            <w:r w:rsidR="007669DB" w:rsidRPr="00830315">
              <w:rPr>
                <w:rFonts w:ascii="SimSun" w:eastAsia="SimSun" w:hAnsi="SimSun" w:hint="eastAsia"/>
                <w:szCs w:val="22"/>
                <w:lang w:eastAsia="zh-CN"/>
              </w:rPr>
              <w:t>产权组织</w:t>
            </w:r>
            <w:r w:rsidRPr="00830315">
              <w:rPr>
                <w:rFonts w:ascii="SimSun" w:eastAsia="SimSun" w:hAnsi="SimSun"/>
                <w:szCs w:val="22"/>
                <w:lang w:eastAsia="zh-CN"/>
              </w:rPr>
              <w:t>各区域司和正在</w:t>
            </w:r>
            <w:r w:rsidRPr="00830315">
              <w:rPr>
                <w:rFonts w:ascii="SimSun" w:eastAsia="SimSun" w:hAnsi="SimSun" w:hint="eastAsia"/>
                <w:szCs w:val="22"/>
                <w:lang w:eastAsia="zh-CN"/>
              </w:rPr>
              <w:t>进行</w:t>
            </w:r>
            <w:r w:rsidRPr="00830315">
              <w:rPr>
                <w:rFonts w:ascii="SimSun" w:eastAsia="SimSun" w:hAnsi="SimSun"/>
                <w:szCs w:val="22"/>
                <w:lang w:eastAsia="zh-CN"/>
              </w:rPr>
              <w:t>的发展议程项目</w:t>
            </w:r>
            <w:r w:rsidRPr="00830315">
              <w:rPr>
                <w:rFonts w:ascii="SimSun" w:eastAsia="SimSun" w:hAnsi="SimSun" w:hint="eastAsia"/>
                <w:szCs w:val="22"/>
                <w:lang w:eastAsia="zh-CN"/>
              </w:rPr>
              <w:t>的</w:t>
            </w:r>
            <w:r w:rsidRPr="00830315">
              <w:rPr>
                <w:rFonts w:ascii="SimSun" w:eastAsia="SimSun" w:hAnsi="SimSun"/>
                <w:szCs w:val="22"/>
                <w:lang w:eastAsia="zh-CN"/>
              </w:rPr>
              <w:t>项目</w:t>
            </w:r>
            <w:r w:rsidRPr="00830315">
              <w:rPr>
                <w:rFonts w:ascii="SimSun" w:eastAsia="SimSun" w:hAnsi="SimSun" w:hint="eastAsia"/>
                <w:szCs w:val="22"/>
                <w:lang w:eastAsia="zh-CN"/>
              </w:rPr>
              <w:t>管理人</w:t>
            </w:r>
            <w:r w:rsidRPr="00830315">
              <w:rPr>
                <w:rFonts w:ascii="SimSun" w:eastAsia="SimSun" w:hAnsi="SimSun"/>
                <w:szCs w:val="22"/>
                <w:lang w:eastAsia="zh-CN"/>
              </w:rPr>
              <w:t>协调，为感兴趣的代表组织关于发展议程和CDIP相关事项的</w:t>
            </w:r>
            <w:r w:rsidRPr="00830315">
              <w:rPr>
                <w:rFonts w:ascii="SimSun" w:eastAsia="SimSun" w:hAnsi="SimSun" w:hint="eastAsia"/>
                <w:szCs w:val="22"/>
                <w:lang w:eastAsia="zh-CN"/>
              </w:rPr>
              <w:t>信息通报</w:t>
            </w:r>
            <w:r w:rsidRPr="00830315">
              <w:rPr>
                <w:rFonts w:ascii="SimSun" w:eastAsia="SimSun" w:hAnsi="SimSun"/>
                <w:szCs w:val="22"/>
                <w:lang w:eastAsia="zh-CN"/>
              </w:rPr>
              <w:t>会。</w:t>
            </w:r>
            <w:r w:rsidRPr="00830315">
              <w:rPr>
                <w:rFonts w:ascii="SimSun" w:eastAsia="SimSun" w:hAnsi="SimSun" w:hint="eastAsia"/>
                <w:szCs w:val="22"/>
                <w:lang w:eastAsia="zh-CN"/>
              </w:rPr>
              <w:t>通报</w:t>
            </w:r>
            <w:r w:rsidRPr="00830315">
              <w:rPr>
                <w:rFonts w:ascii="SimSun" w:eastAsia="SimSun" w:hAnsi="SimSun"/>
                <w:szCs w:val="22"/>
                <w:lang w:eastAsia="zh-CN"/>
              </w:rPr>
              <w:t>会在</w:t>
            </w:r>
            <w:r w:rsidRPr="00830315">
              <w:rPr>
                <w:rFonts w:ascii="SimSun" w:eastAsia="SimSun" w:hAnsi="SimSun" w:hint="eastAsia"/>
                <w:szCs w:val="22"/>
                <w:lang w:eastAsia="zh-CN"/>
              </w:rPr>
              <w:t>C</w:t>
            </w:r>
            <w:r w:rsidRPr="00830315">
              <w:rPr>
                <w:rFonts w:ascii="SimSun" w:eastAsia="SimSun" w:hAnsi="SimSun"/>
                <w:szCs w:val="22"/>
                <w:lang w:eastAsia="zh-CN"/>
              </w:rPr>
              <w:t>DIP</w:t>
            </w:r>
            <w:r w:rsidRPr="00830315">
              <w:rPr>
                <w:rFonts w:ascii="SimSun" w:eastAsia="SimSun" w:hAnsi="SimSun" w:hint="eastAsia"/>
                <w:szCs w:val="22"/>
                <w:lang w:eastAsia="zh-CN"/>
              </w:rPr>
              <w:t>每年</w:t>
            </w:r>
            <w:r w:rsidRPr="00830315">
              <w:rPr>
                <w:rFonts w:ascii="SimSun" w:eastAsia="SimSun" w:hAnsi="SimSun"/>
                <w:szCs w:val="22"/>
                <w:lang w:eastAsia="zh-CN"/>
              </w:rPr>
              <w:t>第</w:t>
            </w:r>
            <w:r w:rsidRPr="00830315">
              <w:rPr>
                <w:rFonts w:ascii="SimSun" w:eastAsia="SimSun" w:hAnsi="SimSun" w:hint="eastAsia"/>
                <w:szCs w:val="22"/>
                <w:lang w:eastAsia="zh-CN"/>
              </w:rPr>
              <w:t>一次</w:t>
            </w:r>
            <w:r w:rsidRPr="00830315">
              <w:rPr>
                <w:rFonts w:ascii="SimSun" w:eastAsia="SimSun" w:hAnsi="SimSun"/>
                <w:szCs w:val="22"/>
                <w:lang w:eastAsia="zh-CN"/>
              </w:rPr>
              <w:t>会议之前</w:t>
            </w:r>
            <w:r w:rsidRPr="00830315">
              <w:rPr>
                <w:rFonts w:ascii="SimSun" w:eastAsia="SimSun" w:hAnsi="SimSun" w:hint="eastAsia"/>
                <w:szCs w:val="22"/>
                <w:lang w:eastAsia="zh-CN"/>
              </w:rPr>
              <w:t>召开</w:t>
            </w:r>
            <w:r w:rsidRPr="00830315">
              <w:rPr>
                <w:rFonts w:ascii="SimSun" w:eastAsia="SimSun" w:hAnsi="SimSun"/>
                <w:szCs w:val="22"/>
                <w:lang w:eastAsia="zh-CN"/>
              </w:rPr>
              <w:t>，</w:t>
            </w:r>
            <w:r w:rsidR="007669DB" w:rsidRPr="00830315">
              <w:rPr>
                <w:rFonts w:ascii="SimSun" w:eastAsia="SimSun" w:hAnsi="SimSun" w:hint="eastAsia"/>
                <w:szCs w:val="22"/>
                <w:lang w:eastAsia="zh-CN"/>
              </w:rPr>
              <w:t>目的是</w:t>
            </w:r>
            <w:r w:rsidRPr="00830315">
              <w:rPr>
                <w:rFonts w:ascii="SimSun" w:eastAsia="SimSun" w:hAnsi="SimSun"/>
                <w:szCs w:val="22"/>
                <w:lang w:eastAsia="zh-CN"/>
              </w:rPr>
              <w:t>确保</w:t>
            </w:r>
            <w:r w:rsidRPr="00830315">
              <w:rPr>
                <w:rFonts w:ascii="SimSun" w:eastAsia="SimSun" w:hAnsi="SimSun" w:hint="eastAsia"/>
                <w:szCs w:val="22"/>
                <w:lang w:eastAsia="zh-CN"/>
              </w:rPr>
              <w:t>对</w:t>
            </w:r>
            <w:r w:rsidRPr="00830315">
              <w:rPr>
                <w:rFonts w:ascii="SimSun" w:eastAsia="SimSun" w:hAnsi="SimSun"/>
                <w:szCs w:val="22"/>
                <w:lang w:eastAsia="zh-CN"/>
              </w:rPr>
              <w:t>发展议程相关活动</w:t>
            </w:r>
            <w:r w:rsidRPr="00830315">
              <w:rPr>
                <w:rFonts w:ascii="SimSun" w:eastAsia="SimSun" w:hAnsi="SimSun" w:hint="eastAsia"/>
                <w:szCs w:val="22"/>
                <w:lang w:eastAsia="zh-CN"/>
              </w:rPr>
              <w:t>更有</w:t>
            </w:r>
            <w:r w:rsidRPr="00830315">
              <w:rPr>
                <w:rFonts w:ascii="SimSun" w:eastAsia="SimSun" w:hAnsi="SimSun"/>
                <w:szCs w:val="22"/>
                <w:lang w:eastAsia="zh-CN"/>
              </w:rPr>
              <w:t>意义地参与</w:t>
            </w:r>
            <w:r w:rsidRPr="00830315">
              <w:rPr>
                <w:rFonts w:ascii="SimSun" w:eastAsia="SimSun" w:hAnsi="SimSun" w:hint="eastAsia"/>
                <w:szCs w:val="22"/>
                <w:lang w:eastAsia="zh-CN"/>
              </w:rPr>
              <w:t>和互动</w:t>
            </w:r>
            <w:r w:rsidRPr="00830315">
              <w:rPr>
                <w:rFonts w:ascii="SimSun" w:eastAsia="SimSun" w:hAnsi="SimSun"/>
                <w:szCs w:val="22"/>
                <w:lang w:eastAsia="zh-CN"/>
              </w:rPr>
              <w:t>，包括</w:t>
            </w:r>
            <w:r w:rsidR="00114451">
              <w:rPr>
                <w:rFonts w:ascii="SimSun" w:eastAsia="SimSun" w:hAnsi="SimSun" w:hint="eastAsia"/>
                <w:szCs w:val="22"/>
                <w:lang w:eastAsia="zh-CN"/>
              </w:rPr>
              <w:t>对</w:t>
            </w:r>
            <w:r w:rsidR="007669DB" w:rsidRPr="00830315">
              <w:rPr>
                <w:rFonts w:ascii="SimSun" w:eastAsia="SimSun" w:hAnsi="SimSun" w:hint="eastAsia"/>
                <w:szCs w:val="22"/>
                <w:lang w:eastAsia="zh-CN"/>
              </w:rPr>
              <w:t>CDIP</w:t>
            </w:r>
            <w:r w:rsidRPr="00830315">
              <w:rPr>
                <w:rFonts w:ascii="SimSun" w:eastAsia="SimSun" w:hAnsi="SimSun"/>
                <w:szCs w:val="22"/>
                <w:lang w:eastAsia="zh-CN"/>
              </w:rPr>
              <w:t>的讨论。</w:t>
            </w:r>
            <w:r w:rsidR="007669DB" w:rsidRPr="00830315">
              <w:rPr>
                <w:rFonts w:ascii="SimSun" w:eastAsia="SimSun" w:hAnsi="SimSun" w:hint="eastAsia"/>
                <w:szCs w:val="22"/>
                <w:lang w:eastAsia="zh-CN"/>
              </w:rPr>
              <w:t>202</w:t>
            </w:r>
            <w:r w:rsidR="009956D5">
              <w:rPr>
                <w:rFonts w:ascii="SimSun" w:eastAsia="SimSun" w:hAnsi="SimSun"/>
                <w:szCs w:val="22"/>
                <w:lang w:eastAsia="zh-CN"/>
              </w:rPr>
              <w:t>5</w:t>
            </w:r>
            <w:r w:rsidR="007669DB" w:rsidRPr="00830315">
              <w:rPr>
                <w:rFonts w:ascii="SimSun" w:eastAsia="SimSun" w:hAnsi="SimSun" w:hint="eastAsia"/>
                <w:szCs w:val="22"/>
                <w:lang w:eastAsia="zh-CN"/>
              </w:rPr>
              <w:t>年，</w:t>
            </w:r>
            <w:r w:rsidR="00280DB3" w:rsidRPr="00280DB3">
              <w:rPr>
                <w:rFonts w:ascii="SimSun" w:eastAsia="SimSun" w:hAnsi="SimSun" w:hint="eastAsia"/>
                <w:szCs w:val="22"/>
                <w:lang w:eastAsia="zh-CN"/>
              </w:rPr>
              <w:t>秘书处组织了</w:t>
            </w:r>
            <w:r w:rsidR="009956D5" w:rsidRPr="009956D5">
              <w:rPr>
                <w:rFonts w:ascii="SimSun" w:eastAsia="SimSun" w:hAnsi="SimSun" w:hint="eastAsia"/>
                <w:szCs w:val="22"/>
                <w:lang w:eastAsia="zh-CN"/>
              </w:rPr>
              <w:t>关于</w:t>
            </w:r>
            <w:r w:rsidR="007C6B4F">
              <w:rPr>
                <w:rFonts w:ascii="SimSun" w:eastAsia="SimSun" w:hAnsi="SimSun" w:hint="eastAsia"/>
                <w:szCs w:val="22"/>
                <w:lang w:eastAsia="zh-CN"/>
              </w:rPr>
              <w:lastRenderedPageBreak/>
              <w:t>开始实施</w:t>
            </w:r>
            <w:r w:rsidR="007C6B4F" w:rsidRPr="007C6B4F">
              <w:rPr>
                <w:rFonts w:ascii="SimSun" w:eastAsia="SimSun" w:hAnsi="SimSun" w:hint="eastAsia"/>
                <w:szCs w:val="22"/>
                <w:lang w:eastAsia="zh-CN"/>
              </w:rPr>
              <w:t>经修订的</w:t>
            </w:r>
            <w:r w:rsidR="007C6B4F" w:rsidRPr="00CA4BC0">
              <w:rPr>
                <w:rFonts w:ascii="KaiTi" w:eastAsia="KaiTi" w:hAnsi="KaiTi" w:hint="eastAsia"/>
                <w:szCs w:val="22"/>
                <w:lang w:eastAsia="zh-CN"/>
              </w:rPr>
              <w:t>在产权组织设立国家知识产权战略展望和资源中心</w:t>
            </w:r>
            <w:r w:rsidR="007C6B4F" w:rsidRPr="007C6B4F">
              <w:rPr>
                <w:rFonts w:ascii="SimSun" w:eastAsia="SimSun" w:hAnsi="SimSun" w:hint="eastAsia"/>
                <w:szCs w:val="22"/>
                <w:lang w:eastAsia="zh-CN"/>
              </w:rPr>
              <w:t>的</w:t>
            </w:r>
            <w:r w:rsidR="00EE1451">
              <w:rPr>
                <w:rFonts w:ascii="SimSun" w:eastAsia="SimSun" w:hAnsi="SimSun" w:hint="eastAsia"/>
                <w:szCs w:val="22"/>
                <w:lang w:eastAsia="zh-CN"/>
              </w:rPr>
              <w:t>发展议程</w:t>
            </w:r>
            <w:r w:rsidR="007C6B4F" w:rsidRPr="007C6B4F">
              <w:rPr>
                <w:rFonts w:ascii="SimSun" w:eastAsia="SimSun" w:hAnsi="SimSun" w:hint="eastAsia"/>
                <w:szCs w:val="22"/>
                <w:lang w:eastAsia="zh-CN"/>
              </w:rPr>
              <w:t>项目</w:t>
            </w:r>
            <w:r w:rsidR="00272D85">
              <w:rPr>
                <w:rFonts w:ascii="SimSun" w:eastAsia="SimSun" w:hAnsi="SimSun" w:hint="eastAsia"/>
                <w:szCs w:val="22"/>
                <w:lang w:eastAsia="zh-CN"/>
              </w:rPr>
              <w:t>（</w:t>
            </w:r>
            <w:r w:rsidR="00272D85" w:rsidRPr="00CA4BC0">
              <w:rPr>
                <w:rFonts w:asciiTheme="minorEastAsia" w:eastAsiaTheme="minorEastAsia" w:hAnsiTheme="minorEastAsia" w:hint="eastAsia"/>
                <w:szCs w:val="22"/>
                <w:lang w:eastAsia="zh-CN"/>
              </w:rPr>
              <w:t>文件</w:t>
            </w:r>
            <w:r w:rsidR="00272D85" w:rsidRPr="00CA4BC0">
              <w:rPr>
                <w:rFonts w:asciiTheme="minorEastAsia" w:eastAsiaTheme="minorEastAsia" w:hAnsiTheme="minorEastAsia"/>
                <w:lang w:eastAsia="zh-CN"/>
              </w:rPr>
              <w:t>CDIP/33/12 REV.</w:t>
            </w:r>
            <w:r w:rsidR="00272D85">
              <w:rPr>
                <w:rFonts w:ascii="SimSun" w:eastAsia="SimSun" w:hAnsi="SimSun" w:hint="eastAsia"/>
                <w:szCs w:val="22"/>
                <w:lang w:eastAsia="zh-CN"/>
              </w:rPr>
              <w:t>）的</w:t>
            </w:r>
            <w:r w:rsidR="00982F0F" w:rsidRPr="00447883">
              <w:rPr>
                <w:rFonts w:ascii="SimSun" w:eastAsia="SimSun" w:hAnsi="SimSun" w:hint="eastAsia"/>
                <w:szCs w:val="22"/>
                <w:lang w:eastAsia="zh-CN"/>
              </w:rPr>
              <w:t>信息通报会</w:t>
            </w:r>
            <w:r w:rsidR="00272D85">
              <w:rPr>
                <w:rFonts w:ascii="SimSun" w:eastAsia="SimSun" w:hAnsi="SimSun" w:hint="eastAsia"/>
                <w:szCs w:val="22"/>
                <w:lang w:eastAsia="zh-CN"/>
              </w:rPr>
              <w:t>。会议</w:t>
            </w:r>
            <w:r w:rsidRPr="00830315">
              <w:rPr>
                <w:rFonts w:ascii="SimSun" w:eastAsia="SimSun" w:hAnsi="SimSun" w:hint="eastAsia"/>
                <w:szCs w:val="22"/>
                <w:lang w:eastAsia="zh-CN"/>
              </w:rPr>
              <w:t>于</w:t>
            </w:r>
            <w:r w:rsidR="00272D85" w:rsidRPr="00272D85">
              <w:rPr>
                <w:rFonts w:ascii="SimSun" w:eastAsia="SimSun" w:hAnsi="SimSun" w:hint="eastAsia"/>
                <w:szCs w:val="22"/>
                <w:lang w:eastAsia="zh-CN"/>
              </w:rPr>
              <w:t>2025年4月2日在CDIP第三十四届会议之前</w:t>
            </w:r>
            <w:r w:rsidR="009B4724" w:rsidRPr="00272D85">
              <w:rPr>
                <w:rFonts w:ascii="SimSun" w:eastAsia="SimSun" w:hAnsi="SimSun" w:hint="eastAsia"/>
                <w:szCs w:val="22"/>
                <w:lang w:eastAsia="zh-CN"/>
              </w:rPr>
              <w:t>以混合形式</w:t>
            </w:r>
            <w:r w:rsidR="00C05E9C">
              <w:rPr>
                <w:rFonts w:ascii="SimSun" w:eastAsia="SimSun" w:hAnsi="SimSun" w:hint="eastAsia"/>
                <w:szCs w:val="22"/>
                <w:lang w:eastAsia="zh-CN"/>
              </w:rPr>
              <w:t>召开</w:t>
            </w:r>
            <w:r w:rsidR="00272D85" w:rsidRPr="00272D85">
              <w:rPr>
                <w:rFonts w:ascii="SimSun" w:eastAsia="SimSun" w:hAnsi="SimSun" w:hint="eastAsia"/>
                <w:szCs w:val="22"/>
                <w:lang w:eastAsia="zh-CN"/>
              </w:rPr>
              <w:t>。</w:t>
            </w:r>
          </w:p>
          <w:p w14:paraId="3C699B19" w14:textId="35360478" w:rsidR="00931524" w:rsidRDefault="00155783" w:rsidP="004B278D">
            <w:pPr>
              <w:pStyle w:val="ListParagraph"/>
              <w:numPr>
                <w:ilvl w:val="0"/>
                <w:numId w:val="12"/>
              </w:numPr>
              <w:overflowPunct w:val="0"/>
              <w:spacing w:before="120" w:afterLines="50" w:after="120" w:line="340" w:lineRule="atLeast"/>
              <w:ind w:left="924" w:hanging="567"/>
              <w:contextualSpacing w:val="0"/>
              <w:jc w:val="both"/>
              <w:rPr>
                <w:rFonts w:ascii="SimSun" w:eastAsia="SimSun" w:hAnsi="SimSun"/>
                <w:lang w:eastAsia="zh-CN"/>
              </w:rPr>
            </w:pPr>
            <w:hyperlink r:id="rId206" w:history="1">
              <w:r w:rsidRPr="00830315">
                <w:rPr>
                  <w:rStyle w:val="Hyperlink"/>
                  <w:rFonts w:ascii="SimSun" w:eastAsia="SimSun" w:hAnsi="SimSun" w:hint="eastAsia"/>
                  <w:szCs w:val="22"/>
                  <w:lang w:eastAsia="zh-CN"/>
                </w:rPr>
                <w:t>所有发展议程项目和产出在线可检索目录</w:t>
              </w:r>
            </w:hyperlink>
            <w:r w:rsidR="00C05E9C">
              <w:rPr>
                <w:rFonts w:ascii="SimSun" w:eastAsia="SimSun" w:hAnsi="SimSun" w:hint="eastAsia"/>
                <w:szCs w:val="22"/>
                <w:lang w:eastAsia="zh-CN"/>
              </w:rPr>
              <w:t>：</w:t>
            </w:r>
            <w:r w:rsidRPr="00830315">
              <w:rPr>
                <w:rFonts w:ascii="SimSun" w:eastAsia="SimSun" w:hAnsi="SimSun"/>
                <w:szCs w:val="22"/>
                <w:lang w:eastAsia="zh-CN"/>
              </w:rPr>
              <w:t>该目录</w:t>
            </w:r>
            <w:r w:rsidRPr="00830315">
              <w:rPr>
                <w:rFonts w:ascii="SimSun" w:eastAsia="SimSun" w:hAnsi="SimSun" w:hint="eastAsia"/>
                <w:szCs w:val="22"/>
                <w:lang w:eastAsia="zh-CN"/>
              </w:rPr>
              <w:t>在发展议程项目</w:t>
            </w:r>
            <w:r w:rsidR="00161722" w:rsidRPr="001F6B51">
              <w:rPr>
                <w:rFonts w:ascii="KaiTi" w:eastAsia="KaiTi" w:hAnsi="KaiTi" w:hint="eastAsia"/>
                <w:szCs w:val="22"/>
                <w:lang w:eastAsia="zh-CN"/>
              </w:rPr>
              <w:t>成功的发展议程项目提案用工具</w:t>
            </w:r>
            <w:r w:rsidRPr="00830315">
              <w:rPr>
                <w:rFonts w:ascii="SimSun" w:eastAsia="SimSun" w:hAnsi="SimSun" w:hint="eastAsia"/>
                <w:szCs w:val="22"/>
                <w:lang w:eastAsia="zh-CN"/>
              </w:rPr>
              <w:t>的</w:t>
            </w:r>
            <w:r w:rsidRPr="00830315">
              <w:rPr>
                <w:rFonts w:ascii="SimSun" w:eastAsia="SimSun" w:hAnsi="SimSun"/>
                <w:szCs w:val="22"/>
                <w:lang w:eastAsia="zh-CN"/>
              </w:rPr>
              <w:t>框架</w:t>
            </w:r>
            <w:r w:rsidRPr="00830315">
              <w:rPr>
                <w:rFonts w:ascii="SimSun" w:eastAsia="SimSun" w:hAnsi="SimSun" w:hint="eastAsia"/>
                <w:szCs w:val="22"/>
                <w:lang w:eastAsia="zh-CN"/>
              </w:rPr>
              <w:t>下开</w:t>
            </w:r>
            <w:r w:rsidRPr="00830315">
              <w:rPr>
                <w:rFonts w:ascii="SimSun" w:eastAsia="SimSun" w:hAnsi="SimSun"/>
                <w:szCs w:val="22"/>
                <w:lang w:eastAsia="zh-CN"/>
              </w:rPr>
              <w:t>发。它提供</w:t>
            </w:r>
            <w:r w:rsidRPr="00830315">
              <w:rPr>
                <w:rFonts w:ascii="SimSun" w:eastAsia="SimSun" w:hAnsi="SimSun" w:hint="eastAsia"/>
                <w:szCs w:val="22"/>
                <w:lang w:eastAsia="zh-CN"/>
              </w:rPr>
              <w:t>了</w:t>
            </w:r>
            <w:r w:rsidRPr="00830315">
              <w:rPr>
                <w:rFonts w:ascii="SimSun" w:eastAsia="SimSun" w:hAnsi="SimSun"/>
                <w:szCs w:val="22"/>
                <w:lang w:eastAsia="zh-CN"/>
              </w:rPr>
              <w:t>关于已完成</w:t>
            </w:r>
            <w:r w:rsidR="00C05E9C">
              <w:rPr>
                <w:rFonts w:ascii="SimSun" w:eastAsia="SimSun" w:hAnsi="SimSun" w:hint="eastAsia"/>
                <w:szCs w:val="22"/>
                <w:lang w:eastAsia="zh-CN"/>
              </w:rPr>
              <w:t>、纳入主流</w:t>
            </w:r>
            <w:r w:rsidRPr="00830315">
              <w:rPr>
                <w:rFonts w:ascii="SimSun" w:eastAsia="SimSun" w:hAnsi="SimSun"/>
                <w:szCs w:val="22"/>
                <w:lang w:eastAsia="zh-CN"/>
              </w:rPr>
              <w:t>和正在</w:t>
            </w:r>
            <w:r w:rsidRPr="00830315">
              <w:rPr>
                <w:rFonts w:ascii="SimSun" w:eastAsia="SimSun" w:hAnsi="SimSun" w:hint="eastAsia"/>
                <w:szCs w:val="22"/>
                <w:lang w:eastAsia="zh-CN"/>
              </w:rPr>
              <w:t>进行</w:t>
            </w:r>
            <w:r w:rsidRPr="00830315">
              <w:rPr>
                <w:rFonts w:ascii="SimSun" w:eastAsia="SimSun" w:hAnsi="SimSun"/>
                <w:szCs w:val="22"/>
                <w:lang w:eastAsia="zh-CN"/>
              </w:rPr>
              <w:t>的发展议程项目的全面信息，并以联合国六种正式语文提供。</w:t>
            </w:r>
          </w:p>
          <w:p w14:paraId="6F413B83" w14:textId="2A10B9B3" w:rsidR="00931524" w:rsidRDefault="00C05E9C" w:rsidP="004B278D">
            <w:pPr>
              <w:pStyle w:val="ListParagraph"/>
              <w:numPr>
                <w:ilvl w:val="0"/>
                <w:numId w:val="12"/>
              </w:numPr>
              <w:overflowPunct w:val="0"/>
              <w:spacing w:before="120" w:afterLines="50" w:after="120" w:line="340" w:lineRule="atLeast"/>
              <w:ind w:left="924" w:hanging="567"/>
              <w:contextualSpacing w:val="0"/>
              <w:jc w:val="both"/>
              <w:rPr>
                <w:rFonts w:ascii="SimSun" w:eastAsia="SimSun" w:hAnsi="SimSun"/>
                <w:i/>
                <w:iCs/>
                <w:lang w:eastAsia="zh-CN"/>
              </w:rPr>
            </w:pPr>
            <w:r>
              <w:rPr>
                <w:rFonts w:ascii="SimSun" w:eastAsia="SimSun" w:hAnsi="SimSun" w:hint="eastAsia"/>
                <w:szCs w:val="22"/>
                <w:lang w:eastAsia="zh-CN"/>
              </w:rPr>
              <w:t>制</w:t>
            </w:r>
            <w:r w:rsidRPr="00E655B8">
              <w:rPr>
                <w:rFonts w:ascii="SimSun" w:eastAsia="SimSun" w:hAnsi="SimSun" w:hint="eastAsia"/>
                <w:szCs w:val="22"/>
                <w:lang w:eastAsia="zh-CN"/>
              </w:rPr>
              <w:t>作</w:t>
            </w:r>
            <w:r w:rsidR="00155783" w:rsidRPr="00E655B8">
              <w:rPr>
                <w:rFonts w:ascii="SimSun" w:eastAsia="SimSun" w:hAnsi="SimSun" w:hint="eastAsia"/>
                <w:szCs w:val="22"/>
                <w:lang w:eastAsia="zh-CN"/>
              </w:rPr>
              <w:t>发展议程项</w:t>
            </w:r>
            <w:r w:rsidR="00155783" w:rsidRPr="00830315">
              <w:rPr>
                <w:rFonts w:ascii="SimSun" w:eastAsia="SimSun" w:hAnsi="SimSun" w:hint="eastAsia"/>
                <w:szCs w:val="22"/>
                <w:lang w:eastAsia="zh-CN"/>
              </w:rPr>
              <w:t>目准备、落实和审评指导手册</w:t>
            </w:r>
            <w:r w:rsidR="00155783" w:rsidRPr="00830315">
              <w:rPr>
                <w:rFonts w:ascii="SimSun" w:eastAsia="SimSun" w:hAnsi="SimSun"/>
                <w:szCs w:val="22"/>
                <w:lang w:eastAsia="zh-CN"/>
              </w:rPr>
              <w:t>，</w:t>
            </w:r>
            <w:r>
              <w:rPr>
                <w:rFonts w:ascii="SimSun" w:eastAsia="SimSun" w:hAnsi="SimSun" w:hint="eastAsia"/>
                <w:szCs w:val="22"/>
                <w:lang w:eastAsia="zh-CN"/>
              </w:rPr>
              <w:t>和</w:t>
            </w:r>
            <w:r w:rsidR="00155783" w:rsidRPr="00E655B8">
              <w:rPr>
                <w:rFonts w:ascii="KaiTi" w:eastAsia="KaiTi" w:hAnsi="KaiTi"/>
                <w:szCs w:val="22"/>
                <w:lang w:eastAsia="zh-CN"/>
              </w:rPr>
              <w:t>成功的发展议程项目</w:t>
            </w:r>
            <w:r>
              <w:rPr>
                <w:rFonts w:ascii="SimSun" w:eastAsia="SimSun" w:hAnsi="SimSun" w:hint="eastAsia"/>
                <w:szCs w:val="22"/>
                <w:lang w:eastAsia="zh-CN"/>
              </w:rPr>
              <w:t>主题</w:t>
            </w:r>
            <w:r w:rsidR="00155783" w:rsidRPr="00830315">
              <w:rPr>
                <w:rFonts w:ascii="SimSun" w:eastAsia="SimSun" w:hAnsi="SimSun"/>
                <w:szCs w:val="22"/>
                <w:lang w:eastAsia="zh-CN"/>
              </w:rPr>
              <w:t>远程学习课程</w:t>
            </w:r>
            <w:r>
              <w:rPr>
                <w:rFonts w:ascii="SimSun" w:eastAsia="SimSun" w:hAnsi="SimSun" w:hint="eastAsia"/>
                <w:szCs w:val="22"/>
                <w:lang w:eastAsia="zh-CN"/>
              </w:rPr>
              <w:t>：</w:t>
            </w:r>
            <w:r w:rsidR="00155783" w:rsidRPr="00830315">
              <w:rPr>
                <w:rFonts w:ascii="SimSun" w:eastAsia="SimSun" w:hAnsi="SimSun" w:hint="eastAsia"/>
                <w:szCs w:val="22"/>
                <w:lang w:eastAsia="zh-CN"/>
              </w:rPr>
              <w:t>指导手册</w:t>
            </w:r>
            <w:r w:rsidR="00155783" w:rsidRPr="00830315">
              <w:rPr>
                <w:rFonts w:ascii="SimSun" w:eastAsia="SimSun" w:hAnsi="SimSun"/>
                <w:szCs w:val="22"/>
                <w:lang w:eastAsia="zh-CN"/>
              </w:rPr>
              <w:t>是</w:t>
            </w:r>
            <w:r w:rsidR="00155783" w:rsidRPr="00830315">
              <w:rPr>
                <w:rFonts w:ascii="SimSun" w:eastAsia="SimSun" w:hAnsi="SimSun" w:hint="eastAsia"/>
                <w:szCs w:val="22"/>
                <w:lang w:eastAsia="zh-CN"/>
              </w:rPr>
              <w:t>发展议程</w:t>
            </w:r>
            <w:r w:rsidR="00155783" w:rsidRPr="00830315">
              <w:rPr>
                <w:rFonts w:ascii="SimSun" w:eastAsia="SimSun" w:hAnsi="SimSun"/>
                <w:szCs w:val="22"/>
                <w:lang w:eastAsia="zh-CN"/>
              </w:rPr>
              <w:t>项目</w:t>
            </w:r>
            <w:r w:rsidR="00E655B8" w:rsidRPr="006B345F">
              <w:rPr>
                <w:rFonts w:ascii="KaiTi" w:eastAsia="KaiTi" w:hAnsi="KaiTi" w:hint="eastAsia"/>
                <w:szCs w:val="22"/>
                <w:lang w:eastAsia="zh-CN"/>
              </w:rPr>
              <w:t>成功的发展议程项目提案用工具</w:t>
            </w:r>
            <w:r w:rsidR="00155783" w:rsidRPr="00830315">
              <w:rPr>
                <w:rFonts w:ascii="SimSun" w:eastAsia="SimSun" w:hAnsi="SimSun"/>
                <w:szCs w:val="22"/>
                <w:lang w:eastAsia="zh-CN"/>
              </w:rPr>
              <w:t>的</w:t>
            </w:r>
            <w:r w:rsidR="00155783" w:rsidRPr="00830315">
              <w:rPr>
                <w:rFonts w:ascii="SimSun" w:eastAsia="SimSun" w:hAnsi="SimSun" w:hint="eastAsia"/>
                <w:szCs w:val="22"/>
                <w:lang w:eastAsia="zh-CN"/>
              </w:rPr>
              <w:t>重要可交付成果</w:t>
            </w:r>
            <w:r w:rsidR="00155783" w:rsidRPr="00830315">
              <w:rPr>
                <w:rFonts w:ascii="SimSun" w:eastAsia="SimSun" w:hAnsi="SimSun"/>
                <w:szCs w:val="22"/>
                <w:lang w:eastAsia="zh-CN"/>
              </w:rPr>
              <w:t>之一</w:t>
            </w:r>
            <w:r w:rsidR="00155783" w:rsidRPr="00830315">
              <w:rPr>
                <w:rFonts w:ascii="SimSun" w:eastAsia="SimSun" w:hAnsi="SimSun" w:hint="eastAsia"/>
                <w:szCs w:val="22"/>
                <w:lang w:eastAsia="zh-CN"/>
              </w:rPr>
              <w:t>。</w:t>
            </w:r>
            <w:r w:rsidR="00155783" w:rsidRPr="00830315">
              <w:rPr>
                <w:rFonts w:ascii="SimSun" w:eastAsia="SimSun" w:hAnsi="SimSun"/>
                <w:szCs w:val="22"/>
                <w:lang w:eastAsia="zh-CN"/>
              </w:rPr>
              <w:t>它</w:t>
            </w:r>
            <w:r w:rsidR="00155783" w:rsidRPr="00830315">
              <w:rPr>
                <w:rFonts w:ascii="SimSun" w:eastAsia="SimSun" w:hAnsi="SimSun" w:hint="eastAsia"/>
                <w:szCs w:val="22"/>
                <w:lang w:eastAsia="zh-CN"/>
              </w:rPr>
              <w:t>由三个部分组成，针对三个主要用户群体：(</w:t>
            </w:r>
            <w:proofErr w:type="spellStart"/>
            <w:r w:rsidR="00155783" w:rsidRPr="00830315">
              <w:rPr>
                <w:rFonts w:ascii="SimSun" w:eastAsia="SimSun" w:hAnsi="SimSun" w:hint="eastAsia"/>
                <w:szCs w:val="22"/>
                <w:lang w:eastAsia="zh-CN"/>
              </w:rPr>
              <w:t>i</w:t>
            </w:r>
            <w:proofErr w:type="spellEnd"/>
            <w:r w:rsidR="00155783" w:rsidRPr="00830315">
              <w:rPr>
                <w:rFonts w:ascii="SimSun" w:eastAsia="SimSun" w:hAnsi="SimSun" w:hint="eastAsia"/>
                <w:szCs w:val="22"/>
                <w:lang w:eastAsia="zh-CN"/>
              </w:rPr>
              <w:t>)成员国；(ii)项目管理人；和(iii)外部审评员。指导手册提供了关于整个发展议程项目生命周期：项目设计、准备、实施、监测和审评的全面信息和提示，以所有</w:t>
            </w:r>
            <w:r>
              <w:rPr>
                <w:rFonts w:ascii="SimSun" w:eastAsia="SimSun" w:hAnsi="SimSun" w:hint="eastAsia"/>
                <w:szCs w:val="22"/>
                <w:lang w:eastAsia="zh-CN"/>
              </w:rPr>
              <w:t>六</w:t>
            </w:r>
            <w:r w:rsidR="00155783" w:rsidRPr="00830315">
              <w:rPr>
                <w:rFonts w:ascii="SimSun" w:eastAsia="SimSun" w:hAnsi="SimSun" w:hint="eastAsia"/>
                <w:szCs w:val="22"/>
                <w:lang w:eastAsia="zh-CN"/>
              </w:rPr>
              <w:t>种</w:t>
            </w:r>
            <w:r w:rsidR="00155783" w:rsidRPr="00830315">
              <w:rPr>
                <w:rFonts w:ascii="SimSun" w:eastAsia="SimSun" w:hAnsi="SimSun"/>
                <w:szCs w:val="22"/>
                <w:lang w:eastAsia="zh-CN"/>
              </w:rPr>
              <w:t>联合国正式语文</w:t>
            </w:r>
            <w:r w:rsidR="00155783" w:rsidRPr="00830315">
              <w:rPr>
                <w:rFonts w:ascii="SimSun" w:eastAsia="SimSun" w:hAnsi="SimSun" w:hint="eastAsia"/>
                <w:szCs w:val="22"/>
                <w:lang w:eastAsia="zh-CN"/>
              </w:rPr>
              <w:t>提供</w:t>
            </w:r>
            <w:r w:rsidR="00155783" w:rsidRPr="00830315">
              <w:rPr>
                <w:rFonts w:ascii="SimSun" w:eastAsia="SimSun" w:hAnsi="SimSun"/>
                <w:szCs w:val="22"/>
                <w:lang w:eastAsia="zh-CN"/>
              </w:rPr>
              <w:t>，可在</w:t>
            </w:r>
            <w:hyperlink r:id="rId207" w:history="1">
              <w:r w:rsidRPr="006B345F">
                <w:rPr>
                  <w:rStyle w:val="Hyperlink"/>
                  <w:rFonts w:ascii="SimSun" w:eastAsia="SimSun" w:hAnsi="SimSun" w:hint="eastAsia"/>
                  <w:szCs w:val="22"/>
                  <w:lang w:eastAsia="zh-CN"/>
                </w:rPr>
                <w:t>发展议程项目</w:t>
              </w:r>
            </w:hyperlink>
            <w:hyperlink r:id="rId208" w:history="1">
              <w:r w:rsidR="00155783" w:rsidRPr="00830315">
                <w:rPr>
                  <w:rStyle w:val="Hyperlink"/>
                  <w:rFonts w:ascii="SimSun" w:eastAsia="SimSun" w:hAnsi="SimSun"/>
                  <w:szCs w:val="22"/>
                  <w:lang w:eastAsia="zh-CN"/>
                </w:rPr>
                <w:t>目录中的项目页面</w:t>
              </w:r>
            </w:hyperlink>
            <w:r w:rsidR="00155783" w:rsidRPr="00830315">
              <w:rPr>
                <w:rFonts w:ascii="SimSun" w:eastAsia="SimSun" w:hAnsi="SimSun" w:hint="eastAsia"/>
                <w:szCs w:val="22"/>
                <w:lang w:eastAsia="zh-CN"/>
              </w:rPr>
              <w:t>获取</w:t>
            </w:r>
            <w:r w:rsidR="00155783" w:rsidRPr="00830315">
              <w:rPr>
                <w:rFonts w:ascii="SimSun" w:eastAsia="SimSun" w:hAnsi="SimSun"/>
                <w:szCs w:val="22"/>
                <w:lang w:eastAsia="zh-CN"/>
              </w:rPr>
              <w:t>。</w:t>
            </w:r>
            <w:r w:rsidR="00155783" w:rsidRPr="00830315">
              <w:rPr>
                <w:rFonts w:ascii="SimSun" w:eastAsia="SimSun" w:hAnsi="SimSun" w:hint="eastAsia"/>
                <w:szCs w:val="22"/>
                <w:lang w:eastAsia="zh-CN"/>
              </w:rPr>
              <w:t>为</w:t>
            </w:r>
            <w:r w:rsidR="00155783" w:rsidRPr="00830315">
              <w:rPr>
                <w:rFonts w:ascii="SimSun" w:eastAsia="SimSun" w:hAnsi="SimSun"/>
                <w:szCs w:val="22"/>
                <w:lang w:eastAsia="zh-CN"/>
              </w:rPr>
              <w:t>补充</w:t>
            </w:r>
            <w:r w:rsidR="00155783" w:rsidRPr="00830315">
              <w:rPr>
                <w:rFonts w:ascii="SimSun" w:eastAsia="SimSun" w:hAnsi="SimSun" w:hint="eastAsia"/>
                <w:szCs w:val="22"/>
                <w:lang w:eastAsia="zh-CN"/>
              </w:rPr>
              <w:t>指导手册</w:t>
            </w:r>
            <w:r w:rsidR="00155783" w:rsidRPr="00830315">
              <w:rPr>
                <w:rFonts w:ascii="SimSun" w:eastAsia="SimSun" w:hAnsi="SimSun"/>
                <w:szCs w:val="22"/>
                <w:lang w:eastAsia="zh-CN"/>
              </w:rPr>
              <w:t>，开发了</w:t>
            </w:r>
            <w:r w:rsidR="00155783" w:rsidRPr="00830315">
              <w:rPr>
                <w:rFonts w:ascii="SimSun" w:eastAsia="SimSun" w:hAnsi="SimSun" w:hint="eastAsia"/>
                <w:szCs w:val="22"/>
                <w:lang w:eastAsia="zh-CN"/>
              </w:rPr>
              <w:t>“</w:t>
            </w:r>
            <w:r w:rsidR="00155783" w:rsidRPr="006B345F">
              <w:rPr>
                <w:rFonts w:ascii="KaiTi" w:eastAsia="KaiTi" w:hAnsi="KaiTi"/>
                <w:szCs w:val="22"/>
                <w:lang w:eastAsia="zh-CN"/>
              </w:rPr>
              <w:t>成功的发展议程项目</w:t>
            </w:r>
            <w:r w:rsidR="00155783" w:rsidRPr="00830315">
              <w:rPr>
                <w:rFonts w:ascii="SimSun" w:eastAsia="SimSun" w:hAnsi="SimSun" w:hint="eastAsia"/>
                <w:szCs w:val="22"/>
                <w:lang w:eastAsia="zh-CN"/>
              </w:rPr>
              <w:t>”</w:t>
            </w:r>
            <w:r w:rsidR="00155783" w:rsidRPr="00830315">
              <w:rPr>
                <w:rFonts w:ascii="SimSun" w:eastAsia="SimSun" w:hAnsi="SimSun"/>
                <w:szCs w:val="22"/>
                <w:lang w:eastAsia="zh-CN"/>
              </w:rPr>
              <w:t>专门</w:t>
            </w:r>
            <w:r w:rsidR="00155783" w:rsidRPr="00830315">
              <w:rPr>
                <w:rFonts w:ascii="SimSun" w:eastAsia="SimSun" w:hAnsi="SimSun" w:hint="eastAsia"/>
                <w:szCs w:val="22"/>
                <w:lang w:eastAsia="zh-CN"/>
              </w:rPr>
              <w:t>远程学习</w:t>
            </w:r>
            <w:r w:rsidR="00155783" w:rsidRPr="00830315">
              <w:rPr>
                <w:rFonts w:ascii="SimSun" w:eastAsia="SimSun" w:hAnsi="SimSun"/>
                <w:szCs w:val="22"/>
                <w:lang w:eastAsia="zh-CN"/>
              </w:rPr>
              <w:t>课程，目的是提供关于</w:t>
            </w:r>
            <w:r w:rsidR="00155783" w:rsidRPr="00830315">
              <w:rPr>
                <w:rFonts w:ascii="SimSun" w:eastAsia="SimSun" w:hAnsi="SimSun" w:hint="eastAsia"/>
                <w:szCs w:val="22"/>
                <w:lang w:eastAsia="zh-CN"/>
              </w:rPr>
              <w:t>产权组织以</w:t>
            </w:r>
            <w:r w:rsidR="00155783" w:rsidRPr="00830315">
              <w:rPr>
                <w:rFonts w:ascii="SimSun" w:eastAsia="SimSun" w:hAnsi="SimSun"/>
                <w:szCs w:val="22"/>
                <w:lang w:eastAsia="zh-CN"/>
              </w:rPr>
              <w:t>发展</w:t>
            </w:r>
            <w:r w:rsidR="00155783" w:rsidRPr="00830315">
              <w:rPr>
                <w:rFonts w:ascii="SimSun" w:eastAsia="SimSun" w:hAnsi="SimSun" w:hint="eastAsia"/>
                <w:szCs w:val="22"/>
                <w:lang w:eastAsia="zh-CN"/>
              </w:rPr>
              <w:t>为导向</w:t>
            </w:r>
            <w:r w:rsidR="00155783" w:rsidRPr="00830315">
              <w:rPr>
                <w:rFonts w:ascii="SimSun" w:eastAsia="SimSun" w:hAnsi="SimSun"/>
                <w:szCs w:val="22"/>
                <w:lang w:eastAsia="zh-CN"/>
              </w:rPr>
              <w:t>的项目生命周期的</w:t>
            </w:r>
            <w:r w:rsidR="00155783" w:rsidRPr="00830315">
              <w:rPr>
                <w:rFonts w:ascii="SimSun" w:eastAsia="SimSun" w:hAnsi="SimSun" w:hint="eastAsia"/>
                <w:szCs w:val="22"/>
                <w:lang w:eastAsia="zh-CN"/>
              </w:rPr>
              <w:t>附加实</w:t>
            </w:r>
            <w:r w:rsidR="00155783" w:rsidRPr="00830315">
              <w:rPr>
                <w:rFonts w:ascii="SimSun" w:eastAsia="SimSun" w:hAnsi="SimSun"/>
                <w:szCs w:val="22"/>
                <w:lang w:eastAsia="zh-CN"/>
              </w:rPr>
              <w:t>用信息。</w:t>
            </w:r>
            <w:r w:rsidR="00155783" w:rsidRPr="00830315">
              <w:rPr>
                <w:rFonts w:ascii="SimSun" w:eastAsia="SimSun" w:hAnsi="SimSun"/>
                <w:lang w:eastAsia="zh-CN"/>
              </w:rPr>
              <w:t>202</w:t>
            </w:r>
            <w:r>
              <w:rPr>
                <w:rFonts w:ascii="SimSun" w:eastAsia="SimSun" w:hAnsi="SimSun"/>
                <w:lang w:eastAsia="zh-CN"/>
              </w:rPr>
              <w:t>5</w:t>
            </w:r>
            <w:r w:rsidR="00155783" w:rsidRPr="00830315">
              <w:rPr>
                <w:rFonts w:ascii="SimSun" w:eastAsia="SimSun" w:hAnsi="SimSun"/>
                <w:lang w:eastAsia="zh-CN"/>
              </w:rPr>
              <w:t>年的课程从6月</w:t>
            </w:r>
            <w:r>
              <w:rPr>
                <w:rFonts w:ascii="SimSun" w:eastAsia="SimSun" w:hAnsi="SimSun" w:hint="eastAsia"/>
                <w:lang w:eastAsia="zh-CN"/>
              </w:rPr>
              <w:t>初</w:t>
            </w:r>
            <w:r w:rsidR="00155783" w:rsidRPr="00830315">
              <w:rPr>
                <w:rFonts w:ascii="SimSun" w:eastAsia="SimSun" w:hAnsi="SimSun"/>
                <w:lang w:eastAsia="zh-CN"/>
              </w:rPr>
              <w:t>开始，</w:t>
            </w:r>
            <w:r>
              <w:rPr>
                <w:rFonts w:ascii="SimSun" w:eastAsia="SimSun" w:hAnsi="SimSun" w:hint="eastAsia"/>
                <w:lang w:eastAsia="zh-CN"/>
              </w:rPr>
              <w:t>直至8</w:t>
            </w:r>
            <w:r w:rsidR="00155783" w:rsidRPr="00830315">
              <w:rPr>
                <w:rFonts w:ascii="SimSun" w:eastAsia="SimSun" w:hAnsi="SimSun"/>
                <w:lang w:eastAsia="zh-CN"/>
              </w:rPr>
              <w:t>月</w:t>
            </w:r>
            <w:r w:rsidR="006B345F">
              <w:rPr>
                <w:rFonts w:ascii="SimSun" w:eastAsia="SimSun" w:hAnsi="SimSun" w:hint="eastAsia"/>
                <w:lang w:eastAsia="zh-CN"/>
              </w:rPr>
              <w:t>初</w:t>
            </w:r>
            <w:r w:rsidR="00155783" w:rsidRPr="00830315">
              <w:rPr>
                <w:rFonts w:ascii="SimSun" w:eastAsia="SimSun" w:hAnsi="SimSun"/>
                <w:lang w:eastAsia="zh-CN"/>
              </w:rPr>
              <w:t>。关于</w:t>
            </w:r>
            <w:r w:rsidR="00655713" w:rsidRPr="00830315">
              <w:rPr>
                <w:rFonts w:ascii="SimSun" w:eastAsia="SimSun" w:hAnsi="SimSun" w:hint="eastAsia"/>
                <w:lang w:eastAsia="zh-CN"/>
              </w:rPr>
              <w:t>指导手册</w:t>
            </w:r>
            <w:r w:rsidR="00155783" w:rsidRPr="00830315">
              <w:rPr>
                <w:rFonts w:ascii="SimSun" w:eastAsia="SimSun" w:hAnsi="SimSun"/>
                <w:lang w:eastAsia="zh-CN"/>
              </w:rPr>
              <w:t>和课程使用的更多详情，</w:t>
            </w:r>
            <w:r w:rsidR="006E086D">
              <w:rPr>
                <w:rFonts w:ascii="SimSun" w:eastAsia="SimSun" w:hAnsi="SimSun" w:hint="eastAsia"/>
                <w:lang w:eastAsia="zh-CN"/>
              </w:rPr>
              <w:t>可参见</w:t>
            </w:r>
            <w:r w:rsidR="005B4235">
              <w:rPr>
                <w:rFonts w:ascii="SimSun" w:eastAsia="SimSun" w:hAnsi="SimSun" w:hint="eastAsia"/>
                <w:lang w:eastAsia="zh-CN"/>
              </w:rPr>
              <w:t>项目</w:t>
            </w:r>
            <w:r w:rsidR="00155783" w:rsidRPr="00830315">
              <w:rPr>
                <w:rFonts w:ascii="SimSun" w:eastAsia="SimSun" w:hAnsi="SimSun"/>
                <w:lang w:eastAsia="zh-CN"/>
              </w:rPr>
              <w:t>审查报告（文件</w:t>
            </w:r>
            <w:r w:rsidR="00155783" w:rsidRPr="00062DC9">
              <w:rPr>
                <w:rFonts w:ascii="SimSun" w:eastAsia="SimSun" w:hAnsi="SimSun"/>
                <w:lang w:eastAsia="zh-CN"/>
              </w:rPr>
              <w:t>CDIP/33/9</w:t>
            </w:r>
            <w:r w:rsidR="00155783" w:rsidRPr="00830315">
              <w:rPr>
                <w:rFonts w:ascii="SimSun" w:eastAsia="SimSun" w:hAnsi="SimSun"/>
                <w:lang w:eastAsia="zh-CN"/>
              </w:rPr>
              <w:t>）。</w:t>
            </w:r>
          </w:p>
          <w:p w14:paraId="52C0EF60" w14:textId="081F1540" w:rsidR="00931524" w:rsidRDefault="00155783" w:rsidP="004B278D">
            <w:pPr>
              <w:pStyle w:val="ListParagraph"/>
              <w:numPr>
                <w:ilvl w:val="0"/>
                <w:numId w:val="12"/>
              </w:numPr>
              <w:overflowPunct w:val="0"/>
              <w:spacing w:before="120" w:afterLines="50" w:after="120" w:line="340" w:lineRule="atLeast"/>
              <w:ind w:left="924" w:hanging="567"/>
              <w:contextualSpacing w:val="0"/>
              <w:jc w:val="both"/>
              <w:rPr>
                <w:rFonts w:ascii="SimSun" w:eastAsia="SimSun" w:hAnsi="SimSun"/>
                <w:lang w:eastAsia="zh-CN"/>
              </w:rPr>
            </w:pPr>
            <w:r w:rsidRPr="00830315">
              <w:rPr>
                <w:rFonts w:ascii="SimSun" w:eastAsia="SimSun" w:hAnsi="SimSun" w:hint="eastAsia"/>
                <w:szCs w:val="22"/>
                <w:lang w:eastAsia="zh-CN"/>
              </w:rPr>
              <w:t>提供对</w:t>
            </w:r>
            <w:r w:rsidRPr="00830315">
              <w:rPr>
                <w:rFonts w:ascii="SimSun" w:eastAsia="SimSun" w:hAnsi="SimSun"/>
                <w:szCs w:val="22"/>
                <w:lang w:eastAsia="zh-CN"/>
              </w:rPr>
              <w:t>CDIP</w:t>
            </w:r>
            <w:r w:rsidR="005B4235">
              <w:rPr>
                <w:rFonts w:ascii="SimSun" w:eastAsia="SimSun" w:hAnsi="SimSun" w:hint="eastAsia"/>
                <w:szCs w:val="22"/>
                <w:lang w:eastAsia="zh-CN"/>
              </w:rPr>
              <w:t>以及</w:t>
            </w:r>
            <w:r w:rsidRPr="00830315">
              <w:rPr>
                <w:rFonts w:ascii="SimSun" w:eastAsia="SimSun" w:hAnsi="SimSun"/>
                <w:szCs w:val="22"/>
                <w:lang w:eastAsia="zh-CN"/>
              </w:rPr>
              <w:t>发展议程和发展议程项目</w:t>
            </w:r>
            <w:r w:rsidRPr="00830315">
              <w:rPr>
                <w:rFonts w:ascii="SimSun" w:eastAsia="SimSun" w:hAnsi="SimSun" w:hint="eastAsia"/>
                <w:szCs w:val="22"/>
                <w:lang w:eastAsia="zh-CN"/>
              </w:rPr>
              <w:t>落实的</w:t>
            </w:r>
            <w:r w:rsidRPr="00830315">
              <w:rPr>
                <w:rFonts w:ascii="SimSun" w:eastAsia="SimSun" w:hAnsi="SimSun"/>
                <w:szCs w:val="22"/>
                <w:lang w:eastAsia="zh-CN"/>
              </w:rPr>
              <w:t>定期更新</w:t>
            </w:r>
            <w:r w:rsidR="00062DC9">
              <w:rPr>
                <w:rFonts w:ascii="SimSun" w:eastAsia="SimSun" w:hAnsi="SimSun" w:hint="eastAsia"/>
                <w:szCs w:val="22"/>
                <w:lang w:eastAsia="zh-CN"/>
              </w:rPr>
              <w:t>：</w:t>
            </w:r>
            <w:r w:rsidRPr="00830315">
              <w:rPr>
                <w:rFonts w:ascii="SimSun" w:eastAsia="SimSun" w:hAnsi="SimSun"/>
                <w:szCs w:val="22"/>
                <w:lang w:eastAsia="zh-CN"/>
              </w:rPr>
              <w:t>除了</w:t>
            </w:r>
            <w:r w:rsidRPr="00830315">
              <w:rPr>
                <w:rFonts w:ascii="SimSun" w:eastAsia="SimSun" w:hAnsi="SimSun" w:hint="eastAsia"/>
                <w:szCs w:val="22"/>
                <w:lang w:eastAsia="zh-CN"/>
              </w:rPr>
              <w:t>产权组织网页上对</w:t>
            </w:r>
            <w:hyperlink r:id="rId209" w:history="1">
              <w:r w:rsidRPr="00830315">
                <w:rPr>
                  <w:rStyle w:val="Hyperlink"/>
                  <w:rFonts w:ascii="SimSun" w:eastAsia="SimSun" w:hAnsi="SimSun" w:hint="eastAsia"/>
                  <w:szCs w:val="22"/>
                  <w:lang w:eastAsia="zh-CN"/>
                </w:rPr>
                <w:t>发展议程</w:t>
              </w:r>
            </w:hyperlink>
            <w:r w:rsidRPr="00830315">
              <w:rPr>
                <w:rFonts w:ascii="SimSun" w:eastAsia="SimSun" w:hAnsi="SimSun"/>
                <w:szCs w:val="22"/>
                <w:lang w:eastAsia="zh-CN"/>
              </w:rPr>
              <w:t>和</w:t>
            </w:r>
            <w:hyperlink r:id="rId210" w:history="1">
              <w:r w:rsidRPr="00830315">
                <w:rPr>
                  <w:rStyle w:val="Hyperlink"/>
                  <w:rFonts w:ascii="SimSun" w:eastAsia="SimSun" w:hAnsi="SimSun"/>
                  <w:szCs w:val="22"/>
                  <w:lang w:eastAsia="zh-CN"/>
                </w:rPr>
                <w:t>CDIP</w:t>
              </w:r>
            </w:hyperlink>
            <w:r w:rsidRPr="00830315">
              <w:rPr>
                <w:rFonts w:ascii="SimSun" w:eastAsia="SimSun" w:hAnsi="SimSun" w:hint="eastAsia"/>
                <w:szCs w:val="22"/>
                <w:lang w:eastAsia="zh-CN"/>
              </w:rPr>
              <w:t>的更新</w:t>
            </w:r>
            <w:r w:rsidRPr="00830315">
              <w:rPr>
                <w:rFonts w:ascii="SimSun" w:eastAsia="SimSun" w:hAnsi="SimSun"/>
                <w:szCs w:val="22"/>
                <w:lang w:eastAsia="zh-CN"/>
              </w:rPr>
              <w:t>外，本组织还继续采用</w:t>
            </w:r>
            <w:r w:rsidRPr="00830315">
              <w:rPr>
                <w:rFonts w:ascii="SimSun" w:eastAsia="SimSun" w:hAnsi="SimSun" w:hint="eastAsia"/>
                <w:szCs w:val="22"/>
                <w:lang w:eastAsia="zh-CN"/>
              </w:rPr>
              <w:t>讲故事的方法</w:t>
            </w:r>
            <w:r w:rsidRPr="00830315">
              <w:rPr>
                <w:rFonts w:ascii="SimSun" w:eastAsia="SimSun" w:hAnsi="SimSun"/>
                <w:szCs w:val="22"/>
                <w:lang w:eastAsia="zh-CN"/>
              </w:rPr>
              <w:t>，通过在</w:t>
            </w:r>
            <w:r w:rsidRPr="00830315">
              <w:rPr>
                <w:rFonts w:ascii="SimSun" w:eastAsia="SimSun" w:hAnsi="SimSun" w:hint="eastAsia"/>
                <w:szCs w:val="22"/>
                <w:lang w:eastAsia="zh-CN"/>
              </w:rPr>
              <w:t>产权组织</w:t>
            </w:r>
            <w:r w:rsidRPr="00830315">
              <w:rPr>
                <w:rFonts w:ascii="SimSun" w:eastAsia="SimSun" w:hAnsi="SimSun"/>
                <w:szCs w:val="22"/>
                <w:lang w:eastAsia="zh-CN"/>
              </w:rPr>
              <w:t>社交媒体平台上定期</w:t>
            </w:r>
            <w:r w:rsidRPr="00830315">
              <w:rPr>
                <w:rFonts w:ascii="SimSun" w:eastAsia="SimSun" w:hAnsi="SimSun" w:hint="eastAsia"/>
                <w:szCs w:val="22"/>
                <w:lang w:eastAsia="zh-CN"/>
              </w:rPr>
              <w:t>发布</w:t>
            </w:r>
            <w:proofErr w:type="gramStart"/>
            <w:r w:rsidRPr="00830315">
              <w:rPr>
                <w:rFonts w:ascii="SimSun" w:eastAsia="SimSun" w:hAnsi="SimSun" w:hint="eastAsia"/>
                <w:szCs w:val="22"/>
                <w:lang w:eastAsia="zh-CN"/>
              </w:rPr>
              <w:t>贴子</w:t>
            </w:r>
            <w:proofErr w:type="gramEnd"/>
            <w:r w:rsidRPr="00830315">
              <w:rPr>
                <w:rFonts w:ascii="SimSun" w:eastAsia="SimSun" w:hAnsi="SimSun"/>
                <w:szCs w:val="22"/>
                <w:lang w:eastAsia="zh-CN"/>
              </w:rPr>
              <w:t>，提高</w:t>
            </w:r>
            <w:r w:rsidRPr="00830315">
              <w:rPr>
                <w:rFonts w:ascii="SimSun" w:eastAsia="SimSun" w:hAnsi="SimSun" w:hint="eastAsia"/>
                <w:szCs w:val="22"/>
                <w:lang w:eastAsia="zh-CN"/>
              </w:rPr>
              <w:t>对</w:t>
            </w:r>
            <w:r w:rsidRPr="00830315">
              <w:rPr>
                <w:rFonts w:ascii="SimSun" w:eastAsia="SimSun" w:hAnsi="SimSun"/>
                <w:szCs w:val="22"/>
                <w:lang w:eastAsia="zh-CN"/>
              </w:rPr>
              <w:t>发展议程</w:t>
            </w:r>
            <w:r w:rsidRPr="00830315">
              <w:rPr>
                <w:rFonts w:ascii="SimSun" w:eastAsia="SimSun" w:hAnsi="SimSun" w:hint="eastAsia"/>
                <w:szCs w:val="22"/>
                <w:lang w:eastAsia="zh-CN"/>
              </w:rPr>
              <w:t>落实</w:t>
            </w:r>
            <w:r w:rsidRPr="00830315">
              <w:rPr>
                <w:rFonts w:ascii="SimSun" w:eastAsia="SimSun" w:hAnsi="SimSun"/>
                <w:szCs w:val="22"/>
                <w:lang w:eastAsia="zh-CN"/>
              </w:rPr>
              <w:t>的认识。</w:t>
            </w:r>
            <w:r w:rsidRPr="00830315">
              <w:rPr>
                <w:rFonts w:ascii="SimSun" w:eastAsia="SimSun" w:hAnsi="SimSun" w:hint="eastAsia"/>
                <w:szCs w:val="22"/>
                <w:lang w:eastAsia="zh-CN"/>
              </w:rPr>
              <w:t>多个</w:t>
            </w:r>
            <w:r w:rsidRPr="00830315">
              <w:rPr>
                <w:rFonts w:ascii="SimSun" w:eastAsia="SimSun" w:hAnsi="SimSun"/>
                <w:szCs w:val="22"/>
                <w:lang w:eastAsia="zh-CN"/>
              </w:rPr>
              <w:t>发展议程项目还设有专门</w:t>
            </w:r>
            <w:r w:rsidRPr="00830315">
              <w:rPr>
                <w:rFonts w:ascii="SimSun" w:eastAsia="SimSun" w:hAnsi="SimSun" w:hint="eastAsia"/>
                <w:szCs w:val="22"/>
                <w:lang w:eastAsia="zh-CN"/>
              </w:rPr>
              <w:t>的</w:t>
            </w:r>
            <w:r w:rsidRPr="00830315">
              <w:rPr>
                <w:rFonts w:ascii="SimSun" w:eastAsia="SimSun" w:hAnsi="SimSun"/>
                <w:szCs w:val="22"/>
                <w:lang w:eastAsia="zh-CN"/>
              </w:rPr>
              <w:t>网页，</w:t>
            </w:r>
            <w:r w:rsidRPr="00830315">
              <w:rPr>
                <w:rFonts w:ascii="SimSun" w:eastAsia="SimSun" w:hAnsi="SimSun" w:hint="eastAsia"/>
                <w:szCs w:val="22"/>
                <w:lang w:eastAsia="zh-CN"/>
              </w:rPr>
              <w:t>提供易于获取的</w:t>
            </w:r>
            <w:r w:rsidRPr="00830315">
              <w:rPr>
                <w:rFonts w:ascii="SimSun" w:eastAsia="SimSun" w:hAnsi="SimSun"/>
                <w:szCs w:val="22"/>
                <w:lang w:eastAsia="zh-CN"/>
              </w:rPr>
              <w:t>项目文件、在项目框架内开发的材料和工具，以及项目</w:t>
            </w:r>
            <w:r w:rsidRPr="00830315">
              <w:rPr>
                <w:rFonts w:ascii="SimSun" w:eastAsia="SimSun" w:hAnsi="SimSun" w:hint="eastAsia"/>
                <w:szCs w:val="22"/>
                <w:lang w:eastAsia="zh-CN"/>
              </w:rPr>
              <w:t>在</w:t>
            </w:r>
            <w:r w:rsidRPr="00830315">
              <w:rPr>
                <w:rFonts w:ascii="SimSun" w:eastAsia="SimSun" w:hAnsi="SimSun"/>
                <w:szCs w:val="22"/>
                <w:lang w:eastAsia="zh-CN"/>
              </w:rPr>
              <w:t>受益国实施的主要进展。</w:t>
            </w:r>
            <w:r w:rsidRPr="00830315">
              <w:rPr>
                <w:rFonts w:ascii="SimSun" w:eastAsia="SimSun" w:hAnsi="SimSun" w:hint="eastAsia"/>
                <w:szCs w:val="22"/>
                <w:lang w:eastAsia="zh-CN"/>
              </w:rPr>
              <w:t>实例包括</w:t>
            </w:r>
            <w:r w:rsidRPr="00830315">
              <w:rPr>
                <w:rFonts w:ascii="SimSun" w:eastAsia="SimSun" w:hAnsi="SimSun"/>
                <w:szCs w:val="22"/>
                <w:lang w:eastAsia="zh-CN"/>
              </w:rPr>
              <w:t>以下发展议程项目的网页</w:t>
            </w:r>
            <w:r w:rsidRPr="00830315">
              <w:rPr>
                <w:rFonts w:ascii="SimSun" w:eastAsia="SimSun" w:hAnsi="SimSun" w:hint="eastAsia"/>
                <w:szCs w:val="22"/>
                <w:lang w:eastAsia="zh-CN"/>
              </w:rPr>
              <w:t>：</w:t>
            </w:r>
            <w:hyperlink r:id="rId211" w:history="1">
              <w:r w:rsidR="004649E9" w:rsidRPr="004B278D">
                <w:rPr>
                  <w:rStyle w:val="Hyperlink"/>
                  <w:rFonts w:ascii="KaiTi" w:eastAsia="KaiTi" w:hAnsi="KaiTi"/>
                  <w:szCs w:val="22"/>
                  <w:lang w:eastAsia="zh-CN"/>
                </w:rPr>
                <w:t>发展中国家创意产业知识产权</w:t>
              </w:r>
            </w:hyperlink>
            <w:r w:rsidR="00856B34" w:rsidRPr="004B278D">
              <w:rPr>
                <w:rFonts w:ascii="KaiTi" w:eastAsia="KaiTi" w:hAnsi="KaiTi" w:hint="eastAsia"/>
                <w:szCs w:val="22"/>
                <w:lang w:eastAsia="zh-CN"/>
              </w:rPr>
              <w:t>、</w:t>
            </w:r>
            <w:hyperlink r:id="rId212" w:history="1">
              <w:r w:rsidRPr="004B278D">
                <w:rPr>
                  <w:rStyle w:val="Hyperlink"/>
                  <w:rFonts w:ascii="KaiTi" w:eastAsia="KaiTi" w:hAnsi="KaiTi"/>
                  <w:szCs w:val="22"/>
                  <w:lang w:eastAsia="zh-CN"/>
                </w:rPr>
                <w:t>知识产权与美食旅游</w:t>
              </w:r>
            </w:hyperlink>
            <w:r w:rsidRPr="004B278D">
              <w:rPr>
                <w:rFonts w:ascii="KaiTi" w:eastAsia="KaiTi" w:hAnsi="KaiTi" w:hint="eastAsia"/>
                <w:szCs w:val="22"/>
                <w:lang w:eastAsia="zh-CN"/>
              </w:rPr>
              <w:t>、</w:t>
            </w:r>
            <w:hyperlink r:id="rId213" w:history="1">
              <w:r w:rsidRPr="004B278D">
                <w:rPr>
                  <w:rStyle w:val="Hyperlink"/>
                  <w:rFonts w:ascii="KaiTi" w:eastAsia="KaiTi" w:hAnsi="KaiTi"/>
                  <w:szCs w:val="22"/>
                  <w:lang w:eastAsia="zh-CN"/>
                </w:rPr>
                <w:t>集体商标</w:t>
              </w:r>
            </w:hyperlink>
            <w:r w:rsidRPr="004B278D">
              <w:rPr>
                <w:rFonts w:ascii="KaiTi" w:eastAsia="KaiTi" w:hAnsi="KaiTi" w:hint="eastAsia"/>
                <w:szCs w:val="22"/>
                <w:lang w:eastAsia="zh-CN"/>
              </w:rPr>
              <w:t>、</w:t>
            </w:r>
            <w:hyperlink r:id="rId214" w:history="1">
              <w:r w:rsidRPr="004B278D">
                <w:rPr>
                  <w:rStyle w:val="Hyperlink"/>
                  <w:rFonts w:ascii="KaiTi" w:eastAsia="KaiTi" w:hAnsi="KaiTi"/>
                  <w:szCs w:val="22"/>
                  <w:lang w:eastAsia="zh-CN"/>
                </w:rPr>
                <w:t>创新和创业中的妇女</w:t>
              </w:r>
            </w:hyperlink>
            <w:r w:rsidR="005B4235" w:rsidRPr="004B278D">
              <w:rPr>
                <w:rFonts w:ascii="KaiTi" w:eastAsia="KaiTi" w:hAnsi="KaiTi" w:hint="eastAsia"/>
                <w:szCs w:val="22"/>
                <w:lang w:eastAsia="zh-CN"/>
              </w:rPr>
              <w:t>、</w:t>
            </w:r>
            <w:hyperlink r:id="rId215" w:history="1">
              <w:r w:rsidRPr="004B278D">
                <w:rPr>
                  <w:rStyle w:val="Hyperlink"/>
                  <w:rFonts w:ascii="KaiTi" w:eastAsia="KaiTi" w:hAnsi="KaiTi" w:hint="eastAsia"/>
                  <w:szCs w:val="22"/>
                  <w:lang w:eastAsia="zh-CN"/>
                </w:rPr>
                <w:t>知识产权助力移动应用</w:t>
              </w:r>
            </w:hyperlink>
            <w:r w:rsidR="005B4235" w:rsidRPr="004B278D">
              <w:rPr>
                <w:rFonts w:ascii="SimSun" w:eastAsia="SimSun" w:hAnsi="SimSun" w:hint="eastAsia"/>
                <w:lang w:eastAsia="zh-CN"/>
              </w:rPr>
              <w:t>和</w:t>
            </w:r>
            <w:hyperlink r:id="rId216" w:history="1">
              <w:r w:rsidR="005B4235" w:rsidRPr="004B278D">
                <w:rPr>
                  <w:rStyle w:val="Hyperlink"/>
                  <w:rFonts w:ascii="KaiTi" w:eastAsia="KaiTi" w:hAnsi="KaiTi" w:hint="eastAsia"/>
                  <w:lang w:eastAsia="zh-CN"/>
                </w:rPr>
                <w:t>为知识产权审查员赋能和庆祝</w:t>
              </w:r>
            </w:hyperlink>
            <w:r w:rsidRPr="00830315">
              <w:rPr>
                <w:rFonts w:ascii="SimSun" w:eastAsia="SimSun" w:hAnsi="SimSun"/>
                <w:lang w:eastAsia="zh-CN"/>
              </w:rPr>
              <w:t>。</w:t>
            </w:r>
          </w:p>
          <w:p w14:paraId="1185FFF7" w14:textId="4122D95A" w:rsidR="004B278D" w:rsidRPr="004B278D" w:rsidRDefault="004061D0" w:rsidP="004B278D">
            <w:pPr>
              <w:pStyle w:val="ListParagraph"/>
              <w:numPr>
                <w:ilvl w:val="0"/>
                <w:numId w:val="12"/>
              </w:numPr>
              <w:overflowPunct w:val="0"/>
              <w:spacing w:before="120" w:afterLines="50" w:after="120" w:line="340" w:lineRule="atLeast"/>
              <w:ind w:left="924" w:hanging="567"/>
              <w:contextualSpacing w:val="0"/>
              <w:jc w:val="both"/>
              <w:rPr>
                <w:rFonts w:ascii="SimSun" w:eastAsia="SimSun" w:hAnsi="SimSun"/>
                <w:lang w:eastAsia="zh-CN"/>
              </w:rPr>
            </w:pPr>
            <w:r w:rsidRPr="00830315">
              <w:rPr>
                <w:rFonts w:ascii="SimSun" w:eastAsia="SimSun" w:hAnsi="SimSun"/>
                <w:lang w:eastAsia="zh-CN"/>
              </w:rPr>
              <w:t>本组织通过讲习班、研讨会、在产权组织总部接待代表团以及参加有民间社会代表</w:t>
            </w:r>
            <w:r w:rsidR="00062DC9">
              <w:rPr>
                <w:rFonts w:ascii="SimSun" w:eastAsia="SimSun" w:hAnsi="SimSun" w:hint="eastAsia"/>
                <w:lang w:eastAsia="zh-CN"/>
              </w:rPr>
              <w:t>参与</w:t>
            </w:r>
            <w:r w:rsidRPr="00830315">
              <w:rPr>
                <w:rFonts w:ascii="SimSun" w:eastAsia="SimSun" w:hAnsi="SimSun"/>
                <w:lang w:eastAsia="zh-CN"/>
              </w:rPr>
              <w:t>和分享专门知识的</w:t>
            </w:r>
            <w:r w:rsidR="00062DC9">
              <w:rPr>
                <w:rFonts w:ascii="SimSun" w:eastAsia="SimSun" w:hAnsi="SimSun" w:hint="eastAsia"/>
                <w:lang w:eastAsia="zh-CN"/>
              </w:rPr>
              <w:t>选定</w:t>
            </w:r>
            <w:r w:rsidRPr="00830315">
              <w:rPr>
                <w:rFonts w:ascii="SimSun" w:eastAsia="SimSun" w:hAnsi="SimSun"/>
                <w:lang w:eastAsia="zh-CN"/>
              </w:rPr>
              <w:t>国际会议，与非政府利益攸关</w:t>
            </w:r>
            <w:r w:rsidR="0042455B" w:rsidRPr="00830315">
              <w:rPr>
                <w:rFonts w:ascii="SimSun" w:eastAsia="SimSun" w:hAnsi="SimSun" w:hint="eastAsia"/>
                <w:lang w:eastAsia="zh-CN"/>
              </w:rPr>
              <w:t>方</w:t>
            </w:r>
            <w:r w:rsidRPr="00830315">
              <w:rPr>
                <w:rFonts w:ascii="SimSun" w:eastAsia="SimSun" w:hAnsi="SimSun"/>
                <w:lang w:eastAsia="zh-CN"/>
              </w:rPr>
              <w:t>保持密切合作与协作。此外，CDIP还组织会外活动和信息</w:t>
            </w:r>
            <w:r w:rsidR="00062DC9">
              <w:rPr>
                <w:rFonts w:ascii="SimSun" w:eastAsia="SimSun" w:hAnsi="SimSun" w:hint="eastAsia"/>
                <w:lang w:eastAsia="zh-CN"/>
              </w:rPr>
              <w:t>会议</w:t>
            </w:r>
            <w:r w:rsidRPr="00830315">
              <w:rPr>
                <w:rFonts w:ascii="SimSun" w:eastAsia="SimSun" w:hAnsi="SimSun"/>
                <w:lang w:eastAsia="zh-CN"/>
              </w:rPr>
              <w:t>，进行宝贵的意见和信息交流。总干事在年度</w:t>
            </w:r>
            <w:r w:rsidR="00783018" w:rsidRPr="00830315">
              <w:rPr>
                <w:rFonts w:ascii="SimSun" w:eastAsia="SimSun" w:hAnsi="SimSun" w:hint="eastAsia"/>
                <w:lang w:eastAsia="zh-CN"/>
              </w:rPr>
              <w:t>产权组织-非政府组织</w:t>
            </w:r>
            <w:r w:rsidRPr="00830315">
              <w:rPr>
                <w:rFonts w:ascii="SimSun" w:eastAsia="SimSun" w:hAnsi="SimSun"/>
                <w:lang w:eastAsia="zh-CN"/>
              </w:rPr>
              <w:t>利益攸关</w:t>
            </w:r>
            <w:r w:rsidR="00783018" w:rsidRPr="00830315">
              <w:rPr>
                <w:rFonts w:ascii="SimSun" w:eastAsia="SimSun" w:hAnsi="SimSun" w:hint="eastAsia"/>
                <w:lang w:eastAsia="zh-CN"/>
              </w:rPr>
              <w:t>方</w:t>
            </w:r>
            <w:r w:rsidRPr="00830315">
              <w:rPr>
                <w:rFonts w:ascii="SimSun" w:eastAsia="SimSun" w:hAnsi="SimSun"/>
                <w:lang w:eastAsia="zh-CN"/>
              </w:rPr>
              <w:t>对话中会见经认可的非政府组织代表，并在全年的各种活动中与非政府组织和产业界代表接触，这些活动既包括国际会议，也包括与</w:t>
            </w:r>
            <w:r w:rsidR="00783018" w:rsidRPr="00830315">
              <w:rPr>
                <w:rFonts w:ascii="SimSun" w:eastAsia="SimSun" w:hAnsi="SimSun" w:hint="eastAsia"/>
                <w:lang w:eastAsia="zh-CN"/>
              </w:rPr>
              <w:t>高级别</w:t>
            </w:r>
            <w:r w:rsidRPr="00830315">
              <w:rPr>
                <w:rFonts w:ascii="SimSun" w:eastAsia="SimSun" w:hAnsi="SimSun"/>
                <w:lang w:eastAsia="zh-CN"/>
              </w:rPr>
              <w:t>领导人的双边会议。</w:t>
            </w:r>
            <w:r w:rsidR="00783018" w:rsidRPr="00830315">
              <w:rPr>
                <w:rFonts w:ascii="SimSun" w:eastAsia="SimSun" w:hAnsi="SimSun" w:hint="eastAsia"/>
                <w:lang w:eastAsia="zh-CN"/>
              </w:rPr>
              <w:t>产权组织</w:t>
            </w:r>
            <w:r w:rsidRPr="00830315">
              <w:rPr>
                <w:rFonts w:ascii="SimSun" w:eastAsia="SimSun" w:hAnsi="SimSun"/>
                <w:lang w:eastAsia="zh-CN"/>
              </w:rPr>
              <w:t>将继续鼓励和促进民间社会积极而有意义地参与</w:t>
            </w:r>
            <w:r w:rsidR="00783018" w:rsidRPr="00830315">
              <w:rPr>
                <w:rFonts w:ascii="SimSun" w:eastAsia="SimSun" w:hAnsi="SimSun" w:hint="eastAsia"/>
                <w:lang w:eastAsia="zh-CN"/>
              </w:rPr>
              <w:t>本组织的</w:t>
            </w:r>
            <w:r w:rsidRPr="00830315">
              <w:rPr>
                <w:rFonts w:ascii="SimSun" w:eastAsia="SimSun" w:hAnsi="SimSun"/>
                <w:lang w:eastAsia="zh-CN"/>
              </w:rPr>
              <w:t>各项活动。</w:t>
            </w:r>
            <w:r w:rsidR="00AD7DB5" w:rsidRPr="00AD7DB5">
              <w:rPr>
                <w:rFonts w:ascii="SimSun" w:eastAsia="SimSun" w:hAnsi="SimSun" w:hint="eastAsia"/>
                <w:lang w:eastAsia="zh-CN"/>
              </w:rPr>
              <w:t>2024年11月，产权组织成员国通过了</w:t>
            </w:r>
            <w:hyperlink r:id="rId217" w:history="1">
              <w:r w:rsidR="00CA67E3" w:rsidRPr="00062DC9">
                <w:rPr>
                  <w:rStyle w:val="Hyperlink"/>
                  <w:rFonts w:ascii="SimSun" w:eastAsia="SimSun" w:hAnsi="SimSun" w:hint="eastAsia"/>
                  <w:lang w:eastAsia="zh-CN"/>
                </w:rPr>
                <w:t>《利雅得外观设计法条约》</w:t>
              </w:r>
            </w:hyperlink>
            <w:r w:rsidR="00AD7DB5" w:rsidRPr="00AD7DB5">
              <w:rPr>
                <w:rFonts w:ascii="SimSun" w:eastAsia="SimSun" w:hAnsi="SimSun" w:hint="eastAsia"/>
                <w:lang w:eastAsia="zh-CN"/>
              </w:rPr>
              <w:t>。共有153个产权组织成员国代表团、5个特别代表团、4个政府间组织和15个非政府组织参加了外交会议，就该条约进行谈判。条约于2024年11月22日开放供签署。</w:t>
            </w:r>
          </w:p>
          <w:p w14:paraId="243FFE12" w14:textId="18071908" w:rsidR="00942C71" w:rsidRPr="00830315" w:rsidRDefault="00794B49" w:rsidP="004B278D">
            <w:pPr>
              <w:pStyle w:val="ListParagraph"/>
              <w:keepNext/>
              <w:numPr>
                <w:ilvl w:val="0"/>
                <w:numId w:val="12"/>
              </w:numPr>
              <w:overflowPunct w:val="0"/>
              <w:spacing w:before="120" w:afterLines="50" w:after="120" w:line="340" w:lineRule="atLeast"/>
              <w:ind w:left="922" w:hanging="562"/>
              <w:contextualSpacing w:val="0"/>
              <w:jc w:val="both"/>
              <w:rPr>
                <w:rFonts w:ascii="SimSun" w:eastAsia="SimSun" w:hAnsi="SimSun"/>
                <w:lang w:eastAsia="zh-CN"/>
              </w:rPr>
            </w:pPr>
            <w:r w:rsidRPr="00794B49">
              <w:rPr>
                <w:rFonts w:ascii="SimSun" w:eastAsia="SimSun" w:hAnsi="SimSun" w:hint="eastAsia"/>
                <w:lang w:eastAsia="zh-CN"/>
              </w:rPr>
              <w:lastRenderedPageBreak/>
              <w:t>在发展议程项目</w:t>
            </w:r>
            <w:r w:rsidR="00C77000" w:rsidRPr="00062DC9">
              <w:rPr>
                <w:rFonts w:ascii="KaiTi" w:eastAsia="KaiTi" w:hAnsi="KaiTi" w:hint="eastAsia"/>
                <w:lang w:eastAsia="zh-CN"/>
              </w:rPr>
              <w:t>成功的发展议程项目提案用工具</w:t>
            </w:r>
            <w:r w:rsidRPr="00794B49">
              <w:rPr>
                <w:rFonts w:ascii="SimSun" w:eastAsia="SimSun" w:hAnsi="SimSun" w:hint="eastAsia"/>
                <w:lang w:eastAsia="zh-CN"/>
              </w:rPr>
              <w:t>的</w:t>
            </w:r>
            <w:r w:rsidR="00DE69D3">
              <w:rPr>
                <w:rFonts w:ascii="SimSun" w:eastAsia="SimSun" w:hAnsi="SimSun" w:hint="eastAsia"/>
                <w:lang w:eastAsia="zh-CN"/>
              </w:rPr>
              <w:t>框架</w:t>
            </w:r>
            <w:r w:rsidRPr="00794B49">
              <w:rPr>
                <w:rFonts w:ascii="SimSun" w:eastAsia="SimSun" w:hAnsi="SimSun" w:hint="eastAsia"/>
                <w:lang w:eastAsia="zh-CN"/>
              </w:rPr>
              <w:t>下，</w:t>
            </w:r>
            <w:r w:rsidR="00DE69D3" w:rsidRPr="00794B49">
              <w:rPr>
                <w:rFonts w:ascii="SimSun" w:eastAsia="SimSun" w:hAnsi="SimSun" w:hint="eastAsia"/>
                <w:lang w:eastAsia="zh-CN"/>
              </w:rPr>
              <w:t>更新了</w:t>
            </w:r>
            <w:r w:rsidRPr="00794B49">
              <w:rPr>
                <w:rFonts w:ascii="SimSun" w:eastAsia="SimSun" w:hAnsi="SimSun" w:hint="eastAsia"/>
                <w:lang w:eastAsia="zh-CN"/>
              </w:rPr>
              <w:t>产权组织基于发展议程项目的方法，以促进发展议程项目的准备、</w:t>
            </w:r>
            <w:r w:rsidR="00D64B8D">
              <w:rPr>
                <w:rFonts w:ascii="SimSun" w:eastAsia="SimSun" w:hAnsi="SimSun" w:hint="eastAsia"/>
                <w:lang w:eastAsia="zh-CN"/>
              </w:rPr>
              <w:t>落实</w:t>
            </w:r>
            <w:r w:rsidRPr="00794B49">
              <w:rPr>
                <w:rFonts w:ascii="SimSun" w:eastAsia="SimSun" w:hAnsi="SimSun" w:hint="eastAsia"/>
                <w:lang w:eastAsia="zh-CN"/>
              </w:rPr>
              <w:t>、监测和</w:t>
            </w:r>
            <w:r w:rsidR="00D64B8D">
              <w:rPr>
                <w:rFonts w:ascii="SimSun" w:eastAsia="SimSun" w:hAnsi="SimSun" w:hint="eastAsia"/>
                <w:lang w:eastAsia="zh-CN"/>
              </w:rPr>
              <w:t>审评</w:t>
            </w:r>
            <w:r w:rsidRPr="00794B49">
              <w:rPr>
                <w:rFonts w:ascii="SimSun" w:eastAsia="SimSun" w:hAnsi="SimSun" w:hint="eastAsia"/>
                <w:lang w:eastAsia="zh-CN"/>
              </w:rPr>
              <w:t>。采用这一</w:t>
            </w:r>
            <w:r w:rsidR="00D64B8D">
              <w:rPr>
                <w:rFonts w:ascii="SimSun" w:eastAsia="SimSun" w:hAnsi="SimSun" w:hint="eastAsia"/>
                <w:lang w:eastAsia="zh-CN"/>
              </w:rPr>
              <w:t>经</w:t>
            </w:r>
            <w:r w:rsidRPr="00794B49">
              <w:rPr>
                <w:rFonts w:ascii="SimSun" w:eastAsia="SimSun" w:hAnsi="SimSun" w:hint="eastAsia"/>
                <w:lang w:eastAsia="zh-CN"/>
              </w:rPr>
              <w:t>修订</w:t>
            </w:r>
            <w:r w:rsidR="00D64B8D">
              <w:rPr>
                <w:rFonts w:ascii="SimSun" w:eastAsia="SimSun" w:hAnsi="SimSun" w:hint="eastAsia"/>
                <w:lang w:eastAsia="zh-CN"/>
              </w:rPr>
              <w:t>的</w:t>
            </w:r>
            <w:r w:rsidRPr="00794B49">
              <w:rPr>
                <w:rFonts w:ascii="SimSun" w:eastAsia="SimSun" w:hAnsi="SimSun" w:hint="eastAsia"/>
                <w:lang w:eastAsia="zh-CN"/>
              </w:rPr>
              <w:t>方</w:t>
            </w:r>
            <w:r w:rsidRPr="00062DC9">
              <w:rPr>
                <w:rFonts w:ascii="SimSun" w:eastAsia="SimSun" w:hAnsi="SimSun" w:hint="eastAsia"/>
                <w:lang w:eastAsia="zh-CN"/>
              </w:rPr>
              <w:t>法</w:t>
            </w:r>
            <w:r w:rsidR="00D64B8D" w:rsidRPr="00062DC9">
              <w:rPr>
                <w:rFonts w:ascii="SimSun" w:eastAsia="SimSun" w:hAnsi="SimSun" w:hint="eastAsia"/>
                <w:lang w:eastAsia="zh-CN"/>
              </w:rPr>
              <w:t>使</w:t>
            </w:r>
            <w:r w:rsidRPr="00062DC9">
              <w:rPr>
                <w:rFonts w:ascii="SimSun" w:eastAsia="SimSun" w:hAnsi="SimSun" w:hint="eastAsia"/>
                <w:lang w:eastAsia="zh-CN"/>
              </w:rPr>
              <w:t>新批准的</w:t>
            </w:r>
            <w:r w:rsidRPr="00794B49">
              <w:rPr>
                <w:rFonts w:ascii="SimSun" w:eastAsia="SimSun" w:hAnsi="SimSun" w:hint="eastAsia"/>
                <w:lang w:eastAsia="zh-CN"/>
              </w:rPr>
              <w:t>项目活动能够更有效地</w:t>
            </w:r>
            <w:r w:rsidR="00D64B8D">
              <w:rPr>
                <w:rFonts w:ascii="SimSun" w:eastAsia="SimSun" w:hAnsi="SimSun" w:hint="eastAsia"/>
                <w:lang w:eastAsia="zh-CN"/>
              </w:rPr>
              <w:t>针对</w:t>
            </w:r>
            <w:r w:rsidRPr="00794B49">
              <w:rPr>
                <w:rFonts w:ascii="SimSun" w:eastAsia="SimSun" w:hAnsi="SimSun" w:hint="eastAsia"/>
                <w:lang w:eastAsia="zh-CN"/>
              </w:rPr>
              <w:t>受益国的具体需求，从而增强</w:t>
            </w:r>
            <w:r w:rsidR="00D64B8D">
              <w:rPr>
                <w:rFonts w:ascii="SimSun" w:eastAsia="SimSun" w:hAnsi="SimSun" w:hint="eastAsia"/>
                <w:lang w:eastAsia="zh-CN"/>
              </w:rPr>
              <w:t>在实地的</w:t>
            </w:r>
            <w:r w:rsidRPr="00794B49">
              <w:rPr>
                <w:rFonts w:ascii="SimSun" w:eastAsia="SimSun" w:hAnsi="SimSun" w:hint="eastAsia"/>
                <w:lang w:eastAsia="zh-CN"/>
              </w:rPr>
              <w:t>影响。为了传播该方法并加强发展议程项目的实施，</w:t>
            </w:r>
            <w:r w:rsidR="00D64B8D">
              <w:rPr>
                <w:rFonts w:ascii="SimSun" w:eastAsia="SimSun" w:hAnsi="SimSun" w:hint="eastAsia"/>
                <w:lang w:eastAsia="zh-CN"/>
              </w:rPr>
              <w:t>在</w:t>
            </w:r>
            <w:r w:rsidRPr="00794B49">
              <w:rPr>
                <w:rFonts w:ascii="SimSun" w:eastAsia="SimSun" w:hAnsi="SimSun" w:hint="eastAsia"/>
                <w:lang w:eastAsia="zh-CN"/>
              </w:rPr>
              <w:t>报告</w:t>
            </w:r>
            <w:r w:rsidR="00D64B8D">
              <w:rPr>
                <w:rFonts w:ascii="SimSun" w:eastAsia="SimSun" w:hAnsi="SimSun" w:hint="eastAsia"/>
                <w:lang w:eastAsia="zh-CN"/>
              </w:rPr>
              <w:t>所涉期间</w:t>
            </w:r>
            <w:r w:rsidRPr="00794B49">
              <w:rPr>
                <w:rFonts w:ascii="SimSun" w:eastAsia="SimSun" w:hAnsi="SimSun" w:hint="eastAsia"/>
                <w:lang w:eastAsia="zh-CN"/>
              </w:rPr>
              <w:t>内为新任命的国家联络点组织了两次</w:t>
            </w:r>
            <w:r w:rsidR="007F6928">
              <w:rPr>
                <w:rFonts w:ascii="SimSun" w:eastAsia="SimSun" w:hAnsi="SimSun" w:hint="eastAsia"/>
                <w:lang w:eastAsia="zh-CN"/>
              </w:rPr>
              <w:t>地区</w:t>
            </w:r>
            <w:r w:rsidRPr="00794B49">
              <w:rPr>
                <w:rFonts w:ascii="SimSun" w:eastAsia="SimSun" w:hAnsi="SimSun" w:hint="eastAsia"/>
                <w:lang w:eastAsia="zh-CN"/>
              </w:rPr>
              <w:t>入职培训。第一次培训于</w:t>
            </w:r>
            <w:r w:rsidRPr="00794B49">
              <w:rPr>
                <w:rFonts w:ascii="SimSun" w:eastAsia="SimSun" w:hAnsi="SimSun"/>
                <w:lang w:eastAsia="zh-CN"/>
              </w:rPr>
              <w:t>2024</w:t>
            </w:r>
            <w:r w:rsidRPr="00794B49">
              <w:rPr>
                <w:rFonts w:ascii="SimSun" w:eastAsia="SimSun" w:hAnsi="SimSun" w:hint="eastAsia"/>
                <w:lang w:eastAsia="zh-CN"/>
              </w:rPr>
              <w:t>年</w:t>
            </w:r>
            <w:r w:rsidRPr="00794B49">
              <w:rPr>
                <w:rFonts w:ascii="SimSun" w:eastAsia="SimSun" w:hAnsi="SimSun"/>
                <w:lang w:eastAsia="zh-CN"/>
              </w:rPr>
              <w:t>11</w:t>
            </w:r>
            <w:r w:rsidRPr="00794B49">
              <w:rPr>
                <w:rFonts w:ascii="SimSun" w:eastAsia="SimSun" w:hAnsi="SimSun" w:hint="eastAsia"/>
                <w:lang w:eastAsia="zh-CN"/>
              </w:rPr>
              <w:t>月在巴西里约热内卢</w:t>
            </w:r>
            <w:r w:rsidR="00601E7B">
              <w:rPr>
                <w:rFonts w:ascii="SimSun" w:eastAsia="SimSun" w:hAnsi="SimSun" w:hint="eastAsia"/>
                <w:lang w:eastAsia="zh-CN"/>
              </w:rPr>
              <w:t>举办</w:t>
            </w:r>
            <w:r w:rsidRPr="00794B49">
              <w:rPr>
                <w:rFonts w:ascii="SimSun" w:eastAsia="SimSun" w:hAnsi="SimSun" w:hint="eastAsia"/>
                <w:lang w:eastAsia="zh-CN"/>
              </w:rPr>
              <w:t>，第二次于</w:t>
            </w:r>
            <w:r w:rsidRPr="00794B49">
              <w:rPr>
                <w:rFonts w:ascii="SimSun" w:eastAsia="SimSun" w:hAnsi="SimSun"/>
                <w:lang w:eastAsia="zh-CN"/>
              </w:rPr>
              <w:t>2025</w:t>
            </w:r>
            <w:r w:rsidRPr="00794B49">
              <w:rPr>
                <w:rFonts w:ascii="SimSun" w:eastAsia="SimSun" w:hAnsi="SimSun" w:hint="eastAsia"/>
                <w:lang w:eastAsia="zh-CN"/>
              </w:rPr>
              <w:t>年</w:t>
            </w:r>
            <w:r w:rsidRPr="00794B49">
              <w:rPr>
                <w:rFonts w:ascii="SimSun" w:eastAsia="SimSun" w:hAnsi="SimSun"/>
                <w:lang w:eastAsia="zh-CN"/>
              </w:rPr>
              <w:t>1</w:t>
            </w:r>
            <w:r w:rsidRPr="00794B49">
              <w:rPr>
                <w:rFonts w:ascii="SimSun" w:eastAsia="SimSun" w:hAnsi="SimSun" w:hint="eastAsia"/>
                <w:lang w:eastAsia="zh-CN"/>
              </w:rPr>
              <w:t>月在印度尼西亚巴厘岛举行。两次培训均采用</w:t>
            </w:r>
            <w:r w:rsidR="00726429" w:rsidRPr="00794B49">
              <w:rPr>
                <w:rFonts w:ascii="SimSun" w:eastAsia="SimSun" w:hAnsi="SimSun" w:hint="eastAsia"/>
                <w:lang w:eastAsia="zh-CN"/>
              </w:rPr>
              <w:t>培训</w:t>
            </w:r>
            <w:r w:rsidRPr="00794B49">
              <w:rPr>
                <w:rFonts w:ascii="SimSun" w:eastAsia="SimSun" w:hAnsi="SimSun" w:hint="eastAsia"/>
                <w:lang w:eastAsia="zh-CN"/>
              </w:rPr>
              <w:t>培训师的方式，旨在确保所获得的知识和技能能够传授给国家项目团队的其他成员。</w:t>
            </w:r>
          </w:p>
        </w:tc>
      </w:tr>
    </w:tbl>
    <w:p w14:paraId="3F77F901" w14:textId="72EA6A17" w:rsidR="00A44CE0" w:rsidRPr="00830315" w:rsidRDefault="00607AE0" w:rsidP="004B278D">
      <w:pPr>
        <w:pStyle w:val="Endofdocument"/>
        <w:overflowPunct w:val="0"/>
        <w:spacing w:before="720" w:afterLines="50" w:after="120" w:line="340" w:lineRule="atLeast"/>
        <w:ind w:left="9072"/>
        <w:rPr>
          <w:rFonts w:ascii="SimSun" w:eastAsia="SimSun" w:hAnsi="SimSun"/>
          <w:lang w:eastAsia="zh-CN"/>
        </w:rPr>
      </w:pPr>
      <w:r w:rsidRPr="00856B34">
        <w:rPr>
          <w:rFonts w:ascii="KaiTi" w:eastAsia="KaiTi" w:hAnsi="KaiTi" w:cs="Arial"/>
          <w:lang w:eastAsia="zh-CN"/>
        </w:rPr>
        <w:lastRenderedPageBreak/>
        <w:t>[</w:t>
      </w:r>
      <w:r w:rsidR="006F37CB" w:rsidRPr="00856B34">
        <w:rPr>
          <w:rFonts w:ascii="KaiTi" w:eastAsia="KaiTi" w:hAnsi="KaiTi" w:cs="SimSun" w:hint="eastAsia"/>
          <w:lang w:eastAsia="zh-CN"/>
        </w:rPr>
        <w:t>附录</w:t>
      </w:r>
      <w:r w:rsidR="005B65A0" w:rsidRPr="00856B34">
        <w:rPr>
          <w:rFonts w:ascii="KaiTi" w:eastAsia="KaiTi" w:hAnsi="KaiTi" w:cs="SimSun" w:hint="eastAsia"/>
          <w:lang w:eastAsia="zh-CN"/>
        </w:rPr>
        <w:t>另附</w:t>
      </w:r>
      <w:r w:rsidR="006F37CB" w:rsidRPr="00856B34">
        <w:rPr>
          <w:rFonts w:ascii="KaiTi" w:eastAsia="KaiTi" w:hAnsi="KaiTi" w:cs="SimSun" w:hint="eastAsia"/>
          <w:lang w:eastAsia="zh-CN"/>
        </w:rPr>
        <w:t>（仅英文版）</w:t>
      </w:r>
      <w:r w:rsidR="009C07BE" w:rsidRPr="00856B34">
        <w:rPr>
          <w:rFonts w:ascii="KaiTi" w:eastAsia="KaiTi" w:hAnsi="KaiTi" w:cs="Arial"/>
          <w:lang w:eastAsia="zh-CN"/>
        </w:rPr>
        <w:t>]</w:t>
      </w:r>
    </w:p>
    <w:sectPr w:rsidR="00A44CE0" w:rsidRPr="00830315" w:rsidSect="00E94699">
      <w:headerReference w:type="default" r:id="rId218"/>
      <w:footerReference w:type="default" r:id="rId219"/>
      <w:headerReference w:type="first" r:id="rId220"/>
      <w:footerReference w:type="first" r:id="rId221"/>
      <w:endnotePr>
        <w:numFmt w:val="decimal"/>
      </w:endnotePr>
      <w:pgSz w:w="16840" w:h="11907" w:orient="landscape" w:code="9"/>
      <w:pgMar w:top="1411" w:right="1411" w:bottom="1411" w:left="1411"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9E620" w14:textId="77777777" w:rsidR="009E531F" w:rsidRDefault="009E531F">
      <w:r>
        <w:separator/>
      </w:r>
    </w:p>
  </w:endnote>
  <w:endnote w:type="continuationSeparator" w:id="0">
    <w:p w14:paraId="685ABDFE" w14:textId="77777777" w:rsidR="009E531F" w:rsidRDefault="009E531F" w:rsidP="003B38C1">
      <w:r>
        <w:separator/>
      </w:r>
    </w:p>
    <w:p w14:paraId="7C37B0DB" w14:textId="77777777" w:rsidR="009E531F" w:rsidRPr="003B38C1" w:rsidRDefault="009E531F" w:rsidP="003B38C1">
      <w:pPr>
        <w:spacing w:after="60"/>
        <w:rPr>
          <w:sz w:val="17"/>
        </w:rPr>
      </w:pPr>
      <w:r>
        <w:rPr>
          <w:sz w:val="17"/>
        </w:rPr>
        <w:t>[Endnote continued from previous page]</w:t>
      </w:r>
    </w:p>
  </w:endnote>
  <w:endnote w:type="continuationNotice" w:id="1">
    <w:p w14:paraId="3BE8AE50" w14:textId="77777777" w:rsidR="009E531F" w:rsidRPr="003B38C1" w:rsidRDefault="009E531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46AB" w14:textId="57F65B7F" w:rsidR="00E12301" w:rsidRPr="008F3A98" w:rsidRDefault="00E12301">
    <w:pPr>
      <w:pStyle w:val="Footer"/>
      <w:rPr>
        <w:rFonts w:ascii="SimSun" w:hAnsi="SimSu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6A65" w14:textId="3986E9F2" w:rsidR="00E12301" w:rsidRPr="008F3A98" w:rsidRDefault="00E12301">
    <w:pPr>
      <w:pStyle w:val="Footer"/>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E867A" w14:textId="77777777" w:rsidR="009E531F" w:rsidRDefault="009E531F">
      <w:r>
        <w:separator/>
      </w:r>
    </w:p>
  </w:footnote>
  <w:footnote w:type="continuationSeparator" w:id="0">
    <w:p w14:paraId="6A6A8147" w14:textId="77777777" w:rsidR="009E531F" w:rsidRDefault="009E531F" w:rsidP="008B60B2">
      <w:r>
        <w:separator/>
      </w:r>
    </w:p>
    <w:p w14:paraId="12EE77B5" w14:textId="77777777" w:rsidR="009E531F" w:rsidRPr="00ED77FB" w:rsidRDefault="009E531F" w:rsidP="008B60B2">
      <w:pPr>
        <w:spacing w:after="60"/>
        <w:rPr>
          <w:sz w:val="17"/>
          <w:szCs w:val="17"/>
        </w:rPr>
      </w:pPr>
      <w:r w:rsidRPr="00ED77FB">
        <w:rPr>
          <w:sz w:val="17"/>
          <w:szCs w:val="17"/>
        </w:rPr>
        <w:t>[Footnote continued from previous page]</w:t>
      </w:r>
    </w:p>
  </w:footnote>
  <w:footnote w:type="continuationNotice" w:id="1">
    <w:p w14:paraId="1779CDA6" w14:textId="77777777" w:rsidR="009E531F" w:rsidRPr="00ED77FB" w:rsidRDefault="009E531F" w:rsidP="008B60B2">
      <w:pPr>
        <w:spacing w:before="60"/>
        <w:jc w:val="right"/>
        <w:rPr>
          <w:sz w:val="17"/>
          <w:szCs w:val="17"/>
        </w:rPr>
      </w:pPr>
      <w:r w:rsidRPr="00ED77FB">
        <w:rPr>
          <w:sz w:val="17"/>
          <w:szCs w:val="17"/>
        </w:rPr>
        <w:t>[Footnote continued on next page]</w:t>
      </w:r>
    </w:p>
  </w:footnote>
  <w:footnote w:id="2">
    <w:p w14:paraId="75B6A4C6" w14:textId="77777777" w:rsidR="003E7943" w:rsidRPr="008747A7" w:rsidRDefault="003E7943" w:rsidP="008747A7">
      <w:pPr>
        <w:pStyle w:val="FootnoteText"/>
        <w:jc w:val="both"/>
        <w:rPr>
          <w:rFonts w:ascii="SimSun" w:hAnsi="SimSun"/>
          <w:szCs w:val="18"/>
        </w:rPr>
      </w:pPr>
      <w:r w:rsidRPr="008747A7">
        <w:rPr>
          <w:rStyle w:val="FootnoteReference"/>
          <w:rFonts w:ascii="SimSun" w:hAnsi="SimSun"/>
          <w:szCs w:val="18"/>
        </w:rPr>
        <w:footnoteRef/>
      </w:r>
      <w:r w:rsidRPr="008747A7">
        <w:rPr>
          <w:rFonts w:ascii="SimSun" w:hAnsi="SimSun"/>
          <w:szCs w:val="18"/>
        </w:rPr>
        <w:t xml:space="preserve"> </w:t>
      </w:r>
      <w:r w:rsidRPr="008747A7">
        <w:rPr>
          <w:rFonts w:ascii="SimSun" w:hAnsi="SimSun"/>
          <w:szCs w:val="18"/>
        </w:rPr>
        <w:tab/>
      </w:r>
      <w:r w:rsidRPr="008747A7">
        <w:rPr>
          <w:rFonts w:ascii="SimSun" w:hAnsi="SimSun" w:hint="eastAsia"/>
          <w:szCs w:val="18"/>
        </w:rPr>
        <w:t>标有*星号的发展议程建议是2007年大会确定的需要立即落实的建议。</w:t>
      </w:r>
    </w:p>
  </w:footnote>
  <w:footnote w:id="3">
    <w:p w14:paraId="2DF21629" w14:textId="29235BFE" w:rsidR="00F12A52" w:rsidRPr="00B16741" w:rsidRDefault="00F12A52" w:rsidP="00F12A52">
      <w:pPr>
        <w:pStyle w:val="FootnoteText"/>
        <w:rPr>
          <w:rFonts w:ascii="SimSun" w:hAnsi="SimSun"/>
        </w:rPr>
      </w:pPr>
      <w:r w:rsidRPr="00B16741">
        <w:rPr>
          <w:rStyle w:val="FootnoteReference"/>
          <w:rFonts w:ascii="SimSun" w:hAnsi="SimSun"/>
        </w:rPr>
        <w:footnoteRef/>
      </w:r>
      <w:r w:rsidRPr="00B16741">
        <w:rPr>
          <w:rFonts w:ascii="SimSun" w:hAnsi="SimSun"/>
        </w:rPr>
        <w:t xml:space="preserve"> </w:t>
      </w:r>
      <w:r w:rsidR="00986736">
        <w:rPr>
          <w:rFonts w:ascii="SimSun" w:hAnsi="SimSun"/>
        </w:rPr>
        <w:tab/>
      </w:r>
      <w:r w:rsidR="00D45070" w:rsidRPr="00B16741">
        <w:rPr>
          <w:rFonts w:ascii="SimSun" w:hAnsi="SimSun" w:hint="eastAsia"/>
        </w:rPr>
        <w:t>印度于2024年首次</w:t>
      </w:r>
      <w:r w:rsidR="00950E3E" w:rsidRPr="00B16741">
        <w:rPr>
          <w:rFonts w:ascii="SimSun" w:hAnsi="SimSun" w:hint="eastAsia"/>
        </w:rPr>
        <w:t>纳入</w:t>
      </w:r>
      <w:r w:rsidR="00D45070" w:rsidRPr="00B16741">
        <w:rPr>
          <w:rFonts w:ascii="SimSun" w:hAnsi="SimSun" w:hint="eastAsia"/>
        </w:rPr>
        <w:t>，巴西于2025年</w:t>
      </w:r>
      <w:r w:rsidR="00950E3E" w:rsidRPr="00B16741">
        <w:rPr>
          <w:rFonts w:ascii="SimSun" w:hAnsi="SimSun" w:hint="eastAsia"/>
        </w:rPr>
        <w:t>纳入</w:t>
      </w:r>
      <w:r w:rsidR="00D45070" w:rsidRPr="00B16741">
        <w:rPr>
          <w:rFonts w:ascii="SimSun" w:hAnsi="SimSun" w:hint="eastAsia"/>
        </w:rPr>
        <w:t>。</w:t>
      </w:r>
    </w:p>
  </w:footnote>
  <w:footnote w:id="4">
    <w:p w14:paraId="72172C02" w14:textId="77777777" w:rsidR="001074BA" w:rsidRPr="001F0C3C" w:rsidRDefault="001074BA" w:rsidP="001074BA">
      <w:pPr>
        <w:pStyle w:val="FootnoteText"/>
        <w:jc w:val="both"/>
        <w:rPr>
          <w:rFonts w:ascii="SimSun" w:hAnsi="SimSun"/>
          <w:szCs w:val="18"/>
        </w:rPr>
      </w:pPr>
      <w:r w:rsidRPr="001F0C3C">
        <w:rPr>
          <w:rStyle w:val="FootnoteReference"/>
          <w:rFonts w:ascii="SimSun" w:hAnsi="SimSun"/>
          <w:szCs w:val="18"/>
        </w:rPr>
        <w:footnoteRef/>
      </w:r>
      <w:r w:rsidRPr="001F0C3C">
        <w:rPr>
          <w:rFonts w:ascii="SimSun" w:hAnsi="SimSun" w:hint="eastAsia"/>
          <w:szCs w:val="18"/>
        </w:rPr>
        <w:t xml:space="preserve"> </w:t>
      </w:r>
      <w:r w:rsidRPr="001F0C3C">
        <w:rPr>
          <w:rFonts w:ascii="SimSun" w:hAnsi="SimSun"/>
          <w:szCs w:val="18"/>
        </w:rPr>
        <w:tab/>
      </w:r>
      <w:r w:rsidRPr="001F0C3C">
        <w:rPr>
          <w:rFonts w:ascii="SimSun" w:hAnsi="SimSun" w:hint="eastAsia"/>
          <w:szCs w:val="18"/>
        </w:rPr>
        <w:t>阿尔巴尼亚、巴西、保加利亚、柬埔寨、中国、哥伦比亚、克罗地亚、埃及、格鲁吉亚、拉脱维亚、摩尔多瓦共和国、蒙古、阿曼、罗马尼亚、俄罗斯联邦、沙特阿拉伯、斯洛伐克、泰国、突尼斯、乌兹别克斯坦和越南。</w:t>
      </w:r>
    </w:p>
  </w:footnote>
  <w:footnote w:id="5">
    <w:p w14:paraId="13A10577" w14:textId="4FB7627C" w:rsidR="00D7048E" w:rsidRPr="001F0C3C" w:rsidRDefault="00D7048E" w:rsidP="008747A7">
      <w:pPr>
        <w:pStyle w:val="FootnoteText"/>
        <w:jc w:val="both"/>
        <w:rPr>
          <w:rFonts w:ascii="SimSun" w:hAnsi="SimSun"/>
          <w:szCs w:val="18"/>
        </w:rPr>
      </w:pPr>
      <w:r w:rsidRPr="001F0C3C">
        <w:rPr>
          <w:rStyle w:val="FootnoteReference"/>
          <w:rFonts w:ascii="SimSun" w:hAnsi="SimSun"/>
          <w:szCs w:val="18"/>
        </w:rPr>
        <w:footnoteRef/>
      </w:r>
      <w:r w:rsidR="00AB7782" w:rsidRPr="001F0C3C">
        <w:rPr>
          <w:rFonts w:ascii="SimSun" w:hAnsi="SimSun" w:hint="eastAsia"/>
          <w:szCs w:val="18"/>
        </w:rPr>
        <w:t xml:space="preserve"> </w:t>
      </w:r>
      <w:r w:rsidR="008747A7" w:rsidRPr="001F0C3C">
        <w:rPr>
          <w:rFonts w:ascii="SimSun" w:hAnsi="SimSun"/>
          <w:szCs w:val="18"/>
        </w:rPr>
        <w:tab/>
      </w:r>
      <w:r w:rsidR="00AB7782" w:rsidRPr="001F0C3C">
        <w:rPr>
          <w:rFonts w:ascii="SimSun" w:hAnsi="SimSun" w:hint="eastAsia"/>
          <w:szCs w:val="18"/>
        </w:rPr>
        <w:t>阿尔巴尼亚语、</w:t>
      </w:r>
      <w:r w:rsidR="003A0C84" w:rsidRPr="001F0C3C">
        <w:rPr>
          <w:rFonts w:ascii="SimSun" w:hAnsi="SimSun" w:hint="eastAsia"/>
          <w:szCs w:val="18"/>
        </w:rPr>
        <w:t>阿拉伯语</w:t>
      </w:r>
      <w:r w:rsidR="00AB7782" w:rsidRPr="001F0C3C">
        <w:rPr>
          <w:rFonts w:ascii="SimSun" w:hAnsi="SimSun" w:hint="eastAsia"/>
          <w:szCs w:val="18"/>
        </w:rPr>
        <w:t>、</w:t>
      </w:r>
      <w:r w:rsidR="003A0C84" w:rsidRPr="001F0C3C">
        <w:rPr>
          <w:rFonts w:ascii="SimSun" w:hAnsi="SimSun" w:hint="eastAsia"/>
          <w:szCs w:val="18"/>
        </w:rPr>
        <w:t>中文、</w:t>
      </w:r>
      <w:r w:rsidR="00AB7782" w:rsidRPr="001F0C3C">
        <w:rPr>
          <w:rFonts w:ascii="SimSun" w:hAnsi="SimSun" w:hint="eastAsia"/>
          <w:szCs w:val="18"/>
        </w:rPr>
        <w:t>克罗地亚语、格鲁吉亚语、拉脱维亚语、立陶宛语、蒙古语、葡萄牙语、罗马尼亚语、</w:t>
      </w:r>
      <w:r w:rsidR="00D720B9" w:rsidRPr="001F0C3C">
        <w:rPr>
          <w:rFonts w:ascii="SimSun" w:hAnsi="SimSun" w:hint="eastAsia"/>
          <w:szCs w:val="18"/>
        </w:rPr>
        <w:t>俄语、</w:t>
      </w:r>
      <w:r w:rsidR="00AB7782" w:rsidRPr="001F0C3C">
        <w:rPr>
          <w:rFonts w:ascii="SimSun" w:hAnsi="SimSun" w:hint="eastAsia"/>
          <w:szCs w:val="18"/>
        </w:rPr>
        <w:t>斯洛伐克语、</w:t>
      </w:r>
      <w:r w:rsidR="00D720B9" w:rsidRPr="001F0C3C">
        <w:rPr>
          <w:rFonts w:ascii="SimSun" w:hAnsi="SimSun" w:hint="eastAsia"/>
          <w:szCs w:val="18"/>
        </w:rPr>
        <w:t>西班牙语、</w:t>
      </w:r>
      <w:r w:rsidR="00AB7782" w:rsidRPr="001F0C3C">
        <w:rPr>
          <w:rFonts w:ascii="SimSun" w:hAnsi="SimSun" w:hint="eastAsia"/>
          <w:szCs w:val="18"/>
        </w:rPr>
        <w:t>泰语和越南语。</w:t>
      </w:r>
    </w:p>
  </w:footnote>
  <w:footnote w:id="6">
    <w:p w14:paraId="402ED40E" w14:textId="17D63DD9" w:rsidR="000D0199" w:rsidRPr="001F0C3C" w:rsidRDefault="000D0199" w:rsidP="000D0199">
      <w:pPr>
        <w:pStyle w:val="FootnoteText"/>
        <w:rPr>
          <w:rFonts w:ascii="SimSun" w:hAnsi="SimSun"/>
        </w:rPr>
      </w:pPr>
      <w:r w:rsidRPr="001F0C3C">
        <w:rPr>
          <w:rStyle w:val="FootnoteReference"/>
          <w:rFonts w:ascii="SimSun" w:hAnsi="SimSun"/>
        </w:rPr>
        <w:footnoteRef/>
      </w:r>
      <w:r w:rsidR="00A33AAE" w:rsidRPr="001F0C3C">
        <w:rPr>
          <w:rFonts w:ascii="SimSun" w:hAnsi="SimSun" w:hint="eastAsia"/>
        </w:rPr>
        <w:t xml:space="preserve"> </w:t>
      </w:r>
      <w:r w:rsidR="001F0C3C">
        <w:rPr>
          <w:rFonts w:ascii="SimSun" w:hAnsi="SimSun"/>
        </w:rPr>
        <w:tab/>
      </w:r>
      <w:r w:rsidR="00A33AAE" w:rsidRPr="001F0C3C">
        <w:rPr>
          <w:rFonts w:ascii="SimSun" w:hAnsi="SimSun" w:hint="eastAsia"/>
        </w:rPr>
        <w:t>博茨瓦纳、智利、加纳、约旦、马来西亚、莫桑比克、纳米比亚、菲律宾、乌干达、赞比亚和津巴布韦。</w:t>
      </w:r>
    </w:p>
  </w:footnote>
  <w:footnote w:id="7">
    <w:p w14:paraId="3523F1C0" w14:textId="110F74B8" w:rsidR="00263092" w:rsidRPr="00BB5A92" w:rsidRDefault="00263092" w:rsidP="00263092">
      <w:pPr>
        <w:pStyle w:val="FootnoteText"/>
      </w:pPr>
      <w:r w:rsidRPr="001F0C3C">
        <w:rPr>
          <w:rStyle w:val="FootnoteReference"/>
          <w:rFonts w:ascii="SimSun" w:hAnsi="SimSun"/>
        </w:rPr>
        <w:footnoteRef/>
      </w:r>
      <w:r w:rsidRPr="001F0C3C">
        <w:rPr>
          <w:rFonts w:ascii="SimSun" w:hAnsi="SimSun"/>
        </w:rPr>
        <w:t xml:space="preserve"> </w:t>
      </w:r>
      <w:r w:rsidR="001F0C3C">
        <w:rPr>
          <w:rFonts w:ascii="SimSun" w:hAnsi="SimSun"/>
        </w:rPr>
        <w:tab/>
      </w:r>
      <w:r w:rsidR="00C55A5A" w:rsidRPr="001F0C3C">
        <w:rPr>
          <w:rFonts w:ascii="SimSun" w:hAnsi="SimSun" w:hint="eastAsia"/>
        </w:rPr>
        <w:t>阿拉伯</w:t>
      </w:r>
      <w:r w:rsidR="00B23A3E" w:rsidRPr="001F0C3C">
        <w:rPr>
          <w:rFonts w:ascii="SimSun" w:hAnsi="SimSun" w:hint="eastAsia"/>
        </w:rPr>
        <w:t>文</w:t>
      </w:r>
      <w:r w:rsidR="00C55A5A" w:rsidRPr="001F0C3C">
        <w:rPr>
          <w:rFonts w:ascii="SimSun" w:hAnsi="SimSun" w:hint="eastAsia"/>
        </w:rPr>
        <w:t>、英</w:t>
      </w:r>
      <w:r w:rsidR="00B23A3E" w:rsidRPr="001F0C3C">
        <w:rPr>
          <w:rFonts w:ascii="SimSun" w:hAnsi="SimSun" w:hint="eastAsia"/>
        </w:rPr>
        <w:t>文</w:t>
      </w:r>
      <w:r w:rsidR="00C55A5A" w:rsidRPr="001F0C3C">
        <w:rPr>
          <w:rFonts w:ascii="SimSun" w:hAnsi="SimSun" w:hint="eastAsia"/>
        </w:rPr>
        <w:t>、法</w:t>
      </w:r>
      <w:r w:rsidR="00B23A3E" w:rsidRPr="001F0C3C">
        <w:rPr>
          <w:rFonts w:ascii="SimSun" w:hAnsi="SimSun" w:hint="eastAsia"/>
        </w:rPr>
        <w:t>文</w:t>
      </w:r>
      <w:r w:rsidR="00C55A5A" w:rsidRPr="001F0C3C">
        <w:rPr>
          <w:rFonts w:ascii="SimSun" w:hAnsi="SimSun" w:hint="eastAsia"/>
        </w:rPr>
        <w:t>、西班牙</w:t>
      </w:r>
      <w:r w:rsidR="00B23A3E" w:rsidRPr="001F0C3C">
        <w:rPr>
          <w:rFonts w:ascii="SimSun" w:hAnsi="SimSun" w:hint="eastAsia"/>
        </w:rPr>
        <w:t>文</w:t>
      </w:r>
      <w:r w:rsidR="00C55A5A" w:rsidRPr="001F0C3C">
        <w:rPr>
          <w:rFonts w:ascii="SimSun" w:hAnsi="SimSun" w:hint="eastAsia"/>
        </w:rPr>
        <w:t>、俄</w:t>
      </w:r>
      <w:r w:rsidR="00B23A3E" w:rsidRPr="001F0C3C">
        <w:rPr>
          <w:rFonts w:ascii="SimSun" w:hAnsi="SimSun" w:hint="eastAsia"/>
        </w:rPr>
        <w:t>文</w:t>
      </w:r>
      <w:r w:rsidR="00C55A5A" w:rsidRPr="001F0C3C">
        <w:rPr>
          <w:rFonts w:ascii="SimSun" w:hAnsi="SimSun" w:hint="eastAsia"/>
        </w:rPr>
        <w:t>和葡萄牙</w:t>
      </w:r>
      <w:r w:rsidR="00B23A3E" w:rsidRPr="001F0C3C">
        <w:rPr>
          <w:rFonts w:ascii="SimSun" w:hAnsi="SimSun" w:hint="eastAsia"/>
        </w:rPr>
        <w:t>文</w:t>
      </w:r>
      <w:r w:rsidR="00C55A5A" w:rsidRPr="001F0C3C">
        <w:rPr>
          <w:rFonts w:ascii="SimSun" w:hAnsi="SimSun" w:hint="eastAsia"/>
        </w:rPr>
        <w:t>。</w:t>
      </w:r>
    </w:p>
  </w:footnote>
  <w:footnote w:id="8">
    <w:p w14:paraId="5239E649" w14:textId="77777777" w:rsidR="00EC740D" w:rsidRPr="008747A7" w:rsidRDefault="00EC740D" w:rsidP="00EC740D">
      <w:pPr>
        <w:pStyle w:val="FootnoteText"/>
        <w:jc w:val="both"/>
        <w:rPr>
          <w:rFonts w:ascii="SimSun" w:hAnsi="SimSun"/>
          <w:szCs w:val="18"/>
          <w:lang w:val="es-CO"/>
        </w:rPr>
      </w:pPr>
      <w:r w:rsidRPr="008747A7">
        <w:rPr>
          <w:rStyle w:val="FootnoteReference"/>
          <w:rFonts w:ascii="SimSun" w:hAnsi="SimSun"/>
          <w:szCs w:val="18"/>
        </w:rPr>
        <w:footnoteRef/>
      </w:r>
      <w:r w:rsidRPr="008747A7">
        <w:rPr>
          <w:rFonts w:ascii="SimSun" w:hAnsi="SimSun" w:hint="eastAsia"/>
          <w:szCs w:val="18"/>
          <w:lang w:val="es-CO"/>
        </w:rPr>
        <w:t xml:space="preserve"> </w:t>
      </w:r>
      <w:r>
        <w:rPr>
          <w:rFonts w:ascii="SimSun" w:hAnsi="SimSun"/>
          <w:szCs w:val="18"/>
          <w:lang w:val="es-CO"/>
        </w:rPr>
        <w:tab/>
      </w:r>
      <w:r w:rsidRPr="008747A7">
        <w:rPr>
          <w:rFonts w:ascii="SimSun" w:hAnsi="SimSun" w:hint="eastAsia"/>
          <w:szCs w:val="18"/>
          <w:lang w:val="es-CO"/>
        </w:rPr>
        <w:t>智利、哥伦比亚、墨西哥和秘鲁。</w:t>
      </w:r>
    </w:p>
  </w:footnote>
  <w:footnote w:id="9">
    <w:p w14:paraId="08C62BBF" w14:textId="5EA95AFD" w:rsidR="00E94673" w:rsidRPr="00C867EE" w:rsidRDefault="00E94673" w:rsidP="00E94673">
      <w:pPr>
        <w:pStyle w:val="FootnoteText"/>
        <w:jc w:val="both"/>
        <w:rPr>
          <w:rFonts w:asciiTheme="minorEastAsia" w:eastAsiaTheme="minorEastAsia" w:hAnsiTheme="minorEastAsia"/>
          <w:szCs w:val="18"/>
          <w:lang w:val="es-CO"/>
        </w:rPr>
      </w:pPr>
      <w:r w:rsidRPr="008747A7">
        <w:rPr>
          <w:rStyle w:val="FootnoteReference"/>
          <w:rFonts w:ascii="SimSun" w:hAnsi="SimSun"/>
          <w:szCs w:val="18"/>
        </w:rPr>
        <w:footnoteRef/>
      </w:r>
      <w:r w:rsidRPr="008747A7">
        <w:rPr>
          <w:rFonts w:ascii="SimSun" w:hAnsi="SimSun"/>
          <w:szCs w:val="18"/>
          <w:lang w:val="es-CO"/>
        </w:rPr>
        <w:t xml:space="preserve"> </w:t>
      </w:r>
      <w:r>
        <w:rPr>
          <w:rFonts w:ascii="SimSun" w:hAnsi="SimSun"/>
          <w:szCs w:val="18"/>
          <w:lang w:val="es-CO"/>
        </w:rPr>
        <w:tab/>
      </w:r>
      <w:r w:rsidR="001A2796" w:rsidRPr="001A2796">
        <w:rPr>
          <w:rFonts w:ascii="SimSun" w:hAnsi="SimSun" w:hint="eastAsia"/>
          <w:szCs w:val="18"/>
          <w:lang w:val="es-CO"/>
        </w:rPr>
        <w:t>阿尔及利亚、巴林、贝宁、不丹、布基纳法索、科特迪瓦、埃及、印度尼西亚、</w:t>
      </w:r>
      <w:r w:rsidR="001A2796" w:rsidRPr="00FB50D1">
        <w:rPr>
          <w:rFonts w:ascii="SimSun" w:hAnsi="SimSun" w:hint="eastAsia"/>
          <w:szCs w:val="18"/>
          <w:lang w:val="es-CO"/>
        </w:rPr>
        <w:t>约旦、科威特</w:t>
      </w:r>
      <w:r w:rsidR="001A2796" w:rsidRPr="001A2796">
        <w:rPr>
          <w:rFonts w:ascii="SimSun" w:hAnsi="SimSun" w:hint="eastAsia"/>
          <w:szCs w:val="18"/>
          <w:lang w:val="es-CO"/>
        </w:rPr>
        <w:t>、黎巴嫩、马里、</w:t>
      </w:r>
      <w:r w:rsidR="001A2796" w:rsidRPr="00C867EE">
        <w:rPr>
          <w:rFonts w:asciiTheme="minorEastAsia" w:eastAsiaTheme="minorEastAsia" w:hAnsiTheme="minorEastAsia" w:hint="eastAsia"/>
          <w:szCs w:val="18"/>
          <w:lang w:val="es-CO"/>
        </w:rPr>
        <w:t>蒙古、摩洛哥、尼日尔、尼日利亚、阿曼、巴基斯坦、菲律宾、卡塔尔、萨摩亚、沙特阿拉伯、塞内加尔、斯里兰卡、苏丹、坦桑尼亚联合共和国、泰国、多哥、汤加、突尼斯和越南等</w:t>
      </w:r>
      <w:r w:rsidRPr="00C867EE">
        <w:rPr>
          <w:rFonts w:asciiTheme="minorEastAsia" w:eastAsiaTheme="minorEastAsia" w:hAnsiTheme="minorEastAsia" w:hint="eastAsia"/>
          <w:szCs w:val="18"/>
          <w:lang w:val="es-CO"/>
        </w:rPr>
        <w:t>。</w:t>
      </w:r>
    </w:p>
  </w:footnote>
  <w:footnote w:id="10">
    <w:p w14:paraId="62FCD57F" w14:textId="65FAA7A1" w:rsidR="002374AB" w:rsidRPr="00EC5E63" w:rsidRDefault="002374AB" w:rsidP="002374AB">
      <w:pPr>
        <w:pStyle w:val="FootnoteText"/>
      </w:pPr>
      <w:r w:rsidRPr="00C867EE">
        <w:rPr>
          <w:rStyle w:val="FootnoteReference"/>
          <w:rFonts w:asciiTheme="minorEastAsia" w:eastAsiaTheme="minorEastAsia" w:hAnsiTheme="minorEastAsia"/>
        </w:rPr>
        <w:footnoteRef/>
      </w:r>
      <w:r w:rsidRPr="00C867EE">
        <w:rPr>
          <w:rFonts w:asciiTheme="minorEastAsia" w:eastAsiaTheme="minorEastAsia" w:hAnsiTheme="minorEastAsia"/>
        </w:rPr>
        <w:t> </w:t>
      </w:r>
      <w:r w:rsidR="00C56C0C" w:rsidRPr="00C867EE">
        <w:rPr>
          <w:rFonts w:asciiTheme="minorEastAsia" w:eastAsiaTheme="minorEastAsia" w:hAnsiTheme="minorEastAsia"/>
        </w:rPr>
        <w:tab/>
      </w:r>
      <w:r w:rsidR="002B4E61" w:rsidRPr="00C867EE">
        <w:rPr>
          <w:rFonts w:asciiTheme="minorEastAsia" w:eastAsiaTheme="minorEastAsia" w:hAnsiTheme="minorEastAsia" w:hint="eastAsia"/>
        </w:rPr>
        <w:t>2025年产权组织全球奖</w:t>
      </w:r>
      <w:r w:rsidR="00DC0895" w:rsidRPr="00C867EE">
        <w:rPr>
          <w:rFonts w:asciiTheme="minorEastAsia" w:eastAsiaTheme="minorEastAsia" w:hAnsiTheme="minorEastAsia" w:hint="eastAsia"/>
        </w:rPr>
        <w:t>中小企业</w:t>
      </w:r>
      <w:r w:rsidR="002B4E61" w:rsidRPr="00C867EE">
        <w:rPr>
          <w:rFonts w:asciiTheme="minorEastAsia" w:eastAsiaTheme="minorEastAsia" w:hAnsiTheme="minorEastAsia" w:hint="eastAsia"/>
        </w:rPr>
        <w:t>竞赛的获奖者来自智利、中国、冰岛、印度、</w:t>
      </w:r>
      <w:r w:rsidR="0052749C" w:rsidRPr="00C867EE">
        <w:rPr>
          <w:rFonts w:asciiTheme="minorEastAsia" w:eastAsiaTheme="minorEastAsia" w:hAnsiTheme="minorEastAsia" w:hint="eastAsia"/>
        </w:rPr>
        <w:t>大韩民国</w:t>
      </w:r>
      <w:r w:rsidR="002B4E61" w:rsidRPr="00C867EE">
        <w:rPr>
          <w:rFonts w:asciiTheme="minorEastAsia" w:eastAsiaTheme="minorEastAsia" w:hAnsiTheme="minorEastAsia" w:hint="eastAsia"/>
        </w:rPr>
        <w:t>、新加坡、瑞士和</w:t>
      </w:r>
      <w:r w:rsidR="0052749C" w:rsidRPr="00C867EE">
        <w:rPr>
          <w:rFonts w:asciiTheme="minorEastAsia" w:eastAsiaTheme="minorEastAsia" w:hAnsiTheme="minorEastAsia" w:hint="eastAsia"/>
        </w:rPr>
        <w:t>联合王国</w:t>
      </w:r>
      <w:r w:rsidR="002B4E61" w:rsidRPr="00C867EE">
        <w:rPr>
          <w:rFonts w:asciiTheme="minorEastAsia" w:eastAsiaTheme="minorEastAsia" w:hAnsiTheme="minorEastAsia" w:hint="eastAsia"/>
        </w:rPr>
        <w:t>。</w:t>
      </w:r>
    </w:p>
  </w:footnote>
  <w:footnote w:id="11">
    <w:p w14:paraId="3183F667" w14:textId="1F51E44C" w:rsidR="001C7D66" w:rsidRPr="00E465C6" w:rsidRDefault="001C7D66" w:rsidP="001C7D66">
      <w:pPr>
        <w:pStyle w:val="FootnoteText"/>
        <w:rPr>
          <w:rFonts w:asciiTheme="minorEastAsia" w:eastAsiaTheme="minorEastAsia" w:hAnsiTheme="minorEastAsia"/>
        </w:rPr>
      </w:pPr>
      <w:r w:rsidRPr="00E465C6">
        <w:rPr>
          <w:rStyle w:val="FootnoteReference"/>
          <w:rFonts w:asciiTheme="minorEastAsia" w:eastAsiaTheme="minorEastAsia" w:hAnsiTheme="minorEastAsia"/>
        </w:rPr>
        <w:footnoteRef/>
      </w:r>
      <w:r w:rsidRPr="00E465C6">
        <w:rPr>
          <w:rFonts w:asciiTheme="minorEastAsia" w:eastAsiaTheme="minorEastAsia" w:hAnsiTheme="minorEastAsia"/>
        </w:rPr>
        <w:t xml:space="preserve"> </w:t>
      </w:r>
      <w:r w:rsidR="00CA4995" w:rsidRPr="00E465C6">
        <w:rPr>
          <w:rFonts w:asciiTheme="minorEastAsia" w:eastAsiaTheme="minorEastAsia" w:hAnsiTheme="minorEastAsia"/>
        </w:rPr>
        <w:tab/>
      </w:r>
      <w:r w:rsidR="00AF4054" w:rsidRPr="00E465C6">
        <w:rPr>
          <w:rFonts w:asciiTheme="minorEastAsia" w:eastAsiaTheme="minorEastAsia" w:hAnsiTheme="minorEastAsia" w:hint="eastAsia"/>
        </w:rPr>
        <w:t>阿尔及利亚。</w:t>
      </w:r>
    </w:p>
  </w:footnote>
  <w:footnote w:id="12">
    <w:p w14:paraId="5F951DDF" w14:textId="5470314B" w:rsidR="001C7D66" w:rsidRPr="005B0C9F" w:rsidRDefault="001C7D66" w:rsidP="001C7D66">
      <w:pPr>
        <w:pStyle w:val="FootnoteText"/>
      </w:pPr>
      <w:r w:rsidRPr="00E465C6">
        <w:rPr>
          <w:rStyle w:val="FootnoteReference"/>
          <w:rFonts w:asciiTheme="minorEastAsia" w:eastAsiaTheme="minorEastAsia" w:hAnsiTheme="minorEastAsia"/>
        </w:rPr>
        <w:footnoteRef/>
      </w:r>
      <w:r w:rsidR="00E377AE" w:rsidRPr="00E465C6">
        <w:rPr>
          <w:rFonts w:asciiTheme="minorEastAsia" w:eastAsiaTheme="minorEastAsia" w:hAnsiTheme="minorEastAsia" w:hint="eastAsia"/>
        </w:rPr>
        <w:t xml:space="preserve"> </w:t>
      </w:r>
      <w:r w:rsidR="00E377AE" w:rsidRPr="00E465C6">
        <w:rPr>
          <w:rFonts w:asciiTheme="minorEastAsia" w:eastAsiaTheme="minorEastAsia" w:hAnsiTheme="minorEastAsia"/>
        </w:rPr>
        <w:tab/>
      </w:r>
      <w:r w:rsidR="00CA4995" w:rsidRPr="00E465C6">
        <w:rPr>
          <w:rFonts w:asciiTheme="minorEastAsia" w:eastAsiaTheme="minorEastAsia" w:hAnsiTheme="minorEastAsia" w:hint="eastAsia"/>
        </w:rPr>
        <w:t>东盟</w:t>
      </w:r>
      <w:r w:rsidR="00E377AE" w:rsidRPr="00E465C6">
        <w:rPr>
          <w:rFonts w:asciiTheme="minorEastAsia" w:eastAsiaTheme="minorEastAsia" w:hAnsiTheme="minorEastAsia" w:hint="eastAsia"/>
        </w:rPr>
        <w:t>以及</w:t>
      </w:r>
      <w:r w:rsidR="00CA4995" w:rsidRPr="00E465C6">
        <w:rPr>
          <w:rFonts w:asciiTheme="minorEastAsia" w:eastAsiaTheme="minorEastAsia" w:hAnsiTheme="minorEastAsia" w:hint="eastAsia"/>
        </w:rPr>
        <w:t>中美洲</w:t>
      </w:r>
      <w:r w:rsidR="00E377AE" w:rsidRPr="00E465C6">
        <w:rPr>
          <w:rFonts w:asciiTheme="minorEastAsia" w:eastAsiaTheme="minorEastAsia" w:hAnsiTheme="minorEastAsia" w:hint="eastAsia"/>
        </w:rPr>
        <w:t>和</w:t>
      </w:r>
      <w:r w:rsidR="00CA4995" w:rsidRPr="00E465C6">
        <w:rPr>
          <w:rFonts w:asciiTheme="minorEastAsia" w:eastAsiaTheme="minorEastAsia" w:hAnsiTheme="minorEastAsia" w:hint="eastAsia"/>
        </w:rPr>
        <w:t>多米尼加共和国。</w:t>
      </w:r>
    </w:p>
  </w:footnote>
  <w:footnote w:id="13">
    <w:p w14:paraId="4C860E69" w14:textId="3F1A8004" w:rsidR="003E66F0" w:rsidRPr="00A32A73" w:rsidRDefault="003E66F0" w:rsidP="003E66F0">
      <w:pPr>
        <w:pStyle w:val="FootnoteText"/>
        <w:rPr>
          <w:rFonts w:ascii="SimSun" w:hAnsi="SimSun"/>
        </w:rPr>
      </w:pPr>
      <w:r w:rsidRPr="00A32A73">
        <w:rPr>
          <w:rStyle w:val="FootnoteReference"/>
          <w:rFonts w:ascii="SimSun" w:hAnsi="SimSun"/>
        </w:rPr>
        <w:footnoteRef/>
      </w:r>
      <w:r w:rsidRPr="00A32A73">
        <w:rPr>
          <w:rFonts w:ascii="SimSun" w:hAnsi="SimSun"/>
        </w:rPr>
        <w:t xml:space="preserve"> </w:t>
      </w:r>
      <w:r w:rsidR="00A32A73">
        <w:rPr>
          <w:rFonts w:ascii="SimSun" w:hAnsi="SimSun"/>
        </w:rPr>
        <w:tab/>
      </w:r>
      <w:r w:rsidR="002F4BB7" w:rsidRPr="00A32A73">
        <w:rPr>
          <w:rFonts w:ascii="SimSun" w:hAnsi="SimSun" w:hint="eastAsia"/>
        </w:rPr>
        <w:t>ARIPO、加勒比共同体（CARICOM）、东部和南部非洲共同市场（COMESA），以及博茨瓦纳和特立尼达和多巴哥。</w:t>
      </w:r>
    </w:p>
  </w:footnote>
  <w:footnote w:id="14">
    <w:p w14:paraId="0DEDD535" w14:textId="4E9C2DBE" w:rsidR="0098360B" w:rsidRPr="00731BCD" w:rsidRDefault="0098360B" w:rsidP="0098360B">
      <w:pPr>
        <w:pStyle w:val="FootnoteText"/>
        <w:rPr>
          <w:rFonts w:ascii="SimSun" w:hAnsi="SimSun"/>
        </w:rPr>
      </w:pPr>
      <w:r w:rsidRPr="00731BCD">
        <w:rPr>
          <w:rStyle w:val="FootnoteReference"/>
          <w:rFonts w:ascii="SimSun" w:hAnsi="SimSun"/>
        </w:rPr>
        <w:footnoteRef/>
      </w:r>
      <w:r w:rsidR="00F951DB" w:rsidRPr="00731BCD">
        <w:rPr>
          <w:rFonts w:ascii="SimSun" w:hAnsi="SimSun" w:hint="eastAsia"/>
        </w:rPr>
        <w:t xml:space="preserve"> </w:t>
      </w:r>
      <w:r w:rsidR="00F951DB" w:rsidRPr="00731BCD">
        <w:rPr>
          <w:rFonts w:ascii="SimSun" w:hAnsi="SimSun"/>
        </w:rPr>
        <w:tab/>
      </w:r>
      <w:r w:rsidR="002E0857" w:rsidRPr="00731BCD">
        <w:rPr>
          <w:rFonts w:ascii="SimSun" w:hAnsi="SimSun" w:hint="eastAsia"/>
        </w:rPr>
        <w:t>该资源与挪威公司House of Knowledge</w:t>
      </w:r>
      <w:r w:rsidR="00C115D9" w:rsidRPr="00731BCD">
        <w:rPr>
          <w:rFonts w:ascii="SimSun" w:hAnsi="SimSun" w:hint="eastAsia"/>
        </w:rPr>
        <w:t>协作</w:t>
      </w:r>
      <w:r w:rsidR="002E0857" w:rsidRPr="00731BCD">
        <w:rPr>
          <w:rFonts w:ascii="SimSun" w:hAnsi="SimSun" w:hint="eastAsia"/>
        </w:rPr>
        <w:t>开发。</w:t>
      </w:r>
    </w:p>
  </w:footnote>
  <w:footnote w:id="15">
    <w:p w14:paraId="1BA77C22" w14:textId="77777777" w:rsidR="002904E9" w:rsidRPr="008747A7" w:rsidRDefault="002904E9" w:rsidP="002904E9">
      <w:pPr>
        <w:pStyle w:val="FootnoteText"/>
        <w:jc w:val="both"/>
        <w:rPr>
          <w:rFonts w:ascii="SimSun" w:hAnsi="SimSun"/>
          <w:szCs w:val="18"/>
        </w:rPr>
      </w:pPr>
      <w:r w:rsidRPr="00731BCD">
        <w:rPr>
          <w:rStyle w:val="FootnoteReference"/>
          <w:rFonts w:ascii="SimSun" w:hAnsi="SimSun"/>
          <w:szCs w:val="18"/>
        </w:rPr>
        <w:footnoteRef/>
      </w:r>
      <w:r w:rsidRPr="00731BCD">
        <w:rPr>
          <w:rFonts w:ascii="SimSun" w:hAnsi="SimSun"/>
          <w:szCs w:val="18"/>
        </w:rPr>
        <w:t xml:space="preserve"> </w:t>
      </w:r>
      <w:r w:rsidRPr="00731BCD">
        <w:rPr>
          <w:rFonts w:ascii="SimSun" w:hAnsi="SimSun"/>
          <w:szCs w:val="18"/>
        </w:rPr>
        <w:tab/>
        <w:t>中国、肯尼亚、马达加斯加、秘鲁、菲律宾和沙特阿拉伯。</w:t>
      </w:r>
    </w:p>
  </w:footnote>
  <w:footnote w:id="16">
    <w:p w14:paraId="4A480900" w14:textId="0398110B" w:rsidR="00B80F61" w:rsidRPr="004A3672" w:rsidRDefault="00B80F61" w:rsidP="00B80F61">
      <w:pPr>
        <w:pStyle w:val="FootnoteText"/>
        <w:rPr>
          <w:rFonts w:ascii="SimSun" w:hAnsi="SimSun"/>
        </w:rPr>
      </w:pPr>
      <w:r w:rsidRPr="004A3672">
        <w:rPr>
          <w:rStyle w:val="FootnoteReference"/>
          <w:rFonts w:ascii="SimSun" w:hAnsi="SimSun"/>
        </w:rPr>
        <w:footnoteRef/>
      </w:r>
      <w:r w:rsidRPr="004A3672">
        <w:rPr>
          <w:rFonts w:ascii="SimSun" w:hAnsi="SimSun"/>
        </w:rPr>
        <w:t xml:space="preserve"> </w:t>
      </w:r>
      <w:r w:rsidR="004A3672">
        <w:rPr>
          <w:rFonts w:ascii="SimSun" w:hAnsi="SimSun"/>
        </w:rPr>
        <w:tab/>
      </w:r>
      <w:r w:rsidR="00CE3E8C" w:rsidRPr="004A3672">
        <w:rPr>
          <w:rFonts w:ascii="SimSun" w:hAnsi="SimSun" w:hint="eastAsia"/>
        </w:rPr>
        <w:t>三个在中国</w:t>
      </w:r>
      <w:r w:rsidR="00A00F7A" w:rsidRPr="004A3672">
        <w:rPr>
          <w:rFonts w:ascii="SimSun" w:hAnsi="SimSun" w:hint="eastAsia"/>
        </w:rPr>
        <w:t>，</w:t>
      </w:r>
      <w:r w:rsidR="00CE3E8C" w:rsidRPr="004A3672">
        <w:rPr>
          <w:rFonts w:ascii="SimSun" w:hAnsi="SimSun" w:hint="eastAsia"/>
        </w:rPr>
        <w:t>六个在</w:t>
      </w:r>
      <w:r w:rsidR="00A00F7A" w:rsidRPr="004A3672">
        <w:rPr>
          <w:rFonts w:ascii="SimSun" w:hAnsi="SimSun" w:hint="eastAsia"/>
        </w:rPr>
        <w:t>阿根廷和秘鲁。</w:t>
      </w:r>
    </w:p>
  </w:footnote>
  <w:footnote w:id="17">
    <w:p w14:paraId="6D92FBAE" w14:textId="7BD27C5A" w:rsidR="00B80F61" w:rsidRPr="008761D4" w:rsidRDefault="00B80F61" w:rsidP="00B80F61">
      <w:pPr>
        <w:pStyle w:val="FootnoteText"/>
      </w:pPr>
      <w:r w:rsidRPr="004A3672">
        <w:rPr>
          <w:rStyle w:val="FootnoteReference"/>
          <w:rFonts w:ascii="SimSun" w:hAnsi="SimSun"/>
        </w:rPr>
        <w:footnoteRef/>
      </w:r>
      <w:r w:rsidR="00CE3E8C" w:rsidRPr="004A3672">
        <w:rPr>
          <w:rFonts w:ascii="SimSun" w:hAnsi="SimSun" w:hint="eastAsia"/>
        </w:rPr>
        <w:t xml:space="preserve"> </w:t>
      </w:r>
      <w:r w:rsidR="004A3672">
        <w:rPr>
          <w:rFonts w:ascii="SimSun" w:hAnsi="SimSun"/>
        </w:rPr>
        <w:tab/>
      </w:r>
      <w:r w:rsidR="00CE3E8C" w:rsidRPr="004A3672">
        <w:rPr>
          <w:rFonts w:ascii="SimSun" w:hAnsi="SimSun" w:hint="eastAsia"/>
        </w:rPr>
        <w:t>一个在中国，四个在塔吉克斯坦。</w:t>
      </w:r>
    </w:p>
  </w:footnote>
  <w:footnote w:id="18">
    <w:p w14:paraId="53570481" w14:textId="4718D32C" w:rsidR="00473206" w:rsidRPr="003815C6" w:rsidRDefault="00473206" w:rsidP="00473206">
      <w:pPr>
        <w:pStyle w:val="FootnoteText"/>
        <w:rPr>
          <w:rFonts w:ascii="SimSun" w:hAnsi="SimSun"/>
        </w:rPr>
      </w:pPr>
      <w:r w:rsidRPr="003815C6">
        <w:rPr>
          <w:rStyle w:val="FootnoteReference"/>
          <w:rFonts w:ascii="SimSun" w:hAnsi="SimSun"/>
        </w:rPr>
        <w:footnoteRef/>
      </w:r>
      <w:r w:rsidRPr="003815C6">
        <w:rPr>
          <w:rFonts w:ascii="SimSun" w:hAnsi="SimSun"/>
        </w:rPr>
        <w:t xml:space="preserve"> </w:t>
      </w:r>
      <w:r w:rsidR="005C2ED2">
        <w:rPr>
          <w:rFonts w:ascii="SimSun" w:hAnsi="SimSun"/>
        </w:rPr>
        <w:tab/>
      </w:r>
      <w:r w:rsidR="006030EA" w:rsidRPr="003815C6">
        <w:rPr>
          <w:rFonts w:ascii="SimSun" w:hAnsi="SimSun" w:hint="eastAsia"/>
        </w:rPr>
        <w:t>占出席</w:t>
      </w:r>
      <w:r w:rsidR="002343B1" w:rsidRPr="003815C6">
        <w:rPr>
          <w:rFonts w:ascii="SimSun" w:hAnsi="SimSun" w:hint="eastAsia"/>
        </w:rPr>
        <w:t>总</w:t>
      </w:r>
      <w:r w:rsidR="006030EA" w:rsidRPr="003815C6">
        <w:rPr>
          <w:rFonts w:ascii="SimSun" w:hAnsi="SimSun" w:hint="eastAsia"/>
        </w:rPr>
        <w:t>人数的80%以上。</w:t>
      </w:r>
    </w:p>
  </w:footnote>
  <w:footnote w:id="19">
    <w:p w14:paraId="59A3C920" w14:textId="21E29A20" w:rsidR="00935D1E" w:rsidRPr="008747A7" w:rsidRDefault="00935D1E" w:rsidP="008747A7">
      <w:pPr>
        <w:pStyle w:val="FootnoteText"/>
        <w:jc w:val="both"/>
        <w:rPr>
          <w:rFonts w:ascii="SimSun" w:hAnsi="SimSun"/>
          <w:szCs w:val="18"/>
        </w:rPr>
      </w:pPr>
      <w:r w:rsidRPr="008747A7">
        <w:rPr>
          <w:rStyle w:val="FootnoteReference"/>
          <w:rFonts w:ascii="SimSun" w:hAnsi="SimSun"/>
          <w:szCs w:val="18"/>
        </w:rPr>
        <w:footnoteRef/>
      </w:r>
      <w:r w:rsidRPr="008747A7">
        <w:rPr>
          <w:rFonts w:ascii="SimSun" w:hAnsi="SimSun"/>
          <w:szCs w:val="18"/>
        </w:rPr>
        <w:t xml:space="preserve"> </w:t>
      </w:r>
      <w:r w:rsidR="008747A7">
        <w:rPr>
          <w:rFonts w:ascii="SimSun" w:hAnsi="SimSun"/>
          <w:szCs w:val="18"/>
        </w:rPr>
        <w:tab/>
      </w:r>
      <w:r w:rsidRPr="008747A7">
        <w:rPr>
          <w:rFonts w:ascii="SimSun" w:hAnsi="SimSun"/>
          <w:szCs w:val="18"/>
        </w:rPr>
        <w:t>IPTI</w:t>
      </w:r>
      <w:r w:rsidR="00ED1309">
        <w:rPr>
          <w:rFonts w:ascii="SimSun" w:hAnsi="SimSun" w:hint="eastAsia"/>
          <w:szCs w:val="18"/>
        </w:rPr>
        <w:t>清单</w:t>
      </w:r>
      <w:r w:rsidRPr="008747A7">
        <w:rPr>
          <w:rFonts w:ascii="SimSun" w:hAnsi="SimSun"/>
          <w:szCs w:val="18"/>
        </w:rPr>
        <w:t>和更多信息</w:t>
      </w:r>
      <w:r w:rsidR="00E06862">
        <w:rPr>
          <w:rFonts w:ascii="SimSun" w:hAnsi="SimSun" w:hint="eastAsia"/>
          <w:szCs w:val="18"/>
        </w:rPr>
        <w:t>可参见</w:t>
      </w:r>
      <w:r w:rsidR="00E06862">
        <w:rPr>
          <w:rFonts w:ascii="SimSun" w:hAnsi="SimSun"/>
          <w:szCs w:val="18"/>
        </w:rPr>
        <w:fldChar w:fldCharType="begin"/>
      </w:r>
      <w:r w:rsidR="00E06862">
        <w:rPr>
          <w:rFonts w:ascii="SimSun" w:hAnsi="SimSun" w:hint="eastAsia"/>
          <w:szCs w:val="18"/>
        </w:rPr>
        <w:instrText>HYPERLINK "https://www.wipo.int/zh/web/wipo-academy/programs/ip-training-institutions/network"</w:instrText>
      </w:r>
      <w:r w:rsidR="00D80177">
        <w:rPr>
          <w:rFonts w:ascii="SimSun" w:hAnsi="SimSun"/>
          <w:szCs w:val="18"/>
        </w:rPr>
      </w:r>
      <w:r w:rsidR="00E06862">
        <w:rPr>
          <w:rFonts w:ascii="SimSun" w:hAnsi="SimSun"/>
          <w:szCs w:val="18"/>
        </w:rPr>
        <w:fldChar w:fldCharType="separate"/>
      </w:r>
      <w:r w:rsidR="00E06862" w:rsidRPr="00E06862">
        <w:rPr>
          <w:rStyle w:val="Hyperlink"/>
          <w:rFonts w:ascii="SimSun" w:hAnsi="SimSun" w:hint="eastAsia"/>
          <w:szCs w:val="18"/>
        </w:rPr>
        <w:t>IPTI网页</w:t>
      </w:r>
      <w:r w:rsidR="00E06862">
        <w:rPr>
          <w:rFonts w:ascii="SimSun" w:hAnsi="SimSun"/>
          <w:szCs w:val="18"/>
        </w:rPr>
        <w:fldChar w:fldCharType="end"/>
      </w:r>
      <w:r w:rsidRPr="008747A7">
        <w:rPr>
          <w:rFonts w:ascii="SimSun" w:hAnsi="SimSun"/>
          <w:szCs w:val="18"/>
        </w:rPr>
        <w:t>。</w:t>
      </w:r>
    </w:p>
  </w:footnote>
  <w:footnote w:id="20">
    <w:p w14:paraId="59F9CD7F" w14:textId="03009A3E" w:rsidR="0083546A" w:rsidRPr="00303FAC" w:rsidRDefault="0083546A" w:rsidP="0083546A">
      <w:pPr>
        <w:pStyle w:val="FootnoteText"/>
        <w:rPr>
          <w:rFonts w:asciiTheme="minorEastAsia" w:eastAsiaTheme="minorEastAsia" w:hAnsiTheme="minorEastAsia"/>
        </w:rPr>
      </w:pPr>
      <w:r w:rsidRPr="00303FAC">
        <w:rPr>
          <w:rStyle w:val="FootnoteReference"/>
          <w:rFonts w:asciiTheme="minorEastAsia" w:eastAsiaTheme="minorEastAsia" w:hAnsiTheme="minorEastAsia"/>
        </w:rPr>
        <w:footnoteRef/>
      </w:r>
      <w:r w:rsidRPr="00303FAC">
        <w:rPr>
          <w:rFonts w:asciiTheme="minorEastAsia" w:eastAsiaTheme="minorEastAsia" w:hAnsiTheme="minorEastAsia"/>
        </w:rPr>
        <w:t xml:space="preserve"> </w:t>
      </w:r>
      <w:r w:rsidR="009B1E17" w:rsidRPr="00303FAC">
        <w:rPr>
          <w:rFonts w:asciiTheme="minorEastAsia" w:eastAsiaTheme="minorEastAsia" w:hAnsiTheme="minorEastAsia"/>
          <w:szCs w:val="22"/>
        </w:rPr>
        <w:tab/>
      </w:r>
      <w:r w:rsidR="008110BF" w:rsidRPr="00303FAC">
        <w:rPr>
          <w:rFonts w:asciiTheme="minorEastAsia" w:eastAsiaTheme="minorEastAsia" w:hAnsiTheme="minorEastAsia" w:hint="eastAsia"/>
          <w:szCs w:val="22"/>
        </w:rPr>
        <w:t>关于该项目实施的进展，请</w:t>
      </w:r>
      <w:r w:rsidR="00D124F8" w:rsidRPr="00303FAC">
        <w:rPr>
          <w:rFonts w:asciiTheme="minorEastAsia" w:eastAsiaTheme="minorEastAsia" w:hAnsiTheme="minorEastAsia" w:hint="eastAsia"/>
          <w:szCs w:val="22"/>
        </w:rPr>
        <w:t>参见</w:t>
      </w:r>
      <w:r w:rsidR="008110BF" w:rsidRPr="00303FAC">
        <w:rPr>
          <w:rFonts w:asciiTheme="minorEastAsia" w:eastAsiaTheme="minorEastAsia" w:hAnsiTheme="minorEastAsia" w:hint="eastAsia"/>
          <w:szCs w:val="22"/>
        </w:rPr>
        <w:t>文件CDIP/35/3附件八</w:t>
      </w:r>
      <w:r w:rsidR="00D124F8" w:rsidRPr="00303FAC">
        <w:rPr>
          <w:rFonts w:asciiTheme="minorEastAsia" w:eastAsiaTheme="minorEastAsia" w:hAnsiTheme="minorEastAsia" w:hint="eastAsia"/>
          <w:szCs w:val="22"/>
        </w:rPr>
        <w:t>。</w:t>
      </w:r>
    </w:p>
  </w:footnote>
  <w:footnote w:id="21">
    <w:p w14:paraId="00D9CEC4" w14:textId="581BEA82" w:rsidR="009D4E92" w:rsidRPr="00320ADC" w:rsidRDefault="009D4E92" w:rsidP="009D4E92">
      <w:pPr>
        <w:pStyle w:val="FootnoteText"/>
        <w:rPr>
          <w:rFonts w:asciiTheme="minorEastAsia" w:eastAsiaTheme="minorEastAsia" w:hAnsiTheme="minorEastAsia"/>
        </w:rPr>
      </w:pPr>
      <w:r w:rsidRPr="00320ADC">
        <w:rPr>
          <w:rStyle w:val="FootnoteReference"/>
          <w:rFonts w:asciiTheme="minorEastAsia" w:eastAsiaTheme="minorEastAsia" w:hAnsiTheme="minorEastAsia"/>
        </w:rPr>
        <w:footnoteRef/>
      </w:r>
      <w:r w:rsidR="00B7175B" w:rsidRPr="00320ADC">
        <w:rPr>
          <w:rFonts w:asciiTheme="minorEastAsia" w:eastAsiaTheme="minorEastAsia" w:hAnsiTheme="minorEastAsia"/>
        </w:rPr>
        <w:t xml:space="preserve"> </w:t>
      </w:r>
      <w:r w:rsidR="00B8558D">
        <w:rPr>
          <w:rFonts w:asciiTheme="minorEastAsia" w:eastAsiaTheme="minorEastAsia" w:hAnsiTheme="minorEastAsia"/>
        </w:rPr>
        <w:tab/>
      </w:r>
      <w:r w:rsidR="00774EB7" w:rsidRPr="00320ADC">
        <w:rPr>
          <w:rFonts w:asciiTheme="minorEastAsia" w:eastAsiaTheme="minorEastAsia" w:hAnsiTheme="minorEastAsia" w:hint="eastAsia"/>
        </w:rPr>
        <w:t>关于产权组织司法研究所活动的更多信息可参见：</w:t>
      </w:r>
      <w:r w:rsidR="00C91CA8" w:rsidRPr="00320ADC">
        <w:rPr>
          <w:rFonts w:asciiTheme="minorEastAsia" w:eastAsiaTheme="minorEastAsia" w:hAnsiTheme="minorEastAsia"/>
        </w:rPr>
        <w:fldChar w:fldCharType="begin"/>
      </w:r>
      <w:r w:rsidR="00C91CA8" w:rsidRPr="00320ADC">
        <w:rPr>
          <w:rFonts w:asciiTheme="minorEastAsia" w:eastAsiaTheme="minorEastAsia" w:hAnsiTheme="minorEastAsia"/>
        </w:rPr>
        <w:instrText>HYPERLINK "https://www.wipo.int/zh/web/judiciaries"</w:instrText>
      </w:r>
      <w:r w:rsidR="00D80177" w:rsidRPr="00320ADC">
        <w:rPr>
          <w:rFonts w:asciiTheme="minorEastAsia" w:eastAsiaTheme="minorEastAsia" w:hAnsiTheme="minorEastAsia"/>
        </w:rPr>
      </w:r>
      <w:r w:rsidR="00C91CA8" w:rsidRPr="00320ADC">
        <w:rPr>
          <w:rFonts w:asciiTheme="minorEastAsia" w:eastAsiaTheme="minorEastAsia" w:hAnsiTheme="minorEastAsia"/>
        </w:rPr>
        <w:fldChar w:fldCharType="separate"/>
      </w:r>
      <w:r w:rsidR="00C91CA8" w:rsidRPr="00320ADC">
        <w:rPr>
          <w:rStyle w:val="Hyperlink"/>
          <w:rFonts w:asciiTheme="minorEastAsia" w:eastAsiaTheme="minorEastAsia" w:hAnsiTheme="minorEastAsia"/>
        </w:rPr>
        <w:t>https://www.wipo.int/zh/web/judiciaries</w:t>
      </w:r>
      <w:r w:rsidR="00C91CA8" w:rsidRPr="00320ADC">
        <w:rPr>
          <w:rFonts w:asciiTheme="minorEastAsia" w:eastAsiaTheme="minorEastAsia" w:hAnsiTheme="minorEastAsia"/>
        </w:rPr>
        <w:fldChar w:fldCharType="end"/>
      </w:r>
      <w:r w:rsidR="00ED561B" w:rsidRPr="00320ADC">
        <w:rPr>
          <w:rFonts w:asciiTheme="minorEastAsia" w:eastAsiaTheme="minorEastAsia" w:hAnsiTheme="minorEastAsia" w:hint="eastAsia"/>
        </w:rPr>
        <w:t>。</w:t>
      </w:r>
    </w:p>
  </w:footnote>
  <w:footnote w:id="22">
    <w:p w14:paraId="740CD185" w14:textId="77777777" w:rsidR="0026693E" w:rsidRPr="0026693E" w:rsidRDefault="0026693E" w:rsidP="0026693E">
      <w:pPr>
        <w:pStyle w:val="FootnoteText"/>
        <w:rPr>
          <w:rFonts w:asciiTheme="minorEastAsia" w:eastAsiaTheme="minorEastAsia" w:hAnsiTheme="minorEastAsia"/>
        </w:rPr>
      </w:pPr>
      <w:r w:rsidRPr="0026693E">
        <w:rPr>
          <w:rStyle w:val="FootnoteReference"/>
          <w:rFonts w:asciiTheme="minorEastAsia" w:eastAsiaTheme="minorEastAsia" w:hAnsiTheme="minorEastAsia"/>
        </w:rPr>
        <w:footnoteRef/>
      </w:r>
      <w:r w:rsidRPr="0026693E">
        <w:rPr>
          <w:rFonts w:asciiTheme="minorEastAsia" w:eastAsiaTheme="minorEastAsia" w:hAnsiTheme="minorEastAsia" w:hint="eastAsia"/>
        </w:rPr>
        <w:t xml:space="preserve"> </w:t>
      </w:r>
      <w:r w:rsidRPr="0026693E">
        <w:rPr>
          <w:rFonts w:asciiTheme="minorEastAsia" w:eastAsiaTheme="minorEastAsia" w:hAnsiTheme="minorEastAsia"/>
        </w:rPr>
        <w:tab/>
      </w:r>
      <w:r w:rsidRPr="0026693E">
        <w:rPr>
          <w:rFonts w:asciiTheme="minorEastAsia" w:eastAsiaTheme="minorEastAsia" w:hAnsiTheme="minorEastAsia" w:hint="eastAsia"/>
        </w:rPr>
        <w:t>哈萨克斯坦、吉尔吉斯斯坦、塔吉克斯坦、土库曼斯坦和乌兹别克斯坦。</w:t>
      </w:r>
    </w:p>
  </w:footnote>
  <w:footnote w:id="23">
    <w:p w14:paraId="668C764B" w14:textId="157738F1" w:rsidR="0021431C" w:rsidRPr="008747A7" w:rsidRDefault="0021431C" w:rsidP="008747A7">
      <w:pPr>
        <w:pStyle w:val="FootnoteText"/>
        <w:jc w:val="both"/>
        <w:rPr>
          <w:rFonts w:ascii="SimSun" w:hAnsi="SimSun"/>
          <w:szCs w:val="18"/>
        </w:rPr>
      </w:pPr>
      <w:r w:rsidRPr="008747A7">
        <w:rPr>
          <w:rStyle w:val="FootnoteReference"/>
          <w:rFonts w:ascii="SimSun" w:hAnsi="SimSun"/>
          <w:szCs w:val="18"/>
        </w:rPr>
        <w:footnoteRef/>
      </w:r>
      <w:r w:rsidRPr="008747A7">
        <w:rPr>
          <w:rFonts w:ascii="SimSun" w:hAnsi="SimSun"/>
          <w:szCs w:val="18"/>
        </w:rPr>
        <w:t xml:space="preserve"> </w:t>
      </w:r>
      <w:r w:rsidR="008747A7">
        <w:rPr>
          <w:rFonts w:ascii="SimSun" w:hAnsi="SimSun"/>
          <w:szCs w:val="18"/>
        </w:rPr>
        <w:tab/>
      </w:r>
      <w:r w:rsidRPr="008747A7">
        <w:rPr>
          <w:rFonts w:ascii="SimSun" w:hAnsi="SimSun"/>
          <w:szCs w:val="18"/>
        </w:rPr>
        <w:t>阿根廷、肯尼亚、塞尔维亚、秘鲁和乌干达。</w:t>
      </w:r>
    </w:p>
  </w:footnote>
  <w:footnote w:id="24">
    <w:p w14:paraId="15943DA4" w14:textId="35218060" w:rsidR="0021431C" w:rsidRPr="002B72A7" w:rsidRDefault="0021431C" w:rsidP="008747A7">
      <w:pPr>
        <w:pStyle w:val="FootnoteText"/>
        <w:jc w:val="both"/>
        <w:rPr>
          <w:rFonts w:ascii="SimSun" w:hAnsi="SimSun"/>
          <w:szCs w:val="18"/>
        </w:rPr>
      </w:pPr>
      <w:r w:rsidRPr="002B72A7">
        <w:rPr>
          <w:rStyle w:val="FootnoteReference"/>
          <w:rFonts w:ascii="SimSun" w:hAnsi="SimSun"/>
          <w:szCs w:val="18"/>
        </w:rPr>
        <w:footnoteRef/>
      </w:r>
      <w:r w:rsidRPr="002B72A7">
        <w:rPr>
          <w:rFonts w:ascii="SimSun" w:hAnsi="SimSun"/>
          <w:szCs w:val="18"/>
        </w:rPr>
        <w:t xml:space="preserve"> </w:t>
      </w:r>
      <w:r w:rsidR="008747A7" w:rsidRPr="002B72A7">
        <w:rPr>
          <w:rFonts w:ascii="SimSun" w:hAnsi="SimSun"/>
          <w:szCs w:val="18"/>
        </w:rPr>
        <w:tab/>
      </w:r>
      <w:r w:rsidRPr="002B72A7">
        <w:rPr>
          <w:rFonts w:ascii="SimSun" w:hAnsi="SimSun"/>
          <w:szCs w:val="18"/>
        </w:rPr>
        <w:t>博茨瓦纳、</w:t>
      </w:r>
      <w:r w:rsidR="004E6B99" w:rsidRPr="002B72A7">
        <w:rPr>
          <w:rFonts w:ascii="SimSun" w:hAnsi="SimSun" w:hint="eastAsia"/>
          <w:szCs w:val="18"/>
        </w:rPr>
        <w:t>斯威士兰、</w:t>
      </w:r>
      <w:r w:rsidRPr="002B72A7">
        <w:rPr>
          <w:rFonts w:ascii="SimSun" w:hAnsi="SimSun"/>
          <w:szCs w:val="18"/>
        </w:rPr>
        <w:t>加纳、马拉维、毛里求斯、尼日利亚、南非、坦桑尼亚联合共和国、乌干达</w:t>
      </w:r>
      <w:r w:rsidR="004E6B99" w:rsidRPr="002B72A7">
        <w:rPr>
          <w:rFonts w:ascii="SimSun" w:hAnsi="SimSun" w:hint="eastAsia"/>
          <w:szCs w:val="18"/>
        </w:rPr>
        <w:t>、</w:t>
      </w:r>
      <w:r w:rsidRPr="002B72A7">
        <w:rPr>
          <w:rFonts w:ascii="SimSun" w:hAnsi="SimSun"/>
          <w:szCs w:val="18"/>
        </w:rPr>
        <w:t>赞比亚</w:t>
      </w:r>
      <w:r w:rsidR="004E6B99" w:rsidRPr="002B72A7">
        <w:rPr>
          <w:rFonts w:ascii="SimSun" w:hAnsi="SimSun" w:hint="eastAsia"/>
          <w:szCs w:val="18"/>
        </w:rPr>
        <w:t>和津巴布韦</w:t>
      </w:r>
      <w:r w:rsidRPr="002B72A7">
        <w:rPr>
          <w:rFonts w:ascii="SimSun" w:hAnsi="SimSun"/>
          <w:szCs w:val="18"/>
        </w:rPr>
        <w:t>。</w:t>
      </w:r>
    </w:p>
  </w:footnote>
  <w:footnote w:id="25">
    <w:p w14:paraId="6FE1CD9A" w14:textId="65D91423" w:rsidR="0021431C" w:rsidRPr="002B72A7" w:rsidRDefault="0021431C" w:rsidP="008747A7">
      <w:pPr>
        <w:pStyle w:val="FootnoteText"/>
        <w:jc w:val="both"/>
        <w:rPr>
          <w:rFonts w:ascii="SimSun" w:hAnsi="SimSun"/>
          <w:szCs w:val="18"/>
        </w:rPr>
      </w:pPr>
      <w:r w:rsidRPr="002B72A7">
        <w:rPr>
          <w:rStyle w:val="FootnoteReference"/>
          <w:rFonts w:ascii="SimSun" w:hAnsi="SimSun"/>
          <w:szCs w:val="18"/>
        </w:rPr>
        <w:footnoteRef/>
      </w:r>
      <w:r w:rsidRPr="002B72A7">
        <w:rPr>
          <w:rFonts w:ascii="SimSun" w:hAnsi="SimSun" w:hint="eastAsia"/>
          <w:szCs w:val="18"/>
        </w:rPr>
        <w:t xml:space="preserve"> </w:t>
      </w:r>
      <w:r w:rsidR="008747A7" w:rsidRPr="002B72A7">
        <w:rPr>
          <w:rFonts w:ascii="SimSun" w:hAnsi="SimSun"/>
          <w:szCs w:val="18"/>
        </w:rPr>
        <w:tab/>
      </w:r>
      <w:r w:rsidRPr="002B72A7">
        <w:rPr>
          <w:rFonts w:ascii="SimSun" w:hAnsi="SimSun"/>
          <w:szCs w:val="18"/>
        </w:rPr>
        <w:t>阿尔及利亚、贝宁、布基纳法索、喀麦隆、科特迪瓦、马达加斯加、马里、摩洛哥、尼日尔、塞内加尔、多哥和突尼斯。</w:t>
      </w:r>
    </w:p>
  </w:footnote>
  <w:footnote w:id="26">
    <w:p w14:paraId="01733764" w14:textId="61D507B8" w:rsidR="008F4E9A" w:rsidRPr="002B72A7" w:rsidRDefault="008F4E9A" w:rsidP="008F4E9A">
      <w:pPr>
        <w:pStyle w:val="FootnoteText"/>
        <w:jc w:val="both"/>
        <w:rPr>
          <w:rFonts w:ascii="SimSun" w:hAnsi="SimSun"/>
          <w:szCs w:val="18"/>
        </w:rPr>
      </w:pPr>
      <w:r w:rsidRPr="002B72A7">
        <w:rPr>
          <w:rStyle w:val="FootnoteReference"/>
          <w:rFonts w:ascii="SimSun" w:hAnsi="SimSun"/>
          <w:szCs w:val="18"/>
        </w:rPr>
        <w:footnoteRef/>
      </w:r>
      <w:r w:rsidRPr="002B72A7">
        <w:rPr>
          <w:rFonts w:ascii="SimSun" w:hAnsi="SimSun"/>
          <w:szCs w:val="18"/>
        </w:rPr>
        <w:t xml:space="preserve"> </w:t>
      </w:r>
      <w:r w:rsidRPr="002B72A7">
        <w:rPr>
          <w:rFonts w:ascii="SimSun" w:hAnsi="SimSun"/>
          <w:szCs w:val="18"/>
        </w:rPr>
        <w:tab/>
        <w:t>孟加拉国、老挝人民民主共和国</w:t>
      </w:r>
      <w:r w:rsidR="008003BA" w:rsidRPr="002B72A7">
        <w:rPr>
          <w:rFonts w:ascii="SimSun" w:hAnsi="SimSun" w:hint="eastAsia"/>
          <w:szCs w:val="18"/>
        </w:rPr>
        <w:t>和</w:t>
      </w:r>
      <w:r w:rsidRPr="002B72A7">
        <w:rPr>
          <w:rFonts w:ascii="SimSun" w:hAnsi="SimSun"/>
          <w:szCs w:val="18"/>
        </w:rPr>
        <w:t>巴基斯坦。</w:t>
      </w:r>
    </w:p>
  </w:footnote>
  <w:footnote w:id="27">
    <w:p w14:paraId="12174332" w14:textId="77777777" w:rsidR="00FF7875" w:rsidRPr="00F802B9" w:rsidRDefault="00FF7875" w:rsidP="00FF7875">
      <w:pPr>
        <w:pStyle w:val="FootnoteText"/>
      </w:pPr>
      <w:r w:rsidRPr="002B72A7">
        <w:rPr>
          <w:rStyle w:val="FootnoteReference"/>
          <w:rFonts w:ascii="SimSun" w:hAnsi="SimSun"/>
        </w:rPr>
        <w:footnoteRef/>
      </w:r>
      <w:r w:rsidRPr="002B72A7">
        <w:rPr>
          <w:rFonts w:ascii="SimSun" w:hAnsi="SimSun" w:hint="eastAsia"/>
        </w:rPr>
        <w:t xml:space="preserve"> </w:t>
      </w:r>
      <w:r w:rsidRPr="002B72A7">
        <w:rPr>
          <w:rFonts w:ascii="SimSun" w:hAnsi="SimSun"/>
        </w:rPr>
        <w:tab/>
      </w:r>
      <w:r w:rsidRPr="002B72A7">
        <w:rPr>
          <w:rFonts w:ascii="SimSun" w:hAnsi="SimSun" w:hint="eastAsia"/>
        </w:rPr>
        <w:t>贝宁、布基纳法索、科特迪瓦、几内亚比绍、马里、尼日尔、塞内加尔和多哥。</w:t>
      </w:r>
    </w:p>
  </w:footnote>
  <w:footnote w:id="28">
    <w:p w14:paraId="223784D0" w14:textId="0B17A959" w:rsidR="000B248E" w:rsidRPr="008747A7" w:rsidRDefault="000B248E" w:rsidP="000B248E">
      <w:pPr>
        <w:pStyle w:val="FootnoteText"/>
        <w:jc w:val="both"/>
        <w:rPr>
          <w:rFonts w:ascii="SimSun" w:hAnsi="SimSun"/>
          <w:szCs w:val="18"/>
        </w:rPr>
      </w:pPr>
      <w:r w:rsidRPr="008747A7">
        <w:rPr>
          <w:rStyle w:val="FootnoteReference"/>
          <w:rFonts w:ascii="SimSun" w:hAnsi="SimSun"/>
          <w:szCs w:val="18"/>
        </w:rPr>
        <w:footnoteRef/>
      </w:r>
      <w:r w:rsidRPr="008747A7">
        <w:rPr>
          <w:rFonts w:ascii="SimSun" w:hAnsi="SimSun" w:hint="eastAsia"/>
          <w:szCs w:val="18"/>
        </w:rPr>
        <w:t xml:space="preserve"> </w:t>
      </w:r>
      <w:r>
        <w:rPr>
          <w:rFonts w:ascii="SimSun" w:hAnsi="SimSun"/>
          <w:szCs w:val="18"/>
        </w:rPr>
        <w:tab/>
      </w:r>
      <w:r w:rsidR="00D03844">
        <w:rPr>
          <w:rFonts w:ascii="SimSun" w:hAnsi="SimSun" w:hint="eastAsia"/>
          <w:szCs w:val="18"/>
        </w:rPr>
        <w:t>五</w:t>
      </w:r>
      <w:r w:rsidRPr="008747A7">
        <w:rPr>
          <w:rFonts w:ascii="SimSun" w:hAnsi="SimSun"/>
          <w:szCs w:val="18"/>
        </w:rPr>
        <w:t>个</w:t>
      </w:r>
      <w:r w:rsidRPr="008747A7">
        <w:rPr>
          <w:rFonts w:ascii="SimSun" w:hAnsi="SimSun" w:hint="eastAsia"/>
          <w:szCs w:val="18"/>
        </w:rPr>
        <w:t>在</w:t>
      </w:r>
      <w:r w:rsidRPr="008747A7">
        <w:rPr>
          <w:rFonts w:ascii="SimSun" w:hAnsi="SimSun"/>
          <w:szCs w:val="18"/>
        </w:rPr>
        <w:t>非洲</w:t>
      </w:r>
      <w:r w:rsidRPr="008747A7">
        <w:rPr>
          <w:rFonts w:ascii="SimSun" w:hAnsi="SimSun" w:hint="eastAsia"/>
          <w:szCs w:val="18"/>
        </w:rPr>
        <w:t>、一个在</w:t>
      </w:r>
      <w:r w:rsidRPr="008747A7">
        <w:rPr>
          <w:rFonts w:ascii="SimSun" w:hAnsi="SimSun"/>
          <w:szCs w:val="18"/>
        </w:rPr>
        <w:t>阿拉伯地区</w:t>
      </w:r>
      <w:r w:rsidRPr="008747A7">
        <w:rPr>
          <w:rFonts w:ascii="SimSun" w:hAnsi="SimSun" w:hint="eastAsia"/>
          <w:szCs w:val="18"/>
        </w:rPr>
        <w:t>、</w:t>
      </w:r>
      <w:r w:rsidR="00D03844">
        <w:rPr>
          <w:rFonts w:ascii="SimSun" w:hAnsi="SimSun" w:hint="eastAsia"/>
          <w:szCs w:val="18"/>
        </w:rPr>
        <w:t>两</w:t>
      </w:r>
      <w:r w:rsidRPr="008747A7">
        <w:rPr>
          <w:rFonts w:ascii="SimSun" w:hAnsi="SimSun" w:hint="eastAsia"/>
          <w:szCs w:val="18"/>
        </w:rPr>
        <w:t>个在</w:t>
      </w:r>
      <w:r w:rsidRPr="008747A7">
        <w:rPr>
          <w:rFonts w:ascii="SimSun" w:hAnsi="SimSun"/>
          <w:szCs w:val="18"/>
        </w:rPr>
        <w:t>亚洲</w:t>
      </w:r>
      <w:r w:rsidRPr="008747A7">
        <w:rPr>
          <w:rFonts w:ascii="SimSun" w:hAnsi="SimSun" w:hint="eastAsia"/>
          <w:szCs w:val="18"/>
        </w:rPr>
        <w:t>和</w:t>
      </w:r>
      <w:r w:rsidRPr="008747A7">
        <w:rPr>
          <w:rFonts w:ascii="SimSun" w:hAnsi="SimSun"/>
          <w:szCs w:val="18"/>
        </w:rPr>
        <w:t>太平洋</w:t>
      </w:r>
      <w:r w:rsidRPr="008747A7">
        <w:rPr>
          <w:rFonts w:ascii="SimSun" w:hAnsi="SimSun" w:hint="eastAsia"/>
          <w:szCs w:val="18"/>
        </w:rPr>
        <w:t>、</w:t>
      </w:r>
      <w:r w:rsidR="00D03844">
        <w:rPr>
          <w:rFonts w:ascii="SimSun" w:hAnsi="SimSun" w:hint="eastAsia"/>
          <w:szCs w:val="18"/>
        </w:rPr>
        <w:t>两</w:t>
      </w:r>
      <w:r w:rsidRPr="008747A7">
        <w:rPr>
          <w:rFonts w:ascii="SimSun" w:hAnsi="SimSun" w:hint="eastAsia"/>
          <w:szCs w:val="18"/>
        </w:rPr>
        <w:t>个在</w:t>
      </w:r>
      <w:r w:rsidRPr="008747A7">
        <w:rPr>
          <w:rFonts w:ascii="SimSun" w:hAnsi="SimSun"/>
          <w:szCs w:val="18"/>
        </w:rPr>
        <w:t>中亚、高加索和东欧</w:t>
      </w:r>
      <w:r w:rsidRPr="008747A7">
        <w:rPr>
          <w:rFonts w:ascii="SimSun" w:hAnsi="SimSun" w:hint="eastAsia"/>
          <w:szCs w:val="18"/>
        </w:rPr>
        <w:t>、一个在</w:t>
      </w:r>
      <w:r w:rsidRPr="008747A7">
        <w:rPr>
          <w:rFonts w:ascii="SimSun" w:hAnsi="SimSun"/>
          <w:szCs w:val="18"/>
        </w:rPr>
        <w:t>中欧和波罗的海国家</w:t>
      </w:r>
      <w:r w:rsidR="00403829">
        <w:rPr>
          <w:rFonts w:ascii="SimSun" w:hAnsi="SimSun" w:hint="eastAsia"/>
          <w:szCs w:val="18"/>
        </w:rPr>
        <w:t>以及</w:t>
      </w:r>
      <w:r w:rsidR="00D03844">
        <w:rPr>
          <w:rFonts w:ascii="SimSun" w:hAnsi="SimSun" w:hint="eastAsia"/>
          <w:szCs w:val="18"/>
        </w:rPr>
        <w:t>两</w:t>
      </w:r>
      <w:r w:rsidRPr="008747A7">
        <w:rPr>
          <w:rFonts w:ascii="SimSun" w:hAnsi="SimSun" w:hint="eastAsia"/>
          <w:szCs w:val="18"/>
        </w:rPr>
        <w:t>个在拉</w:t>
      </w:r>
      <w:r w:rsidRPr="008747A7">
        <w:rPr>
          <w:rFonts w:ascii="SimSun" w:hAnsi="SimSun"/>
          <w:szCs w:val="18"/>
        </w:rPr>
        <w:t>丁美洲和加勒比地区。</w:t>
      </w:r>
    </w:p>
  </w:footnote>
  <w:footnote w:id="29">
    <w:p w14:paraId="21324FA8" w14:textId="09C5AAAE" w:rsidR="00D8114B" w:rsidRPr="008747A7" w:rsidRDefault="00D8114B" w:rsidP="00D8114B">
      <w:pPr>
        <w:pStyle w:val="FootnoteText"/>
        <w:jc w:val="both"/>
        <w:rPr>
          <w:rFonts w:ascii="SimSun" w:hAnsi="SimSun"/>
          <w:szCs w:val="18"/>
        </w:rPr>
      </w:pPr>
      <w:r w:rsidRPr="008747A7">
        <w:rPr>
          <w:rStyle w:val="FootnoteReference"/>
          <w:rFonts w:ascii="SimSun" w:hAnsi="SimSun"/>
          <w:szCs w:val="18"/>
        </w:rPr>
        <w:footnoteRef/>
      </w:r>
      <w:r w:rsidRPr="008747A7">
        <w:rPr>
          <w:rFonts w:ascii="SimSun" w:hAnsi="SimSun" w:hint="eastAsia"/>
          <w:szCs w:val="18"/>
        </w:rPr>
        <w:t xml:space="preserve"> </w:t>
      </w:r>
      <w:r>
        <w:rPr>
          <w:rFonts w:ascii="SimSun" w:hAnsi="SimSun"/>
          <w:szCs w:val="18"/>
        </w:rPr>
        <w:tab/>
      </w:r>
      <w:r>
        <w:rPr>
          <w:rFonts w:ascii="SimSun" w:hAnsi="SimSun" w:hint="eastAsia"/>
          <w:szCs w:val="18"/>
        </w:rPr>
        <w:t>一</w:t>
      </w:r>
      <w:r w:rsidRPr="008747A7">
        <w:rPr>
          <w:rFonts w:ascii="SimSun" w:hAnsi="SimSun"/>
          <w:szCs w:val="18"/>
        </w:rPr>
        <w:t>个</w:t>
      </w:r>
      <w:r w:rsidRPr="008747A7">
        <w:rPr>
          <w:rFonts w:ascii="SimSun" w:hAnsi="SimSun" w:hint="eastAsia"/>
          <w:szCs w:val="18"/>
        </w:rPr>
        <w:t>在</w:t>
      </w:r>
      <w:r w:rsidRPr="008747A7">
        <w:rPr>
          <w:rFonts w:ascii="SimSun" w:hAnsi="SimSun"/>
          <w:szCs w:val="18"/>
        </w:rPr>
        <w:t>非洲</w:t>
      </w:r>
      <w:r w:rsidRPr="008747A7">
        <w:rPr>
          <w:rFonts w:ascii="SimSun" w:hAnsi="SimSun" w:hint="eastAsia"/>
          <w:szCs w:val="18"/>
        </w:rPr>
        <w:t>、</w:t>
      </w:r>
      <w:r>
        <w:rPr>
          <w:rFonts w:ascii="SimSun" w:hAnsi="SimSun" w:hint="eastAsia"/>
          <w:szCs w:val="18"/>
        </w:rPr>
        <w:t>一</w:t>
      </w:r>
      <w:r w:rsidRPr="008747A7">
        <w:rPr>
          <w:rFonts w:ascii="SimSun" w:hAnsi="SimSun" w:hint="eastAsia"/>
          <w:szCs w:val="18"/>
        </w:rPr>
        <w:t>个在</w:t>
      </w:r>
      <w:r w:rsidRPr="008747A7">
        <w:rPr>
          <w:rFonts w:ascii="SimSun" w:hAnsi="SimSun"/>
          <w:szCs w:val="18"/>
        </w:rPr>
        <w:t>阿拉伯地区</w:t>
      </w:r>
      <w:r>
        <w:rPr>
          <w:rFonts w:ascii="SimSun" w:hAnsi="SimSun" w:hint="eastAsia"/>
          <w:szCs w:val="18"/>
        </w:rPr>
        <w:t>、两个</w:t>
      </w:r>
      <w:r w:rsidRPr="008747A7">
        <w:rPr>
          <w:rFonts w:ascii="SimSun" w:hAnsi="SimSun" w:hint="eastAsia"/>
          <w:szCs w:val="18"/>
        </w:rPr>
        <w:t>在</w:t>
      </w:r>
      <w:r w:rsidRPr="008747A7">
        <w:rPr>
          <w:rFonts w:ascii="SimSun" w:hAnsi="SimSun"/>
          <w:szCs w:val="18"/>
        </w:rPr>
        <w:t>亚洲</w:t>
      </w:r>
      <w:r w:rsidRPr="008747A7">
        <w:rPr>
          <w:rFonts w:ascii="SimSun" w:hAnsi="SimSun" w:hint="eastAsia"/>
          <w:szCs w:val="18"/>
        </w:rPr>
        <w:t>和</w:t>
      </w:r>
      <w:r w:rsidRPr="008747A7">
        <w:rPr>
          <w:rFonts w:ascii="SimSun" w:hAnsi="SimSun"/>
          <w:szCs w:val="18"/>
        </w:rPr>
        <w:t>太平洋</w:t>
      </w:r>
      <w:r w:rsidRPr="008747A7">
        <w:rPr>
          <w:rFonts w:ascii="SimSun" w:hAnsi="SimSun" w:hint="eastAsia"/>
          <w:szCs w:val="18"/>
        </w:rPr>
        <w:t>、</w:t>
      </w:r>
      <w:r>
        <w:rPr>
          <w:rFonts w:ascii="SimSun" w:hAnsi="SimSun" w:hint="eastAsia"/>
          <w:szCs w:val="18"/>
        </w:rPr>
        <w:t>三</w:t>
      </w:r>
      <w:r w:rsidRPr="008747A7">
        <w:rPr>
          <w:rFonts w:ascii="SimSun" w:hAnsi="SimSun" w:hint="eastAsia"/>
          <w:szCs w:val="18"/>
        </w:rPr>
        <w:t>个在</w:t>
      </w:r>
      <w:r w:rsidRPr="008747A7">
        <w:rPr>
          <w:rFonts w:ascii="SimSun" w:hAnsi="SimSun"/>
          <w:szCs w:val="18"/>
        </w:rPr>
        <w:t>拉丁美洲</w:t>
      </w:r>
      <w:r w:rsidRPr="008747A7">
        <w:rPr>
          <w:rFonts w:ascii="SimSun" w:hAnsi="SimSun" w:hint="eastAsia"/>
          <w:szCs w:val="18"/>
        </w:rPr>
        <w:t>和</w:t>
      </w:r>
      <w:r w:rsidRPr="008747A7">
        <w:rPr>
          <w:rFonts w:ascii="SimSun" w:hAnsi="SimSun"/>
          <w:szCs w:val="18"/>
        </w:rPr>
        <w:t>加勒比</w:t>
      </w:r>
      <w:r>
        <w:rPr>
          <w:rFonts w:ascii="SimSun" w:hAnsi="SimSun" w:hint="eastAsia"/>
          <w:szCs w:val="18"/>
        </w:rPr>
        <w:t>、以及三个在</w:t>
      </w:r>
      <w:r w:rsidRPr="008747A7">
        <w:rPr>
          <w:rFonts w:ascii="SimSun" w:hAnsi="SimSun"/>
          <w:szCs w:val="18"/>
        </w:rPr>
        <w:t>中亚、高加索和东欧。</w:t>
      </w:r>
    </w:p>
  </w:footnote>
  <w:footnote w:id="30">
    <w:p w14:paraId="34E8B23F" w14:textId="77777777" w:rsidR="00C81DB5" w:rsidRPr="008747A7" w:rsidRDefault="00C81DB5" w:rsidP="00C81DB5">
      <w:pPr>
        <w:pStyle w:val="FootnoteText"/>
        <w:jc w:val="both"/>
        <w:rPr>
          <w:rFonts w:ascii="SimSun" w:hAnsi="SimSun"/>
          <w:szCs w:val="18"/>
        </w:rPr>
      </w:pPr>
      <w:r w:rsidRPr="008747A7">
        <w:rPr>
          <w:rStyle w:val="FootnoteReference"/>
          <w:rFonts w:ascii="SimSun" w:hAnsi="SimSun"/>
          <w:szCs w:val="18"/>
        </w:rPr>
        <w:footnoteRef/>
      </w:r>
      <w:r w:rsidRPr="008747A7">
        <w:rPr>
          <w:rFonts w:ascii="SimSun" w:hAnsi="SimSun" w:hint="eastAsia"/>
          <w:szCs w:val="18"/>
        </w:rPr>
        <w:t xml:space="preserve"> </w:t>
      </w:r>
      <w:r>
        <w:rPr>
          <w:rFonts w:ascii="SimSun" w:hAnsi="SimSun"/>
          <w:szCs w:val="18"/>
        </w:rPr>
        <w:tab/>
      </w:r>
      <w:r>
        <w:rPr>
          <w:rFonts w:ascii="SimSun" w:hAnsi="SimSun" w:hint="eastAsia"/>
          <w:szCs w:val="18"/>
        </w:rPr>
        <w:t>两</w:t>
      </w:r>
      <w:r w:rsidRPr="008747A7">
        <w:rPr>
          <w:rFonts w:ascii="SimSun" w:hAnsi="SimSun"/>
          <w:szCs w:val="18"/>
        </w:rPr>
        <w:t>个</w:t>
      </w:r>
      <w:r w:rsidRPr="008747A7">
        <w:rPr>
          <w:rFonts w:ascii="SimSun" w:hAnsi="SimSun" w:hint="eastAsia"/>
          <w:szCs w:val="18"/>
        </w:rPr>
        <w:t>在</w:t>
      </w:r>
      <w:r w:rsidRPr="008747A7">
        <w:rPr>
          <w:rFonts w:ascii="SimSun" w:hAnsi="SimSun"/>
          <w:szCs w:val="18"/>
        </w:rPr>
        <w:t>非洲</w:t>
      </w:r>
      <w:r w:rsidRPr="008747A7">
        <w:rPr>
          <w:rFonts w:ascii="SimSun" w:hAnsi="SimSun" w:hint="eastAsia"/>
          <w:szCs w:val="18"/>
        </w:rPr>
        <w:t>、一个在</w:t>
      </w:r>
      <w:r w:rsidRPr="008747A7">
        <w:rPr>
          <w:rFonts w:ascii="SimSun" w:hAnsi="SimSun"/>
          <w:szCs w:val="18"/>
        </w:rPr>
        <w:t>阿拉伯地区</w:t>
      </w:r>
      <w:r w:rsidRPr="008747A7">
        <w:rPr>
          <w:rFonts w:ascii="SimSun" w:hAnsi="SimSun" w:hint="eastAsia"/>
          <w:szCs w:val="18"/>
        </w:rPr>
        <w:t>、</w:t>
      </w:r>
      <w:r>
        <w:rPr>
          <w:rFonts w:ascii="SimSun" w:hAnsi="SimSun" w:hint="eastAsia"/>
          <w:szCs w:val="18"/>
        </w:rPr>
        <w:t>以及三</w:t>
      </w:r>
      <w:r w:rsidRPr="008747A7">
        <w:rPr>
          <w:rFonts w:ascii="SimSun" w:hAnsi="SimSun" w:hint="eastAsia"/>
          <w:szCs w:val="18"/>
        </w:rPr>
        <w:t>个在</w:t>
      </w:r>
      <w:r w:rsidRPr="008747A7">
        <w:rPr>
          <w:rFonts w:ascii="SimSun" w:hAnsi="SimSun"/>
          <w:szCs w:val="18"/>
        </w:rPr>
        <w:t>亚洲</w:t>
      </w:r>
      <w:r w:rsidRPr="008747A7">
        <w:rPr>
          <w:rFonts w:ascii="SimSun" w:hAnsi="SimSun" w:hint="eastAsia"/>
          <w:szCs w:val="18"/>
        </w:rPr>
        <w:t>和</w:t>
      </w:r>
      <w:r w:rsidRPr="008747A7">
        <w:rPr>
          <w:rFonts w:ascii="SimSun" w:hAnsi="SimSun"/>
          <w:szCs w:val="18"/>
        </w:rPr>
        <w:t>太平洋。</w:t>
      </w:r>
    </w:p>
  </w:footnote>
  <w:footnote w:id="31">
    <w:p w14:paraId="18AF95E2" w14:textId="181D3883" w:rsidR="00EA0D34" w:rsidRPr="00865CE4" w:rsidRDefault="00EA0D34" w:rsidP="00EA0D34">
      <w:pPr>
        <w:spacing w:before="240" w:after="120"/>
        <w:rPr>
          <w:rFonts w:ascii="SimSun" w:hAnsi="SimSun"/>
          <w:sz w:val="18"/>
          <w:szCs w:val="18"/>
        </w:rPr>
      </w:pPr>
      <w:r w:rsidRPr="00865CE4">
        <w:rPr>
          <w:rStyle w:val="FootnoteReference"/>
          <w:rFonts w:ascii="SimSun" w:hAnsi="SimSun"/>
          <w:sz w:val="18"/>
          <w:szCs w:val="18"/>
        </w:rPr>
        <w:footnoteRef/>
      </w:r>
      <w:r w:rsidRPr="00865CE4">
        <w:rPr>
          <w:rFonts w:ascii="SimSun" w:hAnsi="SimSun"/>
          <w:sz w:val="18"/>
          <w:szCs w:val="18"/>
        </w:rPr>
        <w:t xml:space="preserve"> </w:t>
      </w:r>
      <w:r w:rsidR="00D036CA" w:rsidRPr="00865CE4">
        <w:rPr>
          <w:rFonts w:ascii="SimSun" w:hAnsi="SimSun"/>
        </w:rPr>
        <w:tab/>
      </w:r>
      <w:r w:rsidRPr="00865CE4">
        <w:rPr>
          <w:rFonts w:ascii="SimSun" w:hAnsi="SimSun" w:hint="eastAsia"/>
          <w:sz w:val="18"/>
          <w:szCs w:val="18"/>
        </w:rPr>
        <w:t>有关该项目实施的进一步进展，请参见文件CDIP/35/3附件七。</w:t>
      </w:r>
    </w:p>
  </w:footnote>
  <w:footnote w:id="32">
    <w:p w14:paraId="69B36E5F" w14:textId="649DB435" w:rsidR="005C4110" w:rsidRPr="00C52164" w:rsidRDefault="005C4110" w:rsidP="005C4110">
      <w:pPr>
        <w:pStyle w:val="FootnoteText"/>
        <w:rPr>
          <w:rFonts w:ascii="SimSun" w:hAnsi="SimSun"/>
        </w:rPr>
      </w:pPr>
      <w:r w:rsidRPr="00C52164">
        <w:rPr>
          <w:rStyle w:val="FootnoteReference"/>
          <w:rFonts w:ascii="SimSun" w:hAnsi="SimSun"/>
        </w:rPr>
        <w:footnoteRef/>
      </w:r>
      <w:r w:rsidRPr="00C52164">
        <w:rPr>
          <w:rFonts w:ascii="SimSun" w:hAnsi="SimSun"/>
        </w:rPr>
        <w:t xml:space="preserve"> </w:t>
      </w:r>
      <w:r w:rsidR="005966F4" w:rsidRPr="00C52164">
        <w:rPr>
          <w:rFonts w:ascii="SimSun" w:hAnsi="SimSun"/>
        </w:rPr>
        <w:tab/>
      </w:r>
      <w:r w:rsidR="00433252" w:rsidRPr="00C52164">
        <w:rPr>
          <w:rFonts w:ascii="SimSun" w:hAnsi="SimSun" w:hint="eastAsia"/>
        </w:rPr>
        <w:t>三个案例研究涉及巴西、东非和哥斯达黎加。</w:t>
      </w:r>
    </w:p>
  </w:footnote>
  <w:footnote w:id="33">
    <w:p w14:paraId="24DD7BDF" w14:textId="3F9EEE29" w:rsidR="000A4A4D" w:rsidRPr="00C52164" w:rsidRDefault="000A4A4D" w:rsidP="000A4A4D">
      <w:pPr>
        <w:tabs>
          <w:tab w:val="left" w:pos="0"/>
        </w:tabs>
        <w:spacing w:after="240"/>
        <w:rPr>
          <w:rFonts w:ascii="SimSun" w:hAnsi="SimSun"/>
          <w:sz w:val="18"/>
          <w:highlight w:val="yellow"/>
        </w:rPr>
      </w:pPr>
      <w:r w:rsidRPr="00C52164">
        <w:rPr>
          <w:rStyle w:val="FootnoteReference"/>
          <w:rFonts w:ascii="SimSun" w:hAnsi="SimSun"/>
          <w:sz w:val="18"/>
          <w:szCs w:val="18"/>
        </w:rPr>
        <w:footnoteRef/>
      </w:r>
      <w:r w:rsidR="00547B97" w:rsidRPr="00C52164">
        <w:rPr>
          <w:rFonts w:ascii="SimSun" w:hAnsi="SimSun"/>
          <w:sz w:val="18"/>
        </w:rPr>
        <w:t xml:space="preserve"> </w:t>
      </w:r>
      <w:r w:rsidR="005966F4" w:rsidRPr="00C52164">
        <w:rPr>
          <w:rFonts w:ascii="SimSun" w:hAnsi="SimSun"/>
          <w:sz w:val="18"/>
        </w:rPr>
        <w:tab/>
      </w:r>
      <w:r w:rsidR="00CE65BC" w:rsidRPr="00C52164">
        <w:rPr>
          <w:rFonts w:ascii="SimSun" w:hAnsi="SimSun" w:hint="eastAsia"/>
          <w:sz w:val="18"/>
        </w:rPr>
        <w:t>高级别对话：</w:t>
      </w:r>
      <w:r w:rsidR="00591BDC" w:rsidRPr="00C52164">
        <w:rPr>
          <w:rFonts w:ascii="SimSun" w:hAnsi="SimSun" w:hint="eastAsia"/>
          <w:sz w:val="18"/>
        </w:rPr>
        <w:t>知识产权和创新在应对全球公共卫生挑战中的作用：促进技术转让与协作</w:t>
      </w:r>
      <w:r w:rsidR="00CE65BC" w:rsidRPr="00C52164">
        <w:rPr>
          <w:rFonts w:ascii="SimSun" w:hAnsi="SimSun" w:hint="eastAsia"/>
          <w:sz w:val="18"/>
        </w:rPr>
        <w:t>由产权组织全球挑战和伙伴关系部门助理总干事爱德华·夸夸先生主持；</w:t>
      </w:r>
      <w:r w:rsidR="0069529F" w:rsidRPr="00C52164">
        <w:rPr>
          <w:rFonts w:ascii="SimSun" w:hAnsi="SimSun" w:hint="eastAsia"/>
          <w:sz w:val="18"/>
        </w:rPr>
        <w:t>第1小组：知识产权作为工具，激励创新和确保进入卫生技术部门由泰国常驻世界贸易组织（世贸组织）和产权组织代表、大使宾差诺·翁戈邦·皮特菲尔德女士阁下主持；第2小组：抗微生物药物耐药性（AMR）技术的知识产权激励措施由墨西哥常驻联合国日内瓦办事处和其他国际组织代表、大使弗朗西斯卡·伊丽莎白·门德斯·埃斯科巴女士阁下主持；第3小组：工作场所的卫生安全创新由纳米比亚共和国常驻联合国日内瓦办事处和其他国际组织代表、大使朱莉娅·伊梅内-尚杜鲁阁下主持</w:t>
      </w:r>
      <w:r w:rsidR="00BE2548" w:rsidRPr="00C52164">
        <w:rPr>
          <w:rFonts w:ascii="SimSun" w:hAnsi="SimSun" w:hint="eastAsia"/>
          <w:sz w:val="18"/>
        </w:rPr>
        <w:t>；和关于未来机遇的总结对话由产权组织全球挑战司司长玛丽昂·埃米·迪特里齐女士主持。</w:t>
      </w:r>
    </w:p>
    <w:p w14:paraId="5FE5E95C" w14:textId="77777777" w:rsidR="000A4A4D" w:rsidRPr="007D6CD4" w:rsidRDefault="000A4A4D" w:rsidP="000A4A4D">
      <w:pPr>
        <w:pStyle w:val="FootnoteText"/>
      </w:pPr>
    </w:p>
  </w:footnote>
  <w:footnote w:id="34">
    <w:p w14:paraId="273CE61B" w14:textId="3819D338" w:rsidR="00585187" w:rsidRPr="00517A40" w:rsidRDefault="00585187" w:rsidP="00585187">
      <w:pPr>
        <w:pStyle w:val="FootnoteText"/>
        <w:rPr>
          <w:rFonts w:asciiTheme="minorEastAsia" w:eastAsiaTheme="minorEastAsia" w:hAnsiTheme="minorEastAsia"/>
        </w:rPr>
      </w:pPr>
      <w:r w:rsidRPr="00517A40">
        <w:rPr>
          <w:rStyle w:val="FootnoteReference"/>
          <w:rFonts w:asciiTheme="minorEastAsia" w:eastAsiaTheme="minorEastAsia" w:hAnsiTheme="minorEastAsia"/>
        </w:rPr>
        <w:footnoteRef/>
      </w:r>
      <w:r w:rsidR="00400F64" w:rsidRPr="00517A40">
        <w:rPr>
          <w:rFonts w:asciiTheme="minorEastAsia" w:eastAsiaTheme="minorEastAsia" w:hAnsiTheme="minorEastAsia"/>
          <w:szCs w:val="22"/>
        </w:rPr>
        <w:t xml:space="preserve"> </w:t>
      </w:r>
      <w:r w:rsidR="0078152A">
        <w:rPr>
          <w:rFonts w:asciiTheme="minorEastAsia" w:eastAsiaTheme="minorEastAsia" w:hAnsiTheme="minorEastAsia"/>
          <w:szCs w:val="22"/>
        </w:rPr>
        <w:tab/>
      </w:r>
      <w:r w:rsidR="00980F32" w:rsidRPr="00517A40">
        <w:rPr>
          <w:rFonts w:asciiTheme="minorEastAsia" w:eastAsiaTheme="minorEastAsia" w:hAnsiTheme="minorEastAsia" w:cs="Microsoft YaHei" w:hint="eastAsia"/>
          <w:szCs w:val="22"/>
        </w:rPr>
        <w:t>博茨瓦纳、马拉维、纳米比亚、南非、赞比亚和津巴布韦</w:t>
      </w:r>
      <w:r w:rsidR="00400F64" w:rsidRPr="00517A40">
        <w:rPr>
          <w:rFonts w:asciiTheme="minorEastAsia" w:eastAsiaTheme="minorEastAsia" w:hAnsiTheme="minorEastAsia" w:cs="Microsoft YaHei" w:hint="eastAsia"/>
          <w:szCs w:val="22"/>
        </w:rPr>
        <w:t>。</w:t>
      </w:r>
    </w:p>
  </w:footnote>
  <w:footnote w:id="35">
    <w:p w14:paraId="02555101" w14:textId="1B0FED84" w:rsidR="00091937" w:rsidRPr="00B81114" w:rsidRDefault="00091937" w:rsidP="00091937">
      <w:pPr>
        <w:pStyle w:val="FootnoteText"/>
        <w:rPr>
          <w:rFonts w:ascii="SimSun" w:hAnsi="SimSun"/>
        </w:rPr>
      </w:pPr>
      <w:r w:rsidRPr="00B81114">
        <w:rPr>
          <w:rStyle w:val="FootnoteReference"/>
          <w:rFonts w:ascii="SimSun" w:hAnsi="SimSun"/>
        </w:rPr>
        <w:footnoteRef/>
      </w:r>
      <w:r w:rsidR="00B265A0" w:rsidRPr="00B81114">
        <w:rPr>
          <w:rFonts w:ascii="SimSun" w:hAnsi="SimSun"/>
        </w:rPr>
        <w:t xml:space="preserve"> </w:t>
      </w:r>
      <w:r w:rsidR="00B81114">
        <w:rPr>
          <w:rFonts w:ascii="SimSun" w:hAnsi="SimSun"/>
        </w:rPr>
        <w:tab/>
      </w:r>
      <w:r w:rsidR="00F06B74" w:rsidRPr="00B81114">
        <w:rPr>
          <w:rFonts w:ascii="SimSun" w:hAnsi="SimSun" w:hint="eastAsia"/>
        </w:rPr>
        <w:t>孟加拉国、多米尼加共和国、哈萨克斯坦、肯尼亚、毛里塔尼亚、莫桑比克、尼日利亚、卢旺达、斯里兰卡、塞内加尔、特立尼达和多巴哥、越南和津巴布韦。</w:t>
      </w:r>
    </w:p>
  </w:footnote>
  <w:footnote w:id="36">
    <w:p w14:paraId="17E8EF02" w14:textId="46884389" w:rsidR="00BE68AA" w:rsidRPr="00B42B88" w:rsidRDefault="00BE68AA" w:rsidP="00BE68AA">
      <w:pPr>
        <w:pStyle w:val="FootnoteText"/>
      </w:pPr>
      <w:r w:rsidRPr="00F13472">
        <w:rPr>
          <w:rStyle w:val="FootnoteReference"/>
        </w:rPr>
        <w:footnoteRef/>
      </w:r>
      <w:r w:rsidR="0004369C">
        <w:t xml:space="preserve"> </w:t>
      </w:r>
      <w:r w:rsidR="0004369C">
        <w:tab/>
      </w:r>
      <w:r w:rsidR="00256DE2" w:rsidRPr="00256DE2">
        <w:rPr>
          <w:rFonts w:hint="eastAsia"/>
        </w:rPr>
        <w:t>哈萨克斯坦、吉尔吉斯斯坦、塔吉克斯坦、土库曼斯坦和乌兹别克斯坦。</w:t>
      </w:r>
    </w:p>
  </w:footnote>
  <w:footnote w:id="37">
    <w:p w14:paraId="384DC83F" w14:textId="3FF19849" w:rsidR="002E5C3B" w:rsidRPr="00204A9C" w:rsidRDefault="002E5C3B" w:rsidP="002E5C3B">
      <w:pPr>
        <w:pStyle w:val="FootnoteText"/>
        <w:rPr>
          <w:rFonts w:ascii="SimSun" w:hAnsi="SimSun"/>
        </w:rPr>
      </w:pPr>
      <w:r w:rsidRPr="00204A9C">
        <w:rPr>
          <w:rStyle w:val="FootnoteReference"/>
          <w:rFonts w:ascii="SimSun" w:hAnsi="SimSun"/>
        </w:rPr>
        <w:footnoteRef/>
      </w:r>
      <w:r w:rsidRPr="00204A9C">
        <w:rPr>
          <w:rFonts w:ascii="SimSun" w:hAnsi="SimSun"/>
        </w:rPr>
        <w:t xml:space="preserve"> </w:t>
      </w:r>
      <w:r w:rsidR="00204A9C" w:rsidRPr="00204A9C">
        <w:rPr>
          <w:rFonts w:ascii="SimSun" w:hAnsi="SimSun"/>
        </w:rPr>
        <w:tab/>
      </w:r>
      <w:r w:rsidR="0009545B" w:rsidRPr="00204A9C">
        <w:rPr>
          <w:rFonts w:ascii="SimSun" w:hAnsi="SimSun" w:cs="Microsoft YaHei" w:hint="eastAsia"/>
          <w:szCs w:val="22"/>
        </w:rPr>
        <w:t>有关</w:t>
      </w:r>
      <w:r w:rsidR="00761D81" w:rsidRPr="00204A9C">
        <w:rPr>
          <w:rFonts w:ascii="SimSun" w:hAnsi="SimSun" w:cs="Microsoft YaHei" w:hint="eastAsia"/>
          <w:szCs w:val="22"/>
        </w:rPr>
        <w:t>这一</w:t>
      </w:r>
      <w:r w:rsidR="0009545B" w:rsidRPr="00204A9C">
        <w:rPr>
          <w:rFonts w:ascii="SimSun" w:hAnsi="SimSun" w:cs="Microsoft YaHei" w:hint="eastAsia"/>
          <w:szCs w:val="22"/>
        </w:rPr>
        <w:t>项目实施</w:t>
      </w:r>
      <w:r w:rsidR="00204A9C">
        <w:rPr>
          <w:rFonts w:ascii="SimSun" w:hAnsi="SimSun" w:cs="Microsoft YaHei" w:hint="eastAsia"/>
          <w:szCs w:val="22"/>
        </w:rPr>
        <w:t>的</w:t>
      </w:r>
      <w:r w:rsidR="0009545B" w:rsidRPr="00204A9C">
        <w:rPr>
          <w:rFonts w:ascii="SimSun" w:hAnsi="SimSun" w:cs="Microsoft YaHei" w:hint="eastAsia"/>
          <w:szCs w:val="22"/>
        </w:rPr>
        <w:t>进展，请</w:t>
      </w:r>
      <w:r w:rsidR="00761D81" w:rsidRPr="00204A9C">
        <w:rPr>
          <w:rFonts w:ascii="SimSun" w:hAnsi="SimSun" w:cs="Microsoft YaHei" w:hint="eastAsia"/>
          <w:szCs w:val="22"/>
        </w:rPr>
        <w:t>参见</w:t>
      </w:r>
      <w:r w:rsidR="0009545B" w:rsidRPr="00204A9C">
        <w:rPr>
          <w:rFonts w:ascii="SimSun" w:hAnsi="SimSun" w:cs="Microsoft YaHei" w:hint="eastAsia"/>
          <w:szCs w:val="22"/>
        </w:rPr>
        <w:t>文件</w:t>
      </w:r>
      <w:r w:rsidR="0009545B" w:rsidRPr="00204A9C">
        <w:rPr>
          <w:rFonts w:ascii="SimSun" w:hAnsi="SimSun" w:hint="eastAsia"/>
          <w:szCs w:val="22"/>
        </w:rPr>
        <w:t>CDIP/35/3</w:t>
      </w:r>
      <w:r w:rsidR="0009545B" w:rsidRPr="00204A9C">
        <w:rPr>
          <w:rFonts w:ascii="SimSun" w:hAnsi="SimSun" w:cs="Microsoft YaHei" w:hint="eastAsia"/>
          <w:szCs w:val="22"/>
        </w:rPr>
        <w:t>附件二。</w:t>
      </w:r>
    </w:p>
  </w:footnote>
  <w:footnote w:id="38">
    <w:p w14:paraId="57DC65B4" w14:textId="263AC942" w:rsidR="00EF0528" w:rsidRPr="008747A7" w:rsidRDefault="00EF0528" w:rsidP="00F501EA">
      <w:pPr>
        <w:pStyle w:val="FootnoteText"/>
        <w:rPr>
          <w:rFonts w:ascii="SimSun" w:hAnsi="SimSun"/>
          <w:szCs w:val="18"/>
        </w:rPr>
      </w:pPr>
      <w:r w:rsidRPr="008747A7">
        <w:rPr>
          <w:rStyle w:val="FootnoteReference"/>
          <w:rFonts w:ascii="SimSun" w:hAnsi="SimSun"/>
          <w:szCs w:val="18"/>
        </w:rPr>
        <w:footnoteRef/>
      </w:r>
      <w:r w:rsidRPr="008747A7">
        <w:rPr>
          <w:rFonts w:ascii="SimSun" w:hAnsi="SimSun"/>
          <w:szCs w:val="18"/>
        </w:rPr>
        <w:t xml:space="preserve"> </w:t>
      </w:r>
      <w:r w:rsidR="008747A7">
        <w:rPr>
          <w:rFonts w:ascii="SimSun" w:hAnsi="SimSun"/>
          <w:szCs w:val="18"/>
        </w:rPr>
        <w:tab/>
      </w:r>
      <w:r w:rsidRPr="008747A7">
        <w:rPr>
          <w:rFonts w:ascii="SimSun" w:hAnsi="SimSun" w:hint="eastAsia"/>
          <w:szCs w:val="18"/>
        </w:rPr>
        <w:t>欲了解关于该数据库的描述，见产权组织经济研究工作文件第8</w:t>
      </w:r>
      <w:r w:rsidRPr="008747A7">
        <w:rPr>
          <w:rFonts w:ascii="SimSun" w:hAnsi="SimSun" w:hint="eastAsia"/>
          <w:szCs w:val="18"/>
        </w:rPr>
        <w:t>号，可在以下网址获取：</w:t>
      </w:r>
      <w:r>
        <w:fldChar w:fldCharType="begin"/>
      </w:r>
      <w:r>
        <w:instrText>HYPERLINK "https://www.wipo.int/publications/zh/details.jsp?id=3952"</w:instrText>
      </w:r>
      <w:r>
        <w:fldChar w:fldCharType="separate"/>
      </w:r>
      <w:r w:rsidRPr="00F501EA">
        <w:rPr>
          <w:rStyle w:val="Hyperlink"/>
          <w:rFonts w:ascii="SimSun" w:hAnsi="SimSun"/>
          <w:szCs w:val="18"/>
        </w:rPr>
        <w:t>https://www.wipo.int/publications/zh/details.jsp?id=3952</w:t>
      </w:r>
      <w:r>
        <w:rPr>
          <w:rStyle w:val="Hyperlink"/>
          <w:rFonts w:ascii="SimSun" w:hAnsi="SimSun"/>
          <w:szCs w:val="18"/>
        </w:rPr>
        <w:fldChar w:fldCharType="end"/>
      </w:r>
      <w:r w:rsidRPr="008747A7">
        <w:rPr>
          <w:rFonts w:ascii="SimSun" w:hAnsi="SimSun"/>
          <w:szCs w:val="18"/>
        </w:rPr>
        <w:t>。</w:t>
      </w:r>
    </w:p>
  </w:footnote>
  <w:footnote w:id="39">
    <w:p w14:paraId="2A302792" w14:textId="452FAC67" w:rsidR="00DC0B48" w:rsidRPr="00805406" w:rsidRDefault="00DC0B48" w:rsidP="00DC0B48">
      <w:pPr>
        <w:pStyle w:val="FootnoteText"/>
        <w:rPr>
          <w:rFonts w:ascii="SimSun" w:hAnsi="SimSun"/>
        </w:rPr>
      </w:pPr>
      <w:r w:rsidRPr="00805406">
        <w:rPr>
          <w:rStyle w:val="FootnoteReference"/>
          <w:rFonts w:ascii="SimSun" w:hAnsi="SimSun"/>
        </w:rPr>
        <w:footnoteRef/>
      </w:r>
      <w:r w:rsidRPr="00805406">
        <w:rPr>
          <w:rFonts w:ascii="SimSun" w:hAnsi="SimSun"/>
        </w:rPr>
        <w:t xml:space="preserve"> </w:t>
      </w:r>
      <w:r w:rsidR="000D24E5" w:rsidRPr="00805406">
        <w:rPr>
          <w:rFonts w:ascii="SimSun" w:hAnsi="SimSun"/>
        </w:rPr>
        <w:tab/>
      </w:r>
      <w:r w:rsidR="00A429C5" w:rsidRPr="00805406">
        <w:rPr>
          <w:rFonts w:ascii="SimSun" w:hAnsi="SimSun" w:hint="eastAsia"/>
        </w:rPr>
        <w:t>欧洲电子游戏协会和INTA也参加了2025年论坛，该论坛提供了机会重点介绍产权组织的近期举措，如国际游戏和电子竞技法庭以及即将发布的</w:t>
      </w:r>
      <w:r w:rsidR="00805406" w:rsidRPr="00805406">
        <w:rPr>
          <w:rFonts w:ascii="SimSun" w:hAnsi="SimSun" w:hint="eastAsia"/>
        </w:rPr>
        <w:t>“</w:t>
      </w:r>
      <w:r w:rsidR="00A429C5" w:rsidRPr="00805406">
        <w:rPr>
          <w:rFonts w:ascii="SimSun" w:hAnsi="SimSun" w:hint="eastAsia"/>
        </w:rPr>
        <w:t>电子竞技知识产权指南</w:t>
      </w:r>
      <w:r w:rsidR="00805406" w:rsidRPr="00805406">
        <w:rPr>
          <w:rFonts w:ascii="SimSun" w:hAnsi="SimSun" w:hint="eastAsia"/>
        </w:rPr>
        <w:t>”</w:t>
      </w:r>
      <w:r w:rsidR="00A429C5" w:rsidRPr="00805406">
        <w:rPr>
          <w:rFonts w:ascii="SimSun" w:hAnsi="SimSun" w:hint="eastAsia"/>
        </w:rPr>
        <w:t>。</w:t>
      </w:r>
    </w:p>
  </w:footnote>
  <w:footnote w:id="40">
    <w:p w14:paraId="3F423E95" w14:textId="023D735A" w:rsidR="00CA5F1E" w:rsidRPr="00BD17AE" w:rsidRDefault="00CA5F1E" w:rsidP="00CA5F1E">
      <w:pPr>
        <w:pStyle w:val="FootnoteText"/>
        <w:rPr>
          <w:rFonts w:asciiTheme="minorEastAsia" w:eastAsiaTheme="minorEastAsia" w:hAnsiTheme="minorEastAsia"/>
          <w:szCs w:val="18"/>
        </w:rPr>
      </w:pPr>
      <w:r w:rsidRPr="00BD17AE">
        <w:rPr>
          <w:rStyle w:val="FootnoteReference"/>
          <w:rFonts w:asciiTheme="minorEastAsia" w:eastAsiaTheme="minorEastAsia" w:hAnsiTheme="minorEastAsia"/>
        </w:rPr>
        <w:footnoteRef/>
      </w:r>
      <w:r w:rsidR="000D24E5" w:rsidRPr="00BD17AE">
        <w:rPr>
          <w:rFonts w:asciiTheme="minorEastAsia" w:eastAsiaTheme="minorEastAsia" w:hAnsiTheme="minorEastAsia"/>
          <w:szCs w:val="18"/>
        </w:rPr>
        <w:t xml:space="preserve"> </w:t>
      </w:r>
      <w:r w:rsidR="004372F6" w:rsidRPr="00BD17AE">
        <w:rPr>
          <w:rFonts w:asciiTheme="minorEastAsia" w:eastAsiaTheme="minorEastAsia" w:hAnsiTheme="minorEastAsia"/>
          <w:szCs w:val="18"/>
        </w:rPr>
        <w:tab/>
      </w:r>
      <w:r w:rsidR="000D24E5" w:rsidRPr="00BD17AE">
        <w:rPr>
          <w:rFonts w:asciiTheme="minorEastAsia" w:eastAsiaTheme="minorEastAsia" w:hAnsiTheme="minorEastAsia" w:hint="eastAsia"/>
          <w:szCs w:val="18"/>
        </w:rPr>
        <w:t>与国际电联、国际劳工组织国际培训中心、粮农组织、联合国非洲经济委员会、联合国欧洲经济委员会、联合国拉丁美洲和加勒比经济委员会、联合国西亚经济社会委员会、联合国气候变化框架公约、联合国危地马拉办事处、联合国人类住区规划署（人居署）、</w:t>
      </w:r>
      <w:r w:rsidR="007C1B8B" w:rsidRPr="00BD17AE">
        <w:rPr>
          <w:rFonts w:asciiTheme="minorEastAsia" w:eastAsiaTheme="minorEastAsia" w:hAnsiTheme="minorEastAsia" w:hint="eastAsia"/>
          <w:szCs w:val="18"/>
        </w:rPr>
        <w:t>联合国国际电子计算中心</w:t>
      </w:r>
      <w:r w:rsidR="000D24E5" w:rsidRPr="00BD17AE">
        <w:rPr>
          <w:rFonts w:asciiTheme="minorEastAsia" w:eastAsiaTheme="minorEastAsia" w:hAnsiTheme="minorEastAsia" w:hint="eastAsia"/>
          <w:szCs w:val="18"/>
        </w:rPr>
        <w:t>、联合国儿童基金会（儿基会）、</w:t>
      </w:r>
      <w:r w:rsidR="006D2C2D" w:rsidRPr="00BD17AE">
        <w:rPr>
          <w:rFonts w:asciiTheme="minorEastAsia" w:eastAsiaTheme="minorEastAsia" w:hAnsiTheme="minorEastAsia" w:hint="eastAsia"/>
          <w:szCs w:val="18"/>
        </w:rPr>
        <w:t>联合国社会发展研究所</w:t>
      </w:r>
      <w:r w:rsidR="000D24E5" w:rsidRPr="00BD17AE">
        <w:rPr>
          <w:rFonts w:asciiTheme="minorEastAsia" w:eastAsiaTheme="minorEastAsia" w:hAnsiTheme="minorEastAsia" w:hint="eastAsia"/>
          <w:szCs w:val="18"/>
        </w:rPr>
        <w:t>、联合国世界旅游组织、联合国大学、联合国未来实验室和世界银行</w:t>
      </w:r>
      <w:r w:rsidR="004372F6" w:rsidRPr="00BD17AE">
        <w:rPr>
          <w:rFonts w:asciiTheme="minorEastAsia" w:eastAsiaTheme="minorEastAsia" w:hAnsiTheme="minorEastAsia" w:hint="eastAsia"/>
          <w:szCs w:val="18"/>
        </w:rPr>
        <w:t>协作</w:t>
      </w:r>
      <w:r w:rsidR="000D24E5" w:rsidRPr="00BD17AE">
        <w:rPr>
          <w:rFonts w:asciiTheme="minorEastAsia" w:eastAsiaTheme="minorEastAsia" w:hAnsiTheme="minorEastAsia" w:hint="eastAsia"/>
          <w:szCs w:val="18"/>
        </w:rPr>
        <w:t>。</w:t>
      </w:r>
    </w:p>
  </w:footnote>
  <w:footnote w:id="41">
    <w:p w14:paraId="58E3B941" w14:textId="5B56875B" w:rsidR="00DC0DEE" w:rsidRPr="00880487" w:rsidRDefault="00DC0DEE" w:rsidP="00DC0DEE">
      <w:pPr>
        <w:pStyle w:val="FootnoteText"/>
      </w:pPr>
      <w:r w:rsidRPr="00BD17AE">
        <w:rPr>
          <w:rStyle w:val="FootnoteReference"/>
          <w:rFonts w:asciiTheme="minorEastAsia" w:eastAsiaTheme="minorEastAsia" w:hAnsiTheme="minorEastAsia"/>
          <w:szCs w:val="18"/>
        </w:rPr>
        <w:footnoteRef/>
      </w:r>
      <w:r w:rsidR="004347AF" w:rsidRPr="00BD17AE">
        <w:rPr>
          <w:rFonts w:asciiTheme="minorEastAsia" w:eastAsiaTheme="minorEastAsia" w:hAnsiTheme="minorEastAsia"/>
          <w:szCs w:val="18"/>
        </w:rPr>
        <w:t xml:space="preserve"> </w:t>
      </w:r>
      <w:r w:rsidR="004347AF" w:rsidRPr="00BD17AE">
        <w:rPr>
          <w:rFonts w:asciiTheme="minorEastAsia" w:eastAsiaTheme="minorEastAsia" w:hAnsiTheme="minorEastAsia"/>
          <w:szCs w:val="18"/>
        </w:rPr>
        <w:tab/>
      </w:r>
      <w:r w:rsidR="004347AF" w:rsidRPr="00BD17AE">
        <w:rPr>
          <w:rFonts w:asciiTheme="minorEastAsia" w:eastAsiaTheme="minorEastAsia" w:hAnsiTheme="minorEastAsia" w:hint="eastAsia"/>
          <w:szCs w:val="18"/>
        </w:rPr>
        <w:t>与国际电联、联合国国际电子计算中心、国际劳工组织国际培训中心、粮农组织、世界银行集团、联合国世界旅游组织、联合国儿基会、联合国欧洲经济委员会、迪拜数字局、开放敏捷智慧城市、世界智慧可持续城市组织（</w:t>
      </w:r>
      <w:proofErr w:type="spellStart"/>
      <w:r w:rsidR="004347AF" w:rsidRPr="00BD17AE">
        <w:rPr>
          <w:rFonts w:asciiTheme="minorEastAsia" w:eastAsiaTheme="minorEastAsia" w:hAnsiTheme="minorEastAsia" w:hint="eastAsia"/>
          <w:szCs w:val="18"/>
        </w:rPr>
        <w:t>WeGO</w:t>
      </w:r>
      <w:proofErr w:type="spellEnd"/>
      <w:r w:rsidR="004347AF" w:rsidRPr="00BD17AE">
        <w:rPr>
          <w:rFonts w:asciiTheme="minorEastAsia" w:eastAsiaTheme="minorEastAsia" w:hAnsiTheme="minorEastAsia" w:hint="eastAsia"/>
          <w:szCs w:val="18"/>
        </w:rPr>
        <w:t>）、坦佩雷市、瓦伦西亚市、伯明翰大学、巴塞罗那自治大学、中央兰开夏大学、塞浦路斯共和国、斯图加特应用科技大学、物联网融合与开放共享大学协作。</w:t>
      </w:r>
    </w:p>
  </w:footnote>
  <w:footnote w:id="42">
    <w:p w14:paraId="331994C9" w14:textId="13C1BA9A" w:rsidR="00FE2A43" w:rsidRPr="00566AD6" w:rsidRDefault="00FE2A43" w:rsidP="00FE2A43">
      <w:pPr>
        <w:pStyle w:val="FootnoteText"/>
        <w:rPr>
          <w:rFonts w:asciiTheme="minorEastAsia" w:eastAsiaTheme="minorEastAsia" w:hAnsiTheme="minorEastAsia"/>
        </w:rPr>
      </w:pPr>
      <w:r w:rsidRPr="00566AD6">
        <w:rPr>
          <w:rStyle w:val="FootnoteReference"/>
          <w:rFonts w:asciiTheme="minorEastAsia" w:eastAsiaTheme="minorEastAsia" w:hAnsiTheme="minorEastAsia"/>
        </w:rPr>
        <w:footnoteRef/>
      </w:r>
      <w:r w:rsidR="00B21D49" w:rsidRPr="00566AD6">
        <w:rPr>
          <w:rFonts w:asciiTheme="minorEastAsia" w:eastAsiaTheme="minorEastAsia" w:hAnsiTheme="minorEastAsia"/>
        </w:rPr>
        <w:t xml:space="preserve"> </w:t>
      </w:r>
      <w:r w:rsidR="00B21D49" w:rsidRPr="00566AD6">
        <w:rPr>
          <w:rFonts w:asciiTheme="minorEastAsia" w:eastAsiaTheme="minorEastAsia" w:hAnsiTheme="minorEastAsia"/>
        </w:rPr>
        <w:tab/>
      </w:r>
      <w:r w:rsidR="002E0797" w:rsidRPr="00566AD6">
        <w:rPr>
          <w:rFonts w:asciiTheme="minorEastAsia" w:eastAsiaTheme="minorEastAsia" w:hAnsiTheme="minorEastAsia" w:hint="eastAsia"/>
        </w:rPr>
        <w:t>中国有3次，阿根廷和秘鲁有</w:t>
      </w:r>
      <w:r w:rsidR="002E0797" w:rsidRPr="00566AD6">
        <w:rPr>
          <w:rFonts w:asciiTheme="minorEastAsia" w:eastAsiaTheme="minorEastAsia" w:hAnsiTheme="minorEastAsia"/>
        </w:rPr>
        <w:t>6</w:t>
      </w:r>
      <w:r w:rsidR="002E0797" w:rsidRPr="00566AD6">
        <w:rPr>
          <w:rFonts w:asciiTheme="minorEastAsia" w:eastAsiaTheme="minorEastAsia" w:hAnsiTheme="minorEastAsia" w:hint="eastAsia"/>
        </w:rPr>
        <w:t>次。</w:t>
      </w:r>
    </w:p>
  </w:footnote>
  <w:footnote w:id="43">
    <w:p w14:paraId="1A3171DB" w14:textId="15EBD12B" w:rsidR="00FE2A43" w:rsidRPr="008761D4" w:rsidRDefault="00FE2A43" w:rsidP="00FE2A43">
      <w:pPr>
        <w:pStyle w:val="FootnoteText"/>
      </w:pPr>
      <w:r w:rsidRPr="00566AD6">
        <w:rPr>
          <w:rStyle w:val="FootnoteReference"/>
          <w:rFonts w:asciiTheme="minorEastAsia" w:eastAsiaTheme="minorEastAsia" w:hAnsiTheme="minorEastAsia"/>
        </w:rPr>
        <w:footnoteRef/>
      </w:r>
      <w:r w:rsidRPr="00566AD6">
        <w:rPr>
          <w:rFonts w:asciiTheme="minorEastAsia" w:eastAsiaTheme="minorEastAsia" w:hAnsiTheme="minorEastAsia"/>
        </w:rPr>
        <w:t xml:space="preserve"> </w:t>
      </w:r>
      <w:r w:rsidR="00B21D49" w:rsidRPr="00566AD6">
        <w:rPr>
          <w:rFonts w:asciiTheme="minorEastAsia" w:eastAsiaTheme="minorEastAsia" w:hAnsiTheme="minorEastAsia"/>
        </w:rPr>
        <w:tab/>
      </w:r>
      <w:r w:rsidR="002E0797" w:rsidRPr="00566AD6">
        <w:rPr>
          <w:rFonts w:asciiTheme="minorEastAsia" w:eastAsiaTheme="minorEastAsia" w:hAnsiTheme="minorEastAsia" w:hint="eastAsia"/>
        </w:rPr>
        <w:t>中国有1</w:t>
      </w:r>
      <w:r w:rsidR="001C64AA" w:rsidRPr="00566AD6">
        <w:rPr>
          <w:rFonts w:asciiTheme="minorEastAsia" w:eastAsiaTheme="minorEastAsia" w:hAnsiTheme="minorEastAsia" w:hint="eastAsia"/>
        </w:rPr>
        <w:t>次</w:t>
      </w:r>
      <w:r w:rsidR="002E0797" w:rsidRPr="00566AD6">
        <w:rPr>
          <w:rFonts w:asciiTheme="minorEastAsia" w:eastAsiaTheme="minorEastAsia" w:hAnsiTheme="minorEastAsia" w:hint="eastAsia"/>
        </w:rPr>
        <w:t>，塔吉克斯坦有4</w:t>
      </w:r>
      <w:r w:rsidR="001C64AA" w:rsidRPr="00566AD6">
        <w:rPr>
          <w:rFonts w:asciiTheme="minorEastAsia" w:eastAsiaTheme="minorEastAsia" w:hAnsiTheme="minorEastAsia" w:hint="eastAsia"/>
        </w:rPr>
        <w:t>次。</w:t>
      </w:r>
    </w:p>
  </w:footnote>
  <w:footnote w:id="44">
    <w:p w14:paraId="699891DC" w14:textId="30EA818D" w:rsidR="00020372" w:rsidRPr="008747A7" w:rsidRDefault="00020372" w:rsidP="00E55528">
      <w:pPr>
        <w:pStyle w:val="FootnoteText"/>
        <w:rPr>
          <w:rFonts w:ascii="SimSun" w:hAnsi="SimSun"/>
          <w:szCs w:val="18"/>
        </w:rPr>
      </w:pPr>
      <w:r w:rsidRPr="008747A7">
        <w:rPr>
          <w:rStyle w:val="FootnoteReference"/>
          <w:rFonts w:ascii="SimSun" w:hAnsi="SimSun"/>
          <w:szCs w:val="18"/>
        </w:rPr>
        <w:footnoteRef/>
      </w:r>
      <w:r w:rsidRPr="008747A7">
        <w:rPr>
          <w:rFonts w:ascii="SimSun" w:hAnsi="SimSun"/>
          <w:szCs w:val="18"/>
        </w:rPr>
        <w:t xml:space="preserve"> </w:t>
      </w:r>
      <w:r w:rsidR="008747A7">
        <w:rPr>
          <w:rFonts w:ascii="SimSun" w:hAnsi="SimSun"/>
          <w:szCs w:val="18"/>
        </w:rPr>
        <w:tab/>
      </w:r>
      <w:r w:rsidR="005638F7" w:rsidRPr="008747A7">
        <w:rPr>
          <w:rFonts w:ascii="SimSun" w:hAnsi="SimSun" w:hint="eastAsia"/>
          <w:szCs w:val="18"/>
        </w:rPr>
        <w:t>ACE</w:t>
      </w:r>
      <w:r w:rsidRPr="008747A7">
        <w:rPr>
          <w:rFonts w:ascii="SimSun" w:hAnsi="SimSun"/>
          <w:szCs w:val="18"/>
        </w:rPr>
        <w:t>第十</w:t>
      </w:r>
      <w:r w:rsidR="0080260A">
        <w:rPr>
          <w:rFonts w:ascii="SimSun" w:hAnsi="SimSun" w:hint="eastAsia"/>
          <w:szCs w:val="18"/>
        </w:rPr>
        <w:t>七</w:t>
      </w:r>
      <w:r w:rsidRPr="008747A7">
        <w:rPr>
          <w:rFonts w:ascii="SimSun" w:hAnsi="SimSun"/>
          <w:szCs w:val="18"/>
        </w:rPr>
        <w:t>届会议的所有文件可</w:t>
      </w:r>
      <w:r w:rsidR="0080260A">
        <w:rPr>
          <w:rFonts w:ascii="SimSun" w:hAnsi="SimSun" w:hint="eastAsia"/>
          <w:szCs w:val="18"/>
        </w:rPr>
        <w:t>参见：</w:t>
      </w:r>
      <w:r w:rsidR="0080260A">
        <w:fldChar w:fldCharType="begin"/>
      </w:r>
      <w:r w:rsidR="0080260A">
        <w:instrText>HYPERLINK "https://www.wipo.int/meetings/zh/details.jsp?meeting_id=84728"</w:instrText>
      </w:r>
      <w:r w:rsidR="0080260A">
        <w:fldChar w:fldCharType="separate"/>
      </w:r>
      <w:r w:rsidR="0080260A" w:rsidRPr="0080260A">
        <w:rPr>
          <w:rStyle w:val="Hyperlink"/>
          <w:rFonts w:ascii="SimSun" w:hAnsi="SimSun" w:hint="eastAsia"/>
          <w:szCs w:val="18"/>
        </w:rPr>
        <w:t>执法咨询委员会</w:t>
      </w:r>
      <w:r w:rsidR="0045225D">
        <w:rPr>
          <w:rStyle w:val="Hyperlink"/>
          <w:rFonts w:ascii="SimSun" w:hAnsi="SimSun" w:hint="eastAsia"/>
          <w:szCs w:val="18"/>
        </w:rPr>
        <w:t>：</w:t>
      </w:r>
      <w:r w:rsidR="0080260A" w:rsidRPr="0080260A">
        <w:rPr>
          <w:rStyle w:val="Hyperlink"/>
          <w:rFonts w:ascii="SimSun" w:hAnsi="SimSun" w:hint="eastAsia"/>
          <w:szCs w:val="18"/>
        </w:rPr>
        <w:t>第十七届会议</w:t>
      </w:r>
      <w:r w:rsidR="0080260A">
        <w:fldChar w:fldCharType="end"/>
      </w:r>
      <w:r w:rsidR="005638F7" w:rsidRPr="008747A7">
        <w:rPr>
          <w:rFonts w:ascii="SimSun" w:hAnsi="SimSun" w:hint="eastAsia"/>
          <w:szCs w:val="18"/>
        </w:rPr>
        <w:t>。</w:t>
      </w:r>
    </w:p>
  </w:footnote>
  <w:footnote w:id="45">
    <w:p w14:paraId="1BF240E3" w14:textId="56A6CC06" w:rsidR="00882A93" w:rsidRPr="008747A7" w:rsidRDefault="00882A93" w:rsidP="00882A93">
      <w:pPr>
        <w:pStyle w:val="FootnoteText"/>
        <w:jc w:val="both"/>
        <w:rPr>
          <w:rFonts w:ascii="SimSun" w:hAnsi="SimSun"/>
          <w:szCs w:val="18"/>
        </w:rPr>
      </w:pPr>
      <w:r w:rsidRPr="008747A7">
        <w:rPr>
          <w:rStyle w:val="FootnoteReference"/>
          <w:rFonts w:ascii="SimSun" w:hAnsi="SimSun"/>
          <w:szCs w:val="18"/>
        </w:rPr>
        <w:footnoteRef/>
      </w:r>
      <w:r w:rsidRPr="008747A7">
        <w:rPr>
          <w:rFonts w:ascii="SimSun" w:hAnsi="SimSun" w:hint="eastAsia"/>
          <w:szCs w:val="18"/>
        </w:rPr>
        <w:t xml:space="preserve"> </w:t>
      </w:r>
      <w:r>
        <w:rPr>
          <w:rFonts w:ascii="SimSun" w:hAnsi="SimSun"/>
          <w:szCs w:val="18"/>
        </w:rPr>
        <w:tab/>
      </w:r>
      <w:r w:rsidR="0080260A">
        <w:rPr>
          <w:rFonts w:ascii="SimSun" w:hAnsi="SimSun" w:hint="eastAsia"/>
          <w:szCs w:val="18"/>
        </w:rPr>
        <w:t>一</w:t>
      </w:r>
      <w:r w:rsidRPr="0080260A">
        <w:rPr>
          <w:rFonts w:ascii="SimSun" w:hAnsi="SimSun"/>
          <w:szCs w:val="18"/>
        </w:rPr>
        <w:t>个</w:t>
      </w:r>
      <w:r w:rsidRPr="0080260A">
        <w:rPr>
          <w:rFonts w:ascii="SimSun" w:hAnsi="SimSun" w:hint="eastAsia"/>
          <w:szCs w:val="18"/>
        </w:rPr>
        <w:t>在</w:t>
      </w:r>
      <w:r w:rsidRPr="0080260A">
        <w:rPr>
          <w:rFonts w:ascii="SimSun" w:hAnsi="SimSun"/>
          <w:szCs w:val="18"/>
        </w:rPr>
        <w:t>非洲</w:t>
      </w:r>
      <w:r w:rsidRPr="0080260A">
        <w:rPr>
          <w:rFonts w:ascii="SimSun" w:hAnsi="SimSun" w:hint="eastAsia"/>
          <w:szCs w:val="18"/>
        </w:rPr>
        <w:t>、</w:t>
      </w:r>
      <w:r w:rsidRPr="008747A7">
        <w:rPr>
          <w:rFonts w:ascii="SimSun" w:hAnsi="SimSun" w:hint="eastAsia"/>
          <w:szCs w:val="18"/>
        </w:rPr>
        <w:t>三</w:t>
      </w:r>
      <w:r w:rsidRPr="008747A7">
        <w:rPr>
          <w:rFonts w:ascii="SimSun" w:hAnsi="SimSun"/>
          <w:szCs w:val="18"/>
        </w:rPr>
        <w:t>个</w:t>
      </w:r>
      <w:r w:rsidRPr="008747A7">
        <w:rPr>
          <w:rFonts w:ascii="SimSun" w:hAnsi="SimSun" w:hint="eastAsia"/>
          <w:szCs w:val="18"/>
        </w:rPr>
        <w:t>在亚洲和太平洋、三</w:t>
      </w:r>
      <w:r w:rsidRPr="008747A7">
        <w:rPr>
          <w:rFonts w:ascii="SimSun" w:hAnsi="SimSun"/>
          <w:szCs w:val="18"/>
        </w:rPr>
        <w:t>个</w:t>
      </w:r>
      <w:r w:rsidRPr="008747A7">
        <w:rPr>
          <w:rFonts w:ascii="SimSun" w:hAnsi="SimSun" w:hint="eastAsia"/>
          <w:szCs w:val="18"/>
        </w:rPr>
        <w:t>在拉丁美洲和加勒比</w:t>
      </w:r>
      <w:r w:rsidR="0080260A">
        <w:rPr>
          <w:rFonts w:ascii="SimSun" w:hAnsi="SimSun" w:hint="eastAsia"/>
          <w:szCs w:val="18"/>
        </w:rPr>
        <w:t>、</w:t>
      </w:r>
      <w:r w:rsidRPr="008747A7">
        <w:rPr>
          <w:rFonts w:ascii="SimSun" w:hAnsi="SimSun" w:hint="eastAsia"/>
          <w:szCs w:val="18"/>
        </w:rPr>
        <w:t>两个</w:t>
      </w:r>
      <w:r w:rsidRPr="008747A7">
        <w:rPr>
          <w:rFonts w:ascii="SimSun" w:hAnsi="SimSun"/>
          <w:szCs w:val="18"/>
        </w:rPr>
        <w:t>经济转型</w:t>
      </w:r>
      <w:r w:rsidRPr="008747A7">
        <w:rPr>
          <w:rFonts w:ascii="SimSun" w:hAnsi="SimSun" w:hint="eastAsia"/>
          <w:szCs w:val="18"/>
        </w:rPr>
        <w:t>期国</w:t>
      </w:r>
      <w:r w:rsidRPr="008747A7">
        <w:rPr>
          <w:rFonts w:ascii="SimSun" w:hAnsi="SimSun"/>
          <w:szCs w:val="18"/>
        </w:rPr>
        <w:t>家</w:t>
      </w:r>
      <w:r w:rsidR="0080260A">
        <w:rPr>
          <w:rFonts w:ascii="SimSun" w:hAnsi="SimSun" w:hint="eastAsia"/>
          <w:szCs w:val="18"/>
        </w:rPr>
        <w:t>以及一个发达国家</w:t>
      </w:r>
      <w:r w:rsidRPr="008747A7">
        <w:rPr>
          <w:rFonts w:ascii="SimSun" w:hAnsi="SimSun"/>
          <w:szCs w:val="18"/>
        </w:rPr>
        <w:t>。</w:t>
      </w:r>
    </w:p>
  </w:footnote>
  <w:footnote w:id="46">
    <w:p w14:paraId="0A8227FC" w14:textId="5DAE9996" w:rsidR="00EB00A6" w:rsidRPr="008747A7" w:rsidRDefault="00EB00A6" w:rsidP="008747A7">
      <w:pPr>
        <w:pStyle w:val="FootnoteText"/>
        <w:jc w:val="both"/>
        <w:rPr>
          <w:rFonts w:ascii="SimSun" w:hAnsi="SimSun"/>
          <w:szCs w:val="18"/>
        </w:rPr>
      </w:pPr>
      <w:r w:rsidRPr="008747A7">
        <w:rPr>
          <w:rStyle w:val="FootnoteReference"/>
          <w:rFonts w:ascii="SimSun" w:hAnsi="SimSun"/>
          <w:szCs w:val="18"/>
        </w:rPr>
        <w:footnoteRef/>
      </w:r>
      <w:r w:rsidRPr="008747A7">
        <w:rPr>
          <w:rFonts w:ascii="SimSun" w:hAnsi="SimSun" w:hint="eastAsia"/>
          <w:szCs w:val="18"/>
        </w:rPr>
        <w:t xml:space="preserve"> </w:t>
      </w:r>
      <w:r w:rsidR="008747A7">
        <w:rPr>
          <w:rFonts w:ascii="SimSun" w:hAnsi="SimSun"/>
          <w:szCs w:val="18"/>
        </w:rPr>
        <w:tab/>
      </w:r>
      <w:r w:rsidR="00F16CDE">
        <w:rPr>
          <w:rFonts w:ascii="SimSun" w:hAnsi="SimSun" w:hint="eastAsia"/>
          <w:szCs w:val="18"/>
        </w:rPr>
        <w:t>四</w:t>
      </w:r>
      <w:r w:rsidRPr="008747A7">
        <w:rPr>
          <w:rFonts w:ascii="SimSun" w:hAnsi="SimSun" w:hint="eastAsia"/>
          <w:szCs w:val="18"/>
        </w:rPr>
        <w:t>次</w:t>
      </w:r>
      <w:r w:rsidRPr="008747A7">
        <w:rPr>
          <w:rFonts w:ascii="SimSun" w:hAnsi="SimSun" w:hint="eastAsia"/>
          <w:bCs/>
          <w:szCs w:val="18"/>
        </w:rPr>
        <w:t>在</w:t>
      </w:r>
      <w:r w:rsidRPr="008747A7">
        <w:rPr>
          <w:rFonts w:ascii="SimSun" w:hAnsi="SimSun"/>
          <w:szCs w:val="18"/>
        </w:rPr>
        <w:t>阿拉伯地区</w:t>
      </w:r>
      <w:r w:rsidRPr="008747A7">
        <w:rPr>
          <w:rFonts w:ascii="SimSun" w:hAnsi="SimSun" w:hint="eastAsia"/>
          <w:bCs/>
          <w:szCs w:val="18"/>
        </w:rPr>
        <w:t>、</w:t>
      </w:r>
      <w:r w:rsidR="00F16CDE">
        <w:rPr>
          <w:rFonts w:ascii="SimSun" w:hAnsi="SimSun" w:hint="eastAsia"/>
          <w:bCs/>
          <w:szCs w:val="18"/>
        </w:rPr>
        <w:t>三</w:t>
      </w:r>
      <w:r w:rsidRPr="008747A7">
        <w:rPr>
          <w:rFonts w:ascii="SimSun" w:hAnsi="SimSun" w:hint="eastAsia"/>
          <w:bCs/>
          <w:szCs w:val="18"/>
        </w:rPr>
        <w:t>次在</w:t>
      </w:r>
      <w:r w:rsidRPr="008747A7">
        <w:rPr>
          <w:rFonts w:ascii="SimSun" w:hAnsi="SimSun" w:hint="eastAsia"/>
          <w:szCs w:val="18"/>
        </w:rPr>
        <w:t>亚洲和太平洋</w:t>
      </w:r>
      <w:r w:rsidR="00957FB0" w:rsidRPr="008747A7">
        <w:rPr>
          <w:rFonts w:ascii="SimSun" w:hAnsi="SimSun" w:hint="eastAsia"/>
          <w:szCs w:val="18"/>
        </w:rPr>
        <w:t>、</w:t>
      </w:r>
      <w:r w:rsidR="00F16CDE">
        <w:rPr>
          <w:rFonts w:ascii="SimSun" w:hAnsi="SimSun" w:hint="eastAsia"/>
          <w:szCs w:val="18"/>
        </w:rPr>
        <w:t>四</w:t>
      </w:r>
      <w:r w:rsidR="00957FB0" w:rsidRPr="008747A7">
        <w:rPr>
          <w:rFonts w:ascii="SimSun" w:hAnsi="SimSun" w:hint="eastAsia"/>
          <w:szCs w:val="18"/>
        </w:rPr>
        <w:t>次在拉丁美洲和加勒比</w:t>
      </w:r>
      <w:r w:rsidRPr="008747A7">
        <w:rPr>
          <w:rFonts w:ascii="SimSun" w:hAnsi="SimSun" w:hint="eastAsia"/>
          <w:szCs w:val="18"/>
        </w:rPr>
        <w:t>以及</w:t>
      </w:r>
      <w:r w:rsidR="00F16CDE">
        <w:rPr>
          <w:rFonts w:ascii="SimSun" w:hAnsi="SimSun" w:hint="eastAsia"/>
          <w:szCs w:val="18"/>
        </w:rPr>
        <w:t>一</w:t>
      </w:r>
      <w:r w:rsidRPr="008747A7">
        <w:rPr>
          <w:rFonts w:ascii="SimSun" w:hAnsi="SimSun" w:hint="eastAsia"/>
          <w:szCs w:val="18"/>
        </w:rPr>
        <w:t>次在</w:t>
      </w:r>
      <w:r w:rsidRPr="008747A7">
        <w:rPr>
          <w:rFonts w:ascii="SimSun" w:hAnsi="SimSun"/>
          <w:szCs w:val="18"/>
        </w:rPr>
        <w:t>经济转型</w:t>
      </w:r>
      <w:r w:rsidRPr="008747A7">
        <w:rPr>
          <w:rFonts w:ascii="SimSun" w:hAnsi="SimSun" w:hint="eastAsia"/>
          <w:szCs w:val="18"/>
        </w:rPr>
        <w:t>期国</w:t>
      </w:r>
      <w:r w:rsidRPr="008747A7">
        <w:rPr>
          <w:rFonts w:ascii="SimSun" w:hAnsi="SimSun"/>
          <w:szCs w:val="18"/>
        </w:rPr>
        <w:t>家。</w:t>
      </w:r>
    </w:p>
  </w:footnote>
  <w:footnote w:id="47">
    <w:p w14:paraId="12123B35" w14:textId="109E9954" w:rsidR="00764E73" w:rsidRPr="0032133F" w:rsidRDefault="00764E73" w:rsidP="00764E73">
      <w:pPr>
        <w:pStyle w:val="FootnoteText"/>
        <w:rPr>
          <w:rFonts w:ascii="SimSun" w:hAnsi="SimSun"/>
        </w:rPr>
      </w:pPr>
      <w:r w:rsidRPr="0032133F">
        <w:rPr>
          <w:rStyle w:val="FootnoteReference"/>
          <w:rFonts w:ascii="SimSun" w:hAnsi="SimSun"/>
        </w:rPr>
        <w:footnoteRef/>
      </w:r>
      <w:r w:rsidR="001F30DF" w:rsidRPr="0032133F">
        <w:rPr>
          <w:rFonts w:ascii="SimSun" w:hAnsi="SimSun"/>
        </w:rPr>
        <w:t xml:space="preserve"> </w:t>
      </w:r>
      <w:r w:rsidR="001F30DF" w:rsidRPr="0032133F">
        <w:rPr>
          <w:rFonts w:ascii="SimSun" w:hAnsi="SimSun"/>
        </w:rPr>
        <w:tab/>
      </w:r>
      <w:r w:rsidR="00F8474B" w:rsidRPr="0032133F">
        <w:rPr>
          <w:rFonts w:ascii="SimSun" w:hAnsi="SimSun" w:hint="eastAsia"/>
        </w:rPr>
        <w:t>有关</w:t>
      </w:r>
      <w:r w:rsidR="00197FCD" w:rsidRPr="0032133F">
        <w:rPr>
          <w:rFonts w:ascii="SimSun" w:hAnsi="SimSun" w:hint="eastAsia"/>
        </w:rPr>
        <w:t>这一</w:t>
      </w:r>
      <w:r w:rsidR="00F8474B" w:rsidRPr="0032133F">
        <w:rPr>
          <w:rFonts w:ascii="SimSun" w:hAnsi="SimSun" w:hint="eastAsia"/>
        </w:rPr>
        <w:t>项目实施进展的更多详细信息，请</w:t>
      </w:r>
      <w:r w:rsidR="00197FCD" w:rsidRPr="0032133F">
        <w:rPr>
          <w:rFonts w:ascii="SimSun" w:hAnsi="SimSun" w:hint="eastAsia"/>
        </w:rPr>
        <w:t>参见</w:t>
      </w:r>
      <w:r w:rsidR="00F8474B" w:rsidRPr="0032133F">
        <w:rPr>
          <w:rFonts w:ascii="SimSun" w:hAnsi="SimSun" w:hint="eastAsia"/>
        </w:rPr>
        <w:t>文件CDIP/35/3附件九。</w:t>
      </w:r>
    </w:p>
  </w:footnote>
  <w:footnote w:id="48">
    <w:p w14:paraId="40EA2D66" w14:textId="77777777" w:rsidR="00E15B4E" w:rsidRPr="008747A7" w:rsidRDefault="00E15B4E" w:rsidP="008747A7">
      <w:pPr>
        <w:pStyle w:val="FootnoteText"/>
        <w:jc w:val="both"/>
        <w:rPr>
          <w:rFonts w:ascii="SimSun" w:hAnsi="SimSun"/>
          <w:szCs w:val="18"/>
        </w:rPr>
      </w:pPr>
      <w:r w:rsidRPr="008747A7">
        <w:rPr>
          <w:rStyle w:val="FootnoteReference"/>
          <w:rFonts w:ascii="SimSun" w:hAnsi="SimSun"/>
          <w:szCs w:val="18"/>
        </w:rPr>
        <w:footnoteRef/>
      </w:r>
      <w:r w:rsidRPr="008747A7">
        <w:rPr>
          <w:rFonts w:ascii="SimSun" w:hAnsi="SimSun"/>
          <w:szCs w:val="18"/>
        </w:rPr>
        <w:t xml:space="preserve"> </w:t>
      </w:r>
      <w:bookmarkStart w:id="28" w:name="OLE_LINK84"/>
      <w:bookmarkStart w:id="29" w:name="OLE_LINK85"/>
      <w:r w:rsidRPr="008747A7">
        <w:rPr>
          <w:rFonts w:ascii="SimSun" w:hAnsi="SimSun"/>
          <w:szCs w:val="18"/>
        </w:rPr>
        <w:tab/>
      </w:r>
      <w:r w:rsidRPr="008747A7">
        <w:rPr>
          <w:rFonts w:ascii="SimSun" w:hAnsi="SimSun"/>
          <w:szCs w:val="18"/>
        </w:rPr>
        <w:t>建议9中</w:t>
      </w:r>
      <w:r w:rsidRPr="008747A7">
        <w:rPr>
          <w:rFonts w:ascii="SimSun" w:hAnsi="SimSun" w:hint="eastAsia"/>
          <w:szCs w:val="18"/>
        </w:rPr>
        <w:t>提给</w:t>
      </w:r>
      <w:r w:rsidRPr="008747A7">
        <w:rPr>
          <w:rFonts w:ascii="SimSun" w:hAnsi="SimSun"/>
          <w:szCs w:val="18"/>
        </w:rPr>
        <w:t>秘书处的部分加了下划线</w:t>
      </w:r>
      <w:bookmarkEnd w:id="28"/>
      <w:bookmarkEnd w:id="29"/>
      <w:r w:rsidRPr="008747A7">
        <w:rPr>
          <w:rFonts w:ascii="SimSun" w:hAnsi="SimSun"/>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E5B3" w14:textId="4735AB70" w:rsidR="00E12301" w:rsidRPr="00830315" w:rsidRDefault="00E12301" w:rsidP="00477D6B">
    <w:pPr>
      <w:jc w:val="right"/>
      <w:rPr>
        <w:rFonts w:ascii="SimSun" w:hAnsi="SimSun"/>
        <w:caps/>
      </w:rPr>
    </w:pPr>
    <w:bookmarkStart w:id="5" w:name="Code2"/>
    <w:bookmarkEnd w:id="5"/>
    <w:r w:rsidRPr="00830315">
      <w:rPr>
        <w:rFonts w:ascii="SimSun" w:hAnsi="SimSun"/>
        <w:caps/>
      </w:rPr>
      <w:t>CDIP/3</w:t>
    </w:r>
    <w:r w:rsidR="00E77760" w:rsidRPr="00830315">
      <w:rPr>
        <w:rFonts w:ascii="SimSun" w:hAnsi="SimSun"/>
        <w:caps/>
      </w:rPr>
      <w:t>3</w:t>
    </w:r>
    <w:r w:rsidRPr="00830315">
      <w:rPr>
        <w:rFonts w:ascii="SimSun" w:hAnsi="SimSun"/>
        <w:caps/>
      </w:rPr>
      <w:t>/2</w:t>
    </w:r>
  </w:p>
  <w:p w14:paraId="66A3F2D1" w14:textId="77777777" w:rsidR="00931524" w:rsidRDefault="00216B65" w:rsidP="00216B65">
    <w:pPr>
      <w:wordWrap w:val="0"/>
      <w:jc w:val="right"/>
      <w:rPr>
        <w:rFonts w:ascii="SimSun" w:hAnsi="SimSun"/>
      </w:rPr>
    </w:pPr>
    <w:r w:rsidRPr="00830315">
      <w:rPr>
        <w:rFonts w:ascii="SimSun" w:hAnsi="SimSun" w:hint="eastAsia"/>
      </w:rPr>
      <w:t>第</w:t>
    </w:r>
    <w:r w:rsidR="00E12301" w:rsidRPr="00830315">
      <w:rPr>
        <w:rFonts w:ascii="SimSun" w:hAnsi="SimSun"/>
      </w:rPr>
      <w:fldChar w:fldCharType="begin"/>
    </w:r>
    <w:r w:rsidR="00E12301" w:rsidRPr="00830315">
      <w:rPr>
        <w:rFonts w:ascii="SimSun" w:hAnsi="SimSun"/>
      </w:rPr>
      <w:instrText xml:space="preserve"> PAGE  \* MERGEFORMAT </w:instrText>
    </w:r>
    <w:r w:rsidR="00E12301" w:rsidRPr="00830315">
      <w:rPr>
        <w:rFonts w:ascii="SimSun" w:hAnsi="SimSun"/>
      </w:rPr>
      <w:fldChar w:fldCharType="separate"/>
    </w:r>
    <w:r w:rsidR="00A44CE0" w:rsidRPr="00830315">
      <w:rPr>
        <w:rFonts w:ascii="SimSun" w:hAnsi="SimSun"/>
        <w:noProof/>
      </w:rPr>
      <w:t>2</w:t>
    </w:r>
    <w:r w:rsidR="00E12301" w:rsidRPr="00830315">
      <w:rPr>
        <w:rFonts w:ascii="SimSun" w:hAnsi="SimSun"/>
      </w:rPr>
      <w:fldChar w:fldCharType="end"/>
    </w:r>
    <w:r w:rsidRPr="00830315">
      <w:rPr>
        <w:rFonts w:ascii="SimSun" w:hAnsi="SimSun" w:hint="eastAsia"/>
      </w:rPr>
      <w:t>页</w:t>
    </w:r>
  </w:p>
  <w:p w14:paraId="026237AA" w14:textId="495896F4" w:rsidR="00E12301" w:rsidRPr="00830315" w:rsidRDefault="00E12301" w:rsidP="00477D6B">
    <w:pPr>
      <w:jc w:val="right"/>
      <w:rPr>
        <w:rFonts w:ascii="SimSun" w:hAnsi="SimSun"/>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7772" w14:textId="22A6632C" w:rsidR="00CB708A" w:rsidRPr="00830315" w:rsidRDefault="00CB708A" w:rsidP="00CB708A">
    <w:pPr>
      <w:pStyle w:val="Header"/>
      <w:jc w:val="right"/>
      <w:rPr>
        <w:rStyle w:val="PageNumber"/>
        <w:rFonts w:ascii="SimSun" w:hAnsi="SimSun"/>
      </w:rPr>
    </w:pPr>
    <w:r w:rsidRPr="00830315">
      <w:rPr>
        <w:rStyle w:val="PageNumber"/>
        <w:rFonts w:ascii="SimSun" w:hAnsi="SimSun"/>
      </w:rPr>
      <w:t>CDIP/3</w:t>
    </w:r>
    <w:r w:rsidR="00A401FB">
      <w:rPr>
        <w:rStyle w:val="PageNumber"/>
        <w:rFonts w:ascii="SimSun" w:hAnsi="SimSun"/>
      </w:rPr>
      <w:t>5</w:t>
    </w:r>
    <w:r w:rsidRPr="00830315">
      <w:rPr>
        <w:rStyle w:val="PageNumber"/>
        <w:rFonts w:ascii="SimSun" w:hAnsi="SimSun"/>
      </w:rPr>
      <w:t>/2</w:t>
    </w:r>
  </w:p>
  <w:p w14:paraId="59B70CA8" w14:textId="77777777" w:rsidR="00CB708A" w:rsidRPr="00830315" w:rsidRDefault="00CB708A" w:rsidP="00CB708A">
    <w:pPr>
      <w:wordWrap w:val="0"/>
      <w:spacing w:afterLines="100" w:after="240"/>
      <w:jc w:val="right"/>
      <w:rPr>
        <w:rFonts w:ascii="SimSun" w:hAnsi="SimSun"/>
      </w:rPr>
    </w:pPr>
    <w:r w:rsidRPr="00830315">
      <w:rPr>
        <w:rFonts w:ascii="SimSun" w:hAnsi="SimSun" w:hint="eastAsia"/>
      </w:rPr>
      <w:t>附件一第</w:t>
    </w:r>
    <w:r w:rsidRPr="00830315">
      <w:rPr>
        <w:rFonts w:ascii="SimSun" w:hAnsi="SimSun"/>
      </w:rPr>
      <w:fldChar w:fldCharType="begin"/>
    </w:r>
    <w:r w:rsidRPr="00830315">
      <w:rPr>
        <w:rFonts w:ascii="SimSun" w:hAnsi="SimSun"/>
      </w:rPr>
      <w:instrText xml:space="preserve"> PAGE  \* MERGEFORMAT </w:instrText>
    </w:r>
    <w:r w:rsidRPr="00830315">
      <w:rPr>
        <w:rFonts w:ascii="SimSun" w:hAnsi="SimSun"/>
      </w:rPr>
      <w:fldChar w:fldCharType="separate"/>
    </w:r>
    <w:r>
      <w:rPr>
        <w:rFonts w:ascii="SimSun" w:hAnsi="SimSun"/>
      </w:rPr>
      <w:t>5</w:t>
    </w:r>
    <w:r w:rsidRPr="00830315">
      <w:rPr>
        <w:rFonts w:ascii="SimSun" w:hAnsi="SimSun"/>
      </w:rPr>
      <w:fldChar w:fldCharType="end"/>
    </w:r>
    <w:r w:rsidRPr="00830315">
      <w:rPr>
        <w:rFonts w:ascii="SimSun" w:hAnsi="SimSun" w:hint="eastAsia"/>
      </w:rPr>
      <w:t>页</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2194" w14:textId="48D438EC" w:rsidR="00CB708A" w:rsidRPr="00830315" w:rsidRDefault="00CB708A" w:rsidP="00CB708A">
    <w:pPr>
      <w:pStyle w:val="Header"/>
      <w:jc w:val="right"/>
      <w:rPr>
        <w:rStyle w:val="PageNumber"/>
        <w:rFonts w:ascii="SimSun" w:hAnsi="SimSun"/>
      </w:rPr>
    </w:pPr>
    <w:r w:rsidRPr="00830315">
      <w:rPr>
        <w:rStyle w:val="PageNumber"/>
        <w:rFonts w:ascii="SimSun" w:hAnsi="SimSun"/>
      </w:rPr>
      <w:t>CDIP/3</w:t>
    </w:r>
    <w:r w:rsidR="00CA6080">
      <w:rPr>
        <w:rStyle w:val="PageNumber"/>
        <w:rFonts w:ascii="SimSun" w:hAnsi="SimSun"/>
      </w:rPr>
      <w:t>5</w:t>
    </w:r>
    <w:r w:rsidRPr="00830315">
      <w:rPr>
        <w:rStyle w:val="PageNumber"/>
        <w:rFonts w:ascii="SimSun" w:hAnsi="SimSun"/>
      </w:rPr>
      <w:t>/2</w:t>
    </w:r>
  </w:p>
  <w:p w14:paraId="3174E643" w14:textId="77777777" w:rsidR="00CB708A" w:rsidRPr="00830315" w:rsidRDefault="00CB708A" w:rsidP="00CB708A">
    <w:pPr>
      <w:wordWrap w:val="0"/>
      <w:spacing w:afterLines="100" w:after="240"/>
      <w:jc w:val="right"/>
      <w:rPr>
        <w:rFonts w:ascii="SimSun" w:hAnsi="SimSun"/>
      </w:rPr>
    </w:pPr>
    <w:r w:rsidRPr="00830315">
      <w:rPr>
        <w:rFonts w:ascii="SimSun" w:hAnsi="SimSun" w:hint="eastAsia"/>
      </w:rPr>
      <w:t>附件一第</w:t>
    </w:r>
    <w:r w:rsidRPr="00830315">
      <w:rPr>
        <w:rFonts w:ascii="SimSun" w:hAnsi="SimSun"/>
      </w:rPr>
      <w:fldChar w:fldCharType="begin"/>
    </w:r>
    <w:r w:rsidRPr="00830315">
      <w:rPr>
        <w:rFonts w:ascii="SimSun" w:hAnsi="SimSun"/>
      </w:rPr>
      <w:instrText xml:space="preserve"> PAGE  \* MERGEFORMAT </w:instrText>
    </w:r>
    <w:r w:rsidRPr="00830315">
      <w:rPr>
        <w:rFonts w:ascii="SimSun" w:hAnsi="SimSun"/>
      </w:rPr>
      <w:fldChar w:fldCharType="separate"/>
    </w:r>
    <w:r>
      <w:rPr>
        <w:rFonts w:ascii="SimSun" w:hAnsi="SimSun"/>
      </w:rPr>
      <w:t>5</w:t>
    </w:r>
    <w:r w:rsidRPr="00830315">
      <w:rPr>
        <w:rFonts w:ascii="SimSun" w:hAnsi="SimSun"/>
      </w:rPr>
      <w:fldChar w:fldCharType="end"/>
    </w:r>
    <w:r w:rsidRPr="00830315">
      <w:rPr>
        <w:rFonts w:ascii="SimSun" w:hAnsi="SimSun" w:hint="eastAsia"/>
      </w:rPr>
      <w:t>页</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AFAF" w14:textId="243AA8FA" w:rsidR="00A44CE0" w:rsidRPr="008F3A98" w:rsidRDefault="00A44CE0" w:rsidP="00477D6B">
    <w:pPr>
      <w:jc w:val="right"/>
      <w:rPr>
        <w:rFonts w:ascii="SimSun" w:hAnsi="SimSun"/>
        <w:caps/>
      </w:rPr>
    </w:pPr>
    <w:r w:rsidRPr="008F3A98">
      <w:rPr>
        <w:rFonts w:ascii="SimSun" w:hAnsi="SimSun"/>
        <w:caps/>
      </w:rPr>
      <w:t>CDIP/3</w:t>
    </w:r>
    <w:r w:rsidR="00062DC9">
      <w:rPr>
        <w:rFonts w:ascii="SimSun" w:hAnsi="SimSun"/>
        <w:caps/>
      </w:rPr>
      <w:t>5</w:t>
    </w:r>
    <w:r w:rsidRPr="008F3A98">
      <w:rPr>
        <w:rFonts w:ascii="SimSun" w:hAnsi="SimSun"/>
        <w:caps/>
      </w:rPr>
      <w:t>/2</w:t>
    </w:r>
  </w:p>
  <w:p w14:paraId="61F3F6D9" w14:textId="7C5EB528" w:rsidR="00A44CE0" w:rsidRPr="008F3A98" w:rsidRDefault="007E018D" w:rsidP="00CB708A">
    <w:pPr>
      <w:wordWrap w:val="0"/>
      <w:spacing w:afterLines="100" w:after="240"/>
      <w:jc w:val="right"/>
      <w:rPr>
        <w:rFonts w:ascii="SimSun" w:hAnsi="SimSun"/>
      </w:rPr>
    </w:pPr>
    <w:proofErr w:type="gramStart"/>
    <w:r w:rsidRPr="008F3A98">
      <w:rPr>
        <w:rFonts w:ascii="SimSun" w:hAnsi="SimSun" w:hint="eastAsia"/>
      </w:rPr>
      <w:t>附件二第</w:t>
    </w:r>
    <w:proofErr w:type="gramEnd"/>
    <w:r w:rsidR="00A44CE0" w:rsidRPr="008F3A98">
      <w:rPr>
        <w:rFonts w:ascii="SimSun" w:hAnsi="SimSun"/>
      </w:rPr>
      <w:fldChar w:fldCharType="begin"/>
    </w:r>
    <w:r w:rsidR="00A44CE0" w:rsidRPr="008F3A98">
      <w:rPr>
        <w:rFonts w:ascii="SimSun" w:hAnsi="SimSun"/>
      </w:rPr>
      <w:instrText xml:space="preserve"> PAGE  \* MERGEFORMAT </w:instrText>
    </w:r>
    <w:r w:rsidR="00A44CE0" w:rsidRPr="008F3A98">
      <w:rPr>
        <w:rFonts w:ascii="SimSun" w:hAnsi="SimSun"/>
      </w:rPr>
      <w:fldChar w:fldCharType="separate"/>
    </w:r>
    <w:r w:rsidR="00A44CE0" w:rsidRPr="008F3A98">
      <w:rPr>
        <w:rFonts w:ascii="SimSun" w:hAnsi="SimSun"/>
        <w:noProof/>
      </w:rPr>
      <w:t>5</w:t>
    </w:r>
    <w:r w:rsidR="00A44CE0" w:rsidRPr="008F3A98">
      <w:rPr>
        <w:rFonts w:ascii="SimSun" w:hAnsi="SimSun"/>
      </w:rPr>
      <w:fldChar w:fldCharType="end"/>
    </w:r>
    <w:r w:rsidRPr="008F3A98">
      <w:rPr>
        <w:rFonts w:ascii="SimSun" w:hAnsi="SimSun" w:hint="eastAsia"/>
      </w:rPr>
      <w:t>页</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5512" w14:textId="22DD3F05" w:rsidR="00A44CE0" w:rsidRPr="008F3A98" w:rsidRDefault="00A44CE0" w:rsidP="00E12301">
    <w:pPr>
      <w:pStyle w:val="Header"/>
      <w:jc w:val="right"/>
      <w:rPr>
        <w:rStyle w:val="PageNumber"/>
        <w:rFonts w:ascii="SimSun" w:hAnsi="SimSun"/>
      </w:rPr>
    </w:pPr>
    <w:r w:rsidRPr="008F3A98">
      <w:rPr>
        <w:rStyle w:val="PageNumber"/>
        <w:rFonts w:ascii="SimSun" w:hAnsi="SimSun"/>
      </w:rPr>
      <w:t>CDIP/3</w:t>
    </w:r>
    <w:r w:rsidR="00683E17">
      <w:rPr>
        <w:rStyle w:val="PageNumber"/>
        <w:rFonts w:ascii="SimSun" w:hAnsi="SimSun"/>
      </w:rPr>
      <w:t>5</w:t>
    </w:r>
    <w:r w:rsidRPr="008F3A98">
      <w:rPr>
        <w:rStyle w:val="PageNumber"/>
        <w:rFonts w:ascii="SimSun" w:hAnsi="SimSun"/>
      </w:rPr>
      <w:t>/2</w:t>
    </w:r>
  </w:p>
  <w:p w14:paraId="6069AC64" w14:textId="64B2E618" w:rsidR="00A44CE0" w:rsidRPr="008F3A98" w:rsidRDefault="007E018D" w:rsidP="00CB708A">
    <w:pPr>
      <w:pStyle w:val="Header"/>
      <w:spacing w:afterLines="100" w:after="240"/>
      <w:jc w:val="right"/>
      <w:rPr>
        <w:rFonts w:ascii="SimSun" w:hAnsi="SimSun"/>
      </w:rPr>
    </w:pPr>
    <w:r w:rsidRPr="008F3A98">
      <w:rPr>
        <w:rFonts w:ascii="SimSun" w:hAnsi="SimSun" w:hint="eastAsia"/>
      </w:rPr>
      <w:t>附件二</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0158" w14:textId="09186CBD" w:rsidR="00E12301" w:rsidRPr="00830315" w:rsidRDefault="00E12301" w:rsidP="00477D6B">
    <w:pPr>
      <w:jc w:val="right"/>
      <w:rPr>
        <w:rFonts w:ascii="SimSun" w:hAnsi="SimSun"/>
        <w:caps/>
      </w:rPr>
    </w:pPr>
    <w:r w:rsidRPr="00830315">
      <w:rPr>
        <w:rFonts w:ascii="SimSun" w:hAnsi="SimSun"/>
        <w:caps/>
      </w:rPr>
      <w:t>CDIP/3</w:t>
    </w:r>
    <w:r w:rsidR="000959CD">
      <w:rPr>
        <w:rFonts w:ascii="SimSun" w:hAnsi="SimSun"/>
        <w:caps/>
      </w:rPr>
      <w:t>5</w:t>
    </w:r>
    <w:r w:rsidRPr="00830315">
      <w:rPr>
        <w:rFonts w:ascii="SimSun" w:hAnsi="SimSun"/>
        <w:caps/>
      </w:rPr>
      <w:t>/2</w:t>
    </w:r>
  </w:p>
  <w:p w14:paraId="162913D4" w14:textId="30D86D4F" w:rsidR="00E12301" w:rsidRPr="00830315" w:rsidRDefault="00216B65" w:rsidP="00CB708A">
    <w:pPr>
      <w:wordWrap w:val="0"/>
      <w:spacing w:afterLines="100" w:after="240"/>
      <w:jc w:val="right"/>
      <w:rPr>
        <w:rFonts w:ascii="SimSun" w:hAnsi="SimSun"/>
      </w:rPr>
    </w:pPr>
    <w:r w:rsidRPr="00830315">
      <w:rPr>
        <w:rFonts w:ascii="SimSun" w:hAnsi="SimSun" w:hint="eastAsia"/>
      </w:rPr>
      <w:t>附件一第</w:t>
    </w:r>
    <w:r w:rsidR="00E12301" w:rsidRPr="00830315">
      <w:rPr>
        <w:rFonts w:ascii="SimSun" w:hAnsi="SimSun"/>
      </w:rPr>
      <w:fldChar w:fldCharType="begin"/>
    </w:r>
    <w:r w:rsidR="00E12301" w:rsidRPr="00830315">
      <w:rPr>
        <w:rFonts w:ascii="SimSun" w:hAnsi="SimSun"/>
      </w:rPr>
      <w:instrText xml:space="preserve"> PAGE  \* MERGEFORMAT </w:instrText>
    </w:r>
    <w:r w:rsidR="00E12301" w:rsidRPr="00830315">
      <w:rPr>
        <w:rFonts w:ascii="SimSun" w:hAnsi="SimSun"/>
      </w:rPr>
      <w:fldChar w:fldCharType="separate"/>
    </w:r>
    <w:r w:rsidR="00A44CE0" w:rsidRPr="00830315">
      <w:rPr>
        <w:rFonts w:ascii="SimSun" w:hAnsi="SimSun"/>
        <w:noProof/>
      </w:rPr>
      <w:t>109</w:t>
    </w:r>
    <w:r w:rsidR="00E12301" w:rsidRPr="00830315">
      <w:rPr>
        <w:rFonts w:ascii="SimSun" w:hAnsi="SimSun"/>
      </w:rPr>
      <w:fldChar w:fldCharType="end"/>
    </w:r>
    <w:r w:rsidRPr="00830315">
      <w:rPr>
        <w:rFonts w:ascii="SimSun" w:hAnsi="SimSun"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7E090" w14:textId="4600BD5E" w:rsidR="00E12301" w:rsidRPr="00830315" w:rsidRDefault="00E12301" w:rsidP="00E12301">
    <w:pPr>
      <w:pStyle w:val="Header"/>
      <w:jc w:val="right"/>
      <w:rPr>
        <w:rStyle w:val="PageNumber"/>
        <w:rFonts w:ascii="SimSun" w:hAnsi="SimSun"/>
      </w:rPr>
    </w:pPr>
    <w:r w:rsidRPr="00830315">
      <w:rPr>
        <w:rStyle w:val="PageNumber"/>
        <w:rFonts w:ascii="SimSun" w:hAnsi="SimSun"/>
      </w:rPr>
      <w:t>CDIP/3</w:t>
    </w:r>
    <w:r w:rsidR="00A85647">
      <w:rPr>
        <w:rStyle w:val="PageNumber"/>
        <w:rFonts w:ascii="SimSun" w:hAnsi="SimSun"/>
      </w:rPr>
      <w:t>5</w:t>
    </w:r>
    <w:r w:rsidRPr="00830315">
      <w:rPr>
        <w:rStyle w:val="PageNumber"/>
        <w:rFonts w:ascii="SimSun" w:hAnsi="SimSun"/>
      </w:rPr>
      <w:t>/2</w:t>
    </w:r>
  </w:p>
  <w:p w14:paraId="4919A8FC" w14:textId="451ECF5D" w:rsidR="00E77760" w:rsidRPr="00830315" w:rsidRDefault="00216B65" w:rsidP="00CB708A">
    <w:pPr>
      <w:pStyle w:val="Header"/>
      <w:spacing w:afterLines="100" w:after="240"/>
      <w:jc w:val="right"/>
      <w:rPr>
        <w:rFonts w:ascii="SimSun" w:hAnsi="SimSun"/>
      </w:rPr>
    </w:pPr>
    <w:r w:rsidRPr="00830315">
      <w:rPr>
        <w:rFonts w:ascii="SimSun" w:hAnsi="SimSun" w:hint="eastAsia"/>
      </w:rPr>
      <w:t>附件一</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9B7C" w14:textId="0B84A952" w:rsidR="00CB708A" w:rsidRPr="00830315" w:rsidRDefault="00CB708A" w:rsidP="00CB708A">
    <w:pPr>
      <w:pStyle w:val="Header"/>
      <w:jc w:val="right"/>
      <w:rPr>
        <w:rStyle w:val="PageNumber"/>
        <w:rFonts w:ascii="SimSun" w:hAnsi="SimSun"/>
      </w:rPr>
    </w:pPr>
    <w:r w:rsidRPr="00830315">
      <w:rPr>
        <w:rStyle w:val="PageNumber"/>
        <w:rFonts w:ascii="SimSun" w:hAnsi="SimSun"/>
      </w:rPr>
      <w:t>CDIP/3</w:t>
    </w:r>
    <w:r w:rsidR="00D16CE6">
      <w:rPr>
        <w:rStyle w:val="PageNumber"/>
        <w:rFonts w:ascii="SimSun" w:hAnsi="SimSun"/>
      </w:rPr>
      <w:t>5</w:t>
    </w:r>
    <w:r w:rsidRPr="00830315">
      <w:rPr>
        <w:rStyle w:val="PageNumber"/>
        <w:rFonts w:ascii="SimSun" w:hAnsi="SimSun"/>
      </w:rPr>
      <w:t>/2</w:t>
    </w:r>
  </w:p>
  <w:p w14:paraId="7BC7C30D" w14:textId="77777777" w:rsidR="00CB708A" w:rsidRPr="00830315" w:rsidRDefault="00CB708A" w:rsidP="00CB708A">
    <w:pPr>
      <w:wordWrap w:val="0"/>
      <w:spacing w:afterLines="100" w:after="240"/>
      <w:jc w:val="right"/>
      <w:rPr>
        <w:rFonts w:ascii="SimSun" w:hAnsi="SimSun"/>
      </w:rPr>
    </w:pPr>
    <w:r w:rsidRPr="00830315">
      <w:rPr>
        <w:rFonts w:ascii="SimSun" w:hAnsi="SimSun" w:hint="eastAsia"/>
      </w:rPr>
      <w:t>附件一第</w:t>
    </w:r>
    <w:r w:rsidRPr="00830315">
      <w:rPr>
        <w:rFonts w:ascii="SimSun" w:hAnsi="SimSun"/>
      </w:rPr>
      <w:fldChar w:fldCharType="begin"/>
    </w:r>
    <w:r w:rsidRPr="00830315">
      <w:rPr>
        <w:rFonts w:ascii="SimSun" w:hAnsi="SimSun"/>
      </w:rPr>
      <w:instrText xml:space="preserve"> PAGE  \* MERGEFORMAT </w:instrText>
    </w:r>
    <w:r w:rsidRPr="00830315">
      <w:rPr>
        <w:rFonts w:ascii="SimSun" w:hAnsi="SimSun"/>
      </w:rPr>
      <w:fldChar w:fldCharType="separate"/>
    </w:r>
    <w:r>
      <w:rPr>
        <w:rFonts w:ascii="SimSun" w:hAnsi="SimSun"/>
      </w:rPr>
      <w:t>5</w:t>
    </w:r>
    <w:r w:rsidRPr="00830315">
      <w:rPr>
        <w:rFonts w:ascii="SimSun" w:hAnsi="SimSun"/>
      </w:rPr>
      <w:fldChar w:fldCharType="end"/>
    </w:r>
    <w:r w:rsidRPr="00830315">
      <w:rPr>
        <w:rFonts w:ascii="SimSun" w:hAnsi="SimSun" w:hint="eastAsia"/>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2A43" w14:textId="14B536D5" w:rsidR="00E77760" w:rsidRPr="00830315" w:rsidRDefault="00E77760" w:rsidP="00E12301">
    <w:pPr>
      <w:pStyle w:val="Header"/>
      <w:jc w:val="right"/>
      <w:rPr>
        <w:rStyle w:val="PageNumber"/>
        <w:rFonts w:ascii="SimSun" w:hAnsi="SimSun"/>
      </w:rPr>
    </w:pPr>
    <w:r w:rsidRPr="00830315">
      <w:rPr>
        <w:rStyle w:val="PageNumber"/>
        <w:rFonts w:ascii="SimSun" w:hAnsi="SimSun"/>
      </w:rPr>
      <w:t>CDIP/3</w:t>
    </w:r>
    <w:r w:rsidR="000959CD">
      <w:rPr>
        <w:rStyle w:val="PageNumber"/>
        <w:rFonts w:ascii="SimSun" w:hAnsi="SimSun"/>
      </w:rPr>
      <w:t>5</w:t>
    </w:r>
    <w:r w:rsidRPr="00830315">
      <w:rPr>
        <w:rStyle w:val="PageNumber"/>
        <w:rFonts w:ascii="SimSun" w:hAnsi="SimSun"/>
      </w:rPr>
      <w:t>/2</w:t>
    </w:r>
  </w:p>
  <w:p w14:paraId="120B63B5" w14:textId="77777777" w:rsidR="00CB708A" w:rsidRPr="00830315" w:rsidRDefault="00CB708A" w:rsidP="00CB708A">
    <w:pPr>
      <w:wordWrap w:val="0"/>
      <w:spacing w:afterLines="100" w:after="240"/>
      <w:jc w:val="right"/>
      <w:rPr>
        <w:rFonts w:ascii="SimSun" w:hAnsi="SimSun"/>
      </w:rPr>
    </w:pPr>
    <w:r w:rsidRPr="00830315">
      <w:rPr>
        <w:rFonts w:ascii="SimSun" w:hAnsi="SimSun" w:hint="eastAsia"/>
      </w:rPr>
      <w:t>附件一第</w:t>
    </w:r>
    <w:r w:rsidRPr="00830315">
      <w:rPr>
        <w:rFonts w:ascii="SimSun" w:hAnsi="SimSun"/>
      </w:rPr>
      <w:fldChar w:fldCharType="begin"/>
    </w:r>
    <w:r w:rsidRPr="00830315">
      <w:rPr>
        <w:rFonts w:ascii="SimSun" w:hAnsi="SimSun"/>
      </w:rPr>
      <w:instrText xml:space="preserve"> PAGE  \* MERGEFORMAT </w:instrText>
    </w:r>
    <w:r w:rsidRPr="00830315">
      <w:rPr>
        <w:rFonts w:ascii="SimSun" w:hAnsi="SimSun"/>
      </w:rPr>
      <w:fldChar w:fldCharType="separate"/>
    </w:r>
    <w:r>
      <w:rPr>
        <w:rFonts w:ascii="SimSun" w:hAnsi="SimSun"/>
      </w:rPr>
      <w:t>2</w:t>
    </w:r>
    <w:r w:rsidRPr="00830315">
      <w:rPr>
        <w:rFonts w:ascii="SimSun" w:hAnsi="SimSun"/>
      </w:rPr>
      <w:fldChar w:fldCharType="end"/>
    </w:r>
    <w:r w:rsidRPr="00830315">
      <w:rPr>
        <w:rFonts w:ascii="SimSun" w:hAnsi="SimSun" w:hint="eastAsia"/>
      </w:rPr>
      <w:t>页</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9AD2" w14:textId="7D413F2C" w:rsidR="00CB708A" w:rsidRPr="00830315" w:rsidRDefault="00CB708A" w:rsidP="00CB708A">
    <w:pPr>
      <w:pStyle w:val="Header"/>
      <w:jc w:val="right"/>
      <w:rPr>
        <w:rStyle w:val="PageNumber"/>
        <w:rFonts w:ascii="SimSun" w:hAnsi="SimSun"/>
      </w:rPr>
    </w:pPr>
    <w:r w:rsidRPr="00830315">
      <w:rPr>
        <w:rStyle w:val="PageNumber"/>
        <w:rFonts w:ascii="SimSun" w:hAnsi="SimSun"/>
      </w:rPr>
      <w:t>CDIP/3</w:t>
    </w:r>
    <w:r w:rsidR="00AE5E69">
      <w:rPr>
        <w:rStyle w:val="PageNumber"/>
        <w:rFonts w:ascii="SimSun" w:hAnsi="SimSun"/>
      </w:rPr>
      <w:t>5</w:t>
    </w:r>
    <w:r w:rsidRPr="00830315">
      <w:rPr>
        <w:rStyle w:val="PageNumber"/>
        <w:rFonts w:ascii="SimSun" w:hAnsi="SimSun"/>
      </w:rPr>
      <w:t>/2</w:t>
    </w:r>
  </w:p>
  <w:p w14:paraId="23BD2FE6" w14:textId="77777777" w:rsidR="00CB708A" w:rsidRPr="00830315" w:rsidRDefault="00CB708A" w:rsidP="00CB708A">
    <w:pPr>
      <w:wordWrap w:val="0"/>
      <w:spacing w:afterLines="100" w:after="240"/>
      <w:jc w:val="right"/>
      <w:rPr>
        <w:rFonts w:ascii="SimSun" w:hAnsi="SimSun"/>
      </w:rPr>
    </w:pPr>
    <w:r w:rsidRPr="00830315">
      <w:rPr>
        <w:rFonts w:ascii="SimSun" w:hAnsi="SimSun" w:hint="eastAsia"/>
      </w:rPr>
      <w:t>附件一第</w:t>
    </w:r>
    <w:r w:rsidRPr="00830315">
      <w:rPr>
        <w:rFonts w:ascii="SimSun" w:hAnsi="SimSun"/>
      </w:rPr>
      <w:fldChar w:fldCharType="begin"/>
    </w:r>
    <w:r w:rsidRPr="00830315">
      <w:rPr>
        <w:rFonts w:ascii="SimSun" w:hAnsi="SimSun"/>
      </w:rPr>
      <w:instrText xml:space="preserve"> PAGE  \* MERGEFORMAT </w:instrText>
    </w:r>
    <w:r w:rsidRPr="00830315">
      <w:rPr>
        <w:rFonts w:ascii="SimSun" w:hAnsi="SimSun"/>
      </w:rPr>
      <w:fldChar w:fldCharType="separate"/>
    </w:r>
    <w:r>
      <w:rPr>
        <w:rFonts w:ascii="SimSun" w:hAnsi="SimSun"/>
      </w:rPr>
      <w:t>5</w:t>
    </w:r>
    <w:r w:rsidRPr="00830315">
      <w:rPr>
        <w:rFonts w:ascii="SimSun" w:hAnsi="SimSun"/>
      </w:rPr>
      <w:fldChar w:fldCharType="end"/>
    </w:r>
    <w:r w:rsidRPr="00830315">
      <w:rPr>
        <w:rFonts w:ascii="SimSun" w:hAnsi="SimSun" w:hint="eastAsia"/>
      </w:rPr>
      <w:t>页</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9BA2" w14:textId="3AB699AA" w:rsidR="00CB708A" w:rsidRPr="00830315" w:rsidRDefault="00CB708A" w:rsidP="00CB708A">
    <w:pPr>
      <w:pStyle w:val="Header"/>
      <w:jc w:val="right"/>
      <w:rPr>
        <w:rStyle w:val="PageNumber"/>
        <w:rFonts w:ascii="SimSun" w:hAnsi="SimSun"/>
      </w:rPr>
    </w:pPr>
    <w:r w:rsidRPr="00830315">
      <w:rPr>
        <w:rStyle w:val="PageNumber"/>
        <w:rFonts w:ascii="SimSun" w:hAnsi="SimSun"/>
      </w:rPr>
      <w:t>CDIP/3</w:t>
    </w:r>
    <w:r w:rsidR="00BD2E3D">
      <w:rPr>
        <w:rStyle w:val="PageNumber"/>
        <w:rFonts w:ascii="SimSun" w:hAnsi="SimSun"/>
      </w:rPr>
      <w:t>5</w:t>
    </w:r>
    <w:r w:rsidRPr="00830315">
      <w:rPr>
        <w:rStyle w:val="PageNumber"/>
        <w:rFonts w:ascii="SimSun" w:hAnsi="SimSun"/>
      </w:rPr>
      <w:t>/2</w:t>
    </w:r>
  </w:p>
  <w:p w14:paraId="0DE25F0F" w14:textId="77777777" w:rsidR="00CB708A" w:rsidRPr="00830315" w:rsidRDefault="00CB708A" w:rsidP="00CB708A">
    <w:pPr>
      <w:wordWrap w:val="0"/>
      <w:spacing w:afterLines="100" w:after="240"/>
      <w:jc w:val="right"/>
      <w:rPr>
        <w:rFonts w:ascii="SimSun" w:hAnsi="SimSun"/>
      </w:rPr>
    </w:pPr>
    <w:r w:rsidRPr="00830315">
      <w:rPr>
        <w:rFonts w:ascii="SimSun" w:hAnsi="SimSun" w:hint="eastAsia"/>
      </w:rPr>
      <w:t>附件一第</w:t>
    </w:r>
    <w:r w:rsidRPr="00830315">
      <w:rPr>
        <w:rFonts w:ascii="SimSun" w:hAnsi="SimSun"/>
      </w:rPr>
      <w:fldChar w:fldCharType="begin"/>
    </w:r>
    <w:r w:rsidRPr="00830315">
      <w:rPr>
        <w:rFonts w:ascii="SimSun" w:hAnsi="SimSun"/>
      </w:rPr>
      <w:instrText xml:space="preserve"> PAGE  \* MERGEFORMAT </w:instrText>
    </w:r>
    <w:r w:rsidRPr="00830315">
      <w:rPr>
        <w:rFonts w:ascii="SimSun" w:hAnsi="SimSun"/>
      </w:rPr>
      <w:fldChar w:fldCharType="separate"/>
    </w:r>
    <w:r>
      <w:rPr>
        <w:rFonts w:ascii="SimSun" w:hAnsi="SimSun"/>
      </w:rPr>
      <w:t>5</w:t>
    </w:r>
    <w:r w:rsidRPr="00830315">
      <w:rPr>
        <w:rFonts w:ascii="SimSun" w:hAnsi="SimSun"/>
      </w:rPr>
      <w:fldChar w:fldCharType="end"/>
    </w:r>
    <w:r w:rsidRPr="00830315">
      <w:rPr>
        <w:rFonts w:ascii="SimSun" w:hAnsi="SimSun" w:hint="eastAsia"/>
      </w:rPr>
      <w:t>页</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D4E1" w14:textId="39CE5C74" w:rsidR="00CB708A" w:rsidRPr="00830315" w:rsidRDefault="00CB708A" w:rsidP="00CB708A">
    <w:pPr>
      <w:pStyle w:val="Header"/>
      <w:jc w:val="right"/>
      <w:rPr>
        <w:rStyle w:val="PageNumber"/>
        <w:rFonts w:ascii="SimSun" w:hAnsi="SimSun"/>
      </w:rPr>
    </w:pPr>
    <w:r w:rsidRPr="00830315">
      <w:rPr>
        <w:rStyle w:val="PageNumber"/>
        <w:rFonts w:ascii="SimSun" w:hAnsi="SimSun"/>
      </w:rPr>
      <w:t>CDIP/3</w:t>
    </w:r>
    <w:r w:rsidR="00B35B8A">
      <w:rPr>
        <w:rStyle w:val="PageNumber"/>
        <w:rFonts w:ascii="SimSun" w:hAnsi="SimSun"/>
      </w:rPr>
      <w:t>5</w:t>
    </w:r>
    <w:r w:rsidRPr="00830315">
      <w:rPr>
        <w:rStyle w:val="PageNumber"/>
        <w:rFonts w:ascii="SimSun" w:hAnsi="SimSun"/>
      </w:rPr>
      <w:t>/2</w:t>
    </w:r>
  </w:p>
  <w:p w14:paraId="5DBD7FFF" w14:textId="77777777" w:rsidR="00CB708A" w:rsidRPr="00830315" w:rsidRDefault="00CB708A" w:rsidP="00CB708A">
    <w:pPr>
      <w:wordWrap w:val="0"/>
      <w:spacing w:afterLines="100" w:after="240"/>
      <w:jc w:val="right"/>
      <w:rPr>
        <w:rFonts w:ascii="SimSun" w:hAnsi="SimSun"/>
      </w:rPr>
    </w:pPr>
    <w:r w:rsidRPr="00830315">
      <w:rPr>
        <w:rFonts w:ascii="SimSun" w:hAnsi="SimSun" w:hint="eastAsia"/>
      </w:rPr>
      <w:t>附件一第</w:t>
    </w:r>
    <w:r w:rsidRPr="00830315">
      <w:rPr>
        <w:rFonts w:ascii="SimSun" w:hAnsi="SimSun"/>
      </w:rPr>
      <w:fldChar w:fldCharType="begin"/>
    </w:r>
    <w:r w:rsidRPr="00830315">
      <w:rPr>
        <w:rFonts w:ascii="SimSun" w:hAnsi="SimSun"/>
      </w:rPr>
      <w:instrText xml:space="preserve"> PAGE  \* MERGEFORMAT </w:instrText>
    </w:r>
    <w:r w:rsidRPr="00830315">
      <w:rPr>
        <w:rFonts w:ascii="SimSun" w:hAnsi="SimSun"/>
      </w:rPr>
      <w:fldChar w:fldCharType="separate"/>
    </w:r>
    <w:r>
      <w:rPr>
        <w:rFonts w:ascii="SimSun" w:hAnsi="SimSun"/>
      </w:rPr>
      <w:t>5</w:t>
    </w:r>
    <w:r w:rsidRPr="00830315">
      <w:rPr>
        <w:rFonts w:ascii="SimSun" w:hAnsi="SimSun"/>
      </w:rPr>
      <w:fldChar w:fldCharType="end"/>
    </w:r>
    <w:r w:rsidRPr="00830315">
      <w:rPr>
        <w:rFonts w:ascii="SimSun" w:hAnsi="SimSun" w:hint="eastAsia"/>
      </w:rPr>
      <w:t>页</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375B" w14:textId="335953E9" w:rsidR="00CB708A" w:rsidRPr="00830315" w:rsidRDefault="00CB708A" w:rsidP="00CB708A">
    <w:pPr>
      <w:pStyle w:val="Header"/>
      <w:jc w:val="right"/>
      <w:rPr>
        <w:rStyle w:val="PageNumber"/>
        <w:rFonts w:ascii="SimSun" w:hAnsi="SimSun"/>
      </w:rPr>
    </w:pPr>
    <w:r w:rsidRPr="00830315">
      <w:rPr>
        <w:rStyle w:val="PageNumber"/>
        <w:rFonts w:ascii="SimSun" w:hAnsi="SimSun"/>
      </w:rPr>
      <w:t>CDIP/3</w:t>
    </w:r>
    <w:r w:rsidR="000B4193">
      <w:rPr>
        <w:rStyle w:val="PageNumber"/>
        <w:rFonts w:ascii="SimSun" w:hAnsi="SimSun"/>
      </w:rPr>
      <w:t>5</w:t>
    </w:r>
    <w:r w:rsidRPr="00830315">
      <w:rPr>
        <w:rStyle w:val="PageNumber"/>
        <w:rFonts w:ascii="SimSun" w:hAnsi="SimSun"/>
      </w:rPr>
      <w:t>/2</w:t>
    </w:r>
  </w:p>
  <w:p w14:paraId="12034E77" w14:textId="77777777" w:rsidR="00CB708A" w:rsidRPr="00830315" w:rsidRDefault="00CB708A" w:rsidP="00CB708A">
    <w:pPr>
      <w:wordWrap w:val="0"/>
      <w:spacing w:afterLines="100" w:after="240"/>
      <w:jc w:val="right"/>
      <w:rPr>
        <w:rFonts w:ascii="SimSun" w:hAnsi="SimSun"/>
      </w:rPr>
    </w:pPr>
    <w:r w:rsidRPr="00830315">
      <w:rPr>
        <w:rFonts w:ascii="SimSun" w:hAnsi="SimSun" w:hint="eastAsia"/>
      </w:rPr>
      <w:t>附件一第</w:t>
    </w:r>
    <w:r w:rsidRPr="00830315">
      <w:rPr>
        <w:rFonts w:ascii="SimSun" w:hAnsi="SimSun"/>
      </w:rPr>
      <w:fldChar w:fldCharType="begin"/>
    </w:r>
    <w:r w:rsidRPr="00830315">
      <w:rPr>
        <w:rFonts w:ascii="SimSun" w:hAnsi="SimSun"/>
      </w:rPr>
      <w:instrText xml:space="preserve"> PAGE  \* MERGEFORMAT </w:instrText>
    </w:r>
    <w:r w:rsidRPr="00830315">
      <w:rPr>
        <w:rFonts w:ascii="SimSun" w:hAnsi="SimSun"/>
      </w:rPr>
      <w:fldChar w:fldCharType="separate"/>
    </w:r>
    <w:r>
      <w:rPr>
        <w:rFonts w:ascii="SimSun" w:hAnsi="SimSun"/>
      </w:rPr>
      <w:t>5</w:t>
    </w:r>
    <w:r w:rsidRPr="00830315">
      <w:rPr>
        <w:rFonts w:ascii="SimSun" w:hAnsi="SimSun"/>
      </w:rPr>
      <w:fldChar w:fldCharType="end"/>
    </w:r>
    <w:r w:rsidRPr="00830315">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4D03C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00975"/>
    <w:multiLevelType w:val="hybridMultilevel"/>
    <w:tmpl w:val="E5EE8116"/>
    <w:lvl w:ilvl="0" w:tplc="9B84AC48">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 w15:restartNumberingAfterBreak="0">
    <w:nsid w:val="0045759F"/>
    <w:multiLevelType w:val="hybridMultilevel"/>
    <w:tmpl w:val="00A037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5BC00C9"/>
    <w:multiLevelType w:val="hybridMultilevel"/>
    <w:tmpl w:val="2B38470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C97207"/>
    <w:multiLevelType w:val="hybridMultilevel"/>
    <w:tmpl w:val="985C9C88"/>
    <w:lvl w:ilvl="0" w:tplc="AD88DF14">
      <w:start w:val="1"/>
      <w:numFmt w:val="decimal"/>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4377DC8"/>
    <w:multiLevelType w:val="hybridMultilevel"/>
    <w:tmpl w:val="07DCE5A0"/>
    <w:lvl w:ilvl="0" w:tplc="B046F06C">
      <w:start w:val="1"/>
      <w:numFmt w:val="decimal"/>
      <w:lvlText w:val="%1."/>
      <w:lvlJc w:val="left"/>
      <w:pPr>
        <w:ind w:left="720" w:hanging="360"/>
      </w:pPr>
      <w:rPr>
        <w:rFonts w:ascii="SimSun" w:eastAsia="SimSun" w:hAnsi="SimSun"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C58D6"/>
    <w:multiLevelType w:val="hybridMultilevel"/>
    <w:tmpl w:val="0604076E"/>
    <w:lvl w:ilvl="0" w:tplc="D310A4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A374E"/>
    <w:multiLevelType w:val="hybridMultilevel"/>
    <w:tmpl w:val="10C0D106"/>
    <w:lvl w:ilvl="0" w:tplc="EE527190">
      <w:start w:val="1"/>
      <w:numFmt w:val="decimal"/>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0" w15:restartNumberingAfterBreak="0">
    <w:nsid w:val="2A3B5511"/>
    <w:multiLevelType w:val="hybridMultilevel"/>
    <w:tmpl w:val="65142C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DB2E69"/>
    <w:multiLevelType w:val="hybridMultilevel"/>
    <w:tmpl w:val="BC242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F268A3"/>
    <w:multiLevelType w:val="hybridMultilevel"/>
    <w:tmpl w:val="F528AA2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15E6C29"/>
    <w:multiLevelType w:val="hybridMultilevel"/>
    <w:tmpl w:val="626EB64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797492"/>
    <w:multiLevelType w:val="hybridMultilevel"/>
    <w:tmpl w:val="01849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4964F9"/>
    <w:multiLevelType w:val="hybridMultilevel"/>
    <w:tmpl w:val="8E80256C"/>
    <w:lvl w:ilvl="0" w:tplc="9D9A971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4BEF5B8B"/>
    <w:multiLevelType w:val="hybridMultilevel"/>
    <w:tmpl w:val="A3B62C44"/>
    <w:lvl w:ilvl="0" w:tplc="AF2CA042">
      <w:start w:val="1"/>
      <w:numFmt w:val="decimal"/>
      <w:lvlText w:val="%1."/>
      <w:lvlJc w:val="left"/>
      <w:pPr>
        <w:ind w:left="720" w:hanging="360"/>
      </w:pPr>
      <w:rPr>
        <w:rFonts w:ascii="SimSun" w:eastAsia="SimSun" w:hAnsi="SimSun" w:cs="Arial"/>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E13D40"/>
    <w:multiLevelType w:val="hybridMultilevel"/>
    <w:tmpl w:val="FB94F1EA"/>
    <w:lvl w:ilvl="0" w:tplc="81FCFE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3801738"/>
    <w:multiLevelType w:val="hybridMultilevel"/>
    <w:tmpl w:val="D0F60406"/>
    <w:lvl w:ilvl="0" w:tplc="A77E1A4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781E17"/>
    <w:multiLevelType w:val="hybridMultilevel"/>
    <w:tmpl w:val="1F42935E"/>
    <w:lvl w:ilvl="0" w:tplc="12AA4EF4">
      <w:start w:val="1"/>
      <w:numFmt w:val="decimal"/>
      <w:lvlText w:val="%1."/>
      <w:lvlJc w:val="left"/>
      <w:pPr>
        <w:ind w:left="720" w:hanging="360"/>
      </w:pPr>
      <w:rPr>
        <w:rFonts w:asciiTheme="minorEastAsia" w:eastAsiaTheme="minorEastAsia" w:hAnsiTheme="minorEastAsia"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E1B0037"/>
    <w:multiLevelType w:val="hybridMultilevel"/>
    <w:tmpl w:val="65142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9130F9"/>
    <w:multiLevelType w:val="hybridMultilevel"/>
    <w:tmpl w:val="F968A5AA"/>
    <w:lvl w:ilvl="0" w:tplc="EE54B80C">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5444E9"/>
    <w:multiLevelType w:val="hybridMultilevel"/>
    <w:tmpl w:val="AD205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4313ED"/>
    <w:multiLevelType w:val="hybridMultilevel"/>
    <w:tmpl w:val="881E7F6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1465433"/>
    <w:multiLevelType w:val="hybridMultilevel"/>
    <w:tmpl w:val="EF14934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9DF2FB4"/>
    <w:multiLevelType w:val="hybridMultilevel"/>
    <w:tmpl w:val="9BC8F20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A3C35AE"/>
    <w:multiLevelType w:val="hybridMultilevel"/>
    <w:tmpl w:val="142419D8"/>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8" w15:restartNumberingAfterBreak="0">
    <w:nsid w:val="7B397CF4"/>
    <w:multiLevelType w:val="hybridMultilevel"/>
    <w:tmpl w:val="F3CEB3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41724E"/>
    <w:multiLevelType w:val="hybridMultilevel"/>
    <w:tmpl w:val="93A8FE8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78523621">
    <w:abstractNumId w:val="17"/>
  </w:num>
  <w:num w:numId="2" w16cid:durableId="1485049888">
    <w:abstractNumId w:val="3"/>
  </w:num>
  <w:num w:numId="3" w16cid:durableId="329258085">
    <w:abstractNumId w:val="6"/>
  </w:num>
  <w:num w:numId="4" w16cid:durableId="2119903921">
    <w:abstractNumId w:val="28"/>
  </w:num>
  <w:num w:numId="5" w16cid:durableId="671567045">
    <w:abstractNumId w:val="11"/>
  </w:num>
  <w:num w:numId="6" w16cid:durableId="545411265">
    <w:abstractNumId w:val="19"/>
  </w:num>
  <w:num w:numId="7" w16cid:durableId="1460614264">
    <w:abstractNumId w:val="7"/>
  </w:num>
  <w:num w:numId="8" w16cid:durableId="1032389268">
    <w:abstractNumId w:val="0"/>
  </w:num>
  <w:num w:numId="9" w16cid:durableId="84419483">
    <w:abstractNumId w:val="8"/>
  </w:num>
  <w:num w:numId="10" w16cid:durableId="794568008">
    <w:abstractNumId w:val="22"/>
  </w:num>
  <w:num w:numId="11" w16cid:durableId="1674989443">
    <w:abstractNumId w:val="23"/>
  </w:num>
  <w:num w:numId="12" w16cid:durableId="151221626">
    <w:abstractNumId w:val="16"/>
  </w:num>
  <w:num w:numId="13" w16cid:durableId="246423459">
    <w:abstractNumId w:val="20"/>
  </w:num>
  <w:num w:numId="14" w16cid:durableId="1397242326">
    <w:abstractNumId w:val="14"/>
  </w:num>
  <w:num w:numId="15" w16cid:durableId="1250700121">
    <w:abstractNumId w:val="18"/>
  </w:num>
  <w:num w:numId="16" w16cid:durableId="35399607">
    <w:abstractNumId w:val="15"/>
  </w:num>
  <w:num w:numId="17" w16cid:durableId="2007240753">
    <w:abstractNumId w:val="5"/>
  </w:num>
  <w:num w:numId="18" w16cid:durableId="58679310">
    <w:abstractNumId w:val="21"/>
  </w:num>
  <w:num w:numId="19" w16cid:durableId="1659765724">
    <w:abstractNumId w:val="1"/>
  </w:num>
  <w:num w:numId="20" w16cid:durableId="1063066728">
    <w:abstractNumId w:val="9"/>
  </w:num>
  <w:num w:numId="21" w16cid:durableId="311712643">
    <w:abstractNumId w:val="27"/>
  </w:num>
  <w:num w:numId="22" w16cid:durableId="848182976">
    <w:abstractNumId w:val="10"/>
  </w:num>
  <w:num w:numId="23" w16cid:durableId="1422604353">
    <w:abstractNumId w:val="26"/>
  </w:num>
  <w:num w:numId="24" w16cid:durableId="480538138">
    <w:abstractNumId w:val="13"/>
  </w:num>
  <w:num w:numId="25" w16cid:durableId="1961181137">
    <w:abstractNumId w:val="25"/>
  </w:num>
  <w:num w:numId="26" w16cid:durableId="1800802503">
    <w:abstractNumId w:val="29"/>
  </w:num>
  <w:num w:numId="27" w16cid:durableId="1235630173">
    <w:abstractNumId w:val="4"/>
  </w:num>
  <w:num w:numId="28" w16cid:durableId="180121159">
    <w:abstractNumId w:val="12"/>
  </w:num>
  <w:num w:numId="29" w16cid:durableId="380255007">
    <w:abstractNumId w:val="24"/>
  </w:num>
  <w:num w:numId="30" w16cid:durableId="66278119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89F"/>
    <w:rsid w:val="000000ED"/>
    <w:rsid w:val="00000695"/>
    <w:rsid w:val="00000B04"/>
    <w:rsid w:val="000012F0"/>
    <w:rsid w:val="00001451"/>
    <w:rsid w:val="000015C5"/>
    <w:rsid w:val="0000204A"/>
    <w:rsid w:val="000022D9"/>
    <w:rsid w:val="0000389F"/>
    <w:rsid w:val="000042F8"/>
    <w:rsid w:val="00005140"/>
    <w:rsid w:val="0000579A"/>
    <w:rsid w:val="00005813"/>
    <w:rsid w:val="00005856"/>
    <w:rsid w:val="000058B5"/>
    <w:rsid w:val="00005E4B"/>
    <w:rsid w:val="00006498"/>
    <w:rsid w:val="00006B53"/>
    <w:rsid w:val="00006C06"/>
    <w:rsid w:val="00007096"/>
    <w:rsid w:val="0000716B"/>
    <w:rsid w:val="000073E6"/>
    <w:rsid w:val="00007633"/>
    <w:rsid w:val="0000791B"/>
    <w:rsid w:val="00007D3F"/>
    <w:rsid w:val="0001026D"/>
    <w:rsid w:val="00010C2B"/>
    <w:rsid w:val="00011297"/>
    <w:rsid w:val="00011B85"/>
    <w:rsid w:val="00011EC1"/>
    <w:rsid w:val="000120CC"/>
    <w:rsid w:val="000126CB"/>
    <w:rsid w:val="00012A6E"/>
    <w:rsid w:val="00012FC0"/>
    <w:rsid w:val="00013788"/>
    <w:rsid w:val="000139A3"/>
    <w:rsid w:val="000141EC"/>
    <w:rsid w:val="00014C9C"/>
    <w:rsid w:val="00015267"/>
    <w:rsid w:val="0001527A"/>
    <w:rsid w:val="00015318"/>
    <w:rsid w:val="00015DBE"/>
    <w:rsid w:val="00015EFC"/>
    <w:rsid w:val="000160CE"/>
    <w:rsid w:val="00017051"/>
    <w:rsid w:val="00020153"/>
    <w:rsid w:val="00020372"/>
    <w:rsid w:val="00021315"/>
    <w:rsid w:val="00021E06"/>
    <w:rsid w:val="000221CA"/>
    <w:rsid w:val="00022ECA"/>
    <w:rsid w:val="00022F26"/>
    <w:rsid w:val="000233A3"/>
    <w:rsid w:val="000233DD"/>
    <w:rsid w:val="00023A1F"/>
    <w:rsid w:val="0002474A"/>
    <w:rsid w:val="00025198"/>
    <w:rsid w:val="00026675"/>
    <w:rsid w:val="00026BBB"/>
    <w:rsid w:val="00027B26"/>
    <w:rsid w:val="00030451"/>
    <w:rsid w:val="00030665"/>
    <w:rsid w:val="00030CBB"/>
    <w:rsid w:val="00031EA5"/>
    <w:rsid w:val="000320C5"/>
    <w:rsid w:val="0003280F"/>
    <w:rsid w:val="00033274"/>
    <w:rsid w:val="000336DA"/>
    <w:rsid w:val="00033A41"/>
    <w:rsid w:val="00033B87"/>
    <w:rsid w:val="00033CD6"/>
    <w:rsid w:val="000340F8"/>
    <w:rsid w:val="00034BAA"/>
    <w:rsid w:val="000359A5"/>
    <w:rsid w:val="000369DA"/>
    <w:rsid w:val="00040D06"/>
    <w:rsid w:val="00040FAF"/>
    <w:rsid w:val="00041202"/>
    <w:rsid w:val="00041352"/>
    <w:rsid w:val="000415BB"/>
    <w:rsid w:val="00041E79"/>
    <w:rsid w:val="00041EEA"/>
    <w:rsid w:val="00041EF8"/>
    <w:rsid w:val="00041FB6"/>
    <w:rsid w:val="00042676"/>
    <w:rsid w:val="00042A8C"/>
    <w:rsid w:val="0004359E"/>
    <w:rsid w:val="0004369C"/>
    <w:rsid w:val="00043B14"/>
    <w:rsid w:val="00043CAA"/>
    <w:rsid w:val="000445EF"/>
    <w:rsid w:val="0004492E"/>
    <w:rsid w:val="00045339"/>
    <w:rsid w:val="00045782"/>
    <w:rsid w:val="000457B2"/>
    <w:rsid w:val="00045964"/>
    <w:rsid w:val="00045DBF"/>
    <w:rsid w:val="00045F33"/>
    <w:rsid w:val="00045F91"/>
    <w:rsid w:val="00046D42"/>
    <w:rsid w:val="00046FBE"/>
    <w:rsid w:val="000478C8"/>
    <w:rsid w:val="00047A1D"/>
    <w:rsid w:val="00047A2E"/>
    <w:rsid w:val="00047A40"/>
    <w:rsid w:val="00050129"/>
    <w:rsid w:val="00050506"/>
    <w:rsid w:val="00050BE1"/>
    <w:rsid w:val="00050F66"/>
    <w:rsid w:val="000513BB"/>
    <w:rsid w:val="000521E5"/>
    <w:rsid w:val="00052365"/>
    <w:rsid w:val="0005266A"/>
    <w:rsid w:val="00052BD9"/>
    <w:rsid w:val="00053D20"/>
    <w:rsid w:val="00054A2A"/>
    <w:rsid w:val="00054AB0"/>
    <w:rsid w:val="00054F07"/>
    <w:rsid w:val="00055C7E"/>
    <w:rsid w:val="00055D0D"/>
    <w:rsid w:val="00055E02"/>
    <w:rsid w:val="00056069"/>
    <w:rsid w:val="0005672B"/>
    <w:rsid w:val="00056816"/>
    <w:rsid w:val="0005738B"/>
    <w:rsid w:val="000575D2"/>
    <w:rsid w:val="00057B0C"/>
    <w:rsid w:val="00057CC0"/>
    <w:rsid w:val="00057CD3"/>
    <w:rsid w:val="00057CDA"/>
    <w:rsid w:val="00057CE4"/>
    <w:rsid w:val="00057D14"/>
    <w:rsid w:val="00057D27"/>
    <w:rsid w:val="00061BC0"/>
    <w:rsid w:val="00061E91"/>
    <w:rsid w:val="000624DA"/>
    <w:rsid w:val="00062DC9"/>
    <w:rsid w:val="0006303B"/>
    <w:rsid w:val="00064029"/>
    <w:rsid w:val="000649C2"/>
    <w:rsid w:val="00065663"/>
    <w:rsid w:val="0006571D"/>
    <w:rsid w:val="00065B0A"/>
    <w:rsid w:val="00066A29"/>
    <w:rsid w:val="0006736E"/>
    <w:rsid w:val="00067619"/>
    <w:rsid w:val="00067982"/>
    <w:rsid w:val="00067B5D"/>
    <w:rsid w:val="00067EBD"/>
    <w:rsid w:val="000700EE"/>
    <w:rsid w:val="00070621"/>
    <w:rsid w:val="0007082E"/>
    <w:rsid w:val="00071A30"/>
    <w:rsid w:val="00071D85"/>
    <w:rsid w:val="00072DBD"/>
    <w:rsid w:val="0007345C"/>
    <w:rsid w:val="00073B72"/>
    <w:rsid w:val="00073BC1"/>
    <w:rsid w:val="000741E7"/>
    <w:rsid w:val="000746AA"/>
    <w:rsid w:val="00075432"/>
    <w:rsid w:val="0007580F"/>
    <w:rsid w:val="00075942"/>
    <w:rsid w:val="000768D0"/>
    <w:rsid w:val="0008039E"/>
    <w:rsid w:val="00080A44"/>
    <w:rsid w:val="00080A88"/>
    <w:rsid w:val="00080F6A"/>
    <w:rsid w:val="00081423"/>
    <w:rsid w:val="00081681"/>
    <w:rsid w:val="00081860"/>
    <w:rsid w:val="00081A64"/>
    <w:rsid w:val="00082065"/>
    <w:rsid w:val="0008242F"/>
    <w:rsid w:val="00082DBC"/>
    <w:rsid w:val="00082F71"/>
    <w:rsid w:val="00082F72"/>
    <w:rsid w:val="00082FDB"/>
    <w:rsid w:val="00083958"/>
    <w:rsid w:val="0008471C"/>
    <w:rsid w:val="00084832"/>
    <w:rsid w:val="00084D80"/>
    <w:rsid w:val="00084D87"/>
    <w:rsid w:val="0008539C"/>
    <w:rsid w:val="00085799"/>
    <w:rsid w:val="000864A9"/>
    <w:rsid w:val="00086B5F"/>
    <w:rsid w:val="00086D9F"/>
    <w:rsid w:val="0008718B"/>
    <w:rsid w:val="00087331"/>
    <w:rsid w:val="00087365"/>
    <w:rsid w:val="00087833"/>
    <w:rsid w:val="00087887"/>
    <w:rsid w:val="00090C29"/>
    <w:rsid w:val="00090C4A"/>
    <w:rsid w:val="00091710"/>
    <w:rsid w:val="00091937"/>
    <w:rsid w:val="00092587"/>
    <w:rsid w:val="000925F8"/>
    <w:rsid w:val="000927F4"/>
    <w:rsid w:val="000928CE"/>
    <w:rsid w:val="00093463"/>
    <w:rsid w:val="000936C7"/>
    <w:rsid w:val="0009387C"/>
    <w:rsid w:val="0009407E"/>
    <w:rsid w:val="0009421A"/>
    <w:rsid w:val="00094364"/>
    <w:rsid w:val="00094451"/>
    <w:rsid w:val="00094C61"/>
    <w:rsid w:val="0009545B"/>
    <w:rsid w:val="0009573B"/>
    <w:rsid w:val="000959CD"/>
    <w:rsid w:val="00095C24"/>
    <w:rsid w:val="00096065"/>
    <w:rsid w:val="00096315"/>
    <w:rsid w:val="000965A3"/>
    <w:rsid w:val="000968ED"/>
    <w:rsid w:val="00097395"/>
    <w:rsid w:val="000A0062"/>
    <w:rsid w:val="000A0170"/>
    <w:rsid w:val="000A07BE"/>
    <w:rsid w:val="000A0D4D"/>
    <w:rsid w:val="000A0E3D"/>
    <w:rsid w:val="000A1386"/>
    <w:rsid w:val="000A22AE"/>
    <w:rsid w:val="000A2C72"/>
    <w:rsid w:val="000A2C95"/>
    <w:rsid w:val="000A3438"/>
    <w:rsid w:val="000A36E3"/>
    <w:rsid w:val="000A3CDE"/>
    <w:rsid w:val="000A3D97"/>
    <w:rsid w:val="000A3EF3"/>
    <w:rsid w:val="000A4353"/>
    <w:rsid w:val="000A4A4D"/>
    <w:rsid w:val="000A4EEA"/>
    <w:rsid w:val="000A584A"/>
    <w:rsid w:val="000A5BE7"/>
    <w:rsid w:val="000A601D"/>
    <w:rsid w:val="000A7B1A"/>
    <w:rsid w:val="000A7D3A"/>
    <w:rsid w:val="000B02A4"/>
    <w:rsid w:val="000B06F9"/>
    <w:rsid w:val="000B12F9"/>
    <w:rsid w:val="000B134C"/>
    <w:rsid w:val="000B1397"/>
    <w:rsid w:val="000B16BF"/>
    <w:rsid w:val="000B2081"/>
    <w:rsid w:val="000B2141"/>
    <w:rsid w:val="000B248E"/>
    <w:rsid w:val="000B2E96"/>
    <w:rsid w:val="000B3566"/>
    <w:rsid w:val="000B4193"/>
    <w:rsid w:val="000B42A1"/>
    <w:rsid w:val="000B4850"/>
    <w:rsid w:val="000B4F08"/>
    <w:rsid w:val="000B55AF"/>
    <w:rsid w:val="000B5954"/>
    <w:rsid w:val="000B6367"/>
    <w:rsid w:val="000B6BF4"/>
    <w:rsid w:val="000B743E"/>
    <w:rsid w:val="000C1117"/>
    <w:rsid w:val="000C119C"/>
    <w:rsid w:val="000C1D72"/>
    <w:rsid w:val="000C226E"/>
    <w:rsid w:val="000C49C9"/>
    <w:rsid w:val="000C5623"/>
    <w:rsid w:val="000C57CC"/>
    <w:rsid w:val="000C5E12"/>
    <w:rsid w:val="000C7178"/>
    <w:rsid w:val="000C728E"/>
    <w:rsid w:val="000C72D9"/>
    <w:rsid w:val="000C75A8"/>
    <w:rsid w:val="000C788A"/>
    <w:rsid w:val="000C7A69"/>
    <w:rsid w:val="000C7AD5"/>
    <w:rsid w:val="000C7B33"/>
    <w:rsid w:val="000C7EFC"/>
    <w:rsid w:val="000D0199"/>
    <w:rsid w:val="000D03EF"/>
    <w:rsid w:val="000D078C"/>
    <w:rsid w:val="000D0E7A"/>
    <w:rsid w:val="000D24E5"/>
    <w:rsid w:val="000D31B8"/>
    <w:rsid w:val="000D4A43"/>
    <w:rsid w:val="000D4BEE"/>
    <w:rsid w:val="000D4E77"/>
    <w:rsid w:val="000D525E"/>
    <w:rsid w:val="000D580A"/>
    <w:rsid w:val="000D5A34"/>
    <w:rsid w:val="000D718A"/>
    <w:rsid w:val="000D7CA4"/>
    <w:rsid w:val="000D7E40"/>
    <w:rsid w:val="000D7F26"/>
    <w:rsid w:val="000E0BF8"/>
    <w:rsid w:val="000E154E"/>
    <w:rsid w:val="000E1DAA"/>
    <w:rsid w:val="000E1ECE"/>
    <w:rsid w:val="000E3077"/>
    <w:rsid w:val="000E32D8"/>
    <w:rsid w:val="000E4146"/>
    <w:rsid w:val="000E591C"/>
    <w:rsid w:val="000E5C65"/>
    <w:rsid w:val="000E6555"/>
    <w:rsid w:val="000E6B74"/>
    <w:rsid w:val="000E7102"/>
    <w:rsid w:val="000E7696"/>
    <w:rsid w:val="000F0444"/>
    <w:rsid w:val="000F07C4"/>
    <w:rsid w:val="000F11D4"/>
    <w:rsid w:val="000F1550"/>
    <w:rsid w:val="000F1FD8"/>
    <w:rsid w:val="000F239A"/>
    <w:rsid w:val="000F23F9"/>
    <w:rsid w:val="000F27FE"/>
    <w:rsid w:val="000F29C2"/>
    <w:rsid w:val="000F30AF"/>
    <w:rsid w:val="000F3D40"/>
    <w:rsid w:val="000F452D"/>
    <w:rsid w:val="000F4832"/>
    <w:rsid w:val="000F5649"/>
    <w:rsid w:val="000F5E56"/>
    <w:rsid w:val="000F5FA8"/>
    <w:rsid w:val="000F609A"/>
    <w:rsid w:val="000F6108"/>
    <w:rsid w:val="000F6A0C"/>
    <w:rsid w:val="000F6E9C"/>
    <w:rsid w:val="000F70D2"/>
    <w:rsid w:val="000F7729"/>
    <w:rsid w:val="0010079A"/>
    <w:rsid w:val="00100EAF"/>
    <w:rsid w:val="001016FB"/>
    <w:rsid w:val="00101CBE"/>
    <w:rsid w:val="001027B2"/>
    <w:rsid w:val="00102C9C"/>
    <w:rsid w:val="00103262"/>
    <w:rsid w:val="001032E2"/>
    <w:rsid w:val="00103410"/>
    <w:rsid w:val="001038EF"/>
    <w:rsid w:val="00103AFB"/>
    <w:rsid w:val="00103B81"/>
    <w:rsid w:val="001040FC"/>
    <w:rsid w:val="0010471B"/>
    <w:rsid w:val="0010480E"/>
    <w:rsid w:val="00104DD4"/>
    <w:rsid w:val="0010591C"/>
    <w:rsid w:val="00105B06"/>
    <w:rsid w:val="00106595"/>
    <w:rsid w:val="001066E1"/>
    <w:rsid w:val="00106B89"/>
    <w:rsid w:val="001071B3"/>
    <w:rsid w:val="0010741B"/>
    <w:rsid w:val="001074BA"/>
    <w:rsid w:val="001077E3"/>
    <w:rsid w:val="001078C7"/>
    <w:rsid w:val="00110748"/>
    <w:rsid w:val="0011074A"/>
    <w:rsid w:val="00110B52"/>
    <w:rsid w:val="00110B69"/>
    <w:rsid w:val="00111105"/>
    <w:rsid w:val="00111D9A"/>
    <w:rsid w:val="00112002"/>
    <w:rsid w:val="00112710"/>
    <w:rsid w:val="00112875"/>
    <w:rsid w:val="00113AEB"/>
    <w:rsid w:val="00113EEE"/>
    <w:rsid w:val="00114451"/>
    <w:rsid w:val="00114B0A"/>
    <w:rsid w:val="00114D19"/>
    <w:rsid w:val="00115493"/>
    <w:rsid w:val="001158D7"/>
    <w:rsid w:val="0011636B"/>
    <w:rsid w:val="00116A90"/>
    <w:rsid w:val="0011714B"/>
    <w:rsid w:val="001172BF"/>
    <w:rsid w:val="001201C4"/>
    <w:rsid w:val="00120815"/>
    <w:rsid w:val="00120A32"/>
    <w:rsid w:val="00120FEB"/>
    <w:rsid w:val="00121B42"/>
    <w:rsid w:val="00121C74"/>
    <w:rsid w:val="00121D6A"/>
    <w:rsid w:val="00122115"/>
    <w:rsid w:val="00122121"/>
    <w:rsid w:val="0012242D"/>
    <w:rsid w:val="0012267D"/>
    <w:rsid w:val="00122845"/>
    <w:rsid w:val="00122900"/>
    <w:rsid w:val="00122BBB"/>
    <w:rsid w:val="001234C2"/>
    <w:rsid w:val="001235D3"/>
    <w:rsid w:val="00124639"/>
    <w:rsid w:val="0012508F"/>
    <w:rsid w:val="00125478"/>
    <w:rsid w:val="001255C1"/>
    <w:rsid w:val="001255E8"/>
    <w:rsid w:val="00125715"/>
    <w:rsid w:val="00125950"/>
    <w:rsid w:val="00125D2C"/>
    <w:rsid w:val="00125EB2"/>
    <w:rsid w:val="0012622A"/>
    <w:rsid w:val="00126F92"/>
    <w:rsid w:val="00127051"/>
    <w:rsid w:val="001271F5"/>
    <w:rsid w:val="00127288"/>
    <w:rsid w:val="0012763F"/>
    <w:rsid w:val="00127BE3"/>
    <w:rsid w:val="00131554"/>
    <w:rsid w:val="00131D21"/>
    <w:rsid w:val="00132867"/>
    <w:rsid w:val="00132B08"/>
    <w:rsid w:val="00132D29"/>
    <w:rsid w:val="00132E35"/>
    <w:rsid w:val="00133321"/>
    <w:rsid w:val="001344E4"/>
    <w:rsid w:val="00134995"/>
    <w:rsid w:val="00134BAE"/>
    <w:rsid w:val="00134CA9"/>
    <w:rsid w:val="00135A25"/>
    <w:rsid w:val="00135F0F"/>
    <w:rsid w:val="001362EE"/>
    <w:rsid w:val="00136529"/>
    <w:rsid w:val="001373ED"/>
    <w:rsid w:val="0013758B"/>
    <w:rsid w:val="001378F7"/>
    <w:rsid w:val="00140C7C"/>
    <w:rsid w:val="00140F21"/>
    <w:rsid w:val="00141075"/>
    <w:rsid w:val="0014136B"/>
    <w:rsid w:val="00141751"/>
    <w:rsid w:val="00142AE5"/>
    <w:rsid w:val="00142E80"/>
    <w:rsid w:val="00143371"/>
    <w:rsid w:val="001437E7"/>
    <w:rsid w:val="001443F5"/>
    <w:rsid w:val="001444F6"/>
    <w:rsid w:val="00144A3D"/>
    <w:rsid w:val="00144C0F"/>
    <w:rsid w:val="00145BAC"/>
    <w:rsid w:val="001468A4"/>
    <w:rsid w:val="001470B1"/>
    <w:rsid w:val="001478AB"/>
    <w:rsid w:val="00147B75"/>
    <w:rsid w:val="00147EED"/>
    <w:rsid w:val="00150684"/>
    <w:rsid w:val="00150A20"/>
    <w:rsid w:val="00151004"/>
    <w:rsid w:val="001516AD"/>
    <w:rsid w:val="0015249C"/>
    <w:rsid w:val="001526BE"/>
    <w:rsid w:val="00152CCB"/>
    <w:rsid w:val="00153116"/>
    <w:rsid w:val="001531BD"/>
    <w:rsid w:val="00153AF8"/>
    <w:rsid w:val="00153FEA"/>
    <w:rsid w:val="001546FB"/>
    <w:rsid w:val="001550F7"/>
    <w:rsid w:val="00155783"/>
    <w:rsid w:val="00155BAF"/>
    <w:rsid w:val="00155FFA"/>
    <w:rsid w:val="001561AC"/>
    <w:rsid w:val="001564FB"/>
    <w:rsid w:val="00156D29"/>
    <w:rsid w:val="001574C0"/>
    <w:rsid w:val="001574FC"/>
    <w:rsid w:val="0015774F"/>
    <w:rsid w:val="001600FA"/>
    <w:rsid w:val="0016060D"/>
    <w:rsid w:val="00160A05"/>
    <w:rsid w:val="001616A3"/>
    <w:rsid w:val="00161722"/>
    <w:rsid w:val="00161817"/>
    <w:rsid w:val="00161A95"/>
    <w:rsid w:val="00162318"/>
    <w:rsid w:val="00162453"/>
    <w:rsid w:val="0016255D"/>
    <w:rsid w:val="00163126"/>
    <w:rsid w:val="00164043"/>
    <w:rsid w:val="0016443E"/>
    <w:rsid w:val="001647D5"/>
    <w:rsid w:val="0016493D"/>
    <w:rsid w:val="00164B21"/>
    <w:rsid w:val="00164EED"/>
    <w:rsid w:val="00165C8B"/>
    <w:rsid w:val="00166856"/>
    <w:rsid w:val="00166C19"/>
    <w:rsid w:val="00166C6E"/>
    <w:rsid w:val="00167967"/>
    <w:rsid w:val="00167F9E"/>
    <w:rsid w:val="00170713"/>
    <w:rsid w:val="00170B75"/>
    <w:rsid w:val="00170FB5"/>
    <w:rsid w:val="001713C4"/>
    <w:rsid w:val="00171662"/>
    <w:rsid w:val="00171E06"/>
    <w:rsid w:val="00172001"/>
    <w:rsid w:val="00172E6F"/>
    <w:rsid w:val="00172F35"/>
    <w:rsid w:val="00173ED8"/>
    <w:rsid w:val="00174042"/>
    <w:rsid w:val="00176147"/>
    <w:rsid w:val="00176C15"/>
    <w:rsid w:val="00177383"/>
    <w:rsid w:val="00177508"/>
    <w:rsid w:val="00180469"/>
    <w:rsid w:val="001805C6"/>
    <w:rsid w:val="00180743"/>
    <w:rsid w:val="001807D1"/>
    <w:rsid w:val="0018122A"/>
    <w:rsid w:val="001815D2"/>
    <w:rsid w:val="00181B72"/>
    <w:rsid w:val="00181DCB"/>
    <w:rsid w:val="001830F6"/>
    <w:rsid w:val="001832A6"/>
    <w:rsid w:val="001836F6"/>
    <w:rsid w:val="00185308"/>
    <w:rsid w:val="00185698"/>
    <w:rsid w:val="00185DC3"/>
    <w:rsid w:val="001862A3"/>
    <w:rsid w:val="00186BDF"/>
    <w:rsid w:val="00186F2B"/>
    <w:rsid w:val="00187180"/>
    <w:rsid w:val="00187964"/>
    <w:rsid w:val="00190320"/>
    <w:rsid w:val="00191377"/>
    <w:rsid w:val="00192060"/>
    <w:rsid w:val="00193A06"/>
    <w:rsid w:val="0019415B"/>
    <w:rsid w:val="0019449F"/>
    <w:rsid w:val="00194766"/>
    <w:rsid w:val="00194D1C"/>
    <w:rsid w:val="00194EE2"/>
    <w:rsid w:val="00194F15"/>
    <w:rsid w:val="00195067"/>
    <w:rsid w:val="00195210"/>
    <w:rsid w:val="0019528C"/>
    <w:rsid w:val="00195627"/>
    <w:rsid w:val="001956DD"/>
    <w:rsid w:val="001957AC"/>
    <w:rsid w:val="001963EA"/>
    <w:rsid w:val="001964B1"/>
    <w:rsid w:val="001964F5"/>
    <w:rsid w:val="0019702A"/>
    <w:rsid w:val="001971C2"/>
    <w:rsid w:val="001977D1"/>
    <w:rsid w:val="00197FCD"/>
    <w:rsid w:val="001A016C"/>
    <w:rsid w:val="001A0AF6"/>
    <w:rsid w:val="001A1488"/>
    <w:rsid w:val="001A1BF2"/>
    <w:rsid w:val="001A2796"/>
    <w:rsid w:val="001A4139"/>
    <w:rsid w:val="001A485F"/>
    <w:rsid w:val="001A55EF"/>
    <w:rsid w:val="001A594C"/>
    <w:rsid w:val="001A5FBC"/>
    <w:rsid w:val="001A63F2"/>
    <w:rsid w:val="001A6AC9"/>
    <w:rsid w:val="001A73F5"/>
    <w:rsid w:val="001A74FF"/>
    <w:rsid w:val="001B0839"/>
    <w:rsid w:val="001B0A0B"/>
    <w:rsid w:val="001B100B"/>
    <w:rsid w:val="001B11BA"/>
    <w:rsid w:val="001B151D"/>
    <w:rsid w:val="001B178C"/>
    <w:rsid w:val="001B19E6"/>
    <w:rsid w:val="001B2005"/>
    <w:rsid w:val="001B21D3"/>
    <w:rsid w:val="001B231D"/>
    <w:rsid w:val="001B24D7"/>
    <w:rsid w:val="001B2694"/>
    <w:rsid w:val="001B26E0"/>
    <w:rsid w:val="001B2976"/>
    <w:rsid w:val="001B2BF0"/>
    <w:rsid w:val="001B2C33"/>
    <w:rsid w:val="001B2DE7"/>
    <w:rsid w:val="001B3003"/>
    <w:rsid w:val="001B3044"/>
    <w:rsid w:val="001B352F"/>
    <w:rsid w:val="001B371D"/>
    <w:rsid w:val="001B38FC"/>
    <w:rsid w:val="001B3AF4"/>
    <w:rsid w:val="001B3BCD"/>
    <w:rsid w:val="001B3DBC"/>
    <w:rsid w:val="001B412F"/>
    <w:rsid w:val="001B4EC0"/>
    <w:rsid w:val="001B5A06"/>
    <w:rsid w:val="001B6511"/>
    <w:rsid w:val="001B673E"/>
    <w:rsid w:val="001B697B"/>
    <w:rsid w:val="001B7F63"/>
    <w:rsid w:val="001C009B"/>
    <w:rsid w:val="001C07A8"/>
    <w:rsid w:val="001C099E"/>
    <w:rsid w:val="001C2123"/>
    <w:rsid w:val="001C23B4"/>
    <w:rsid w:val="001C240F"/>
    <w:rsid w:val="001C2902"/>
    <w:rsid w:val="001C3311"/>
    <w:rsid w:val="001C3429"/>
    <w:rsid w:val="001C3B47"/>
    <w:rsid w:val="001C3DB8"/>
    <w:rsid w:val="001C3E06"/>
    <w:rsid w:val="001C44AD"/>
    <w:rsid w:val="001C5545"/>
    <w:rsid w:val="001C5DE8"/>
    <w:rsid w:val="001C64AA"/>
    <w:rsid w:val="001C64B9"/>
    <w:rsid w:val="001C658D"/>
    <w:rsid w:val="001C7829"/>
    <w:rsid w:val="001C7D66"/>
    <w:rsid w:val="001D004E"/>
    <w:rsid w:val="001D0339"/>
    <w:rsid w:val="001D06A3"/>
    <w:rsid w:val="001D0805"/>
    <w:rsid w:val="001D0921"/>
    <w:rsid w:val="001D121A"/>
    <w:rsid w:val="001D2060"/>
    <w:rsid w:val="001D2090"/>
    <w:rsid w:val="001D2A05"/>
    <w:rsid w:val="001D39A6"/>
    <w:rsid w:val="001D4107"/>
    <w:rsid w:val="001D433B"/>
    <w:rsid w:val="001D4CE8"/>
    <w:rsid w:val="001D516D"/>
    <w:rsid w:val="001D59A7"/>
    <w:rsid w:val="001D607F"/>
    <w:rsid w:val="001D6146"/>
    <w:rsid w:val="001D7BAE"/>
    <w:rsid w:val="001D7FB4"/>
    <w:rsid w:val="001E0D1A"/>
    <w:rsid w:val="001E0EED"/>
    <w:rsid w:val="001E0F7E"/>
    <w:rsid w:val="001E1348"/>
    <w:rsid w:val="001E1467"/>
    <w:rsid w:val="001E20A8"/>
    <w:rsid w:val="001E2610"/>
    <w:rsid w:val="001E282F"/>
    <w:rsid w:val="001E2DF9"/>
    <w:rsid w:val="001E2F77"/>
    <w:rsid w:val="001E3866"/>
    <w:rsid w:val="001E3994"/>
    <w:rsid w:val="001E3C8C"/>
    <w:rsid w:val="001E3D46"/>
    <w:rsid w:val="001E3FA1"/>
    <w:rsid w:val="001E495A"/>
    <w:rsid w:val="001E4AF3"/>
    <w:rsid w:val="001E53F4"/>
    <w:rsid w:val="001E5BA3"/>
    <w:rsid w:val="001E5C45"/>
    <w:rsid w:val="001E5D2A"/>
    <w:rsid w:val="001E6537"/>
    <w:rsid w:val="001E6D98"/>
    <w:rsid w:val="001E7350"/>
    <w:rsid w:val="001E75F8"/>
    <w:rsid w:val="001E777E"/>
    <w:rsid w:val="001E7C0E"/>
    <w:rsid w:val="001F03C0"/>
    <w:rsid w:val="001F0C3C"/>
    <w:rsid w:val="001F0E99"/>
    <w:rsid w:val="001F1797"/>
    <w:rsid w:val="001F1D1D"/>
    <w:rsid w:val="001F2BCA"/>
    <w:rsid w:val="001F30DF"/>
    <w:rsid w:val="001F3401"/>
    <w:rsid w:val="001F40E4"/>
    <w:rsid w:val="001F485D"/>
    <w:rsid w:val="001F53AE"/>
    <w:rsid w:val="001F5900"/>
    <w:rsid w:val="001F6098"/>
    <w:rsid w:val="001F6B51"/>
    <w:rsid w:val="001F6E88"/>
    <w:rsid w:val="001F6FE2"/>
    <w:rsid w:val="001F7306"/>
    <w:rsid w:val="0020056C"/>
    <w:rsid w:val="0020064E"/>
    <w:rsid w:val="00200753"/>
    <w:rsid w:val="00200F9E"/>
    <w:rsid w:val="0020121F"/>
    <w:rsid w:val="00201390"/>
    <w:rsid w:val="00203A52"/>
    <w:rsid w:val="00203C62"/>
    <w:rsid w:val="00203D24"/>
    <w:rsid w:val="00203D9D"/>
    <w:rsid w:val="00203F8F"/>
    <w:rsid w:val="0020423C"/>
    <w:rsid w:val="0020445C"/>
    <w:rsid w:val="00204576"/>
    <w:rsid w:val="00204A7F"/>
    <w:rsid w:val="00204A9C"/>
    <w:rsid w:val="00204F0D"/>
    <w:rsid w:val="00205AFE"/>
    <w:rsid w:val="00205EC5"/>
    <w:rsid w:val="00205F9E"/>
    <w:rsid w:val="00206005"/>
    <w:rsid w:val="00206908"/>
    <w:rsid w:val="00207474"/>
    <w:rsid w:val="00210011"/>
    <w:rsid w:val="00210801"/>
    <w:rsid w:val="002111C5"/>
    <w:rsid w:val="00211346"/>
    <w:rsid w:val="00211AC6"/>
    <w:rsid w:val="002120A3"/>
    <w:rsid w:val="0021213B"/>
    <w:rsid w:val="0021217E"/>
    <w:rsid w:val="0021233E"/>
    <w:rsid w:val="00212365"/>
    <w:rsid w:val="002124AE"/>
    <w:rsid w:val="002124D4"/>
    <w:rsid w:val="00212BAC"/>
    <w:rsid w:val="0021346E"/>
    <w:rsid w:val="0021412D"/>
    <w:rsid w:val="0021431C"/>
    <w:rsid w:val="00214856"/>
    <w:rsid w:val="002150D3"/>
    <w:rsid w:val="00215265"/>
    <w:rsid w:val="002153B8"/>
    <w:rsid w:val="00215C9D"/>
    <w:rsid w:val="00215CC9"/>
    <w:rsid w:val="00215EFB"/>
    <w:rsid w:val="0021602D"/>
    <w:rsid w:val="002163DE"/>
    <w:rsid w:val="002164B8"/>
    <w:rsid w:val="002167D0"/>
    <w:rsid w:val="00216B65"/>
    <w:rsid w:val="00216CDC"/>
    <w:rsid w:val="00217008"/>
    <w:rsid w:val="00217420"/>
    <w:rsid w:val="00217A4A"/>
    <w:rsid w:val="00220528"/>
    <w:rsid w:val="002205B7"/>
    <w:rsid w:val="002225F5"/>
    <w:rsid w:val="00222E8E"/>
    <w:rsid w:val="00223141"/>
    <w:rsid w:val="00223FE7"/>
    <w:rsid w:val="002246FF"/>
    <w:rsid w:val="00224C6B"/>
    <w:rsid w:val="00224D95"/>
    <w:rsid w:val="00224F39"/>
    <w:rsid w:val="00225463"/>
    <w:rsid w:val="002254BC"/>
    <w:rsid w:val="00225949"/>
    <w:rsid w:val="002260E0"/>
    <w:rsid w:val="00226158"/>
    <w:rsid w:val="002262BF"/>
    <w:rsid w:val="0022641D"/>
    <w:rsid w:val="002266DB"/>
    <w:rsid w:val="00226705"/>
    <w:rsid w:val="00226D8C"/>
    <w:rsid w:val="00227747"/>
    <w:rsid w:val="002278EA"/>
    <w:rsid w:val="002308FB"/>
    <w:rsid w:val="00230EA2"/>
    <w:rsid w:val="002326AB"/>
    <w:rsid w:val="002330C3"/>
    <w:rsid w:val="0023331E"/>
    <w:rsid w:val="0023335A"/>
    <w:rsid w:val="00233723"/>
    <w:rsid w:val="00233F07"/>
    <w:rsid w:val="002341E4"/>
    <w:rsid w:val="002343B1"/>
    <w:rsid w:val="0023482A"/>
    <w:rsid w:val="00234C75"/>
    <w:rsid w:val="00234D55"/>
    <w:rsid w:val="002350F9"/>
    <w:rsid w:val="002351AA"/>
    <w:rsid w:val="002352F5"/>
    <w:rsid w:val="00235638"/>
    <w:rsid w:val="0023579B"/>
    <w:rsid w:val="002357C4"/>
    <w:rsid w:val="0023650C"/>
    <w:rsid w:val="002365DC"/>
    <w:rsid w:val="00236B92"/>
    <w:rsid w:val="002372D9"/>
    <w:rsid w:val="002373D8"/>
    <w:rsid w:val="002374AB"/>
    <w:rsid w:val="0023765D"/>
    <w:rsid w:val="00237B0D"/>
    <w:rsid w:val="00237BE7"/>
    <w:rsid w:val="00240374"/>
    <w:rsid w:val="00240872"/>
    <w:rsid w:val="00240999"/>
    <w:rsid w:val="002409DF"/>
    <w:rsid w:val="00240E6F"/>
    <w:rsid w:val="00241654"/>
    <w:rsid w:val="00241734"/>
    <w:rsid w:val="002419BE"/>
    <w:rsid w:val="002425E9"/>
    <w:rsid w:val="002427A6"/>
    <w:rsid w:val="00242D4A"/>
    <w:rsid w:val="00243430"/>
    <w:rsid w:val="00243B63"/>
    <w:rsid w:val="00244BEE"/>
    <w:rsid w:val="002455F2"/>
    <w:rsid w:val="00245F5D"/>
    <w:rsid w:val="00246806"/>
    <w:rsid w:val="00246D9E"/>
    <w:rsid w:val="00251069"/>
    <w:rsid w:val="00251B29"/>
    <w:rsid w:val="00251EC2"/>
    <w:rsid w:val="002528EB"/>
    <w:rsid w:val="00252A5A"/>
    <w:rsid w:val="00252ADD"/>
    <w:rsid w:val="00253AF5"/>
    <w:rsid w:val="00253DF5"/>
    <w:rsid w:val="00253DF9"/>
    <w:rsid w:val="00254610"/>
    <w:rsid w:val="0025474D"/>
    <w:rsid w:val="00254B28"/>
    <w:rsid w:val="00254E1C"/>
    <w:rsid w:val="0025570F"/>
    <w:rsid w:val="00255E98"/>
    <w:rsid w:val="00255F1F"/>
    <w:rsid w:val="002562A1"/>
    <w:rsid w:val="00256A99"/>
    <w:rsid w:val="00256ACB"/>
    <w:rsid w:val="00256DE2"/>
    <w:rsid w:val="00257282"/>
    <w:rsid w:val="0025765E"/>
    <w:rsid w:val="00257744"/>
    <w:rsid w:val="002578FA"/>
    <w:rsid w:val="00260423"/>
    <w:rsid w:val="00260A16"/>
    <w:rsid w:val="00260AA0"/>
    <w:rsid w:val="00260CF7"/>
    <w:rsid w:val="00262AB5"/>
    <w:rsid w:val="00263092"/>
    <w:rsid w:val="0026346E"/>
    <w:rsid w:val="002634C4"/>
    <w:rsid w:val="00263C66"/>
    <w:rsid w:val="002640A3"/>
    <w:rsid w:val="002640E2"/>
    <w:rsid w:val="00264441"/>
    <w:rsid w:val="00265979"/>
    <w:rsid w:val="00266110"/>
    <w:rsid w:val="002666B9"/>
    <w:rsid w:val="0026693E"/>
    <w:rsid w:val="00266B8A"/>
    <w:rsid w:val="002670A9"/>
    <w:rsid w:val="00267BAA"/>
    <w:rsid w:val="00270399"/>
    <w:rsid w:val="002704D5"/>
    <w:rsid w:val="0027070B"/>
    <w:rsid w:val="00270941"/>
    <w:rsid w:val="00270A00"/>
    <w:rsid w:val="00270EB3"/>
    <w:rsid w:val="00270EEC"/>
    <w:rsid w:val="0027135D"/>
    <w:rsid w:val="002715E5"/>
    <w:rsid w:val="00272103"/>
    <w:rsid w:val="00272BA6"/>
    <w:rsid w:val="00272D85"/>
    <w:rsid w:val="00273739"/>
    <w:rsid w:val="0027387F"/>
    <w:rsid w:val="002738A0"/>
    <w:rsid w:val="00273FBD"/>
    <w:rsid w:val="00274438"/>
    <w:rsid w:val="00274450"/>
    <w:rsid w:val="00274DB3"/>
    <w:rsid w:val="002751F3"/>
    <w:rsid w:val="00275495"/>
    <w:rsid w:val="002760BC"/>
    <w:rsid w:val="002767C1"/>
    <w:rsid w:val="002773EE"/>
    <w:rsid w:val="002775A4"/>
    <w:rsid w:val="002777E3"/>
    <w:rsid w:val="00277855"/>
    <w:rsid w:val="0028034F"/>
    <w:rsid w:val="00280936"/>
    <w:rsid w:val="00280DB3"/>
    <w:rsid w:val="00280EBB"/>
    <w:rsid w:val="00281546"/>
    <w:rsid w:val="00281C57"/>
    <w:rsid w:val="00282350"/>
    <w:rsid w:val="0028252E"/>
    <w:rsid w:val="00282891"/>
    <w:rsid w:val="00282A9F"/>
    <w:rsid w:val="00282D96"/>
    <w:rsid w:val="00282E80"/>
    <w:rsid w:val="002836AD"/>
    <w:rsid w:val="00283805"/>
    <w:rsid w:val="0028454F"/>
    <w:rsid w:val="00284A46"/>
    <w:rsid w:val="00285435"/>
    <w:rsid w:val="002856F5"/>
    <w:rsid w:val="002858C7"/>
    <w:rsid w:val="00285CF6"/>
    <w:rsid w:val="00285ED4"/>
    <w:rsid w:val="002860E8"/>
    <w:rsid w:val="00286EAD"/>
    <w:rsid w:val="00286FDE"/>
    <w:rsid w:val="00287C59"/>
    <w:rsid w:val="00287F19"/>
    <w:rsid w:val="002904E9"/>
    <w:rsid w:val="002909E7"/>
    <w:rsid w:val="002915F9"/>
    <w:rsid w:val="002918B2"/>
    <w:rsid w:val="002921A3"/>
    <w:rsid w:val="002928D3"/>
    <w:rsid w:val="002930E9"/>
    <w:rsid w:val="00293235"/>
    <w:rsid w:val="00293CE7"/>
    <w:rsid w:val="00293E3A"/>
    <w:rsid w:val="002940F2"/>
    <w:rsid w:val="002951D3"/>
    <w:rsid w:val="002953B5"/>
    <w:rsid w:val="002958BE"/>
    <w:rsid w:val="00295B1F"/>
    <w:rsid w:val="002961BA"/>
    <w:rsid w:val="0029634C"/>
    <w:rsid w:val="00296D71"/>
    <w:rsid w:val="002971B0"/>
    <w:rsid w:val="00297939"/>
    <w:rsid w:val="00297A2A"/>
    <w:rsid w:val="00297B00"/>
    <w:rsid w:val="00297E10"/>
    <w:rsid w:val="002A056D"/>
    <w:rsid w:val="002A0CFB"/>
    <w:rsid w:val="002A0FB8"/>
    <w:rsid w:val="002A28BE"/>
    <w:rsid w:val="002A30C0"/>
    <w:rsid w:val="002A323F"/>
    <w:rsid w:val="002A345B"/>
    <w:rsid w:val="002A3D7E"/>
    <w:rsid w:val="002A479D"/>
    <w:rsid w:val="002A485C"/>
    <w:rsid w:val="002A4D21"/>
    <w:rsid w:val="002A4F8A"/>
    <w:rsid w:val="002A53B6"/>
    <w:rsid w:val="002A5A67"/>
    <w:rsid w:val="002A5BA0"/>
    <w:rsid w:val="002A6119"/>
    <w:rsid w:val="002A6491"/>
    <w:rsid w:val="002A6705"/>
    <w:rsid w:val="002A7980"/>
    <w:rsid w:val="002A7D15"/>
    <w:rsid w:val="002B0183"/>
    <w:rsid w:val="002B0D75"/>
    <w:rsid w:val="002B0E44"/>
    <w:rsid w:val="002B1030"/>
    <w:rsid w:val="002B10BE"/>
    <w:rsid w:val="002B1DC0"/>
    <w:rsid w:val="002B2633"/>
    <w:rsid w:val="002B2A4F"/>
    <w:rsid w:val="002B2F1D"/>
    <w:rsid w:val="002B3D06"/>
    <w:rsid w:val="002B440B"/>
    <w:rsid w:val="002B4681"/>
    <w:rsid w:val="002B49BE"/>
    <w:rsid w:val="002B4AB7"/>
    <w:rsid w:val="002B4E61"/>
    <w:rsid w:val="002B52A7"/>
    <w:rsid w:val="002B5F07"/>
    <w:rsid w:val="002B6843"/>
    <w:rsid w:val="002B6C7C"/>
    <w:rsid w:val="002B72A7"/>
    <w:rsid w:val="002C0013"/>
    <w:rsid w:val="002C013E"/>
    <w:rsid w:val="002C07D2"/>
    <w:rsid w:val="002C1131"/>
    <w:rsid w:val="002C1144"/>
    <w:rsid w:val="002C128D"/>
    <w:rsid w:val="002C1C65"/>
    <w:rsid w:val="002C1E41"/>
    <w:rsid w:val="002C1E77"/>
    <w:rsid w:val="002C26F2"/>
    <w:rsid w:val="002C328E"/>
    <w:rsid w:val="002C32DA"/>
    <w:rsid w:val="002C35EC"/>
    <w:rsid w:val="002C42A9"/>
    <w:rsid w:val="002C454B"/>
    <w:rsid w:val="002C4719"/>
    <w:rsid w:val="002C48E2"/>
    <w:rsid w:val="002C5A80"/>
    <w:rsid w:val="002C5F13"/>
    <w:rsid w:val="002C662A"/>
    <w:rsid w:val="002C700E"/>
    <w:rsid w:val="002C7628"/>
    <w:rsid w:val="002C7689"/>
    <w:rsid w:val="002C7A79"/>
    <w:rsid w:val="002D0362"/>
    <w:rsid w:val="002D101C"/>
    <w:rsid w:val="002D18F1"/>
    <w:rsid w:val="002D1BCC"/>
    <w:rsid w:val="002D1E46"/>
    <w:rsid w:val="002D3DE0"/>
    <w:rsid w:val="002D3E19"/>
    <w:rsid w:val="002D3F51"/>
    <w:rsid w:val="002D44FF"/>
    <w:rsid w:val="002D45DB"/>
    <w:rsid w:val="002D4735"/>
    <w:rsid w:val="002D4B05"/>
    <w:rsid w:val="002D52D5"/>
    <w:rsid w:val="002D6828"/>
    <w:rsid w:val="002D6D6D"/>
    <w:rsid w:val="002D73C8"/>
    <w:rsid w:val="002D7DD6"/>
    <w:rsid w:val="002D7EF3"/>
    <w:rsid w:val="002E005E"/>
    <w:rsid w:val="002E01DB"/>
    <w:rsid w:val="002E025C"/>
    <w:rsid w:val="002E0797"/>
    <w:rsid w:val="002E0857"/>
    <w:rsid w:val="002E0BBE"/>
    <w:rsid w:val="002E187D"/>
    <w:rsid w:val="002E1D3F"/>
    <w:rsid w:val="002E2619"/>
    <w:rsid w:val="002E2995"/>
    <w:rsid w:val="002E2C23"/>
    <w:rsid w:val="002E2EF9"/>
    <w:rsid w:val="002E3035"/>
    <w:rsid w:val="002E38AC"/>
    <w:rsid w:val="002E4D07"/>
    <w:rsid w:val="002E50A1"/>
    <w:rsid w:val="002E5336"/>
    <w:rsid w:val="002E59C1"/>
    <w:rsid w:val="002E59F0"/>
    <w:rsid w:val="002E5C3B"/>
    <w:rsid w:val="002E6ADE"/>
    <w:rsid w:val="002E7DAB"/>
    <w:rsid w:val="002F076A"/>
    <w:rsid w:val="002F0E66"/>
    <w:rsid w:val="002F11F4"/>
    <w:rsid w:val="002F1FE6"/>
    <w:rsid w:val="002F1FF5"/>
    <w:rsid w:val="002F2480"/>
    <w:rsid w:val="002F2A9E"/>
    <w:rsid w:val="002F3029"/>
    <w:rsid w:val="002F32C8"/>
    <w:rsid w:val="002F36F2"/>
    <w:rsid w:val="002F3CE2"/>
    <w:rsid w:val="002F4AD9"/>
    <w:rsid w:val="002F4BB7"/>
    <w:rsid w:val="002F4E68"/>
    <w:rsid w:val="002F5494"/>
    <w:rsid w:val="002F5B8C"/>
    <w:rsid w:val="002F60A5"/>
    <w:rsid w:val="002F66F4"/>
    <w:rsid w:val="002F7AD1"/>
    <w:rsid w:val="0030042B"/>
    <w:rsid w:val="00300BFC"/>
    <w:rsid w:val="00300D5B"/>
    <w:rsid w:val="00301288"/>
    <w:rsid w:val="003028D9"/>
    <w:rsid w:val="0030395B"/>
    <w:rsid w:val="00303FAC"/>
    <w:rsid w:val="003051FA"/>
    <w:rsid w:val="00305386"/>
    <w:rsid w:val="0030586A"/>
    <w:rsid w:val="003059B0"/>
    <w:rsid w:val="0030611F"/>
    <w:rsid w:val="0030637E"/>
    <w:rsid w:val="00306698"/>
    <w:rsid w:val="003073B4"/>
    <w:rsid w:val="0030746E"/>
    <w:rsid w:val="003077E1"/>
    <w:rsid w:val="0031025C"/>
    <w:rsid w:val="00312067"/>
    <w:rsid w:val="0031237C"/>
    <w:rsid w:val="0031275E"/>
    <w:rsid w:val="0031297F"/>
    <w:rsid w:val="00312F7F"/>
    <w:rsid w:val="00313742"/>
    <w:rsid w:val="00313A74"/>
    <w:rsid w:val="0031406A"/>
    <w:rsid w:val="00314A8E"/>
    <w:rsid w:val="003159B5"/>
    <w:rsid w:val="00315BE9"/>
    <w:rsid w:val="00315E45"/>
    <w:rsid w:val="00315F7C"/>
    <w:rsid w:val="0031614C"/>
    <w:rsid w:val="00316297"/>
    <w:rsid w:val="00316C6A"/>
    <w:rsid w:val="00317363"/>
    <w:rsid w:val="003178BE"/>
    <w:rsid w:val="00317D76"/>
    <w:rsid w:val="00320ADC"/>
    <w:rsid w:val="00320DDC"/>
    <w:rsid w:val="00320FFB"/>
    <w:rsid w:val="003210B5"/>
    <w:rsid w:val="0032133F"/>
    <w:rsid w:val="0032137E"/>
    <w:rsid w:val="003215E6"/>
    <w:rsid w:val="00321B71"/>
    <w:rsid w:val="00321BBE"/>
    <w:rsid w:val="003225D9"/>
    <w:rsid w:val="00322D9D"/>
    <w:rsid w:val="00322EE3"/>
    <w:rsid w:val="003239F3"/>
    <w:rsid w:val="00323F25"/>
    <w:rsid w:val="003240FC"/>
    <w:rsid w:val="00324817"/>
    <w:rsid w:val="00324987"/>
    <w:rsid w:val="00324FFB"/>
    <w:rsid w:val="00325273"/>
    <w:rsid w:val="003252BB"/>
    <w:rsid w:val="00325CD9"/>
    <w:rsid w:val="00325EFE"/>
    <w:rsid w:val="00326D2A"/>
    <w:rsid w:val="00326DC5"/>
    <w:rsid w:val="00326FDB"/>
    <w:rsid w:val="00327183"/>
    <w:rsid w:val="00327634"/>
    <w:rsid w:val="003301BC"/>
    <w:rsid w:val="00330617"/>
    <w:rsid w:val="003307F1"/>
    <w:rsid w:val="00330BE8"/>
    <w:rsid w:val="0033107B"/>
    <w:rsid w:val="0033121A"/>
    <w:rsid w:val="003316CF"/>
    <w:rsid w:val="00331883"/>
    <w:rsid w:val="00331F46"/>
    <w:rsid w:val="0033208F"/>
    <w:rsid w:val="003325C3"/>
    <w:rsid w:val="003328D0"/>
    <w:rsid w:val="00333059"/>
    <w:rsid w:val="0033374D"/>
    <w:rsid w:val="00333914"/>
    <w:rsid w:val="00333F84"/>
    <w:rsid w:val="00334270"/>
    <w:rsid w:val="003347E5"/>
    <w:rsid w:val="003355CF"/>
    <w:rsid w:val="003367C3"/>
    <w:rsid w:val="003367D8"/>
    <w:rsid w:val="003379A9"/>
    <w:rsid w:val="003403BA"/>
    <w:rsid w:val="0034114C"/>
    <w:rsid w:val="00341CCF"/>
    <w:rsid w:val="00341CE9"/>
    <w:rsid w:val="00342EB3"/>
    <w:rsid w:val="00342F8B"/>
    <w:rsid w:val="0034356C"/>
    <w:rsid w:val="00343E28"/>
    <w:rsid w:val="00343E4C"/>
    <w:rsid w:val="0034440A"/>
    <w:rsid w:val="00344421"/>
    <w:rsid w:val="003444DA"/>
    <w:rsid w:val="0034488A"/>
    <w:rsid w:val="00344B66"/>
    <w:rsid w:val="00344BBB"/>
    <w:rsid w:val="00344D96"/>
    <w:rsid w:val="00344F8A"/>
    <w:rsid w:val="00345237"/>
    <w:rsid w:val="003452BD"/>
    <w:rsid w:val="0034612B"/>
    <w:rsid w:val="003462A0"/>
    <w:rsid w:val="0034737A"/>
    <w:rsid w:val="003504AC"/>
    <w:rsid w:val="00351B6C"/>
    <w:rsid w:val="003523AB"/>
    <w:rsid w:val="00352939"/>
    <w:rsid w:val="00352975"/>
    <w:rsid w:val="00353531"/>
    <w:rsid w:val="0035363B"/>
    <w:rsid w:val="00353671"/>
    <w:rsid w:val="0035367A"/>
    <w:rsid w:val="00353A12"/>
    <w:rsid w:val="00354415"/>
    <w:rsid w:val="00355BCC"/>
    <w:rsid w:val="00355C35"/>
    <w:rsid w:val="00356ABF"/>
    <w:rsid w:val="0035785B"/>
    <w:rsid w:val="00357A62"/>
    <w:rsid w:val="003601A0"/>
    <w:rsid w:val="00360466"/>
    <w:rsid w:val="0036071E"/>
    <w:rsid w:val="00360DBC"/>
    <w:rsid w:val="00361450"/>
    <w:rsid w:val="00361A18"/>
    <w:rsid w:val="00361A80"/>
    <w:rsid w:val="00361C82"/>
    <w:rsid w:val="00361ED0"/>
    <w:rsid w:val="003621C2"/>
    <w:rsid w:val="00362662"/>
    <w:rsid w:val="003627B5"/>
    <w:rsid w:val="00364264"/>
    <w:rsid w:val="003649EE"/>
    <w:rsid w:val="0036524B"/>
    <w:rsid w:val="003657D6"/>
    <w:rsid w:val="003659B1"/>
    <w:rsid w:val="003673CF"/>
    <w:rsid w:val="003677F6"/>
    <w:rsid w:val="00367C79"/>
    <w:rsid w:val="003704C9"/>
    <w:rsid w:val="003713A2"/>
    <w:rsid w:val="0037158B"/>
    <w:rsid w:val="003715D5"/>
    <w:rsid w:val="0037178D"/>
    <w:rsid w:val="00371BC2"/>
    <w:rsid w:val="003722E4"/>
    <w:rsid w:val="003723A2"/>
    <w:rsid w:val="003724AA"/>
    <w:rsid w:val="00373076"/>
    <w:rsid w:val="003730F7"/>
    <w:rsid w:val="0037351C"/>
    <w:rsid w:val="003738C1"/>
    <w:rsid w:val="00373B4F"/>
    <w:rsid w:val="00374837"/>
    <w:rsid w:val="00374A0B"/>
    <w:rsid w:val="00374DE5"/>
    <w:rsid w:val="00375257"/>
    <w:rsid w:val="003753D2"/>
    <w:rsid w:val="003759BE"/>
    <w:rsid w:val="00376F9C"/>
    <w:rsid w:val="00377449"/>
    <w:rsid w:val="00377672"/>
    <w:rsid w:val="00377A41"/>
    <w:rsid w:val="00377D94"/>
    <w:rsid w:val="0038091D"/>
    <w:rsid w:val="00380C61"/>
    <w:rsid w:val="003815C6"/>
    <w:rsid w:val="00382690"/>
    <w:rsid w:val="00382938"/>
    <w:rsid w:val="00383EB7"/>
    <w:rsid w:val="003845C1"/>
    <w:rsid w:val="00384901"/>
    <w:rsid w:val="00384B7C"/>
    <w:rsid w:val="00384BD6"/>
    <w:rsid w:val="00384FBD"/>
    <w:rsid w:val="00385B3F"/>
    <w:rsid w:val="00385D16"/>
    <w:rsid w:val="00385DE0"/>
    <w:rsid w:val="003863B7"/>
    <w:rsid w:val="003865AB"/>
    <w:rsid w:val="00386683"/>
    <w:rsid w:val="00386816"/>
    <w:rsid w:val="00386A1E"/>
    <w:rsid w:val="00390134"/>
    <w:rsid w:val="0039066D"/>
    <w:rsid w:val="00390A2F"/>
    <w:rsid w:val="00390FE9"/>
    <w:rsid w:val="00391180"/>
    <w:rsid w:val="003924D1"/>
    <w:rsid w:val="00393390"/>
    <w:rsid w:val="00394262"/>
    <w:rsid w:val="00394A22"/>
    <w:rsid w:val="003957A5"/>
    <w:rsid w:val="00395D3A"/>
    <w:rsid w:val="003960AE"/>
    <w:rsid w:val="0039626C"/>
    <w:rsid w:val="003963A1"/>
    <w:rsid w:val="00396AA6"/>
    <w:rsid w:val="00396CE0"/>
    <w:rsid w:val="0039702E"/>
    <w:rsid w:val="003972C3"/>
    <w:rsid w:val="0039753F"/>
    <w:rsid w:val="00397736"/>
    <w:rsid w:val="00397A7C"/>
    <w:rsid w:val="003A0B6A"/>
    <w:rsid w:val="003A0C84"/>
    <w:rsid w:val="003A18CA"/>
    <w:rsid w:val="003A1E60"/>
    <w:rsid w:val="003A21A1"/>
    <w:rsid w:val="003A3568"/>
    <w:rsid w:val="003A4101"/>
    <w:rsid w:val="003A416B"/>
    <w:rsid w:val="003A4BE9"/>
    <w:rsid w:val="003A4BEB"/>
    <w:rsid w:val="003A5302"/>
    <w:rsid w:val="003A6E10"/>
    <w:rsid w:val="003A6F89"/>
    <w:rsid w:val="003A7373"/>
    <w:rsid w:val="003A73E4"/>
    <w:rsid w:val="003A7426"/>
    <w:rsid w:val="003A7640"/>
    <w:rsid w:val="003A7665"/>
    <w:rsid w:val="003A7906"/>
    <w:rsid w:val="003B0E2C"/>
    <w:rsid w:val="003B10AD"/>
    <w:rsid w:val="003B1DAA"/>
    <w:rsid w:val="003B1FEE"/>
    <w:rsid w:val="003B23D2"/>
    <w:rsid w:val="003B2617"/>
    <w:rsid w:val="003B2C5A"/>
    <w:rsid w:val="003B38C1"/>
    <w:rsid w:val="003B3992"/>
    <w:rsid w:val="003B3DFE"/>
    <w:rsid w:val="003B44DE"/>
    <w:rsid w:val="003B4BB2"/>
    <w:rsid w:val="003B5355"/>
    <w:rsid w:val="003B53FA"/>
    <w:rsid w:val="003B58E4"/>
    <w:rsid w:val="003B5EEB"/>
    <w:rsid w:val="003B6166"/>
    <w:rsid w:val="003B63D9"/>
    <w:rsid w:val="003B719D"/>
    <w:rsid w:val="003B747B"/>
    <w:rsid w:val="003B7C9B"/>
    <w:rsid w:val="003B7D69"/>
    <w:rsid w:val="003C047B"/>
    <w:rsid w:val="003C1A53"/>
    <w:rsid w:val="003C24F7"/>
    <w:rsid w:val="003C2DB9"/>
    <w:rsid w:val="003C2E3E"/>
    <w:rsid w:val="003C30D6"/>
    <w:rsid w:val="003C348C"/>
    <w:rsid w:val="003C34E9"/>
    <w:rsid w:val="003C4D26"/>
    <w:rsid w:val="003C58ED"/>
    <w:rsid w:val="003C5AB6"/>
    <w:rsid w:val="003C6083"/>
    <w:rsid w:val="003C6288"/>
    <w:rsid w:val="003C6DD6"/>
    <w:rsid w:val="003C6F30"/>
    <w:rsid w:val="003C79D6"/>
    <w:rsid w:val="003C7E66"/>
    <w:rsid w:val="003D0A58"/>
    <w:rsid w:val="003D16E6"/>
    <w:rsid w:val="003D1C49"/>
    <w:rsid w:val="003D2003"/>
    <w:rsid w:val="003D2299"/>
    <w:rsid w:val="003D2C26"/>
    <w:rsid w:val="003D306C"/>
    <w:rsid w:val="003D3261"/>
    <w:rsid w:val="003D3318"/>
    <w:rsid w:val="003D46D6"/>
    <w:rsid w:val="003D4EF3"/>
    <w:rsid w:val="003D5273"/>
    <w:rsid w:val="003D5771"/>
    <w:rsid w:val="003D5A43"/>
    <w:rsid w:val="003D5A4C"/>
    <w:rsid w:val="003D60F7"/>
    <w:rsid w:val="003D6365"/>
    <w:rsid w:val="003D67EA"/>
    <w:rsid w:val="003D6A09"/>
    <w:rsid w:val="003D6B02"/>
    <w:rsid w:val="003D6D41"/>
    <w:rsid w:val="003D7354"/>
    <w:rsid w:val="003D7425"/>
    <w:rsid w:val="003D7439"/>
    <w:rsid w:val="003E0EE6"/>
    <w:rsid w:val="003E10A8"/>
    <w:rsid w:val="003E171B"/>
    <w:rsid w:val="003E2005"/>
    <w:rsid w:val="003E20E3"/>
    <w:rsid w:val="003E2E2B"/>
    <w:rsid w:val="003E329F"/>
    <w:rsid w:val="003E3F54"/>
    <w:rsid w:val="003E3F63"/>
    <w:rsid w:val="003E4394"/>
    <w:rsid w:val="003E45FB"/>
    <w:rsid w:val="003E49BA"/>
    <w:rsid w:val="003E4D13"/>
    <w:rsid w:val="003E5053"/>
    <w:rsid w:val="003E65F8"/>
    <w:rsid w:val="003E66F0"/>
    <w:rsid w:val="003E6FC1"/>
    <w:rsid w:val="003E72D4"/>
    <w:rsid w:val="003E73D2"/>
    <w:rsid w:val="003E7943"/>
    <w:rsid w:val="003E7976"/>
    <w:rsid w:val="003E7A01"/>
    <w:rsid w:val="003F04FF"/>
    <w:rsid w:val="003F0858"/>
    <w:rsid w:val="003F0865"/>
    <w:rsid w:val="003F190E"/>
    <w:rsid w:val="003F2CDE"/>
    <w:rsid w:val="003F3548"/>
    <w:rsid w:val="003F3C71"/>
    <w:rsid w:val="003F3F70"/>
    <w:rsid w:val="003F403C"/>
    <w:rsid w:val="003F4BC6"/>
    <w:rsid w:val="003F5829"/>
    <w:rsid w:val="003F5B13"/>
    <w:rsid w:val="003F5E29"/>
    <w:rsid w:val="003F68AD"/>
    <w:rsid w:val="003F785C"/>
    <w:rsid w:val="003F7F84"/>
    <w:rsid w:val="00400273"/>
    <w:rsid w:val="00400591"/>
    <w:rsid w:val="00400C25"/>
    <w:rsid w:val="00400F4D"/>
    <w:rsid w:val="00400F64"/>
    <w:rsid w:val="004012B8"/>
    <w:rsid w:val="00401701"/>
    <w:rsid w:val="00401DA3"/>
    <w:rsid w:val="00401FF2"/>
    <w:rsid w:val="00402189"/>
    <w:rsid w:val="00403829"/>
    <w:rsid w:val="00403DF5"/>
    <w:rsid w:val="0040454E"/>
    <w:rsid w:val="004046BF"/>
    <w:rsid w:val="0040481E"/>
    <w:rsid w:val="00404986"/>
    <w:rsid w:val="00405FD5"/>
    <w:rsid w:val="004061D0"/>
    <w:rsid w:val="00406224"/>
    <w:rsid w:val="004065BB"/>
    <w:rsid w:val="00406ED2"/>
    <w:rsid w:val="00407108"/>
    <w:rsid w:val="004071FE"/>
    <w:rsid w:val="0040759E"/>
    <w:rsid w:val="004076AD"/>
    <w:rsid w:val="0041014F"/>
    <w:rsid w:val="00410961"/>
    <w:rsid w:val="00410CB3"/>
    <w:rsid w:val="00411028"/>
    <w:rsid w:val="00411421"/>
    <w:rsid w:val="00412087"/>
    <w:rsid w:val="0041245F"/>
    <w:rsid w:val="004124EF"/>
    <w:rsid w:val="004126A2"/>
    <w:rsid w:val="00412808"/>
    <w:rsid w:val="0041300D"/>
    <w:rsid w:val="00413514"/>
    <w:rsid w:val="00413648"/>
    <w:rsid w:val="0041385F"/>
    <w:rsid w:val="00413A32"/>
    <w:rsid w:val="00413F0B"/>
    <w:rsid w:val="00414C0D"/>
    <w:rsid w:val="00415956"/>
    <w:rsid w:val="00415CBF"/>
    <w:rsid w:val="004169EE"/>
    <w:rsid w:val="00416A0C"/>
    <w:rsid w:val="00416B30"/>
    <w:rsid w:val="00416BA3"/>
    <w:rsid w:val="0041748B"/>
    <w:rsid w:val="00417B80"/>
    <w:rsid w:val="00417F66"/>
    <w:rsid w:val="00420637"/>
    <w:rsid w:val="004206CB"/>
    <w:rsid w:val="00420C20"/>
    <w:rsid w:val="004210A3"/>
    <w:rsid w:val="00421DA4"/>
    <w:rsid w:val="00422422"/>
    <w:rsid w:val="00422BEC"/>
    <w:rsid w:val="004234CD"/>
    <w:rsid w:val="00423E3E"/>
    <w:rsid w:val="0042419A"/>
    <w:rsid w:val="004243C7"/>
    <w:rsid w:val="0042455B"/>
    <w:rsid w:val="00424640"/>
    <w:rsid w:val="00424650"/>
    <w:rsid w:val="004249CA"/>
    <w:rsid w:val="00424CCE"/>
    <w:rsid w:val="00425A58"/>
    <w:rsid w:val="004267F5"/>
    <w:rsid w:val="004278D1"/>
    <w:rsid w:val="00427AF4"/>
    <w:rsid w:val="00430365"/>
    <w:rsid w:val="0043078F"/>
    <w:rsid w:val="00430E18"/>
    <w:rsid w:val="00430E65"/>
    <w:rsid w:val="00430E6D"/>
    <w:rsid w:val="00431570"/>
    <w:rsid w:val="004318F8"/>
    <w:rsid w:val="00432628"/>
    <w:rsid w:val="00432DB7"/>
    <w:rsid w:val="00433252"/>
    <w:rsid w:val="004332C1"/>
    <w:rsid w:val="0043337A"/>
    <w:rsid w:val="00433707"/>
    <w:rsid w:val="00433D97"/>
    <w:rsid w:val="00433E71"/>
    <w:rsid w:val="0043454A"/>
    <w:rsid w:val="004347AF"/>
    <w:rsid w:val="004355CE"/>
    <w:rsid w:val="0043594E"/>
    <w:rsid w:val="00435A5A"/>
    <w:rsid w:val="0043615E"/>
    <w:rsid w:val="00436736"/>
    <w:rsid w:val="004372F6"/>
    <w:rsid w:val="00437FED"/>
    <w:rsid w:val="004400A5"/>
    <w:rsid w:val="004400E9"/>
    <w:rsid w:val="00440235"/>
    <w:rsid w:val="004404C8"/>
    <w:rsid w:val="00440792"/>
    <w:rsid w:val="004409F4"/>
    <w:rsid w:val="00440EE8"/>
    <w:rsid w:val="00440F27"/>
    <w:rsid w:val="004414C5"/>
    <w:rsid w:val="00441C83"/>
    <w:rsid w:val="0044329C"/>
    <w:rsid w:val="004434C6"/>
    <w:rsid w:val="00443C12"/>
    <w:rsid w:val="00444CEE"/>
    <w:rsid w:val="0044556B"/>
    <w:rsid w:val="00446147"/>
    <w:rsid w:val="0044650C"/>
    <w:rsid w:val="00446606"/>
    <w:rsid w:val="004466CA"/>
    <w:rsid w:val="004469DD"/>
    <w:rsid w:val="004472BC"/>
    <w:rsid w:val="00447883"/>
    <w:rsid w:val="00451B5A"/>
    <w:rsid w:val="00452163"/>
    <w:rsid w:val="0045225D"/>
    <w:rsid w:val="004526FA"/>
    <w:rsid w:val="00452952"/>
    <w:rsid w:val="00452D53"/>
    <w:rsid w:val="00452E0B"/>
    <w:rsid w:val="00454BD4"/>
    <w:rsid w:val="00455A02"/>
    <w:rsid w:val="0045621D"/>
    <w:rsid w:val="00456C2E"/>
    <w:rsid w:val="0045722D"/>
    <w:rsid w:val="004605DE"/>
    <w:rsid w:val="00460C95"/>
    <w:rsid w:val="00461711"/>
    <w:rsid w:val="00461C79"/>
    <w:rsid w:val="00462269"/>
    <w:rsid w:val="0046245E"/>
    <w:rsid w:val="00462BAD"/>
    <w:rsid w:val="00462C29"/>
    <w:rsid w:val="0046398F"/>
    <w:rsid w:val="00463A6C"/>
    <w:rsid w:val="00463C0E"/>
    <w:rsid w:val="004641AE"/>
    <w:rsid w:val="004645ED"/>
    <w:rsid w:val="004647DA"/>
    <w:rsid w:val="004649E9"/>
    <w:rsid w:val="004663CF"/>
    <w:rsid w:val="004666A6"/>
    <w:rsid w:val="0046688B"/>
    <w:rsid w:val="00466D15"/>
    <w:rsid w:val="00467A51"/>
    <w:rsid w:val="0047034F"/>
    <w:rsid w:val="004704A3"/>
    <w:rsid w:val="00470597"/>
    <w:rsid w:val="00470826"/>
    <w:rsid w:val="00470A09"/>
    <w:rsid w:val="00470E09"/>
    <w:rsid w:val="00470EBF"/>
    <w:rsid w:val="00471BB3"/>
    <w:rsid w:val="00471D45"/>
    <w:rsid w:val="00472B92"/>
    <w:rsid w:val="00472E06"/>
    <w:rsid w:val="00472E5B"/>
    <w:rsid w:val="00472EB3"/>
    <w:rsid w:val="00473113"/>
    <w:rsid w:val="00473206"/>
    <w:rsid w:val="004736E0"/>
    <w:rsid w:val="00473A00"/>
    <w:rsid w:val="00474062"/>
    <w:rsid w:val="004744DD"/>
    <w:rsid w:val="00474A83"/>
    <w:rsid w:val="00474E2F"/>
    <w:rsid w:val="004751E2"/>
    <w:rsid w:val="0047528C"/>
    <w:rsid w:val="004755B8"/>
    <w:rsid w:val="00475782"/>
    <w:rsid w:val="00475AA5"/>
    <w:rsid w:val="00476164"/>
    <w:rsid w:val="00476E47"/>
    <w:rsid w:val="00477821"/>
    <w:rsid w:val="00477D6B"/>
    <w:rsid w:val="00480481"/>
    <w:rsid w:val="00480F74"/>
    <w:rsid w:val="00481937"/>
    <w:rsid w:val="0048275D"/>
    <w:rsid w:val="0048284F"/>
    <w:rsid w:val="00482F12"/>
    <w:rsid w:val="00482F5A"/>
    <w:rsid w:val="0048338F"/>
    <w:rsid w:val="00483C61"/>
    <w:rsid w:val="00483F80"/>
    <w:rsid w:val="00484DED"/>
    <w:rsid w:val="00485198"/>
    <w:rsid w:val="004852EE"/>
    <w:rsid w:val="00485D68"/>
    <w:rsid w:val="00486019"/>
    <w:rsid w:val="00486AF5"/>
    <w:rsid w:val="00487DCE"/>
    <w:rsid w:val="004904E6"/>
    <w:rsid w:val="00490F09"/>
    <w:rsid w:val="0049118E"/>
    <w:rsid w:val="004912CD"/>
    <w:rsid w:val="00491327"/>
    <w:rsid w:val="00491B53"/>
    <w:rsid w:val="004923E6"/>
    <w:rsid w:val="00492423"/>
    <w:rsid w:val="00492440"/>
    <w:rsid w:val="004926A7"/>
    <w:rsid w:val="00493A81"/>
    <w:rsid w:val="00493C24"/>
    <w:rsid w:val="00493CFA"/>
    <w:rsid w:val="00493DD2"/>
    <w:rsid w:val="00493F6D"/>
    <w:rsid w:val="00494131"/>
    <w:rsid w:val="0049553D"/>
    <w:rsid w:val="00495578"/>
    <w:rsid w:val="0049572A"/>
    <w:rsid w:val="0049594A"/>
    <w:rsid w:val="00495D37"/>
    <w:rsid w:val="00495EB4"/>
    <w:rsid w:val="0049644E"/>
    <w:rsid w:val="004965BE"/>
    <w:rsid w:val="00496CEB"/>
    <w:rsid w:val="00496D47"/>
    <w:rsid w:val="00496E54"/>
    <w:rsid w:val="004972E8"/>
    <w:rsid w:val="00497589"/>
    <w:rsid w:val="00497986"/>
    <w:rsid w:val="00497ECD"/>
    <w:rsid w:val="004A01AD"/>
    <w:rsid w:val="004A176E"/>
    <w:rsid w:val="004A19CD"/>
    <w:rsid w:val="004A1C6F"/>
    <w:rsid w:val="004A1FFF"/>
    <w:rsid w:val="004A28E7"/>
    <w:rsid w:val="004A2A42"/>
    <w:rsid w:val="004A2BD1"/>
    <w:rsid w:val="004A2D9C"/>
    <w:rsid w:val="004A2DC3"/>
    <w:rsid w:val="004A3672"/>
    <w:rsid w:val="004A39EE"/>
    <w:rsid w:val="004A3B52"/>
    <w:rsid w:val="004A414E"/>
    <w:rsid w:val="004A4321"/>
    <w:rsid w:val="004A4781"/>
    <w:rsid w:val="004A4B97"/>
    <w:rsid w:val="004A5052"/>
    <w:rsid w:val="004A51E5"/>
    <w:rsid w:val="004A5801"/>
    <w:rsid w:val="004A6141"/>
    <w:rsid w:val="004A6B06"/>
    <w:rsid w:val="004A7016"/>
    <w:rsid w:val="004A73A8"/>
    <w:rsid w:val="004A7845"/>
    <w:rsid w:val="004A7B98"/>
    <w:rsid w:val="004A7D03"/>
    <w:rsid w:val="004B0447"/>
    <w:rsid w:val="004B08AD"/>
    <w:rsid w:val="004B0D1D"/>
    <w:rsid w:val="004B0E68"/>
    <w:rsid w:val="004B18E2"/>
    <w:rsid w:val="004B1C97"/>
    <w:rsid w:val="004B23D6"/>
    <w:rsid w:val="004B278D"/>
    <w:rsid w:val="004B2840"/>
    <w:rsid w:val="004B2AB7"/>
    <w:rsid w:val="004B2CE6"/>
    <w:rsid w:val="004B354F"/>
    <w:rsid w:val="004B390E"/>
    <w:rsid w:val="004B39F5"/>
    <w:rsid w:val="004B4AF5"/>
    <w:rsid w:val="004B4CD6"/>
    <w:rsid w:val="004B4E77"/>
    <w:rsid w:val="004B56F5"/>
    <w:rsid w:val="004B578F"/>
    <w:rsid w:val="004B5F59"/>
    <w:rsid w:val="004B63F9"/>
    <w:rsid w:val="004B6D84"/>
    <w:rsid w:val="004B7201"/>
    <w:rsid w:val="004B75B9"/>
    <w:rsid w:val="004B7A39"/>
    <w:rsid w:val="004B7F96"/>
    <w:rsid w:val="004B7FA6"/>
    <w:rsid w:val="004C0236"/>
    <w:rsid w:val="004C0361"/>
    <w:rsid w:val="004C0416"/>
    <w:rsid w:val="004C2207"/>
    <w:rsid w:val="004C2DFA"/>
    <w:rsid w:val="004C3769"/>
    <w:rsid w:val="004C377D"/>
    <w:rsid w:val="004C3A85"/>
    <w:rsid w:val="004C3B97"/>
    <w:rsid w:val="004C3EEF"/>
    <w:rsid w:val="004C4344"/>
    <w:rsid w:val="004C4C2F"/>
    <w:rsid w:val="004C4F76"/>
    <w:rsid w:val="004C51A5"/>
    <w:rsid w:val="004C5615"/>
    <w:rsid w:val="004C5AB5"/>
    <w:rsid w:val="004C5DCC"/>
    <w:rsid w:val="004C5F70"/>
    <w:rsid w:val="004C6993"/>
    <w:rsid w:val="004C79A7"/>
    <w:rsid w:val="004C7AC5"/>
    <w:rsid w:val="004C7C5F"/>
    <w:rsid w:val="004C7F6A"/>
    <w:rsid w:val="004D09BF"/>
    <w:rsid w:val="004D1146"/>
    <w:rsid w:val="004D1391"/>
    <w:rsid w:val="004D1D6F"/>
    <w:rsid w:val="004D1E05"/>
    <w:rsid w:val="004D1E4C"/>
    <w:rsid w:val="004D266C"/>
    <w:rsid w:val="004D26F5"/>
    <w:rsid w:val="004D2800"/>
    <w:rsid w:val="004D31C3"/>
    <w:rsid w:val="004D3829"/>
    <w:rsid w:val="004D39B6"/>
    <w:rsid w:val="004D46BA"/>
    <w:rsid w:val="004D4AF6"/>
    <w:rsid w:val="004D4F97"/>
    <w:rsid w:val="004D566D"/>
    <w:rsid w:val="004D6061"/>
    <w:rsid w:val="004D6595"/>
    <w:rsid w:val="004D65B2"/>
    <w:rsid w:val="004D6978"/>
    <w:rsid w:val="004D6DDB"/>
    <w:rsid w:val="004D77EC"/>
    <w:rsid w:val="004E0250"/>
    <w:rsid w:val="004E0381"/>
    <w:rsid w:val="004E0456"/>
    <w:rsid w:val="004E0525"/>
    <w:rsid w:val="004E0A72"/>
    <w:rsid w:val="004E0B2B"/>
    <w:rsid w:val="004E102A"/>
    <w:rsid w:val="004E10AF"/>
    <w:rsid w:val="004E1A23"/>
    <w:rsid w:val="004E1A9E"/>
    <w:rsid w:val="004E1F65"/>
    <w:rsid w:val="004E23C5"/>
    <w:rsid w:val="004E2586"/>
    <w:rsid w:val="004E2AF3"/>
    <w:rsid w:val="004E2FB8"/>
    <w:rsid w:val="004E3684"/>
    <w:rsid w:val="004E391A"/>
    <w:rsid w:val="004E3A93"/>
    <w:rsid w:val="004E3A9D"/>
    <w:rsid w:val="004E4388"/>
    <w:rsid w:val="004E4743"/>
    <w:rsid w:val="004E51E3"/>
    <w:rsid w:val="004E532F"/>
    <w:rsid w:val="004E6908"/>
    <w:rsid w:val="004E6A43"/>
    <w:rsid w:val="004E6B99"/>
    <w:rsid w:val="004E6C10"/>
    <w:rsid w:val="004E702F"/>
    <w:rsid w:val="004E74B3"/>
    <w:rsid w:val="004E7F96"/>
    <w:rsid w:val="004F07A5"/>
    <w:rsid w:val="004F083D"/>
    <w:rsid w:val="004F14F1"/>
    <w:rsid w:val="004F1D87"/>
    <w:rsid w:val="004F3508"/>
    <w:rsid w:val="004F42C1"/>
    <w:rsid w:val="004F4BEE"/>
    <w:rsid w:val="004F4D6E"/>
    <w:rsid w:val="004F5DD2"/>
    <w:rsid w:val="004F615E"/>
    <w:rsid w:val="004F663B"/>
    <w:rsid w:val="004F6ED4"/>
    <w:rsid w:val="004F7CA7"/>
    <w:rsid w:val="004F7F94"/>
    <w:rsid w:val="00500231"/>
    <w:rsid w:val="00500497"/>
    <w:rsid w:val="00500710"/>
    <w:rsid w:val="0050087E"/>
    <w:rsid w:val="00500961"/>
    <w:rsid w:val="005009C7"/>
    <w:rsid w:val="00500BC1"/>
    <w:rsid w:val="00501771"/>
    <w:rsid w:val="005019EE"/>
    <w:rsid w:val="005019FF"/>
    <w:rsid w:val="00501B59"/>
    <w:rsid w:val="00501C16"/>
    <w:rsid w:val="00502140"/>
    <w:rsid w:val="00503162"/>
    <w:rsid w:val="00503CC9"/>
    <w:rsid w:val="00503DB6"/>
    <w:rsid w:val="005043A8"/>
    <w:rsid w:val="00504A55"/>
    <w:rsid w:val="00504D7B"/>
    <w:rsid w:val="00505505"/>
    <w:rsid w:val="00505696"/>
    <w:rsid w:val="005058D9"/>
    <w:rsid w:val="00505C0A"/>
    <w:rsid w:val="0050668B"/>
    <w:rsid w:val="00506DC6"/>
    <w:rsid w:val="00507242"/>
    <w:rsid w:val="00507AD6"/>
    <w:rsid w:val="00507D48"/>
    <w:rsid w:val="00510335"/>
    <w:rsid w:val="00510454"/>
    <w:rsid w:val="005112CE"/>
    <w:rsid w:val="0051156B"/>
    <w:rsid w:val="005118B7"/>
    <w:rsid w:val="005119A2"/>
    <w:rsid w:val="00511E32"/>
    <w:rsid w:val="0051204A"/>
    <w:rsid w:val="0051218C"/>
    <w:rsid w:val="0051239A"/>
    <w:rsid w:val="00512600"/>
    <w:rsid w:val="005128B2"/>
    <w:rsid w:val="005138CA"/>
    <w:rsid w:val="00513AC0"/>
    <w:rsid w:val="00513C18"/>
    <w:rsid w:val="00513CBE"/>
    <w:rsid w:val="00514456"/>
    <w:rsid w:val="0051538D"/>
    <w:rsid w:val="005159C8"/>
    <w:rsid w:val="005161BA"/>
    <w:rsid w:val="005165F3"/>
    <w:rsid w:val="005169C1"/>
    <w:rsid w:val="00516D55"/>
    <w:rsid w:val="00517232"/>
    <w:rsid w:val="005175DD"/>
    <w:rsid w:val="00517A40"/>
    <w:rsid w:val="00522B99"/>
    <w:rsid w:val="00522C51"/>
    <w:rsid w:val="00522D79"/>
    <w:rsid w:val="00523195"/>
    <w:rsid w:val="00523617"/>
    <w:rsid w:val="00523D96"/>
    <w:rsid w:val="00523FF6"/>
    <w:rsid w:val="00524670"/>
    <w:rsid w:val="0052530A"/>
    <w:rsid w:val="00526535"/>
    <w:rsid w:val="00526B16"/>
    <w:rsid w:val="005271C2"/>
    <w:rsid w:val="0052749C"/>
    <w:rsid w:val="005276DE"/>
    <w:rsid w:val="00527F0D"/>
    <w:rsid w:val="0053057A"/>
    <w:rsid w:val="00530E17"/>
    <w:rsid w:val="005316EC"/>
    <w:rsid w:val="00531705"/>
    <w:rsid w:val="00531CED"/>
    <w:rsid w:val="00531E5D"/>
    <w:rsid w:val="005324A9"/>
    <w:rsid w:val="005328F7"/>
    <w:rsid w:val="00532A38"/>
    <w:rsid w:val="00532BEF"/>
    <w:rsid w:val="00532D17"/>
    <w:rsid w:val="005338F6"/>
    <w:rsid w:val="00533A8E"/>
    <w:rsid w:val="005343B5"/>
    <w:rsid w:val="00535910"/>
    <w:rsid w:val="0053593A"/>
    <w:rsid w:val="00535B9E"/>
    <w:rsid w:val="005361CA"/>
    <w:rsid w:val="005362A5"/>
    <w:rsid w:val="0053685F"/>
    <w:rsid w:val="00536878"/>
    <w:rsid w:val="00536A5E"/>
    <w:rsid w:val="005401D3"/>
    <w:rsid w:val="005405C9"/>
    <w:rsid w:val="005406D7"/>
    <w:rsid w:val="0054175F"/>
    <w:rsid w:val="00541B95"/>
    <w:rsid w:val="00541CA8"/>
    <w:rsid w:val="00542489"/>
    <w:rsid w:val="005425A3"/>
    <w:rsid w:val="0054330F"/>
    <w:rsid w:val="00543F6C"/>
    <w:rsid w:val="0054440C"/>
    <w:rsid w:val="005445BF"/>
    <w:rsid w:val="0054478C"/>
    <w:rsid w:val="00545665"/>
    <w:rsid w:val="00545785"/>
    <w:rsid w:val="005458F9"/>
    <w:rsid w:val="00545E29"/>
    <w:rsid w:val="00546083"/>
    <w:rsid w:val="00546257"/>
    <w:rsid w:val="00546359"/>
    <w:rsid w:val="005463BA"/>
    <w:rsid w:val="005464C3"/>
    <w:rsid w:val="00546E53"/>
    <w:rsid w:val="0054764B"/>
    <w:rsid w:val="00547B97"/>
    <w:rsid w:val="00550DBA"/>
    <w:rsid w:val="00551485"/>
    <w:rsid w:val="00551535"/>
    <w:rsid w:val="005515EC"/>
    <w:rsid w:val="00552E4A"/>
    <w:rsid w:val="005533BE"/>
    <w:rsid w:val="00553E21"/>
    <w:rsid w:val="00553E82"/>
    <w:rsid w:val="0055463B"/>
    <w:rsid w:val="00554C85"/>
    <w:rsid w:val="00555E50"/>
    <w:rsid w:val="00556076"/>
    <w:rsid w:val="005572AF"/>
    <w:rsid w:val="00557976"/>
    <w:rsid w:val="00557F7F"/>
    <w:rsid w:val="005607B3"/>
    <w:rsid w:val="00560A29"/>
    <w:rsid w:val="00560CA3"/>
    <w:rsid w:val="00560F32"/>
    <w:rsid w:val="005610C8"/>
    <w:rsid w:val="005611E8"/>
    <w:rsid w:val="00561738"/>
    <w:rsid w:val="00561D56"/>
    <w:rsid w:val="00562005"/>
    <w:rsid w:val="005623F2"/>
    <w:rsid w:val="005638F7"/>
    <w:rsid w:val="00563F3E"/>
    <w:rsid w:val="00564473"/>
    <w:rsid w:val="00564780"/>
    <w:rsid w:val="0056488B"/>
    <w:rsid w:val="00565103"/>
    <w:rsid w:val="00565672"/>
    <w:rsid w:val="00565D07"/>
    <w:rsid w:val="00565FC4"/>
    <w:rsid w:val="005660A4"/>
    <w:rsid w:val="00566AD6"/>
    <w:rsid w:val="00566BAB"/>
    <w:rsid w:val="00570703"/>
    <w:rsid w:val="00571666"/>
    <w:rsid w:val="0057183F"/>
    <w:rsid w:val="00571AEC"/>
    <w:rsid w:val="0057281D"/>
    <w:rsid w:val="00572C99"/>
    <w:rsid w:val="00572EF9"/>
    <w:rsid w:val="00573197"/>
    <w:rsid w:val="0057374F"/>
    <w:rsid w:val="00574ADC"/>
    <w:rsid w:val="00575570"/>
    <w:rsid w:val="005756AB"/>
    <w:rsid w:val="005758F8"/>
    <w:rsid w:val="00576117"/>
    <w:rsid w:val="00576428"/>
    <w:rsid w:val="005765A4"/>
    <w:rsid w:val="005769F3"/>
    <w:rsid w:val="005772C0"/>
    <w:rsid w:val="00580176"/>
    <w:rsid w:val="005804E2"/>
    <w:rsid w:val="00580DC3"/>
    <w:rsid w:val="00580E74"/>
    <w:rsid w:val="00581F50"/>
    <w:rsid w:val="00582527"/>
    <w:rsid w:val="005827D3"/>
    <w:rsid w:val="00583930"/>
    <w:rsid w:val="005842E3"/>
    <w:rsid w:val="0058441D"/>
    <w:rsid w:val="005847BC"/>
    <w:rsid w:val="00584835"/>
    <w:rsid w:val="00584A4E"/>
    <w:rsid w:val="00585187"/>
    <w:rsid w:val="00586D18"/>
    <w:rsid w:val="00587573"/>
    <w:rsid w:val="0059032C"/>
    <w:rsid w:val="005906E6"/>
    <w:rsid w:val="00590E41"/>
    <w:rsid w:val="00591050"/>
    <w:rsid w:val="005910CE"/>
    <w:rsid w:val="005918E8"/>
    <w:rsid w:val="00591BDC"/>
    <w:rsid w:val="0059217F"/>
    <w:rsid w:val="005924BF"/>
    <w:rsid w:val="0059256E"/>
    <w:rsid w:val="00592C75"/>
    <w:rsid w:val="00593289"/>
    <w:rsid w:val="005939ED"/>
    <w:rsid w:val="00593C4E"/>
    <w:rsid w:val="00594892"/>
    <w:rsid w:val="00594C20"/>
    <w:rsid w:val="00594C7F"/>
    <w:rsid w:val="00595256"/>
    <w:rsid w:val="00595348"/>
    <w:rsid w:val="005955E0"/>
    <w:rsid w:val="005966F4"/>
    <w:rsid w:val="005972FE"/>
    <w:rsid w:val="00597302"/>
    <w:rsid w:val="005974D7"/>
    <w:rsid w:val="00597945"/>
    <w:rsid w:val="00597A63"/>
    <w:rsid w:val="00597E47"/>
    <w:rsid w:val="005A0496"/>
    <w:rsid w:val="005A0CC0"/>
    <w:rsid w:val="005A0F9B"/>
    <w:rsid w:val="005A1B99"/>
    <w:rsid w:val="005A1D5B"/>
    <w:rsid w:val="005A2234"/>
    <w:rsid w:val="005A2283"/>
    <w:rsid w:val="005A23FF"/>
    <w:rsid w:val="005A2B3F"/>
    <w:rsid w:val="005A3093"/>
    <w:rsid w:val="005A3EC7"/>
    <w:rsid w:val="005A41C6"/>
    <w:rsid w:val="005A4229"/>
    <w:rsid w:val="005A457F"/>
    <w:rsid w:val="005A4710"/>
    <w:rsid w:val="005A473D"/>
    <w:rsid w:val="005A473E"/>
    <w:rsid w:val="005A497B"/>
    <w:rsid w:val="005A49AF"/>
    <w:rsid w:val="005A4D5D"/>
    <w:rsid w:val="005A581F"/>
    <w:rsid w:val="005A5BD1"/>
    <w:rsid w:val="005A6883"/>
    <w:rsid w:val="005A68CD"/>
    <w:rsid w:val="005A6C68"/>
    <w:rsid w:val="005A6D37"/>
    <w:rsid w:val="005A719F"/>
    <w:rsid w:val="005A7257"/>
    <w:rsid w:val="005A7426"/>
    <w:rsid w:val="005A789A"/>
    <w:rsid w:val="005A7971"/>
    <w:rsid w:val="005A7C62"/>
    <w:rsid w:val="005B0663"/>
    <w:rsid w:val="005B15D5"/>
    <w:rsid w:val="005B22D3"/>
    <w:rsid w:val="005B24A1"/>
    <w:rsid w:val="005B2ACA"/>
    <w:rsid w:val="005B2BF7"/>
    <w:rsid w:val="005B3479"/>
    <w:rsid w:val="005B3E0F"/>
    <w:rsid w:val="005B3F35"/>
    <w:rsid w:val="005B4235"/>
    <w:rsid w:val="005B4BE8"/>
    <w:rsid w:val="005B51AC"/>
    <w:rsid w:val="005B591C"/>
    <w:rsid w:val="005B612F"/>
    <w:rsid w:val="005B62CD"/>
    <w:rsid w:val="005B65A0"/>
    <w:rsid w:val="005B6711"/>
    <w:rsid w:val="005B685B"/>
    <w:rsid w:val="005B7526"/>
    <w:rsid w:val="005C0275"/>
    <w:rsid w:val="005C0473"/>
    <w:rsid w:val="005C0626"/>
    <w:rsid w:val="005C0BA1"/>
    <w:rsid w:val="005C0D4A"/>
    <w:rsid w:val="005C0E93"/>
    <w:rsid w:val="005C1259"/>
    <w:rsid w:val="005C1415"/>
    <w:rsid w:val="005C1702"/>
    <w:rsid w:val="005C1E9A"/>
    <w:rsid w:val="005C20FE"/>
    <w:rsid w:val="005C22EB"/>
    <w:rsid w:val="005C26E0"/>
    <w:rsid w:val="005C2DAE"/>
    <w:rsid w:val="005C2E80"/>
    <w:rsid w:val="005C2ED2"/>
    <w:rsid w:val="005C3A55"/>
    <w:rsid w:val="005C3F9B"/>
    <w:rsid w:val="005C4110"/>
    <w:rsid w:val="005C42DB"/>
    <w:rsid w:val="005C463C"/>
    <w:rsid w:val="005C488F"/>
    <w:rsid w:val="005C4B5D"/>
    <w:rsid w:val="005C4C90"/>
    <w:rsid w:val="005C53EA"/>
    <w:rsid w:val="005C6649"/>
    <w:rsid w:val="005C6DF0"/>
    <w:rsid w:val="005C6F56"/>
    <w:rsid w:val="005C7413"/>
    <w:rsid w:val="005C7841"/>
    <w:rsid w:val="005C7921"/>
    <w:rsid w:val="005D0068"/>
    <w:rsid w:val="005D03E3"/>
    <w:rsid w:val="005D0650"/>
    <w:rsid w:val="005D0AF3"/>
    <w:rsid w:val="005D0FE0"/>
    <w:rsid w:val="005D10A3"/>
    <w:rsid w:val="005D296E"/>
    <w:rsid w:val="005D2FEB"/>
    <w:rsid w:val="005D3028"/>
    <w:rsid w:val="005D356D"/>
    <w:rsid w:val="005D3C51"/>
    <w:rsid w:val="005D53B2"/>
    <w:rsid w:val="005D57DB"/>
    <w:rsid w:val="005D7320"/>
    <w:rsid w:val="005D748A"/>
    <w:rsid w:val="005D7697"/>
    <w:rsid w:val="005E02C5"/>
    <w:rsid w:val="005E05D4"/>
    <w:rsid w:val="005E0800"/>
    <w:rsid w:val="005E09AD"/>
    <w:rsid w:val="005E0E9C"/>
    <w:rsid w:val="005E11D5"/>
    <w:rsid w:val="005E1EC7"/>
    <w:rsid w:val="005E2825"/>
    <w:rsid w:val="005E2A64"/>
    <w:rsid w:val="005E311B"/>
    <w:rsid w:val="005E3210"/>
    <w:rsid w:val="005E35CE"/>
    <w:rsid w:val="005E3F26"/>
    <w:rsid w:val="005E4AD5"/>
    <w:rsid w:val="005E58F8"/>
    <w:rsid w:val="005E5CB0"/>
    <w:rsid w:val="005E634C"/>
    <w:rsid w:val="005E72E0"/>
    <w:rsid w:val="005E7952"/>
    <w:rsid w:val="005E7A35"/>
    <w:rsid w:val="005E7E7E"/>
    <w:rsid w:val="005F003E"/>
    <w:rsid w:val="005F0666"/>
    <w:rsid w:val="005F153E"/>
    <w:rsid w:val="005F2231"/>
    <w:rsid w:val="005F362E"/>
    <w:rsid w:val="005F4233"/>
    <w:rsid w:val="005F42D5"/>
    <w:rsid w:val="005F440A"/>
    <w:rsid w:val="005F4597"/>
    <w:rsid w:val="005F46FD"/>
    <w:rsid w:val="005F5549"/>
    <w:rsid w:val="005F5D77"/>
    <w:rsid w:val="005F6A79"/>
    <w:rsid w:val="005F6F6D"/>
    <w:rsid w:val="005F757A"/>
    <w:rsid w:val="005F7B98"/>
    <w:rsid w:val="006005C3"/>
    <w:rsid w:val="00600CA2"/>
    <w:rsid w:val="00601971"/>
    <w:rsid w:val="00601E7B"/>
    <w:rsid w:val="0060278E"/>
    <w:rsid w:val="0060284E"/>
    <w:rsid w:val="00602890"/>
    <w:rsid w:val="0060290F"/>
    <w:rsid w:val="00602D11"/>
    <w:rsid w:val="00602D66"/>
    <w:rsid w:val="006030EA"/>
    <w:rsid w:val="006036DF"/>
    <w:rsid w:val="00603E2B"/>
    <w:rsid w:val="0060462D"/>
    <w:rsid w:val="00604CA0"/>
    <w:rsid w:val="00604DCE"/>
    <w:rsid w:val="006054C1"/>
    <w:rsid w:val="00605827"/>
    <w:rsid w:val="00605830"/>
    <w:rsid w:val="0060620B"/>
    <w:rsid w:val="0060673F"/>
    <w:rsid w:val="0060689E"/>
    <w:rsid w:val="00606A3B"/>
    <w:rsid w:val="00606C77"/>
    <w:rsid w:val="00607097"/>
    <w:rsid w:val="00607AE0"/>
    <w:rsid w:val="00607BEE"/>
    <w:rsid w:val="0061025C"/>
    <w:rsid w:val="006108D9"/>
    <w:rsid w:val="00610A35"/>
    <w:rsid w:val="00611328"/>
    <w:rsid w:val="00611F51"/>
    <w:rsid w:val="00611FFF"/>
    <w:rsid w:val="006122B5"/>
    <w:rsid w:val="00612F87"/>
    <w:rsid w:val="00613517"/>
    <w:rsid w:val="00613F42"/>
    <w:rsid w:val="00614192"/>
    <w:rsid w:val="0061473C"/>
    <w:rsid w:val="00614F56"/>
    <w:rsid w:val="00615EF8"/>
    <w:rsid w:val="006160ED"/>
    <w:rsid w:val="00616410"/>
    <w:rsid w:val="00616E28"/>
    <w:rsid w:val="00616ED8"/>
    <w:rsid w:val="006178F8"/>
    <w:rsid w:val="00617EB2"/>
    <w:rsid w:val="00620CB7"/>
    <w:rsid w:val="00620CDF"/>
    <w:rsid w:val="00620FD8"/>
    <w:rsid w:val="006218F1"/>
    <w:rsid w:val="00621B07"/>
    <w:rsid w:val="00622C79"/>
    <w:rsid w:val="00622DAD"/>
    <w:rsid w:val="00622F84"/>
    <w:rsid w:val="0062340C"/>
    <w:rsid w:val="006255CF"/>
    <w:rsid w:val="006256EE"/>
    <w:rsid w:val="006262B5"/>
    <w:rsid w:val="0062662E"/>
    <w:rsid w:val="00626940"/>
    <w:rsid w:val="006269B3"/>
    <w:rsid w:val="00626E3A"/>
    <w:rsid w:val="00626EDA"/>
    <w:rsid w:val="00630223"/>
    <w:rsid w:val="00631001"/>
    <w:rsid w:val="00631985"/>
    <w:rsid w:val="00632120"/>
    <w:rsid w:val="00632958"/>
    <w:rsid w:val="00632D9F"/>
    <w:rsid w:val="00633035"/>
    <w:rsid w:val="0063324F"/>
    <w:rsid w:val="00633B0F"/>
    <w:rsid w:val="00633DD8"/>
    <w:rsid w:val="006351B8"/>
    <w:rsid w:val="006352B4"/>
    <w:rsid w:val="0063540D"/>
    <w:rsid w:val="0063563F"/>
    <w:rsid w:val="00635AE2"/>
    <w:rsid w:val="00635FCB"/>
    <w:rsid w:val="00636411"/>
    <w:rsid w:val="006366C9"/>
    <w:rsid w:val="00636AD2"/>
    <w:rsid w:val="00637135"/>
    <w:rsid w:val="00637F02"/>
    <w:rsid w:val="0064081C"/>
    <w:rsid w:val="00641035"/>
    <w:rsid w:val="006414D1"/>
    <w:rsid w:val="00641736"/>
    <w:rsid w:val="00641B1C"/>
    <w:rsid w:val="00641E45"/>
    <w:rsid w:val="00642114"/>
    <w:rsid w:val="006424AA"/>
    <w:rsid w:val="00642C3A"/>
    <w:rsid w:val="00642EFE"/>
    <w:rsid w:val="00643173"/>
    <w:rsid w:val="006432B5"/>
    <w:rsid w:val="00643FCE"/>
    <w:rsid w:val="00644316"/>
    <w:rsid w:val="00644B24"/>
    <w:rsid w:val="00644B6F"/>
    <w:rsid w:val="006459F5"/>
    <w:rsid w:val="00645B68"/>
    <w:rsid w:val="00645D43"/>
    <w:rsid w:val="00645F16"/>
    <w:rsid w:val="00646050"/>
    <w:rsid w:val="00646B0C"/>
    <w:rsid w:val="00646C52"/>
    <w:rsid w:val="00647C4B"/>
    <w:rsid w:val="00647F78"/>
    <w:rsid w:val="00647FAA"/>
    <w:rsid w:val="006502D2"/>
    <w:rsid w:val="0065104E"/>
    <w:rsid w:val="0065106B"/>
    <w:rsid w:val="00651597"/>
    <w:rsid w:val="00651D19"/>
    <w:rsid w:val="00651E6A"/>
    <w:rsid w:val="00651E81"/>
    <w:rsid w:val="0065284B"/>
    <w:rsid w:val="00652DA5"/>
    <w:rsid w:val="00652F23"/>
    <w:rsid w:val="00652F2A"/>
    <w:rsid w:val="0065355B"/>
    <w:rsid w:val="0065365B"/>
    <w:rsid w:val="00653AC9"/>
    <w:rsid w:val="00653FCB"/>
    <w:rsid w:val="00654761"/>
    <w:rsid w:val="00654C62"/>
    <w:rsid w:val="00654E21"/>
    <w:rsid w:val="00655713"/>
    <w:rsid w:val="00656341"/>
    <w:rsid w:val="006570CA"/>
    <w:rsid w:val="00657682"/>
    <w:rsid w:val="00657A93"/>
    <w:rsid w:val="00657D76"/>
    <w:rsid w:val="00657DFB"/>
    <w:rsid w:val="00660A34"/>
    <w:rsid w:val="00661193"/>
    <w:rsid w:val="006616C8"/>
    <w:rsid w:val="0066176B"/>
    <w:rsid w:val="00661DC8"/>
    <w:rsid w:val="00662690"/>
    <w:rsid w:val="00662E8C"/>
    <w:rsid w:val="00665A18"/>
    <w:rsid w:val="00665EFB"/>
    <w:rsid w:val="00666404"/>
    <w:rsid w:val="00666BA2"/>
    <w:rsid w:val="006671D1"/>
    <w:rsid w:val="00670BEA"/>
    <w:rsid w:val="00670E3D"/>
    <w:rsid w:val="0067123E"/>
    <w:rsid w:val="006713CA"/>
    <w:rsid w:val="006723DC"/>
    <w:rsid w:val="00672727"/>
    <w:rsid w:val="006743C0"/>
    <w:rsid w:val="00674C39"/>
    <w:rsid w:val="00674C7D"/>
    <w:rsid w:val="006751CE"/>
    <w:rsid w:val="006752DD"/>
    <w:rsid w:val="00675810"/>
    <w:rsid w:val="00675ABE"/>
    <w:rsid w:val="006766F1"/>
    <w:rsid w:val="00676708"/>
    <w:rsid w:val="00676C5C"/>
    <w:rsid w:val="00677784"/>
    <w:rsid w:val="00680125"/>
    <w:rsid w:val="00680B73"/>
    <w:rsid w:val="006810B3"/>
    <w:rsid w:val="006812C5"/>
    <w:rsid w:val="00682093"/>
    <w:rsid w:val="0068222F"/>
    <w:rsid w:val="00682819"/>
    <w:rsid w:val="006829E9"/>
    <w:rsid w:val="00683017"/>
    <w:rsid w:val="00683295"/>
    <w:rsid w:val="00683E17"/>
    <w:rsid w:val="00684101"/>
    <w:rsid w:val="00685206"/>
    <w:rsid w:val="006858A4"/>
    <w:rsid w:val="00685F03"/>
    <w:rsid w:val="00686002"/>
    <w:rsid w:val="00686260"/>
    <w:rsid w:val="00686379"/>
    <w:rsid w:val="00686434"/>
    <w:rsid w:val="00686445"/>
    <w:rsid w:val="006866BF"/>
    <w:rsid w:val="00686868"/>
    <w:rsid w:val="0068701E"/>
    <w:rsid w:val="00687FB1"/>
    <w:rsid w:val="006901E7"/>
    <w:rsid w:val="00690C38"/>
    <w:rsid w:val="00690C49"/>
    <w:rsid w:val="006915FD"/>
    <w:rsid w:val="00691EB7"/>
    <w:rsid w:val="00692B85"/>
    <w:rsid w:val="00692F09"/>
    <w:rsid w:val="00693A4A"/>
    <w:rsid w:val="006942D5"/>
    <w:rsid w:val="00694E51"/>
    <w:rsid w:val="00694F5B"/>
    <w:rsid w:val="0069529F"/>
    <w:rsid w:val="0069627B"/>
    <w:rsid w:val="006967D8"/>
    <w:rsid w:val="00696841"/>
    <w:rsid w:val="00696A38"/>
    <w:rsid w:val="00696B22"/>
    <w:rsid w:val="00697125"/>
    <w:rsid w:val="006971BE"/>
    <w:rsid w:val="0069798B"/>
    <w:rsid w:val="00697E35"/>
    <w:rsid w:val="00697E46"/>
    <w:rsid w:val="006A072D"/>
    <w:rsid w:val="006A0AEC"/>
    <w:rsid w:val="006A18D0"/>
    <w:rsid w:val="006A2A25"/>
    <w:rsid w:val="006A3807"/>
    <w:rsid w:val="006A3CA9"/>
    <w:rsid w:val="006A4EEF"/>
    <w:rsid w:val="006A4F53"/>
    <w:rsid w:val="006A4F60"/>
    <w:rsid w:val="006A50D6"/>
    <w:rsid w:val="006A7A7B"/>
    <w:rsid w:val="006B01ED"/>
    <w:rsid w:val="006B05FD"/>
    <w:rsid w:val="006B0937"/>
    <w:rsid w:val="006B175A"/>
    <w:rsid w:val="006B1ABA"/>
    <w:rsid w:val="006B236D"/>
    <w:rsid w:val="006B31BB"/>
    <w:rsid w:val="006B345F"/>
    <w:rsid w:val="006B3CBB"/>
    <w:rsid w:val="006B52A2"/>
    <w:rsid w:val="006B5965"/>
    <w:rsid w:val="006B5C03"/>
    <w:rsid w:val="006B627C"/>
    <w:rsid w:val="006B62E3"/>
    <w:rsid w:val="006B6445"/>
    <w:rsid w:val="006B67EC"/>
    <w:rsid w:val="006B7356"/>
    <w:rsid w:val="006B7726"/>
    <w:rsid w:val="006C01F1"/>
    <w:rsid w:val="006C115B"/>
    <w:rsid w:val="006C17DE"/>
    <w:rsid w:val="006C21F8"/>
    <w:rsid w:val="006C262B"/>
    <w:rsid w:val="006C26DE"/>
    <w:rsid w:val="006C3AFA"/>
    <w:rsid w:val="006C4528"/>
    <w:rsid w:val="006C570A"/>
    <w:rsid w:val="006C5799"/>
    <w:rsid w:val="006C5ACD"/>
    <w:rsid w:val="006C5DB4"/>
    <w:rsid w:val="006C626D"/>
    <w:rsid w:val="006D00E3"/>
    <w:rsid w:val="006D0CFD"/>
    <w:rsid w:val="006D0E56"/>
    <w:rsid w:val="006D1468"/>
    <w:rsid w:val="006D179B"/>
    <w:rsid w:val="006D1F11"/>
    <w:rsid w:val="006D202F"/>
    <w:rsid w:val="006D2095"/>
    <w:rsid w:val="006D221E"/>
    <w:rsid w:val="006D2565"/>
    <w:rsid w:val="006D2C2D"/>
    <w:rsid w:val="006D2D2A"/>
    <w:rsid w:val="006D2F3D"/>
    <w:rsid w:val="006D327F"/>
    <w:rsid w:val="006D32D0"/>
    <w:rsid w:val="006D3D13"/>
    <w:rsid w:val="006D4656"/>
    <w:rsid w:val="006D5865"/>
    <w:rsid w:val="006D5FF2"/>
    <w:rsid w:val="006D5FF6"/>
    <w:rsid w:val="006D6829"/>
    <w:rsid w:val="006D756B"/>
    <w:rsid w:val="006D7581"/>
    <w:rsid w:val="006D7742"/>
    <w:rsid w:val="006E0416"/>
    <w:rsid w:val="006E086D"/>
    <w:rsid w:val="006E0D68"/>
    <w:rsid w:val="006E0E7B"/>
    <w:rsid w:val="006E137D"/>
    <w:rsid w:val="006E16C4"/>
    <w:rsid w:val="006E19E3"/>
    <w:rsid w:val="006E1A58"/>
    <w:rsid w:val="006E2314"/>
    <w:rsid w:val="006E2DE9"/>
    <w:rsid w:val="006E2DFC"/>
    <w:rsid w:val="006E2EB2"/>
    <w:rsid w:val="006E304E"/>
    <w:rsid w:val="006E317F"/>
    <w:rsid w:val="006E31F6"/>
    <w:rsid w:val="006E340A"/>
    <w:rsid w:val="006E42D4"/>
    <w:rsid w:val="006E458E"/>
    <w:rsid w:val="006E4E8D"/>
    <w:rsid w:val="006E54B8"/>
    <w:rsid w:val="006E6573"/>
    <w:rsid w:val="006E6637"/>
    <w:rsid w:val="006E66E2"/>
    <w:rsid w:val="006E69CA"/>
    <w:rsid w:val="006E7CBE"/>
    <w:rsid w:val="006F00D9"/>
    <w:rsid w:val="006F099E"/>
    <w:rsid w:val="006F0F43"/>
    <w:rsid w:val="006F11DF"/>
    <w:rsid w:val="006F19DA"/>
    <w:rsid w:val="006F1C85"/>
    <w:rsid w:val="006F1C9B"/>
    <w:rsid w:val="006F1DE6"/>
    <w:rsid w:val="006F2F47"/>
    <w:rsid w:val="006F3121"/>
    <w:rsid w:val="006F3353"/>
    <w:rsid w:val="006F36DF"/>
    <w:rsid w:val="006F37CB"/>
    <w:rsid w:val="006F3AE2"/>
    <w:rsid w:val="006F3B6C"/>
    <w:rsid w:val="006F4F46"/>
    <w:rsid w:val="006F50DE"/>
    <w:rsid w:val="006F5220"/>
    <w:rsid w:val="006F53DF"/>
    <w:rsid w:val="006F5988"/>
    <w:rsid w:val="006F5DE8"/>
    <w:rsid w:val="006F6BD2"/>
    <w:rsid w:val="006F6FC8"/>
    <w:rsid w:val="006F70E1"/>
    <w:rsid w:val="006F7C0E"/>
    <w:rsid w:val="007000E1"/>
    <w:rsid w:val="00700371"/>
    <w:rsid w:val="00700A85"/>
    <w:rsid w:val="00700B00"/>
    <w:rsid w:val="00700FA6"/>
    <w:rsid w:val="00701761"/>
    <w:rsid w:val="00701951"/>
    <w:rsid w:val="00702819"/>
    <w:rsid w:val="00702ADE"/>
    <w:rsid w:val="00702C2E"/>
    <w:rsid w:val="00702C34"/>
    <w:rsid w:val="00702C89"/>
    <w:rsid w:val="00704B3C"/>
    <w:rsid w:val="00704D88"/>
    <w:rsid w:val="00704F4E"/>
    <w:rsid w:val="00706AE8"/>
    <w:rsid w:val="00706E5F"/>
    <w:rsid w:val="007071F4"/>
    <w:rsid w:val="00707CBA"/>
    <w:rsid w:val="007100DF"/>
    <w:rsid w:val="00710148"/>
    <w:rsid w:val="007105C1"/>
    <w:rsid w:val="00710971"/>
    <w:rsid w:val="00711272"/>
    <w:rsid w:val="0071195F"/>
    <w:rsid w:val="007128B3"/>
    <w:rsid w:val="007128FC"/>
    <w:rsid w:val="0071360F"/>
    <w:rsid w:val="007138D4"/>
    <w:rsid w:val="00713C66"/>
    <w:rsid w:val="0071474B"/>
    <w:rsid w:val="00714890"/>
    <w:rsid w:val="00714E30"/>
    <w:rsid w:val="00715971"/>
    <w:rsid w:val="00715D70"/>
    <w:rsid w:val="00716A9A"/>
    <w:rsid w:val="007172A2"/>
    <w:rsid w:val="007178EE"/>
    <w:rsid w:val="00717A08"/>
    <w:rsid w:val="0072078D"/>
    <w:rsid w:val="0072081D"/>
    <w:rsid w:val="0072089F"/>
    <w:rsid w:val="00720EFD"/>
    <w:rsid w:val="00720F87"/>
    <w:rsid w:val="007224FB"/>
    <w:rsid w:val="00722A12"/>
    <w:rsid w:val="00722CFF"/>
    <w:rsid w:val="00723807"/>
    <w:rsid w:val="00723B69"/>
    <w:rsid w:val="00724481"/>
    <w:rsid w:val="00724809"/>
    <w:rsid w:val="00724AE3"/>
    <w:rsid w:val="00724EE5"/>
    <w:rsid w:val="0072584F"/>
    <w:rsid w:val="00726429"/>
    <w:rsid w:val="007276DC"/>
    <w:rsid w:val="0072775C"/>
    <w:rsid w:val="007279BF"/>
    <w:rsid w:val="00727B1F"/>
    <w:rsid w:val="00727C37"/>
    <w:rsid w:val="00730CCA"/>
    <w:rsid w:val="007317E4"/>
    <w:rsid w:val="00731BCD"/>
    <w:rsid w:val="00732F84"/>
    <w:rsid w:val="00733B34"/>
    <w:rsid w:val="00733D58"/>
    <w:rsid w:val="0073445B"/>
    <w:rsid w:val="0073577F"/>
    <w:rsid w:val="00735E90"/>
    <w:rsid w:val="0073637F"/>
    <w:rsid w:val="00736C80"/>
    <w:rsid w:val="00736ECA"/>
    <w:rsid w:val="00736F4D"/>
    <w:rsid w:val="007373DD"/>
    <w:rsid w:val="007379B4"/>
    <w:rsid w:val="00737AC9"/>
    <w:rsid w:val="0074008D"/>
    <w:rsid w:val="00740B22"/>
    <w:rsid w:val="00740BEE"/>
    <w:rsid w:val="00741154"/>
    <w:rsid w:val="00741FA1"/>
    <w:rsid w:val="007426E0"/>
    <w:rsid w:val="007426FF"/>
    <w:rsid w:val="00742718"/>
    <w:rsid w:val="00743854"/>
    <w:rsid w:val="007438BA"/>
    <w:rsid w:val="00743F38"/>
    <w:rsid w:val="00744249"/>
    <w:rsid w:val="007443C5"/>
    <w:rsid w:val="007445CD"/>
    <w:rsid w:val="00745462"/>
    <w:rsid w:val="00745AB3"/>
    <w:rsid w:val="00745DB0"/>
    <w:rsid w:val="00746B8A"/>
    <w:rsid w:val="00747D84"/>
    <w:rsid w:val="00747ED5"/>
    <w:rsid w:val="007504B4"/>
    <w:rsid w:val="007504E3"/>
    <w:rsid w:val="0075097E"/>
    <w:rsid w:val="00750996"/>
    <w:rsid w:val="0075174C"/>
    <w:rsid w:val="00751E71"/>
    <w:rsid w:val="00752D45"/>
    <w:rsid w:val="007543E6"/>
    <w:rsid w:val="00754D30"/>
    <w:rsid w:val="007555BB"/>
    <w:rsid w:val="00755A72"/>
    <w:rsid w:val="00755BF6"/>
    <w:rsid w:val="00756021"/>
    <w:rsid w:val="007565DA"/>
    <w:rsid w:val="00756A2D"/>
    <w:rsid w:val="0075731A"/>
    <w:rsid w:val="00757BC9"/>
    <w:rsid w:val="0076010F"/>
    <w:rsid w:val="00760413"/>
    <w:rsid w:val="00760A36"/>
    <w:rsid w:val="0076153C"/>
    <w:rsid w:val="00761D81"/>
    <w:rsid w:val="00761EB1"/>
    <w:rsid w:val="0076289B"/>
    <w:rsid w:val="00762D03"/>
    <w:rsid w:val="00763857"/>
    <w:rsid w:val="00763A08"/>
    <w:rsid w:val="007645F1"/>
    <w:rsid w:val="00764967"/>
    <w:rsid w:val="00764D2B"/>
    <w:rsid w:val="00764E73"/>
    <w:rsid w:val="00765892"/>
    <w:rsid w:val="00765BEF"/>
    <w:rsid w:val="00765C5F"/>
    <w:rsid w:val="00766496"/>
    <w:rsid w:val="0076696D"/>
    <w:rsid w:val="007669DB"/>
    <w:rsid w:val="00767567"/>
    <w:rsid w:val="007704D6"/>
    <w:rsid w:val="007709C2"/>
    <w:rsid w:val="007709CF"/>
    <w:rsid w:val="00770DBB"/>
    <w:rsid w:val="00770E13"/>
    <w:rsid w:val="007722FE"/>
    <w:rsid w:val="00772311"/>
    <w:rsid w:val="007723BB"/>
    <w:rsid w:val="00772563"/>
    <w:rsid w:val="00772944"/>
    <w:rsid w:val="007737D5"/>
    <w:rsid w:val="00774A2C"/>
    <w:rsid w:val="00774E1B"/>
    <w:rsid w:val="00774EB7"/>
    <w:rsid w:val="007752FF"/>
    <w:rsid w:val="00775DA6"/>
    <w:rsid w:val="00776F05"/>
    <w:rsid w:val="00777242"/>
    <w:rsid w:val="00777D00"/>
    <w:rsid w:val="00777FFB"/>
    <w:rsid w:val="007802A2"/>
    <w:rsid w:val="00780740"/>
    <w:rsid w:val="0078114F"/>
    <w:rsid w:val="0078152A"/>
    <w:rsid w:val="00781E46"/>
    <w:rsid w:val="00782213"/>
    <w:rsid w:val="00782585"/>
    <w:rsid w:val="00782A55"/>
    <w:rsid w:val="00782A9A"/>
    <w:rsid w:val="00783018"/>
    <w:rsid w:val="00783A48"/>
    <w:rsid w:val="007841A0"/>
    <w:rsid w:val="007843E0"/>
    <w:rsid w:val="00784420"/>
    <w:rsid w:val="00784668"/>
    <w:rsid w:val="00784827"/>
    <w:rsid w:val="007854AF"/>
    <w:rsid w:val="00785504"/>
    <w:rsid w:val="00785520"/>
    <w:rsid w:val="007855D9"/>
    <w:rsid w:val="0078579D"/>
    <w:rsid w:val="00785B47"/>
    <w:rsid w:val="00785D41"/>
    <w:rsid w:val="00785E4A"/>
    <w:rsid w:val="00785FC6"/>
    <w:rsid w:val="0078636B"/>
    <w:rsid w:val="007867D3"/>
    <w:rsid w:val="00786D78"/>
    <w:rsid w:val="0078735A"/>
    <w:rsid w:val="00787390"/>
    <w:rsid w:val="0078793F"/>
    <w:rsid w:val="00790224"/>
    <w:rsid w:val="0079067C"/>
    <w:rsid w:val="007907BF"/>
    <w:rsid w:val="0079091E"/>
    <w:rsid w:val="00790EAE"/>
    <w:rsid w:val="00790FC1"/>
    <w:rsid w:val="00791037"/>
    <w:rsid w:val="00791526"/>
    <w:rsid w:val="00791FC3"/>
    <w:rsid w:val="007922C3"/>
    <w:rsid w:val="00793390"/>
    <w:rsid w:val="007938F4"/>
    <w:rsid w:val="00793A7C"/>
    <w:rsid w:val="00793E75"/>
    <w:rsid w:val="0079407C"/>
    <w:rsid w:val="007944BB"/>
    <w:rsid w:val="00794533"/>
    <w:rsid w:val="00794682"/>
    <w:rsid w:val="00794844"/>
    <w:rsid w:val="00794B49"/>
    <w:rsid w:val="00794C6B"/>
    <w:rsid w:val="00794F50"/>
    <w:rsid w:val="00795074"/>
    <w:rsid w:val="007957A4"/>
    <w:rsid w:val="00795854"/>
    <w:rsid w:val="00796496"/>
    <w:rsid w:val="00796894"/>
    <w:rsid w:val="00796A28"/>
    <w:rsid w:val="00796AB9"/>
    <w:rsid w:val="00796DD9"/>
    <w:rsid w:val="00796E5F"/>
    <w:rsid w:val="00796F87"/>
    <w:rsid w:val="00797653"/>
    <w:rsid w:val="00797660"/>
    <w:rsid w:val="007A0B3B"/>
    <w:rsid w:val="007A0ED8"/>
    <w:rsid w:val="007A1919"/>
    <w:rsid w:val="007A1C25"/>
    <w:rsid w:val="007A1C87"/>
    <w:rsid w:val="007A22A7"/>
    <w:rsid w:val="007A2D31"/>
    <w:rsid w:val="007A2E95"/>
    <w:rsid w:val="007A353F"/>
    <w:rsid w:val="007A358B"/>
    <w:rsid w:val="007A36E4"/>
    <w:rsid w:val="007A380D"/>
    <w:rsid w:val="007A3857"/>
    <w:rsid w:val="007A398A"/>
    <w:rsid w:val="007A39C7"/>
    <w:rsid w:val="007A3C4B"/>
    <w:rsid w:val="007A3C56"/>
    <w:rsid w:val="007A3F07"/>
    <w:rsid w:val="007A4230"/>
    <w:rsid w:val="007A4F08"/>
    <w:rsid w:val="007A5617"/>
    <w:rsid w:val="007A594B"/>
    <w:rsid w:val="007A6209"/>
    <w:rsid w:val="007A6363"/>
    <w:rsid w:val="007A64E2"/>
    <w:rsid w:val="007A6B46"/>
    <w:rsid w:val="007A727C"/>
    <w:rsid w:val="007A73FE"/>
    <w:rsid w:val="007A76F1"/>
    <w:rsid w:val="007A7D39"/>
    <w:rsid w:val="007B04A2"/>
    <w:rsid w:val="007B194E"/>
    <w:rsid w:val="007B198F"/>
    <w:rsid w:val="007B19A3"/>
    <w:rsid w:val="007B1D61"/>
    <w:rsid w:val="007B21D8"/>
    <w:rsid w:val="007B2E61"/>
    <w:rsid w:val="007B437A"/>
    <w:rsid w:val="007B46EE"/>
    <w:rsid w:val="007B52B1"/>
    <w:rsid w:val="007B5BEE"/>
    <w:rsid w:val="007B5EDB"/>
    <w:rsid w:val="007B614B"/>
    <w:rsid w:val="007B62A1"/>
    <w:rsid w:val="007B6827"/>
    <w:rsid w:val="007B7A72"/>
    <w:rsid w:val="007C0341"/>
    <w:rsid w:val="007C061C"/>
    <w:rsid w:val="007C0D67"/>
    <w:rsid w:val="007C10CB"/>
    <w:rsid w:val="007C16DA"/>
    <w:rsid w:val="007C1B8B"/>
    <w:rsid w:val="007C2E0C"/>
    <w:rsid w:val="007C31CF"/>
    <w:rsid w:val="007C359E"/>
    <w:rsid w:val="007C4CD5"/>
    <w:rsid w:val="007C4FE7"/>
    <w:rsid w:val="007C54C4"/>
    <w:rsid w:val="007C577F"/>
    <w:rsid w:val="007C637C"/>
    <w:rsid w:val="007C6B4F"/>
    <w:rsid w:val="007C70AD"/>
    <w:rsid w:val="007C7143"/>
    <w:rsid w:val="007C725C"/>
    <w:rsid w:val="007C7752"/>
    <w:rsid w:val="007C7DDB"/>
    <w:rsid w:val="007C7E78"/>
    <w:rsid w:val="007D00B5"/>
    <w:rsid w:val="007D0214"/>
    <w:rsid w:val="007D0DEE"/>
    <w:rsid w:val="007D12CD"/>
    <w:rsid w:val="007D1613"/>
    <w:rsid w:val="007D1804"/>
    <w:rsid w:val="007D184B"/>
    <w:rsid w:val="007D1984"/>
    <w:rsid w:val="007D1F15"/>
    <w:rsid w:val="007D2196"/>
    <w:rsid w:val="007D290B"/>
    <w:rsid w:val="007D2F9C"/>
    <w:rsid w:val="007D3287"/>
    <w:rsid w:val="007D336B"/>
    <w:rsid w:val="007D347D"/>
    <w:rsid w:val="007D38CA"/>
    <w:rsid w:val="007D3B5F"/>
    <w:rsid w:val="007D45C3"/>
    <w:rsid w:val="007D4770"/>
    <w:rsid w:val="007D49C1"/>
    <w:rsid w:val="007D6333"/>
    <w:rsid w:val="007D65C4"/>
    <w:rsid w:val="007D66A7"/>
    <w:rsid w:val="007D6B55"/>
    <w:rsid w:val="007D7124"/>
    <w:rsid w:val="007D7732"/>
    <w:rsid w:val="007E018D"/>
    <w:rsid w:val="007E0F78"/>
    <w:rsid w:val="007E1E2C"/>
    <w:rsid w:val="007E287B"/>
    <w:rsid w:val="007E3D08"/>
    <w:rsid w:val="007E3F7B"/>
    <w:rsid w:val="007E409C"/>
    <w:rsid w:val="007E4645"/>
    <w:rsid w:val="007E46B4"/>
    <w:rsid w:val="007E48FD"/>
    <w:rsid w:val="007E4C0E"/>
    <w:rsid w:val="007E4E13"/>
    <w:rsid w:val="007E4F7B"/>
    <w:rsid w:val="007E50F6"/>
    <w:rsid w:val="007E574A"/>
    <w:rsid w:val="007E59CB"/>
    <w:rsid w:val="007E5AA6"/>
    <w:rsid w:val="007E5C95"/>
    <w:rsid w:val="007E6579"/>
    <w:rsid w:val="007E65EA"/>
    <w:rsid w:val="007E752C"/>
    <w:rsid w:val="007E79A9"/>
    <w:rsid w:val="007F0749"/>
    <w:rsid w:val="007F08E5"/>
    <w:rsid w:val="007F179F"/>
    <w:rsid w:val="007F19E5"/>
    <w:rsid w:val="007F1DD3"/>
    <w:rsid w:val="007F1DFE"/>
    <w:rsid w:val="007F30EE"/>
    <w:rsid w:val="007F3242"/>
    <w:rsid w:val="007F3828"/>
    <w:rsid w:val="007F38B1"/>
    <w:rsid w:val="007F4054"/>
    <w:rsid w:val="007F40D5"/>
    <w:rsid w:val="007F48AF"/>
    <w:rsid w:val="007F5737"/>
    <w:rsid w:val="007F5848"/>
    <w:rsid w:val="007F6199"/>
    <w:rsid w:val="007F6928"/>
    <w:rsid w:val="007F74F5"/>
    <w:rsid w:val="007F7C68"/>
    <w:rsid w:val="008003BA"/>
    <w:rsid w:val="00800ACB"/>
    <w:rsid w:val="00800CEF"/>
    <w:rsid w:val="00800DDA"/>
    <w:rsid w:val="008015EA"/>
    <w:rsid w:val="00801B0B"/>
    <w:rsid w:val="00801BEC"/>
    <w:rsid w:val="00801DEC"/>
    <w:rsid w:val="00801FB5"/>
    <w:rsid w:val="0080260A"/>
    <w:rsid w:val="0080277A"/>
    <w:rsid w:val="00802C99"/>
    <w:rsid w:val="00802E23"/>
    <w:rsid w:val="008035BB"/>
    <w:rsid w:val="00803954"/>
    <w:rsid w:val="00803CDC"/>
    <w:rsid w:val="00804442"/>
    <w:rsid w:val="00804A40"/>
    <w:rsid w:val="00804E62"/>
    <w:rsid w:val="00805406"/>
    <w:rsid w:val="008054E7"/>
    <w:rsid w:val="00805936"/>
    <w:rsid w:val="00805D74"/>
    <w:rsid w:val="00805F41"/>
    <w:rsid w:val="008061E0"/>
    <w:rsid w:val="0080686C"/>
    <w:rsid w:val="00806984"/>
    <w:rsid w:val="00806B6A"/>
    <w:rsid w:val="00806DAB"/>
    <w:rsid w:val="00806FF1"/>
    <w:rsid w:val="008104FB"/>
    <w:rsid w:val="00810E3B"/>
    <w:rsid w:val="008110BF"/>
    <w:rsid w:val="008117B9"/>
    <w:rsid w:val="00811DFC"/>
    <w:rsid w:val="00811F4F"/>
    <w:rsid w:val="008128F7"/>
    <w:rsid w:val="00812C07"/>
    <w:rsid w:val="00812FB8"/>
    <w:rsid w:val="008133E0"/>
    <w:rsid w:val="008139ED"/>
    <w:rsid w:val="00813BF7"/>
    <w:rsid w:val="00813DEE"/>
    <w:rsid w:val="00814032"/>
    <w:rsid w:val="0081461E"/>
    <w:rsid w:val="0081524A"/>
    <w:rsid w:val="008156D3"/>
    <w:rsid w:val="00815880"/>
    <w:rsid w:val="00815B36"/>
    <w:rsid w:val="00815E49"/>
    <w:rsid w:val="0081612A"/>
    <w:rsid w:val="00817378"/>
    <w:rsid w:val="0081761D"/>
    <w:rsid w:val="00817FE2"/>
    <w:rsid w:val="00821BBE"/>
    <w:rsid w:val="0082279E"/>
    <w:rsid w:val="00822C45"/>
    <w:rsid w:val="008238B6"/>
    <w:rsid w:val="00824AE6"/>
    <w:rsid w:val="00825020"/>
    <w:rsid w:val="0082537F"/>
    <w:rsid w:val="00826259"/>
    <w:rsid w:val="0082696B"/>
    <w:rsid w:val="0082709C"/>
    <w:rsid w:val="00827862"/>
    <w:rsid w:val="00827CB6"/>
    <w:rsid w:val="00827DBF"/>
    <w:rsid w:val="008300B5"/>
    <w:rsid w:val="00830315"/>
    <w:rsid w:val="00831021"/>
    <w:rsid w:val="008317AF"/>
    <w:rsid w:val="00831920"/>
    <w:rsid w:val="00831BD3"/>
    <w:rsid w:val="008329D8"/>
    <w:rsid w:val="00832BEB"/>
    <w:rsid w:val="00832C6B"/>
    <w:rsid w:val="00832C6E"/>
    <w:rsid w:val="00832EBE"/>
    <w:rsid w:val="00833136"/>
    <w:rsid w:val="008335A8"/>
    <w:rsid w:val="008337A5"/>
    <w:rsid w:val="0083384D"/>
    <w:rsid w:val="00833B93"/>
    <w:rsid w:val="00833D96"/>
    <w:rsid w:val="00834196"/>
    <w:rsid w:val="008342E2"/>
    <w:rsid w:val="00834358"/>
    <w:rsid w:val="00834CD3"/>
    <w:rsid w:val="00834E42"/>
    <w:rsid w:val="00834FE2"/>
    <w:rsid w:val="00835280"/>
    <w:rsid w:val="0083546A"/>
    <w:rsid w:val="0083575F"/>
    <w:rsid w:val="00835795"/>
    <w:rsid w:val="00835C0A"/>
    <w:rsid w:val="0083676B"/>
    <w:rsid w:val="00836D7C"/>
    <w:rsid w:val="008372A5"/>
    <w:rsid w:val="008378EA"/>
    <w:rsid w:val="00837ADC"/>
    <w:rsid w:val="00837BF6"/>
    <w:rsid w:val="00837F1B"/>
    <w:rsid w:val="00840693"/>
    <w:rsid w:val="0084072A"/>
    <w:rsid w:val="00840B62"/>
    <w:rsid w:val="00841015"/>
    <w:rsid w:val="0084129E"/>
    <w:rsid w:val="00841303"/>
    <w:rsid w:val="00841F61"/>
    <w:rsid w:val="00842033"/>
    <w:rsid w:val="008420D2"/>
    <w:rsid w:val="008430AC"/>
    <w:rsid w:val="00843612"/>
    <w:rsid w:val="0084475D"/>
    <w:rsid w:val="00845044"/>
    <w:rsid w:val="00845115"/>
    <w:rsid w:val="0084571D"/>
    <w:rsid w:val="00845CA5"/>
    <w:rsid w:val="0084656D"/>
    <w:rsid w:val="0084669B"/>
    <w:rsid w:val="00846A0A"/>
    <w:rsid w:val="00846AAC"/>
    <w:rsid w:val="00846F55"/>
    <w:rsid w:val="008473FE"/>
    <w:rsid w:val="00847CB6"/>
    <w:rsid w:val="00847F55"/>
    <w:rsid w:val="008508BC"/>
    <w:rsid w:val="00850A0F"/>
    <w:rsid w:val="00850A7D"/>
    <w:rsid w:val="00850ADF"/>
    <w:rsid w:val="00850DF9"/>
    <w:rsid w:val="008514FE"/>
    <w:rsid w:val="008519F0"/>
    <w:rsid w:val="008519F8"/>
    <w:rsid w:val="00851C2E"/>
    <w:rsid w:val="008531AA"/>
    <w:rsid w:val="00853765"/>
    <w:rsid w:val="00853CD5"/>
    <w:rsid w:val="00855589"/>
    <w:rsid w:val="0085571A"/>
    <w:rsid w:val="008565B4"/>
    <w:rsid w:val="00856602"/>
    <w:rsid w:val="00856A15"/>
    <w:rsid w:val="00856B34"/>
    <w:rsid w:val="00856CE5"/>
    <w:rsid w:val="008574E0"/>
    <w:rsid w:val="0085780A"/>
    <w:rsid w:val="00857FD5"/>
    <w:rsid w:val="0086012A"/>
    <w:rsid w:val="008604C3"/>
    <w:rsid w:val="00861850"/>
    <w:rsid w:val="00861E4D"/>
    <w:rsid w:val="00862AE1"/>
    <w:rsid w:val="00862BB5"/>
    <w:rsid w:val="008630FD"/>
    <w:rsid w:val="008631DC"/>
    <w:rsid w:val="008632D8"/>
    <w:rsid w:val="00863675"/>
    <w:rsid w:val="0086382D"/>
    <w:rsid w:val="008638FC"/>
    <w:rsid w:val="00863A25"/>
    <w:rsid w:val="00863B3E"/>
    <w:rsid w:val="00865368"/>
    <w:rsid w:val="00865CC0"/>
    <w:rsid w:val="00865CE4"/>
    <w:rsid w:val="008661E1"/>
    <w:rsid w:val="008664B6"/>
    <w:rsid w:val="008665F8"/>
    <w:rsid w:val="00866F4A"/>
    <w:rsid w:val="008673D0"/>
    <w:rsid w:val="008703C5"/>
    <w:rsid w:val="0087068B"/>
    <w:rsid w:val="0087081C"/>
    <w:rsid w:val="00870FAF"/>
    <w:rsid w:val="00870FB6"/>
    <w:rsid w:val="00871DA3"/>
    <w:rsid w:val="008723BA"/>
    <w:rsid w:val="00872AEC"/>
    <w:rsid w:val="00873111"/>
    <w:rsid w:val="00873B10"/>
    <w:rsid w:val="00873E23"/>
    <w:rsid w:val="00873FB5"/>
    <w:rsid w:val="008741EB"/>
    <w:rsid w:val="0087446D"/>
    <w:rsid w:val="008747A7"/>
    <w:rsid w:val="00875586"/>
    <w:rsid w:val="008755B7"/>
    <w:rsid w:val="00875D3C"/>
    <w:rsid w:val="00876BCE"/>
    <w:rsid w:val="00876D37"/>
    <w:rsid w:val="00876D93"/>
    <w:rsid w:val="00877DDD"/>
    <w:rsid w:val="008801DD"/>
    <w:rsid w:val="00880670"/>
    <w:rsid w:val="00880C79"/>
    <w:rsid w:val="008815DB"/>
    <w:rsid w:val="0088190B"/>
    <w:rsid w:val="00881BC1"/>
    <w:rsid w:val="00881F5B"/>
    <w:rsid w:val="0088219E"/>
    <w:rsid w:val="008823F9"/>
    <w:rsid w:val="00882A93"/>
    <w:rsid w:val="00882AF7"/>
    <w:rsid w:val="00882FE4"/>
    <w:rsid w:val="00883BE3"/>
    <w:rsid w:val="00883DD6"/>
    <w:rsid w:val="008842E0"/>
    <w:rsid w:val="008843F7"/>
    <w:rsid w:val="008846AF"/>
    <w:rsid w:val="00884AAA"/>
    <w:rsid w:val="00885355"/>
    <w:rsid w:val="0088562D"/>
    <w:rsid w:val="008858D9"/>
    <w:rsid w:val="00885976"/>
    <w:rsid w:val="00886990"/>
    <w:rsid w:val="008876E0"/>
    <w:rsid w:val="008877D5"/>
    <w:rsid w:val="008879C7"/>
    <w:rsid w:val="00887A3D"/>
    <w:rsid w:val="00887EAE"/>
    <w:rsid w:val="00887F27"/>
    <w:rsid w:val="008903AB"/>
    <w:rsid w:val="0089124E"/>
    <w:rsid w:val="00891BB8"/>
    <w:rsid w:val="00891D54"/>
    <w:rsid w:val="00892049"/>
    <w:rsid w:val="00892B5D"/>
    <w:rsid w:val="00892C90"/>
    <w:rsid w:val="00892F1A"/>
    <w:rsid w:val="00893201"/>
    <w:rsid w:val="00893693"/>
    <w:rsid w:val="00893987"/>
    <w:rsid w:val="008939FD"/>
    <w:rsid w:val="00893D28"/>
    <w:rsid w:val="00893F79"/>
    <w:rsid w:val="008947FF"/>
    <w:rsid w:val="008948DA"/>
    <w:rsid w:val="00894908"/>
    <w:rsid w:val="0089499E"/>
    <w:rsid w:val="00894D54"/>
    <w:rsid w:val="00894FD9"/>
    <w:rsid w:val="008957CF"/>
    <w:rsid w:val="008961D9"/>
    <w:rsid w:val="008969F4"/>
    <w:rsid w:val="00896E1E"/>
    <w:rsid w:val="00896EC4"/>
    <w:rsid w:val="0089729A"/>
    <w:rsid w:val="008A01B2"/>
    <w:rsid w:val="008A01F5"/>
    <w:rsid w:val="008A07CA"/>
    <w:rsid w:val="008A096C"/>
    <w:rsid w:val="008A0A78"/>
    <w:rsid w:val="008A0D37"/>
    <w:rsid w:val="008A134B"/>
    <w:rsid w:val="008A1937"/>
    <w:rsid w:val="008A1DE2"/>
    <w:rsid w:val="008A2219"/>
    <w:rsid w:val="008A24D5"/>
    <w:rsid w:val="008A2CA9"/>
    <w:rsid w:val="008A324E"/>
    <w:rsid w:val="008A3483"/>
    <w:rsid w:val="008A3615"/>
    <w:rsid w:val="008A48C8"/>
    <w:rsid w:val="008A4CD7"/>
    <w:rsid w:val="008A4E3B"/>
    <w:rsid w:val="008A512D"/>
    <w:rsid w:val="008A580B"/>
    <w:rsid w:val="008A6899"/>
    <w:rsid w:val="008A7079"/>
    <w:rsid w:val="008A7860"/>
    <w:rsid w:val="008A7BB9"/>
    <w:rsid w:val="008A7E95"/>
    <w:rsid w:val="008B0DB7"/>
    <w:rsid w:val="008B0FAC"/>
    <w:rsid w:val="008B1146"/>
    <w:rsid w:val="008B135D"/>
    <w:rsid w:val="008B1733"/>
    <w:rsid w:val="008B1CE0"/>
    <w:rsid w:val="008B1D94"/>
    <w:rsid w:val="008B2219"/>
    <w:rsid w:val="008B259F"/>
    <w:rsid w:val="008B2CC1"/>
    <w:rsid w:val="008B2D67"/>
    <w:rsid w:val="008B2E39"/>
    <w:rsid w:val="008B3282"/>
    <w:rsid w:val="008B3480"/>
    <w:rsid w:val="008B365F"/>
    <w:rsid w:val="008B3734"/>
    <w:rsid w:val="008B39FE"/>
    <w:rsid w:val="008B4596"/>
    <w:rsid w:val="008B4A2E"/>
    <w:rsid w:val="008B581D"/>
    <w:rsid w:val="008B60B2"/>
    <w:rsid w:val="008B6428"/>
    <w:rsid w:val="008B68C0"/>
    <w:rsid w:val="008B6975"/>
    <w:rsid w:val="008B6BF8"/>
    <w:rsid w:val="008B792C"/>
    <w:rsid w:val="008B7ECF"/>
    <w:rsid w:val="008C0270"/>
    <w:rsid w:val="008C0407"/>
    <w:rsid w:val="008C0564"/>
    <w:rsid w:val="008C06E0"/>
    <w:rsid w:val="008C0C44"/>
    <w:rsid w:val="008C0D8C"/>
    <w:rsid w:val="008C109F"/>
    <w:rsid w:val="008C1533"/>
    <w:rsid w:val="008C1601"/>
    <w:rsid w:val="008C1602"/>
    <w:rsid w:val="008C17B7"/>
    <w:rsid w:val="008C190B"/>
    <w:rsid w:val="008C1C8F"/>
    <w:rsid w:val="008C2442"/>
    <w:rsid w:val="008C3B9B"/>
    <w:rsid w:val="008C3E75"/>
    <w:rsid w:val="008C49EA"/>
    <w:rsid w:val="008C4AD3"/>
    <w:rsid w:val="008C4BE6"/>
    <w:rsid w:val="008C4C6C"/>
    <w:rsid w:val="008C5C51"/>
    <w:rsid w:val="008C5EC3"/>
    <w:rsid w:val="008C63B6"/>
    <w:rsid w:val="008C6804"/>
    <w:rsid w:val="008C6974"/>
    <w:rsid w:val="008C69B0"/>
    <w:rsid w:val="008C69D5"/>
    <w:rsid w:val="008C710F"/>
    <w:rsid w:val="008C78F8"/>
    <w:rsid w:val="008C79AF"/>
    <w:rsid w:val="008C7D29"/>
    <w:rsid w:val="008D069A"/>
    <w:rsid w:val="008D07DD"/>
    <w:rsid w:val="008D0D39"/>
    <w:rsid w:val="008D1D96"/>
    <w:rsid w:val="008D1E94"/>
    <w:rsid w:val="008D1FEB"/>
    <w:rsid w:val="008D2059"/>
    <w:rsid w:val="008D2252"/>
    <w:rsid w:val="008D2A8A"/>
    <w:rsid w:val="008D2D15"/>
    <w:rsid w:val="008D2DA9"/>
    <w:rsid w:val="008D315F"/>
    <w:rsid w:val="008D38C9"/>
    <w:rsid w:val="008D3FB9"/>
    <w:rsid w:val="008D4E9F"/>
    <w:rsid w:val="008D5342"/>
    <w:rsid w:val="008D5689"/>
    <w:rsid w:val="008D5BF0"/>
    <w:rsid w:val="008D5DE9"/>
    <w:rsid w:val="008D61E5"/>
    <w:rsid w:val="008D661B"/>
    <w:rsid w:val="008D6ED0"/>
    <w:rsid w:val="008D72AF"/>
    <w:rsid w:val="008D7412"/>
    <w:rsid w:val="008D7496"/>
    <w:rsid w:val="008D7AAD"/>
    <w:rsid w:val="008D7E18"/>
    <w:rsid w:val="008E0D11"/>
    <w:rsid w:val="008E0FA4"/>
    <w:rsid w:val="008E1D7C"/>
    <w:rsid w:val="008E2063"/>
    <w:rsid w:val="008E2122"/>
    <w:rsid w:val="008E22AB"/>
    <w:rsid w:val="008E32DE"/>
    <w:rsid w:val="008E44F5"/>
    <w:rsid w:val="008E473B"/>
    <w:rsid w:val="008E48FF"/>
    <w:rsid w:val="008E4B6A"/>
    <w:rsid w:val="008E4CB2"/>
    <w:rsid w:val="008E4FCC"/>
    <w:rsid w:val="008E5349"/>
    <w:rsid w:val="008E5C0B"/>
    <w:rsid w:val="008E64AF"/>
    <w:rsid w:val="008E6EDD"/>
    <w:rsid w:val="008E6F5B"/>
    <w:rsid w:val="008E7341"/>
    <w:rsid w:val="008E7AE5"/>
    <w:rsid w:val="008F0244"/>
    <w:rsid w:val="008F05F9"/>
    <w:rsid w:val="008F1045"/>
    <w:rsid w:val="008F187F"/>
    <w:rsid w:val="008F2934"/>
    <w:rsid w:val="008F29DF"/>
    <w:rsid w:val="008F31AD"/>
    <w:rsid w:val="008F3232"/>
    <w:rsid w:val="008F37C7"/>
    <w:rsid w:val="008F3A98"/>
    <w:rsid w:val="008F4AF9"/>
    <w:rsid w:val="008F4E9A"/>
    <w:rsid w:val="008F4EB1"/>
    <w:rsid w:val="008F51A8"/>
    <w:rsid w:val="008F6021"/>
    <w:rsid w:val="008F637B"/>
    <w:rsid w:val="008F7F61"/>
    <w:rsid w:val="0090005C"/>
    <w:rsid w:val="0090024A"/>
    <w:rsid w:val="009002AC"/>
    <w:rsid w:val="009010AE"/>
    <w:rsid w:val="00901952"/>
    <w:rsid w:val="00901C6A"/>
    <w:rsid w:val="0090203E"/>
    <w:rsid w:val="00902391"/>
    <w:rsid w:val="0090289B"/>
    <w:rsid w:val="00902BF3"/>
    <w:rsid w:val="00902E85"/>
    <w:rsid w:val="0090308D"/>
    <w:rsid w:val="00903429"/>
    <w:rsid w:val="009037E9"/>
    <w:rsid w:val="00904A68"/>
    <w:rsid w:val="00906DFA"/>
    <w:rsid w:val="009071F7"/>
    <w:rsid w:val="0090731E"/>
    <w:rsid w:val="0090741D"/>
    <w:rsid w:val="00907533"/>
    <w:rsid w:val="00910773"/>
    <w:rsid w:val="00913186"/>
    <w:rsid w:val="00913F54"/>
    <w:rsid w:val="009141D7"/>
    <w:rsid w:val="009142C9"/>
    <w:rsid w:val="00914930"/>
    <w:rsid w:val="00916184"/>
    <w:rsid w:val="00916240"/>
    <w:rsid w:val="0091634C"/>
    <w:rsid w:val="00916357"/>
    <w:rsid w:val="00916AF6"/>
    <w:rsid w:val="00916EE2"/>
    <w:rsid w:val="009171F4"/>
    <w:rsid w:val="00917601"/>
    <w:rsid w:val="009176CF"/>
    <w:rsid w:val="009204F6"/>
    <w:rsid w:val="0092070D"/>
    <w:rsid w:val="00920B71"/>
    <w:rsid w:val="00920DC5"/>
    <w:rsid w:val="009212B1"/>
    <w:rsid w:val="009213F8"/>
    <w:rsid w:val="00922359"/>
    <w:rsid w:val="00922856"/>
    <w:rsid w:val="00923796"/>
    <w:rsid w:val="00923B7A"/>
    <w:rsid w:val="00923D6B"/>
    <w:rsid w:val="009249DC"/>
    <w:rsid w:val="00924AB5"/>
    <w:rsid w:val="009250AB"/>
    <w:rsid w:val="00925524"/>
    <w:rsid w:val="00926278"/>
    <w:rsid w:val="00927668"/>
    <w:rsid w:val="00927CAA"/>
    <w:rsid w:val="00927CAB"/>
    <w:rsid w:val="009303C6"/>
    <w:rsid w:val="00930D8E"/>
    <w:rsid w:val="00930E0A"/>
    <w:rsid w:val="00930F24"/>
    <w:rsid w:val="00931200"/>
    <w:rsid w:val="00931427"/>
    <w:rsid w:val="009314D8"/>
    <w:rsid w:val="00931524"/>
    <w:rsid w:val="00931C56"/>
    <w:rsid w:val="00931EC5"/>
    <w:rsid w:val="00932D5F"/>
    <w:rsid w:val="009336B3"/>
    <w:rsid w:val="00933AC9"/>
    <w:rsid w:val="00934E5E"/>
    <w:rsid w:val="00935AB4"/>
    <w:rsid w:val="00935D1E"/>
    <w:rsid w:val="00935D60"/>
    <w:rsid w:val="00935E34"/>
    <w:rsid w:val="00935E7E"/>
    <w:rsid w:val="0093684C"/>
    <w:rsid w:val="00936ED0"/>
    <w:rsid w:val="009370A5"/>
    <w:rsid w:val="00937892"/>
    <w:rsid w:val="00940400"/>
    <w:rsid w:val="00940705"/>
    <w:rsid w:val="00940F5D"/>
    <w:rsid w:val="009415B0"/>
    <w:rsid w:val="0094162C"/>
    <w:rsid w:val="00942869"/>
    <w:rsid w:val="00942C71"/>
    <w:rsid w:val="00942D75"/>
    <w:rsid w:val="009430CE"/>
    <w:rsid w:val="009434B9"/>
    <w:rsid w:val="009457B1"/>
    <w:rsid w:val="00945880"/>
    <w:rsid w:val="00945E81"/>
    <w:rsid w:val="009460BA"/>
    <w:rsid w:val="00947990"/>
    <w:rsid w:val="00947B10"/>
    <w:rsid w:val="00947BEF"/>
    <w:rsid w:val="0095040C"/>
    <w:rsid w:val="00950E3E"/>
    <w:rsid w:val="0095167B"/>
    <w:rsid w:val="009523EF"/>
    <w:rsid w:val="00952BE3"/>
    <w:rsid w:val="009530D0"/>
    <w:rsid w:val="0095322F"/>
    <w:rsid w:val="00953402"/>
    <w:rsid w:val="0095370C"/>
    <w:rsid w:val="009539FA"/>
    <w:rsid w:val="00953EC2"/>
    <w:rsid w:val="00954214"/>
    <w:rsid w:val="00954318"/>
    <w:rsid w:val="0095479F"/>
    <w:rsid w:val="009549D0"/>
    <w:rsid w:val="00955A14"/>
    <w:rsid w:val="00955C13"/>
    <w:rsid w:val="0095618F"/>
    <w:rsid w:val="0095667C"/>
    <w:rsid w:val="00956A2B"/>
    <w:rsid w:val="00956BB0"/>
    <w:rsid w:val="00956E4D"/>
    <w:rsid w:val="009570F5"/>
    <w:rsid w:val="009571C2"/>
    <w:rsid w:val="00957537"/>
    <w:rsid w:val="0095756A"/>
    <w:rsid w:val="009577F5"/>
    <w:rsid w:val="00957EC6"/>
    <w:rsid w:val="00957FB0"/>
    <w:rsid w:val="00960091"/>
    <w:rsid w:val="0096026C"/>
    <w:rsid w:val="0096052C"/>
    <w:rsid w:val="00960692"/>
    <w:rsid w:val="00961151"/>
    <w:rsid w:val="0096148C"/>
    <w:rsid w:val="00961620"/>
    <w:rsid w:val="00961BC5"/>
    <w:rsid w:val="00961EC2"/>
    <w:rsid w:val="009621F3"/>
    <w:rsid w:val="009623BE"/>
    <w:rsid w:val="00962D45"/>
    <w:rsid w:val="009630B5"/>
    <w:rsid w:val="00963273"/>
    <w:rsid w:val="009635CB"/>
    <w:rsid w:val="00963CD2"/>
    <w:rsid w:val="009645E1"/>
    <w:rsid w:val="009646B5"/>
    <w:rsid w:val="00964F8C"/>
    <w:rsid w:val="00965361"/>
    <w:rsid w:val="00966132"/>
    <w:rsid w:val="009668C3"/>
    <w:rsid w:val="00966A22"/>
    <w:rsid w:val="00966C39"/>
    <w:rsid w:val="00966D65"/>
    <w:rsid w:val="0096722F"/>
    <w:rsid w:val="00967516"/>
    <w:rsid w:val="0096783C"/>
    <w:rsid w:val="00970D2F"/>
    <w:rsid w:val="009711D3"/>
    <w:rsid w:val="00971987"/>
    <w:rsid w:val="00971B18"/>
    <w:rsid w:val="00971D34"/>
    <w:rsid w:val="0097248A"/>
    <w:rsid w:val="00972782"/>
    <w:rsid w:val="00972A5C"/>
    <w:rsid w:val="00972E77"/>
    <w:rsid w:val="00972F40"/>
    <w:rsid w:val="00973656"/>
    <w:rsid w:val="00973BC8"/>
    <w:rsid w:val="00974650"/>
    <w:rsid w:val="00974747"/>
    <w:rsid w:val="009752F2"/>
    <w:rsid w:val="009758E3"/>
    <w:rsid w:val="009759C5"/>
    <w:rsid w:val="00975C66"/>
    <w:rsid w:val="00976F09"/>
    <w:rsid w:val="00977A65"/>
    <w:rsid w:val="00980571"/>
    <w:rsid w:val="00980843"/>
    <w:rsid w:val="00980A18"/>
    <w:rsid w:val="00980F32"/>
    <w:rsid w:val="00981833"/>
    <w:rsid w:val="00982839"/>
    <w:rsid w:val="009828E1"/>
    <w:rsid w:val="00982B81"/>
    <w:rsid w:val="00982E2D"/>
    <w:rsid w:val="00982F0F"/>
    <w:rsid w:val="0098360B"/>
    <w:rsid w:val="009841E3"/>
    <w:rsid w:val="009843C3"/>
    <w:rsid w:val="009848E2"/>
    <w:rsid w:val="009849F1"/>
    <w:rsid w:val="009858A0"/>
    <w:rsid w:val="00985E62"/>
    <w:rsid w:val="00986193"/>
    <w:rsid w:val="009865E6"/>
    <w:rsid w:val="0098669B"/>
    <w:rsid w:val="00986725"/>
    <w:rsid w:val="00986736"/>
    <w:rsid w:val="00986A7B"/>
    <w:rsid w:val="00986C24"/>
    <w:rsid w:val="00986C5B"/>
    <w:rsid w:val="00986F0B"/>
    <w:rsid w:val="00990982"/>
    <w:rsid w:val="00990CCD"/>
    <w:rsid w:val="0099186E"/>
    <w:rsid w:val="00991972"/>
    <w:rsid w:val="00991DE7"/>
    <w:rsid w:val="00991E81"/>
    <w:rsid w:val="00992CF0"/>
    <w:rsid w:val="0099335D"/>
    <w:rsid w:val="00994490"/>
    <w:rsid w:val="00994935"/>
    <w:rsid w:val="00995161"/>
    <w:rsid w:val="009956D5"/>
    <w:rsid w:val="00995CE4"/>
    <w:rsid w:val="00995F51"/>
    <w:rsid w:val="009960C7"/>
    <w:rsid w:val="009966D1"/>
    <w:rsid w:val="00996991"/>
    <w:rsid w:val="00996FBB"/>
    <w:rsid w:val="009970EA"/>
    <w:rsid w:val="00997791"/>
    <w:rsid w:val="009979BD"/>
    <w:rsid w:val="009A0266"/>
    <w:rsid w:val="009A0A8D"/>
    <w:rsid w:val="009A0D72"/>
    <w:rsid w:val="009A22C4"/>
    <w:rsid w:val="009A2590"/>
    <w:rsid w:val="009A31C7"/>
    <w:rsid w:val="009A32A0"/>
    <w:rsid w:val="009A39FC"/>
    <w:rsid w:val="009A3A0B"/>
    <w:rsid w:val="009A420F"/>
    <w:rsid w:val="009A4646"/>
    <w:rsid w:val="009A49A7"/>
    <w:rsid w:val="009A4CAC"/>
    <w:rsid w:val="009A4EE8"/>
    <w:rsid w:val="009A4EFF"/>
    <w:rsid w:val="009A6277"/>
    <w:rsid w:val="009A68C0"/>
    <w:rsid w:val="009A6974"/>
    <w:rsid w:val="009A6B5A"/>
    <w:rsid w:val="009A6D7C"/>
    <w:rsid w:val="009A6ED5"/>
    <w:rsid w:val="009A7A71"/>
    <w:rsid w:val="009A7AB0"/>
    <w:rsid w:val="009A7C51"/>
    <w:rsid w:val="009B0075"/>
    <w:rsid w:val="009B086A"/>
    <w:rsid w:val="009B0AAB"/>
    <w:rsid w:val="009B0B14"/>
    <w:rsid w:val="009B0B5F"/>
    <w:rsid w:val="009B0DA8"/>
    <w:rsid w:val="009B137C"/>
    <w:rsid w:val="009B1CB2"/>
    <w:rsid w:val="009B1E17"/>
    <w:rsid w:val="009B23AB"/>
    <w:rsid w:val="009B3272"/>
    <w:rsid w:val="009B4724"/>
    <w:rsid w:val="009B4A5F"/>
    <w:rsid w:val="009B4E2D"/>
    <w:rsid w:val="009B514D"/>
    <w:rsid w:val="009B53E4"/>
    <w:rsid w:val="009B5948"/>
    <w:rsid w:val="009B5EE5"/>
    <w:rsid w:val="009B6979"/>
    <w:rsid w:val="009B6DA7"/>
    <w:rsid w:val="009B6EFC"/>
    <w:rsid w:val="009B6F28"/>
    <w:rsid w:val="009B73B3"/>
    <w:rsid w:val="009B748F"/>
    <w:rsid w:val="009B78FC"/>
    <w:rsid w:val="009B7A55"/>
    <w:rsid w:val="009B7E65"/>
    <w:rsid w:val="009C07BE"/>
    <w:rsid w:val="009C0991"/>
    <w:rsid w:val="009C1262"/>
    <w:rsid w:val="009C1AD8"/>
    <w:rsid w:val="009C1D79"/>
    <w:rsid w:val="009C22AA"/>
    <w:rsid w:val="009C2A7F"/>
    <w:rsid w:val="009C2D66"/>
    <w:rsid w:val="009C353F"/>
    <w:rsid w:val="009C3890"/>
    <w:rsid w:val="009C41E4"/>
    <w:rsid w:val="009C48EE"/>
    <w:rsid w:val="009C4CE4"/>
    <w:rsid w:val="009C7807"/>
    <w:rsid w:val="009C796B"/>
    <w:rsid w:val="009C7D23"/>
    <w:rsid w:val="009C7F45"/>
    <w:rsid w:val="009D000E"/>
    <w:rsid w:val="009D035E"/>
    <w:rsid w:val="009D0389"/>
    <w:rsid w:val="009D0BCE"/>
    <w:rsid w:val="009D0CF6"/>
    <w:rsid w:val="009D1575"/>
    <w:rsid w:val="009D15F7"/>
    <w:rsid w:val="009D1692"/>
    <w:rsid w:val="009D199E"/>
    <w:rsid w:val="009D1E46"/>
    <w:rsid w:val="009D2396"/>
    <w:rsid w:val="009D2BEA"/>
    <w:rsid w:val="009D2C66"/>
    <w:rsid w:val="009D3AD9"/>
    <w:rsid w:val="009D3F04"/>
    <w:rsid w:val="009D4A2A"/>
    <w:rsid w:val="009D4E92"/>
    <w:rsid w:val="009D504C"/>
    <w:rsid w:val="009D51AC"/>
    <w:rsid w:val="009D5D7E"/>
    <w:rsid w:val="009D5F97"/>
    <w:rsid w:val="009E0A70"/>
    <w:rsid w:val="009E0DC2"/>
    <w:rsid w:val="009E0F67"/>
    <w:rsid w:val="009E261D"/>
    <w:rsid w:val="009E2791"/>
    <w:rsid w:val="009E31D1"/>
    <w:rsid w:val="009E3F6F"/>
    <w:rsid w:val="009E4159"/>
    <w:rsid w:val="009E428E"/>
    <w:rsid w:val="009E43C7"/>
    <w:rsid w:val="009E4ABD"/>
    <w:rsid w:val="009E531F"/>
    <w:rsid w:val="009E549A"/>
    <w:rsid w:val="009E5C77"/>
    <w:rsid w:val="009E689A"/>
    <w:rsid w:val="009E6AB9"/>
    <w:rsid w:val="009E6EF4"/>
    <w:rsid w:val="009E7502"/>
    <w:rsid w:val="009E7F21"/>
    <w:rsid w:val="009F075A"/>
    <w:rsid w:val="009F0DDF"/>
    <w:rsid w:val="009F1154"/>
    <w:rsid w:val="009F1B09"/>
    <w:rsid w:val="009F1CCA"/>
    <w:rsid w:val="009F1D84"/>
    <w:rsid w:val="009F2186"/>
    <w:rsid w:val="009F25C6"/>
    <w:rsid w:val="009F2C3B"/>
    <w:rsid w:val="009F3182"/>
    <w:rsid w:val="009F3462"/>
    <w:rsid w:val="009F3708"/>
    <w:rsid w:val="009F3BCA"/>
    <w:rsid w:val="009F3C8E"/>
    <w:rsid w:val="009F3CFB"/>
    <w:rsid w:val="009F44BB"/>
    <w:rsid w:val="009F456A"/>
    <w:rsid w:val="009F457E"/>
    <w:rsid w:val="009F499F"/>
    <w:rsid w:val="009F4B1D"/>
    <w:rsid w:val="009F507D"/>
    <w:rsid w:val="009F5199"/>
    <w:rsid w:val="009F56EB"/>
    <w:rsid w:val="009F5AF6"/>
    <w:rsid w:val="009F5E18"/>
    <w:rsid w:val="009F6289"/>
    <w:rsid w:val="009F633D"/>
    <w:rsid w:val="009F683F"/>
    <w:rsid w:val="009F6894"/>
    <w:rsid w:val="009F6FCB"/>
    <w:rsid w:val="00A0001D"/>
    <w:rsid w:val="00A0062E"/>
    <w:rsid w:val="00A00F7A"/>
    <w:rsid w:val="00A0152B"/>
    <w:rsid w:val="00A01D16"/>
    <w:rsid w:val="00A01FB4"/>
    <w:rsid w:val="00A02153"/>
    <w:rsid w:val="00A02319"/>
    <w:rsid w:val="00A02E08"/>
    <w:rsid w:val="00A02FB0"/>
    <w:rsid w:val="00A041A8"/>
    <w:rsid w:val="00A041D4"/>
    <w:rsid w:val="00A047A1"/>
    <w:rsid w:val="00A04AFA"/>
    <w:rsid w:val="00A050F5"/>
    <w:rsid w:val="00A065C5"/>
    <w:rsid w:val="00A06EA9"/>
    <w:rsid w:val="00A07030"/>
    <w:rsid w:val="00A07096"/>
    <w:rsid w:val="00A0755E"/>
    <w:rsid w:val="00A07A27"/>
    <w:rsid w:val="00A07F88"/>
    <w:rsid w:val="00A11599"/>
    <w:rsid w:val="00A115F4"/>
    <w:rsid w:val="00A12DB0"/>
    <w:rsid w:val="00A130DB"/>
    <w:rsid w:val="00A1340A"/>
    <w:rsid w:val="00A13F3F"/>
    <w:rsid w:val="00A145C6"/>
    <w:rsid w:val="00A15118"/>
    <w:rsid w:val="00A158D4"/>
    <w:rsid w:val="00A16E82"/>
    <w:rsid w:val="00A17701"/>
    <w:rsid w:val="00A17AFA"/>
    <w:rsid w:val="00A20692"/>
    <w:rsid w:val="00A208D5"/>
    <w:rsid w:val="00A20B0C"/>
    <w:rsid w:val="00A21373"/>
    <w:rsid w:val="00A2181C"/>
    <w:rsid w:val="00A21B6F"/>
    <w:rsid w:val="00A21EFC"/>
    <w:rsid w:val="00A227A6"/>
    <w:rsid w:val="00A227EB"/>
    <w:rsid w:val="00A22CC6"/>
    <w:rsid w:val="00A22E87"/>
    <w:rsid w:val="00A235C6"/>
    <w:rsid w:val="00A237B2"/>
    <w:rsid w:val="00A238C6"/>
    <w:rsid w:val="00A23981"/>
    <w:rsid w:val="00A240B6"/>
    <w:rsid w:val="00A2483F"/>
    <w:rsid w:val="00A24A05"/>
    <w:rsid w:val="00A24CAA"/>
    <w:rsid w:val="00A25602"/>
    <w:rsid w:val="00A264C7"/>
    <w:rsid w:val="00A26BA1"/>
    <w:rsid w:val="00A26E5A"/>
    <w:rsid w:val="00A272BB"/>
    <w:rsid w:val="00A2737C"/>
    <w:rsid w:val="00A301E1"/>
    <w:rsid w:val="00A3077A"/>
    <w:rsid w:val="00A3097D"/>
    <w:rsid w:val="00A30F61"/>
    <w:rsid w:val="00A31631"/>
    <w:rsid w:val="00A316C2"/>
    <w:rsid w:val="00A31A3E"/>
    <w:rsid w:val="00A31B85"/>
    <w:rsid w:val="00A31C54"/>
    <w:rsid w:val="00A31CC6"/>
    <w:rsid w:val="00A31EF3"/>
    <w:rsid w:val="00A324E2"/>
    <w:rsid w:val="00A32723"/>
    <w:rsid w:val="00A3272A"/>
    <w:rsid w:val="00A328B3"/>
    <w:rsid w:val="00A32A73"/>
    <w:rsid w:val="00A330C6"/>
    <w:rsid w:val="00A33AAE"/>
    <w:rsid w:val="00A3437A"/>
    <w:rsid w:val="00A34A9D"/>
    <w:rsid w:val="00A34E5A"/>
    <w:rsid w:val="00A34E79"/>
    <w:rsid w:val="00A35209"/>
    <w:rsid w:val="00A354BD"/>
    <w:rsid w:val="00A36487"/>
    <w:rsid w:val="00A37089"/>
    <w:rsid w:val="00A37342"/>
    <w:rsid w:val="00A375CE"/>
    <w:rsid w:val="00A37D56"/>
    <w:rsid w:val="00A401FB"/>
    <w:rsid w:val="00A40776"/>
    <w:rsid w:val="00A4085D"/>
    <w:rsid w:val="00A41363"/>
    <w:rsid w:val="00A4137D"/>
    <w:rsid w:val="00A41FA1"/>
    <w:rsid w:val="00A4202E"/>
    <w:rsid w:val="00A42633"/>
    <w:rsid w:val="00A42853"/>
    <w:rsid w:val="00A429C5"/>
    <w:rsid w:val="00A429D6"/>
    <w:rsid w:val="00A42BC3"/>
    <w:rsid w:val="00A42DAF"/>
    <w:rsid w:val="00A43824"/>
    <w:rsid w:val="00A43BF4"/>
    <w:rsid w:val="00A43DB6"/>
    <w:rsid w:val="00A4423A"/>
    <w:rsid w:val="00A4435D"/>
    <w:rsid w:val="00A44CE0"/>
    <w:rsid w:val="00A44E91"/>
    <w:rsid w:val="00A44F54"/>
    <w:rsid w:val="00A45BD8"/>
    <w:rsid w:val="00A46D8C"/>
    <w:rsid w:val="00A50729"/>
    <w:rsid w:val="00A5073F"/>
    <w:rsid w:val="00A507BE"/>
    <w:rsid w:val="00A5094E"/>
    <w:rsid w:val="00A51509"/>
    <w:rsid w:val="00A5217B"/>
    <w:rsid w:val="00A533BF"/>
    <w:rsid w:val="00A533CC"/>
    <w:rsid w:val="00A540B1"/>
    <w:rsid w:val="00A544A0"/>
    <w:rsid w:val="00A546DE"/>
    <w:rsid w:val="00A54D2A"/>
    <w:rsid w:val="00A54E70"/>
    <w:rsid w:val="00A55531"/>
    <w:rsid w:val="00A5556C"/>
    <w:rsid w:val="00A55887"/>
    <w:rsid w:val="00A5598B"/>
    <w:rsid w:val="00A5643D"/>
    <w:rsid w:val="00A56AB4"/>
    <w:rsid w:val="00A56CB9"/>
    <w:rsid w:val="00A5707D"/>
    <w:rsid w:val="00A5722B"/>
    <w:rsid w:val="00A57620"/>
    <w:rsid w:val="00A57920"/>
    <w:rsid w:val="00A609FF"/>
    <w:rsid w:val="00A60F60"/>
    <w:rsid w:val="00A61B90"/>
    <w:rsid w:val="00A61C70"/>
    <w:rsid w:val="00A61E08"/>
    <w:rsid w:val="00A6229A"/>
    <w:rsid w:val="00A622D8"/>
    <w:rsid w:val="00A62C9E"/>
    <w:rsid w:val="00A62D7C"/>
    <w:rsid w:val="00A63151"/>
    <w:rsid w:val="00A633FD"/>
    <w:rsid w:val="00A643A9"/>
    <w:rsid w:val="00A64B2E"/>
    <w:rsid w:val="00A64D6D"/>
    <w:rsid w:val="00A64D73"/>
    <w:rsid w:val="00A657FA"/>
    <w:rsid w:val="00A65863"/>
    <w:rsid w:val="00A6637F"/>
    <w:rsid w:val="00A66480"/>
    <w:rsid w:val="00A66B07"/>
    <w:rsid w:val="00A66EC3"/>
    <w:rsid w:val="00A6703E"/>
    <w:rsid w:val="00A6728F"/>
    <w:rsid w:val="00A6785D"/>
    <w:rsid w:val="00A67A3E"/>
    <w:rsid w:val="00A704B1"/>
    <w:rsid w:val="00A7111A"/>
    <w:rsid w:val="00A7116F"/>
    <w:rsid w:val="00A714FF"/>
    <w:rsid w:val="00A722C8"/>
    <w:rsid w:val="00A72B37"/>
    <w:rsid w:val="00A72E7F"/>
    <w:rsid w:val="00A735D6"/>
    <w:rsid w:val="00A73910"/>
    <w:rsid w:val="00A73C7A"/>
    <w:rsid w:val="00A73F25"/>
    <w:rsid w:val="00A743E9"/>
    <w:rsid w:val="00A74675"/>
    <w:rsid w:val="00A74793"/>
    <w:rsid w:val="00A74B97"/>
    <w:rsid w:val="00A74EAD"/>
    <w:rsid w:val="00A74FF5"/>
    <w:rsid w:val="00A75496"/>
    <w:rsid w:val="00A76190"/>
    <w:rsid w:val="00A77C8A"/>
    <w:rsid w:val="00A77D55"/>
    <w:rsid w:val="00A77F4F"/>
    <w:rsid w:val="00A801F2"/>
    <w:rsid w:val="00A80984"/>
    <w:rsid w:val="00A80C5C"/>
    <w:rsid w:val="00A80DC4"/>
    <w:rsid w:val="00A8132E"/>
    <w:rsid w:val="00A82AB9"/>
    <w:rsid w:val="00A8424A"/>
    <w:rsid w:val="00A845D2"/>
    <w:rsid w:val="00A85388"/>
    <w:rsid w:val="00A85488"/>
    <w:rsid w:val="00A85647"/>
    <w:rsid w:val="00A85968"/>
    <w:rsid w:val="00A85B11"/>
    <w:rsid w:val="00A86582"/>
    <w:rsid w:val="00A86729"/>
    <w:rsid w:val="00A869B7"/>
    <w:rsid w:val="00A87049"/>
    <w:rsid w:val="00A874F7"/>
    <w:rsid w:val="00A8772C"/>
    <w:rsid w:val="00A90513"/>
    <w:rsid w:val="00A90AE0"/>
    <w:rsid w:val="00A917C7"/>
    <w:rsid w:val="00A92C65"/>
    <w:rsid w:val="00A92DB6"/>
    <w:rsid w:val="00A92F9D"/>
    <w:rsid w:val="00A93A0B"/>
    <w:rsid w:val="00A93A58"/>
    <w:rsid w:val="00A93DE7"/>
    <w:rsid w:val="00A9446A"/>
    <w:rsid w:val="00A94E94"/>
    <w:rsid w:val="00A954A5"/>
    <w:rsid w:val="00A95876"/>
    <w:rsid w:val="00A95FC8"/>
    <w:rsid w:val="00A96263"/>
    <w:rsid w:val="00A96476"/>
    <w:rsid w:val="00A978B5"/>
    <w:rsid w:val="00A97CB9"/>
    <w:rsid w:val="00AA0AC8"/>
    <w:rsid w:val="00AA0AD6"/>
    <w:rsid w:val="00AA0B7D"/>
    <w:rsid w:val="00AA11E7"/>
    <w:rsid w:val="00AA2BB0"/>
    <w:rsid w:val="00AA2D97"/>
    <w:rsid w:val="00AA2DC3"/>
    <w:rsid w:val="00AA2EF9"/>
    <w:rsid w:val="00AA3B66"/>
    <w:rsid w:val="00AA4CF2"/>
    <w:rsid w:val="00AA5683"/>
    <w:rsid w:val="00AA585C"/>
    <w:rsid w:val="00AA6FF6"/>
    <w:rsid w:val="00AA7B84"/>
    <w:rsid w:val="00AB0A43"/>
    <w:rsid w:val="00AB0CD1"/>
    <w:rsid w:val="00AB0F64"/>
    <w:rsid w:val="00AB118B"/>
    <w:rsid w:val="00AB1691"/>
    <w:rsid w:val="00AB1D34"/>
    <w:rsid w:val="00AB1E78"/>
    <w:rsid w:val="00AB2127"/>
    <w:rsid w:val="00AB26D0"/>
    <w:rsid w:val="00AB28AB"/>
    <w:rsid w:val="00AB2948"/>
    <w:rsid w:val="00AB31D9"/>
    <w:rsid w:val="00AB36F5"/>
    <w:rsid w:val="00AB3907"/>
    <w:rsid w:val="00AB4BB9"/>
    <w:rsid w:val="00AB4DE2"/>
    <w:rsid w:val="00AB5351"/>
    <w:rsid w:val="00AB560C"/>
    <w:rsid w:val="00AB5B61"/>
    <w:rsid w:val="00AB5C89"/>
    <w:rsid w:val="00AB653C"/>
    <w:rsid w:val="00AB6C0B"/>
    <w:rsid w:val="00AB7782"/>
    <w:rsid w:val="00AB78F0"/>
    <w:rsid w:val="00AB7A80"/>
    <w:rsid w:val="00AB7B80"/>
    <w:rsid w:val="00AC008D"/>
    <w:rsid w:val="00AC0DC3"/>
    <w:rsid w:val="00AC0FD0"/>
    <w:rsid w:val="00AC1414"/>
    <w:rsid w:val="00AC16EC"/>
    <w:rsid w:val="00AC1A72"/>
    <w:rsid w:val="00AC1F63"/>
    <w:rsid w:val="00AC205C"/>
    <w:rsid w:val="00AC2086"/>
    <w:rsid w:val="00AC339E"/>
    <w:rsid w:val="00AC3B7A"/>
    <w:rsid w:val="00AC46F8"/>
    <w:rsid w:val="00AC52EF"/>
    <w:rsid w:val="00AC5CD7"/>
    <w:rsid w:val="00AC6543"/>
    <w:rsid w:val="00AC662F"/>
    <w:rsid w:val="00AC6829"/>
    <w:rsid w:val="00AC6D12"/>
    <w:rsid w:val="00AC7160"/>
    <w:rsid w:val="00AC794E"/>
    <w:rsid w:val="00AC7DF4"/>
    <w:rsid w:val="00AD0409"/>
    <w:rsid w:val="00AD0A0B"/>
    <w:rsid w:val="00AD0C33"/>
    <w:rsid w:val="00AD0CCE"/>
    <w:rsid w:val="00AD0E1D"/>
    <w:rsid w:val="00AD1A4D"/>
    <w:rsid w:val="00AD2E43"/>
    <w:rsid w:val="00AD3BC9"/>
    <w:rsid w:val="00AD3DEB"/>
    <w:rsid w:val="00AD41F7"/>
    <w:rsid w:val="00AD4D8B"/>
    <w:rsid w:val="00AD4ECC"/>
    <w:rsid w:val="00AD58C8"/>
    <w:rsid w:val="00AD5CB6"/>
    <w:rsid w:val="00AD5D96"/>
    <w:rsid w:val="00AD61B6"/>
    <w:rsid w:val="00AD675D"/>
    <w:rsid w:val="00AD693D"/>
    <w:rsid w:val="00AD6BDB"/>
    <w:rsid w:val="00AD7C89"/>
    <w:rsid w:val="00AD7C90"/>
    <w:rsid w:val="00AD7DB5"/>
    <w:rsid w:val="00AD7F3B"/>
    <w:rsid w:val="00AE04DD"/>
    <w:rsid w:val="00AE0B14"/>
    <w:rsid w:val="00AE32A7"/>
    <w:rsid w:val="00AE34CD"/>
    <w:rsid w:val="00AE3676"/>
    <w:rsid w:val="00AE3F06"/>
    <w:rsid w:val="00AE3FA1"/>
    <w:rsid w:val="00AE46D8"/>
    <w:rsid w:val="00AE5433"/>
    <w:rsid w:val="00AE5E37"/>
    <w:rsid w:val="00AE5E69"/>
    <w:rsid w:val="00AE680D"/>
    <w:rsid w:val="00AE68A2"/>
    <w:rsid w:val="00AE69DC"/>
    <w:rsid w:val="00AE6CE4"/>
    <w:rsid w:val="00AE6E8B"/>
    <w:rsid w:val="00AE709F"/>
    <w:rsid w:val="00AE79EE"/>
    <w:rsid w:val="00AE7EA4"/>
    <w:rsid w:val="00AF0A6B"/>
    <w:rsid w:val="00AF0C2D"/>
    <w:rsid w:val="00AF11DF"/>
    <w:rsid w:val="00AF15B7"/>
    <w:rsid w:val="00AF186E"/>
    <w:rsid w:val="00AF1C0F"/>
    <w:rsid w:val="00AF21AA"/>
    <w:rsid w:val="00AF2568"/>
    <w:rsid w:val="00AF27FF"/>
    <w:rsid w:val="00AF28FF"/>
    <w:rsid w:val="00AF30EB"/>
    <w:rsid w:val="00AF386A"/>
    <w:rsid w:val="00AF3D6A"/>
    <w:rsid w:val="00AF4054"/>
    <w:rsid w:val="00AF4218"/>
    <w:rsid w:val="00AF4421"/>
    <w:rsid w:val="00AF4C8F"/>
    <w:rsid w:val="00AF517F"/>
    <w:rsid w:val="00AF52C3"/>
    <w:rsid w:val="00AF575E"/>
    <w:rsid w:val="00AF5AE8"/>
    <w:rsid w:val="00AF5C54"/>
    <w:rsid w:val="00AF7CB3"/>
    <w:rsid w:val="00B00CF5"/>
    <w:rsid w:val="00B013DC"/>
    <w:rsid w:val="00B01660"/>
    <w:rsid w:val="00B01B68"/>
    <w:rsid w:val="00B02371"/>
    <w:rsid w:val="00B028CD"/>
    <w:rsid w:val="00B029FA"/>
    <w:rsid w:val="00B03090"/>
    <w:rsid w:val="00B0430F"/>
    <w:rsid w:val="00B04566"/>
    <w:rsid w:val="00B04989"/>
    <w:rsid w:val="00B04AC3"/>
    <w:rsid w:val="00B04C63"/>
    <w:rsid w:val="00B04CCE"/>
    <w:rsid w:val="00B04DD2"/>
    <w:rsid w:val="00B0523E"/>
    <w:rsid w:val="00B05256"/>
    <w:rsid w:val="00B0599C"/>
    <w:rsid w:val="00B059A8"/>
    <w:rsid w:val="00B05A69"/>
    <w:rsid w:val="00B064D8"/>
    <w:rsid w:val="00B0692E"/>
    <w:rsid w:val="00B06CE6"/>
    <w:rsid w:val="00B07D8D"/>
    <w:rsid w:val="00B07D9F"/>
    <w:rsid w:val="00B103A8"/>
    <w:rsid w:val="00B10B48"/>
    <w:rsid w:val="00B10F08"/>
    <w:rsid w:val="00B1122A"/>
    <w:rsid w:val="00B11790"/>
    <w:rsid w:val="00B119C2"/>
    <w:rsid w:val="00B11AC9"/>
    <w:rsid w:val="00B12098"/>
    <w:rsid w:val="00B121DD"/>
    <w:rsid w:val="00B12D5D"/>
    <w:rsid w:val="00B12D7D"/>
    <w:rsid w:val="00B13126"/>
    <w:rsid w:val="00B1322F"/>
    <w:rsid w:val="00B13DA7"/>
    <w:rsid w:val="00B13ED5"/>
    <w:rsid w:val="00B14038"/>
    <w:rsid w:val="00B14397"/>
    <w:rsid w:val="00B14648"/>
    <w:rsid w:val="00B14F81"/>
    <w:rsid w:val="00B16741"/>
    <w:rsid w:val="00B16A2A"/>
    <w:rsid w:val="00B16A8C"/>
    <w:rsid w:val="00B17F98"/>
    <w:rsid w:val="00B17FAE"/>
    <w:rsid w:val="00B20497"/>
    <w:rsid w:val="00B20909"/>
    <w:rsid w:val="00B20A54"/>
    <w:rsid w:val="00B20AB2"/>
    <w:rsid w:val="00B20ABB"/>
    <w:rsid w:val="00B219DC"/>
    <w:rsid w:val="00B21D49"/>
    <w:rsid w:val="00B2231A"/>
    <w:rsid w:val="00B22758"/>
    <w:rsid w:val="00B22B36"/>
    <w:rsid w:val="00B23505"/>
    <w:rsid w:val="00B23A3E"/>
    <w:rsid w:val="00B23AEA"/>
    <w:rsid w:val="00B2417D"/>
    <w:rsid w:val="00B244D1"/>
    <w:rsid w:val="00B255BA"/>
    <w:rsid w:val="00B25D8E"/>
    <w:rsid w:val="00B25F17"/>
    <w:rsid w:val="00B25FEC"/>
    <w:rsid w:val="00B265A0"/>
    <w:rsid w:val="00B268C3"/>
    <w:rsid w:val="00B26B9F"/>
    <w:rsid w:val="00B26E96"/>
    <w:rsid w:val="00B27867"/>
    <w:rsid w:val="00B27C94"/>
    <w:rsid w:val="00B30A33"/>
    <w:rsid w:val="00B32230"/>
    <w:rsid w:val="00B322EB"/>
    <w:rsid w:val="00B32E95"/>
    <w:rsid w:val="00B32EE6"/>
    <w:rsid w:val="00B33AA0"/>
    <w:rsid w:val="00B33E2B"/>
    <w:rsid w:val="00B33FC1"/>
    <w:rsid w:val="00B347D5"/>
    <w:rsid w:val="00B347FC"/>
    <w:rsid w:val="00B3491A"/>
    <w:rsid w:val="00B34B43"/>
    <w:rsid w:val="00B34DB0"/>
    <w:rsid w:val="00B35124"/>
    <w:rsid w:val="00B353EB"/>
    <w:rsid w:val="00B3591D"/>
    <w:rsid w:val="00B35B8A"/>
    <w:rsid w:val="00B35BCE"/>
    <w:rsid w:val="00B35D4D"/>
    <w:rsid w:val="00B36525"/>
    <w:rsid w:val="00B36C18"/>
    <w:rsid w:val="00B36CD1"/>
    <w:rsid w:val="00B375AB"/>
    <w:rsid w:val="00B37D3F"/>
    <w:rsid w:val="00B4170A"/>
    <w:rsid w:val="00B41D17"/>
    <w:rsid w:val="00B41E05"/>
    <w:rsid w:val="00B426BB"/>
    <w:rsid w:val="00B43072"/>
    <w:rsid w:val="00B43BF3"/>
    <w:rsid w:val="00B43C31"/>
    <w:rsid w:val="00B43C52"/>
    <w:rsid w:val="00B43EE1"/>
    <w:rsid w:val="00B442D7"/>
    <w:rsid w:val="00B4480A"/>
    <w:rsid w:val="00B44E26"/>
    <w:rsid w:val="00B44E34"/>
    <w:rsid w:val="00B4590D"/>
    <w:rsid w:val="00B45D2A"/>
    <w:rsid w:val="00B45E40"/>
    <w:rsid w:val="00B463FE"/>
    <w:rsid w:val="00B476CD"/>
    <w:rsid w:val="00B4782E"/>
    <w:rsid w:val="00B47954"/>
    <w:rsid w:val="00B50A34"/>
    <w:rsid w:val="00B50C02"/>
    <w:rsid w:val="00B519F8"/>
    <w:rsid w:val="00B51CA0"/>
    <w:rsid w:val="00B51F95"/>
    <w:rsid w:val="00B5287A"/>
    <w:rsid w:val="00B5297F"/>
    <w:rsid w:val="00B5350A"/>
    <w:rsid w:val="00B54299"/>
    <w:rsid w:val="00B5485D"/>
    <w:rsid w:val="00B550C9"/>
    <w:rsid w:val="00B5690A"/>
    <w:rsid w:val="00B56D21"/>
    <w:rsid w:val="00B576E3"/>
    <w:rsid w:val="00B57BD4"/>
    <w:rsid w:val="00B60B56"/>
    <w:rsid w:val="00B61C3C"/>
    <w:rsid w:val="00B6251F"/>
    <w:rsid w:val="00B62BF7"/>
    <w:rsid w:val="00B62F08"/>
    <w:rsid w:val="00B63930"/>
    <w:rsid w:val="00B63B17"/>
    <w:rsid w:val="00B63C45"/>
    <w:rsid w:val="00B63DE5"/>
    <w:rsid w:val="00B63E2A"/>
    <w:rsid w:val="00B63F2C"/>
    <w:rsid w:val="00B64D30"/>
    <w:rsid w:val="00B64EDE"/>
    <w:rsid w:val="00B6505B"/>
    <w:rsid w:val="00B650E2"/>
    <w:rsid w:val="00B65127"/>
    <w:rsid w:val="00B65E79"/>
    <w:rsid w:val="00B66142"/>
    <w:rsid w:val="00B66795"/>
    <w:rsid w:val="00B667AB"/>
    <w:rsid w:val="00B66E2F"/>
    <w:rsid w:val="00B66FBD"/>
    <w:rsid w:val="00B67356"/>
    <w:rsid w:val="00B678DB"/>
    <w:rsid w:val="00B67CA3"/>
    <w:rsid w:val="00B67E28"/>
    <w:rsid w:val="00B70139"/>
    <w:rsid w:val="00B70CB2"/>
    <w:rsid w:val="00B7175B"/>
    <w:rsid w:val="00B71FD1"/>
    <w:rsid w:val="00B7202C"/>
    <w:rsid w:val="00B72395"/>
    <w:rsid w:val="00B738D0"/>
    <w:rsid w:val="00B73979"/>
    <w:rsid w:val="00B73A80"/>
    <w:rsid w:val="00B74588"/>
    <w:rsid w:val="00B74805"/>
    <w:rsid w:val="00B74B78"/>
    <w:rsid w:val="00B74FA6"/>
    <w:rsid w:val="00B75057"/>
    <w:rsid w:val="00B75281"/>
    <w:rsid w:val="00B75340"/>
    <w:rsid w:val="00B75F6E"/>
    <w:rsid w:val="00B76232"/>
    <w:rsid w:val="00B76CBE"/>
    <w:rsid w:val="00B77CAD"/>
    <w:rsid w:val="00B77D3C"/>
    <w:rsid w:val="00B77DC5"/>
    <w:rsid w:val="00B8062A"/>
    <w:rsid w:val="00B8070A"/>
    <w:rsid w:val="00B8089A"/>
    <w:rsid w:val="00B80E6E"/>
    <w:rsid w:val="00B80F61"/>
    <w:rsid w:val="00B81114"/>
    <w:rsid w:val="00B82009"/>
    <w:rsid w:val="00B82140"/>
    <w:rsid w:val="00B82406"/>
    <w:rsid w:val="00B8389B"/>
    <w:rsid w:val="00B83E14"/>
    <w:rsid w:val="00B83EC4"/>
    <w:rsid w:val="00B84335"/>
    <w:rsid w:val="00B843C2"/>
    <w:rsid w:val="00B854F5"/>
    <w:rsid w:val="00B8558D"/>
    <w:rsid w:val="00B85946"/>
    <w:rsid w:val="00B85CA9"/>
    <w:rsid w:val="00B8601C"/>
    <w:rsid w:val="00B869A6"/>
    <w:rsid w:val="00B86A44"/>
    <w:rsid w:val="00B86DBC"/>
    <w:rsid w:val="00B8743E"/>
    <w:rsid w:val="00B878F4"/>
    <w:rsid w:val="00B87C9B"/>
    <w:rsid w:val="00B9034E"/>
    <w:rsid w:val="00B91BA4"/>
    <w:rsid w:val="00B91E86"/>
    <w:rsid w:val="00B92157"/>
    <w:rsid w:val="00B9258F"/>
    <w:rsid w:val="00B92D21"/>
    <w:rsid w:val="00B92F1F"/>
    <w:rsid w:val="00B94295"/>
    <w:rsid w:val="00B94377"/>
    <w:rsid w:val="00B94817"/>
    <w:rsid w:val="00B94C2A"/>
    <w:rsid w:val="00B95579"/>
    <w:rsid w:val="00B95A6A"/>
    <w:rsid w:val="00B95E90"/>
    <w:rsid w:val="00B966A1"/>
    <w:rsid w:val="00B9734B"/>
    <w:rsid w:val="00B9764A"/>
    <w:rsid w:val="00B976C4"/>
    <w:rsid w:val="00B977F2"/>
    <w:rsid w:val="00B97A83"/>
    <w:rsid w:val="00BA0B63"/>
    <w:rsid w:val="00BA0F37"/>
    <w:rsid w:val="00BA1440"/>
    <w:rsid w:val="00BA155C"/>
    <w:rsid w:val="00BA1AB5"/>
    <w:rsid w:val="00BA1FC6"/>
    <w:rsid w:val="00BA30E2"/>
    <w:rsid w:val="00BA3375"/>
    <w:rsid w:val="00BA3546"/>
    <w:rsid w:val="00BA3725"/>
    <w:rsid w:val="00BA3EFE"/>
    <w:rsid w:val="00BA430C"/>
    <w:rsid w:val="00BA445D"/>
    <w:rsid w:val="00BA4AC4"/>
    <w:rsid w:val="00BA4D7A"/>
    <w:rsid w:val="00BA4F91"/>
    <w:rsid w:val="00BA5C68"/>
    <w:rsid w:val="00BA6CE1"/>
    <w:rsid w:val="00BA6DD5"/>
    <w:rsid w:val="00BA7962"/>
    <w:rsid w:val="00BB049A"/>
    <w:rsid w:val="00BB0CA1"/>
    <w:rsid w:val="00BB169F"/>
    <w:rsid w:val="00BB180C"/>
    <w:rsid w:val="00BB18E7"/>
    <w:rsid w:val="00BB1B37"/>
    <w:rsid w:val="00BB2CDD"/>
    <w:rsid w:val="00BB30CA"/>
    <w:rsid w:val="00BB375D"/>
    <w:rsid w:val="00BB3D58"/>
    <w:rsid w:val="00BB409A"/>
    <w:rsid w:val="00BB4239"/>
    <w:rsid w:val="00BB490B"/>
    <w:rsid w:val="00BB4917"/>
    <w:rsid w:val="00BB528E"/>
    <w:rsid w:val="00BB5562"/>
    <w:rsid w:val="00BB57B0"/>
    <w:rsid w:val="00BB5C69"/>
    <w:rsid w:val="00BB6129"/>
    <w:rsid w:val="00BB62B8"/>
    <w:rsid w:val="00BB69A7"/>
    <w:rsid w:val="00BB72D8"/>
    <w:rsid w:val="00BB7562"/>
    <w:rsid w:val="00BB7975"/>
    <w:rsid w:val="00BB7A0E"/>
    <w:rsid w:val="00BC07BE"/>
    <w:rsid w:val="00BC0EBC"/>
    <w:rsid w:val="00BC0EDB"/>
    <w:rsid w:val="00BC123D"/>
    <w:rsid w:val="00BC1509"/>
    <w:rsid w:val="00BC1B59"/>
    <w:rsid w:val="00BC2F52"/>
    <w:rsid w:val="00BC31A0"/>
    <w:rsid w:val="00BC3323"/>
    <w:rsid w:val="00BC334E"/>
    <w:rsid w:val="00BC4080"/>
    <w:rsid w:val="00BC4C56"/>
    <w:rsid w:val="00BC520C"/>
    <w:rsid w:val="00BC5323"/>
    <w:rsid w:val="00BC5663"/>
    <w:rsid w:val="00BC57A9"/>
    <w:rsid w:val="00BC61DB"/>
    <w:rsid w:val="00BC795E"/>
    <w:rsid w:val="00BC7C86"/>
    <w:rsid w:val="00BD01A9"/>
    <w:rsid w:val="00BD0265"/>
    <w:rsid w:val="00BD10CB"/>
    <w:rsid w:val="00BD1538"/>
    <w:rsid w:val="00BD17AE"/>
    <w:rsid w:val="00BD1805"/>
    <w:rsid w:val="00BD189F"/>
    <w:rsid w:val="00BD2123"/>
    <w:rsid w:val="00BD27E8"/>
    <w:rsid w:val="00BD281C"/>
    <w:rsid w:val="00BD2E3D"/>
    <w:rsid w:val="00BD328B"/>
    <w:rsid w:val="00BD3809"/>
    <w:rsid w:val="00BD408B"/>
    <w:rsid w:val="00BD4298"/>
    <w:rsid w:val="00BD4912"/>
    <w:rsid w:val="00BD49F3"/>
    <w:rsid w:val="00BD54E7"/>
    <w:rsid w:val="00BD55EB"/>
    <w:rsid w:val="00BD58A2"/>
    <w:rsid w:val="00BD59E8"/>
    <w:rsid w:val="00BD5B30"/>
    <w:rsid w:val="00BD5FEF"/>
    <w:rsid w:val="00BD6B3D"/>
    <w:rsid w:val="00BD70B5"/>
    <w:rsid w:val="00BD7563"/>
    <w:rsid w:val="00BD7BB5"/>
    <w:rsid w:val="00BD7DDB"/>
    <w:rsid w:val="00BE0381"/>
    <w:rsid w:val="00BE08B3"/>
    <w:rsid w:val="00BE0BC3"/>
    <w:rsid w:val="00BE0D92"/>
    <w:rsid w:val="00BE0E74"/>
    <w:rsid w:val="00BE1101"/>
    <w:rsid w:val="00BE11BE"/>
    <w:rsid w:val="00BE122B"/>
    <w:rsid w:val="00BE1735"/>
    <w:rsid w:val="00BE1FD5"/>
    <w:rsid w:val="00BE2427"/>
    <w:rsid w:val="00BE2548"/>
    <w:rsid w:val="00BE2805"/>
    <w:rsid w:val="00BE2F5A"/>
    <w:rsid w:val="00BE3297"/>
    <w:rsid w:val="00BE329D"/>
    <w:rsid w:val="00BE34C9"/>
    <w:rsid w:val="00BE3C65"/>
    <w:rsid w:val="00BE4691"/>
    <w:rsid w:val="00BE50D7"/>
    <w:rsid w:val="00BE58F4"/>
    <w:rsid w:val="00BE620B"/>
    <w:rsid w:val="00BE6450"/>
    <w:rsid w:val="00BE68AA"/>
    <w:rsid w:val="00BE7A87"/>
    <w:rsid w:val="00BE7BE2"/>
    <w:rsid w:val="00BE7F3E"/>
    <w:rsid w:val="00BF0316"/>
    <w:rsid w:val="00BF0766"/>
    <w:rsid w:val="00BF0F21"/>
    <w:rsid w:val="00BF16D0"/>
    <w:rsid w:val="00BF1E54"/>
    <w:rsid w:val="00BF2212"/>
    <w:rsid w:val="00BF24B6"/>
    <w:rsid w:val="00BF327C"/>
    <w:rsid w:val="00BF3580"/>
    <w:rsid w:val="00BF4AD0"/>
    <w:rsid w:val="00BF4DF8"/>
    <w:rsid w:val="00BF5F00"/>
    <w:rsid w:val="00BF6243"/>
    <w:rsid w:val="00BF714B"/>
    <w:rsid w:val="00BF77AE"/>
    <w:rsid w:val="00BF7BF0"/>
    <w:rsid w:val="00C00C1A"/>
    <w:rsid w:val="00C01EF9"/>
    <w:rsid w:val="00C01EFF"/>
    <w:rsid w:val="00C020DD"/>
    <w:rsid w:val="00C02A31"/>
    <w:rsid w:val="00C03A99"/>
    <w:rsid w:val="00C03C02"/>
    <w:rsid w:val="00C03FAB"/>
    <w:rsid w:val="00C0401A"/>
    <w:rsid w:val="00C043C1"/>
    <w:rsid w:val="00C04499"/>
    <w:rsid w:val="00C04ACD"/>
    <w:rsid w:val="00C04B79"/>
    <w:rsid w:val="00C05C64"/>
    <w:rsid w:val="00C05DDC"/>
    <w:rsid w:val="00C05E9C"/>
    <w:rsid w:val="00C0624B"/>
    <w:rsid w:val="00C065B2"/>
    <w:rsid w:val="00C06715"/>
    <w:rsid w:val="00C0716D"/>
    <w:rsid w:val="00C0720C"/>
    <w:rsid w:val="00C07605"/>
    <w:rsid w:val="00C10131"/>
    <w:rsid w:val="00C10F25"/>
    <w:rsid w:val="00C115D9"/>
    <w:rsid w:val="00C11BFE"/>
    <w:rsid w:val="00C11D2A"/>
    <w:rsid w:val="00C1202C"/>
    <w:rsid w:val="00C120D9"/>
    <w:rsid w:val="00C12287"/>
    <w:rsid w:val="00C12775"/>
    <w:rsid w:val="00C13DB4"/>
    <w:rsid w:val="00C13DBB"/>
    <w:rsid w:val="00C13F28"/>
    <w:rsid w:val="00C140D3"/>
    <w:rsid w:val="00C1416D"/>
    <w:rsid w:val="00C1447F"/>
    <w:rsid w:val="00C144EC"/>
    <w:rsid w:val="00C14961"/>
    <w:rsid w:val="00C15D32"/>
    <w:rsid w:val="00C16B0C"/>
    <w:rsid w:val="00C172CC"/>
    <w:rsid w:val="00C1743E"/>
    <w:rsid w:val="00C1756A"/>
    <w:rsid w:val="00C17B88"/>
    <w:rsid w:val="00C201AE"/>
    <w:rsid w:val="00C20985"/>
    <w:rsid w:val="00C209A4"/>
    <w:rsid w:val="00C21205"/>
    <w:rsid w:val="00C21565"/>
    <w:rsid w:val="00C21826"/>
    <w:rsid w:val="00C21EA1"/>
    <w:rsid w:val="00C227E6"/>
    <w:rsid w:val="00C22977"/>
    <w:rsid w:val="00C22C1E"/>
    <w:rsid w:val="00C22E47"/>
    <w:rsid w:val="00C231C5"/>
    <w:rsid w:val="00C239F4"/>
    <w:rsid w:val="00C23BC7"/>
    <w:rsid w:val="00C23DEE"/>
    <w:rsid w:val="00C2448A"/>
    <w:rsid w:val="00C2476C"/>
    <w:rsid w:val="00C248C0"/>
    <w:rsid w:val="00C250DF"/>
    <w:rsid w:val="00C257AF"/>
    <w:rsid w:val="00C26208"/>
    <w:rsid w:val="00C26577"/>
    <w:rsid w:val="00C265E4"/>
    <w:rsid w:val="00C26AF6"/>
    <w:rsid w:val="00C2779B"/>
    <w:rsid w:val="00C27D9E"/>
    <w:rsid w:val="00C27E7A"/>
    <w:rsid w:val="00C27FAC"/>
    <w:rsid w:val="00C302A1"/>
    <w:rsid w:val="00C31068"/>
    <w:rsid w:val="00C31622"/>
    <w:rsid w:val="00C319DF"/>
    <w:rsid w:val="00C319E5"/>
    <w:rsid w:val="00C3255F"/>
    <w:rsid w:val="00C3270F"/>
    <w:rsid w:val="00C3386C"/>
    <w:rsid w:val="00C338E9"/>
    <w:rsid w:val="00C33B1A"/>
    <w:rsid w:val="00C33C0A"/>
    <w:rsid w:val="00C340E2"/>
    <w:rsid w:val="00C350FA"/>
    <w:rsid w:val="00C35BF4"/>
    <w:rsid w:val="00C36B8F"/>
    <w:rsid w:val="00C36C47"/>
    <w:rsid w:val="00C36C89"/>
    <w:rsid w:val="00C378FE"/>
    <w:rsid w:val="00C379DA"/>
    <w:rsid w:val="00C37C95"/>
    <w:rsid w:val="00C405E3"/>
    <w:rsid w:val="00C40E5A"/>
    <w:rsid w:val="00C410EF"/>
    <w:rsid w:val="00C41F27"/>
    <w:rsid w:val="00C4250F"/>
    <w:rsid w:val="00C42AA3"/>
    <w:rsid w:val="00C43718"/>
    <w:rsid w:val="00C442DF"/>
    <w:rsid w:val="00C44697"/>
    <w:rsid w:val="00C44EE1"/>
    <w:rsid w:val="00C453A4"/>
    <w:rsid w:val="00C45519"/>
    <w:rsid w:val="00C45AA5"/>
    <w:rsid w:val="00C45E13"/>
    <w:rsid w:val="00C463C9"/>
    <w:rsid w:val="00C4689E"/>
    <w:rsid w:val="00C46F2D"/>
    <w:rsid w:val="00C47143"/>
    <w:rsid w:val="00C476E8"/>
    <w:rsid w:val="00C4787C"/>
    <w:rsid w:val="00C47C6B"/>
    <w:rsid w:val="00C47E9F"/>
    <w:rsid w:val="00C47EED"/>
    <w:rsid w:val="00C5028F"/>
    <w:rsid w:val="00C50483"/>
    <w:rsid w:val="00C5068F"/>
    <w:rsid w:val="00C52164"/>
    <w:rsid w:val="00C525E6"/>
    <w:rsid w:val="00C52ABD"/>
    <w:rsid w:val="00C52ADE"/>
    <w:rsid w:val="00C52B59"/>
    <w:rsid w:val="00C5311D"/>
    <w:rsid w:val="00C533EB"/>
    <w:rsid w:val="00C54446"/>
    <w:rsid w:val="00C54A91"/>
    <w:rsid w:val="00C54F37"/>
    <w:rsid w:val="00C550FE"/>
    <w:rsid w:val="00C553C4"/>
    <w:rsid w:val="00C55A5A"/>
    <w:rsid w:val="00C55BB2"/>
    <w:rsid w:val="00C56C0C"/>
    <w:rsid w:val="00C571B3"/>
    <w:rsid w:val="00C60681"/>
    <w:rsid w:val="00C606A7"/>
    <w:rsid w:val="00C607BD"/>
    <w:rsid w:val="00C6287A"/>
    <w:rsid w:val="00C62B70"/>
    <w:rsid w:val="00C62E31"/>
    <w:rsid w:val="00C62F34"/>
    <w:rsid w:val="00C6301A"/>
    <w:rsid w:val="00C63537"/>
    <w:rsid w:val="00C63B53"/>
    <w:rsid w:val="00C643F7"/>
    <w:rsid w:val="00C647CB"/>
    <w:rsid w:val="00C64DD0"/>
    <w:rsid w:val="00C659E0"/>
    <w:rsid w:val="00C660F1"/>
    <w:rsid w:val="00C667F5"/>
    <w:rsid w:val="00C668AD"/>
    <w:rsid w:val="00C66906"/>
    <w:rsid w:val="00C66B67"/>
    <w:rsid w:val="00C6750B"/>
    <w:rsid w:val="00C677D8"/>
    <w:rsid w:val="00C679A9"/>
    <w:rsid w:val="00C70453"/>
    <w:rsid w:val="00C7076D"/>
    <w:rsid w:val="00C70A0F"/>
    <w:rsid w:val="00C71C34"/>
    <w:rsid w:val="00C722BD"/>
    <w:rsid w:val="00C722C3"/>
    <w:rsid w:val="00C72389"/>
    <w:rsid w:val="00C72955"/>
    <w:rsid w:val="00C7357A"/>
    <w:rsid w:val="00C73EA3"/>
    <w:rsid w:val="00C74DD9"/>
    <w:rsid w:val="00C75D2B"/>
    <w:rsid w:val="00C760F6"/>
    <w:rsid w:val="00C76632"/>
    <w:rsid w:val="00C768EE"/>
    <w:rsid w:val="00C76B16"/>
    <w:rsid w:val="00C76BAE"/>
    <w:rsid w:val="00C76DE4"/>
    <w:rsid w:val="00C77000"/>
    <w:rsid w:val="00C77936"/>
    <w:rsid w:val="00C77F67"/>
    <w:rsid w:val="00C8062F"/>
    <w:rsid w:val="00C806D5"/>
    <w:rsid w:val="00C807A6"/>
    <w:rsid w:val="00C80D08"/>
    <w:rsid w:val="00C815F9"/>
    <w:rsid w:val="00C81891"/>
    <w:rsid w:val="00C81A64"/>
    <w:rsid w:val="00C81DB5"/>
    <w:rsid w:val="00C81DF6"/>
    <w:rsid w:val="00C82677"/>
    <w:rsid w:val="00C82DDB"/>
    <w:rsid w:val="00C83618"/>
    <w:rsid w:val="00C844D2"/>
    <w:rsid w:val="00C84D3C"/>
    <w:rsid w:val="00C85B53"/>
    <w:rsid w:val="00C85C71"/>
    <w:rsid w:val="00C85DCF"/>
    <w:rsid w:val="00C8614F"/>
    <w:rsid w:val="00C865BF"/>
    <w:rsid w:val="00C867EE"/>
    <w:rsid w:val="00C86AD0"/>
    <w:rsid w:val="00C86C4B"/>
    <w:rsid w:val="00C86D74"/>
    <w:rsid w:val="00C86E4A"/>
    <w:rsid w:val="00C8754F"/>
    <w:rsid w:val="00C8761E"/>
    <w:rsid w:val="00C90080"/>
    <w:rsid w:val="00C904B2"/>
    <w:rsid w:val="00C90C69"/>
    <w:rsid w:val="00C912C8"/>
    <w:rsid w:val="00C91981"/>
    <w:rsid w:val="00C91CA8"/>
    <w:rsid w:val="00C920BF"/>
    <w:rsid w:val="00C92266"/>
    <w:rsid w:val="00C922A3"/>
    <w:rsid w:val="00C92AA2"/>
    <w:rsid w:val="00C92C2D"/>
    <w:rsid w:val="00C93029"/>
    <w:rsid w:val="00C93C65"/>
    <w:rsid w:val="00C93D1D"/>
    <w:rsid w:val="00C93ED0"/>
    <w:rsid w:val="00C94544"/>
    <w:rsid w:val="00C94B37"/>
    <w:rsid w:val="00C961A6"/>
    <w:rsid w:val="00C96C85"/>
    <w:rsid w:val="00C96E87"/>
    <w:rsid w:val="00C970EF"/>
    <w:rsid w:val="00C971F1"/>
    <w:rsid w:val="00C973C6"/>
    <w:rsid w:val="00C97854"/>
    <w:rsid w:val="00CA052C"/>
    <w:rsid w:val="00CA12D0"/>
    <w:rsid w:val="00CA12ED"/>
    <w:rsid w:val="00CA18B5"/>
    <w:rsid w:val="00CA192F"/>
    <w:rsid w:val="00CA21C9"/>
    <w:rsid w:val="00CA24F2"/>
    <w:rsid w:val="00CA2526"/>
    <w:rsid w:val="00CA2757"/>
    <w:rsid w:val="00CA2798"/>
    <w:rsid w:val="00CA3220"/>
    <w:rsid w:val="00CA33AE"/>
    <w:rsid w:val="00CA3DC8"/>
    <w:rsid w:val="00CA433E"/>
    <w:rsid w:val="00CA461C"/>
    <w:rsid w:val="00CA465B"/>
    <w:rsid w:val="00CA4995"/>
    <w:rsid w:val="00CA4BC0"/>
    <w:rsid w:val="00CA4F72"/>
    <w:rsid w:val="00CA5E6C"/>
    <w:rsid w:val="00CA5F1E"/>
    <w:rsid w:val="00CA5F60"/>
    <w:rsid w:val="00CA6080"/>
    <w:rsid w:val="00CA67E3"/>
    <w:rsid w:val="00CA67ED"/>
    <w:rsid w:val="00CA749C"/>
    <w:rsid w:val="00CA76D0"/>
    <w:rsid w:val="00CA7E7D"/>
    <w:rsid w:val="00CB0488"/>
    <w:rsid w:val="00CB10DA"/>
    <w:rsid w:val="00CB113D"/>
    <w:rsid w:val="00CB132A"/>
    <w:rsid w:val="00CB19CD"/>
    <w:rsid w:val="00CB2475"/>
    <w:rsid w:val="00CB3B3B"/>
    <w:rsid w:val="00CB3E1B"/>
    <w:rsid w:val="00CB418D"/>
    <w:rsid w:val="00CB468B"/>
    <w:rsid w:val="00CB5298"/>
    <w:rsid w:val="00CB5406"/>
    <w:rsid w:val="00CB58D1"/>
    <w:rsid w:val="00CB5B77"/>
    <w:rsid w:val="00CB64C4"/>
    <w:rsid w:val="00CB6BD2"/>
    <w:rsid w:val="00CB7035"/>
    <w:rsid w:val="00CB708A"/>
    <w:rsid w:val="00CB70C5"/>
    <w:rsid w:val="00CB7F5D"/>
    <w:rsid w:val="00CC0123"/>
    <w:rsid w:val="00CC033B"/>
    <w:rsid w:val="00CC0541"/>
    <w:rsid w:val="00CC0568"/>
    <w:rsid w:val="00CC0569"/>
    <w:rsid w:val="00CC099C"/>
    <w:rsid w:val="00CC0CC2"/>
    <w:rsid w:val="00CC0CE8"/>
    <w:rsid w:val="00CC25B5"/>
    <w:rsid w:val="00CC2650"/>
    <w:rsid w:val="00CC267C"/>
    <w:rsid w:val="00CC2BFC"/>
    <w:rsid w:val="00CC2C37"/>
    <w:rsid w:val="00CC2DB3"/>
    <w:rsid w:val="00CC2DD6"/>
    <w:rsid w:val="00CC318B"/>
    <w:rsid w:val="00CC34A7"/>
    <w:rsid w:val="00CC36F0"/>
    <w:rsid w:val="00CC3F20"/>
    <w:rsid w:val="00CC48AC"/>
    <w:rsid w:val="00CC4945"/>
    <w:rsid w:val="00CC6B9E"/>
    <w:rsid w:val="00CC764B"/>
    <w:rsid w:val="00CC78E0"/>
    <w:rsid w:val="00CC7D12"/>
    <w:rsid w:val="00CD04F1"/>
    <w:rsid w:val="00CD0B3A"/>
    <w:rsid w:val="00CD10ED"/>
    <w:rsid w:val="00CD130F"/>
    <w:rsid w:val="00CD1727"/>
    <w:rsid w:val="00CD19F2"/>
    <w:rsid w:val="00CD21DB"/>
    <w:rsid w:val="00CD2637"/>
    <w:rsid w:val="00CD30EC"/>
    <w:rsid w:val="00CD3457"/>
    <w:rsid w:val="00CD3B39"/>
    <w:rsid w:val="00CD45E3"/>
    <w:rsid w:val="00CD4C7F"/>
    <w:rsid w:val="00CD4E82"/>
    <w:rsid w:val="00CD5AB8"/>
    <w:rsid w:val="00CD5D8C"/>
    <w:rsid w:val="00CD6425"/>
    <w:rsid w:val="00CD70DB"/>
    <w:rsid w:val="00CD756B"/>
    <w:rsid w:val="00CE1A67"/>
    <w:rsid w:val="00CE1B2A"/>
    <w:rsid w:val="00CE1DD8"/>
    <w:rsid w:val="00CE1FB3"/>
    <w:rsid w:val="00CE2B75"/>
    <w:rsid w:val="00CE2B91"/>
    <w:rsid w:val="00CE2FC8"/>
    <w:rsid w:val="00CE3279"/>
    <w:rsid w:val="00CE3E8C"/>
    <w:rsid w:val="00CE42D1"/>
    <w:rsid w:val="00CE466A"/>
    <w:rsid w:val="00CE4D83"/>
    <w:rsid w:val="00CE5846"/>
    <w:rsid w:val="00CE5ED8"/>
    <w:rsid w:val="00CE5F52"/>
    <w:rsid w:val="00CE5F67"/>
    <w:rsid w:val="00CE63DA"/>
    <w:rsid w:val="00CE65BC"/>
    <w:rsid w:val="00CE6B24"/>
    <w:rsid w:val="00CE70EA"/>
    <w:rsid w:val="00CE71EA"/>
    <w:rsid w:val="00CE77DD"/>
    <w:rsid w:val="00CE7BB3"/>
    <w:rsid w:val="00CE7CB9"/>
    <w:rsid w:val="00CF0037"/>
    <w:rsid w:val="00CF00C5"/>
    <w:rsid w:val="00CF03AF"/>
    <w:rsid w:val="00CF0B7B"/>
    <w:rsid w:val="00CF129F"/>
    <w:rsid w:val="00CF1A16"/>
    <w:rsid w:val="00CF1CEC"/>
    <w:rsid w:val="00CF1E35"/>
    <w:rsid w:val="00CF2936"/>
    <w:rsid w:val="00CF308A"/>
    <w:rsid w:val="00CF37A7"/>
    <w:rsid w:val="00CF4206"/>
    <w:rsid w:val="00CF5F06"/>
    <w:rsid w:val="00CF64E9"/>
    <w:rsid w:val="00CF681A"/>
    <w:rsid w:val="00CF6D59"/>
    <w:rsid w:val="00CF7373"/>
    <w:rsid w:val="00CF7407"/>
    <w:rsid w:val="00CF7FC9"/>
    <w:rsid w:val="00D000F3"/>
    <w:rsid w:val="00D00885"/>
    <w:rsid w:val="00D00A31"/>
    <w:rsid w:val="00D01439"/>
    <w:rsid w:val="00D019A4"/>
    <w:rsid w:val="00D01EF2"/>
    <w:rsid w:val="00D02355"/>
    <w:rsid w:val="00D02452"/>
    <w:rsid w:val="00D024DC"/>
    <w:rsid w:val="00D02B2C"/>
    <w:rsid w:val="00D02BE9"/>
    <w:rsid w:val="00D03145"/>
    <w:rsid w:val="00D0363F"/>
    <w:rsid w:val="00D036CA"/>
    <w:rsid w:val="00D03844"/>
    <w:rsid w:val="00D038BF"/>
    <w:rsid w:val="00D03A0F"/>
    <w:rsid w:val="00D03ABD"/>
    <w:rsid w:val="00D0494A"/>
    <w:rsid w:val="00D05087"/>
    <w:rsid w:val="00D050C7"/>
    <w:rsid w:val="00D0548A"/>
    <w:rsid w:val="00D05713"/>
    <w:rsid w:val="00D058F0"/>
    <w:rsid w:val="00D05BD4"/>
    <w:rsid w:val="00D069C9"/>
    <w:rsid w:val="00D06C33"/>
    <w:rsid w:val="00D077CC"/>
    <w:rsid w:val="00D07C78"/>
    <w:rsid w:val="00D1043A"/>
    <w:rsid w:val="00D1097F"/>
    <w:rsid w:val="00D10FE2"/>
    <w:rsid w:val="00D11339"/>
    <w:rsid w:val="00D11536"/>
    <w:rsid w:val="00D1165D"/>
    <w:rsid w:val="00D1193B"/>
    <w:rsid w:val="00D124F8"/>
    <w:rsid w:val="00D12CBB"/>
    <w:rsid w:val="00D14A0D"/>
    <w:rsid w:val="00D14A94"/>
    <w:rsid w:val="00D153D9"/>
    <w:rsid w:val="00D154CB"/>
    <w:rsid w:val="00D157E2"/>
    <w:rsid w:val="00D15F61"/>
    <w:rsid w:val="00D16001"/>
    <w:rsid w:val="00D16CC3"/>
    <w:rsid w:val="00D16CE6"/>
    <w:rsid w:val="00D176CB"/>
    <w:rsid w:val="00D17709"/>
    <w:rsid w:val="00D17A86"/>
    <w:rsid w:val="00D17BDE"/>
    <w:rsid w:val="00D17C42"/>
    <w:rsid w:val="00D2007D"/>
    <w:rsid w:val="00D20388"/>
    <w:rsid w:val="00D20A47"/>
    <w:rsid w:val="00D21D74"/>
    <w:rsid w:val="00D21FFB"/>
    <w:rsid w:val="00D22D9F"/>
    <w:rsid w:val="00D231EA"/>
    <w:rsid w:val="00D23C54"/>
    <w:rsid w:val="00D23C95"/>
    <w:rsid w:val="00D23DFF"/>
    <w:rsid w:val="00D23E04"/>
    <w:rsid w:val="00D2415A"/>
    <w:rsid w:val="00D2463B"/>
    <w:rsid w:val="00D251AD"/>
    <w:rsid w:val="00D25CA6"/>
    <w:rsid w:val="00D25FAD"/>
    <w:rsid w:val="00D2715E"/>
    <w:rsid w:val="00D27410"/>
    <w:rsid w:val="00D27D21"/>
    <w:rsid w:val="00D300E1"/>
    <w:rsid w:val="00D30270"/>
    <w:rsid w:val="00D30698"/>
    <w:rsid w:val="00D30F21"/>
    <w:rsid w:val="00D32C75"/>
    <w:rsid w:val="00D32CD4"/>
    <w:rsid w:val="00D32CFA"/>
    <w:rsid w:val="00D332F1"/>
    <w:rsid w:val="00D338B6"/>
    <w:rsid w:val="00D33A5C"/>
    <w:rsid w:val="00D33A91"/>
    <w:rsid w:val="00D3424F"/>
    <w:rsid w:val="00D34C60"/>
    <w:rsid w:val="00D3579E"/>
    <w:rsid w:val="00D357AC"/>
    <w:rsid w:val="00D35FA3"/>
    <w:rsid w:val="00D377EA"/>
    <w:rsid w:val="00D400E7"/>
    <w:rsid w:val="00D40FCB"/>
    <w:rsid w:val="00D41A8D"/>
    <w:rsid w:val="00D41F4F"/>
    <w:rsid w:val="00D41F9C"/>
    <w:rsid w:val="00D42507"/>
    <w:rsid w:val="00D42564"/>
    <w:rsid w:val="00D426C5"/>
    <w:rsid w:val="00D42A76"/>
    <w:rsid w:val="00D42B10"/>
    <w:rsid w:val="00D42F42"/>
    <w:rsid w:val="00D430FB"/>
    <w:rsid w:val="00D439DC"/>
    <w:rsid w:val="00D43F5B"/>
    <w:rsid w:val="00D44C1A"/>
    <w:rsid w:val="00D44C8A"/>
    <w:rsid w:val="00D44DF9"/>
    <w:rsid w:val="00D45070"/>
    <w:rsid w:val="00D45252"/>
    <w:rsid w:val="00D45290"/>
    <w:rsid w:val="00D45BD0"/>
    <w:rsid w:val="00D4716D"/>
    <w:rsid w:val="00D47368"/>
    <w:rsid w:val="00D475B6"/>
    <w:rsid w:val="00D500F6"/>
    <w:rsid w:val="00D5018D"/>
    <w:rsid w:val="00D502D1"/>
    <w:rsid w:val="00D50310"/>
    <w:rsid w:val="00D5090E"/>
    <w:rsid w:val="00D509CF"/>
    <w:rsid w:val="00D50A0E"/>
    <w:rsid w:val="00D518E8"/>
    <w:rsid w:val="00D52104"/>
    <w:rsid w:val="00D528EE"/>
    <w:rsid w:val="00D528F9"/>
    <w:rsid w:val="00D5320B"/>
    <w:rsid w:val="00D54595"/>
    <w:rsid w:val="00D547EA"/>
    <w:rsid w:val="00D5514C"/>
    <w:rsid w:val="00D55B84"/>
    <w:rsid w:val="00D55DB5"/>
    <w:rsid w:val="00D5622E"/>
    <w:rsid w:val="00D563D1"/>
    <w:rsid w:val="00D56605"/>
    <w:rsid w:val="00D566E1"/>
    <w:rsid w:val="00D569E4"/>
    <w:rsid w:val="00D56C89"/>
    <w:rsid w:val="00D56E4D"/>
    <w:rsid w:val="00D571E1"/>
    <w:rsid w:val="00D57478"/>
    <w:rsid w:val="00D57A8A"/>
    <w:rsid w:val="00D57B64"/>
    <w:rsid w:val="00D57FAB"/>
    <w:rsid w:val="00D601EE"/>
    <w:rsid w:val="00D60CF7"/>
    <w:rsid w:val="00D60D40"/>
    <w:rsid w:val="00D60DF7"/>
    <w:rsid w:val="00D60F59"/>
    <w:rsid w:val="00D611B6"/>
    <w:rsid w:val="00D61A98"/>
    <w:rsid w:val="00D6245F"/>
    <w:rsid w:val="00D62943"/>
    <w:rsid w:val="00D62994"/>
    <w:rsid w:val="00D6314F"/>
    <w:rsid w:val="00D635AA"/>
    <w:rsid w:val="00D63E85"/>
    <w:rsid w:val="00D64ADE"/>
    <w:rsid w:val="00D64B8D"/>
    <w:rsid w:val="00D64DC9"/>
    <w:rsid w:val="00D64EBD"/>
    <w:rsid w:val="00D65A4C"/>
    <w:rsid w:val="00D65E93"/>
    <w:rsid w:val="00D6669B"/>
    <w:rsid w:val="00D66950"/>
    <w:rsid w:val="00D6697E"/>
    <w:rsid w:val="00D66D04"/>
    <w:rsid w:val="00D66EAC"/>
    <w:rsid w:val="00D67146"/>
    <w:rsid w:val="00D6732E"/>
    <w:rsid w:val="00D6738D"/>
    <w:rsid w:val="00D6789A"/>
    <w:rsid w:val="00D67C8E"/>
    <w:rsid w:val="00D67F59"/>
    <w:rsid w:val="00D7048E"/>
    <w:rsid w:val="00D70E52"/>
    <w:rsid w:val="00D71246"/>
    <w:rsid w:val="00D713BF"/>
    <w:rsid w:val="00D715C1"/>
    <w:rsid w:val="00D71B4D"/>
    <w:rsid w:val="00D71D17"/>
    <w:rsid w:val="00D720B9"/>
    <w:rsid w:val="00D7274F"/>
    <w:rsid w:val="00D727A7"/>
    <w:rsid w:val="00D73231"/>
    <w:rsid w:val="00D734DB"/>
    <w:rsid w:val="00D742C3"/>
    <w:rsid w:val="00D7508F"/>
    <w:rsid w:val="00D75307"/>
    <w:rsid w:val="00D754B2"/>
    <w:rsid w:val="00D76987"/>
    <w:rsid w:val="00D76EC8"/>
    <w:rsid w:val="00D7790C"/>
    <w:rsid w:val="00D779A9"/>
    <w:rsid w:val="00D779D5"/>
    <w:rsid w:val="00D77C12"/>
    <w:rsid w:val="00D80177"/>
    <w:rsid w:val="00D810FD"/>
    <w:rsid w:val="00D8114B"/>
    <w:rsid w:val="00D8139D"/>
    <w:rsid w:val="00D818FE"/>
    <w:rsid w:val="00D82635"/>
    <w:rsid w:val="00D82D4C"/>
    <w:rsid w:val="00D82F9B"/>
    <w:rsid w:val="00D836D0"/>
    <w:rsid w:val="00D84411"/>
    <w:rsid w:val="00D84DD1"/>
    <w:rsid w:val="00D85F1F"/>
    <w:rsid w:val="00D86C9C"/>
    <w:rsid w:val="00D87DB9"/>
    <w:rsid w:val="00D9037E"/>
    <w:rsid w:val="00D906AB"/>
    <w:rsid w:val="00D906B2"/>
    <w:rsid w:val="00D908F3"/>
    <w:rsid w:val="00D912F9"/>
    <w:rsid w:val="00D917A4"/>
    <w:rsid w:val="00D91ABE"/>
    <w:rsid w:val="00D91C2B"/>
    <w:rsid w:val="00D925DF"/>
    <w:rsid w:val="00D92E1A"/>
    <w:rsid w:val="00D93321"/>
    <w:rsid w:val="00D93D55"/>
    <w:rsid w:val="00D94B58"/>
    <w:rsid w:val="00D95081"/>
    <w:rsid w:val="00D95218"/>
    <w:rsid w:val="00D95646"/>
    <w:rsid w:val="00D956B7"/>
    <w:rsid w:val="00D95EF9"/>
    <w:rsid w:val="00D96C78"/>
    <w:rsid w:val="00D974F1"/>
    <w:rsid w:val="00D97FC4"/>
    <w:rsid w:val="00DA0F8B"/>
    <w:rsid w:val="00DA114C"/>
    <w:rsid w:val="00DA242D"/>
    <w:rsid w:val="00DA2705"/>
    <w:rsid w:val="00DA27DA"/>
    <w:rsid w:val="00DA2857"/>
    <w:rsid w:val="00DA2C7E"/>
    <w:rsid w:val="00DA305B"/>
    <w:rsid w:val="00DA3138"/>
    <w:rsid w:val="00DA3351"/>
    <w:rsid w:val="00DA3EE0"/>
    <w:rsid w:val="00DA465A"/>
    <w:rsid w:val="00DA4A41"/>
    <w:rsid w:val="00DA4FC5"/>
    <w:rsid w:val="00DA51BC"/>
    <w:rsid w:val="00DA52EA"/>
    <w:rsid w:val="00DA57DF"/>
    <w:rsid w:val="00DA6823"/>
    <w:rsid w:val="00DA6907"/>
    <w:rsid w:val="00DA7F3C"/>
    <w:rsid w:val="00DB0375"/>
    <w:rsid w:val="00DB04EA"/>
    <w:rsid w:val="00DB09D0"/>
    <w:rsid w:val="00DB1118"/>
    <w:rsid w:val="00DB1893"/>
    <w:rsid w:val="00DB25FB"/>
    <w:rsid w:val="00DB290D"/>
    <w:rsid w:val="00DB29C8"/>
    <w:rsid w:val="00DB41AC"/>
    <w:rsid w:val="00DB4694"/>
    <w:rsid w:val="00DB4B7C"/>
    <w:rsid w:val="00DB4EEF"/>
    <w:rsid w:val="00DB5067"/>
    <w:rsid w:val="00DB584E"/>
    <w:rsid w:val="00DB666C"/>
    <w:rsid w:val="00DB6EC7"/>
    <w:rsid w:val="00DB6FCA"/>
    <w:rsid w:val="00DB733A"/>
    <w:rsid w:val="00DB73F4"/>
    <w:rsid w:val="00DB7655"/>
    <w:rsid w:val="00DB773F"/>
    <w:rsid w:val="00DB7C9A"/>
    <w:rsid w:val="00DC05D5"/>
    <w:rsid w:val="00DC0895"/>
    <w:rsid w:val="00DC089D"/>
    <w:rsid w:val="00DC0B48"/>
    <w:rsid w:val="00DC0BA1"/>
    <w:rsid w:val="00DC0BE4"/>
    <w:rsid w:val="00DC0DEE"/>
    <w:rsid w:val="00DC1615"/>
    <w:rsid w:val="00DC16CB"/>
    <w:rsid w:val="00DC1720"/>
    <w:rsid w:val="00DC1F55"/>
    <w:rsid w:val="00DC25A2"/>
    <w:rsid w:val="00DC341D"/>
    <w:rsid w:val="00DC3D65"/>
    <w:rsid w:val="00DC41C9"/>
    <w:rsid w:val="00DC46ED"/>
    <w:rsid w:val="00DC4EFF"/>
    <w:rsid w:val="00DC5AC8"/>
    <w:rsid w:val="00DC5B7A"/>
    <w:rsid w:val="00DC5F26"/>
    <w:rsid w:val="00DC60AB"/>
    <w:rsid w:val="00DC6309"/>
    <w:rsid w:val="00DC6440"/>
    <w:rsid w:val="00DC67CC"/>
    <w:rsid w:val="00DC72A1"/>
    <w:rsid w:val="00DC72AB"/>
    <w:rsid w:val="00DC7516"/>
    <w:rsid w:val="00DC7DF0"/>
    <w:rsid w:val="00DD01BF"/>
    <w:rsid w:val="00DD0B25"/>
    <w:rsid w:val="00DD0D41"/>
    <w:rsid w:val="00DD1484"/>
    <w:rsid w:val="00DD150E"/>
    <w:rsid w:val="00DD17AE"/>
    <w:rsid w:val="00DD2684"/>
    <w:rsid w:val="00DD2798"/>
    <w:rsid w:val="00DD27AD"/>
    <w:rsid w:val="00DD2E3E"/>
    <w:rsid w:val="00DD4F7D"/>
    <w:rsid w:val="00DD65B3"/>
    <w:rsid w:val="00DD7300"/>
    <w:rsid w:val="00DD75BF"/>
    <w:rsid w:val="00DD77BD"/>
    <w:rsid w:val="00DD7AFC"/>
    <w:rsid w:val="00DD7B7F"/>
    <w:rsid w:val="00DD7E15"/>
    <w:rsid w:val="00DE0120"/>
    <w:rsid w:val="00DE0201"/>
    <w:rsid w:val="00DE0426"/>
    <w:rsid w:val="00DE08F1"/>
    <w:rsid w:val="00DE0B0D"/>
    <w:rsid w:val="00DE0D35"/>
    <w:rsid w:val="00DE1142"/>
    <w:rsid w:val="00DE115F"/>
    <w:rsid w:val="00DE1436"/>
    <w:rsid w:val="00DE1903"/>
    <w:rsid w:val="00DE1ED8"/>
    <w:rsid w:val="00DE2AD3"/>
    <w:rsid w:val="00DE2F34"/>
    <w:rsid w:val="00DE2F4E"/>
    <w:rsid w:val="00DE35AF"/>
    <w:rsid w:val="00DE3EAB"/>
    <w:rsid w:val="00DE4735"/>
    <w:rsid w:val="00DE47A8"/>
    <w:rsid w:val="00DE5055"/>
    <w:rsid w:val="00DE5B4B"/>
    <w:rsid w:val="00DE5D2B"/>
    <w:rsid w:val="00DE5F36"/>
    <w:rsid w:val="00DE68E9"/>
    <w:rsid w:val="00DE69D3"/>
    <w:rsid w:val="00DE6A41"/>
    <w:rsid w:val="00DE6BC1"/>
    <w:rsid w:val="00DE721A"/>
    <w:rsid w:val="00DF062C"/>
    <w:rsid w:val="00DF068B"/>
    <w:rsid w:val="00DF0907"/>
    <w:rsid w:val="00DF131C"/>
    <w:rsid w:val="00DF1374"/>
    <w:rsid w:val="00DF1602"/>
    <w:rsid w:val="00DF18A3"/>
    <w:rsid w:val="00DF1A83"/>
    <w:rsid w:val="00DF2718"/>
    <w:rsid w:val="00DF2A58"/>
    <w:rsid w:val="00DF2CF6"/>
    <w:rsid w:val="00DF2E54"/>
    <w:rsid w:val="00DF302D"/>
    <w:rsid w:val="00DF3879"/>
    <w:rsid w:val="00DF3CA8"/>
    <w:rsid w:val="00DF3DA1"/>
    <w:rsid w:val="00DF4EE1"/>
    <w:rsid w:val="00DF56EA"/>
    <w:rsid w:val="00DF587E"/>
    <w:rsid w:val="00DF5DA9"/>
    <w:rsid w:val="00DF6676"/>
    <w:rsid w:val="00DF74DD"/>
    <w:rsid w:val="00DF77A6"/>
    <w:rsid w:val="00DF7B34"/>
    <w:rsid w:val="00DF7D44"/>
    <w:rsid w:val="00E00849"/>
    <w:rsid w:val="00E00A43"/>
    <w:rsid w:val="00E00B30"/>
    <w:rsid w:val="00E00F01"/>
    <w:rsid w:val="00E0171E"/>
    <w:rsid w:val="00E01905"/>
    <w:rsid w:val="00E020D6"/>
    <w:rsid w:val="00E02CF5"/>
    <w:rsid w:val="00E032E8"/>
    <w:rsid w:val="00E03412"/>
    <w:rsid w:val="00E036BC"/>
    <w:rsid w:val="00E03712"/>
    <w:rsid w:val="00E0376B"/>
    <w:rsid w:val="00E03BA4"/>
    <w:rsid w:val="00E059CB"/>
    <w:rsid w:val="00E05A8D"/>
    <w:rsid w:val="00E06567"/>
    <w:rsid w:val="00E06862"/>
    <w:rsid w:val="00E06C15"/>
    <w:rsid w:val="00E075B3"/>
    <w:rsid w:val="00E076D8"/>
    <w:rsid w:val="00E07CFD"/>
    <w:rsid w:val="00E109C8"/>
    <w:rsid w:val="00E110EB"/>
    <w:rsid w:val="00E11139"/>
    <w:rsid w:val="00E121CD"/>
    <w:rsid w:val="00E12301"/>
    <w:rsid w:val="00E12C70"/>
    <w:rsid w:val="00E12E1C"/>
    <w:rsid w:val="00E12EF0"/>
    <w:rsid w:val="00E130A2"/>
    <w:rsid w:val="00E1365C"/>
    <w:rsid w:val="00E14129"/>
    <w:rsid w:val="00E14322"/>
    <w:rsid w:val="00E14454"/>
    <w:rsid w:val="00E144D0"/>
    <w:rsid w:val="00E1472E"/>
    <w:rsid w:val="00E14825"/>
    <w:rsid w:val="00E14844"/>
    <w:rsid w:val="00E14A64"/>
    <w:rsid w:val="00E14C39"/>
    <w:rsid w:val="00E14FC1"/>
    <w:rsid w:val="00E15015"/>
    <w:rsid w:val="00E153D4"/>
    <w:rsid w:val="00E15B4E"/>
    <w:rsid w:val="00E15E1B"/>
    <w:rsid w:val="00E15E42"/>
    <w:rsid w:val="00E1628B"/>
    <w:rsid w:val="00E16E26"/>
    <w:rsid w:val="00E170B4"/>
    <w:rsid w:val="00E17F77"/>
    <w:rsid w:val="00E20534"/>
    <w:rsid w:val="00E20BCF"/>
    <w:rsid w:val="00E214D9"/>
    <w:rsid w:val="00E21516"/>
    <w:rsid w:val="00E21DD5"/>
    <w:rsid w:val="00E22ABD"/>
    <w:rsid w:val="00E22C73"/>
    <w:rsid w:val="00E22EA4"/>
    <w:rsid w:val="00E231C8"/>
    <w:rsid w:val="00E23E7E"/>
    <w:rsid w:val="00E24654"/>
    <w:rsid w:val="00E25413"/>
    <w:rsid w:val="00E25E3E"/>
    <w:rsid w:val="00E25EC7"/>
    <w:rsid w:val="00E2669F"/>
    <w:rsid w:val="00E276EC"/>
    <w:rsid w:val="00E3026A"/>
    <w:rsid w:val="00E30E74"/>
    <w:rsid w:val="00E32923"/>
    <w:rsid w:val="00E32F93"/>
    <w:rsid w:val="00E3353C"/>
    <w:rsid w:val="00E335FE"/>
    <w:rsid w:val="00E3407B"/>
    <w:rsid w:val="00E343BB"/>
    <w:rsid w:val="00E351AD"/>
    <w:rsid w:val="00E35327"/>
    <w:rsid w:val="00E35651"/>
    <w:rsid w:val="00E356E9"/>
    <w:rsid w:val="00E36041"/>
    <w:rsid w:val="00E360BD"/>
    <w:rsid w:val="00E3632E"/>
    <w:rsid w:val="00E377AE"/>
    <w:rsid w:val="00E37F05"/>
    <w:rsid w:val="00E4077B"/>
    <w:rsid w:val="00E41958"/>
    <w:rsid w:val="00E41E39"/>
    <w:rsid w:val="00E41F23"/>
    <w:rsid w:val="00E43240"/>
    <w:rsid w:val="00E432BA"/>
    <w:rsid w:val="00E43330"/>
    <w:rsid w:val="00E44078"/>
    <w:rsid w:val="00E44414"/>
    <w:rsid w:val="00E45B78"/>
    <w:rsid w:val="00E45E31"/>
    <w:rsid w:val="00E46238"/>
    <w:rsid w:val="00E465C6"/>
    <w:rsid w:val="00E471A7"/>
    <w:rsid w:val="00E50DD1"/>
    <w:rsid w:val="00E50E68"/>
    <w:rsid w:val="00E515F3"/>
    <w:rsid w:val="00E51A0C"/>
    <w:rsid w:val="00E51C8C"/>
    <w:rsid w:val="00E525BD"/>
    <w:rsid w:val="00E52AE5"/>
    <w:rsid w:val="00E53AA3"/>
    <w:rsid w:val="00E53EF1"/>
    <w:rsid w:val="00E54205"/>
    <w:rsid w:val="00E54212"/>
    <w:rsid w:val="00E5474A"/>
    <w:rsid w:val="00E54943"/>
    <w:rsid w:val="00E54F0C"/>
    <w:rsid w:val="00E55054"/>
    <w:rsid w:val="00E5510C"/>
    <w:rsid w:val="00E55281"/>
    <w:rsid w:val="00E55528"/>
    <w:rsid w:val="00E5552A"/>
    <w:rsid w:val="00E559FB"/>
    <w:rsid w:val="00E560CF"/>
    <w:rsid w:val="00E5622B"/>
    <w:rsid w:val="00E5638C"/>
    <w:rsid w:val="00E57259"/>
    <w:rsid w:val="00E57E2B"/>
    <w:rsid w:val="00E60833"/>
    <w:rsid w:val="00E61B0E"/>
    <w:rsid w:val="00E61B73"/>
    <w:rsid w:val="00E61E54"/>
    <w:rsid w:val="00E62CD6"/>
    <w:rsid w:val="00E6312D"/>
    <w:rsid w:val="00E63468"/>
    <w:rsid w:val="00E63562"/>
    <w:rsid w:val="00E638F2"/>
    <w:rsid w:val="00E64C91"/>
    <w:rsid w:val="00E65026"/>
    <w:rsid w:val="00E655B8"/>
    <w:rsid w:val="00E65B71"/>
    <w:rsid w:val="00E66838"/>
    <w:rsid w:val="00E66B0D"/>
    <w:rsid w:val="00E66D10"/>
    <w:rsid w:val="00E66DE4"/>
    <w:rsid w:val="00E67B23"/>
    <w:rsid w:val="00E67C0B"/>
    <w:rsid w:val="00E700E9"/>
    <w:rsid w:val="00E70657"/>
    <w:rsid w:val="00E707CC"/>
    <w:rsid w:val="00E70963"/>
    <w:rsid w:val="00E7121E"/>
    <w:rsid w:val="00E727EE"/>
    <w:rsid w:val="00E7424D"/>
    <w:rsid w:val="00E743AC"/>
    <w:rsid w:val="00E744FE"/>
    <w:rsid w:val="00E74C03"/>
    <w:rsid w:val="00E74D0E"/>
    <w:rsid w:val="00E75165"/>
    <w:rsid w:val="00E757C5"/>
    <w:rsid w:val="00E7609E"/>
    <w:rsid w:val="00E76283"/>
    <w:rsid w:val="00E77760"/>
    <w:rsid w:val="00E77871"/>
    <w:rsid w:val="00E806F6"/>
    <w:rsid w:val="00E810BF"/>
    <w:rsid w:val="00E81445"/>
    <w:rsid w:val="00E81546"/>
    <w:rsid w:val="00E81F6B"/>
    <w:rsid w:val="00E81FC2"/>
    <w:rsid w:val="00E82D0E"/>
    <w:rsid w:val="00E8302A"/>
    <w:rsid w:val="00E83142"/>
    <w:rsid w:val="00E8342F"/>
    <w:rsid w:val="00E84064"/>
    <w:rsid w:val="00E8527E"/>
    <w:rsid w:val="00E85440"/>
    <w:rsid w:val="00E8557F"/>
    <w:rsid w:val="00E85A3F"/>
    <w:rsid w:val="00E85DAC"/>
    <w:rsid w:val="00E862FE"/>
    <w:rsid w:val="00E877EA"/>
    <w:rsid w:val="00E90010"/>
    <w:rsid w:val="00E90026"/>
    <w:rsid w:val="00E90DE0"/>
    <w:rsid w:val="00E91938"/>
    <w:rsid w:val="00E91959"/>
    <w:rsid w:val="00E923F2"/>
    <w:rsid w:val="00E928AD"/>
    <w:rsid w:val="00E92F7A"/>
    <w:rsid w:val="00E9347E"/>
    <w:rsid w:val="00E94673"/>
    <w:rsid w:val="00E94699"/>
    <w:rsid w:val="00E94A70"/>
    <w:rsid w:val="00E94B77"/>
    <w:rsid w:val="00E94C04"/>
    <w:rsid w:val="00E94CB2"/>
    <w:rsid w:val="00E94E2C"/>
    <w:rsid w:val="00E94FE2"/>
    <w:rsid w:val="00E9509F"/>
    <w:rsid w:val="00E954FC"/>
    <w:rsid w:val="00E95972"/>
    <w:rsid w:val="00E96334"/>
    <w:rsid w:val="00E96E27"/>
    <w:rsid w:val="00E96F6D"/>
    <w:rsid w:val="00E97396"/>
    <w:rsid w:val="00EA0350"/>
    <w:rsid w:val="00EA0441"/>
    <w:rsid w:val="00EA0A21"/>
    <w:rsid w:val="00EA0C0F"/>
    <w:rsid w:val="00EA0C43"/>
    <w:rsid w:val="00EA0D34"/>
    <w:rsid w:val="00EA110C"/>
    <w:rsid w:val="00EA1AE0"/>
    <w:rsid w:val="00EA1E36"/>
    <w:rsid w:val="00EA1F3B"/>
    <w:rsid w:val="00EA20ED"/>
    <w:rsid w:val="00EA214A"/>
    <w:rsid w:val="00EA24B1"/>
    <w:rsid w:val="00EA30E3"/>
    <w:rsid w:val="00EA3E7A"/>
    <w:rsid w:val="00EA4684"/>
    <w:rsid w:val="00EA6476"/>
    <w:rsid w:val="00EA72BB"/>
    <w:rsid w:val="00EA7414"/>
    <w:rsid w:val="00EA7D6E"/>
    <w:rsid w:val="00EB00A6"/>
    <w:rsid w:val="00EB0800"/>
    <w:rsid w:val="00EB080C"/>
    <w:rsid w:val="00EB0842"/>
    <w:rsid w:val="00EB0FA4"/>
    <w:rsid w:val="00EB129A"/>
    <w:rsid w:val="00EB173B"/>
    <w:rsid w:val="00EB1A69"/>
    <w:rsid w:val="00EB1C26"/>
    <w:rsid w:val="00EB1C6D"/>
    <w:rsid w:val="00EB1EE4"/>
    <w:rsid w:val="00EB1F87"/>
    <w:rsid w:val="00EB2C39"/>
    <w:rsid w:val="00EB2F76"/>
    <w:rsid w:val="00EB3F49"/>
    <w:rsid w:val="00EB3F78"/>
    <w:rsid w:val="00EB4577"/>
    <w:rsid w:val="00EB4AEC"/>
    <w:rsid w:val="00EB5304"/>
    <w:rsid w:val="00EB55CC"/>
    <w:rsid w:val="00EB5656"/>
    <w:rsid w:val="00EB56CD"/>
    <w:rsid w:val="00EB5868"/>
    <w:rsid w:val="00EB6A93"/>
    <w:rsid w:val="00EB6B7C"/>
    <w:rsid w:val="00EB706F"/>
    <w:rsid w:val="00EB7C63"/>
    <w:rsid w:val="00EC0223"/>
    <w:rsid w:val="00EC0AB7"/>
    <w:rsid w:val="00EC0D21"/>
    <w:rsid w:val="00EC101B"/>
    <w:rsid w:val="00EC1170"/>
    <w:rsid w:val="00EC134E"/>
    <w:rsid w:val="00EC1551"/>
    <w:rsid w:val="00EC1856"/>
    <w:rsid w:val="00EC205D"/>
    <w:rsid w:val="00EC23BC"/>
    <w:rsid w:val="00EC2DDD"/>
    <w:rsid w:val="00EC336A"/>
    <w:rsid w:val="00EC3457"/>
    <w:rsid w:val="00EC35E6"/>
    <w:rsid w:val="00EC3CAB"/>
    <w:rsid w:val="00EC4271"/>
    <w:rsid w:val="00EC4437"/>
    <w:rsid w:val="00EC44D0"/>
    <w:rsid w:val="00EC4563"/>
    <w:rsid w:val="00EC47C5"/>
    <w:rsid w:val="00EC4BC7"/>
    <w:rsid w:val="00EC4DB4"/>
    <w:rsid w:val="00EC4E49"/>
    <w:rsid w:val="00EC5014"/>
    <w:rsid w:val="00EC506D"/>
    <w:rsid w:val="00EC5173"/>
    <w:rsid w:val="00EC51EC"/>
    <w:rsid w:val="00EC5B57"/>
    <w:rsid w:val="00EC5B8D"/>
    <w:rsid w:val="00EC5E3F"/>
    <w:rsid w:val="00EC6183"/>
    <w:rsid w:val="00EC684E"/>
    <w:rsid w:val="00EC6C1C"/>
    <w:rsid w:val="00EC725A"/>
    <w:rsid w:val="00EC740D"/>
    <w:rsid w:val="00EC7BCC"/>
    <w:rsid w:val="00ED0495"/>
    <w:rsid w:val="00ED0C19"/>
    <w:rsid w:val="00ED0DC8"/>
    <w:rsid w:val="00ED1309"/>
    <w:rsid w:val="00ED18CB"/>
    <w:rsid w:val="00ED19D1"/>
    <w:rsid w:val="00ED1CE8"/>
    <w:rsid w:val="00ED1CEC"/>
    <w:rsid w:val="00ED216B"/>
    <w:rsid w:val="00ED22C7"/>
    <w:rsid w:val="00ED2398"/>
    <w:rsid w:val="00ED27B5"/>
    <w:rsid w:val="00ED2C5D"/>
    <w:rsid w:val="00ED3909"/>
    <w:rsid w:val="00ED3B12"/>
    <w:rsid w:val="00ED3D1D"/>
    <w:rsid w:val="00ED3D97"/>
    <w:rsid w:val="00ED4490"/>
    <w:rsid w:val="00ED4B18"/>
    <w:rsid w:val="00ED4E78"/>
    <w:rsid w:val="00ED528F"/>
    <w:rsid w:val="00ED561B"/>
    <w:rsid w:val="00ED5684"/>
    <w:rsid w:val="00ED6A8C"/>
    <w:rsid w:val="00ED6DB0"/>
    <w:rsid w:val="00ED76EF"/>
    <w:rsid w:val="00ED77FB"/>
    <w:rsid w:val="00ED7B79"/>
    <w:rsid w:val="00ED7CB8"/>
    <w:rsid w:val="00ED7CE6"/>
    <w:rsid w:val="00EE0CA5"/>
    <w:rsid w:val="00EE1451"/>
    <w:rsid w:val="00EE158C"/>
    <w:rsid w:val="00EE1789"/>
    <w:rsid w:val="00EE1815"/>
    <w:rsid w:val="00EE19DD"/>
    <w:rsid w:val="00EE1C42"/>
    <w:rsid w:val="00EE1D9F"/>
    <w:rsid w:val="00EE1EF0"/>
    <w:rsid w:val="00EE2BA6"/>
    <w:rsid w:val="00EE35CC"/>
    <w:rsid w:val="00EE391A"/>
    <w:rsid w:val="00EE45FA"/>
    <w:rsid w:val="00EE54DE"/>
    <w:rsid w:val="00EE550D"/>
    <w:rsid w:val="00EE5883"/>
    <w:rsid w:val="00EE5C3D"/>
    <w:rsid w:val="00EE5C88"/>
    <w:rsid w:val="00EE5CF5"/>
    <w:rsid w:val="00EE5E33"/>
    <w:rsid w:val="00EE604A"/>
    <w:rsid w:val="00EE63F6"/>
    <w:rsid w:val="00EE66FC"/>
    <w:rsid w:val="00EF0528"/>
    <w:rsid w:val="00EF17E1"/>
    <w:rsid w:val="00EF1ED0"/>
    <w:rsid w:val="00EF272E"/>
    <w:rsid w:val="00EF28EA"/>
    <w:rsid w:val="00EF2E5B"/>
    <w:rsid w:val="00EF2ECD"/>
    <w:rsid w:val="00EF3185"/>
    <w:rsid w:val="00EF3612"/>
    <w:rsid w:val="00EF3C71"/>
    <w:rsid w:val="00EF449D"/>
    <w:rsid w:val="00EF55EA"/>
    <w:rsid w:val="00EF5BD4"/>
    <w:rsid w:val="00EF6124"/>
    <w:rsid w:val="00EF63A7"/>
    <w:rsid w:val="00EF6C10"/>
    <w:rsid w:val="00EF76B9"/>
    <w:rsid w:val="00EF79C6"/>
    <w:rsid w:val="00F00435"/>
    <w:rsid w:val="00F009F6"/>
    <w:rsid w:val="00F01010"/>
    <w:rsid w:val="00F01689"/>
    <w:rsid w:val="00F01769"/>
    <w:rsid w:val="00F02284"/>
    <w:rsid w:val="00F02ECA"/>
    <w:rsid w:val="00F03270"/>
    <w:rsid w:val="00F0339A"/>
    <w:rsid w:val="00F033C7"/>
    <w:rsid w:val="00F0341E"/>
    <w:rsid w:val="00F0367E"/>
    <w:rsid w:val="00F03B5F"/>
    <w:rsid w:val="00F03C60"/>
    <w:rsid w:val="00F03D7A"/>
    <w:rsid w:val="00F043DE"/>
    <w:rsid w:val="00F04D24"/>
    <w:rsid w:val="00F05600"/>
    <w:rsid w:val="00F05D3A"/>
    <w:rsid w:val="00F065D8"/>
    <w:rsid w:val="00F06B74"/>
    <w:rsid w:val="00F072C7"/>
    <w:rsid w:val="00F073B1"/>
    <w:rsid w:val="00F0793B"/>
    <w:rsid w:val="00F100C5"/>
    <w:rsid w:val="00F10289"/>
    <w:rsid w:val="00F1035C"/>
    <w:rsid w:val="00F105B9"/>
    <w:rsid w:val="00F10823"/>
    <w:rsid w:val="00F10F27"/>
    <w:rsid w:val="00F10F88"/>
    <w:rsid w:val="00F1159D"/>
    <w:rsid w:val="00F11773"/>
    <w:rsid w:val="00F118CE"/>
    <w:rsid w:val="00F11C0A"/>
    <w:rsid w:val="00F1291D"/>
    <w:rsid w:val="00F12A52"/>
    <w:rsid w:val="00F12D84"/>
    <w:rsid w:val="00F12F02"/>
    <w:rsid w:val="00F12F9F"/>
    <w:rsid w:val="00F12FC9"/>
    <w:rsid w:val="00F13EEF"/>
    <w:rsid w:val="00F1415C"/>
    <w:rsid w:val="00F1451F"/>
    <w:rsid w:val="00F14E45"/>
    <w:rsid w:val="00F14E86"/>
    <w:rsid w:val="00F14FDB"/>
    <w:rsid w:val="00F158ED"/>
    <w:rsid w:val="00F16258"/>
    <w:rsid w:val="00F167D7"/>
    <w:rsid w:val="00F1687F"/>
    <w:rsid w:val="00F16CDE"/>
    <w:rsid w:val="00F17508"/>
    <w:rsid w:val="00F175E2"/>
    <w:rsid w:val="00F20474"/>
    <w:rsid w:val="00F20729"/>
    <w:rsid w:val="00F21001"/>
    <w:rsid w:val="00F21202"/>
    <w:rsid w:val="00F214A4"/>
    <w:rsid w:val="00F21629"/>
    <w:rsid w:val="00F21A9C"/>
    <w:rsid w:val="00F21CD5"/>
    <w:rsid w:val="00F21E3A"/>
    <w:rsid w:val="00F22242"/>
    <w:rsid w:val="00F23BA8"/>
    <w:rsid w:val="00F23F85"/>
    <w:rsid w:val="00F240E8"/>
    <w:rsid w:val="00F245EB"/>
    <w:rsid w:val="00F246CB"/>
    <w:rsid w:val="00F2535F"/>
    <w:rsid w:val="00F254A4"/>
    <w:rsid w:val="00F25C11"/>
    <w:rsid w:val="00F2609B"/>
    <w:rsid w:val="00F27CFC"/>
    <w:rsid w:val="00F30851"/>
    <w:rsid w:val="00F30FCF"/>
    <w:rsid w:val="00F311AD"/>
    <w:rsid w:val="00F31230"/>
    <w:rsid w:val="00F31DFD"/>
    <w:rsid w:val="00F3358C"/>
    <w:rsid w:val="00F336B8"/>
    <w:rsid w:val="00F34032"/>
    <w:rsid w:val="00F34103"/>
    <w:rsid w:val="00F34EB7"/>
    <w:rsid w:val="00F3529E"/>
    <w:rsid w:val="00F35C4D"/>
    <w:rsid w:val="00F36A93"/>
    <w:rsid w:val="00F36BCB"/>
    <w:rsid w:val="00F37504"/>
    <w:rsid w:val="00F37F18"/>
    <w:rsid w:val="00F40974"/>
    <w:rsid w:val="00F40D06"/>
    <w:rsid w:val="00F4119A"/>
    <w:rsid w:val="00F4160E"/>
    <w:rsid w:val="00F420C8"/>
    <w:rsid w:val="00F4248B"/>
    <w:rsid w:val="00F424F7"/>
    <w:rsid w:val="00F43169"/>
    <w:rsid w:val="00F431AF"/>
    <w:rsid w:val="00F431B8"/>
    <w:rsid w:val="00F436A5"/>
    <w:rsid w:val="00F43788"/>
    <w:rsid w:val="00F43D54"/>
    <w:rsid w:val="00F4541D"/>
    <w:rsid w:val="00F455E5"/>
    <w:rsid w:val="00F459BF"/>
    <w:rsid w:val="00F45B08"/>
    <w:rsid w:val="00F45C0C"/>
    <w:rsid w:val="00F4612E"/>
    <w:rsid w:val="00F46949"/>
    <w:rsid w:val="00F46F67"/>
    <w:rsid w:val="00F47267"/>
    <w:rsid w:val="00F474FE"/>
    <w:rsid w:val="00F4786E"/>
    <w:rsid w:val="00F47BF7"/>
    <w:rsid w:val="00F501EA"/>
    <w:rsid w:val="00F50393"/>
    <w:rsid w:val="00F5091D"/>
    <w:rsid w:val="00F50AE8"/>
    <w:rsid w:val="00F51451"/>
    <w:rsid w:val="00F51939"/>
    <w:rsid w:val="00F52436"/>
    <w:rsid w:val="00F53191"/>
    <w:rsid w:val="00F54E9B"/>
    <w:rsid w:val="00F55612"/>
    <w:rsid w:val="00F556E4"/>
    <w:rsid w:val="00F564D0"/>
    <w:rsid w:val="00F569E2"/>
    <w:rsid w:val="00F56AC3"/>
    <w:rsid w:val="00F57558"/>
    <w:rsid w:val="00F60234"/>
    <w:rsid w:val="00F607F0"/>
    <w:rsid w:val="00F60DE1"/>
    <w:rsid w:val="00F61F17"/>
    <w:rsid w:val="00F623E1"/>
    <w:rsid w:val="00F62515"/>
    <w:rsid w:val="00F6315A"/>
    <w:rsid w:val="00F634C7"/>
    <w:rsid w:val="00F63517"/>
    <w:rsid w:val="00F6381D"/>
    <w:rsid w:val="00F647E2"/>
    <w:rsid w:val="00F65175"/>
    <w:rsid w:val="00F6523A"/>
    <w:rsid w:val="00F652AB"/>
    <w:rsid w:val="00F66152"/>
    <w:rsid w:val="00F66412"/>
    <w:rsid w:val="00F668C8"/>
    <w:rsid w:val="00F66EC6"/>
    <w:rsid w:val="00F66F39"/>
    <w:rsid w:val="00F66F67"/>
    <w:rsid w:val="00F6788D"/>
    <w:rsid w:val="00F6798D"/>
    <w:rsid w:val="00F679A3"/>
    <w:rsid w:val="00F67B3B"/>
    <w:rsid w:val="00F701D0"/>
    <w:rsid w:val="00F70FBD"/>
    <w:rsid w:val="00F71702"/>
    <w:rsid w:val="00F71B88"/>
    <w:rsid w:val="00F72293"/>
    <w:rsid w:val="00F723F3"/>
    <w:rsid w:val="00F72436"/>
    <w:rsid w:val="00F72BDF"/>
    <w:rsid w:val="00F73557"/>
    <w:rsid w:val="00F73D2B"/>
    <w:rsid w:val="00F73F05"/>
    <w:rsid w:val="00F744A1"/>
    <w:rsid w:val="00F745F0"/>
    <w:rsid w:val="00F7483E"/>
    <w:rsid w:val="00F74A8E"/>
    <w:rsid w:val="00F74D73"/>
    <w:rsid w:val="00F75456"/>
    <w:rsid w:val="00F7549E"/>
    <w:rsid w:val="00F75606"/>
    <w:rsid w:val="00F75AE0"/>
    <w:rsid w:val="00F75CD3"/>
    <w:rsid w:val="00F77611"/>
    <w:rsid w:val="00F77CAD"/>
    <w:rsid w:val="00F80340"/>
    <w:rsid w:val="00F81409"/>
    <w:rsid w:val="00F814E4"/>
    <w:rsid w:val="00F81580"/>
    <w:rsid w:val="00F81742"/>
    <w:rsid w:val="00F81899"/>
    <w:rsid w:val="00F830B6"/>
    <w:rsid w:val="00F8316D"/>
    <w:rsid w:val="00F833BF"/>
    <w:rsid w:val="00F8362F"/>
    <w:rsid w:val="00F83E92"/>
    <w:rsid w:val="00F83F73"/>
    <w:rsid w:val="00F83FFA"/>
    <w:rsid w:val="00F84383"/>
    <w:rsid w:val="00F8458E"/>
    <w:rsid w:val="00F8474B"/>
    <w:rsid w:val="00F848C7"/>
    <w:rsid w:val="00F85187"/>
    <w:rsid w:val="00F85438"/>
    <w:rsid w:val="00F8552E"/>
    <w:rsid w:val="00F858BC"/>
    <w:rsid w:val="00F85BDC"/>
    <w:rsid w:val="00F85CF2"/>
    <w:rsid w:val="00F8601C"/>
    <w:rsid w:val="00F860C5"/>
    <w:rsid w:val="00F90414"/>
    <w:rsid w:val="00F90F92"/>
    <w:rsid w:val="00F9165B"/>
    <w:rsid w:val="00F91941"/>
    <w:rsid w:val="00F91D88"/>
    <w:rsid w:val="00F920E4"/>
    <w:rsid w:val="00F9262A"/>
    <w:rsid w:val="00F92B4E"/>
    <w:rsid w:val="00F9351C"/>
    <w:rsid w:val="00F93A40"/>
    <w:rsid w:val="00F94058"/>
    <w:rsid w:val="00F9461B"/>
    <w:rsid w:val="00F94CA0"/>
    <w:rsid w:val="00F951DB"/>
    <w:rsid w:val="00F951EB"/>
    <w:rsid w:val="00F95346"/>
    <w:rsid w:val="00F9585D"/>
    <w:rsid w:val="00F978E3"/>
    <w:rsid w:val="00F97A3D"/>
    <w:rsid w:val="00F97A42"/>
    <w:rsid w:val="00FA072D"/>
    <w:rsid w:val="00FA0AE5"/>
    <w:rsid w:val="00FA1FB2"/>
    <w:rsid w:val="00FA2131"/>
    <w:rsid w:val="00FA22B6"/>
    <w:rsid w:val="00FA2D57"/>
    <w:rsid w:val="00FA2D88"/>
    <w:rsid w:val="00FA2DE7"/>
    <w:rsid w:val="00FA2DF6"/>
    <w:rsid w:val="00FA3021"/>
    <w:rsid w:val="00FA3187"/>
    <w:rsid w:val="00FA34ED"/>
    <w:rsid w:val="00FA3D89"/>
    <w:rsid w:val="00FA3DB1"/>
    <w:rsid w:val="00FA4221"/>
    <w:rsid w:val="00FA47D3"/>
    <w:rsid w:val="00FA4AE7"/>
    <w:rsid w:val="00FA4EC1"/>
    <w:rsid w:val="00FA52F8"/>
    <w:rsid w:val="00FA57D3"/>
    <w:rsid w:val="00FA5BD6"/>
    <w:rsid w:val="00FA5CFC"/>
    <w:rsid w:val="00FA5E42"/>
    <w:rsid w:val="00FA6201"/>
    <w:rsid w:val="00FA6ECF"/>
    <w:rsid w:val="00FA6FF3"/>
    <w:rsid w:val="00FA6FFC"/>
    <w:rsid w:val="00FA777E"/>
    <w:rsid w:val="00FA7AA6"/>
    <w:rsid w:val="00FB0037"/>
    <w:rsid w:val="00FB02E9"/>
    <w:rsid w:val="00FB1981"/>
    <w:rsid w:val="00FB2045"/>
    <w:rsid w:val="00FB22ED"/>
    <w:rsid w:val="00FB252E"/>
    <w:rsid w:val="00FB442B"/>
    <w:rsid w:val="00FB46AC"/>
    <w:rsid w:val="00FB4AE4"/>
    <w:rsid w:val="00FB4C71"/>
    <w:rsid w:val="00FB5080"/>
    <w:rsid w:val="00FB50D1"/>
    <w:rsid w:val="00FB5492"/>
    <w:rsid w:val="00FB5D07"/>
    <w:rsid w:val="00FB5E26"/>
    <w:rsid w:val="00FB5E34"/>
    <w:rsid w:val="00FB60B3"/>
    <w:rsid w:val="00FB6C02"/>
    <w:rsid w:val="00FB740D"/>
    <w:rsid w:val="00FB7415"/>
    <w:rsid w:val="00FC0458"/>
    <w:rsid w:val="00FC05BC"/>
    <w:rsid w:val="00FC10DA"/>
    <w:rsid w:val="00FC1782"/>
    <w:rsid w:val="00FC1C72"/>
    <w:rsid w:val="00FC236B"/>
    <w:rsid w:val="00FC29E1"/>
    <w:rsid w:val="00FC3B27"/>
    <w:rsid w:val="00FC42F5"/>
    <w:rsid w:val="00FC482F"/>
    <w:rsid w:val="00FC508D"/>
    <w:rsid w:val="00FC510A"/>
    <w:rsid w:val="00FC6601"/>
    <w:rsid w:val="00FC66DC"/>
    <w:rsid w:val="00FC7699"/>
    <w:rsid w:val="00FC7745"/>
    <w:rsid w:val="00FD03FA"/>
    <w:rsid w:val="00FD17F2"/>
    <w:rsid w:val="00FD1BF8"/>
    <w:rsid w:val="00FD1FA6"/>
    <w:rsid w:val="00FD2553"/>
    <w:rsid w:val="00FD255A"/>
    <w:rsid w:val="00FD2655"/>
    <w:rsid w:val="00FD2B47"/>
    <w:rsid w:val="00FD33A2"/>
    <w:rsid w:val="00FD3CCA"/>
    <w:rsid w:val="00FD426F"/>
    <w:rsid w:val="00FD431B"/>
    <w:rsid w:val="00FD51D1"/>
    <w:rsid w:val="00FD57E6"/>
    <w:rsid w:val="00FD5E18"/>
    <w:rsid w:val="00FD5FE3"/>
    <w:rsid w:val="00FD680D"/>
    <w:rsid w:val="00FD69E6"/>
    <w:rsid w:val="00FD6D5C"/>
    <w:rsid w:val="00FD70C8"/>
    <w:rsid w:val="00FD7376"/>
    <w:rsid w:val="00FD78EA"/>
    <w:rsid w:val="00FD7FC5"/>
    <w:rsid w:val="00FD7FD6"/>
    <w:rsid w:val="00FE03B4"/>
    <w:rsid w:val="00FE0FE9"/>
    <w:rsid w:val="00FE0FFC"/>
    <w:rsid w:val="00FE249F"/>
    <w:rsid w:val="00FE2897"/>
    <w:rsid w:val="00FE2A43"/>
    <w:rsid w:val="00FE2CDB"/>
    <w:rsid w:val="00FE3237"/>
    <w:rsid w:val="00FE34BB"/>
    <w:rsid w:val="00FE385E"/>
    <w:rsid w:val="00FE45D1"/>
    <w:rsid w:val="00FE4B35"/>
    <w:rsid w:val="00FE50F8"/>
    <w:rsid w:val="00FE6882"/>
    <w:rsid w:val="00FE6E3D"/>
    <w:rsid w:val="00FF056F"/>
    <w:rsid w:val="00FF150D"/>
    <w:rsid w:val="00FF19BA"/>
    <w:rsid w:val="00FF2085"/>
    <w:rsid w:val="00FF2280"/>
    <w:rsid w:val="00FF2DB8"/>
    <w:rsid w:val="00FF3422"/>
    <w:rsid w:val="00FF394E"/>
    <w:rsid w:val="00FF3E7A"/>
    <w:rsid w:val="00FF40BB"/>
    <w:rsid w:val="00FF4E44"/>
    <w:rsid w:val="00FF4F7C"/>
    <w:rsid w:val="00FF5383"/>
    <w:rsid w:val="00FF5553"/>
    <w:rsid w:val="00FF5899"/>
    <w:rsid w:val="00FF5993"/>
    <w:rsid w:val="00FF5A91"/>
    <w:rsid w:val="00FF5D18"/>
    <w:rsid w:val="00FF6156"/>
    <w:rsid w:val="00FF630B"/>
    <w:rsid w:val="00FF749B"/>
    <w:rsid w:val="00FF7875"/>
    <w:rsid w:val="00FF7ED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976C0E"/>
  <w15:docId w15:val="{22ACAF89-7F5B-4469-8740-0FEB67B1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810E3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tabs>
        <w:tab w:val="clear" w:pos="567"/>
        <w:tab w:val="num" w:pos="360"/>
      </w:tabs>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452E0B"/>
    <w:rPr>
      <w:color w:val="0000FF" w:themeColor="hyperlink"/>
      <w:u w:val="single"/>
    </w:rPr>
  </w:style>
  <w:style w:type="paragraph" w:styleId="ListParagraph">
    <w:name w:val="List Paragraph"/>
    <w:aliases w:val="F5 List Paragraph,No Spacing1,List Paragraph Char Char Char,Indicator Text,Numbered Para 1,Bullet 1,Bullet Points,List Paragraph12,MAIN CONTENT,Bullet Style,Colorful List - Accent 11,Normal numbered,List Paragraph2,List Paragraph1,Dot pt"/>
    <w:basedOn w:val="Normal"/>
    <w:link w:val="ListParagraphChar"/>
    <w:uiPriority w:val="34"/>
    <w:qFormat/>
    <w:rsid w:val="00113EEE"/>
    <w:pPr>
      <w:ind w:left="720"/>
      <w:contextualSpacing/>
    </w:pPr>
    <w:rPr>
      <w:rFonts w:eastAsia="Times New Roman"/>
      <w:lang w:eastAsia="en-US"/>
    </w:rPr>
  </w:style>
  <w:style w:type="character" w:styleId="CommentReference">
    <w:name w:val="annotation reference"/>
    <w:basedOn w:val="DefaultParagraphFont"/>
    <w:uiPriority w:val="99"/>
    <w:semiHidden/>
    <w:unhideWhenUsed/>
    <w:rsid w:val="00113EEE"/>
    <w:rPr>
      <w:sz w:val="16"/>
      <w:szCs w:val="16"/>
    </w:rPr>
  </w:style>
  <w:style w:type="character" w:customStyle="1" w:styleId="CommentTextChar">
    <w:name w:val="Comment Text Char"/>
    <w:basedOn w:val="DefaultParagraphFont"/>
    <w:link w:val="CommentText"/>
    <w:uiPriority w:val="99"/>
    <w:rsid w:val="00113EEE"/>
    <w:rPr>
      <w:rFonts w:ascii="Arial" w:eastAsia="SimSun" w:hAnsi="Arial" w:cs="Arial"/>
      <w:sz w:val="18"/>
      <w:lang w:val="en-US" w:eastAsia="zh-CN"/>
    </w:rPr>
  </w:style>
  <w:style w:type="paragraph" w:styleId="BalloonText">
    <w:name w:val="Balloon Text"/>
    <w:basedOn w:val="Normal"/>
    <w:link w:val="BalloonTextChar"/>
    <w:semiHidden/>
    <w:unhideWhenUsed/>
    <w:rsid w:val="00113EEE"/>
    <w:rPr>
      <w:rFonts w:ascii="Segoe UI" w:hAnsi="Segoe UI" w:cs="Segoe UI"/>
      <w:sz w:val="18"/>
      <w:szCs w:val="18"/>
    </w:rPr>
  </w:style>
  <w:style w:type="character" w:customStyle="1" w:styleId="BalloonTextChar">
    <w:name w:val="Balloon Text Char"/>
    <w:basedOn w:val="DefaultParagraphFont"/>
    <w:link w:val="BalloonText"/>
    <w:semiHidden/>
    <w:rsid w:val="00113EEE"/>
    <w:rPr>
      <w:rFonts w:ascii="Segoe UI" w:eastAsia="SimSun" w:hAnsi="Segoe UI" w:cs="Segoe UI"/>
      <w:sz w:val="18"/>
      <w:szCs w:val="18"/>
      <w:lang w:val="en-US" w:eastAsia="zh-CN"/>
    </w:rPr>
  </w:style>
  <w:style w:type="paragraph" w:styleId="CommentSubject">
    <w:name w:val="annotation subject"/>
    <w:basedOn w:val="CommentText"/>
    <w:next w:val="CommentText"/>
    <w:link w:val="CommentSubjectChar"/>
    <w:uiPriority w:val="99"/>
    <w:semiHidden/>
    <w:unhideWhenUsed/>
    <w:rsid w:val="00FD69E6"/>
    <w:rPr>
      <w:b/>
      <w:bCs/>
      <w:sz w:val="20"/>
    </w:rPr>
  </w:style>
  <w:style w:type="character" w:customStyle="1" w:styleId="CommentSubjectChar">
    <w:name w:val="Comment Subject Char"/>
    <w:basedOn w:val="CommentTextChar"/>
    <w:link w:val="CommentSubject"/>
    <w:uiPriority w:val="99"/>
    <w:semiHidden/>
    <w:rsid w:val="00FD69E6"/>
    <w:rPr>
      <w:rFonts w:ascii="Arial" w:eastAsia="SimSun" w:hAnsi="Arial" w:cs="Arial"/>
      <w:b/>
      <w:bCs/>
      <w:sz w:val="18"/>
      <w:lang w:val="en-US" w:eastAsia="zh-CN"/>
    </w:rPr>
  </w:style>
  <w:style w:type="paragraph" w:styleId="NormalWeb">
    <w:name w:val="Normal (Web)"/>
    <w:basedOn w:val="Normal"/>
    <w:uiPriority w:val="99"/>
    <w:unhideWhenUsed/>
    <w:rsid w:val="00B66FBD"/>
    <w:rPr>
      <w:rFonts w:ascii="Times New Roman" w:hAnsi="Times New Roman" w:cs="Times New Roman"/>
      <w:sz w:val="24"/>
      <w:szCs w:val="24"/>
    </w:rPr>
  </w:style>
  <w:style w:type="character" w:customStyle="1" w:styleId="FootnoteTextChar">
    <w:name w:val="Footnote Text Char"/>
    <w:basedOn w:val="DefaultParagraphFont"/>
    <w:link w:val="FootnoteText"/>
    <w:semiHidden/>
    <w:rsid w:val="00164043"/>
    <w:rPr>
      <w:rFonts w:ascii="Arial" w:eastAsia="SimSun" w:hAnsi="Arial" w:cs="Arial"/>
      <w:sz w:val="18"/>
      <w:lang w:val="en-US" w:eastAsia="zh-CN"/>
    </w:rPr>
  </w:style>
  <w:style w:type="character" w:styleId="FootnoteReference">
    <w:name w:val="footnote reference"/>
    <w:rsid w:val="00164043"/>
    <w:rPr>
      <w:vertAlign w:val="superscript"/>
    </w:rPr>
  </w:style>
  <w:style w:type="character" w:customStyle="1" w:styleId="ONUMEChar">
    <w:name w:val="ONUM E Char"/>
    <w:basedOn w:val="DefaultParagraphFont"/>
    <w:link w:val="ONUME"/>
    <w:rsid w:val="005F2231"/>
    <w:rPr>
      <w:rFonts w:ascii="Arial" w:eastAsia="SimSun" w:hAnsi="Arial" w:cs="Arial"/>
      <w:sz w:val="22"/>
      <w:lang w:val="en-US" w:eastAsia="zh-CN"/>
    </w:rPr>
  </w:style>
  <w:style w:type="paragraph" w:styleId="ListBullet">
    <w:name w:val="List Bullet"/>
    <w:basedOn w:val="Normal"/>
    <w:uiPriority w:val="99"/>
    <w:unhideWhenUsed/>
    <w:rsid w:val="009D0BCE"/>
    <w:pPr>
      <w:numPr>
        <w:numId w:val="8"/>
      </w:numPr>
      <w:spacing w:after="160" w:line="252" w:lineRule="auto"/>
      <w:contextualSpacing/>
    </w:pPr>
    <w:rPr>
      <w:rFonts w:ascii="Calibri" w:eastAsiaTheme="minorHAnsi" w:hAnsi="Calibri" w:cs="Calibri"/>
      <w:szCs w:val="22"/>
      <w:lang w:eastAsia="en-US"/>
    </w:rPr>
  </w:style>
  <w:style w:type="paragraph" w:styleId="Revision">
    <w:name w:val="Revision"/>
    <w:hidden/>
    <w:uiPriority w:val="99"/>
    <w:semiHidden/>
    <w:rsid w:val="00B8062A"/>
    <w:rPr>
      <w:rFonts w:ascii="Arial" w:eastAsia="SimSun" w:hAnsi="Arial" w:cs="Arial"/>
      <w:sz w:val="22"/>
      <w:lang w:val="en-US" w:eastAsia="zh-CN"/>
    </w:rPr>
  </w:style>
  <w:style w:type="character" w:styleId="FollowedHyperlink">
    <w:name w:val="FollowedHyperlink"/>
    <w:basedOn w:val="DefaultParagraphFont"/>
    <w:unhideWhenUsed/>
    <w:rsid w:val="0023650C"/>
    <w:rPr>
      <w:color w:val="800080" w:themeColor="followedHyperlink"/>
      <w:u w:val="single"/>
    </w:rPr>
  </w:style>
  <w:style w:type="character" w:customStyle="1" w:styleId="HeaderChar">
    <w:name w:val="Header Char"/>
    <w:basedOn w:val="DefaultParagraphFont"/>
    <w:link w:val="Header"/>
    <w:uiPriority w:val="99"/>
    <w:rsid w:val="00C93ED0"/>
    <w:rPr>
      <w:rFonts w:ascii="Arial" w:eastAsia="SimSun" w:hAnsi="Arial" w:cs="Arial"/>
      <w:sz w:val="22"/>
      <w:lang w:val="en-US" w:eastAsia="zh-CN"/>
    </w:rPr>
  </w:style>
  <w:style w:type="character" w:customStyle="1" w:styleId="null1">
    <w:name w:val="null1"/>
    <w:rsid w:val="00172001"/>
  </w:style>
  <w:style w:type="paragraph" w:customStyle="1" w:styleId="null">
    <w:name w:val="null"/>
    <w:basedOn w:val="Normal"/>
    <w:rsid w:val="00172001"/>
    <w:pPr>
      <w:spacing w:before="100" w:beforeAutospacing="1" w:after="100" w:afterAutospacing="1"/>
    </w:pPr>
    <w:rPr>
      <w:rFonts w:ascii="Times New Roman" w:eastAsiaTheme="minorHAnsi" w:hAnsi="Times New Roman" w:cs="Times New Roman"/>
      <w:sz w:val="24"/>
      <w:szCs w:val="24"/>
      <w:lang w:eastAsia="en-US"/>
    </w:rPr>
  </w:style>
  <w:style w:type="paragraph" w:customStyle="1" w:styleId="Default">
    <w:name w:val="Default"/>
    <w:rsid w:val="008E0FA4"/>
    <w:pPr>
      <w:autoSpaceDE w:val="0"/>
      <w:autoSpaceDN w:val="0"/>
      <w:adjustRightInd w:val="0"/>
    </w:pPr>
    <w:rPr>
      <w:rFonts w:ascii="Arial" w:eastAsiaTheme="minorHAnsi" w:hAnsi="Arial" w:cs="Arial"/>
      <w:color w:val="000000"/>
      <w:sz w:val="24"/>
      <w:szCs w:val="24"/>
      <w:lang w:val="en-GB" w:eastAsia="en-US"/>
    </w:rPr>
  </w:style>
  <w:style w:type="character" w:customStyle="1" w:styleId="ui-provider">
    <w:name w:val="ui-provider"/>
    <w:basedOn w:val="DefaultParagraphFont"/>
    <w:rsid w:val="00597E47"/>
  </w:style>
  <w:style w:type="character" w:styleId="Strong">
    <w:name w:val="Strong"/>
    <w:basedOn w:val="DefaultParagraphFont"/>
    <w:uiPriority w:val="22"/>
    <w:qFormat/>
    <w:rsid w:val="00597E47"/>
    <w:rPr>
      <w:b/>
      <w:bCs/>
    </w:rPr>
  </w:style>
  <w:style w:type="character" w:customStyle="1" w:styleId="ListParagraphChar">
    <w:name w:val="List Paragraph Char"/>
    <w:aliases w:val="F5 List Paragraph Char,No Spacing1 Char,List Paragraph Char Char Char Char,Indicator Text Char,Numbered Para 1 Char,Bullet 1 Char,Bullet Points Char,List Paragraph12 Char,MAIN CONTENT Char,Bullet Style Char,Normal numbered Char"/>
    <w:basedOn w:val="DefaultParagraphFont"/>
    <w:link w:val="ListParagraph"/>
    <w:uiPriority w:val="34"/>
    <w:locked/>
    <w:rsid w:val="00344BBB"/>
    <w:rPr>
      <w:rFonts w:ascii="Arial" w:hAnsi="Arial" w:cs="Arial"/>
      <w:sz w:val="22"/>
      <w:lang w:val="en-US" w:eastAsia="en-US"/>
    </w:rPr>
  </w:style>
  <w:style w:type="paragraph" w:customStyle="1" w:styleId="m-4405240074807775740v1v1msonormal">
    <w:name w:val="m_-4405240074807775740v1v1msonormal"/>
    <w:basedOn w:val="Normal"/>
    <w:rsid w:val="004D266C"/>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Heading5Char">
    <w:name w:val="Heading 5 Char"/>
    <w:basedOn w:val="DefaultParagraphFont"/>
    <w:link w:val="Heading5"/>
    <w:semiHidden/>
    <w:rsid w:val="00810E3B"/>
    <w:rPr>
      <w:rFonts w:asciiTheme="majorHAnsi" w:eastAsiaTheme="majorEastAsia" w:hAnsiTheme="majorHAnsi" w:cstheme="majorBidi"/>
      <w:color w:val="365F91" w:themeColor="accent1" w:themeShade="BF"/>
      <w:sz w:val="22"/>
      <w:lang w:val="en-US" w:eastAsia="zh-CN"/>
    </w:rPr>
  </w:style>
  <w:style w:type="character" w:customStyle="1" w:styleId="UnresolvedMention1">
    <w:name w:val="Unresolved Mention1"/>
    <w:basedOn w:val="DefaultParagraphFont"/>
    <w:uiPriority w:val="99"/>
    <w:semiHidden/>
    <w:unhideWhenUsed/>
    <w:rsid w:val="009570F5"/>
    <w:rPr>
      <w:color w:val="605E5C"/>
      <w:shd w:val="clear" w:color="auto" w:fill="E1DFDD"/>
    </w:rPr>
  </w:style>
  <w:style w:type="paragraph" w:customStyle="1" w:styleId="xmsonormal">
    <w:name w:val="x_msonormal"/>
    <w:basedOn w:val="Normal"/>
    <w:rsid w:val="00757BC9"/>
    <w:rPr>
      <w:rFonts w:ascii="Times New Roman" w:eastAsiaTheme="minorEastAsia" w:hAnsi="Times New Roman" w:cs="Times New Roman"/>
      <w:sz w:val="24"/>
      <w:szCs w:val="24"/>
    </w:rPr>
  </w:style>
  <w:style w:type="character" w:customStyle="1" w:styleId="normaltextrun">
    <w:name w:val="normaltextrun"/>
    <w:basedOn w:val="DefaultParagraphFont"/>
    <w:rsid w:val="00645B68"/>
  </w:style>
  <w:style w:type="character" w:customStyle="1" w:styleId="UnresolvedMention2">
    <w:name w:val="Unresolved Mention2"/>
    <w:basedOn w:val="DefaultParagraphFont"/>
    <w:uiPriority w:val="99"/>
    <w:semiHidden/>
    <w:unhideWhenUsed/>
    <w:rsid w:val="00FF2280"/>
    <w:rPr>
      <w:color w:val="605E5C"/>
      <w:shd w:val="clear" w:color="auto" w:fill="E1DFDD"/>
    </w:rPr>
  </w:style>
  <w:style w:type="character" w:customStyle="1" w:styleId="UnresolvedMention3">
    <w:name w:val="Unresolved Mention3"/>
    <w:basedOn w:val="DefaultParagraphFont"/>
    <w:uiPriority w:val="99"/>
    <w:semiHidden/>
    <w:unhideWhenUsed/>
    <w:rsid w:val="000B2081"/>
    <w:rPr>
      <w:color w:val="605E5C"/>
      <w:shd w:val="clear" w:color="auto" w:fill="E1DFDD"/>
    </w:rPr>
  </w:style>
  <w:style w:type="character" w:styleId="PageNumber">
    <w:name w:val="page number"/>
    <w:basedOn w:val="DefaultParagraphFont"/>
    <w:rsid w:val="00E12301"/>
  </w:style>
  <w:style w:type="table" w:styleId="TableGrid">
    <w:name w:val="Table Grid"/>
    <w:basedOn w:val="TableNormal"/>
    <w:rsid w:val="00E12301"/>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2A9A"/>
    <w:rPr>
      <w:color w:val="605E5C"/>
      <w:shd w:val="clear" w:color="auto" w:fill="E1DFDD"/>
    </w:rPr>
  </w:style>
  <w:style w:type="character" w:styleId="Emphasis">
    <w:name w:val="Emphasis"/>
    <w:basedOn w:val="DefaultParagraphFont"/>
    <w:qFormat/>
    <w:rsid w:val="00205F9E"/>
    <w:rPr>
      <w:i/>
      <w:iCs/>
    </w:rPr>
  </w:style>
  <w:style w:type="character" w:styleId="Mention">
    <w:name w:val="Mention"/>
    <w:basedOn w:val="DefaultParagraphFont"/>
    <w:uiPriority w:val="99"/>
    <w:unhideWhenUsed/>
    <w:rsid w:val="00A31A3E"/>
    <w:rPr>
      <w:color w:val="2B579A"/>
      <w:shd w:val="clear" w:color="auto" w:fill="E6E6E6"/>
    </w:rPr>
  </w:style>
  <w:style w:type="character" w:customStyle="1" w:styleId="eop">
    <w:name w:val="eop"/>
    <w:basedOn w:val="DefaultParagraphFont"/>
    <w:rsid w:val="00CD21DB"/>
  </w:style>
  <w:style w:type="paragraph" w:customStyle="1" w:styleId="Endofdocument">
    <w:name w:val="End of document"/>
    <w:basedOn w:val="Normal"/>
    <w:rsid w:val="00607AE0"/>
    <w:pPr>
      <w:spacing w:line="260" w:lineRule="atLeast"/>
      <w:ind w:left="5534"/>
    </w:pPr>
    <w:rPr>
      <w:rFonts w:eastAsia="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0405">
      <w:bodyDiv w:val="1"/>
      <w:marLeft w:val="0"/>
      <w:marRight w:val="0"/>
      <w:marTop w:val="0"/>
      <w:marBottom w:val="0"/>
      <w:divBdr>
        <w:top w:val="none" w:sz="0" w:space="0" w:color="auto"/>
        <w:left w:val="none" w:sz="0" w:space="0" w:color="auto"/>
        <w:bottom w:val="none" w:sz="0" w:space="0" w:color="auto"/>
        <w:right w:val="none" w:sz="0" w:space="0" w:color="auto"/>
      </w:divBdr>
    </w:div>
    <w:div w:id="65733290">
      <w:bodyDiv w:val="1"/>
      <w:marLeft w:val="0"/>
      <w:marRight w:val="0"/>
      <w:marTop w:val="0"/>
      <w:marBottom w:val="0"/>
      <w:divBdr>
        <w:top w:val="none" w:sz="0" w:space="0" w:color="auto"/>
        <w:left w:val="none" w:sz="0" w:space="0" w:color="auto"/>
        <w:bottom w:val="none" w:sz="0" w:space="0" w:color="auto"/>
        <w:right w:val="none" w:sz="0" w:space="0" w:color="auto"/>
      </w:divBdr>
    </w:div>
    <w:div w:id="73672126">
      <w:bodyDiv w:val="1"/>
      <w:marLeft w:val="0"/>
      <w:marRight w:val="0"/>
      <w:marTop w:val="0"/>
      <w:marBottom w:val="0"/>
      <w:divBdr>
        <w:top w:val="none" w:sz="0" w:space="0" w:color="auto"/>
        <w:left w:val="none" w:sz="0" w:space="0" w:color="auto"/>
        <w:bottom w:val="none" w:sz="0" w:space="0" w:color="auto"/>
        <w:right w:val="none" w:sz="0" w:space="0" w:color="auto"/>
      </w:divBdr>
    </w:div>
    <w:div w:id="157887654">
      <w:bodyDiv w:val="1"/>
      <w:marLeft w:val="0"/>
      <w:marRight w:val="0"/>
      <w:marTop w:val="0"/>
      <w:marBottom w:val="0"/>
      <w:divBdr>
        <w:top w:val="none" w:sz="0" w:space="0" w:color="auto"/>
        <w:left w:val="none" w:sz="0" w:space="0" w:color="auto"/>
        <w:bottom w:val="none" w:sz="0" w:space="0" w:color="auto"/>
        <w:right w:val="none" w:sz="0" w:space="0" w:color="auto"/>
      </w:divBdr>
    </w:div>
    <w:div w:id="161434398">
      <w:bodyDiv w:val="1"/>
      <w:marLeft w:val="0"/>
      <w:marRight w:val="0"/>
      <w:marTop w:val="0"/>
      <w:marBottom w:val="0"/>
      <w:divBdr>
        <w:top w:val="none" w:sz="0" w:space="0" w:color="auto"/>
        <w:left w:val="none" w:sz="0" w:space="0" w:color="auto"/>
        <w:bottom w:val="none" w:sz="0" w:space="0" w:color="auto"/>
        <w:right w:val="none" w:sz="0" w:space="0" w:color="auto"/>
      </w:divBdr>
    </w:div>
    <w:div w:id="200166761">
      <w:bodyDiv w:val="1"/>
      <w:marLeft w:val="0"/>
      <w:marRight w:val="0"/>
      <w:marTop w:val="0"/>
      <w:marBottom w:val="0"/>
      <w:divBdr>
        <w:top w:val="none" w:sz="0" w:space="0" w:color="auto"/>
        <w:left w:val="none" w:sz="0" w:space="0" w:color="auto"/>
        <w:bottom w:val="none" w:sz="0" w:space="0" w:color="auto"/>
        <w:right w:val="none" w:sz="0" w:space="0" w:color="auto"/>
      </w:divBdr>
    </w:div>
    <w:div w:id="211579557">
      <w:bodyDiv w:val="1"/>
      <w:marLeft w:val="0"/>
      <w:marRight w:val="0"/>
      <w:marTop w:val="0"/>
      <w:marBottom w:val="0"/>
      <w:divBdr>
        <w:top w:val="none" w:sz="0" w:space="0" w:color="auto"/>
        <w:left w:val="none" w:sz="0" w:space="0" w:color="auto"/>
        <w:bottom w:val="none" w:sz="0" w:space="0" w:color="auto"/>
        <w:right w:val="none" w:sz="0" w:space="0" w:color="auto"/>
      </w:divBdr>
    </w:div>
    <w:div w:id="231352608">
      <w:bodyDiv w:val="1"/>
      <w:marLeft w:val="0"/>
      <w:marRight w:val="0"/>
      <w:marTop w:val="0"/>
      <w:marBottom w:val="0"/>
      <w:divBdr>
        <w:top w:val="none" w:sz="0" w:space="0" w:color="auto"/>
        <w:left w:val="none" w:sz="0" w:space="0" w:color="auto"/>
        <w:bottom w:val="none" w:sz="0" w:space="0" w:color="auto"/>
        <w:right w:val="none" w:sz="0" w:space="0" w:color="auto"/>
      </w:divBdr>
    </w:div>
    <w:div w:id="261380649">
      <w:bodyDiv w:val="1"/>
      <w:marLeft w:val="0"/>
      <w:marRight w:val="0"/>
      <w:marTop w:val="0"/>
      <w:marBottom w:val="0"/>
      <w:divBdr>
        <w:top w:val="none" w:sz="0" w:space="0" w:color="auto"/>
        <w:left w:val="none" w:sz="0" w:space="0" w:color="auto"/>
        <w:bottom w:val="none" w:sz="0" w:space="0" w:color="auto"/>
        <w:right w:val="none" w:sz="0" w:space="0" w:color="auto"/>
      </w:divBdr>
    </w:div>
    <w:div w:id="304706583">
      <w:bodyDiv w:val="1"/>
      <w:marLeft w:val="0"/>
      <w:marRight w:val="0"/>
      <w:marTop w:val="0"/>
      <w:marBottom w:val="0"/>
      <w:divBdr>
        <w:top w:val="none" w:sz="0" w:space="0" w:color="auto"/>
        <w:left w:val="none" w:sz="0" w:space="0" w:color="auto"/>
        <w:bottom w:val="none" w:sz="0" w:space="0" w:color="auto"/>
        <w:right w:val="none" w:sz="0" w:space="0" w:color="auto"/>
      </w:divBdr>
      <w:divsChild>
        <w:div w:id="1878003773">
          <w:marLeft w:val="0"/>
          <w:marRight w:val="0"/>
          <w:marTop w:val="0"/>
          <w:marBottom w:val="0"/>
          <w:divBdr>
            <w:top w:val="none" w:sz="0" w:space="0" w:color="auto"/>
            <w:left w:val="none" w:sz="0" w:space="0" w:color="auto"/>
            <w:bottom w:val="none" w:sz="0" w:space="0" w:color="auto"/>
            <w:right w:val="none" w:sz="0" w:space="0" w:color="auto"/>
          </w:divBdr>
          <w:divsChild>
            <w:div w:id="286787227">
              <w:marLeft w:val="0"/>
              <w:marRight w:val="0"/>
              <w:marTop w:val="0"/>
              <w:marBottom w:val="0"/>
              <w:divBdr>
                <w:top w:val="none" w:sz="0" w:space="0" w:color="auto"/>
                <w:left w:val="none" w:sz="0" w:space="0" w:color="auto"/>
                <w:bottom w:val="none" w:sz="0" w:space="0" w:color="auto"/>
                <w:right w:val="none" w:sz="0" w:space="0" w:color="auto"/>
              </w:divBdr>
              <w:divsChild>
                <w:div w:id="98023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5775">
      <w:bodyDiv w:val="1"/>
      <w:marLeft w:val="0"/>
      <w:marRight w:val="0"/>
      <w:marTop w:val="0"/>
      <w:marBottom w:val="0"/>
      <w:divBdr>
        <w:top w:val="none" w:sz="0" w:space="0" w:color="auto"/>
        <w:left w:val="none" w:sz="0" w:space="0" w:color="auto"/>
        <w:bottom w:val="none" w:sz="0" w:space="0" w:color="auto"/>
        <w:right w:val="none" w:sz="0" w:space="0" w:color="auto"/>
      </w:divBdr>
    </w:div>
    <w:div w:id="356390003">
      <w:bodyDiv w:val="1"/>
      <w:marLeft w:val="0"/>
      <w:marRight w:val="0"/>
      <w:marTop w:val="0"/>
      <w:marBottom w:val="0"/>
      <w:divBdr>
        <w:top w:val="none" w:sz="0" w:space="0" w:color="auto"/>
        <w:left w:val="none" w:sz="0" w:space="0" w:color="auto"/>
        <w:bottom w:val="none" w:sz="0" w:space="0" w:color="auto"/>
        <w:right w:val="none" w:sz="0" w:space="0" w:color="auto"/>
      </w:divBdr>
    </w:div>
    <w:div w:id="359015472">
      <w:bodyDiv w:val="1"/>
      <w:marLeft w:val="0"/>
      <w:marRight w:val="0"/>
      <w:marTop w:val="0"/>
      <w:marBottom w:val="0"/>
      <w:divBdr>
        <w:top w:val="none" w:sz="0" w:space="0" w:color="auto"/>
        <w:left w:val="none" w:sz="0" w:space="0" w:color="auto"/>
        <w:bottom w:val="none" w:sz="0" w:space="0" w:color="auto"/>
        <w:right w:val="none" w:sz="0" w:space="0" w:color="auto"/>
      </w:divBdr>
    </w:div>
    <w:div w:id="371149506">
      <w:bodyDiv w:val="1"/>
      <w:marLeft w:val="0"/>
      <w:marRight w:val="0"/>
      <w:marTop w:val="0"/>
      <w:marBottom w:val="0"/>
      <w:divBdr>
        <w:top w:val="none" w:sz="0" w:space="0" w:color="auto"/>
        <w:left w:val="none" w:sz="0" w:space="0" w:color="auto"/>
        <w:bottom w:val="none" w:sz="0" w:space="0" w:color="auto"/>
        <w:right w:val="none" w:sz="0" w:space="0" w:color="auto"/>
      </w:divBdr>
    </w:div>
    <w:div w:id="372459517">
      <w:bodyDiv w:val="1"/>
      <w:marLeft w:val="0"/>
      <w:marRight w:val="0"/>
      <w:marTop w:val="0"/>
      <w:marBottom w:val="0"/>
      <w:divBdr>
        <w:top w:val="none" w:sz="0" w:space="0" w:color="auto"/>
        <w:left w:val="none" w:sz="0" w:space="0" w:color="auto"/>
        <w:bottom w:val="none" w:sz="0" w:space="0" w:color="auto"/>
        <w:right w:val="none" w:sz="0" w:space="0" w:color="auto"/>
      </w:divBdr>
    </w:div>
    <w:div w:id="419521585">
      <w:bodyDiv w:val="1"/>
      <w:marLeft w:val="0"/>
      <w:marRight w:val="0"/>
      <w:marTop w:val="0"/>
      <w:marBottom w:val="0"/>
      <w:divBdr>
        <w:top w:val="none" w:sz="0" w:space="0" w:color="auto"/>
        <w:left w:val="none" w:sz="0" w:space="0" w:color="auto"/>
        <w:bottom w:val="none" w:sz="0" w:space="0" w:color="auto"/>
        <w:right w:val="none" w:sz="0" w:space="0" w:color="auto"/>
      </w:divBdr>
    </w:div>
    <w:div w:id="444274555">
      <w:bodyDiv w:val="1"/>
      <w:marLeft w:val="0"/>
      <w:marRight w:val="0"/>
      <w:marTop w:val="0"/>
      <w:marBottom w:val="0"/>
      <w:divBdr>
        <w:top w:val="none" w:sz="0" w:space="0" w:color="auto"/>
        <w:left w:val="none" w:sz="0" w:space="0" w:color="auto"/>
        <w:bottom w:val="none" w:sz="0" w:space="0" w:color="auto"/>
        <w:right w:val="none" w:sz="0" w:space="0" w:color="auto"/>
      </w:divBdr>
    </w:div>
    <w:div w:id="444663708">
      <w:bodyDiv w:val="1"/>
      <w:marLeft w:val="0"/>
      <w:marRight w:val="0"/>
      <w:marTop w:val="0"/>
      <w:marBottom w:val="0"/>
      <w:divBdr>
        <w:top w:val="none" w:sz="0" w:space="0" w:color="auto"/>
        <w:left w:val="none" w:sz="0" w:space="0" w:color="auto"/>
        <w:bottom w:val="none" w:sz="0" w:space="0" w:color="auto"/>
        <w:right w:val="none" w:sz="0" w:space="0" w:color="auto"/>
      </w:divBdr>
    </w:div>
    <w:div w:id="467364117">
      <w:bodyDiv w:val="1"/>
      <w:marLeft w:val="0"/>
      <w:marRight w:val="0"/>
      <w:marTop w:val="0"/>
      <w:marBottom w:val="0"/>
      <w:divBdr>
        <w:top w:val="none" w:sz="0" w:space="0" w:color="auto"/>
        <w:left w:val="none" w:sz="0" w:space="0" w:color="auto"/>
        <w:bottom w:val="none" w:sz="0" w:space="0" w:color="auto"/>
        <w:right w:val="none" w:sz="0" w:space="0" w:color="auto"/>
      </w:divBdr>
    </w:div>
    <w:div w:id="492533156">
      <w:bodyDiv w:val="1"/>
      <w:marLeft w:val="0"/>
      <w:marRight w:val="0"/>
      <w:marTop w:val="0"/>
      <w:marBottom w:val="0"/>
      <w:divBdr>
        <w:top w:val="none" w:sz="0" w:space="0" w:color="auto"/>
        <w:left w:val="none" w:sz="0" w:space="0" w:color="auto"/>
        <w:bottom w:val="none" w:sz="0" w:space="0" w:color="auto"/>
        <w:right w:val="none" w:sz="0" w:space="0" w:color="auto"/>
      </w:divBdr>
    </w:div>
    <w:div w:id="499853884">
      <w:bodyDiv w:val="1"/>
      <w:marLeft w:val="0"/>
      <w:marRight w:val="0"/>
      <w:marTop w:val="0"/>
      <w:marBottom w:val="0"/>
      <w:divBdr>
        <w:top w:val="none" w:sz="0" w:space="0" w:color="auto"/>
        <w:left w:val="none" w:sz="0" w:space="0" w:color="auto"/>
        <w:bottom w:val="none" w:sz="0" w:space="0" w:color="auto"/>
        <w:right w:val="none" w:sz="0" w:space="0" w:color="auto"/>
      </w:divBdr>
    </w:div>
    <w:div w:id="523598177">
      <w:bodyDiv w:val="1"/>
      <w:marLeft w:val="0"/>
      <w:marRight w:val="0"/>
      <w:marTop w:val="0"/>
      <w:marBottom w:val="0"/>
      <w:divBdr>
        <w:top w:val="none" w:sz="0" w:space="0" w:color="auto"/>
        <w:left w:val="none" w:sz="0" w:space="0" w:color="auto"/>
        <w:bottom w:val="none" w:sz="0" w:space="0" w:color="auto"/>
        <w:right w:val="none" w:sz="0" w:space="0" w:color="auto"/>
      </w:divBdr>
    </w:div>
    <w:div w:id="535850810">
      <w:bodyDiv w:val="1"/>
      <w:marLeft w:val="0"/>
      <w:marRight w:val="0"/>
      <w:marTop w:val="0"/>
      <w:marBottom w:val="0"/>
      <w:divBdr>
        <w:top w:val="none" w:sz="0" w:space="0" w:color="auto"/>
        <w:left w:val="none" w:sz="0" w:space="0" w:color="auto"/>
        <w:bottom w:val="none" w:sz="0" w:space="0" w:color="auto"/>
        <w:right w:val="none" w:sz="0" w:space="0" w:color="auto"/>
      </w:divBdr>
    </w:div>
    <w:div w:id="556361395">
      <w:bodyDiv w:val="1"/>
      <w:marLeft w:val="0"/>
      <w:marRight w:val="0"/>
      <w:marTop w:val="0"/>
      <w:marBottom w:val="0"/>
      <w:divBdr>
        <w:top w:val="none" w:sz="0" w:space="0" w:color="auto"/>
        <w:left w:val="none" w:sz="0" w:space="0" w:color="auto"/>
        <w:bottom w:val="none" w:sz="0" w:space="0" w:color="auto"/>
        <w:right w:val="none" w:sz="0" w:space="0" w:color="auto"/>
      </w:divBdr>
    </w:div>
    <w:div w:id="578290880">
      <w:bodyDiv w:val="1"/>
      <w:marLeft w:val="0"/>
      <w:marRight w:val="0"/>
      <w:marTop w:val="0"/>
      <w:marBottom w:val="0"/>
      <w:divBdr>
        <w:top w:val="none" w:sz="0" w:space="0" w:color="auto"/>
        <w:left w:val="none" w:sz="0" w:space="0" w:color="auto"/>
        <w:bottom w:val="none" w:sz="0" w:space="0" w:color="auto"/>
        <w:right w:val="none" w:sz="0" w:space="0" w:color="auto"/>
      </w:divBdr>
    </w:div>
    <w:div w:id="612329247">
      <w:bodyDiv w:val="1"/>
      <w:marLeft w:val="0"/>
      <w:marRight w:val="0"/>
      <w:marTop w:val="0"/>
      <w:marBottom w:val="0"/>
      <w:divBdr>
        <w:top w:val="none" w:sz="0" w:space="0" w:color="auto"/>
        <w:left w:val="none" w:sz="0" w:space="0" w:color="auto"/>
        <w:bottom w:val="none" w:sz="0" w:space="0" w:color="auto"/>
        <w:right w:val="none" w:sz="0" w:space="0" w:color="auto"/>
      </w:divBdr>
    </w:div>
    <w:div w:id="627128131">
      <w:bodyDiv w:val="1"/>
      <w:marLeft w:val="0"/>
      <w:marRight w:val="0"/>
      <w:marTop w:val="0"/>
      <w:marBottom w:val="0"/>
      <w:divBdr>
        <w:top w:val="none" w:sz="0" w:space="0" w:color="auto"/>
        <w:left w:val="none" w:sz="0" w:space="0" w:color="auto"/>
        <w:bottom w:val="none" w:sz="0" w:space="0" w:color="auto"/>
        <w:right w:val="none" w:sz="0" w:space="0" w:color="auto"/>
      </w:divBdr>
    </w:div>
    <w:div w:id="651300092">
      <w:bodyDiv w:val="1"/>
      <w:marLeft w:val="0"/>
      <w:marRight w:val="0"/>
      <w:marTop w:val="0"/>
      <w:marBottom w:val="0"/>
      <w:divBdr>
        <w:top w:val="none" w:sz="0" w:space="0" w:color="auto"/>
        <w:left w:val="none" w:sz="0" w:space="0" w:color="auto"/>
        <w:bottom w:val="none" w:sz="0" w:space="0" w:color="auto"/>
        <w:right w:val="none" w:sz="0" w:space="0" w:color="auto"/>
      </w:divBdr>
    </w:div>
    <w:div w:id="673723048">
      <w:bodyDiv w:val="1"/>
      <w:marLeft w:val="0"/>
      <w:marRight w:val="0"/>
      <w:marTop w:val="0"/>
      <w:marBottom w:val="0"/>
      <w:divBdr>
        <w:top w:val="none" w:sz="0" w:space="0" w:color="auto"/>
        <w:left w:val="none" w:sz="0" w:space="0" w:color="auto"/>
        <w:bottom w:val="none" w:sz="0" w:space="0" w:color="auto"/>
        <w:right w:val="none" w:sz="0" w:space="0" w:color="auto"/>
      </w:divBdr>
    </w:div>
    <w:div w:id="690834578">
      <w:bodyDiv w:val="1"/>
      <w:marLeft w:val="0"/>
      <w:marRight w:val="0"/>
      <w:marTop w:val="0"/>
      <w:marBottom w:val="0"/>
      <w:divBdr>
        <w:top w:val="none" w:sz="0" w:space="0" w:color="auto"/>
        <w:left w:val="none" w:sz="0" w:space="0" w:color="auto"/>
        <w:bottom w:val="none" w:sz="0" w:space="0" w:color="auto"/>
        <w:right w:val="none" w:sz="0" w:space="0" w:color="auto"/>
      </w:divBdr>
    </w:div>
    <w:div w:id="702906095">
      <w:bodyDiv w:val="1"/>
      <w:marLeft w:val="0"/>
      <w:marRight w:val="0"/>
      <w:marTop w:val="0"/>
      <w:marBottom w:val="0"/>
      <w:divBdr>
        <w:top w:val="none" w:sz="0" w:space="0" w:color="auto"/>
        <w:left w:val="none" w:sz="0" w:space="0" w:color="auto"/>
        <w:bottom w:val="none" w:sz="0" w:space="0" w:color="auto"/>
        <w:right w:val="none" w:sz="0" w:space="0" w:color="auto"/>
      </w:divBdr>
    </w:div>
    <w:div w:id="703557691">
      <w:bodyDiv w:val="1"/>
      <w:marLeft w:val="0"/>
      <w:marRight w:val="0"/>
      <w:marTop w:val="0"/>
      <w:marBottom w:val="0"/>
      <w:divBdr>
        <w:top w:val="none" w:sz="0" w:space="0" w:color="auto"/>
        <w:left w:val="none" w:sz="0" w:space="0" w:color="auto"/>
        <w:bottom w:val="none" w:sz="0" w:space="0" w:color="auto"/>
        <w:right w:val="none" w:sz="0" w:space="0" w:color="auto"/>
      </w:divBdr>
    </w:div>
    <w:div w:id="708647744">
      <w:bodyDiv w:val="1"/>
      <w:marLeft w:val="0"/>
      <w:marRight w:val="0"/>
      <w:marTop w:val="0"/>
      <w:marBottom w:val="0"/>
      <w:divBdr>
        <w:top w:val="none" w:sz="0" w:space="0" w:color="auto"/>
        <w:left w:val="none" w:sz="0" w:space="0" w:color="auto"/>
        <w:bottom w:val="none" w:sz="0" w:space="0" w:color="auto"/>
        <w:right w:val="none" w:sz="0" w:space="0" w:color="auto"/>
      </w:divBdr>
    </w:div>
    <w:div w:id="718548791">
      <w:bodyDiv w:val="1"/>
      <w:marLeft w:val="0"/>
      <w:marRight w:val="0"/>
      <w:marTop w:val="0"/>
      <w:marBottom w:val="0"/>
      <w:divBdr>
        <w:top w:val="none" w:sz="0" w:space="0" w:color="auto"/>
        <w:left w:val="none" w:sz="0" w:space="0" w:color="auto"/>
        <w:bottom w:val="none" w:sz="0" w:space="0" w:color="auto"/>
        <w:right w:val="none" w:sz="0" w:space="0" w:color="auto"/>
      </w:divBdr>
    </w:div>
    <w:div w:id="719285428">
      <w:bodyDiv w:val="1"/>
      <w:marLeft w:val="0"/>
      <w:marRight w:val="0"/>
      <w:marTop w:val="0"/>
      <w:marBottom w:val="0"/>
      <w:divBdr>
        <w:top w:val="none" w:sz="0" w:space="0" w:color="auto"/>
        <w:left w:val="none" w:sz="0" w:space="0" w:color="auto"/>
        <w:bottom w:val="none" w:sz="0" w:space="0" w:color="auto"/>
        <w:right w:val="none" w:sz="0" w:space="0" w:color="auto"/>
      </w:divBdr>
    </w:div>
    <w:div w:id="733626472">
      <w:bodyDiv w:val="1"/>
      <w:marLeft w:val="0"/>
      <w:marRight w:val="0"/>
      <w:marTop w:val="0"/>
      <w:marBottom w:val="0"/>
      <w:divBdr>
        <w:top w:val="none" w:sz="0" w:space="0" w:color="auto"/>
        <w:left w:val="none" w:sz="0" w:space="0" w:color="auto"/>
        <w:bottom w:val="none" w:sz="0" w:space="0" w:color="auto"/>
        <w:right w:val="none" w:sz="0" w:space="0" w:color="auto"/>
      </w:divBdr>
    </w:div>
    <w:div w:id="772171218">
      <w:bodyDiv w:val="1"/>
      <w:marLeft w:val="0"/>
      <w:marRight w:val="0"/>
      <w:marTop w:val="0"/>
      <w:marBottom w:val="0"/>
      <w:divBdr>
        <w:top w:val="none" w:sz="0" w:space="0" w:color="auto"/>
        <w:left w:val="none" w:sz="0" w:space="0" w:color="auto"/>
        <w:bottom w:val="none" w:sz="0" w:space="0" w:color="auto"/>
        <w:right w:val="none" w:sz="0" w:space="0" w:color="auto"/>
      </w:divBdr>
    </w:div>
    <w:div w:id="784812266">
      <w:bodyDiv w:val="1"/>
      <w:marLeft w:val="0"/>
      <w:marRight w:val="0"/>
      <w:marTop w:val="0"/>
      <w:marBottom w:val="0"/>
      <w:divBdr>
        <w:top w:val="none" w:sz="0" w:space="0" w:color="auto"/>
        <w:left w:val="none" w:sz="0" w:space="0" w:color="auto"/>
        <w:bottom w:val="none" w:sz="0" w:space="0" w:color="auto"/>
        <w:right w:val="none" w:sz="0" w:space="0" w:color="auto"/>
      </w:divBdr>
    </w:div>
    <w:div w:id="785199424">
      <w:bodyDiv w:val="1"/>
      <w:marLeft w:val="0"/>
      <w:marRight w:val="0"/>
      <w:marTop w:val="0"/>
      <w:marBottom w:val="0"/>
      <w:divBdr>
        <w:top w:val="none" w:sz="0" w:space="0" w:color="auto"/>
        <w:left w:val="none" w:sz="0" w:space="0" w:color="auto"/>
        <w:bottom w:val="none" w:sz="0" w:space="0" w:color="auto"/>
        <w:right w:val="none" w:sz="0" w:space="0" w:color="auto"/>
      </w:divBdr>
    </w:div>
    <w:div w:id="788360403">
      <w:bodyDiv w:val="1"/>
      <w:marLeft w:val="0"/>
      <w:marRight w:val="0"/>
      <w:marTop w:val="0"/>
      <w:marBottom w:val="0"/>
      <w:divBdr>
        <w:top w:val="none" w:sz="0" w:space="0" w:color="auto"/>
        <w:left w:val="none" w:sz="0" w:space="0" w:color="auto"/>
        <w:bottom w:val="none" w:sz="0" w:space="0" w:color="auto"/>
        <w:right w:val="none" w:sz="0" w:space="0" w:color="auto"/>
      </w:divBdr>
    </w:div>
    <w:div w:id="809711130">
      <w:bodyDiv w:val="1"/>
      <w:marLeft w:val="0"/>
      <w:marRight w:val="0"/>
      <w:marTop w:val="0"/>
      <w:marBottom w:val="0"/>
      <w:divBdr>
        <w:top w:val="none" w:sz="0" w:space="0" w:color="auto"/>
        <w:left w:val="none" w:sz="0" w:space="0" w:color="auto"/>
        <w:bottom w:val="none" w:sz="0" w:space="0" w:color="auto"/>
        <w:right w:val="none" w:sz="0" w:space="0" w:color="auto"/>
      </w:divBdr>
    </w:div>
    <w:div w:id="815412154">
      <w:bodyDiv w:val="1"/>
      <w:marLeft w:val="0"/>
      <w:marRight w:val="0"/>
      <w:marTop w:val="0"/>
      <w:marBottom w:val="0"/>
      <w:divBdr>
        <w:top w:val="none" w:sz="0" w:space="0" w:color="auto"/>
        <w:left w:val="none" w:sz="0" w:space="0" w:color="auto"/>
        <w:bottom w:val="none" w:sz="0" w:space="0" w:color="auto"/>
        <w:right w:val="none" w:sz="0" w:space="0" w:color="auto"/>
      </w:divBdr>
    </w:div>
    <w:div w:id="851797618">
      <w:bodyDiv w:val="1"/>
      <w:marLeft w:val="0"/>
      <w:marRight w:val="0"/>
      <w:marTop w:val="0"/>
      <w:marBottom w:val="0"/>
      <w:divBdr>
        <w:top w:val="none" w:sz="0" w:space="0" w:color="auto"/>
        <w:left w:val="none" w:sz="0" w:space="0" w:color="auto"/>
        <w:bottom w:val="none" w:sz="0" w:space="0" w:color="auto"/>
        <w:right w:val="none" w:sz="0" w:space="0" w:color="auto"/>
      </w:divBdr>
    </w:div>
    <w:div w:id="857543485">
      <w:bodyDiv w:val="1"/>
      <w:marLeft w:val="0"/>
      <w:marRight w:val="0"/>
      <w:marTop w:val="0"/>
      <w:marBottom w:val="0"/>
      <w:divBdr>
        <w:top w:val="none" w:sz="0" w:space="0" w:color="auto"/>
        <w:left w:val="none" w:sz="0" w:space="0" w:color="auto"/>
        <w:bottom w:val="none" w:sz="0" w:space="0" w:color="auto"/>
        <w:right w:val="none" w:sz="0" w:space="0" w:color="auto"/>
      </w:divBdr>
    </w:div>
    <w:div w:id="857624998">
      <w:bodyDiv w:val="1"/>
      <w:marLeft w:val="0"/>
      <w:marRight w:val="0"/>
      <w:marTop w:val="0"/>
      <w:marBottom w:val="0"/>
      <w:divBdr>
        <w:top w:val="none" w:sz="0" w:space="0" w:color="auto"/>
        <w:left w:val="none" w:sz="0" w:space="0" w:color="auto"/>
        <w:bottom w:val="none" w:sz="0" w:space="0" w:color="auto"/>
        <w:right w:val="none" w:sz="0" w:space="0" w:color="auto"/>
      </w:divBdr>
    </w:div>
    <w:div w:id="909656675">
      <w:bodyDiv w:val="1"/>
      <w:marLeft w:val="0"/>
      <w:marRight w:val="0"/>
      <w:marTop w:val="0"/>
      <w:marBottom w:val="0"/>
      <w:divBdr>
        <w:top w:val="none" w:sz="0" w:space="0" w:color="auto"/>
        <w:left w:val="none" w:sz="0" w:space="0" w:color="auto"/>
        <w:bottom w:val="none" w:sz="0" w:space="0" w:color="auto"/>
        <w:right w:val="none" w:sz="0" w:space="0" w:color="auto"/>
      </w:divBdr>
    </w:div>
    <w:div w:id="969556314">
      <w:bodyDiv w:val="1"/>
      <w:marLeft w:val="0"/>
      <w:marRight w:val="0"/>
      <w:marTop w:val="0"/>
      <w:marBottom w:val="0"/>
      <w:divBdr>
        <w:top w:val="none" w:sz="0" w:space="0" w:color="auto"/>
        <w:left w:val="none" w:sz="0" w:space="0" w:color="auto"/>
        <w:bottom w:val="none" w:sz="0" w:space="0" w:color="auto"/>
        <w:right w:val="none" w:sz="0" w:space="0" w:color="auto"/>
      </w:divBdr>
    </w:div>
    <w:div w:id="998311460">
      <w:bodyDiv w:val="1"/>
      <w:marLeft w:val="0"/>
      <w:marRight w:val="0"/>
      <w:marTop w:val="0"/>
      <w:marBottom w:val="0"/>
      <w:divBdr>
        <w:top w:val="none" w:sz="0" w:space="0" w:color="auto"/>
        <w:left w:val="none" w:sz="0" w:space="0" w:color="auto"/>
        <w:bottom w:val="none" w:sz="0" w:space="0" w:color="auto"/>
        <w:right w:val="none" w:sz="0" w:space="0" w:color="auto"/>
      </w:divBdr>
    </w:div>
    <w:div w:id="1000307347">
      <w:bodyDiv w:val="1"/>
      <w:marLeft w:val="0"/>
      <w:marRight w:val="0"/>
      <w:marTop w:val="0"/>
      <w:marBottom w:val="0"/>
      <w:divBdr>
        <w:top w:val="none" w:sz="0" w:space="0" w:color="auto"/>
        <w:left w:val="none" w:sz="0" w:space="0" w:color="auto"/>
        <w:bottom w:val="none" w:sz="0" w:space="0" w:color="auto"/>
        <w:right w:val="none" w:sz="0" w:space="0" w:color="auto"/>
      </w:divBdr>
    </w:div>
    <w:div w:id="1070345221">
      <w:bodyDiv w:val="1"/>
      <w:marLeft w:val="0"/>
      <w:marRight w:val="0"/>
      <w:marTop w:val="0"/>
      <w:marBottom w:val="0"/>
      <w:divBdr>
        <w:top w:val="none" w:sz="0" w:space="0" w:color="auto"/>
        <w:left w:val="none" w:sz="0" w:space="0" w:color="auto"/>
        <w:bottom w:val="none" w:sz="0" w:space="0" w:color="auto"/>
        <w:right w:val="none" w:sz="0" w:space="0" w:color="auto"/>
      </w:divBdr>
    </w:div>
    <w:div w:id="1076973039">
      <w:bodyDiv w:val="1"/>
      <w:marLeft w:val="0"/>
      <w:marRight w:val="0"/>
      <w:marTop w:val="0"/>
      <w:marBottom w:val="0"/>
      <w:divBdr>
        <w:top w:val="none" w:sz="0" w:space="0" w:color="auto"/>
        <w:left w:val="none" w:sz="0" w:space="0" w:color="auto"/>
        <w:bottom w:val="none" w:sz="0" w:space="0" w:color="auto"/>
        <w:right w:val="none" w:sz="0" w:space="0" w:color="auto"/>
      </w:divBdr>
    </w:div>
    <w:div w:id="1128007116">
      <w:bodyDiv w:val="1"/>
      <w:marLeft w:val="0"/>
      <w:marRight w:val="0"/>
      <w:marTop w:val="0"/>
      <w:marBottom w:val="0"/>
      <w:divBdr>
        <w:top w:val="none" w:sz="0" w:space="0" w:color="auto"/>
        <w:left w:val="none" w:sz="0" w:space="0" w:color="auto"/>
        <w:bottom w:val="none" w:sz="0" w:space="0" w:color="auto"/>
        <w:right w:val="none" w:sz="0" w:space="0" w:color="auto"/>
      </w:divBdr>
    </w:div>
    <w:div w:id="1146245013">
      <w:bodyDiv w:val="1"/>
      <w:marLeft w:val="0"/>
      <w:marRight w:val="0"/>
      <w:marTop w:val="0"/>
      <w:marBottom w:val="0"/>
      <w:divBdr>
        <w:top w:val="none" w:sz="0" w:space="0" w:color="auto"/>
        <w:left w:val="none" w:sz="0" w:space="0" w:color="auto"/>
        <w:bottom w:val="none" w:sz="0" w:space="0" w:color="auto"/>
        <w:right w:val="none" w:sz="0" w:space="0" w:color="auto"/>
      </w:divBdr>
    </w:div>
    <w:div w:id="1164977509">
      <w:bodyDiv w:val="1"/>
      <w:marLeft w:val="0"/>
      <w:marRight w:val="0"/>
      <w:marTop w:val="0"/>
      <w:marBottom w:val="0"/>
      <w:divBdr>
        <w:top w:val="none" w:sz="0" w:space="0" w:color="auto"/>
        <w:left w:val="none" w:sz="0" w:space="0" w:color="auto"/>
        <w:bottom w:val="none" w:sz="0" w:space="0" w:color="auto"/>
        <w:right w:val="none" w:sz="0" w:space="0" w:color="auto"/>
      </w:divBdr>
    </w:div>
    <w:div w:id="1241794093">
      <w:bodyDiv w:val="1"/>
      <w:marLeft w:val="0"/>
      <w:marRight w:val="0"/>
      <w:marTop w:val="0"/>
      <w:marBottom w:val="0"/>
      <w:divBdr>
        <w:top w:val="none" w:sz="0" w:space="0" w:color="auto"/>
        <w:left w:val="none" w:sz="0" w:space="0" w:color="auto"/>
        <w:bottom w:val="none" w:sz="0" w:space="0" w:color="auto"/>
        <w:right w:val="none" w:sz="0" w:space="0" w:color="auto"/>
      </w:divBdr>
    </w:div>
    <w:div w:id="1250770407">
      <w:bodyDiv w:val="1"/>
      <w:marLeft w:val="0"/>
      <w:marRight w:val="0"/>
      <w:marTop w:val="0"/>
      <w:marBottom w:val="0"/>
      <w:divBdr>
        <w:top w:val="none" w:sz="0" w:space="0" w:color="auto"/>
        <w:left w:val="none" w:sz="0" w:space="0" w:color="auto"/>
        <w:bottom w:val="none" w:sz="0" w:space="0" w:color="auto"/>
        <w:right w:val="none" w:sz="0" w:space="0" w:color="auto"/>
      </w:divBdr>
    </w:div>
    <w:div w:id="1254584420">
      <w:bodyDiv w:val="1"/>
      <w:marLeft w:val="0"/>
      <w:marRight w:val="0"/>
      <w:marTop w:val="0"/>
      <w:marBottom w:val="0"/>
      <w:divBdr>
        <w:top w:val="none" w:sz="0" w:space="0" w:color="auto"/>
        <w:left w:val="none" w:sz="0" w:space="0" w:color="auto"/>
        <w:bottom w:val="none" w:sz="0" w:space="0" w:color="auto"/>
        <w:right w:val="none" w:sz="0" w:space="0" w:color="auto"/>
      </w:divBdr>
    </w:div>
    <w:div w:id="1295328751">
      <w:bodyDiv w:val="1"/>
      <w:marLeft w:val="0"/>
      <w:marRight w:val="0"/>
      <w:marTop w:val="0"/>
      <w:marBottom w:val="0"/>
      <w:divBdr>
        <w:top w:val="none" w:sz="0" w:space="0" w:color="auto"/>
        <w:left w:val="none" w:sz="0" w:space="0" w:color="auto"/>
        <w:bottom w:val="none" w:sz="0" w:space="0" w:color="auto"/>
        <w:right w:val="none" w:sz="0" w:space="0" w:color="auto"/>
      </w:divBdr>
    </w:div>
    <w:div w:id="1299845367">
      <w:bodyDiv w:val="1"/>
      <w:marLeft w:val="0"/>
      <w:marRight w:val="0"/>
      <w:marTop w:val="0"/>
      <w:marBottom w:val="0"/>
      <w:divBdr>
        <w:top w:val="none" w:sz="0" w:space="0" w:color="auto"/>
        <w:left w:val="none" w:sz="0" w:space="0" w:color="auto"/>
        <w:bottom w:val="none" w:sz="0" w:space="0" w:color="auto"/>
        <w:right w:val="none" w:sz="0" w:space="0" w:color="auto"/>
      </w:divBdr>
    </w:div>
    <w:div w:id="1318069611">
      <w:bodyDiv w:val="1"/>
      <w:marLeft w:val="0"/>
      <w:marRight w:val="0"/>
      <w:marTop w:val="0"/>
      <w:marBottom w:val="0"/>
      <w:divBdr>
        <w:top w:val="none" w:sz="0" w:space="0" w:color="auto"/>
        <w:left w:val="none" w:sz="0" w:space="0" w:color="auto"/>
        <w:bottom w:val="none" w:sz="0" w:space="0" w:color="auto"/>
        <w:right w:val="none" w:sz="0" w:space="0" w:color="auto"/>
      </w:divBdr>
    </w:div>
    <w:div w:id="1337029761">
      <w:bodyDiv w:val="1"/>
      <w:marLeft w:val="0"/>
      <w:marRight w:val="0"/>
      <w:marTop w:val="0"/>
      <w:marBottom w:val="0"/>
      <w:divBdr>
        <w:top w:val="none" w:sz="0" w:space="0" w:color="auto"/>
        <w:left w:val="none" w:sz="0" w:space="0" w:color="auto"/>
        <w:bottom w:val="none" w:sz="0" w:space="0" w:color="auto"/>
        <w:right w:val="none" w:sz="0" w:space="0" w:color="auto"/>
      </w:divBdr>
    </w:div>
    <w:div w:id="1345980186">
      <w:bodyDiv w:val="1"/>
      <w:marLeft w:val="0"/>
      <w:marRight w:val="0"/>
      <w:marTop w:val="0"/>
      <w:marBottom w:val="0"/>
      <w:divBdr>
        <w:top w:val="none" w:sz="0" w:space="0" w:color="auto"/>
        <w:left w:val="none" w:sz="0" w:space="0" w:color="auto"/>
        <w:bottom w:val="none" w:sz="0" w:space="0" w:color="auto"/>
        <w:right w:val="none" w:sz="0" w:space="0" w:color="auto"/>
      </w:divBdr>
    </w:div>
    <w:div w:id="1414471347">
      <w:bodyDiv w:val="1"/>
      <w:marLeft w:val="0"/>
      <w:marRight w:val="0"/>
      <w:marTop w:val="0"/>
      <w:marBottom w:val="0"/>
      <w:divBdr>
        <w:top w:val="none" w:sz="0" w:space="0" w:color="auto"/>
        <w:left w:val="none" w:sz="0" w:space="0" w:color="auto"/>
        <w:bottom w:val="none" w:sz="0" w:space="0" w:color="auto"/>
        <w:right w:val="none" w:sz="0" w:space="0" w:color="auto"/>
      </w:divBdr>
    </w:div>
    <w:div w:id="1420911017">
      <w:bodyDiv w:val="1"/>
      <w:marLeft w:val="0"/>
      <w:marRight w:val="0"/>
      <w:marTop w:val="0"/>
      <w:marBottom w:val="0"/>
      <w:divBdr>
        <w:top w:val="none" w:sz="0" w:space="0" w:color="auto"/>
        <w:left w:val="none" w:sz="0" w:space="0" w:color="auto"/>
        <w:bottom w:val="none" w:sz="0" w:space="0" w:color="auto"/>
        <w:right w:val="none" w:sz="0" w:space="0" w:color="auto"/>
      </w:divBdr>
    </w:div>
    <w:div w:id="1424185473">
      <w:bodyDiv w:val="1"/>
      <w:marLeft w:val="0"/>
      <w:marRight w:val="0"/>
      <w:marTop w:val="0"/>
      <w:marBottom w:val="0"/>
      <w:divBdr>
        <w:top w:val="none" w:sz="0" w:space="0" w:color="auto"/>
        <w:left w:val="none" w:sz="0" w:space="0" w:color="auto"/>
        <w:bottom w:val="none" w:sz="0" w:space="0" w:color="auto"/>
        <w:right w:val="none" w:sz="0" w:space="0" w:color="auto"/>
      </w:divBdr>
    </w:div>
    <w:div w:id="1462844462">
      <w:bodyDiv w:val="1"/>
      <w:marLeft w:val="0"/>
      <w:marRight w:val="0"/>
      <w:marTop w:val="0"/>
      <w:marBottom w:val="0"/>
      <w:divBdr>
        <w:top w:val="none" w:sz="0" w:space="0" w:color="auto"/>
        <w:left w:val="none" w:sz="0" w:space="0" w:color="auto"/>
        <w:bottom w:val="none" w:sz="0" w:space="0" w:color="auto"/>
        <w:right w:val="none" w:sz="0" w:space="0" w:color="auto"/>
      </w:divBdr>
    </w:div>
    <w:div w:id="1507090113">
      <w:bodyDiv w:val="1"/>
      <w:marLeft w:val="0"/>
      <w:marRight w:val="0"/>
      <w:marTop w:val="0"/>
      <w:marBottom w:val="0"/>
      <w:divBdr>
        <w:top w:val="none" w:sz="0" w:space="0" w:color="auto"/>
        <w:left w:val="none" w:sz="0" w:space="0" w:color="auto"/>
        <w:bottom w:val="none" w:sz="0" w:space="0" w:color="auto"/>
        <w:right w:val="none" w:sz="0" w:space="0" w:color="auto"/>
      </w:divBdr>
    </w:div>
    <w:div w:id="1528829704">
      <w:bodyDiv w:val="1"/>
      <w:marLeft w:val="0"/>
      <w:marRight w:val="0"/>
      <w:marTop w:val="0"/>
      <w:marBottom w:val="0"/>
      <w:divBdr>
        <w:top w:val="none" w:sz="0" w:space="0" w:color="auto"/>
        <w:left w:val="none" w:sz="0" w:space="0" w:color="auto"/>
        <w:bottom w:val="none" w:sz="0" w:space="0" w:color="auto"/>
        <w:right w:val="none" w:sz="0" w:space="0" w:color="auto"/>
      </w:divBdr>
    </w:div>
    <w:div w:id="1536771363">
      <w:bodyDiv w:val="1"/>
      <w:marLeft w:val="0"/>
      <w:marRight w:val="0"/>
      <w:marTop w:val="0"/>
      <w:marBottom w:val="0"/>
      <w:divBdr>
        <w:top w:val="none" w:sz="0" w:space="0" w:color="auto"/>
        <w:left w:val="none" w:sz="0" w:space="0" w:color="auto"/>
        <w:bottom w:val="none" w:sz="0" w:space="0" w:color="auto"/>
        <w:right w:val="none" w:sz="0" w:space="0" w:color="auto"/>
      </w:divBdr>
    </w:div>
    <w:div w:id="1556811717">
      <w:bodyDiv w:val="1"/>
      <w:marLeft w:val="0"/>
      <w:marRight w:val="0"/>
      <w:marTop w:val="0"/>
      <w:marBottom w:val="0"/>
      <w:divBdr>
        <w:top w:val="none" w:sz="0" w:space="0" w:color="auto"/>
        <w:left w:val="none" w:sz="0" w:space="0" w:color="auto"/>
        <w:bottom w:val="none" w:sz="0" w:space="0" w:color="auto"/>
        <w:right w:val="none" w:sz="0" w:space="0" w:color="auto"/>
      </w:divBdr>
    </w:div>
    <w:div w:id="1577058737">
      <w:bodyDiv w:val="1"/>
      <w:marLeft w:val="0"/>
      <w:marRight w:val="0"/>
      <w:marTop w:val="0"/>
      <w:marBottom w:val="0"/>
      <w:divBdr>
        <w:top w:val="none" w:sz="0" w:space="0" w:color="auto"/>
        <w:left w:val="none" w:sz="0" w:space="0" w:color="auto"/>
        <w:bottom w:val="none" w:sz="0" w:space="0" w:color="auto"/>
        <w:right w:val="none" w:sz="0" w:space="0" w:color="auto"/>
      </w:divBdr>
    </w:div>
    <w:div w:id="1601599612">
      <w:bodyDiv w:val="1"/>
      <w:marLeft w:val="0"/>
      <w:marRight w:val="0"/>
      <w:marTop w:val="0"/>
      <w:marBottom w:val="0"/>
      <w:divBdr>
        <w:top w:val="none" w:sz="0" w:space="0" w:color="auto"/>
        <w:left w:val="none" w:sz="0" w:space="0" w:color="auto"/>
        <w:bottom w:val="none" w:sz="0" w:space="0" w:color="auto"/>
        <w:right w:val="none" w:sz="0" w:space="0" w:color="auto"/>
      </w:divBdr>
    </w:div>
    <w:div w:id="1650550664">
      <w:bodyDiv w:val="1"/>
      <w:marLeft w:val="0"/>
      <w:marRight w:val="0"/>
      <w:marTop w:val="0"/>
      <w:marBottom w:val="0"/>
      <w:divBdr>
        <w:top w:val="none" w:sz="0" w:space="0" w:color="auto"/>
        <w:left w:val="none" w:sz="0" w:space="0" w:color="auto"/>
        <w:bottom w:val="none" w:sz="0" w:space="0" w:color="auto"/>
        <w:right w:val="none" w:sz="0" w:space="0" w:color="auto"/>
      </w:divBdr>
    </w:div>
    <w:div w:id="1655840044">
      <w:bodyDiv w:val="1"/>
      <w:marLeft w:val="0"/>
      <w:marRight w:val="0"/>
      <w:marTop w:val="0"/>
      <w:marBottom w:val="0"/>
      <w:divBdr>
        <w:top w:val="none" w:sz="0" w:space="0" w:color="auto"/>
        <w:left w:val="none" w:sz="0" w:space="0" w:color="auto"/>
        <w:bottom w:val="none" w:sz="0" w:space="0" w:color="auto"/>
        <w:right w:val="none" w:sz="0" w:space="0" w:color="auto"/>
      </w:divBdr>
    </w:div>
    <w:div w:id="1712996956">
      <w:bodyDiv w:val="1"/>
      <w:marLeft w:val="0"/>
      <w:marRight w:val="0"/>
      <w:marTop w:val="0"/>
      <w:marBottom w:val="0"/>
      <w:divBdr>
        <w:top w:val="none" w:sz="0" w:space="0" w:color="auto"/>
        <w:left w:val="none" w:sz="0" w:space="0" w:color="auto"/>
        <w:bottom w:val="none" w:sz="0" w:space="0" w:color="auto"/>
        <w:right w:val="none" w:sz="0" w:space="0" w:color="auto"/>
      </w:divBdr>
    </w:div>
    <w:div w:id="1744838157">
      <w:bodyDiv w:val="1"/>
      <w:marLeft w:val="0"/>
      <w:marRight w:val="0"/>
      <w:marTop w:val="0"/>
      <w:marBottom w:val="0"/>
      <w:divBdr>
        <w:top w:val="none" w:sz="0" w:space="0" w:color="auto"/>
        <w:left w:val="none" w:sz="0" w:space="0" w:color="auto"/>
        <w:bottom w:val="none" w:sz="0" w:space="0" w:color="auto"/>
        <w:right w:val="none" w:sz="0" w:space="0" w:color="auto"/>
      </w:divBdr>
    </w:div>
    <w:div w:id="1761295054">
      <w:bodyDiv w:val="1"/>
      <w:marLeft w:val="0"/>
      <w:marRight w:val="0"/>
      <w:marTop w:val="0"/>
      <w:marBottom w:val="0"/>
      <w:divBdr>
        <w:top w:val="none" w:sz="0" w:space="0" w:color="auto"/>
        <w:left w:val="none" w:sz="0" w:space="0" w:color="auto"/>
        <w:bottom w:val="none" w:sz="0" w:space="0" w:color="auto"/>
        <w:right w:val="none" w:sz="0" w:space="0" w:color="auto"/>
      </w:divBdr>
    </w:div>
    <w:div w:id="1769159636">
      <w:bodyDiv w:val="1"/>
      <w:marLeft w:val="0"/>
      <w:marRight w:val="0"/>
      <w:marTop w:val="0"/>
      <w:marBottom w:val="0"/>
      <w:divBdr>
        <w:top w:val="none" w:sz="0" w:space="0" w:color="auto"/>
        <w:left w:val="none" w:sz="0" w:space="0" w:color="auto"/>
        <w:bottom w:val="none" w:sz="0" w:space="0" w:color="auto"/>
        <w:right w:val="none" w:sz="0" w:space="0" w:color="auto"/>
      </w:divBdr>
    </w:div>
    <w:div w:id="1792628798">
      <w:bodyDiv w:val="1"/>
      <w:marLeft w:val="0"/>
      <w:marRight w:val="0"/>
      <w:marTop w:val="0"/>
      <w:marBottom w:val="0"/>
      <w:divBdr>
        <w:top w:val="none" w:sz="0" w:space="0" w:color="auto"/>
        <w:left w:val="none" w:sz="0" w:space="0" w:color="auto"/>
        <w:bottom w:val="none" w:sz="0" w:space="0" w:color="auto"/>
        <w:right w:val="none" w:sz="0" w:space="0" w:color="auto"/>
      </w:divBdr>
    </w:div>
    <w:div w:id="1803116391">
      <w:bodyDiv w:val="1"/>
      <w:marLeft w:val="0"/>
      <w:marRight w:val="0"/>
      <w:marTop w:val="0"/>
      <w:marBottom w:val="0"/>
      <w:divBdr>
        <w:top w:val="none" w:sz="0" w:space="0" w:color="auto"/>
        <w:left w:val="none" w:sz="0" w:space="0" w:color="auto"/>
        <w:bottom w:val="none" w:sz="0" w:space="0" w:color="auto"/>
        <w:right w:val="none" w:sz="0" w:space="0" w:color="auto"/>
      </w:divBdr>
    </w:div>
    <w:div w:id="1842162041">
      <w:bodyDiv w:val="1"/>
      <w:marLeft w:val="0"/>
      <w:marRight w:val="0"/>
      <w:marTop w:val="0"/>
      <w:marBottom w:val="0"/>
      <w:divBdr>
        <w:top w:val="none" w:sz="0" w:space="0" w:color="auto"/>
        <w:left w:val="none" w:sz="0" w:space="0" w:color="auto"/>
        <w:bottom w:val="none" w:sz="0" w:space="0" w:color="auto"/>
        <w:right w:val="none" w:sz="0" w:space="0" w:color="auto"/>
      </w:divBdr>
    </w:div>
    <w:div w:id="1849365196">
      <w:bodyDiv w:val="1"/>
      <w:marLeft w:val="0"/>
      <w:marRight w:val="0"/>
      <w:marTop w:val="0"/>
      <w:marBottom w:val="0"/>
      <w:divBdr>
        <w:top w:val="none" w:sz="0" w:space="0" w:color="auto"/>
        <w:left w:val="none" w:sz="0" w:space="0" w:color="auto"/>
        <w:bottom w:val="none" w:sz="0" w:space="0" w:color="auto"/>
        <w:right w:val="none" w:sz="0" w:space="0" w:color="auto"/>
      </w:divBdr>
    </w:div>
    <w:div w:id="1850217476">
      <w:bodyDiv w:val="1"/>
      <w:marLeft w:val="0"/>
      <w:marRight w:val="0"/>
      <w:marTop w:val="0"/>
      <w:marBottom w:val="0"/>
      <w:divBdr>
        <w:top w:val="none" w:sz="0" w:space="0" w:color="auto"/>
        <w:left w:val="none" w:sz="0" w:space="0" w:color="auto"/>
        <w:bottom w:val="none" w:sz="0" w:space="0" w:color="auto"/>
        <w:right w:val="none" w:sz="0" w:space="0" w:color="auto"/>
      </w:divBdr>
    </w:div>
    <w:div w:id="1949506998">
      <w:bodyDiv w:val="1"/>
      <w:marLeft w:val="0"/>
      <w:marRight w:val="0"/>
      <w:marTop w:val="0"/>
      <w:marBottom w:val="0"/>
      <w:divBdr>
        <w:top w:val="none" w:sz="0" w:space="0" w:color="auto"/>
        <w:left w:val="none" w:sz="0" w:space="0" w:color="auto"/>
        <w:bottom w:val="none" w:sz="0" w:space="0" w:color="auto"/>
        <w:right w:val="none" w:sz="0" w:space="0" w:color="auto"/>
      </w:divBdr>
    </w:div>
    <w:div w:id="1975257415">
      <w:bodyDiv w:val="1"/>
      <w:marLeft w:val="0"/>
      <w:marRight w:val="0"/>
      <w:marTop w:val="0"/>
      <w:marBottom w:val="0"/>
      <w:divBdr>
        <w:top w:val="none" w:sz="0" w:space="0" w:color="auto"/>
        <w:left w:val="none" w:sz="0" w:space="0" w:color="auto"/>
        <w:bottom w:val="none" w:sz="0" w:space="0" w:color="auto"/>
        <w:right w:val="none" w:sz="0" w:space="0" w:color="auto"/>
      </w:divBdr>
    </w:div>
    <w:div w:id="1982343301">
      <w:bodyDiv w:val="1"/>
      <w:marLeft w:val="0"/>
      <w:marRight w:val="0"/>
      <w:marTop w:val="0"/>
      <w:marBottom w:val="0"/>
      <w:divBdr>
        <w:top w:val="none" w:sz="0" w:space="0" w:color="auto"/>
        <w:left w:val="none" w:sz="0" w:space="0" w:color="auto"/>
        <w:bottom w:val="none" w:sz="0" w:space="0" w:color="auto"/>
        <w:right w:val="none" w:sz="0" w:space="0" w:color="auto"/>
      </w:divBdr>
    </w:div>
    <w:div w:id="2040206496">
      <w:bodyDiv w:val="1"/>
      <w:marLeft w:val="0"/>
      <w:marRight w:val="0"/>
      <w:marTop w:val="0"/>
      <w:marBottom w:val="0"/>
      <w:divBdr>
        <w:top w:val="none" w:sz="0" w:space="0" w:color="auto"/>
        <w:left w:val="none" w:sz="0" w:space="0" w:color="auto"/>
        <w:bottom w:val="none" w:sz="0" w:space="0" w:color="auto"/>
        <w:right w:val="none" w:sz="0" w:space="0" w:color="auto"/>
      </w:divBdr>
    </w:div>
    <w:div w:id="2073237264">
      <w:bodyDiv w:val="1"/>
      <w:marLeft w:val="0"/>
      <w:marRight w:val="0"/>
      <w:marTop w:val="0"/>
      <w:marBottom w:val="0"/>
      <w:divBdr>
        <w:top w:val="none" w:sz="0" w:space="0" w:color="auto"/>
        <w:left w:val="none" w:sz="0" w:space="0" w:color="auto"/>
        <w:bottom w:val="none" w:sz="0" w:space="0" w:color="auto"/>
        <w:right w:val="none" w:sz="0" w:space="0" w:color="auto"/>
      </w:divBdr>
    </w:div>
    <w:div w:id="2107268771">
      <w:bodyDiv w:val="1"/>
      <w:marLeft w:val="0"/>
      <w:marRight w:val="0"/>
      <w:marTop w:val="0"/>
      <w:marBottom w:val="0"/>
      <w:divBdr>
        <w:top w:val="none" w:sz="0" w:space="0" w:color="auto"/>
        <w:left w:val="none" w:sz="0" w:space="0" w:color="auto"/>
        <w:bottom w:val="none" w:sz="0" w:space="0" w:color="auto"/>
        <w:right w:val="none" w:sz="0" w:space="0" w:color="auto"/>
      </w:divBdr>
    </w:div>
    <w:div w:id="2134864432">
      <w:bodyDiv w:val="1"/>
      <w:marLeft w:val="0"/>
      <w:marRight w:val="0"/>
      <w:marTop w:val="0"/>
      <w:marBottom w:val="0"/>
      <w:divBdr>
        <w:top w:val="none" w:sz="0" w:space="0" w:color="auto"/>
        <w:left w:val="none" w:sz="0" w:space="0" w:color="auto"/>
        <w:bottom w:val="none" w:sz="0" w:space="0" w:color="auto"/>
        <w:right w:val="none" w:sz="0" w:space="0" w:color="auto"/>
      </w:divBdr>
    </w:div>
    <w:div w:id="214422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wipo.int/zh/web/technology-transfer/institutional-ip-policies-database" TargetMode="External"/><Relationship Id="rId21" Type="http://schemas.openxmlformats.org/officeDocument/2006/relationships/hyperlink" Target="https://www.wipo.int/about-wipo/zh/budget/" TargetMode="External"/><Relationship Id="rId42" Type="http://schemas.openxmlformats.org/officeDocument/2006/relationships/hyperlink" Target="https://www.wipo.int/zh/web/awards/global/2025" TargetMode="External"/><Relationship Id="rId63" Type="http://schemas.openxmlformats.org/officeDocument/2006/relationships/hyperlink" Target="https://www.wipo.int/meetings/zh/doc_details.jsp?doc_id=541373" TargetMode="External"/><Relationship Id="rId84" Type="http://schemas.openxmlformats.org/officeDocument/2006/relationships/hyperlink" Target="https://www.wipo.int/ip-development/en/agenda/flexibilities/database.html" TargetMode="External"/><Relationship Id="rId138" Type="http://schemas.openxmlformats.org/officeDocument/2006/relationships/hyperlink" Target="http://www.wipo.int/global_ip/zh/activities/ip_office_business_solutions/" TargetMode="External"/><Relationship Id="rId159" Type="http://schemas.openxmlformats.org/officeDocument/2006/relationships/hyperlink" Target="https://www.wipo.int/about-wipo/zh/budget/" TargetMode="External"/><Relationship Id="rId170" Type="http://schemas.openxmlformats.org/officeDocument/2006/relationships/hyperlink" Target="https://www.wipo.int/about-ip/zh/ip_innovation_economics/gender_innovation_gap/index.html" TargetMode="External"/><Relationship Id="rId191" Type="http://schemas.openxmlformats.org/officeDocument/2006/relationships/hyperlink" Target="https://www.wipo.int/about-wipo/zh/budget/" TargetMode="External"/><Relationship Id="rId205" Type="http://schemas.openxmlformats.org/officeDocument/2006/relationships/hyperlink" Target="https://www.wipo.int/web/videos/respect-the-game-respect-copyright" TargetMode="External"/><Relationship Id="rId107" Type="http://schemas.openxmlformats.org/officeDocument/2006/relationships/hyperlink" Target="https://inspire.wipo.int/patent-register-portal" TargetMode="External"/><Relationship Id="rId11" Type="http://schemas.openxmlformats.org/officeDocument/2006/relationships/header" Target="header1.xml"/><Relationship Id="rId32" Type="http://schemas.openxmlformats.org/officeDocument/2006/relationships/hyperlink" Target="https://www.wipo.int/web-publications/global-innovation-index-2024/en/" TargetMode="External"/><Relationship Id="rId53" Type="http://schemas.openxmlformats.org/officeDocument/2006/relationships/hyperlink" Target="https://inspire.wipo.int/" TargetMode="External"/><Relationship Id="rId74" Type="http://schemas.openxmlformats.org/officeDocument/2006/relationships/hyperlink" Target="https://www.wipo.int/cooperation/zh/technical_assistance/developing-countries.html" TargetMode="External"/><Relationship Id="rId128" Type="http://schemas.openxmlformats.org/officeDocument/2006/relationships/hyperlink" Target="https://www.wipo.int/about-wipo/zh/budget/" TargetMode="External"/><Relationship Id="rId149" Type="http://schemas.openxmlformats.org/officeDocument/2006/relationships/hyperlink" Target="https://www.wipo.int/web-publications/patent-landscape-report-occupational-health-and-safety-ohs/en/index.html" TargetMode="External"/><Relationship Id="rId5" Type="http://schemas.openxmlformats.org/officeDocument/2006/relationships/webSettings" Target="webSettings.xml"/><Relationship Id="rId95" Type="http://schemas.openxmlformats.org/officeDocument/2006/relationships/hyperlink" Target="https://www.wipo.int/publications/zh/details.jsp?id=4501" TargetMode="External"/><Relationship Id="rId160" Type="http://schemas.openxmlformats.org/officeDocument/2006/relationships/hyperlink" Target="https://www.wipo.int/meetings/zh/doc_details.jsp?doc_id=598353" TargetMode="External"/><Relationship Id="rId181" Type="http://schemas.openxmlformats.org/officeDocument/2006/relationships/hyperlink" Target="https://www.intracen.org/news-and-events/news/itc-celebrates-indigenous-peoples-contributions-to-trade-at-wto-public-forum" TargetMode="External"/><Relationship Id="rId216" Type="http://schemas.openxmlformats.org/officeDocument/2006/relationships/hyperlink" Target="https://www.wipo.int/zh/web/examiners" TargetMode="External"/><Relationship Id="rId22" Type="http://schemas.openxmlformats.org/officeDocument/2006/relationships/hyperlink" Target="https://www.wipo.int/portal/en/index.html" TargetMode="External"/><Relationship Id="rId43" Type="http://schemas.openxmlformats.org/officeDocument/2006/relationships/hyperlink" Target="https://www.wipo.int/cooperation/zh/technical_assistance/developing-countries.html" TargetMode="External"/><Relationship Id="rId64" Type="http://schemas.openxmlformats.org/officeDocument/2006/relationships/hyperlink" Target="https://www.wipo.int/about-wipo/zh/budget/" TargetMode="External"/><Relationship Id="rId118" Type="http://schemas.openxmlformats.org/officeDocument/2006/relationships/hyperlink" Target="https://www.wipo.int/publications/zh/details.jsp?id=4793&amp;plang=EN" TargetMode="External"/><Relationship Id="rId139" Type="http://schemas.openxmlformats.org/officeDocument/2006/relationships/hyperlink" Target="https://www.wipo.int/meetings/zh/doc_details.jsp?doc_id=541373" TargetMode="External"/><Relationship Id="rId85" Type="http://schemas.openxmlformats.org/officeDocument/2006/relationships/hyperlink" Target="https://www.wipo.int/policy/zh/scp/" TargetMode="External"/><Relationship Id="rId150" Type="http://schemas.openxmlformats.org/officeDocument/2006/relationships/hyperlink" Target="https://www.wipo.int/meetings/zh/doc_details.jsp?doc_id=541373" TargetMode="External"/><Relationship Id="rId171" Type="http://schemas.openxmlformats.org/officeDocument/2006/relationships/hyperlink" Target="https://www.wipo.int/ip-development/en/agenda/tech_transfer/index.html" TargetMode="External"/><Relationship Id="rId192" Type="http://schemas.openxmlformats.org/officeDocument/2006/relationships/hyperlink" Target="https://www.aippi.org/event/2024-aippi-world-congress-2025-aippi-world-congress/" TargetMode="External"/><Relationship Id="rId206" Type="http://schemas.openxmlformats.org/officeDocument/2006/relationships/hyperlink" Target="https://dacatalogue.wipo.int/projects" TargetMode="External"/><Relationship Id="rId12" Type="http://schemas.openxmlformats.org/officeDocument/2006/relationships/hyperlink" Target="https://www.wipo.int/meetings/zh/doc_details.jsp?doc_id=541373" TargetMode="External"/><Relationship Id="rId33" Type="http://schemas.openxmlformats.org/officeDocument/2006/relationships/hyperlink" Target="https://welc.wipo.int/tisc/" TargetMode="External"/><Relationship Id="rId108" Type="http://schemas.openxmlformats.org/officeDocument/2006/relationships/hyperlink" Target="https://www.wipo.int/meetings/zh/doc_details.jsp?doc_id=541373" TargetMode="External"/><Relationship Id="rId129" Type="http://schemas.openxmlformats.org/officeDocument/2006/relationships/hyperlink" Target="https://www.wipo.int/meetings/zh/2025/ai-infrastructure-interchange.html" TargetMode="External"/><Relationship Id="rId54" Type="http://schemas.openxmlformats.org/officeDocument/2006/relationships/hyperlink" Target="https://inspire.wipo.int/" TargetMode="External"/><Relationship Id="rId75" Type="http://schemas.openxmlformats.org/officeDocument/2006/relationships/hyperlink" Target="https://www.wipo.int/zh/web/mobile-apps/" TargetMode="External"/><Relationship Id="rId96" Type="http://schemas.openxmlformats.org/officeDocument/2006/relationships/hyperlink" Target="https://www.wipo.int/publications/zh/details.jsp?id=4502" TargetMode="External"/><Relationship Id="rId140" Type="http://schemas.openxmlformats.org/officeDocument/2006/relationships/hyperlink" Target="https://www.wipo.int/about-wipo/zh/budget/" TargetMode="External"/><Relationship Id="rId161" Type="http://schemas.openxmlformats.org/officeDocument/2006/relationships/hyperlink" Target="https://www.wipo.int/meetings/zh/doc_details.jsp?doc_id=541373" TargetMode="External"/><Relationship Id="rId182" Type="http://schemas.openxmlformats.org/officeDocument/2006/relationships/hyperlink" Target="https://intgovforum.org/en/content/igf-2024-open-forum-64-women-in-games-and-apps-innovation-creativity-and-ip" TargetMode="External"/><Relationship Id="rId217" Type="http://schemas.openxmlformats.org/officeDocument/2006/relationships/hyperlink" Target="https://www.wipo.int/treaties/zh/ip/rdlt/index.html" TargetMode="External"/><Relationship Id="rId6" Type="http://schemas.openxmlformats.org/officeDocument/2006/relationships/footnotes" Target="footnotes.xml"/><Relationship Id="rId23" Type="http://schemas.openxmlformats.org/officeDocument/2006/relationships/hyperlink" Target="https://www.wipo.int/zh/web/ip-advantage/" TargetMode="External"/><Relationship Id="rId119" Type="http://schemas.openxmlformats.org/officeDocument/2006/relationships/hyperlink" Target="https://www.wipo.int/cooperation/zh/technical_assistance/developing-countries.html" TargetMode="External"/><Relationship Id="rId44" Type="http://schemas.openxmlformats.org/officeDocument/2006/relationships/hyperlink" Target="https://www.wipo.int/meetings/zh/doc_details.jsp?doc_id=541373" TargetMode="External"/><Relationship Id="rId65" Type="http://schemas.openxmlformats.org/officeDocument/2006/relationships/hyperlink" Target="https://www.wipo.int/zh/web/wipo-academy/programs/ip-training-institutions/index" TargetMode="External"/><Relationship Id="rId86" Type="http://schemas.openxmlformats.org/officeDocument/2006/relationships/hyperlink" Target="https://www.wipo.int/policy/zh/sccr/" TargetMode="External"/><Relationship Id="rId130" Type="http://schemas.openxmlformats.org/officeDocument/2006/relationships/hyperlink" Target="https://www.wipo.int/meetings/zh/2025/ai-infrastructure-interchange.html" TargetMode="External"/><Relationship Id="rId151" Type="http://schemas.openxmlformats.org/officeDocument/2006/relationships/hyperlink" Target="https://www.wipo.int/about-wipo/zh/budget/" TargetMode="External"/><Relationship Id="rId172" Type="http://schemas.openxmlformats.org/officeDocument/2006/relationships/hyperlink" Target="https://etisc.wipo.int/" TargetMode="External"/><Relationship Id="rId193" Type="http://schemas.openxmlformats.org/officeDocument/2006/relationships/hyperlink" Target="https://www.aseanipa.org/the-2025-asean-ipa-annual-general-meeting-conference/" TargetMode="External"/><Relationship Id="rId207" Type="http://schemas.openxmlformats.org/officeDocument/2006/relationships/hyperlink" Target="https://dacatalogue.wipo.int/projects/DA_01_05_01" TargetMode="External"/><Relationship Id="rId13" Type="http://schemas.openxmlformats.org/officeDocument/2006/relationships/hyperlink" Target="https://www.wipo.int/meetings/zh/doc_details.jsp?doc_id=546698" TargetMode="External"/><Relationship Id="rId109" Type="http://schemas.openxmlformats.org/officeDocument/2006/relationships/hyperlink" Target="https://www.wipo.int/about-wipo/zh/budget/" TargetMode="External"/><Relationship Id="rId34" Type="http://schemas.openxmlformats.org/officeDocument/2006/relationships/hyperlink" Target="https://welc.wipo.int/jtip/" TargetMode="External"/><Relationship Id="rId55" Type="http://schemas.openxmlformats.org/officeDocument/2006/relationships/hyperlink" Target="https://inspire.wipo.int/patent-register-portal" TargetMode="External"/><Relationship Id="rId76" Type="http://schemas.openxmlformats.org/officeDocument/2006/relationships/hyperlink" Target="https://www.wipo.int/meetings/zh/doc_details.jsp?doc_id=541373" TargetMode="External"/><Relationship Id="rId97" Type="http://schemas.openxmlformats.org/officeDocument/2006/relationships/hyperlink" Target="https://inspire.wipo.int/patent-register-portal" TargetMode="External"/><Relationship Id="rId120" Type="http://schemas.openxmlformats.org/officeDocument/2006/relationships/header" Target="header10.xml"/><Relationship Id="rId141" Type="http://schemas.openxmlformats.org/officeDocument/2006/relationships/hyperlink" Target="https://www.wipo.int/meetings/zh/details.jsp?meeting_id=84448" TargetMode="External"/><Relationship Id="rId7" Type="http://schemas.openxmlformats.org/officeDocument/2006/relationships/endnotes" Target="endnotes.xml"/><Relationship Id="rId162" Type="http://schemas.openxmlformats.org/officeDocument/2006/relationships/hyperlink" Target="https://www.wipo.int/about-wipo/zh/budget/" TargetMode="External"/><Relationship Id="rId183" Type="http://schemas.openxmlformats.org/officeDocument/2006/relationships/hyperlink" Target="https://igf2025.sched.com/event/24FLf/open-forum-" TargetMode="External"/><Relationship Id="rId218" Type="http://schemas.openxmlformats.org/officeDocument/2006/relationships/header" Target="header12.xml"/><Relationship Id="rId24" Type="http://schemas.openxmlformats.org/officeDocument/2006/relationships/hyperlink" Target="https://www.wipo.int/zh/web/wipo-academy/" TargetMode="External"/><Relationship Id="rId45" Type="http://schemas.openxmlformats.org/officeDocument/2006/relationships/hyperlink" Target="https://www.wipo.int/about-wipo/zh/budget/" TargetMode="External"/><Relationship Id="rId66" Type="http://schemas.openxmlformats.org/officeDocument/2006/relationships/hyperlink" Target="https://www.wipo.int/wipolex/zh/main/judgments" TargetMode="External"/><Relationship Id="rId87" Type="http://schemas.openxmlformats.org/officeDocument/2006/relationships/hyperlink" Target="https://www.wipo.int/policy/zh/sct/" TargetMode="External"/><Relationship Id="rId110" Type="http://schemas.openxmlformats.org/officeDocument/2006/relationships/hyperlink" Target="https://www.wipo.int/sdgs/zh/story.html" TargetMode="External"/><Relationship Id="rId131" Type="http://schemas.openxmlformats.org/officeDocument/2006/relationships/hyperlink" Target="https://www.wipo.int/meetings/zh/details.jsp?meeting_id=88691" TargetMode="External"/><Relationship Id="rId152" Type="http://schemas.openxmlformats.org/officeDocument/2006/relationships/hyperlink" Target="https://www.wipo.int/web-publications/patent-landscape-report-agrifood/en/index.html" TargetMode="External"/><Relationship Id="rId173" Type="http://schemas.openxmlformats.org/officeDocument/2006/relationships/hyperlink" Target="https://inspire.wipo.int/" TargetMode="External"/><Relationship Id="rId194" Type="http://schemas.openxmlformats.org/officeDocument/2006/relationships/hyperlink" Target="Panama%20City" TargetMode="External"/><Relationship Id="rId208" Type="http://schemas.openxmlformats.org/officeDocument/2006/relationships/hyperlink" Target="https://dacatalogue.wipo.int/projects/DA_01_05_01" TargetMode="External"/><Relationship Id="rId14" Type="http://schemas.openxmlformats.org/officeDocument/2006/relationships/hyperlink" Target="https://www.wipo.int/en/web/covid-19/the-wipo-build-back-fund" TargetMode="External"/><Relationship Id="rId35" Type="http://schemas.openxmlformats.org/officeDocument/2006/relationships/hyperlink" Target="https://welc.wipo.int/ipdto/" TargetMode="External"/><Relationship Id="rId56" Type="http://schemas.openxmlformats.org/officeDocument/2006/relationships/hyperlink" Target="https://www.wipo.int/meetings/zh/doc_details.jsp?doc_id=541373" TargetMode="External"/><Relationship Id="rId77" Type="http://schemas.openxmlformats.org/officeDocument/2006/relationships/hyperlink" Target="https://www.wipo.int/about-wipo/zh/budget/" TargetMode="External"/><Relationship Id="rId100" Type="http://schemas.openxmlformats.org/officeDocument/2006/relationships/header" Target="header9.xml"/><Relationship Id="rId8" Type="http://schemas.openxmlformats.org/officeDocument/2006/relationships/image" Target="media/image1.png"/><Relationship Id="rId51" Type="http://schemas.openxmlformats.org/officeDocument/2006/relationships/hyperlink" Target="https://www.wipo.int/meetings/en/doc_details.jsp?doc_id=541373" TargetMode="External"/><Relationship Id="rId72" Type="http://schemas.openxmlformats.org/officeDocument/2006/relationships/hyperlink" Target="https://www.wipo.int/global_ip/en/activities/wipo_connect/" TargetMode="External"/><Relationship Id="rId93" Type="http://schemas.openxmlformats.org/officeDocument/2006/relationships/hyperlink" Target="https://inspire.wipo.int/patent-register-portal" TargetMode="External"/><Relationship Id="rId98" Type="http://schemas.openxmlformats.org/officeDocument/2006/relationships/hyperlink" Target="https://www.wipo.int/tk/zh/igc/" TargetMode="External"/><Relationship Id="rId121" Type="http://schemas.openxmlformats.org/officeDocument/2006/relationships/hyperlink" Target="https://www.wipo.int/meetings/zh/doc_details.jsp?doc_id=541373" TargetMode="External"/><Relationship Id="rId142" Type="http://schemas.openxmlformats.org/officeDocument/2006/relationships/hyperlink" Target="https://www.wipo.int/edocs/pubdocs/en/wipo-pub-rn2022-3-en-technology-transfer-training-needs-assessment.pdf" TargetMode="External"/><Relationship Id="rId163" Type="http://schemas.openxmlformats.org/officeDocument/2006/relationships/hyperlink" Target="https://www.cambridge.org/core/books/informal-economy-in-developing-nations/C7494C6FD7EE4DC86BBADB4A7B87BCE3" TargetMode="External"/><Relationship Id="rId184" Type="http://schemas.openxmlformats.org/officeDocument/2006/relationships/hyperlink" Target="https://www.wipo.int/zh/web/global-health/w/news/2023/news_0009" TargetMode="External"/><Relationship Id="rId189" Type="http://schemas.openxmlformats.org/officeDocument/2006/relationships/hyperlink" Target="https://www.un.org/zh/summit-of-the-future/action-days" TargetMode="External"/><Relationship Id="rId219" Type="http://schemas.openxmlformats.org/officeDocument/2006/relationships/footer" Target="footer1.xml"/><Relationship Id="rId3" Type="http://schemas.openxmlformats.org/officeDocument/2006/relationships/styles" Target="styles.xml"/><Relationship Id="rId214" Type="http://schemas.openxmlformats.org/officeDocument/2006/relationships/hyperlink" Target="https://www.wipo.int/women-inventors/zh/index.html" TargetMode="External"/><Relationship Id="rId25" Type="http://schemas.openxmlformats.org/officeDocument/2006/relationships/hyperlink" Target="https://www.linkedin.com/showcase/wipo-knowledge-and-resources/?trk=affiliated-pages" TargetMode="External"/><Relationship Id="rId46" Type="http://schemas.openxmlformats.org/officeDocument/2006/relationships/hyperlink" Target="https://www.wipo.int/meetings/zh/doc_details.jsp?doc_id=541373" TargetMode="External"/><Relationship Id="rId67" Type="http://schemas.openxmlformats.org/officeDocument/2006/relationships/hyperlink" Target="https://www.wipo.int/zh/web/ip-office-business-solutions/" TargetMode="External"/><Relationship Id="rId116" Type="http://schemas.openxmlformats.org/officeDocument/2006/relationships/hyperlink" Target="https://www.wipo.int/publications/zh/details.jsp?id=4793&amp;plang=EN" TargetMode="External"/><Relationship Id="rId137" Type="http://schemas.openxmlformats.org/officeDocument/2006/relationships/hyperlink" Target="https://www.wipo.int/about-ip/zh/frontier_technologies/" TargetMode="External"/><Relationship Id="rId158" Type="http://schemas.openxmlformats.org/officeDocument/2006/relationships/hyperlink" Target="https://www.wipo.int/about-wipo/zh/budget/" TargetMode="External"/><Relationship Id="rId20" Type="http://schemas.openxmlformats.org/officeDocument/2006/relationships/header" Target="header5.xml"/><Relationship Id="rId41" Type="http://schemas.openxmlformats.org/officeDocument/2006/relationships/hyperlink" Target="https://www.wipo.int/zh/web/awards/global/2025" TargetMode="External"/><Relationship Id="rId62" Type="http://schemas.openxmlformats.org/officeDocument/2006/relationships/header" Target="header7.xml"/><Relationship Id="rId83" Type="http://schemas.openxmlformats.org/officeDocument/2006/relationships/hyperlink" Target="https://www.wipo.int/tk/zh/igc/" TargetMode="External"/><Relationship Id="rId88" Type="http://schemas.openxmlformats.org/officeDocument/2006/relationships/hyperlink" Target="https://www.wipo.int/treaties/zh/ip/rdlt/index.html" TargetMode="External"/><Relationship Id="rId111" Type="http://schemas.openxmlformats.org/officeDocument/2006/relationships/hyperlink" Target="https://www.wipo.int/sdgs/zh/index.html" TargetMode="External"/><Relationship Id="rId132" Type="http://schemas.openxmlformats.org/officeDocument/2006/relationships/hyperlink" Target="https://www.wipo.int/meetings/zh/doc_details.jsp?doc_id=541373" TargetMode="External"/><Relationship Id="rId153" Type="http://schemas.openxmlformats.org/officeDocument/2006/relationships/hyperlink" Target="https://www.wipo.int/web-publications/patent-landscape-report-occupational-health-and-safety-ohs/en/index.html" TargetMode="External"/><Relationship Id="rId174" Type="http://schemas.openxmlformats.org/officeDocument/2006/relationships/hyperlink" Target="https://www.wipo.int/ip-development/en/agenda/tech_transfer/index.html" TargetMode="External"/><Relationship Id="rId179" Type="http://schemas.openxmlformats.org/officeDocument/2006/relationships/hyperlink" Target="https://unfccc.int/zh/node/630975" TargetMode="External"/><Relationship Id="rId195" Type="http://schemas.openxmlformats.org/officeDocument/2006/relationships/hyperlink" Target="https://www.wipo.int/tad/en/activitydetails.jsp?id=28962" TargetMode="External"/><Relationship Id="rId209" Type="http://schemas.openxmlformats.org/officeDocument/2006/relationships/hyperlink" Target="https://www.wipo.int/ip-development/zh/agenda/index.html" TargetMode="External"/><Relationship Id="rId190" Type="http://schemas.openxmlformats.org/officeDocument/2006/relationships/hyperlink" Target="https://www.wipo.int/meetings/zh/doc_details.jsp?doc_id=541373" TargetMode="External"/><Relationship Id="rId204" Type="http://schemas.openxmlformats.org/officeDocument/2006/relationships/hyperlink" Target="https://www.wipo.int/en/web/sports/broadcasting/illegal-streams?utm_source=WIPO+Newsletters&amp;utm_campaign=a8c5c9eaab-BRIP_PROMO_RESPECTTHEGAME_EN_250724&amp;utm_medium=email&amp;utm_term=0_-a8c5c9eaab-%5BLIST_EMAIL_ID%5D" TargetMode="External"/><Relationship Id="rId220" Type="http://schemas.openxmlformats.org/officeDocument/2006/relationships/header" Target="header13.xml"/><Relationship Id="rId15" Type="http://schemas.openxmlformats.org/officeDocument/2006/relationships/header" Target="header2.xml"/><Relationship Id="rId36" Type="http://schemas.openxmlformats.org/officeDocument/2006/relationships/hyperlink" Target="https://www.wipo.int/zh/web/wipo-academy/programs/ip-for-youth-and-teachers" TargetMode="External"/><Relationship Id="rId57" Type="http://schemas.openxmlformats.org/officeDocument/2006/relationships/hyperlink" Target="https://www.wipo.int/about-wipo/zh/budget/" TargetMode="External"/><Relationship Id="rId106" Type="http://schemas.openxmlformats.org/officeDocument/2006/relationships/hyperlink" Target="https://www.wipo.int/women-inventors/zh/index.html" TargetMode="External"/><Relationship Id="rId127" Type="http://schemas.openxmlformats.org/officeDocument/2006/relationships/hyperlink" Target="https://www.wipo.int/meetings/zh/doc_details.jsp?doc_id=541373" TargetMode="External"/><Relationship Id="rId10" Type="http://schemas.openxmlformats.org/officeDocument/2006/relationships/hyperlink" Target="https://www.wipo.int/meetings/zh/doc_details.jsp?doc_id=541373" TargetMode="External"/><Relationship Id="rId31" Type="http://schemas.openxmlformats.org/officeDocument/2006/relationships/hyperlink" Target="https://www.wipo.int/web/wipo-magazine/focus-music" TargetMode="External"/><Relationship Id="rId52" Type="http://schemas.openxmlformats.org/officeDocument/2006/relationships/hyperlink" Target="https://www.wipo.int/about-wipo/zh/budget/" TargetMode="External"/><Relationship Id="rId73" Type="http://schemas.openxmlformats.org/officeDocument/2006/relationships/hyperlink" Target="https://www.wipo.int/global_ip/en/activities/wipo_connect/" TargetMode="External"/><Relationship Id="rId78" Type="http://schemas.openxmlformats.org/officeDocument/2006/relationships/hyperlink" Target="https://www.wipo.int/meetings/zh/doc_details.jsp?doc_id=644768" TargetMode="External"/><Relationship Id="rId94" Type="http://schemas.openxmlformats.org/officeDocument/2006/relationships/hyperlink" Target="https://www.wipo.int/publications/zh/details.jsp?id=4501" TargetMode="External"/><Relationship Id="rId99" Type="http://schemas.openxmlformats.org/officeDocument/2006/relationships/hyperlink" Target="https://www.wipo.int/treaties/zh/ip/gratk/index.html" TargetMode="External"/><Relationship Id="rId101" Type="http://schemas.openxmlformats.org/officeDocument/2006/relationships/hyperlink" Target="https://www.wipo.int/meetings/zh/doc_details.jsp?doc_id=541373" TargetMode="External"/><Relationship Id="rId122" Type="http://schemas.openxmlformats.org/officeDocument/2006/relationships/hyperlink" Target="https://www.wipo.int/about-wipo/zh/budget/" TargetMode="External"/><Relationship Id="rId143" Type="http://schemas.openxmlformats.org/officeDocument/2006/relationships/hyperlink" Target="https://www.wipo.int/edocs/pubdocs/en/wipo-pub-rn2022-3-en-technology-transfer-training-needs-assessment.pdf" TargetMode="External"/><Relationship Id="rId148" Type="http://schemas.openxmlformats.org/officeDocument/2006/relationships/hyperlink" Target="https://www.wipo.int/web-publications/patent-landscape-report-agrifood/en/index.html" TargetMode="External"/><Relationship Id="rId164" Type="http://schemas.openxmlformats.org/officeDocument/2006/relationships/hyperlink" Target="https://www.wipo.int/meetings/zh/doc_details.jsp?doc_id=541373" TargetMode="External"/><Relationship Id="rId169" Type="http://schemas.openxmlformats.org/officeDocument/2006/relationships/hyperlink" Target="https://www.wipo.int/about-ip/zh/ip_innovation_economics/innovation_hotspots/index.html" TargetMode="External"/><Relationship Id="rId185" Type="http://schemas.openxmlformats.org/officeDocument/2006/relationships/hyperlink" Target="https://isacr.ieee.org/" TargetMode="External"/><Relationship Id="rId4" Type="http://schemas.openxmlformats.org/officeDocument/2006/relationships/settings" Target="settings.xml"/><Relationship Id="rId9" Type="http://schemas.openxmlformats.org/officeDocument/2006/relationships/hyperlink" Target="https://www.wipo.int/about-wipo/zh/budget/index.html" TargetMode="External"/><Relationship Id="rId180" Type="http://schemas.openxmlformats.org/officeDocument/2006/relationships/hyperlink" Target="https://www3.wipo.int/wipogreen/en/" TargetMode="External"/><Relationship Id="rId210" Type="http://schemas.openxmlformats.org/officeDocument/2006/relationships/hyperlink" Target="https://www.wipo.int/policy/zh/cdip/index.html" TargetMode="External"/><Relationship Id="rId215" Type="http://schemas.openxmlformats.org/officeDocument/2006/relationships/hyperlink" Target="https://www.wipo.int/mobile-apps/zh/index.html" TargetMode="External"/><Relationship Id="rId26" Type="http://schemas.openxmlformats.org/officeDocument/2006/relationships/hyperlink" Target="https://www.linkedin.com/showcase/ipforenterprisegrowth" TargetMode="External"/><Relationship Id="rId47" Type="http://schemas.openxmlformats.org/officeDocument/2006/relationships/hyperlink" Target="https://www.wipo.int/about-wipo/zh/budget/" TargetMode="External"/><Relationship Id="rId68" Type="http://schemas.openxmlformats.org/officeDocument/2006/relationships/hyperlink" Target="https://www.wipo.int/academy/zh/training_institutions.html" TargetMode="External"/><Relationship Id="rId89" Type="http://schemas.openxmlformats.org/officeDocument/2006/relationships/hyperlink" Target="https://www.wipo.int/tk/zh/igc/" TargetMode="External"/><Relationship Id="rId112" Type="http://schemas.openxmlformats.org/officeDocument/2006/relationships/hyperlink" Target="https://www.wipo.int/meetings/zh/2025/ip-development-conference.html" TargetMode="External"/><Relationship Id="rId133" Type="http://schemas.openxmlformats.org/officeDocument/2006/relationships/hyperlink" Target="https://www.wipo.int/about-wipo/zh/budget/" TargetMode="External"/><Relationship Id="rId154" Type="http://schemas.openxmlformats.org/officeDocument/2006/relationships/hyperlink" Target="https://www.wipo.int/web-publications/patent-landscape-report-agrifood/en/index.html" TargetMode="External"/><Relationship Id="rId175" Type="http://schemas.openxmlformats.org/officeDocument/2006/relationships/hyperlink" Target="https://www3.wipo.int/confluence/display/TTOC/DA+Web+Forums+Home" TargetMode="External"/><Relationship Id="rId196" Type="http://schemas.openxmlformats.org/officeDocument/2006/relationships/hyperlink" Target="https://www.wipo.int/meetings/zh/doc_details.jsp?doc_id=541373" TargetMode="External"/><Relationship Id="rId200" Type="http://schemas.openxmlformats.org/officeDocument/2006/relationships/header" Target="header11.xml"/><Relationship Id="rId16" Type="http://schemas.openxmlformats.org/officeDocument/2006/relationships/header" Target="header3.xml"/><Relationship Id="rId221" Type="http://schemas.openxmlformats.org/officeDocument/2006/relationships/footer" Target="footer2.xml"/><Relationship Id="rId37" Type="http://schemas.openxmlformats.org/officeDocument/2006/relationships/hyperlink" Target="https://welc.wipo.int/fwis/" TargetMode="External"/><Relationship Id="rId58" Type="http://schemas.openxmlformats.org/officeDocument/2006/relationships/hyperlink" Target="https://www3.wipo.int/wipogreen/en/" TargetMode="External"/><Relationship Id="rId79" Type="http://schemas.openxmlformats.org/officeDocument/2006/relationships/hyperlink" Target="https://www.wipo.int/meetings/en/doc_details.jsp?doc_id=646931" TargetMode="External"/><Relationship Id="rId102" Type="http://schemas.openxmlformats.org/officeDocument/2006/relationships/hyperlink" Target="https://www.wipo.int/about-wipo/zh/budget/" TargetMode="External"/><Relationship Id="rId123" Type="http://schemas.openxmlformats.org/officeDocument/2006/relationships/hyperlink" Target="https://www.wipo.int/zh/web/frontier-technologies/" TargetMode="External"/><Relationship Id="rId144" Type="http://schemas.openxmlformats.org/officeDocument/2006/relationships/hyperlink" Target="https://www.wipo.int/zh/web/technology-trends/future-of-transportation" TargetMode="External"/><Relationship Id="rId90" Type="http://schemas.openxmlformats.org/officeDocument/2006/relationships/hyperlink" Target="https://www.wipo.int/meetings/zh/doc_details.jsp?doc_id=641180" TargetMode="External"/><Relationship Id="rId165" Type="http://schemas.openxmlformats.org/officeDocument/2006/relationships/hyperlink" Target="https://www.wipo.int/about-wipo/zh/budget/" TargetMode="External"/><Relationship Id="rId186" Type="http://schemas.openxmlformats.org/officeDocument/2006/relationships/hyperlink" Target="https://www.itu.int/un-virtual-worlds-day/2025/" TargetMode="External"/><Relationship Id="rId211" Type="http://schemas.openxmlformats.org/officeDocument/2006/relationships/hyperlink" Target="https://www.wipo.int/cooperation/en/technical_assistance/developing-countries.html" TargetMode="External"/><Relationship Id="rId27" Type="http://schemas.openxmlformats.org/officeDocument/2006/relationships/hyperlink" Target="https://www.wipo.int/zh/web/music/" TargetMode="External"/><Relationship Id="rId48" Type="http://schemas.openxmlformats.org/officeDocument/2006/relationships/hyperlink" Target="https://www.wipo.int/meetings/zh/doc_details.jsp?doc_id=541373" TargetMode="External"/><Relationship Id="rId69" Type="http://schemas.openxmlformats.org/officeDocument/2006/relationships/hyperlink" Target="https://www.wipo.int/web/judiciaries/w/news/2025/2025-edition-of-an-international-guide-to-patent-case-management-for-judges" TargetMode="External"/><Relationship Id="rId113" Type="http://schemas.openxmlformats.org/officeDocument/2006/relationships/hyperlink" Target="https://www.wipo.int/meetings/zh/doc_details.jsp?doc_id=541373" TargetMode="External"/><Relationship Id="rId134" Type="http://schemas.openxmlformats.org/officeDocument/2006/relationships/hyperlink" Target="https://www.wipo.int/meetings/zh/doc_details.jsp?doc_id=541373" TargetMode="External"/><Relationship Id="rId80" Type="http://schemas.openxmlformats.org/officeDocument/2006/relationships/header" Target="header8.xml"/><Relationship Id="rId155" Type="http://schemas.openxmlformats.org/officeDocument/2006/relationships/hyperlink" Target="https://www.wipo.int/web-publications/patent-landscape-report-occupational-health-and-safety-ohs/en/index.html" TargetMode="External"/><Relationship Id="rId176" Type="http://schemas.openxmlformats.org/officeDocument/2006/relationships/hyperlink" Target="https://inspire.wipo.int/" TargetMode="External"/><Relationship Id="rId197" Type="http://schemas.openxmlformats.org/officeDocument/2006/relationships/hyperlink" Target="https://www.wipo.int/meetings/zh/doc_details.jsp?doc_id=546698" TargetMode="External"/><Relationship Id="rId201" Type="http://schemas.openxmlformats.org/officeDocument/2006/relationships/hyperlink" Target="https://www.wipo.int/meetings/zh/doc_details.jsp?doc_id=541373" TargetMode="External"/><Relationship Id="rId222" Type="http://schemas.openxmlformats.org/officeDocument/2006/relationships/fontTable" Target="fontTable.xml"/><Relationship Id="rId17" Type="http://schemas.openxmlformats.org/officeDocument/2006/relationships/hyperlink" Target="https://www.wipo.int/meetings/zh/doc_details.jsp?doc_id=541373" TargetMode="External"/><Relationship Id="rId38" Type="http://schemas.openxmlformats.org/officeDocument/2006/relationships/hyperlink" Target="https://www.staging.visitsoutheastasia.travel/ip-tourism/" TargetMode="External"/><Relationship Id="rId59" Type="http://schemas.openxmlformats.org/officeDocument/2006/relationships/hyperlink" Target="https://www3.wipo.int/wipogreen/en/" TargetMode="External"/><Relationship Id="rId103" Type="http://schemas.openxmlformats.org/officeDocument/2006/relationships/hyperlink" Target="https://www.wipo.int/export/sites/www/ip-development/en/agenda/docs/policy_approaches_close_the_ip_gender_gap.pdf" TargetMode="External"/><Relationship Id="rId124" Type="http://schemas.openxmlformats.org/officeDocument/2006/relationships/hyperlink" Target="https://www.wipo.int/zh/web/mobile-apps" TargetMode="External"/><Relationship Id="rId70" Type="http://schemas.openxmlformats.org/officeDocument/2006/relationships/hyperlink" Target="https://www.wipo.int/about-wipo/zh/budget/" TargetMode="External"/><Relationship Id="rId91" Type="http://schemas.openxmlformats.org/officeDocument/2006/relationships/hyperlink" Target="https://www.wipo.int/treaties/zh/ip/gratk/index.html" TargetMode="External"/><Relationship Id="rId145" Type="http://schemas.openxmlformats.org/officeDocument/2006/relationships/hyperlink" Target="https://www.wipo.int/web-publications/patent-landscape-report-agrifood/en/index.html" TargetMode="External"/><Relationship Id="rId166" Type="http://schemas.openxmlformats.org/officeDocument/2006/relationships/hyperlink" Target="https://www.wipo.int/zh/web/economics/" TargetMode="External"/><Relationship Id="rId187" Type="http://schemas.openxmlformats.org/officeDocument/2006/relationships/hyperlink" Target="https://www.wipo.int/zh/web/global-health/w/news/2024/who-wipo-wto-symposium-stresses-boosting-manufacturing-for-non-communicable-diseases" TargetMode="External"/><Relationship Id="rId1" Type="http://schemas.openxmlformats.org/officeDocument/2006/relationships/customXml" Target="../customXml/item1.xml"/><Relationship Id="rId212" Type="http://schemas.openxmlformats.org/officeDocument/2006/relationships/hyperlink" Target="https://www.wipo.int/ip-development/zh/agenda/projects/ip-and-gastronomic-tourism.html" TargetMode="External"/><Relationship Id="rId28" Type="http://schemas.openxmlformats.org/officeDocument/2006/relationships/hyperlink" Target="https://www.wipo.int/zh/web/ip-advantage" TargetMode="External"/><Relationship Id="rId49" Type="http://schemas.openxmlformats.org/officeDocument/2006/relationships/hyperlink" Target="https://www.wipo.int/about-wipo/zh/budget/" TargetMode="External"/><Relationship Id="rId114" Type="http://schemas.openxmlformats.org/officeDocument/2006/relationships/hyperlink" Target="https://www.wipo.int/about-wipo/zh/budget/" TargetMode="External"/><Relationship Id="rId60" Type="http://schemas.openxmlformats.org/officeDocument/2006/relationships/hyperlink" Target="https://wipogreen.wipo.int/wipogreen-database/database" TargetMode="External"/><Relationship Id="rId81" Type="http://schemas.openxmlformats.org/officeDocument/2006/relationships/hyperlink" Target="https://www.who-wipo-wto-trilateral.org/zh" TargetMode="External"/><Relationship Id="rId135" Type="http://schemas.openxmlformats.org/officeDocument/2006/relationships/hyperlink" Target="https://www.wipo.int/about-wipo/zh/budget/" TargetMode="External"/><Relationship Id="rId156" Type="http://schemas.openxmlformats.org/officeDocument/2006/relationships/hyperlink" Target="https://www.wipo.int/web-publications/patent-landscape-report-occupational-health-and-safety-ohs/en/index.html" TargetMode="External"/><Relationship Id="rId177" Type="http://schemas.openxmlformats.org/officeDocument/2006/relationships/hyperlink" Target="https://www.cambridge.org/core/books/international-mobility-of-talent-and-innovation/EB7E4274E93971A68B604A807E8D5B93" TargetMode="External"/><Relationship Id="rId198" Type="http://schemas.openxmlformats.org/officeDocument/2006/relationships/hyperlink" Target="https://www.wipo.int/ardi/zh/index.html" TargetMode="External"/><Relationship Id="rId202" Type="http://schemas.openxmlformats.org/officeDocument/2006/relationships/hyperlink" Target="https://www.wipo.int/meetings/zh/doc_details.jsp?doc_id=546698" TargetMode="External"/><Relationship Id="rId223" Type="http://schemas.openxmlformats.org/officeDocument/2006/relationships/theme" Target="theme/theme1.xml"/><Relationship Id="rId18" Type="http://schemas.openxmlformats.org/officeDocument/2006/relationships/hyperlink" Target="https://www.wipo.int/about-wipo/zh/budget/" TargetMode="External"/><Relationship Id="rId39" Type="http://schemas.openxmlformats.org/officeDocument/2006/relationships/hyperlink" Target="https://www.wipo.int/meetings/zh/doc_details.jsp?doc_id=541373" TargetMode="External"/><Relationship Id="rId50" Type="http://schemas.openxmlformats.org/officeDocument/2006/relationships/header" Target="header6.xml"/><Relationship Id="rId104" Type="http://schemas.openxmlformats.org/officeDocument/2006/relationships/hyperlink" Target="https://www.wipo.int/edocs/mdocs/mdocs/en/wipo_ip_inn_ge_21/wipo_ip_inn_ge_21_ppt_1.pdf" TargetMode="External"/><Relationship Id="rId125" Type="http://schemas.openxmlformats.org/officeDocument/2006/relationships/hyperlink" Target="https://www.wipo.int/cooperation/zh/technical_assistance/developing-countries.html" TargetMode="External"/><Relationship Id="rId146" Type="http://schemas.openxmlformats.org/officeDocument/2006/relationships/hyperlink" Target="https://www.wipo.int/web-publications/patent-landscape-report-occupational-health-and-safety-ohs/en/index.html" TargetMode="External"/><Relationship Id="rId167" Type="http://schemas.openxmlformats.org/officeDocument/2006/relationships/hyperlink" Target="https://www.wipo.int/en/web/economics/innovation-economics-and-policy-design/index" TargetMode="External"/><Relationship Id="rId188" Type="http://schemas.openxmlformats.org/officeDocument/2006/relationships/hyperlink" Target="https://indico.un.org/event/1016580/attachments/20812/59676/WHO-WIPO-WTO%20briefing%20I%2026%20February%202025%20FINAL%2025-02-20%20v2.pdf" TargetMode="External"/><Relationship Id="rId71" Type="http://schemas.openxmlformats.org/officeDocument/2006/relationships/hyperlink" Target="https://www.wipo.int/zh/web/ip-commercialization/scale-up-your-ip" TargetMode="External"/><Relationship Id="rId92" Type="http://schemas.openxmlformats.org/officeDocument/2006/relationships/hyperlink" Target="https://www.wipo.int/about-wipo/zh/budget/" TargetMode="External"/><Relationship Id="rId213" Type="http://schemas.openxmlformats.org/officeDocument/2006/relationships/hyperlink" Target="https://www.wipo.int/collective-marks/zh/index.html" TargetMode="External"/><Relationship Id="rId2" Type="http://schemas.openxmlformats.org/officeDocument/2006/relationships/numbering" Target="numbering.xml"/><Relationship Id="rId29" Type="http://schemas.openxmlformats.org/officeDocument/2006/relationships/hyperlink" Target="https://www.wipo.int/zh/web/economics/creative-industries-insights" TargetMode="External"/><Relationship Id="rId40" Type="http://schemas.openxmlformats.org/officeDocument/2006/relationships/hyperlink" Target="https://www.wipo.int/about-wipo/zh/budget/" TargetMode="External"/><Relationship Id="rId115" Type="http://schemas.openxmlformats.org/officeDocument/2006/relationships/hyperlink" Target="https://www.wipo.int/zh/web/technology-transfer/institutional-ip-policies-database" TargetMode="External"/><Relationship Id="rId136" Type="http://schemas.openxmlformats.org/officeDocument/2006/relationships/hyperlink" Target="https://www.wipo.int/zh/web/frontier-technologies" TargetMode="External"/><Relationship Id="rId157" Type="http://schemas.openxmlformats.org/officeDocument/2006/relationships/hyperlink" Target="https://www.wipo.int/meetings/zh/doc_details.jsp?doc_id=541373" TargetMode="External"/><Relationship Id="rId178" Type="http://schemas.openxmlformats.org/officeDocument/2006/relationships/hyperlink" Target="https://www.wipo.int/meetings/zh/doc_details.jsp?doc_id=541373" TargetMode="External"/><Relationship Id="rId61" Type="http://schemas.openxmlformats.org/officeDocument/2006/relationships/hyperlink" Target="https://www.wipo.int/en/web/green-technology-book" TargetMode="External"/><Relationship Id="rId82" Type="http://schemas.openxmlformats.org/officeDocument/2006/relationships/hyperlink" Target="https://www.wipo.int/zh/web/scp" TargetMode="External"/><Relationship Id="rId199" Type="http://schemas.openxmlformats.org/officeDocument/2006/relationships/hyperlink" Target="https://www.wipo.int/aspi/zh/index.html" TargetMode="External"/><Relationship Id="rId203" Type="http://schemas.openxmlformats.org/officeDocument/2006/relationships/hyperlink" Target="https://www.wipo.int/zh/web/sports/broadcasting/illegal-streams" TargetMode="External"/><Relationship Id="rId19" Type="http://schemas.openxmlformats.org/officeDocument/2006/relationships/header" Target="header4.xml"/><Relationship Id="rId30" Type="http://schemas.openxmlformats.org/officeDocument/2006/relationships/hyperlink" Target="https://www.wipo.int/zh/web/ipday/2025/video-competition" TargetMode="External"/><Relationship Id="rId105" Type="http://schemas.openxmlformats.org/officeDocument/2006/relationships/hyperlink" Target="https://www.wipo.int/publications/en/details.jsp?id=4545" TargetMode="External"/><Relationship Id="rId126" Type="http://schemas.openxmlformats.org/officeDocument/2006/relationships/hyperlink" Target="https://www.wipo.int/zh/web/frontier-technologies/" TargetMode="External"/><Relationship Id="rId147" Type="http://schemas.openxmlformats.org/officeDocument/2006/relationships/hyperlink" Target="https://www.wipo.int/zh/web/technology-trends/future-of-transportation" TargetMode="External"/><Relationship Id="rId168" Type="http://schemas.openxmlformats.org/officeDocument/2006/relationships/hyperlink" Target="https://www.wipo.int/web/economics/innovation-cap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D20A9-7A96-4F62-AC04-F6C2E56D3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4650</TotalTime>
  <Pages>81</Pages>
  <Words>54109</Words>
  <Characters>25333</Characters>
  <Application>Microsoft Office Word</Application>
  <DocSecurity>0</DocSecurity>
  <Lines>452</Lines>
  <Paragraphs>635</Paragraphs>
  <ScaleCrop>false</ScaleCrop>
  <HeadingPairs>
    <vt:vector size="2" baseType="variant">
      <vt:variant>
        <vt:lpstr>Title</vt:lpstr>
      </vt:variant>
      <vt:variant>
        <vt:i4>1</vt:i4>
      </vt:variant>
    </vt:vector>
  </HeadingPairs>
  <TitlesOfParts>
    <vt:vector size="1" baseType="lpstr">
      <vt:lpstr>CDIP/33/2</vt:lpstr>
    </vt:vector>
  </TitlesOfParts>
  <Company>WIPO</Company>
  <LinksUpToDate>false</LinksUpToDate>
  <CharactersWithSpaces>78807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CDIP/35/2</dc:title>
  <dc:subject>实施45项发展议程建议的进展报告</dc:subject>
  <dc:creator>ESTEVES DOS SANTOS Anabela</dc:creator>
  <cp:keywords>FOR OFFICIAL USE ONLY</cp:keywords>
  <cp:lastModifiedBy>SONG Qiao</cp:lastModifiedBy>
  <cp:revision>2033</cp:revision>
  <cp:lastPrinted>2025-10-14T12:25:00Z</cp:lastPrinted>
  <dcterms:created xsi:type="dcterms:W3CDTF">2025-09-19T15:26:00Z</dcterms:created>
  <dcterms:modified xsi:type="dcterms:W3CDTF">2025-10-14T12:27:00Z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83b678d9-a516-4f52-ad2a-659cd48c9d60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2023-08-17T16:07:13Z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85c4a63b-b08f-476c-a1c2-f1ee11d747c2</vt:lpwstr>
  </property>
  <property fmtid="{D5CDD505-2E9C-101B-9397-08002B2CF9AE}" pid="14" name="MSIP_Label_20773ee6-353b-4fb9-a59d-0b94c8c67bea_ContentBits">
    <vt:lpwstr>0</vt:lpwstr>
  </property>
  <property fmtid="{D5CDD505-2E9C-101B-9397-08002B2CF9AE}" pid="15" name="GrammarlyDocumentId">
    <vt:lpwstr>e3abf766fe92d8c7e28544cd77774d656aa13c56c33fa74eafdea8916228ca11</vt:lpwstr>
  </property>
</Properties>
</file>