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DF67E" w14:textId="77777777" w:rsidR="00C449DD" w:rsidRPr="00257ED9" w:rsidRDefault="00C449DD" w:rsidP="00C449DD">
      <w:pPr>
        <w:jc w:val="right"/>
        <w:rPr>
          <w:rFonts w:ascii="Arial Black" w:hAnsi="Arial Black"/>
          <w:caps/>
          <w:kern w:val="2"/>
          <w:sz w:val="15"/>
          <w14:ligatures w14:val="standardContextual"/>
        </w:rPr>
      </w:pPr>
      <w:r w:rsidRPr="00257ED9">
        <w:rPr>
          <w:rFonts w:cs="Times New Roman" w:hint="eastAsia"/>
          <w:noProof/>
          <w:kern w:val="2"/>
          <w14:ligatures w14:val="standardContextual"/>
        </w:rPr>
        <w:drawing>
          <wp:inline distT="0" distB="0" distL="0" distR="0" wp14:anchorId="0084EEC8" wp14:editId="06C91DA4">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795E5B0" w14:textId="1901AD29" w:rsidR="00C449DD" w:rsidRPr="00257ED9" w:rsidRDefault="00C449DD" w:rsidP="00C449DD">
      <w:pPr>
        <w:pBdr>
          <w:top w:val="single" w:sz="4" w:space="10" w:color="auto"/>
        </w:pBdr>
        <w:spacing w:before="120"/>
        <w:jc w:val="right"/>
        <w:rPr>
          <w:rFonts w:ascii="Arial Black" w:hAnsi="Arial Black"/>
          <w:b/>
          <w:caps/>
          <w:kern w:val="2"/>
          <w:sz w:val="15"/>
          <w14:ligatures w14:val="standardContextual"/>
        </w:rPr>
      </w:pPr>
      <w:r w:rsidRPr="00257ED9">
        <w:rPr>
          <w:rFonts w:ascii="Arial Black" w:hAnsi="Arial Black" w:hint="eastAsia"/>
          <w:b/>
          <w:caps/>
          <w:kern w:val="2"/>
          <w:sz w:val="15"/>
          <w14:ligatures w14:val="standardContextual"/>
        </w:rPr>
        <w:t>CDIP/31/</w:t>
      </w:r>
      <w:bookmarkStart w:id="0" w:name="Code"/>
      <w:r w:rsidRPr="00257ED9">
        <w:rPr>
          <w:rFonts w:ascii="Arial Black" w:hAnsi="Arial Black" w:hint="eastAsia"/>
          <w:b/>
          <w:caps/>
          <w:kern w:val="2"/>
          <w:sz w:val="15"/>
          <w14:ligatures w14:val="standardContextual"/>
        </w:rPr>
        <w:t>inf/</w:t>
      </w:r>
      <w:r w:rsidR="00925749">
        <w:rPr>
          <w:rFonts w:ascii="Arial Black" w:hAnsi="Arial Black"/>
          <w:b/>
          <w:caps/>
          <w:kern w:val="2"/>
          <w:sz w:val="15"/>
          <w14:ligatures w14:val="standardContextual"/>
        </w:rPr>
        <w:t>5</w:t>
      </w:r>
    </w:p>
    <w:bookmarkEnd w:id="0"/>
    <w:p w14:paraId="0C996755" w14:textId="77777777" w:rsidR="00C449DD" w:rsidRPr="00257ED9" w:rsidRDefault="00C449DD" w:rsidP="00C449DD">
      <w:pPr>
        <w:jc w:val="right"/>
        <w:rPr>
          <w:rFonts w:ascii="Arial Black" w:hAnsi="Arial Black"/>
          <w:b/>
          <w:caps/>
          <w:kern w:val="2"/>
          <w:sz w:val="15"/>
          <w:szCs w:val="15"/>
          <w14:ligatures w14:val="standardContextual"/>
        </w:rPr>
      </w:pPr>
      <w:r w:rsidRPr="00257ED9">
        <w:rPr>
          <w:rFonts w:eastAsia="SimHei" w:hint="eastAsia"/>
          <w:b/>
          <w:kern w:val="2"/>
          <w:sz w:val="15"/>
          <w:szCs w:val="15"/>
          <w14:ligatures w14:val="standardContextual"/>
        </w:rPr>
        <w:t>原文</w:t>
      </w:r>
      <w:r w:rsidRPr="00257ED9">
        <w:rPr>
          <w:rFonts w:eastAsia="SimHei" w:hint="eastAsia"/>
          <w:b/>
          <w:kern w:val="2"/>
          <w:sz w:val="15"/>
          <w:szCs w:val="15"/>
          <w:lang w:val="pt-BR"/>
          <w14:ligatures w14:val="standardContextual"/>
        </w:rPr>
        <w:t>：</w:t>
      </w:r>
      <w:bookmarkStart w:id="1" w:name="Original"/>
      <w:r w:rsidRPr="00257ED9">
        <w:rPr>
          <w:rFonts w:eastAsia="SimHei" w:hint="eastAsia"/>
          <w:b/>
          <w:kern w:val="2"/>
          <w:sz w:val="15"/>
          <w:szCs w:val="15"/>
          <w:lang w:val="pt-BR"/>
          <w14:ligatures w14:val="standardContextual"/>
        </w:rPr>
        <w:t>英</w:t>
      </w:r>
      <w:r w:rsidRPr="00257ED9">
        <w:rPr>
          <w:rFonts w:eastAsia="SimHei" w:hint="eastAsia"/>
          <w:b/>
          <w:kern w:val="2"/>
          <w:sz w:val="15"/>
          <w:szCs w:val="15"/>
          <w14:ligatures w14:val="standardContextual"/>
        </w:rPr>
        <w:t>文</w:t>
      </w:r>
      <w:bookmarkEnd w:id="1"/>
    </w:p>
    <w:p w14:paraId="741DEBE9" w14:textId="2F84929F" w:rsidR="00C449DD" w:rsidRPr="00257ED9" w:rsidRDefault="00C449DD" w:rsidP="00C449DD">
      <w:pPr>
        <w:spacing w:line="1680" w:lineRule="auto"/>
        <w:jc w:val="right"/>
        <w:rPr>
          <w:rFonts w:ascii="SimHei" w:eastAsia="SimHei" w:hAnsi="Arial Black"/>
          <w:b/>
          <w:caps/>
          <w:kern w:val="2"/>
          <w:sz w:val="15"/>
          <w:szCs w:val="15"/>
          <w14:ligatures w14:val="standardContextual"/>
        </w:rPr>
      </w:pPr>
      <w:r w:rsidRPr="00257ED9">
        <w:rPr>
          <w:rFonts w:ascii="SimHei" w:eastAsia="SimHei" w:hint="eastAsia"/>
          <w:b/>
          <w:kern w:val="2"/>
          <w:sz w:val="15"/>
          <w:szCs w:val="15"/>
          <w14:ligatures w14:val="standardContextual"/>
        </w:rPr>
        <w:t>日期</w:t>
      </w:r>
      <w:r w:rsidRPr="00257ED9">
        <w:rPr>
          <w:rFonts w:ascii="SimHei" w:eastAsia="SimHei" w:hAnsi="SimSun" w:hint="eastAsia"/>
          <w:b/>
          <w:kern w:val="2"/>
          <w:sz w:val="15"/>
          <w:szCs w:val="15"/>
          <w:lang w:val="pt-BR"/>
          <w14:ligatures w14:val="standardContextual"/>
        </w:rPr>
        <w:t>：</w:t>
      </w:r>
      <w:bookmarkStart w:id="2" w:name="Date"/>
      <w:r w:rsidRPr="00257ED9">
        <w:rPr>
          <w:rFonts w:ascii="Arial Black" w:eastAsia="SimHei" w:hAnsi="Arial Black" w:hint="eastAsia"/>
          <w:b/>
          <w:kern w:val="2"/>
          <w:sz w:val="15"/>
          <w:szCs w:val="15"/>
          <w:lang w:val="pt-BR"/>
          <w14:ligatures w14:val="standardContextual"/>
        </w:rPr>
        <w:t>2023</w:t>
      </w:r>
      <w:r w:rsidRPr="00257ED9">
        <w:rPr>
          <w:rFonts w:ascii="SimHei" w:eastAsia="SimHei" w:hAnsi="Times New Roman" w:hint="eastAsia"/>
          <w:b/>
          <w:kern w:val="2"/>
          <w:sz w:val="15"/>
          <w:szCs w:val="15"/>
          <w14:ligatures w14:val="standardContextual"/>
        </w:rPr>
        <w:t>年</w:t>
      </w:r>
      <w:r w:rsidR="00925749">
        <w:rPr>
          <w:rFonts w:ascii="Arial Black" w:eastAsia="SimHei" w:hAnsi="Arial Black"/>
          <w:b/>
          <w:kern w:val="2"/>
          <w:sz w:val="15"/>
          <w:szCs w:val="15"/>
          <w:lang w:val="pt-BR"/>
          <w14:ligatures w14:val="standardContextual"/>
        </w:rPr>
        <w:t>10</w:t>
      </w:r>
      <w:r w:rsidRPr="00257ED9">
        <w:rPr>
          <w:rFonts w:ascii="SimHei" w:eastAsia="SimHei" w:hAnsi="Times New Roman" w:hint="eastAsia"/>
          <w:b/>
          <w:kern w:val="2"/>
          <w:sz w:val="15"/>
          <w:szCs w:val="15"/>
          <w14:ligatures w14:val="standardContextual"/>
        </w:rPr>
        <w:t>月</w:t>
      </w:r>
      <w:r w:rsidR="00925749">
        <w:rPr>
          <w:rFonts w:ascii="Arial Black" w:eastAsia="SimHei" w:hAnsi="Arial Black"/>
          <w:b/>
          <w:kern w:val="2"/>
          <w:sz w:val="15"/>
          <w:szCs w:val="15"/>
          <w:lang w:val="pt-BR"/>
          <w14:ligatures w14:val="standardContextual"/>
        </w:rPr>
        <w:t>11</w:t>
      </w:r>
      <w:r w:rsidRPr="00257ED9">
        <w:rPr>
          <w:rFonts w:ascii="SimHei" w:eastAsia="SimHei" w:hAnsi="Times New Roman" w:hint="eastAsia"/>
          <w:b/>
          <w:kern w:val="2"/>
          <w:sz w:val="15"/>
          <w:szCs w:val="15"/>
          <w14:ligatures w14:val="standardContextual"/>
        </w:rPr>
        <w:t>日</w:t>
      </w:r>
      <w:bookmarkEnd w:id="2"/>
    </w:p>
    <w:p w14:paraId="3AF04726" w14:textId="22F02FD7" w:rsidR="00C449DD" w:rsidRPr="00257ED9" w:rsidRDefault="00C449DD" w:rsidP="00C449DD">
      <w:pPr>
        <w:spacing w:after="600"/>
        <w:rPr>
          <w:rFonts w:ascii="SimHei" w:eastAsia="SimHei"/>
          <w:kern w:val="2"/>
          <w:sz w:val="28"/>
          <w:szCs w:val="28"/>
          <w14:ligatures w14:val="standardContextual"/>
        </w:rPr>
      </w:pPr>
      <w:r w:rsidRPr="00257ED9">
        <w:rPr>
          <w:rFonts w:ascii="SimHei" w:eastAsia="SimHei" w:hint="eastAsia"/>
          <w:kern w:val="2"/>
          <w:sz w:val="28"/>
          <w:szCs w:val="28"/>
          <w14:ligatures w14:val="standardContextual"/>
        </w:rPr>
        <w:t>发展与知识产权委员会</w:t>
      </w:r>
      <w:r w:rsidR="00936320">
        <w:rPr>
          <w:rFonts w:ascii="SimHei" w:eastAsia="SimHei" w:hint="eastAsia"/>
          <w:kern w:val="2"/>
          <w:sz w:val="28"/>
          <w:szCs w:val="28"/>
          <w14:ligatures w14:val="standardContextual"/>
        </w:rPr>
        <w:t>（</w:t>
      </w:r>
      <w:r w:rsidRPr="00257ED9">
        <w:rPr>
          <w:rFonts w:ascii="SimHei" w:eastAsia="SimHei" w:hint="eastAsia"/>
          <w:kern w:val="2"/>
          <w:sz w:val="28"/>
          <w:szCs w:val="28"/>
          <w14:ligatures w14:val="standardContextual"/>
        </w:rPr>
        <w:t>CDIP</w:t>
      </w:r>
      <w:r w:rsidR="00936320">
        <w:rPr>
          <w:rFonts w:ascii="SimHei" w:eastAsia="SimHei" w:hint="eastAsia"/>
          <w:kern w:val="2"/>
          <w:sz w:val="28"/>
          <w:szCs w:val="28"/>
          <w14:ligatures w14:val="standardContextual"/>
        </w:rPr>
        <w:t>）</w:t>
      </w:r>
    </w:p>
    <w:p w14:paraId="2EE6603C" w14:textId="77777777" w:rsidR="00C449DD" w:rsidRPr="00257ED9" w:rsidRDefault="00C449DD" w:rsidP="00C449DD">
      <w:pPr>
        <w:spacing w:after="720"/>
        <w:textAlignment w:val="bottom"/>
        <w:rPr>
          <w:rFonts w:ascii="KaiTi" w:eastAsia="KaiTi" w:hAnsi="KaiTi"/>
          <w:b/>
          <w:kern w:val="2"/>
          <w:sz w:val="24"/>
          <w14:ligatures w14:val="standardContextual"/>
        </w:rPr>
      </w:pPr>
      <w:r w:rsidRPr="00257ED9">
        <w:rPr>
          <w:rFonts w:ascii="KaiTi" w:eastAsia="KaiTi" w:hint="eastAsia"/>
          <w:b/>
          <w:kern w:val="2"/>
          <w:sz w:val="24"/>
          <w14:ligatures w14:val="standardContextual"/>
        </w:rPr>
        <w:t>第三十一届会议</w:t>
      </w:r>
      <w:r w:rsidRPr="00257ED9">
        <w:rPr>
          <w:rFonts w:ascii="KaiTi" w:eastAsia="KaiTi" w:hint="eastAsia"/>
          <w:b/>
          <w:kern w:val="2"/>
          <w:sz w:val="24"/>
          <w14:ligatures w14:val="standardContextual"/>
        </w:rPr>
        <w:br/>
      </w:r>
      <w:r w:rsidRPr="00257ED9">
        <w:rPr>
          <w:rFonts w:ascii="KaiTi" w:eastAsia="KaiTi" w:hAnsi="KaiTi" w:hint="eastAsia"/>
          <w:kern w:val="2"/>
          <w:sz w:val="24"/>
          <w14:ligatures w14:val="standardContextual"/>
        </w:rPr>
        <w:t>2023</w:t>
      </w:r>
      <w:r w:rsidRPr="00257ED9">
        <w:rPr>
          <w:rFonts w:ascii="KaiTi" w:eastAsia="KaiTi" w:hAnsi="KaiTi" w:hint="eastAsia"/>
          <w:b/>
          <w:kern w:val="2"/>
          <w:sz w:val="24"/>
          <w14:ligatures w14:val="standardContextual"/>
        </w:rPr>
        <w:t>年</w:t>
      </w:r>
      <w:r w:rsidRPr="00257ED9">
        <w:rPr>
          <w:rFonts w:ascii="KaiTi" w:eastAsia="KaiTi" w:hAnsi="KaiTi" w:hint="eastAsia"/>
          <w:kern w:val="2"/>
          <w:sz w:val="24"/>
          <w14:ligatures w14:val="standardContextual"/>
        </w:rPr>
        <w:t>11</w:t>
      </w:r>
      <w:r w:rsidRPr="00257ED9">
        <w:rPr>
          <w:rFonts w:ascii="KaiTi" w:eastAsia="KaiTi" w:hAnsi="KaiTi" w:hint="eastAsia"/>
          <w:b/>
          <w:kern w:val="2"/>
          <w:sz w:val="24"/>
          <w14:ligatures w14:val="standardContextual"/>
        </w:rPr>
        <w:t>月</w:t>
      </w:r>
      <w:r w:rsidRPr="00257ED9">
        <w:rPr>
          <w:rFonts w:ascii="KaiTi" w:eastAsia="KaiTi" w:hAnsi="KaiTi" w:hint="eastAsia"/>
          <w:kern w:val="2"/>
          <w:sz w:val="24"/>
          <w14:ligatures w14:val="standardContextual"/>
        </w:rPr>
        <w:t>27</w:t>
      </w:r>
      <w:r w:rsidRPr="00257ED9">
        <w:rPr>
          <w:rFonts w:ascii="KaiTi" w:eastAsia="KaiTi" w:hAnsi="KaiTi" w:hint="eastAsia"/>
          <w:b/>
          <w:kern w:val="2"/>
          <w:sz w:val="24"/>
          <w14:ligatures w14:val="standardContextual"/>
        </w:rPr>
        <w:t>日至</w:t>
      </w:r>
      <w:r w:rsidRPr="00257ED9">
        <w:rPr>
          <w:rFonts w:ascii="KaiTi" w:eastAsia="KaiTi" w:hAnsi="KaiTi" w:hint="eastAsia"/>
          <w:kern w:val="2"/>
          <w:sz w:val="24"/>
          <w14:ligatures w14:val="standardContextual"/>
        </w:rPr>
        <w:t>12</w:t>
      </w:r>
      <w:r w:rsidRPr="00257ED9">
        <w:rPr>
          <w:rFonts w:ascii="KaiTi" w:eastAsia="KaiTi" w:hAnsi="KaiTi" w:hint="eastAsia"/>
          <w:b/>
          <w:kern w:val="2"/>
          <w:sz w:val="24"/>
          <w14:ligatures w14:val="standardContextual"/>
        </w:rPr>
        <w:t>月</w:t>
      </w:r>
      <w:r w:rsidRPr="00257ED9">
        <w:rPr>
          <w:rFonts w:ascii="KaiTi" w:eastAsia="KaiTi" w:hAnsi="KaiTi" w:hint="eastAsia"/>
          <w:kern w:val="2"/>
          <w:sz w:val="24"/>
          <w14:ligatures w14:val="standardContextual"/>
        </w:rPr>
        <w:t>1</w:t>
      </w:r>
      <w:r w:rsidRPr="00257ED9">
        <w:rPr>
          <w:rFonts w:ascii="KaiTi" w:eastAsia="KaiTi" w:hAnsi="KaiTi" w:hint="eastAsia"/>
          <w:b/>
          <w:kern w:val="2"/>
          <w:sz w:val="24"/>
          <w14:ligatures w14:val="standardContextual"/>
        </w:rPr>
        <w:t>日，日内瓦</w:t>
      </w:r>
    </w:p>
    <w:p w14:paraId="5706B90F" w14:textId="6804327F" w:rsidR="00C449DD" w:rsidRPr="00257ED9" w:rsidRDefault="00AC7E50" w:rsidP="00C449DD">
      <w:pPr>
        <w:spacing w:after="360"/>
        <w:rPr>
          <w:rFonts w:ascii="KaiTi" w:eastAsia="KaiTi" w:hAnsi="KaiTi" w:cs="Times New Roman"/>
          <w:kern w:val="2"/>
          <w:sz w:val="24"/>
          <w:szCs w:val="32"/>
          <w14:ligatures w14:val="standardContextual"/>
        </w:rPr>
      </w:pPr>
      <w:bookmarkStart w:id="3" w:name="TitleOfDoc"/>
      <w:r w:rsidRPr="00AC7E50">
        <w:rPr>
          <w:rFonts w:ascii="KaiTi" w:eastAsia="KaiTi" w:hAnsi="KaiTi" w:cs="Times New Roman" w:hint="eastAsia"/>
          <w:kern w:val="2"/>
          <w:sz w:val="24"/>
          <w:szCs w:val="32"/>
          <w14:ligatures w14:val="standardContextual"/>
        </w:rPr>
        <w:t>秘书处</w:t>
      </w:r>
      <w:r w:rsidR="00E30D4D">
        <w:rPr>
          <w:rFonts w:ascii="KaiTi" w:eastAsia="KaiTi" w:hAnsi="KaiTi" w:cs="Times New Roman" w:hint="eastAsia"/>
          <w:kern w:val="2"/>
          <w:sz w:val="24"/>
          <w:szCs w:val="32"/>
          <w14:ligatures w14:val="standardContextual"/>
        </w:rPr>
        <w:t>就未来</w:t>
      </w:r>
      <w:r w:rsidRPr="00AC7E50">
        <w:rPr>
          <w:rFonts w:ascii="KaiTi" w:eastAsia="KaiTi" w:hAnsi="KaiTi" w:cs="Times New Roman" w:hint="eastAsia"/>
          <w:kern w:val="2"/>
          <w:sz w:val="24"/>
          <w:szCs w:val="32"/>
          <w14:ligatures w14:val="standardContextual"/>
        </w:rPr>
        <w:t>的技术援助网络研讨会提出的</w:t>
      </w:r>
      <w:r w:rsidR="00936320">
        <w:rPr>
          <w:rFonts w:ascii="KaiTi" w:eastAsia="KaiTi" w:hAnsi="KaiTi" w:cs="Times New Roman" w:hint="eastAsia"/>
          <w:kern w:val="2"/>
          <w:sz w:val="24"/>
          <w:szCs w:val="32"/>
          <w14:ligatures w14:val="standardContextual"/>
        </w:rPr>
        <w:t>主题</w:t>
      </w:r>
      <w:r w:rsidRPr="00AC7E50">
        <w:rPr>
          <w:rFonts w:ascii="KaiTi" w:eastAsia="KaiTi" w:hAnsi="KaiTi" w:cs="Times New Roman" w:hint="eastAsia"/>
          <w:kern w:val="2"/>
          <w:sz w:val="24"/>
          <w:szCs w:val="32"/>
          <w14:ligatures w14:val="standardContextual"/>
        </w:rPr>
        <w:t>汇</w:t>
      </w:r>
      <w:r w:rsidR="00A366A3">
        <w:rPr>
          <w:rFonts w:ascii="KaiTi" w:eastAsia="KaiTi" w:hAnsi="KaiTi" w:cs="Times New Roman" w:hint="eastAsia"/>
          <w:kern w:val="2"/>
          <w:sz w:val="24"/>
          <w:szCs w:val="32"/>
          <w14:ligatures w14:val="standardContextual"/>
        </w:rPr>
        <w:t>总</w:t>
      </w:r>
    </w:p>
    <w:p w14:paraId="6660A47C" w14:textId="77777777" w:rsidR="00AC7E50" w:rsidRPr="00257ED9" w:rsidRDefault="00AC7E50" w:rsidP="00C449DD">
      <w:pPr>
        <w:spacing w:after="960"/>
        <w:rPr>
          <w:rFonts w:ascii="KaiTi" w:eastAsia="KaiTi" w:hAnsi="KaiTi" w:cs="Times New Roman"/>
          <w:kern w:val="2"/>
          <w:sz w:val="21"/>
          <w:szCs w:val="21"/>
          <w14:ligatures w14:val="standardContextual"/>
        </w:rPr>
      </w:pPr>
      <w:bookmarkStart w:id="4" w:name="Prepared"/>
      <w:bookmarkEnd w:id="3"/>
      <w:r>
        <w:rPr>
          <w:rFonts w:ascii="KaiTi" w:eastAsia="KaiTi" w:hAnsi="KaiTi" w:cs="Times New Roman" w:hint="eastAsia"/>
          <w:kern w:val="2"/>
          <w:sz w:val="21"/>
          <w:szCs w:val="21"/>
          <w14:ligatures w14:val="standardContextual"/>
        </w:rPr>
        <w:t>秘书处</w:t>
      </w:r>
      <w:r w:rsidRPr="00257ED9">
        <w:rPr>
          <w:rFonts w:ascii="KaiTi" w:eastAsia="KaiTi" w:hAnsi="KaiTi" w:cs="Times New Roman" w:hint="eastAsia"/>
          <w:kern w:val="2"/>
          <w:sz w:val="21"/>
          <w:szCs w:val="21"/>
          <w14:ligatures w14:val="standardContextual"/>
        </w:rPr>
        <w:t>编拟</w:t>
      </w:r>
    </w:p>
    <w:bookmarkEnd w:id="4"/>
    <w:p w14:paraId="0EFBF53F" w14:textId="14B16436" w:rsidR="00FA0AE8" w:rsidRPr="00AF18A0" w:rsidRDefault="00EF01C4" w:rsidP="00AF18A0">
      <w:pPr>
        <w:pStyle w:val="af2"/>
        <w:overflowPunct w:val="0"/>
        <w:spacing w:afterLines="50" w:after="120" w:line="340" w:lineRule="atLeast"/>
        <w:ind w:left="0"/>
        <w:contextualSpacing w:val="0"/>
        <w:jc w:val="both"/>
        <w:rPr>
          <w:rFonts w:ascii="SimSun" w:eastAsiaTheme="minorEastAsia" w:hAnsi="SimSun" w:cs="MS Mincho"/>
          <w:bCs/>
          <w:iCs/>
          <w:kern w:val="2"/>
          <w:sz w:val="21"/>
          <w:szCs w:val="22"/>
          <w:lang w:eastAsia="zh-CN"/>
          <w14:ligatures w14:val="standardContextual"/>
        </w:rPr>
      </w:pPr>
      <w:r w:rsidRPr="00AF18A0">
        <w:rPr>
          <w:rFonts w:ascii="SimSun" w:eastAsiaTheme="minorEastAsia" w:hAnsi="SimSun" w:cs="MS Mincho"/>
          <w:bCs/>
          <w:iCs/>
          <w:kern w:val="2"/>
          <w:sz w:val="21"/>
          <w:szCs w:val="22"/>
          <w:lang w:eastAsia="zh-CN"/>
          <w14:ligatures w14:val="standardContextual"/>
        </w:rPr>
        <w:fldChar w:fldCharType="begin"/>
      </w:r>
      <w:r w:rsidRPr="00AF18A0">
        <w:rPr>
          <w:rFonts w:ascii="SimSun" w:eastAsiaTheme="minorEastAsia" w:hAnsi="SimSun" w:cs="MS Mincho"/>
          <w:bCs/>
          <w:iCs/>
          <w:kern w:val="2"/>
          <w:sz w:val="21"/>
          <w:szCs w:val="22"/>
          <w:lang w:eastAsia="zh-CN"/>
          <w14:ligatures w14:val="standardContextual"/>
        </w:rPr>
        <w:instrText xml:space="preserve"> AUTONUM  </w:instrText>
      </w:r>
      <w:r w:rsidRPr="00AF18A0">
        <w:rPr>
          <w:rFonts w:ascii="SimSun" w:eastAsiaTheme="minorEastAsia" w:hAnsi="SimSun" w:cs="MS Mincho"/>
          <w:bCs/>
          <w:iCs/>
          <w:kern w:val="2"/>
          <w:sz w:val="21"/>
          <w:szCs w:val="22"/>
          <w:lang w:eastAsia="zh-CN"/>
          <w14:ligatures w14:val="standardContextual"/>
        </w:rPr>
        <w:fldChar w:fldCharType="end"/>
      </w:r>
      <w:r w:rsidRPr="00AF18A0">
        <w:rPr>
          <w:rFonts w:ascii="SimSun" w:eastAsiaTheme="minorEastAsia" w:hAnsi="SimSun" w:cs="MS Mincho"/>
          <w:bCs/>
          <w:iCs/>
          <w:kern w:val="2"/>
          <w:sz w:val="21"/>
          <w:szCs w:val="22"/>
          <w:lang w:eastAsia="zh-CN"/>
          <w14:ligatures w14:val="standardContextual"/>
        </w:rPr>
        <w:tab/>
      </w:r>
      <w:r w:rsidR="0050672D" w:rsidRPr="0050672D">
        <w:rPr>
          <w:rFonts w:ascii="SimSun" w:eastAsiaTheme="minorEastAsia" w:hAnsi="SimSun" w:cs="MS Mincho" w:hint="eastAsia"/>
          <w:bCs/>
          <w:iCs/>
          <w:kern w:val="2"/>
          <w:sz w:val="21"/>
          <w:szCs w:val="22"/>
          <w:lang w:eastAsia="zh-CN"/>
          <w14:ligatures w14:val="standardContextual"/>
        </w:rPr>
        <w:t>发展与知识产权委员会</w:t>
      </w:r>
      <w:r w:rsidR="00936320">
        <w:rPr>
          <w:rFonts w:ascii="SimSun" w:eastAsiaTheme="minorEastAsia" w:hAnsi="SimSun" w:cs="MS Mincho" w:hint="eastAsia"/>
          <w:bCs/>
          <w:iCs/>
          <w:kern w:val="2"/>
          <w:sz w:val="21"/>
          <w:szCs w:val="22"/>
          <w:lang w:eastAsia="zh-CN"/>
          <w14:ligatures w14:val="standardContextual"/>
        </w:rPr>
        <w:t>（</w:t>
      </w:r>
      <w:r w:rsidR="0050672D" w:rsidRPr="0050672D">
        <w:rPr>
          <w:rFonts w:ascii="SimSun" w:eastAsiaTheme="minorEastAsia" w:hAnsi="SimSun" w:cs="MS Mincho" w:hint="eastAsia"/>
          <w:bCs/>
          <w:iCs/>
          <w:kern w:val="2"/>
          <w:sz w:val="21"/>
          <w:szCs w:val="22"/>
          <w:lang w:eastAsia="zh-CN"/>
          <w14:ligatures w14:val="standardContextual"/>
        </w:rPr>
        <w:t>CDIP</w:t>
      </w:r>
      <w:r w:rsidR="00936320">
        <w:rPr>
          <w:rFonts w:ascii="SimSun" w:eastAsiaTheme="minorEastAsia" w:hAnsi="SimSun" w:cs="MS Mincho" w:hint="eastAsia"/>
          <w:bCs/>
          <w:iCs/>
          <w:kern w:val="2"/>
          <w:sz w:val="21"/>
          <w:szCs w:val="22"/>
          <w:lang w:eastAsia="zh-CN"/>
          <w14:ligatures w14:val="standardContextual"/>
        </w:rPr>
        <w:t>）</w:t>
      </w:r>
      <w:r w:rsidR="0050672D" w:rsidRPr="0050672D">
        <w:rPr>
          <w:rFonts w:ascii="SimSun" w:eastAsiaTheme="minorEastAsia" w:hAnsi="SimSun" w:cs="MS Mincho" w:hint="eastAsia"/>
          <w:bCs/>
          <w:iCs/>
          <w:kern w:val="2"/>
          <w:sz w:val="21"/>
          <w:szCs w:val="22"/>
          <w:lang w:eastAsia="zh-CN"/>
          <w14:ligatures w14:val="standardContextual"/>
        </w:rPr>
        <w:t>在2023年4月举行的第三十届会议上，批准了关于未来网络研讨会的修订文件</w:t>
      </w:r>
      <w:r w:rsidR="00936320">
        <w:rPr>
          <w:rFonts w:ascii="SimSun" w:eastAsiaTheme="minorEastAsia" w:hAnsi="SimSun" w:cs="MS Mincho" w:hint="eastAsia"/>
          <w:bCs/>
          <w:iCs/>
          <w:kern w:val="2"/>
          <w:sz w:val="21"/>
          <w:szCs w:val="22"/>
          <w:lang w:eastAsia="zh-CN"/>
          <w14:ligatures w14:val="standardContextual"/>
        </w:rPr>
        <w:t>（</w:t>
      </w:r>
      <w:r w:rsidR="0050672D" w:rsidRPr="0050672D">
        <w:rPr>
          <w:rFonts w:ascii="SimSun" w:eastAsiaTheme="minorEastAsia" w:hAnsi="SimSun" w:cs="MS Mincho" w:hint="eastAsia"/>
          <w:bCs/>
          <w:iCs/>
          <w:kern w:val="2"/>
          <w:sz w:val="21"/>
          <w:szCs w:val="22"/>
          <w:lang w:eastAsia="zh-CN"/>
          <w14:ligatures w14:val="standardContextual"/>
        </w:rPr>
        <w:t>CDIP/30/8</w:t>
      </w:r>
      <w:r w:rsidR="00936320">
        <w:rPr>
          <w:rFonts w:ascii="SimSun" w:eastAsiaTheme="minorEastAsia" w:hAnsi="SimSun" w:cs="MS Mincho"/>
          <w:bCs/>
          <w:iCs/>
          <w:kern w:val="2"/>
          <w:sz w:val="21"/>
          <w:szCs w:val="22"/>
          <w:lang w:eastAsia="zh-CN"/>
          <w14:ligatures w14:val="standardContextual"/>
        </w:rPr>
        <w:t xml:space="preserve"> </w:t>
      </w:r>
      <w:r w:rsidR="0050672D" w:rsidRPr="0050672D">
        <w:rPr>
          <w:rFonts w:ascii="SimSun" w:eastAsiaTheme="minorEastAsia" w:hAnsi="SimSun" w:cs="MS Mincho" w:hint="eastAsia"/>
          <w:bCs/>
          <w:iCs/>
          <w:kern w:val="2"/>
          <w:sz w:val="21"/>
          <w:szCs w:val="22"/>
          <w:lang w:eastAsia="zh-CN"/>
          <w14:ligatures w14:val="standardContextual"/>
        </w:rPr>
        <w:t>R</w:t>
      </w:r>
      <w:r w:rsidR="007D4C57">
        <w:rPr>
          <w:rFonts w:ascii="SimSun" w:eastAsiaTheme="minorEastAsia" w:hAnsi="SimSun" w:cs="MS Mincho"/>
          <w:bCs/>
          <w:iCs/>
          <w:kern w:val="2"/>
          <w:sz w:val="21"/>
          <w:szCs w:val="22"/>
          <w:lang w:eastAsia="zh-CN"/>
          <w14:ligatures w14:val="standardContextual"/>
        </w:rPr>
        <w:t>ev</w:t>
      </w:r>
      <w:r w:rsidR="0050672D" w:rsidRPr="0050672D">
        <w:rPr>
          <w:rFonts w:ascii="SimSun" w:eastAsiaTheme="minorEastAsia" w:hAnsi="SimSun" w:cs="MS Mincho" w:hint="eastAsia"/>
          <w:bCs/>
          <w:iCs/>
          <w:kern w:val="2"/>
          <w:sz w:val="21"/>
          <w:szCs w:val="22"/>
          <w:lang w:eastAsia="zh-CN"/>
          <w14:ligatures w14:val="standardContextual"/>
        </w:rPr>
        <w:t>.</w:t>
      </w:r>
      <w:r w:rsidR="00936320">
        <w:rPr>
          <w:rFonts w:ascii="SimSun" w:eastAsiaTheme="minorEastAsia" w:hAnsi="SimSun" w:cs="MS Mincho" w:hint="eastAsia"/>
          <w:bCs/>
          <w:iCs/>
          <w:kern w:val="2"/>
          <w:sz w:val="21"/>
          <w:szCs w:val="22"/>
          <w:lang w:eastAsia="zh-CN"/>
          <w14:ligatures w14:val="standardContextual"/>
        </w:rPr>
        <w:t>）</w:t>
      </w:r>
      <w:r w:rsidR="0050672D" w:rsidRPr="0050672D">
        <w:rPr>
          <w:rFonts w:ascii="SimSun" w:eastAsiaTheme="minorEastAsia" w:hAnsi="SimSun" w:cs="MS Mincho" w:hint="eastAsia"/>
          <w:bCs/>
          <w:iCs/>
          <w:kern w:val="2"/>
          <w:sz w:val="21"/>
          <w:szCs w:val="22"/>
          <w:lang w:eastAsia="zh-CN"/>
          <w14:ligatures w14:val="standardContextual"/>
        </w:rPr>
        <w:t>，其中载有技术援助网络研讨会的实施战略。</w:t>
      </w:r>
    </w:p>
    <w:p w14:paraId="05214D6B" w14:textId="745E2802" w:rsidR="0050672D" w:rsidRPr="006338AF" w:rsidRDefault="00EF01C4" w:rsidP="00936320">
      <w:pPr>
        <w:pStyle w:val="af2"/>
        <w:overflowPunct w:val="0"/>
        <w:spacing w:afterLines="50" w:after="120" w:line="340" w:lineRule="atLeast"/>
        <w:ind w:left="0"/>
        <w:contextualSpacing w:val="0"/>
        <w:jc w:val="both"/>
        <w:rPr>
          <w:rFonts w:ascii="KaiTi" w:eastAsia="KaiTi" w:hAnsi="KaiTi" w:cs="MS Mincho"/>
          <w:bCs/>
          <w:iCs/>
          <w:kern w:val="2"/>
          <w:sz w:val="21"/>
          <w:szCs w:val="22"/>
          <w:lang w:eastAsia="zh-CN"/>
          <w14:ligatures w14:val="standardContextual"/>
        </w:rPr>
      </w:pPr>
      <w:r w:rsidRPr="00AF18A0">
        <w:rPr>
          <w:rFonts w:ascii="SimSun" w:eastAsiaTheme="minorEastAsia" w:hAnsi="SimSun" w:cs="MS Mincho"/>
          <w:bCs/>
          <w:iCs/>
          <w:kern w:val="2"/>
          <w:sz w:val="21"/>
          <w:szCs w:val="22"/>
          <w:lang w:eastAsia="zh-CN"/>
          <w14:ligatures w14:val="standardContextual"/>
        </w:rPr>
        <w:fldChar w:fldCharType="begin"/>
      </w:r>
      <w:r w:rsidRPr="00AF18A0">
        <w:rPr>
          <w:rFonts w:ascii="SimSun" w:eastAsiaTheme="minorEastAsia" w:hAnsi="SimSun" w:cs="MS Mincho"/>
          <w:bCs/>
          <w:iCs/>
          <w:kern w:val="2"/>
          <w:sz w:val="21"/>
          <w:szCs w:val="22"/>
          <w:lang w:eastAsia="zh-CN"/>
          <w14:ligatures w14:val="standardContextual"/>
        </w:rPr>
        <w:instrText xml:space="preserve"> AUTONUM  </w:instrText>
      </w:r>
      <w:r w:rsidRPr="00AF18A0">
        <w:rPr>
          <w:rFonts w:ascii="SimSun" w:eastAsiaTheme="minorEastAsia" w:hAnsi="SimSun" w:cs="MS Mincho"/>
          <w:bCs/>
          <w:iCs/>
          <w:kern w:val="2"/>
          <w:sz w:val="21"/>
          <w:szCs w:val="22"/>
          <w:lang w:eastAsia="zh-CN"/>
          <w14:ligatures w14:val="standardContextual"/>
        </w:rPr>
        <w:fldChar w:fldCharType="end"/>
      </w:r>
      <w:r w:rsidRPr="00AF18A0">
        <w:rPr>
          <w:rFonts w:ascii="SimSun" w:eastAsiaTheme="minorEastAsia" w:hAnsi="SimSun" w:cs="MS Mincho"/>
          <w:bCs/>
          <w:iCs/>
          <w:kern w:val="2"/>
          <w:sz w:val="21"/>
          <w:szCs w:val="22"/>
          <w:lang w:eastAsia="zh-CN"/>
          <w14:ligatures w14:val="standardContextual"/>
        </w:rPr>
        <w:tab/>
      </w:r>
      <w:r w:rsidR="0050672D" w:rsidRPr="0050672D">
        <w:rPr>
          <w:rFonts w:ascii="SimSun" w:eastAsiaTheme="minorEastAsia" w:hAnsi="SimSun" w:cs="MS Mincho" w:hint="eastAsia"/>
          <w:bCs/>
          <w:iCs/>
          <w:kern w:val="2"/>
          <w:sz w:val="21"/>
          <w:szCs w:val="22"/>
          <w:lang w:eastAsia="zh-CN"/>
          <w14:ligatures w14:val="standardContextual"/>
        </w:rPr>
        <w:t>如文件CDIP/30/8 R</w:t>
      </w:r>
      <w:r w:rsidR="007D4C57">
        <w:rPr>
          <w:rFonts w:ascii="SimSun" w:eastAsiaTheme="minorEastAsia" w:hAnsi="SimSun" w:cs="MS Mincho"/>
          <w:bCs/>
          <w:iCs/>
          <w:kern w:val="2"/>
          <w:sz w:val="21"/>
          <w:szCs w:val="22"/>
          <w:lang w:eastAsia="zh-CN"/>
          <w14:ligatures w14:val="standardContextual"/>
        </w:rPr>
        <w:t>ev</w:t>
      </w:r>
      <w:r w:rsidR="0050672D" w:rsidRPr="0050672D">
        <w:rPr>
          <w:rFonts w:ascii="SimSun" w:eastAsiaTheme="minorEastAsia" w:hAnsi="SimSun" w:cs="MS Mincho" w:hint="eastAsia"/>
          <w:bCs/>
          <w:iCs/>
          <w:kern w:val="2"/>
          <w:sz w:val="21"/>
          <w:szCs w:val="22"/>
          <w:lang w:eastAsia="zh-CN"/>
          <w14:ligatures w14:val="standardContextual"/>
        </w:rPr>
        <w:t>.所述，</w:t>
      </w:r>
      <w:r w:rsidR="00936320" w:rsidRPr="006338AF">
        <w:rPr>
          <w:rFonts w:ascii="KaiTi" w:eastAsia="KaiTi" w:hAnsi="KaiTi" w:cs="MS Mincho" w:hint="eastAsia"/>
          <w:bCs/>
          <w:iCs/>
          <w:kern w:val="2"/>
          <w:sz w:val="21"/>
          <w:szCs w:val="22"/>
          <w:lang w:eastAsia="zh-CN"/>
          <w14:ligatures w14:val="standardContextual"/>
        </w:rPr>
        <w:t>“每年下半年，秘书处将通过集团协调员与成员国分享下一年度网络研讨会的拟议主题列表，并说明目标和目标受众”</w:t>
      </w:r>
      <w:r w:rsidR="0050672D" w:rsidRPr="0050672D">
        <w:rPr>
          <w:rFonts w:ascii="SimSun" w:eastAsiaTheme="minorEastAsia" w:hAnsi="SimSun" w:cs="MS Mincho" w:hint="eastAsia"/>
          <w:bCs/>
          <w:iCs/>
          <w:kern w:val="2"/>
          <w:sz w:val="21"/>
          <w:szCs w:val="22"/>
          <w:lang w:eastAsia="zh-CN"/>
          <w14:ligatures w14:val="standardContextual"/>
        </w:rPr>
        <w:t>。该文件还指出，</w:t>
      </w:r>
      <w:r w:rsidR="00936320" w:rsidRPr="006338AF">
        <w:rPr>
          <w:rFonts w:ascii="KaiTi" w:eastAsia="KaiTi" w:hAnsi="KaiTi" w:cs="MS Mincho" w:hint="eastAsia"/>
          <w:bCs/>
          <w:iCs/>
          <w:kern w:val="2"/>
          <w:sz w:val="21"/>
          <w:szCs w:val="22"/>
          <w:lang w:eastAsia="zh-CN"/>
          <w14:ligatures w14:val="standardContextual"/>
        </w:rPr>
        <w:t>“将在技术援助网络研讨会专门网页上公布主题列表，说明已举行的网络研讨会、计划举行的网络研讨会，以及所收到的正在酝酿中的其他提案。”</w:t>
      </w:r>
    </w:p>
    <w:p w14:paraId="517F4C6F" w14:textId="38023817" w:rsidR="00FA0AE8" w:rsidRDefault="0050672D" w:rsidP="00AF18A0">
      <w:pPr>
        <w:pStyle w:val="af2"/>
        <w:overflowPunct w:val="0"/>
        <w:spacing w:afterLines="50" w:after="120" w:line="340" w:lineRule="atLeast"/>
        <w:ind w:left="0"/>
        <w:contextualSpacing w:val="0"/>
        <w:jc w:val="both"/>
        <w:rPr>
          <w:rFonts w:ascii="SimSun" w:eastAsiaTheme="minorEastAsia" w:hAnsi="SimSun" w:cs="MS Mincho"/>
          <w:bCs/>
          <w:iCs/>
          <w:kern w:val="2"/>
          <w:sz w:val="21"/>
          <w:szCs w:val="22"/>
          <w:lang w:eastAsia="zh-CN"/>
          <w14:ligatures w14:val="standardContextual"/>
        </w:rPr>
      </w:pPr>
      <w:r>
        <w:rPr>
          <w:rFonts w:ascii="SimSun" w:eastAsiaTheme="minorEastAsia" w:hAnsi="SimSun" w:cs="MS Mincho" w:hint="eastAsia"/>
          <w:bCs/>
          <w:iCs/>
          <w:kern w:val="2"/>
          <w:sz w:val="21"/>
          <w:szCs w:val="22"/>
          <w:lang w:eastAsia="zh-CN"/>
          <w14:ligatures w14:val="standardContextual"/>
        </w:rPr>
        <w:t>3</w:t>
      </w:r>
      <w:r>
        <w:rPr>
          <w:rFonts w:ascii="SimSun" w:eastAsiaTheme="minorEastAsia" w:hAnsi="SimSun" w:cs="MS Mincho"/>
          <w:bCs/>
          <w:iCs/>
          <w:kern w:val="2"/>
          <w:sz w:val="21"/>
          <w:szCs w:val="22"/>
          <w:lang w:eastAsia="zh-CN"/>
          <w14:ligatures w14:val="standardContextual"/>
        </w:rPr>
        <w:t>.</w:t>
      </w:r>
      <w:r>
        <w:rPr>
          <w:rFonts w:ascii="SimSun" w:eastAsiaTheme="minorEastAsia" w:hAnsi="SimSun" w:cs="MS Mincho"/>
          <w:bCs/>
          <w:iCs/>
          <w:kern w:val="2"/>
          <w:sz w:val="21"/>
          <w:szCs w:val="22"/>
          <w:lang w:eastAsia="zh-CN"/>
          <w14:ligatures w14:val="standardContextual"/>
        </w:rPr>
        <w:tab/>
      </w:r>
      <w:r w:rsidRPr="0050672D">
        <w:rPr>
          <w:rFonts w:ascii="SimSun" w:eastAsiaTheme="minorEastAsia" w:hAnsi="SimSun" w:cs="MS Mincho" w:hint="eastAsia"/>
          <w:bCs/>
          <w:iCs/>
          <w:kern w:val="2"/>
          <w:sz w:val="21"/>
          <w:szCs w:val="22"/>
          <w:lang w:eastAsia="zh-CN"/>
          <w14:ligatures w14:val="standardContextual"/>
        </w:rPr>
        <w:t>因此，秘书处与</w:t>
      </w:r>
      <w:r w:rsidR="00936320">
        <w:rPr>
          <w:rFonts w:ascii="SimSun" w:eastAsiaTheme="minorEastAsia" w:hAnsi="SimSun" w:cs="MS Mincho" w:hint="eastAsia"/>
          <w:bCs/>
          <w:iCs/>
          <w:kern w:val="2"/>
          <w:sz w:val="21"/>
          <w:szCs w:val="22"/>
          <w:lang w:eastAsia="zh-CN"/>
          <w14:ligatures w14:val="standardContextual"/>
        </w:rPr>
        <w:t>集团</w:t>
      </w:r>
      <w:r w:rsidRPr="0050672D">
        <w:rPr>
          <w:rFonts w:ascii="SimSun" w:eastAsiaTheme="minorEastAsia" w:hAnsi="SimSun" w:cs="MS Mincho" w:hint="eastAsia"/>
          <w:bCs/>
          <w:iCs/>
          <w:kern w:val="2"/>
          <w:sz w:val="21"/>
          <w:szCs w:val="22"/>
          <w:lang w:eastAsia="zh-CN"/>
          <w14:ligatures w14:val="standardContextual"/>
        </w:rPr>
        <w:t>协调员分享了关于未来网络研讨会的两个</w:t>
      </w:r>
      <w:r w:rsidR="00936320">
        <w:rPr>
          <w:rFonts w:ascii="SimSun" w:eastAsiaTheme="minorEastAsia" w:hAnsi="SimSun" w:cs="MS Mincho" w:hint="eastAsia"/>
          <w:bCs/>
          <w:iCs/>
          <w:kern w:val="2"/>
          <w:sz w:val="21"/>
          <w:szCs w:val="22"/>
          <w:lang w:eastAsia="zh-CN"/>
          <w14:ligatures w14:val="standardContextual"/>
        </w:rPr>
        <w:t>主题提案</w:t>
      </w:r>
      <w:r w:rsidRPr="0050672D">
        <w:rPr>
          <w:rFonts w:ascii="SimSun" w:eastAsiaTheme="minorEastAsia" w:hAnsi="SimSun" w:cs="MS Mincho" w:hint="eastAsia"/>
          <w:bCs/>
          <w:iCs/>
          <w:kern w:val="2"/>
          <w:sz w:val="21"/>
          <w:szCs w:val="22"/>
          <w:lang w:eastAsia="zh-CN"/>
          <w14:ligatures w14:val="standardContextual"/>
        </w:rPr>
        <w:t>，以便将其增加到</w:t>
      </w:r>
      <w:r w:rsidR="00936320">
        <w:rPr>
          <w:rFonts w:ascii="SimSun" w:eastAsiaTheme="minorEastAsia" w:hAnsi="SimSun" w:cs="MS Mincho" w:hint="eastAsia"/>
          <w:bCs/>
          <w:iCs/>
          <w:kern w:val="2"/>
          <w:sz w:val="21"/>
          <w:szCs w:val="22"/>
          <w:lang w:eastAsia="zh-CN"/>
          <w14:ligatures w14:val="standardContextual"/>
        </w:rPr>
        <w:t>主题列表</w:t>
      </w:r>
      <w:r w:rsidRPr="0050672D">
        <w:rPr>
          <w:rFonts w:ascii="SimSun" w:eastAsiaTheme="minorEastAsia" w:hAnsi="SimSun" w:cs="MS Mincho" w:hint="eastAsia"/>
          <w:bCs/>
          <w:iCs/>
          <w:kern w:val="2"/>
          <w:sz w:val="21"/>
          <w:szCs w:val="22"/>
          <w:lang w:eastAsia="zh-CN"/>
          <w14:ligatures w14:val="standardContextual"/>
        </w:rPr>
        <w:t>中。本文件附件</w:t>
      </w:r>
      <w:r w:rsidR="006055A2">
        <w:rPr>
          <w:rFonts w:ascii="SimSun" w:eastAsiaTheme="minorEastAsia" w:hAnsi="SimSun" w:cs="MS Mincho" w:hint="eastAsia"/>
          <w:bCs/>
          <w:iCs/>
          <w:kern w:val="2"/>
          <w:sz w:val="21"/>
          <w:szCs w:val="22"/>
          <w:lang w:eastAsia="zh-CN"/>
          <w14:ligatures w14:val="standardContextual"/>
        </w:rPr>
        <w:t>中</w:t>
      </w:r>
      <w:r w:rsidRPr="0050672D">
        <w:rPr>
          <w:rFonts w:ascii="SimSun" w:eastAsiaTheme="minorEastAsia" w:hAnsi="SimSun" w:cs="MS Mincho" w:hint="eastAsia"/>
          <w:bCs/>
          <w:iCs/>
          <w:kern w:val="2"/>
          <w:sz w:val="21"/>
          <w:szCs w:val="22"/>
          <w:lang w:eastAsia="zh-CN"/>
          <w14:ligatures w14:val="standardContextual"/>
        </w:rPr>
        <w:t>载有这些</w:t>
      </w:r>
      <w:r w:rsidR="00936320">
        <w:rPr>
          <w:rFonts w:ascii="SimSun" w:eastAsiaTheme="minorEastAsia" w:hAnsi="SimSun" w:cs="MS Mincho" w:hint="eastAsia"/>
          <w:bCs/>
          <w:iCs/>
          <w:kern w:val="2"/>
          <w:sz w:val="21"/>
          <w:szCs w:val="22"/>
          <w:lang w:eastAsia="zh-CN"/>
          <w14:ligatures w14:val="standardContextual"/>
        </w:rPr>
        <w:t>提案</w:t>
      </w:r>
      <w:r w:rsidRPr="0050672D">
        <w:rPr>
          <w:rFonts w:ascii="SimSun" w:eastAsiaTheme="minorEastAsia" w:hAnsi="SimSun" w:cs="MS Mincho" w:hint="eastAsia"/>
          <w:bCs/>
          <w:iCs/>
          <w:kern w:val="2"/>
          <w:sz w:val="21"/>
          <w:szCs w:val="22"/>
          <w:lang w:eastAsia="zh-CN"/>
          <w14:ligatures w14:val="standardContextual"/>
        </w:rPr>
        <w:t>。</w:t>
      </w:r>
    </w:p>
    <w:p w14:paraId="0EE74BFB" w14:textId="4D5417C1" w:rsidR="00D5309F" w:rsidRPr="0050672D" w:rsidRDefault="00D5309F" w:rsidP="007D4C57">
      <w:pPr>
        <w:pStyle w:val="af2"/>
        <w:numPr>
          <w:ilvl w:val="0"/>
          <w:numId w:val="10"/>
        </w:numPr>
        <w:overflowPunct w:val="0"/>
        <w:spacing w:afterLines="50" w:after="120" w:line="340" w:lineRule="atLeast"/>
        <w:ind w:left="5534" w:firstLine="0"/>
        <w:contextualSpacing w:val="0"/>
        <w:jc w:val="both"/>
        <w:rPr>
          <w:rFonts w:ascii="KaiTi" w:eastAsia="KaiTi" w:hAnsi="KaiTi"/>
          <w:bCs/>
          <w:iCs/>
          <w:kern w:val="2"/>
          <w:sz w:val="21"/>
          <w:szCs w:val="22"/>
          <w:lang w:eastAsia="zh-CN"/>
          <w14:ligatures w14:val="standardContextual"/>
        </w:rPr>
      </w:pPr>
      <w:r w:rsidRPr="0050672D">
        <w:rPr>
          <w:rFonts w:ascii="KaiTi" w:eastAsia="KaiTi" w:hAnsi="KaiTi" w:cs="Microsoft YaHei" w:hint="eastAsia"/>
          <w:iCs/>
          <w:color w:val="000000"/>
          <w:kern w:val="2"/>
          <w:sz w:val="21"/>
          <w:szCs w:val="22"/>
          <w:lang w:eastAsia="zh-CN"/>
          <w14:ligatures w14:val="standardContextual"/>
        </w:rPr>
        <w:t>请委员会注意本文件附件中所载的信息。</w:t>
      </w:r>
    </w:p>
    <w:p w14:paraId="0395BA09" w14:textId="0261499A" w:rsidR="00FA0AE8" w:rsidRPr="00C449DD" w:rsidRDefault="00613437" w:rsidP="007D4C57">
      <w:pPr>
        <w:widowControl w:val="0"/>
        <w:pBdr>
          <w:top w:val="nil"/>
          <w:left w:val="nil"/>
          <w:bottom w:val="nil"/>
          <w:right w:val="nil"/>
          <w:between w:val="nil"/>
        </w:pBdr>
        <w:spacing w:before="720" w:afterLines="50" w:after="120" w:line="340" w:lineRule="atLeast"/>
        <w:ind w:left="5534"/>
        <w:jc w:val="both"/>
        <w:rPr>
          <w:rFonts w:asciiTheme="minorEastAsia" w:eastAsiaTheme="minorEastAsia" w:hAnsiTheme="minorEastAsia"/>
          <w:color w:val="000000"/>
          <w:sz w:val="21"/>
          <w:szCs w:val="22"/>
        </w:rPr>
      </w:pPr>
      <w:r w:rsidRPr="00257ED9">
        <w:rPr>
          <w:rFonts w:ascii="KaiTi" w:eastAsia="KaiTi" w:hAnsi="KaiTi" w:hint="eastAsia"/>
          <w:iCs/>
          <w:color w:val="000000"/>
          <w:kern w:val="2"/>
          <w:sz w:val="21"/>
          <w:szCs w:val="22"/>
          <w:lang w:val="en-GB"/>
          <w14:ligatures w14:val="standardContextual"/>
        </w:rPr>
        <w:t>[</w:t>
      </w:r>
      <w:r w:rsidRPr="00257ED9">
        <w:rPr>
          <w:rFonts w:ascii="KaiTi" w:eastAsia="KaiTi" w:hAnsi="KaiTi" w:cs="Microsoft YaHei" w:hint="eastAsia"/>
          <w:iCs/>
          <w:color w:val="000000"/>
          <w:kern w:val="2"/>
          <w:sz w:val="21"/>
          <w:szCs w:val="22"/>
          <w:lang w:val="en-GB"/>
          <w14:ligatures w14:val="standardContextual"/>
        </w:rPr>
        <w:t>后接附件</w:t>
      </w:r>
      <w:r w:rsidRPr="00257ED9">
        <w:rPr>
          <w:rFonts w:ascii="KaiTi" w:eastAsia="KaiTi" w:hAnsi="KaiTi" w:hint="eastAsia"/>
          <w:iCs/>
          <w:color w:val="000000"/>
          <w:kern w:val="2"/>
          <w:sz w:val="21"/>
          <w:szCs w:val="22"/>
          <w:lang w:val="en-GB"/>
          <w14:ligatures w14:val="standardContextual"/>
        </w:rPr>
        <w:t>]</w:t>
      </w:r>
    </w:p>
    <w:p w14:paraId="220E911C" w14:textId="77777777" w:rsidR="00655CCF" w:rsidRPr="00C449DD" w:rsidRDefault="00655CCF" w:rsidP="00655CCF">
      <w:pPr>
        <w:widowControl w:val="0"/>
        <w:pBdr>
          <w:top w:val="nil"/>
          <w:left w:val="nil"/>
          <w:bottom w:val="nil"/>
          <w:right w:val="nil"/>
          <w:between w:val="nil"/>
        </w:pBdr>
        <w:ind w:left="5533"/>
        <w:rPr>
          <w:rFonts w:asciiTheme="minorEastAsia" w:eastAsiaTheme="minorEastAsia" w:hAnsiTheme="minorEastAsia"/>
          <w:color w:val="000000"/>
          <w:sz w:val="21"/>
          <w:szCs w:val="22"/>
        </w:rPr>
        <w:sectPr w:rsidR="00655CCF" w:rsidRPr="00C449DD" w:rsidSect="006C16B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326"/>
        </w:sectPr>
      </w:pPr>
    </w:p>
    <w:p w14:paraId="38248501" w14:textId="72941DD4" w:rsidR="0050672D" w:rsidRPr="006338AF" w:rsidRDefault="00A04409" w:rsidP="006338AF">
      <w:pPr>
        <w:spacing w:beforeLines="100" w:before="240" w:afterLines="100" w:after="240"/>
        <w:jc w:val="center"/>
        <w:rPr>
          <w:rFonts w:ascii="SimHei" w:eastAsia="SimHei" w:hAnsi="SimHei"/>
        </w:rPr>
      </w:pPr>
      <w:r w:rsidRPr="006338AF">
        <w:rPr>
          <w:rFonts w:ascii="SimHei" w:eastAsia="SimHei" w:hAnsi="SimHei" w:hint="eastAsia"/>
        </w:rPr>
        <w:lastRenderedPageBreak/>
        <w:t>未来的</w:t>
      </w:r>
      <w:r w:rsidR="0050672D" w:rsidRPr="006338AF">
        <w:rPr>
          <w:rFonts w:ascii="SimHei" w:eastAsia="SimHei" w:hAnsi="SimHei" w:hint="eastAsia"/>
        </w:rPr>
        <w:t>技术援助网络研讨会</w:t>
      </w:r>
    </w:p>
    <w:p w14:paraId="6C0F515A" w14:textId="39B270F0" w:rsidR="0050672D" w:rsidRPr="006338AF" w:rsidRDefault="0050672D" w:rsidP="006338AF">
      <w:pPr>
        <w:spacing w:beforeLines="100" w:before="240" w:afterLines="100" w:after="240"/>
        <w:jc w:val="center"/>
        <w:rPr>
          <w:sz w:val="21"/>
          <w:szCs w:val="21"/>
        </w:rPr>
      </w:pPr>
      <w:r w:rsidRPr="006338AF">
        <w:rPr>
          <w:rFonts w:hint="eastAsia"/>
          <w:sz w:val="21"/>
          <w:szCs w:val="21"/>
        </w:rPr>
        <w:t>秘书处</w:t>
      </w:r>
      <w:r w:rsidR="00241C48" w:rsidRPr="006338AF">
        <w:rPr>
          <w:rFonts w:hint="eastAsia"/>
          <w:sz w:val="21"/>
          <w:szCs w:val="21"/>
        </w:rPr>
        <w:t>提出</w:t>
      </w:r>
      <w:r w:rsidRPr="006338AF">
        <w:rPr>
          <w:rFonts w:hint="eastAsia"/>
          <w:sz w:val="21"/>
          <w:szCs w:val="21"/>
        </w:rPr>
        <w:t>的主题</w:t>
      </w:r>
    </w:p>
    <w:p w14:paraId="22B0C94E" w14:textId="77777777" w:rsidR="0050672D" w:rsidRDefault="0050672D" w:rsidP="0050672D">
      <w:pPr>
        <w:jc w:val="center"/>
      </w:pPr>
    </w:p>
    <w:p w14:paraId="4E5F1205" w14:textId="20F04CB1" w:rsidR="0050672D" w:rsidRPr="00985EC6" w:rsidRDefault="0050672D" w:rsidP="00985EC6">
      <w:pPr>
        <w:numPr>
          <w:ilvl w:val="0"/>
          <w:numId w:val="11"/>
        </w:numPr>
        <w:spacing w:beforeLines="100" w:before="240" w:afterLines="100" w:after="240"/>
        <w:ind w:left="0" w:firstLine="0"/>
        <w:rPr>
          <w:rFonts w:eastAsiaTheme="minorEastAsia"/>
          <w:b/>
          <w:bCs/>
          <w:szCs w:val="22"/>
          <w:lang w:eastAsia="en-US"/>
        </w:rPr>
      </w:pPr>
      <w:r w:rsidRPr="006338AF">
        <w:rPr>
          <w:rFonts w:hint="eastAsia"/>
          <w:b/>
          <w:bCs/>
          <w:color w:val="2B2C28"/>
        </w:rPr>
        <w:t>以</w:t>
      </w:r>
      <w:r w:rsidRPr="006338AF">
        <w:rPr>
          <w:rFonts w:ascii="Microsoft YaHei" w:hAnsi="Microsoft YaHei" w:cs="Microsoft YaHei" w:hint="eastAsia"/>
          <w:b/>
          <w:bCs/>
          <w:color w:val="2B2C28"/>
        </w:rPr>
        <w:t>影响为导向的技术援助和能力建设</w:t>
      </w:r>
      <w:r w:rsidRPr="006338AF">
        <w:rPr>
          <w:rFonts w:ascii="Microsoft YaHei" w:eastAsiaTheme="minorEastAsia" w:hAnsi="Microsoft YaHei" w:cs="Microsoft YaHei" w:hint="eastAsia"/>
          <w:b/>
          <w:bCs/>
          <w:szCs w:val="22"/>
          <w:lang w:eastAsia="en-US"/>
        </w:rPr>
        <w:t>：</w:t>
      </w:r>
      <w:proofErr w:type="spellStart"/>
      <w:r w:rsidRPr="006338AF">
        <w:rPr>
          <w:rFonts w:ascii="Microsoft YaHei" w:eastAsiaTheme="minorEastAsia" w:hAnsi="Microsoft YaHei" w:cs="Microsoft YaHei" w:hint="eastAsia"/>
          <w:b/>
          <w:bCs/>
          <w:szCs w:val="22"/>
          <w:lang w:eastAsia="en-US"/>
        </w:rPr>
        <w:t>成功因素与经验教训</w:t>
      </w:r>
      <w:proofErr w:type="spellEnd"/>
    </w:p>
    <w:p w14:paraId="1D5697B4" w14:textId="1FE1F837" w:rsidR="0050672D" w:rsidRPr="00985EC6" w:rsidRDefault="0050672D" w:rsidP="00985EC6">
      <w:pPr>
        <w:pStyle w:val="af2"/>
        <w:spacing w:afterLines="50" w:after="120" w:line="340" w:lineRule="atLeast"/>
        <w:contextualSpacing w:val="0"/>
        <w:jc w:val="both"/>
        <w:rPr>
          <w:rFonts w:asciiTheme="minorEastAsia" w:eastAsiaTheme="minorEastAsia" w:hAnsiTheme="minorEastAsia"/>
          <w:sz w:val="21"/>
          <w:szCs w:val="21"/>
          <w:lang w:eastAsia="zh-CN"/>
        </w:rPr>
      </w:pPr>
      <w:r w:rsidRPr="00D32CE0">
        <w:rPr>
          <w:rFonts w:asciiTheme="minorEastAsia" w:eastAsiaTheme="minorEastAsia" w:hAnsiTheme="minorEastAsia" w:hint="eastAsia"/>
          <w:b/>
          <w:bCs/>
          <w:sz w:val="21"/>
          <w:szCs w:val="21"/>
          <w:lang w:eastAsia="zh-CN"/>
        </w:rPr>
        <w:t>目标</w:t>
      </w:r>
      <w:r w:rsidRPr="00D32CE0">
        <w:rPr>
          <w:rFonts w:asciiTheme="minorEastAsia" w:eastAsiaTheme="minorEastAsia" w:hAnsiTheme="minorEastAsia" w:hint="eastAsia"/>
          <w:sz w:val="21"/>
          <w:szCs w:val="21"/>
          <w:lang w:eastAsia="zh-CN"/>
        </w:rPr>
        <w:t>：根据产权组织当前的</w:t>
      </w:r>
      <w:hyperlink r:id="rId15" w:history="1">
        <w:r w:rsidRPr="00D32CE0">
          <w:rPr>
            <w:rStyle w:val="af0"/>
            <w:rFonts w:asciiTheme="minorEastAsia" w:eastAsiaTheme="minorEastAsia" w:hAnsiTheme="minorEastAsia" w:hint="eastAsia"/>
            <w:sz w:val="21"/>
            <w:szCs w:val="21"/>
            <w:lang w:eastAsia="zh-CN"/>
          </w:rPr>
          <w:t>2022-2026年中期战略计划</w:t>
        </w:r>
        <w:r w:rsidR="00936320" w:rsidRPr="00D32CE0">
          <w:rPr>
            <w:rStyle w:val="af0"/>
            <w:rFonts w:asciiTheme="minorEastAsia" w:eastAsiaTheme="minorEastAsia" w:hAnsiTheme="minorEastAsia" w:cs="Microsoft YaHei" w:hint="eastAsia"/>
            <w:sz w:val="21"/>
            <w:szCs w:val="21"/>
            <w:lang w:eastAsia="zh-CN"/>
          </w:rPr>
          <w:t>（</w:t>
        </w:r>
        <w:r w:rsidRPr="00D32CE0">
          <w:rPr>
            <w:rStyle w:val="af0"/>
            <w:rFonts w:asciiTheme="minorEastAsia" w:eastAsiaTheme="minorEastAsia" w:hAnsiTheme="minorEastAsia" w:hint="eastAsia"/>
            <w:sz w:val="21"/>
            <w:szCs w:val="21"/>
            <w:lang w:eastAsia="zh-CN"/>
          </w:rPr>
          <w:t>MTSP</w:t>
        </w:r>
        <w:r w:rsidR="00936320" w:rsidRPr="00D32CE0">
          <w:rPr>
            <w:rStyle w:val="af0"/>
            <w:rFonts w:asciiTheme="minorEastAsia" w:eastAsiaTheme="minorEastAsia" w:hAnsiTheme="minorEastAsia" w:cs="Microsoft YaHei" w:hint="eastAsia"/>
            <w:sz w:val="21"/>
            <w:szCs w:val="21"/>
            <w:lang w:eastAsia="zh-CN"/>
          </w:rPr>
          <w:t>）</w:t>
        </w:r>
      </w:hyperlink>
      <w:r w:rsidRPr="00D32CE0">
        <w:rPr>
          <w:rFonts w:asciiTheme="minorEastAsia" w:eastAsiaTheme="minorEastAsia" w:hAnsiTheme="minorEastAsia" w:hint="eastAsia"/>
          <w:sz w:val="21"/>
          <w:szCs w:val="21"/>
          <w:lang w:eastAsia="zh-CN"/>
        </w:rPr>
        <w:t>，本组织更加重视通过技术援助和能力建设活动，发展和产生具体收益。本次网络研讨会将作为一个平台，让不同领域的专家小组分享经验，深入探讨有效的策略、工具和经验教训，以便通过务实地利用知识产权，最大限度地发挥技术援助干预措施对当地发展的影响。</w:t>
      </w:r>
    </w:p>
    <w:p w14:paraId="7BF8DCEB" w14:textId="3FB3E002" w:rsidR="0050672D" w:rsidRPr="00985EC6" w:rsidRDefault="0050672D" w:rsidP="00985EC6">
      <w:pPr>
        <w:pStyle w:val="af2"/>
        <w:spacing w:afterLines="50" w:after="120" w:line="340" w:lineRule="atLeast"/>
        <w:contextualSpacing w:val="0"/>
        <w:rPr>
          <w:rFonts w:asciiTheme="minorEastAsia" w:eastAsiaTheme="minorEastAsia" w:hAnsiTheme="minorEastAsia"/>
          <w:sz w:val="21"/>
          <w:szCs w:val="21"/>
          <w:lang w:eastAsia="zh-CN"/>
        </w:rPr>
      </w:pPr>
      <w:r w:rsidRPr="00D32CE0">
        <w:rPr>
          <w:rFonts w:asciiTheme="minorEastAsia" w:eastAsiaTheme="minorEastAsia" w:hAnsiTheme="minorEastAsia" w:hint="eastAsia"/>
          <w:b/>
          <w:bCs/>
          <w:sz w:val="21"/>
          <w:szCs w:val="21"/>
          <w:lang w:eastAsia="zh-CN"/>
        </w:rPr>
        <w:t>目标受众</w:t>
      </w:r>
      <w:r w:rsidRPr="00D32CE0">
        <w:rPr>
          <w:rFonts w:asciiTheme="minorEastAsia" w:eastAsiaTheme="minorEastAsia" w:hAnsiTheme="minorEastAsia" w:hint="eastAsia"/>
          <w:sz w:val="21"/>
          <w:szCs w:val="21"/>
          <w:lang w:eastAsia="zh-CN"/>
        </w:rPr>
        <w:t>：网络研讨会面向产权组织成员国和感兴趣的利益攸关方。</w:t>
      </w:r>
    </w:p>
    <w:p w14:paraId="5A8FF9E7" w14:textId="3F1B420C" w:rsidR="0050672D" w:rsidRPr="00985EC6" w:rsidRDefault="0050672D" w:rsidP="0050672D">
      <w:pPr>
        <w:numPr>
          <w:ilvl w:val="0"/>
          <w:numId w:val="11"/>
        </w:numPr>
        <w:spacing w:beforeLines="100" w:before="240" w:afterLines="100" w:after="240"/>
        <w:ind w:left="0" w:firstLine="0"/>
        <w:rPr>
          <w:rFonts w:asciiTheme="minorEastAsia" w:eastAsiaTheme="minorEastAsia" w:hAnsiTheme="minorEastAsia"/>
          <w:b/>
          <w:sz w:val="21"/>
          <w:szCs w:val="21"/>
        </w:rPr>
      </w:pPr>
      <w:r w:rsidRPr="006338AF">
        <w:rPr>
          <w:rFonts w:asciiTheme="minorEastAsia" w:eastAsiaTheme="minorEastAsia" w:hAnsiTheme="minorEastAsia" w:hint="eastAsia"/>
          <w:b/>
          <w:sz w:val="21"/>
          <w:szCs w:val="21"/>
        </w:rPr>
        <w:t>虚拟技术</w:t>
      </w:r>
      <w:r w:rsidRPr="006338AF">
        <w:rPr>
          <w:rFonts w:hint="eastAsia"/>
          <w:b/>
          <w:color w:val="2B2C28"/>
        </w:rPr>
        <w:t>援助</w:t>
      </w:r>
      <w:r w:rsidRPr="006338AF">
        <w:rPr>
          <w:rFonts w:asciiTheme="minorEastAsia" w:eastAsiaTheme="minorEastAsia" w:hAnsiTheme="minorEastAsia" w:hint="eastAsia"/>
          <w:b/>
          <w:sz w:val="21"/>
          <w:szCs w:val="21"/>
        </w:rPr>
        <w:t>与</w:t>
      </w:r>
      <w:r w:rsidRPr="006338AF">
        <w:rPr>
          <w:rFonts w:hint="eastAsia"/>
          <w:b/>
        </w:rPr>
        <w:t>能力</w:t>
      </w:r>
      <w:r w:rsidRPr="006338AF">
        <w:rPr>
          <w:rFonts w:asciiTheme="minorEastAsia" w:eastAsiaTheme="minorEastAsia" w:hAnsiTheme="minorEastAsia" w:hint="eastAsia"/>
          <w:b/>
          <w:sz w:val="21"/>
          <w:szCs w:val="21"/>
        </w:rPr>
        <w:t>建设：批判性地看待优势和局限性</w:t>
      </w:r>
    </w:p>
    <w:p w14:paraId="37EE123D" w14:textId="34950423" w:rsidR="0050672D" w:rsidRPr="00985EC6" w:rsidRDefault="0050672D" w:rsidP="00985EC6">
      <w:pPr>
        <w:pStyle w:val="af2"/>
        <w:spacing w:afterLines="50" w:after="120" w:line="340" w:lineRule="atLeast"/>
        <w:contextualSpacing w:val="0"/>
        <w:jc w:val="both"/>
        <w:rPr>
          <w:rFonts w:asciiTheme="minorEastAsia" w:eastAsiaTheme="minorEastAsia" w:hAnsiTheme="minorEastAsia"/>
          <w:sz w:val="21"/>
          <w:szCs w:val="21"/>
          <w:lang w:eastAsia="zh-CN"/>
        </w:rPr>
      </w:pPr>
      <w:r w:rsidRPr="00D32CE0">
        <w:rPr>
          <w:rFonts w:asciiTheme="minorEastAsia" w:eastAsiaTheme="minorEastAsia" w:hAnsiTheme="minorEastAsia" w:hint="eastAsia"/>
          <w:b/>
          <w:bCs/>
          <w:sz w:val="21"/>
          <w:szCs w:val="21"/>
          <w:lang w:eastAsia="zh-CN"/>
        </w:rPr>
        <w:t>目标</w:t>
      </w:r>
      <w:r w:rsidRPr="00D32CE0">
        <w:rPr>
          <w:rFonts w:asciiTheme="minorEastAsia" w:eastAsiaTheme="minorEastAsia" w:hAnsiTheme="minorEastAsia" w:hint="eastAsia"/>
          <w:sz w:val="21"/>
          <w:szCs w:val="21"/>
          <w:lang w:eastAsia="zh-CN"/>
        </w:rPr>
        <w:t>：2</w:t>
      </w:r>
      <w:r w:rsidRPr="00D32CE0">
        <w:rPr>
          <w:rFonts w:asciiTheme="minorEastAsia" w:eastAsiaTheme="minorEastAsia" w:hAnsiTheme="minorEastAsia"/>
          <w:sz w:val="21"/>
          <w:szCs w:val="21"/>
          <w:lang w:eastAsia="zh-CN"/>
        </w:rPr>
        <w:t>019</w:t>
      </w:r>
      <w:r w:rsidRPr="00D32CE0">
        <w:rPr>
          <w:rFonts w:asciiTheme="minorEastAsia" w:eastAsiaTheme="minorEastAsia" w:hAnsiTheme="minorEastAsia" w:hint="eastAsia"/>
          <w:sz w:val="21"/>
          <w:szCs w:val="21"/>
          <w:lang w:eastAsia="zh-CN"/>
        </w:rPr>
        <w:t>冠状病毒病大流行对出行的限制，加上技术的飞速进步，导致了对产权组织技术援助和能力建设倡议进行重新设计。远程解决方案和虚拟援助成为与更多受众建立联系的切实可行、具有成本效益的选择。在产权组织各项活动的实施开始恢复正常参与节奏的同时，大流行病期间的经验教训凸显了虚拟方式的价值，使其成为技术援助的持久组成部分。本次网络研讨会的目的，是为一个由不同专家组成的小组提供机会，探讨虚拟技术援助的优势和局限性，并确定可纳入本组织今后工作的最佳做法。</w:t>
      </w:r>
    </w:p>
    <w:p w14:paraId="433E8261" w14:textId="41D9DED1" w:rsidR="0050672D" w:rsidRPr="00D32CE0" w:rsidRDefault="0050672D" w:rsidP="00985EC6">
      <w:pPr>
        <w:pStyle w:val="af2"/>
        <w:spacing w:afterLines="50" w:after="120" w:line="340" w:lineRule="atLeast"/>
        <w:contextualSpacing w:val="0"/>
        <w:rPr>
          <w:rFonts w:asciiTheme="minorEastAsia" w:eastAsiaTheme="minorEastAsia" w:hAnsiTheme="minorEastAsia"/>
          <w:sz w:val="21"/>
          <w:szCs w:val="21"/>
          <w:lang w:eastAsia="zh-CN"/>
        </w:rPr>
      </w:pPr>
      <w:r w:rsidRPr="00D32CE0">
        <w:rPr>
          <w:rFonts w:asciiTheme="minorEastAsia" w:eastAsiaTheme="minorEastAsia" w:hAnsiTheme="minorEastAsia" w:hint="eastAsia"/>
          <w:b/>
          <w:bCs/>
          <w:sz w:val="21"/>
          <w:szCs w:val="21"/>
          <w:lang w:eastAsia="zh-CN"/>
        </w:rPr>
        <w:t>目标受众</w:t>
      </w:r>
      <w:r w:rsidRPr="00D32CE0">
        <w:rPr>
          <w:rFonts w:asciiTheme="minorEastAsia" w:eastAsiaTheme="minorEastAsia" w:hAnsiTheme="minorEastAsia" w:hint="eastAsia"/>
          <w:sz w:val="21"/>
          <w:szCs w:val="21"/>
          <w:lang w:eastAsia="zh-CN"/>
        </w:rPr>
        <w:t>：网络研讨会面向产权组织成员国和感兴趣的利益攸关方。</w:t>
      </w:r>
    </w:p>
    <w:p w14:paraId="3EC1F31B" w14:textId="11D0977A" w:rsidR="00D32CE0" w:rsidRPr="00D32CE0" w:rsidRDefault="00D32CE0" w:rsidP="007D4C57">
      <w:pPr>
        <w:widowControl w:val="0"/>
        <w:pBdr>
          <w:top w:val="nil"/>
          <w:left w:val="nil"/>
          <w:bottom w:val="nil"/>
          <w:right w:val="nil"/>
          <w:between w:val="nil"/>
        </w:pBdr>
        <w:spacing w:before="720" w:afterLines="50" w:after="120" w:line="340" w:lineRule="atLeast"/>
        <w:ind w:left="5534"/>
        <w:jc w:val="both"/>
        <w:rPr>
          <w:rFonts w:asciiTheme="minorEastAsia" w:eastAsiaTheme="minorEastAsia" w:hAnsiTheme="minorEastAsia"/>
        </w:rPr>
      </w:pPr>
      <w:r w:rsidRPr="00257ED9">
        <w:rPr>
          <w:rFonts w:ascii="KaiTi" w:eastAsia="KaiTi" w:hAnsi="KaiTi" w:hint="eastAsia"/>
          <w:iCs/>
          <w:color w:val="000000"/>
          <w:kern w:val="2"/>
          <w:sz w:val="21"/>
          <w:szCs w:val="22"/>
          <w:lang w:val="en-GB"/>
          <w14:ligatures w14:val="standardContextual"/>
        </w:rPr>
        <w:t>[</w:t>
      </w:r>
      <w:r w:rsidRPr="00257ED9">
        <w:rPr>
          <w:rFonts w:ascii="KaiTi" w:eastAsia="KaiTi" w:hAnsi="KaiTi" w:cs="Microsoft YaHei" w:hint="eastAsia"/>
          <w:iCs/>
          <w:color w:val="000000"/>
          <w:kern w:val="2"/>
          <w:sz w:val="21"/>
          <w:szCs w:val="22"/>
          <w:lang w:val="en-GB"/>
          <w14:ligatures w14:val="standardContextual"/>
        </w:rPr>
        <w:t>附件</w:t>
      </w:r>
      <w:r>
        <w:rPr>
          <w:rFonts w:ascii="KaiTi" w:eastAsia="KaiTi" w:hAnsi="KaiTi" w:cs="Microsoft YaHei" w:hint="eastAsia"/>
          <w:iCs/>
          <w:color w:val="000000"/>
          <w:kern w:val="2"/>
          <w:sz w:val="21"/>
          <w:szCs w:val="22"/>
          <w:lang w:val="en-GB"/>
          <w14:ligatures w14:val="standardContextual"/>
        </w:rPr>
        <w:t>和文件完</w:t>
      </w:r>
      <w:r w:rsidRPr="00257ED9">
        <w:rPr>
          <w:rFonts w:ascii="KaiTi" w:eastAsia="KaiTi" w:hAnsi="KaiTi" w:hint="eastAsia"/>
          <w:iCs/>
          <w:color w:val="000000"/>
          <w:kern w:val="2"/>
          <w:sz w:val="21"/>
          <w:szCs w:val="22"/>
          <w:lang w:val="en-GB"/>
          <w14:ligatures w14:val="standardContextual"/>
        </w:rPr>
        <w:t>]</w:t>
      </w:r>
    </w:p>
    <w:sectPr w:rsidR="00D32CE0" w:rsidRPr="00D32CE0" w:rsidSect="00D40792">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2AD8" w14:textId="77777777" w:rsidR="00D40792" w:rsidRDefault="00D40792">
      <w:r>
        <w:separator/>
      </w:r>
    </w:p>
  </w:endnote>
  <w:endnote w:type="continuationSeparator" w:id="0">
    <w:p w14:paraId="5C9DB1C7" w14:textId="77777777" w:rsidR="00D40792" w:rsidRDefault="00D40792" w:rsidP="003B38C1">
      <w:r>
        <w:separator/>
      </w:r>
    </w:p>
    <w:p w14:paraId="28BA09B1" w14:textId="77777777" w:rsidR="00FA0AE8" w:rsidRDefault="00EF01C4">
      <w:pPr>
        <w:spacing w:after="60"/>
        <w:rPr>
          <w:sz w:val="17"/>
        </w:rPr>
      </w:pPr>
      <w:r>
        <w:rPr>
          <w:sz w:val="17"/>
        </w:rPr>
        <w:t>[</w:t>
      </w:r>
      <w:r>
        <w:rPr>
          <w:sz w:val="17"/>
        </w:rPr>
        <w:t>尾注接上页</w:t>
      </w:r>
      <w:r>
        <w:rPr>
          <w:sz w:val="17"/>
        </w:rPr>
        <w:t>]</w:t>
      </w:r>
    </w:p>
  </w:endnote>
  <w:endnote w:type="continuationNotice" w:id="1">
    <w:p w14:paraId="59EEAC68" w14:textId="77777777" w:rsidR="00FA0AE8" w:rsidRDefault="00EF01C4">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9624" w14:textId="77777777" w:rsidR="00655CCF" w:rsidRPr="00C449DD" w:rsidRDefault="00655CCF" w:rsidP="006C16BD">
    <w:pPr>
      <w:jc w:val="right"/>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AE21" w14:textId="77777777" w:rsidR="00655CCF" w:rsidRPr="00C449DD" w:rsidRDefault="00655CCF">
    <w:pPr>
      <w:jc w:val="right"/>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3BC1" w14:textId="77777777" w:rsidR="006338AF" w:rsidRDefault="006338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502F" w14:textId="77777777" w:rsidR="00D40792" w:rsidRDefault="00D40792">
      <w:r>
        <w:separator/>
      </w:r>
    </w:p>
  </w:footnote>
  <w:footnote w:type="continuationSeparator" w:id="0">
    <w:p w14:paraId="4BA5DECD" w14:textId="77777777" w:rsidR="00D40792" w:rsidRDefault="00D40792" w:rsidP="008B60B2">
      <w:r>
        <w:separator/>
      </w:r>
    </w:p>
    <w:p w14:paraId="3561305F" w14:textId="77777777" w:rsidR="00FA0AE8" w:rsidRDefault="00EF01C4">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7044FB46" w14:textId="77777777" w:rsidR="00FA0AE8" w:rsidRDefault="00EF01C4">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4E01" w14:textId="77777777" w:rsidR="00FA0AE8" w:rsidRPr="00C449DD" w:rsidRDefault="00EF01C4">
    <w:pPr>
      <w:tabs>
        <w:tab w:val="center" w:pos="4536"/>
        <w:tab w:val="right" w:pos="9072"/>
      </w:tabs>
      <w:jc w:val="right"/>
      <w:rPr>
        <w:rFonts w:ascii="SimSun" w:hAnsi="SimSun"/>
        <w:sz w:val="21"/>
      </w:rPr>
    </w:pPr>
    <w:r w:rsidRPr="00C449DD">
      <w:rPr>
        <w:rFonts w:ascii="SimSun" w:hAnsi="SimSun"/>
        <w:sz w:val="21"/>
        <w:highlight w:val="yellow"/>
      </w:rPr>
      <w:t>CDIP/20/X</w:t>
    </w:r>
  </w:p>
  <w:p w14:paraId="1BE053CF" w14:textId="4D379AFF" w:rsidR="00FA0AE8" w:rsidRPr="00C449DD" w:rsidRDefault="00EF01C4">
    <w:pPr>
      <w:tabs>
        <w:tab w:val="center" w:pos="4536"/>
        <w:tab w:val="right" w:pos="9072"/>
      </w:tabs>
      <w:jc w:val="right"/>
      <w:rPr>
        <w:rFonts w:ascii="SimSun" w:hAnsi="SimSun"/>
        <w:sz w:val="21"/>
      </w:rPr>
    </w:pPr>
    <w:r w:rsidRPr="00C449DD">
      <w:rPr>
        <w:rFonts w:ascii="SimSun" w:hAnsi="SimSun"/>
        <w:sz w:val="21"/>
      </w:rPr>
      <w:t>附件，第4页</w:t>
    </w:r>
    <w:r w:rsidRPr="00C449DD">
      <w:rPr>
        <w:rFonts w:ascii="SimSun" w:hAnsi="SimSun"/>
        <w:sz w:val="21"/>
      </w:rPr>
      <w:fldChar w:fldCharType="begin"/>
    </w:r>
    <w:r w:rsidRPr="00C449DD">
      <w:rPr>
        <w:rFonts w:ascii="SimSun" w:hAnsi="SimSun"/>
        <w:sz w:val="21"/>
      </w:rPr>
      <w:instrText xml:space="preserve"> PAGE   \* MERGEFORMAT </w:instrText>
    </w:r>
    <w:r w:rsidRPr="00C449DD">
      <w:rPr>
        <w:rFonts w:ascii="SimSun" w:hAnsi="SimSun"/>
        <w:sz w:val="21"/>
      </w:rPr>
      <w:fldChar w:fldCharType="separate"/>
    </w:r>
    <w:r w:rsidRPr="00C449DD">
      <w:rPr>
        <w:rFonts w:ascii="SimSun" w:hAnsi="SimSun"/>
        <w:noProof/>
        <w:sz w:val="21"/>
      </w:rPr>
      <w:t>4</w:t>
    </w:r>
    <w:r w:rsidRPr="00C449DD">
      <w:rPr>
        <w:rFonts w:ascii="SimSun" w:hAnsi="SimSun"/>
        <w:noProof/>
        <w:sz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6333" w14:textId="77777777" w:rsidR="00FA0AE8" w:rsidRPr="00C449DD" w:rsidRDefault="00EF01C4">
    <w:pPr>
      <w:tabs>
        <w:tab w:val="center" w:pos="4536"/>
        <w:tab w:val="right" w:pos="9072"/>
      </w:tabs>
      <w:jc w:val="right"/>
      <w:rPr>
        <w:rFonts w:ascii="SimSun" w:hAnsi="SimSun"/>
        <w:sz w:val="21"/>
      </w:rPr>
    </w:pPr>
    <w:r w:rsidRPr="00C449DD">
      <w:rPr>
        <w:rFonts w:ascii="SimSun" w:hAnsi="SimSun"/>
        <w:sz w:val="21"/>
      </w:rPr>
      <w:t>CDIP/31/INF/3</w:t>
    </w:r>
  </w:p>
  <w:p w14:paraId="38398421" w14:textId="55ACFC30" w:rsidR="00FA0AE8" w:rsidRPr="00C449DD" w:rsidRDefault="00EF01C4">
    <w:pPr>
      <w:tabs>
        <w:tab w:val="center" w:pos="4536"/>
        <w:tab w:val="right" w:pos="9072"/>
      </w:tabs>
      <w:jc w:val="right"/>
      <w:rPr>
        <w:rFonts w:ascii="SimSun" w:hAnsi="SimSun"/>
        <w:sz w:val="21"/>
      </w:rPr>
    </w:pPr>
    <w:r w:rsidRPr="00C449DD">
      <w:rPr>
        <w:rFonts w:ascii="SimSun" w:hAnsi="SimSun"/>
        <w:sz w:val="21"/>
      </w:rPr>
      <w:t>附件，第2页</w:t>
    </w:r>
    <w:r w:rsidRPr="00C449DD">
      <w:rPr>
        <w:rFonts w:ascii="SimSun" w:hAnsi="SimSun"/>
        <w:sz w:val="21"/>
      </w:rPr>
      <w:fldChar w:fldCharType="begin"/>
    </w:r>
    <w:r w:rsidRPr="00C449DD">
      <w:rPr>
        <w:rFonts w:ascii="SimSun" w:hAnsi="SimSun"/>
        <w:sz w:val="21"/>
      </w:rPr>
      <w:instrText xml:space="preserve"> PAGE   \* MERGEFORMAT </w:instrText>
    </w:r>
    <w:r w:rsidRPr="00C449DD">
      <w:rPr>
        <w:rFonts w:ascii="SimSun" w:hAnsi="SimSun"/>
        <w:sz w:val="21"/>
      </w:rPr>
      <w:fldChar w:fldCharType="separate"/>
    </w:r>
    <w:r w:rsidRPr="00C449DD">
      <w:rPr>
        <w:rFonts w:ascii="SimSun" w:hAnsi="SimSun"/>
        <w:noProof/>
        <w:sz w:val="21"/>
      </w:rPr>
      <w:t>2</w:t>
    </w:r>
    <w:r w:rsidRPr="00C449DD">
      <w:rPr>
        <w:rFonts w:ascii="SimSun" w:hAnsi="SimSun"/>
        <w:noProof/>
        <w:sz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8516" w14:textId="77777777" w:rsidR="006338AF" w:rsidRDefault="006338AF">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9826" w14:textId="77777777" w:rsidR="00FA0AE8" w:rsidRPr="00C449DD" w:rsidRDefault="00EF01C4">
    <w:pPr>
      <w:jc w:val="right"/>
      <w:rPr>
        <w:rFonts w:ascii="SimSun" w:hAnsi="SimSun"/>
        <w:caps/>
        <w:sz w:val="21"/>
      </w:rPr>
    </w:pPr>
    <w:r w:rsidRPr="00C449DD">
      <w:rPr>
        <w:rFonts w:ascii="SimSun" w:hAnsi="SimSun"/>
        <w:caps/>
        <w:sz w:val="21"/>
      </w:rPr>
      <w:t>CDIP/31/INF/4</w:t>
    </w:r>
  </w:p>
  <w:p w14:paraId="23D4C154" w14:textId="3E757A79" w:rsidR="003001E4" w:rsidRPr="00C449DD" w:rsidRDefault="00EF01C4" w:rsidP="00C449DD">
    <w:pPr>
      <w:pStyle w:val="aa"/>
      <w:spacing w:afterLines="100" w:after="240"/>
      <w:jc w:val="right"/>
      <w:rPr>
        <w:rFonts w:ascii="SimSun" w:hAnsi="SimSun"/>
        <w:sz w:val="21"/>
      </w:rPr>
    </w:pPr>
    <w:r w:rsidRPr="00C449DD">
      <w:rPr>
        <w:rFonts w:ascii="SimSun" w:hAnsi="SimSun"/>
        <w:sz w:val="21"/>
        <w:szCs w:val="22"/>
      </w:rPr>
      <w:t>附件第2页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78DA" w14:textId="6CFD3A09" w:rsidR="00FA0AE8" w:rsidRPr="00C449DD" w:rsidRDefault="00EF01C4">
    <w:pPr>
      <w:jc w:val="right"/>
      <w:rPr>
        <w:rFonts w:ascii="SimSun" w:hAnsi="SimSun"/>
        <w:caps/>
        <w:sz w:val="21"/>
      </w:rPr>
    </w:pPr>
    <w:r w:rsidRPr="00C449DD">
      <w:rPr>
        <w:rFonts w:ascii="SimSun" w:hAnsi="SimSun"/>
        <w:caps/>
        <w:sz w:val="21"/>
      </w:rPr>
      <w:t>CDIP/31/INF/</w:t>
    </w:r>
    <w:r w:rsidR="00936320">
      <w:rPr>
        <w:rFonts w:ascii="SimSun" w:hAnsi="SimSun"/>
        <w:caps/>
        <w:sz w:val="21"/>
      </w:rPr>
      <w:t>5</w:t>
    </w:r>
  </w:p>
  <w:p w14:paraId="7B2A2503" w14:textId="156B76B5" w:rsidR="003001E4" w:rsidRPr="00C449DD" w:rsidRDefault="00EF01C4" w:rsidP="00C449DD">
    <w:pPr>
      <w:spacing w:afterLines="100" w:after="240"/>
      <w:jc w:val="right"/>
      <w:rPr>
        <w:rFonts w:ascii="SimSun" w:hAnsi="SimSun"/>
        <w:sz w:val="21"/>
      </w:rPr>
    </w:pPr>
    <w:r w:rsidRPr="00C449DD">
      <w:rPr>
        <w:rFonts w:ascii="SimSun" w:hAnsi="SimSun"/>
        <w:sz w:val="21"/>
      </w:rPr>
      <w:t>附</w:t>
    </w:r>
    <w:r w:rsidR="00C449DD">
      <w:rPr>
        <w:rFonts w:ascii="SimSun" w:hAnsi="SimSun" w:hint="eastAsia"/>
        <w:sz w:val="21"/>
      </w:rPr>
      <w:t xml:space="preserve">　</w:t>
    </w:r>
    <w:r w:rsidRPr="00C449DD">
      <w:rPr>
        <w:rFonts w:ascii="SimSun" w:hAnsi="SimSun"/>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EAE"/>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587718"/>
    <w:multiLevelType w:val="hybridMultilevel"/>
    <w:tmpl w:val="9FD08A10"/>
    <w:lvl w:ilvl="0" w:tplc="0409000B">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11237D"/>
    <w:multiLevelType w:val="hybridMultilevel"/>
    <w:tmpl w:val="33A821F2"/>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9912975"/>
    <w:multiLevelType w:val="hybridMultilevel"/>
    <w:tmpl w:val="A28C8474"/>
    <w:lvl w:ilvl="0" w:tplc="01AA5350">
      <w:start w:val="4"/>
      <w:numFmt w:val="decimal"/>
      <w:lvlText w:val="%1."/>
      <w:lvlJc w:val="left"/>
      <w:pPr>
        <w:ind w:left="5894" w:hanging="360"/>
      </w:pPr>
      <w:rPr>
        <w:rFonts w:cs="Microsoft YaHei" w:hint="default"/>
        <w:color w:val="000000"/>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1869CF"/>
    <w:multiLevelType w:val="hybridMultilevel"/>
    <w:tmpl w:val="1F0EBD76"/>
    <w:lvl w:ilvl="0" w:tplc="14C061D8">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E9773B"/>
    <w:multiLevelType w:val="hybridMultilevel"/>
    <w:tmpl w:val="E8B2A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510163">
    <w:abstractNumId w:val="4"/>
  </w:num>
  <w:num w:numId="2" w16cid:durableId="1447968391">
    <w:abstractNumId w:val="7"/>
  </w:num>
  <w:num w:numId="3" w16cid:durableId="1551303466">
    <w:abstractNumId w:val="0"/>
  </w:num>
  <w:num w:numId="4" w16cid:durableId="754205706">
    <w:abstractNumId w:val="9"/>
  </w:num>
  <w:num w:numId="5" w16cid:durableId="939023957">
    <w:abstractNumId w:val="2"/>
  </w:num>
  <w:num w:numId="6" w16cid:durableId="2024084590">
    <w:abstractNumId w:val="5"/>
  </w:num>
  <w:num w:numId="7" w16cid:durableId="1255166669">
    <w:abstractNumId w:val="8"/>
  </w:num>
  <w:num w:numId="8" w16cid:durableId="1266353580">
    <w:abstractNumId w:val="3"/>
  </w:num>
  <w:num w:numId="9" w16cid:durableId="867597417">
    <w:abstractNumId w:val="1"/>
  </w:num>
  <w:num w:numId="10" w16cid:durableId="579099203">
    <w:abstractNumId w:val="6"/>
  </w:num>
  <w:num w:numId="11" w16cid:durableId="569660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92"/>
    <w:rsid w:val="00003B1E"/>
    <w:rsid w:val="00024065"/>
    <w:rsid w:val="00026986"/>
    <w:rsid w:val="000351BE"/>
    <w:rsid w:val="00043CAA"/>
    <w:rsid w:val="00045E58"/>
    <w:rsid w:val="00056816"/>
    <w:rsid w:val="00075432"/>
    <w:rsid w:val="000968ED"/>
    <w:rsid w:val="000A3D97"/>
    <w:rsid w:val="000E6E30"/>
    <w:rsid w:val="000F5E56"/>
    <w:rsid w:val="001362EE"/>
    <w:rsid w:val="001556D1"/>
    <w:rsid w:val="001647D5"/>
    <w:rsid w:val="001832A6"/>
    <w:rsid w:val="001C443B"/>
    <w:rsid w:val="001D4107"/>
    <w:rsid w:val="001E6448"/>
    <w:rsid w:val="00203D24"/>
    <w:rsid w:val="00206604"/>
    <w:rsid w:val="002068C2"/>
    <w:rsid w:val="0021217E"/>
    <w:rsid w:val="00217DA1"/>
    <w:rsid w:val="002326AB"/>
    <w:rsid w:val="00241C48"/>
    <w:rsid w:val="00243430"/>
    <w:rsid w:val="002634C4"/>
    <w:rsid w:val="002643B2"/>
    <w:rsid w:val="002928D3"/>
    <w:rsid w:val="00295B15"/>
    <w:rsid w:val="002A4DA8"/>
    <w:rsid w:val="002B7FFC"/>
    <w:rsid w:val="002D58DB"/>
    <w:rsid w:val="002F1FE6"/>
    <w:rsid w:val="002F4E68"/>
    <w:rsid w:val="003001E4"/>
    <w:rsid w:val="00312F7F"/>
    <w:rsid w:val="00333EA8"/>
    <w:rsid w:val="003529B2"/>
    <w:rsid w:val="0035709C"/>
    <w:rsid w:val="00361450"/>
    <w:rsid w:val="003673CF"/>
    <w:rsid w:val="003845C1"/>
    <w:rsid w:val="003A6F89"/>
    <w:rsid w:val="003B10A2"/>
    <w:rsid w:val="003B38C1"/>
    <w:rsid w:val="003C34E9"/>
    <w:rsid w:val="003F7051"/>
    <w:rsid w:val="00423E3E"/>
    <w:rsid w:val="00427AF4"/>
    <w:rsid w:val="004647DA"/>
    <w:rsid w:val="00474062"/>
    <w:rsid w:val="00477D6B"/>
    <w:rsid w:val="004D178A"/>
    <w:rsid w:val="004E55A1"/>
    <w:rsid w:val="004F2C50"/>
    <w:rsid w:val="005019FF"/>
    <w:rsid w:val="0050672D"/>
    <w:rsid w:val="0053057A"/>
    <w:rsid w:val="00556076"/>
    <w:rsid w:val="00560A29"/>
    <w:rsid w:val="005C6649"/>
    <w:rsid w:val="005F4826"/>
    <w:rsid w:val="006055A2"/>
    <w:rsid w:val="00605827"/>
    <w:rsid w:val="006125E0"/>
    <w:rsid w:val="00613437"/>
    <w:rsid w:val="006338AF"/>
    <w:rsid w:val="00646050"/>
    <w:rsid w:val="00655CCF"/>
    <w:rsid w:val="006713CA"/>
    <w:rsid w:val="00676C5C"/>
    <w:rsid w:val="00690334"/>
    <w:rsid w:val="00692611"/>
    <w:rsid w:val="006C16BD"/>
    <w:rsid w:val="006F64D1"/>
    <w:rsid w:val="007110B7"/>
    <w:rsid w:val="00720EFD"/>
    <w:rsid w:val="007729AC"/>
    <w:rsid w:val="00780173"/>
    <w:rsid w:val="00784D82"/>
    <w:rsid w:val="007854AF"/>
    <w:rsid w:val="00793A7C"/>
    <w:rsid w:val="00794BAB"/>
    <w:rsid w:val="007A398A"/>
    <w:rsid w:val="007D1613"/>
    <w:rsid w:val="007D4C57"/>
    <w:rsid w:val="007E1E5C"/>
    <w:rsid w:val="007E4C0E"/>
    <w:rsid w:val="007F2219"/>
    <w:rsid w:val="00846D77"/>
    <w:rsid w:val="00894FAB"/>
    <w:rsid w:val="008A134B"/>
    <w:rsid w:val="008B2CC1"/>
    <w:rsid w:val="008B60B2"/>
    <w:rsid w:val="008C32BC"/>
    <w:rsid w:val="008D5446"/>
    <w:rsid w:val="008D6390"/>
    <w:rsid w:val="0090731E"/>
    <w:rsid w:val="00916EE2"/>
    <w:rsid w:val="00925749"/>
    <w:rsid w:val="00935C47"/>
    <w:rsid w:val="00936320"/>
    <w:rsid w:val="00966A22"/>
    <w:rsid w:val="0096722F"/>
    <w:rsid w:val="00980843"/>
    <w:rsid w:val="00985EC6"/>
    <w:rsid w:val="009D62CA"/>
    <w:rsid w:val="009E2791"/>
    <w:rsid w:val="009E3F6F"/>
    <w:rsid w:val="009F0C3C"/>
    <w:rsid w:val="009F499F"/>
    <w:rsid w:val="00A04409"/>
    <w:rsid w:val="00A202B0"/>
    <w:rsid w:val="00A23375"/>
    <w:rsid w:val="00A30765"/>
    <w:rsid w:val="00A366A3"/>
    <w:rsid w:val="00A37342"/>
    <w:rsid w:val="00A42DAF"/>
    <w:rsid w:val="00A45BD8"/>
    <w:rsid w:val="00A8389F"/>
    <w:rsid w:val="00A869B7"/>
    <w:rsid w:val="00A90F0A"/>
    <w:rsid w:val="00AB3716"/>
    <w:rsid w:val="00AC205C"/>
    <w:rsid w:val="00AC2319"/>
    <w:rsid w:val="00AC7E50"/>
    <w:rsid w:val="00AF0A6B"/>
    <w:rsid w:val="00AF18A0"/>
    <w:rsid w:val="00B006ED"/>
    <w:rsid w:val="00B05A69"/>
    <w:rsid w:val="00B14C92"/>
    <w:rsid w:val="00B17B87"/>
    <w:rsid w:val="00B52735"/>
    <w:rsid w:val="00B67B89"/>
    <w:rsid w:val="00B73D1D"/>
    <w:rsid w:val="00B75281"/>
    <w:rsid w:val="00B84623"/>
    <w:rsid w:val="00B907A8"/>
    <w:rsid w:val="00B92F1F"/>
    <w:rsid w:val="00B9734B"/>
    <w:rsid w:val="00BA30E2"/>
    <w:rsid w:val="00BB0D4A"/>
    <w:rsid w:val="00C03FF5"/>
    <w:rsid w:val="00C11BFE"/>
    <w:rsid w:val="00C449DD"/>
    <w:rsid w:val="00C5068F"/>
    <w:rsid w:val="00C50E7C"/>
    <w:rsid w:val="00C86D74"/>
    <w:rsid w:val="00C9172F"/>
    <w:rsid w:val="00CC2019"/>
    <w:rsid w:val="00CD04F1"/>
    <w:rsid w:val="00CD0617"/>
    <w:rsid w:val="00CF681A"/>
    <w:rsid w:val="00CF798B"/>
    <w:rsid w:val="00D0249F"/>
    <w:rsid w:val="00D07C78"/>
    <w:rsid w:val="00D32CE0"/>
    <w:rsid w:val="00D40792"/>
    <w:rsid w:val="00D45252"/>
    <w:rsid w:val="00D5309F"/>
    <w:rsid w:val="00D673C9"/>
    <w:rsid w:val="00D71B4D"/>
    <w:rsid w:val="00D75B37"/>
    <w:rsid w:val="00D93D55"/>
    <w:rsid w:val="00DA12F1"/>
    <w:rsid w:val="00DD7B7F"/>
    <w:rsid w:val="00DF2BCA"/>
    <w:rsid w:val="00E07A5D"/>
    <w:rsid w:val="00E15015"/>
    <w:rsid w:val="00E30D4D"/>
    <w:rsid w:val="00E335FE"/>
    <w:rsid w:val="00E41552"/>
    <w:rsid w:val="00E968B8"/>
    <w:rsid w:val="00EA7D6E"/>
    <w:rsid w:val="00EB0C2B"/>
    <w:rsid w:val="00EB2F76"/>
    <w:rsid w:val="00EB712F"/>
    <w:rsid w:val="00EB76CE"/>
    <w:rsid w:val="00EC40D9"/>
    <w:rsid w:val="00EC4E49"/>
    <w:rsid w:val="00ED77FB"/>
    <w:rsid w:val="00EE45FA"/>
    <w:rsid w:val="00EF01C4"/>
    <w:rsid w:val="00F043DE"/>
    <w:rsid w:val="00F24891"/>
    <w:rsid w:val="00F66152"/>
    <w:rsid w:val="00F9165B"/>
    <w:rsid w:val="00FA0AE8"/>
    <w:rsid w:val="00FB2BF5"/>
    <w:rsid w:val="00FC482F"/>
    <w:rsid w:val="00FF3AA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754F3"/>
  <w15:docId w15:val="{F036407C-0C69-4B9E-960C-2B85C3F0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ab"/>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Balloon Text"/>
    <w:basedOn w:val="a0"/>
    <w:link w:val="af"/>
    <w:semiHidden/>
    <w:unhideWhenUsed/>
    <w:rsid w:val="00D40792"/>
    <w:rPr>
      <w:rFonts w:ascii="Segoe UI" w:hAnsi="Segoe UI" w:cs="Segoe UI"/>
      <w:sz w:val="18"/>
      <w:szCs w:val="18"/>
    </w:rPr>
  </w:style>
  <w:style w:type="character" w:customStyle="1" w:styleId="af">
    <w:name w:val="批注框文本 字符"/>
    <w:basedOn w:val="a1"/>
    <w:link w:val="ae"/>
    <w:semiHidden/>
    <w:rsid w:val="00D40792"/>
    <w:rPr>
      <w:rFonts w:ascii="Segoe UI" w:eastAsia="SimSun" w:hAnsi="Segoe UI" w:cs="Segoe UI"/>
      <w:sz w:val="18"/>
      <w:szCs w:val="18"/>
      <w:lang w:val="en-US" w:eastAsia="zh-CN"/>
    </w:rPr>
  </w:style>
  <w:style w:type="character" w:styleId="af0">
    <w:name w:val="Hyperlink"/>
    <w:basedOn w:val="a1"/>
    <w:unhideWhenUsed/>
    <w:rsid w:val="003001E4"/>
    <w:rPr>
      <w:color w:val="0000FF" w:themeColor="hyperlink"/>
      <w:u w:val="single"/>
    </w:rPr>
  </w:style>
  <w:style w:type="paragraph" w:styleId="af1">
    <w:name w:val="No Spacing"/>
    <w:uiPriority w:val="1"/>
    <w:qFormat/>
    <w:rsid w:val="003001E4"/>
    <w:rPr>
      <w:rFonts w:asciiTheme="minorHAnsi" w:eastAsiaTheme="minorHAnsi" w:hAnsiTheme="minorHAnsi" w:cstheme="minorBidi"/>
      <w:kern w:val="2"/>
      <w:sz w:val="22"/>
      <w:szCs w:val="22"/>
      <w:lang w:val="en-GB" w:eastAsia="en-US"/>
      <w14:ligatures w14:val="standardContextual"/>
    </w:rPr>
  </w:style>
  <w:style w:type="paragraph" w:styleId="af2">
    <w:name w:val="List Paragraph"/>
    <w:basedOn w:val="a0"/>
    <w:uiPriority w:val="34"/>
    <w:qFormat/>
    <w:rsid w:val="00655CCF"/>
    <w:pPr>
      <w:ind w:left="720"/>
      <w:contextualSpacing/>
    </w:pPr>
    <w:rPr>
      <w:rFonts w:asciiTheme="minorHAnsi" w:eastAsiaTheme="minorHAnsi" w:hAnsiTheme="minorHAnsi" w:cstheme="minorBidi"/>
      <w:sz w:val="24"/>
      <w:szCs w:val="24"/>
      <w:lang w:val="en-GB" w:eastAsia="en-US"/>
    </w:rPr>
  </w:style>
  <w:style w:type="character" w:styleId="af3">
    <w:name w:val="FollowedHyperlink"/>
    <w:basedOn w:val="a1"/>
    <w:semiHidden/>
    <w:unhideWhenUsed/>
    <w:rsid w:val="006F64D1"/>
    <w:rPr>
      <w:color w:val="800080" w:themeColor="followedHyperlink"/>
      <w:u w:val="single"/>
    </w:rPr>
  </w:style>
  <w:style w:type="character" w:customStyle="1" w:styleId="ab">
    <w:name w:val="页眉 字符"/>
    <w:basedOn w:val="a1"/>
    <w:link w:val="aa"/>
    <w:uiPriority w:val="99"/>
    <w:rsid w:val="00B84623"/>
    <w:rPr>
      <w:rFonts w:ascii="Arial" w:eastAsia="SimSun" w:hAnsi="Arial" w:cs="Arial"/>
      <w:sz w:val="22"/>
      <w:lang w:val="en-US" w:eastAsia="zh-CN"/>
    </w:rPr>
  </w:style>
  <w:style w:type="character" w:styleId="af4">
    <w:name w:val="Unresolved Mention"/>
    <w:basedOn w:val="a1"/>
    <w:uiPriority w:val="99"/>
    <w:semiHidden/>
    <w:unhideWhenUsed/>
    <w:rsid w:val="00AB3716"/>
    <w:rPr>
      <w:color w:val="605E5C"/>
      <w:shd w:val="clear" w:color="auto" w:fill="E1DFDD"/>
    </w:rPr>
  </w:style>
  <w:style w:type="paragraph" w:styleId="af5">
    <w:name w:val="Intense Quote"/>
    <w:basedOn w:val="a0"/>
    <w:next w:val="a0"/>
    <w:link w:val="af6"/>
    <w:uiPriority w:val="30"/>
    <w:qFormat/>
    <w:rsid w:val="0050672D"/>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lang w:eastAsia="en-US"/>
    </w:rPr>
  </w:style>
  <w:style w:type="character" w:customStyle="1" w:styleId="af6">
    <w:name w:val="明显引用 字符"/>
    <w:basedOn w:val="a1"/>
    <w:link w:val="af5"/>
    <w:uiPriority w:val="30"/>
    <w:rsid w:val="0050672D"/>
    <w:rPr>
      <w:rFonts w:ascii="Arial" w:eastAsia="Times New Roman" w:hAnsi="Arial" w:cs="Arial"/>
      <w:i/>
      <w:iCs/>
      <w:color w:val="4F81BD" w:themeColor="accen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45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meetings/zh/doc_details.jsp?doc_id=541373"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FDA1E-2907-4699-A2CC-8A8A4FF74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(E)</Template>
  <TotalTime>30</TotalTime>
  <Pages>2</Pages>
  <Words>870</Words>
  <Characters>197</Characters>
  <Application>Microsoft Office Word</Application>
  <DocSecurity>0</DocSecurity>
  <Lines>11</Lines>
  <Paragraphs>41</Paragraphs>
  <ScaleCrop>false</ScaleCrop>
  <HeadingPairs>
    <vt:vector size="2" baseType="variant">
      <vt:variant>
        <vt:lpstr>Title</vt:lpstr>
      </vt:variant>
      <vt:variant>
        <vt:i4>1</vt:i4>
      </vt:variant>
    </vt:vector>
  </HeadingPairs>
  <TitlesOfParts>
    <vt:vector size="1" baseType="lpstr">
      <vt:lpstr>CDIP/31/INF/5</vt:lpstr>
    </vt:vector>
  </TitlesOfParts>
  <Company>WIPO</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CDIP/31/INF/5</dc:title>
  <dc:subject>秘书处就未来的技术援助网络研讨会提出的主题汇总</dc:subject>
  <dc:creator>LI Yanmei</dc:creator>
  <cp:keywords/>
  <dc:description/>
  <cp:lastModifiedBy>SONG Qiao</cp:lastModifiedBy>
  <cp:revision>19</cp:revision>
  <cp:lastPrinted>2011-02-15T11:56:00Z</cp:lastPrinted>
  <dcterms:created xsi:type="dcterms:W3CDTF">2023-10-12T08:51:00Z</dcterms:created>
  <dcterms:modified xsi:type="dcterms:W3CDTF">2023-10-12T15:59:00Z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2023-07-20T13:30:46Z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22ec67a1-7769-4004-aa0f-91dbf566358d</vt:lpwstr>
  </property>
  <property fmtid="{D5CDD505-2E9C-101B-9397-08002B2CF9AE}" pid="14" name="MSIP_Label_20773ee6-353b-4fb9-a59d-0b94c8c67bea_ContentBits">
    <vt:lpwstr>0</vt:lpwstr>
  </property>
</Properties>
</file>