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E" w:rsidRPr="00C758CE" w:rsidRDefault="00C758CE" w:rsidP="00C758CE">
      <w:pPr>
        <w:jc w:val="right"/>
        <w:rPr>
          <w:rFonts w:ascii="Arial Black" w:hAnsi="Arial Black"/>
          <w:caps/>
          <w:sz w:val="15"/>
        </w:rPr>
      </w:pPr>
      <w:r w:rsidRPr="00C758CE">
        <w:rPr>
          <w:rFonts w:cs="Times New Roman"/>
          <w:noProof/>
        </w:rPr>
        <w:drawing>
          <wp:inline distT="0" distB="0" distL="0" distR="0" wp14:anchorId="39322DF9" wp14:editId="551A7A01">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758CE" w:rsidRPr="00C758CE" w:rsidRDefault="00C758CE" w:rsidP="00C758CE">
      <w:pPr>
        <w:pBdr>
          <w:top w:val="single" w:sz="4" w:space="10" w:color="auto"/>
        </w:pBdr>
        <w:spacing w:before="120"/>
        <w:jc w:val="right"/>
        <w:rPr>
          <w:rFonts w:ascii="Arial Black" w:hAnsi="Arial Black"/>
          <w:b/>
          <w:caps/>
          <w:sz w:val="15"/>
        </w:rPr>
      </w:pPr>
      <w:r w:rsidRPr="00C758CE">
        <w:rPr>
          <w:rFonts w:ascii="Arial Black" w:hAnsi="Arial Black"/>
          <w:b/>
          <w:caps/>
          <w:sz w:val="15"/>
        </w:rPr>
        <w:t>CDIP/28/</w:t>
      </w:r>
      <w:bookmarkStart w:id="0" w:name="Code"/>
      <w:r w:rsidR="00B045BA">
        <w:rPr>
          <w:rFonts w:ascii="Arial Black" w:hAnsi="Arial Black"/>
          <w:b/>
          <w:caps/>
          <w:sz w:val="15"/>
        </w:rPr>
        <w:t>5</w:t>
      </w:r>
      <w:bookmarkEnd w:id="0"/>
    </w:p>
    <w:p w:rsidR="00C758CE" w:rsidRPr="00C758CE" w:rsidRDefault="00C758CE" w:rsidP="00C758CE">
      <w:pPr>
        <w:jc w:val="right"/>
        <w:rPr>
          <w:rFonts w:ascii="Arial Black" w:hAnsi="Arial Black"/>
          <w:b/>
          <w:caps/>
          <w:sz w:val="15"/>
          <w:szCs w:val="15"/>
        </w:rPr>
      </w:pPr>
      <w:r w:rsidRPr="00C758CE">
        <w:rPr>
          <w:rFonts w:eastAsia="SimHei" w:hint="eastAsia"/>
          <w:b/>
          <w:sz w:val="15"/>
          <w:szCs w:val="15"/>
        </w:rPr>
        <w:t>原文</w:t>
      </w:r>
      <w:r w:rsidRPr="00C758CE">
        <w:rPr>
          <w:rFonts w:eastAsia="SimHei" w:hint="eastAsia"/>
          <w:b/>
          <w:sz w:val="15"/>
          <w:szCs w:val="15"/>
          <w:lang w:val="pt-BR"/>
        </w:rPr>
        <w:t>：</w:t>
      </w:r>
      <w:bookmarkStart w:id="1" w:name="Original"/>
      <w:r w:rsidRPr="00C758CE">
        <w:rPr>
          <w:rFonts w:eastAsia="SimHei" w:hint="eastAsia"/>
          <w:b/>
          <w:sz w:val="15"/>
          <w:szCs w:val="15"/>
          <w:lang w:val="pt-BR"/>
        </w:rPr>
        <w:t>英</w:t>
      </w:r>
      <w:r w:rsidRPr="00C758CE">
        <w:rPr>
          <w:rFonts w:eastAsia="SimHei" w:hint="eastAsia"/>
          <w:b/>
          <w:sz w:val="15"/>
          <w:szCs w:val="15"/>
        </w:rPr>
        <w:t>文</w:t>
      </w:r>
      <w:bookmarkEnd w:id="1"/>
    </w:p>
    <w:p w:rsidR="00C758CE" w:rsidRPr="00C758CE" w:rsidRDefault="00C758CE" w:rsidP="00C758CE">
      <w:pPr>
        <w:spacing w:line="1680" w:lineRule="auto"/>
        <w:jc w:val="right"/>
        <w:rPr>
          <w:rFonts w:ascii="SimHei" w:eastAsia="SimHei" w:hAnsi="Arial Black"/>
          <w:b/>
          <w:caps/>
          <w:sz w:val="15"/>
          <w:szCs w:val="15"/>
        </w:rPr>
      </w:pPr>
      <w:r w:rsidRPr="00C758CE">
        <w:rPr>
          <w:rFonts w:ascii="SimHei" w:eastAsia="SimHei" w:hint="eastAsia"/>
          <w:b/>
          <w:sz w:val="15"/>
          <w:szCs w:val="15"/>
        </w:rPr>
        <w:t>日期</w:t>
      </w:r>
      <w:r w:rsidRPr="00C758CE">
        <w:rPr>
          <w:rFonts w:ascii="SimHei" w:eastAsia="SimHei" w:hAnsi="SimSun" w:hint="eastAsia"/>
          <w:b/>
          <w:sz w:val="15"/>
          <w:szCs w:val="15"/>
          <w:lang w:val="pt-BR"/>
        </w:rPr>
        <w:t>：</w:t>
      </w:r>
      <w:bookmarkStart w:id="2" w:name="Date"/>
      <w:r w:rsidRPr="00C758CE">
        <w:rPr>
          <w:rFonts w:ascii="Arial Black" w:eastAsia="SimHei" w:hAnsi="Arial Black"/>
          <w:b/>
          <w:sz w:val="15"/>
          <w:szCs w:val="15"/>
          <w:lang w:val="pt-BR"/>
        </w:rPr>
        <w:t>20</w:t>
      </w:r>
      <w:r w:rsidRPr="00C758CE">
        <w:rPr>
          <w:rFonts w:ascii="Arial Black" w:eastAsia="SimHei" w:hAnsi="Arial Black" w:hint="eastAsia"/>
          <w:b/>
          <w:sz w:val="15"/>
          <w:szCs w:val="15"/>
          <w:lang w:val="pt-BR"/>
        </w:rPr>
        <w:t>2</w:t>
      </w:r>
      <w:r w:rsidRPr="00C758CE">
        <w:rPr>
          <w:rFonts w:ascii="Arial Black" w:eastAsia="SimHei" w:hAnsi="Arial Black"/>
          <w:b/>
          <w:sz w:val="15"/>
          <w:szCs w:val="15"/>
          <w:lang w:val="pt-BR"/>
        </w:rPr>
        <w:t>2</w:t>
      </w:r>
      <w:r w:rsidRPr="00C758CE">
        <w:rPr>
          <w:rFonts w:ascii="SimHei" w:eastAsia="SimHei" w:hAnsi="Times New Roman" w:hint="eastAsia"/>
          <w:b/>
          <w:sz w:val="15"/>
          <w:szCs w:val="15"/>
        </w:rPr>
        <w:t>年</w:t>
      </w:r>
      <w:r w:rsidR="00B045BA">
        <w:rPr>
          <w:rFonts w:ascii="Arial Black" w:eastAsia="SimHei" w:hAnsi="Arial Black"/>
          <w:b/>
          <w:sz w:val="15"/>
          <w:szCs w:val="15"/>
          <w:lang w:val="pt-BR"/>
        </w:rPr>
        <w:t>4</w:t>
      </w:r>
      <w:r w:rsidRPr="00C758CE">
        <w:rPr>
          <w:rFonts w:ascii="SimHei" w:eastAsia="SimHei" w:hAnsi="Times New Roman" w:hint="eastAsia"/>
          <w:b/>
          <w:sz w:val="15"/>
          <w:szCs w:val="15"/>
        </w:rPr>
        <w:t>月</w:t>
      </w:r>
      <w:r w:rsidR="00B045BA">
        <w:rPr>
          <w:rFonts w:ascii="Arial Black" w:eastAsia="SimHei" w:hAnsi="Arial Black"/>
          <w:b/>
          <w:sz w:val="15"/>
          <w:szCs w:val="15"/>
          <w:lang w:val="pt-BR"/>
        </w:rPr>
        <w:t>5</w:t>
      </w:r>
      <w:r w:rsidRPr="00C758CE">
        <w:rPr>
          <w:rFonts w:ascii="SimHei" w:eastAsia="SimHei" w:hAnsi="Times New Roman" w:hint="eastAsia"/>
          <w:b/>
          <w:sz w:val="15"/>
          <w:szCs w:val="15"/>
        </w:rPr>
        <w:t>日</w:t>
      </w:r>
      <w:bookmarkEnd w:id="2"/>
    </w:p>
    <w:p w:rsidR="00C758CE" w:rsidRPr="00C758CE" w:rsidRDefault="00C758CE" w:rsidP="00C758CE">
      <w:pPr>
        <w:spacing w:after="600"/>
        <w:rPr>
          <w:rFonts w:ascii="SimHei" w:eastAsia="SimHei"/>
          <w:sz w:val="28"/>
          <w:szCs w:val="28"/>
        </w:rPr>
      </w:pPr>
      <w:r w:rsidRPr="00C758CE">
        <w:rPr>
          <w:rFonts w:ascii="SimHei" w:eastAsia="SimHei" w:hint="eastAsia"/>
          <w:sz w:val="28"/>
          <w:szCs w:val="28"/>
        </w:rPr>
        <w:t>发展与知识产权委员会（CDIP）</w:t>
      </w:r>
    </w:p>
    <w:p w:rsidR="00C758CE" w:rsidRPr="00C758CE" w:rsidRDefault="00C758CE" w:rsidP="00C758CE">
      <w:pPr>
        <w:spacing w:after="720"/>
        <w:textAlignment w:val="bottom"/>
        <w:rPr>
          <w:rFonts w:ascii="KaiTi" w:eastAsia="KaiTi" w:hAnsi="KaiTi"/>
          <w:b/>
          <w:sz w:val="24"/>
        </w:rPr>
      </w:pPr>
      <w:r w:rsidRPr="00C758CE">
        <w:rPr>
          <w:rFonts w:ascii="KaiTi" w:eastAsia="KaiTi" w:hint="eastAsia"/>
          <w:b/>
          <w:sz w:val="24"/>
        </w:rPr>
        <w:t>第二十八届会议</w:t>
      </w:r>
      <w:r w:rsidRPr="00C758CE">
        <w:rPr>
          <w:rFonts w:ascii="KaiTi" w:eastAsia="KaiTi"/>
          <w:b/>
          <w:sz w:val="24"/>
        </w:rPr>
        <w:br/>
      </w:r>
      <w:r w:rsidRPr="00C758CE">
        <w:rPr>
          <w:rFonts w:ascii="KaiTi" w:eastAsia="KaiTi" w:hAnsi="KaiTi" w:hint="eastAsia"/>
          <w:sz w:val="24"/>
        </w:rPr>
        <w:t>2022</w:t>
      </w:r>
      <w:r w:rsidRPr="00C758CE">
        <w:rPr>
          <w:rFonts w:ascii="KaiTi" w:eastAsia="KaiTi" w:hAnsi="KaiTi" w:hint="eastAsia"/>
          <w:b/>
          <w:sz w:val="24"/>
        </w:rPr>
        <w:t>年</w:t>
      </w:r>
      <w:r w:rsidRPr="00C758CE">
        <w:rPr>
          <w:rFonts w:ascii="KaiTi" w:eastAsia="KaiTi" w:hAnsi="KaiTi" w:hint="eastAsia"/>
          <w:sz w:val="24"/>
        </w:rPr>
        <w:t>5</w:t>
      </w:r>
      <w:r w:rsidRPr="00C758CE">
        <w:rPr>
          <w:rFonts w:ascii="KaiTi" w:eastAsia="KaiTi" w:hAnsi="KaiTi" w:hint="eastAsia"/>
          <w:b/>
          <w:sz w:val="24"/>
        </w:rPr>
        <w:t>月</w:t>
      </w:r>
      <w:r w:rsidRPr="00C758CE">
        <w:rPr>
          <w:rFonts w:ascii="KaiTi" w:eastAsia="KaiTi" w:hAnsi="KaiTi" w:hint="eastAsia"/>
          <w:sz w:val="24"/>
        </w:rPr>
        <w:t>16</w:t>
      </w:r>
      <w:r w:rsidRPr="00C758CE">
        <w:rPr>
          <w:rFonts w:ascii="KaiTi" w:eastAsia="KaiTi" w:hAnsi="KaiTi" w:hint="eastAsia"/>
          <w:b/>
          <w:sz w:val="24"/>
        </w:rPr>
        <w:t>日至</w:t>
      </w:r>
      <w:r w:rsidRPr="00C758CE">
        <w:rPr>
          <w:rFonts w:ascii="KaiTi" w:eastAsia="KaiTi" w:hAnsi="KaiTi" w:hint="eastAsia"/>
          <w:sz w:val="24"/>
        </w:rPr>
        <w:t>20</w:t>
      </w:r>
      <w:r w:rsidRPr="00C758CE">
        <w:rPr>
          <w:rFonts w:ascii="KaiTi" w:eastAsia="KaiTi" w:hAnsi="KaiTi" w:hint="eastAsia"/>
          <w:b/>
          <w:sz w:val="24"/>
        </w:rPr>
        <w:t>日，日内瓦</w:t>
      </w:r>
    </w:p>
    <w:p w:rsidR="00C758CE" w:rsidRPr="00C758CE" w:rsidRDefault="00B045BA" w:rsidP="00C758CE">
      <w:pPr>
        <w:spacing w:after="360"/>
        <w:rPr>
          <w:rFonts w:ascii="KaiTi" w:eastAsia="KaiTi" w:hAnsi="KaiTi" w:cs="Times New Roman"/>
          <w:sz w:val="24"/>
          <w:szCs w:val="32"/>
        </w:rPr>
      </w:pPr>
      <w:bookmarkStart w:id="3" w:name="TitleOfDoc"/>
      <w:r w:rsidRPr="00B045BA">
        <w:rPr>
          <w:rFonts w:ascii="KaiTi" w:eastAsia="KaiTi" w:hAnsi="KaiTi" w:cs="Times New Roman" w:hint="eastAsia"/>
          <w:sz w:val="24"/>
          <w:szCs w:val="32"/>
        </w:rPr>
        <w:t>关于未来提升WIPO MATCH的战略</w:t>
      </w:r>
    </w:p>
    <w:p w:rsidR="00C758CE" w:rsidRPr="00C758CE" w:rsidRDefault="00C758CE" w:rsidP="00C758CE">
      <w:pPr>
        <w:spacing w:after="960"/>
        <w:rPr>
          <w:rFonts w:ascii="KaiTi" w:eastAsia="KaiTi" w:hAnsi="KaiTi" w:cs="Times New Roman"/>
          <w:sz w:val="21"/>
          <w:szCs w:val="21"/>
        </w:rPr>
      </w:pPr>
      <w:bookmarkStart w:id="4" w:name="Prepared"/>
      <w:bookmarkEnd w:id="3"/>
      <w:r w:rsidRPr="00C758CE">
        <w:rPr>
          <w:rFonts w:ascii="KaiTi" w:eastAsia="KaiTi" w:hAnsi="KaiTi" w:cs="Times New Roman" w:hint="eastAsia"/>
          <w:sz w:val="21"/>
          <w:szCs w:val="21"/>
        </w:rPr>
        <w:t>秘书处编拟</w:t>
      </w:r>
    </w:p>
    <w:bookmarkEnd w:id="4"/>
    <w:p w:rsidR="0040224D" w:rsidRDefault="00435AA2"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在审议</w:t>
      </w:r>
      <w:r w:rsidR="00743645" w:rsidRPr="00B045BA">
        <w:rPr>
          <w:rFonts w:ascii="SimSun" w:hAnsi="SimSun" w:hint="eastAsia"/>
          <w:sz w:val="21"/>
        </w:rPr>
        <w:t>议程项目</w:t>
      </w:r>
      <w:r w:rsidR="007774DE" w:rsidRPr="00B045BA">
        <w:rPr>
          <w:rFonts w:ascii="SimSun" w:hAnsi="SimSun" w:hint="eastAsia"/>
          <w:sz w:val="21"/>
        </w:rPr>
        <w:t>“未来工作”时，发展与知识产权委员会（C</w:t>
      </w:r>
      <w:r w:rsidR="007774DE" w:rsidRPr="00B045BA">
        <w:rPr>
          <w:rFonts w:ascii="SimSun" w:hAnsi="SimSun"/>
          <w:sz w:val="21"/>
        </w:rPr>
        <w:t>DIP</w:t>
      </w:r>
      <w:r w:rsidR="007774DE" w:rsidRPr="00B045BA">
        <w:rPr>
          <w:rFonts w:ascii="SimSun" w:hAnsi="SimSun" w:hint="eastAsia"/>
          <w:sz w:val="21"/>
        </w:rPr>
        <w:t>）第二十七届会议决定，秘书处应提交一份“</w:t>
      </w:r>
      <w:r w:rsidR="00743645" w:rsidRPr="00B045BA">
        <w:rPr>
          <w:rFonts w:ascii="SimSun" w:hAnsi="SimSun" w:hint="eastAsia"/>
          <w:sz w:val="21"/>
        </w:rPr>
        <w:t>关于未来提升</w:t>
      </w:r>
      <w:r w:rsidR="007774DE" w:rsidRPr="00B045BA">
        <w:rPr>
          <w:rFonts w:ascii="SimSun" w:hAnsi="SimSun" w:hint="eastAsia"/>
          <w:sz w:val="21"/>
        </w:rPr>
        <w:t>W</w:t>
      </w:r>
      <w:r w:rsidR="007774DE" w:rsidRPr="00B045BA">
        <w:rPr>
          <w:rFonts w:ascii="SimSun" w:hAnsi="SimSun"/>
          <w:sz w:val="21"/>
        </w:rPr>
        <w:t>IPO M</w:t>
      </w:r>
      <w:r w:rsidR="007774DE" w:rsidRPr="00B045BA">
        <w:rPr>
          <w:rFonts w:ascii="SimSun" w:hAnsi="SimSun" w:hint="eastAsia"/>
          <w:sz w:val="21"/>
        </w:rPr>
        <w:t>a</w:t>
      </w:r>
      <w:r w:rsidR="007774DE" w:rsidRPr="00B045BA">
        <w:rPr>
          <w:rFonts w:ascii="SimSun" w:hAnsi="SimSun"/>
          <w:sz w:val="21"/>
        </w:rPr>
        <w:t>tch</w:t>
      </w:r>
      <w:r w:rsidR="00877CC5" w:rsidRPr="00B045BA">
        <w:rPr>
          <w:rFonts w:ascii="SimSun" w:hAnsi="SimSun" w:hint="eastAsia"/>
          <w:sz w:val="21"/>
        </w:rPr>
        <w:t>的</w:t>
      </w:r>
      <w:r w:rsidR="007774DE" w:rsidRPr="00B045BA">
        <w:rPr>
          <w:rFonts w:ascii="SimSun" w:hAnsi="SimSun" w:hint="eastAsia"/>
          <w:sz w:val="21"/>
        </w:rPr>
        <w:t>战略”的文件。</w:t>
      </w:r>
    </w:p>
    <w:p w:rsidR="0040224D" w:rsidRDefault="001F7F56"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因此，本文件载有秘书处的拟议战略。</w:t>
      </w:r>
      <w:r w:rsidR="00877CC5" w:rsidRPr="00B045BA">
        <w:rPr>
          <w:rFonts w:ascii="SimSun" w:hAnsi="SimSun" w:hint="eastAsia"/>
          <w:sz w:val="21"/>
        </w:rPr>
        <w:t>为此</w:t>
      </w:r>
      <w:r w:rsidRPr="00B045BA">
        <w:rPr>
          <w:rFonts w:ascii="SimSun" w:hAnsi="SimSun" w:hint="eastAsia"/>
          <w:sz w:val="21"/>
        </w:rPr>
        <w:t>，本文件详细介绍了秘书处计划对当前WIPO Match</w:t>
      </w:r>
      <w:r w:rsidR="00743645" w:rsidRPr="00B045BA">
        <w:rPr>
          <w:rFonts w:ascii="SimSun" w:hAnsi="SimSun" w:hint="eastAsia"/>
          <w:sz w:val="21"/>
        </w:rPr>
        <w:t>平台的宗旨、目的和功能进行</w:t>
      </w:r>
      <w:r w:rsidRPr="00B045BA">
        <w:rPr>
          <w:rFonts w:ascii="SimSun" w:hAnsi="SimSun" w:hint="eastAsia"/>
          <w:sz w:val="21"/>
        </w:rPr>
        <w:t>调整所依据的原则。</w:t>
      </w:r>
    </w:p>
    <w:p w:rsidR="0040224D" w:rsidRDefault="00877CC5"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对平台的技术改进以及界面的结构性变动将根据适时制定的详细项目文件</w:t>
      </w:r>
      <w:r w:rsidR="001F7F56" w:rsidRPr="00B045BA">
        <w:rPr>
          <w:rFonts w:ascii="SimSun" w:hAnsi="SimSun" w:hint="eastAsia"/>
          <w:sz w:val="21"/>
        </w:rPr>
        <w:t>进行。</w:t>
      </w:r>
    </w:p>
    <w:p w:rsidR="001902DF" w:rsidRPr="009556A1" w:rsidRDefault="004A3FAF" w:rsidP="009556A1">
      <w:pPr>
        <w:pStyle w:val="1"/>
        <w:numPr>
          <w:ilvl w:val="0"/>
          <w:numId w:val="8"/>
        </w:numPr>
        <w:overflowPunct w:val="0"/>
        <w:spacing w:beforeLines="100" w:afterLines="50" w:after="120" w:line="340" w:lineRule="atLeast"/>
        <w:ind w:left="0" w:firstLine="0"/>
        <w:rPr>
          <w:rFonts w:ascii="SimHei" w:eastAsia="SimHei" w:hAnsi="SimHei"/>
          <w:b w:val="0"/>
          <w:caps w:val="0"/>
          <w:sz w:val="21"/>
        </w:rPr>
      </w:pPr>
      <w:r w:rsidRPr="009556A1">
        <w:rPr>
          <w:rFonts w:ascii="SimHei" w:eastAsia="SimHei" w:hAnsi="SimHei" w:hint="eastAsia"/>
          <w:b w:val="0"/>
          <w:caps w:val="0"/>
          <w:sz w:val="21"/>
        </w:rPr>
        <w:t>背</w:t>
      </w:r>
      <w:r w:rsidR="007B50C9" w:rsidRPr="009556A1">
        <w:rPr>
          <w:rFonts w:ascii="SimHei" w:eastAsia="SimHei" w:hAnsi="SimHei" w:hint="eastAsia"/>
          <w:sz w:val="21"/>
        </w:rPr>
        <w:t xml:space="preserve">　</w:t>
      </w:r>
      <w:r w:rsidRPr="009556A1">
        <w:rPr>
          <w:rFonts w:ascii="SimHei" w:eastAsia="SimHei" w:hAnsi="SimHei" w:hint="eastAsia"/>
          <w:b w:val="0"/>
          <w:caps w:val="0"/>
          <w:sz w:val="21"/>
        </w:rPr>
        <w:t>景</w:t>
      </w:r>
    </w:p>
    <w:p w:rsidR="0040224D" w:rsidRDefault="00877CC5"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发展议程建议9要求产权组织“与成员国合作，建立一个数据库，为从可动用的资源中找到能满足与知识产权有关的各项具体需求的资金牵线搭桥，从而扩大其技术援助计划的范围，争取缩小数字鸿沟”。</w:t>
      </w:r>
    </w:p>
    <w:p w:rsidR="0040224D" w:rsidRDefault="00AB54CA"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Style w:val="jlqj4b"/>
          <w:rFonts w:ascii="SimSun" w:hAnsi="SimSun" w:hint="eastAsia"/>
          <w:sz w:val="21"/>
        </w:rPr>
        <w:t>为响应这项建议，秘书处在委员会第三届会议上提出了开发知识产权发展资源牵线搭桥数据库的项目（</w:t>
      </w:r>
      <w:r w:rsidR="00D277EB" w:rsidRPr="00B045BA">
        <w:fldChar w:fldCharType="begin"/>
      </w:r>
      <w:r w:rsidR="00D277EB" w:rsidRPr="00B045BA">
        <w:rPr>
          <w:sz w:val="21"/>
        </w:rPr>
        <w:instrText xml:space="preserve"> HYPERLINK "https://www.wipo.int/edocs/mdocs/mdocs/zh/cdip_3/cdip_3_inf_2.pdf" </w:instrText>
      </w:r>
      <w:r w:rsidR="00D277EB" w:rsidRPr="00B045BA">
        <w:fldChar w:fldCharType="separate"/>
      </w:r>
      <w:r w:rsidRPr="00B045BA">
        <w:rPr>
          <w:rStyle w:val="af0"/>
          <w:rFonts w:ascii="SimSun" w:hAnsi="SimSun" w:hint="eastAsia"/>
          <w:sz w:val="21"/>
        </w:rPr>
        <w:t>CDIP/3/INF/2</w:t>
      </w:r>
      <w:r w:rsidR="00D277EB" w:rsidRPr="00B045BA">
        <w:rPr>
          <w:rStyle w:val="af0"/>
          <w:rFonts w:ascii="SimSun" w:hAnsi="SimSun"/>
          <w:sz w:val="21"/>
        </w:rPr>
        <w:fldChar w:fldCharType="end"/>
      </w:r>
      <w:r w:rsidRPr="00B045BA">
        <w:rPr>
          <w:rStyle w:val="jlqj4b"/>
          <w:rFonts w:ascii="SimSun" w:hAnsi="SimSun" w:hint="eastAsia"/>
          <w:sz w:val="21"/>
        </w:rPr>
        <w:t>附件四）。</w:t>
      </w:r>
      <w:r w:rsidR="007B50C9" w:rsidRPr="00B045BA">
        <w:rPr>
          <w:rStyle w:val="jlqj4b"/>
          <w:rFonts w:ascii="SimSun" w:hAnsi="SimSun" w:hint="eastAsia"/>
          <w:sz w:val="21"/>
        </w:rPr>
        <w:t>该项目</w:t>
      </w:r>
      <w:r w:rsidR="007C2E94" w:rsidRPr="00B045BA">
        <w:rPr>
          <w:rStyle w:val="jlqj4b"/>
          <w:rFonts w:ascii="SimSun" w:hAnsi="SimSun" w:hint="eastAsia"/>
          <w:sz w:val="21"/>
        </w:rPr>
        <w:t>获得批准后</w:t>
      </w:r>
      <w:r w:rsidRPr="00B045BA">
        <w:rPr>
          <w:rStyle w:val="jlqj4b"/>
          <w:rFonts w:ascii="SimSun" w:hAnsi="SimSun" w:hint="eastAsia"/>
          <w:sz w:val="21"/>
        </w:rPr>
        <w:t>建立了计划的数据库，作为产权组织、成员国和潜在捐助方</w:t>
      </w:r>
      <w:r w:rsidR="007B50C9" w:rsidRPr="00B045BA">
        <w:rPr>
          <w:rStyle w:val="jlqj4b"/>
          <w:rFonts w:ascii="SimSun" w:hAnsi="SimSun" w:hint="eastAsia"/>
          <w:sz w:val="21"/>
        </w:rPr>
        <w:t>的信息库。它还旨在协助评估其他（受援）成员国的需求，并查明满足这些需求的资源或方式</w:t>
      </w:r>
      <w:r w:rsidRPr="00B045BA">
        <w:rPr>
          <w:rStyle w:val="jlqj4b"/>
          <w:rFonts w:ascii="SimSun" w:hAnsi="SimSun" w:hint="eastAsia"/>
          <w:sz w:val="21"/>
        </w:rPr>
        <w:t>。</w:t>
      </w:r>
    </w:p>
    <w:p w:rsidR="0040224D" w:rsidRDefault="00B806F8"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Style w:val="jlqj4b"/>
          <w:rFonts w:ascii="SimSun" w:hAnsi="SimSun" w:hint="eastAsia"/>
          <w:sz w:val="21"/>
        </w:rPr>
        <w:lastRenderedPageBreak/>
        <w:t>此外，在实施发展议程项目“</w:t>
      </w:r>
      <w:r w:rsidRPr="00B045BA">
        <w:rPr>
          <w:rFonts w:ascii="SimSun" w:hAnsi="SimSun" w:hint="eastAsia"/>
          <w:sz w:val="21"/>
        </w:rPr>
        <w:t>加强发展中国家和最不发达国家之间知识产权与发展问题南南</w:t>
      </w:r>
      <w:r w:rsidRPr="00B045BA">
        <w:rPr>
          <w:rStyle w:val="jlqj4b"/>
          <w:rFonts w:ascii="SimSun" w:hAnsi="SimSun" w:hint="eastAsia"/>
          <w:sz w:val="21"/>
        </w:rPr>
        <w:t>合作”并将其纳入主流的背景下</w:t>
      </w:r>
      <w:r w:rsidRPr="00B045BA">
        <w:rPr>
          <w:rStyle w:val="af"/>
          <w:rFonts w:ascii="SimSun" w:hAnsi="SimSun"/>
          <w:sz w:val="21"/>
        </w:rPr>
        <w:footnoteReference w:id="1"/>
      </w:r>
      <w:r w:rsidRPr="00B045BA">
        <w:rPr>
          <w:rStyle w:val="jlqj4b"/>
          <w:rFonts w:ascii="SimSun" w:hAnsi="SimSun" w:hint="eastAsia"/>
          <w:sz w:val="21"/>
        </w:rPr>
        <w:t>，秘书处于</w:t>
      </w:r>
      <w:r w:rsidR="002F5851" w:rsidRPr="00B045BA">
        <w:rPr>
          <w:rStyle w:val="jlqj4b"/>
          <w:rFonts w:ascii="SimSun" w:hAnsi="SimSun" w:hint="eastAsia"/>
          <w:sz w:val="21"/>
        </w:rPr>
        <w:t>2014</w:t>
      </w:r>
      <w:r w:rsidRPr="00B045BA">
        <w:rPr>
          <w:rStyle w:val="jlqj4b"/>
          <w:rFonts w:ascii="SimSun" w:hAnsi="SimSun" w:hint="eastAsia"/>
          <w:sz w:val="21"/>
        </w:rPr>
        <w:t>年为知识产权发展资源牵线搭桥数据库引入了新功能以实现牵线搭桥，即将</w:t>
      </w:r>
      <w:r w:rsidR="007C2E94" w:rsidRPr="00B045BA">
        <w:rPr>
          <w:rStyle w:val="jlqj4b"/>
          <w:rFonts w:ascii="SimSun" w:hAnsi="SimSun" w:hint="eastAsia"/>
          <w:sz w:val="21"/>
        </w:rPr>
        <w:t>发展中国家和最</w:t>
      </w:r>
      <w:r w:rsidR="007C2E94" w:rsidRPr="0040224D">
        <w:rPr>
          <w:rFonts w:hint="eastAsia"/>
        </w:rPr>
        <w:t>不发达国家</w:t>
      </w:r>
      <w:r w:rsidR="007C2E94" w:rsidRPr="00B045BA">
        <w:rPr>
          <w:rStyle w:val="jlqj4b"/>
          <w:rFonts w:ascii="SimSun" w:hAnsi="SimSun" w:hint="eastAsia"/>
          <w:sz w:val="21"/>
        </w:rPr>
        <w:t>的供需进行匹配，以支持和协助它们</w:t>
      </w:r>
      <w:r w:rsidRPr="00B045BA">
        <w:rPr>
          <w:rStyle w:val="jlqj4b"/>
          <w:rFonts w:ascii="SimSun" w:hAnsi="SimSun" w:hint="eastAsia"/>
          <w:sz w:val="21"/>
        </w:rPr>
        <w:t>开展培训和能力建设活动。因此，</w:t>
      </w:r>
      <w:r w:rsidR="002F5851" w:rsidRPr="00B045BA">
        <w:rPr>
          <w:rStyle w:val="jlqj4b"/>
          <w:rFonts w:ascii="SimSun" w:hAnsi="SimSun" w:hint="eastAsia"/>
          <w:sz w:val="21"/>
        </w:rPr>
        <w:t>WIPO Match</w:t>
      </w:r>
      <w:r w:rsidR="007C2E94" w:rsidRPr="00B045BA">
        <w:rPr>
          <w:rStyle w:val="jlqj4b"/>
          <w:rFonts w:ascii="SimSun" w:hAnsi="SimSun" w:hint="eastAsia"/>
          <w:sz w:val="21"/>
        </w:rPr>
        <w:t>被调整为</w:t>
      </w:r>
      <w:r w:rsidRPr="00B045BA">
        <w:rPr>
          <w:rStyle w:val="jlqj4b"/>
          <w:rFonts w:ascii="SimSun" w:hAnsi="SimSun" w:hint="eastAsia"/>
          <w:sz w:val="21"/>
        </w:rPr>
        <w:t>促进南南合作的途径之一。</w:t>
      </w:r>
    </w:p>
    <w:p w:rsidR="0040224D" w:rsidRDefault="004628BF"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Style w:val="jlqj4b"/>
          <w:rFonts w:ascii="SimSun" w:hAnsi="SimSun" w:hint="eastAsia"/>
          <w:sz w:val="21"/>
        </w:rPr>
        <w:t>为促进捐助方</w:t>
      </w:r>
      <w:proofErr w:type="gramStart"/>
      <w:r w:rsidRPr="00B045BA">
        <w:rPr>
          <w:rStyle w:val="jlqj4b"/>
          <w:rFonts w:ascii="SimSun" w:hAnsi="SimSun" w:hint="eastAsia"/>
          <w:sz w:val="21"/>
        </w:rPr>
        <w:t>和援助需求</w:t>
      </w:r>
      <w:proofErr w:type="gramEnd"/>
      <w:r w:rsidRPr="00B045BA">
        <w:rPr>
          <w:rStyle w:val="jlqj4b"/>
          <w:rFonts w:ascii="SimSun" w:hAnsi="SimSun" w:hint="eastAsia"/>
          <w:sz w:val="21"/>
        </w:rPr>
        <w:t>方</w:t>
      </w:r>
      <w:r w:rsidR="00B806F8" w:rsidRPr="00B045BA">
        <w:rPr>
          <w:rStyle w:val="jlqj4b"/>
          <w:rFonts w:ascii="SimSun" w:hAnsi="SimSun" w:hint="eastAsia"/>
          <w:sz w:val="21"/>
        </w:rPr>
        <w:t>之间更广泛的合作，并为用户提供更多更好的技术功能，</w:t>
      </w:r>
      <w:r w:rsidRPr="00B045BA">
        <w:rPr>
          <w:rStyle w:val="jlqj4b"/>
          <w:rFonts w:ascii="SimSun" w:hAnsi="SimSun" w:hint="eastAsia"/>
          <w:sz w:val="21"/>
        </w:rPr>
        <w:t>知识产权发展资源牵线搭桥数据库</w:t>
      </w:r>
      <w:r w:rsidR="007C2E94" w:rsidRPr="00B045BA">
        <w:rPr>
          <w:rStyle w:val="jlqj4b"/>
          <w:rFonts w:ascii="SimSun" w:hAnsi="SimSun" w:hint="eastAsia"/>
          <w:sz w:val="21"/>
        </w:rPr>
        <w:t>于</w:t>
      </w:r>
      <w:r w:rsidR="002F5851" w:rsidRPr="00B045BA">
        <w:rPr>
          <w:rStyle w:val="jlqj4b"/>
          <w:rFonts w:ascii="SimSun" w:hAnsi="SimSun" w:hint="eastAsia"/>
          <w:sz w:val="21"/>
        </w:rPr>
        <w:t>2016</w:t>
      </w:r>
      <w:r w:rsidR="007C2E94" w:rsidRPr="00B045BA">
        <w:rPr>
          <w:rStyle w:val="jlqj4b"/>
          <w:rFonts w:ascii="SimSun" w:hAnsi="SimSun" w:hint="eastAsia"/>
          <w:sz w:val="21"/>
        </w:rPr>
        <w:t>年</w:t>
      </w:r>
      <w:r w:rsidR="00B806F8" w:rsidRPr="00B045BA">
        <w:rPr>
          <w:rStyle w:val="jlqj4b"/>
          <w:rFonts w:ascii="SimSun" w:hAnsi="SimSun" w:hint="eastAsia"/>
          <w:sz w:val="21"/>
        </w:rPr>
        <w:t>进行了改版，并更名为“</w:t>
      </w:r>
      <w:hyperlink r:id="rId9" w:history="1">
        <w:r w:rsidR="00B806F8" w:rsidRPr="00B045BA">
          <w:rPr>
            <w:rStyle w:val="af0"/>
            <w:rFonts w:ascii="SimSun" w:hAnsi="SimSun" w:hint="eastAsia"/>
            <w:sz w:val="21"/>
          </w:rPr>
          <w:t>WIPO Match</w:t>
        </w:r>
      </w:hyperlink>
      <w:r w:rsidRPr="00B045BA">
        <w:rPr>
          <w:rStyle w:val="jlqj4b"/>
          <w:rFonts w:ascii="SimSun" w:hAnsi="SimSun" w:hint="eastAsia"/>
          <w:sz w:val="21"/>
        </w:rPr>
        <w:t>”。随着这一变化，该平台通过汇集</w:t>
      </w:r>
      <w:r w:rsidR="00B806F8" w:rsidRPr="00B045BA">
        <w:rPr>
          <w:rStyle w:val="jlqj4b"/>
          <w:rFonts w:ascii="SimSun" w:hAnsi="SimSun" w:hint="eastAsia"/>
          <w:sz w:val="21"/>
        </w:rPr>
        <w:t>知识产权利益</w:t>
      </w:r>
      <w:r w:rsidRPr="00B045BA">
        <w:rPr>
          <w:rStyle w:val="jlqj4b"/>
          <w:rFonts w:ascii="SimSun" w:hAnsi="SimSun" w:hint="eastAsia"/>
          <w:sz w:val="21"/>
        </w:rPr>
        <w:t>攸关方，特别是技术援助</w:t>
      </w:r>
      <w:r w:rsidRPr="0040224D">
        <w:rPr>
          <w:rFonts w:hint="eastAsia"/>
        </w:rPr>
        <w:t>提供</w:t>
      </w:r>
      <w:r w:rsidRPr="00B045BA">
        <w:rPr>
          <w:rStyle w:val="jlqj4b"/>
          <w:rFonts w:ascii="SimSun" w:hAnsi="SimSun" w:hint="eastAsia"/>
          <w:sz w:val="21"/>
        </w:rPr>
        <w:t>方</w:t>
      </w:r>
      <w:r w:rsidR="00B806F8" w:rsidRPr="00B045BA">
        <w:rPr>
          <w:rStyle w:val="jlqj4b"/>
          <w:rFonts w:ascii="SimSun" w:hAnsi="SimSun" w:hint="eastAsia"/>
          <w:sz w:val="21"/>
        </w:rPr>
        <w:t>和受益人</w:t>
      </w:r>
      <w:r w:rsidR="007C2E94" w:rsidRPr="00B045BA">
        <w:rPr>
          <w:rStyle w:val="jlqj4b"/>
          <w:rFonts w:ascii="SimSun" w:hAnsi="SimSun" w:hint="eastAsia"/>
          <w:sz w:val="21"/>
        </w:rPr>
        <w:t>，进一步加强了</w:t>
      </w:r>
      <w:r w:rsidRPr="00B045BA">
        <w:rPr>
          <w:rStyle w:val="jlqj4b"/>
          <w:rFonts w:ascii="SimSun" w:hAnsi="SimSun" w:hint="eastAsia"/>
          <w:sz w:val="21"/>
        </w:rPr>
        <w:t>牵线搭桥的</w:t>
      </w:r>
      <w:r w:rsidR="00B806F8" w:rsidRPr="00B045BA">
        <w:rPr>
          <w:rStyle w:val="jlqj4b"/>
          <w:rFonts w:ascii="SimSun" w:hAnsi="SimSun" w:hint="eastAsia"/>
          <w:sz w:val="21"/>
        </w:rPr>
        <w:t>功能，</w:t>
      </w:r>
      <w:r w:rsidRPr="00B045BA">
        <w:rPr>
          <w:rStyle w:val="jlqj4b"/>
          <w:rFonts w:ascii="SimSun" w:hAnsi="SimSun" w:hint="eastAsia"/>
          <w:sz w:val="21"/>
        </w:rPr>
        <w:t>从而将</w:t>
      </w:r>
      <w:r w:rsidR="00B806F8" w:rsidRPr="00B045BA">
        <w:rPr>
          <w:rStyle w:val="jlqj4b"/>
          <w:rFonts w:ascii="SimSun" w:hAnsi="SimSun" w:hint="eastAsia"/>
          <w:sz w:val="21"/>
        </w:rPr>
        <w:t>特定需求与可用资源相匹配。</w:t>
      </w:r>
      <w:r w:rsidR="002F5851" w:rsidRPr="00B045BA">
        <w:rPr>
          <w:rStyle w:val="jlqj4b"/>
          <w:rFonts w:ascii="SimSun" w:hAnsi="SimSun" w:hint="eastAsia"/>
          <w:sz w:val="21"/>
        </w:rPr>
        <w:t>WIPO Match</w:t>
      </w:r>
      <w:r w:rsidR="00B806F8" w:rsidRPr="00B045BA">
        <w:rPr>
          <w:rStyle w:val="jlqj4b"/>
          <w:rFonts w:ascii="SimSun" w:hAnsi="SimSun" w:hint="eastAsia"/>
          <w:sz w:val="21"/>
        </w:rPr>
        <w:t>的目标也是促进本组织发展援助</w:t>
      </w:r>
      <w:r w:rsidR="00B806F8" w:rsidRPr="00B045BA">
        <w:rPr>
          <w:rStyle w:val="jlqj4b"/>
          <w:rFonts w:ascii="SimSun" w:hAnsi="SimSun" w:cs="SimSun" w:hint="eastAsia"/>
          <w:sz w:val="21"/>
        </w:rPr>
        <w:t>工作的流动性和影响</w:t>
      </w:r>
      <w:r w:rsidR="00B806F8" w:rsidRPr="00B045BA">
        <w:rPr>
          <w:rStyle w:val="jlqj4b"/>
          <w:rFonts w:ascii="SimSun" w:hAnsi="SimSun" w:hint="eastAsia"/>
          <w:sz w:val="21"/>
        </w:rPr>
        <w:t>力。</w:t>
      </w:r>
    </w:p>
    <w:p w:rsidR="001164D0" w:rsidRPr="009556A1" w:rsidRDefault="00397B6A" w:rsidP="009556A1">
      <w:pPr>
        <w:pStyle w:val="1"/>
        <w:numPr>
          <w:ilvl w:val="0"/>
          <w:numId w:val="8"/>
        </w:numPr>
        <w:overflowPunct w:val="0"/>
        <w:spacing w:beforeLines="100" w:afterLines="50" w:after="120" w:line="340" w:lineRule="atLeast"/>
        <w:ind w:left="0" w:firstLine="0"/>
        <w:rPr>
          <w:rFonts w:ascii="SimHei" w:eastAsia="SimHei" w:hAnsi="SimHei"/>
          <w:b w:val="0"/>
          <w:caps w:val="0"/>
          <w:sz w:val="21"/>
        </w:rPr>
      </w:pPr>
      <w:r w:rsidRPr="009556A1">
        <w:rPr>
          <w:rFonts w:ascii="SimHei" w:eastAsia="SimHei" w:hAnsi="SimHei" w:hint="eastAsia"/>
          <w:b w:val="0"/>
          <w:caps w:val="0"/>
          <w:sz w:val="21"/>
        </w:rPr>
        <w:t>当前背景</w:t>
      </w:r>
    </w:p>
    <w:p w:rsidR="0040224D" w:rsidRDefault="001164D0" w:rsidP="009556A1">
      <w:pPr>
        <w:pStyle w:val="ae"/>
        <w:keepNext/>
        <w:numPr>
          <w:ilvl w:val="0"/>
          <w:numId w:val="19"/>
        </w:numPr>
        <w:overflowPunct w:val="0"/>
        <w:spacing w:afterLines="50" w:after="120" w:line="340" w:lineRule="atLeast"/>
        <w:ind w:left="714" w:hanging="357"/>
        <w:contextualSpacing w:val="0"/>
        <w:rPr>
          <w:rFonts w:ascii="SimSun" w:hAnsi="SimSun"/>
          <w:sz w:val="21"/>
          <w:u w:val="single"/>
        </w:rPr>
      </w:pPr>
      <w:r w:rsidRPr="0040224D">
        <w:rPr>
          <w:rFonts w:ascii="SimSun" w:hAnsi="SimSun"/>
          <w:sz w:val="21"/>
          <w:u w:val="single"/>
        </w:rPr>
        <w:t>WIPO Match</w:t>
      </w:r>
    </w:p>
    <w:p w:rsidR="0040224D" w:rsidRDefault="00397B6A"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2021年，</w:t>
      </w:r>
      <w:r w:rsidR="00E64CF0" w:rsidRPr="00B045BA">
        <w:rPr>
          <w:rFonts w:ascii="SimSun" w:hAnsi="SimSun" w:hint="eastAsia"/>
          <w:sz w:val="21"/>
        </w:rPr>
        <w:t>产权组织</w:t>
      </w:r>
      <w:r w:rsidRPr="00B045BA">
        <w:rPr>
          <w:rFonts w:ascii="SimSun" w:hAnsi="SimSun" w:hint="eastAsia"/>
          <w:sz w:val="21"/>
        </w:rPr>
        <w:t>内部监督</w:t>
      </w:r>
      <w:proofErr w:type="gramStart"/>
      <w:r w:rsidRPr="00B045BA">
        <w:rPr>
          <w:rFonts w:ascii="SimSun" w:hAnsi="SimSun" w:hint="eastAsia"/>
          <w:sz w:val="21"/>
        </w:rPr>
        <w:t>司评价科</w:t>
      </w:r>
      <w:proofErr w:type="gramEnd"/>
      <w:r w:rsidRPr="00B045BA">
        <w:rPr>
          <w:rFonts w:ascii="SimSun" w:hAnsi="SimSun" w:hint="eastAsia"/>
          <w:sz w:val="21"/>
        </w:rPr>
        <w:t>对WIPO Match进行了一次形成性评价</w:t>
      </w:r>
      <w:r w:rsidR="00E64CF0" w:rsidRPr="00B045BA">
        <w:rPr>
          <w:rStyle w:val="af"/>
          <w:rFonts w:ascii="SimSun" w:hAnsi="SimSun"/>
          <w:sz w:val="21"/>
        </w:rPr>
        <w:footnoteReference w:id="2"/>
      </w:r>
      <w:r w:rsidRPr="00B045BA">
        <w:rPr>
          <w:rFonts w:ascii="SimSun" w:hAnsi="SimSun" w:hint="eastAsia"/>
          <w:sz w:val="21"/>
        </w:rPr>
        <w:t>（以下简称</w:t>
      </w:r>
      <w:r w:rsidR="00E64CF0" w:rsidRPr="00B045BA">
        <w:rPr>
          <w:rFonts w:ascii="SimSun" w:hAnsi="SimSun" w:hint="eastAsia"/>
          <w:sz w:val="21"/>
        </w:rPr>
        <w:t>监督司</w:t>
      </w:r>
      <w:r w:rsidRPr="00B045BA">
        <w:rPr>
          <w:rFonts w:ascii="SimSun" w:hAnsi="SimSun" w:hint="eastAsia"/>
          <w:sz w:val="21"/>
        </w:rPr>
        <w:t>评价</w:t>
      </w:r>
      <w:r w:rsidR="009C2ECE" w:rsidRPr="00B045BA">
        <w:rPr>
          <w:rFonts w:ascii="SimSun" w:hAnsi="SimSun" w:hint="eastAsia"/>
          <w:sz w:val="21"/>
        </w:rPr>
        <w:t>），目的是寻找学习机会和计划改进，并为</w:t>
      </w:r>
      <w:r w:rsidR="00E64CF0" w:rsidRPr="00B045BA">
        <w:rPr>
          <w:rFonts w:ascii="SimSun" w:hAnsi="SimSun" w:hint="eastAsia"/>
          <w:sz w:val="21"/>
        </w:rPr>
        <w:t>开发</w:t>
      </w:r>
      <w:r w:rsidR="009C2ECE" w:rsidRPr="00B045BA">
        <w:rPr>
          <w:rFonts w:ascii="SimSun" w:hAnsi="SimSun" w:hint="eastAsia"/>
          <w:sz w:val="21"/>
        </w:rPr>
        <w:t>额外的增值服务提供建议，以补充该平台已经提供的</w:t>
      </w:r>
      <w:r w:rsidRPr="00B045BA">
        <w:rPr>
          <w:rFonts w:ascii="SimSun" w:hAnsi="SimSun" w:hint="eastAsia"/>
          <w:sz w:val="21"/>
        </w:rPr>
        <w:t>服务。</w:t>
      </w:r>
      <w:r w:rsidR="00E64CF0" w:rsidRPr="00B045BA">
        <w:rPr>
          <w:rFonts w:ascii="SimSun" w:hAnsi="SimSun" w:hint="eastAsia"/>
          <w:sz w:val="21"/>
        </w:rPr>
        <w:t>监督</w:t>
      </w:r>
      <w:proofErr w:type="gramStart"/>
      <w:r w:rsidR="00E64CF0" w:rsidRPr="00B045BA">
        <w:rPr>
          <w:rFonts w:ascii="SimSun" w:hAnsi="SimSun" w:hint="eastAsia"/>
          <w:sz w:val="21"/>
        </w:rPr>
        <w:t>司评价</w:t>
      </w:r>
      <w:proofErr w:type="gramEnd"/>
      <w:r w:rsidR="00E64CF0" w:rsidRPr="00B045BA">
        <w:rPr>
          <w:rFonts w:ascii="SimSun" w:hAnsi="SimSun" w:hint="eastAsia"/>
          <w:sz w:val="21"/>
        </w:rPr>
        <w:t>涵盖</w:t>
      </w:r>
      <w:r w:rsidRPr="00B045BA">
        <w:rPr>
          <w:rFonts w:ascii="SimSun" w:hAnsi="SimSun" w:hint="eastAsia"/>
          <w:sz w:val="21"/>
        </w:rPr>
        <w:t>2016年至2020年</w:t>
      </w:r>
      <w:r w:rsidR="00E64CF0" w:rsidRPr="00B045BA">
        <w:rPr>
          <w:rFonts w:ascii="SimSun" w:hAnsi="SimSun" w:hint="eastAsia"/>
          <w:sz w:val="21"/>
        </w:rPr>
        <w:t>这一期间</w:t>
      </w:r>
      <w:r w:rsidRPr="00B045BA">
        <w:rPr>
          <w:rFonts w:ascii="SimSun" w:hAnsi="SimSun" w:hint="eastAsia"/>
          <w:sz w:val="21"/>
        </w:rPr>
        <w:t>。</w:t>
      </w:r>
    </w:p>
    <w:p w:rsidR="0040224D" w:rsidRDefault="00397B6A"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除其他外，监督司评价报告确定了以下主要发现：</w:t>
      </w:r>
    </w:p>
    <w:p w:rsidR="003970FC" w:rsidRPr="00B045BA" w:rsidRDefault="00397B6A" w:rsidP="00D277EB">
      <w:pPr>
        <w:pStyle w:val="ae"/>
        <w:numPr>
          <w:ilvl w:val="0"/>
          <w:numId w:val="17"/>
        </w:numPr>
        <w:tabs>
          <w:tab w:val="left" w:pos="0"/>
        </w:tabs>
        <w:overflowPunct w:val="0"/>
        <w:spacing w:afterLines="50" w:after="120" w:line="340" w:lineRule="atLeast"/>
        <w:ind w:left="924" w:hanging="357"/>
        <w:jc w:val="both"/>
        <w:rPr>
          <w:rFonts w:ascii="SimSun" w:hAnsi="SimSun"/>
          <w:sz w:val="21"/>
        </w:rPr>
      </w:pPr>
      <w:r w:rsidRPr="00B045BA">
        <w:rPr>
          <w:rStyle w:val="jlqj4b"/>
          <w:rFonts w:ascii="SimSun" w:hAnsi="SimSun" w:hint="eastAsia"/>
          <w:sz w:val="21"/>
        </w:rPr>
        <w:t>项</w:t>
      </w:r>
      <w:r w:rsidR="00E64CF0" w:rsidRPr="00B045BA">
        <w:rPr>
          <w:rStyle w:val="jlqj4b"/>
          <w:rFonts w:ascii="SimSun" w:hAnsi="SimSun" w:hint="eastAsia"/>
          <w:sz w:val="21"/>
        </w:rPr>
        <w:t>目设计</w:t>
      </w:r>
      <w:r w:rsidR="009C2ECE" w:rsidRPr="00B045BA">
        <w:rPr>
          <w:rStyle w:val="jlqj4b"/>
          <w:rFonts w:ascii="SimSun" w:hAnsi="SimSun" w:hint="eastAsia"/>
          <w:sz w:val="21"/>
        </w:rPr>
        <w:t>对成果采用了狭义的定义，只关注牵线搭桥</w:t>
      </w:r>
      <w:r w:rsidR="00E64CF0" w:rsidRPr="00B045BA">
        <w:rPr>
          <w:rStyle w:val="jlqj4b"/>
          <w:rFonts w:ascii="SimSun" w:hAnsi="SimSun" w:hint="eastAsia"/>
          <w:sz w:val="21"/>
        </w:rPr>
        <w:t>的数量。因此，该项目没有充分报告也未提及</w:t>
      </w:r>
      <w:r w:rsidR="009C2ECE" w:rsidRPr="00B045BA">
        <w:rPr>
          <w:rStyle w:val="jlqj4b"/>
          <w:rFonts w:ascii="SimSun" w:hAnsi="SimSun" w:hint="eastAsia"/>
          <w:sz w:val="21"/>
        </w:rPr>
        <w:t>网络联系的质量、网络的丰富性以及网络的承诺、多样性或知名度</w:t>
      </w:r>
      <w:r w:rsidR="002F5851" w:rsidRPr="00B045BA">
        <w:rPr>
          <w:rStyle w:val="jlqj4b"/>
          <w:rFonts w:ascii="SimSun" w:hAnsi="SimSun" w:hint="eastAsia"/>
          <w:sz w:val="21"/>
        </w:rPr>
        <w:t>所作出</w:t>
      </w:r>
      <w:r w:rsidRPr="00B045BA">
        <w:rPr>
          <w:rStyle w:val="jlqj4b"/>
          <w:rFonts w:ascii="SimSun" w:hAnsi="SimSun" w:hint="eastAsia"/>
          <w:sz w:val="21"/>
        </w:rPr>
        <w:t>的贡献。</w:t>
      </w:r>
    </w:p>
    <w:p w:rsidR="00AD14D1" w:rsidRPr="00B045BA" w:rsidRDefault="002F5851" w:rsidP="00D277EB">
      <w:pPr>
        <w:pStyle w:val="ae"/>
        <w:numPr>
          <w:ilvl w:val="0"/>
          <w:numId w:val="17"/>
        </w:numPr>
        <w:tabs>
          <w:tab w:val="left" w:pos="0"/>
        </w:tabs>
        <w:overflowPunct w:val="0"/>
        <w:spacing w:afterLines="50" w:after="120" w:line="340" w:lineRule="atLeast"/>
        <w:ind w:left="924" w:hanging="357"/>
        <w:jc w:val="both"/>
        <w:rPr>
          <w:rFonts w:ascii="SimSun" w:hAnsi="SimSun"/>
          <w:sz w:val="21"/>
        </w:rPr>
      </w:pPr>
      <w:r w:rsidRPr="00B045BA">
        <w:rPr>
          <w:rStyle w:val="jlqj4b"/>
          <w:rFonts w:ascii="SimSun" w:hAnsi="SimSun" w:hint="eastAsia"/>
          <w:sz w:val="21"/>
        </w:rPr>
        <w:t>WIPO Match</w:t>
      </w:r>
      <w:r w:rsidR="00E64CF0" w:rsidRPr="00B045BA">
        <w:rPr>
          <w:rStyle w:val="jlqj4b"/>
          <w:rFonts w:ascii="SimSun" w:hAnsi="SimSun" w:hint="eastAsia"/>
          <w:sz w:val="21"/>
        </w:rPr>
        <w:t>的价值主张随着时间的推移而演变。该平台融合了多种</w:t>
      </w:r>
      <w:r w:rsidR="00397B6A" w:rsidRPr="00B045BA">
        <w:rPr>
          <w:rStyle w:val="jlqj4b"/>
          <w:rFonts w:ascii="SimSun" w:hAnsi="SimSun" w:hint="eastAsia"/>
          <w:sz w:val="21"/>
        </w:rPr>
        <w:t>服务和</w:t>
      </w:r>
      <w:r w:rsidR="00E64CF0" w:rsidRPr="00B045BA">
        <w:rPr>
          <w:rStyle w:val="jlqj4b"/>
          <w:rFonts w:ascii="SimSun" w:hAnsi="SimSun" w:hint="eastAsia"/>
          <w:sz w:val="21"/>
        </w:rPr>
        <w:t>建议</w:t>
      </w:r>
      <w:r w:rsidR="00397B6A" w:rsidRPr="00B045BA">
        <w:rPr>
          <w:rStyle w:val="jlqj4b"/>
          <w:rFonts w:ascii="SimSun" w:hAnsi="SimSun" w:hint="eastAsia"/>
          <w:sz w:val="21"/>
        </w:rPr>
        <w:t>，</w:t>
      </w:r>
      <w:r w:rsidR="00E64CF0" w:rsidRPr="00B045BA">
        <w:rPr>
          <w:rStyle w:val="jlqj4b"/>
          <w:rFonts w:ascii="SimSun" w:hAnsi="SimSun" w:hint="eastAsia"/>
          <w:sz w:val="21"/>
        </w:rPr>
        <w:t>以</w:t>
      </w:r>
      <w:r w:rsidR="00397B6A" w:rsidRPr="00B045BA">
        <w:rPr>
          <w:rStyle w:val="jlqj4b"/>
          <w:rFonts w:ascii="SimSun" w:hAnsi="SimSun" w:hint="eastAsia"/>
          <w:sz w:val="21"/>
        </w:rPr>
        <w:t>该项目</w:t>
      </w:r>
      <w:r w:rsidR="00E64CF0" w:rsidRPr="00B045BA">
        <w:rPr>
          <w:rStyle w:val="jlqj4b"/>
          <w:rFonts w:ascii="SimSun" w:hAnsi="SimSun" w:hint="eastAsia"/>
          <w:sz w:val="21"/>
        </w:rPr>
        <w:t>现有</w:t>
      </w:r>
      <w:r w:rsidR="00397B6A" w:rsidRPr="00B045BA">
        <w:rPr>
          <w:rStyle w:val="jlqj4b"/>
          <w:rFonts w:ascii="SimSun" w:hAnsi="SimSun" w:hint="eastAsia"/>
          <w:sz w:val="21"/>
        </w:rPr>
        <w:t>的能力和资源</w:t>
      </w:r>
      <w:r w:rsidR="00E64CF0" w:rsidRPr="00B045BA">
        <w:rPr>
          <w:rStyle w:val="jlqj4b"/>
          <w:rFonts w:ascii="SimSun" w:hAnsi="SimSun" w:hint="eastAsia"/>
          <w:sz w:val="21"/>
        </w:rPr>
        <w:t>，无法切实地提供给</w:t>
      </w:r>
      <w:r w:rsidR="00397B6A" w:rsidRPr="00B045BA">
        <w:rPr>
          <w:rStyle w:val="jlqj4b"/>
          <w:rFonts w:ascii="SimSun" w:hAnsi="SimSun" w:hint="eastAsia"/>
          <w:sz w:val="21"/>
        </w:rPr>
        <w:t>所有平台成员。</w:t>
      </w:r>
    </w:p>
    <w:p w:rsidR="00AD14D1" w:rsidRPr="00B045BA" w:rsidRDefault="002F5851" w:rsidP="00D277EB">
      <w:pPr>
        <w:pStyle w:val="ae"/>
        <w:numPr>
          <w:ilvl w:val="0"/>
          <w:numId w:val="17"/>
        </w:numPr>
        <w:tabs>
          <w:tab w:val="left" w:pos="0"/>
        </w:tabs>
        <w:overflowPunct w:val="0"/>
        <w:spacing w:afterLines="50" w:after="120" w:line="340" w:lineRule="atLeast"/>
        <w:ind w:left="924" w:hanging="357"/>
        <w:jc w:val="both"/>
        <w:rPr>
          <w:rFonts w:ascii="SimSun" w:hAnsi="SimSun"/>
          <w:sz w:val="21"/>
        </w:rPr>
      </w:pPr>
      <w:r w:rsidRPr="00B045BA">
        <w:rPr>
          <w:rStyle w:val="jlqj4b"/>
          <w:rFonts w:ascii="SimSun" w:hAnsi="SimSun" w:hint="eastAsia"/>
          <w:sz w:val="21"/>
        </w:rPr>
        <w:t>WIPO Match</w:t>
      </w:r>
      <w:r w:rsidR="00397B6A" w:rsidRPr="00B045BA">
        <w:rPr>
          <w:rStyle w:val="jlqj4b"/>
          <w:rFonts w:ascii="SimSun" w:hAnsi="SimSun" w:hint="eastAsia"/>
          <w:sz w:val="21"/>
        </w:rPr>
        <w:t>涉及商业部门、学术界、创</w:t>
      </w:r>
      <w:r w:rsidR="00E64CF0" w:rsidRPr="00B045BA">
        <w:rPr>
          <w:rStyle w:val="jlqj4b"/>
          <w:rFonts w:ascii="SimSun" w:hAnsi="SimSun" w:hint="eastAsia"/>
          <w:sz w:val="21"/>
        </w:rPr>
        <w:t>新中心、政府机构、多边国际组织、</w:t>
      </w:r>
      <w:r w:rsidR="00957B42" w:rsidRPr="00B045BA">
        <w:rPr>
          <w:rStyle w:val="jlqj4b"/>
          <w:rFonts w:ascii="SimSun" w:hAnsi="SimSun" w:hint="eastAsia"/>
          <w:sz w:val="21"/>
        </w:rPr>
        <w:t>国家和地区知识产权局。然而</w:t>
      </w:r>
      <w:r w:rsidR="00E64CF0" w:rsidRPr="00B045BA">
        <w:rPr>
          <w:rStyle w:val="jlqj4b"/>
          <w:rFonts w:ascii="SimSun" w:hAnsi="SimSun" w:hint="eastAsia"/>
          <w:sz w:val="21"/>
        </w:rPr>
        <w:t>评价</w:t>
      </w:r>
      <w:r w:rsidR="00397B6A" w:rsidRPr="00B045BA">
        <w:rPr>
          <w:rStyle w:val="jlqj4b"/>
          <w:rFonts w:ascii="SimSun" w:hAnsi="SimSun" w:hint="eastAsia"/>
          <w:sz w:val="21"/>
        </w:rPr>
        <w:t>还发现，</w:t>
      </w:r>
      <w:r w:rsidR="00E64CF0" w:rsidRPr="00B045BA">
        <w:rPr>
          <w:rStyle w:val="jlqj4b"/>
          <w:rFonts w:ascii="SimSun" w:hAnsi="SimSun" w:hint="eastAsia"/>
          <w:sz w:val="21"/>
        </w:rPr>
        <w:t>成为平台成员的标准不够明确，无法充分展现</w:t>
      </w:r>
      <w:r w:rsidR="00397B6A" w:rsidRPr="00B045BA">
        <w:rPr>
          <w:rStyle w:val="jlqj4b"/>
          <w:rFonts w:ascii="SimSun" w:hAnsi="SimSun" w:hint="eastAsia"/>
          <w:sz w:val="21"/>
        </w:rPr>
        <w:t>平台的全部潜力。</w:t>
      </w:r>
    </w:p>
    <w:p w:rsidR="0040224D" w:rsidRDefault="002F5851" w:rsidP="00D277EB">
      <w:pPr>
        <w:pStyle w:val="ae"/>
        <w:numPr>
          <w:ilvl w:val="0"/>
          <w:numId w:val="17"/>
        </w:numPr>
        <w:tabs>
          <w:tab w:val="left" w:pos="0"/>
        </w:tabs>
        <w:overflowPunct w:val="0"/>
        <w:spacing w:afterLines="50" w:after="120" w:line="340" w:lineRule="atLeast"/>
        <w:ind w:left="924" w:hanging="357"/>
        <w:contextualSpacing w:val="0"/>
        <w:jc w:val="both"/>
        <w:rPr>
          <w:rFonts w:ascii="SimSun" w:hAnsi="SimSun"/>
          <w:sz w:val="21"/>
        </w:rPr>
      </w:pPr>
      <w:r w:rsidRPr="00B045BA">
        <w:rPr>
          <w:rStyle w:val="jlqj4b"/>
          <w:rFonts w:ascii="SimSun" w:hAnsi="SimSun" w:hint="eastAsia"/>
          <w:sz w:val="21"/>
        </w:rPr>
        <w:t>WIPO Match</w:t>
      </w:r>
      <w:r w:rsidR="00E64CF0" w:rsidRPr="00B045BA">
        <w:rPr>
          <w:rStyle w:val="jlqj4b"/>
          <w:rFonts w:ascii="SimSun" w:hAnsi="SimSun" w:hint="eastAsia"/>
          <w:sz w:val="21"/>
        </w:rPr>
        <w:t>的网络平台技术已经过时，不符合现代</w:t>
      </w:r>
      <w:r w:rsidR="00397B6A" w:rsidRPr="00B045BA">
        <w:rPr>
          <w:rStyle w:val="jlqj4b"/>
          <w:rFonts w:ascii="SimSun" w:hAnsi="SimSun" w:hint="eastAsia"/>
          <w:sz w:val="21"/>
        </w:rPr>
        <w:t>标准。现有的网络平台限制了项目团队的效率，因为</w:t>
      </w:r>
      <w:r w:rsidR="00E64CF0" w:rsidRPr="00B045BA">
        <w:rPr>
          <w:rStyle w:val="jlqj4b"/>
          <w:rFonts w:ascii="SimSun" w:hAnsi="SimSun" w:hint="eastAsia"/>
          <w:sz w:val="21"/>
        </w:rPr>
        <w:t>有几项工作</w:t>
      </w:r>
      <w:r w:rsidR="00E60584" w:rsidRPr="00B045BA">
        <w:rPr>
          <w:rStyle w:val="jlqj4b"/>
          <w:rFonts w:ascii="SimSun" w:hAnsi="SimSun" w:hint="eastAsia"/>
          <w:sz w:val="21"/>
        </w:rPr>
        <w:t>需要手动完成</w:t>
      </w:r>
      <w:r w:rsidR="00397B6A" w:rsidRPr="00B045BA">
        <w:rPr>
          <w:rStyle w:val="jlqj4b"/>
          <w:rFonts w:ascii="SimSun" w:hAnsi="SimSun" w:hint="eastAsia"/>
          <w:sz w:val="21"/>
        </w:rPr>
        <w:t>。</w:t>
      </w:r>
    </w:p>
    <w:p w:rsidR="0040224D" w:rsidRDefault="00CB3911"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就其功能以及</w:t>
      </w:r>
      <w:r w:rsidR="00397B6A" w:rsidRPr="00B045BA">
        <w:rPr>
          <w:rFonts w:ascii="SimSun" w:hAnsi="SimSun" w:hint="eastAsia"/>
          <w:sz w:val="21"/>
        </w:rPr>
        <w:t>是否符合目的而言，根据上述</w:t>
      </w:r>
      <w:r w:rsidR="00E60584" w:rsidRPr="00B045BA">
        <w:rPr>
          <w:rFonts w:ascii="SimSun" w:hAnsi="SimSun" w:hint="eastAsia"/>
          <w:sz w:val="21"/>
        </w:rPr>
        <w:t>监督</w:t>
      </w:r>
      <w:proofErr w:type="gramStart"/>
      <w:r w:rsidR="00E60584" w:rsidRPr="00B045BA">
        <w:rPr>
          <w:rFonts w:ascii="SimSun" w:hAnsi="SimSun" w:hint="eastAsia"/>
          <w:sz w:val="21"/>
        </w:rPr>
        <w:t>司评价</w:t>
      </w:r>
      <w:proofErr w:type="gramEnd"/>
      <w:r w:rsidR="0023132E" w:rsidRPr="00B045BA">
        <w:rPr>
          <w:rFonts w:ascii="SimSun" w:hAnsi="SimSun" w:hint="eastAsia"/>
          <w:sz w:val="21"/>
        </w:rPr>
        <w:t>期间</w:t>
      </w:r>
      <w:r w:rsidRPr="00B045BA">
        <w:rPr>
          <w:rFonts w:ascii="SimSun" w:hAnsi="SimSun" w:hint="eastAsia"/>
          <w:sz w:val="21"/>
        </w:rPr>
        <w:t>所收集的被咨询</w:t>
      </w:r>
      <w:r w:rsidR="0023132E" w:rsidRPr="00B045BA">
        <w:rPr>
          <w:rFonts w:ascii="SimSun" w:hAnsi="SimSun" w:hint="eastAsia"/>
          <w:sz w:val="21"/>
        </w:rPr>
        <w:t>利益攸关方</w:t>
      </w:r>
      <w:r w:rsidR="002F5851" w:rsidRPr="00B045BA">
        <w:rPr>
          <w:rFonts w:ascii="SimSun" w:hAnsi="SimSun" w:hint="eastAsia"/>
          <w:sz w:val="21"/>
        </w:rPr>
        <w:t>的</w:t>
      </w:r>
      <w:r w:rsidR="00397B6A" w:rsidRPr="00B045BA">
        <w:rPr>
          <w:rFonts w:ascii="SimSun" w:hAnsi="SimSun" w:hint="eastAsia"/>
          <w:sz w:val="21"/>
        </w:rPr>
        <w:t>反馈意见，</w:t>
      </w:r>
      <w:r w:rsidR="00957B42" w:rsidRPr="00B045BA">
        <w:rPr>
          <w:rFonts w:ascii="SimSun" w:hAnsi="SimSun" w:hint="eastAsia"/>
          <w:sz w:val="21"/>
        </w:rPr>
        <w:t>据悉</w:t>
      </w:r>
      <w:r w:rsidR="00397B6A" w:rsidRPr="00B045BA">
        <w:rPr>
          <w:rFonts w:ascii="SimSun" w:hAnsi="SimSun" w:hint="eastAsia"/>
          <w:sz w:val="21"/>
        </w:rPr>
        <w:t>为满足平台用户的需求，WIPO Match</w:t>
      </w:r>
      <w:r w:rsidR="0023132E" w:rsidRPr="00B045BA">
        <w:rPr>
          <w:rFonts w:ascii="SimSun" w:hAnsi="SimSun" w:hint="eastAsia"/>
          <w:sz w:val="21"/>
        </w:rPr>
        <w:t>需要</w:t>
      </w:r>
      <w:r w:rsidR="00397B6A" w:rsidRPr="00B045BA">
        <w:rPr>
          <w:rFonts w:ascii="SimSun" w:hAnsi="SimSun" w:hint="eastAsia"/>
          <w:sz w:val="21"/>
        </w:rPr>
        <w:t>更</w:t>
      </w:r>
      <w:r w:rsidR="0023132E" w:rsidRPr="00B045BA">
        <w:rPr>
          <w:rFonts w:ascii="SimSun" w:hAnsi="SimSun" w:hint="eastAsia"/>
          <w:sz w:val="21"/>
        </w:rPr>
        <w:t>为直观的界面，托管在</w:t>
      </w:r>
      <w:r w:rsidRPr="00B045BA">
        <w:rPr>
          <w:rFonts w:ascii="SimSun" w:hAnsi="SimSun" w:hint="eastAsia"/>
          <w:sz w:val="21"/>
        </w:rPr>
        <w:t>用户友好</w:t>
      </w:r>
      <w:r w:rsidR="0023132E" w:rsidRPr="00B045BA">
        <w:rPr>
          <w:rFonts w:ascii="SimSun" w:hAnsi="SimSun" w:hint="eastAsia"/>
          <w:sz w:val="21"/>
        </w:rPr>
        <w:t>的现代化</w:t>
      </w:r>
      <w:r w:rsidR="00397B6A" w:rsidRPr="00B045BA">
        <w:rPr>
          <w:rFonts w:ascii="SimSun" w:hAnsi="SimSun" w:hint="eastAsia"/>
          <w:sz w:val="21"/>
        </w:rPr>
        <w:t>平台上，</w:t>
      </w:r>
      <w:r w:rsidRPr="00B045BA">
        <w:rPr>
          <w:rFonts w:ascii="SimSun" w:hAnsi="SimSun" w:hint="eastAsia"/>
          <w:sz w:val="21"/>
        </w:rPr>
        <w:t>以</w:t>
      </w:r>
      <w:r w:rsidR="00397B6A" w:rsidRPr="00B045BA">
        <w:rPr>
          <w:rFonts w:ascii="SimSun" w:hAnsi="SimSun" w:hint="eastAsia"/>
          <w:sz w:val="21"/>
        </w:rPr>
        <w:t>提供更多的服务，并在其成员之间更好地分配职责。为了取得更好的成果</w:t>
      </w:r>
      <w:r w:rsidRPr="00B045BA">
        <w:rPr>
          <w:rFonts w:ascii="SimSun" w:hAnsi="SimSun" w:hint="eastAsia"/>
          <w:sz w:val="21"/>
        </w:rPr>
        <w:t>，需要有更精简的资源，专门用于平台的技术现代化，以及日常行政和总</w:t>
      </w:r>
      <w:r w:rsidR="00397B6A" w:rsidRPr="00B045BA">
        <w:rPr>
          <w:rFonts w:ascii="SimSun" w:hAnsi="SimSun" w:hint="eastAsia"/>
          <w:sz w:val="21"/>
        </w:rPr>
        <w:t>体管理。</w:t>
      </w:r>
    </w:p>
    <w:p w:rsidR="0040224D" w:rsidRDefault="0023132E"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此外，</w:t>
      </w:r>
      <w:r w:rsidR="00CB3911" w:rsidRPr="00B045BA">
        <w:rPr>
          <w:rFonts w:ascii="SimSun" w:hAnsi="SimSun" w:hint="eastAsia"/>
          <w:sz w:val="21"/>
        </w:rPr>
        <w:t>2018/19年</w:t>
      </w:r>
      <w:r w:rsidRPr="00B045BA">
        <w:rPr>
          <w:rFonts w:ascii="SimSun" w:hAnsi="SimSun" w:hint="eastAsia"/>
          <w:sz w:val="21"/>
        </w:rPr>
        <w:t>产权组织绩</w:t>
      </w:r>
      <w:r w:rsidR="00397B6A" w:rsidRPr="00B045BA">
        <w:rPr>
          <w:rFonts w:ascii="SimSun" w:hAnsi="SimSun" w:hint="eastAsia"/>
          <w:sz w:val="21"/>
        </w:rPr>
        <w:t>效</w:t>
      </w:r>
      <w:r w:rsidRPr="00B045BA">
        <w:rPr>
          <w:rFonts w:ascii="SimSun" w:hAnsi="SimSun" w:hint="eastAsia"/>
          <w:sz w:val="21"/>
        </w:rPr>
        <w:t>报告</w:t>
      </w:r>
      <w:r w:rsidRPr="00B045BA">
        <w:rPr>
          <w:rStyle w:val="af"/>
          <w:rFonts w:ascii="SimSun" w:hAnsi="SimSun"/>
          <w:sz w:val="21"/>
        </w:rPr>
        <w:footnoteReference w:id="3"/>
      </w:r>
      <w:r w:rsidRPr="00B045BA">
        <w:rPr>
          <w:rFonts w:ascii="SimSun" w:hAnsi="SimSun" w:hint="eastAsia"/>
          <w:sz w:val="21"/>
        </w:rPr>
        <w:t>中报告</w:t>
      </w:r>
      <w:r w:rsidR="00397B6A" w:rsidRPr="00B045BA">
        <w:rPr>
          <w:rFonts w:ascii="SimSun" w:hAnsi="SimSun" w:hint="eastAsia"/>
          <w:sz w:val="21"/>
        </w:rPr>
        <w:t>，由于</w:t>
      </w:r>
      <w:r w:rsidR="00CB3911" w:rsidRPr="00B045BA">
        <w:rPr>
          <w:rFonts w:ascii="SimSun" w:hAnsi="SimSun" w:hint="eastAsia"/>
          <w:sz w:val="21"/>
        </w:rPr>
        <w:t>WIPO Match在2018/19两年期</w:t>
      </w:r>
      <w:r w:rsidRPr="00B045BA">
        <w:rPr>
          <w:rFonts w:ascii="SimSun" w:hAnsi="SimSun" w:hint="eastAsia"/>
          <w:sz w:val="21"/>
        </w:rPr>
        <w:t>促成了四项牵线搭桥，</w:t>
      </w:r>
      <w:r w:rsidR="00397B6A" w:rsidRPr="00B045BA">
        <w:rPr>
          <w:rFonts w:ascii="SimSun" w:hAnsi="SimSun" w:hint="eastAsia"/>
          <w:sz w:val="21"/>
        </w:rPr>
        <w:t>没有达到其两年期的目标。到2021年底，又</w:t>
      </w:r>
      <w:r w:rsidRPr="00B045BA">
        <w:rPr>
          <w:rFonts w:ascii="SimSun" w:hAnsi="SimSun" w:hint="eastAsia"/>
          <w:sz w:val="21"/>
        </w:rPr>
        <w:t>促成了一项牵线搭桥</w:t>
      </w:r>
      <w:r w:rsidR="00CB3911" w:rsidRPr="00B045BA">
        <w:rPr>
          <w:rFonts w:ascii="SimSun" w:hAnsi="SimSun" w:hint="eastAsia"/>
          <w:sz w:val="21"/>
        </w:rPr>
        <w:t>，</w:t>
      </w:r>
      <w:r w:rsidR="00397B6A" w:rsidRPr="00B045BA">
        <w:rPr>
          <w:rFonts w:ascii="SimSun" w:hAnsi="SimSun" w:hint="eastAsia"/>
          <w:sz w:val="21"/>
        </w:rPr>
        <w:t>使该平台在过去三个两年期（即自2016年</w:t>
      </w:r>
      <w:r w:rsidRPr="00B045BA">
        <w:rPr>
          <w:rFonts w:ascii="SimSun" w:hAnsi="SimSun" w:hint="eastAsia"/>
          <w:sz w:val="21"/>
        </w:rPr>
        <w:t>更名</w:t>
      </w:r>
      <w:r w:rsidR="00397B6A" w:rsidRPr="00B045BA">
        <w:rPr>
          <w:rFonts w:ascii="SimSun" w:hAnsi="SimSun" w:hint="eastAsia"/>
          <w:sz w:val="21"/>
        </w:rPr>
        <w:t>以来）累计产生了</w:t>
      </w:r>
      <w:r w:rsidRPr="00B045BA">
        <w:rPr>
          <w:rFonts w:ascii="SimSun" w:hAnsi="SimSun" w:hint="eastAsia"/>
          <w:sz w:val="21"/>
        </w:rPr>
        <w:t>七项牵线搭桥</w:t>
      </w:r>
      <w:r w:rsidR="00397B6A" w:rsidRPr="00B045BA">
        <w:rPr>
          <w:rFonts w:ascii="SimSun" w:hAnsi="SimSun" w:hint="eastAsia"/>
          <w:sz w:val="21"/>
        </w:rPr>
        <w:t>。在资源方面，</w:t>
      </w:r>
      <w:r w:rsidR="00CB3911" w:rsidRPr="00B045BA">
        <w:rPr>
          <w:rFonts w:ascii="SimSun" w:hAnsi="SimSun" w:hint="eastAsia"/>
          <w:sz w:val="21"/>
        </w:rPr>
        <w:t>据估计</w:t>
      </w:r>
      <w:r w:rsidR="00824BF6" w:rsidRPr="00B045BA">
        <w:rPr>
          <w:rFonts w:ascii="SimSun" w:hAnsi="SimSun" w:hint="eastAsia"/>
          <w:sz w:val="21"/>
        </w:rPr>
        <w:t>，</w:t>
      </w:r>
      <w:r w:rsidR="00397B6A" w:rsidRPr="00B045BA">
        <w:rPr>
          <w:rFonts w:ascii="SimSun" w:hAnsi="SimSun" w:hint="eastAsia"/>
          <w:sz w:val="21"/>
        </w:rPr>
        <w:t>WIPO Match</w:t>
      </w:r>
      <w:r w:rsidR="00CB3911" w:rsidRPr="00B045BA">
        <w:rPr>
          <w:rFonts w:ascii="SimSun" w:hAnsi="SimSun" w:hint="eastAsia"/>
          <w:sz w:val="21"/>
        </w:rPr>
        <w:t>从2016年到2020年</w:t>
      </w:r>
      <w:r w:rsidR="00397B6A" w:rsidRPr="00B045BA">
        <w:rPr>
          <w:rFonts w:ascii="SimSun" w:hAnsi="SimSun" w:hint="eastAsia"/>
          <w:sz w:val="21"/>
        </w:rPr>
        <w:t>花费了本组织141万瑞郎。</w:t>
      </w:r>
      <w:r w:rsidRPr="00B045BA">
        <w:rPr>
          <w:rStyle w:val="af"/>
          <w:rFonts w:ascii="SimSun" w:hAnsi="SimSun"/>
          <w:iCs/>
          <w:sz w:val="21"/>
        </w:rPr>
        <w:footnoteReference w:id="4"/>
      </w:r>
    </w:p>
    <w:p w:rsidR="0040224D" w:rsidRDefault="00045834" w:rsidP="009556A1">
      <w:pPr>
        <w:pStyle w:val="ae"/>
        <w:keepNext/>
        <w:numPr>
          <w:ilvl w:val="0"/>
          <w:numId w:val="19"/>
        </w:numPr>
        <w:overflowPunct w:val="0"/>
        <w:spacing w:afterLines="50" w:after="120" w:line="340" w:lineRule="atLeast"/>
        <w:ind w:left="714" w:hanging="357"/>
        <w:contextualSpacing w:val="0"/>
        <w:rPr>
          <w:rFonts w:ascii="SimSun" w:hAnsi="SimSun"/>
          <w:sz w:val="21"/>
          <w:u w:val="single"/>
        </w:rPr>
      </w:pPr>
      <w:r w:rsidRPr="0040224D">
        <w:rPr>
          <w:rFonts w:ascii="SimSun" w:hAnsi="SimSun" w:hint="eastAsia"/>
          <w:sz w:val="21"/>
          <w:u w:val="single"/>
        </w:rPr>
        <w:lastRenderedPageBreak/>
        <w:t>产权组织的南南合作、南北合作和</w:t>
      </w:r>
      <w:r w:rsidR="009C2ECE" w:rsidRPr="0040224D">
        <w:rPr>
          <w:rFonts w:ascii="SimSun" w:hAnsi="SimSun" w:hint="eastAsia"/>
          <w:sz w:val="21"/>
          <w:u w:val="single"/>
        </w:rPr>
        <w:t>三角</w:t>
      </w:r>
      <w:r w:rsidRPr="0040224D">
        <w:rPr>
          <w:rFonts w:ascii="SimSun" w:hAnsi="SimSun" w:hint="eastAsia"/>
          <w:sz w:val="21"/>
          <w:u w:val="single"/>
        </w:rPr>
        <w:t>合作</w:t>
      </w:r>
    </w:p>
    <w:p w:rsidR="0040224D" w:rsidRDefault="00045834"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南南合作、南北合作和</w:t>
      </w:r>
      <w:r w:rsidR="009C2ECE" w:rsidRPr="00B045BA">
        <w:rPr>
          <w:rFonts w:ascii="SimSun" w:hAnsi="SimSun" w:hint="eastAsia"/>
          <w:sz w:val="21"/>
        </w:rPr>
        <w:t>三角合作</w:t>
      </w:r>
      <w:r w:rsidRPr="00B045BA">
        <w:rPr>
          <w:rFonts w:ascii="SimSun" w:hAnsi="SimSun" w:hint="eastAsia"/>
          <w:sz w:val="21"/>
        </w:rPr>
        <w:t>日益被视为国际合作促进发展的重要模式。</w:t>
      </w:r>
      <w:r w:rsidR="00CB3911" w:rsidRPr="00B045BA">
        <w:rPr>
          <w:rFonts w:ascii="SimSun" w:hAnsi="SimSun" w:hint="eastAsia"/>
          <w:sz w:val="21"/>
        </w:rPr>
        <w:t>特别是，这些类型的合作机制和倡议</w:t>
      </w:r>
      <w:r w:rsidR="00824BF6" w:rsidRPr="00B045BA">
        <w:rPr>
          <w:rFonts w:ascii="SimSun" w:hAnsi="SimSun" w:hint="eastAsia"/>
          <w:sz w:val="21"/>
        </w:rPr>
        <w:t>通过</w:t>
      </w:r>
      <w:r w:rsidR="00CB3911" w:rsidRPr="00B045BA">
        <w:rPr>
          <w:rFonts w:ascii="SimSun" w:hAnsi="SimSun" w:hint="eastAsia"/>
          <w:sz w:val="21"/>
        </w:rPr>
        <w:t>提高</w:t>
      </w:r>
      <w:r w:rsidR="00824BF6" w:rsidRPr="00B045BA">
        <w:rPr>
          <w:rFonts w:ascii="SimSun" w:hAnsi="SimSun" w:hint="eastAsia"/>
          <w:sz w:val="21"/>
        </w:rPr>
        <w:t>发展中国家的</w:t>
      </w:r>
      <w:r w:rsidR="00CB3911" w:rsidRPr="00B045BA">
        <w:rPr>
          <w:rFonts w:ascii="SimSun" w:hAnsi="SimSun" w:hint="eastAsia"/>
          <w:sz w:val="21"/>
        </w:rPr>
        <w:t>创新</w:t>
      </w:r>
      <w:r w:rsidR="000249AD" w:rsidRPr="00B045BA">
        <w:rPr>
          <w:rFonts w:ascii="SimSun" w:hAnsi="SimSun" w:hint="eastAsia"/>
          <w:sz w:val="21"/>
        </w:rPr>
        <w:t>创造能力，为其发展挑战寻找解决方案、工具和适当</w:t>
      </w:r>
      <w:r w:rsidRPr="00B045BA">
        <w:rPr>
          <w:rFonts w:ascii="SimSun" w:hAnsi="SimSun" w:hint="eastAsia"/>
          <w:sz w:val="21"/>
        </w:rPr>
        <w:t>的技术，并制定必要的战略来应对这些挑战</w:t>
      </w:r>
      <w:r w:rsidR="00824BF6" w:rsidRPr="00B045BA">
        <w:rPr>
          <w:rFonts w:ascii="SimSun" w:hAnsi="SimSun" w:hint="eastAsia"/>
          <w:sz w:val="21"/>
        </w:rPr>
        <w:t>，从而促进并加强了发展中国家的自力更生</w:t>
      </w:r>
      <w:r w:rsidRPr="00B045BA">
        <w:rPr>
          <w:rFonts w:ascii="SimSun" w:hAnsi="SimSun" w:hint="eastAsia"/>
          <w:sz w:val="21"/>
        </w:rPr>
        <w:t>。</w:t>
      </w:r>
    </w:p>
    <w:p w:rsidR="0040224D" w:rsidRDefault="00045834"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WIPO Match的运作原则是在捐助方和需求</w:t>
      </w:r>
      <w:r w:rsidR="00957B42" w:rsidRPr="00B045BA">
        <w:rPr>
          <w:rFonts w:ascii="SimSun" w:hAnsi="SimSun" w:hint="eastAsia"/>
          <w:sz w:val="21"/>
        </w:rPr>
        <w:t>方之间建立伙伴关系，并为技术援助和技术转让提供便利。</w:t>
      </w:r>
      <w:r w:rsidRPr="00B045BA">
        <w:rPr>
          <w:rFonts w:ascii="SimSun" w:hAnsi="SimSun" w:hint="eastAsia"/>
          <w:sz w:val="21"/>
        </w:rPr>
        <w:t>事实上，这些原则是任何南南合作、南北合作和</w:t>
      </w:r>
      <w:r w:rsidR="009C2ECE" w:rsidRPr="00B045BA">
        <w:rPr>
          <w:rFonts w:ascii="SimSun" w:hAnsi="SimSun" w:hint="eastAsia"/>
          <w:sz w:val="21"/>
        </w:rPr>
        <w:t>三角合作</w:t>
      </w:r>
      <w:r w:rsidRPr="00B045BA">
        <w:rPr>
          <w:rFonts w:ascii="SimSun" w:hAnsi="SimSun" w:hint="eastAsia"/>
          <w:sz w:val="21"/>
        </w:rPr>
        <w:t>倡议的核心。</w:t>
      </w:r>
    </w:p>
    <w:p w:rsidR="0040224D" w:rsidRDefault="006D48E5"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除了响应</w:t>
      </w:r>
      <w:r w:rsidR="00045834" w:rsidRPr="00B045BA">
        <w:rPr>
          <w:rFonts w:ascii="SimSun" w:hAnsi="SimSun" w:hint="eastAsia"/>
          <w:sz w:val="21"/>
        </w:rPr>
        <w:t>发展议程建议9</w:t>
      </w:r>
      <w:r w:rsidRPr="00B045BA">
        <w:rPr>
          <w:rFonts w:ascii="SimSun" w:hAnsi="SimSun" w:hint="eastAsia"/>
          <w:sz w:val="21"/>
        </w:rPr>
        <w:t>，该平台</w:t>
      </w:r>
      <w:r w:rsidR="00045834" w:rsidRPr="00B045BA">
        <w:rPr>
          <w:rFonts w:ascii="SimSun" w:hAnsi="SimSun" w:hint="eastAsia"/>
          <w:sz w:val="21"/>
        </w:rPr>
        <w:t>的成果还有助于实现可持续发展目标9和17。</w:t>
      </w:r>
      <w:r w:rsidRPr="00B045BA">
        <w:rPr>
          <w:rFonts w:ascii="SimSun" w:hAnsi="SimSun" w:hint="eastAsia"/>
          <w:sz w:val="21"/>
        </w:rPr>
        <w:t>正</w:t>
      </w:r>
      <w:r w:rsidR="00045834" w:rsidRPr="00B045BA">
        <w:rPr>
          <w:rFonts w:ascii="SimSun" w:hAnsi="SimSun" w:hint="eastAsia"/>
          <w:sz w:val="21"/>
        </w:rPr>
        <w:t>如监督司评价所示，截至2021年3月底，WIPO Match是向联合国南南合作办公室（南合办）和联合国经济和社会事务部（经社部）报告并合作的</w:t>
      </w:r>
      <w:r w:rsidR="000A0E83" w:rsidRPr="00B045BA">
        <w:rPr>
          <w:rFonts w:ascii="SimSun" w:hAnsi="SimSun" w:hint="eastAsia"/>
          <w:sz w:val="21"/>
        </w:rPr>
        <w:t>产权组织少数几个</w:t>
      </w:r>
      <w:r w:rsidR="007811F2" w:rsidRPr="00B045BA">
        <w:rPr>
          <w:rFonts w:ascii="SimSun" w:hAnsi="SimSun" w:hint="eastAsia"/>
          <w:sz w:val="21"/>
        </w:rPr>
        <w:t>业务部门</w:t>
      </w:r>
      <w:r w:rsidR="00045834" w:rsidRPr="00B045BA">
        <w:rPr>
          <w:rFonts w:ascii="SimSun" w:hAnsi="SimSun" w:hint="eastAsia"/>
          <w:sz w:val="21"/>
        </w:rPr>
        <w:t>之一。</w:t>
      </w:r>
      <w:r w:rsidR="007811F2" w:rsidRPr="00B045BA">
        <w:rPr>
          <w:rFonts w:ascii="SimSun" w:hAnsi="SimSun" w:hint="eastAsia"/>
          <w:sz w:val="21"/>
        </w:rPr>
        <w:t>南合办</w:t>
      </w:r>
      <w:r w:rsidR="00045834" w:rsidRPr="00B045BA">
        <w:rPr>
          <w:rFonts w:ascii="SimSun" w:hAnsi="SimSun" w:hint="eastAsia"/>
          <w:sz w:val="21"/>
        </w:rPr>
        <w:t>认为WIPO Match</w:t>
      </w:r>
      <w:r w:rsidR="007811F2" w:rsidRPr="00B045BA">
        <w:rPr>
          <w:rFonts w:ascii="SimSun" w:hAnsi="SimSun" w:hint="eastAsia"/>
          <w:sz w:val="21"/>
        </w:rPr>
        <w:t>平台与其</w:t>
      </w:r>
      <w:r w:rsidR="000A0E83" w:rsidRPr="00B045BA">
        <w:rPr>
          <w:rFonts w:ascii="SimSun" w:hAnsi="SimSun" w:hint="eastAsia"/>
          <w:sz w:val="21"/>
        </w:rPr>
        <w:t>工作以及</w:t>
      </w:r>
      <w:r w:rsidR="00045834" w:rsidRPr="00B045BA">
        <w:rPr>
          <w:rFonts w:ascii="SimSun" w:hAnsi="SimSun" w:hint="eastAsia"/>
          <w:sz w:val="21"/>
        </w:rPr>
        <w:t>南南银河平台相关，而</w:t>
      </w:r>
      <w:r w:rsidR="007811F2" w:rsidRPr="00B045BA">
        <w:rPr>
          <w:rFonts w:ascii="SimSun" w:hAnsi="SimSun" w:hint="eastAsia"/>
          <w:sz w:val="21"/>
        </w:rPr>
        <w:t>经社部</w:t>
      </w:r>
      <w:r w:rsidR="00045834" w:rsidRPr="00B045BA">
        <w:rPr>
          <w:rFonts w:ascii="SimSun" w:hAnsi="SimSun" w:hint="eastAsia"/>
          <w:sz w:val="21"/>
        </w:rPr>
        <w:t>则将WIPO Match纳入其技术促进机制在线平台，以支持2030年可持续发展议程。</w:t>
      </w:r>
    </w:p>
    <w:p w:rsidR="0040224D" w:rsidRDefault="007811F2"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多年来，产权组织</w:t>
      </w:r>
      <w:r w:rsidR="000A0E83" w:rsidRPr="00B045BA">
        <w:rPr>
          <w:rFonts w:ascii="SimSun" w:hAnsi="SimSun" w:hint="eastAsia"/>
          <w:sz w:val="21"/>
        </w:rPr>
        <w:t>致力于</w:t>
      </w:r>
      <w:r w:rsidRPr="00B045BA">
        <w:rPr>
          <w:rFonts w:ascii="SimSun" w:hAnsi="SimSun" w:hint="eastAsia"/>
          <w:sz w:val="21"/>
        </w:rPr>
        <w:t>通过不同的项目和活动，鼓励成员国之间开展南南合作和</w:t>
      </w:r>
      <w:r w:rsidR="009C2ECE" w:rsidRPr="00B045BA">
        <w:rPr>
          <w:rFonts w:ascii="SimSun" w:hAnsi="SimSun" w:hint="eastAsia"/>
          <w:sz w:val="21"/>
        </w:rPr>
        <w:t>三角合作</w:t>
      </w:r>
      <w:r w:rsidRPr="00B045BA">
        <w:rPr>
          <w:rFonts w:ascii="SimSun" w:hAnsi="SimSun" w:hint="eastAsia"/>
          <w:sz w:val="21"/>
        </w:rPr>
        <w:t>。</w:t>
      </w:r>
      <w:r w:rsidR="005314FD" w:rsidRPr="00B045BA">
        <w:rPr>
          <w:rFonts w:ascii="SimSun" w:hAnsi="SimSun" w:hint="eastAsia"/>
          <w:sz w:val="21"/>
        </w:rPr>
        <w:t>除其他报告机制外，</w:t>
      </w:r>
      <w:r w:rsidRPr="00B045BA">
        <w:rPr>
          <w:rFonts w:ascii="SimSun" w:hAnsi="SimSun" w:hint="eastAsia"/>
          <w:sz w:val="21"/>
        </w:rPr>
        <w:t>还</w:t>
      </w:r>
      <w:r w:rsidR="000A0E83" w:rsidRPr="00B045BA">
        <w:rPr>
          <w:rFonts w:ascii="SimSun" w:hAnsi="SimSun" w:hint="eastAsia"/>
          <w:sz w:val="21"/>
        </w:rPr>
        <w:t>定期进行摸底调查，确定本组织正在开展</w:t>
      </w:r>
      <w:r w:rsidR="005314FD" w:rsidRPr="00B045BA">
        <w:rPr>
          <w:rFonts w:ascii="SimSun" w:hAnsi="SimSun" w:hint="eastAsia"/>
          <w:sz w:val="21"/>
        </w:rPr>
        <w:t>的所有南南合作活动并将其分门别类</w:t>
      </w:r>
      <w:r w:rsidRPr="00B045BA">
        <w:rPr>
          <w:rFonts w:ascii="SimSun" w:hAnsi="SimSun" w:hint="eastAsia"/>
          <w:sz w:val="21"/>
        </w:rPr>
        <w:t>。</w:t>
      </w:r>
      <w:r w:rsidR="005314FD" w:rsidRPr="00B045BA">
        <w:rPr>
          <w:rStyle w:val="af"/>
          <w:rFonts w:ascii="SimSun" w:hAnsi="SimSun"/>
          <w:sz w:val="21"/>
        </w:rPr>
        <w:footnoteReference w:id="5"/>
      </w:r>
      <w:r w:rsidRPr="00B045BA">
        <w:rPr>
          <w:rFonts w:ascii="SimSun" w:hAnsi="SimSun" w:hint="eastAsia"/>
          <w:sz w:val="21"/>
        </w:rPr>
        <w:t>在2018/19</w:t>
      </w:r>
      <w:r w:rsidR="005314FD" w:rsidRPr="00B045BA">
        <w:rPr>
          <w:rFonts w:ascii="SimSun" w:hAnsi="SimSun" w:hint="eastAsia"/>
          <w:sz w:val="21"/>
        </w:rPr>
        <w:t>两年期，新增</w:t>
      </w:r>
      <w:r w:rsidRPr="00B045BA">
        <w:rPr>
          <w:rFonts w:ascii="SimSun" w:hAnsi="SimSun" w:hint="eastAsia"/>
          <w:sz w:val="21"/>
        </w:rPr>
        <w:t>约20个国家参与了南南合作，与2017</w:t>
      </w:r>
      <w:r w:rsidR="005314FD" w:rsidRPr="00B045BA">
        <w:rPr>
          <w:rFonts w:ascii="SimSun" w:hAnsi="SimSun" w:hint="eastAsia"/>
          <w:sz w:val="21"/>
        </w:rPr>
        <w:t>年相比增长了</w:t>
      </w:r>
      <w:r w:rsidRPr="00B045BA">
        <w:rPr>
          <w:rFonts w:ascii="SimSun" w:hAnsi="SimSun" w:hint="eastAsia"/>
          <w:sz w:val="21"/>
        </w:rPr>
        <w:t>18%。</w:t>
      </w:r>
    </w:p>
    <w:p w:rsidR="000119C8" w:rsidRPr="00B045BA" w:rsidRDefault="007811F2"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本组织2022-2026年中期战略计划（MTSP）</w:t>
      </w:r>
      <w:r w:rsidR="00220B56" w:rsidRPr="00B045BA">
        <w:rPr>
          <w:rStyle w:val="af"/>
          <w:rFonts w:ascii="SimSun" w:hAnsi="SimSun"/>
          <w:sz w:val="21"/>
        </w:rPr>
        <w:footnoteReference w:id="6"/>
      </w:r>
      <w:r w:rsidRPr="00B045BA">
        <w:rPr>
          <w:rFonts w:ascii="SimSun" w:hAnsi="SimSun" w:hint="eastAsia"/>
          <w:sz w:val="21"/>
        </w:rPr>
        <w:t>所体现的</w:t>
      </w:r>
      <w:r w:rsidR="00220B56" w:rsidRPr="00B045BA">
        <w:rPr>
          <w:rFonts w:ascii="SimSun" w:hAnsi="SimSun" w:hint="eastAsia"/>
          <w:sz w:val="21"/>
        </w:rPr>
        <w:t>产权</w:t>
      </w:r>
      <w:proofErr w:type="gramStart"/>
      <w:r w:rsidR="00220B56" w:rsidRPr="00B045BA">
        <w:rPr>
          <w:rFonts w:ascii="SimSun" w:hAnsi="SimSun" w:hint="eastAsia"/>
          <w:sz w:val="21"/>
        </w:rPr>
        <w:t>组织愿景和</w:t>
      </w:r>
      <w:proofErr w:type="gramEnd"/>
      <w:r w:rsidR="00220B56" w:rsidRPr="00B045BA">
        <w:rPr>
          <w:rFonts w:ascii="SimSun" w:hAnsi="SimSun" w:hint="eastAsia"/>
          <w:sz w:val="21"/>
        </w:rPr>
        <w:t>使命，特别重视南南合作和</w:t>
      </w:r>
      <w:r w:rsidR="009C2ECE" w:rsidRPr="00B045BA">
        <w:rPr>
          <w:rFonts w:ascii="SimSun" w:hAnsi="SimSun" w:hint="eastAsia"/>
          <w:sz w:val="21"/>
        </w:rPr>
        <w:t>三角合作</w:t>
      </w:r>
      <w:r w:rsidRPr="00B045BA">
        <w:rPr>
          <w:rFonts w:ascii="SimSun" w:hAnsi="SimSun" w:hint="eastAsia"/>
          <w:sz w:val="21"/>
        </w:rPr>
        <w:t>倡议。因此，</w:t>
      </w:r>
      <w:r w:rsidR="00220B56" w:rsidRPr="00B045BA">
        <w:rPr>
          <w:rFonts w:ascii="SimSun" w:hAnsi="SimSun" w:hint="eastAsia"/>
          <w:sz w:val="21"/>
        </w:rPr>
        <w:t>为了在国家、区域和全球层面重振其方法并</w:t>
      </w:r>
      <w:r w:rsidRPr="00B045BA">
        <w:rPr>
          <w:rFonts w:ascii="SimSun" w:hAnsi="SimSun" w:hint="eastAsia"/>
          <w:sz w:val="21"/>
        </w:rPr>
        <w:t>扩大对</w:t>
      </w:r>
      <w:r w:rsidR="00220B56" w:rsidRPr="00B045BA">
        <w:rPr>
          <w:rFonts w:ascii="SimSun" w:hAnsi="SimSun" w:hint="eastAsia"/>
          <w:sz w:val="21"/>
        </w:rPr>
        <w:t>创新和知识产权领域此类倡议的支持</w:t>
      </w:r>
      <w:r w:rsidRPr="00B045BA">
        <w:rPr>
          <w:rFonts w:ascii="SimSun" w:hAnsi="SimSun" w:hint="eastAsia"/>
          <w:sz w:val="21"/>
        </w:rPr>
        <w:t>，</w:t>
      </w:r>
      <w:r w:rsidR="00220B56" w:rsidRPr="00B045BA">
        <w:rPr>
          <w:rFonts w:ascii="SimSun" w:hAnsi="SimSun" w:hint="eastAsia"/>
          <w:sz w:val="21"/>
        </w:rPr>
        <w:t>产权组织</w:t>
      </w:r>
      <w:r w:rsidRPr="00B045BA">
        <w:rPr>
          <w:rFonts w:ascii="SimSun" w:hAnsi="SimSun" w:hint="eastAsia"/>
          <w:sz w:val="21"/>
        </w:rPr>
        <w:t>打算利用WIPO Match</w:t>
      </w:r>
      <w:r w:rsidR="00825196" w:rsidRPr="00B045BA">
        <w:rPr>
          <w:rFonts w:ascii="SimSun" w:hAnsi="SimSun" w:hint="eastAsia"/>
          <w:sz w:val="21"/>
        </w:rPr>
        <w:t>平台作为骨干平台，增加知识产权生态系统中</w:t>
      </w:r>
      <w:r w:rsidRPr="00B045BA">
        <w:rPr>
          <w:rFonts w:ascii="SimSun" w:hAnsi="SimSun" w:hint="eastAsia"/>
          <w:sz w:val="21"/>
        </w:rPr>
        <w:t>利益攸关方之间</w:t>
      </w:r>
      <w:r w:rsidR="00825196" w:rsidRPr="00B045BA">
        <w:rPr>
          <w:rFonts w:ascii="SimSun" w:hAnsi="SimSun" w:hint="eastAsia"/>
          <w:sz w:val="21"/>
        </w:rPr>
        <w:t>透明</w:t>
      </w:r>
      <w:r w:rsidRPr="00B045BA">
        <w:rPr>
          <w:rFonts w:ascii="SimSun" w:hAnsi="SimSun" w:hint="eastAsia"/>
          <w:sz w:val="21"/>
        </w:rPr>
        <w:t>的信息交流，鼓励</w:t>
      </w:r>
      <w:r w:rsidR="00825196" w:rsidRPr="00B045BA">
        <w:rPr>
          <w:rFonts w:ascii="SimSun" w:hAnsi="SimSun" w:hint="eastAsia"/>
          <w:sz w:val="21"/>
        </w:rPr>
        <w:t>它们相互</w:t>
      </w:r>
      <w:r w:rsidR="00220B56" w:rsidRPr="00B045BA">
        <w:rPr>
          <w:rFonts w:ascii="SimSun" w:hAnsi="SimSun" w:hint="eastAsia"/>
          <w:sz w:val="21"/>
        </w:rPr>
        <w:t>开展合作，并为</w:t>
      </w:r>
      <w:r w:rsidR="000A0E83" w:rsidRPr="00B045BA">
        <w:rPr>
          <w:rFonts w:ascii="SimSun" w:hAnsi="SimSun" w:hint="eastAsia"/>
          <w:sz w:val="21"/>
        </w:rPr>
        <w:t>南南</w:t>
      </w:r>
      <w:r w:rsidR="00825196" w:rsidRPr="00B045BA">
        <w:rPr>
          <w:rFonts w:ascii="SimSun" w:hAnsi="SimSun" w:hint="eastAsia"/>
          <w:sz w:val="21"/>
        </w:rPr>
        <w:t>倡议</w:t>
      </w:r>
      <w:r w:rsidR="000A0E83" w:rsidRPr="00B045BA">
        <w:rPr>
          <w:rFonts w:ascii="SimSun" w:hAnsi="SimSun" w:hint="eastAsia"/>
          <w:sz w:val="21"/>
        </w:rPr>
        <w:t>、南北</w:t>
      </w:r>
      <w:r w:rsidR="00825196" w:rsidRPr="00B045BA">
        <w:rPr>
          <w:rFonts w:ascii="SimSun" w:hAnsi="SimSun" w:hint="eastAsia"/>
          <w:sz w:val="21"/>
        </w:rPr>
        <w:t>倡议</w:t>
      </w:r>
      <w:r w:rsidR="000A0E83" w:rsidRPr="00B045BA">
        <w:rPr>
          <w:rFonts w:ascii="SimSun" w:hAnsi="SimSun" w:hint="eastAsia"/>
          <w:sz w:val="21"/>
        </w:rPr>
        <w:t>和三角</w:t>
      </w:r>
      <w:r w:rsidRPr="00B045BA">
        <w:rPr>
          <w:rFonts w:ascii="SimSun" w:hAnsi="SimSun" w:hint="eastAsia"/>
          <w:sz w:val="21"/>
        </w:rPr>
        <w:t>倡议提供便利。</w:t>
      </w:r>
    </w:p>
    <w:p w:rsidR="00C96293" w:rsidRPr="009556A1" w:rsidRDefault="00220B56" w:rsidP="009556A1">
      <w:pPr>
        <w:pStyle w:val="1"/>
        <w:numPr>
          <w:ilvl w:val="0"/>
          <w:numId w:val="8"/>
        </w:numPr>
        <w:overflowPunct w:val="0"/>
        <w:spacing w:beforeLines="100" w:afterLines="50" w:after="120" w:line="340" w:lineRule="atLeast"/>
        <w:ind w:left="0" w:firstLine="0"/>
        <w:rPr>
          <w:rFonts w:ascii="SimHei" w:eastAsia="SimHei" w:hAnsi="SimHei"/>
          <w:b w:val="0"/>
          <w:caps w:val="0"/>
          <w:sz w:val="21"/>
        </w:rPr>
      </w:pPr>
      <w:r w:rsidRPr="009556A1">
        <w:rPr>
          <w:rFonts w:ascii="SimHei" w:eastAsia="SimHei" w:hAnsi="SimHei" w:hint="eastAsia"/>
          <w:b w:val="0"/>
          <w:caps w:val="0"/>
          <w:sz w:val="21"/>
        </w:rPr>
        <w:t>未来提升</w:t>
      </w:r>
    </w:p>
    <w:p w:rsidR="0040224D" w:rsidRDefault="00220B56"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为了更好地利用现有的WIPO Match平台，并使南南合作、南北合作和</w:t>
      </w:r>
      <w:r w:rsidR="009C2ECE" w:rsidRPr="00B045BA">
        <w:rPr>
          <w:rFonts w:ascii="SimSun" w:hAnsi="SimSun" w:hint="eastAsia"/>
          <w:sz w:val="21"/>
        </w:rPr>
        <w:t>三角合作</w:t>
      </w:r>
      <w:r w:rsidR="00825196" w:rsidRPr="00B045BA">
        <w:rPr>
          <w:rFonts w:ascii="SimSun" w:hAnsi="SimSun" w:hint="eastAsia"/>
          <w:sz w:val="21"/>
        </w:rPr>
        <w:t>活动受到关注，将对现有平台进行技术改进、结构调整</w:t>
      </w:r>
      <w:r w:rsidRPr="00B045BA">
        <w:rPr>
          <w:rFonts w:ascii="SimSun" w:hAnsi="SimSun" w:hint="eastAsia"/>
          <w:sz w:val="21"/>
        </w:rPr>
        <w:t>和扩展，以提供更多的工具、服务和功能，帮助实现更好的成果。</w:t>
      </w:r>
      <w:r w:rsidR="007B5B7E" w:rsidRPr="00B045BA">
        <w:rPr>
          <w:rFonts w:ascii="SimSun" w:hAnsi="SimSun" w:hint="eastAsia"/>
          <w:sz w:val="21"/>
        </w:rPr>
        <w:t>除了需求方</w:t>
      </w:r>
      <w:r w:rsidR="00825196" w:rsidRPr="00B045BA">
        <w:rPr>
          <w:rFonts w:ascii="SimSun" w:hAnsi="SimSun" w:hint="eastAsia"/>
          <w:sz w:val="21"/>
        </w:rPr>
        <w:t>与</w:t>
      </w:r>
      <w:r w:rsidRPr="00B045BA">
        <w:rPr>
          <w:rFonts w:ascii="SimSun" w:hAnsi="SimSun" w:hint="eastAsia"/>
          <w:sz w:val="21"/>
        </w:rPr>
        <w:t>捐助方</w:t>
      </w:r>
      <w:r w:rsidR="007B5B7E" w:rsidRPr="00B045BA">
        <w:rPr>
          <w:rFonts w:ascii="SimSun" w:hAnsi="SimSun" w:hint="eastAsia"/>
          <w:sz w:val="21"/>
        </w:rPr>
        <w:t>之间的合作外，该平台还将包括其他合作机制，如南南合作、南北合作和</w:t>
      </w:r>
      <w:r w:rsidR="009C2ECE" w:rsidRPr="00B045BA">
        <w:rPr>
          <w:rFonts w:ascii="SimSun" w:hAnsi="SimSun" w:hint="eastAsia"/>
          <w:sz w:val="21"/>
        </w:rPr>
        <w:t>三角合作</w:t>
      </w:r>
      <w:r w:rsidRPr="00B045BA">
        <w:rPr>
          <w:rFonts w:ascii="SimSun" w:hAnsi="SimSun" w:hint="eastAsia"/>
          <w:sz w:val="21"/>
        </w:rPr>
        <w:t>，以及公私伙伴关系，</w:t>
      </w:r>
      <w:r w:rsidR="00825196" w:rsidRPr="00B045BA">
        <w:rPr>
          <w:rFonts w:ascii="SimSun" w:hAnsi="SimSun" w:hint="eastAsia"/>
          <w:sz w:val="21"/>
        </w:rPr>
        <w:t>使</w:t>
      </w:r>
      <w:r w:rsidRPr="00B045BA">
        <w:rPr>
          <w:rFonts w:ascii="SimSun" w:hAnsi="SimSun" w:hint="eastAsia"/>
          <w:sz w:val="21"/>
        </w:rPr>
        <w:t>产权组织</w:t>
      </w:r>
      <w:r w:rsidR="00825196" w:rsidRPr="00B045BA">
        <w:rPr>
          <w:rFonts w:ascii="SimSun" w:hAnsi="SimSun" w:hint="eastAsia"/>
          <w:sz w:val="21"/>
        </w:rPr>
        <w:t>作为协调方</w:t>
      </w:r>
      <w:r w:rsidR="007B5B7E" w:rsidRPr="00B045BA">
        <w:rPr>
          <w:rFonts w:ascii="SimSun" w:hAnsi="SimSun" w:hint="eastAsia"/>
          <w:sz w:val="21"/>
        </w:rPr>
        <w:t>的作用更加明显，</w:t>
      </w:r>
      <w:r w:rsidR="00825196" w:rsidRPr="00B045BA">
        <w:rPr>
          <w:rFonts w:ascii="SimSun" w:hAnsi="SimSun" w:hint="eastAsia"/>
          <w:sz w:val="21"/>
        </w:rPr>
        <w:t>并使</w:t>
      </w:r>
      <w:r w:rsidR="007B5B7E" w:rsidRPr="00B045BA">
        <w:rPr>
          <w:rFonts w:ascii="SimSun" w:hAnsi="SimSun" w:hint="eastAsia"/>
          <w:sz w:val="21"/>
        </w:rPr>
        <w:t>这些</w:t>
      </w:r>
      <w:r w:rsidR="00825196" w:rsidRPr="00B045BA">
        <w:rPr>
          <w:rFonts w:ascii="SimSun" w:hAnsi="SimSun" w:hint="eastAsia"/>
          <w:sz w:val="21"/>
        </w:rPr>
        <w:t>合作的成果</w:t>
      </w:r>
      <w:r w:rsidRPr="00B045BA">
        <w:rPr>
          <w:rFonts w:ascii="SimSun" w:hAnsi="SimSun" w:hint="eastAsia"/>
          <w:sz w:val="21"/>
        </w:rPr>
        <w:t>更好地纳入主流。</w:t>
      </w:r>
    </w:p>
    <w:p w:rsidR="0040224D" w:rsidRDefault="00825196"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提升</w:t>
      </w:r>
      <w:r w:rsidR="007B5B7E" w:rsidRPr="00B045BA">
        <w:rPr>
          <w:rFonts w:ascii="SimSun" w:hAnsi="SimSun" w:hint="eastAsia"/>
          <w:sz w:val="21"/>
        </w:rPr>
        <w:t>平台的</w:t>
      </w:r>
      <w:r w:rsidR="00220B56" w:rsidRPr="00B045BA">
        <w:rPr>
          <w:rFonts w:ascii="SimSun" w:hAnsi="SimSun" w:hint="eastAsia"/>
          <w:sz w:val="21"/>
        </w:rPr>
        <w:t>指导原则是：(</w:t>
      </w:r>
      <w:proofErr w:type="spellStart"/>
      <w:r w:rsidR="00220B56" w:rsidRPr="00B045BA">
        <w:rPr>
          <w:rFonts w:ascii="SimSun" w:hAnsi="SimSun" w:hint="eastAsia"/>
          <w:sz w:val="21"/>
        </w:rPr>
        <w:t>i</w:t>
      </w:r>
      <w:proofErr w:type="spellEnd"/>
      <w:r w:rsidR="00220B56" w:rsidRPr="00B045BA">
        <w:rPr>
          <w:rFonts w:ascii="SimSun" w:hAnsi="SimSun" w:hint="eastAsia"/>
          <w:sz w:val="21"/>
        </w:rPr>
        <w:t>)适当调整其范围；(ii)以较低的运行成本进行有效管理；(iii)</w:t>
      </w:r>
      <w:r w:rsidR="00DE36BB" w:rsidRPr="00B045BA">
        <w:rPr>
          <w:rFonts w:ascii="SimSun" w:hAnsi="SimSun" w:hint="eastAsia"/>
          <w:sz w:val="21"/>
        </w:rPr>
        <w:t>避免信息和功能的重复</w:t>
      </w:r>
      <w:r w:rsidR="00220B56" w:rsidRPr="00B045BA">
        <w:rPr>
          <w:rFonts w:ascii="SimSun" w:hAnsi="SimSun" w:hint="eastAsia"/>
          <w:sz w:val="21"/>
        </w:rPr>
        <w:t>冗余；(iv)依靠现有</w:t>
      </w:r>
      <w:r w:rsidR="007B5B7E" w:rsidRPr="00B045BA">
        <w:rPr>
          <w:rFonts w:ascii="SimSun" w:hAnsi="SimSun" w:hint="eastAsia"/>
          <w:sz w:val="21"/>
        </w:rPr>
        <w:t>的内部信息和数据库</w:t>
      </w:r>
      <w:r w:rsidR="00220B56" w:rsidRPr="00B045BA">
        <w:rPr>
          <w:rFonts w:ascii="SimSun" w:hAnsi="SimSun" w:hint="eastAsia"/>
          <w:sz w:val="21"/>
        </w:rPr>
        <w:t>。</w:t>
      </w:r>
    </w:p>
    <w:p w:rsidR="0040224D" w:rsidRDefault="00220B56"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平台上的信息将按</w:t>
      </w:r>
      <w:r w:rsidR="007B5B7E" w:rsidRPr="00B045BA">
        <w:rPr>
          <w:rFonts w:ascii="SimSun" w:hAnsi="SimSun" w:hint="eastAsia"/>
          <w:sz w:val="21"/>
        </w:rPr>
        <w:t>主题领域划分</w:t>
      </w:r>
      <w:r w:rsidRPr="00B045BA">
        <w:rPr>
          <w:rFonts w:ascii="SimSun" w:hAnsi="SimSun" w:hint="eastAsia"/>
          <w:sz w:val="21"/>
        </w:rPr>
        <w:t>，</w:t>
      </w:r>
      <w:r w:rsidR="00824BF6" w:rsidRPr="00B045BA">
        <w:rPr>
          <w:rFonts w:ascii="SimSun" w:hAnsi="SimSun" w:hint="eastAsia"/>
          <w:sz w:val="21"/>
        </w:rPr>
        <w:t>重点关注</w:t>
      </w:r>
      <w:r w:rsidRPr="00B045BA">
        <w:rPr>
          <w:rFonts w:ascii="SimSun" w:hAnsi="SimSun" w:hint="eastAsia"/>
          <w:sz w:val="21"/>
        </w:rPr>
        <w:t>产权组织</w:t>
      </w:r>
      <w:r w:rsidR="00DE36BB" w:rsidRPr="00B045BA">
        <w:rPr>
          <w:rFonts w:ascii="SimSun" w:hAnsi="SimSun" w:hint="eastAsia"/>
          <w:sz w:val="21"/>
        </w:rPr>
        <w:t>在提供技术援助时能够予以侧重和加强努力</w:t>
      </w:r>
      <w:r w:rsidRPr="00B045BA">
        <w:rPr>
          <w:rFonts w:ascii="SimSun" w:hAnsi="SimSun" w:hint="eastAsia"/>
          <w:sz w:val="21"/>
        </w:rPr>
        <w:t>的领域。例如，粮食安全和农业；知识</w:t>
      </w:r>
      <w:r w:rsidR="007B5B7E" w:rsidRPr="00B045BA">
        <w:rPr>
          <w:rFonts w:ascii="SimSun" w:hAnsi="SimSun" w:hint="eastAsia"/>
          <w:sz w:val="21"/>
        </w:rPr>
        <w:t>产权与公共卫生；绿色创新；改进知识产权管理；创意产业</w:t>
      </w:r>
      <w:r w:rsidRPr="00B045BA">
        <w:rPr>
          <w:rFonts w:ascii="SimSun" w:hAnsi="SimSun" w:hint="eastAsia"/>
          <w:sz w:val="21"/>
        </w:rPr>
        <w:t>以及其他。</w:t>
      </w:r>
      <w:r w:rsidR="007B5B7E" w:rsidRPr="00B045BA">
        <w:rPr>
          <w:rFonts w:ascii="SimSun" w:hAnsi="SimSun" w:hint="eastAsia"/>
          <w:sz w:val="21"/>
        </w:rPr>
        <w:t>将邀请各国</w:t>
      </w:r>
      <w:r w:rsidRPr="00B045BA">
        <w:rPr>
          <w:rFonts w:ascii="SimSun" w:hAnsi="SimSun" w:hint="eastAsia"/>
          <w:sz w:val="21"/>
        </w:rPr>
        <w:t>在每个</w:t>
      </w:r>
      <w:r w:rsidR="007B5B7E" w:rsidRPr="00B045BA">
        <w:rPr>
          <w:rFonts w:ascii="SimSun" w:hAnsi="SimSun" w:hint="eastAsia"/>
          <w:sz w:val="21"/>
        </w:rPr>
        <w:t>主题领域</w:t>
      </w:r>
      <w:r w:rsidR="00824BF6" w:rsidRPr="00B045BA">
        <w:rPr>
          <w:rFonts w:ascii="SimSun" w:hAnsi="SimSun" w:hint="eastAsia"/>
          <w:sz w:val="21"/>
        </w:rPr>
        <w:t>中介绍自身</w:t>
      </w:r>
      <w:r w:rsidR="00DE36BB" w:rsidRPr="00B045BA">
        <w:rPr>
          <w:rFonts w:ascii="SimSun" w:hAnsi="SimSun" w:hint="eastAsia"/>
          <w:sz w:val="21"/>
        </w:rPr>
        <w:t>故事和最佳做法，</w:t>
      </w:r>
      <w:r w:rsidRPr="00B045BA">
        <w:rPr>
          <w:rFonts w:ascii="SimSun" w:hAnsi="SimSun" w:hint="eastAsia"/>
          <w:sz w:val="21"/>
        </w:rPr>
        <w:t>产权组织将为</w:t>
      </w:r>
      <w:r w:rsidR="00DE36BB" w:rsidRPr="00B045BA">
        <w:rPr>
          <w:rFonts w:ascii="SimSun" w:hAnsi="SimSun" w:hint="eastAsia"/>
          <w:sz w:val="21"/>
        </w:rPr>
        <w:t>建立</w:t>
      </w:r>
      <w:r w:rsidRPr="00B045BA">
        <w:rPr>
          <w:rFonts w:ascii="SimSun" w:hAnsi="SimSun" w:hint="eastAsia"/>
          <w:sz w:val="21"/>
        </w:rPr>
        <w:t>合作倡议</w:t>
      </w:r>
      <w:r w:rsidR="007B5B7E" w:rsidRPr="00B045BA">
        <w:rPr>
          <w:rFonts w:ascii="SimSun" w:hAnsi="SimSun" w:hint="eastAsia"/>
          <w:sz w:val="21"/>
        </w:rPr>
        <w:t>提供便利，并提供技术、人力和财政资源作为</w:t>
      </w:r>
      <w:r w:rsidRPr="00B045BA">
        <w:rPr>
          <w:rFonts w:ascii="SimSun" w:hAnsi="SimSun" w:hint="eastAsia"/>
          <w:sz w:val="21"/>
        </w:rPr>
        <w:t>补充。</w:t>
      </w:r>
    </w:p>
    <w:p w:rsidR="0040224D" w:rsidRDefault="00324AE3"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Fonts w:ascii="SimSun" w:hAnsi="SimSun" w:hint="eastAsia"/>
          <w:sz w:val="21"/>
        </w:rPr>
        <w:t>通过</w:t>
      </w:r>
      <w:r w:rsidR="00DE36BB" w:rsidRPr="00B045BA">
        <w:rPr>
          <w:rStyle w:val="jlqj4b"/>
          <w:rFonts w:ascii="SimSun" w:hAnsi="SimSun" w:hint="eastAsia"/>
          <w:sz w:val="21"/>
        </w:rPr>
        <w:t>结合</w:t>
      </w:r>
      <w:r w:rsidRPr="00B045BA">
        <w:rPr>
          <w:rStyle w:val="jlqj4b"/>
          <w:rFonts w:ascii="SimSun" w:hAnsi="SimSun" w:hint="eastAsia"/>
          <w:sz w:val="21"/>
        </w:rPr>
        <w:t>产权组织</w:t>
      </w:r>
      <w:r w:rsidR="00DE36BB" w:rsidRPr="00B045BA">
        <w:rPr>
          <w:rStyle w:val="jlqj4b"/>
          <w:rFonts w:ascii="SimSun" w:hAnsi="SimSun" w:hint="eastAsia"/>
          <w:sz w:val="21"/>
        </w:rPr>
        <w:t>这两方面的</w:t>
      </w:r>
      <w:r w:rsidRPr="00B045BA">
        <w:rPr>
          <w:rStyle w:val="jlqj4b"/>
          <w:rFonts w:ascii="SimSun" w:hAnsi="SimSun" w:hint="eastAsia"/>
          <w:sz w:val="21"/>
        </w:rPr>
        <w:t>发展合作工作</w:t>
      </w:r>
      <w:r w:rsidR="007B5B7E" w:rsidRPr="00B045BA">
        <w:rPr>
          <w:rStyle w:val="jlqj4b"/>
          <w:rFonts w:ascii="SimSun" w:hAnsi="SimSun" w:hint="eastAsia"/>
          <w:sz w:val="21"/>
        </w:rPr>
        <w:t>——</w:t>
      </w:r>
      <w:r w:rsidR="00071A47" w:rsidRPr="00B045BA">
        <w:rPr>
          <w:rStyle w:val="jlqj4b"/>
          <w:rFonts w:ascii="SimSun" w:hAnsi="SimSun" w:hint="eastAsia"/>
          <w:sz w:val="21"/>
        </w:rPr>
        <w:t>W</w:t>
      </w:r>
      <w:r w:rsidR="00071A47" w:rsidRPr="00B045BA">
        <w:rPr>
          <w:rStyle w:val="jlqj4b"/>
          <w:rFonts w:ascii="SimSun" w:hAnsi="SimSun"/>
          <w:sz w:val="21"/>
        </w:rPr>
        <w:t>IPO M</w:t>
      </w:r>
      <w:r w:rsidR="00071A47" w:rsidRPr="00B045BA">
        <w:rPr>
          <w:rStyle w:val="jlqj4b"/>
          <w:rFonts w:ascii="SimSun" w:hAnsi="SimSun" w:hint="eastAsia"/>
          <w:sz w:val="21"/>
        </w:rPr>
        <w:t>a</w:t>
      </w:r>
      <w:r w:rsidR="00071A47" w:rsidRPr="00B045BA">
        <w:rPr>
          <w:rStyle w:val="jlqj4b"/>
          <w:rFonts w:ascii="SimSun" w:hAnsi="SimSun"/>
          <w:sz w:val="21"/>
        </w:rPr>
        <w:t>tch</w:t>
      </w:r>
      <w:r w:rsidR="007B5B7E" w:rsidRPr="00B045BA">
        <w:rPr>
          <w:rStyle w:val="jlqj4b"/>
          <w:rFonts w:ascii="SimSun" w:hAnsi="SimSun" w:hint="eastAsia"/>
          <w:sz w:val="21"/>
        </w:rPr>
        <w:t>；</w:t>
      </w:r>
      <w:r w:rsidR="00824BF6" w:rsidRPr="00B045BA">
        <w:rPr>
          <w:rStyle w:val="jlqj4b"/>
          <w:rFonts w:ascii="SimSun" w:hAnsi="SimSun" w:hint="eastAsia"/>
          <w:sz w:val="21"/>
        </w:rPr>
        <w:t>以及</w:t>
      </w:r>
      <w:r w:rsidR="00071A47" w:rsidRPr="00B045BA">
        <w:rPr>
          <w:rStyle w:val="jlqj4b"/>
          <w:rFonts w:ascii="SimSun" w:hAnsi="SimSun" w:hint="eastAsia"/>
          <w:sz w:val="21"/>
        </w:rPr>
        <w:t>南南合作、南北合作和</w:t>
      </w:r>
      <w:r w:rsidR="009C2ECE" w:rsidRPr="00B045BA">
        <w:rPr>
          <w:rStyle w:val="jlqj4b"/>
          <w:rFonts w:ascii="SimSun" w:hAnsi="SimSun" w:hint="eastAsia"/>
          <w:sz w:val="21"/>
        </w:rPr>
        <w:t>三角合作</w:t>
      </w:r>
      <w:r w:rsidR="007B5B7E" w:rsidRPr="00B045BA">
        <w:rPr>
          <w:rStyle w:val="jlqj4b"/>
          <w:rFonts w:ascii="SimSun" w:hAnsi="SimSun" w:hint="eastAsia"/>
          <w:sz w:val="21"/>
        </w:rPr>
        <w:t>——</w:t>
      </w:r>
      <w:r w:rsidRPr="00B045BA">
        <w:rPr>
          <w:rStyle w:val="jlqj4b"/>
          <w:rFonts w:ascii="SimSun" w:hAnsi="SimSun" w:hint="eastAsia"/>
          <w:sz w:val="21"/>
        </w:rPr>
        <w:t>并且</w:t>
      </w:r>
      <w:r w:rsidR="007B5B7E" w:rsidRPr="00B045BA">
        <w:rPr>
          <w:rStyle w:val="jlqj4b"/>
          <w:rFonts w:ascii="SimSun" w:hAnsi="SimSun" w:hint="eastAsia"/>
          <w:sz w:val="21"/>
        </w:rPr>
        <w:t>通过精简资源，</w:t>
      </w:r>
      <w:r w:rsidRPr="00B045BA">
        <w:rPr>
          <w:rStyle w:val="jlqj4b"/>
          <w:rFonts w:ascii="SimSun" w:hAnsi="SimSun" w:hint="eastAsia"/>
          <w:sz w:val="21"/>
        </w:rPr>
        <w:t>产权组织将</w:t>
      </w:r>
      <w:r w:rsidR="008D33D7" w:rsidRPr="00B045BA">
        <w:rPr>
          <w:rStyle w:val="jlqj4b"/>
          <w:rFonts w:ascii="SimSun" w:hAnsi="SimSun" w:hint="eastAsia"/>
          <w:sz w:val="21"/>
        </w:rPr>
        <w:t>避免重复工作以及</w:t>
      </w:r>
      <w:r w:rsidR="007B5B7E" w:rsidRPr="00B045BA">
        <w:rPr>
          <w:rStyle w:val="jlqj4b"/>
          <w:rFonts w:ascii="SimSun" w:hAnsi="SimSun" w:hint="eastAsia"/>
          <w:sz w:val="21"/>
        </w:rPr>
        <w:t>将资源</w:t>
      </w:r>
      <w:r w:rsidR="008D33D7" w:rsidRPr="00B045BA">
        <w:rPr>
          <w:rStyle w:val="jlqj4b"/>
          <w:rFonts w:ascii="SimSun" w:hAnsi="SimSun" w:hint="eastAsia"/>
          <w:sz w:val="21"/>
        </w:rPr>
        <w:t>用于</w:t>
      </w:r>
      <w:r w:rsidRPr="00B045BA">
        <w:rPr>
          <w:rStyle w:val="jlqj4b"/>
          <w:rFonts w:ascii="SimSun" w:hAnsi="SimSun" w:hint="eastAsia"/>
          <w:sz w:val="21"/>
        </w:rPr>
        <w:t>产生</w:t>
      </w:r>
      <w:r w:rsidR="007B5B7E" w:rsidRPr="00B045BA">
        <w:rPr>
          <w:rStyle w:val="jlqj4b"/>
          <w:rFonts w:ascii="SimSun" w:hAnsi="SimSun" w:hint="eastAsia"/>
          <w:sz w:val="21"/>
        </w:rPr>
        <w:t>类似结果的行动。</w:t>
      </w:r>
      <w:r w:rsidRPr="00B045BA">
        <w:rPr>
          <w:rStyle w:val="jlqj4b"/>
          <w:rFonts w:ascii="SimSun" w:hAnsi="SimSun" w:hint="eastAsia"/>
          <w:sz w:val="21"/>
        </w:rPr>
        <w:t>此外，一旦合并和提升</w:t>
      </w:r>
      <w:r w:rsidR="008D33D7" w:rsidRPr="00B045BA">
        <w:rPr>
          <w:rStyle w:val="jlqj4b"/>
          <w:rFonts w:ascii="SimSun" w:hAnsi="SimSun" w:hint="eastAsia"/>
          <w:sz w:val="21"/>
        </w:rPr>
        <w:t>，新平台将提供以下内容</w:t>
      </w:r>
      <w:r w:rsidRPr="00B045BA">
        <w:rPr>
          <w:rStyle w:val="jlqj4b"/>
          <w:rFonts w:ascii="SimSun" w:hAnsi="SimSun" w:hint="eastAsia"/>
          <w:sz w:val="21"/>
        </w:rPr>
        <w:t>：</w:t>
      </w:r>
    </w:p>
    <w:p w:rsidR="000066EB" w:rsidRPr="0040224D" w:rsidRDefault="00324AE3" w:rsidP="00D277EB">
      <w:pPr>
        <w:pStyle w:val="ae"/>
        <w:numPr>
          <w:ilvl w:val="0"/>
          <w:numId w:val="22"/>
        </w:numPr>
        <w:overflowPunct w:val="0"/>
        <w:spacing w:afterLines="50" w:after="120" w:line="340" w:lineRule="atLeast"/>
        <w:ind w:left="1134" w:hanging="567"/>
        <w:jc w:val="both"/>
        <w:rPr>
          <w:rFonts w:ascii="SimSun" w:hAnsi="SimSun"/>
          <w:sz w:val="21"/>
        </w:rPr>
      </w:pPr>
      <w:r w:rsidRPr="0040224D">
        <w:rPr>
          <w:rFonts w:ascii="SimSun" w:hAnsi="SimSun" w:hint="eastAsia"/>
          <w:sz w:val="21"/>
        </w:rPr>
        <w:lastRenderedPageBreak/>
        <w:t>对</w:t>
      </w:r>
      <w:r w:rsidRPr="0040224D">
        <w:rPr>
          <w:rStyle w:val="jlqj4b"/>
          <w:rFonts w:ascii="SimSun" w:hAnsi="SimSun" w:hint="eastAsia"/>
          <w:sz w:val="21"/>
        </w:rPr>
        <w:t>用户更加友好的平台，</w:t>
      </w:r>
      <w:r w:rsidR="00824BF6" w:rsidRPr="0040224D">
        <w:rPr>
          <w:rStyle w:val="jlqj4b"/>
          <w:rFonts w:ascii="SimSun" w:hAnsi="SimSun" w:hint="eastAsia"/>
          <w:sz w:val="21"/>
        </w:rPr>
        <w:t>可</w:t>
      </w:r>
      <w:r w:rsidR="008D33D7" w:rsidRPr="0040224D">
        <w:rPr>
          <w:rStyle w:val="jlqj4b"/>
          <w:rFonts w:ascii="SimSun" w:hAnsi="SimSun" w:hint="eastAsia"/>
          <w:sz w:val="21"/>
        </w:rPr>
        <w:t>在多个知识产权</w:t>
      </w:r>
      <w:r w:rsidRPr="0040224D">
        <w:rPr>
          <w:rStyle w:val="jlqj4b"/>
          <w:rFonts w:ascii="SimSun" w:hAnsi="SimSun" w:hint="eastAsia"/>
          <w:sz w:val="21"/>
        </w:rPr>
        <w:t>领域交流成功案例和经验，并与同行接触，以期建立潜在的合作</w:t>
      </w:r>
      <w:r w:rsidR="008D33D7" w:rsidRPr="0040224D">
        <w:rPr>
          <w:rStyle w:val="jlqj4b"/>
          <w:rFonts w:ascii="SimSun" w:hAnsi="SimSun" w:hint="eastAsia"/>
          <w:sz w:val="21"/>
        </w:rPr>
        <w:t>意向</w:t>
      </w:r>
      <w:r w:rsidR="007B5B7E" w:rsidRPr="0040224D">
        <w:rPr>
          <w:rStyle w:val="jlqj4b"/>
          <w:rFonts w:ascii="SimSun" w:hAnsi="SimSun" w:hint="eastAsia"/>
          <w:sz w:val="21"/>
        </w:rPr>
        <w:t>或伙伴关系</w:t>
      </w:r>
      <w:r w:rsidRPr="0040224D">
        <w:rPr>
          <w:rStyle w:val="jlqj4b"/>
          <w:rFonts w:ascii="SimSun" w:hAnsi="SimSun" w:hint="eastAsia"/>
          <w:sz w:val="21"/>
        </w:rPr>
        <w:t>。</w:t>
      </w:r>
    </w:p>
    <w:p w:rsidR="000066EB" w:rsidRPr="0040224D" w:rsidRDefault="007B5B7E" w:rsidP="00D277EB">
      <w:pPr>
        <w:pStyle w:val="ae"/>
        <w:numPr>
          <w:ilvl w:val="0"/>
          <w:numId w:val="22"/>
        </w:numPr>
        <w:overflowPunct w:val="0"/>
        <w:spacing w:afterLines="50" w:after="120" w:line="340" w:lineRule="atLeast"/>
        <w:ind w:left="1134" w:hanging="567"/>
        <w:jc w:val="both"/>
        <w:rPr>
          <w:rFonts w:ascii="SimSun" w:hAnsi="SimSun"/>
          <w:sz w:val="21"/>
        </w:rPr>
      </w:pPr>
      <w:r w:rsidRPr="0040224D">
        <w:rPr>
          <w:rStyle w:val="jlqj4b"/>
          <w:rFonts w:ascii="SimSun" w:hAnsi="SimSun" w:hint="eastAsia"/>
          <w:sz w:val="21"/>
        </w:rPr>
        <w:t>提供关于</w:t>
      </w:r>
      <w:r w:rsidR="00324AE3" w:rsidRPr="0040224D">
        <w:rPr>
          <w:rStyle w:val="jlqj4b"/>
          <w:rFonts w:ascii="SimSun" w:hAnsi="SimSun" w:hint="eastAsia"/>
          <w:sz w:val="21"/>
        </w:rPr>
        <w:t>产权组织在南南合作、南北合作和</w:t>
      </w:r>
      <w:r w:rsidR="009C2ECE" w:rsidRPr="0040224D">
        <w:rPr>
          <w:rStyle w:val="jlqj4b"/>
          <w:rFonts w:ascii="SimSun" w:hAnsi="SimSun" w:hint="eastAsia"/>
          <w:sz w:val="21"/>
        </w:rPr>
        <w:t>三角合作</w:t>
      </w:r>
      <w:r w:rsidR="00324AE3" w:rsidRPr="0040224D">
        <w:rPr>
          <w:rStyle w:val="jlqj4b"/>
          <w:rFonts w:ascii="SimSun" w:hAnsi="SimSun" w:hint="eastAsia"/>
          <w:sz w:val="21"/>
        </w:rPr>
        <w:t>领域</w:t>
      </w:r>
      <w:r w:rsidR="00824BF6" w:rsidRPr="0040224D">
        <w:rPr>
          <w:rStyle w:val="jlqj4b"/>
          <w:rFonts w:ascii="SimSun" w:hAnsi="SimSun" w:hint="eastAsia"/>
          <w:sz w:val="21"/>
        </w:rPr>
        <w:t>所</w:t>
      </w:r>
      <w:proofErr w:type="gramStart"/>
      <w:r w:rsidR="00824BF6" w:rsidRPr="0040224D">
        <w:rPr>
          <w:rStyle w:val="jlqj4b"/>
          <w:rFonts w:ascii="SimSun" w:hAnsi="SimSun" w:hint="eastAsia"/>
          <w:sz w:val="21"/>
        </w:rPr>
        <w:t>作</w:t>
      </w:r>
      <w:r w:rsidR="008D33D7" w:rsidRPr="0040224D">
        <w:rPr>
          <w:rStyle w:val="jlqj4b"/>
          <w:rFonts w:ascii="SimSun" w:hAnsi="SimSun" w:hint="eastAsia"/>
          <w:sz w:val="21"/>
        </w:rPr>
        <w:t>工</w:t>
      </w:r>
      <w:proofErr w:type="gramEnd"/>
      <w:r w:rsidR="008D33D7" w:rsidRPr="0040224D">
        <w:rPr>
          <w:rStyle w:val="jlqj4b"/>
          <w:rFonts w:ascii="SimSun" w:hAnsi="SimSun" w:hint="eastAsia"/>
          <w:sz w:val="21"/>
        </w:rPr>
        <w:t>作的综合</w:t>
      </w:r>
      <w:r w:rsidRPr="0040224D">
        <w:rPr>
          <w:rStyle w:val="jlqj4b"/>
          <w:rFonts w:ascii="SimSun" w:hAnsi="SimSun" w:hint="eastAsia"/>
          <w:sz w:val="21"/>
        </w:rPr>
        <w:t>协调信息</w:t>
      </w:r>
      <w:r w:rsidR="00324AE3" w:rsidRPr="0040224D">
        <w:rPr>
          <w:rStyle w:val="jlqj4b"/>
          <w:rFonts w:ascii="SimSun" w:hAnsi="SimSun" w:hint="eastAsia"/>
          <w:sz w:val="21"/>
        </w:rPr>
        <w:t>的平</w:t>
      </w:r>
      <w:r w:rsidR="002924AE">
        <w:rPr>
          <w:rStyle w:val="jlqj4b"/>
          <w:rFonts w:ascii="SimSun" w:hAnsi="SimSun" w:hint="cs"/>
          <w:sz w:val="21"/>
        </w:rPr>
        <w:t>‍</w:t>
      </w:r>
      <w:r w:rsidR="00324AE3" w:rsidRPr="0040224D">
        <w:rPr>
          <w:rStyle w:val="jlqj4b"/>
          <w:rFonts w:ascii="SimSun" w:hAnsi="SimSun" w:hint="eastAsia"/>
          <w:sz w:val="21"/>
        </w:rPr>
        <w:t>台。</w:t>
      </w:r>
    </w:p>
    <w:p w:rsidR="000A64B6" w:rsidRPr="0040224D" w:rsidRDefault="008D33D7" w:rsidP="00D277EB">
      <w:pPr>
        <w:pStyle w:val="ae"/>
        <w:numPr>
          <w:ilvl w:val="0"/>
          <w:numId w:val="22"/>
        </w:numPr>
        <w:overflowPunct w:val="0"/>
        <w:spacing w:afterLines="50" w:after="120" w:line="340" w:lineRule="atLeast"/>
        <w:ind w:left="1134" w:hanging="567"/>
        <w:jc w:val="both"/>
        <w:rPr>
          <w:rFonts w:ascii="SimSun" w:hAnsi="SimSun"/>
          <w:sz w:val="21"/>
        </w:rPr>
      </w:pPr>
      <w:r w:rsidRPr="0040224D">
        <w:rPr>
          <w:rFonts w:ascii="SimSun" w:hAnsi="SimSun" w:hint="eastAsia"/>
          <w:sz w:val="21"/>
        </w:rPr>
        <w:t>由</w:t>
      </w:r>
      <w:r w:rsidR="00324AE3" w:rsidRPr="0040224D">
        <w:rPr>
          <w:rStyle w:val="jlqj4b"/>
          <w:rFonts w:ascii="SimSun" w:hAnsi="SimSun" w:hint="eastAsia"/>
          <w:sz w:val="21"/>
        </w:rPr>
        <w:t>产权组织推动的创新和知识产权领域牵线搭桥的既定</w:t>
      </w:r>
      <w:r w:rsidR="007B5B7E" w:rsidRPr="0040224D">
        <w:rPr>
          <w:rStyle w:val="jlqj4b"/>
          <w:rFonts w:ascii="SimSun" w:hAnsi="SimSun" w:hint="eastAsia"/>
          <w:sz w:val="21"/>
        </w:rPr>
        <w:t>支持网络</w:t>
      </w:r>
      <w:r w:rsidR="00324AE3" w:rsidRPr="0040224D">
        <w:rPr>
          <w:rStyle w:val="jlqj4b"/>
          <w:rFonts w:ascii="SimSun" w:hAnsi="SimSun" w:hint="eastAsia"/>
          <w:sz w:val="21"/>
        </w:rPr>
        <w:t>。</w:t>
      </w:r>
    </w:p>
    <w:p w:rsidR="000A64B6" w:rsidRPr="0040224D" w:rsidRDefault="007B5B7E" w:rsidP="00D277EB">
      <w:pPr>
        <w:pStyle w:val="ae"/>
        <w:numPr>
          <w:ilvl w:val="0"/>
          <w:numId w:val="22"/>
        </w:numPr>
        <w:overflowPunct w:val="0"/>
        <w:spacing w:afterLines="50" w:after="120" w:line="340" w:lineRule="atLeast"/>
        <w:ind w:left="1134" w:hanging="567"/>
        <w:jc w:val="both"/>
        <w:rPr>
          <w:rFonts w:ascii="SimSun" w:hAnsi="SimSun"/>
          <w:sz w:val="21"/>
        </w:rPr>
      </w:pPr>
      <w:r w:rsidRPr="0040224D">
        <w:rPr>
          <w:rStyle w:val="jlqj4b"/>
          <w:rFonts w:ascii="SimSun" w:hAnsi="SimSun" w:hint="eastAsia"/>
          <w:sz w:val="21"/>
        </w:rPr>
        <w:t>让所有利益攸关方参与新举措和伙伴关系的固定机制</w:t>
      </w:r>
      <w:r w:rsidR="00324AE3" w:rsidRPr="0040224D">
        <w:rPr>
          <w:rStyle w:val="jlqj4b"/>
          <w:rFonts w:ascii="SimSun" w:hAnsi="SimSun" w:hint="eastAsia"/>
          <w:sz w:val="21"/>
        </w:rPr>
        <w:t>。</w:t>
      </w:r>
    </w:p>
    <w:p w:rsidR="002A0ADA" w:rsidRPr="0040224D" w:rsidRDefault="007B5B7E" w:rsidP="00D277EB">
      <w:pPr>
        <w:pStyle w:val="ae"/>
        <w:numPr>
          <w:ilvl w:val="0"/>
          <w:numId w:val="22"/>
        </w:numPr>
        <w:overflowPunct w:val="0"/>
        <w:spacing w:afterLines="50" w:after="120" w:line="340" w:lineRule="atLeast"/>
        <w:ind w:left="1134" w:hanging="567"/>
        <w:jc w:val="both"/>
        <w:rPr>
          <w:rFonts w:ascii="SimSun" w:hAnsi="SimSun"/>
          <w:sz w:val="21"/>
        </w:rPr>
      </w:pPr>
      <w:r w:rsidRPr="0040224D">
        <w:rPr>
          <w:rStyle w:val="jlqj4b"/>
          <w:rFonts w:ascii="SimSun" w:hAnsi="SimSun" w:hint="eastAsia"/>
          <w:sz w:val="21"/>
        </w:rPr>
        <w:t>产权组织作为</w:t>
      </w:r>
      <w:r w:rsidR="00824BF6" w:rsidRPr="0040224D">
        <w:rPr>
          <w:rStyle w:val="jlqj4b"/>
          <w:rFonts w:ascii="SimSun" w:hAnsi="SimSun" w:hint="eastAsia"/>
          <w:sz w:val="21"/>
        </w:rPr>
        <w:t>协调方，在</w:t>
      </w:r>
      <w:r w:rsidRPr="0040224D">
        <w:rPr>
          <w:rStyle w:val="jlqj4b"/>
          <w:rFonts w:ascii="SimSun" w:hAnsi="SimSun" w:hint="eastAsia"/>
          <w:sz w:val="21"/>
        </w:rPr>
        <w:t>南南合作、南北合作和</w:t>
      </w:r>
      <w:r w:rsidR="009C2ECE" w:rsidRPr="0040224D">
        <w:rPr>
          <w:rStyle w:val="jlqj4b"/>
          <w:rFonts w:ascii="SimSun" w:hAnsi="SimSun" w:hint="eastAsia"/>
          <w:sz w:val="21"/>
        </w:rPr>
        <w:t>三角合作</w:t>
      </w:r>
      <w:r w:rsidR="00824BF6" w:rsidRPr="0040224D">
        <w:rPr>
          <w:rStyle w:val="jlqj4b"/>
          <w:rFonts w:ascii="SimSun" w:hAnsi="SimSun" w:hint="eastAsia"/>
          <w:sz w:val="21"/>
        </w:rPr>
        <w:t>中</w:t>
      </w:r>
      <w:r w:rsidRPr="0040224D">
        <w:rPr>
          <w:rStyle w:val="jlqj4b"/>
          <w:rFonts w:ascii="SimSun" w:hAnsi="SimSun" w:hint="eastAsia"/>
          <w:sz w:val="21"/>
        </w:rPr>
        <w:t>的作用得到更好</w:t>
      </w:r>
      <w:r w:rsidR="008D33D7" w:rsidRPr="0040224D">
        <w:rPr>
          <w:rStyle w:val="jlqj4b"/>
          <w:rFonts w:ascii="SimSun" w:hAnsi="SimSun" w:hint="eastAsia"/>
          <w:sz w:val="21"/>
        </w:rPr>
        <w:t>的界定和强</w:t>
      </w:r>
      <w:r w:rsidR="002924AE">
        <w:rPr>
          <w:rStyle w:val="jlqj4b"/>
          <w:rFonts w:ascii="SimSun" w:hAnsi="SimSun" w:hint="cs"/>
          <w:sz w:val="21"/>
        </w:rPr>
        <w:t>‍</w:t>
      </w:r>
      <w:r w:rsidR="008D33D7" w:rsidRPr="0040224D">
        <w:rPr>
          <w:rStyle w:val="jlqj4b"/>
          <w:rFonts w:ascii="SimSun" w:hAnsi="SimSun" w:hint="eastAsia"/>
          <w:sz w:val="21"/>
        </w:rPr>
        <w:t>化</w:t>
      </w:r>
      <w:r w:rsidR="00324AE3" w:rsidRPr="0040224D">
        <w:rPr>
          <w:rStyle w:val="jlqj4b"/>
          <w:rFonts w:ascii="SimSun" w:hAnsi="SimSun" w:hint="eastAsia"/>
          <w:sz w:val="21"/>
        </w:rPr>
        <w:t>。</w:t>
      </w:r>
    </w:p>
    <w:p w:rsidR="0040224D" w:rsidRDefault="007B5B7E" w:rsidP="00D277EB">
      <w:pPr>
        <w:pStyle w:val="ae"/>
        <w:numPr>
          <w:ilvl w:val="0"/>
          <w:numId w:val="22"/>
        </w:numPr>
        <w:overflowPunct w:val="0"/>
        <w:spacing w:afterLines="50" w:after="120" w:line="340" w:lineRule="atLeast"/>
        <w:ind w:left="1134" w:hanging="567"/>
        <w:contextualSpacing w:val="0"/>
        <w:jc w:val="both"/>
        <w:rPr>
          <w:rFonts w:ascii="SimSun" w:hAnsi="SimSun"/>
          <w:sz w:val="21"/>
        </w:rPr>
      </w:pPr>
      <w:r w:rsidRPr="0040224D">
        <w:rPr>
          <w:rStyle w:val="jlqj4b"/>
          <w:rFonts w:ascii="SimSun" w:hAnsi="SimSun" w:hint="eastAsia"/>
          <w:sz w:val="21"/>
        </w:rPr>
        <w:t>改进</w:t>
      </w:r>
      <w:r w:rsidR="008D33D7" w:rsidRPr="0040224D">
        <w:rPr>
          <w:rStyle w:val="jlqj4b"/>
          <w:rFonts w:ascii="SimSun" w:hAnsi="SimSun" w:hint="eastAsia"/>
          <w:sz w:val="21"/>
        </w:rPr>
        <w:t>后的</w:t>
      </w:r>
      <w:r w:rsidRPr="0040224D">
        <w:rPr>
          <w:rStyle w:val="jlqj4b"/>
          <w:rFonts w:ascii="SimSun" w:hAnsi="SimSun" w:hint="eastAsia"/>
          <w:sz w:val="21"/>
        </w:rPr>
        <w:t>机制，</w:t>
      </w:r>
      <w:r w:rsidR="008D33D7" w:rsidRPr="0040224D">
        <w:rPr>
          <w:rStyle w:val="jlqj4b"/>
          <w:rFonts w:ascii="SimSun" w:hAnsi="SimSun" w:hint="eastAsia"/>
          <w:sz w:val="21"/>
        </w:rPr>
        <w:t>可</w:t>
      </w:r>
      <w:r w:rsidRPr="0040224D">
        <w:rPr>
          <w:rStyle w:val="jlqj4b"/>
          <w:rFonts w:ascii="SimSun" w:hAnsi="SimSun" w:hint="eastAsia"/>
          <w:sz w:val="21"/>
        </w:rPr>
        <w:t>定期更新、改进和报告南南合作、南北合作和</w:t>
      </w:r>
      <w:r w:rsidR="009C2ECE" w:rsidRPr="0040224D">
        <w:rPr>
          <w:rStyle w:val="jlqj4b"/>
          <w:rFonts w:ascii="SimSun" w:hAnsi="SimSun" w:hint="eastAsia"/>
          <w:sz w:val="21"/>
        </w:rPr>
        <w:t>三角合作</w:t>
      </w:r>
      <w:r w:rsidRPr="0040224D">
        <w:rPr>
          <w:rStyle w:val="jlqj4b"/>
          <w:rFonts w:ascii="SimSun" w:hAnsi="SimSun" w:hint="eastAsia"/>
          <w:sz w:val="21"/>
        </w:rPr>
        <w:t>倡议</w:t>
      </w:r>
      <w:r w:rsidR="00324AE3" w:rsidRPr="0040224D">
        <w:rPr>
          <w:rStyle w:val="jlqj4b"/>
          <w:rFonts w:ascii="SimSun" w:hAnsi="SimSun" w:hint="eastAsia"/>
          <w:sz w:val="21"/>
        </w:rPr>
        <w:t>。</w:t>
      </w:r>
    </w:p>
    <w:p w:rsidR="0040224D" w:rsidRDefault="008D33D7" w:rsidP="0040224D">
      <w:pPr>
        <w:pStyle w:val="ae"/>
        <w:numPr>
          <w:ilvl w:val="0"/>
          <w:numId w:val="7"/>
        </w:numPr>
        <w:overflowPunct w:val="0"/>
        <w:spacing w:afterLines="50" w:after="120" w:line="340" w:lineRule="atLeast"/>
        <w:ind w:left="0" w:firstLine="0"/>
        <w:contextualSpacing w:val="0"/>
        <w:jc w:val="both"/>
        <w:rPr>
          <w:rFonts w:ascii="SimSun" w:hAnsi="SimSun"/>
          <w:sz w:val="21"/>
        </w:rPr>
      </w:pPr>
      <w:r w:rsidRPr="00B045BA">
        <w:rPr>
          <w:rStyle w:val="jlqj4b"/>
          <w:rFonts w:ascii="SimSun" w:hAnsi="SimSun" w:hint="eastAsia"/>
          <w:sz w:val="21"/>
        </w:rPr>
        <w:t>在制定详细说明</w:t>
      </w:r>
      <w:r w:rsidR="007B5B7E" w:rsidRPr="00B045BA">
        <w:rPr>
          <w:rStyle w:val="jlqj4b"/>
          <w:rFonts w:ascii="SimSun" w:hAnsi="SimSun" w:hint="eastAsia"/>
          <w:sz w:val="21"/>
        </w:rPr>
        <w:t>当前</w:t>
      </w:r>
      <w:r w:rsidRPr="00B045BA">
        <w:rPr>
          <w:rStyle w:val="jlqj4b"/>
          <w:rFonts w:ascii="SimSun" w:hAnsi="SimSun" w:hint="eastAsia"/>
          <w:sz w:val="21"/>
        </w:rPr>
        <w:t>WIPO Match</w:t>
      </w:r>
      <w:r w:rsidR="007B5B7E" w:rsidRPr="00B045BA">
        <w:rPr>
          <w:rStyle w:val="jlqj4b"/>
          <w:rFonts w:ascii="SimSun" w:hAnsi="SimSun" w:hint="eastAsia"/>
          <w:sz w:val="21"/>
        </w:rPr>
        <w:t>平台所需的技术改进以及界面结构改进的文件时，</w:t>
      </w:r>
      <w:r w:rsidR="00324AE3" w:rsidRPr="00B045BA">
        <w:rPr>
          <w:rStyle w:val="jlqj4b"/>
          <w:rFonts w:ascii="SimSun" w:hAnsi="SimSun" w:hint="eastAsia"/>
          <w:sz w:val="21"/>
        </w:rPr>
        <w:t>产权组织</w:t>
      </w:r>
      <w:r w:rsidRPr="00B045BA">
        <w:rPr>
          <w:rStyle w:val="jlqj4b"/>
          <w:rFonts w:ascii="SimSun" w:hAnsi="SimSun" w:hint="eastAsia"/>
          <w:sz w:val="21"/>
        </w:rPr>
        <w:t>将考虑</w:t>
      </w:r>
      <w:proofErr w:type="gramStart"/>
      <w:r w:rsidRPr="00B045BA">
        <w:rPr>
          <w:rStyle w:val="jlqj4b"/>
          <w:rFonts w:ascii="SimSun" w:hAnsi="SimSun" w:hint="eastAsia"/>
          <w:sz w:val="21"/>
        </w:rPr>
        <w:t>本战略</w:t>
      </w:r>
      <w:proofErr w:type="gramEnd"/>
      <w:r w:rsidRPr="00B045BA">
        <w:rPr>
          <w:rStyle w:val="jlqj4b"/>
          <w:rFonts w:ascii="SimSun" w:hAnsi="SimSun" w:hint="eastAsia"/>
          <w:sz w:val="21"/>
        </w:rPr>
        <w:t>中所述原则、</w:t>
      </w:r>
      <w:r w:rsidR="00743645" w:rsidRPr="00B045BA">
        <w:rPr>
          <w:rStyle w:val="jlqj4b"/>
          <w:rFonts w:ascii="SimSun" w:hAnsi="SimSun" w:hint="eastAsia"/>
          <w:sz w:val="21"/>
        </w:rPr>
        <w:t>第9段</w:t>
      </w:r>
      <w:r w:rsidRPr="00B045BA">
        <w:rPr>
          <w:rStyle w:val="jlqj4b"/>
          <w:rFonts w:ascii="SimSun" w:hAnsi="SimSun" w:hint="eastAsia"/>
          <w:sz w:val="21"/>
        </w:rPr>
        <w:t>所</w:t>
      </w:r>
      <w:r w:rsidR="00743645" w:rsidRPr="00B045BA">
        <w:rPr>
          <w:rStyle w:val="jlqj4b"/>
          <w:rFonts w:ascii="SimSun" w:hAnsi="SimSun" w:hint="eastAsia"/>
          <w:sz w:val="21"/>
        </w:rPr>
        <w:t>述的</w:t>
      </w:r>
      <w:r w:rsidR="00324AE3" w:rsidRPr="00B045BA">
        <w:rPr>
          <w:rStyle w:val="jlqj4b"/>
          <w:rFonts w:ascii="SimSun" w:hAnsi="SimSun" w:hint="eastAsia"/>
          <w:sz w:val="21"/>
        </w:rPr>
        <w:t>监督司</w:t>
      </w:r>
      <w:r w:rsidR="007B5B7E" w:rsidRPr="00B045BA">
        <w:rPr>
          <w:rStyle w:val="jlqj4b"/>
          <w:rFonts w:ascii="SimSun" w:hAnsi="SimSun" w:hint="eastAsia"/>
          <w:sz w:val="21"/>
        </w:rPr>
        <w:t>对</w:t>
      </w:r>
      <w:r w:rsidRPr="00B045BA">
        <w:rPr>
          <w:rStyle w:val="jlqj4b"/>
          <w:rFonts w:ascii="SimSun" w:hAnsi="SimSun" w:hint="eastAsia"/>
          <w:sz w:val="21"/>
        </w:rPr>
        <w:t>WIPO Match</w:t>
      </w:r>
      <w:r w:rsidR="00743645" w:rsidRPr="00B045BA">
        <w:rPr>
          <w:rStyle w:val="jlqj4b"/>
          <w:rFonts w:ascii="SimSun" w:hAnsi="SimSun" w:hint="eastAsia"/>
          <w:sz w:val="21"/>
        </w:rPr>
        <w:t>评价</w:t>
      </w:r>
      <w:r w:rsidR="007B5B7E" w:rsidRPr="00B045BA">
        <w:rPr>
          <w:rStyle w:val="jlqj4b"/>
          <w:rFonts w:ascii="SimSun" w:hAnsi="SimSun" w:hint="eastAsia"/>
          <w:sz w:val="21"/>
        </w:rPr>
        <w:t>的主要</w:t>
      </w:r>
      <w:r w:rsidRPr="00B045BA">
        <w:rPr>
          <w:rStyle w:val="jlqj4b"/>
          <w:rFonts w:ascii="SimSun" w:hAnsi="SimSun" w:hint="eastAsia"/>
          <w:sz w:val="21"/>
        </w:rPr>
        <w:t>发现</w:t>
      </w:r>
      <w:r w:rsidR="00743645" w:rsidRPr="00B045BA">
        <w:rPr>
          <w:rStyle w:val="jlqj4b"/>
          <w:rFonts w:ascii="SimSun" w:hAnsi="SimSun" w:hint="eastAsia"/>
          <w:sz w:val="21"/>
        </w:rPr>
        <w:t>，以及成</w:t>
      </w:r>
      <w:r w:rsidR="007B5B7E" w:rsidRPr="00B045BA">
        <w:rPr>
          <w:rStyle w:val="jlqj4b"/>
          <w:rFonts w:ascii="SimSun" w:hAnsi="SimSun" w:hint="eastAsia"/>
          <w:sz w:val="21"/>
        </w:rPr>
        <w:t>员国提出的</w:t>
      </w:r>
      <w:r w:rsidR="00743645" w:rsidRPr="00B045BA">
        <w:rPr>
          <w:rStyle w:val="jlqj4b"/>
          <w:rFonts w:ascii="SimSun" w:hAnsi="SimSun" w:hint="eastAsia"/>
          <w:sz w:val="21"/>
        </w:rPr>
        <w:t>评论</w:t>
      </w:r>
      <w:r w:rsidR="007B5B7E" w:rsidRPr="00B045BA">
        <w:rPr>
          <w:rStyle w:val="jlqj4b"/>
          <w:rFonts w:ascii="SimSun" w:hAnsi="SimSun" w:hint="eastAsia"/>
          <w:sz w:val="21"/>
        </w:rPr>
        <w:t>意见</w:t>
      </w:r>
      <w:r w:rsidR="00324AE3" w:rsidRPr="00B045BA">
        <w:rPr>
          <w:rStyle w:val="jlqj4b"/>
          <w:rFonts w:ascii="SimSun" w:hAnsi="SimSun" w:hint="eastAsia"/>
          <w:sz w:val="21"/>
        </w:rPr>
        <w:t>。</w:t>
      </w:r>
    </w:p>
    <w:p w:rsidR="00445A2E" w:rsidRPr="00B045BA" w:rsidRDefault="007B5B7E" w:rsidP="0040224D">
      <w:pPr>
        <w:pStyle w:val="ae"/>
        <w:numPr>
          <w:ilvl w:val="0"/>
          <w:numId w:val="7"/>
        </w:numPr>
        <w:overflowPunct w:val="0"/>
        <w:spacing w:afterLines="50" w:after="120" w:line="340" w:lineRule="atLeast"/>
        <w:ind w:left="5534" w:firstLine="0"/>
        <w:contextualSpacing w:val="0"/>
        <w:jc w:val="both"/>
        <w:rPr>
          <w:rFonts w:ascii="KaiTi" w:eastAsia="KaiTi" w:hAnsi="KaiTi"/>
          <w:sz w:val="21"/>
        </w:rPr>
      </w:pPr>
      <w:r w:rsidRPr="00B045BA">
        <w:rPr>
          <w:rFonts w:ascii="KaiTi" w:eastAsia="KaiTi" w:hAnsi="KaiTi" w:hint="eastAsia"/>
          <w:sz w:val="21"/>
        </w:rPr>
        <w:t>请C</w:t>
      </w:r>
      <w:r w:rsidRPr="00B045BA">
        <w:rPr>
          <w:rFonts w:ascii="KaiTi" w:eastAsia="KaiTi" w:hAnsi="KaiTi"/>
          <w:sz w:val="21"/>
        </w:rPr>
        <w:t>DIP</w:t>
      </w:r>
      <w:r w:rsidRPr="00B045BA">
        <w:rPr>
          <w:rFonts w:ascii="KaiTi" w:eastAsia="KaiTi" w:hAnsi="KaiTi" w:hint="eastAsia"/>
          <w:sz w:val="21"/>
        </w:rPr>
        <w:t>审议本文件</w:t>
      </w:r>
      <w:r w:rsidR="0040224D">
        <w:rPr>
          <w:rFonts w:ascii="KaiTi" w:eastAsia="KaiTi" w:hAnsi="KaiTi" w:hint="eastAsia"/>
          <w:sz w:val="21"/>
        </w:rPr>
        <w:t>中</w:t>
      </w:r>
      <w:r w:rsidRPr="00B045BA">
        <w:rPr>
          <w:rFonts w:ascii="KaiTi" w:eastAsia="KaiTi" w:hAnsi="KaiTi" w:hint="eastAsia"/>
          <w:sz w:val="21"/>
        </w:rPr>
        <w:t>所载的信</w:t>
      </w:r>
      <w:r w:rsidR="00D277EB">
        <w:rPr>
          <w:rFonts w:ascii="KaiTi" w:eastAsia="KaiTi" w:hAnsi="KaiTi"/>
          <w:sz w:val="21"/>
        </w:rPr>
        <w:t>‍</w:t>
      </w:r>
      <w:r w:rsidRPr="00B045BA">
        <w:rPr>
          <w:rFonts w:ascii="KaiTi" w:eastAsia="KaiTi" w:hAnsi="KaiTi" w:hint="eastAsia"/>
          <w:sz w:val="21"/>
        </w:rPr>
        <w:t>息。</w:t>
      </w:r>
    </w:p>
    <w:p w:rsidR="00445A2E" w:rsidRPr="0040224D" w:rsidRDefault="00445A2E" w:rsidP="0040224D">
      <w:pPr>
        <w:pStyle w:val="ae"/>
        <w:overflowPunct w:val="0"/>
        <w:spacing w:before="720" w:afterLines="50" w:after="120" w:line="340" w:lineRule="atLeast"/>
        <w:ind w:left="5534"/>
        <w:contextualSpacing w:val="0"/>
        <w:rPr>
          <w:rFonts w:ascii="KaiTi" w:eastAsia="KaiTi" w:hAnsi="KaiTi"/>
          <w:sz w:val="21"/>
        </w:rPr>
      </w:pPr>
      <w:r w:rsidRPr="0040224D">
        <w:rPr>
          <w:rFonts w:ascii="KaiTi" w:eastAsia="KaiTi" w:hAnsi="KaiTi"/>
          <w:sz w:val="21"/>
        </w:rPr>
        <w:t>[</w:t>
      </w:r>
      <w:r w:rsidR="00B806F8" w:rsidRPr="0040224D">
        <w:rPr>
          <w:rFonts w:ascii="KaiTi" w:eastAsia="KaiTi" w:hAnsi="KaiTi" w:hint="eastAsia"/>
          <w:sz w:val="21"/>
        </w:rPr>
        <w:t>文件</w:t>
      </w:r>
      <w:bookmarkStart w:id="5" w:name="_GoBack"/>
      <w:bookmarkEnd w:id="5"/>
      <w:r w:rsidR="00B806F8" w:rsidRPr="0040224D">
        <w:rPr>
          <w:rFonts w:ascii="KaiTi" w:eastAsia="KaiTi" w:hAnsi="KaiTi" w:hint="eastAsia"/>
          <w:sz w:val="21"/>
        </w:rPr>
        <w:t>完</w:t>
      </w:r>
      <w:r w:rsidRPr="0040224D">
        <w:rPr>
          <w:rFonts w:ascii="KaiTi" w:eastAsia="KaiTi" w:hAnsi="KaiTi"/>
          <w:sz w:val="21"/>
        </w:rPr>
        <w:t>]</w:t>
      </w:r>
    </w:p>
    <w:sectPr w:rsidR="00445A2E" w:rsidRPr="0040224D" w:rsidSect="00B045BA">
      <w:headerReference w:type="even" r:id="rId1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A4" w:rsidRDefault="005515A4" w:rsidP="001902DF">
      <w:r>
        <w:separator/>
      </w:r>
    </w:p>
  </w:endnote>
  <w:endnote w:type="continuationSeparator" w:id="0">
    <w:p w:rsidR="005515A4" w:rsidRDefault="005515A4" w:rsidP="0019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A4" w:rsidRDefault="005515A4" w:rsidP="001902DF">
      <w:r>
        <w:separator/>
      </w:r>
    </w:p>
  </w:footnote>
  <w:footnote w:type="continuationSeparator" w:id="0">
    <w:p w:rsidR="005515A4" w:rsidRDefault="005515A4" w:rsidP="001902DF">
      <w:r>
        <w:continuationSeparator/>
      </w:r>
    </w:p>
  </w:footnote>
  <w:footnote w:id="1">
    <w:p w:rsidR="00B806F8" w:rsidRPr="0040224D" w:rsidRDefault="00B806F8" w:rsidP="00B806F8">
      <w:pPr>
        <w:pStyle w:val="a9"/>
        <w:rPr>
          <w:rFonts w:ascii="SimSun" w:hAnsi="SimSun"/>
        </w:rPr>
      </w:pPr>
      <w:r w:rsidRPr="0040224D">
        <w:rPr>
          <w:rStyle w:val="af"/>
          <w:rFonts w:ascii="SimSun" w:hAnsi="SimSun"/>
        </w:rPr>
        <w:footnoteRef/>
      </w:r>
      <w:r w:rsidR="00D277EB">
        <w:rPr>
          <w:rFonts w:ascii="SimSun" w:hAnsi="SimSun" w:hint="eastAsia"/>
        </w:rPr>
        <w:t xml:space="preserve"> </w:t>
      </w:r>
      <w:r w:rsidR="00D277EB">
        <w:rPr>
          <w:rFonts w:ascii="SimSun" w:hAnsi="SimSun"/>
        </w:rPr>
        <w:tab/>
      </w:r>
      <w:r w:rsidR="007639C5" w:rsidRPr="0040224D">
        <w:rPr>
          <w:rFonts w:ascii="SimSun" w:hAnsi="SimSun" w:hint="eastAsia"/>
        </w:rPr>
        <w:t>关于发展议程项目“加强发展中国家和最不发达国家之间知识产权与发展问题南南</w:t>
      </w:r>
      <w:r w:rsidR="007639C5" w:rsidRPr="0040224D">
        <w:rPr>
          <w:rStyle w:val="jlqj4b"/>
          <w:rFonts w:ascii="SimSun" w:hAnsi="SimSun" w:hint="eastAsia"/>
        </w:rPr>
        <w:t>合作</w:t>
      </w:r>
      <w:r w:rsidR="007639C5" w:rsidRPr="0040224D">
        <w:rPr>
          <w:rFonts w:ascii="SimSun" w:hAnsi="SimSun" w:hint="eastAsia"/>
        </w:rPr>
        <w:t>”的更多信息请见：</w:t>
      </w:r>
      <w:hyperlink r:id="rId1" w:history="1">
        <w:r w:rsidRPr="0040224D">
          <w:rPr>
            <w:rStyle w:val="af0"/>
            <w:rFonts w:ascii="SimSun" w:hAnsi="SimSun"/>
          </w:rPr>
          <w:t>https://dacatalogue.wipo.int/projects/DA_1_10_11_13_19_25_32_01</w:t>
        </w:r>
      </w:hyperlink>
    </w:p>
  </w:footnote>
  <w:footnote w:id="2">
    <w:p w:rsidR="00E64CF0" w:rsidRPr="0040224D" w:rsidRDefault="00E64CF0" w:rsidP="00E64CF0">
      <w:pPr>
        <w:pStyle w:val="a9"/>
        <w:rPr>
          <w:rFonts w:ascii="SimSun" w:hAnsi="SimSun"/>
        </w:rPr>
      </w:pPr>
      <w:r w:rsidRPr="0040224D">
        <w:rPr>
          <w:rStyle w:val="af"/>
          <w:rFonts w:ascii="SimSun" w:hAnsi="SimSun"/>
        </w:rPr>
        <w:footnoteRef/>
      </w:r>
      <w:r w:rsidR="00D277EB">
        <w:rPr>
          <w:rFonts w:ascii="SimSun" w:hAnsi="SimSun" w:hint="eastAsia"/>
        </w:rPr>
        <w:t xml:space="preserve"> </w:t>
      </w:r>
      <w:r w:rsidR="00D277EB">
        <w:rPr>
          <w:rFonts w:ascii="SimSun" w:hAnsi="SimSun"/>
        </w:rPr>
        <w:tab/>
      </w:r>
      <w:r w:rsidR="007639C5" w:rsidRPr="0040224D">
        <w:rPr>
          <w:rFonts w:ascii="SimSun" w:hAnsi="SimSun" w:hint="eastAsia"/>
        </w:rPr>
        <w:t>监督司评价报告可见：</w:t>
      </w:r>
      <w:hyperlink r:id="rId2" w:history="1">
        <w:r w:rsidRPr="0040224D">
          <w:rPr>
            <w:rStyle w:val="af0"/>
            <w:rFonts w:ascii="SimSun" w:hAnsi="SimSun"/>
          </w:rPr>
          <w:t>https://www.wipo.int/export/sites/www/about-wipo/en/oversight/iaod/evaluation/pdf/210617_report_evaluation_of_wipo_match_for_publication.pdf</w:t>
        </w:r>
      </w:hyperlink>
    </w:p>
  </w:footnote>
  <w:footnote w:id="3">
    <w:p w:rsidR="0023132E" w:rsidRPr="0040224D" w:rsidRDefault="0023132E" w:rsidP="0023132E">
      <w:pPr>
        <w:pStyle w:val="a9"/>
        <w:rPr>
          <w:rFonts w:ascii="SimSun" w:hAnsi="SimSun"/>
        </w:rPr>
      </w:pPr>
      <w:r w:rsidRPr="0040224D">
        <w:rPr>
          <w:rStyle w:val="af"/>
          <w:rFonts w:ascii="SimSun" w:hAnsi="SimSun"/>
        </w:rPr>
        <w:footnoteRef/>
      </w:r>
      <w:r w:rsidRPr="0040224D">
        <w:rPr>
          <w:rFonts w:ascii="SimSun" w:hAnsi="SimSun"/>
        </w:rPr>
        <w:t xml:space="preserve"> </w:t>
      </w:r>
      <w:r w:rsidR="00D277EB">
        <w:rPr>
          <w:rFonts w:ascii="SimSun" w:hAnsi="SimSun"/>
        </w:rPr>
        <w:tab/>
      </w:r>
      <w:r w:rsidRPr="0040224D">
        <w:rPr>
          <w:rFonts w:ascii="SimSun" w:hAnsi="SimSun"/>
        </w:rPr>
        <w:t>2018/19</w:t>
      </w:r>
      <w:r w:rsidR="007639C5" w:rsidRPr="0040224D">
        <w:rPr>
          <w:rFonts w:ascii="SimSun" w:hAnsi="SimSun" w:hint="eastAsia"/>
        </w:rPr>
        <w:t>年产权组织绩效报告可见：</w:t>
      </w:r>
      <w:hyperlink r:id="rId3" w:history="1">
        <w:r w:rsidR="00824BF6" w:rsidRPr="0040224D">
          <w:rPr>
            <w:rStyle w:val="af0"/>
            <w:rFonts w:ascii="SimSun" w:hAnsi="SimSun"/>
          </w:rPr>
          <w:t>https://www.wipo.int/meetings/zh/doc_details.jsp?doc_id=506751</w:t>
        </w:r>
      </w:hyperlink>
    </w:p>
  </w:footnote>
  <w:footnote w:id="4">
    <w:p w:rsidR="0023132E" w:rsidRPr="0040224D" w:rsidRDefault="0023132E" w:rsidP="0023132E">
      <w:pPr>
        <w:pStyle w:val="a9"/>
        <w:rPr>
          <w:rFonts w:ascii="SimSun" w:hAnsi="SimSun"/>
        </w:rPr>
      </w:pPr>
      <w:r w:rsidRPr="0040224D">
        <w:rPr>
          <w:rStyle w:val="af"/>
          <w:rFonts w:ascii="SimSun" w:hAnsi="SimSun"/>
        </w:rPr>
        <w:footnoteRef/>
      </w:r>
      <w:r w:rsidRPr="0040224D">
        <w:rPr>
          <w:rFonts w:ascii="SimSun" w:hAnsi="SimSun"/>
        </w:rPr>
        <w:t xml:space="preserve"> </w:t>
      </w:r>
      <w:r w:rsidR="00D277EB">
        <w:rPr>
          <w:rFonts w:ascii="SimSun" w:hAnsi="SimSun"/>
        </w:rPr>
        <w:tab/>
      </w:r>
      <w:r w:rsidRPr="0040224D">
        <w:rPr>
          <w:rFonts w:ascii="SimSun" w:hAnsi="SimSun"/>
        </w:rPr>
        <w:t>WIPO Match</w:t>
      </w:r>
      <w:r w:rsidR="007639C5" w:rsidRPr="0040224D">
        <w:rPr>
          <w:rFonts w:ascii="SimSun" w:hAnsi="SimSun" w:hint="eastAsia"/>
        </w:rPr>
        <w:t>评价第9</w:t>
      </w:r>
      <w:r w:rsidR="007639C5" w:rsidRPr="0040224D">
        <w:rPr>
          <w:rFonts w:ascii="SimSun" w:hAnsi="SimSun"/>
        </w:rPr>
        <w:t>1</w:t>
      </w:r>
      <w:r w:rsidR="007639C5" w:rsidRPr="0040224D">
        <w:rPr>
          <w:rFonts w:ascii="SimSun" w:hAnsi="SimSun" w:hint="eastAsia"/>
        </w:rPr>
        <w:t>段：</w:t>
      </w:r>
      <w:hyperlink r:id="rId4" w:history="1">
        <w:r w:rsidRPr="0040224D">
          <w:rPr>
            <w:rStyle w:val="af0"/>
            <w:rFonts w:ascii="SimSun" w:hAnsi="SimSun"/>
          </w:rPr>
          <w:t>https://www.wipo.int/export/sites/www/about-wipo/en/oversight/iaod/evaluation/pdf/210617_report_evaluation_of_wipo_match_for_publication.pdf</w:t>
        </w:r>
      </w:hyperlink>
    </w:p>
  </w:footnote>
  <w:footnote w:id="5">
    <w:p w:rsidR="005314FD" w:rsidRPr="0040224D" w:rsidRDefault="005314FD" w:rsidP="005314FD">
      <w:pPr>
        <w:pStyle w:val="a9"/>
        <w:rPr>
          <w:rFonts w:ascii="SimSun" w:hAnsi="SimSun"/>
        </w:rPr>
      </w:pPr>
      <w:r w:rsidRPr="0040224D">
        <w:rPr>
          <w:rStyle w:val="af"/>
          <w:rFonts w:ascii="SimSun" w:hAnsi="SimSun"/>
        </w:rPr>
        <w:footnoteRef/>
      </w:r>
      <w:r w:rsidRPr="0040224D">
        <w:rPr>
          <w:rFonts w:ascii="SimSun" w:hAnsi="SimSun"/>
        </w:rPr>
        <w:t xml:space="preserve"> </w:t>
      </w:r>
      <w:r w:rsidR="00D277EB">
        <w:rPr>
          <w:rFonts w:ascii="SimSun" w:hAnsi="SimSun"/>
        </w:rPr>
        <w:tab/>
      </w:r>
      <w:r w:rsidRPr="0040224D">
        <w:rPr>
          <w:rFonts w:ascii="SimSun" w:hAnsi="SimSun"/>
        </w:rPr>
        <w:t>2019</w:t>
      </w:r>
      <w:r w:rsidR="005C7BF6" w:rsidRPr="0040224D">
        <w:rPr>
          <w:rFonts w:ascii="SimSun" w:hAnsi="SimSun" w:hint="eastAsia"/>
        </w:rPr>
        <w:t>年产权组织支持的南南活动摸底调查可见：</w:t>
      </w:r>
      <w:hyperlink r:id="rId5" w:history="1">
        <w:r w:rsidR="005C7BF6" w:rsidRPr="0040224D">
          <w:rPr>
            <w:rStyle w:val="af0"/>
            <w:rFonts w:ascii="SimSun" w:hAnsi="SimSun"/>
          </w:rPr>
          <w:t>https://www.wipo.int/export/sites/www/cooperation/en/south_south/docs/mapping_activities_2019.pdf</w:t>
        </w:r>
      </w:hyperlink>
    </w:p>
  </w:footnote>
  <w:footnote w:id="6">
    <w:p w:rsidR="00220B56" w:rsidRPr="0040224D" w:rsidRDefault="00220B56" w:rsidP="00220B56">
      <w:pPr>
        <w:pStyle w:val="a9"/>
        <w:rPr>
          <w:rFonts w:ascii="SimSun" w:hAnsi="SimSun"/>
        </w:rPr>
      </w:pPr>
      <w:r w:rsidRPr="0040224D">
        <w:rPr>
          <w:rStyle w:val="af"/>
          <w:rFonts w:ascii="SimSun" w:hAnsi="SimSun"/>
        </w:rPr>
        <w:footnoteRef/>
      </w:r>
      <w:r w:rsidRPr="0040224D">
        <w:rPr>
          <w:rFonts w:ascii="SimSun" w:hAnsi="SimSun"/>
        </w:rPr>
        <w:t xml:space="preserve"> </w:t>
      </w:r>
      <w:r w:rsidR="00D277EB">
        <w:rPr>
          <w:rFonts w:ascii="SimSun" w:hAnsi="SimSun"/>
        </w:rPr>
        <w:tab/>
      </w:r>
      <w:r w:rsidR="005C7BF6" w:rsidRPr="0040224D">
        <w:rPr>
          <w:rFonts w:ascii="SimSun" w:hAnsi="SimSun"/>
        </w:rPr>
        <w:t>2022-2026</w:t>
      </w:r>
      <w:r w:rsidR="005C7BF6" w:rsidRPr="0040224D">
        <w:rPr>
          <w:rFonts w:ascii="SimSun" w:hAnsi="SimSun" w:hint="eastAsia"/>
        </w:rPr>
        <w:t>年产权组织中期战略计划（M</w:t>
      </w:r>
      <w:r w:rsidR="005C7BF6" w:rsidRPr="0040224D">
        <w:rPr>
          <w:rFonts w:ascii="SimSun" w:hAnsi="SimSun"/>
        </w:rPr>
        <w:t>TSP</w:t>
      </w:r>
      <w:r w:rsidR="005C7BF6" w:rsidRPr="0040224D">
        <w:rPr>
          <w:rFonts w:ascii="SimSun" w:hAnsi="SimSun" w:hint="eastAsia"/>
        </w:rPr>
        <w:t>）可见：</w:t>
      </w:r>
      <w:hyperlink r:id="rId6" w:history="1">
        <w:r w:rsidR="00825196" w:rsidRPr="0040224D">
          <w:rPr>
            <w:rStyle w:val="af0"/>
            <w:rFonts w:ascii="SimSun" w:hAnsi="SimSun"/>
          </w:rPr>
          <w:t>https://www.wipo.int/meetings/zh/doc_details.jsp?doc_id=541373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E3" w:rsidRPr="0040224D" w:rsidRDefault="008C4EE3" w:rsidP="001B4819">
    <w:pPr>
      <w:jc w:val="right"/>
      <w:rPr>
        <w:rFonts w:ascii="SimSun" w:hAnsi="SimSun"/>
        <w:caps/>
        <w:sz w:val="21"/>
      </w:rPr>
    </w:pPr>
    <w:r w:rsidRPr="0040224D">
      <w:rPr>
        <w:rFonts w:ascii="SimSun" w:hAnsi="SimSun"/>
        <w:caps/>
        <w:sz w:val="21"/>
      </w:rPr>
      <w:t>CDIP/28/</w:t>
    </w:r>
    <w:r w:rsidR="00FD53E3" w:rsidRPr="0040224D">
      <w:rPr>
        <w:rFonts w:ascii="SimSun" w:hAnsi="SimSun"/>
        <w:caps/>
        <w:sz w:val="21"/>
      </w:rPr>
      <w:t>5</w:t>
    </w:r>
  </w:p>
  <w:p w:rsidR="0040224D" w:rsidRDefault="008D33D7" w:rsidP="009307F5">
    <w:pPr>
      <w:jc w:val="right"/>
      <w:rPr>
        <w:rFonts w:ascii="SimSun" w:hAnsi="SimSun"/>
        <w:sz w:val="21"/>
      </w:rPr>
    </w:pPr>
    <w:r w:rsidRPr="00980E89">
      <w:rPr>
        <w:rFonts w:ascii="SimSun" w:hAnsi="SimSun" w:hint="eastAsia"/>
        <w:sz w:val="21"/>
        <w:szCs w:val="21"/>
      </w:rPr>
      <w:t>第</w:t>
    </w:r>
    <w:r w:rsidR="009307F5">
      <w:fldChar w:fldCharType="begin"/>
    </w:r>
    <w:r w:rsidR="009307F5">
      <w:instrText xml:space="preserve"> PAGE  \* MERGEFORMAT </w:instrText>
    </w:r>
    <w:r w:rsidR="009307F5">
      <w:fldChar w:fldCharType="separate"/>
    </w:r>
    <w:r w:rsidR="002924AE" w:rsidRPr="002924AE">
      <w:rPr>
        <w:rFonts w:ascii="SimSun" w:hAnsi="SimSun"/>
        <w:noProof/>
        <w:sz w:val="21"/>
      </w:rPr>
      <w:t>3</w:t>
    </w:r>
    <w:r w:rsidR="009307F5">
      <w:fldChar w:fldCharType="end"/>
    </w:r>
    <w:r w:rsidRPr="00980E89">
      <w:rPr>
        <w:rFonts w:ascii="SimSun" w:hAnsi="SimSun" w:hint="eastAsia"/>
        <w:sz w:val="21"/>
        <w:szCs w:val="21"/>
      </w:rPr>
      <w:t>页</w:t>
    </w:r>
  </w:p>
  <w:p w:rsidR="00CE4675" w:rsidRPr="0040224D" w:rsidRDefault="00CE4675" w:rsidP="004340A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EE3" w:rsidRPr="0040224D" w:rsidRDefault="008C4EE3" w:rsidP="001B4819">
    <w:pPr>
      <w:jc w:val="right"/>
      <w:rPr>
        <w:rFonts w:ascii="SimSun" w:hAnsi="SimSun"/>
        <w:caps/>
        <w:sz w:val="21"/>
      </w:rPr>
    </w:pPr>
    <w:bookmarkStart w:id="6" w:name="Code2"/>
    <w:r w:rsidRPr="0040224D">
      <w:rPr>
        <w:rFonts w:ascii="SimSun" w:hAnsi="SimSun"/>
        <w:caps/>
        <w:sz w:val="21"/>
      </w:rPr>
      <w:t>CDIP/28/</w:t>
    </w:r>
    <w:r w:rsidR="00FD53E3" w:rsidRPr="0040224D">
      <w:rPr>
        <w:rFonts w:ascii="SimSun" w:hAnsi="SimSun"/>
        <w:caps/>
        <w:sz w:val="21"/>
      </w:rPr>
      <w:t>5</w:t>
    </w:r>
  </w:p>
  <w:bookmarkEnd w:id="6"/>
  <w:p w:rsidR="008C4EE3" w:rsidRPr="0040224D" w:rsidRDefault="008D33D7" w:rsidP="0040224D">
    <w:pPr>
      <w:spacing w:afterLines="100" w:after="240"/>
      <w:jc w:val="right"/>
      <w:rPr>
        <w:rFonts w:ascii="SimSun" w:hAnsi="SimSun"/>
        <w:sz w:val="21"/>
      </w:rPr>
    </w:pPr>
    <w:r w:rsidRPr="00980E89">
      <w:rPr>
        <w:rFonts w:ascii="SimSun" w:hAnsi="SimSun" w:hint="eastAsia"/>
        <w:sz w:val="21"/>
        <w:szCs w:val="21"/>
      </w:rPr>
      <w:t>第</w:t>
    </w:r>
    <w:r w:rsidR="009307F5" w:rsidRPr="0040224D">
      <w:rPr>
        <w:rFonts w:ascii="SimSun" w:hAnsi="SimSun"/>
        <w:sz w:val="21"/>
      </w:rPr>
      <w:fldChar w:fldCharType="begin"/>
    </w:r>
    <w:r w:rsidR="009307F5" w:rsidRPr="0040224D">
      <w:rPr>
        <w:rFonts w:ascii="SimSun" w:hAnsi="SimSun"/>
        <w:sz w:val="21"/>
      </w:rPr>
      <w:instrText xml:space="preserve"> PAGE  \* MERGEFORMAT </w:instrText>
    </w:r>
    <w:r w:rsidR="009307F5" w:rsidRPr="0040224D">
      <w:rPr>
        <w:rFonts w:ascii="SimSun" w:hAnsi="SimSun"/>
        <w:sz w:val="21"/>
      </w:rPr>
      <w:fldChar w:fldCharType="separate"/>
    </w:r>
    <w:r w:rsidR="002924AE">
      <w:rPr>
        <w:rFonts w:ascii="SimSun" w:hAnsi="SimSun"/>
        <w:noProof/>
        <w:sz w:val="21"/>
      </w:rPr>
      <w:t>4</w:t>
    </w:r>
    <w:r w:rsidR="009307F5" w:rsidRPr="0040224D">
      <w:rPr>
        <w:rFonts w:ascii="SimSun" w:hAnsi="SimSun"/>
        <w:sz w:val="21"/>
      </w:rPr>
      <w:fldChar w:fldCharType="end"/>
    </w:r>
    <w:r w:rsidRPr="00980E89">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4D" w:rsidRDefault="0040224D" w:rsidP="008C4EE3">
    <w:pPr>
      <w:jc w:val="right"/>
      <w:rPr>
        <w:rFonts w:ascii="SimSun" w:hAnsi="SimSun"/>
        <w:caps/>
        <w:sz w:val="21"/>
      </w:rPr>
    </w:pPr>
  </w:p>
  <w:p w:rsidR="008C4EE3" w:rsidRPr="0040224D" w:rsidRDefault="008C4EE3">
    <w:pPr>
      <w:pStyle w:val="a4"/>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9570A0D"/>
    <w:multiLevelType w:val="hybridMultilevel"/>
    <w:tmpl w:val="8852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5A1E"/>
    <w:multiLevelType w:val="hybridMultilevel"/>
    <w:tmpl w:val="0AEE88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A382C"/>
    <w:multiLevelType w:val="hybridMultilevel"/>
    <w:tmpl w:val="0E10ECF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E53E95"/>
    <w:multiLevelType w:val="hybridMultilevel"/>
    <w:tmpl w:val="5C6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88A78C8"/>
    <w:multiLevelType w:val="hybridMultilevel"/>
    <w:tmpl w:val="A0148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F3A7C"/>
    <w:multiLevelType w:val="hybridMultilevel"/>
    <w:tmpl w:val="E5EE8C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B41EA"/>
    <w:multiLevelType w:val="hybridMultilevel"/>
    <w:tmpl w:val="DCAE8FD4"/>
    <w:lvl w:ilvl="0" w:tplc="0409000F">
      <w:start w:val="1"/>
      <w:numFmt w:val="decimal"/>
      <w:lvlText w:val="%1."/>
      <w:lvlJc w:val="left"/>
      <w:pPr>
        <w:ind w:left="6030" w:hanging="360"/>
      </w:pPr>
      <w:rPr>
        <w:rFonts w:hint="default"/>
      </w:rPr>
    </w:lvl>
    <w:lvl w:ilvl="1" w:tplc="04090019">
      <w:start w:val="1"/>
      <w:numFmt w:val="lowerLetter"/>
      <w:lvlText w:val="%2."/>
      <w:lvlJc w:val="left"/>
      <w:pPr>
        <w:ind w:left="7110" w:hanging="360"/>
      </w:pPr>
    </w:lvl>
    <w:lvl w:ilvl="2" w:tplc="0409001B">
      <w:start w:val="1"/>
      <w:numFmt w:val="lowerRoman"/>
      <w:lvlText w:val="%3."/>
      <w:lvlJc w:val="right"/>
      <w:pPr>
        <w:ind w:left="7830" w:hanging="180"/>
      </w:pPr>
    </w:lvl>
    <w:lvl w:ilvl="3" w:tplc="0409000F">
      <w:start w:val="1"/>
      <w:numFmt w:val="decimal"/>
      <w:lvlText w:val="%4."/>
      <w:lvlJc w:val="left"/>
      <w:pPr>
        <w:ind w:left="8550" w:hanging="360"/>
      </w:pPr>
    </w:lvl>
    <w:lvl w:ilvl="4" w:tplc="04090019">
      <w:start w:val="1"/>
      <w:numFmt w:val="lowerLetter"/>
      <w:lvlText w:val="%5."/>
      <w:lvlJc w:val="left"/>
      <w:pPr>
        <w:ind w:left="9270" w:hanging="360"/>
      </w:pPr>
    </w:lvl>
    <w:lvl w:ilvl="5" w:tplc="0409001B">
      <w:start w:val="1"/>
      <w:numFmt w:val="lowerRoman"/>
      <w:lvlText w:val="%6."/>
      <w:lvlJc w:val="right"/>
      <w:pPr>
        <w:ind w:left="9990" w:hanging="180"/>
      </w:pPr>
    </w:lvl>
    <w:lvl w:ilvl="6" w:tplc="0409000F">
      <w:start w:val="1"/>
      <w:numFmt w:val="decimal"/>
      <w:lvlText w:val="%7."/>
      <w:lvlJc w:val="left"/>
      <w:pPr>
        <w:ind w:left="10710" w:hanging="360"/>
      </w:pPr>
    </w:lvl>
    <w:lvl w:ilvl="7" w:tplc="04090019">
      <w:start w:val="1"/>
      <w:numFmt w:val="lowerLetter"/>
      <w:lvlText w:val="%8."/>
      <w:lvlJc w:val="left"/>
      <w:pPr>
        <w:ind w:left="11430" w:hanging="360"/>
      </w:pPr>
    </w:lvl>
    <w:lvl w:ilvl="8" w:tplc="0409001B">
      <w:start w:val="1"/>
      <w:numFmt w:val="lowerRoman"/>
      <w:lvlText w:val="%9."/>
      <w:lvlJc w:val="right"/>
      <w:pPr>
        <w:ind w:left="12150" w:hanging="180"/>
      </w:pPr>
    </w:lvl>
  </w:abstractNum>
  <w:abstractNum w:abstractNumId="9" w15:restartNumberingAfterBreak="0">
    <w:nsid w:val="43E5648A"/>
    <w:multiLevelType w:val="hybridMultilevel"/>
    <w:tmpl w:val="E0AA6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1E41B1"/>
    <w:multiLevelType w:val="hybridMultilevel"/>
    <w:tmpl w:val="6FF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26870"/>
    <w:multiLevelType w:val="hybridMultilevel"/>
    <w:tmpl w:val="994C7B98"/>
    <w:lvl w:ilvl="0" w:tplc="F83CBF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046BC"/>
    <w:multiLevelType w:val="hybridMultilevel"/>
    <w:tmpl w:val="BE8A54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AD756E"/>
    <w:multiLevelType w:val="hybridMultilevel"/>
    <w:tmpl w:val="9EBE4F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CED14FB"/>
    <w:multiLevelType w:val="hybridMultilevel"/>
    <w:tmpl w:val="79C4F558"/>
    <w:lvl w:ilvl="0" w:tplc="04090013">
      <w:start w:val="1"/>
      <w:numFmt w:val="chineseCountingThousand"/>
      <w:lvlText w:val="%1、"/>
      <w:lvlJc w:val="left"/>
      <w:pPr>
        <w:ind w:left="87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96F34"/>
    <w:multiLevelType w:val="hybridMultilevel"/>
    <w:tmpl w:val="D5080E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15:restartNumberingAfterBreak="0">
    <w:nsid w:val="7902038C"/>
    <w:multiLevelType w:val="hybridMultilevel"/>
    <w:tmpl w:val="05BC6E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551EA"/>
    <w:multiLevelType w:val="hybridMultilevel"/>
    <w:tmpl w:val="8416A4A8"/>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9409A"/>
    <w:multiLevelType w:val="hybridMultilevel"/>
    <w:tmpl w:val="13945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9"/>
  </w:num>
  <w:num w:numId="4">
    <w:abstractNumId w:val="16"/>
  </w:num>
  <w:num w:numId="5">
    <w:abstractNumId w:val="0"/>
  </w:num>
  <w:num w:numId="6">
    <w:abstractNumId w:val="14"/>
  </w:num>
  <w:num w:numId="7">
    <w:abstractNumId w:val="3"/>
  </w:num>
  <w:num w:numId="8">
    <w:abstractNumId w:val="17"/>
  </w:num>
  <w:num w:numId="9">
    <w:abstractNumId w:val="11"/>
  </w:num>
  <w:num w:numId="10">
    <w:abstractNumId w:val="18"/>
  </w:num>
  <w:num w:numId="11">
    <w:abstractNumId w:val="1"/>
  </w:num>
  <w:num w:numId="12">
    <w:abstractNumId w:val="15"/>
  </w:num>
  <w:num w:numId="13">
    <w:abstractNumId w:val="2"/>
  </w:num>
  <w:num w:numId="14">
    <w:abstractNumId w:val="22"/>
  </w:num>
  <w:num w:numId="15">
    <w:abstractNumId w:val="21"/>
  </w:num>
  <w:num w:numId="16">
    <w:abstractNumId w:val="6"/>
  </w:num>
  <w:num w:numId="17">
    <w:abstractNumId w:val="4"/>
  </w:num>
  <w:num w:numId="18">
    <w:abstractNumId w:val="7"/>
  </w:num>
  <w:num w:numId="19">
    <w:abstractNumId w:val="9"/>
  </w:num>
  <w:num w:numId="20">
    <w:abstractNumId w:val="20"/>
  </w:num>
  <w:num w:numId="21">
    <w:abstractNumId w:val="13"/>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DF"/>
    <w:rsid w:val="000066EB"/>
    <w:rsid w:val="000119C8"/>
    <w:rsid w:val="000249AD"/>
    <w:rsid w:val="0003615C"/>
    <w:rsid w:val="0004425A"/>
    <w:rsid w:val="00045834"/>
    <w:rsid w:val="00050508"/>
    <w:rsid w:val="00051AF2"/>
    <w:rsid w:val="00061E1E"/>
    <w:rsid w:val="00071A47"/>
    <w:rsid w:val="000A0E83"/>
    <w:rsid w:val="000A64B6"/>
    <w:rsid w:val="000B5FD4"/>
    <w:rsid w:val="000D6874"/>
    <w:rsid w:val="000F5E56"/>
    <w:rsid w:val="000F6DCC"/>
    <w:rsid w:val="001164D0"/>
    <w:rsid w:val="00117A74"/>
    <w:rsid w:val="001206CD"/>
    <w:rsid w:val="001410D5"/>
    <w:rsid w:val="0014366A"/>
    <w:rsid w:val="001444F3"/>
    <w:rsid w:val="00145AE7"/>
    <w:rsid w:val="00146292"/>
    <w:rsid w:val="0014778D"/>
    <w:rsid w:val="0015052D"/>
    <w:rsid w:val="001768C9"/>
    <w:rsid w:val="00186046"/>
    <w:rsid w:val="001902DF"/>
    <w:rsid w:val="001A5F76"/>
    <w:rsid w:val="001B46AF"/>
    <w:rsid w:val="001B4819"/>
    <w:rsid w:val="001C6042"/>
    <w:rsid w:val="001E346A"/>
    <w:rsid w:val="001F7F56"/>
    <w:rsid w:val="002113BE"/>
    <w:rsid w:val="00220B56"/>
    <w:rsid w:val="0023132E"/>
    <w:rsid w:val="00231C05"/>
    <w:rsid w:val="0024317D"/>
    <w:rsid w:val="00252F81"/>
    <w:rsid w:val="002638E2"/>
    <w:rsid w:val="00284F7E"/>
    <w:rsid w:val="002871EF"/>
    <w:rsid w:val="002924AE"/>
    <w:rsid w:val="00292B2D"/>
    <w:rsid w:val="002A0ADA"/>
    <w:rsid w:val="002E0D73"/>
    <w:rsid w:val="002E5E60"/>
    <w:rsid w:val="002F5851"/>
    <w:rsid w:val="002F63AA"/>
    <w:rsid w:val="00312DCF"/>
    <w:rsid w:val="00317655"/>
    <w:rsid w:val="00324AE3"/>
    <w:rsid w:val="0032568B"/>
    <w:rsid w:val="00330D94"/>
    <w:rsid w:val="0033669B"/>
    <w:rsid w:val="00336BB9"/>
    <w:rsid w:val="003374F3"/>
    <w:rsid w:val="00355F65"/>
    <w:rsid w:val="00395776"/>
    <w:rsid w:val="003970FC"/>
    <w:rsid w:val="00397B6A"/>
    <w:rsid w:val="003A35DD"/>
    <w:rsid w:val="003C1592"/>
    <w:rsid w:val="003C2DF9"/>
    <w:rsid w:val="003D04E4"/>
    <w:rsid w:val="003E6531"/>
    <w:rsid w:val="003F7076"/>
    <w:rsid w:val="0040224D"/>
    <w:rsid w:val="00431118"/>
    <w:rsid w:val="004340AB"/>
    <w:rsid w:val="00435AA2"/>
    <w:rsid w:val="00435C24"/>
    <w:rsid w:val="004457D9"/>
    <w:rsid w:val="00445A2E"/>
    <w:rsid w:val="004628BF"/>
    <w:rsid w:val="0046707C"/>
    <w:rsid w:val="00487D06"/>
    <w:rsid w:val="004A3FAF"/>
    <w:rsid w:val="004B0229"/>
    <w:rsid w:val="004C0826"/>
    <w:rsid w:val="00511198"/>
    <w:rsid w:val="00516680"/>
    <w:rsid w:val="005314FD"/>
    <w:rsid w:val="00532D12"/>
    <w:rsid w:val="0054235C"/>
    <w:rsid w:val="00545000"/>
    <w:rsid w:val="005515A4"/>
    <w:rsid w:val="005603A1"/>
    <w:rsid w:val="005675F0"/>
    <w:rsid w:val="00582959"/>
    <w:rsid w:val="005C2692"/>
    <w:rsid w:val="005C639B"/>
    <w:rsid w:val="005C7BF6"/>
    <w:rsid w:val="005E1FA4"/>
    <w:rsid w:val="00621D89"/>
    <w:rsid w:val="0062306D"/>
    <w:rsid w:val="00626469"/>
    <w:rsid w:val="0067563F"/>
    <w:rsid w:val="00677592"/>
    <w:rsid w:val="00684E77"/>
    <w:rsid w:val="00686713"/>
    <w:rsid w:val="0068718B"/>
    <w:rsid w:val="006A486D"/>
    <w:rsid w:val="006B08C9"/>
    <w:rsid w:val="006C40AB"/>
    <w:rsid w:val="006D21C7"/>
    <w:rsid w:val="006D48E5"/>
    <w:rsid w:val="006E2EF8"/>
    <w:rsid w:val="006F3850"/>
    <w:rsid w:val="00722CCA"/>
    <w:rsid w:val="00730119"/>
    <w:rsid w:val="00743645"/>
    <w:rsid w:val="00762DA1"/>
    <w:rsid w:val="007639C5"/>
    <w:rsid w:val="00773AF4"/>
    <w:rsid w:val="007774DE"/>
    <w:rsid w:val="00777E2E"/>
    <w:rsid w:val="007811F2"/>
    <w:rsid w:val="00783F09"/>
    <w:rsid w:val="007B240C"/>
    <w:rsid w:val="007B50C9"/>
    <w:rsid w:val="007B5B7E"/>
    <w:rsid w:val="007C2E94"/>
    <w:rsid w:val="007D53C7"/>
    <w:rsid w:val="007E7A1E"/>
    <w:rsid w:val="00804DB7"/>
    <w:rsid w:val="0080756A"/>
    <w:rsid w:val="00810863"/>
    <w:rsid w:val="00824BF6"/>
    <w:rsid w:val="00825196"/>
    <w:rsid w:val="00826D27"/>
    <w:rsid w:val="008517FC"/>
    <w:rsid w:val="00851F61"/>
    <w:rsid w:val="0086456C"/>
    <w:rsid w:val="00877CC5"/>
    <w:rsid w:val="0088419C"/>
    <w:rsid w:val="00884C43"/>
    <w:rsid w:val="0089052A"/>
    <w:rsid w:val="00893EA6"/>
    <w:rsid w:val="008B2891"/>
    <w:rsid w:val="008C4EE3"/>
    <w:rsid w:val="008D33D7"/>
    <w:rsid w:val="008F5F67"/>
    <w:rsid w:val="0091111F"/>
    <w:rsid w:val="00921FB1"/>
    <w:rsid w:val="00924109"/>
    <w:rsid w:val="009307F5"/>
    <w:rsid w:val="009362C7"/>
    <w:rsid w:val="009370EF"/>
    <w:rsid w:val="00952888"/>
    <w:rsid w:val="009556A1"/>
    <w:rsid w:val="00957B42"/>
    <w:rsid w:val="009B74FC"/>
    <w:rsid w:val="009C2ECE"/>
    <w:rsid w:val="00A1564B"/>
    <w:rsid w:val="00A366B7"/>
    <w:rsid w:val="00A6118C"/>
    <w:rsid w:val="00A67F45"/>
    <w:rsid w:val="00A76C12"/>
    <w:rsid w:val="00A90709"/>
    <w:rsid w:val="00AB54CA"/>
    <w:rsid w:val="00AC31CE"/>
    <w:rsid w:val="00AC323D"/>
    <w:rsid w:val="00AC49FE"/>
    <w:rsid w:val="00AD14D1"/>
    <w:rsid w:val="00AD1C5F"/>
    <w:rsid w:val="00AD3D5E"/>
    <w:rsid w:val="00AE069C"/>
    <w:rsid w:val="00AE5EEC"/>
    <w:rsid w:val="00B03F12"/>
    <w:rsid w:val="00B045BA"/>
    <w:rsid w:val="00B05E01"/>
    <w:rsid w:val="00B10A7E"/>
    <w:rsid w:val="00B15ADB"/>
    <w:rsid w:val="00B3222B"/>
    <w:rsid w:val="00B46390"/>
    <w:rsid w:val="00B47B72"/>
    <w:rsid w:val="00B622D7"/>
    <w:rsid w:val="00B75E32"/>
    <w:rsid w:val="00B806F8"/>
    <w:rsid w:val="00B84DA8"/>
    <w:rsid w:val="00B945DC"/>
    <w:rsid w:val="00BC4185"/>
    <w:rsid w:val="00BC4C30"/>
    <w:rsid w:val="00BD27B3"/>
    <w:rsid w:val="00BF73D8"/>
    <w:rsid w:val="00C32F85"/>
    <w:rsid w:val="00C554EC"/>
    <w:rsid w:val="00C5651A"/>
    <w:rsid w:val="00C71024"/>
    <w:rsid w:val="00C74E7E"/>
    <w:rsid w:val="00C758CE"/>
    <w:rsid w:val="00C77289"/>
    <w:rsid w:val="00C96293"/>
    <w:rsid w:val="00CB3911"/>
    <w:rsid w:val="00CB7714"/>
    <w:rsid w:val="00CB7738"/>
    <w:rsid w:val="00CC3048"/>
    <w:rsid w:val="00CD06FA"/>
    <w:rsid w:val="00CE3F9E"/>
    <w:rsid w:val="00CE4675"/>
    <w:rsid w:val="00D06310"/>
    <w:rsid w:val="00D1537B"/>
    <w:rsid w:val="00D22A6C"/>
    <w:rsid w:val="00D248F7"/>
    <w:rsid w:val="00D26A01"/>
    <w:rsid w:val="00D277EB"/>
    <w:rsid w:val="00D27978"/>
    <w:rsid w:val="00D3043C"/>
    <w:rsid w:val="00D3668C"/>
    <w:rsid w:val="00D57747"/>
    <w:rsid w:val="00D71F65"/>
    <w:rsid w:val="00D85436"/>
    <w:rsid w:val="00DA0950"/>
    <w:rsid w:val="00DA650B"/>
    <w:rsid w:val="00DB60CA"/>
    <w:rsid w:val="00DC7793"/>
    <w:rsid w:val="00DE147F"/>
    <w:rsid w:val="00DE36BB"/>
    <w:rsid w:val="00DF1A36"/>
    <w:rsid w:val="00E16E3C"/>
    <w:rsid w:val="00E321C8"/>
    <w:rsid w:val="00E42DD0"/>
    <w:rsid w:val="00E44191"/>
    <w:rsid w:val="00E60584"/>
    <w:rsid w:val="00E64CF0"/>
    <w:rsid w:val="00E80B26"/>
    <w:rsid w:val="00EA6364"/>
    <w:rsid w:val="00EF3702"/>
    <w:rsid w:val="00F26065"/>
    <w:rsid w:val="00F53A2D"/>
    <w:rsid w:val="00F669FE"/>
    <w:rsid w:val="00F7379A"/>
    <w:rsid w:val="00F8416E"/>
    <w:rsid w:val="00F959DE"/>
    <w:rsid w:val="00FC3E73"/>
    <w:rsid w:val="00FC62D4"/>
    <w:rsid w:val="00FC788A"/>
    <w:rsid w:val="00FD53E3"/>
    <w:rsid w:val="00FE6196"/>
    <w:rsid w:val="00FE7C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E6359"/>
  <w15:docId w15:val="{F50E3D9F-B0C7-49FD-B11D-07B38569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66EB"/>
    <w:rPr>
      <w:rFonts w:ascii="Arial"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536"/>
        <w:tab w:val="right" w:pos="9072"/>
      </w:tabs>
    </w:pPr>
  </w:style>
  <w:style w:type="paragraph" w:styleId="a6">
    <w:name w:val="footer"/>
    <w:basedOn w:val="a0"/>
    <w:semiHidden/>
    <w:rsid w:val="00804DB7"/>
    <w:pPr>
      <w:tabs>
        <w:tab w:val="center" w:pos="4320"/>
        <w:tab w:val="right" w:pos="8640"/>
      </w:tabs>
    </w:pPr>
  </w:style>
  <w:style w:type="paragraph" w:styleId="a7">
    <w:name w:val="Salutation"/>
    <w:basedOn w:val="a0"/>
    <w:next w:val="a0"/>
    <w:semiHidden/>
    <w:rsid w:val="00804DB7"/>
  </w:style>
  <w:style w:type="paragraph" w:styleId="a8">
    <w:name w:val="Signature"/>
    <w:basedOn w:val="a0"/>
    <w:semiHidden/>
    <w:rsid w:val="00804DB7"/>
    <w:pPr>
      <w:ind w:left="5250"/>
    </w:pPr>
  </w:style>
  <w:style w:type="paragraph" w:styleId="a9">
    <w:name w:val="footnote text"/>
    <w:basedOn w:val="a0"/>
    <w:semiHidden/>
    <w:rsid w:val="00804DB7"/>
    <w:rPr>
      <w:sz w:val="18"/>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semiHidden/>
    <w:rsid w:val="00804DB7"/>
    <w:rPr>
      <w:sz w:val="18"/>
    </w:rPr>
  </w:style>
  <w:style w:type="paragraph" w:styleId="ad">
    <w:name w:val="Body Text"/>
    <w:basedOn w:val="a0"/>
    <w:rsid w:val="00804DB7"/>
    <w:pPr>
      <w:spacing w:after="220"/>
    </w:pPr>
  </w:style>
  <w:style w:type="paragraph" w:customStyle="1" w:styleId="ONUMFS">
    <w:name w:val="ONUM FS"/>
    <w:basedOn w:val="ad"/>
    <w:rsid w:val="00804DB7"/>
    <w:pPr>
      <w:numPr>
        <w:numId w:val="4"/>
      </w:numPr>
    </w:pPr>
  </w:style>
  <w:style w:type="paragraph" w:customStyle="1" w:styleId="ONUME">
    <w:name w:val="ONUM E"/>
    <w:basedOn w:val="ad"/>
    <w:rsid w:val="00804DB7"/>
    <w:pPr>
      <w:numPr>
        <w:numId w:val="3"/>
      </w:numPr>
    </w:pPr>
  </w:style>
  <w:style w:type="paragraph" w:styleId="a">
    <w:name w:val="List Number"/>
    <w:basedOn w:val="a0"/>
    <w:semiHidden/>
    <w:rsid w:val="00804DB7"/>
    <w:pPr>
      <w:numPr>
        <w:numId w:val="6"/>
      </w:numPr>
    </w:pPr>
  </w:style>
  <w:style w:type="paragraph" w:styleId="ae">
    <w:name w:val="List Paragraph"/>
    <w:basedOn w:val="a0"/>
    <w:uiPriority w:val="34"/>
    <w:qFormat/>
    <w:rsid w:val="001902DF"/>
    <w:pPr>
      <w:ind w:left="720"/>
      <w:contextualSpacing/>
    </w:pPr>
  </w:style>
  <w:style w:type="character" w:styleId="af">
    <w:name w:val="footnote reference"/>
    <w:basedOn w:val="a1"/>
    <w:semiHidden/>
    <w:unhideWhenUsed/>
    <w:rsid w:val="001902DF"/>
    <w:rPr>
      <w:vertAlign w:val="superscript"/>
    </w:rPr>
  </w:style>
  <w:style w:type="character" w:styleId="af0">
    <w:name w:val="Hyperlink"/>
    <w:basedOn w:val="a1"/>
    <w:unhideWhenUsed/>
    <w:rsid w:val="001902DF"/>
    <w:rPr>
      <w:color w:val="0000FF" w:themeColor="hyperlink"/>
      <w:u w:val="single"/>
    </w:rPr>
  </w:style>
  <w:style w:type="table" w:styleId="af1">
    <w:name w:val="Table Grid"/>
    <w:basedOn w:val="a2"/>
    <w:rsid w:val="00190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眉 字符"/>
    <w:basedOn w:val="a1"/>
    <w:link w:val="a4"/>
    <w:uiPriority w:val="99"/>
    <w:rsid w:val="001902DF"/>
    <w:rPr>
      <w:rFonts w:ascii="Arial" w:hAnsi="Arial" w:cs="Arial"/>
      <w:sz w:val="22"/>
    </w:rPr>
  </w:style>
  <w:style w:type="paragraph" w:styleId="af2">
    <w:name w:val="Balloon Text"/>
    <w:basedOn w:val="a0"/>
    <w:link w:val="af3"/>
    <w:semiHidden/>
    <w:unhideWhenUsed/>
    <w:rsid w:val="001B4819"/>
    <w:rPr>
      <w:rFonts w:ascii="Segoe UI" w:hAnsi="Segoe UI" w:cs="Segoe UI"/>
      <w:sz w:val="18"/>
      <w:szCs w:val="18"/>
    </w:rPr>
  </w:style>
  <w:style w:type="character" w:customStyle="1" w:styleId="af3">
    <w:name w:val="批注框文本 字符"/>
    <w:basedOn w:val="a1"/>
    <w:link w:val="af2"/>
    <w:semiHidden/>
    <w:rsid w:val="001B4819"/>
    <w:rPr>
      <w:rFonts w:ascii="Segoe UI" w:eastAsia="SimSun" w:hAnsi="Segoe UI" w:cs="Segoe UI"/>
      <w:sz w:val="18"/>
      <w:szCs w:val="18"/>
      <w:lang w:eastAsia="zh-CN"/>
    </w:rPr>
  </w:style>
  <w:style w:type="character" w:styleId="af4">
    <w:name w:val="FollowedHyperlink"/>
    <w:basedOn w:val="a1"/>
    <w:semiHidden/>
    <w:unhideWhenUsed/>
    <w:rsid w:val="00EF3702"/>
    <w:rPr>
      <w:color w:val="800080" w:themeColor="followedHyperlink"/>
      <w:u w:val="single"/>
    </w:rPr>
  </w:style>
  <w:style w:type="character" w:styleId="af5">
    <w:name w:val="line number"/>
    <w:basedOn w:val="a1"/>
    <w:semiHidden/>
    <w:unhideWhenUsed/>
    <w:rsid w:val="000A64B6"/>
  </w:style>
  <w:style w:type="character" w:customStyle="1" w:styleId="jlqj4b">
    <w:name w:val="jlqj4b"/>
    <w:basedOn w:val="a1"/>
    <w:rsid w:val="00AB54CA"/>
  </w:style>
  <w:style w:type="character" w:customStyle="1" w:styleId="viiyi">
    <w:name w:val="viiyi"/>
    <w:basedOn w:val="a1"/>
    <w:rsid w:val="007B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wipo-match/zh/index.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zh/doc_details.jsp?doc_id=506751" TargetMode="External"/><Relationship Id="rId2" Type="http://schemas.openxmlformats.org/officeDocument/2006/relationships/hyperlink" Target="https://www.wipo.int/export/sites/www/about-wipo/en/oversight/iaod/evaluation/pdf/210617_report_evaluation_of_wipo_match_for_publication.pdf" TargetMode="External"/><Relationship Id="rId1" Type="http://schemas.openxmlformats.org/officeDocument/2006/relationships/hyperlink" Target="https://dacatalogue.wipo.int/projects/DA_1_10_11_13_19_25_32_01" TargetMode="External"/><Relationship Id="rId6" Type="http://schemas.openxmlformats.org/officeDocument/2006/relationships/hyperlink" Target="https://www.wipo.int/meetings/zh/doc_details.jsp?doc_id=541373" TargetMode="External"/><Relationship Id="rId5" Type="http://schemas.openxmlformats.org/officeDocument/2006/relationships/hyperlink" Target="https://www.wipo.int/export/sites/www/cooperation/en/south_south/docs/mapping_activities_2019.pdf" TargetMode="External"/><Relationship Id="rId4" Type="http://schemas.openxmlformats.org/officeDocument/2006/relationships/hyperlink" Target="https://www.wipo.int/export/sites/www/about-wipo/en/oversight/iaod/evaluation/pdf/210617_report_evaluation_of_wipo_match_for_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FF1A-88EA-41A9-BE6B-7545F247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4</Pages>
  <Words>2954</Words>
  <Characters>475</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CDIP/28/5</vt:lpstr>
    </vt:vector>
  </TitlesOfParts>
  <Company>World Intellectual Property Organization</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CDIP/28/5</dc:title>
  <dc:subject>关于未来提升WIPO MATCH的战略</dc:subject>
  <dc:creator>SONG Qiao</dc:creator>
  <cp:keywords>FOR OFFICIAL USE ONLY</cp:keywords>
  <dc:description/>
  <cp:lastModifiedBy>SONG Qiao</cp:lastModifiedBy>
  <cp:revision>24</cp:revision>
  <cp:lastPrinted>2022-04-08T06:36:00Z</cp:lastPrinted>
  <dcterms:created xsi:type="dcterms:W3CDTF">2022-03-14T18:13:00Z</dcterms:created>
  <dcterms:modified xsi:type="dcterms:W3CDTF">2022-04-08T06:36:00Z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4a100d99-47f9-4698-80d5-162245281b2e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