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DAB17" w14:textId="0294259E" w:rsidR="00B97ABE" w:rsidRPr="00314465" w:rsidRDefault="00314465" w:rsidP="00B97ABE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GB" w:eastAsia="zh-CN"/>
        </w:rPr>
      </w:pPr>
      <w:bookmarkStart w:id="0" w:name="_GoBack"/>
      <w:bookmarkEnd w:id="0"/>
      <w:r w:rsidRPr="00314465">
        <w:rPr>
          <w:rFonts w:ascii="SimSun" w:eastAsia="SimSun" w:hAnsi="SimSun" w:cs="Times New Roman" w:hint="eastAsia"/>
          <w:b/>
          <w:bCs/>
          <w:color w:val="000000"/>
          <w:sz w:val="24"/>
          <w:szCs w:val="24"/>
          <w:lang w:val="en-GB" w:eastAsia="zh-CN"/>
        </w:rPr>
        <w:t>议程第</w:t>
      </w:r>
      <w:r w:rsidR="00B97ABE" w:rsidRPr="00314465">
        <w:rPr>
          <w:rFonts w:ascii="SimSun" w:eastAsia="SimSun" w:hAnsi="SimSun" w:cs="Times New Roman"/>
          <w:b/>
          <w:bCs/>
          <w:color w:val="000000"/>
          <w:sz w:val="24"/>
          <w:szCs w:val="24"/>
          <w:lang w:val="en-GB" w:eastAsia="zh-CN"/>
        </w:rPr>
        <w:t>5</w:t>
      </w:r>
      <w:r w:rsidRPr="00314465">
        <w:rPr>
          <w:rFonts w:ascii="SimSun" w:eastAsia="SimSun" w:hAnsi="SimSun" w:cs="Times New Roman" w:hint="eastAsia"/>
          <w:b/>
          <w:bCs/>
          <w:color w:val="000000"/>
          <w:sz w:val="24"/>
          <w:szCs w:val="24"/>
          <w:lang w:val="en-GB" w:eastAsia="zh-CN"/>
        </w:rPr>
        <w:t>项</w:t>
      </w:r>
    </w:p>
    <w:p w14:paraId="01196042" w14:textId="160EC87D" w:rsidR="00B97ABE" w:rsidRPr="00314465" w:rsidRDefault="00314465" w:rsidP="00B97AB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SimSun" w:eastAsia="SimSun" w:hAnsi="SimSun" w:cs="Times New Roman"/>
          <w:b/>
          <w:bCs/>
          <w:color w:val="000000"/>
          <w:sz w:val="24"/>
          <w:szCs w:val="24"/>
          <w:u w:val="single"/>
          <w:lang w:val="en-GB" w:eastAsia="zh-CN"/>
        </w:rPr>
      </w:pPr>
      <w:r w:rsidRPr="00314465">
        <w:rPr>
          <w:rFonts w:ascii="SimSun" w:eastAsia="SimSun" w:hAnsi="SimSun" w:cs="Times New Roman" w:hint="eastAsia"/>
          <w:b/>
          <w:bCs/>
          <w:color w:val="000000"/>
          <w:sz w:val="24"/>
          <w:szCs w:val="24"/>
          <w:lang w:val="en-GB" w:eastAsia="zh-CN"/>
        </w:rPr>
        <w:t>一般性/开幕发言</w:t>
      </w:r>
    </w:p>
    <w:p w14:paraId="458E81B8" w14:textId="6305538E" w:rsidR="00B97ABE" w:rsidRPr="00314465" w:rsidRDefault="00314465" w:rsidP="00B97AB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SimSun" w:eastAsia="SimSun" w:hAnsi="SimSun" w:cs="Times New Roman"/>
          <w:b/>
          <w:bCs/>
          <w:color w:val="000000"/>
          <w:sz w:val="24"/>
          <w:szCs w:val="24"/>
          <w:u w:val="single"/>
          <w:lang w:val="en-GB" w:eastAsia="zh-CN"/>
        </w:rPr>
      </w:pPr>
      <w:r w:rsidRPr="00314465">
        <w:rPr>
          <w:rFonts w:ascii="SimSun" w:eastAsia="SimSun" w:hAnsi="SimSun" w:cs="Times New Roman" w:hint="eastAsia"/>
          <w:b/>
          <w:bCs/>
          <w:color w:val="000000"/>
          <w:sz w:val="24"/>
          <w:szCs w:val="24"/>
          <w:u w:val="single"/>
          <w:lang w:val="en-GB" w:eastAsia="zh-CN"/>
        </w:rPr>
        <w:t>（</w:t>
      </w:r>
      <w:r w:rsidRPr="009861F9">
        <w:rPr>
          <w:rFonts w:ascii="KaiTi" w:eastAsia="KaiTi" w:hAnsi="KaiTi" w:cs="Times New Roman" w:hint="eastAsia"/>
          <w:b/>
          <w:bCs/>
          <w:color w:val="000000"/>
          <w:sz w:val="24"/>
          <w:szCs w:val="24"/>
          <w:u w:val="single"/>
          <w:lang w:val="en-GB" w:eastAsia="zh-CN"/>
        </w:rPr>
        <w:t>将以书面形式提交</w:t>
      </w:r>
      <w:r w:rsidRPr="00314465">
        <w:rPr>
          <w:rFonts w:ascii="SimSun" w:eastAsia="SimSun" w:hAnsi="SimSun" w:cs="Times New Roman" w:hint="eastAsia"/>
          <w:b/>
          <w:bCs/>
          <w:color w:val="000000"/>
          <w:sz w:val="24"/>
          <w:szCs w:val="24"/>
          <w:u w:val="single"/>
          <w:lang w:val="en-GB" w:eastAsia="zh-CN"/>
        </w:rPr>
        <w:t>）</w:t>
      </w:r>
    </w:p>
    <w:p w14:paraId="07133D1A" w14:textId="1C69FD7D" w:rsidR="00B97ABE" w:rsidRPr="00314465" w:rsidRDefault="00314465" w:rsidP="00B97A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SimSun" w:eastAsia="SimSun" w:hAnsi="SimSun" w:cs="Times New Roman"/>
          <w:color w:val="000000"/>
          <w:sz w:val="24"/>
          <w:szCs w:val="24"/>
          <w:lang w:val="en-GB" w:eastAsia="zh-CN"/>
        </w:rPr>
      </w:pPr>
      <w:r w:rsidRPr="00314465">
        <w:rPr>
          <w:rFonts w:ascii="SimSun" w:eastAsia="SimSun" w:hAnsi="SimSun" w:cs="Times New Roman" w:hint="eastAsia"/>
          <w:color w:val="000000"/>
          <w:sz w:val="24"/>
          <w:szCs w:val="24"/>
          <w:lang w:val="en-GB" w:eastAsia="zh-CN"/>
        </w:rPr>
        <w:t>主席，</w:t>
      </w:r>
    </w:p>
    <w:p w14:paraId="0DE46B45" w14:textId="0E634338" w:rsidR="00314465" w:rsidRPr="00314465" w:rsidRDefault="00314465" w:rsidP="0031446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SimSun" w:eastAsia="SimSun" w:hAnsi="SimSun" w:cs="Times New Roman"/>
          <w:color w:val="000000"/>
          <w:sz w:val="24"/>
          <w:szCs w:val="24"/>
          <w:lang w:val="en-GB" w:eastAsia="zh-CN"/>
        </w:rPr>
      </w:pPr>
      <w:r w:rsidRPr="00314465">
        <w:rPr>
          <w:rFonts w:ascii="SimSun" w:eastAsia="SimSun" w:hAnsi="SimSun" w:cs="Times New Roman" w:hint="eastAsia"/>
          <w:color w:val="000000"/>
          <w:sz w:val="24"/>
          <w:szCs w:val="24"/>
          <w:lang w:val="en-GB" w:eastAsia="zh-CN"/>
        </w:rPr>
        <w:t>1.</w:t>
      </w:r>
      <w:r w:rsidRPr="00314465">
        <w:rPr>
          <w:rFonts w:ascii="SimSun" w:eastAsia="SimSun" w:hAnsi="SimSun" w:cs="Times New Roman" w:hint="eastAsia"/>
          <w:color w:val="000000"/>
          <w:sz w:val="24"/>
          <w:szCs w:val="24"/>
          <w:lang w:val="en-GB" w:eastAsia="zh-CN"/>
        </w:rPr>
        <w:tab/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斯洛文尼亚</w:t>
      </w:r>
      <w:r w:rsidR="00F31EBC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谨代表欧洲联盟及其成员国发言。我们期待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在本届会议期间，在您和您的</w:t>
      </w:r>
      <w:r w:rsidR="00000F8D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各位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副主席的干练指导下高效工作。</w:t>
      </w:r>
    </w:p>
    <w:p w14:paraId="0EF3F9F4" w14:textId="02E80247" w:rsidR="00314465" w:rsidRPr="00EC353B" w:rsidRDefault="00314465" w:rsidP="0031446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SimSun" w:eastAsia="SimSun" w:hAnsi="SimSun" w:cs="Microsoft YaHei"/>
          <w:color w:val="000000"/>
          <w:sz w:val="24"/>
          <w:szCs w:val="24"/>
          <w:lang w:val="en-GB" w:eastAsia="zh-CN"/>
        </w:rPr>
      </w:pPr>
      <w:r w:rsidRPr="00314465">
        <w:rPr>
          <w:rFonts w:ascii="SimSun" w:eastAsia="SimSun" w:hAnsi="SimSun" w:cs="Times New Roman" w:hint="eastAsia"/>
          <w:color w:val="000000"/>
          <w:sz w:val="24"/>
          <w:szCs w:val="24"/>
          <w:lang w:val="en-GB" w:eastAsia="zh-CN"/>
        </w:rPr>
        <w:t>2.</w:t>
      </w:r>
      <w:r w:rsidRPr="00314465">
        <w:rPr>
          <w:rFonts w:ascii="SimSun" w:eastAsia="SimSun" w:hAnsi="SimSun" w:cs="Times New Roman" w:hint="eastAsia"/>
          <w:color w:val="000000"/>
          <w:sz w:val="24"/>
          <w:szCs w:val="24"/>
          <w:lang w:val="en-GB" w:eastAsia="zh-CN"/>
        </w:rPr>
        <w:tab/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我们</w:t>
      </w:r>
      <w:r w:rsidR="00BC5EDD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想</w:t>
      </w:r>
      <w:r w:rsidR="00EC353B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要感谢产权组织秘书处筹备和组织本届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会议，特别是在为如此</w:t>
      </w:r>
      <w:r w:rsidR="00393202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广泛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的议题提供支持文件方面。</w:t>
      </w:r>
    </w:p>
    <w:p w14:paraId="40C8CED9" w14:textId="42458F10" w:rsidR="00314465" w:rsidRPr="00314465" w:rsidRDefault="00314465" w:rsidP="0031446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SimSun" w:eastAsia="SimSun" w:hAnsi="SimSun" w:cs="Times New Roman"/>
          <w:color w:val="000000"/>
          <w:sz w:val="24"/>
          <w:szCs w:val="24"/>
          <w:lang w:val="en-GB" w:eastAsia="zh-CN"/>
        </w:rPr>
      </w:pPr>
      <w:r w:rsidRPr="00314465">
        <w:rPr>
          <w:rFonts w:ascii="SimSun" w:eastAsia="SimSun" w:hAnsi="SimSun" w:cs="Times New Roman" w:hint="eastAsia"/>
          <w:color w:val="000000"/>
          <w:sz w:val="24"/>
          <w:szCs w:val="24"/>
          <w:lang w:val="en-GB" w:eastAsia="zh-CN"/>
        </w:rPr>
        <w:t>3.</w:t>
      </w:r>
      <w:r w:rsidRPr="00314465">
        <w:rPr>
          <w:rFonts w:ascii="SimSun" w:eastAsia="SimSun" w:hAnsi="SimSun" w:cs="Times New Roman" w:hint="eastAsia"/>
          <w:color w:val="000000"/>
          <w:sz w:val="24"/>
          <w:szCs w:val="24"/>
          <w:lang w:val="en-GB" w:eastAsia="zh-CN"/>
        </w:rPr>
        <w:tab/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欧盟及其成员国高兴地注意到秘书处全面的进展报告。我们</w:t>
      </w:r>
      <w:r w:rsidR="00BC5EDD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尤其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赞赏有关发展议程（</w:t>
      </w:r>
      <w:r w:rsidRPr="00314465">
        <w:rPr>
          <w:rFonts w:ascii="SimSun" w:eastAsia="SimSun" w:hAnsi="SimSun" w:cs="Times New Roman" w:hint="eastAsia"/>
          <w:color w:val="000000"/>
          <w:sz w:val="24"/>
          <w:szCs w:val="24"/>
          <w:lang w:val="en-GB" w:eastAsia="zh-CN"/>
        </w:rPr>
        <w:t>DA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）的清晰</w:t>
      </w:r>
      <w:r w:rsidR="00393202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架构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，使得我们能够</w:t>
      </w:r>
      <w:r w:rsidR="002F7321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得到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快速</w:t>
      </w:r>
      <w:r w:rsidR="00393202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的概览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。</w:t>
      </w:r>
    </w:p>
    <w:p w14:paraId="72B42010" w14:textId="302BF6A4" w:rsidR="00314465" w:rsidRPr="00314465" w:rsidRDefault="00314465" w:rsidP="0031446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SimSun" w:eastAsia="SimSun" w:hAnsi="SimSun" w:cs="Times New Roman"/>
          <w:color w:val="000000"/>
          <w:sz w:val="24"/>
          <w:szCs w:val="24"/>
          <w:lang w:val="en-GB" w:eastAsia="zh-CN"/>
        </w:rPr>
      </w:pPr>
      <w:r w:rsidRPr="00314465">
        <w:rPr>
          <w:rFonts w:ascii="SimSun" w:eastAsia="SimSun" w:hAnsi="SimSun" w:cs="Times New Roman" w:hint="eastAsia"/>
          <w:color w:val="000000"/>
          <w:sz w:val="24"/>
          <w:szCs w:val="24"/>
          <w:lang w:val="en-GB" w:eastAsia="zh-CN"/>
        </w:rPr>
        <w:t>4.</w:t>
      </w:r>
      <w:r w:rsidRPr="00314465">
        <w:rPr>
          <w:rFonts w:ascii="SimSun" w:eastAsia="SimSun" w:hAnsi="SimSun" w:cs="Times New Roman" w:hint="eastAsia"/>
          <w:color w:val="000000"/>
          <w:sz w:val="24"/>
          <w:szCs w:val="24"/>
          <w:lang w:val="en-GB" w:eastAsia="zh-CN"/>
        </w:rPr>
        <w:tab/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关于议程项目“产权组织合作促进发展领域的技术援助</w:t>
      </w:r>
      <w:r w:rsidR="000B1DBF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”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，我们想重申，技术援助和发展议程项目是本委员会工作的核心，应</w:t>
      </w:r>
      <w:r w:rsidR="00BA23A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以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受益国框架内的实质性改进</w:t>
      </w:r>
      <w:r w:rsidR="00BA23A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为导向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。</w:t>
      </w:r>
    </w:p>
    <w:p w14:paraId="033EFFBA" w14:textId="17500E46" w:rsidR="00314465" w:rsidRPr="00314465" w:rsidRDefault="00314465" w:rsidP="0031446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SimSun" w:eastAsia="SimSun" w:hAnsi="SimSun" w:cs="Times New Roman"/>
          <w:color w:val="000000"/>
          <w:sz w:val="24"/>
          <w:szCs w:val="24"/>
          <w:lang w:val="en-GB" w:eastAsia="zh-CN"/>
        </w:rPr>
      </w:pPr>
      <w:r w:rsidRPr="00314465">
        <w:rPr>
          <w:rFonts w:ascii="SimSun" w:eastAsia="SimSun" w:hAnsi="SimSun" w:cs="Times New Roman" w:hint="eastAsia"/>
          <w:color w:val="000000"/>
          <w:sz w:val="24"/>
          <w:szCs w:val="24"/>
          <w:lang w:val="en-GB" w:eastAsia="zh-CN"/>
        </w:rPr>
        <w:t>5.</w:t>
      </w:r>
      <w:r w:rsidRPr="00314465">
        <w:rPr>
          <w:rFonts w:ascii="SimSun" w:eastAsia="SimSun" w:hAnsi="SimSun" w:cs="Times New Roman" w:hint="eastAsia"/>
          <w:color w:val="000000"/>
          <w:sz w:val="24"/>
          <w:szCs w:val="24"/>
          <w:lang w:val="en-GB" w:eastAsia="zh-CN"/>
        </w:rPr>
        <w:tab/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我们期待在议程第8项</w:t>
      </w:r>
      <w:r w:rsidR="00BA23A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“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知识产权与发展</w:t>
      </w:r>
      <w:r w:rsidR="00BA23A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”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下就</w:t>
      </w:r>
      <w:r w:rsidR="00BA23A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“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技术与创新支持中心（</w:t>
      </w:r>
      <w:r w:rsidRPr="00314465">
        <w:rPr>
          <w:rFonts w:ascii="SimSun" w:eastAsia="SimSun" w:hAnsi="SimSun" w:cs="Times New Roman" w:hint="eastAsia"/>
          <w:color w:val="000000"/>
          <w:sz w:val="24"/>
          <w:szCs w:val="24"/>
          <w:lang w:val="en-GB" w:eastAsia="zh-CN"/>
        </w:rPr>
        <w:t>TISC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）作为技术转让催化剂的作用：机遇和挑战</w:t>
      </w:r>
      <w:r w:rsidR="00BA23A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”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这一</w:t>
      </w:r>
      <w:r w:rsidR="00BE6F21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主题作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介绍和</w:t>
      </w:r>
      <w:r w:rsidR="00BE6F21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进行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讨论，这将有助于成员国之间进行重要的经验和最佳做法交流。</w:t>
      </w:r>
    </w:p>
    <w:p w14:paraId="292E751C" w14:textId="43BB94A7" w:rsidR="00314465" w:rsidRPr="00314465" w:rsidRDefault="00314465" w:rsidP="0031446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SimSun" w:eastAsia="SimSun" w:hAnsi="SimSun" w:cs="Times New Roman"/>
          <w:color w:val="000000"/>
          <w:sz w:val="24"/>
          <w:szCs w:val="24"/>
          <w:lang w:val="en-GB" w:eastAsia="zh-CN"/>
        </w:rPr>
      </w:pPr>
      <w:r w:rsidRPr="00314465">
        <w:rPr>
          <w:rFonts w:ascii="SimSun" w:eastAsia="SimSun" w:hAnsi="SimSun" w:cs="Times New Roman" w:hint="eastAsia"/>
          <w:color w:val="000000"/>
          <w:sz w:val="24"/>
          <w:szCs w:val="24"/>
          <w:lang w:val="en-GB" w:eastAsia="zh-CN"/>
        </w:rPr>
        <w:t>6.</w:t>
      </w:r>
      <w:r w:rsidRPr="00314465">
        <w:rPr>
          <w:rFonts w:ascii="SimSun" w:eastAsia="SimSun" w:hAnsi="SimSun" w:cs="Times New Roman" w:hint="eastAsia"/>
          <w:color w:val="000000"/>
          <w:sz w:val="24"/>
          <w:szCs w:val="24"/>
          <w:lang w:val="en-GB" w:eastAsia="zh-CN"/>
        </w:rPr>
        <w:tab/>
      </w:r>
      <w:r w:rsidR="00BA6E7F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主席，欧盟及其成员国期待着在本届会议的各项</w:t>
      </w:r>
      <w:r w:rsidRPr="00314465">
        <w:rPr>
          <w:rFonts w:ascii="SimSun" w:eastAsia="SimSun" w:hAnsi="SimSun" w:cs="Microsoft YaHei" w:hint="eastAsia"/>
          <w:color w:val="000000"/>
          <w:sz w:val="24"/>
          <w:szCs w:val="24"/>
          <w:lang w:val="en-GB" w:eastAsia="zh-CN"/>
        </w:rPr>
        <w:t>讨论中继续工作并做出建设性的贡献。</w:t>
      </w:r>
    </w:p>
    <w:p w14:paraId="649E8E87" w14:textId="77777777" w:rsidR="00B97ABE" w:rsidRPr="00314465" w:rsidRDefault="00B97ABE" w:rsidP="00B97ABE">
      <w:pPr>
        <w:spacing w:before="120" w:after="120" w:line="360" w:lineRule="auto"/>
        <w:ind w:left="567"/>
        <w:rPr>
          <w:rFonts w:ascii="SimSun" w:eastAsia="SimSun" w:hAnsi="SimSun" w:cs="Times New Roman"/>
          <w:sz w:val="24"/>
          <w:lang w:val="en-GB" w:eastAsia="zh-CN"/>
        </w:rPr>
      </w:pPr>
    </w:p>
    <w:p w14:paraId="08886F7C" w14:textId="595AE33D" w:rsidR="00B97ABE" w:rsidRPr="00314465" w:rsidRDefault="00314465" w:rsidP="00B97ABE">
      <w:pPr>
        <w:spacing w:before="120" w:after="120" w:line="360" w:lineRule="auto"/>
        <w:ind w:left="567"/>
        <w:rPr>
          <w:rFonts w:ascii="SimSun" w:eastAsia="SimSun" w:hAnsi="SimSun" w:cs="Times New Roman"/>
          <w:sz w:val="24"/>
          <w:lang w:val="en-GB"/>
        </w:rPr>
      </w:pPr>
      <w:r w:rsidRPr="00314465">
        <w:rPr>
          <w:rFonts w:ascii="SimSun" w:eastAsia="SimSun" w:hAnsi="SimSun" w:cs="Times New Roman" w:hint="eastAsia"/>
          <w:sz w:val="24"/>
          <w:lang w:val="en-GB" w:eastAsia="zh-CN"/>
        </w:rPr>
        <w:t>谢谢。</w:t>
      </w:r>
    </w:p>
    <w:p w14:paraId="2050DCC5" w14:textId="77777777" w:rsidR="00B97ABE" w:rsidRPr="00314465" w:rsidRDefault="00B97ABE" w:rsidP="00B97ABE">
      <w:pPr>
        <w:spacing w:before="120" w:after="120" w:line="360" w:lineRule="auto"/>
        <w:ind w:left="567"/>
        <w:rPr>
          <w:rFonts w:ascii="SimSun" w:eastAsia="SimSun" w:hAnsi="SimSun" w:cs="Times New Roman"/>
          <w:sz w:val="24"/>
          <w:lang w:val="en-GB"/>
        </w:rPr>
      </w:pPr>
    </w:p>
    <w:sectPr w:rsidR="00B97ABE" w:rsidRPr="00314465" w:rsidSect="003D2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BA0D9" w14:textId="77777777" w:rsidR="00074C0E" w:rsidRDefault="00074C0E" w:rsidP="003D2C65">
      <w:pPr>
        <w:spacing w:after="0" w:line="240" w:lineRule="auto"/>
      </w:pPr>
      <w:r>
        <w:separator/>
      </w:r>
    </w:p>
  </w:endnote>
  <w:endnote w:type="continuationSeparator" w:id="0">
    <w:p w14:paraId="2B2D062E" w14:textId="77777777" w:rsidR="00074C0E" w:rsidRDefault="00074C0E" w:rsidP="003D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Microsoft YaHei Light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15335" w14:textId="456E1C90" w:rsidR="003D2C65" w:rsidRDefault="003D2C65" w:rsidP="003D2C65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2C4A9D73" wp14:editId="4C2826E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37F48" w14:textId="531B75CE" w:rsidR="003D2C65" w:rsidRDefault="003D2C65" w:rsidP="003D2C65">
                          <w:pPr>
                            <w:spacing w:after="0" w:line="240" w:lineRule="auto"/>
                            <w:jc w:val="center"/>
                          </w:pPr>
                          <w:r w:rsidRPr="003D2C6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A9D73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6F537F48" w14:textId="531B75CE" w:rsidR="003D2C65" w:rsidRDefault="003D2C65" w:rsidP="003D2C65">
                    <w:pPr>
                      <w:spacing w:after="0" w:line="240" w:lineRule="auto"/>
                      <w:jc w:val="center"/>
                    </w:pPr>
                    <w:r w:rsidRPr="003D2C6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63400" w14:textId="1C1F711A" w:rsidR="003D2C65" w:rsidRDefault="003D2C65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7D42BC05" wp14:editId="3B6942F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9224E5" w14:textId="5F835386" w:rsidR="003D2C65" w:rsidRDefault="003D2C65" w:rsidP="003D2C65">
                          <w:pPr>
                            <w:spacing w:after="0" w:line="240" w:lineRule="auto"/>
                            <w:jc w:val="center"/>
                          </w:pPr>
                          <w:r w:rsidRPr="003D2C6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2BC05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789224E5" w14:textId="5F835386" w:rsidR="003D2C65" w:rsidRDefault="003D2C65" w:rsidP="003D2C65">
                    <w:pPr>
                      <w:spacing w:after="0" w:line="240" w:lineRule="auto"/>
                      <w:jc w:val="center"/>
                    </w:pPr>
                    <w:r w:rsidRPr="003D2C6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CEB8E" w14:textId="77777777" w:rsidR="003D2C65" w:rsidRDefault="003D2C65" w:rsidP="003D2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B3746" w14:textId="77777777" w:rsidR="00074C0E" w:rsidRDefault="00074C0E" w:rsidP="003D2C65">
      <w:pPr>
        <w:spacing w:after="0" w:line="240" w:lineRule="auto"/>
      </w:pPr>
      <w:r>
        <w:separator/>
      </w:r>
    </w:p>
  </w:footnote>
  <w:footnote w:type="continuationSeparator" w:id="0">
    <w:p w14:paraId="4D976B2F" w14:textId="77777777" w:rsidR="00074C0E" w:rsidRDefault="00074C0E" w:rsidP="003D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9CBA6" w14:textId="77777777" w:rsidR="003D2C65" w:rsidRDefault="003D2C65" w:rsidP="003D2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C9F5" w14:textId="77777777" w:rsidR="003D2C65" w:rsidRDefault="003D2C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58CC0" w14:textId="2D3341A8" w:rsidR="003D2C65" w:rsidRDefault="003D2C65" w:rsidP="003D2C65">
    <w:pPr>
      <w:pStyle w:val="Head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226A9F74" wp14:editId="1752E30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A6EDB9" w14:textId="6DDB7636" w:rsidR="003D2C65" w:rsidRDefault="003D2C65" w:rsidP="003D2C65">
                          <w:pPr>
                            <w:spacing w:after="0" w:line="240" w:lineRule="auto"/>
                            <w:jc w:val="center"/>
                          </w:pPr>
                          <w:r w:rsidRPr="003D2C6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A9F74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6DA6EDB9" w14:textId="6DDB7636" w:rsidR="003D2C65" w:rsidRDefault="003D2C65" w:rsidP="003D2C65">
                    <w:pPr>
                      <w:spacing w:after="0" w:line="240" w:lineRule="auto"/>
                      <w:jc w:val="center"/>
                    </w:pPr>
                    <w:r w:rsidRPr="003D2C6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12F"/>
    <w:multiLevelType w:val="hybridMultilevel"/>
    <w:tmpl w:val="BE6248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BE"/>
    <w:rsid w:val="00000F8D"/>
    <w:rsid w:val="00074C0E"/>
    <w:rsid w:val="000A1B6B"/>
    <w:rsid w:val="000B1DBF"/>
    <w:rsid w:val="000C5BE7"/>
    <w:rsid w:val="000E35F6"/>
    <w:rsid w:val="001B3546"/>
    <w:rsid w:val="001D6EE9"/>
    <w:rsid w:val="002F7321"/>
    <w:rsid w:val="00314465"/>
    <w:rsid w:val="00393202"/>
    <w:rsid w:val="003D2C65"/>
    <w:rsid w:val="00601583"/>
    <w:rsid w:val="0063126A"/>
    <w:rsid w:val="009861F9"/>
    <w:rsid w:val="009B6A02"/>
    <w:rsid w:val="00B92B0B"/>
    <w:rsid w:val="00B97ABE"/>
    <w:rsid w:val="00BA23A5"/>
    <w:rsid w:val="00BA6E7F"/>
    <w:rsid w:val="00BC5EDD"/>
    <w:rsid w:val="00BE6F21"/>
    <w:rsid w:val="00D35761"/>
    <w:rsid w:val="00EC353B"/>
    <w:rsid w:val="00F3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3F5EE8"/>
  <w15:chartTrackingRefBased/>
  <w15:docId w15:val="{F26214A6-049D-4544-8B0D-2CA56247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C65"/>
  </w:style>
  <w:style w:type="paragraph" w:styleId="Footer">
    <w:name w:val="footer"/>
    <w:basedOn w:val="Normal"/>
    <w:link w:val="FooterChar"/>
    <w:uiPriority w:val="99"/>
    <w:unhideWhenUsed/>
    <w:rsid w:val="003D2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392</Words>
  <Characters>402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 Barbara Režun</dc:creator>
  <cp:keywords>FOR OFFICIAL USE ONLY</cp:keywords>
  <dc:description/>
  <cp:lastModifiedBy>ESTEVES DOS SANTOS Anabela</cp:lastModifiedBy>
  <cp:revision>17</cp:revision>
  <dcterms:created xsi:type="dcterms:W3CDTF">2021-11-24T11:38:00Z</dcterms:created>
  <dcterms:modified xsi:type="dcterms:W3CDTF">2021-12-06T14:40:00Z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50224a95-9672-4302-b58c-4ec1fc4d770c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