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B4" w:rsidRPr="00D839B4" w:rsidRDefault="00D839B4" w:rsidP="00260D99">
      <w:pPr>
        <w:wordWrap/>
        <w:autoSpaceDE/>
        <w:autoSpaceDN/>
        <w:jc w:val="center"/>
        <w:rPr>
          <w:rFonts w:ascii="SimSun" w:eastAsia="SimSun" w:hAnsi="SimSun"/>
          <w:b/>
          <w:sz w:val="21"/>
          <w:szCs w:val="21"/>
          <w:lang w:eastAsia="zh-CN"/>
        </w:rPr>
      </w:pPr>
      <w:bookmarkStart w:id="0" w:name="_GoBack"/>
      <w:bookmarkEnd w:id="0"/>
      <w:r w:rsidRPr="00D839B4">
        <w:rPr>
          <w:rFonts w:ascii="SimSun" w:eastAsia="SimSun" w:hAnsi="SimSun" w:hint="eastAsia"/>
          <w:b/>
          <w:sz w:val="21"/>
          <w:szCs w:val="21"/>
          <w:lang w:eastAsia="zh-CN"/>
        </w:rPr>
        <w:t>大</w:t>
      </w:r>
      <w:r w:rsidRPr="00D839B4">
        <w:rPr>
          <w:rFonts w:ascii="SimSun" w:eastAsia="SimSun" w:hAnsi="SimSun" w:cs="Microsoft YaHei" w:hint="eastAsia"/>
          <w:b/>
          <w:sz w:val="21"/>
          <w:szCs w:val="21"/>
          <w:lang w:eastAsia="zh-CN"/>
        </w:rPr>
        <w:t>韩</w:t>
      </w:r>
      <w:r w:rsidRPr="00D839B4">
        <w:rPr>
          <w:rFonts w:ascii="SimSun" w:eastAsia="SimSun" w:hAnsi="SimSun" w:cs="Malgun Gothic" w:hint="eastAsia"/>
          <w:b/>
          <w:sz w:val="21"/>
          <w:szCs w:val="21"/>
          <w:lang w:eastAsia="zh-CN"/>
        </w:rPr>
        <w:t>民</w:t>
      </w:r>
      <w:r w:rsidRPr="00D839B4">
        <w:rPr>
          <w:rFonts w:ascii="SimSun" w:eastAsia="SimSun" w:hAnsi="SimSun" w:cs="Microsoft YaHei" w:hint="eastAsia"/>
          <w:b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b/>
          <w:sz w:val="21"/>
          <w:szCs w:val="21"/>
          <w:lang w:eastAsia="zh-CN"/>
        </w:rPr>
        <w:t>的一般性</w:t>
      </w:r>
      <w:r w:rsidRPr="00D839B4">
        <w:rPr>
          <w:rFonts w:ascii="SimSun" w:eastAsia="SimSun" w:hAnsi="SimSun" w:cs="Microsoft YaHei" w:hint="eastAsia"/>
          <w:b/>
          <w:sz w:val="21"/>
          <w:szCs w:val="21"/>
          <w:lang w:eastAsia="zh-CN"/>
        </w:rPr>
        <w:t>发</w:t>
      </w:r>
      <w:r w:rsidRPr="00D839B4">
        <w:rPr>
          <w:rFonts w:ascii="SimSun" w:eastAsia="SimSun" w:hAnsi="SimSun" w:cs="Malgun Gothic" w:hint="eastAsia"/>
          <w:b/>
          <w:sz w:val="21"/>
          <w:szCs w:val="21"/>
          <w:lang w:eastAsia="zh-CN"/>
        </w:rPr>
        <w:t>言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谢谢您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，主席女士。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大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韩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民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代表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团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非常感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谢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主席和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产权组织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秘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书处为筹备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CDIP第二十六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届会议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所做的努力</w:t>
      </w:r>
      <w:r w:rsidR="0070786C">
        <w:rPr>
          <w:rFonts w:ascii="SimSun" w:eastAsia="SimSun" w:hAnsi="SimSun" w:cs="Malgun Gothic" w:hint="eastAsia"/>
          <w:sz w:val="21"/>
          <w:szCs w:val="21"/>
          <w:lang w:eastAsia="zh-CN"/>
        </w:rPr>
        <w:t>，</w:t>
      </w:r>
      <w:r w:rsidR="0070786C" w:rsidRPr="00D839B4">
        <w:rPr>
          <w:rFonts w:ascii="SimSun" w:eastAsia="SimSun" w:hAnsi="SimSun" w:hint="eastAsia"/>
          <w:sz w:val="21"/>
          <w:szCs w:val="21"/>
          <w:lang w:eastAsia="zh-CN"/>
        </w:rPr>
        <w:t>CDIP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是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产权组织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最重要的委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员会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之一。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时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，我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们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要感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谢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孟加拉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代表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团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代表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亚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太集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团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所作的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开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幕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言，我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们对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其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言表示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赞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同。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正如CDIP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报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告所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显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示的那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样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，大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韩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民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代表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团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承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认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CDIP多年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来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执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议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程建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议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方面取得的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宝贵进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不可否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认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，知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识产权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是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展中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实现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可持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续经济发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的最重要手段之一。在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这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方面，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韩国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特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许厅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（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KIPO）不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断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努力，通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过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各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种专门针对发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展中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家和最不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发达国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家的支持性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目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来缩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小知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识产权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差距。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即使在2019冠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状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病毒病危机期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间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，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KIPO也一直在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开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识产权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共享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目，以改善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展中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家和最不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发达国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家中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当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地社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区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的生活。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今年，我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们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在菲律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宾实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施了一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个项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目，以提高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当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地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乌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拉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罗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淀粉的生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产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力，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这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是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当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地人的一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个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主要收入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来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源。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为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了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开发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适合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当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地情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况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术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，我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们帮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助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开发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和分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了一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种乌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拉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罗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淀粉的加工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设备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，同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时创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建了一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个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相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关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的品牌，以促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进当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地的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经济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活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动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。此外，在吉尔吉斯斯坦，我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们开发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了一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种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具有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智能栽培技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术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节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能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温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室，以提高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当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地社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区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的收入和生活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质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量。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迄今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为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止，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KIPO已在16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个国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家成功完成了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30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个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适用技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术项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目，在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15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个国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家完成了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25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个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品牌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开发项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目，以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满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足最不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发达国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展中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家的需要。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KIPO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还开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始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与韩国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其他政府部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门紧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密合作，在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展中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实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施基于知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识产权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信息的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研发项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目。具体而言，我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们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正在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实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施一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个研发项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目，以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减轻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柴油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发动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机汽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车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排放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蒙古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国乌兰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巴托市空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气污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染水平的影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响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。利用知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识产权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信息，所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开发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术将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有助于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减轻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汽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车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尾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气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的影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响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。在越南，一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基于微生物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组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和基因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组学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术将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有助于提高家畜的健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壮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度和生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产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力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为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努力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缩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小成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员国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之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间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识产权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差距，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KIPO一直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与产权组织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合作，通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过韩国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信托基金（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FIT）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实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施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目。例如，主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办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适用技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术竞赛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，使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当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地社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区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能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够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直接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参与开发对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其所在地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区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具有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实际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意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义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的技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术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。不幸的是，全球大流行病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导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致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许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多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目被推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迟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，但一旦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2019冠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状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病毒病疫情得到控制，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这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些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项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目就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会继续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此外，KIPO致力于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与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WIPO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学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院合作，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为发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展中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家提供各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种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识产权教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育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计划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。即使在爆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发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2019冠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状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病毒病的情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况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下，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KIPO也通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过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重新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组织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和管理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远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程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参与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的在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线课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程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继续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努力。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特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别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是今年，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来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自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16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个发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展中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国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家的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18名公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职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人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员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正在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参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加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上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进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行的知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识产权与发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展政策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硕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士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课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程第二次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预备学习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。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2021年的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专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利、商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标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、外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观设计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和知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识产权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暑期班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课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程也已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经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成功地在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网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上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进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行了管理。</w:t>
      </w:r>
    </w:p>
    <w:p w:rsidR="00D839B4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hint="eastAsia"/>
          <w:sz w:val="21"/>
          <w:szCs w:val="21"/>
          <w:lang w:eastAsia="zh-CN"/>
        </w:rPr>
        <w:t>我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们继续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期待着在本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届会议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期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间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就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这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些工作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进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行建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设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性的</w:t>
      </w: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讨论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。</w:t>
      </w:r>
    </w:p>
    <w:p w:rsidR="009A1288" w:rsidRPr="00D839B4" w:rsidRDefault="00D839B4" w:rsidP="00260D99">
      <w:pPr>
        <w:wordWrap/>
        <w:autoSpaceDE/>
        <w:autoSpaceDN/>
        <w:rPr>
          <w:rFonts w:ascii="SimSun" w:eastAsia="SimSun" w:hAnsi="SimSun"/>
          <w:sz w:val="21"/>
          <w:szCs w:val="21"/>
          <w:lang w:eastAsia="zh-CN"/>
        </w:rPr>
      </w:pPr>
      <w:r w:rsidRPr="00D839B4">
        <w:rPr>
          <w:rFonts w:ascii="SimSun" w:eastAsia="SimSun" w:hAnsi="SimSun" w:cs="Microsoft YaHei" w:hint="eastAsia"/>
          <w:sz w:val="21"/>
          <w:szCs w:val="21"/>
          <w:lang w:eastAsia="zh-CN"/>
        </w:rPr>
        <w:t>谢谢您</w:t>
      </w:r>
      <w:r w:rsidRPr="00D839B4">
        <w:rPr>
          <w:rFonts w:ascii="SimSun" w:eastAsia="SimSun" w:hAnsi="SimSun" w:cs="Malgun Gothic" w:hint="eastAsia"/>
          <w:sz w:val="21"/>
          <w:szCs w:val="21"/>
          <w:lang w:eastAsia="zh-CN"/>
        </w:rPr>
        <w:t>，主席女士</w:t>
      </w:r>
      <w:r w:rsidRPr="00D839B4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sectPr w:rsidR="009A1288" w:rsidRPr="00D839B4" w:rsidSect="00BB6322">
      <w:headerReference w:type="default" r:id="rId6"/>
      <w:footerReference w:type="even" r:id="rId7"/>
      <w:headerReference w:type="first" r:id="rId8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22" w:rsidRDefault="00BB6322" w:rsidP="00BB6322">
      <w:pPr>
        <w:spacing w:after="0" w:line="240" w:lineRule="auto"/>
      </w:pPr>
      <w:r>
        <w:separator/>
      </w:r>
    </w:p>
  </w:endnote>
  <w:endnote w:type="continuationSeparator" w:id="0">
    <w:p w:rsidR="00BB6322" w:rsidRDefault="00BB6322" w:rsidP="00BB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88" w:rsidRDefault="0070786C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A1288" w:rsidRDefault="0070786C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纬宝网仅用于官方使用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gH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J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DCggH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9A1288" w:rsidRDefault="0070786C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纬宝网仅用于官方使用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22" w:rsidRDefault="00BB6322" w:rsidP="00BB6322">
      <w:pPr>
        <w:spacing w:after="0" w:line="240" w:lineRule="auto"/>
      </w:pPr>
      <w:r>
        <w:separator/>
      </w:r>
    </w:p>
  </w:footnote>
  <w:footnote w:type="continuationSeparator" w:id="0">
    <w:p w:rsidR="00BB6322" w:rsidRDefault="00BB6322" w:rsidP="00BB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88" w:rsidRDefault="0070786C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A1288" w:rsidRDefault="0070786C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纬宝网仅用于官方使用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g9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k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B2TGD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9A1288" w:rsidRDefault="0070786C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纬宝网仅用于官方使用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88" w:rsidRDefault="0070786C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D58BA" w:rsidRDefault="006D58BA" w:rsidP="006D58BA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  <w:p w:rsidR="009A1288" w:rsidRDefault="009A1288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D58BA" w:rsidRDefault="006D58BA" w:rsidP="006D58BA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  <w:p w:rsidR="009A1288" w:rsidRDefault="009A1288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hyphenationZone w:val="425"/>
  <w:evenAndOddHeaders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C1"/>
    <w:rsid w:val="00017497"/>
    <w:rsid w:val="00260D99"/>
    <w:rsid w:val="002F5268"/>
    <w:rsid w:val="003342CA"/>
    <w:rsid w:val="00436676"/>
    <w:rsid w:val="00584E44"/>
    <w:rsid w:val="006D58BA"/>
    <w:rsid w:val="0070786C"/>
    <w:rsid w:val="007E1390"/>
    <w:rsid w:val="008B7DEF"/>
    <w:rsid w:val="008F326B"/>
    <w:rsid w:val="0096384D"/>
    <w:rsid w:val="009A1288"/>
    <w:rsid w:val="00AB64C1"/>
    <w:rsid w:val="00BB6322"/>
    <w:rsid w:val="00BD7587"/>
    <w:rsid w:val="00D839B4"/>
    <w:rsid w:val="00DB6676"/>
    <w:rsid w:val="00DE71C5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CC982B1-4545-4653-A074-E96C7B41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B64C1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MS">
    <w:name w:val="MS바탕글"/>
    <w:basedOn w:val="Normal"/>
    <w:rsid w:val="00AB64C1"/>
    <w:pPr>
      <w:wordWrap/>
      <w:spacing w:after="0" w:line="240" w:lineRule="auto"/>
      <w:textAlignment w:val="baseline"/>
    </w:pPr>
    <w:rPr>
      <w:rFonts w:ascii="Gulim" w:eastAsia="Gulim" w:hAnsi="Gulim" w:cs="Gulim"/>
      <w:color w:val="000000"/>
      <w:kern w:val="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B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322"/>
  </w:style>
  <w:style w:type="paragraph" w:styleId="Footer">
    <w:name w:val="footer"/>
    <w:basedOn w:val="Normal"/>
    <w:link w:val="FooterChar"/>
    <w:uiPriority w:val="99"/>
    <w:unhideWhenUsed/>
    <w:rsid w:val="00BB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1060</Characters>
  <Application>Microsoft Office Word</Application>
  <DocSecurity>0</DocSecurity>
  <Lines>33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FOR OFFICIAL USE ONLY</cp:keywords>
  <dc:description/>
  <cp:lastModifiedBy>ESTEVES DOS SANTOS Anabela</cp:lastModifiedBy>
  <cp:revision>2</cp:revision>
  <dcterms:created xsi:type="dcterms:W3CDTF">2021-08-30T13:08:00Z</dcterms:created>
  <dcterms:modified xsi:type="dcterms:W3CDTF">2021-08-30T13:08:00Z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2ed944b9-9f9a-4506-9055-c3a9d768933a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