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Layout w:type="fixed"/>
        <w:tblLook w:val="01E0" w:firstRow="1" w:lastRow="1" w:firstColumn="1" w:lastColumn="1" w:noHBand="0" w:noVBand="0"/>
      </w:tblPr>
      <w:tblGrid>
        <w:gridCol w:w="4594"/>
        <w:gridCol w:w="4337"/>
        <w:gridCol w:w="425"/>
      </w:tblGrid>
      <w:tr w:rsidR="009F3792" w:rsidRPr="00340F0D" w:rsidTr="00EF69FC">
        <w:trPr>
          <w:trHeight w:val="1977"/>
        </w:trPr>
        <w:tc>
          <w:tcPr>
            <w:tcW w:w="4594" w:type="dxa"/>
            <w:tcBorders>
              <w:bottom w:val="single" w:sz="4" w:space="0" w:color="auto"/>
            </w:tcBorders>
            <w:tcMar>
              <w:bottom w:w="170" w:type="dxa"/>
            </w:tcMar>
          </w:tcPr>
          <w:p w:rsidR="009F3792" w:rsidRPr="00340F0D" w:rsidRDefault="009F3792" w:rsidP="00EF69FC">
            <w:pPr>
              <w:jc w:val="both"/>
            </w:pPr>
            <w:bookmarkStart w:id="0" w:name="_GoBack"/>
            <w:bookmarkEnd w:id="0"/>
            <w:r w:rsidRPr="00340F0D">
              <w:rPr>
                <w:noProof/>
                <w:lang w:eastAsia="en-US"/>
              </w:rPr>
              <w:drawing>
                <wp:anchor distT="0" distB="0" distL="114300" distR="114300" simplePos="0" relativeHeight="251659264" behindDoc="1" locked="0" layoutInCell="0" allowOverlap="1" wp14:anchorId="24C4C99A" wp14:editId="2C76D02B">
                  <wp:simplePos x="0" y="0"/>
                  <wp:positionH relativeFrom="column">
                    <wp:posOffset>2916555</wp:posOffset>
                  </wp:positionH>
                  <wp:positionV relativeFrom="margin">
                    <wp:posOffset>0</wp:posOffset>
                  </wp:positionV>
                  <wp:extent cx="867600" cy="1324800"/>
                  <wp:effectExtent l="0" t="0" r="8890" b="8890"/>
                  <wp:wrapNone/>
                  <wp:docPr id="2" name="图片 2"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PO-C-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7600" cy="132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9F3792" w:rsidRPr="00340F0D" w:rsidRDefault="009F3792" w:rsidP="00EF69FC"/>
        </w:tc>
        <w:tc>
          <w:tcPr>
            <w:tcW w:w="425" w:type="dxa"/>
            <w:tcBorders>
              <w:bottom w:val="single" w:sz="4" w:space="0" w:color="auto"/>
            </w:tcBorders>
            <w:tcMar>
              <w:left w:w="0" w:type="dxa"/>
              <w:right w:w="0" w:type="dxa"/>
            </w:tcMar>
          </w:tcPr>
          <w:p w:rsidR="009F3792" w:rsidRPr="00340F0D" w:rsidRDefault="009F3792" w:rsidP="00EF69FC">
            <w:pPr>
              <w:jc w:val="right"/>
            </w:pPr>
            <w:r w:rsidRPr="00340F0D">
              <w:rPr>
                <w:b/>
                <w:sz w:val="40"/>
                <w:szCs w:val="40"/>
              </w:rPr>
              <w:t>C</w:t>
            </w:r>
          </w:p>
        </w:tc>
      </w:tr>
      <w:tr w:rsidR="009F3792" w:rsidRPr="00340F0D" w:rsidTr="00EF69FC">
        <w:trPr>
          <w:trHeight w:hRule="exact" w:val="340"/>
        </w:trPr>
        <w:tc>
          <w:tcPr>
            <w:tcW w:w="9356" w:type="dxa"/>
            <w:gridSpan w:val="3"/>
            <w:tcBorders>
              <w:top w:val="single" w:sz="4" w:space="0" w:color="auto"/>
            </w:tcBorders>
            <w:tcMar>
              <w:top w:w="170" w:type="dxa"/>
              <w:left w:w="0" w:type="dxa"/>
              <w:right w:w="0" w:type="dxa"/>
            </w:tcMar>
            <w:vAlign w:val="bottom"/>
          </w:tcPr>
          <w:p w:rsidR="009F3792" w:rsidRPr="00340F0D" w:rsidRDefault="009F3792" w:rsidP="003217EA">
            <w:pPr>
              <w:jc w:val="right"/>
              <w:rPr>
                <w:rFonts w:ascii="Arial Black" w:hAnsi="Arial Black"/>
                <w:caps/>
                <w:sz w:val="15"/>
              </w:rPr>
            </w:pPr>
            <w:r>
              <w:rPr>
                <w:rFonts w:ascii="Arial Black" w:hAnsi="Arial Black"/>
                <w:caps/>
                <w:sz w:val="15"/>
              </w:rPr>
              <w:t>CDIP/24/</w:t>
            </w:r>
            <w:bookmarkStart w:id="1" w:name="Code"/>
            <w:bookmarkEnd w:id="1"/>
            <w:r w:rsidR="003217EA">
              <w:rPr>
                <w:rFonts w:ascii="Arial Black" w:hAnsi="Arial Black" w:hint="eastAsia"/>
                <w:caps/>
                <w:sz w:val="15"/>
              </w:rPr>
              <w:t>3</w:t>
            </w:r>
          </w:p>
        </w:tc>
      </w:tr>
      <w:tr w:rsidR="009F3792" w:rsidRPr="00340F0D" w:rsidTr="00EF69FC">
        <w:trPr>
          <w:trHeight w:hRule="exact" w:val="170"/>
        </w:trPr>
        <w:tc>
          <w:tcPr>
            <w:tcW w:w="9356" w:type="dxa"/>
            <w:gridSpan w:val="3"/>
            <w:noWrap/>
            <w:tcMar>
              <w:left w:w="0" w:type="dxa"/>
              <w:right w:w="0" w:type="dxa"/>
            </w:tcMar>
            <w:vAlign w:val="bottom"/>
          </w:tcPr>
          <w:p w:rsidR="009F3792" w:rsidRPr="00340F0D" w:rsidRDefault="009F3792" w:rsidP="00EF69FC">
            <w:pPr>
              <w:jc w:val="right"/>
              <w:rPr>
                <w:rFonts w:ascii="Arial Black" w:hAnsi="Arial Black"/>
                <w:b/>
                <w:caps/>
                <w:sz w:val="15"/>
                <w:szCs w:val="15"/>
              </w:rPr>
            </w:pPr>
            <w:r w:rsidRPr="00340F0D">
              <w:rPr>
                <w:rFonts w:eastAsia="SimHei" w:hint="eastAsia"/>
                <w:b/>
                <w:sz w:val="15"/>
                <w:szCs w:val="15"/>
              </w:rPr>
              <w:t>原</w:t>
            </w:r>
            <w:r w:rsidRPr="00340F0D">
              <w:rPr>
                <w:rFonts w:eastAsia="SimHei"/>
                <w:b/>
                <w:sz w:val="15"/>
                <w:szCs w:val="15"/>
                <w:lang w:val="pt-BR"/>
              </w:rPr>
              <w:t xml:space="preserve"> </w:t>
            </w:r>
            <w:r w:rsidRPr="00340F0D">
              <w:rPr>
                <w:rFonts w:eastAsia="SimHei" w:hint="eastAsia"/>
                <w:b/>
                <w:sz w:val="15"/>
                <w:szCs w:val="15"/>
              </w:rPr>
              <w:t>文</w:t>
            </w:r>
            <w:r w:rsidRPr="00340F0D">
              <w:rPr>
                <w:rFonts w:eastAsia="SimHei" w:hint="eastAsia"/>
                <w:b/>
                <w:sz w:val="15"/>
                <w:szCs w:val="15"/>
                <w:lang w:val="pt-BR"/>
              </w:rPr>
              <w:t>：</w:t>
            </w:r>
            <w:bookmarkStart w:id="2" w:name="Original"/>
            <w:bookmarkEnd w:id="2"/>
            <w:r w:rsidRPr="00340F0D">
              <w:rPr>
                <w:rFonts w:eastAsia="SimHei" w:hint="eastAsia"/>
                <w:b/>
                <w:sz w:val="15"/>
                <w:szCs w:val="15"/>
                <w:lang w:val="pt-BR"/>
              </w:rPr>
              <w:t>英</w:t>
            </w:r>
            <w:r w:rsidRPr="00340F0D">
              <w:rPr>
                <w:rFonts w:eastAsia="SimHei" w:hint="eastAsia"/>
                <w:b/>
                <w:sz w:val="15"/>
                <w:szCs w:val="15"/>
              </w:rPr>
              <w:t>文</w:t>
            </w:r>
          </w:p>
        </w:tc>
      </w:tr>
      <w:tr w:rsidR="009F3792" w:rsidRPr="00340F0D" w:rsidTr="00EF69FC">
        <w:trPr>
          <w:trHeight w:hRule="exact" w:val="198"/>
        </w:trPr>
        <w:tc>
          <w:tcPr>
            <w:tcW w:w="9356" w:type="dxa"/>
            <w:gridSpan w:val="3"/>
            <w:tcMar>
              <w:left w:w="0" w:type="dxa"/>
              <w:right w:w="0" w:type="dxa"/>
            </w:tcMar>
            <w:vAlign w:val="bottom"/>
          </w:tcPr>
          <w:p w:rsidR="009F3792" w:rsidRPr="00340F0D" w:rsidRDefault="009F3792" w:rsidP="003217EA">
            <w:pPr>
              <w:jc w:val="right"/>
              <w:rPr>
                <w:rFonts w:ascii="STXihei" w:eastAsia="SimHei" w:hAnsi="Arial Black"/>
                <w:b/>
                <w:caps/>
                <w:sz w:val="15"/>
                <w:szCs w:val="15"/>
              </w:rPr>
            </w:pPr>
            <w:r w:rsidRPr="00340F0D">
              <w:rPr>
                <w:rFonts w:ascii="STXihei" w:eastAsia="SimHei" w:hint="eastAsia"/>
                <w:b/>
                <w:sz w:val="15"/>
                <w:szCs w:val="15"/>
              </w:rPr>
              <w:t>日</w:t>
            </w:r>
            <w:r w:rsidRPr="00340F0D">
              <w:rPr>
                <w:rFonts w:ascii="STXihei" w:eastAsia="SimHei" w:hint="eastAsia"/>
                <w:b/>
                <w:sz w:val="15"/>
                <w:szCs w:val="15"/>
                <w:lang w:val="pt-BR"/>
              </w:rPr>
              <w:t xml:space="preserve"> </w:t>
            </w:r>
            <w:r w:rsidRPr="00340F0D">
              <w:rPr>
                <w:rFonts w:ascii="STXihei" w:eastAsia="SimHei" w:hint="eastAsia"/>
                <w:b/>
                <w:sz w:val="15"/>
                <w:szCs w:val="15"/>
              </w:rPr>
              <w:t>期</w:t>
            </w:r>
            <w:r w:rsidRPr="00340F0D">
              <w:rPr>
                <w:rFonts w:ascii="STXihei" w:eastAsia="SimHei" w:hAnsi="SimSun" w:hint="eastAsia"/>
                <w:b/>
                <w:sz w:val="15"/>
                <w:szCs w:val="15"/>
                <w:lang w:val="pt-BR"/>
              </w:rPr>
              <w:t>：</w:t>
            </w:r>
            <w:bookmarkStart w:id="3" w:name="Date"/>
            <w:bookmarkEnd w:id="3"/>
            <w:r w:rsidRPr="00340F0D">
              <w:rPr>
                <w:rFonts w:ascii="Arial Black" w:eastAsia="SimHei" w:hAnsi="Arial Black"/>
                <w:b/>
                <w:sz w:val="15"/>
                <w:szCs w:val="15"/>
                <w:lang w:val="pt-BR"/>
              </w:rPr>
              <w:t>201</w:t>
            </w:r>
            <w:r w:rsidRPr="00340F0D">
              <w:rPr>
                <w:rFonts w:ascii="Arial Black" w:eastAsia="SimHei" w:hAnsi="Arial Black" w:hint="eastAsia"/>
                <w:b/>
                <w:sz w:val="15"/>
                <w:szCs w:val="15"/>
                <w:lang w:val="pt-BR"/>
              </w:rPr>
              <w:t>9</w:t>
            </w:r>
            <w:r w:rsidRPr="00340F0D">
              <w:rPr>
                <w:rFonts w:ascii="STXihei" w:eastAsia="SimHei" w:hAnsi="Times New Roman" w:hint="eastAsia"/>
                <w:b/>
                <w:sz w:val="15"/>
                <w:szCs w:val="15"/>
              </w:rPr>
              <w:t>年</w:t>
            </w:r>
            <w:r w:rsidR="003217EA">
              <w:rPr>
                <w:rFonts w:ascii="Arial Black" w:eastAsia="SimHei" w:hAnsi="Arial Black" w:hint="eastAsia"/>
                <w:b/>
                <w:sz w:val="15"/>
                <w:szCs w:val="15"/>
                <w:lang w:val="pt-BR"/>
              </w:rPr>
              <w:t>9</w:t>
            </w:r>
            <w:r w:rsidRPr="00340F0D">
              <w:rPr>
                <w:rFonts w:ascii="STXihei" w:eastAsia="SimHei" w:hAnsi="Times New Roman" w:hint="eastAsia"/>
                <w:b/>
                <w:sz w:val="15"/>
                <w:szCs w:val="15"/>
              </w:rPr>
              <w:t>月</w:t>
            </w:r>
            <w:r>
              <w:rPr>
                <w:rFonts w:ascii="Arial Black" w:eastAsia="SimHei" w:hAnsi="Arial Black"/>
                <w:b/>
                <w:sz w:val="15"/>
                <w:szCs w:val="15"/>
              </w:rPr>
              <w:t>1</w:t>
            </w:r>
            <w:r w:rsidRPr="00340F0D">
              <w:rPr>
                <w:rFonts w:ascii="STXihei" w:eastAsia="SimHei" w:hAnsi="Times New Roman" w:hint="eastAsia"/>
                <w:b/>
                <w:sz w:val="15"/>
                <w:szCs w:val="15"/>
              </w:rPr>
              <w:t>日</w:t>
            </w:r>
            <w:r w:rsidRPr="00340F0D">
              <w:rPr>
                <w:rFonts w:ascii="STXihei" w:eastAsia="SimHei" w:hAnsi="Arial Black" w:hint="eastAsia"/>
                <w:b/>
                <w:caps/>
                <w:sz w:val="15"/>
                <w:szCs w:val="15"/>
              </w:rPr>
              <w:t xml:space="preserve">  </w:t>
            </w:r>
          </w:p>
        </w:tc>
      </w:tr>
    </w:tbl>
    <w:p w:rsidR="009F3792" w:rsidRPr="00340F0D" w:rsidRDefault="009F3792" w:rsidP="009F3792"/>
    <w:p w:rsidR="009F3792" w:rsidRDefault="009F3792" w:rsidP="009F3792"/>
    <w:p w:rsidR="00E337B0" w:rsidRPr="00340F0D" w:rsidRDefault="00E337B0" w:rsidP="009F3792"/>
    <w:p w:rsidR="009F3792" w:rsidRPr="00340F0D" w:rsidRDefault="009F3792" w:rsidP="009F3792"/>
    <w:p w:rsidR="009F3792" w:rsidRPr="00340F0D" w:rsidRDefault="009F3792" w:rsidP="009F3792"/>
    <w:p w:rsidR="009F3792" w:rsidRPr="00340F0D" w:rsidRDefault="009F3792" w:rsidP="009F3792">
      <w:pPr>
        <w:rPr>
          <w:rFonts w:ascii="SimHei" w:eastAsia="SimHei" w:hAnsi="SimHei"/>
          <w:sz w:val="28"/>
          <w:szCs w:val="28"/>
        </w:rPr>
      </w:pPr>
      <w:r w:rsidRPr="00340F0D">
        <w:rPr>
          <w:rFonts w:ascii="SimHei" w:eastAsia="SimHei" w:hAnsi="SimHei" w:hint="eastAsia"/>
          <w:sz w:val="28"/>
          <w:szCs w:val="28"/>
        </w:rPr>
        <w:t>发展与知识产权委员会（CDIP）</w:t>
      </w:r>
    </w:p>
    <w:p w:rsidR="009F3792" w:rsidRPr="00340F0D" w:rsidRDefault="009F3792" w:rsidP="009F3792"/>
    <w:p w:rsidR="009F3792" w:rsidRPr="00340F0D" w:rsidRDefault="009F3792" w:rsidP="009F3792"/>
    <w:p w:rsidR="009F3792" w:rsidRPr="00340F0D" w:rsidRDefault="009F3792" w:rsidP="009F3792">
      <w:pPr>
        <w:textAlignment w:val="bottom"/>
        <w:rPr>
          <w:rFonts w:ascii="KaiTi" w:eastAsia="KaiTi" w:hAnsi="KaiTi"/>
          <w:b/>
          <w:sz w:val="24"/>
          <w:szCs w:val="24"/>
        </w:rPr>
      </w:pPr>
      <w:r w:rsidRPr="00340F0D">
        <w:rPr>
          <w:rFonts w:ascii="KaiTi" w:eastAsia="KaiTi" w:hAnsi="KaiTi" w:hint="eastAsia"/>
          <w:b/>
          <w:sz w:val="24"/>
          <w:szCs w:val="24"/>
        </w:rPr>
        <w:t>第二十</w:t>
      </w:r>
      <w:r>
        <w:rPr>
          <w:rFonts w:ascii="KaiTi" w:eastAsia="KaiTi" w:hAnsi="KaiTi" w:hint="eastAsia"/>
          <w:b/>
          <w:sz w:val="24"/>
          <w:szCs w:val="24"/>
        </w:rPr>
        <w:t>四</w:t>
      </w:r>
      <w:r w:rsidRPr="00340F0D">
        <w:rPr>
          <w:rFonts w:ascii="KaiTi" w:eastAsia="KaiTi" w:hAnsi="KaiTi" w:hint="eastAsia"/>
          <w:b/>
          <w:sz w:val="24"/>
          <w:szCs w:val="24"/>
        </w:rPr>
        <w:t>届会议</w:t>
      </w:r>
    </w:p>
    <w:p w:rsidR="009F3792" w:rsidRPr="00340F0D" w:rsidRDefault="009F3792" w:rsidP="009F3792">
      <w:pPr>
        <w:textAlignment w:val="bottom"/>
        <w:rPr>
          <w:rFonts w:ascii="KaiTi" w:eastAsia="KaiTi" w:hAnsi="KaiTi"/>
          <w:b/>
          <w:sz w:val="24"/>
          <w:szCs w:val="24"/>
        </w:rPr>
      </w:pPr>
      <w:r w:rsidRPr="00340F0D">
        <w:rPr>
          <w:rFonts w:ascii="KaiTi" w:eastAsia="KaiTi" w:hAnsi="KaiTi" w:hint="eastAsia"/>
          <w:sz w:val="24"/>
          <w:szCs w:val="24"/>
        </w:rPr>
        <w:t>2019</w:t>
      </w:r>
      <w:r w:rsidRPr="00340F0D">
        <w:rPr>
          <w:rFonts w:ascii="KaiTi" w:eastAsia="KaiTi" w:hAnsi="KaiTi" w:hint="eastAsia"/>
          <w:b/>
          <w:sz w:val="24"/>
          <w:szCs w:val="24"/>
        </w:rPr>
        <w:t>年</w:t>
      </w:r>
      <w:r>
        <w:rPr>
          <w:rFonts w:ascii="KaiTi" w:eastAsia="KaiTi" w:hAnsi="KaiTi" w:hint="eastAsia"/>
          <w:sz w:val="24"/>
          <w:szCs w:val="24"/>
        </w:rPr>
        <w:t>11</w:t>
      </w:r>
      <w:r w:rsidRPr="00340F0D">
        <w:rPr>
          <w:rFonts w:ascii="KaiTi" w:eastAsia="KaiTi" w:hAnsi="KaiTi" w:hint="eastAsia"/>
          <w:b/>
          <w:sz w:val="24"/>
          <w:szCs w:val="24"/>
        </w:rPr>
        <w:t>月</w:t>
      </w:r>
      <w:r>
        <w:rPr>
          <w:rFonts w:ascii="KaiTi" w:eastAsia="KaiTi" w:hAnsi="KaiTi" w:hint="eastAsia"/>
          <w:sz w:val="24"/>
          <w:szCs w:val="24"/>
        </w:rPr>
        <w:t>18</w:t>
      </w:r>
      <w:r w:rsidRPr="00340F0D">
        <w:rPr>
          <w:rFonts w:ascii="KaiTi" w:eastAsia="KaiTi" w:hAnsi="KaiTi" w:hint="eastAsia"/>
          <w:b/>
          <w:sz w:val="24"/>
          <w:szCs w:val="24"/>
        </w:rPr>
        <w:t>日至</w:t>
      </w:r>
      <w:r w:rsidRPr="00340F0D">
        <w:rPr>
          <w:rFonts w:ascii="KaiTi" w:eastAsia="KaiTi" w:hAnsi="KaiTi" w:hint="eastAsia"/>
          <w:sz w:val="24"/>
          <w:szCs w:val="24"/>
        </w:rPr>
        <w:t>2</w:t>
      </w:r>
      <w:r>
        <w:rPr>
          <w:rFonts w:ascii="KaiTi" w:eastAsia="KaiTi" w:hAnsi="KaiTi" w:hint="eastAsia"/>
          <w:sz w:val="24"/>
          <w:szCs w:val="24"/>
        </w:rPr>
        <w:t>2</w:t>
      </w:r>
      <w:r w:rsidRPr="00340F0D">
        <w:rPr>
          <w:rFonts w:ascii="KaiTi" w:eastAsia="KaiTi" w:hAnsi="KaiTi" w:hint="eastAsia"/>
          <w:b/>
          <w:sz w:val="24"/>
          <w:szCs w:val="24"/>
        </w:rPr>
        <w:t>日，日内瓦</w:t>
      </w:r>
    </w:p>
    <w:p w:rsidR="00F34F63" w:rsidRPr="009F3792" w:rsidRDefault="00F34F63" w:rsidP="00F34F63">
      <w:pPr>
        <w:rPr>
          <w:rFonts w:eastAsiaTheme="minorEastAsia"/>
        </w:rPr>
      </w:pPr>
    </w:p>
    <w:p w:rsidR="00F34F63" w:rsidRPr="00F34F63" w:rsidRDefault="00F34F63" w:rsidP="00F34F63">
      <w:pPr>
        <w:rPr>
          <w:rFonts w:eastAsiaTheme="minorEastAsia"/>
        </w:rPr>
      </w:pPr>
    </w:p>
    <w:p w:rsidR="00F34F63" w:rsidRPr="00F34F63" w:rsidRDefault="00F34F63" w:rsidP="00F34F63">
      <w:pPr>
        <w:rPr>
          <w:rFonts w:eastAsiaTheme="minorEastAsia"/>
        </w:rPr>
      </w:pPr>
    </w:p>
    <w:p w:rsidR="00A7723C" w:rsidRPr="00F34F63" w:rsidRDefault="001A184F" w:rsidP="00A7723C">
      <w:pPr>
        <w:rPr>
          <w:rFonts w:ascii="KaiTi" w:eastAsia="KaiTi" w:hAnsi="KaiTi" w:cs="Times New Roman"/>
          <w:kern w:val="2"/>
          <w:sz w:val="24"/>
          <w:szCs w:val="32"/>
        </w:rPr>
      </w:pPr>
      <w:bookmarkStart w:id="4" w:name="TitleOfDoc"/>
      <w:bookmarkEnd w:id="4"/>
      <w:r w:rsidRPr="00F34F63">
        <w:rPr>
          <w:rFonts w:ascii="KaiTi" w:eastAsia="KaiTi" w:hAnsi="KaiTi" w:cs="Times New Roman" w:hint="eastAsia"/>
          <w:kern w:val="2"/>
          <w:sz w:val="24"/>
          <w:szCs w:val="32"/>
        </w:rPr>
        <w:t>运用公有领域</w:t>
      </w:r>
      <w:r w:rsidR="00342FDD" w:rsidRPr="00F34F63">
        <w:rPr>
          <w:rFonts w:ascii="KaiTi" w:eastAsia="KaiTi" w:hAnsi="KaiTi" w:cs="Times New Roman" w:hint="eastAsia"/>
          <w:kern w:val="2"/>
          <w:sz w:val="24"/>
          <w:szCs w:val="32"/>
        </w:rPr>
        <w:t>的</w:t>
      </w:r>
      <w:r w:rsidRPr="00F34F63">
        <w:rPr>
          <w:rFonts w:ascii="KaiTi" w:eastAsia="KaiTi" w:hAnsi="KaiTi" w:cs="Times New Roman" w:hint="eastAsia"/>
          <w:kern w:val="2"/>
          <w:sz w:val="24"/>
          <w:szCs w:val="32"/>
        </w:rPr>
        <w:t>信息促进经济发展项目完成报告</w:t>
      </w:r>
    </w:p>
    <w:p w:rsidR="00A7723C" w:rsidRPr="00F34F63" w:rsidRDefault="00A7723C" w:rsidP="00A7723C"/>
    <w:p w:rsidR="00A7723C" w:rsidRPr="00F34F63" w:rsidRDefault="001A184F" w:rsidP="00A7723C">
      <w:pPr>
        <w:rPr>
          <w:rFonts w:ascii="KaiTi" w:eastAsia="KaiTi" w:hAnsi="STKaiti" w:cs="Times New Roman"/>
          <w:kern w:val="2"/>
          <w:sz w:val="21"/>
          <w:szCs w:val="24"/>
        </w:rPr>
      </w:pPr>
      <w:bookmarkStart w:id="5" w:name="Prepared"/>
      <w:bookmarkEnd w:id="5"/>
      <w:r w:rsidRPr="00F34F63">
        <w:rPr>
          <w:rFonts w:ascii="KaiTi" w:eastAsia="KaiTi" w:hAnsi="STKaiti" w:cs="Times New Roman" w:hint="eastAsia"/>
          <w:kern w:val="2"/>
          <w:sz w:val="21"/>
          <w:szCs w:val="24"/>
        </w:rPr>
        <w:t>秘书处编拟</w:t>
      </w:r>
    </w:p>
    <w:p w:rsidR="00A7723C" w:rsidRDefault="00A7723C" w:rsidP="00A7723C"/>
    <w:p w:rsidR="00A7723C" w:rsidRDefault="00A7723C" w:rsidP="00A7723C"/>
    <w:p w:rsidR="00A7723C" w:rsidRDefault="00A7723C" w:rsidP="00A7723C"/>
    <w:p w:rsidR="00A7723C" w:rsidRDefault="00A7723C" w:rsidP="00A7723C"/>
    <w:p w:rsidR="00A7723C" w:rsidRPr="00EB622B" w:rsidRDefault="008D293C" w:rsidP="00A7723C">
      <w:pPr>
        <w:numPr>
          <w:ilvl w:val="0"/>
          <w:numId w:val="23"/>
        </w:numPr>
        <w:overflowPunct w:val="0"/>
        <w:spacing w:afterLines="50" w:after="120" w:line="340" w:lineRule="atLeast"/>
        <w:ind w:left="0" w:firstLine="0"/>
        <w:jc w:val="both"/>
        <w:rPr>
          <w:rFonts w:ascii="SimSun" w:hAnsi="SimSun"/>
          <w:sz w:val="21"/>
          <w:szCs w:val="21"/>
        </w:rPr>
      </w:pPr>
      <w:r w:rsidRPr="00F34F63">
        <w:rPr>
          <w:rFonts w:ascii="SimSun" w:hAnsi="SimSun" w:hint="eastAsia"/>
          <w:sz w:val="21"/>
          <w:szCs w:val="21"/>
        </w:rPr>
        <w:t>本文件附件载有“运用公有领域</w:t>
      </w:r>
      <w:r w:rsidR="00342FDD" w:rsidRPr="00F34F63">
        <w:rPr>
          <w:rFonts w:ascii="SimSun" w:hAnsi="SimSun" w:hint="eastAsia"/>
          <w:sz w:val="21"/>
          <w:szCs w:val="21"/>
        </w:rPr>
        <w:t>的</w:t>
      </w:r>
      <w:r w:rsidRPr="00F34F63">
        <w:rPr>
          <w:rFonts w:ascii="SimSun" w:hAnsi="SimSun" w:hint="eastAsia"/>
          <w:sz w:val="21"/>
          <w:szCs w:val="21"/>
        </w:rPr>
        <w:t>信息促进经济发展”</w:t>
      </w:r>
      <w:r w:rsidR="0040577A" w:rsidRPr="00F34F63">
        <w:rPr>
          <w:rFonts w:ascii="SimSun" w:hAnsi="SimSun" w:hint="eastAsia"/>
          <w:sz w:val="21"/>
          <w:szCs w:val="21"/>
        </w:rPr>
        <w:t>发展议程项目</w:t>
      </w:r>
      <w:r w:rsidRPr="00F34F63">
        <w:rPr>
          <w:rFonts w:ascii="SimSun" w:hAnsi="SimSun" w:hint="eastAsia"/>
          <w:sz w:val="21"/>
          <w:szCs w:val="21"/>
        </w:rPr>
        <w:t>完成报告。报告涵盖项目实施的全部期间，即2016年10月至2019年6月。</w:t>
      </w:r>
    </w:p>
    <w:p w:rsidR="00A7723C" w:rsidRPr="00F34F63" w:rsidRDefault="00A7723C" w:rsidP="00F71A05">
      <w:pPr>
        <w:overflowPunct w:val="0"/>
        <w:spacing w:afterLines="50" w:after="120" w:line="340" w:lineRule="atLeast"/>
        <w:ind w:left="5534"/>
        <w:jc w:val="both"/>
        <w:rPr>
          <w:rFonts w:ascii="KaiTi" w:eastAsia="KaiTi" w:hAnsi="KaiTi"/>
          <w:iCs/>
          <w:sz w:val="21"/>
          <w:szCs w:val="21"/>
        </w:rPr>
      </w:pPr>
      <w:r w:rsidRPr="00F34F63">
        <w:rPr>
          <w:rFonts w:ascii="KaiTi" w:eastAsia="KaiTi" w:hAnsi="KaiTi"/>
          <w:iCs/>
          <w:sz w:val="21"/>
          <w:szCs w:val="21"/>
        </w:rPr>
        <w:t>2.</w:t>
      </w:r>
      <w:r w:rsidRPr="00F34F63">
        <w:rPr>
          <w:rFonts w:ascii="KaiTi" w:eastAsia="KaiTi" w:hAnsi="KaiTi"/>
          <w:iCs/>
          <w:sz w:val="21"/>
          <w:szCs w:val="21"/>
        </w:rPr>
        <w:tab/>
      </w:r>
      <w:r w:rsidR="004D2F64" w:rsidRPr="00F34F63">
        <w:rPr>
          <w:rFonts w:ascii="KaiTi" w:eastAsia="KaiTi" w:hAnsi="KaiTi" w:hint="eastAsia"/>
          <w:iCs/>
          <w:sz w:val="21"/>
          <w:szCs w:val="21"/>
        </w:rPr>
        <w:t>请C</w:t>
      </w:r>
      <w:r w:rsidR="004D2F64" w:rsidRPr="00F34F63">
        <w:rPr>
          <w:rFonts w:ascii="KaiTi" w:eastAsia="KaiTi" w:hAnsi="KaiTi"/>
          <w:iCs/>
          <w:sz w:val="21"/>
          <w:szCs w:val="21"/>
        </w:rPr>
        <w:t>DIP</w:t>
      </w:r>
      <w:r w:rsidR="004D2F64" w:rsidRPr="00F34F63">
        <w:rPr>
          <w:rFonts w:ascii="KaiTi" w:eastAsia="KaiTi" w:hAnsi="KaiTi" w:hint="eastAsia"/>
          <w:iCs/>
          <w:sz w:val="21"/>
          <w:szCs w:val="21"/>
        </w:rPr>
        <w:t>注意本文件附件所载的信</w:t>
      </w:r>
      <w:r w:rsidR="00F71A05">
        <w:rPr>
          <w:rFonts w:ascii="KaiTi" w:eastAsia="KaiTi" w:hAnsi="KaiTi" w:hint="cs"/>
          <w:iCs/>
          <w:sz w:val="21"/>
          <w:szCs w:val="21"/>
        </w:rPr>
        <w:t>‍</w:t>
      </w:r>
      <w:r w:rsidR="004D2F64" w:rsidRPr="00F34F63">
        <w:rPr>
          <w:rFonts w:ascii="KaiTi" w:eastAsia="KaiTi" w:hAnsi="KaiTi" w:hint="eastAsia"/>
          <w:iCs/>
          <w:sz w:val="21"/>
          <w:szCs w:val="21"/>
        </w:rPr>
        <w:t>息。</w:t>
      </w:r>
    </w:p>
    <w:p w:rsidR="00A7723C" w:rsidRPr="00F34F63" w:rsidRDefault="00A7723C" w:rsidP="00F34F63">
      <w:pPr>
        <w:spacing w:afterLines="50" w:after="120" w:line="340" w:lineRule="atLeast"/>
        <w:ind w:left="5534"/>
        <w:textAlignment w:val="bottom"/>
        <w:rPr>
          <w:rFonts w:ascii="KaiTi" w:eastAsia="KaiTi" w:hAnsi="KaiTi"/>
          <w:sz w:val="21"/>
        </w:rPr>
      </w:pPr>
    </w:p>
    <w:p w:rsidR="00A7723C" w:rsidRPr="00F34F63" w:rsidRDefault="00A7723C" w:rsidP="00F34F63">
      <w:pPr>
        <w:spacing w:afterLines="50" w:after="120" w:line="340" w:lineRule="atLeast"/>
        <w:ind w:left="5534"/>
        <w:textAlignment w:val="bottom"/>
        <w:rPr>
          <w:rFonts w:ascii="KaiTi" w:eastAsia="KaiTi" w:hAnsi="KaiTi"/>
          <w:sz w:val="21"/>
        </w:rPr>
      </w:pPr>
      <w:r w:rsidRPr="00F34F63">
        <w:rPr>
          <w:rFonts w:ascii="KaiTi" w:eastAsia="KaiTi" w:hAnsi="KaiTi"/>
          <w:sz w:val="21"/>
        </w:rPr>
        <w:t>[</w:t>
      </w:r>
      <w:r w:rsidR="004D2F64" w:rsidRPr="00F34F63">
        <w:rPr>
          <w:rFonts w:ascii="KaiTi" w:eastAsia="KaiTi" w:hAnsi="KaiTi" w:hint="eastAsia"/>
          <w:sz w:val="21"/>
        </w:rPr>
        <w:t>后接附件</w:t>
      </w:r>
      <w:r w:rsidRPr="00F34F63">
        <w:rPr>
          <w:rFonts w:ascii="KaiTi" w:eastAsia="KaiTi" w:hAnsi="KaiTi"/>
          <w:sz w:val="21"/>
        </w:rPr>
        <w:t>]</w:t>
      </w:r>
    </w:p>
    <w:p w:rsidR="00CB202B" w:rsidRDefault="00CB202B"/>
    <w:p w:rsidR="00CB202B" w:rsidRDefault="00CB202B"/>
    <w:p w:rsidR="00B92770" w:rsidRDefault="00B92770">
      <w:pPr>
        <w:sectPr w:rsidR="00B92770" w:rsidSect="009F3792">
          <w:headerReference w:type="even" r:id="rId9"/>
          <w:headerReference w:type="default" r:id="rId10"/>
          <w:endnotePr>
            <w:numFmt w:val="decimal"/>
          </w:endnotePr>
          <w:type w:val="continuous"/>
          <w:pgSz w:w="11907" w:h="16840" w:code="9"/>
          <w:pgMar w:top="567" w:right="1134" w:bottom="1418" w:left="1418" w:header="504" w:footer="1022" w:gutter="0"/>
          <w:pgNumType w:start="0"/>
          <w:cols w:space="720"/>
          <w:titlePg/>
          <w:docGrid w:linePitch="299"/>
        </w:sect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6912"/>
      </w:tblGrid>
      <w:tr w:rsidR="0040577A" w:rsidRPr="0040577A" w:rsidTr="00326A96">
        <w:trPr>
          <w:trHeight w:val="432"/>
        </w:trPr>
        <w:tc>
          <w:tcPr>
            <w:tcW w:w="9288" w:type="dxa"/>
            <w:gridSpan w:val="2"/>
            <w:shd w:val="clear" w:color="auto" w:fill="auto"/>
            <w:vAlign w:val="center"/>
          </w:tcPr>
          <w:p w:rsidR="0040577A" w:rsidRPr="0040577A" w:rsidRDefault="0040577A" w:rsidP="0040577A">
            <w:pPr>
              <w:adjustRightInd w:val="0"/>
              <w:spacing w:beforeLines="30" w:before="72" w:afterLines="30" w:after="72" w:line="340" w:lineRule="atLeast"/>
              <w:rPr>
                <w:rFonts w:asciiTheme="minorEastAsia" w:eastAsiaTheme="minorEastAsia" w:hAnsiTheme="minorEastAsia"/>
                <w:color w:val="000000"/>
                <w:sz w:val="21"/>
                <w:szCs w:val="21"/>
                <w:lang w:eastAsia="en-US"/>
              </w:rPr>
            </w:pPr>
            <w:proofErr w:type="spellStart"/>
            <w:r w:rsidRPr="0040577A">
              <w:rPr>
                <w:rFonts w:ascii="SimHei" w:eastAsia="SimHei" w:hAnsi="SimHei" w:cs="SimSun" w:hint="eastAsia"/>
                <w:color w:val="000000"/>
                <w:sz w:val="21"/>
                <w:szCs w:val="21"/>
                <w:lang w:eastAsia="en-US"/>
              </w:rPr>
              <w:lastRenderedPageBreak/>
              <w:t>项目提要</w:t>
            </w:r>
            <w:proofErr w:type="spellEnd"/>
          </w:p>
        </w:tc>
      </w:tr>
      <w:tr w:rsidR="0040577A" w:rsidRPr="0040577A" w:rsidTr="00326A96">
        <w:trPr>
          <w:trHeight w:val="496"/>
        </w:trPr>
        <w:tc>
          <w:tcPr>
            <w:tcW w:w="2376"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u w:val="single"/>
                <w:lang w:eastAsia="en-US"/>
              </w:rPr>
            </w:pPr>
            <w:proofErr w:type="spellStart"/>
            <w:r w:rsidRPr="0040577A">
              <w:rPr>
                <w:rFonts w:ascii="SimSun" w:hAnsi="SimSun" w:hint="eastAsia"/>
                <w:color w:val="000000"/>
                <w:sz w:val="21"/>
                <w:szCs w:val="21"/>
                <w:u w:val="single"/>
                <w:lang w:eastAsia="en-US"/>
              </w:rPr>
              <w:t>项目代码</w:t>
            </w:r>
            <w:proofErr w:type="spellEnd"/>
          </w:p>
        </w:tc>
        <w:tc>
          <w:tcPr>
            <w:tcW w:w="6912" w:type="dxa"/>
            <w:shd w:val="clear" w:color="auto" w:fill="auto"/>
            <w:vAlign w:val="center"/>
          </w:tcPr>
          <w:p w:rsidR="0040577A" w:rsidRPr="0040577A" w:rsidRDefault="0040577A" w:rsidP="0040577A">
            <w:pPr>
              <w:overflowPunct w:val="0"/>
              <w:spacing w:beforeLines="50" w:before="120" w:afterLines="50" w:after="120" w:line="340" w:lineRule="atLeast"/>
              <w:rPr>
                <w:rFonts w:ascii="KaiTi" w:eastAsia="KaiTi" w:hAnsi="KaiTi"/>
                <w:sz w:val="21"/>
                <w:szCs w:val="21"/>
                <w:lang w:eastAsia="en-US"/>
              </w:rPr>
            </w:pPr>
            <w:r w:rsidRPr="0040577A">
              <w:rPr>
                <w:rFonts w:ascii="KaiTi" w:eastAsia="KaiTi" w:hAnsi="KaiTi"/>
                <w:iCs/>
                <w:sz w:val="21"/>
                <w:szCs w:val="21"/>
                <w:lang w:eastAsia="en-US"/>
              </w:rPr>
              <w:t>DA_16_20_03</w:t>
            </w:r>
          </w:p>
        </w:tc>
      </w:tr>
      <w:tr w:rsidR="0040577A" w:rsidRPr="0040577A" w:rsidTr="00326A96">
        <w:trPr>
          <w:trHeight w:val="404"/>
        </w:trPr>
        <w:tc>
          <w:tcPr>
            <w:tcW w:w="2376"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u w:val="single"/>
              </w:rPr>
            </w:pPr>
            <w:proofErr w:type="spellStart"/>
            <w:r w:rsidRPr="0040577A">
              <w:rPr>
                <w:rFonts w:ascii="SimSun" w:hAnsi="SimSun" w:hint="eastAsia"/>
                <w:color w:val="000000"/>
                <w:sz w:val="21"/>
                <w:szCs w:val="21"/>
                <w:u w:val="single"/>
                <w:lang w:eastAsia="en-US"/>
              </w:rPr>
              <w:t>项目标题</w:t>
            </w:r>
            <w:proofErr w:type="spellEnd"/>
          </w:p>
        </w:tc>
        <w:tc>
          <w:tcPr>
            <w:tcW w:w="6912" w:type="dxa"/>
            <w:shd w:val="clear" w:color="auto" w:fill="auto"/>
            <w:vAlign w:val="center"/>
          </w:tcPr>
          <w:p w:rsidR="0040577A" w:rsidRPr="0040577A" w:rsidRDefault="0040577A" w:rsidP="0040577A">
            <w:pPr>
              <w:overflowPunct w:val="0"/>
              <w:spacing w:beforeLines="50" w:before="120" w:afterLines="50" w:after="120" w:line="340" w:lineRule="atLeast"/>
              <w:rPr>
                <w:rFonts w:ascii="KaiTi" w:eastAsia="KaiTi" w:hAnsi="KaiTi"/>
                <w:sz w:val="21"/>
                <w:szCs w:val="21"/>
              </w:rPr>
            </w:pPr>
            <w:r w:rsidRPr="0040577A">
              <w:rPr>
                <w:rFonts w:ascii="KaiTi" w:eastAsia="KaiTi" w:hAnsi="KaiTi" w:hint="eastAsia"/>
                <w:sz w:val="21"/>
                <w:szCs w:val="21"/>
              </w:rPr>
              <w:t>运用公有领域的信息促进经济发展</w:t>
            </w:r>
          </w:p>
        </w:tc>
      </w:tr>
      <w:tr w:rsidR="0040577A" w:rsidRPr="0040577A" w:rsidTr="00326A96">
        <w:tc>
          <w:tcPr>
            <w:tcW w:w="2376"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u w:val="single"/>
                <w:lang w:eastAsia="en-US"/>
              </w:rPr>
            </w:pPr>
            <w:proofErr w:type="spellStart"/>
            <w:r w:rsidRPr="0040577A">
              <w:rPr>
                <w:rFonts w:ascii="SimSun" w:hAnsi="SimSun" w:hint="eastAsia"/>
                <w:color w:val="000000"/>
                <w:sz w:val="21"/>
                <w:szCs w:val="21"/>
                <w:u w:val="single"/>
                <w:lang w:eastAsia="en-US"/>
              </w:rPr>
              <w:t>发展议程建议</w:t>
            </w:r>
            <w:proofErr w:type="spellEnd"/>
          </w:p>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u w:val="single"/>
                <w:lang w:eastAsia="en-US"/>
              </w:rPr>
            </w:pPr>
          </w:p>
        </w:tc>
        <w:tc>
          <w:tcPr>
            <w:tcW w:w="6912" w:type="dxa"/>
            <w:shd w:val="clear" w:color="auto" w:fill="auto"/>
          </w:tcPr>
          <w:p w:rsidR="0040577A" w:rsidRPr="0040577A" w:rsidRDefault="0040577A" w:rsidP="00E46D7B">
            <w:pPr>
              <w:overflowPunct w:val="0"/>
              <w:spacing w:beforeLines="50" w:before="120" w:afterLines="50" w:after="120" w:line="340" w:lineRule="atLeast"/>
              <w:jc w:val="both"/>
              <w:rPr>
                <w:rFonts w:asciiTheme="minorEastAsia" w:eastAsiaTheme="minorEastAsia" w:hAnsiTheme="minorEastAsia"/>
                <w:i/>
                <w:sz w:val="21"/>
                <w:szCs w:val="21"/>
                <w:lang w:val="en"/>
              </w:rPr>
            </w:pPr>
            <w:r w:rsidRPr="0040577A">
              <w:rPr>
                <w:rFonts w:ascii="KaiTi" w:eastAsia="KaiTi" w:hAnsi="KaiTi" w:hint="eastAsia"/>
                <w:sz w:val="21"/>
                <w:szCs w:val="21"/>
                <w:lang w:val="en"/>
              </w:rPr>
              <w:t>建议16：</w:t>
            </w:r>
            <w:r w:rsidRPr="0040577A">
              <w:rPr>
                <w:rFonts w:asciiTheme="minorEastAsia" w:eastAsiaTheme="minorEastAsia" w:hAnsiTheme="minorEastAsia" w:hint="eastAsia"/>
                <w:sz w:val="21"/>
                <w:szCs w:val="21"/>
                <w:lang w:val="en"/>
              </w:rPr>
              <w:t>在产权组织的准则制定程序中，注意保护公有领域，加深对建立丰富并易于获得的公有领域所涉的影响和利益进行的分析。</w:t>
            </w:r>
          </w:p>
          <w:p w:rsidR="0040577A" w:rsidRPr="0040577A" w:rsidRDefault="0040577A" w:rsidP="00E46D7B">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KaiTi" w:eastAsia="KaiTi" w:hAnsi="KaiTi" w:hint="eastAsia"/>
                <w:sz w:val="21"/>
                <w:szCs w:val="21"/>
                <w:lang w:val="en"/>
              </w:rPr>
              <w:t>建议20：</w:t>
            </w:r>
            <w:r w:rsidRPr="0040577A">
              <w:rPr>
                <w:rFonts w:asciiTheme="minorEastAsia" w:eastAsiaTheme="minorEastAsia" w:hAnsiTheme="minorEastAsia" w:hint="eastAsia"/>
                <w:sz w:val="21"/>
                <w:szCs w:val="21"/>
                <w:lang w:val="en"/>
              </w:rPr>
              <w:t>提倡开展有助于在产权组织成员国建立强大的公有领域的知识产权（IP）方面的准则制定活动，包括编拟指导方针的可能性，以帮助感兴趣的成员国查明在其各自的管辖范围内已流入公有领域的主题事</w:t>
            </w:r>
            <w:r w:rsidRPr="0040577A">
              <w:rPr>
                <w:rFonts w:ascii="MS Gothic" w:eastAsia="MS Gothic" w:hAnsi="MS Gothic" w:cs="MS Gothic" w:hint="eastAsia"/>
                <w:sz w:val="21"/>
                <w:szCs w:val="21"/>
              </w:rPr>
              <w:t>‍</w:t>
            </w:r>
            <w:r w:rsidRPr="0040577A">
              <w:rPr>
                <w:rFonts w:asciiTheme="minorEastAsia" w:eastAsiaTheme="minorEastAsia" w:hAnsiTheme="minorEastAsia" w:hint="eastAsia"/>
                <w:sz w:val="21"/>
                <w:szCs w:val="21"/>
                <w:lang w:val="en"/>
              </w:rPr>
              <w:t>项。</w:t>
            </w:r>
          </w:p>
        </w:tc>
      </w:tr>
      <w:tr w:rsidR="0040577A" w:rsidRPr="0040577A" w:rsidTr="00326A96">
        <w:tc>
          <w:tcPr>
            <w:tcW w:w="2376"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u w:val="single"/>
              </w:rPr>
            </w:pPr>
            <w:proofErr w:type="spellStart"/>
            <w:r w:rsidRPr="0040577A">
              <w:rPr>
                <w:rFonts w:ascii="SimSun" w:hAnsi="SimSun" w:hint="eastAsia"/>
                <w:color w:val="000000"/>
                <w:sz w:val="21"/>
                <w:szCs w:val="21"/>
                <w:u w:val="single"/>
                <w:lang w:eastAsia="en-US"/>
              </w:rPr>
              <w:t>项目预算</w:t>
            </w:r>
            <w:proofErr w:type="spellEnd"/>
          </w:p>
        </w:tc>
        <w:tc>
          <w:tcPr>
            <w:tcW w:w="6912" w:type="dxa"/>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非人事费用：300,000瑞郎（2016-2017年）；2</w:t>
            </w:r>
            <w:r w:rsidR="0011287D">
              <w:rPr>
                <w:rFonts w:asciiTheme="minorEastAsia" w:eastAsiaTheme="minorEastAsia" w:hAnsiTheme="minorEastAsia" w:hint="eastAsia"/>
                <w:sz w:val="21"/>
                <w:szCs w:val="21"/>
              </w:rPr>
              <w:t>0</w:t>
            </w:r>
            <w:r w:rsidRPr="0040577A">
              <w:rPr>
                <w:rFonts w:asciiTheme="minorEastAsia" w:eastAsiaTheme="minorEastAsia" w:hAnsiTheme="minorEastAsia" w:hint="eastAsia"/>
                <w:sz w:val="21"/>
                <w:szCs w:val="21"/>
              </w:rPr>
              <w:t>0,000瑞郎（2018</w:t>
            </w:r>
            <w:r w:rsidR="0011287D">
              <w:rPr>
                <w:rFonts w:asciiTheme="minorEastAsia" w:eastAsiaTheme="minorEastAsia" w:hAnsiTheme="minorEastAsia" w:hint="eastAsia"/>
                <w:sz w:val="21"/>
                <w:szCs w:val="21"/>
              </w:rPr>
              <w:t>-2019</w:t>
            </w:r>
            <w:r w:rsidR="00F71A05">
              <w:rPr>
                <w:rFonts w:asciiTheme="minorEastAsia" w:eastAsiaTheme="minorEastAsia" w:hAnsiTheme="minorEastAsia" w:hint="cs"/>
                <w:sz w:val="21"/>
                <w:szCs w:val="21"/>
              </w:rPr>
              <w:t>‍</w:t>
            </w:r>
            <w:r w:rsidRPr="0040577A">
              <w:rPr>
                <w:rFonts w:asciiTheme="minorEastAsia" w:eastAsiaTheme="minorEastAsia" w:hAnsiTheme="minorEastAsia" w:hint="eastAsia"/>
                <w:sz w:val="21"/>
                <w:szCs w:val="21"/>
              </w:rPr>
              <w:t>年）</w:t>
            </w:r>
            <w:r w:rsidR="0011287D" w:rsidRPr="0011287D">
              <w:rPr>
                <w:rFonts w:asciiTheme="minorEastAsia" w:eastAsiaTheme="minorEastAsia" w:hAnsiTheme="minorEastAsia" w:hint="eastAsia"/>
                <w:sz w:val="21"/>
                <w:szCs w:val="21"/>
                <w:vertAlign w:val="superscript"/>
              </w:rPr>
              <w:t>*</w:t>
            </w:r>
          </w:p>
          <w:p w:rsid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人事费用：150,000瑞郎（2016-2017年）；1</w:t>
            </w:r>
            <w:r w:rsidR="0011287D">
              <w:rPr>
                <w:rFonts w:asciiTheme="minorEastAsia" w:eastAsiaTheme="minorEastAsia" w:hAnsiTheme="minorEastAsia" w:hint="eastAsia"/>
                <w:sz w:val="21"/>
                <w:szCs w:val="21"/>
              </w:rPr>
              <w:t>5</w:t>
            </w:r>
            <w:r w:rsidRPr="0040577A">
              <w:rPr>
                <w:rFonts w:asciiTheme="minorEastAsia" w:eastAsiaTheme="minorEastAsia" w:hAnsiTheme="minorEastAsia" w:hint="eastAsia"/>
                <w:sz w:val="21"/>
                <w:szCs w:val="21"/>
              </w:rPr>
              <w:t>0,000瑞郎（2018</w:t>
            </w:r>
            <w:r w:rsidR="0011287D">
              <w:rPr>
                <w:rFonts w:asciiTheme="minorEastAsia" w:eastAsiaTheme="minorEastAsia" w:hAnsiTheme="minorEastAsia" w:hint="eastAsia"/>
                <w:sz w:val="21"/>
                <w:szCs w:val="21"/>
              </w:rPr>
              <w:t>-2019</w:t>
            </w:r>
            <w:r w:rsidR="00F71A05">
              <w:rPr>
                <w:rFonts w:asciiTheme="minorEastAsia" w:eastAsiaTheme="minorEastAsia" w:hAnsiTheme="minorEastAsia" w:hint="cs"/>
                <w:sz w:val="21"/>
                <w:szCs w:val="21"/>
              </w:rPr>
              <w:t>‍</w:t>
            </w:r>
            <w:r w:rsidRPr="0040577A">
              <w:rPr>
                <w:rFonts w:asciiTheme="minorEastAsia" w:eastAsiaTheme="minorEastAsia" w:hAnsiTheme="minorEastAsia" w:hint="eastAsia"/>
                <w:sz w:val="21"/>
                <w:szCs w:val="21"/>
              </w:rPr>
              <w:t>年）</w:t>
            </w:r>
            <w:r w:rsidR="0011287D" w:rsidRPr="0011287D">
              <w:rPr>
                <w:rFonts w:asciiTheme="minorEastAsia" w:eastAsiaTheme="minorEastAsia" w:hAnsiTheme="minorEastAsia" w:hint="eastAsia"/>
                <w:sz w:val="21"/>
                <w:szCs w:val="21"/>
                <w:vertAlign w:val="superscript"/>
              </w:rPr>
              <w:t>*</w:t>
            </w:r>
          </w:p>
          <w:p w:rsidR="0011287D" w:rsidRPr="0040577A" w:rsidRDefault="0011287D" w:rsidP="0011287D">
            <w:pPr>
              <w:overflowPunct w:val="0"/>
              <w:spacing w:beforeLines="50" w:before="120" w:afterLines="50" w:after="120" w:line="340" w:lineRule="atLeast"/>
              <w:jc w:val="both"/>
              <w:rPr>
                <w:rFonts w:asciiTheme="minorEastAsia" w:eastAsiaTheme="minorEastAsia" w:hAnsiTheme="minorEastAsia"/>
                <w:sz w:val="21"/>
                <w:szCs w:val="21"/>
              </w:rPr>
            </w:pPr>
            <w:r w:rsidRPr="0011287D">
              <w:rPr>
                <w:rFonts w:asciiTheme="minorEastAsia" w:eastAsiaTheme="minorEastAsia" w:hAnsiTheme="minorEastAsia" w:hint="eastAsia"/>
                <w:sz w:val="21"/>
                <w:szCs w:val="21"/>
                <w:vertAlign w:val="superscript"/>
              </w:rPr>
              <w:t>*</w:t>
            </w:r>
            <w:r>
              <w:rPr>
                <w:rFonts w:asciiTheme="minorEastAsia" w:eastAsiaTheme="minorEastAsia" w:hAnsiTheme="minorEastAsia" w:hint="eastAsia"/>
                <w:sz w:val="21"/>
                <w:szCs w:val="21"/>
              </w:rPr>
              <w:t>经成员国在C</w:t>
            </w:r>
            <w:r>
              <w:rPr>
                <w:rFonts w:asciiTheme="minorEastAsia" w:eastAsiaTheme="minorEastAsia" w:hAnsiTheme="minorEastAsia"/>
                <w:sz w:val="21"/>
                <w:szCs w:val="21"/>
              </w:rPr>
              <w:t>DIP</w:t>
            </w:r>
            <w:r>
              <w:rPr>
                <w:rFonts w:asciiTheme="minorEastAsia" w:eastAsiaTheme="minorEastAsia" w:hAnsiTheme="minorEastAsia" w:hint="eastAsia"/>
                <w:sz w:val="21"/>
                <w:szCs w:val="21"/>
              </w:rPr>
              <w:t>第二十二届会议上批准，2018-2019年从非人事费用向人事费用调拨了50</w:t>
            </w:r>
            <w:proofErr w:type="gramStart"/>
            <w:r>
              <w:rPr>
                <w:rFonts w:asciiTheme="minorEastAsia" w:eastAsiaTheme="minorEastAsia" w:hAnsiTheme="minorEastAsia"/>
                <w:sz w:val="21"/>
                <w:szCs w:val="21"/>
              </w:rPr>
              <w:t>,</w:t>
            </w:r>
            <w:r>
              <w:rPr>
                <w:rFonts w:asciiTheme="minorEastAsia" w:eastAsiaTheme="minorEastAsia" w:hAnsiTheme="minorEastAsia" w:hint="eastAsia"/>
                <w:sz w:val="21"/>
                <w:szCs w:val="21"/>
              </w:rPr>
              <w:t>000瑞郎</w:t>
            </w:r>
            <w:proofErr w:type="gramEnd"/>
            <w:r>
              <w:rPr>
                <w:rFonts w:asciiTheme="minorEastAsia" w:eastAsiaTheme="minorEastAsia" w:hAnsiTheme="minorEastAsia" w:hint="eastAsia"/>
                <w:sz w:val="21"/>
                <w:szCs w:val="21"/>
              </w:rPr>
              <w:t>，并延长了六个月实施期限。</w:t>
            </w:r>
          </w:p>
        </w:tc>
      </w:tr>
      <w:tr w:rsidR="0040577A" w:rsidRPr="0040577A" w:rsidTr="00326A96">
        <w:tc>
          <w:tcPr>
            <w:tcW w:w="2376"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u w:val="single"/>
              </w:rPr>
            </w:pPr>
            <w:proofErr w:type="spellStart"/>
            <w:r w:rsidRPr="0040577A">
              <w:rPr>
                <w:rFonts w:ascii="SimSun" w:hAnsi="SimSun" w:hint="eastAsia"/>
                <w:color w:val="000000"/>
                <w:sz w:val="21"/>
                <w:szCs w:val="21"/>
                <w:u w:val="single"/>
                <w:lang w:eastAsia="en-US"/>
              </w:rPr>
              <w:t>项目期限</w:t>
            </w:r>
            <w:proofErr w:type="spellEnd"/>
          </w:p>
        </w:tc>
        <w:tc>
          <w:tcPr>
            <w:tcW w:w="6912" w:type="dxa"/>
            <w:shd w:val="clear" w:color="auto" w:fill="auto"/>
          </w:tcPr>
          <w:p w:rsidR="0040577A" w:rsidRPr="0040577A" w:rsidRDefault="0040577A" w:rsidP="0040577A">
            <w:pPr>
              <w:overflowPunct w:val="0"/>
              <w:spacing w:beforeLines="50" w:before="120" w:afterLines="50" w:after="120" w:line="340" w:lineRule="atLeast"/>
              <w:rPr>
                <w:rFonts w:asciiTheme="minorEastAsia" w:eastAsiaTheme="minorEastAsia" w:hAnsiTheme="minorEastAsia"/>
                <w:sz w:val="21"/>
                <w:szCs w:val="21"/>
                <w:lang w:eastAsia="en-US"/>
              </w:rPr>
            </w:pPr>
            <w:r w:rsidRPr="0040577A">
              <w:rPr>
                <w:rFonts w:asciiTheme="minorEastAsia" w:eastAsiaTheme="minorEastAsia" w:hAnsiTheme="minorEastAsia"/>
                <w:sz w:val="21"/>
                <w:szCs w:val="21"/>
                <w:lang w:eastAsia="en-US"/>
              </w:rPr>
              <w:t>36</w:t>
            </w:r>
            <w:r w:rsidRPr="0040577A">
              <w:rPr>
                <w:rFonts w:asciiTheme="minorEastAsia" w:eastAsiaTheme="minorEastAsia" w:hAnsiTheme="minorEastAsia" w:hint="eastAsia"/>
                <w:sz w:val="21"/>
                <w:szCs w:val="21"/>
                <w:lang w:eastAsia="en-US"/>
              </w:rPr>
              <w:t>个月</w:t>
            </w:r>
          </w:p>
        </w:tc>
      </w:tr>
      <w:tr w:rsidR="0040577A" w:rsidRPr="0040577A" w:rsidTr="00326A96">
        <w:tc>
          <w:tcPr>
            <w:tcW w:w="2376"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u w:val="single"/>
              </w:rPr>
            </w:pPr>
            <w:r w:rsidRPr="0040577A">
              <w:rPr>
                <w:rFonts w:ascii="SimSun" w:hAnsi="SimSun" w:hint="eastAsia"/>
                <w:color w:val="000000"/>
                <w:sz w:val="21"/>
                <w:szCs w:val="21"/>
                <w:u w:val="single"/>
              </w:rPr>
              <w:t>所涉的产权组织重要部门和所关联的产权组织计划</w:t>
            </w:r>
          </w:p>
        </w:tc>
        <w:tc>
          <w:tcPr>
            <w:tcW w:w="6912" w:type="dxa"/>
            <w:shd w:val="clear" w:color="auto" w:fill="auto"/>
          </w:tcPr>
          <w:p w:rsidR="0040577A" w:rsidRPr="0040577A" w:rsidRDefault="0040577A" w:rsidP="0040577A">
            <w:pPr>
              <w:overflowPunct w:val="0"/>
              <w:spacing w:beforeLines="50" w:before="120" w:afterLines="50" w:after="120" w:line="340" w:lineRule="atLeast"/>
              <w:rPr>
                <w:rFonts w:asciiTheme="minorEastAsia" w:eastAsiaTheme="minorEastAsia" w:hAnsiTheme="minorEastAsia"/>
                <w:sz w:val="21"/>
                <w:szCs w:val="21"/>
                <w:lang w:eastAsia="en-US"/>
              </w:rPr>
            </w:pPr>
            <w:r w:rsidRPr="0040577A">
              <w:rPr>
                <w:rFonts w:asciiTheme="minorEastAsia" w:eastAsiaTheme="minorEastAsia" w:hAnsiTheme="minorEastAsia" w:hint="eastAsia"/>
                <w:sz w:val="21"/>
                <w:szCs w:val="21"/>
              </w:rPr>
              <w:t>与计划1、9、10和14相关联</w:t>
            </w:r>
          </w:p>
        </w:tc>
      </w:tr>
      <w:tr w:rsidR="0040577A" w:rsidRPr="0040577A" w:rsidTr="00326A96">
        <w:trPr>
          <w:trHeight w:val="438"/>
        </w:trPr>
        <w:tc>
          <w:tcPr>
            <w:tcW w:w="2376"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u w:val="single"/>
                <w:lang w:eastAsia="en-US"/>
              </w:rPr>
            </w:pPr>
            <w:proofErr w:type="spellStart"/>
            <w:r w:rsidRPr="0040577A">
              <w:rPr>
                <w:rFonts w:ascii="SimSun" w:hAnsi="SimSun" w:hint="eastAsia"/>
                <w:color w:val="000000"/>
                <w:sz w:val="21"/>
                <w:szCs w:val="21"/>
                <w:u w:val="single"/>
                <w:lang w:eastAsia="en-US"/>
              </w:rPr>
              <w:t>项目简介</w:t>
            </w:r>
            <w:proofErr w:type="spellEnd"/>
          </w:p>
        </w:tc>
        <w:tc>
          <w:tcPr>
            <w:tcW w:w="6912" w:type="dxa"/>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iCs/>
                <w:sz w:val="21"/>
                <w:szCs w:val="21"/>
              </w:rPr>
            </w:pPr>
            <w:r w:rsidRPr="0040577A">
              <w:rPr>
                <w:rFonts w:asciiTheme="minorEastAsia" w:eastAsiaTheme="minorEastAsia" w:hAnsiTheme="minorEastAsia" w:hint="eastAsia"/>
                <w:iCs/>
                <w:sz w:val="21"/>
                <w:szCs w:val="21"/>
              </w:rPr>
              <w:t>项目依据</w:t>
            </w:r>
            <w:r w:rsidR="00E4354D">
              <w:rPr>
                <w:rFonts w:asciiTheme="minorEastAsia" w:eastAsiaTheme="minorEastAsia" w:hAnsiTheme="minorEastAsia" w:hint="eastAsia"/>
                <w:iCs/>
                <w:sz w:val="21"/>
                <w:szCs w:val="21"/>
              </w:rPr>
              <w:t>了</w:t>
            </w:r>
            <w:r w:rsidRPr="0040577A">
              <w:rPr>
                <w:rFonts w:asciiTheme="minorEastAsia" w:eastAsiaTheme="minorEastAsia" w:hAnsiTheme="minorEastAsia" w:hint="eastAsia"/>
                <w:iCs/>
                <w:sz w:val="21"/>
                <w:szCs w:val="21"/>
              </w:rPr>
              <w:t>正在进行的建立和发展技术与创新支持中心（TISC）的计划活动</w:t>
            </w:r>
            <w:r w:rsidR="00520419">
              <w:rPr>
                <w:rFonts w:asciiTheme="minorEastAsia" w:eastAsiaTheme="minorEastAsia" w:hAnsiTheme="minorEastAsia" w:hint="eastAsia"/>
                <w:iCs/>
                <w:sz w:val="21"/>
                <w:szCs w:val="21"/>
              </w:rPr>
              <w:t>和</w:t>
            </w:r>
            <w:r w:rsidR="0047777B">
              <w:rPr>
                <w:rFonts w:asciiTheme="minorEastAsia" w:eastAsiaTheme="minorEastAsia" w:hAnsiTheme="minorEastAsia" w:hint="eastAsia"/>
                <w:iCs/>
                <w:sz w:val="21"/>
                <w:szCs w:val="21"/>
              </w:rPr>
              <w:t>知识产权与公有领域（专利部分）先前取得的研究成果,</w:t>
            </w:r>
            <w:r w:rsidRPr="0040577A">
              <w:rPr>
                <w:rFonts w:asciiTheme="minorEastAsia" w:eastAsiaTheme="minorEastAsia" w:hAnsiTheme="minorEastAsia" w:hint="eastAsia"/>
                <w:iCs/>
                <w:sz w:val="21"/>
                <w:szCs w:val="21"/>
              </w:rPr>
              <w:t>以及在发展议程专利法律状态数据项目框架内开发的现有法律状态门户网站。</w:t>
            </w:r>
          </w:p>
          <w:p w:rsidR="0040577A" w:rsidRPr="0040577A" w:rsidRDefault="0040577A" w:rsidP="00B709AF">
            <w:pPr>
              <w:overflowPunct w:val="0"/>
              <w:spacing w:beforeLines="50" w:before="120" w:afterLines="50" w:after="120" w:line="340" w:lineRule="atLeast"/>
              <w:jc w:val="both"/>
              <w:rPr>
                <w:rFonts w:asciiTheme="minorEastAsia" w:eastAsiaTheme="minorEastAsia" w:hAnsiTheme="minorEastAsia"/>
                <w:iCs/>
                <w:sz w:val="21"/>
                <w:szCs w:val="21"/>
              </w:rPr>
            </w:pPr>
            <w:r w:rsidRPr="0040577A">
              <w:rPr>
                <w:rFonts w:asciiTheme="minorEastAsia" w:eastAsiaTheme="minorEastAsia" w:hAnsiTheme="minorEastAsia" w:hint="eastAsia"/>
                <w:iCs/>
                <w:sz w:val="21"/>
                <w:szCs w:val="21"/>
              </w:rPr>
              <w:t>更具体地讲，该项目旨在补充现有TISC服务，给目前提供的服务增加</w:t>
            </w:r>
            <w:r w:rsidR="00B709AF">
              <w:rPr>
                <w:rFonts w:asciiTheme="minorEastAsia" w:eastAsiaTheme="minorEastAsia" w:hAnsiTheme="minorEastAsia" w:hint="eastAsia"/>
                <w:iCs/>
                <w:sz w:val="21"/>
                <w:szCs w:val="21"/>
              </w:rPr>
              <w:t>特别对发展中国家和最不发达国家个体创新者和企业具有实际实用效益的</w:t>
            </w:r>
            <w:r w:rsidRPr="0040577A">
              <w:rPr>
                <w:rFonts w:asciiTheme="minorEastAsia" w:eastAsiaTheme="minorEastAsia" w:hAnsiTheme="minorEastAsia" w:hint="eastAsia"/>
                <w:iCs/>
                <w:sz w:val="21"/>
                <w:szCs w:val="21"/>
              </w:rPr>
              <w:t>新服务与工具，让它们不仅能识别公有领域的发明，也能支持发明人、研究人员和企业家运用这种信息来实现新的研究成果和产品，从而有助于更有效地利用和运用公有领域的发明，作为形成当地知识、实现本地创新的来源，并有助于加强发展中国家和最不发达国家适应和同化各种技术方面的吸收能力。</w:t>
            </w:r>
          </w:p>
        </w:tc>
      </w:tr>
    </w:tbl>
    <w:p w:rsidR="0040577A" w:rsidRPr="0040577A" w:rsidRDefault="0040577A" w:rsidP="0040577A">
      <w:pPr>
        <w:rPr>
          <w:rFonts w:eastAsiaTheme="minorEastAsia"/>
        </w:rPr>
      </w:pPr>
      <w:r w:rsidRPr="0040577A">
        <w:rPr>
          <w:rFonts w:eastAsiaTheme="minorEastAsia"/>
        </w:rPr>
        <w:br w:type="page"/>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6912"/>
      </w:tblGrid>
      <w:tr w:rsidR="0040577A" w:rsidRPr="0040577A" w:rsidTr="00326A96">
        <w:trPr>
          <w:trHeight w:val="484"/>
        </w:trPr>
        <w:tc>
          <w:tcPr>
            <w:tcW w:w="2376"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u w:val="single"/>
                <w:lang w:eastAsia="en-US"/>
              </w:rPr>
            </w:pPr>
            <w:proofErr w:type="spellStart"/>
            <w:r w:rsidRPr="0040577A">
              <w:rPr>
                <w:rFonts w:ascii="SimSun" w:hAnsi="SimSun" w:hint="eastAsia"/>
                <w:color w:val="000000"/>
                <w:sz w:val="21"/>
                <w:szCs w:val="21"/>
                <w:u w:val="single"/>
                <w:lang w:eastAsia="en-US"/>
              </w:rPr>
              <w:lastRenderedPageBreak/>
              <w:t>项目管理人</w:t>
            </w:r>
            <w:proofErr w:type="spellEnd"/>
          </w:p>
        </w:tc>
        <w:tc>
          <w:tcPr>
            <w:tcW w:w="6912" w:type="dxa"/>
            <w:vAlign w:val="center"/>
          </w:tcPr>
          <w:p w:rsidR="0040577A" w:rsidRPr="0040577A" w:rsidRDefault="0040577A" w:rsidP="0040577A">
            <w:pPr>
              <w:overflowPunct w:val="0"/>
              <w:spacing w:beforeLines="50" w:before="120" w:afterLines="50" w:after="120" w:line="340" w:lineRule="atLeast"/>
              <w:rPr>
                <w:rFonts w:asciiTheme="minorEastAsia" w:eastAsiaTheme="minorEastAsia" w:hAnsiTheme="minorEastAsia"/>
                <w:iCs/>
                <w:sz w:val="21"/>
                <w:szCs w:val="21"/>
              </w:rPr>
            </w:pPr>
            <w:r w:rsidRPr="0040577A">
              <w:rPr>
                <w:rFonts w:asciiTheme="minorEastAsia" w:eastAsiaTheme="minorEastAsia" w:hAnsiTheme="minorEastAsia" w:hint="eastAsia"/>
                <w:iCs/>
                <w:sz w:val="21"/>
                <w:szCs w:val="21"/>
              </w:rPr>
              <w:t>亚历杭德罗·罗加·坎帕尼亚先生和安德鲁·柴可夫斯基先生</w:t>
            </w:r>
          </w:p>
        </w:tc>
      </w:tr>
      <w:tr w:rsidR="0040577A" w:rsidRPr="0040577A" w:rsidTr="00326A96">
        <w:trPr>
          <w:trHeight w:val="1165"/>
        </w:trPr>
        <w:tc>
          <w:tcPr>
            <w:tcW w:w="2376" w:type="dxa"/>
            <w:shd w:val="clear" w:color="auto" w:fill="auto"/>
          </w:tcPr>
          <w:p w:rsidR="0040577A" w:rsidRPr="0040577A" w:rsidDel="00196374" w:rsidRDefault="0040577A" w:rsidP="0040577A">
            <w:pPr>
              <w:adjustRightInd w:val="0"/>
              <w:spacing w:beforeLines="50" w:before="120" w:afterLines="50" w:after="120" w:line="340" w:lineRule="atLeast"/>
              <w:jc w:val="both"/>
              <w:rPr>
                <w:rFonts w:ascii="SimSun" w:hAnsi="SimSun"/>
                <w:color w:val="000000"/>
                <w:sz w:val="21"/>
                <w:szCs w:val="21"/>
                <w:u w:val="single"/>
              </w:rPr>
            </w:pPr>
            <w:r w:rsidRPr="0040577A">
              <w:rPr>
                <w:rFonts w:ascii="SimSun" w:hAnsi="SimSun" w:hint="eastAsia"/>
                <w:color w:val="000000"/>
                <w:sz w:val="21"/>
                <w:szCs w:val="21"/>
                <w:u w:val="single"/>
              </w:rPr>
              <w:t>所关联的计划和预算预期成果</w:t>
            </w:r>
          </w:p>
        </w:tc>
        <w:tc>
          <w:tcPr>
            <w:tcW w:w="6912" w:type="dxa"/>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iCs/>
                <w:sz w:val="21"/>
                <w:szCs w:val="21"/>
              </w:rPr>
            </w:pPr>
            <w:r w:rsidRPr="0040577A">
              <w:rPr>
                <w:rFonts w:asciiTheme="minorEastAsia" w:eastAsiaTheme="minorEastAsia" w:hAnsiTheme="minorEastAsia" w:hint="eastAsia"/>
                <w:iCs/>
                <w:sz w:val="21"/>
                <w:szCs w:val="21"/>
              </w:rPr>
              <w:t>预期成果三.2（计划9）：人力资源能力得以增强，能够达到有效利用知识产权推动发展中国家、最不发达国家（LDC）和经济转型期国家发展的广泛要求。</w:t>
            </w:r>
          </w:p>
          <w:p w:rsidR="0040577A" w:rsidRPr="0040577A" w:rsidDel="00196374" w:rsidRDefault="0040577A" w:rsidP="0040577A">
            <w:pPr>
              <w:overflowPunct w:val="0"/>
              <w:spacing w:beforeLines="50" w:before="120" w:afterLines="50" w:after="120" w:line="340" w:lineRule="atLeast"/>
              <w:jc w:val="both"/>
              <w:rPr>
                <w:rFonts w:asciiTheme="minorEastAsia" w:eastAsiaTheme="minorEastAsia" w:hAnsiTheme="minorEastAsia"/>
                <w:iCs/>
                <w:sz w:val="21"/>
                <w:szCs w:val="21"/>
              </w:rPr>
            </w:pPr>
            <w:r w:rsidRPr="0040577A">
              <w:rPr>
                <w:rFonts w:asciiTheme="minorEastAsia" w:eastAsiaTheme="minorEastAsia" w:hAnsiTheme="minorEastAsia" w:hint="eastAsia"/>
                <w:iCs/>
                <w:sz w:val="21"/>
                <w:szCs w:val="21"/>
              </w:rPr>
              <w:t>预期成果四.2（计划9和14）：知识产权机构和公众为促进创新和创造对知识产权信息的获取和利用得到加强。</w:t>
            </w:r>
          </w:p>
        </w:tc>
      </w:tr>
      <w:tr w:rsidR="0040577A" w:rsidRPr="0040577A" w:rsidTr="00326A96">
        <w:trPr>
          <w:trHeight w:val="1735"/>
        </w:trPr>
        <w:tc>
          <w:tcPr>
            <w:tcW w:w="2376"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u w:val="single"/>
                <w:lang w:eastAsia="en-US"/>
              </w:rPr>
            </w:pPr>
            <w:proofErr w:type="spellStart"/>
            <w:r w:rsidRPr="0040577A">
              <w:rPr>
                <w:rFonts w:ascii="SimSun" w:hAnsi="SimSun" w:hint="eastAsia"/>
                <w:color w:val="000000"/>
                <w:sz w:val="21"/>
                <w:szCs w:val="21"/>
                <w:u w:val="single"/>
                <w:lang w:eastAsia="en-US"/>
              </w:rPr>
              <w:t>项目实施</w:t>
            </w:r>
            <w:proofErr w:type="spellEnd"/>
            <w:r w:rsidR="005162A7">
              <w:rPr>
                <w:rFonts w:ascii="SimSun" w:hAnsi="SimSun" w:hint="eastAsia"/>
                <w:color w:val="000000"/>
                <w:sz w:val="21"/>
                <w:szCs w:val="21"/>
                <w:u w:val="single"/>
              </w:rPr>
              <w:t>提要概述</w:t>
            </w:r>
          </w:p>
        </w:tc>
        <w:tc>
          <w:tcPr>
            <w:tcW w:w="6912" w:type="dxa"/>
          </w:tcPr>
          <w:p w:rsidR="005162A7" w:rsidRPr="005162A7" w:rsidRDefault="005162A7" w:rsidP="00E46D7B">
            <w:pPr>
              <w:overflowPunct w:val="0"/>
              <w:spacing w:beforeLines="50" w:before="120" w:afterLines="50" w:after="120" w:line="340" w:lineRule="atLeast"/>
              <w:jc w:val="both"/>
              <w:rPr>
                <w:rFonts w:asciiTheme="minorEastAsia" w:eastAsiaTheme="minorEastAsia" w:hAnsiTheme="minorEastAsia"/>
                <w:bCs/>
                <w:sz w:val="21"/>
                <w:szCs w:val="21"/>
              </w:rPr>
            </w:pPr>
            <w:r w:rsidRPr="005162A7">
              <w:rPr>
                <w:rFonts w:asciiTheme="minorEastAsia" w:eastAsiaTheme="minorEastAsia" w:hAnsiTheme="minorEastAsia" w:hint="eastAsia"/>
                <w:bCs/>
                <w:sz w:val="21"/>
                <w:szCs w:val="21"/>
              </w:rPr>
              <w:t>项目</w:t>
            </w:r>
            <w:r w:rsidR="007524E2" w:rsidRPr="005162A7">
              <w:rPr>
                <w:rFonts w:asciiTheme="minorEastAsia" w:eastAsiaTheme="minorEastAsia" w:hAnsiTheme="minorEastAsia" w:hint="eastAsia"/>
                <w:bCs/>
                <w:sz w:val="21"/>
                <w:szCs w:val="21"/>
              </w:rPr>
              <w:t>在</w:t>
            </w:r>
            <w:r w:rsidR="008C098A">
              <w:rPr>
                <w:rFonts w:asciiTheme="minorEastAsia" w:eastAsiaTheme="minorEastAsia" w:hAnsiTheme="minorEastAsia" w:hint="eastAsia"/>
                <w:bCs/>
                <w:sz w:val="21"/>
                <w:szCs w:val="21"/>
              </w:rPr>
              <w:t>征聘到</w:t>
            </w:r>
            <w:r w:rsidR="007524E2">
              <w:rPr>
                <w:rFonts w:asciiTheme="minorEastAsia" w:eastAsiaTheme="minorEastAsia" w:hAnsiTheme="minorEastAsia" w:hint="eastAsia"/>
                <w:bCs/>
                <w:sz w:val="21"/>
                <w:szCs w:val="21"/>
              </w:rPr>
              <w:t>项目协调人之后</w:t>
            </w:r>
            <w:r>
              <w:rPr>
                <w:rFonts w:asciiTheme="minorEastAsia" w:eastAsiaTheme="minorEastAsia" w:hAnsiTheme="minorEastAsia" w:hint="eastAsia"/>
                <w:bCs/>
                <w:sz w:val="21"/>
                <w:szCs w:val="21"/>
              </w:rPr>
              <w:t>于2016年10月开始实施。</w:t>
            </w:r>
            <w:r w:rsidR="007524E2">
              <w:rPr>
                <w:rFonts w:asciiTheme="minorEastAsia" w:eastAsiaTheme="minorEastAsia" w:hAnsiTheme="minorEastAsia" w:hint="eastAsia"/>
                <w:bCs/>
                <w:sz w:val="21"/>
                <w:szCs w:val="21"/>
              </w:rPr>
              <w:t>项目交付了以下成果：</w:t>
            </w:r>
          </w:p>
          <w:p w:rsidR="0040577A" w:rsidRDefault="0040577A" w:rsidP="00E46D7B">
            <w:pPr>
              <w:numPr>
                <w:ilvl w:val="3"/>
                <w:numId w:val="25"/>
              </w:numPr>
              <w:overflowPunct w:val="0"/>
              <w:spacing w:beforeLines="50" w:before="120" w:afterLines="50" w:after="120" w:line="340" w:lineRule="atLeast"/>
              <w:ind w:left="459" w:hanging="425"/>
              <w:jc w:val="both"/>
              <w:rPr>
                <w:rFonts w:asciiTheme="minorEastAsia" w:eastAsiaTheme="minorEastAsia" w:hAnsiTheme="minorEastAsia"/>
                <w:bCs/>
                <w:sz w:val="21"/>
                <w:szCs w:val="21"/>
              </w:rPr>
            </w:pPr>
            <w:r w:rsidRPr="0040577A">
              <w:rPr>
                <w:rFonts w:asciiTheme="minorEastAsia" w:eastAsiaTheme="minorEastAsia" w:hAnsiTheme="minorEastAsia" w:hint="eastAsia"/>
                <w:bCs/>
                <w:sz w:val="21"/>
                <w:szCs w:val="21"/>
              </w:rPr>
              <w:t>公有领域的发明识别和运用实务指南</w:t>
            </w:r>
            <w:r w:rsidR="0054543B">
              <w:rPr>
                <w:rFonts w:asciiTheme="minorEastAsia" w:eastAsiaTheme="minorEastAsia" w:hAnsiTheme="minorEastAsia" w:hint="eastAsia"/>
                <w:bCs/>
                <w:sz w:val="21"/>
                <w:szCs w:val="21"/>
              </w:rPr>
              <w:t>：</w:t>
            </w:r>
          </w:p>
          <w:p w:rsidR="0054543B" w:rsidRDefault="0054543B" w:rsidP="00E46D7B">
            <w:pPr>
              <w:overflowPunct w:val="0"/>
              <w:spacing w:beforeLines="50" w:before="120" w:afterLines="50" w:after="120" w:line="340" w:lineRule="atLeast"/>
              <w:jc w:val="both"/>
              <w:rPr>
                <w:rFonts w:asciiTheme="minorEastAsia" w:eastAsiaTheme="minorEastAsia" w:hAnsiTheme="minorEastAsia"/>
                <w:bCs/>
                <w:sz w:val="21"/>
                <w:szCs w:val="21"/>
              </w:rPr>
            </w:pPr>
            <w:r>
              <w:rPr>
                <w:rFonts w:asciiTheme="minorEastAsia" w:eastAsiaTheme="minorEastAsia" w:hAnsiTheme="minorEastAsia" w:hint="eastAsia"/>
                <w:bCs/>
                <w:sz w:val="21"/>
                <w:szCs w:val="21"/>
              </w:rPr>
              <w:t>制定了两本指南，一本</w:t>
            </w:r>
            <w:r w:rsidR="00C93BDE">
              <w:rPr>
                <w:rFonts w:asciiTheme="minorEastAsia" w:eastAsiaTheme="minorEastAsia" w:hAnsiTheme="minorEastAsia" w:hint="eastAsia"/>
                <w:bCs/>
                <w:sz w:val="21"/>
                <w:szCs w:val="21"/>
              </w:rPr>
              <w:t>是</w:t>
            </w:r>
            <w:r>
              <w:rPr>
                <w:rFonts w:asciiTheme="minorEastAsia" w:eastAsiaTheme="minorEastAsia" w:hAnsiTheme="minorEastAsia" w:hint="eastAsia"/>
                <w:bCs/>
                <w:sz w:val="21"/>
                <w:szCs w:val="21"/>
              </w:rPr>
              <w:t>公有领域的发明识别</w:t>
            </w:r>
            <w:r w:rsidR="00C93BDE">
              <w:rPr>
                <w:rFonts w:asciiTheme="minorEastAsia" w:eastAsiaTheme="minorEastAsia" w:hAnsiTheme="minorEastAsia" w:hint="eastAsia"/>
                <w:bCs/>
                <w:sz w:val="21"/>
                <w:szCs w:val="21"/>
              </w:rPr>
              <w:t>指南</w:t>
            </w:r>
            <w:r>
              <w:rPr>
                <w:rFonts w:asciiTheme="minorEastAsia" w:eastAsiaTheme="minorEastAsia" w:hAnsiTheme="minorEastAsia" w:hint="eastAsia"/>
                <w:bCs/>
                <w:sz w:val="21"/>
                <w:szCs w:val="21"/>
              </w:rPr>
              <w:t>，另一本</w:t>
            </w:r>
            <w:r w:rsidR="00C93BDE">
              <w:rPr>
                <w:rFonts w:asciiTheme="minorEastAsia" w:eastAsiaTheme="minorEastAsia" w:hAnsiTheme="minorEastAsia" w:hint="eastAsia"/>
                <w:bCs/>
                <w:sz w:val="21"/>
                <w:szCs w:val="21"/>
              </w:rPr>
              <w:t>是</w:t>
            </w:r>
            <w:r>
              <w:rPr>
                <w:rFonts w:asciiTheme="minorEastAsia" w:eastAsiaTheme="minorEastAsia" w:hAnsiTheme="minorEastAsia" w:hint="eastAsia"/>
                <w:bCs/>
                <w:sz w:val="21"/>
                <w:szCs w:val="21"/>
              </w:rPr>
              <w:t>运用</w:t>
            </w:r>
            <w:r w:rsidR="00C93BDE">
              <w:rPr>
                <w:rFonts w:asciiTheme="minorEastAsia" w:eastAsiaTheme="minorEastAsia" w:hAnsiTheme="minorEastAsia" w:hint="eastAsia"/>
                <w:bCs/>
                <w:sz w:val="21"/>
                <w:szCs w:val="21"/>
              </w:rPr>
              <w:t>指</w:t>
            </w:r>
            <w:r w:rsidR="00E46D7B">
              <w:rPr>
                <w:rFonts w:asciiTheme="minorEastAsia" w:eastAsiaTheme="minorEastAsia" w:hAnsiTheme="minorEastAsia" w:hint="cs"/>
                <w:bCs/>
                <w:sz w:val="21"/>
                <w:szCs w:val="21"/>
              </w:rPr>
              <w:t>‍</w:t>
            </w:r>
            <w:r w:rsidR="00C93BDE">
              <w:rPr>
                <w:rFonts w:asciiTheme="minorEastAsia" w:eastAsiaTheme="minorEastAsia" w:hAnsiTheme="minorEastAsia" w:hint="eastAsia"/>
                <w:bCs/>
                <w:sz w:val="21"/>
                <w:szCs w:val="21"/>
              </w:rPr>
              <w:t>南</w:t>
            </w:r>
            <w:r>
              <w:rPr>
                <w:rFonts w:asciiTheme="minorEastAsia" w:eastAsiaTheme="minorEastAsia" w:hAnsiTheme="minorEastAsia" w:hint="eastAsia"/>
                <w:bCs/>
                <w:sz w:val="21"/>
                <w:szCs w:val="21"/>
              </w:rPr>
              <w:t>。</w:t>
            </w:r>
          </w:p>
          <w:p w:rsidR="0054543B" w:rsidRDefault="0054543B" w:rsidP="00E46D7B">
            <w:pPr>
              <w:overflowPunct w:val="0"/>
              <w:spacing w:beforeLines="50" w:before="120" w:afterLines="50" w:after="120" w:line="340" w:lineRule="atLeast"/>
              <w:jc w:val="both"/>
              <w:rPr>
                <w:rFonts w:asciiTheme="minorEastAsia" w:eastAsiaTheme="minorEastAsia" w:hAnsiTheme="minorEastAsia"/>
                <w:bCs/>
                <w:sz w:val="21"/>
                <w:szCs w:val="21"/>
              </w:rPr>
            </w:pPr>
            <w:r>
              <w:rPr>
                <w:rFonts w:asciiTheme="minorEastAsia" w:eastAsiaTheme="minorEastAsia" w:hAnsiTheme="minorEastAsia" w:hint="eastAsia"/>
                <w:bCs/>
                <w:sz w:val="21"/>
                <w:szCs w:val="21"/>
              </w:rPr>
              <w:t>公有领域</w:t>
            </w:r>
            <w:r w:rsidR="00C93BDE">
              <w:rPr>
                <w:rFonts w:asciiTheme="minorEastAsia" w:eastAsiaTheme="minorEastAsia" w:hAnsiTheme="minorEastAsia" w:hint="eastAsia"/>
                <w:bCs/>
                <w:sz w:val="21"/>
                <w:szCs w:val="21"/>
              </w:rPr>
              <w:t>的</w:t>
            </w:r>
            <w:r>
              <w:rPr>
                <w:rFonts w:asciiTheme="minorEastAsia" w:eastAsiaTheme="minorEastAsia" w:hAnsiTheme="minorEastAsia" w:hint="eastAsia"/>
                <w:bCs/>
                <w:sz w:val="21"/>
                <w:szCs w:val="21"/>
              </w:rPr>
              <w:t>发明</w:t>
            </w:r>
            <w:r w:rsidR="00C93BDE">
              <w:rPr>
                <w:rFonts w:asciiTheme="minorEastAsia" w:eastAsiaTheme="minorEastAsia" w:hAnsiTheme="minorEastAsia" w:hint="eastAsia"/>
                <w:bCs/>
                <w:sz w:val="21"/>
                <w:szCs w:val="21"/>
              </w:rPr>
              <w:t>识别</w:t>
            </w:r>
            <w:r>
              <w:rPr>
                <w:rFonts w:asciiTheme="minorEastAsia" w:eastAsiaTheme="minorEastAsia" w:hAnsiTheme="minorEastAsia" w:hint="eastAsia"/>
                <w:bCs/>
                <w:sz w:val="21"/>
                <w:szCs w:val="21"/>
              </w:rPr>
              <w:t>指南探讨了</w:t>
            </w:r>
            <w:r w:rsidR="00C93BDE">
              <w:rPr>
                <w:rFonts w:asciiTheme="minorEastAsia" w:eastAsiaTheme="minorEastAsia" w:hAnsiTheme="minorEastAsia" w:hint="eastAsia"/>
                <w:bCs/>
                <w:sz w:val="21"/>
                <w:szCs w:val="21"/>
              </w:rPr>
              <w:t>以下</w:t>
            </w:r>
            <w:r>
              <w:rPr>
                <w:rFonts w:asciiTheme="minorEastAsia" w:eastAsiaTheme="minorEastAsia" w:hAnsiTheme="minorEastAsia" w:hint="eastAsia"/>
                <w:bCs/>
                <w:sz w:val="21"/>
                <w:szCs w:val="21"/>
              </w:rPr>
              <w:t>主题：</w:t>
            </w:r>
          </w:p>
          <w:p w:rsidR="0054543B" w:rsidRDefault="0054543B" w:rsidP="00E46D7B">
            <w:pPr>
              <w:pStyle w:val="ListParagraph"/>
              <w:numPr>
                <w:ilvl w:val="0"/>
                <w:numId w:val="26"/>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Pr>
                <w:rFonts w:asciiTheme="minorEastAsia" w:eastAsiaTheme="minorEastAsia" w:hAnsiTheme="minorEastAsia" w:hint="eastAsia"/>
                <w:bCs/>
                <w:sz w:val="21"/>
                <w:szCs w:val="21"/>
                <w:lang w:eastAsia="zh-CN"/>
              </w:rPr>
              <w:t>专利和公有领域之间的关系；</w:t>
            </w:r>
          </w:p>
          <w:p w:rsidR="0054543B" w:rsidRDefault="0054543B" w:rsidP="00E46D7B">
            <w:pPr>
              <w:pStyle w:val="ListParagraph"/>
              <w:numPr>
                <w:ilvl w:val="0"/>
                <w:numId w:val="26"/>
              </w:numPr>
              <w:overflowPunct w:val="0"/>
              <w:spacing w:beforeLines="50" w:before="120" w:afterLines="50" w:after="120" w:line="340" w:lineRule="atLeast"/>
              <w:jc w:val="both"/>
              <w:rPr>
                <w:rFonts w:asciiTheme="minorEastAsia" w:eastAsiaTheme="minorEastAsia" w:hAnsiTheme="minorEastAsia"/>
                <w:bCs/>
                <w:sz w:val="21"/>
                <w:szCs w:val="21"/>
              </w:rPr>
            </w:pPr>
            <w:r>
              <w:rPr>
                <w:rFonts w:asciiTheme="minorEastAsia" w:eastAsiaTheme="minorEastAsia" w:hAnsiTheme="minorEastAsia" w:hint="eastAsia"/>
                <w:bCs/>
                <w:sz w:val="21"/>
                <w:szCs w:val="21"/>
                <w:lang w:eastAsia="zh-CN"/>
              </w:rPr>
              <w:t>找出技术信息需求；</w:t>
            </w:r>
          </w:p>
          <w:p w:rsidR="0054543B" w:rsidRDefault="0054543B" w:rsidP="00E46D7B">
            <w:pPr>
              <w:pStyle w:val="ListParagraph"/>
              <w:numPr>
                <w:ilvl w:val="0"/>
                <w:numId w:val="26"/>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sidRPr="0054543B">
              <w:rPr>
                <w:rFonts w:asciiTheme="minorEastAsia" w:eastAsiaTheme="minorEastAsia" w:hAnsiTheme="minorEastAsia" w:hint="eastAsia"/>
                <w:bCs/>
                <w:sz w:val="21"/>
                <w:szCs w:val="21"/>
                <w:lang w:eastAsia="zh-CN"/>
              </w:rPr>
              <w:t>找出识别公有领域的发明所需的资料来源，特别是专利数据库和专利登记薄；</w:t>
            </w:r>
          </w:p>
          <w:p w:rsidR="0054543B" w:rsidRDefault="0054543B" w:rsidP="00E46D7B">
            <w:pPr>
              <w:pStyle w:val="ListParagraph"/>
              <w:numPr>
                <w:ilvl w:val="0"/>
                <w:numId w:val="26"/>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sidRPr="0054543B">
              <w:rPr>
                <w:rFonts w:asciiTheme="minorEastAsia" w:eastAsiaTheme="minorEastAsia" w:hAnsiTheme="minorEastAsia" w:hint="eastAsia"/>
                <w:bCs/>
                <w:sz w:val="21"/>
                <w:szCs w:val="21"/>
                <w:lang w:eastAsia="zh-CN"/>
              </w:rPr>
              <w:t>读取法律状态信息；</w:t>
            </w:r>
          </w:p>
          <w:p w:rsidR="0054543B" w:rsidRDefault="0054543B" w:rsidP="00E46D7B">
            <w:pPr>
              <w:pStyle w:val="ListParagraph"/>
              <w:numPr>
                <w:ilvl w:val="0"/>
                <w:numId w:val="26"/>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sidRPr="0054543B">
              <w:rPr>
                <w:rFonts w:asciiTheme="minorEastAsia" w:eastAsiaTheme="minorEastAsia" w:hAnsiTheme="minorEastAsia" w:hint="eastAsia"/>
                <w:bCs/>
                <w:sz w:val="21"/>
                <w:szCs w:val="21"/>
                <w:lang w:eastAsia="zh-CN"/>
              </w:rPr>
              <w:t>自由检索；以及</w:t>
            </w:r>
          </w:p>
          <w:p w:rsidR="0054543B" w:rsidRDefault="0054543B" w:rsidP="00E46D7B">
            <w:pPr>
              <w:pStyle w:val="ListParagraph"/>
              <w:numPr>
                <w:ilvl w:val="0"/>
                <w:numId w:val="26"/>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sidRPr="0054543B">
              <w:rPr>
                <w:rFonts w:asciiTheme="minorEastAsia" w:eastAsiaTheme="minorEastAsia" w:hAnsiTheme="minorEastAsia" w:hint="eastAsia"/>
                <w:bCs/>
                <w:sz w:val="21"/>
                <w:szCs w:val="21"/>
                <w:lang w:eastAsia="zh-CN"/>
              </w:rPr>
              <w:t>了解自由检索的限制，并管理相关风险。</w:t>
            </w:r>
          </w:p>
          <w:p w:rsidR="00C93BDE" w:rsidRDefault="00C93BDE" w:rsidP="00E46D7B">
            <w:pPr>
              <w:overflowPunct w:val="0"/>
              <w:spacing w:beforeLines="50" w:before="120" w:afterLines="50" w:after="120" w:line="340" w:lineRule="atLeast"/>
              <w:jc w:val="both"/>
              <w:rPr>
                <w:rFonts w:asciiTheme="minorEastAsia" w:eastAsiaTheme="minorEastAsia" w:hAnsiTheme="minorEastAsia"/>
                <w:bCs/>
                <w:sz w:val="21"/>
                <w:szCs w:val="21"/>
              </w:rPr>
            </w:pPr>
            <w:r w:rsidRPr="00C93BDE">
              <w:rPr>
                <w:rFonts w:asciiTheme="minorEastAsia" w:eastAsiaTheme="minorEastAsia" w:hAnsiTheme="minorEastAsia" w:hint="eastAsia"/>
                <w:bCs/>
                <w:sz w:val="21"/>
                <w:szCs w:val="21"/>
              </w:rPr>
              <w:t>公有领域的</w:t>
            </w:r>
            <w:r w:rsidR="00162DE7">
              <w:rPr>
                <w:rFonts w:asciiTheme="minorEastAsia" w:eastAsiaTheme="minorEastAsia" w:hAnsiTheme="minorEastAsia" w:hint="eastAsia"/>
                <w:bCs/>
                <w:sz w:val="21"/>
                <w:szCs w:val="21"/>
              </w:rPr>
              <w:t>发明</w:t>
            </w:r>
            <w:r>
              <w:rPr>
                <w:rFonts w:asciiTheme="minorEastAsia" w:eastAsiaTheme="minorEastAsia" w:hAnsiTheme="minorEastAsia" w:hint="eastAsia"/>
                <w:bCs/>
                <w:sz w:val="21"/>
                <w:szCs w:val="21"/>
              </w:rPr>
              <w:t>运用</w:t>
            </w:r>
            <w:r w:rsidRPr="00C93BDE">
              <w:rPr>
                <w:rFonts w:asciiTheme="minorEastAsia" w:eastAsiaTheme="minorEastAsia" w:hAnsiTheme="minorEastAsia" w:hint="eastAsia"/>
                <w:bCs/>
                <w:sz w:val="21"/>
                <w:szCs w:val="21"/>
              </w:rPr>
              <w:t>指南探讨了以下主题</w:t>
            </w:r>
            <w:r>
              <w:rPr>
                <w:rFonts w:asciiTheme="minorEastAsia" w:eastAsiaTheme="minorEastAsia" w:hAnsiTheme="minorEastAsia" w:hint="eastAsia"/>
                <w:bCs/>
                <w:sz w:val="21"/>
                <w:szCs w:val="21"/>
              </w:rPr>
              <w:t>：</w:t>
            </w:r>
          </w:p>
          <w:p w:rsidR="00C93BDE" w:rsidRDefault="00DF11A5" w:rsidP="00E46D7B">
            <w:pPr>
              <w:pStyle w:val="ListParagraph"/>
              <w:numPr>
                <w:ilvl w:val="0"/>
                <w:numId w:val="27"/>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sidRPr="00DF11A5">
              <w:rPr>
                <w:rFonts w:asciiTheme="minorEastAsia" w:eastAsiaTheme="minorEastAsia" w:hAnsiTheme="minorEastAsia" w:hint="eastAsia"/>
                <w:bCs/>
                <w:sz w:val="21"/>
                <w:szCs w:val="21"/>
                <w:lang w:eastAsia="zh-CN"/>
              </w:rPr>
              <w:t>专利和公有领域之间的关系</w:t>
            </w:r>
            <w:r>
              <w:rPr>
                <w:rFonts w:asciiTheme="minorEastAsia" w:eastAsiaTheme="minorEastAsia" w:hAnsiTheme="minorEastAsia" w:hint="eastAsia"/>
                <w:bCs/>
                <w:sz w:val="21"/>
                <w:szCs w:val="21"/>
                <w:lang w:eastAsia="zh-CN"/>
              </w:rPr>
              <w:t>；</w:t>
            </w:r>
          </w:p>
          <w:p w:rsidR="00DF11A5" w:rsidRDefault="00DF11A5" w:rsidP="00E46D7B">
            <w:pPr>
              <w:pStyle w:val="ListParagraph"/>
              <w:numPr>
                <w:ilvl w:val="0"/>
                <w:numId w:val="27"/>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sidRPr="00DF11A5">
              <w:rPr>
                <w:rFonts w:asciiTheme="minorEastAsia" w:eastAsiaTheme="minorEastAsia" w:hAnsiTheme="minorEastAsia" w:hint="eastAsia"/>
                <w:bCs/>
                <w:sz w:val="21"/>
                <w:szCs w:val="21"/>
                <w:lang w:eastAsia="zh-CN"/>
              </w:rPr>
              <w:t>发明和诀窍之间的关系；</w:t>
            </w:r>
          </w:p>
          <w:p w:rsidR="00DF11A5" w:rsidRDefault="00DF11A5" w:rsidP="00E46D7B">
            <w:pPr>
              <w:pStyle w:val="ListParagraph"/>
              <w:numPr>
                <w:ilvl w:val="0"/>
                <w:numId w:val="27"/>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sidRPr="00DF11A5">
              <w:rPr>
                <w:rFonts w:asciiTheme="minorEastAsia" w:eastAsiaTheme="minorEastAsia" w:hAnsiTheme="minorEastAsia" w:hint="eastAsia"/>
                <w:bCs/>
                <w:sz w:val="21"/>
                <w:szCs w:val="21"/>
                <w:lang w:eastAsia="zh-CN"/>
              </w:rPr>
              <w:t>产品开发流程步骤；</w:t>
            </w:r>
          </w:p>
          <w:p w:rsidR="00DF11A5" w:rsidRDefault="00DF11A5" w:rsidP="00E46D7B">
            <w:pPr>
              <w:pStyle w:val="ListParagraph"/>
              <w:numPr>
                <w:ilvl w:val="0"/>
                <w:numId w:val="27"/>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sidRPr="00DF11A5">
              <w:rPr>
                <w:rFonts w:asciiTheme="minorEastAsia" w:eastAsiaTheme="minorEastAsia" w:hAnsiTheme="minorEastAsia" w:hint="eastAsia"/>
                <w:bCs/>
                <w:sz w:val="21"/>
                <w:szCs w:val="21"/>
                <w:lang w:eastAsia="zh-CN"/>
              </w:rPr>
              <w:t>明确技术要求；</w:t>
            </w:r>
          </w:p>
          <w:p w:rsidR="00DF11A5" w:rsidRDefault="00DF11A5" w:rsidP="00E46D7B">
            <w:pPr>
              <w:pStyle w:val="ListParagraph"/>
              <w:numPr>
                <w:ilvl w:val="0"/>
                <w:numId w:val="27"/>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sidRPr="00DF11A5">
              <w:rPr>
                <w:rFonts w:asciiTheme="minorEastAsia" w:eastAsiaTheme="minorEastAsia" w:hAnsiTheme="minorEastAsia" w:hint="eastAsia"/>
                <w:bCs/>
                <w:sz w:val="21"/>
                <w:szCs w:val="21"/>
                <w:lang w:eastAsia="zh-CN"/>
              </w:rPr>
              <w:t>确定现有技术资源；</w:t>
            </w:r>
          </w:p>
          <w:p w:rsidR="00DF11A5" w:rsidRDefault="00DF11A5" w:rsidP="00E46D7B">
            <w:pPr>
              <w:pStyle w:val="ListParagraph"/>
              <w:numPr>
                <w:ilvl w:val="0"/>
                <w:numId w:val="27"/>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sidRPr="00DF11A5">
              <w:rPr>
                <w:rFonts w:asciiTheme="minorEastAsia" w:eastAsiaTheme="minorEastAsia" w:hAnsiTheme="minorEastAsia" w:hint="eastAsia"/>
                <w:bCs/>
                <w:sz w:val="21"/>
                <w:szCs w:val="21"/>
                <w:lang w:eastAsia="zh-CN"/>
              </w:rPr>
              <w:t>将新技术融入研发和产品设计；以及</w:t>
            </w:r>
          </w:p>
          <w:p w:rsidR="00DF11A5" w:rsidRPr="006C1B0A" w:rsidRDefault="00DF11A5" w:rsidP="00E46D7B">
            <w:pPr>
              <w:pStyle w:val="ListParagraph"/>
              <w:numPr>
                <w:ilvl w:val="0"/>
                <w:numId w:val="27"/>
              </w:numPr>
              <w:overflowPunct w:val="0"/>
              <w:spacing w:beforeLines="50" w:before="120" w:afterLines="50" w:after="120" w:line="340" w:lineRule="atLeast"/>
              <w:jc w:val="both"/>
              <w:rPr>
                <w:rFonts w:asciiTheme="minorEastAsia" w:eastAsiaTheme="minorEastAsia" w:hAnsiTheme="minorEastAsia"/>
                <w:bCs/>
                <w:sz w:val="21"/>
                <w:szCs w:val="21"/>
                <w:lang w:eastAsia="zh-CN"/>
              </w:rPr>
            </w:pPr>
            <w:r w:rsidRPr="00DF11A5">
              <w:rPr>
                <w:rFonts w:asciiTheme="minorEastAsia" w:eastAsiaTheme="minorEastAsia" w:hAnsiTheme="minorEastAsia" w:hint="eastAsia"/>
                <w:bCs/>
                <w:sz w:val="21"/>
                <w:szCs w:val="21"/>
                <w:lang w:eastAsia="zh-CN"/>
              </w:rPr>
              <w:t>了解公有领域的发明限制，并决定何时需进行技术许可。</w:t>
            </w:r>
          </w:p>
          <w:p w:rsidR="006C1B0A" w:rsidRDefault="006C1B0A" w:rsidP="00E46D7B">
            <w:pPr>
              <w:overflowPunct w:val="0"/>
              <w:spacing w:beforeLines="50" w:before="120" w:afterLines="50" w:after="120" w:line="340" w:lineRule="atLeast"/>
              <w:jc w:val="both"/>
              <w:rPr>
                <w:rFonts w:asciiTheme="minorEastAsia" w:eastAsiaTheme="minorEastAsia" w:hAnsiTheme="minorEastAsia"/>
                <w:bCs/>
                <w:sz w:val="21"/>
                <w:szCs w:val="21"/>
              </w:rPr>
            </w:pPr>
            <w:r>
              <w:rPr>
                <w:rFonts w:asciiTheme="minorEastAsia" w:eastAsiaTheme="minorEastAsia" w:hAnsiTheme="minorEastAsia" w:hint="eastAsia"/>
                <w:bCs/>
                <w:sz w:val="21"/>
                <w:szCs w:val="21"/>
              </w:rPr>
              <w:t>根据交付战略，遴选了两名牵头专家和五名合作主题专家起草指南。在确定负责全面编制指南的牵头专家，包括</w:t>
            </w:r>
            <w:r w:rsidR="006F6FC0">
              <w:rPr>
                <w:rFonts w:asciiTheme="minorEastAsia" w:eastAsiaTheme="minorEastAsia" w:hAnsiTheme="minorEastAsia" w:hint="eastAsia"/>
                <w:bCs/>
                <w:sz w:val="21"/>
                <w:szCs w:val="21"/>
              </w:rPr>
              <w:t>相关</w:t>
            </w:r>
            <w:r>
              <w:rPr>
                <w:rFonts w:asciiTheme="minorEastAsia" w:eastAsiaTheme="minorEastAsia" w:hAnsiTheme="minorEastAsia" w:hint="eastAsia"/>
                <w:bCs/>
                <w:sz w:val="21"/>
                <w:szCs w:val="21"/>
              </w:rPr>
              <w:t>培训材料之后，聘请了合作专家为选定的主题撰写内容。</w:t>
            </w:r>
          </w:p>
          <w:p w:rsidR="006C1B0A" w:rsidRDefault="006C1B0A" w:rsidP="0054543B">
            <w:pPr>
              <w:overflowPunct w:val="0"/>
              <w:spacing w:beforeLines="50" w:before="120" w:afterLines="50" w:after="120" w:line="340" w:lineRule="atLeast"/>
              <w:jc w:val="both"/>
              <w:rPr>
                <w:rFonts w:asciiTheme="minorEastAsia" w:eastAsiaTheme="minorEastAsia" w:hAnsiTheme="minorEastAsia"/>
                <w:bCs/>
                <w:sz w:val="21"/>
                <w:szCs w:val="21"/>
              </w:rPr>
            </w:pPr>
            <w:r>
              <w:rPr>
                <w:rFonts w:asciiTheme="minorEastAsia" w:eastAsiaTheme="minorEastAsia" w:hAnsiTheme="minorEastAsia" w:hint="eastAsia"/>
                <w:bCs/>
                <w:sz w:val="21"/>
                <w:szCs w:val="21"/>
              </w:rPr>
              <w:t>在遴选过程中</w:t>
            </w:r>
            <w:r w:rsidR="00162DE7">
              <w:rPr>
                <w:rFonts w:asciiTheme="minorEastAsia" w:eastAsiaTheme="minorEastAsia" w:hAnsiTheme="minorEastAsia" w:hint="eastAsia"/>
                <w:bCs/>
                <w:sz w:val="21"/>
                <w:szCs w:val="21"/>
              </w:rPr>
              <w:t>努</w:t>
            </w:r>
            <w:r w:rsidR="005B6880">
              <w:rPr>
                <w:rFonts w:asciiTheme="minorEastAsia" w:eastAsiaTheme="minorEastAsia" w:hAnsiTheme="minorEastAsia" w:hint="eastAsia"/>
                <w:bCs/>
                <w:sz w:val="21"/>
                <w:szCs w:val="21"/>
              </w:rPr>
              <w:t>力确保了地理分布（智利、希腊、印度、肯尼亚</w:t>
            </w:r>
            <w:r>
              <w:rPr>
                <w:rFonts w:asciiTheme="minorEastAsia" w:eastAsiaTheme="minorEastAsia" w:hAnsiTheme="minorEastAsia" w:hint="eastAsia"/>
                <w:bCs/>
                <w:sz w:val="21"/>
                <w:szCs w:val="21"/>
              </w:rPr>
              <w:t>和美利坚合众国）。</w:t>
            </w:r>
          </w:p>
          <w:p w:rsidR="006C1B0A" w:rsidRDefault="006C1B0A" w:rsidP="0054543B">
            <w:pPr>
              <w:overflowPunct w:val="0"/>
              <w:spacing w:beforeLines="50" w:before="120" w:afterLines="50" w:after="120" w:line="340" w:lineRule="atLeast"/>
              <w:jc w:val="both"/>
              <w:rPr>
                <w:rFonts w:asciiTheme="minorEastAsia" w:eastAsiaTheme="minorEastAsia" w:hAnsiTheme="minorEastAsia"/>
                <w:bCs/>
                <w:sz w:val="21"/>
                <w:szCs w:val="21"/>
              </w:rPr>
            </w:pPr>
            <w:r>
              <w:rPr>
                <w:rFonts w:asciiTheme="minorEastAsia" w:eastAsiaTheme="minorEastAsia" w:hAnsiTheme="minorEastAsia" w:hint="eastAsia"/>
                <w:bCs/>
                <w:sz w:val="21"/>
                <w:szCs w:val="21"/>
              </w:rPr>
              <w:lastRenderedPageBreak/>
              <w:t>第一稿于2017年2月完成，经由牵头专家在2017年</w:t>
            </w:r>
            <w:r w:rsidR="00162DE7">
              <w:rPr>
                <w:rFonts w:asciiTheme="minorEastAsia" w:eastAsiaTheme="minorEastAsia" w:hAnsiTheme="minorEastAsia" w:hint="eastAsia"/>
                <w:bCs/>
                <w:sz w:val="21"/>
                <w:szCs w:val="21"/>
              </w:rPr>
              <w:t>6月</w:t>
            </w:r>
            <w:r>
              <w:rPr>
                <w:rFonts w:asciiTheme="minorEastAsia" w:eastAsiaTheme="minorEastAsia" w:hAnsiTheme="minorEastAsia" w:hint="eastAsia"/>
                <w:bCs/>
                <w:sz w:val="21"/>
                <w:szCs w:val="21"/>
              </w:rPr>
              <w:t>之前作了进一步修订和整理。指南中包括</w:t>
            </w:r>
            <w:r w:rsidR="007413E0">
              <w:rPr>
                <w:rFonts w:asciiTheme="minorEastAsia" w:eastAsiaTheme="minorEastAsia" w:hAnsiTheme="minorEastAsia" w:hint="eastAsia"/>
                <w:bCs/>
                <w:sz w:val="21"/>
                <w:szCs w:val="21"/>
              </w:rPr>
              <w:t>背景资料和含有不同国家在识别和运用公有领域的发明中使用的特定方法和工具方面的</w:t>
            </w:r>
            <w:r w:rsidR="00511E9F">
              <w:rPr>
                <w:rFonts w:asciiTheme="minorEastAsia" w:eastAsiaTheme="minorEastAsia" w:hAnsiTheme="minorEastAsia" w:hint="eastAsia"/>
                <w:bCs/>
                <w:sz w:val="21"/>
                <w:szCs w:val="21"/>
              </w:rPr>
              <w:t>示</w:t>
            </w:r>
            <w:r w:rsidR="007413E0">
              <w:rPr>
                <w:rFonts w:asciiTheme="minorEastAsia" w:eastAsiaTheme="minorEastAsia" w:hAnsiTheme="minorEastAsia" w:hint="eastAsia"/>
                <w:bCs/>
                <w:sz w:val="21"/>
                <w:szCs w:val="21"/>
              </w:rPr>
              <w:t>例的实践指导。</w:t>
            </w:r>
          </w:p>
          <w:p w:rsidR="0040577A" w:rsidRPr="0040577A" w:rsidRDefault="00831C5F" w:rsidP="00831C5F">
            <w:pPr>
              <w:overflowPunct w:val="0"/>
              <w:spacing w:beforeLines="50" w:before="120" w:afterLines="50" w:after="120" w:line="340" w:lineRule="atLeast"/>
              <w:jc w:val="both"/>
              <w:rPr>
                <w:rFonts w:asciiTheme="minorEastAsia" w:eastAsiaTheme="minorEastAsia" w:hAnsiTheme="minorEastAsia"/>
                <w:bCs/>
                <w:sz w:val="21"/>
                <w:szCs w:val="21"/>
              </w:rPr>
            </w:pPr>
            <w:r>
              <w:rPr>
                <w:rFonts w:asciiTheme="minorEastAsia" w:eastAsiaTheme="minorEastAsia" w:hAnsiTheme="minorEastAsia" w:hint="eastAsia"/>
                <w:bCs/>
                <w:sz w:val="21"/>
                <w:szCs w:val="21"/>
              </w:rPr>
              <w:t>指南草案随后在选定的T</w:t>
            </w:r>
            <w:r>
              <w:rPr>
                <w:rFonts w:asciiTheme="minorEastAsia" w:eastAsiaTheme="minorEastAsia" w:hAnsiTheme="minorEastAsia"/>
                <w:bCs/>
                <w:sz w:val="21"/>
                <w:szCs w:val="21"/>
              </w:rPr>
              <w:t>ISC</w:t>
            </w:r>
            <w:r>
              <w:rPr>
                <w:rFonts w:asciiTheme="minorEastAsia" w:eastAsiaTheme="minorEastAsia" w:hAnsiTheme="minorEastAsia" w:hint="eastAsia"/>
                <w:bCs/>
                <w:sz w:val="21"/>
                <w:szCs w:val="21"/>
              </w:rPr>
              <w:t>试行采用，以确保指南满足需要，并适用于发展中国家和转型国家</w:t>
            </w:r>
            <w:r w:rsidR="00162DE7">
              <w:rPr>
                <w:rFonts w:asciiTheme="minorEastAsia" w:eastAsiaTheme="minorEastAsia" w:hAnsiTheme="minorEastAsia" w:hint="eastAsia"/>
                <w:bCs/>
                <w:sz w:val="21"/>
                <w:szCs w:val="21"/>
              </w:rPr>
              <w:t>的</w:t>
            </w:r>
            <w:r>
              <w:rPr>
                <w:rFonts w:asciiTheme="minorEastAsia" w:eastAsiaTheme="minorEastAsia" w:hAnsiTheme="minorEastAsia"/>
                <w:bCs/>
                <w:sz w:val="21"/>
                <w:szCs w:val="21"/>
              </w:rPr>
              <w:t>TISC</w:t>
            </w:r>
            <w:r>
              <w:rPr>
                <w:rFonts w:asciiTheme="minorEastAsia" w:eastAsiaTheme="minorEastAsia" w:hAnsiTheme="minorEastAsia" w:hint="eastAsia"/>
                <w:bCs/>
                <w:sz w:val="21"/>
                <w:szCs w:val="21"/>
              </w:rPr>
              <w:t>工作人员。</w:t>
            </w:r>
            <w:r w:rsidRPr="00831C5F">
              <w:rPr>
                <w:rFonts w:asciiTheme="minorEastAsia" w:eastAsiaTheme="minorEastAsia" w:hAnsiTheme="minorEastAsia" w:hint="eastAsia"/>
                <w:bCs/>
                <w:sz w:val="21"/>
                <w:szCs w:val="21"/>
              </w:rPr>
              <w:t>根据地域、社会和经济多样性方面的考虑，以及支持附加服务并对这些服务进行监测和评估的能力</w:t>
            </w:r>
            <w:r>
              <w:rPr>
                <w:rFonts w:asciiTheme="minorEastAsia" w:eastAsiaTheme="minorEastAsia" w:hAnsiTheme="minorEastAsia" w:hint="eastAsia"/>
                <w:bCs/>
                <w:sz w:val="21"/>
                <w:szCs w:val="21"/>
              </w:rPr>
              <w:t>，遴选出以下国家参与试点进程：</w:t>
            </w:r>
            <w:r w:rsidR="0040577A" w:rsidRPr="0040577A">
              <w:rPr>
                <w:rFonts w:asciiTheme="minorEastAsia" w:eastAsiaTheme="minorEastAsia" w:hAnsiTheme="minorEastAsia" w:hint="eastAsia"/>
                <w:bCs/>
                <w:sz w:val="21"/>
                <w:szCs w:val="21"/>
              </w:rPr>
              <w:t>肯尼亚和南非（非洲地区）、摩洛哥（阿拉伯国家）、马来西亚和菲律宾（亚洲和太平洋地区）、阿根廷、哥伦比亚和古巴（拉丁美洲和加勒比地区）及俄罗斯联邦（转型期和发达国家）。</w:t>
            </w:r>
          </w:p>
          <w:p w:rsidR="0040577A" w:rsidRPr="0040577A" w:rsidRDefault="00162DE7" w:rsidP="0040577A">
            <w:pPr>
              <w:overflowPunct w:val="0"/>
              <w:spacing w:beforeLines="50" w:before="120" w:afterLines="50" w:after="120" w:line="340" w:lineRule="atLeast"/>
              <w:jc w:val="both"/>
              <w:rPr>
                <w:rFonts w:asciiTheme="minorEastAsia" w:eastAsiaTheme="minorEastAsia" w:hAnsiTheme="minorEastAsia"/>
                <w:sz w:val="21"/>
                <w:szCs w:val="21"/>
                <w:lang w:val="en-GB"/>
              </w:rPr>
            </w:pPr>
            <w:r>
              <w:rPr>
                <w:rFonts w:asciiTheme="minorEastAsia" w:eastAsiaTheme="minorEastAsia" w:hAnsiTheme="minorEastAsia" w:hint="eastAsia"/>
                <w:sz w:val="21"/>
                <w:szCs w:val="21"/>
                <w:lang w:val="en-GB"/>
              </w:rPr>
              <w:t>选定</w:t>
            </w:r>
            <w:r w:rsidR="0040577A" w:rsidRPr="0040577A">
              <w:rPr>
                <w:rFonts w:asciiTheme="minorEastAsia" w:eastAsiaTheme="minorEastAsia" w:hAnsiTheme="minorEastAsia" w:hint="eastAsia"/>
                <w:sz w:val="21"/>
                <w:szCs w:val="21"/>
                <w:lang w:val="en-GB"/>
              </w:rPr>
              <w:t>了七名</w:t>
            </w:r>
            <w:r>
              <w:rPr>
                <w:rFonts w:asciiTheme="minorEastAsia" w:eastAsiaTheme="minorEastAsia" w:hAnsiTheme="minorEastAsia" w:hint="eastAsia"/>
                <w:sz w:val="21"/>
                <w:szCs w:val="21"/>
                <w:lang w:val="en-GB"/>
              </w:rPr>
              <w:t>国家</w:t>
            </w:r>
            <w:r w:rsidR="0040577A" w:rsidRPr="0040577A">
              <w:rPr>
                <w:rFonts w:asciiTheme="minorEastAsia" w:eastAsiaTheme="minorEastAsia" w:hAnsiTheme="minorEastAsia" w:hint="eastAsia"/>
                <w:sz w:val="21"/>
                <w:szCs w:val="21"/>
                <w:lang w:val="en-GB"/>
              </w:rPr>
              <w:t>专家负责牵头试点</w:t>
            </w:r>
            <w:r>
              <w:rPr>
                <w:rFonts w:asciiTheme="minorEastAsia" w:eastAsiaTheme="minorEastAsia" w:hAnsiTheme="minorEastAsia" w:hint="eastAsia"/>
                <w:sz w:val="21"/>
                <w:szCs w:val="21"/>
                <w:lang w:val="en-GB"/>
              </w:rPr>
              <w:t>国家的</w:t>
            </w:r>
            <w:r w:rsidR="0040577A" w:rsidRPr="0040577A">
              <w:rPr>
                <w:rFonts w:asciiTheme="minorEastAsia" w:eastAsiaTheme="minorEastAsia" w:hAnsiTheme="minorEastAsia" w:hint="eastAsia"/>
                <w:sz w:val="21"/>
                <w:szCs w:val="21"/>
                <w:lang w:val="en-GB"/>
              </w:rPr>
              <w:t>工作，并</w:t>
            </w:r>
            <w:r w:rsidR="00831C5F" w:rsidRPr="0040577A">
              <w:rPr>
                <w:rFonts w:asciiTheme="minorEastAsia" w:eastAsiaTheme="minorEastAsia" w:hAnsiTheme="minorEastAsia" w:hint="eastAsia"/>
                <w:sz w:val="21"/>
                <w:szCs w:val="21"/>
                <w:lang w:val="en-GB"/>
              </w:rPr>
              <w:t>使用基于Kirkpatrick四级培训评估模型的方法</w:t>
            </w:r>
            <w:r w:rsidR="00831C5F">
              <w:rPr>
                <w:rFonts w:asciiTheme="minorEastAsia" w:eastAsiaTheme="minorEastAsia" w:hAnsiTheme="minorEastAsia" w:hint="eastAsia"/>
                <w:sz w:val="21"/>
                <w:szCs w:val="21"/>
                <w:lang w:val="en-GB"/>
              </w:rPr>
              <w:t>（衡量</w:t>
            </w:r>
            <w:r w:rsidR="00831C5F" w:rsidRPr="0040577A">
              <w:rPr>
                <w:rFonts w:asciiTheme="minorEastAsia" w:eastAsiaTheme="minorEastAsia" w:hAnsiTheme="minorEastAsia" w:hint="eastAsia"/>
                <w:sz w:val="21"/>
                <w:szCs w:val="21"/>
                <w:lang w:val="en-GB"/>
              </w:rPr>
              <w:t>效率、有效性、</w:t>
            </w:r>
            <w:r w:rsidR="00A75A43">
              <w:rPr>
                <w:rFonts w:asciiTheme="minorEastAsia" w:eastAsiaTheme="minorEastAsia" w:hAnsiTheme="minorEastAsia" w:hint="eastAsia"/>
                <w:sz w:val="21"/>
                <w:szCs w:val="21"/>
                <w:lang w:val="en-GB"/>
              </w:rPr>
              <w:t>相关性和影响</w:t>
            </w:r>
            <w:r w:rsidR="00831C5F">
              <w:rPr>
                <w:rFonts w:asciiTheme="minorEastAsia" w:eastAsiaTheme="minorEastAsia" w:hAnsiTheme="minorEastAsia" w:hint="eastAsia"/>
                <w:sz w:val="21"/>
                <w:szCs w:val="21"/>
                <w:lang w:val="en-GB"/>
              </w:rPr>
              <w:t>）</w:t>
            </w:r>
            <w:r w:rsidR="00261313">
              <w:rPr>
                <w:rFonts w:asciiTheme="minorEastAsia" w:eastAsiaTheme="minorEastAsia" w:hAnsiTheme="minorEastAsia" w:hint="eastAsia"/>
                <w:sz w:val="21"/>
                <w:szCs w:val="21"/>
                <w:lang w:val="en-GB"/>
              </w:rPr>
              <w:t>记录和</w:t>
            </w:r>
            <w:r>
              <w:rPr>
                <w:rFonts w:asciiTheme="minorEastAsia" w:eastAsiaTheme="minorEastAsia" w:hAnsiTheme="minorEastAsia" w:hint="eastAsia"/>
                <w:sz w:val="21"/>
                <w:szCs w:val="21"/>
                <w:lang w:val="en-GB"/>
              </w:rPr>
              <w:t>评估T</w:t>
            </w:r>
            <w:r>
              <w:rPr>
                <w:rFonts w:asciiTheme="minorEastAsia" w:eastAsiaTheme="minorEastAsia" w:hAnsiTheme="minorEastAsia"/>
                <w:sz w:val="21"/>
                <w:szCs w:val="21"/>
                <w:lang w:val="en-GB"/>
              </w:rPr>
              <w:t>ISC</w:t>
            </w:r>
            <w:r>
              <w:rPr>
                <w:rFonts w:asciiTheme="minorEastAsia" w:eastAsiaTheme="minorEastAsia" w:hAnsiTheme="minorEastAsia" w:hint="eastAsia"/>
                <w:sz w:val="21"/>
                <w:szCs w:val="21"/>
                <w:lang w:val="en-GB"/>
              </w:rPr>
              <w:t>的</w:t>
            </w:r>
            <w:r w:rsidR="00261313">
              <w:rPr>
                <w:rFonts w:asciiTheme="minorEastAsia" w:eastAsiaTheme="minorEastAsia" w:hAnsiTheme="minorEastAsia" w:hint="eastAsia"/>
                <w:sz w:val="21"/>
                <w:szCs w:val="21"/>
                <w:lang w:val="en-GB"/>
              </w:rPr>
              <w:t>经验</w:t>
            </w:r>
            <w:r w:rsidR="0040577A" w:rsidRPr="0040577A">
              <w:rPr>
                <w:rFonts w:asciiTheme="minorEastAsia" w:eastAsiaTheme="minorEastAsia" w:hAnsiTheme="minorEastAsia" w:hint="eastAsia"/>
                <w:sz w:val="21"/>
                <w:szCs w:val="21"/>
                <w:lang w:val="en-GB"/>
              </w:rPr>
              <w:t>。</w:t>
            </w:r>
          </w:p>
          <w:p w:rsidR="006729F4" w:rsidRPr="006729F4" w:rsidRDefault="0040577A" w:rsidP="006729F4">
            <w:pPr>
              <w:overflowPunct w:val="0"/>
              <w:spacing w:beforeLines="50" w:before="120" w:afterLines="50" w:after="120" w:line="340" w:lineRule="atLeast"/>
              <w:jc w:val="both"/>
              <w:rPr>
                <w:rFonts w:asciiTheme="minorEastAsia" w:eastAsiaTheme="minorEastAsia" w:hAnsiTheme="minorEastAsia"/>
                <w:sz w:val="21"/>
                <w:szCs w:val="21"/>
                <w:lang w:val="en"/>
              </w:rPr>
            </w:pPr>
            <w:r w:rsidRPr="0040577A">
              <w:rPr>
                <w:rFonts w:asciiTheme="minorEastAsia" w:eastAsiaTheme="minorEastAsia" w:hAnsiTheme="minorEastAsia" w:hint="eastAsia"/>
                <w:sz w:val="21"/>
                <w:szCs w:val="21"/>
                <w:lang w:val="en-GB"/>
              </w:rPr>
              <w:t>2017年7月25日和26日在日内瓦召开了一次</w:t>
            </w:r>
            <w:r w:rsidR="00831C5F">
              <w:rPr>
                <w:rFonts w:asciiTheme="minorEastAsia" w:eastAsiaTheme="minorEastAsia" w:hAnsiTheme="minorEastAsia" w:hint="eastAsia"/>
                <w:sz w:val="21"/>
                <w:szCs w:val="21"/>
                <w:lang w:val="en-GB"/>
              </w:rPr>
              <w:t>专家</w:t>
            </w:r>
            <w:r w:rsidRPr="0040577A">
              <w:rPr>
                <w:rFonts w:asciiTheme="minorEastAsia" w:eastAsiaTheme="minorEastAsia" w:hAnsiTheme="minorEastAsia" w:hint="eastAsia"/>
                <w:sz w:val="21"/>
                <w:szCs w:val="21"/>
                <w:lang w:val="en-GB"/>
              </w:rPr>
              <w:t>会议，启动了为期六个月的试点进程</w:t>
            </w:r>
            <w:r w:rsidR="006729F4">
              <w:rPr>
                <w:rFonts w:asciiTheme="minorEastAsia" w:eastAsiaTheme="minorEastAsia" w:hAnsiTheme="minorEastAsia" w:hint="eastAsia"/>
                <w:sz w:val="21"/>
                <w:szCs w:val="21"/>
                <w:lang w:val="en-GB"/>
              </w:rPr>
              <w:t>，</w:t>
            </w:r>
            <w:r w:rsidRPr="0040577A">
              <w:rPr>
                <w:rFonts w:asciiTheme="minorEastAsia" w:eastAsiaTheme="minorEastAsia" w:hAnsiTheme="minorEastAsia" w:hint="eastAsia"/>
                <w:sz w:val="21"/>
                <w:szCs w:val="21"/>
                <w:lang w:val="en-GB"/>
              </w:rPr>
              <w:t>会议汇集了牵头专家和国家专家</w:t>
            </w:r>
            <w:r w:rsidR="006729F4">
              <w:rPr>
                <w:rFonts w:asciiTheme="minorEastAsia" w:eastAsiaTheme="minorEastAsia" w:hAnsiTheme="minorEastAsia" w:hint="eastAsia"/>
                <w:sz w:val="21"/>
                <w:szCs w:val="21"/>
                <w:lang w:val="en-GB"/>
              </w:rPr>
              <w:t>，</w:t>
            </w:r>
            <w:r w:rsidRPr="0040577A">
              <w:rPr>
                <w:rFonts w:asciiTheme="minorEastAsia" w:eastAsiaTheme="minorEastAsia" w:hAnsiTheme="minorEastAsia" w:hint="eastAsia"/>
                <w:sz w:val="21"/>
                <w:szCs w:val="21"/>
                <w:lang w:val="en-GB"/>
              </w:rPr>
              <w:t>制定和协调了每个选定国家试点进程的有效方法。</w:t>
            </w:r>
            <w:r w:rsidR="006729F4" w:rsidRPr="006729F4">
              <w:rPr>
                <w:rFonts w:asciiTheme="minorEastAsia" w:eastAsiaTheme="minorEastAsia" w:hAnsiTheme="minorEastAsia" w:hint="eastAsia"/>
                <w:sz w:val="21"/>
                <w:szCs w:val="21"/>
                <w:lang w:val="en"/>
              </w:rPr>
              <w:t>试点</w:t>
            </w:r>
            <w:r w:rsidR="006729F4">
              <w:rPr>
                <w:rFonts w:asciiTheme="minorEastAsia" w:eastAsiaTheme="minorEastAsia" w:hAnsiTheme="minorEastAsia" w:hint="eastAsia"/>
                <w:sz w:val="21"/>
                <w:szCs w:val="21"/>
                <w:lang w:val="en"/>
              </w:rPr>
              <w:t>进程</w:t>
            </w:r>
            <w:r w:rsidR="0041361F">
              <w:rPr>
                <w:rFonts w:asciiTheme="minorEastAsia" w:eastAsiaTheme="minorEastAsia" w:hAnsiTheme="minorEastAsia" w:hint="eastAsia"/>
                <w:sz w:val="21"/>
                <w:szCs w:val="21"/>
                <w:lang w:val="en"/>
              </w:rPr>
              <w:t>最终</w:t>
            </w:r>
            <w:r w:rsidR="006729F4" w:rsidRPr="006729F4">
              <w:rPr>
                <w:rFonts w:asciiTheme="minorEastAsia" w:eastAsiaTheme="minorEastAsia" w:hAnsiTheme="minorEastAsia" w:hint="eastAsia"/>
                <w:sz w:val="21"/>
                <w:szCs w:val="21"/>
                <w:lang w:val="en"/>
              </w:rPr>
              <w:t>就如何进一步完善指南提出了一些建议，这些</w:t>
            </w:r>
            <w:r w:rsidR="006729F4">
              <w:rPr>
                <w:rFonts w:asciiTheme="minorEastAsia" w:eastAsiaTheme="minorEastAsia" w:hAnsiTheme="minorEastAsia" w:hint="eastAsia"/>
                <w:sz w:val="21"/>
                <w:szCs w:val="21"/>
                <w:lang w:val="en"/>
              </w:rPr>
              <w:t>建议已经牵头</w:t>
            </w:r>
            <w:r w:rsidR="006729F4" w:rsidRPr="006729F4">
              <w:rPr>
                <w:rFonts w:asciiTheme="minorEastAsia" w:eastAsiaTheme="minorEastAsia" w:hAnsiTheme="minorEastAsia" w:hint="eastAsia"/>
                <w:sz w:val="21"/>
                <w:szCs w:val="21"/>
                <w:lang w:val="en"/>
              </w:rPr>
              <w:t>专家纳入</w:t>
            </w:r>
            <w:r w:rsidR="006729F4">
              <w:rPr>
                <w:rFonts w:asciiTheme="minorEastAsia" w:eastAsiaTheme="minorEastAsia" w:hAnsiTheme="minorEastAsia" w:hint="eastAsia"/>
                <w:sz w:val="21"/>
                <w:szCs w:val="21"/>
                <w:lang w:val="en"/>
              </w:rPr>
              <w:t>了</w:t>
            </w:r>
            <w:r w:rsidR="006729F4" w:rsidRPr="006729F4">
              <w:rPr>
                <w:rFonts w:asciiTheme="minorEastAsia" w:eastAsiaTheme="minorEastAsia" w:hAnsiTheme="minorEastAsia" w:hint="eastAsia"/>
                <w:sz w:val="21"/>
                <w:szCs w:val="21"/>
                <w:lang w:val="en"/>
              </w:rPr>
              <w:t>修订草案</w:t>
            </w:r>
            <w:r w:rsidR="006729F4">
              <w:rPr>
                <w:rFonts w:asciiTheme="minorEastAsia" w:eastAsiaTheme="minorEastAsia" w:hAnsiTheme="minorEastAsia" w:hint="eastAsia"/>
                <w:sz w:val="21"/>
                <w:szCs w:val="21"/>
                <w:lang w:val="en"/>
              </w:rPr>
              <w:t>中</w:t>
            </w:r>
            <w:r w:rsidR="006729F4" w:rsidRPr="006729F4">
              <w:rPr>
                <w:rFonts w:asciiTheme="minorEastAsia" w:eastAsiaTheme="minorEastAsia" w:hAnsiTheme="minorEastAsia" w:hint="eastAsia"/>
                <w:sz w:val="21"/>
                <w:szCs w:val="21"/>
                <w:lang w:val="en"/>
              </w:rPr>
              <w:t>。特别是</w:t>
            </w:r>
            <w:r w:rsidR="006729F4">
              <w:rPr>
                <w:rFonts w:asciiTheme="minorEastAsia" w:eastAsiaTheme="minorEastAsia" w:hAnsiTheme="minorEastAsia" w:hint="eastAsia"/>
                <w:sz w:val="21"/>
                <w:szCs w:val="21"/>
                <w:lang w:val="en"/>
              </w:rPr>
              <w:t>纳入了更实用的指导、工具和</w:t>
            </w:r>
            <w:r w:rsidR="00511E9F">
              <w:rPr>
                <w:rFonts w:asciiTheme="minorEastAsia" w:eastAsiaTheme="minorEastAsia" w:hAnsiTheme="minorEastAsia" w:hint="eastAsia"/>
                <w:sz w:val="21"/>
                <w:szCs w:val="21"/>
                <w:lang w:val="en"/>
              </w:rPr>
              <w:t>示</w:t>
            </w:r>
            <w:r w:rsidR="006729F4">
              <w:rPr>
                <w:rFonts w:asciiTheme="minorEastAsia" w:eastAsiaTheme="minorEastAsia" w:hAnsiTheme="minorEastAsia" w:hint="eastAsia"/>
                <w:sz w:val="21"/>
                <w:szCs w:val="21"/>
                <w:lang w:val="en"/>
              </w:rPr>
              <w:t>例</w:t>
            </w:r>
            <w:r w:rsidR="006729F4" w:rsidRPr="006729F4">
              <w:rPr>
                <w:rFonts w:asciiTheme="minorEastAsia" w:eastAsiaTheme="minorEastAsia" w:hAnsiTheme="minorEastAsia" w:hint="eastAsia"/>
                <w:sz w:val="21"/>
                <w:szCs w:val="21"/>
                <w:lang w:val="en"/>
              </w:rPr>
              <w:t>，以帮助说明选定的主题</w:t>
            </w:r>
            <w:r w:rsidR="006729F4">
              <w:rPr>
                <w:rFonts w:asciiTheme="minorEastAsia" w:eastAsiaTheme="minorEastAsia" w:hAnsiTheme="minorEastAsia" w:hint="eastAsia"/>
                <w:sz w:val="21"/>
                <w:szCs w:val="21"/>
                <w:lang w:val="en"/>
              </w:rPr>
              <w:t>。</w:t>
            </w:r>
          </w:p>
          <w:p w:rsid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lang w:val="en"/>
              </w:rPr>
            </w:pPr>
            <w:r w:rsidRPr="0040577A">
              <w:rPr>
                <w:rFonts w:asciiTheme="minorEastAsia" w:eastAsiaTheme="minorEastAsia" w:hAnsiTheme="minorEastAsia" w:hint="eastAsia"/>
                <w:sz w:val="21"/>
                <w:szCs w:val="21"/>
                <w:lang w:val="en-GB"/>
              </w:rPr>
              <w:t>2018年6月</w:t>
            </w:r>
            <w:r w:rsidR="00B371B6">
              <w:rPr>
                <w:rFonts w:asciiTheme="minorEastAsia" w:eastAsiaTheme="minorEastAsia" w:hAnsiTheme="minorEastAsia" w:hint="eastAsia"/>
                <w:sz w:val="21"/>
                <w:szCs w:val="21"/>
                <w:lang w:val="en-GB"/>
              </w:rPr>
              <w:t>（</w:t>
            </w:r>
            <w:r w:rsidR="00DF010C">
              <w:rPr>
                <w:rFonts w:asciiTheme="minorEastAsia" w:eastAsiaTheme="minorEastAsia" w:hAnsiTheme="minorEastAsia" w:hint="eastAsia"/>
                <w:sz w:val="21"/>
                <w:szCs w:val="21"/>
                <w:lang w:val="en-GB"/>
              </w:rPr>
              <w:t>第一本</w:t>
            </w:r>
            <w:r w:rsidR="00B371B6">
              <w:rPr>
                <w:rFonts w:asciiTheme="minorEastAsia" w:eastAsiaTheme="minorEastAsia" w:hAnsiTheme="minorEastAsia" w:hint="eastAsia"/>
                <w:sz w:val="21"/>
                <w:szCs w:val="21"/>
                <w:lang w:val="en-GB"/>
              </w:rPr>
              <w:t>指南）至2018年10月（</w:t>
            </w:r>
            <w:r w:rsidR="00DF010C">
              <w:rPr>
                <w:rFonts w:asciiTheme="minorEastAsia" w:eastAsiaTheme="minorEastAsia" w:hAnsiTheme="minorEastAsia" w:hint="eastAsia"/>
                <w:sz w:val="21"/>
                <w:szCs w:val="21"/>
                <w:lang w:val="en-GB"/>
              </w:rPr>
              <w:t>第二本</w:t>
            </w:r>
            <w:r w:rsidR="00B371B6">
              <w:rPr>
                <w:rFonts w:asciiTheme="minorEastAsia" w:eastAsiaTheme="minorEastAsia" w:hAnsiTheme="minorEastAsia" w:hint="eastAsia"/>
                <w:sz w:val="21"/>
                <w:szCs w:val="21"/>
                <w:lang w:val="en-GB"/>
              </w:rPr>
              <w:t>指南）期间</w:t>
            </w:r>
            <w:r w:rsidRPr="0040577A">
              <w:rPr>
                <w:rFonts w:asciiTheme="minorEastAsia" w:eastAsiaTheme="minorEastAsia" w:hAnsiTheme="minorEastAsia" w:hint="eastAsia"/>
                <w:sz w:val="21"/>
                <w:szCs w:val="21"/>
                <w:lang w:val="en-GB"/>
              </w:rPr>
              <w:t>完成了草案终稿</w:t>
            </w:r>
            <w:r w:rsidR="002A051A">
              <w:rPr>
                <w:rFonts w:asciiTheme="minorEastAsia" w:eastAsiaTheme="minorEastAsia" w:hAnsiTheme="minorEastAsia" w:hint="eastAsia"/>
                <w:sz w:val="21"/>
                <w:szCs w:val="21"/>
                <w:lang w:val="en-GB"/>
              </w:rPr>
              <w:t>。</w:t>
            </w:r>
            <w:r w:rsidRPr="0040577A">
              <w:rPr>
                <w:rFonts w:asciiTheme="minorEastAsia" w:eastAsiaTheme="minorEastAsia" w:hAnsiTheme="minorEastAsia" w:hint="eastAsia"/>
                <w:sz w:val="21"/>
                <w:szCs w:val="21"/>
                <w:lang w:val="en-GB"/>
              </w:rPr>
              <w:t>根据产权组织</w:t>
            </w:r>
            <w:r w:rsidR="005B514E">
              <w:rPr>
                <w:rFonts w:asciiTheme="minorEastAsia" w:eastAsiaTheme="minorEastAsia" w:hAnsiTheme="minorEastAsia" w:hint="eastAsia"/>
                <w:sz w:val="21"/>
                <w:szCs w:val="21"/>
                <w:lang w:val="en-GB"/>
              </w:rPr>
              <w:t>适用于</w:t>
            </w:r>
            <w:r w:rsidR="002A051A">
              <w:rPr>
                <w:rFonts w:asciiTheme="minorEastAsia" w:eastAsiaTheme="minorEastAsia" w:hAnsiTheme="minorEastAsia" w:hint="eastAsia"/>
                <w:sz w:val="21"/>
                <w:szCs w:val="21"/>
                <w:lang w:val="en-GB"/>
              </w:rPr>
              <w:t>新出版物的</w:t>
            </w:r>
            <w:r w:rsidRPr="0040577A">
              <w:rPr>
                <w:rFonts w:asciiTheme="minorEastAsia" w:eastAsiaTheme="minorEastAsia" w:hAnsiTheme="minorEastAsia" w:hint="eastAsia"/>
                <w:sz w:val="21"/>
                <w:szCs w:val="21"/>
                <w:lang w:val="en-GB"/>
              </w:rPr>
              <w:t>出版政策，</w:t>
            </w:r>
            <w:r w:rsidR="0007337C">
              <w:rPr>
                <w:rFonts w:asciiTheme="minorEastAsia" w:eastAsiaTheme="minorEastAsia" w:hAnsiTheme="minorEastAsia" w:hint="eastAsia"/>
                <w:sz w:val="21"/>
                <w:szCs w:val="21"/>
                <w:lang w:val="en-GB"/>
              </w:rPr>
              <w:t>报请</w:t>
            </w:r>
            <w:r w:rsidR="005B514E">
              <w:rPr>
                <w:rFonts w:asciiTheme="minorEastAsia" w:eastAsiaTheme="minorEastAsia" w:hAnsiTheme="minorEastAsia" w:hint="eastAsia"/>
                <w:sz w:val="21"/>
                <w:szCs w:val="21"/>
                <w:lang w:val="en-GB"/>
              </w:rPr>
              <w:t>内部</w:t>
            </w:r>
            <w:r w:rsidR="00DF010C">
              <w:rPr>
                <w:rFonts w:asciiTheme="minorEastAsia" w:eastAsiaTheme="minorEastAsia" w:hAnsiTheme="minorEastAsia" w:hint="eastAsia"/>
                <w:sz w:val="21"/>
                <w:szCs w:val="21"/>
                <w:lang w:val="en-GB"/>
              </w:rPr>
              <w:t>批准</w:t>
            </w:r>
            <w:r w:rsidR="005B514E">
              <w:rPr>
                <w:rFonts w:asciiTheme="minorEastAsia" w:eastAsiaTheme="minorEastAsia" w:hAnsiTheme="minorEastAsia" w:hint="eastAsia"/>
                <w:sz w:val="21"/>
                <w:szCs w:val="21"/>
                <w:lang w:val="en-GB"/>
              </w:rPr>
              <w:t>将</w:t>
            </w:r>
            <w:r w:rsidRPr="0040577A">
              <w:rPr>
                <w:rFonts w:asciiTheme="minorEastAsia" w:eastAsiaTheme="minorEastAsia" w:hAnsiTheme="minorEastAsia" w:hint="eastAsia"/>
                <w:sz w:val="21"/>
                <w:szCs w:val="21"/>
                <w:lang w:val="en-GB"/>
              </w:rPr>
              <w:t>指南作为产权组织出版物发布，并提供专业的编辑和设计意见，以最大限度地提高其影响力。</w:t>
            </w:r>
            <w:r w:rsidR="00DF010C">
              <w:rPr>
                <w:rFonts w:asciiTheme="minorEastAsia" w:eastAsiaTheme="minorEastAsia" w:hAnsiTheme="minorEastAsia" w:hint="eastAsia"/>
                <w:sz w:val="21"/>
                <w:szCs w:val="21"/>
                <w:lang w:val="en"/>
              </w:rPr>
              <w:t>根据该政策，</w:t>
            </w:r>
            <w:r w:rsidR="00DF010C" w:rsidRPr="00DF010C">
              <w:rPr>
                <w:rFonts w:asciiTheme="minorEastAsia" w:eastAsiaTheme="minorEastAsia" w:hAnsiTheme="minorEastAsia" w:hint="eastAsia"/>
                <w:sz w:val="21"/>
                <w:szCs w:val="21"/>
                <w:lang w:val="en"/>
              </w:rPr>
              <w:t>草案</w:t>
            </w:r>
            <w:r w:rsidR="00DF010C">
              <w:rPr>
                <w:rFonts w:asciiTheme="minorEastAsia" w:eastAsiaTheme="minorEastAsia" w:hAnsiTheme="minorEastAsia" w:hint="eastAsia"/>
                <w:sz w:val="21"/>
                <w:szCs w:val="21"/>
                <w:lang w:val="en"/>
              </w:rPr>
              <w:t>终稿由内部和外部专家进行同行评审，并由牵头专家进一步</w:t>
            </w:r>
            <w:r w:rsidR="00CE39B9">
              <w:rPr>
                <w:rFonts w:asciiTheme="minorEastAsia" w:eastAsiaTheme="minorEastAsia" w:hAnsiTheme="minorEastAsia" w:hint="eastAsia"/>
                <w:sz w:val="21"/>
                <w:szCs w:val="21"/>
                <w:lang w:val="en"/>
              </w:rPr>
              <w:t>调整</w:t>
            </w:r>
            <w:r w:rsidR="00DF010C">
              <w:rPr>
                <w:rFonts w:asciiTheme="minorEastAsia" w:eastAsiaTheme="minorEastAsia" w:hAnsiTheme="minorEastAsia" w:hint="eastAsia"/>
                <w:sz w:val="21"/>
                <w:szCs w:val="21"/>
                <w:lang w:val="en"/>
              </w:rPr>
              <w:t>，以纳入</w:t>
            </w:r>
            <w:r w:rsidR="00DF010C" w:rsidRPr="00DF010C">
              <w:rPr>
                <w:rFonts w:asciiTheme="minorEastAsia" w:eastAsiaTheme="minorEastAsia" w:hAnsiTheme="minorEastAsia" w:hint="eastAsia"/>
                <w:sz w:val="21"/>
                <w:szCs w:val="21"/>
                <w:lang w:val="en"/>
              </w:rPr>
              <w:t>同行评审员的</w:t>
            </w:r>
            <w:r w:rsidR="00DF010C">
              <w:rPr>
                <w:rFonts w:asciiTheme="minorEastAsia" w:eastAsiaTheme="minorEastAsia" w:hAnsiTheme="minorEastAsia" w:hint="eastAsia"/>
                <w:sz w:val="21"/>
                <w:szCs w:val="21"/>
                <w:lang w:val="en"/>
              </w:rPr>
              <w:t>意见</w:t>
            </w:r>
            <w:r w:rsidR="00DF010C" w:rsidRPr="00DF010C">
              <w:rPr>
                <w:rFonts w:asciiTheme="minorEastAsia" w:eastAsiaTheme="minorEastAsia" w:hAnsiTheme="minorEastAsia" w:hint="eastAsia"/>
                <w:sz w:val="21"/>
                <w:szCs w:val="21"/>
                <w:lang w:val="en"/>
              </w:rPr>
              <w:t>。</w:t>
            </w:r>
            <w:r w:rsidR="00DF010C">
              <w:rPr>
                <w:rFonts w:asciiTheme="minorEastAsia" w:eastAsiaTheme="minorEastAsia" w:hAnsiTheme="minorEastAsia" w:hint="eastAsia"/>
                <w:sz w:val="21"/>
                <w:szCs w:val="21"/>
                <w:lang w:val="en"/>
              </w:rPr>
              <w:t>终稿被提交在产权组织出版物和设计科的监督下进行专业编辑和设计。第一本指南的专业编辑工作于2019年6月完成，第二本指南的专业编辑工作预计于2019年7月完成。两本指南的翻译将是该流程</w:t>
            </w:r>
            <w:r w:rsidR="00E62D06">
              <w:rPr>
                <w:rFonts w:asciiTheme="minorEastAsia" w:eastAsiaTheme="minorEastAsia" w:hAnsiTheme="minorEastAsia" w:hint="eastAsia"/>
                <w:sz w:val="21"/>
                <w:szCs w:val="21"/>
                <w:lang w:val="en"/>
              </w:rPr>
              <w:t>中</w:t>
            </w:r>
            <w:r w:rsidR="00DF010C">
              <w:rPr>
                <w:rFonts w:asciiTheme="minorEastAsia" w:eastAsiaTheme="minorEastAsia" w:hAnsiTheme="minorEastAsia" w:hint="eastAsia"/>
                <w:sz w:val="21"/>
                <w:szCs w:val="21"/>
                <w:lang w:val="en"/>
              </w:rPr>
              <w:t>的最后一步工作。</w:t>
            </w:r>
          </w:p>
          <w:p w:rsidR="00326A96" w:rsidRPr="0040577A" w:rsidRDefault="009A3824" w:rsidP="00326A96">
            <w:pPr>
              <w:numPr>
                <w:ilvl w:val="3"/>
                <w:numId w:val="25"/>
              </w:numPr>
              <w:overflowPunct w:val="0"/>
              <w:spacing w:beforeLines="50" w:before="120" w:afterLines="50" w:after="120" w:line="340" w:lineRule="atLeast"/>
              <w:ind w:left="0" w:firstLine="0"/>
              <w:jc w:val="both"/>
              <w:rPr>
                <w:rFonts w:asciiTheme="minorEastAsia" w:eastAsiaTheme="minorEastAsia" w:hAnsiTheme="minorEastAsia"/>
                <w:bCs/>
                <w:sz w:val="21"/>
                <w:szCs w:val="21"/>
              </w:rPr>
            </w:pPr>
            <w:r>
              <w:rPr>
                <w:rFonts w:asciiTheme="minorEastAsia" w:eastAsiaTheme="minorEastAsia" w:hAnsiTheme="minorEastAsia" w:hint="eastAsia"/>
                <w:bCs/>
                <w:sz w:val="21"/>
                <w:szCs w:val="21"/>
                <w:u w:val="single"/>
              </w:rPr>
              <w:t>根据</w:t>
            </w:r>
            <w:r w:rsidR="00326A96">
              <w:rPr>
                <w:rFonts w:asciiTheme="minorEastAsia" w:eastAsiaTheme="minorEastAsia" w:hAnsiTheme="minorEastAsia" w:hint="eastAsia"/>
                <w:bCs/>
                <w:sz w:val="21"/>
                <w:szCs w:val="21"/>
                <w:u w:val="single"/>
              </w:rPr>
              <w:t>指南</w:t>
            </w:r>
            <w:r w:rsidR="00E46809">
              <w:rPr>
                <w:rFonts w:asciiTheme="minorEastAsia" w:eastAsiaTheme="minorEastAsia" w:hAnsiTheme="minorEastAsia" w:hint="eastAsia"/>
                <w:bCs/>
                <w:sz w:val="21"/>
                <w:szCs w:val="21"/>
                <w:u w:val="single"/>
              </w:rPr>
              <w:t>编制</w:t>
            </w:r>
            <w:r>
              <w:rPr>
                <w:rFonts w:asciiTheme="minorEastAsia" w:eastAsiaTheme="minorEastAsia" w:hAnsiTheme="minorEastAsia" w:hint="eastAsia"/>
                <w:bCs/>
                <w:sz w:val="21"/>
                <w:szCs w:val="21"/>
                <w:u w:val="single"/>
              </w:rPr>
              <w:t>的最新增强版</w:t>
            </w:r>
            <w:r w:rsidR="00E46809">
              <w:rPr>
                <w:rFonts w:asciiTheme="minorEastAsia" w:eastAsiaTheme="minorEastAsia" w:hAnsiTheme="minorEastAsia" w:hint="eastAsia"/>
                <w:bCs/>
                <w:sz w:val="21"/>
                <w:szCs w:val="21"/>
                <w:u w:val="single"/>
              </w:rPr>
              <w:t>T</w:t>
            </w:r>
            <w:r w:rsidR="00E46809">
              <w:rPr>
                <w:rFonts w:asciiTheme="minorEastAsia" w:eastAsiaTheme="minorEastAsia" w:hAnsiTheme="minorEastAsia"/>
                <w:bCs/>
                <w:sz w:val="21"/>
                <w:szCs w:val="21"/>
                <w:u w:val="single"/>
              </w:rPr>
              <w:t>ISC</w:t>
            </w:r>
            <w:r w:rsidR="00E46809">
              <w:rPr>
                <w:rFonts w:asciiTheme="minorEastAsia" w:eastAsiaTheme="minorEastAsia" w:hAnsiTheme="minorEastAsia" w:hint="eastAsia"/>
                <w:bCs/>
                <w:sz w:val="21"/>
                <w:szCs w:val="21"/>
                <w:u w:val="single"/>
              </w:rPr>
              <w:t>培训</w:t>
            </w:r>
            <w:r w:rsidR="00F36841">
              <w:rPr>
                <w:rFonts w:asciiTheme="minorEastAsia" w:eastAsiaTheme="minorEastAsia" w:hAnsiTheme="minorEastAsia" w:hint="eastAsia"/>
                <w:bCs/>
                <w:sz w:val="21"/>
                <w:szCs w:val="21"/>
                <w:u w:val="single"/>
              </w:rPr>
              <w:t>材料</w:t>
            </w:r>
            <w:r w:rsidR="0078266E">
              <w:rPr>
                <w:rFonts w:asciiTheme="minorEastAsia" w:eastAsiaTheme="minorEastAsia" w:hAnsiTheme="minorEastAsia" w:hint="eastAsia"/>
                <w:bCs/>
                <w:sz w:val="21"/>
                <w:szCs w:val="21"/>
                <w:u w:val="single"/>
              </w:rPr>
              <w:t>和</w:t>
            </w:r>
            <w:r w:rsidR="00E46809">
              <w:rPr>
                <w:rFonts w:asciiTheme="minorEastAsia" w:eastAsiaTheme="minorEastAsia" w:hAnsiTheme="minorEastAsia" w:hint="eastAsia"/>
                <w:bCs/>
                <w:sz w:val="21"/>
                <w:szCs w:val="21"/>
                <w:u w:val="single"/>
              </w:rPr>
              <w:t>专家网络</w:t>
            </w:r>
            <w:r w:rsidR="0078266E">
              <w:rPr>
                <w:rFonts w:asciiTheme="minorEastAsia" w:eastAsiaTheme="minorEastAsia" w:hAnsiTheme="minorEastAsia" w:hint="eastAsia"/>
                <w:bCs/>
                <w:sz w:val="21"/>
                <w:szCs w:val="21"/>
                <w:u w:val="single"/>
              </w:rPr>
              <w:t>的创建</w:t>
            </w:r>
          </w:p>
          <w:p w:rsidR="00A36442" w:rsidRPr="00A36442" w:rsidRDefault="00A36442" w:rsidP="00A36442">
            <w:pPr>
              <w:overflowPunct w:val="0"/>
              <w:spacing w:beforeLines="50" w:before="120" w:afterLines="50" w:after="120" w:line="340" w:lineRule="atLeast"/>
              <w:jc w:val="both"/>
              <w:rPr>
                <w:rFonts w:asciiTheme="minorEastAsia" w:eastAsiaTheme="minorEastAsia" w:hAnsiTheme="minorEastAsia"/>
                <w:sz w:val="21"/>
                <w:szCs w:val="21"/>
                <w:lang w:val="en"/>
              </w:rPr>
            </w:pPr>
            <w:r w:rsidRPr="00A36442">
              <w:rPr>
                <w:rFonts w:asciiTheme="minorEastAsia" w:eastAsiaTheme="minorEastAsia" w:hAnsiTheme="minorEastAsia" w:hint="eastAsia"/>
                <w:sz w:val="21"/>
                <w:szCs w:val="21"/>
                <w:lang w:val="en"/>
              </w:rPr>
              <w:t>在2018年最后一个季度开始使用由</w:t>
            </w:r>
            <w:r>
              <w:rPr>
                <w:rFonts w:asciiTheme="minorEastAsia" w:eastAsiaTheme="minorEastAsia" w:hAnsiTheme="minorEastAsia" w:hint="eastAsia"/>
                <w:sz w:val="21"/>
                <w:szCs w:val="21"/>
                <w:lang w:val="en"/>
              </w:rPr>
              <w:t>牵头</w:t>
            </w:r>
            <w:r w:rsidRPr="00A36442">
              <w:rPr>
                <w:rFonts w:asciiTheme="minorEastAsia" w:eastAsiaTheme="minorEastAsia" w:hAnsiTheme="minorEastAsia" w:hint="eastAsia"/>
                <w:sz w:val="21"/>
                <w:szCs w:val="21"/>
                <w:lang w:val="en"/>
              </w:rPr>
              <w:t>专家开发的培训材料，对选定的</w:t>
            </w:r>
            <w:r>
              <w:rPr>
                <w:rFonts w:asciiTheme="minorEastAsia" w:eastAsiaTheme="minorEastAsia" w:hAnsiTheme="minorEastAsia" w:hint="eastAsia"/>
                <w:sz w:val="21"/>
                <w:szCs w:val="21"/>
                <w:lang w:val="en"/>
              </w:rPr>
              <w:t>试点指南的</w:t>
            </w:r>
            <w:r w:rsidRPr="00A36442">
              <w:rPr>
                <w:rFonts w:asciiTheme="minorEastAsia" w:eastAsiaTheme="minorEastAsia" w:hAnsiTheme="minorEastAsia" w:hint="eastAsia"/>
                <w:sz w:val="21"/>
                <w:szCs w:val="21"/>
                <w:lang w:val="en"/>
              </w:rPr>
              <w:t>TISC进行培训。2018年11月至2019年6月期间组织了九个讲习班，最初的重点是试</w:t>
            </w:r>
            <w:r>
              <w:rPr>
                <w:rFonts w:asciiTheme="minorEastAsia" w:eastAsiaTheme="minorEastAsia" w:hAnsiTheme="minorEastAsia" w:hint="eastAsia"/>
                <w:sz w:val="21"/>
                <w:szCs w:val="21"/>
                <w:lang w:val="en"/>
              </w:rPr>
              <w:t>点</w:t>
            </w:r>
            <w:r w:rsidRPr="00A36442">
              <w:rPr>
                <w:rFonts w:asciiTheme="minorEastAsia" w:eastAsiaTheme="minorEastAsia" w:hAnsiTheme="minorEastAsia" w:hint="eastAsia"/>
                <w:sz w:val="21"/>
                <w:szCs w:val="21"/>
                <w:lang w:val="en"/>
              </w:rPr>
              <w:t>国家</w:t>
            </w:r>
            <w:r w:rsidR="008259A5">
              <w:rPr>
                <w:rFonts w:asciiTheme="minorEastAsia" w:eastAsiaTheme="minorEastAsia" w:hAnsiTheme="minorEastAsia" w:hint="eastAsia"/>
                <w:sz w:val="21"/>
                <w:szCs w:val="21"/>
                <w:lang w:val="en"/>
              </w:rPr>
              <w:t>（</w:t>
            </w:r>
            <w:r w:rsidRPr="00A36442">
              <w:rPr>
                <w:rFonts w:asciiTheme="minorEastAsia" w:eastAsiaTheme="minorEastAsia" w:hAnsiTheme="minorEastAsia" w:hint="eastAsia"/>
                <w:sz w:val="21"/>
                <w:szCs w:val="21"/>
                <w:lang w:val="en"/>
              </w:rPr>
              <w:t>阿根廷</w:t>
            </w:r>
            <w:r>
              <w:rPr>
                <w:rFonts w:asciiTheme="minorEastAsia" w:eastAsiaTheme="minorEastAsia" w:hAnsiTheme="minorEastAsia" w:hint="eastAsia"/>
                <w:sz w:val="21"/>
                <w:szCs w:val="21"/>
                <w:lang w:val="en"/>
              </w:rPr>
              <w:t>、</w:t>
            </w:r>
            <w:r w:rsidRPr="00A36442">
              <w:rPr>
                <w:rFonts w:asciiTheme="minorEastAsia" w:eastAsiaTheme="minorEastAsia" w:hAnsiTheme="minorEastAsia" w:hint="eastAsia"/>
                <w:sz w:val="21"/>
                <w:szCs w:val="21"/>
                <w:lang w:val="en"/>
              </w:rPr>
              <w:t>哥伦比亚</w:t>
            </w:r>
            <w:r>
              <w:rPr>
                <w:rFonts w:asciiTheme="minorEastAsia" w:eastAsiaTheme="minorEastAsia" w:hAnsiTheme="minorEastAsia" w:hint="eastAsia"/>
                <w:sz w:val="21"/>
                <w:szCs w:val="21"/>
                <w:lang w:val="en"/>
              </w:rPr>
              <w:t>、</w:t>
            </w:r>
            <w:r w:rsidRPr="00A36442">
              <w:rPr>
                <w:rFonts w:asciiTheme="minorEastAsia" w:eastAsiaTheme="minorEastAsia" w:hAnsiTheme="minorEastAsia" w:hint="eastAsia"/>
                <w:sz w:val="21"/>
                <w:szCs w:val="21"/>
                <w:lang w:val="en"/>
              </w:rPr>
              <w:t>肯尼亚</w:t>
            </w:r>
            <w:r>
              <w:rPr>
                <w:rFonts w:asciiTheme="minorEastAsia" w:eastAsiaTheme="minorEastAsia" w:hAnsiTheme="minorEastAsia" w:hint="eastAsia"/>
                <w:sz w:val="21"/>
                <w:szCs w:val="21"/>
                <w:lang w:val="en"/>
              </w:rPr>
              <w:t>、</w:t>
            </w:r>
            <w:r w:rsidRPr="00A36442">
              <w:rPr>
                <w:rFonts w:asciiTheme="minorEastAsia" w:eastAsiaTheme="minorEastAsia" w:hAnsiTheme="minorEastAsia" w:hint="eastAsia"/>
                <w:sz w:val="21"/>
                <w:szCs w:val="21"/>
                <w:lang w:val="en"/>
              </w:rPr>
              <w:t>马来西亚</w:t>
            </w:r>
            <w:r>
              <w:rPr>
                <w:rFonts w:asciiTheme="minorEastAsia" w:eastAsiaTheme="minorEastAsia" w:hAnsiTheme="minorEastAsia" w:hint="eastAsia"/>
                <w:sz w:val="21"/>
                <w:szCs w:val="21"/>
                <w:lang w:val="en"/>
              </w:rPr>
              <w:t>、</w:t>
            </w:r>
            <w:r w:rsidRPr="00A36442">
              <w:rPr>
                <w:rFonts w:asciiTheme="minorEastAsia" w:eastAsiaTheme="minorEastAsia" w:hAnsiTheme="minorEastAsia" w:hint="eastAsia"/>
                <w:sz w:val="21"/>
                <w:szCs w:val="21"/>
                <w:lang w:val="en"/>
              </w:rPr>
              <w:t>摩洛哥</w:t>
            </w:r>
            <w:r>
              <w:rPr>
                <w:rFonts w:asciiTheme="minorEastAsia" w:eastAsiaTheme="minorEastAsia" w:hAnsiTheme="minorEastAsia" w:hint="eastAsia"/>
                <w:sz w:val="21"/>
                <w:szCs w:val="21"/>
                <w:lang w:val="en"/>
              </w:rPr>
              <w:t>、</w:t>
            </w:r>
            <w:r w:rsidRPr="00A36442">
              <w:rPr>
                <w:rFonts w:asciiTheme="minorEastAsia" w:eastAsiaTheme="minorEastAsia" w:hAnsiTheme="minorEastAsia" w:hint="eastAsia"/>
                <w:sz w:val="21"/>
                <w:szCs w:val="21"/>
                <w:lang w:val="en"/>
              </w:rPr>
              <w:t>菲律宾</w:t>
            </w:r>
            <w:r>
              <w:rPr>
                <w:rFonts w:asciiTheme="minorEastAsia" w:eastAsiaTheme="minorEastAsia" w:hAnsiTheme="minorEastAsia" w:hint="eastAsia"/>
                <w:sz w:val="21"/>
                <w:szCs w:val="21"/>
                <w:lang w:val="en"/>
              </w:rPr>
              <w:t>、</w:t>
            </w:r>
            <w:r w:rsidRPr="00A36442">
              <w:rPr>
                <w:rFonts w:asciiTheme="minorEastAsia" w:eastAsiaTheme="minorEastAsia" w:hAnsiTheme="minorEastAsia" w:hint="eastAsia"/>
                <w:sz w:val="21"/>
                <w:szCs w:val="21"/>
                <w:lang w:val="en"/>
              </w:rPr>
              <w:t>俄罗斯联邦和南非</w:t>
            </w:r>
            <w:r w:rsidR="008259A5">
              <w:rPr>
                <w:rFonts w:asciiTheme="minorEastAsia" w:eastAsiaTheme="minorEastAsia" w:hAnsiTheme="minorEastAsia" w:hint="eastAsia"/>
                <w:sz w:val="21"/>
                <w:szCs w:val="21"/>
                <w:lang w:val="en"/>
              </w:rPr>
              <w:t>）</w:t>
            </w:r>
            <w:r>
              <w:rPr>
                <w:rFonts w:asciiTheme="minorEastAsia" w:eastAsiaTheme="minorEastAsia" w:hAnsiTheme="minorEastAsia" w:hint="eastAsia"/>
                <w:sz w:val="21"/>
                <w:szCs w:val="21"/>
                <w:lang w:val="en"/>
              </w:rPr>
              <w:t>，</w:t>
            </w:r>
            <w:r w:rsidRPr="00A36442">
              <w:rPr>
                <w:rFonts w:asciiTheme="minorEastAsia" w:eastAsiaTheme="minorEastAsia" w:hAnsiTheme="minorEastAsia" w:hint="eastAsia"/>
                <w:sz w:val="21"/>
                <w:szCs w:val="21"/>
                <w:lang w:val="en"/>
              </w:rPr>
              <w:t>以及印度。</w:t>
            </w:r>
            <w:r w:rsidR="00E316CC">
              <w:rPr>
                <w:rFonts w:asciiTheme="minorEastAsia" w:eastAsiaTheme="minorEastAsia" w:hAnsiTheme="minorEastAsia" w:hint="eastAsia"/>
                <w:sz w:val="21"/>
                <w:szCs w:val="21"/>
                <w:lang w:val="en"/>
              </w:rPr>
              <w:t>讲习班</w:t>
            </w:r>
            <w:r w:rsidRPr="00A36442">
              <w:rPr>
                <w:rFonts w:asciiTheme="minorEastAsia" w:eastAsiaTheme="minorEastAsia" w:hAnsiTheme="minorEastAsia" w:hint="eastAsia"/>
                <w:sz w:val="21"/>
                <w:szCs w:val="21"/>
                <w:lang w:val="en"/>
              </w:rPr>
              <w:t>提供了测试和进一步</w:t>
            </w:r>
            <w:r w:rsidR="00E316CC">
              <w:rPr>
                <w:rFonts w:asciiTheme="minorEastAsia" w:eastAsiaTheme="minorEastAsia" w:hAnsiTheme="minorEastAsia" w:hint="eastAsia"/>
                <w:sz w:val="21"/>
                <w:szCs w:val="21"/>
                <w:lang w:val="en"/>
              </w:rPr>
              <w:t>完善</w:t>
            </w:r>
            <w:r w:rsidRPr="00A36442">
              <w:rPr>
                <w:rFonts w:asciiTheme="minorEastAsia" w:eastAsiaTheme="minorEastAsia" w:hAnsiTheme="minorEastAsia" w:hint="eastAsia"/>
                <w:sz w:val="21"/>
                <w:szCs w:val="21"/>
                <w:lang w:val="en"/>
              </w:rPr>
              <w:t>培训</w:t>
            </w:r>
            <w:r w:rsidR="00F36841">
              <w:rPr>
                <w:rFonts w:asciiTheme="minorEastAsia" w:eastAsiaTheme="minorEastAsia" w:hAnsiTheme="minorEastAsia" w:hint="eastAsia"/>
                <w:sz w:val="21"/>
                <w:szCs w:val="21"/>
                <w:lang w:val="en"/>
              </w:rPr>
              <w:t>材料</w:t>
            </w:r>
            <w:r w:rsidRPr="00A36442">
              <w:rPr>
                <w:rFonts w:asciiTheme="minorEastAsia" w:eastAsiaTheme="minorEastAsia" w:hAnsiTheme="minorEastAsia" w:hint="eastAsia"/>
                <w:sz w:val="21"/>
                <w:szCs w:val="21"/>
                <w:lang w:val="en"/>
              </w:rPr>
              <w:t>的机会。</w:t>
            </w:r>
            <w:r w:rsidR="00F36841">
              <w:rPr>
                <w:rFonts w:asciiTheme="minorEastAsia" w:eastAsiaTheme="minorEastAsia" w:hAnsiTheme="minorEastAsia" w:hint="eastAsia"/>
                <w:sz w:val="21"/>
                <w:szCs w:val="21"/>
                <w:lang w:val="en"/>
              </w:rPr>
              <w:t>牵头</w:t>
            </w:r>
            <w:r w:rsidRPr="00A36442">
              <w:rPr>
                <w:rFonts w:asciiTheme="minorEastAsia" w:eastAsiaTheme="minorEastAsia" w:hAnsiTheme="minorEastAsia" w:hint="eastAsia"/>
                <w:sz w:val="21"/>
                <w:szCs w:val="21"/>
                <w:lang w:val="en"/>
              </w:rPr>
              <w:t>专家</w:t>
            </w:r>
            <w:r w:rsidR="00F36841">
              <w:rPr>
                <w:rFonts w:asciiTheme="minorEastAsia" w:eastAsiaTheme="minorEastAsia" w:hAnsiTheme="minorEastAsia" w:hint="eastAsia"/>
                <w:sz w:val="21"/>
                <w:szCs w:val="21"/>
                <w:lang w:val="en"/>
              </w:rPr>
              <w:t>尽可能地在</w:t>
            </w:r>
            <w:r w:rsidR="0041361F">
              <w:rPr>
                <w:rFonts w:asciiTheme="minorEastAsia" w:eastAsiaTheme="minorEastAsia" w:hAnsiTheme="minorEastAsia" w:hint="eastAsia"/>
                <w:sz w:val="21"/>
                <w:szCs w:val="21"/>
                <w:lang w:val="en"/>
              </w:rPr>
              <w:t>合作</w:t>
            </w:r>
            <w:r w:rsidR="00F36841">
              <w:rPr>
                <w:rFonts w:asciiTheme="minorEastAsia" w:eastAsiaTheme="minorEastAsia" w:hAnsiTheme="minorEastAsia" w:hint="eastAsia"/>
                <w:sz w:val="21"/>
                <w:szCs w:val="21"/>
                <w:lang w:val="en"/>
              </w:rPr>
              <w:t>专家</w:t>
            </w:r>
            <w:r w:rsidRPr="00A36442">
              <w:rPr>
                <w:rFonts w:asciiTheme="minorEastAsia" w:eastAsiaTheme="minorEastAsia" w:hAnsiTheme="minorEastAsia" w:hint="eastAsia"/>
                <w:sz w:val="21"/>
                <w:szCs w:val="21"/>
                <w:lang w:val="en"/>
              </w:rPr>
              <w:t>和国家专家的支持下提供了关于指南的培训，</w:t>
            </w:r>
            <w:r w:rsidR="0041361F">
              <w:rPr>
                <w:rFonts w:asciiTheme="minorEastAsia" w:eastAsiaTheme="minorEastAsia" w:hAnsiTheme="minorEastAsia" w:hint="eastAsia"/>
                <w:sz w:val="21"/>
                <w:szCs w:val="21"/>
                <w:lang w:val="en"/>
              </w:rPr>
              <w:t>以期</w:t>
            </w:r>
            <w:r w:rsidR="00F36841">
              <w:rPr>
                <w:rFonts w:asciiTheme="minorEastAsia" w:eastAsiaTheme="minorEastAsia" w:hAnsiTheme="minorEastAsia" w:hint="eastAsia"/>
                <w:sz w:val="21"/>
                <w:szCs w:val="21"/>
                <w:lang w:val="en"/>
              </w:rPr>
              <w:t>创建</w:t>
            </w:r>
            <w:r w:rsidRPr="00A36442">
              <w:rPr>
                <w:rFonts w:asciiTheme="minorEastAsia" w:eastAsiaTheme="minorEastAsia" w:hAnsiTheme="minorEastAsia" w:hint="eastAsia"/>
                <w:sz w:val="21"/>
                <w:szCs w:val="21"/>
                <w:lang w:val="en"/>
              </w:rPr>
              <w:t>一个专家网络，在项目结束后能够继续</w:t>
            </w:r>
            <w:r w:rsidR="00E316CC">
              <w:rPr>
                <w:rFonts w:asciiTheme="minorEastAsia" w:eastAsiaTheme="minorEastAsia" w:hAnsiTheme="minorEastAsia" w:hint="eastAsia"/>
                <w:sz w:val="21"/>
                <w:szCs w:val="21"/>
                <w:lang w:val="en"/>
              </w:rPr>
              <w:t>在</w:t>
            </w:r>
            <w:r w:rsidR="00E316CC" w:rsidRPr="00A36442">
              <w:rPr>
                <w:rFonts w:asciiTheme="minorEastAsia" w:eastAsiaTheme="minorEastAsia" w:hAnsiTheme="minorEastAsia" w:hint="eastAsia"/>
                <w:sz w:val="21"/>
                <w:szCs w:val="21"/>
                <w:lang w:val="en"/>
              </w:rPr>
              <w:t>使用指南</w:t>
            </w:r>
            <w:r w:rsidR="00E316CC">
              <w:rPr>
                <w:rFonts w:asciiTheme="minorEastAsia" w:eastAsiaTheme="minorEastAsia" w:hAnsiTheme="minorEastAsia" w:hint="eastAsia"/>
                <w:sz w:val="21"/>
                <w:szCs w:val="21"/>
                <w:lang w:val="en"/>
              </w:rPr>
              <w:t>方面</w:t>
            </w:r>
            <w:r w:rsidRPr="00A36442">
              <w:rPr>
                <w:rFonts w:asciiTheme="minorEastAsia" w:eastAsiaTheme="minorEastAsia" w:hAnsiTheme="minorEastAsia" w:hint="eastAsia"/>
                <w:sz w:val="21"/>
                <w:szCs w:val="21"/>
                <w:lang w:val="en"/>
              </w:rPr>
              <w:t>向TISC提供支持。</w:t>
            </w:r>
            <w:r w:rsidR="00E316CC">
              <w:rPr>
                <w:rFonts w:asciiTheme="minorEastAsia" w:eastAsiaTheme="minorEastAsia" w:hAnsiTheme="minorEastAsia" w:hint="eastAsia"/>
                <w:sz w:val="21"/>
                <w:szCs w:val="21"/>
                <w:lang w:val="en"/>
              </w:rPr>
              <w:t>讲习班</w:t>
            </w:r>
            <w:r w:rsidRPr="00A36442">
              <w:rPr>
                <w:rFonts w:asciiTheme="minorEastAsia" w:eastAsiaTheme="minorEastAsia" w:hAnsiTheme="minorEastAsia" w:hint="eastAsia"/>
                <w:sz w:val="21"/>
                <w:szCs w:val="21"/>
                <w:lang w:val="en"/>
              </w:rPr>
              <w:t>结束时收集</w:t>
            </w:r>
            <w:r w:rsidR="00E316CC">
              <w:rPr>
                <w:rFonts w:asciiTheme="minorEastAsia" w:eastAsiaTheme="minorEastAsia" w:hAnsiTheme="minorEastAsia" w:hint="eastAsia"/>
                <w:sz w:val="21"/>
                <w:szCs w:val="21"/>
                <w:lang w:val="en"/>
              </w:rPr>
              <w:t>了</w:t>
            </w:r>
            <w:r w:rsidRPr="00A36442">
              <w:rPr>
                <w:rFonts w:asciiTheme="minorEastAsia" w:eastAsiaTheme="minorEastAsia" w:hAnsiTheme="minorEastAsia" w:hint="eastAsia"/>
                <w:sz w:val="21"/>
                <w:szCs w:val="21"/>
                <w:lang w:val="en"/>
              </w:rPr>
              <w:t>评估表，并根据收到的反馈</w:t>
            </w:r>
            <w:r w:rsidR="005315D5">
              <w:rPr>
                <w:rFonts w:asciiTheme="minorEastAsia" w:eastAsiaTheme="minorEastAsia" w:hAnsiTheme="minorEastAsia" w:hint="eastAsia"/>
                <w:sz w:val="21"/>
                <w:szCs w:val="21"/>
                <w:lang w:val="en"/>
              </w:rPr>
              <w:t>意见</w:t>
            </w:r>
            <w:r w:rsidRPr="00A36442">
              <w:rPr>
                <w:rFonts w:asciiTheme="minorEastAsia" w:eastAsiaTheme="minorEastAsia" w:hAnsiTheme="minorEastAsia" w:hint="eastAsia"/>
                <w:sz w:val="21"/>
                <w:szCs w:val="21"/>
                <w:lang w:val="en"/>
              </w:rPr>
              <w:t>进一步</w:t>
            </w:r>
            <w:r w:rsidR="00CE39B9">
              <w:rPr>
                <w:rFonts w:asciiTheme="minorEastAsia" w:eastAsiaTheme="minorEastAsia" w:hAnsiTheme="minorEastAsia" w:hint="eastAsia"/>
                <w:sz w:val="21"/>
                <w:szCs w:val="21"/>
                <w:lang w:val="en"/>
              </w:rPr>
              <w:t>调整</w:t>
            </w:r>
            <w:r w:rsidR="00286343">
              <w:rPr>
                <w:rFonts w:asciiTheme="minorEastAsia" w:eastAsiaTheme="minorEastAsia" w:hAnsiTheme="minorEastAsia" w:hint="eastAsia"/>
                <w:sz w:val="21"/>
                <w:szCs w:val="21"/>
                <w:lang w:val="en"/>
              </w:rPr>
              <w:t>了</w:t>
            </w:r>
            <w:r w:rsidRPr="00A36442">
              <w:rPr>
                <w:rFonts w:asciiTheme="minorEastAsia" w:eastAsiaTheme="minorEastAsia" w:hAnsiTheme="minorEastAsia" w:hint="eastAsia"/>
                <w:sz w:val="21"/>
                <w:szCs w:val="21"/>
                <w:lang w:val="en"/>
              </w:rPr>
              <w:t>培训材料。</w:t>
            </w:r>
          </w:p>
          <w:p w:rsidR="0040577A" w:rsidRPr="005A2E0C" w:rsidRDefault="0040577A" w:rsidP="001A2C85">
            <w:pPr>
              <w:keepNext/>
              <w:numPr>
                <w:ilvl w:val="3"/>
                <w:numId w:val="25"/>
              </w:numPr>
              <w:overflowPunct w:val="0"/>
              <w:spacing w:beforeLines="50" w:before="120" w:afterLines="50" w:after="120" w:line="340" w:lineRule="atLeast"/>
              <w:ind w:left="0" w:firstLine="0"/>
              <w:jc w:val="both"/>
              <w:rPr>
                <w:rFonts w:asciiTheme="minorEastAsia" w:eastAsiaTheme="minorEastAsia" w:hAnsiTheme="minorEastAsia"/>
                <w:bCs/>
                <w:sz w:val="21"/>
                <w:szCs w:val="21"/>
                <w:u w:val="single"/>
              </w:rPr>
            </w:pPr>
            <w:r w:rsidRPr="005A2E0C">
              <w:rPr>
                <w:rFonts w:asciiTheme="minorEastAsia" w:eastAsiaTheme="minorEastAsia" w:hAnsiTheme="minorEastAsia" w:hint="eastAsia"/>
                <w:bCs/>
                <w:sz w:val="21"/>
                <w:szCs w:val="21"/>
                <w:u w:val="single"/>
              </w:rPr>
              <w:lastRenderedPageBreak/>
              <w:t>经过完善的</w:t>
            </w:r>
            <w:r w:rsidR="00E043F4" w:rsidRPr="005A2E0C">
              <w:rPr>
                <w:rFonts w:asciiTheme="minorEastAsia" w:eastAsiaTheme="minorEastAsia" w:hAnsiTheme="minorEastAsia" w:hint="eastAsia"/>
                <w:bCs/>
                <w:sz w:val="21"/>
                <w:szCs w:val="21"/>
                <w:u w:val="single"/>
              </w:rPr>
              <w:t>法律状态门户网站（</w:t>
            </w:r>
            <w:r w:rsidR="007A5AC5" w:rsidRPr="005A2E0C">
              <w:rPr>
                <w:rFonts w:asciiTheme="minorEastAsia" w:eastAsiaTheme="minorEastAsia" w:hAnsiTheme="minorEastAsia" w:hint="eastAsia"/>
                <w:bCs/>
                <w:sz w:val="21"/>
                <w:szCs w:val="21"/>
                <w:u w:val="single"/>
              </w:rPr>
              <w:t>具有更具用户友好性的界面和扩展的内容</w:t>
            </w:r>
            <w:r w:rsidR="00E043F4" w:rsidRPr="005A2E0C">
              <w:rPr>
                <w:rFonts w:asciiTheme="minorEastAsia" w:eastAsiaTheme="minorEastAsia" w:hAnsiTheme="minorEastAsia" w:hint="eastAsia"/>
                <w:bCs/>
                <w:sz w:val="21"/>
                <w:szCs w:val="21"/>
                <w:u w:val="single"/>
              </w:rPr>
              <w:t>）</w:t>
            </w:r>
          </w:p>
          <w:p w:rsidR="00C177D7" w:rsidRDefault="00C177D7" w:rsidP="00C177D7">
            <w:pPr>
              <w:overflowPunct w:val="0"/>
              <w:spacing w:beforeLines="50" w:before="120" w:afterLines="50" w:after="120" w:line="340" w:lineRule="atLeast"/>
              <w:jc w:val="both"/>
              <w:rPr>
                <w:rFonts w:asciiTheme="minorEastAsia" w:eastAsiaTheme="minorEastAsia" w:hAnsiTheme="minorEastAsia"/>
                <w:iCs/>
                <w:sz w:val="21"/>
                <w:szCs w:val="21"/>
                <w:lang w:val="en"/>
              </w:rPr>
            </w:pPr>
            <w:r w:rsidRPr="00C177D7">
              <w:rPr>
                <w:rFonts w:asciiTheme="minorEastAsia" w:eastAsiaTheme="minorEastAsia" w:hAnsiTheme="minorEastAsia" w:hint="eastAsia"/>
                <w:iCs/>
                <w:sz w:val="21"/>
                <w:szCs w:val="21"/>
                <w:lang w:val="en"/>
              </w:rPr>
              <w:t>为了确定作为法律状态门户网站（以下简称“门户网站”）主要用户的专利信息用户社区</w:t>
            </w:r>
            <w:r>
              <w:rPr>
                <w:rFonts w:asciiTheme="minorEastAsia" w:eastAsiaTheme="minorEastAsia" w:hAnsiTheme="minorEastAsia" w:hint="eastAsia"/>
                <w:iCs/>
                <w:sz w:val="21"/>
                <w:szCs w:val="21"/>
                <w:lang w:val="en"/>
              </w:rPr>
              <w:t>的主要需求，聘请</w:t>
            </w:r>
            <w:r w:rsidRPr="00C177D7">
              <w:rPr>
                <w:rFonts w:asciiTheme="minorEastAsia" w:eastAsiaTheme="minorEastAsia" w:hAnsiTheme="minorEastAsia" w:hint="eastAsia"/>
                <w:iCs/>
                <w:sz w:val="21"/>
                <w:szCs w:val="21"/>
                <w:lang w:val="en"/>
              </w:rPr>
              <w:t>了一名</w:t>
            </w:r>
            <w:r>
              <w:rPr>
                <w:rFonts w:asciiTheme="minorEastAsia" w:eastAsiaTheme="minorEastAsia" w:hAnsiTheme="minorEastAsia" w:hint="eastAsia"/>
                <w:iCs/>
                <w:sz w:val="21"/>
                <w:szCs w:val="21"/>
                <w:lang w:val="en"/>
              </w:rPr>
              <w:t>通信专家开展</w:t>
            </w:r>
            <w:r w:rsidRPr="00C177D7">
              <w:rPr>
                <w:rFonts w:asciiTheme="minorEastAsia" w:eastAsiaTheme="minorEastAsia" w:hAnsiTheme="minorEastAsia" w:hint="eastAsia"/>
                <w:iCs/>
                <w:sz w:val="21"/>
                <w:szCs w:val="21"/>
                <w:lang w:val="en"/>
              </w:rPr>
              <w:t>详细的需求和差距分析，包括通过调查和有针对性的访谈收集来自</w:t>
            </w:r>
            <w:r>
              <w:rPr>
                <w:rFonts w:asciiTheme="minorEastAsia" w:eastAsiaTheme="minorEastAsia" w:hAnsiTheme="minorEastAsia" w:hint="eastAsia"/>
                <w:iCs/>
                <w:sz w:val="21"/>
                <w:szCs w:val="21"/>
                <w:lang w:val="en"/>
              </w:rPr>
              <w:t>门户网站</w:t>
            </w:r>
            <w:r w:rsidRPr="00C177D7">
              <w:rPr>
                <w:rFonts w:asciiTheme="minorEastAsia" w:eastAsiaTheme="minorEastAsia" w:hAnsiTheme="minorEastAsia" w:hint="eastAsia"/>
                <w:iCs/>
                <w:sz w:val="21"/>
                <w:szCs w:val="21"/>
                <w:lang w:val="en"/>
              </w:rPr>
              <w:t>用户</w:t>
            </w:r>
            <w:r>
              <w:rPr>
                <w:rFonts w:asciiTheme="minorEastAsia" w:eastAsiaTheme="minorEastAsia" w:hAnsiTheme="minorEastAsia" w:hint="eastAsia"/>
                <w:iCs/>
                <w:sz w:val="21"/>
                <w:szCs w:val="21"/>
                <w:lang w:val="en"/>
              </w:rPr>
              <w:t>的反馈意见。订约人</w:t>
            </w:r>
            <w:r w:rsidRPr="00C177D7">
              <w:rPr>
                <w:rFonts w:asciiTheme="minorEastAsia" w:eastAsiaTheme="minorEastAsia" w:hAnsiTheme="minorEastAsia" w:hint="eastAsia"/>
                <w:iCs/>
                <w:sz w:val="21"/>
                <w:szCs w:val="21"/>
                <w:lang w:val="en"/>
              </w:rPr>
              <w:t>审查了来自20个国家的200</w:t>
            </w:r>
            <w:r>
              <w:rPr>
                <w:rFonts w:asciiTheme="minorEastAsia" w:eastAsiaTheme="minorEastAsia" w:hAnsiTheme="minorEastAsia" w:hint="eastAsia"/>
                <w:iCs/>
                <w:sz w:val="21"/>
                <w:szCs w:val="21"/>
                <w:lang w:val="en"/>
              </w:rPr>
              <w:t>多份答复</w:t>
            </w:r>
            <w:r w:rsidRPr="00C177D7">
              <w:rPr>
                <w:rFonts w:asciiTheme="minorEastAsia" w:eastAsiaTheme="minorEastAsia" w:hAnsiTheme="minorEastAsia" w:hint="eastAsia"/>
                <w:iCs/>
                <w:sz w:val="21"/>
                <w:szCs w:val="21"/>
                <w:lang w:val="en"/>
              </w:rPr>
              <w:t>，并就如何在此基础上改进门户网站提出了一些建议。</w:t>
            </w:r>
            <w:r>
              <w:rPr>
                <w:rFonts w:asciiTheme="minorEastAsia" w:eastAsiaTheme="minorEastAsia" w:hAnsiTheme="minorEastAsia" w:hint="eastAsia"/>
                <w:iCs/>
                <w:sz w:val="21"/>
                <w:szCs w:val="21"/>
                <w:lang w:val="en"/>
              </w:rPr>
              <w:t>与此同时，</w:t>
            </w:r>
            <w:r w:rsidR="006D0364">
              <w:rPr>
                <w:rFonts w:asciiTheme="minorEastAsia" w:eastAsiaTheme="minorEastAsia" w:hAnsiTheme="minorEastAsia" w:hint="eastAsia"/>
                <w:iCs/>
                <w:sz w:val="21"/>
                <w:szCs w:val="21"/>
                <w:lang w:val="en"/>
              </w:rPr>
              <w:t>征聘</w:t>
            </w:r>
            <w:r>
              <w:rPr>
                <w:rFonts w:asciiTheme="minorEastAsia" w:eastAsiaTheme="minorEastAsia" w:hAnsiTheme="minorEastAsia" w:hint="eastAsia"/>
                <w:iCs/>
                <w:sz w:val="21"/>
                <w:szCs w:val="21"/>
                <w:lang w:val="en"/>
              </w:rPr>
              <w:t>订约人</w:t>
            </w:r>
            <w:r w:rsidRPr="00C177D7">
              <w:rPr>
                <w:rFonts w:asciiTheme="minorEastAsia" w:eastAsiaTheme="minorEastAsia" w:hAnsiTheme="minorEastAsia" w:hint="eastAsia"/>
                <w:iCs/>
                <w:sz w:val="21"/>
                <w:szCs w:val="21"/>
                <w:lang w:val="en"/>
              </w:rPr>
              <w:t>开发新界面的程序于2016年9月完成。</w:t>
            </w:r>
          </w:p>
          <w:p w:rsidR="0040577A" w:rsidRPr="0040577A" w:rsidRDefault="005A2E0C" w:rsidP="0040577A">
            <w:pPr>
              <w:overflowPunct w:val="0"/>
              <w:spacing w:beforeLines="50" w:before="120" w:afterLines="50" w:after="120" w:line="340" w:lineRule="atLeast"/>
              <w:jc w:val="both"/>
              <w:rPr>
                <w:rFonts w:asciiTheme="minorEastAsia" w:eastAsiaTheme="minorEastAsia" w:hAnsiTheme="minorEastAsia"/>
                <w:iCs/>
                <w:sz w:val="21"/>
                <w:szCs w:val="21"/>
              </w:rPr>
            </w:pPr>
            <w:r>
              <w:rPr>
                <w:rFonts w:asciiTheme="minorEastAsia" w:eastAsiaTheme="minorEastAsia" w:hAnsiTheme="minorEastAsia" w:hint="eastAsia"/>
                <w:iCs/>
                <w:sz w:val="21"/>
                <w:szCs w:val="21"/>
                <w:lang w:val="en"/>
              </w:rPr>
              <w:t>考虑到开发更具用户友好性的界面和高级检索功能的需求，</w:t>
            </w:r>
            <w:r w:rsidR="00B21D1F">
              <w:rPr>
                <w:rFonts w:asciiTheme="minorEastAsia" w:eastAsiaTheme="minorEastAsia" w:hAnsiTheme="minorEastAsia" w:hint="eastAsia"/>
                <w:iCs/>
                <w:sz w:val="21"/>
                <w:szCs w:val="21"/>
                <w:lang w:val="en"/>
              </w:rPr>
              <w:t>探索了</w:t>
            </w:r>
            <w:r>
              <w:rPr>
                <w:rFonts w:asciiTheme="minorEastAsia" w:eastAsiaTheme="minorEastAsia" w:hAnsiTheme="minorEastAsia" w:hint="eastAsia"/>
                <w:iCs/>
                <w:sz w:val="21"/>
                <w:szCs w:val="21"/>
                <w:lang w:val="en"/>
              </w:rPr>
              <w:t>各种技术解决方案。</w:t>
            </w:r>
            <w:r w:rsidR="00722A83" w:rsidRPr="00722A83">
              <w:rPr>
                <w:rFonts w:asciiTheme="minorEastAsia" w:eastAsiaTheme="minorEastAsia" w:hAnsiTheme="minorEastAsia" w:hint="eastAsia"/>
                <w:iCs/>
                <w:sz w:val="21"/>
                <w:szCs w:val="21"/>
                <w:lang w:val="en"/>
              </w:rPr>
              <w:t>与一系列利益攸关方</w:t>
            </w:r>
            <w:r w:rsidR="00722A83">
              <w:rPr>
                <w:rFonts w:asciiTheme="minorEastAsia" w:eastAsiaTheme="minorEastAsia" w:hAnsiTheme="minorEastAsia" w:hint="eastAsia"/>
                <w:iCs/>
                <w:sz w:val="21"/>
                <w:szCs w:val="21"/>
                <w:lang w:val="en"/>
              </w:rPr>
              <w:t>进行了磋商，</w:t>
            </w:r>
            <w:r w:rsidR="00722A83" w:rsidRPr="00722A83">
              <w:rPr>
                <w:rFonts w:asciiTheme="minorEastAsia" w:eastAsiaTheme="minorEastAsia" w:hAnsiTheme="minorEastAsia" w:hint="eastAsia"/>
                <w:iCs/>
                <w:sz w:val="21"/>
                <w:szCs w:val="21"/>
                <w:lang w:val="en"/>
              </w:rPr>
              <w:t>包括</w:t>
            </w:r>
            <w:r w:rsidR="00722A83">
              <w:rPr>
                <w:rFonts w:asciiTheme="minorEastAsia" w:eastAsiaTheme="minorEastAsia" w:hAnsiTheme="minorEastAsia" w:hint="eastAsia"/>
                <w:iCs/>
                <w:sz w:val="21"/>
                <w:szCs w:val="21"/>
                <w:lang w:val="en"/>
              </w:rPr>
              <w:t>与</w:t>
            </w:r>
            <w:r w:rsidR="00722A83" w:rsidRPr="00722A83">
              <w:rPr>
                <w:rFonts w:asciiTheme="minorEastAsia" w:eastAsiaTheme="minorEastAsia" w:hAnsiTheme="minorEastAsia" w:hint="eastAsia"/>
                <w:iCs/>
                <w:sz w:val="21"/>
                <w:szCs w:val="21"/>
                <w:lang w:val="en"/>
              </w:rPr>
              <w:t>联合国地理空间信息科（UNGIS）和法律顾问办公室就使用官方国际边界数据制定新地图进行了磋商</w:t>
            </w:r>
            <w:r w:rsidR="00722A83">
              <w:rPr>
                <w:rFonts w:asciiTheme="minorEastAsia" w:eastAsiaTheme="minorEastAsia" w:hAnsiTheme="minorEastAsia" w:hint="eastAsia"/>
                <w:iCs/>
                <w:sz w:val="21"/>
                <w:szCs w:val="21"/>
                <w:lang w:val="en"/>
              </w:rPr>
              <w:t>，并与产权组织传播</w:t>
            </w:r>
            <w:r w:rsidR="00722A83" w:rsidRPr="00722A83">
              <w:rPr>
                <w:rFonts w:asciiTheme="minorEastAsia" w:eastAsiaTheme="minorEastAsia" w:hAnsiTheme="minorEastAsia" w:hint="eastAsia"/>
                <w:iCs/>
                <w:sz w:val="21"/>
                <w:szCs w:val="21"/>
                <w:lang w:val="en"/>
              </w:rPr>
              <w:t>司和信息</w:t>
            </w:r>
            <w:r w:rsidR="00012AC2">
              <w:rPr>
                <w:rFonts w:asciiTheme="minorEastAsia" w:eastAsiaTheme="minorEastAsia" w:hAnsiTheme="minorEastAsia" w:hint="eastAsia"/>
                <w:iCs/>
                <w:sz w:val="21"/>
                <w:szCs w:val="21"/>
                <w:lang w:val="en"/>
              </w:rPr>
              <w:t>与</w:t>
            </w:r>
            <w:r w:rsidR="00722A83" w:rsidRPr="00722A83">
              <w:rPr>
                <w:rFonts w:asciiTheme="minorEastAsia" w:eastAsiaTheme="minorEastAsia" w:hAnsiTheme="minorEastAsia" w:hint="eastAsia"/>
                <w:iCs/>
                <w:sz w:val="21"/>
                <w:szCs w:val="21"/>
                <w:lang w:val="en"/>
              </w:rPr>
              <w:t>通信</w:t>
            </w:r>
            <w:r w:rsidR="00722A83">
              <w:rPr>
                <w:rFonts w:asciiTheme="minorEastAsia" w:eastAsiaTheme="minorEastAsia" w:hAnsiTheme="minorEastAsia" w:hint="eastAsia"/>
                <w:iCs/>
                <w:sz w:val="21"/>
                <w:szCs w:val="21"/>
                <w:lang w:val="en"/>
              </w:rPr>
              <w:t>技术</w:t>
            </w:r>
            <w:r w:rsidR="00012AC2">
              <w:rPr>
                <w:rFonts w:asciiTheme="minorEastAsia" w:eastAsiaTheme="minorEastAsia" w:hAnsiTheme="minorEastAsia" w:hint="eastAsia"/>
                <w:iCs/>
                <w:sz w:val="21"/>
                <w:szCs w:val="21"/>
                <w:lang w:val="en"/>
              </w:rPr>
              <w:t>部</w:t>
            </w:r>
            <w:r w:rsidR="00722A83">
              <w:rPr>
                <w:rFonts w:asciiTheme="minorEastAsia" w:eastAsiaTheme="minorEastAsia" w:hAnsiTheme="minorEastAsia" w:hint="eastAsia"/>
                <w:iCs/>
                <w:sz w:val="21"/>
                <w:szCs w:val="21"/>
                <w:lang w:val="en"/>
              </w:rPr>
              <w:t>就包括</w:t>
            </w:r>
            <w:r w:rsidR="00722A83" w:rsidRPr="00722A83">
              <w:rPr>
                <w:rFonts w:asciiTheme="minorEastAsia" w:eastAsiaTheme="minorEastAsia" w:hAnsiTheme="minorEastAsia" w:hint="eastAsia"/>
                <w:iCs/>
                <w:sz w:val="21"/>
                <w:szCs w:val="21"/>
                <w:lang w:val="en"/>
              </w:rPr>
              <w:t>符合组织政策的可能的地图可视化软件技术</w:t>
            </w:r>
            <w:r w:rsidR="00722A83">
              <w:rPr>
                <w:rFonts w:asciiTheme="minorEastAsia" w:eastAsiaTheme="minorEastAsia" w:hAnsiTheme="minorEastAsia" w:hint="eastAsia"/>
                <w:iCs/>
                <w:sz w:val="21"/>
                <w:szCs w:val="21"/>
                <w:lang w:val="en"/>
              </w:rPr>
              <w:t>等</w:t>
            </w:r>
            <w:r w:rsidR="00722A83" w:rsidRPr="00722A83">
              <w:rPr>
                <w:rFonts w:asciiTheme="minorEastAsia" w:eastAsiaTheme="minorEastAsia" w:hAnsiTheme="minorEastAsia" w:hint="eastAsia"/>
                <w:iCs/>
                <w:sz w:val="21"/>
                <w:szCs w:val="21"/>
                <w:lang w:val="en"/>
              </w:rPr>
              <w:t>实施选项</w:t>
            </w:r>
            <w:r w:rsidR="00722A83">
              <w:rPr>
                <w:rFonts w:asciiTheme="minorEastAsia" w:eastAsiaTheme="minorEastAsia" w:hAnsiTheme="minorEastAsia" w:hint="eastAsia"/>
                <w:iCs/>
                <w:sz w:val="21"/>
                <w:szCs w:val="21"/>
                <w:lang w:val="en"/>
              </w:rPr>
              <w:t>进行了磋商</w:t>
            </w:r>
            <w:r w:rsidR="00722A83" w:rsidRPr="00722A83">
              <w:rPr>
                <w:rFonts w:asciiTheme="minorEastAsia" w:eastAsiaTheme="minorEastAsia" w:hAnsiTheme="minorEastAsia" w:hint="eastAsia"/>
                <w:iCs/>
                <w:sz w:val="21"/>
                <w:szCs w:val="21"/>
                <w:lang w:val="en"/>
              </w:rPr>
              <w:t>。</w:t>
            </w:r>
            <w:r w:rsidR="00EA35D6">
              <w:rPr>
                <w:rFonts w:asciiTheme="minorEastAsia" w:eastAsiaTheme="minorEastAsia" w:hAnsiTheme="minorEastAsia" w:hint="eastAsia"/>
                <w:iCs/>
                <w:sz w:val="21"/>
                <w:szCs w:val="21"/>
                <w:lang w:val="en"/>
              </w:rPr>
              <w:t>磋商结果是</w:t>
            </w:r>
            <w:r w:rsidR="00722A83">
              <w:rPr>
                <w:rFonts w:asciiTheme="minorEastAsia" w:eastAsiaTheme="minorEastAsia" w:hAnsiTheme="minorEastAsia" w:hint="eastAsia"/>
                <w:iCs/>
                <w:sz w:val="21"/>
                <w:szCs w:val="21"/>
                <w:lang w:val="en"/>
              </w:rPr>
              <w:t>与U</w:t>
            </w:r>
            <w:r w:rsidR="00722A83">
              <w:rPr>
                <w:rFonts w:asciiTheme="minorEastAsia" w:eastAsiaTheme="minorEastAsia" w:hAnsiTheme="minorEastAsia"/>
                <w:iCs/>
                <w:sz w:val="21"/>
                <w:szCs w:val="21"/>
                <w:lang w:val="en"/>
              </w:rPr>
              <w:t>NGIS</w:t>
            </w:r>
            <w:r w:rsidR="00722A83" w:rsidRPr="00722A83">
              <w:rPr>
                <w:rFonts w:asciiTheme="minorEastAsia" w:eastAsiaTheme="minorEastAsia" w:hAnsiTheme="minorEastAsia" w:hint="eastAsia"/>
                <w:iCs/>
                <w:sz w:val="21"/>
                <w:szCs w:val="21"/>
                <w:lang w:val="en"/>
              </w:rPr>
              <w:t>签署了关于使用国际边界数据的协议，并确定了使用其他联合国组织广泛使用的基于云的软件开发新界面的</w:t>
            </w:r>
            <w:r w:rsidR="00B3122B">
              <w:rPr>
                <w:rFonts w:asciiTheme="minorEastAsia" w:eastAsiaTheme="minorEastAsia" w:hAnsiTheme="minorEastAsia" w:hint="eastAsia"/>
                <w:iCs/>
                <w:sz w:val="21"/>
                <w:szCs w:val="21"/>
                <w:lang w:val="en"/>
              </w:rPr>
              <w:t>具</w:t>
            </w:r>
            <w:r w:rsidR="00722A83" w:rsidRPr="00722A83">
              <w:rPr>
                <w:rFonts w:asciiTheme="minorEastAsia" w:eastAsiaTheme="minorEastAsia" w:hAnsiTheme="minorEastAsia" w:hint="eastAsia"/>
                <w:iCs/>
                <w:sz w:val="21"/>
                <w:szCs w:val="21"/>
                <w:lang w:val="en"/>
              </w:rPr>
              <w:t>成本效益</w:t>
            </w:r>
            <w:r w:rsidR="00B3122B">
              <w:rPr>
                <w:rFonts w:asciiTheme="minorEastAsia" w:eastAsiaTheme="minorEastAsia" w:hAnsiTheme="minorEastAsia" w:hint="eastAsia"/>
                <w:iCs/>
                <w:sz w:val="21"/>
                <w:szCs w:val="21"/>
                <w:lang w:val="en"/>
              </w:rPr>
              <w:t>的</w:t>
            </w:r>
            <w:r w:rsidR="00722A83" w:rsidRPr="00722A83">
              <w:rPr>
                <w:rFonts w:asciiTheme="minorEastAsia" w:eastAsiaTheme="minorEastAsia" w:hAnsiTheme="minorEastAsia" w:hint="eastAsia"/>
                <w:iCs/>
                <w:sz w:val="21"/>
                <w:szCs w:val="21"/>
                <w:lang w:val="en"/>
              </w:rPr>
              <w:t>解决方案。</w:t>
            </w:r>
          </w:p>
          <w:p w:rsidR="00D46B1E" w:rsidRPr="00D46B1E" w:rsidRDefault="00D46B1E" w:rsidP="00D46B1E">
            <w:pPr>
              <w:overflowPunct w:val="0"/>
              <w:spacing w:beforeLines="50" w:before="120" w:afterLines="50" w:after="120" w:line="340" w:lineRule="atLeast"/>
              <w:jc w:val="both"/>
              <w:rPr>
                <w:rFonts w:asciiTheme="minorEastAsia" w:eastAsiaTheme="minorEastAsia" w:hAnsiTheme="minorEastAsia"/>
                <w:bCs/>
                <w:sz w:val="21"/>
                <w:szCs w:val="21"/>
                <w:lang w:val="en"/>
              </w:rPr>
            </w:pPr>
            <w:r w:rsidRPr="00D46B1E">
              <w:rPr>
                <w:rFonts w:asciiTheme="minorEastAsia" w:eastAsiaTheme="minorEastAsia" w:hAnsiTheme="minorEastAsia" w:hint="eastAsia"/>
                <w:bCs/>
                <w:sz w:val="21"/>
                <w:szCs w:val="21"/>
                <w:lang w:val="en"/>
              </w:rPr>
              <w:t>与此同时，2017年聘请了</w:t>
            </w:r>
            <w:r>
              <w:rPr>
                <w:rFonts w:asciiTheme="minorEastAsia" w:eastAsiaTheme="minorEastAsia" w:hAnsiTheme="minorEastAsia" w:hint="eastAsia"/>
                <w:bCs/>
                <w:sz w:val="21"/>
                <w:szCs w:val="21"/>
                <w:lang w:val="en"/>
              </w:rPr>
              <w:t>一名专利信息专家</w:t>
            </w:r>
            <w:r w:rsidRPr="00D46B1E">
              <w:rPr>
                <w:rFonts w:asciiTheme="minorEastAsia" w:eastAsiaTheme="minorEastAsia" w:hAnsiTheme="minorEastAsia" w:hint="eastAsia"/>
                <w:bCs/>
                <w:sz w:val="21"/>
                <w:szCs w:val="21"/>
                <w:lang w:val="en"/>
              </w:rPr>
              <w:t>审查门户网站上的现有信息，并在必要时进行更新。专家更新了160</w:t>
            </w:r>
            <w:r>
              <w:rPr>
                <w:rFonts w:asciiTheme="minorEastAsia" w:eastAsiaTheme="minorEastAsia" w:hAnsiTheme="minorEastAsia" w:hint="eastAsia"/>
                <w:bCs/>
                <w:sz w:val="21"/>
                <w:szCs w:val="21"/>
                <w:lang w:val="en"/>
              </w:rPr>
              <w:t>多个管辖区的数据，并为门户网站上的每个管辖区编制</w:t>
            </w:r>
            <w:r w:rsidRPr="00D46B1E">
              <w:rPr>
                <w:rFonts w:asciiTheme="minorEastAsia" w:eastAsiaTheme="minorEastAsia" w:hAnsiTheme="minorEastAsia" w:hint="eastAsia"/>
                <w:bCs/>
                <w:sz w:val="21"/>
                <w:szCs w:val="21"/>
                <w:lang w:val="en"/>
              </w:rPr>
              <w:t>了详细的帮助文件，以进一步</w:t>
            </w:r>
            <w:r>
              <w:rPr>
                <w:rFonts w:asciiTheme="minorEastAsia" w:eastAsiaTheme="minorEastAsia" w:hAnsiTheme="minorEastAsia" w:hint="eastAsia"/>
                <w:bCs/>
                <w:sz w:val="21"/>
                <w:szCs w:val="21"/>
                <w:lang w:val="en"/>
              </w:rPr>
              <w:t>帮助</w:t>
            </w:r>
            <w:r w:rsidRPr="00D46B1E">
              <w:rPr>
                <w:rFonts w:asciiTheme="minorEastAsia" w:eastAsiaTheme="minorEastAsia" w:hAnsiTheme="minorEastAsia" w:hint="eastAsia"/>
                <w:bCs/>
                <w:sz w:val="21"/>
                <w:szCs w:val="21"/>
                <w:lang w:val="en"/>
              </w:rPr>
              <w:t>用户确定可在线获取哪些法律状态相关信息，以及有关专利保护特性和</w:t>
            </w:r>
            <w:r>
              <w:rPr>
                <w:rFonts w:asciiTheme="minorEastAsia" w:eastAsiaTheme="minorEastAsia" w:hAnsiTheme="minorEastAsia" w:hint="eastAsia"/>
                <w:bCs/>
                <w:sz w:val="21"/>
                <w:szCs w:val="21"/>
                <w:lang w:val="en"/>
              </w:rPr>
              <w:t>检索</w:t>
            </w:r>
            <w:r w:rsidRPr="00D46B1E">
              <w:rPr>
                <w:rFonts w:asciiTheme="minorEastAsia" w:eastAsiaTheme="minorEastAsia" w:hAnsiTheme="minorEastAsia" w:hint="eastAsia"/>
                <w:bCs/>
                <w:sz w:val="21"/>
                <w:szCs w:val="21"/>
                <w:lang w:val="en"/>
              </w:rPr>
              <w:t>提示的其他信息。</w:t>
            </w:r>
          </w:p>
          <w:p w:rsidR="00D46B1E" w:rsidRPr="00D46B1E" w:rsidRDefault="00D46B1E" w:rsidP="00D46B1E">
            <w:pPr>
              <w:overflowPunct w:val="0"/>
              <w:spacing w:beforeLines="50" w:before="120" w:afterLines="50" w:after="120" w:line="340" w:lineRule="atLeast"/>
              <w:jc w:val="both"/>
              <w:rPr>
                <w:rFonts w:asciiTheme="minorEastAsia" w:eastAsiaTheme="minorEastAsia" w:hAnsiTheme="minorEastAsia"/>
                <w:bCs/>
                <w:sz w:val="21"/>
                <w:szCs w:val="21"/>
                <w:lang w:val="en"/>
              </w:rPr>
            </w:pPr>
            <w:r>
              <w:rPr>
                <w:rFonts w:asciiTheme="minorEastAsia" w:eastAsiaTheme="minorEastAsia" w:hAnsiTheme="minorEastAsia" w:hint="eastAsia"/>
                <w:bCs/>
                <w:sz w:val="21"/>
                <w:szCs w:val="21"/>
                <w:lang w:val="en"/>
              </w:rPr>
              <w:t>还增加了新的功能，例如可以</w:t>
            </w:r>
            <w:r w:rsidRPr="00D46B1E">
              <w:rPr>
                <w:rFonts w:asciiTheme="minorEastAsia" w:eastAsiaTheme="minorEastAsia" w:hAnsiTheme="minorEastAsia" w:hint="eastAsia"/>
                <w:bCs/>
                <w:sz w:val="21"/>
                <w:szCs w:val="21"/>
                <w:lang w:val="en"/>
              </w:rPr>
              <w:t>结合</w:t>
            </w:r>
            <w:r>
              <w:rPr>
                <w:rFonts w:asciiTheme="minorEastAsia" w:eastAsiaTheme="minorEastAsia" w:hAnsiTheme="minorEastAsia" w:hint="eastAsia"/>
                <w:bCs/>
                <w:sz w:val="21"/>
                <w:szCs w:val="21"/>
                <w:lang w:val="en"/>
              </w:rPr>
              <w:t>检索</w:t>
            </w:r>
            <w:r w:rsidRPr="00D46B1E">
              <w:rPr>
                <w:rFonts w:asciiTheme="minorEastAsia" w:eastAsiaTheme="minorEastAsia" w:hAnsiTheme="minorEastAsia" w:hint="eastAsia"/>
                <w:bCs/>
                <w:sz w:val="21"/>
                <w:szCs w:val="21"/>
                <w:lang w:val="en"/>
              </w:rPr>
              <w:t>标准，在地图和</w:t>
            </w:r>
            <w:r>
              <w:rPr>
                <w:rFonts w:asciiTheme="minorEastAsia" w:eastAsiaTheme="minorEastAsia" w:hAnsiTheme="minorEastAsia" w:hint="eastAsia"/>
                <w:bCs/>
                <w:sz w:val="21"/>
                <w:szCs w:val="21"/>
                <w:lang w:val="en"/>
              </w:rPr>
              <w:t>图表中分别</w:t>
            </w:r>
            <w:r w:rsidRPr="00D46B1E">
              <w:rPr>
                <w:rFonts w:asciiTheme="minorEastAsia" w:eastAsiaTheme="minorEastAsia" w:hAnsiTheme="minorEastAsia" w:hint="eastAsia"/>
                <w:bCs/>
                <w:sz w:val="21"/>
                <w:szCs w:val="21"/>
                <w:lang w:val="en"/>
              </w:rPr>
              <w:t>查看信息，确定</w:t>
            </w:r>
            <w:r w:rsidR="0087275B">
              <w:rPr>
                <w:rFonts w:asciiTheme="minorEastAsia" w:eastAsiaTheme="minorEastAsia" w:hAnsiTheme="minorEastAsia" w:hint="eastAsia"/>
                <w:bCs/>
                <w:sz w:val="21"/>
                <w:szCs w:val="21"/>
                <w:lang w:val="en"/>
              </w:rPr>
              <w:t>作为</w:t>
            </w:r>
            <w:r w:rsidRPr="00D46B1E">
              <w:rPr>
                <w:rFonts w:asciiTheme="minorEastAsia" w:eastAsiaTheme="minorEastAsia" w:hAnsiTheme="minorEastAsia" w:hint="eastAsia"/>
                <w:bCs/>
                <w:sz w:val="21"/>
                <w:szCs w:val="21"/>
                <w:lang w:val="en"/>
              </w:rPr>
              <w:t>发布专利的区域组织成员或</w:t>
            </w:r>
            <w:r w:rsidR="00455EF7">
              <w:rPr>
                <w:rFonts w:asciiTheme="minorEastAsia" w:eastAsiaTheme="minorEastAsia" w:hAnsiTheme="minorEastAsia" w:hint="eastAsia"/>
                <w:bCs/>
                <w:sz w:val="21"/>
                <w:szCs w:val="21"/>
                <w:lang w:val="en"/>
              </w:rPr>
              <w:t>是</w:t>
            </w:r>
            <w:r>
              <w:rPr>
                <w:rFonts w:asciiTheme="minorEastAsia" w:eastAsiaTheme="minorEastAsia" w:hAnsiTheme="minorEastAsia" w:hint="eastAsia"/>
                <w:bCs/>
                <w:sz w:val="21"/>
                <w:szCs w:val="21"/>
                <w:lang w:val="en"/>
              </w:rPr>
              <w:t>区域</w:t>
            </w:r>
            <w:r w:rsidRPr="00D46B1E">
              <w:rPr>
                <w:rFonts w:asciiTheme="minorEastAsia" w:eastAsiaTheme="minorEastAsia" w:hAnsiTheme="minorEastAsia" w:hint="eastAsia"/>
                <w:bCs/>
                <w:sz w:val="21"/>
                <w:szCs w:val="21"/>
                <w:lang w:val="en"/>
              </w:rPr>
              <w:t>专利信息</w:t>
            </w:r>
            <w:r w:rsidR="00F150E7">
              <w:rPr>
                <w:rFonts w:asciiTheme="minorEastAsia" w:eastAsiaTheme="minorEastAsia" w:hAnsiTheme="minorEastAsia" w:hint="eastAsia"/>
                <w:bCs/>
                <w:sz w:val="21"/>
                <w:szCs w:val="21"/>
                <w:lang w:val="en"/>
              </w:rPr>
              <w:t>集</w:t>
            </w:r>
            <w:r w:rsidR="0087275B">
              <w:rPr>
                <w:rFonts w:asciiTheme="minorEastAsia" w:eastAsiaTheme="minorEastAsia" w:hAnsiTheme="minorEastAsia" w:hint="eastAsia"/>
                <w:bCs/>
                <w:sz w:val="21"/>
                <w:szCs w:val="21"/>
                <w:lang w:val="en"/>
              </w:rPr>
              <w:t>成员的</w:t>
            </w:r>
            <w:r w:rsidR="00455EF7" w:rsidRPr="00D46B1E">
              <w:rPr>
                <w:rFonts w:asciiTheme="minorEastAsia" w:eastAsiaTheme="minorEastAsia" w:hAnsiTheme="minorEastAsia" w:hint="eastAsia"/>
                <w:bCs/>
                <w:sz w:val="21"/>
                <w:szCs w:val="21"/>
                <w:lang w:val="en"/>
              </w:rPr>
              <w:t>管辖区</w:t>
            </w:r>
            <w:r w:rsidRPr="00D46B1E">
              <w:rPr>
                <w:rFonts w:asciiTheme="minorEastAsia" w:eastAsiaTheme="minorEastAsia" w:hAnsiTheme="minorEastAsia" w:hint="eastAsia"/>
                <w:bCs/>
                <w:sz w:val="21"/>
                <w:szCs w:val="21"/>
                <w:lang w:val="en"/>
              </w:rPr>
              <w:t>。还增加了新的</w:t>
            </w:r>
            <w:r w:rsidR="00F60917">
              <w:rPr>
                <w:rFonts w:asciiTheme="minorEastAsia" w:eastAsiaTheme="minorEastAsia" w:hAnsiTheme="minorEastAsia" w:hint="eastAsia"/>
                <w:bCs/>
                <w:sz w:val="21"/>
                <w:szCs w:val="21"/>
                <w:lang w:val="en"/>
              </w:rPr>
              <w:t>检索</w:t>
            </w:r>
            <w:r w:rsidRPr="00D46B1E">
              <w:rPr>
                <w:rFonts w:asciiTheme="minorEastAsia" w:eastAsiaTheme="minorEastAsia" w:hAnsiTheme="minorEastAsia" w:hint="eastAsia"/>
                <w:bCs/>
                <w:sz w:val="21"/>
                <w:szCs w:val="21"/>
                <w:lang w:val="en"/>
              </w:rPr>
              <w:t>字段，包括可通过申请人名称或优先权数据在线</w:t>
            </w:r>
            <w:r w:rsidR="00F60917">
              <w:rPr>
                <w:rFonts w:asciiTheme="minorEastAsia" w:eastAsiaTheme="minorEastAsia" w:hAnsiTheme="minorEastAsia" w:hint="eastAsia"/>
                <w:bCs/>
                <w:sz w:val="21"/>
                <w:szCs w:val="21"/>
                <w:lang w:val="en"/>
              </w:rPr>
              <w:t>检索</w:t>
            </w:r>
            <w:r w:rsidRPr="00D46B1E">
              <w:rPr>
                <w:rFonts w:asciiTheme="minorEastAsia" w:eastAsiaTheme="minorEastAsia" w:hAnsiTheme="minorEastAsia" w:hint="eastAsia"/>
                <w:bCs/>
                <w:sz w:val="21"/>
                <w:szCs w:val="21"/>
                <w:lang w:val="en"/>
              </w:rPr>
              <w:t>的专利登记簿，以及提供有关</w:t>
            </w:r>
            <w:r w:rsidR="00F60917">
              <w:rPr>
                <w:rFonts w:asciiTheme="minorEastAsia" w:eastAsiaTheme="minorEastAsia" w:hAnsiTheme="minorEastAsia" w:hint="eastAsia"/>
                <w:bCs/>
                <w:sz w:val="21"/>
                <w:szCs w:val="21"/>
                <w:lang w:val="en"/>
              </w:rPr>
              <w:t>在</w:t>
            </w:r>
            <w:r w:rsidRPr="00D46B1E">
              <w:rPr>
                <w:rFonts w:asciiTheme="minorEastAsia" w:eastAsiaTheme="minorEastAsia" w:hAnsiTheme="minorEastAsia" w:hint="eastAsia"/>
                <w:bCs/>
                <w:sz w:val="21"/>
                <w:szCs w:val="21"/>
                <w:lang w:val="en"/>
              </w:rPr>
              <w:t>其</w:t>
            </w:r>
            <w:r w:rsidR="00F60917">
              <w:rPr>
                <w:rFonts w:asciiTheme="minorEastAsia" w:eastAsiaTheme="minorEastAsia" w:hAnsiTheme="minorEastAsia" w:hint="eastAsia"/>
                <w:bCs/>
                <w:sz w:val="21"/>
                <w:szCs w:val="21"/>
                <w:lang w:val="en"/>
              </w:rPr>
              <w:t>管</w:t>
            </w:r>
            <w:r w:rsidRPr="00D46B1E">
              <w:rPr>
                <w:rFonts w:asciiTheme="minorEastAsia" w:eastAsiaTheme="minorEastAsia" w:hAnsiTheme="minorEastAsia" w:hint="eastAsia"/>
                <w:bCs/>
                <w:sz w:val="21"/>
                <w:szCs w:val="21"/>
                <w:lang w:val="en"/>
              </w:rPr>
              <w:t>辖区内有效的专利期限延长文书</w:t>
            </w:r>
            <w:r w:rsidR="00F60917">
              <w:rPr>
                <w:rFonts w:asciiTheme="minorEastAsia" w:eastAsiaTheme="minorEastAsia" w:hAnsiTheme="minorEastAsia" w:hint="eastAsia"/>
                <w:bCs/>
                <w:sz w:val="21"/>
                <w:szCs w:val="21"/>
                <w:lang w:val="en"/>
              </w:rPr>
              <w:t>、</w:t>
            </w:r>
            <w:r w:rsidRPr="00D46B1E">
              <w:rPr>
                <w:rFonts w:asciiTheme="minorEastAsia" w:eastAsiaTheme="minorEastAsia" w:hAnsiTheme="minorEastAsia" w:hint="eastAsia"/>
                <w:bCs/>
                <w:sz w:val="21"/>
                <w:szCs w:val="21"/>
                <w:lang w:val="en"/>
              </w:rPr>
              <w:t>补充保护证书和区域专利信息的在线登记</w:t>
            </w:r>
            <w:r w:rsidR="00F60917">
              <w:rPr>
                <w:rFonts w:asciiTheme="minorEastAsia" w:eastAsiaTheme="minorEastAsia" w:hAnsiTheme="minorEastAsia" w:hint="eastAsia"/>
                <w:bCs/>
                <w:sz w:val="21"/>
                <w:szCs w:val="21"/>
                <w:lang w:val="en"/>
              </w:rPr>
              <w:t>簿</w:t>
            </w:r>
            <w:r w:rsidRPr="00D46B1E">
              <w:rPr>
                <w:rFonts w:asciiTheme="minorEastAsia" w:eastAsiaTheme="minorEastAsia" w:hAnsiTheme="minorEastAsia" w:hint="eastAsia"/>
                <w:bCs/>
                <w:sz w:val="21"/>
                <w:szCs w:val="21"/>
                <w:lang w:val="en"/>
              </w:rPr>
              <w:t>。</w:t>
            </w:r>
          </w:p>
          <w:p w:rsidR="00F150E7" w:rsidRPr="00F150E7" w:rsidRDefault="00F150E7" w:rsidP="00F150E7">
            <w:pPr>
              <w:overflowPunct w:val="0"/>
              <w:spacing w:beforeLines="50" w:before="120" w:afterLines="50" w:after="120" w:line="340" w:lineRule="atLeast"/>
              <w:jc w:val="both"/>
              <w:rPr>
                <w:rFonts w:asciiTheme="minorEastAsia" w:eastAsiaTheme="minorEastAsia" w:hAnsiTheme="minorEastAsia"/>
                <w:bCs/>
                <w:sz w:val="21"/>
                <w:szCs w:val="21"/>
                <w:lang w:val="en"/>
              </w:rPr>
            </w:pPr>
            <w:r w:rsidRPr="00F150E7">
              <w:rPr>
                <w:rFonts w:asciiTheme="minorEastAsia" w:eastAsiaTheme="minorEastAsia" w:hAnsiTheme="minorEastAsia" w:hint="eastAsia"/>
                <w:bCs/>
                <w:sz w:val="21"/>
                <w:szCs w:val="21"/>
                <w:lang w:val="en"/>
              </w:rPr>
              <w:t>在这一</w:t>
            </w:r>
            <w:r w:rsidR="006D0364">
              <w:rPr>
                <w:rFonts w:asciiTheme="minorEastAsia" w:eastAsiaTheme="minorEastAsia" w:hAnsiTheme="minorEastAsia" w:hint="eastAsia"/>
                <w:bCs/>
                <w:sz w:val="21"/>
                <w:szCs w:val="21"/>
                <w:lang w:val="en"/>
              </w:rPr>
              <w:t>进</w:t>
            </w:r>
            <w:r w:rsidRPr="00F150E7">
              <w:rPr>
                <w:rFonts w:asciiTheme="minorEastAsia" w:eastAsiaTheme="minorEastAsia" w:hAnsiTheme="minorEastAsia" w:hint="eastAsia"/>
                <w:bCs/>
                <w:sz w:val="21"/>
                <w:szCs w:val="21"/>
                <w:lang w:val="en"/>
              </w:rPr>
              <w:t>程中，更新了200多个司法管辖区的信息，新版本中可提供数据的管辖区域和专利信息集数量增加了25％。</w:t>
            </w:r>
          </w:p>
          <w:p w:rsidR="00F150E7" w:rsidRPr="00F150E7" w:rsidRDefault="00F150E7" w:rsidP="00F150E7">
            <w:pPr>
              <w:overflowPunct w:val="0"/>
              <w:spacing w:beforeLines="50" w:before="120" w:afterLines="50" w:after="120" w:line="340" w:lineRule="atLeast"/>
              <w:jc w:val="both"/>
              <w:rPr>
                <w:rFonts w:asciiTheme="minorEastAsia" w:eastAsiaTheme="minorEastAsia" w:hAnsiTheme="minorEastAsia"/>
                <w:bCs/>
                <w:sz w:val="21"/>
                <w:szCs w:val="21"/>
                <w:lang w:val="en"/>
              </w:rPr>
            </w:pPr>
            <w:r w:rsidRPr="00F150E7">
              <w:rPr>
                <w:rFonts w:asciiTheme="minorEastAsia" w:eastAsiaTheme="minorEastAsia" w:hAnsiTheme="minorEastAsia" w:hint="eastAsia"/>
                <w:bCs/>
                <w:sz w:val="21"/>
                <w:szCs w:val="21"/>
                <w:lang w:val="en"/>
              </w:rPr>
              <w:t>在重新设计门户网站时，还</w:t>
            </w:r>
            <w:r>
              <w:rPr>
                <w:rFonts w:asciiTheme="minorEastAsia" w:eastAsiaTheme="minorEastAsia" w:hAnsiTheme="minorEastAsia" w:hint="eastAsia"/>
                <w:bCs/>
                <w:sz w:val="21"/>
                <w:szCs w:val="21"/>
                <w:lang w:val="en"/>
              </w:rPr>
              <w:t>尽力</w:t>
            </w:r>
            <w:r w:rsidRPr="00F150E7">
              <w:rPr>
                <w:rFonts w:asciiTheme="minorEastAsia" w:eastAsiaTheme="minorEastAsia" w:hAnsiTheme="minorEastAsia" w:hint="eastAsia"/>
                <w:bCs/>
                <w:sz w:val="21"/>
                <w:szCs w:val="21"/>
                <w:lang w:val="en"/>
              </w:rPr>
              <w:t>根据</w:t>
            </w:r>
            <w:r>
              <w:rPr>
                <w:rFonts w:asciiTheme="minorEastAsia" w:eastAsiaTheme="minorEastAsia" w:hAnsiTheme="minorEastAsia" w:hint="eastAsia"/>
                <w:bCs/>
                <w:sz w:val="21"/>
                <w:szCs w:val="21"/>
                <w:lang w:val="en"/>
              </w:rPr>
              <w:t>产权组织改善其服务和平台</w:t>
            </w:r>
            <w:r w:rsidRPr="00F150E7">
              <w:rPr>
                <w:rFonts w:asciiTheme="minorEastAsia" w:eastAsiaTheme="minorEastAsia" w:hAnsiTheme="minorEastAsia" w:hint="eastAsia"/>
                <w:bCs/>
                <w:sz w:val="21"/>
                <w:szCs w:val="21"/>
                <w:lang w:val="en"/>
              </w:rPr>
              <w:t>可访问性的努力，改进门户网站对视障用户的</w:t>
            </w:r>
            <w:r w:rsidR="00BE5CD7">
              <w:rPr>
                <w:rFonts w:asciiTheme="minorEastAsia" w:eastAsiaTheme="minorEastAsia" w:hAnsiTheme="minorEastAsia" w:hint="eastAsia"/>
                <w:bCs/>
                <w:sz w:val="21"/>
                <w:szCs w:val="21"/>
                <w:lang w:val="en"/>
              </w:rPr>
              <w:t>可访问</w:t>
            </w:r>
            <w:r w:rsidRPr="00F150E7">
              <w:rPr>
                <w:rFonts w:asciiTheme="minorEastAsia" w:eastAsiaTheme="minorEastAsia" w:hAnsiTheme="minorEastAsia" w:hint="eastAsia"/>
                <w:bCs/>
                <w:sz w:val="21"/>
                <w:szCs w:val="21"/>
                <w:lang w:val="en"/>
              </w:rPr>
              <w:t>性，并提供</w:t>
            </w:r>
            <w:r>
              <w:rPr>
                <w:rFonts w:asciiTheme="minorEastAsia" w:eastAsiaTheme="minorEastAsia" w:hAnsiTheme="minorEastAsia" w:hint="eastAsia"/>
                <w:bCs/>
                <w:sz w:val="21"/>
                <w:szCs w:val="21"/>
                <w:lang w:val="en"/>
              </w:rPr>
              <w:t>无障碍格式的</w:t>
            </w:r>
            <w:r w:rsidRPr="00F150E7">
              <w:rPr>
                <w:rFonts w:asciiTheme="minorEastAsia" w:eastAsiaTheme="minorEastAsia" w:hAnsiTheme="minorEastAsia" w:hint="eastAsia"/>
                <w:bCs/>
                <w:sz w:val="21"/>
                <w:szCs w:val="21"/>
                <w:lang w:val="en"/>
              </w:rPr>
              <w:t>帮助文件。</w:t>
            </w:r>
          </w:p>
          <w:p w:rsidR="00092D62" w:rsidRPr="00092D62" w:rsidRDefault="00092D62" w:rsidP="00092D62">
            <w:pPr>
              <w:overflowPunct w:val="0"/>
              <w:spacing w:beforeLines="50" w:before="120" w:afterLines="50" w:after="120" w:line="340" w:lineRule="atLeast"/>
              <w:jc w:val="both"/>
              <w:rPr>
                <w:rFonts w:asciiTheme="minorEastAsia" w:eastAsiaTheme="minorEastAsia" w:hAnsiTheme="minorEastAsia"/>
                <w:bCs/>
                <w:sz w:val="21"/>
                <w:szCs w:val="21"/>
                <w:lang w:val="en"/>
              </w:rPr>
            </w:pPr>
            <w:r w:rsidRPr="00092D62">
              <w:rPr>
                <w:rFonts w:asciiTheme="minorEastAsia" w:eastAsiaTheme="minorEastAsia" w:hAnsiTheme="minorEastAsia" w:hint="eastAsia"/>
                <w:bCs/>
                <w:sz w:val="21"/>
                <w:szCs w:val="21"/>
                <w:lang w:val="en"/>
              </w:rPr>
              <w:t>为了验证专家收集的信息，</w:t>
            </w:r>
            <w:r>
              <w:rPr>
                <w:rFonts w:asciiTheme="minorEastAsia" w:eastAsiaTheme="minorEastAsia" w:hAnsiTheme="minorEastAsia" w:hint="eastAsia"/>
                <w:bCs/>
                <w:sz w:val="21"/>
                <w:szCs w:val="21"/>
                <w:lang w:val="en"/>
              </w:rPr>
              <w:t>还将</w:t>
            </w:r>
            <w:r w:rsidRPr="00092D62">
              <w:rPr>
                <w:rFonts w:asciiTheme="minorEastAsia" w:eastAsiaTheme="minorEastAsia" w:hAnsiTheme="minorEastAsia" w:hint="eastAsia"/>
                <w:bCs/>
                <w:sz w:val="21"/>
                <w:szCs w:val="21"/>
                <w:lang w:val="en"/>
              </w:rPr>
              <w:t>每</w:t>
            </w:r>
            <w:r>
              <w:rPr>
                <w:rFonts w:asciiTheme="minorEastAsia" w:eastAsiaTheme="minorEastAsia" w:hAnsiTheme="minorEastAsia" w:hint="eastAsia"/>
                <w:bCs/>
                <w:sz w:val="21"/>
                <w:szCs w:val="21"/>
                <w:lang w:val="en"/>
              </w:rPr>
              <w:t>份帮助文件</w:t>
            </w:r>
            <w:r w:rsidRPr="00092D62">
              <w:rPr>
                <w:rFonts w:asciiTheme="minorEastAsia" w:eastAsiaTheme="minorEastAsia" w:hAnsiTheme="minorEastAsia" w:hint="eastAsia"/>
                <w:bCs/>
                <w:sz w:val="21"/>
                <w:szCs w:val="21"/>
                <w:lang w:val="en"/>
              </w:rPr>
              <w:t>通过官方</w:t>
            </w:r>
            <w:r>
              <w:rPr>
                <w:rFonts w:asciiTheme="minorEastAsia" w:eastAsiaTheme="minorEastAsia" w:hAnsiTheme="minorEastAsia" w:hint="eastAsia"/>
                <w:bCs/>
                <w:sz w:val="21"/>
                <w:szCs w:val="21"/>
                <w:lang w:val="en"/>
              </w:rPr>
              <w:t>通函</w:t>
            </w:r>
            <w:r w:rsidRPr="00092D62">
              <w:rPr>
                <w:rFonts w:asciiTheme="minorEastAsia" w:eastAsiaTheme="minorEastAsia" w:hAnsiTheme="minorEastAsia" w:hint="eastAsia"/>
                <w:bCs/>
                <w:sz w:val="21"/>
                <w:szCs w:val="21"/>
                <w:lang w:val="en"/>
              </w:rPr>
              <w:t>发送给相关的知识产权局。在此过程中收到了52份答复（2018年7月至9月）。</w:t>
            </w:r>
            <w:r>
              <w:rPr>
                <w:rFonts w:asciiTheme="minorEastAsia" w:eastAsiaTheme="minorEastAsia" w:hAnsiTheme="minorEastAsia" w:hint="eastAsia"/>
                <w:bCs/>
                <w:sz w:val="21"/>
                <w:szCs w:val="21"/>
                <w:lang w:val="en"/>
              </w:rPr>
              <w:t>同时</w:t>
            </w:r>
            <w:r w:rsidRPr="00092D62">
              <w:rPr>
                <w:rFonts w:asciiTheme="minorEastAsia" w:eastAsiaTheme="minorEastAsia" w:hAnsiTheme="minorEastAsia" w:hint="eastAsia"/>
                <w:bCs/>
                <w:sz w:val="21"/>
                <w:szCs w:val="21"/>
                <w:lang w:val="en"/>
              </w:rPr>
              <w:t>在新界面中添加了联系表格，以便用户可以</w:t>
            </w:r>
            <w:r w:rsidR="00DB0865" w:rsidRPr="00092D62">
              <w:rPr>
                <w:rFonts w:asciiTheme="minorEastAsia" w:eastAsiaTheme="minorEastAsia" w:hAnsiTheme="minorEastAsia" w:hint="eastAsia"/>
                <w:bCs/>
                <w:sz w:val="21"/>
                <w:szCs w:val="21"/>
                <w:lang w:val="en"/>
              </w:rPr>
              <w:t>通知秘书处</w:t>
            </w:r>
            <w:r w:rsidRPr="00092D62">
              <w:rPr>
                <w:rFonts w:asciiTheme="minorEastAsia" w:eastAsiaTheme="minorEastAsia" w:hAnsiTheme="minorEastAsia" w:hint="eastAsia"/>
                <w:bCs/>
                <w:sz w:val="21"/>
                <w:szCs w:val="21"/>
                <w:lang w:val="en"/>
              </w:rPr>
              <w:t>未来对门户网站信息的任何更改</w:t>
            </w:r>
            <w:r>
              <w:rPr>
                <w:rFonts w:asciiTheme="minorEastAsia" w:eastAsiaTheme="minorEastAsia" w:hAnsiTheme="minorEastAsia" w:hint="eastAsia"/>
                <w:bCs/>
                <w:sz w:val="21"/>
                <w:szCs w:val="21"/>
                <w:lang w:val="en"/>
              </w:rPr>
              <w:t>。</w:t>
            </w:r>
          </w:p>
          <w:p w:rsidR="00614894" w:rsidRDefault="0040577A" w:rsidP="00614894">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为了重点介绍门户网站的新界面和功能，也为了吸引新用户，在一名视频专家支持下制作了一个简短的教程视频。</w:t>
            </w:r>
          </w:p>
          <w:p w:rsidR="0040577A" w:rsidRPr="0040577A" w:rsidRDefault="00614894" w:rsidP="00614894">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门户网站</w:t>
            </w:r>
            <w:r>
              <w:rPr>
                <w:rFonts w:asciiTheme="minorEastAsia" w:eastAsiaTheme="minorEastAsia" w:hAnsiTheme="minorEastAsia" w:hint="eastAsia"/>
                <w:sz w:val="21"/>
                <w:szCs w:val="21"/>
              </w:rPr>
              <w:t>在C</w:t>
            </w:r>
            <w:r>
              <w:rPr>
                <w:rFonts w:asciiTheme="minorEastAsia" w:eastAsiaTheme="minorEastAsia" w:hAnsiTheme="minorEastAsia"/>
                <w:sz w:val="21"/>
                <w:szCs w:val="21"/>
              </w:rPr>
              <w:t>DIP</w:t>
            </w:r>
            <w:r>
              <w:rPr>
                <w:rFonts w:asciiTheme="minorEastAsia" w:eastAsiaTheme="minorEastAsia" w:hAnsiTheme="minorEastAsia" w:hint="eastAsia"/>
                <w:sz w:val="21"/>
                <w:szCs w:val="21"/>
              </w:rPr>
              <w:t>第二十二届会议的一次会外活动中推出。</w:t>
            </w:r>
          </w:p>
        </w:tc>
      </w:tr>
      <w:tr w:rsidR="0040577A" w:rsidRPr="0040577A" w:rsidTr="00326A96">
        <w:trPr>
          <w:trHeight w:val="1212"/>
        </w:trPr>
        <w:tc>
          <w:tcPr>
            <w:tcW w:w="2376" w:type="dxa"/>
            <w:shd w:val="clear" w:color="auto" w:fill="auto"/>
          </w:tcPr>
          <w:p w:rsidR="0040577A" w:rsidRPr="0040577A" w:rsidRDefault="005F099F" w:rsidP="005F099F">
            <w:pPr>
              <w:overflowPunct w:val="0"/>
              <w:autoSpaceDE w:val="0"/>
              <w:spacing w:beforeLines="50" w:before="120" w:afterLines="50" w:after="120" w:line="340" w:lineRule="atLeast"/>
              <w:outlineLvl w:val="2"/>
              <w:rPr>
                <w:rFonts w:asciiTheme="minorEastAsia" w:eastAsiaTheme="minorEastAsia" w:hAnsiTheme="minorEastAsia"/>
                <w:bCs/>
                <w:sz w:val="21"/>
                <w:szCs w:val="21"/>
                <w:u w:val="single"/>
              </w:rPr>
            </w:pPr>
            <w:r w:rsidRPr="005F099F">
              <w:rPr>
                <w:rFonts w:asciiTheme="minorEastAsia" w:eastAsiaTheme="minorEastAsia" w:hAnsiTheme="minorEastAsia" w:hint="eastAsia"/>
                <w:bCs/>
                <w:sz w:val="21"/>
                <w:szCs w:val="21"/>
                <w:u w:val="single"/>
              </w:rPr>
              <w:lastRenderedPageBreak/>
              <w:t>项目</w:t>
            </w:r>
            <w:r>
              <w:rPr>
                <w:rFonts w:asciiTheme="minorEastAsia" w:eastAsiaTheme="minorEastAsia" w:hAnsiTheme="minorEastAsia" w:hint="eastAsia"/>
                <w:bCs/>
                <w:sz w:val="21"/>
                <w:szCs w:val="21"/>
                <w:u w:val="single"/>
              </w:rPr>
              <w:t>成果</w:t>
            </w:r>
            <w:r w:rsidR="0040577A" w:rsidRPr="0040577A">
              <w:rPr>
                <w:rFonts w:asciiTheme="minorEastAsia" w:eastAsiaTheme="minorEastAsia" w:hAnsiTheme="minorEastAsia" w:hint="eastAsia"/>
                <w:bCs/>
                <w:sz w:val="21"/>
                <w:szCs w:val="21"/>
                <w:u w:val="single"/>
              </w:rPr>
              <w:t>/</w:t>
            </w:r>
            <w:r>
              <w:rPr>
                <w:rFonts w:asciiTheme="minorEastAsia" w:eastAsiaTheme="minorEastAsia" w:hAnsiTheme="minorEastAsia" w:hint="eastAsia"/>
                <w:bCs/>
                <w:sz w:val="21"/>
                <w:szCs w:val="21"/>
                <w:u w:val="single"/>
              </w:rPr>
              <w:t>影响</w:t>
            </w:r>
            <w:r w:rsidR="0040577A" w:rsidRPr="0040577A">
              <w:rPr>
                <w:rFonts w:asciiTheme="minorEastAsia" w:eastAsiaTheme="minorEastAsia" w:hAnsiTheme="minorEastAsia" w:hint="eastAsia"/>
                <w:bCs/>
                <w:sz w:val="21"/>
                <w:szCs w:val="21"/>
                <w:u w:val="single"/>
              </w:rPr>
              <w:t>和主要经验教训</w:t>
            </w:r>
          </w:p>
        </w:tc>
        <w:tc>
          <w:tcPr>
            <w:tcW w:w="6912" w:type="dxa"/>
            <w:vAlign w:val="center"/>
          </w:tcPr>
          <w:p w:rsidR="005F099F" w:rsidRPr="005F099F" w:rsidRDefault="005F099F" w:rsidP="0040577A">
            <w:pPr>
              <w:overflowPunct w:val="0"/>
              <w:spacing w:beforeLines="50" w:before="120" w:afterLines="50" w:after="120" w:line="340" w:lineRule="atLeast"/>
              <w:jc w:val="both"/>
              <w:rPr>
                <w:rFonts w:asciiTheme="minorEastAsia" w:eastAsiaTheme="minorEastAsia" w:hAnsiTheme="minorEastAsia"/>
                <w:iCs/>
                <w:sz w:val="21"/>
                <w:szCs w:val="21"/>
              </w:rPr>
            </w:pPr>
            <w:r>
              <w:rPr>
                <w:rFonts w:asciiTheme="minorEastAsia" w:eastAsiaTheme="minorEastAsia" w:hAnsiTheme="minorEastAsia" w:hint="eastAsia"/>
                <w:iCs/>
                <w:sz w:val="21"/>
                <w:szCs w:val="21"/>
              </w:rPr>
              <w:t>项目成果/影响：</w:t>
            </w:r>
          </w:p>
          <w:p w:rsidR="008259A5" w:rsidRPr="008259A5" w:rsidRDefault="008259A5" w:rsidP="008259A5">
            <w:pPr>
              <w:overflowPunct w:val="0"/>
              <w:spacing w:beforeLines="50" w:before="120" w:afterLines="50" w:after="120" w:line="340" w:lineRule="atLeast"/>
              <w:jc w:val="both"/>
              <w:rPr>
                <w:rFonts w:asciiTheme="minorEastAsia" w:eastAsiaTheme="minorEastAsia" w:hAnsiTheme="minorEastAsia"/>
                <w:iCs/>
                <w:sz w:val="21"/>
                <w:szCs w:val="21"/>
                <w:lang w:val="en"/>
              </w:rPr>
            </w:pPr>
            <w:r w:rsidRPr="008259A5">
              <w:rPr>
                <w:rFonts w:asciiTheme="minorEastAsia" w:eastAsiaTheme="minorEastAsia" w:hAnsiTheme="minorEastAsia" w:hint="eastAsia"/>
                <w:iCs/>
                <w:sz w:val="21"/>
                <w:szCs w:val="21"/>
                <w:lang w:val="en"/>
              </w:rPr>
              <w:t>试点</w:t>
            </w:r>
            <w:r w:rsidR="006D0364">
              <w:rPr>
                <w:rFonts w:asciiTheme="minorEastAsia" w:eastAsiaTheme="minorEastAsia" w:hAnsiTheme="minorEastAsia" w:hint="eastAsia"/>
                <w:iCs/>
                <w:sz w:val="21"/>
                <w:szCs w:val="21"/>
                <w:lang w:val="en"/>
              </w:rPr>
              <w:t>进</w:t>
            </w:r>
            <w:r w:rsidRPr="008259A5">
              <w:rPr>
                <w:rFonts w:asciiTheme="minorEastAsia" w:eastAsiaTheme="minorEastAsia" w:hAnsiTheme="minorEastAsia" w:hint="eastAsia"/>
                <w:iCs/>
                <w:sz w:val="21"/>
                <w:szCs w:val="21"/>
                <w:lang w:val="en"/>
              </w:rPr>
              <w:t>程中从TISC收集的反馈</w:t>
            </w:r>
            <w:r>
              <w:rPr>
                <w:rFonts w:asciiTheme="minorEastAsia" w:eastAsiaTheme="minorEastAsia" w:hAnsiTheme="minorEastAsia" w:hint="eastAsia"/>
                <w:iCs/>
                <w:sz w:val="21"/>
                <w:szCs w:val="21"/>
                <w:lang w:val="en"/>
              </w:rPr>
              <w:t>意见和在实</w:t>
            </w:r>
            <w:r w:rsidR="00310D5A">
              <w:rPr>
                <w:rFonts w:asciiTheme="minorEastAsia" w:eastAsiaTheme="minorEastAsia" w:hAnsiTheme="minorEastAsia" w:hint="eastAsia"/>
                <w:iCs/>
                <w:sz w:val="21"/>
                <w:szCs w:val="21"/>
                <w:lang w:val="en"/>
              </w:rPr>
              <w:t>务</w:t>
            </w:r>
            <w:r>
              <w:rPr>
                <w:rFonts w:asciiTheme="minorEastAsia" w:eastAsiaTheme="minorEastAsia" w:hAnsiTheme="minorEastAsia" w:hint="eastAsia"/>
                <w:iCs/>
                <w:sz w:val="21"/>
                <w:szCs w:val="21"/>
                <w:lang w:val="en"/>
              </w:rPr>
              <w:t>讲习班</w:t>
            </w:r>
            <w:r w:rsidRPr="008259A5">
              <w:rPr>
                <w:rFonts w:asciiTheme="minorEastAsia" w:eastAsiaTheme="minorEastAsia" w:hAnsiTheme="minorEastAsia" w:hint="eastAsia"/>
                <w:iCs/>
                <w:sz w:val="21"/>
                <w:szCs w:val="21"/>
                <w:lang w:val="en"/>
              </w:rPr>
              <w:t>结束时收集的调查</w:t>
            </w:r>
            <w:r w:rsidR="006D0364">
              <w:rPr>
                <w:rFonts w:asciiTheme="minorEastAsia" w:eastAsiaTheme="minorEastAsia" w:hAnsiTheme="minorEastAsia" w:hint="eastAsia"/>
                <w:iCs/>
                <w:sz w:val="21"/>
                <w:szCs w:val="21"/>
                <w:lang w:val="en"/>
              </w:rPr>
              <w:t>意见</w:t>
            </w:r>
            <w:r w:rsidRPr="008259A5">
              <w:rPr>
                <w:rFonts w:asciiTheme="minorEastAsia" w:eastAsiaTheme="minorEastAsia" w:hAnsiTheme="minorEastAsia" w:hint="eastAsia"/>
                <w:iCs/>
                <w:sz w:val="21"/>
                <w:szCs w:val="21"/>
                <w:lang w:val="en"/>
              </w:rPr>
              <w:t>提供了强有力的证据，表明在</w:t>
            </w:r>
            <w:r w:rsidR="00A81C38" w:rsidRPr="008259A5">
              <w:rPr>
                <w:rFonts w:asciiTheme="minorEastAsia" w:eastAsiaTheme="minorEastAsia" w:hAnsiTheme="minorEastAsia" w:hint="eastAsia"/>
                <w:iCs/>
                <w:sz w:val="21"/>
                <w:szCs w:val="21"/>
                <w:lang w:val="en"/>
              </w:rPr>
              <w:t>TISC</w:t>
            </w:r>
            <w:r w:rsidR="001C5372">
              <w:rPr>
                <w:rFonts w:asciiTheme="minorEastAsia" w:eastAsiaTheme="minorEastAsia" w:hAnsiTheme="minorEastAsia" w:hint="eastAsia"/>
                <w:iCs/>
                <w:sz w:val="21"/>
                <w:szCs w:val="21"/>
                <w:lang w:val="en"/>
              </w:rPr>
              <w:t>计划</w:t>
            </w:r>
            <w:r w:rsidR="00A81C38">
              <w:rPr>
                <w:rFonts w:asciiTheme="minorEastAsia" w:eastAsiaTheme="minorEastAsia" w:hAnsiTheme="minorEastAsia" w:hint="eastAsia"/>
                <w:iCs/>
                <w:sz w:val="21"/>
                <w:szCs w:val="21"/>
                <w:lang w:val="en"/>
              </w:rPr>
              <w:t>下</w:t>
            </w:r>
            <w:r w:rsidRPr="008259A5">
              <w:rPr>
                <w:rFonts w:asciiTheme="minorEastAsia" w:eastAsiaTheme="minorEastAsia" w:hAnsiTheme="minorEastAsia" w:hint="eastAsia"/>
                <w:iCs/>
                <w:sz w:val="21"/>
                <w:szCs w:val="21"/>
                <w:lang w:val="en"/>
              </w:rPr>
              <w:t>开发的新资源具有重要的附加值。特别是，收集</w:t>
            </w:r>
            <w:r w:rsidR="000F02E8">
              <w:rPr>
                <w:rFonts w:asciiTheme="minorEastAsia" w:eastAsiaTheme="minorEastAsia" w:hAnsiTheme="minorEastAsia" w:hint="eastAsia"/>
                <w:iCs/>
                <w:sz w:val="21"/>
                <w:szCs w:val="21"/>
                <w:lang w:val="en"/>
              </w:rPr>
              <w:t>到</w:t>
            </w:r>
            <w:r w:rsidRPr="008259A5">
              <w:rPr>
                <w:rFonts w:asciiTheme="minorEastAsia" w:eastAsiaTheme="minorEastAsia" w:hAnsiTheme="minorEastAsia" w:hint="eastAsia"/>
                <w:iCs/>
                <w:sz w:val="21"/>
                <w:szCs w:val="21"/>
                <w:lang w:val="en"/>
              </w:rPr>
              <w:t>的反馈</w:t>
            </w:r>
            <w:r w:rsidR="000F02E8">
              <w:rPr>
                <w:rFonts w:asciiTheme="minorEastAsia" w:eastAsiaTheme="minorEastAsia" w:hAnsiTheme="minorEastAsia" w:hint="eastAsia"/>
                <w:iCs/>
                <w:sz w:val="21"/>
                <w:szCs w:val="21"/>
                <w:lang w:val="en"/>
              </w:rPr>
              <w:t>意见</w:t>
            </w:r>
            <w:r w:rsidRPr="008259A5">
              <w:rPr>
                <w:rFonts w:asciiTheme="minorEastAsia" w:eastAsiaTheme="minorEastAsia" w:hAnsiTheme="minorEastAsia" w:hint="eastAsia"/>
                <w:iCs/>
                <w:sz w:val="21"/>
                <w:szCs w:val="21"/>
                <w:lang w:val="en"/>
              </w:rPr>
              <w:t>证实，</w:t>
            </w:r>
            <w:r w:rsidR="000F02E8">
              <w:rPr>
                <w:rFonts w:asciiTheme="minorEastAsia" w:eastAsiaTheme="minorEastAsia" w:hAnsiTheme="minorEastAsia" w:hint="eastAsia"/>
                <w:iCs/>
                <w:sz w:val="21"/>
                <w:szCs w:val="21"/>
                <w:lang w:val="en"/>
              </w:rPr>
              <w:t>讲习班</w:t>
            </w:r>
            <w:r w:rsidRPr="008259A5">
              <w:rPr>
                <w:rFonts w:asciiTheme="minorEastAsia" w:eastAsiaTheme="minorEastAsia" w:hAnsiTheme="minorEastAsia" w:hint="eastAsia"/>
                <w:iCs/>
                <w:sz w:val="21"/>
                <w:szCs w:val="21"/>
                <w:lang w:val="en"/>
              </w:rPr>
              <w:t>成功地建立了识别和</w:t>
            </w:r>
            <w:r w:rsidR="0009291B">
              <w:rPr>
                <w:rFonts w:asciiTheme="minorEastAsia" w:eastAsiaTheme="minorEastAsia" w:hAnsiTheme="minorEastAsia" w:hint="eastAsia"/>
                <w:iCs/>
                <w:sz w:val="21"/>
                <w:szCs w:val="21"/>
                <w:lang w:val="en"/>
              </w:rPr>
              <w:t>运用公有</w:t>
            </w:r>
            <w:r w:rsidRPr="008259A5">
              <w:rPr>
                <w:rFonts w:asciiTheme="minorEastAsia" w:eastAsiaTheme="minorEastAsia" w:hAnsiTheme="minorEastAsia" w:hint="eastAsia"/>
                <w:iCs/>
                <w:sz w:val="21"/>
                <w:szCs w:val="21"/>
                <w:lang w:val="en"/>
              </w:rPr>
              <w:t>领域发明的知识和技能（</w:t>
            </w:r>
            <w:r w:rsidR="0009291B" w:rsidRPr="008259A5">
              <w:rPr>
                <w:rFonts w:asciiTheme="minorEastAsia" w:eastAsiaTheme="minorEastAsia" w:hAnsiTheme="minorEastAsia" w:hint="eastAsia"/>
                <w:iCs/>
                <w:sz w:val="21"/>
                <w:szCs w:val="21"/>
                <w:lang w:val="en"/>
              </w:rPr>
              <w:t>平均</w:t>
            </w:r>
            <w:r w:rsidRPr="008259A5">
              <w:rPr>
                <w:rFonts w:asciiTheme="minorEastAsia" w:eastAsiaTheme="minorEastAsia" w:hAnsiTheme="minorEastAsia" w:hint="eastAsia"/>
                <w:iCs/>
                <w:sz w:val="21"/>
                <w:szCs w:val="21"/>
                <w:lang w:val="en"/>
              </w:rPr>
              <w:t>99.6％的</w:t>
            </w:r>
            <w:r w:rsidR="006D0364">
              <w:rPr>
                <w:rFonts w:asciiTheme="minorEastAsia" w:eastAsiaTheme="minorEastAsia" w:hAnsiTheme="minorEastAsia" w:hint="eastAsia"/>
                <w:iCs/>
                <w:sz w:val="21"/>
                <w:szCs w:val="21"/>
                <w:lang w:val="en"/>
              </w:rPr>
              <w:t>学员</w:t>
            </w:r>
            <w:r w:rsidRPr="008259A5">
              <w:rPr>
                <w:rFonts w:asciiTheme="minorEastAsia" w:eastAsiaTheme="minorEastAsia" w:hAnsiTheme="minorEastAsia" w:hint="eastAsia"/>
                <w:iCs/>
                <w:sz w:val="21"/>
                <w:szCs w:val="21"/>
                <w:lang w:val="en"/>
              </w:rPr>
              <w:t>证实了这一点），98</w:t>
            </w:r>
            <w:r w:rsidR="0009291B">
              <w:rPr>
                <w:rFonts w:asciiTheme="minorEastAsia" w:eastAsiaTheme="minorEastAsia" w:hAnsiTheme="minorEastAsia" w:hint="eastAsia"/>
                <w:iCs/>
                <w:sz w:val="21"/>
                <w:szCs w:val="21"/>
                <w:lang w:val="en"/>
              </w:rPr>
              <w:t>％的</w:t>
            </w:r>
            <w:r w:rsidR="006D0364">
              <w:rPr>
                <w:rFonts w:asciiTheme="minorEastAsia" w:eastAsiaTheme="minorEastAsia" w:hAnsiTheme="minorEastAsia" w:hint="eastAsia"/>
                <w:iCs/>
                <w:sz w:val="21"/>
                <w:szCs w:val="21"/>
                <w:lang w:val="en"/>
              </w:rPr>
              <w:t>学员</w:t>
            </w:r>
            <w:r w:rsidR="0009291B">
              <w:rPr>
                <w:rFonts w:asciiTheme="minorEastAsia" w:eastAsiaTheme="minorEastAsia" w:hAnsiTheme="minorEastAsia" w:hint="eastAsia"/>
                <w:iCs/>
                <w:sz w:val="21"/>
                <w:szCs w:val="21"/>
                <w:lang w:val="en"/>
              </w:rPr>
              <w:t>报告</w:t>
            </w:r>
            <w:r w:rsidR="0024104A">
              <w:rPr>
                <w:rFonts w:asciiTheme="minorEastAsia" w:eastAsiaTheme="minorEastAsia" w:hAnsiTheme="minorEastAsia" w:hint="eastAsia"/>
                <w:iCs/>
                <w:sz w:val="21"/>
                <w:szCs w:val="21"/>
                <w:lang w:val="en"/>
              </w:rPr>
              <w:t>两份</w:t>
            </w:r>
            <w:r w:rsidRPr="008259A5">
              <w:rPr>
                <w:rFonts w:asciiTheme="minorEastAsia" w:eastAsiaTheme="minorEastAsia" w:hAnsiTheme="minorEastAsia" w:hint="eastAsia"/>
                <w:iCs/>
                <w:sz w:val="21"/>
                <w:szCs w:val="21"/>
                <w:lang w:val="en"/>
              </w:rPr>
              <w:t>指南</w:t>
            </w:r>
            <w:r w:rsidR="006B288B">
              <w:rPr>
                <w:rFonts w:asciiTheme="minorEastAsia" w:eastAsiaTheme="minorEastAsia" w:hAnsiTheme="minorEastAsia" w:hint="eastAsia"/>
                <w:iCs/>
                <w:sz w:val="21"/>
                <w:szCs w:val="21"/>
                <w:lang w:val="en"/>
              </w:rPr>
              <w:t>将</w:t>
            </w:r>
            <w:r w:rsidRPr="008259A5">
              <w:rPr>
                <w:rFonts w:asciiTheme="minorEastAsia" w:eastAsiaTheme="minorEastAsia" w:hAnsiTheme="minorEastAsia" w:hint="eastAsia"/>
                <w:iCs/>
                <w:sz w:val="21"/>
                <w:szCs w:val="21"/>
                <w:lang w:val="en"/>
              </w:rPr>
              <w:t>对他们</w:t>
            </w:r>
            <w:r w:rsidR="0009291B">
              <w:rPr>
                <w:rFonts w:asciiTheme="minorEastAsia" w:eastAsiaTheme="minorEastAsia" w:hAnsiTheme="minorEastAsia" w:hint="eastAsia"/>
                <w:iCs/>
                <w:sz w:val="21"/>
                <w:szCs w:val="21"/>
                <w:lang w:val="en"/>
              </w:rPr>
              <w:t>的</w:t>
            </w:r>
            <w:r w:rsidR="0009291B" w:rsidRPr="008259A5">
              <w:rPr>
                <w:rFonts w:asciiTheme="minorEastAsia" w:eastAsiaTheme="minorEastAsia" w:hAnsiTheme="minorEastAsia" w:hint="eastAsia"/>
                <w:iCs/>
                <w:sz w:val="21"/>
                <w:szCs w:val="21"/>
                <w:lang w:val="en"/>
              </w:rPr>
              <w:t>日常工作</w:t>
            </w:r>
            <w:r w:rsidR="0009291B">
              <w:rPr>
                <w:rFonts w:asciiTheme="minorEastAsia" w:eastAsiaTheme="minorEastAsia" w:hAnsiTheme="minorEastAsia" w:hint="eastAsia"/>
                <w:iCs/>
                <w:sz w:val="21"/>
                <w:szCs w:val="21"/>
                <w:lang w:val="en"/>
              </w:rPr>
              <w:t>有用</w:t>
            </w:r>
            <w:r w:rsidRPr="008259A5">
              <w:rPr>
                <w:rFonts w:asciiTheme="minorEastAsia" w:eastAsiaTheme="minorEastAsia" w:hAnsiTheme="minorEastAsia" w:hint="eastAsia"/>
                <w:iCs/>
                <w:sz w:val="21"/>
                <w:szCs w:val="21"/>
                <w:lang w:val="en"/>
              </w:rPr>
              <w:t>。</w:t>
            </w:r>
          </w:p>
          <w:p w:rsidR="003B3F8F" w:rsidRPr="003B3F8F" w:rsidRDefault="003B3F8F" w:rsidP="003B3F8F">
            <w:pPr>
              <w:overflowPunct w:val="0"/>
              <w:spacing w:beforeLines="50" w:before="120" w:afterLines="50" w:after="120" w:line="340" w:lineRule="atLeast"/>
              <w:jc w:val="both"/>
              <w:rPr>
                <w:rFonts w:asciiTheme="minorEastAsia" w:eastAsiaTheme="minorEastAsia" w:hAnsiTheme="minorEastAsia"/>
                <w:iCs/>
                <w:sz w:val="21"/>
                <w:szCs w:val="21"/>
                <w:lang w:val="en"/>
              </w:rPr>
            </w:pPr>
            <w:r w:rsidRPr="003B3F8F">
              <w:rPr>
                <w:rFonts w:asciiTheme="minorEastAsia" w:eastAsiaTheme="minorEastAsia" w:hAnsiTheme="minorEastAsia" w:hint="eastAsia"/>
                <w:iCs/>
                <w:sz w:val="21"/>
                <w:szCs w:val="21"/>
                <w:lang w:val="en"/>
              </w:rPr>
              <w:t>然而，为了将指南的</w:t>
            </w:r>
            <w:r w:rsidR="00D5118D">
              <w:rPr>
                <w:rFonts w:asciiTheme="minorEastAsia" w:eastAsiaTheme="minorEastAsia" w:hAnsiTheme="minorEastAsia" w:hint="eastAsia"/>
                <w:iCs/>
                <w:sz w:val="21"/>
                <w:szCs w:val="21"/>
                <w:lang w:val="en"/>
              </w:rPr>
              <w:t>教学</w:t>
            </w:r>
            <w:r w:rsidR="006D0364">
              <w:rPr>
                <w:rFonts w:asciiTheme="minorEastAsia" w:eastAsiaTheme="minorEastAsia" w:hAnsiTheme="minorEastAsia" w:hint="eastAsia"/>
                <w:iCs/>
                <w:sz w:val="21"/>
                <w:szCs w:val="21"/>
                <w:lang w:val="en"/>
              </w:rPr>
              <w:t>内容</w:t>
            </w:r>
            <w:r w:rsidRPr="003B3F8F">
              <w:rPr>
                <w:rFonts w:asciiTheme="minorEastAsia" w:eastAsiaTheme="minorEastAsia" w:hAnsiTheme="minorEastAsia" w:hint="eastAsia"/>
                <w:iCs/>
                <w:sz w:val="21"/>
                <w:szCs w:val="21"/>
                <w:lang w:val="en"/>
              </w:rPr>
              <w:t>完全整合到TISC</w:t>
            </w:r>
            <w:r w:rsidR="00355CCD">
              <w:rPr>
                <w:rFonts w:asciiTheme="minorEastAsia" w:eastAsiaTheme="minorEastAsia" w:hAnsiTheme="minorEastAsia" w:hint="eastAsia"/>
                <w:iCs/>
                <w:sz w:val="21"/>
                <w:szCs w:val="21"/>
                <w:lang w:val="en"/>
              </w:rPr>
              <w:t>的活动中，并使用指南作为</w:t>
            </w:r>
            <w:r w:rsidR="00355CCD" w:rsidRPr="003B3F8F">
              <w:rPr>
                <w:rFonts w:asciiTheme="minorEastAsia" w:eastAsiaTheme="minorEastAsia" w:hAnsiTheme="minorEastAsia" w:hint="eastAsia"/>
                <w:iCs/>
                <w:sz w:val="21"/>
                <w:szCs w:val="21"/>
                <w:lang w:val="en"/>
              </w:rPr>
              <w:t>TISC在该领域</w:t>
            </w:r>
            <w:r w:rsidR="00355CCD">
              <w:rPr>
                <w:rFonts w:asciiTheme="minorEastAsia" w:eastAsiaTheme="minorEastAsia" w:hAnsiTheme="minorEastAsia" w:hint="eastAsia"/>
                <w:iCs/>
                <w:sz w:val="21"/>
                <w:szCs w:val="21"/>
                <w:lang w:val="en"/>
              </w:rPr>
              <w:t>建立新</w:t>
            </w:r>
            <w:r w:rsidR="00355CCD" w:rsidRPr="003B3F8F">
              <w:rPr>
                <w:rFonts w:asciiTheme="minorEastAsia" w:eastAsiaTheme="minorEastAsia" w:hAnsiTheme="minorEastAsia" w:hint="eastAsia"/>
                <w:iCs/>
                <w:sz w:val="21"/>
                <w:szCs w:val="21"/>
                <w:lang w:val="en"/>
              </w:rPr>
              <w:t>服务</w:t>
            </w:r>
            <w:r w:rsidR="00355CCD">
              <w:rPr>
                <w:rFonts w:asciiTheme="minorEastAsia" w:eastAsiaTheme="minorEastAsia" w:hAnsiTheme="minorEastAsia" w:hint="eastAsia"/>
                <w:iCs/>
                <w:sz w:val="21"/>
                <w:szCs w:val="21"/>
                <w:lang w:val="en"/>
              </w:rPr>
              <w:t>的支持工具</w:t>
            </w:r>
            <w:r w:rsidRPr="003B3F8F">
              <w:rPr>
                <w:rFonts w:asciiTheme="minorEastAsia" w:eastAsiaTheme="minorEastAsia" w:hAnsiTheme="minorEastAsia" w:hint="eastAsia"/>
                <w:iCs/>
                <w:sz w:val="21"/>
                <w:szCs w:val="21"/>
                <w:lang w:val="en"/>
              </w:rPr>
              <w:t>，将需要额外的支持。在这</w:t>
            </w:r>
            <w:r w:rsidR="00E760F4">
              <w:rPr>
                <w:rFonts w:asciiTheme="minorEastAsia" w:eastAsiaTheme="minorEastAsia" w:hAnsiTheme="minorEastAsia" w:hint="eastAsia"/>
                <w:iCs/>
                <w:sz w:val="21"/>
                <w:szCs w:val="21"/>
                <w:lang w:val="en"/>
              </w:rPr>
              <w:t>一</w:t>
            </w:r>
            <w:r w:rsidRPr="003B3F8F">
              <w:rPr>
                <w:rFonts w:asciiTheme="minorEastAsia" w:eastAsiaTheme="minorEastAsia" w:hAnsiTheme="minorEastAsia" w:hint="eastAsia"/>
                <w:iCs/>
                <w:sz w:val="21"/>
                <w:szCs w:val="21"/>
                <w:lang w:val="en"/>
              </w:rPr>
              <w:t>方面，建立一个能够</w:t>
            </w:r>
            <w:r w:rsidR="006D0364">
              <w:rPr>
                <w:rFonts w:asciiTheme="minorEastAsia" w:eastAsiaTheme="minorEastAsia" w:hAnsiTheme="minorEastAsia" w:hint="eastAsia"/>
                <w:iCs/>
                <w:sz w:val="21"/>
                <w:szCs w:val="21"/>
                <w:lang w:val="en"/>
              </w:rPr>
              <w:t>作为</w:t>
            </w:r>
            <w:r w:rsidR="006B288B">
              <w:rPr>
                <w:rFonts w:asciiTheme="minorEastAsia" w:eastAsiaTheme="minorEastAsia" w:hAnsiTheme="minorEastAsia" w:hint="eastAsia"/>
                <w:iCs/>
                <w:sz w:val="21"/>
                <w:szCs w:val="21"/>
                <w:lang w:val="en"/>
              </w:rPr>
              <w:t>资源人</w:t>
            </w:r>
            <w:r w:rsidRPr="003B3F8F">
              <w:rPr>
                <w:rFonts w:asciiTheme="minorEastAsia" w:eastAsiaTheme="minorEastAsia" w:hAnsiTheme="minorEastAsia" w:hint="eastAsia"/>
                <w:iCs/>
                <w:sz w:val="21"/>
                <w:szCs w:val="21"/>
                <w:lang w:val="en"/>
              </w:rPr>
              <w:t>以支持TISC使用指南和开发其服务的专家库将是</w:t>
            </w:r>
            <w:r w:rsidR="00355CCD">
              <w:rPr>
                <w:rFonts w:asciiTheme="minorEastAsia" w:eastAsiaTheme="minorEastAsia" w:hAnsiTheme="minorEastAsia" w:hint="eastAsia"/>
                <w:iCs/>
                <w:sz w:val="21"/>
                <w:szCs w:val="21"/>
                <w:lang w:val="en"/>
              </w:rPr>
              <w:t>需要打造</w:t>
            </w:r>
            <w:r w:rsidRPr="003B3F8F">
              <w:rPr>
                <w:rFonts w:asciiTheme="minorEastAsia" w:eastAsiaTheme="minorEastAsia" w:hAnsiTheme="minorEastAsia" w:hint="eastAsia"/>
                <w:iCs/>
                <w:sz w:val="21"/>
                <w:szCs w:val="21"/>
                <w:lang w:val="en"/>
              </w:rPr>
              <w:t>和进一步扩展的重要资源。</w:t>
            </w:r>
          </w:p>
          <w:p w:rsidR="00417E64" w:rsidRPr="00417E64" w:rsidRDefault="00417E64" w:rsidP="00417E64">
            <w:pPr>
              <w:overflowPunct w:val="0"/>
              <w:spacing w:beforeLines="50" w:before="120" w:afterLines="50" w:after="120" w:line="340" w:lineRule="atLeast"/>
              <w:jc w:val="both"/>
              <w:rPr>
                <w:rFonts w:asciiTheme="minorEastAsia" w:eastAsiaTheme="minorEastAsia" w:hAnsiTheme="minorEastAsia"/>
                <w:iCs/>
                <w:sz w:val="21"/>
                <w:szCs w:val="21"/>
                <w:lang w:val="en"/>
              </w:rPr>
            </w:pPr>
            <w:r w:rsidRPr="00417E64">
              <w:rPr>
                <w:rFonts w:asciiTheme="minorEastAsia" w:eastAsiaTheme="minorEastAsia" w:hAnsiTheme="minorEastAsia" w:hint="eastAsia"/>
                <w:iCs/>
                <w:sz w:val="21"/>
                <w:szCs w:val="21"/>
                <w:lang w:val="en"/>
              </w:rPr>
              <w:t>门户网站发布后</w:t>
            </w:r>
            <w:r>
              <w:rPr>
                <w:rFonts w:asciiTheme="minorEastAsia" w:eastAsiaTheme="minorEastAsia" w:hAnsiTheme="minorEastAsia" w:hint="eastAsia"/>
                <w:iCs/>
                <w:sz w:val="21"/>
                <w:szCs w:val="21"/>
                <w:lang w:val="en"/>
              </w:rPr>
              <w:t>，</w:t>
            </w:r>
            <w:r w:rsidRPr="00417E64">
              <w:rPr>
                <w:rFonts w:asciiTheme="minorEastAsia" w:eastAsiaTheme="minorEastAsia" w:hAnsiTheme="minorEastAsia" w:hint="eastAsia"/>
                <w:iCs/>
                <w:sz w:val="21"/>
                <w:szCs w:val="21"/>
                <w:lang w:val="en"/>
              </w:rPr>
              <w:t>对门户网站的大量访问（2018年11月至12月期间</w:t>
            </w:r>
            <w:r>
              <w:rPr>
                <w:rFonts w:asciiTheme="minorEastAsia" w:eastAsiaTheme="minorEastAsia" w:hAnsiTheme="minorEastAsia" w:hint="eastAsia"/>
                <w:iCs/>
                <w:sz w:val="21"/>
                <w:szCs w:val="21"/>
                <w:lang w:val="en"/>
              </w:rPr>
              <w:t>有</w:t>
            </w:r>
            <w:r w:rsidRPr="00417E64">
              <w:rPr>
                <w:rFonts w:asciiTheme="minorEastAsia" w:eastAsiaTheme="minorEastAsia" w:hAnsiTheme="minorEastAsia" w:hint="eastAsia"/>
                <w:iCs/>
                <w:sz w:val="21"/>
                <w:szCs w:val="21"/>
                <w:lang w:val="en"/>
              </w:rPr>
              <w:t>1,880</w:t>
            </w:r>
            <w:r>
              <w:rPr>
                <w:rFonts w:asciiTheme="minorEastAsia" w:eastAsiaTheme="minorEastAsia" w:hAnsiTheme="minorEastAsia" w:hint="eastAsia"/>
                <w:iCs/>
                <w:sz w:val="21"/>
                <w:szCs w:val="21"/>
                <w:lang w:val="en"/>
              </w:rPr>
              <w:t>次</w:t>
            </w:r>
            <w:r w:rsidRPr="00417E64">
              <w:rPr>
                <w:rFonts w:asciiTheme="minorEastAsia" w:eastAsiaTheme="minorEastAsia" w:hAnsiTheme="minorEastAsia" w:hint="eastAsia"/>
                <w:iCs/>
                <w:sz w:val="21"/>
                <w:szCs w:val="21"/>
                <w:lang w:val="en"/>
              </w:rPr>
              <w:t>用户会话和4,571</w:t>
            </w:r>
            <w:r>
              <w:rPr>
                <w:rFonts w:asciiTheme="minorEastAsia" w:eastAsiaTheme="minorEastAsia" w:hAnsiTheme="minorEastAsia" w:hint="eastAsia"/>
                <w:iCs/>
                <w:sz w:val="21"/>
                <w:szCs w:val="21"/>
                <w:lang w:val="en"/>
              </w:rPr>
              <w:t>次</w:t>
            </w:r>
            <w:r w:rsidRPr="00417E64">
              <w:rPr>
                <w:rFonts w:asciiTheme="minorEastAsia" w:eastAsiaTheme="minorEastAsia" w:hAnsiTheme="minorEastAsia" w:hint="eastAsia"/>
                <w:iCs/>
                <w:sz w:val="21"/>
                <w:szCs w:val="21"/>
                <w:lang w:val="en"/>
              </w:rPr>
              <w:t>帮助文件下载）也表明门户网站是一个有用的资源。</w:t>
            </w:r>
          </w:p>
          <w:p w:rsidR="005F099F" w:rsidRDefault="00417E64" w:rsidP="0040577A">
            <w:pPr>
              <w:overflowPunct w:val="0"/>
              <w:spacing w:beforeLines="50" w:before="120" w:afterLines="50" w:after="120" w:line="340" w:lineRule="atLeast"/>
              <w:jc w:val="both"/>
              <w:rPr>
                <w:rFonts w:asciiTheme="minorEastAsia" w:eastAsiaTheme="minorEastAsia" w:hAnsiTheme="minorEastAsia"/>
                <w:iCs/>
                <w:sz w:val="21"/>
                <w:szCs w:val="21"/>
                <w:lang w:val="en"/>
              </w:rPr>
            </w:pPr>
            <w:r>
              <w:rPr>
                <w:rFonts w:asciiTheme="minorEastAsia" w:eastAsiaTheme="minorEastAsia" w:hAnsiTheme="minorEastAsia" w:hint="eastAsia"/>
                <w:iCs/>
                <w:sz w:val="21"/>
                <w:szCs w:val="21"/>
                <w:lang w:val="en"/>
              </w:rPr>
              <w:t>主要经验教训：</w:t>
            </w:r>
          </w:p>
          <w:p w:rsidR="0040577A" w:rsidRPr="0040577A" w:rsidRDefault="00D33C4C" w:rsidP="0040577A">
            <w:pPr>
              <w:overflowPunct w:val="0"/>
              <w:spacing w:beforeLines="50" w:before="120" w:afterLines="50" w:after="120" w:line="340" w:lineRule="atLeast"/>
              <w:jc w:val="both"/>
              <w:rPr>
                <w:rFonts w:asciiTheme="minorEastAsia" w:eastAsiaTheme="minorEastAsia" w:hAnsiTheme="minorEastAsia"/>
                <w:iCs/>
                <w:sz w:val="21"/>
                <w:szCs w:val="21"/>
              </w:rPr>
            </w:pPr>
            <w:r w:rsidRPr="00D33C4C">
              <w:rPr>
                <w:rFonts w:asciiTheme="minorEastAsia" w:eastAsiaTheme="minorEastAsia" w:hAnsiTheme="minorEastAsia" w:hint="eastAsia"/>
                <w:iCs/>
                <w:sz w:val="21"/>
                <w:szCs w:val="21"/>
                <w:lang w:val="en"/>
              </w:rPr>
              <w:t>正如CDI</w:t>
            </w:r>
            <w:r>
              <w:rPr>
                <w:rFonts w:asciiTheme="minorEastAsia" w:eastAsiaTheme="minorEastAsia" w:hAnsiTheme="minorEastAsia"/>
                <w:iCs/>
                <w:sz w:val="21"/>
                <w:szCs w:val="21"/>
                <w:lang w:val="en"/>
              </w:rPr>
              <w:t>P</w:t>
            </w:r>
            <w:r w:rsidRPr="00D33C4C">
              <w:rPr>
                <w:rFonts w:asciiTheme="minorEastAsia" w:eastAsiaTheme="minorEastAsia" w:hAnsiTheme="minorEastAsia" w:hint="eastAsia"/>
                <w:iCs/>
                <w:sz w:val="21"/>
                <w:szCs w:val="21"/>
                <w:lang w:val="en"/>
              </w:rPr>
              <w:t>/22/2</w:t>
            </w:r>
            <w:r>
              <w:rPr>
                <w:rFonts w:asciiTheme="minorEastAsia" w:eastAsiaTheme="minorEastAsia" w:hAnsiTheme="minorEastAsia" w:hint="eastAsia"/>
                <w:iCs/>
                <w:sz w:val="21"/>
                <w:szCs w:val="21"/>
                <w:lang w:val="en"/>
              </w:rPr>
              <w:t>附件二的</w:t>
            </w:r>
            <w:r w:rsidRPr="00D33C4C">
              <w:rPr>
                <w:rFonts w:asciiTheme="minorEastAsia" w:eastAsiaTheme="minorEastAsia" w:hAnsiTheme="minorEastAsia" w:hint="eastAsia"/>
                <w:iCs/>
                <w:sz w:val="21"/>
                <w:szCs w:val="21"/>
                <w:lang w:val="en"/>
              </w:rPr>
              <w:t>进</w:t>
            </w:r>
            <w:r>
              <w:rPr>
                <w:rFonts w:asciiTheme="minorEastAsia" w:eastAsiaTheme="minorEastAsia" w:hAnsiTheme="minorEastAsia" w:hint="eastAsia"/>
                <w:iCs/>
                <w:sz w:val="21"/>
                <w:szCs w:val="21"/>
                <w:lang w:val="en"/>
              </w:rPr>
              <w:t>展</w:t>
            </w:r>
            <w:r w:rsidRPr="00D33C4C">
              <w:rPr>
                <w:rFonts w:asciiTheme="minorEastAsia" w:eastAsiaTheme="minorEastAsia" w:hAnsiTheme="minorEastAsia" w:hint="eastAsia"/>
                <w:iCs/>
                <w:sz w:val="21"/>
                <w:szCs w:val="21"/>
                <w:lang w:val="en"/>
              </w:rPr>
              <w:t>报告</w:t>
            </w:r>
            <w:r>
              <w:rPr>
                <w:rFonts w:asciiTheme="minorEastAsia" w:eastAsiaTheme="minorEastAsia" w:hAnsiTheme="minorEastAsia" w:hint="eastAsia"/>
                <w:iCs/>
                <w:sz w:val="21"/>
                <w:szCs w:val="21"/>
                <w:lang w:val="en"/>
              </w:rPr>
              <w:t>所报告的，</w:t>
            </w:r>
            <w:r w:rsidRPr="0040577A">
              <w:rPr>
                <w:rFonts w:asciiTheme="minorEastAsia" w:eastAsiaTheme="minorEastAsia" w:hAnsiTheme="minorEastAsia" w:hint="eastAsia"/>
                <w:iCs/>
                <w:sz w:val="21"/>
                <w:szCs w:val="21"/>
              </w:rPr>
              <w:t>项目从一开始就明确界定了每位专家的具体职责，这对合作起草工作起了支持作用。</w:t>
            </w:r>
            <w:r w:rsidR="0040577A" w:rsidRPr="0040577A">
              <w:rPr>
                <w:rFonts w:asciiTheme="minorEastAsia" w:eastAsiaTheme="minorEastAsia" w:hAnsiTheme="minorEastAsia" w:hint="eastAsia"/>
                <w:iCs/>
                <w:sz w:val="21"/>
                <w:szCs w:val="21"/>
              </w:rPr>
              <w:t>五位</w:t>
            </w:r>
            <w:r w:rsidR="006D0364">
              <w:rPr>
                <w:rFonts w:asciiTheme="minorEastAsia" w:eastAsiaTheme="minorEastAsia" w:hAnsiTheme="minorEastAsia" w:hint="eastAsia"/>
                <w:iCs/>
                <w:sz w:val="21"/>
                <w:szCs w:val="21"/>
              </w:rPr>
              <w:t>合作</w:t>
            </w:r>
            <w:r w:rsidR="0040577A" w:rsidRPr="0040577A">
              <w:rPr>
                <w:rFonts w:asciiTheme="minorEastAsia" w:eastAsiaTheme="minorEastAsia" w:hAnsiTheme="minorEastAsia" w:hint="eastAsia"/>
                <w:iCs/>
                <w:sz w:val="21"/>
                <w:szCs w:val="21"/>
              </w:rPr>
              <w:t>专家提交意见之后，牵头专家在编写和编辑具有不同背景和写作风格的专家的意见方面发挥了至关重要的作用。对信息进行综合并让指南的各个部分之间保持流畅</w:t>
            </w:r>
            <w:r>
              <w:rPr>
                <w:rFonts w:asciiTheme="minorEastAsia" w:eastAsiaTheme="minorEastAsia" w:hAnsiTheme="minorEastAsia" w:hint="eastAsia"/>
                <w:iCs/>
                <w:sz w:val="21"/>
                <w:szCs w:val="21"/>
              </w:rPr>
              <w:t>明显</w:t>
            </w:r>
            <w:r w:rsidR="0040577A" w:rsidRPr="0040577A">
              <w:rPr>
                <w:rFonts w:asciiTheme="minorEastAsia" w:eastAsiaTheme="minorEastAsia" w:hAnsiTheme="minorEastAsia" w:hint="eastAsia"/>
                <w:iCs/>
                <w:sz w:val="21"/>
                <w:szCs w:val="21"/>
              </w:rPr>
              <w:t>是</w:t>
            </w:r>
            <w:r>
              <w:rPr>
                <w:rFonts w:asciiTheme="minorEastAsia" w:eastAsiaTheme="minorEastAsia" w:hAnsiTheme="minorEastAsia" w:hint="eastAsia"/>
                <w:iCs/>
                <w:sz w:val="21"/>
                <w:szCs w:val="21"/>
              </w:rPr>
              <w:t>确保</w:t>
            </w:r>
            <w:r w:rsidR="0040577A" w:rsidRPr="0040577A">
              <w:rPr>
                <w:rFonts w:asciiTheme="minorEastAsia" w:eastAsiaTheme="minorEastAsia" w:hAnsiTheme="minorEastAsia" w:hint="eastAsia"/>
                <w:iCs/>
                <w:sz w:val="21"/>
                <w:szCs w:val="21"/>
              </w:rPr>
              <w:t>指南的起草工作获得成功的关键。</w:t>
            </w:r>
          </w:p>
          <w:p w:rsidR="00D5118D" w:rsidRPr="00D5118D" w:rsidRDefault="00D5118D" w:rsidP="00D5118D">
            <w:pPr>
              <w:overflowPunct w:val="0"/>
              <w:spacing w:beforeLines="50" w:before="120" w:afterLines="50" w:after="120" w:line="340" w:lineRule="atLeast"/>
              <w:jc w:val="both"/>
              <w:rPr>
                <w:rFonts w:asciiTheme="minorEastAsia" w:eastAsiaTheme="minorEastAsia" w:hAnsiTheme="minorEastAsia"/>
                <w:iCs/>
                <w:sz w:val="21"/>
                <w:szCs w:val="21"/>
                <w:lang w:val="en"/>
              </w:rPr>
            </w:pPr>
            <w:r w:rsidRPr="00D5118D">
              <w:rPr>
                <w:rFonts w:asciiTheme="minorEastAsia" w:eastAsiaTheme="minorEastAsia" w:hAnsiTheme="minorEastAsia" w:hint="eastAsia"/>
                <w:iCs/>
                <w:sz w:val="21"/>
                <w:szCs w:val="21"/>
                <w:lang w:val="en"/>
              </w:rPr>
              <w:t>在外部编辑的专业编辑过程中，</w:t>
            </w:r>
            <w:r>
              <w:rPr>
                <w:rFonts w:asciiTheme="minorEastAsia" w:eastAsiaTheme="minorEastAsia" w:hAnsiTheme="minorEastAsia" w:hint="eastAsia"/>
                <w:iCs/>
                <w:sz w:val="21"/>
                <w:szCs w:val="21"/>
                <w:lang w:val="en"/>
              </w:rPr>
              <w:t>牵头</w:t>
            </w:r>
            <w:r w:rsidRPr="00D5118D">
              <w:rPr>
                <w:rFonts w:asciiTheme="minorEastAsia" w:eastAsiaTheme="minorEastAsia" w:hAnsiTheme="minorEastAsia" w:hint="eastAsia"/>
                <w:iCs/>
                <w:sz w:val="21"/>
                <w:szCs w:val="21"/>
                <w:lang w:val="en"/>
              </w:rPr>
              <w:t>专家</w:t>
            </w:r>
            <w:r>
              <w:rPr>
                <w:rFonts w:asciiTheme="minorEastAsia" w:eastAsiaTheme="minorEastAsia" w:hAnsiTheme="minorEastAsia" w:hint="eastAsia"/>
                <w:iCs/>
                <w:sz w:val="21"/>
                <w:szCs w:val="21"/>
                <w:lang w:val="en"/>
              </w:rPr>
              <w:t>参与出版过程也被证明非常重要，这</w:t>
            </w:r>
            <w:r w:rsidRPr="00D5118D">
              <w:rPr>
                <w:rFonts w:asciiTheme="minorEastAsia" w:eastAsiaTheme="minorEastAsia" w:hAnsiTheme="minorEastAsia" w:hint="eastAsia"/>
                <w:iCs/>
                <w:sz w:val="21"/>
                <w:szCs w:val="21"/>
                <w:lang w:val="en"/>
              </w:rPr>
              <w:t>确保</w:t>
            </w:r>
            <w:r>
              <w:rPr>
                <w:rFonts w:asciiTheme="minorEastAsia" w:eastAsiaTheme="minorEastAsia" w:hAnsiTheme="minorEastAsia" w:hint="eastAsia"/>
                <w:iCs/>
                <w:sz w:val="21"/>
                <w:szCs w:val="21"/>
                <w:lang w:val="en"/>
              </w:rPr>
              <w:t>了在简化</w:t>
            </w:r>
            <w:r w:rsidRPr="00D5118D">
              <w:rPr>
                <w:rFonts w:asciiTheme="minorEastAsia" w:eastAsiaTheme="minorEastAsia" w:hAnsiTheme="minorEastAsia" w:hint="eastAsia"/>
                <w:iCs/>
                <w:sz w:val="21"/>
                <w:szCs w:val="21"/>
                <w:lang w:val="en"/>
              </w:rPr>
              <w:t>内容以提高可读性</w:t>
            </w:r>
            <w:r>
              <w:rPr>
                <w:rFonts w:asciiTheme="minorEastAsia" w:eastAsiaTheme="minorEastAsia" w:hAnsiTheme="minorEastAsia" w:hint="eastAsia"/>
                <w:iCs/>
                <w:sz w:val="21"/>
                <w:szCs w:val="21"/>
                <w:lang w:val="en"/>
              </w:rPr>
              <w:t>的同时</w:t>
            </w:r>
            <w:r w:rsidR="00E6380A">
              <w:rPr>
                <w:rFonts w:asciiTheme="minorEastAsia" w:eastAsiaTheme="minorEastAsia" w:hAnsiTheme="minorEastAsia" w:hint="eastAsia"/>
                <w:iCs/>
                <w:sz w:val="21"/>
                <w:szCs w:val="21"/>
                <w:lang w:val="en"/>
              </w:rPr>
              <w:t>，</w:t>
            </w:r>
            <w:r>
              <w:rPr>
                <w:rFonts w:asciiTheme="minorEastAsia" w:eastAsiaTheme="minorEastAsia" w:hAnsiTheme="minorEastAsia" w:hint="eastAsia"/>
                <w:iCs/>
                <w:sz w:val="21"/>
                <w:szCs w:val="21"/>
                <w:lang w:val="en"/>
              </w:rPr>
              <w:t>与知识产权</w:t>
            </w:r>
            <w:r w:rsidR="006A2A72">
              <w:rPr>
                <w:rFonts w:asciiTheme="minorEastAsia" w:eastAsiaTheme="minorEastAsia" w:hAnsiTheme="minorEastAsia" w:hint="eastAsia"/>
                <w:iCs/>
                <w:sz w:val="21"/>
                <w:szCs w:val="21"/>
                <w:lang w:val="en"/>
              </w:rPr>
              <w:t>相关的术语仍能保持</w:t>
            </w:r>
            <w:r w:rsidRPr="00D5118D">
              <w:rPr>
                <w:rFonts w:asciiTheme="minorEastAsia" w:eastAsiaTheme="minorEastAsia" w:hAnsiTheme="minorEastAsia" w:hint="eastAsia"/>
                <w:iCs/>
                <w:sz w:val="21"/>
                <w:szCs w:val="21"/>
                <w:lang w:val="en"/>
              </w:rPr>
              <w:t>准确。考虑到这</w:t>
            </w:r>
            <w:r w:rsidR="006A2A72">
              <w:rPr>
                <w:rFonts w:asciiTheme="minorEastAsia" w:eastAsiaTheme="minorEastAsia" w:hAnsiTheme="minorEastAsia" w:hint="eastAsia"/>
                <w:iCs/>
                <w:sz w:val="21"/>
                <w:szCs w:val="21"/>
                <w:lang w:val="en"/>
              </w:rPr>
              <w:t>是一个相当</w:t>
            </w:r>
            <w:r w:rsidRPr="00D5118D">
              <w:rPr>
                <w:rFonts w:asciiTheme="minorEastAsia" w:eastAsiaTheme="minorEastAsia" w:hAnsiTheme="minorEastAsia" w:hint="eastAsia"/>
                <w:iCs/>
                <w:sz w:val="21"/>
                <w:szCs w:val="21"/>
                <w:lang w:val="en"/>
              </w:rPr>
              <w:t>耗时但</w:t>
            </w:r>
            <w:r w:rsidR="006A2A72">
              <w:rPr>
                <w:rFonts w:asciiTheme="minorEastAsia" w:eastAsiaTheme="minorEastAsia" w:hAnsiTheme="minorEastAsia" w:hint="eastAsia"/>
                <w:iCs/>
                <w:sz w:val="21"/>
                <w:szCs w:val="21"/>
                <w:lang w:val="en"/>
              </w:rPr>
              <w:t>是对确保</w:t>
            </w:r>
            <w:r w:rsidRPr="00D5118D">
              <w:rPr>
                <w:rFonts w:asciiTheme="minorEastAsia" w:eastAsiaTheme="minorEastAsia" w:hAnsiTheme="minorEastAsia" w:hint="eastAsia"/>
                <w:iCs/>
                <w:sz w:val="21"/>
                <w:szCs w:val="21"/>
                <w:lang w:val="en"/>
              </w:rPr>
              <w:t>质量</w:t>
            </w:r>
            <w:r w:rsidR="006A2A72">
              <w:rPr>
                <w:rFonts w:asciiTheme="minorEastAsia" w:eastAsiaTheme="minorEastAsia" w:hAnsiTheme="minorEastAsia" w:hint="eastAsia"/>
                <w:iCs/>
                <w:sz w:val="21"/>
                <w:szCs w:val="21"/>
                <w:lang w:val="en"/>
              </w:rPr>
              <w:t>至关重要的过程，这一阶段应被纳入</w:t>
            </w:r>
            <w:r w:rsidRPr="00D5118D">
              <w:rPr>
                <w:rFonts w:asciiTheme="minorEastAsia" w:eastAsiaTheme="minorEastAsia" w:hAnsiTheme="minorEastAsia" w:hint="eastAsia"/>
                <w:iCs/>
                <w:sz w:val="21"/>
                <w:szCs w:val="21"/>
                <w:lang w:val="en"/>
              </w:rPr>
              <w:t>项目计划中，并为其</w:t>
            </w:r>
            <w:r w:rsidR="00710C44">
              <w:rPr>
                <w:rFonts w:asciiTheme="minorEastAsia" w:eastAsiaTheme="minorEastAsia" w:hAnsiTheme="minorEastAsia" w:hint="eastAsia"/>
                <w:iCs/>
                <w:sz w:val="21"/>
                <w:szCs w:val="21"/>
                <w:lang w:val="en"/>
              </w:rPr>
              <w:t>拨付</w:t>
            </w:r>
            <w:r w:rsidRPr="00D5118D">
              <w:rPr>
                <w:rFonts w:asciiTheme="minorEastAsia" w:eastAsiaTheme="minorEastAsia" w:hAnsiTheme="minorEastAsia" w:hint="eastAsia"/>
                <w:iCs/>
                <w:sz w:val="21"/>
                <w:szCs w:val="21"/>
                <w:lang w:val="en"/>
              </w:rPr>
              <w:t>适当的资源。</w:t>
            </w:r>
          </w:p>
          <w:p w:rsidR="0040577A" w:rsidRPr="0040577A" w:rsidRDefault="0040577A" w:rsidP="00E6380A">
            <w:pPr>
              <w:overflowPunct w:val="0"/>
              <w:spacing w:beforeLines="50" w:before="120" w:afterLines="50" w:after="120" w:line="340" w:lineRule="atLeast"/>
              <w:jc w:val="both"/>
              <w:rPr>
                <w:rFonts w:asciiTheme="minorEastAsia" w:eastAsiaTheme="minorEastAsia" w:hAnsiTheme="minorEastAsia"/>
                <w:iCs/>
                <w:sz w:val="21"/>
                <w:szCs w:val="21"/>
              </w:rPr>
            </w:pPr>
            <w:r w:rsidRPr="0040577A">
              <w:rPr>
                <w:rFonts w:asciiTheme="minorEastAsia" w:eastAsiaTheme="minorEastAsia" w:hAnsiTheme="minorEastAsia" w:hint="eastAsia"/>
                <w:iCs/>
                <w:sz w:val="21"/>
                <w:szCs w:val="21"/>
              </w:rPr>
              <w:t>在选定的国家TISC网络试行指南被证明是检验指南内容和教学价值的一个非常重要的因素。</w:t>
            </w:r>
            <w:r w:rsidR="00710C44">
              <w:rPr>
                <w:rFonts w:asciiTheme="minorEastAsia" w:eastAsiaTheme="minorEastAsia" w:hAnsiTheme="minorEastAsia" w:hint="eastAsia"/>
                <w:iCs/>
                <w:sz w:val="21"/>
                <w:szCs w:val="21"/>
              </w:rPr>
              <w:t>这一实践中收集的反馈意见非常有用，不仅突出了这些新工具对于T</w:t>
            </w:r>
            <w:r w:rsidR="00710C44">
              <w:rPr>
                <w:rFonts w:asciiTheme="minorEastAsia" w:eastAsiaTheme="minorEastAsia" w:hAnsiTheme="minorEastAsia"/>
                <w:iCs/>
                <w:sz w:val="21"/>
                <w:szCs w:val="21"/>
              </w:rPr>
              <w:t>ISC</w:t>
            </w:r>
            <w:r w:rsidR="00710C44">
              <w:rPr>
                <w:rFonts w:asciiTheme="minorEastAsia" w:eastAsiaTheme="minorEastAsia" w:hAnsiTheme="minorEastAsia" w:hint="eastAsia"/>
                <w:iCs/>
                <w:sz w:val="21"/>
                <w:szCs w:val="21"/>
              </w:rPr>
              <w:t>的重要性，还有助于内容的完善。</w:t>
            </w:r>
          </w:p>
        </w:tc>
      </w:tr>
      <w:tr w:rsidR="0040577A" w:rsidRPr="0040577A" w:rsidTr="00326A96">
        <w:trPr>
          <w:trHeight w:val="713"/>
        </w:trPr>
        <w:tc>
          <w:tcPr>
            <w:tcW w:w="2376" w:type="dxa"/>
            <w:shd w:val="clear" w:color="auto" w:fill="auto"/>
          </w:tcPr>
          <w:p w:rsidR="0040577A" w:rsidRPr="0040577A" w:rsidRDefault="0040577A" w:rsidP="0040577A">
            <w:pPr>
              <w:overflowPunct w:val="0"/>
              <w:autoSpaceDE w:val="0"/>
              <w:spacing w:beforeLines="50" w:before="120" w:afterLines="50" w:after="120" w:line="340" w:lineRule="atLeast"/>
              <w:outlineLvl w:val="2"/>
              <w:rPr>
                <w:rFonts w:asciiTheme="minorEastAsia" w:eastAsiaTheme="minorEastAsia" w:hAnsiTheme="minorEastAsia"/>
                <w:bCs/>
                <w:sz w:val="21"/>
                <w:szCs w:val="21"/>
                <w:u w:val="single"/>
                <w:lang w:eastAsia="en-US"/>
              </w:rPr>
            </w:pPr>
            <w:proofErr w:type="spellStart"/>
            <w:r w:rsidRPr="0040577A">
              <w:rPr>
                <w:rFonts w:asciiTheme="minorEastAsia" w:eastAsiaTheme="minorEastAsia" w:hAnsiTheme="minorEastAsia" w:hint="eastAsia"/>
                <w:bCs/>
                <w:sz w:val="21"/>
                <w:szCs w:val="21"/>
                <w:u w:val="single"/>
                <w:lang w:eastAsia="en-US"/>
              </w:rPr>
              <w:t>风险和减缓</w:t>
            </w:r>
            <w:proofErr w:type="spellEnd"/>
          </w:p>
        </w:tc>
        <w:tc>
          <w:tcPr>
            <w:tcW w:w="6912" w:type="dxa"/>
          </w:tcPr>
          <w:p w:rsidR="0040577A" w:rsidRDefault="00ED7D77" w:rsidP="00ED7D77">
            <w:pPr>
              <w:overflowPunct w:val="0"/>
              <w:spacing w:beforeLines="50" w:before="120" w:afterLines="50" w:after="120" w:line="340" w:lineRule="atLeast"/>
              <w:jc w:val="both"/>
              <w:rPr>
                <w:rFonts w:asciiTheme="minorEastAsia" w:eastAsiaTheme="minorEastAsia" w:hAnsiTheme="minorEastAsia"/>
                <w:iCs/>
                <w:sz w:val="21"/>
                <w:szCs w:val="21"/>
              </w:rPr>
            </w:pPr>
            <w:r>
              <w:rPr>
                <w:rFonts w:asciiTheme="minorEastAsia" w:eastAsiaTheme="minorEastAsia" w:hAnsiTheme="minorEastAsia" w:hint="eastAsia"/>
                <w:iCs/>
                <w:sz w:val="21"/>
                <w:szCs w:val="21"/>
              </w:rPr>
              <w:t>项目文件确定的一项风险是，</w:t>
            </w:r>
            <w:r w:rsidR="0040577A" w:rsidRPr="0040577A">
              <w:rPr>
                <w:rFonts w:asciiTheme="minorEastAsia" w:eastAsiaTheme="minorEastAsia" w:hAnsiTheme="minorEastAsia" w:hint="eastAsia"/>
                <w:iCs/>
                <w:sz w:val="21"/>
                <w:szCs w:val="21"/>
              </w:rPr>
              <w:t>TISC工作人员没有足够的能力理解和有效地运用载于实务指南中的信息。</w:t>
            </w:r>
            <w:r>
              <w:rPr>
                <w:rFonts w:asciiTheme="minorEastAsia" w:eastAsiaTheme="minorEastAsia" w:hAnsiTheme="minorEastAsia" w:hint="eastAsia"/>
                <w:iCs/>
                <w:sz w:val="21"/>
                <w:szCs w:val="21"/>
              </w:rPr>
              <w:t>为减缓这一风险，</w:t>
            </w:r>
            <w:r w:rsidR="001C5372">
              <w:rPr>
                <w:rFonts w:asciiTheme="minorEastAsia" w:eastAsiaTheme="minorEastAsia" w:hAnsiTheme="minorEastAsia" w:hint="eastAsia"/>
                <w:iCs/>
                <w:sz w:val="21"/>
                <w:szCs w:val="21"/>
              </w:rPr>
              <w:t>作出了</w:t>
            </w:r>
            <w:r w:rsidRPr="00ED7D77">
              <w:rPr>
                <w:rFonts w:asciiTheme="minorEastAsia" w:eastAsiaTheme="minorEastAsia" w:hAnsiTheme="minorEastAsia" w:hint="eastAsia"/>
                <w:iCs/>
                <w:sz w:val="21"/>
                <w:szCs w:val="21"/>
              </w:rPr>
              <w:t>努力</w:t>
            </w:r>
            <w:r w:rsidR="006B288B">
              <w:rPr>
                <w:rFonts w:asciiTheme="minorEastAsia" w:eastAsiaTheme="minorEastAsia" w:hAnsiTheme="minorEastAsia" w:hint="eastAsia"/>
                <w:iCs/>
                <w:sz w:val="21"/>
                <w:szCs w:val="21"/>
              </w:rPr>
              <w:t>确保</w:t>
            </w:r>
            <w:r w:rsidRPr="00ED7D77">
              <w:rPr>
                <w:rFonts w:asciiTheme="minorEastAsia" w:eastAsiaTheme="minorEastAsia" w:hAnsiTheme="minorEastAsia" w:hint="eastAsia"/>
                <w:iCs/>
                <w:sz w:val="21"/>
                <w:szCs w:val="21"/>
              </w:rPr>
              <w:t>指南适合TISC工作人员</w:t>
            </w:r>
            <w:r>
              <w:rPr>
                <w:rFonts w:asciiTheme="minorEastAsia" w:eastAsiaTheme="minorEastAsia" w:hAnsiTheme="minorEastAsia" w:hint="eastAsia"/>
                <w:iCs/>
                <w:sz w:val="21"/>
                <w:szCs w:val="21"/>
              </w:rPr>
              <w:t>的需求和</w:t>
            </w:r>
            <w:r w:rsidRPr="00ED7D77">
              <w:rPr>
                <w:rFonts w:asciiTheme="minorEastAsia" w:eastAsiaTheme="minorEastAsia" w:hAnsiTheme="minorEastAsia" w:hint="eastAsia"/>
                <w:iCs/>
                <w:sz w:val="21"/>
                <w:szCs w:val="21"/>
              </w:rPr>
              <w:t>经评估后的能力</w:t>
            </w:r>
            <w:r>
              <w:rPr>
                <w:rFonts w:asciiTheme="minorEastAsia" w:eastAsiaTheme="minorEastAsia" w:hAnsiTheme="minorEastAsia" w:hint="eastAsia"/>
                <w:iCs/>
                <w:sz w:val="21"/>
                <w:szCs w:val="21"/>
              </w:rPr>
              <w:t>。</w:t>
            </w:r>
            <w:r w:rsidR="00A9795C">
              <w:rPr>
                <w:rFonts w:asciiTheme="minorEastAsia" w:eastAsiaTheme="minorEastAsia" w:hAnsiTheme="minorEastAsia" w:hint="eastAsia"/>
                <w:iCs/>
                <w:sz w:val="21"/>
                <w:szCs w:val="21"/>
              </w:rPr>
              <w:t>在九个国家T</w:t>
            </w:r>
            <w:r w:rsidR="00A9795C">
              <w:rPr>
                <w:rFonts w:asciiTheme="minorEastAsia" w:eastAsiaTheme="minorEastAsia" w:hAnsiTheme="minorEastAsia"/>
                <w:iCs/>
                <w:sz w:val="21"/>
                <w:szCs w:val="21"/>
              </w:rPr>
              <w:t>ISC</w:t>
            </w:r>
            <w:r w:rsidR="00A9795C">
              <w:rPr>
                <w:rFonts w:asciiTheme="minorEastAsia" w:eastAsiaTheme="minorEastAsia" w:hAnsiTheme="minorEastAsia" w:hint="eastAsia"/>
                <w:iCs/>
                <w:sz w:val="21"/>
                <w:szCs w:val="21"/>
              </w:rPr>
              <w:t>网络试点采用指南为其提供了保证。在修订过程</w:t>
            </w:r>
            <w:r w:rsidR="00E6380A">
              <w:rPr>
                <w:rFonts w:asciiTheme="minorEastAsia" w:eastAsiaTheme="minorEastAsia" w:hAnsiTheme="minorEastAsia" w:hint="eastAsia"/>
                <w:iCs/>
                <w:sz w:val="21"/>
                <w:szCs w:val="21"/>
              </w:rPr>
              <w:t>中</w:t>
            </w:r>
            <w:r w:rsidR="00A9795C">
              <w:rPr>
                <w:rFonts w:asciiTheme="minorEastAsia" w:eastAsiaTheme="minorEastAsia" w:hAnsiTheme="minorEastAsia" w:hint="eastAsia"/>
                <w:iCs/>
                <w:sz w:val="21"/>
                <w:szCs w:val="21"/>
              </w:rPr>
              <w:t>考虑了收集的反馈</w:t>
            </w:r>
            <w:r w:rsidR="00E6380A">
              <w:rPr>
                <w:rFonts w:asciiTheme="minorEastAsia" w:eastAsiaTheme="minorEastAsia" w:hAnsiTheme="minorEastAsia" w:hint="eastAsia"/>
                <w:iCs/>
                <w:sz w:val="21"/>
                <w:szCs w:val="21"/>
              </w:rPr>
              <w:t>意见</w:t>
            </w:r>
            <w:r w:rsidR="00A9795C">
              <w:rPr>
                <w:rFonts w:asciiTheme="minorEastAsia" w:eastAsiaTheme="minorEastAsia" w:hAnsiTheme="minorEastAsia" w:hint="eastAsia"/>
                <w:iCs/>
                <w:sz w:val="21"/>
                <w:szCs w:val="21"/>
              </w:rPr>
              <w:t>，并将其纳入了指南。</w:t>
            </w:r>
          </w:p>
          <w:p w:rsidR="00A9795C" w:rsidRPr="00A9795C" w:rsidRDefault="00A9795C" w:rsidP="00A9795C">
            <w:pPr>
              <w:overflowPunct w:val="0"/>
              <w:spacing w:beforeLines="50" w:before="120" w:afterLines="50" w:after="120" w:line="340" w:lineRule="atLeast"/>
              <w:jc w:val="both"/>
              <w:rPr>
                <w:rFonts w:asciiTheme="minorEastAsia" w:eastAsiaTheme="minorEastAsia" w:hAnsiTheme="minorEastAsia"/>
                <w:iCs/>
                <w:sz w:val="21"/>
                <w:szCs w:val="21"/>
                <w:lang w:val="en"/>
              </w:rPr>
            </w:pPr>
            <w:r w:rsidRPr="00A9795C">
              <w:rPr>
                <w:rFonts w:asciiTheme="minorEastAsia" w:eastAsiaTheme="minorEastAsia" w:hAnsiTheme="minorEastAsia" w:hint="eastAsia"/>
                <w:iCs/>
                <w:sz w:val="21"/>
                <w:szCs w:val="21"/>
                <w:lang w:val="en"/>
              </w:rPr>
              <w:t>在项目结束后建立专家名册以进一步支持TISC使用指南也将是</w:t>
            </w:r>
            <w:r>
              <w:rPr>
                <w:rFonts w:asciiTheme="minorEastAsia" w:eastAsiaTheme="minorEastAsia" w:hAnsiTheme="minorEastAsia" w:hint="eastAsia"/>
                <w:iCs/>
                <w:sz w:val="21"/>
                <w:szCs w:val="21"/>
                <w:lang w:val="en"/>
              </w:rPr>
              <w:t>减缓这一</w:t>
            </w:r>
            <w:r w:rsidRPr="00A9795C">
              <w:rPr>
                <w:rFonts w:asciiTheme="minorEastAsia" w:eastAsiaTheme="minorEastAsia" w:hAnsiTheme="minorEastAsia" w:hint="eastAsia"/>
                <w:iCs/>
                <w:sz w:val="21"/>
                <w:szCs w:val="21"/>
                <w:lang w:val="en"/>
              </w:rPr>
              <w:t>风险的另一种手段。</w:t>
            </w:r>
            <w:r>
              <w:rPr>
                <w:rFonts w:asciiTheme="minorEastAsia" w:eastAsiaTheme="minorEastAsia" w:hAnsiTheme="minorEastAsia" w:hint="eastAsia"/>
                <w:iCs/>
                <w:sz w:val="21"/>
                <w:szCs w:val="21"/>
                <w:lang w:val="en"/>
              </w:rPr>
              <w:t>为此，</w:t>
            </w:r>
            <w:r w:rsidR="001C5372">
              <w:rPr>
                <w:rFonts w:asciiTheme="minorEastAsia" w:eastAsiaTheme="minorEastAsia" w:hAnsiTheme="minorEastAsia" w:hint="eastAsia"/>
                <w:iCs/>
                <w:sz w:val="21"/>
                <w:szCs w:val="21"/>
                <w:lang w:val="en"/>
              </w:rPr>
              <w:t>作出了</w:t>
            </w:r>
            <w:r>
              <w:rPr>
                <w:rFonts w:asciiTheme="minorEastAsia" w:eastAsiaTheme="minorEastAsia" w:hAnsiTheme="minorEastAsia" w:hint="eastAsia"/>
                <w:iCs/>
                <w:sz w:val="21"/>
                <w:szCs w:val="21"/>
                <w:lang w:val="en"/>
              </w:rPr>
              <w:t>努力让所有专家，包括</w:t>
            </w:r>
            <w:r w:rsidR="00F00D74">
              <w:rPr>
                <w:rFonts w:asciiTheme="minorEastAsia" w:eastAsiaTheme="minorEastAsia" w:hAnsiTheme="minorEastAsia" w:hint="eastAsia"/>
                <w:iCs/>
                <w:sz w:val="21"/>
                <w:szCs w:val="21"/>
                <w:lang w:val="en"/>
              </w:rPr>
              <w:t>合作专家</w:t>
            </w:r>
            <w:r w:rsidRPr="00A9795C">
              <w:rPr>
                <w:rFonts w:asciiTheme="minorEastAsia" w:eastAsiaTheme="minorEastAsia" w:hAnsiTheme="minorEastAsia" w:hint="eastAsia"/>
                <w:iCs/>
                <w:sz w:val="21"/>
                <w:szCs w:val="21"/>
                <w:lang w:val="en"/>
              </w:rPr>
              <w:t>和国家专家</w:t>
            </w:r>
            <w:r w:rsidR="00F00D74">
              <w:rPr>
                <w:rFonts w:asciiTheme="minorEastAsia" w:eastAsiaTheme="minorEastAsia" w:hAnsiTheme="minorEastAsia" w:hint="eastAsia"/>
                <w:iCs/>
                <w:sz w:val="21"/>
                <w:szCs w:val="21"/>
                <w:lang w:val="en"/>
              </w:rPr>
              <w:t>都</w:t>
            </w:r>
            <w:r w:rsidRPr="00A9795C">
              <w:rPr>
                <w:rFonts w:asciiTheme="minorEastAsia" w:eastAsiaTheme="minorEastAsia" w:hAnsiTheme="minorEastAsia" w:hint="eastAsia"/>
                <w:iCs/>
                <w:sz w:val="21"/>
                <w:szCs w:val="21"/>
                <w:lang w:val="en"/>
              </w:rPr>
              <w:t>参加讲习班。</w:t>
            </w:r>
          </w:p>
          <w:p w:rsidR="0040577A" w:rsidRPr="0040577A" w:rsidRDefault="00A17031" w:rsidP="00727F4E">
            <w:pPr>
              <w:overflowPunct w:val="0"/>
              <w:spacing w:beforeLines="50" w:before="120" w:afterLines="50" w:after="120" w:line="340" w:lineRule="atLeast"/>
              <w:jc w:val="both"/>
              <w:rPr>
                <w:rFonts w:asciiTheme="minorEastAsia" w:eastAsiaTheme="minorEastAsia" w:hAnsiTheme="minorEastAsia"/>
                <w:iCs/>
                <w:sz w:val="21"/>
                <w:szCs w:val="21"/>
              </w:rPr>
            </w:pPr>
            <w:r>
              <w:rPr>
                <w:rFonts w:asciiTheme="minorEastAsia" w:eastAsiaTheme="minorEastAsia" w:hAnsiTheme="minorEastAsia" w:hint="eastAsia"/>
                <w:iCs/>
                <w:sz w:val="21"/>
                <w:szCs w:val="21"/>
                <w:lang w:val="en"/>
              </w:rPr>
              <w:t>讲习班</w:t>
            </w:r>
            <w:r w:rsidRPr="00A17031">
              <w:rPr>
                <w:rFonts w:asciiTheme="minorEastAsia" w:eastAsiaTheme="minorEastAsia" w:hAnsiTheme="minorEastAsia" w:hint="eastAsia"/>
                <w:iCs/>
                <w:sz w:val="21"/>
                <w:szCs w:val="21"/>
                <w:lang w:val="en"/>
              </w:rPr>
              <w:t>期间面临的另一个风险是</w:t>
            </w:r>
            <w:r w:rsidR="00716254">
              <w:rPr>
                <w:rFonts w:asciiTheme="minorEastAsia" w:eastAsiaTheme="minorEastAsia" w:hAnsiTheme="minorEastAsia" w:hint="eastAsia"/>
                <w:iCs/>
                <w:sz w:val="21"/>
                <w:szCs w:val="21"/>
                <w:lang w:val="en"/>
              </w:rPr>
              <w:t>TIS</w:t>
            </w:r>
            <w:r w:rsidR="00716254">
              <w:rPr>
                <w:rFonts w:asciiTheme="minorEastAsia" w:eastAsiaTheme="minorEastAsia" w:hAnsiTheme="minorEastAsia"/>
                <w:iCs/>
                <w:sz w:val="21"/>
                <w:szCs w:val="21"/>
                <w:lang w:val="en"/>
              </w:rPr>
              <w:t>C</w:t>
            </w:r>
            <w:r w:rsidR="00716254">
              <w:rPr>
                <w:rFonts w:asciiTheme="minorEastAsia" w:eastAsiaTheme="minorEastAsia" w:hAnsiTheme="minorEastAsia" w:hint="eastAsia"/>
                <w:iCs/>
                <w:sz w:val="21"/>
                <w:szCs w:val="21"/>
                <w:lang w:val="en"/>
              </w:rPr>
              <w:t>学员的</w:t>
            </w:r>
            <w:r w:rsidR="0042585B">
              <w:rPr>
                <w:rFonts w:asciiTheme="minorEastAsia" w:eastAsiaTheme="minorEastAsia" w:hAnsiTheme="minorEastAsia" w:hint="eastAsia"/>
                <w:iCs/>
                <w:sz w:val="21"/>
                <w:szCs w:val="21"/>
                <w:lang w:val="en"/>
              </w:rPr>
              <w:t>个人情况各异</w:t>
            </w:r>
            <w:r w:rsidRPr="00A17031">
              <w:rPr>
                <w:rFonts w:asciiTheme="minorEastAsia" w:eastAsiaTheme="minorEastAsia" w:hAnsiTheme="minorEastAsia" w:hint="eastAsia"/>
                <w:iCs/>
                <w:sz w:val="21"/>
                <w:szCs w:val="21"/>
                <w:lang w:val="en"/>
              </w:rPr>
              <w:t>，因</w:t>
            </w:r>
            <w:r w:rsidR="00716254">
              <w:rPr>
                <w:rFonts w:asciiTheme="minorEastAsia" w:eastAsiaTheme="minorEastAsia" w:hAnsiTheme="minorEastAsia" w:hint="eastAsia"/>
                <w:iCs/>
                <w:sz w:val="21"/>
                <w:szCs w:val="21"/>
                <w:lang w:val="en"/>
              </w:rPr>
              <w:t>为相当多的学员</w:t>
            </w:r>
            <w:r w:rsidRPr="00A17031">
              <w:rPr>
                <w:rFonts w:asciiTheme="minorEastAsia" w:eastAsiaTheme="minorEastAsia" w:hAnsiTheme="minorEastAsia" w:hint="eastAsia"/>
                <w:iCs/>
                <w:sz w:val="21"/>
                <w:szCs w:val="21"/>
                <w:lang w:val="en"/>
              </w:rPr>
              <w:t>没有参加过以前的TISC培训。</w:t>
            </w:r>
            <w:r w:rsidR="00E75F9C">
              <w:rPr>
                <w:rFonts w:asciiTheme="minorEastAsia" w:eastAsiaTheme="minorEastAsia" w:hAnsiTheme="minorEastAsia" w:hint="eastAsia"/>
                <w:iCs/>
                <w:sz w:val="21"/>
                <w:szCs w:val="21"/>
                <w:lang w:val="en"/>
              </w:rPr>
              <w:t>如项目文件所示，指南</w:t>
            </w:r>
            <w:r w:rsidR="00716254">
              <w:rPr>
                <w:rFonts w:asciiTheme="minorEastAsia" w:eastAsiaTheme="minorEastAsia" w:hAnsiTheme="minorEastAsia" w:hint="eastAsia"/>
                <w:iCs/>
                <w:sz w:val="21"/>
                <w:szCs w:val="21"/>
                <w:lang w:val="en"/>
              </w:rPr>
              <w:t>预期</w:t>
            </w:r>
            <w:r w:rsidR="00E75F9C">
              <w:rPr>
                <w:rFonts w:asciiTheme="minorEastAsia" w:eastAsiaTheme="minorEastAsia" w:hAnsiTheme="minorEastAsia" w:hint="eastAsia"/>
                <w:iCs/>
                <w:sz w:val="21"/>
                <w:szCs w:val="21"/>
                <w:lang w:val="en"/>
              </w:rPr>
              <w:t>在</w:t>
            </w:r>
            <w:r w:rsidRPr="00A17031">
              <w:rPr>
                <w:rFonts w:asciiTheme="minorEastAsia" w:eastAsiaTheme="minorEastAsia" w:hAnsiTheme="minorEastAsia" w:hint="eastAsia"/>
                <w:iCs/>
                <w:sz w:val="21"/>
                <w:szCs w:val="21"/>
                <w:lang w:val="en"/>
              </w:rPr>
              <w:t>现有知识和服务的基础</w:t>
            </w:r>
            <w:r w:rsidR="00E75F9C">
              <w:rPr>
                <w:rFonts w:asciiTheme="minorEastAsia" w:eastAsiaTheme="minorEastAsia" w:hAnsiTheme="minorEastAsia" w:hint="eastAsia"/>
                <w:iCs/>
                <w:sz w:val="21"/>
                <w:szCs w:val="21"/>
                <w:lang w:val="en"/>
              </w:rPr>
              <w:t>上为</w:t>
            </w:r>
            <w:r w:rsidRPr="00A17031">
              <w:rPr>
                <w:rFonts w:asciiTheme="minorEastAsia" w:eastAsiaTheme="minorEastAsia" w:hAnsiTheme="minorEastAsia" w:hint="eastAsia"/>
                <w:iCs/>
                <w:sz w:val="21"/>
                <w:szCs w:val="21"/>
                <w:lang w:val="en"/>
              </w:rPr>
              <w:t>现有的TISC服务</w:t>
            </w:r>
            <w:r w:rsidR="00E75F9C">
              <w:rPr>
                <w:rFonts w:asciiTheme="minorEastAsia" w:eastAsiaTheme="minorEastAsia" w:hAnsiTheme="minorEastAsia" w:hint="eastAsia"/>
                <w:iCs/>
                <w:sz w:val="21"/>
                <w:szCs w:val="21"/>
                <w:lang w:val="en"/>
              </w:rPr>
              <w:t>提供补充</w:t>
            </w:r>
            <w:r w:rsidRPr="00A17031">
              <w:rPr>
                <w:rFonts w:asciiTheme="minorEastAsia" w:eastAsiaTheme="minorEastAsia" w:hAnsiTheme="minorEastAsia" w:hint="eastAsia"/>
                <w:iCs/>
                <w:sz w:val="21"/>
                <w:szCs w:val="21"/>
                <w:lang w:val="en"/>
              </w:rPr>
              <w:t>，因此</w:t>
            </w:r>
            <w:r w:rsidR="00CA1E57">
              <w:rPr>
                <w:rFonts w:asciiTheme="minorEastAsia" w:eastAsiaTheme="minorEastAsia" w:hAnsiTheme="minorEastAsia" w:hint="eastAsia"/>
                <w:iCs/>
                <w:sz w:val="21"/>
                <w:szCs w:val="21"/>
                <w:lang w:val="en"/>
              </w:rPr>
              <w:t>假定</w:t>
            </w:r>
            <w:r w:rsidRPr="00A17031">
              <w:rPr>
                <w:rFonts w:asciiTheme="minorEastAsia" w:eastAsiaTheme="minorEastAsia" w:hAnsiTheme="minorEastAsia" w:hint="eastAsia"/>
                <w:iCs/>
                <w:sz w:val="21"/>
                <w:szCs w:val="21"/>
                <w:lang w:val="en"/>
              </w:rPr>
              <w:t>指南的用户</w:t>
            </w:r>
            <w:r w:rsidRPr="00A17031">
              <w:rPr>
                <w:rFonts w:asciiTheme="minorEastAsia" w:eastAsiaTheme="minorEastAsia" w:hAnsiTheme="minorEastAsia" w:hint="eastAsia"/>
                <w:iCs/>
                <w:sz w:val="21"/>
                <w:szCs w:val="21"/>
                <w:lang w:val="en"/>
              </w:rPr>
              <w:lastRenderedPageBreak/>
              <w:t>已具备专利信息和</w:t>
            </w:r>
            <w:r w:rsidR="00E75F9C">
              <w:rPr>
                <w:rFonts w:asciiTheme="minorEastAsia" w:eastAsiaTheme="minorEastAsia" w:hAnsiTheme="minorEastAsia" w:hint="eastAsia"/>
                <w:iCs/>
                <w:sz w:val="21"/>
                <w:szCs w:val="21"/>
                <w:lang w:val="en"/>
              </w:rPr>
              <w:t>检索</w:t>
            </w:r>
            <w:r w:rsidRPr="00A17031">
              <w:rPr>
                <w:rFonts w:asciiTheme="minorEastAsia" w:eastAsiaTheme="minorEastAsia" w:hAnsiTheme="minorEastAsia" w:hint="eastAsia"/>
                <w:iCs/>
                <w:sz w:val="21"/>
                <w:szCs w:val="21"/>
                <w:lang w:val="en"/>
              </w:rPr>
              <w:t>技术的良好知识。虽然在</w:t>
            </w:r>
            <w:r w:rsidR="00CA1E57">
              <w:rPr>
                <w:rFonts w:asciiTheme="minorEastAsia" w:eastAsiaTheme="minorEastAsia" w:hAnsiTheme="minorEastAsia" w:hint="eastAsia"/>
                <w:iCs/>
                <w:sz w:val="21"/>
                <w:szCs w:val="21"/>
                <w:lang w:val="en"/>
              </w:rPr>
              <w:t>讲习班</w:t>
            </w:r>
            <w:r w:rsidRPr="00A17031">
              <w:rPr>
                <w:rFonts w:asciiTheme="minorEastAsia" w:eastAsiaTheme="minorEastAsia" w:hAnsiTheme="minorEastAsia" w:hint="eastAsia"/>
                <w:iCs/>
                <w:sz w:val="21"/>
                <w:szCs w:val="21"/>
                <w:lang w:val="en"/>
              </w:rPr>
              <w:t>期间</w:t>
            </w:r>
            <w:r w:rsidR="00CA1E57">
              <w:rPr>
                <w:rFonts w:asciiTheme="minorEastAsia" w:eastAsiaTheme="minorEastAsia" w:hAnsiTheme="minorEastAsia" w:hint="eastAsia"/>
                <w:iCs/>
                <w:sz w:val="21"/>
                <w:szCs w:val="21"/>
                <w:lang w:val="en"/>
              </w:rPr>
              <w:t>，</w:t>
            </w:r>
            <w:r w:rsidR="00716254">
              <w:rPr>
                <w:rFonts w:asciiTheme="minorEastAsia" w:eastAsiaTheme="minorEastAsia" w:hAnsiTheme="minorEastAsia" w:hint="eastAsia"/>
                <w:iCs/>
                <w:sz w:val="21"/>
                <w:szCs w:val="21"/>
                <w:lang w:val="en"/>
              </w:rPr>
              <w:t>在</w:t>
            </w:r>
            <w:r w:rsidR="00CA1E57">
              <w:rPr>
                <w:rFonts w:asciiTheme="minorEastAsia" w:eastAsiaTheme="minorEastAsia" w:hAnsiTheme="minorEastAsia" w:hint="eastAsia"/>
                <w:iCs/>
                <w:sz w:val="21"/>
                <w:szCs w:val="21"/>
                <w:lang w:val="en"/>
              </w:rPr>
              <w:t>介绍指南之前已</w:t>
            </w:r>
            <w:r w:rsidR="001C5372">
              <w:rPr>
                <w:rFonts w:asciiTheme="minorEastAsia" w:eastAsiaTheme="minorEastAsia" w:hAnsiTheme="minorEastAsia" w:hint="eastAsia"/>
                <w:iCs/>
                <w:sz w:val="21"/>
                <w:szCs w:val="21"/>
                <w:lang w:val="en"/>
              </w:rPr>
              <w:t>努</w:t>
            </w:r>
            <w:r w:rsidR="00CA1E57">
              <w:rPr>
                <w:rFonts w:asciiTheme="minorEastAsia" w:eastAsiaTheme="minorEastAsia" w:hAnsiTheme="minorEastAsia" w:hint="eastAsia"/>
                <w:iCs/>
                <w:sz w:val="21"/>
                <w:szCs w:val="21"/>
                <w:lang w:val="en"/>
              </w:rPr>
              <w:t>力介绍了基本概念，并相应调整了教学材料，</w:t>
            </w:r>
            <w:r w:rsidRPr="00A17031">
              <w:rPr>
                <w:rFonts w:asciiTheme="minorEastAsia" w:eastAsiaTheme="minorEastAsia" w:hAnsiTheme="minorEastAsia" w:hint="eastAsia"/>
                <w:iCs/>
                <w:sz w:val="21"/>
                <w:szCs w:val="21"/>
                <w:lang w:val="en"/>
              </w:rPr>
              <w:t>但</w:t>
            </w:r>
            <w:r w:rsidR="00CA1E57">
              <w:rPr>
                <w:rFonts w:asciiTheme="minorEastAsia" w:eastAsiaTheme="minorEastAsia" w:hAnsiTheme="minorEastAsia" w:hint="eastAsia"/>
                <w:iCs/>
                <w:sz w:val="21"/>
                <w:szCs w:val="21"/>
                <w:lang w:val="en"/>
              </w:rPr>
              <w:t>是应该指出的是，这可能导致</w:t>
            </w:r>
            <w:r w:rsidR="00716254">
              <w:rPr>
                <w:rFonts w:asciiTheme="minorEastAsia" w:eastAsiaTheme="minorEastAsia" w:hAnsiTheme="minorEastAsia" w:hint="eastAsia"/>
                <w:iCs/>
                <w:sz w:val="21"/>
                <w:szCs w:val="21"/>
                <w:lang w:val="en"/>
              </w:rPr>
              <w:t>学员</w:t>
            </w:r>
            <w:r w:rsidR="00CA1E57">
              <w:rPr>
                <w:rFonts w:asciiTheme="minorEastAsia" w:eastAsiaTheme="minorEastAsia" w:hAnsiTheme="minorEastAsia" w:hint="eastAsia"/>
                <w:iCs/>
                <w:sz w:val="21"/>
                <w:szCs w:val="21"/>
                <w:lang w:val="en"/>
              </w:rPr>
              <w:t>的期望与吸收指南教学</w:t>
            </w:r>
            <w:r w:rsidR="00420722">
              <w:rPr>
                <w:rFonts w:asciiTheme="minorEastAsia" w:eastAsiaTheme="minorEastAsia" w:hAnsiTheme="minorEastAsia" w:hint="eastAsia"/>
                <w:iCs/>
                <w:sz w:val="21"/>
                <w:szCs w:val="21"/>
                <w:lang w:val="en"/>
              </w:rPr>
              <w:t>内容</w:t>
            </w:r>
            <w:r w:rsidR="00CA1E57">
              <w:rPr>
                <w:rFonts w:asciiTheme="minorEastAsia" w:eastAsiaTheme="minorEastAsia" w:hAnsiTheme="minorEastAsia" w:hint="eastAsia"/>
                <w:iCs/>
                <w:sz w:val="21"/>
                <w:szCs w:val="21"/>
                <w:lang w:val="en"/>
              </w:rPr>
              <w:t>的</w:t>
            </w:r>
            <w:r w:rsidRPr="00A17031">
              <w:rPr>
                <w:rFonts w:asciiTheme="minorEastAsia" w:eastAsiaTheme="minorEastAsia" w:hAnsiTheme="minorEastAsia" w:hint="eastAsia"/>
                <w:iCs/>
                <w:sz w:val="21"/>
                <w:szCs w:val="21"/>
                <w:lang w:val="en"/>
              </w:rPr>
              <w:t>能力</w:t>
            </w:r>
            <w:r w:rsidR="00716254">
              <w:rPr>
                <w:rFonts w:asciiTheme="minorEastAsia" w:eastAsiaTheme="minorEastAsia" w:hAnsiTheme="minorEastAsia" w:hint="eastAsia"/>
                <w:iCs/>
                <w:sz w:val="21"/>
                <w:szCs w:val="21"/>
                <w:lang w:val="en"/>
              </w:rPr>
              <w:t>不相匹配</w:t>
            </w:r>
            <w:r w:rsidRPr="00A17031">
              <w:rPr>
                <w:rFonts w:asciiTheme="minorEastAsia" w:eastAsiaTheme="minorEastAsia" w:hAnsiTheme="minorEastAsia" w:hint="eastAsia"/>
                <w:iCs/>
                <w:sz w:val="21"/>
                <w:szCs w:val="21"/>
                <w:lang w:val="en"/>
              </w:rPr>
              <w:t>。</w:t>
            </w:r>
          </w:p>
        </w:tc>
      </w:tr>
      <w:tr w:rsidR="0040577A" w:rsidRPr="0040577A" w:rsidTr="00326A96">
        <w:trPr>
          <w:trHeight w:val="848"/>
        </w:trPr>
        <w:tc>
          <w:tcPr>
            <w:tcW w:w="2376" w:type="dxa"/>
            <w:shd w:val="clear" w:color="auto" w:fill="auto"/>
          </w:tcPr>
          <w:p w:rsidR="0040577A" w:rsidRPr="0040577A" w:rsidRDefault="0040577A" w:rsidP="0040577A">
            <w:pPr>
              <w:overflowPunct w:val="0"/>
              <w:autoSpaceDE w:val="0"/>
              <w:spacing w:beforeLines="50" w:before="120" w:afterLines="50" w:after="120" w:line="340" w:lineRule="atLeast"/>
              <w:jc w:val="both"/>
              <w:outlineLvl w:val="2"/>
              <w:rPr>
                <w:rFonts w:asciiTheme="minorEastAsia" w:eastAsiaTheme="minorEastAsia" w:hAnsiTheme="minorEastAsia"/>
                <w:bCs/>
                <w:sz w:val="21"/>
                <w:szCs w:val="21"/>
                <w:u w:val="single"/>
                <w:lang w:eastAsia="en-US"/>
              </w:rPr>
            </w:pPr>
            <w:r w:rsidRPr="0040577A">
              <w:rPr>
                <w:rFonts w:ascii="ZWAdobeF" w:eastAsiaTheme="minorEastAsia" w:hAnsi="ZWAdobeF" w:cs="ZWAdobeF"/>
                <w:bCs/>
                <w:sz w:val="2"/>
                <w:szCs w:val="2"/>
                <w:lang w:eastAsia="en-US"/>
              </w:rPr>
              <w:lastRenderedPageBreak/>
              <w:t>14B</w:t>
            </w:r>
            <w:r w:rsidRPr="0040577A">
              <w:rPr>
                <w:rFonts w:asciiTheme="minorEastAsia" w:eastAsiaTheme="minorEastAsia" w:hAnsiTheme="minorEastAsia" w:hint="eastAsia"/>
                <w:bCs/>
                <w:sz w:val="21"/>
                <w:szCs w:val="21"/>
                <w:u w:val="single"/>
                <w:lang w:eastAsia="en-US"/>
              </w:rPr>
              <w:t>项目实施率</w:t>
            </w:r>
          </w:p>
        </w:tc>
        <w:tc>
          <w:tcPr>
            <w:tcW w:w="6912" w:type="dxa"/>
          </w:tcPr>
          <w:p w:rsidR="0040577A" w:rsidRPr="0040577A" w:rsidRDefault="0040577A" w:rsidP="000E308C">
            <w:pPr>
              <w:overflowPunct w:val="0"/>
              <w:spacing w:beforeLines="50" w:before="120" w:afterLines="50" w:after="120" w:line="340" w:lineRule="atLeast"/>
              <w:jc w:val="both"/>
              <w:rPr>
                <w:rFonts w:asciiTheme="minorEastAsia" w:eastAsiaTheme="minorEastAsia" w:hAnsiTheme="minorEastAsia"/>
                <w:iCs/>
                <w:sz w:val="21"/>
                <w:szCs w:val="21"/>
              </w:rPr>
            </w:pPr>
            <w:r w:rsidRPr="0040577A">
              <w:rPr>
                <w:rFonts w:asciiTheme="minorEastAsia" w:eastAsiaTheme="minorEastAsia" w:hAnsiTheme="minorEastAsia" w:hint="eastAsia"/>
                <w:iCs/>
                <w:sz w:val="21"/>
                <w:szCs w:val="21"/>
              </w:rPr>
              <w:t>到201</w:t>
            </w:r>
            <w:r w:rsidR="00727F4E">
              <w:rPr>
                <w:rFonts w:asciiTheme="minorEastAsia" w:eastAsiaTheme="minorEastAsia" w:hAnsiTheme="minorEastAsia" w:hint="eastAsia"/>
                <w:iCs/>
                <w:sz w:val="21"/>
                <w:szCs w:val="21"/>
              </w:rPr>
              <w:t>9</w:t>
            </w:r>
            <w:r w:rsidRPr="0040577A">
              <w:rPr>
                <w:rFonts w:asciiTheme="minorEastAsia" w:eastAsiaTheme="minorEastAsia" w:hAnsiTheme="minorEastAsia" w:hint="eastAsia"/>
                <w:iCs/>
                <w:sz w:val="21"/>
                <w:szCs w:val="21"/>
              </w:rPr>
              <w:t>年</w:t>
            </w:r>
            <w:r w:rsidR="000E308C">
              <w:rPr>
                <w:rFonts w:asciiTheme="minorEastAsia" w:eastAsiaTheme="minorEastAsia" w:hAnsiTheme="minorEastAsia" w:hint="eastAsia"/>
                <w:iCs/>
                <w:sz w:val="21"/>
                <w:szCs w:val="21"/>
              </w:rPr>
              <w:t>7</w:t>
            </w:r>
            <w:r w:rsidR="00727F4E">
              <w:rPr>
                <w:rFonts w:asciiTheme="minorEastAsia" w:eastAsiaTheme="minorEastAsia" w:hAnsiTheme="minorEastAsia" w:hint="eastAsia"/>
                <w:iCs/>
                <w:sz w:val="21"/>
                <w:szCs w:val="21"/>
              </w:rPr>
              <w:t>月</w:t>
            </w:r>
            <w:r w:rsidR="000E308C">
              <w:rPr>
                <w:rFonts w:asciiTheme="minorEastAsia" w:eastAsiaTheme="minorEastAsia" w:hAnsiTheme="minorEastAsia" w:hint="eastAsia"/>
                <w:iCs/>
                <w:sz w:val="21"/>
                <w:szCs w:val="21"/>
              </w:rPr>
              <w:t>底</w:t>
            </w:r>
            <w:r w:rsidRPr="0040577A">
              <w:rPr>
                <w:rFonts w:asciiTheme="minorEastAsia" w:eastAsiaTheme="minorEastAsia" w:hAnsiTheme="minorEastAsia" w:hint="eastAsia"/>
                <w:iCs/>
                <w:sz w:val="21"/>
                <w:szCs w:val="21"/>
              </w:rPr>
              <w:t>的预算利用率：</w:t>
            </w:r>
            <w:r w:rsidR="00727F4E">
              <w:rPr>
                <w:rFonts w:asciiTheme="minorEastAsia" w:eastAsiaTheme="minorEastAsia" w:hAnsiTheme="minorEastAsia" w:hint="eastAsia"/>
                <w:iCs/>
                <w:sz w:val="21"/>
                <w:szCs w:val="21"/>
              </w:rPr>
              <w:t>94</w:t>
            </w:r>
            <w:r w:rsidRPr="0040577A">
              <w:rPr>
                <w:rFonts w:asciiTheme="minorEastAsia" w:eastAsiaTheme="minorEastAsia" w:hAnsiTheme="minorEastAsia"/>
                <w:iCs/>
                <w:sz w:val="21"/>
                <w:szCs w:val="21"/>
              </w:rPr>
              <w:t>%</w:t>
            </w:r>
            <w:r w:rsidR="00420722">
              <w:rPr>
                <w:rFonts w:asciiTheme="minorEastAsia" w:eastAsiaTheme="minorEastAsia" w:hAnsiTheme="minorEastAsia" w:hint="eastAsia"/>
                <w:iCs/>
                <w:sz w:val="21"/>
                <w:szCs w:val="21"/>
              </w:rPr>
              <w:t>。</w:t>
            </w:r>
          </w:p>
        </w:tc>
      </w:tr>
      <w:tr w:rsidR="0040577A" w:rsidRPr="0040577A" w:rsidTr="00326A96">
        <w:trPr>
          <w:trHeight w:val="848"/>
        </w:trPr>
        <w:tc>
          <w:tcPr>
            <w:tcW w:w="2376" w:type="dxa"/>
            <w:shd w:val="clear" w:color="auto" w:fill="auto"/>
          </w:tcPr>
          <w:p w:rsidR="0040577A" w:rsidRPr="0040577A" w:rsidRDefault="0040577A" w:rsidP="0040577A">
            <w:pPr>
              <w:overflowPunct w:val="0"/>
              <w:autoSpaceDE w:val="0"/>
              <w:spacing w:beforeLines="50" w:before="120" w:afterLines="50" w:after="120" w:line="340" w:lineRule="atLeast"/>
              <w:jc w:val="both"/>
              <w:outlineLvl w:val="2"/>
              <w:rPr>
                <w:rFonts w:asciiTheme="minorEastAsia" w:eastAsiaTheme="minorEastAsia" w:hAnsiTheme="minorEastAsia"/>
                <w:bCs/>
                <w:sz w:val="21"/>
                <w:szCs w:val="21"/>
                <w:u w:val="single"/>
              </w:rPr>
            </w:pPr>
            <w:r w:rsidRPr="0040577A">
              <w:rPr>
                <w:rFonts w:ascii="ZWAdobeF" w:eastAsiaTheme="minorEastAsia" w:hAnsi="ZWAdobeF" w:cs="ZWAdobeF"/>
                <w:bCs/>
                <w:sz w:val="2"/>
                <w:szCs w:val="2"/>
                <w:lang w:eastAsia="en-US"/>
              </w:rPr>
              <w:t>15B</w:t>
            </w:r>
            <w:r w:rsidRPr="0040577A">
              <w:rPr>
                <w:rFonts w:asciiTheme="minorEastAsia" w:eastAsiaTheme="minorEastAsia" w:hAnsiTheme="minorEastAsia" w:hint="eastAsia"/>
                <w:bCs/>
                <w:sz w:val="21"/>
                <w:szCs w:val="21"/>
                <w:u w:val="single"/>
                <w:lang w:eastAsia="en-US"/>
              </w:rPr>
              <w:t>以前的报告</w:t>
            </w:r>
            <w:r w:rsidR="00CF3C1D">
              <w:rPr>
                <w:rFonts w:asciiTheme="minorEastAsia" w:eastAsiaTheme="minorEastAsia" w:hAnsiTheme="minorEastAsia" w:hint="eastAsia"/>
                <w:bCs/>
                <w:sz w:val="21"/>
                <w:szCs w:val="21"/>
                <w:u w:val="single"/>
              </w:rPr>
              <w:t>/文件</w:t>
            </w:r>
          </w:p>
        </w:tc>
        <w:tc>
          <w:tcPr>
            <w:tcW w:w="6912" w:type="dxa"/>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iCs/>
                <w:sz w:val="21"/>
                <w:szCs w:val="21"/>
              </w:rPr>
            </w:pPr>
            <w:r w:rsidRPr="0040577A">
              <w:rPr>
                <w:rFonts w:asciiTheme="minorEastAsia" w:eastAsiaTheme="minorEastAsia" w:hAnsiTheme="minorEastAsia" w:hint="eastAsia"/>
                <w:iCs/>
                <w:sz w:val="21"/>
                <w:szCs w:val="21"/>
              </w:rPr>
              <w:t>CDIP/18/2附件五</w:t>
            </w:r>
            <w:r w:rsidR="00CF3C1D">
              <w:rPr>
                <w:rFonts w:asciiTheme="minorEastAsia" w:eastAsiaTheme="minorEastAsia" w:hAnsiTheme="minorEastAsia" w:hint="eastAsia"/>
                <w:iCs/>
                <w:sz w:val="21"/>
                <w:szCs w:val="21"/>
              </w:rPr>
              <w:t>、</w:t>
            </w:r>
            <w:r w:rsidRPr="0040577A">
              <w:rPr>
                <w:rFonts w:asciiTheme="minorEastAsia" w:eastAsiaTheme="minorEastAsia" w:hAnsiTheme="minorEastAsia" w:hint="eastAsia"/>
                <w:iCs/>
                <w:sz w:val="21"/>
                <w:szCs w:val="21"/>
              </w:rPr>
              <w:t>CDIP/</w:t>
            </w:r>
            <w:r w:rsidRPr="0040577A">
              <w:rPr>
                <w:rFonts w:asciiTheme="minorEastAsia" w:eastAsiaTheme="minorEastAsia" w:hAnsiTheme="minorEastAsia"/>
                <w:iCs/>
                <w:sz w:val="21"/>
                <w:szCs w:val="21"/>
              </w:rPr>
              <w:t>20</w:t>
            </w:r>
            <w:r w:rsidRPr="0040577A">
              <w:rPr>
                <w:rFonts w:asciiTheme="minorEastAsia" w:eastAsiaTheme="minorEastAsia" w:hAnsiTheme="minorEastAsia" w:hint="eastAsia"/>
                <w:iCs/>
                <w:sz w:val="21"/>
                <w:szCs w:val="21"/>
              </w:rPr>
              <w:t>/2附件五</w:t>
            </w:r>
            <w:r w:rsidR="00CF3C1D">
              <w:rPr>
                <w:rFonts w:asciiTheme="minorEastAsia" w:eastAsiaTheme="minorEastAsia" w:hAnsiTheme="minorEastAsia" w:hint="eastAsia"/>
                <w:iCs/>
                <w:sz w:val="21"/>
                <w:szCs w:val="21"/>
              </w:rPr>
              <w:t>、C</w:t>
            </w:r>
            <w:r w:rsidR="00CF3C1D">
              <w:rPr>
                <w:rFonts w:asciiTheme="minorEastAsia" w:eastAsiaTheme="minorEastAsia" w:hAnsiTheme="minorEastAsia"/>
                <w:iCs/>
                <w:sz w:val="21"/>
                <w:szCs w:val="21"/>
              </w:rPr>
              <w:t>DIP/22/2</w:t>
            </w:r>
            <w:r w:rsidR="00CF3C1D">
              <w:rPr>
                <w:rFonts w:asciiTheme="minorEastAsia" w:eastAsiaTheme="minorEastAsia" w:hAnsiTheme="minorEastAsia" w:hint="eastAsia"/>
                <w:iCs/>
                <w:sz w:val="21"/>
                <w:szCs w:val="21"/>
              </w:rPr>
              <w:t>附件二</w:t>
            </w:r>
            <w:r w:rsidRPr="0040577A">
              <w:rPr>
                <w:rFonts w:asciiTheme="minorEastAsia" w:eastAsiaTheme="minorEastAsia" w:hAnsiTheme="minorEastAsia" w:hint="eastAsia"/>
                <w:iCs/>
                <w:sz w:val="21"/>
                <w:szCs w:val="21"/>
              </w:rPr>
              <w:t>。</w:t>
            </w:r>
          </w:p>
        </w:tc>
      </w:tr>
      <w:tr w:rsidR="00727F4E" w:rsidRPr="0040577A" w:rsidTr="001C5372">
        <w:trPr>
          <w:trHeight w:val="1081"/>
        </w:trPr>
        <w:tc>
          <w:tcPr>
            <w:tcW w:w="2376" w:type="dxa"/>
            <w:shd w:val="clear" w:color="auto" w:fill="auto"/>
          </w:tcPr>
          <w:p w:rsidR="00727F4E" w:rsidRPr="0040577A" w:rsidRDefault="00727F4E" w:rsidP="001C5372">
            <w:pPr>
              <w:overflowPunct w:val="0"/>
              <w:autoSpaceDE w:val="0"/>
              <w:spacing w:beforeLines="50" w:before="120" w:afterLines="50" w:after="120" w:line="340" w:lineRule="atLeast"/>
              <w:jc w:val="both"/>
              <w:outlineLvl w:val="2"/>
              <w:rPr>
                <w:rFonts w:asciiTheme="minorEastAsia" w:eastAsiaTheme="minorEastAsia" w:hAnsiTheme="minorEastAsia"/>
                <w:bCs/>
                <w:sz w:val="21"/>
                <w:szCs w:val="21"/>
                <w:u w:val="single"/>
                <w:lang w:eastAsia="en-US"/>
              </w:rPr>
            </w:pPr>
            <w:proofErr w:type="spellStart"/>
            <w:r w:rsidRPr="0040577A">
              <w:rPr>
                <w:rFonts w:asciiTheme="minorEastAsia" w:eastAsiaTheme="minorEastAsia" w:hAnsiTheme="minorEastAsia" w:hint="eastAsia"/>
                <w:bCs/>
                <w:sz w:val="21"/>
                <w:szCs w:val="21"/>
                <w:u w:val="single"/>
                <w:lang w:eastAsia="en-US"/>
              </w:rPr>
              <w:t>下一步工作</w:t>
            </w:r>
            <w:proofErr w:type="spellEnd"/>
          </w:p>
        </w:tc>
        <w:tc>
          <w:tcPr>
            <w:tcW w:w="6912" w:type="dxa"/>
          </w:tcPr>
          <w:p w:rsidR="00B30240" w:rsidRPr="00B30240" w:rsidRDefault="00B30240" w:rsidP="00B30240">
            <w:pPr>
              <w:overflowPunct w:val="0"/>
              <w:spacing w:beforeLines="50" w:before="120" w:afterLines="50" w:after="120" w:line="340" w:lineRule="atLeast"/>
              <w:jc w:val="both"/>
              <w:rPr>
                <w:rFonts w:asciiTheme="minorEastAsia" w:eastAsiaTheme="minorEastAsia" w:hAnsiTheme="minorEastAsia"/>
                <w:sz w:val="21"/>
                <w:szCs w:val="21"/>
                <w:lang w:val="en"/>
              </w:rPr>
            </w:pPr>
            <w:r w:rsidRPr="00B30240">
              <w:rPr>
                <w:rFonts w:asciiTheme="minorEastAsia" w:eastAsiaTheme="minorEastAsia" w:hAnsiTheme="minorEastAsia" w:hint="eastAsia"/>
                <w:sz w:val="21"/>
                <w:szCs w:val="21"/>
                <w:lang w:val="en"/>
              </w:rPr>
              <w:t>为了确保项目的长期可持续性，特别是项目开发的新工具完全纳入TISC服务，建议将项目成果</w:t>
            </w:r>
            <w:r w:rsidR="00420722">
              <w:rPr>
                <w:rFonts w:asciiTheme="minorEastAsia" w:eastAsiaTheme="minorEastAsia" w:hAnsiTheme="minorEastAsia" w:hint="eastAsia"/>
                <w:sz w:val="21"/>
                <w:szCs w:val="21"/>
                <w:lang w:val="en"/>
              </w:rPr>
              <w:t>全部</w:t>
            </w:r>
            <w:r w:rsidRPr="00B30240">
              <w:rPr>
                <w:rFonts w:asciiTheme="minorEastAsia" w:eastAsiaTheme="minorEastAsia" w:hAnsiTheme="minorEastAsia" w:hint="eastAsia"/>
                <w:sz w:val="21"/>
                <w:szCs w:val="21"/>
                <w:lang w:val="en"/>
              </w:rPr>
              <w:t>纳入计划14的2020-21两年期</w:t>
            </w:r>
            <w:r>
              <w:rPr>
                <w:rFonts w:asciiTheme="minorEastAsia" w:eastAsiaTheme="minorEastAsia" w:hAnsiTheme="minorEastAsia" w:hint="eastAsia"/>
                <w:sz w:val="21"/>
                <w:szCs w:val="21"/>
                <w:lang w:val="en"/>
              </w:rPr>
              <w:t>工作</w:t>
            </w:r>
            <w:r w:rsidRPr="00B30240">
              <w:rPr>
                <w:rFonts w:asciiTheme="minorEastAsia" w:eastAsiaTheme="minorEastAsia" w:hAnsiTheme="minorEastAsia" w:hint="eastAsia"/>
                <w:sz w:val="21"/>
                <w:szCs w:val="21"/>
                <w:lang w:val="en"/>
              </w:rPr>
              <w:t>。</w:t>
            </w:r>
            <w:r w:rsidR="00CC5405" w:rsidRPr="00B30240">
              <w:rPr>
                <w:rFonts w:asciiTheme="minorEastAsia" w:eastAsiaTheme="minorEastAsia" w:hAnsiTheme="minorEastAsia" w:hint="eastAsia"/>
                <w:sz w:val="21"/>
                <w:szCs w:val="21"/>
                <w:lang w:val="en"/>
              </w:rPr>
              <w:t>如</w:t>
            </w:r>
            <w:r w:rsidR="001C5372">
              <w:rPr>
                <w:rFonts w:asciiTheme="minorEastAsia" w:eastAsiaTheme="minorEastAsia" w:hAnsiTheme="minorEastAsia" w:hint="eastAsia"/>
                <w:sz w:val="21"/>
                <w:szCs w:val="21"/>
                <w:lang w:val="en"/>
              </w:rPr>
              <w:t>验证讲习班</w:t>
            </w:r>
            <w:r w:rsidR="00CC5405" w:rsidRPr="00B30240">
              <w:rPr>
                <w:rFonts w:asciiTheme="minorEastAsia" w:eastAsiaTheme="minorEastAsia" w:hAnsiTheme="minorEastAsia" w:hint="eastAsia"/>
                <w:sz w:val="21"/>
                <w:szCs w:val="21"/>
                <w:lang w:val="en"/>
              </w:rPr>
              <w:t>期间收集的反馈</w:t>
            </w:r>
            <w:r w:rsidR="00CC5405">
              <w:rPr>
                <w:rFonts w:asciiTheme="minorEastAsia" w:eastAsiaTheme="minorEastAsia" w:hAnsiTheme="minorEastAsia" w:hint="eastAsia"/>
                <w:sz w:val="21"/>
                <w:szCs w:val="21"/>
                <w:lang w:val="en"/>
              </w:rPr>
              <w:t>意见所</w:t>
            </w:r>
            <w:r w:rsidR="001C5372">
              <w:rPr>
                <w:rFonts w:asciiTheme="minorEastAsia" w:eastAsiaTheme="minorEastAsia" w:hAnsiTheme="minorEastAsia" w:hint="eastAsia"/>
                <w:sz w:val="21"/>
                <w:szCs w:val="21"/>
                <w:lang w:val="en"/>
              </w:rPr>
              <w:t>证实</w:t>
            </w:r>
            <w:r w:rsidR="00CC5405">
              <w:rPr>
                <w:rFonts w:asciiTheme="minorEastAsia" w:eastAsiaTheme="minorEastAsia" w:hAnsiTheme="minorEastAsia" w:hint="eastAsia"/>
                <w:sz w:val="21"/>
                <w:szCs w:val="21"/>
                <w:lang w:val="en"/>
              </w:rPr>
              <w:t>的，</w:t>
            </w:r>
            <w:r w:rsidR="00CC5405" w:rsidRPr="00B30240">
              <w:rPr>
                <w:rFonts w:asciiTheme="minorEastAsia" w:eastAsiaTheme="minorEastAsia" w:hAnsiTheme="minorEastAsia" w:hint="eastAsia"/>
                <w:sz w:val="21"/>
                <w:szCs w:val="21"/>
                <w:lang w:val="en"/>
              </w:rPr>
              <w:t>需要进一步的</w:t>
            </w:r>
            <w:r w:rsidR="00CC5405">
              <w:rPr>
                <w:rFonts w:asciiTheme="minorEastAsia" w:eastAsiaTheme="minorEastAsia" w:hAnsiTheme="minorEastAsia" w:hint="eastAsia"/>
                <w:sz w:val="21"/>
                <w:szCs w:val="21"/>
                <w:lang w:val="en"/>
              </w:rPr>
              <w:t>实务</w:t>
            </w:r>
            <w:r w:rsidR="00CC5405" w:rsidRPr="00B30240">
              <w:rPr>
                <w:rFonts w:asciiTheme="minorEastAsia" w:eastAsiaTheme="minorEastAsia" w:hAnsiTheme="minorEastAsia" w:hint="eastAsia"/>
                <w:sz w:val="21"/>
                <w:szCs w:val="21"/>
                <w:lang w:val="en"/>
              </w:rPr>
              <w:t>培训，</w:t>
            </w:r>
            <w:r w:rsidR="00CC5405">
              <w:rPr>
                <w:rFonts w:asciiTheme="minorEastAsia" w:eastAsiaTheme="minorEastAsia" w:hAnsiTheme="minorEastAsia" w:hint="eastAsia"/>
                <w:sz w:val="21"/>
                <w:szCs w:val="21"/>
                <w:lang w:val="en"/>
              </w:rPr>
              <w:t>以</w:t>
            </w:r>
            <w:r w:rsidR="00CC5405" w:rsidRPr="00B30240">
              <w:rPr>
                <w:rFonts w:asciiTheme="minorEastAsia" w:eastAsiaTheme="minorEastAsia" w:hAnsiTheme="minorEastAsia" w:hint="eastAsia"/>
                <w:sz w:val="21"/>
                <w:szCs w:val="21"/>
                <w:lang w:val="en"/>
              </w:rPr>
              <w:t>扩大</w:t>
            </w:r>
            <w:r w:rsidRPr="00B30240">
              <w:rPr>
                <w:rFonts w:asciiTheme="minorEastAsia" w:eastAsiaTheme="minorEastAsia" w:hAnsiTheme="minorEastAsia" w:hint="eastAsia"/>
                <w:sz w:val="21"/>
                <w:szCs w:val="21"/>
                <w:lang w:val="en"/>
              </w:rPr>
              <w:t>使用指南和门户网站</w:t>
            </w:r>
            <w:r w:rsidR="00CC5405">
              <w:rPr>
                <w:rFonts w:asciiTheme="minorEastAsia" w:eastAsiaTheme="minorEastAsia" w:hAnsiTheme="minorEastAsia" w:hint="eastAsia"/>
                <w:sz w:val="21"/>
                <w:szCs w:val="21"/>
                <w:lang w:val="en"/>
              </w:rPr>
              <w:t>的</w:t>
            </w:r>
            <w:r w:rsidRPr="00B30240">
              <w:rPr>
                <w:rFonts w:asciiTheme="minorEastAsia" w:eastAsiaTheme="minorEastAsia" w:hAnsiTheme="minorEastAsia" w:hint="eastAsia"/>
                <w:sz w:val="21"/>
                <w:szCs w:val="21"/>
                <w:lang w:val="en"/>
              </w:rPr>
              <w:t>国家TISC</w:t>
            </w:r>
            <w:r w:rsidR="00CC5405">
              <w:rPr>
                <w:rFonts w:asciiTheme="minorEastAsia" w:eastAsiaTheme="minorEastAsia" w:hAnsiTheme="minorEastAsia" w:hint="eastAsia"/>
                <w:sz w:val="21"/>
                <w:szCs w:val="21"/>
                <w:lang w:val="en"/>
              </w:rPr>
              <w:t>网络的数量</w:t>
            </w:r>
            <w:r w:rsidRPr="00B30240">
              <w:rPr>
                <w:rFonts w:asciiTheme="minorEastAsia" w:eastAsiaTheme="minorEastAsia" w:hAnsiTheme="minorEastAsia" w:hint="eastAsia"/>
                <w:sz w:val="21"/>
                <w:szCs w:val="21"/>
                <w:lang w:val="en"/>
              </w:rPr>
              <w:t>。这将需要开发更实用的培训计划和工具，包括</w:t>
            </w:r>
            <w:r w:rsidR="00702EF5">
              <w:rPr>
                <w:rFonts w:asciiTheme="minorEastAsia" w:eastAsiaTheme="minorEastAsia" w:hAnsiTheme="minorEastAsia" w:hint="eastAsia"/>
                <w:sz w:val="21"/>
                <w:szCs w:val="21"/>
                <w:lang w:val="en"/>
              </w:rPr>
              <w:t>依靠</w:t>
            </w:r>
            <w:r w:rsidRPr="00B30240">
              <w:rPr>
                <w:rFonts w:asciiTheme="minorEastAsia" w:eastAsiaTheme="minorEastAsia" w:hAnsiTheme="minorEastAsia" w:hint="eastAsia"/>
                <w:sz w:val="21"/>
                <w:szCs w:val="21"/>
                <w:lang w:val="en"/>
              </w:rPr>
              <w:t>现有</w:t>
            </w:r>
            <w:r w:rsidR="00702EF5">
              <w:rPr>
                <w:rFonts w:asciiTheme="minorEastAsia" w:eastAsiaTheme="minorEastAsia" w:hAnsiTheme="minorEastAsia" w:hint="eastAsia"/>
                <w:sz w:val="21"/>
                <w:szCs w:val="21"/>
                <w:lang w:val="en"/>
              </w:rPr>
              <w:t>的</w:t>
            </w:r>
            <w:r w:rsidRPr="00B30240">
              <w:rPr>
                <w:rFonts w:asciiTheme="minorEastAsia" w:eastAsiaTheme="minorEastAsia" w:hAnsiTheme="minorEastAsia" w:hint="eastAsia"/>
                <w:sz w:val="21"/>
                <w:szCs w:val="21"/>
                <w:lang w:val="en"/>
              </w:rPr>
              <w:t>TISC平台进一步传播指南的</w:t>
            </w:r>
            <w:r w:rsidR="00702EF5">
              <w:rPr>
                <w:rFonts w:asciiTheme="minorEastAsia" w:eastAsiaTheme="minorEastAsia" w:hAnsiTheme="minorEastAsia" w:hint="eastAsia"/>
                <w:sz w:val="21"/>
                <w:szCs w:val="21"/>
                <w:lang w:val="en"/>
              </w:rPr>
              <w:t>教学内容</w:t>
            </w:r>
            <w:r w:rsidRPr="00B30240">
              <w:rPr>
                <w:rFonts w:asciiTheme="minorEastAsia" w:eastAsiaTheme="minorEastAsia" w:hAnsiTheme="minorEastAsia" w:hint="eastAsia"/>
                <w:sz w:val="21"/>
                <w:szCs w:val="21"/>
                <w:lang w:val="en"/>
              </w:rPr>
              <w:t>。为了将培训扩展到其他TISC，需要</w:t>
            </w:r>
            <w:r w:rsidR="00702EF5">
              <w:rPr>
                <w:rFonts w:asciiTheme="minorEastAsia" w:eastAsiaTheme="minorEastAsia" w:hAnsiTheme="minorEastAsia" w:hint="eastAsia"/>
                <w:sz w:val="21"/>
                <w:szCs w:val="21"/>
                <w:lang w:val="en"/>
              </w:rPr>
              <w:t>划拨</w:t>
            </w:r>
            <w:r w:rsidRPr="00B30240">
              <w:rPr>
                <w:rFonts w:asciiTheme="minorEastAsia" w:eastAsiaTheme="minorEastAsia" w:hAnsiTheme="minorEastAsia" w:hint="eastAsia"/>
                <w:sz w:val="21"/>
                <w:szCs w:val="21"/>
                <w:lang w:val="en"/>
              </w:rPr>
              <w:t>必要的资源来支持此类培训并将这些培训纳入TISC</w:t>
            </w:r>
            <w:r w:rsidR="00487511">
              <w:rPr>
                <w:rFonts w:asciiTheme="minorEastAsia" w:eastAsiaTheme="minorEastAsia" w:hAnsiTheme="minorEastAsia" w:hint="eastAsia"/>
                <w:sz w:val="21"/>
                <w:szCs w:val="21"/>
                <w:lang w:val="en"/>
              </w:rPr>
              <w:t>计划</w:t>
            </w:r>
            <w:r w:rsidRPr="00B30240">
              <w:rPr>
                <w:rFonts w:asciiTheme="minorEastAsia" w:eastAsiaTheme="minorEastAsia" w:hAnsiTheme="minorEastAsia" w:hint="eastAsia"/>
                <w:sz w:val="21"/>
                <w:szCs w:val="21"/>
                <w:lang w:val="en"/>
              </w:rPr>
              <w:t>的工作计划。</w:t>
            </w:r>
          </w:p>
          <w:p w:rsidR="00727F4E" w:rsidRPr="00E46D7B" w:rsidRDefault="00487511" w:rsidP="001C5372">
            <w:pPr>
              <w:overflowPunct w:val="0"/>
              <w:spacing w:beforeLines="50" w:before="120" w:afterLines="50" w:after="120" w:line="340" w:lineRule="atLeast"/>
              <w:jc w:val="both"/>
              <w:rPr>
                <w:rFonts w:asciiTheme="minorEastAsia" w:eastAsiaTheme="minorEastAsia" w:hAnsiTheme="minorEastAsia"/>
                <w:sz w:val="21"/>
                <w:szCs w:val="21"/>
                <w:lang w:val="en"/>
              </w:rPr>
            </w:pPr>
            <w:r w:rsidRPr="00487511">
              <w:rPr>
                <w:rFonts w:asciiTheme="minorEastAsia" w:eastAsiaTheme="minorEastAsia" w:hAnsiTheme="minorEastAsia" w:hint="eastAsia"/>
                <w:sz w:val="21"/>
                <w:szCs w:val="21"/>
                <w:lang w:val="en"/>
              </w:rPr>
              <w:t>为了确保门户网站上的信息保持最新，并且基于云的解决方案保持运行并符合业务和用户的需求，需要在项目完成后定期监控和维护门户网站</w:t>
            </w:r>
            <w:r>
              <w:rPr>
                <w:rFonts w:asciiTheme="minorEastAsia" w:eastAsiaTheme="minorEastAsia" w:hAnsiTheme="minorEastAsia" w:hint="eastAsia"/>
                <w:sz w:val="21"/>
                <w:szCs w:val="21"/>
                <w:lang w:val="en"/>
              </w:rPr>
              <w:t>，也</w:t>
            </w:r>
            <w:r w:rsidR="00420722">
              <w:rPr>
                <w:rFonts w:asciiTheme="minorEastAsia" w:eastAsiaTheme="minorEastAsia" w:hAnsiTheme="minorEastAsia" w:hint="eastAsia"/>
                <w:sz w:val="21"/>
                <w:szCs w:val="21"/>
                <w:lang w:val="en"/>
              </w:rPr>
              <w:t>需要</w:t>
            </w:r>
            <w:r>
              <w:rPr>
                <w:rFonts w:asciiTheme="minorEastAsia" w:eastAsiaTheme="minorEastAsia" w:hAnsiTheme="minorEastAsia" w:hint="eastAsia"/>
                <w:sz w:val="21"/>
                <w:szCs w:val="21"/>
                <w:lang w:val="en"/>
              </w:rPr>
              <w:t>划拨适当的资源专</w:t>
            </w:r>
            <w:r w:rsidRPr="00487511">
              <w:rPr>
                <w:rFonts w:asciiTheme="minorEastAsia" w:eastAsiaTheme="minorEastAsia" w:hAnsiTheme="minorEastAsia" w:hint="eastAsia"/>
                <w:sz w:val="21"/>
                <w:szCs w:val="21"/>
                <w:lang w:val="en"/>
              </w:rPr>
              <w:t>用于此目的。这方面的未来发展还需要考虑到</w:t>
            </w:r>
            <w:r w:rsidR="001C5372">
              <w:rPr>
                <w:rFonts w:asciiTheme="minorEastAsia" w:eastAsiaTheme="minorEastAsia" w:hAnsiTheme="minorEastAsia" w:hint="eastAsia"/>
                <w:sz w:val="21"/>
                <w:szCs w:val="21"/>
                <w:lang w:val="en"/>
              </w:rPr>
              <w:t>开发</w:t>
            </w:r>
            <w:r w:rsidRPr="00487511">
              <w:rPr>
                <w:rFonts w:asciiTheme="minorEastAsia" w:eastAsiaTheme="minorEastAsia" w:hAnsiTheme="minorEastAsia" w:hint="eastAsia"/>
                <w:sz w:val="21"/>
                <w:szCs w:val="21"/>
                <w:lang w:val="en"/>
              </w:rPr>
              <w:t>TISC计划框架内平台和工具的其他发展，以及其他领域，例如：标准。</w:t>
            </w:r>
          </w:p>
        </w:tc>
      </w:tr>
    </w:tbl>
    <w:p w:rsidR="0040577A" w:rsidRPr="00727F4E" w:rsidRDefault="0040577A" w:rsidP="0040577A">
      <w:pPr>
        <w:overflowPunct w:val="0"/>
        <w:spacing w:before="50" w:after="50" w:line="340" w:lineRule="atLeast"/>
        <w:rPr>
          <w:rFonts w:asciiTheme="minorEastAsia" w:eastAsiaTheme="minorEastAsia" w:hAnsiTheme="minorEastAsia"/>
          <w:sz w:val="21"/>
          <w:szCs w:val="21"/>
        </w:rPr>
      </w:pPr>
    </w:p>
    <w:p w:rsidR="0040577A" w:rsidRPr="0040577A" w:rsidRDefault="0040577A" w:rsidP="0040577A">
      <w:pPr>
        <w:overflowPunct w:val="0"/>
        <w:spacing w:before="50" w:after="50" w:line="340" w:lineRule="atLeast"/>
        <w:rPr>
          <w:rFonts w:asciiTheme="minorEastAsia" w:eastAsiaTheme="minorEastAsia" w:hAnsiTheme="minorEastAsia"/>
          <w:sz w:val="21"/>
          <w:szCs w:val="21"/>
        </w:rPr>
      </w:pPr>
      <w:r w:rsidRPr="0040577A">
        <w:rPr>
          <w:rFonts w:asciiTheme="minorEastAsia" w:eastAsiaTheme="minorEastAsia" w:hAnsiTheme="minorEastAsia"/>
          <w:sz w:val="21"/>
          <w:szCs w:val="21"/>
        </w:rPr>
        <w:br w:type="page"/>
      </w:r>
    </w:p>
    <w:tbl>
      <w:tblPr>
        <w:tblW w:w="0" w:type="auto"/>
        <w:tblLook w:val="01E0" w:firstRow="1" w:lastRow="1" w:firstColumn="1" w:lastColumn="1" w:noHBand="0" w:noVBand="0"/>
      </w:tblPr>
      <w:tblGrid>
        <w:gridCol w:w="9287"/>
      </w:tblGrid>
      <w:tr w:rsidR="0040577A" w:rsidRPr="0040577A" w:rsidTr="00326A96">
        <w:trPr>
          <w:trHeight w:val="494"/>
        </w:trPr>
        <w:tc>
          <w:tcPr>
            <w:tcW w:w="9287" w:type="dxa"/>
            <w:vAlign w:val="center"/>
          </w:tcPr>
          <w:p w:rsidR="0040577A" w:rsidRPr="0040577A" w:rsidRDefault="0040577A" w:rsidP="0040577A">
            <w:pPr>
              <w:rPr>
                <w:rFonts w:asciiTheme="minorEastAsia" w:eastAsiaTheme="minorEastAsia" w:hAnsiTheme="minorEastAsia"/>
                <w:sz w:val="21"/>
                <w:szCs w:val="21"/>
                <w:lang w:eastAsia="en-US"/>
              </w:rPr>
            </w:pPr>
            <w:r w:rsidRPr="0040577A">
              <w:rPr>
                <w:rFonts w:asciiTheme="minorEastAsia" w:eastAsiaTheme="minorEastAsia" w:hAnsiTheme="minorEastAsia"/>
                <w:sz w:val="21"/>
                <w:szCs w:val="21"/>
              </w:rPr>
              <w:lastRenderedPageBreak/>
              <w:br w:type="page"/>
            </w:r>
            <w:r w:rsidRPr="0040577A">
              <w:rPr>
                <w:rFonts w:ascii="SimHei" w:eastAsia="SimHei" w:hAnsi="SimHei" w:hint="eastAsia"/>
                <w:sz w:val="21"/>
                <w:szCs w:val="21"/>
              </w:rPr>
              <w:t>项目自我审评</w:t>
            </w:r>
          </w:p>
        </w:tc>
      </w:tr>
    </w:tbl>
    <w:p w:rsidR="0040577A" w:rsidRPr="0040577A" w:rsidRDefault="0040577A" w:rsidP="0040577A">
      <w:pPr>
        <w:adjustRightInd w:val="0"/>
        <w:spacing w:beforeLines="50" w:before="120" w:afterLines="50" w:after="120" w:line="340" w:lineRule="atLeast"/>
        <w:jc w:val="both"/>
        <w:rPr>
          <w:rFonts w:ascii="SimSun" w:hAnsi="SimSun"/>
          <w:sz w:val="21"/>
          <w:szCs w:val="21"/>
        </w:rPr>
      </w:pPr>
      <w:r w:rsidRPr="0040577A">
        <w:rPr>
          <w:rFonts w:ascii="SimSun" w:hAnsi="SimSun" w:hint="eastAsia"/>
          <w:sz w:val="21"/>
          <w:szCs w:val="21"/>
        </w:rPr>
        <w:t>红绿灯系统（TLS）标识</w:t>
      </w:r>
    </w:p>
    <w:tbl>
      <w:tblPr>
        <w:tblW w:w="934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416"/>
        <w:gridCol w:w="1677"/>
        <w:gridCol w:w="1797"/>
        <w:gridCol w:w="1895"/>
        <w:gridCol w:w="2563"/>
      </w:tblGrid>
      <w:tr w:rsidR="0040577A" w:rsidRPr="0040577A" w:rsidTr="00326A96">
        <w:trPr>
          <w:trHeight w:val="469"/>
        </w:trPr>
        <w:tc>
          <w:tcPr>
            <w:tcW w:w="1416" w:type="dxa"/>
            <w:shd w:val="clear" w:color="auto" w:fill="auto"/>
            <w:vAlign w:val="center"/>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lang w:eastAsia="en-US"/>
              </w:rPr>
            </w:pPr>
            <w:r w:rsidRPr="0040577A">
              <w:rPr>
                <w:rFonts w:ascii="SimSun" w:hAnsi="SimSun"/>
                <w:color w:val="000000"/>
                <w:sz w:val="21"/>
                <w:szCs w:val="21"/>
                <w:lang w:eastAsia="en-US"/>
              </w:rPr>
              <w:t>****</w:t>
            </w:r>
          </w:p>
        </w:tc>
        <w:tc>
          <w:tcPr>
            <w:tcW w:w="1677" w:type="dxa"/>
            <w:shd w:val="clear" w:color="auto" w:fill="auto"/>
            <w:vAlign w:val="center"/>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lang w:eastAsia="en-US"/>
              </w:rPr>
            </w:pPr>
            <w:r w:rsidRPr="0040577A">
              <w:rPr>
                <w:rFonts w:ascii="SimSun" w:hAnsi="SimSun"/>
                <w:color w:val="000000"/>
                <w:sz w:val="21"/>
                <w:szCs w:val="21"/>
                <w:lang w:eastAsia="en-US"/>
              </w:rPr>
              <w:t>***</w:t>
            </w:r>
          </w:p>
        </w:tc>
        <w:tc>
          <w:tcPr>
            <w:tcW w:w="1797" w:type="dxa"/>
            <w:shd w:val="clear" w:color="auto" w:fill="auto"/>
            <w:vAlign w:val="center"/>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lang w:eastAsia="en-US"/>
              </w:rPr>
            </w:pPr>
            <w:r w:rsidRPr="0040577A">
              <w:rPr>
                <w:rFonts w:ascii="SimSun" w:hAnsi="SimSun"/>
                <w:color w:val="000000"/>
                <w:sz w:val="21"/>
                <w:szCs w:val="21"/>
                <w:lang w:eastAsia="en-US"/>
              </w:rPr>
              <w:t>**</w:t>
            </w:r>
          </w:p>
        </w:tc>
        <w:tc>
          <w:tcPr>
            <w:tcW w:w="1895" w:type="dxa"/>
            <w:shd w:val="clear" w:color="auto" w:fill="auto"/>
            <w:vAlign w:val="center"/>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lang w:eastAsia="en-US"/>
              </w:rPr>
            </w:pPr>
            <w:proofErr w:type="spellStart"/>
            <w:r w:rsidRPr="0040577A">
              <w:rPr>
                <w:rFonts w:ascii="SimSun" w:hAnsi="SimSun" w:hint="eastAsia"/>
                <w:color w:val="000000"/>
                <w:sz w:val="21"/>
                <w:szCs w:val="21"/>
                <w:lang w:eastAsia="en-US"/>
              </w:rPr>
              <w:t>无进展</w:t>
            </w:r>
            <w:proofErr w:type="spellEnd"/>
          </w:p>
        </w:tc>
        <w:tc>
          <w:tcPr>
            <w:tcW w:w="2563" w:type="dxa"/>
            <w:shd w:val="clear" w:color="auto" w:fill="auto"/>
            <w:vAlign w:val="center"/>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lang w:eastAsia="en-US"/>
              </w:rPr>
            </w:pPr>
            <w:proofErr w:type="spellStart"/>
            <w:r w:rsidRPr="0040577A">
              <w:rPr>
                <w:rFonts w:ascii="SimSun" w:hAnsi="SimSun" w:hint="eastAsia"/>
                <w:color w:val="000000"/>
                <w:sz w:val="21"/>
                <w:szCs w:val="21"/>
                <w:lang w:eastAsia="en-US"/>
              </w:rPr>
              <w:t>不适用</w:t>
            </w:r>
            <w:proofErr w:type="spellEnd"/>
          </w:p>
        </w:tc>
      </w:tr>
      <w:tr w:rsidR="0040577A" w:rsidRPr="0040577A" w:rsidTr="00326A96">
        <w:tc>
          <w:tcPr>
            <w:tcW w:w="1416"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lang w:eastAsia="en-US"/>
              </w:rPr>
            </w:pPr>
            <w:proofErr w:type="spellStart"/>
            <w:r w:rsidRPr="0040577A">
              <w:rPr>
                <w:rFonts w:ascii="SimSun" w:hAnsi="SimSun" w:hint="eastAsia"/>
                <w:color w:val="000000"/>
                <w:sz w:val="21"/>
                <w:szCs w:val="21"/>
                <w:lang w:eastAsia="en-US"/>
              </w:rPr>
              <w:t>全部实现</w:t>
            </w:r>
            <w:proofErr w:type="spellEnd"/>
          </w:p>
        </w:tc>
        <w:tc>
          <w:tcPr>
            <w:tcW w:w="1677"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lang w:eastAsia="en-US"/>
              </w:rPr>
            </w:pPr>
            <w:proofErr w:type="spellStart"/>
            <w:r w:rsidRPr="0040577A">
              <w:rPr>
                <w:rFonts w:ascii="SimSun" w:hAnsi="SimSun" w:hint="eastAsia"/>
                <w:color w:val="000000"/>
                <w:sz w:val="21"/>
                <w:szCs w:val="21"/>
                <w:lang w:eastAsia="en-US"/>
              </w:rPr>
              <w:t>显著进展</w:t>
            </w:r>
            <w:proofErr w:type="spellEnd"/>
          </w:p>
        </w:tc>
        <w:tc>
          <w:tcPr>
            <w:tcW w:w="1797"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lang w:eastAsia="en-US"/>
              </w:rPr>
            </w:pPr>
            <w:proofErr w:type="spellStart"/>
            <w:r w:rsidRPr="0040577A">
              <w:rPr>
                <w:rFonts w:ascii="SimSun" w:hAnsi="SimSun" w:hint="eastAsia"/>
                <w:color w:val="000000"/>
                <w:sz w:val="21"/>
                <w:szCs w:val="21"/>
                <w:lang w:eastAsia="en-US"/>
              </w:rPr>
              <w:t>一定进展</w:t>
            </w:r>
            <w:proofErr w:type="spellEnd"/>
          </w:p>
        </w:tc>
        <w:tc>
          <w:tcPr>
            <w:tcW w:w="1895"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lang w:eastAsia="en-US"/>
              </w:rPr>
            </w:pPr>
            <w:proofErr w:type="spellStart"/>
            <w:r w:rsidRPr="0040577A">
              <w:rPr>
                <w:rFonts w:ascii="SimSun" w:hAnsi="SimSun" w:hint="eastAsia"/>
                <w:color w:val="000000"/>
                <w:sz w:val="21"/>
                <w:szCs w:val="21"/>
                <w:lang w:eastAsia="en-US"/>
              </w:rPr>
              <w:t>毫无进展</w:t>
            </w:r>
            <w:proofErr w:type="spellEnd"/>
          </w:p>
        </w:tc>
        <w:tc>
          <w:tcPr>
            <w:tcW w:w="2563" w:type="dxa"/>
            <w:shd w:val="clear" w:color="auto" w:fill="auto"/>
          </w:tcPr>
          <w:p w:rsidR="0040577A" w:rsidRPr="0040577A" w:rsidRDefault="0040577A" w:rsidP="0040577A">
            <w:pPr>
              <w:adjustRightInd w:val="0"/>
              <w:spacing w:beforeLines="50" w:before="120" w:afterLines="50" w:after="120" w:line="340" w:lineRule="atLeast"/>
              <w:jc w:val="both"/>
              <w:rPr>
                <w:rFonts w:ascii="SimSun" w:hAnsi="SimSun"/>
                <w:color w:val="000000"/>
                <w:sz w:val="21"/>
                <w:szCs w:val="21"/>
                <w:lang w:eastAsia="en-US"/>
              </w:rPr>
            </w:pPr>
            <w:proofErr w:type="spellStart"/>
            <w:r w:rsidRPr="0040577A">
              <w:rPr>
                <w:rFonts w:ascii="SimSun" w:hAnsi="SimSun" w:hint="eastAsia"/>
                <w:color w:val="000000"/>
                <w:sz w:val="21"/>
                <w:szCs w:val="21"/>
                <w:lang w:eastAsia="en-US"/>
              </w:rPr>
              <w:t>尚未评估</w:t>
            </w:r>
            <w:proofErr w:type="spellEnd"/>
            <w:r w:rsidRPr="0040577A">
              <w:rPr>
                <w:rFonts w:ascii="SimSun" w:hAnsi="SimSun" w:hint="eastAsia"/>
                <w:color w:val="000000"/>
                <w:sz w:val="21"/>
                <w:szCs w:val="21"/>
                <w:lang w:eastAsia="en-US"/>
              </w:rPr>
              <w:t>/</w:t>
            </w:r>
            <w:proofErr w:type="spellStart"/>
            <w:r w:rsidRPr="0040577A">
              <w:rPr>
                <w:rFonts w:ascii="SimSun" w:hAnsi="SimSun" w:hint="eastAsia"/>
                <w:color w:val="000000"/>
                <w:sz w:val="21"/>
                <w:szCs w:val="21"/>
                <w:lang w:eastAsia="en-US"/>
              </w:rPr>
              <w:t>业已停止</w:t>
            </w:r>
            <w:proofErr w:type="spellEnd"/>
          </w:p>
        </w:tc>
      </w:tr>
    </w:tbl>
    <w:p w:rsidR="0040577A" w:rsidRPr="0040577A" w:rsidRDefault="0040577A" w:rsidP="0040577A">
      <w:pPr>
        <w:overflowPunct w:val="0"/>
        <w:spacing w:before="50" w:after="50" w:line="340" w:lineRule="atLeast"/>
        <w:rPr>
          <w:rFonts w:asciiTheme="minorEastAsia" w:eastAsiaTheme="minorEastAsia" w:hAnsiTheme="minorEastAsia"/>
          <w:sz w:val="21"/>
          <w:szCs w:val="21"/>
          <w:lang w:eastAsia="en-US"/>
        </w:rPr>
      </w:pPr>
    </w:p>
    <w:tbl>
      <w:tblPr>
        <w:tblW w:w="9356" w:type="dxa"/>
        <w:tblInd w:w="-34" w:type="dxa"/>
        <w:tblLayout w:type="fixed"/>
        <w:tblLook w:val="01E0" w:firstRow="1" w:lastRow="1" w:firstColumn="1" w:lastColumn="1" w:noHBand="0" w:noVBand="0"/>
      </w:tblPr>
      <w:tblGrid>
        <w:gridCol w:w="2410"/>
        <w:gridCol w:w="2694"/>
        <w:gridCol w:w="3402"/>
        <w:gridCol w:w="850"/>
      </w:tblGrid>
      <w:tr w:rsidR="0040577A" w:rsidRPr="0040577A" w:rsidTr="00326A96">
        <w:trPr>
          <w:trHeight w:val="616"/>
          <w:tblHeader/>
        </w:trPr>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rsidR="0040577A" w:rsidRPr="0040577A" w:rsidRDefault="0040577A" w:rsidP="0040577A">
            <w:pPr>
              <w:overflowPunct w:val="0"/>
              <w:autoSpaceDE w:val="0"/>
              <w:spacing w:beforeLines="50" w:before="120" w:afterLines="50" w:after="120" w:line="340" w:lineRule="atLeast"/>
              <w:jc w:val="center"/>
              <w:rPr>
                <w:rFonts w:ascii="SimHei" w:eastAsia="SimHei" w:hAnsi="SimHei"/>
                <w:sz w:val="21"/>
                <w:szCs w:val="21"/>
              </w:rPr>
            </w:pPr>
            <w:r w:rsidRPr="0040577A">
              <w:rPr>
                <w:rFonts w:ascii="SimHei" w:eastAsia="SimHei" w:hAnsi="SimHei" w:hint="eastAsia"/>
                <w:bCs/>
                <w:sz w:val="21"/>
                <w:szCs w:val="21"/>
                <w:u w:val="single"/>
              </w:rPr>
              <w:t>项目成果</w:t>
            </w:r>
            <w:r w:rsidRPr="0040577A">
              <w:rPr>
                <w:rFonts w:ascii="ZWAdobeF" w:eastAsia="SimHei" w:hAnsi="ZWAdobeF" w:cs="ZWAdobeF"/>
                <w:bCs/>
                <w:sz w:val="2"/>
                <w:szCs w:val="2"/>
              </w:rPr>
              <w:t>1F</w:t>
            </w:r>
            <w:r w:rsidRPr="0040577A">
              <w:rPr>
                <w:rFonts w:ascii="SimHei" w:eastAsia="SimHei" w:hAnsi="SimHei"/>
                <w:sz w:val="21"/>
                <w:szCs w:val="21"/>
                <w:vertAlign w:val="superscript"/>
                <w:lang w:eastAsia="en-US"/>
              </w:rPr>
              <w:footnoteReference w:id="2"/>
            </w:r>
            <w:r w:rsidRPr="0040577A">
              <w:rPr>
                <w:rFonts w:ascii="SimHei" w:eastAsia="SimHei" w:hAnsi="SimHei"/>
                <w:sz w:val="21"/>
                <w:szCs w:val="21"/>
              </w:rPr>
              <w:br/>
            </w:r>
            <w:r w:rsidRPr="0040577A">
              <w:rPr>
                <w:rFonts w:ascii="SimHei" w:eastAsia="SimHei" w:hAnsi="SimHei" w:hint="eastAsia"/>
                <w:sz w:val="21"/>
                <w:szCs w:val="21"/>
              </w:rPr>
              <w:t>（预期结果）</w:t>
            </w:r>
          </w:p>
        </w:tc>
        <w:tc>
          <w:tcPr>
            <w:tcW w:w="2694" w:type="dxa"/>
            <w:tcBorders>
              <w:top w:val="single" w:sz="2" w:space="0" w:color="000000"/>
              <w:left w:val="single" w:sz="2" w:space="0" w:color="000000"/>
              <w:bottom w:val="single" w:sz="2" w:space="0" w:color="000000"/>
              <w:right w:val="single" w:sz="2" w:space="0" w:color="000000"/>
            </w:tcBorders>
            <w:shd w:val="clear" w:color="auto" w:fill="auto"/>
            <w:vAlign w:val="center"/>
          </w:tcPr>
          <w:p w:rsidR="0040577A" w:rsidRPr="0040577A" w:rsidRDefault="0040577A" w:rsidP="0040577A">
            <w:pPr>
              <w:overflowPunct w:val="0"/>
              <w:spacing w:beforeLines="50" w:before="120" w:afterLines="50" w:after="120" w:line="340" w:lineRule="atLeast"/>
              <w:jc w:val="center"/>
              <w:rPr>
                <w:rFonts w:ascii="SimHei" w:eastAsia="SimHei" w:hAnsi="SimHei"/>
                <w:bCs/>
                <w:sz w:val="21"/>
                <w:szCs w:val="21"/>
                <w:u w:val="single"/>
              </w:rPr>
            </w:pPr>
            <w:r w:rsidRPr="0040577A">
              <w:rPr>
                <w:rFonts w:ascii="SimHei" w:eastAsia="SimHei" w:hAnsi="SimHei" w:hint="eastAsia"/>
                <w:bCs/>
                <w:sz w:val="21"/>
                <w:szCs w:val="21"/>
                <w:u w:val="single"/>
              </w:rPr>
              <w:t>圆满完成的指标</w:t>
            </w:r>
            <w:r w:rsidRPr="0040577A">
              <w:rPr>
                <w:rFonts w:ascii="SimHei" w:eastAsia="SimHei" w:hAnsi="SimHei" w:hint="eastAsia"/>
                <w:bCs/>
                <w:sz w:val="21"/>
                <w:szCs w:val="21"/>
                <w:u w:val="single"/>
              </w:rPr>
              <w:br/>
            </w:r>
            <w:r w:rsidRPr="0040577A">
              <w:rPr>
                <w:rFonts w:ascii="SimHei" w:eastAsia="SimHei" w:hAnsi="SimHei" w:hint="eastAsia"/>
                <w:bCs/>
                <w:sz w:val="21"/>
                <w:szCs w:val="21"/>
              </w:rPr>
              <w:t>（成果指标）</w:t>
            </w:r>
          </w:p>
        </w:tc>
        <w:tc>
          <w:tcPr>
            <w:tcW w:w="3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40577A" w:rsidRPr="0040577A" w:rsidRDefault="0040577A" w:rsidP="0040577A">
            <w:pPr>
              <w:overflowPunct w:val="0"/>
              <w:autoSpaceDE w:val="0"/>
              <w:spacing w:beforeLines="50" w:before="120" w:afterLines="50" w:after="120" w:line="340" w:lineRule="atLeast"/>
              <w:jc w:val="center"/>
              <w:outlineLvl w:val="2"/>
              <w:rPr>
                <w:rFonts w:ascii="SimHei" w:eastAsia="SimHei" w:hAnsi="SimHei"/>
                <w:bCs/>
                <w:sz w:val="21"/>
                <w:szCs w:val="21"/>
                <w:u w:val="single"/>
              </w:rPr>
            </w:pPr>
            <w:r w:rsidRPr="0040577A">
              <w:rPr>
                <w:rFonts w:ascii="ZWAdobeF" w:eastAsia="SimHei" w:hAnsi="ZWAdobeF" w:cs="ZWAdobeF"/>
                <w:bCs/>
                <w:sz w:val="2"/>
                <w:szCs w:val="2"/>
              </w:rPr>
              <w:t>16B</w:t>
            </w:r>
            <w:r w:rsidRPr="0040577A">
              <w:rPr>
                <w:rFonts w:ascii="SimHei" w:eastAsia="SimHei" w:hAnsi="SimHei" w:hint="eastAsia"/>
                <w:bCs/>
                <w:sz w:val="21"/>
                <w:szCs w:val="21"/>
                <w:u w:val="single"/>
              </w:rPr>
              <w:t>绩效数据</w:t>
            </w:r>
          </w:p>
        </w:tc>
        <w:tc>
          <w:tcPr>
            <w:tcW w:w="8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40577A" w:rsidRPr="0040577A" w:rsidRDefault="0040577A" w:rsidP="0040577A">
            <w:pPr>
              <w:overflowPunct w:val="0"/>
              <w:autoSpaceDE w:val="0"/>
              <w:spacing w:beforeLines="50" w:before="120" w:afterLines="50" w:after="120" w:line="340" w:lineRule="atLeast"/>
              <w:jc w:val="center"/>
              <w:outlineLvl w:val="2"/>
              <w:rPr>
                <w:rFonts w:ascii="SimHei" w:eastAsia="SimHei" w:hAnsi="SimHei"/>
                <w:bCs/>
                <w:sz w:val="21"/>
                <w:szCs w:val="21"/>
                <w:u w:val="single"/>
              </w:rPr>
            </w:pPr>
            <w:r w:rsidRPr="0040577A">
              <w:rPr>
                <w:rFonts w:ascii="ZWAdobeF" w:eastAsia="SimHei" w:hAnsi="ZWAdobeF" w:cs="ZWAdobeF"/>
                <w:bCs/>
                <w:sz w:val="2"/>
                <w:szCs w:val="2"/>
              </w:rPr>
              <w:t>17B</w:t>
            </w:r>
            <w:r w:rsidRPr="0040577A">
              <w:rPr>
                <w:rFonts w:ascii="SimHei" w:eastAsia="SimHei" w:hAnsi="SimHei" w:hint="eastAsia"/>
                <w:bCs/>
                <w:sz w:val="21"/>
                <w:szCs w:val="21"/>
                <w:u w:val="single"/>
              </w:rPr>
              <w:t>红绿灯系统</w:t>
            </w:r>
          </w:p>
        </w:tc>
      </w:tr>
      <w:tr w:rsidR="0040577A" w:rsidRPr="0040577A" w:rsidTr="00326A96">
        <w:trPr>
          <w:trHeight w:val="1023"/>
        </w:trPr>
        <w:tc>
          <w:tcPr>
            <w:tcW w:w="2410" w:type="dxa"/>
            <w:tcBorders>
              <w:top w:val="single" w:sz="2" w:space="0" w:color="000000"/>
              <w:left w:val="single" w:sz="2" w:space="0" w:color="000000"/>
              <w:right w:val="single" w:sz="6"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sz w:val="21"/>
                <w:szCs w:val="21"/>
              </w:rPr>
              <w:t>1.</w:t>
            </w:r>
            <w:r w:rsidRPr="0040577A">
              <w:rPr>
                <w:rFonts w:asciiTheme="minorEastAsia" w:eastAsiaTheme="minorEastAsia" w:hAnsiTheme="minorEastAsia" w:hint="eastAsia"/>
                <w:sz w:val="21"/>
                <w:szCs w:val="21"/>
              </w:rPr>
              <w:t>公有领域的发明识别和运用指南</w:t>
            </w:r>
          </w:p>
        </w:tc>
        <w:tc>
          <w:tcPr>
            <w:tcW w:w="2694" w:type="dxa"/>
            <w:tcBorders>
              <w:top w:val="single" w:sz="2" w:space="0" w:color="000000"/>
              <w:left w:val="single" w:sz="6" w:space="0" w:color="000000"/>
              <w:right w:val="single" w:sz="2" w:space="0" w:color="000000"/>
            </w:tcBorders>
            <w:shd w:val="clear" w:color="auto" w:fill="auto"/>
          </w:tcPr>
          <w:p w:rsidR="0040577A" w:rsidRPr="0040577A" w:rsidRDefault="0040577A" w:rsidP="00096429">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2016年底前</w:t>
            </w:r>
            <w:r w:rsidR="00096429">
              <w:rPr>
                <w:rFonts w:asciiTheme="minorEastAsia" w:eastAsiaTheme="minorEastAsia" w:hAnsiTheme="minorEastAsia" w:hint="eastAsia"/>
                <w:sz w:val="21"/>
                <w:szCs w:val="21"/>
              </w:rPr>
              <w:t>交付第一稿</w:t>
            </w:r>
            <w:r w:rsidRPr="0040577A">
              <w:rPr>
                <w:rFonts w:asciiTheme="minorEastAsia" w:eastAsiaTheme="minorEastAsia" w:hAnsiTheme="minorEastAsia" w:hint="eastAsia"/>
                <w:sz w:val="21"/>
                <w:szCs w:val="21"/>
              </w:rPr>
              <w:t>指南草案</w:t>
            </w:r>
            <w:r w:rsidR="00096429">
              <w:rPr>
                <w:rFonts w:asciiTheme="minorEastAsia" w:eastAsiaTheme="minorEastAsia" w:hAnsiTheme="minorEastAsia" w:hint="eastAsia"/>
                <w:sz w:val="21"/>
                <w:szCs w:val="21"/>
              </w:rPr>
              <w:t>终稿</w:t>
            </w:r>
            <w:r w:rsidRPr="0040577A">
              <w:rPr>
                <w:rFonts w:asciiTheme="minorEastAsia" w:eastAsiaTheme="minorEastAsia" w:hAnsiTheme="minorEastAsia" w:hint="eastAsia"/>
                <w:sz w:val="21"/>
                <w:szCs w:val="21"/>
              </w:rPr>
              <w:t>。</w:t>
            </w:r>
          </w:p>
        </w:tc>
        <w:tc>
          <w:tcPr>
            <w:tcW w:w="3402" w:type="dxa"/>
            <w:tcBorders>
              <w:top w:val="single" w:sz="2" w:space="0" w:color="000000"/>
              <w:left w:val="single" w:sz="2" w:space="0" w:color="000000"/>
              <w:right w:val="single" w:sz="2" w:space="0" w:color="000000"/>
            </w:tcBorders>
            <w:shd w:val="clear" w:color="auto" w:fill="auto"/>
          </w:tcPr>
          <w:p w:rsidR="0040577A" w:rsidRPr="0040577A" w:rsidRDefault="0040577A" w:rsidP="00E46D7B">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2017年6月交付了综合指南草案。指南草案终稿</w:t>
            </w:r>
            <w:r w:rsidR="00A879DE">
              <w:rPr>
                <w:rFonts w:asciiTheme="minorEastAsia" w:eastAsiaTheme="minorEastAsia" w:hAnsiTheme="minorEastAsia" w:hint="eastAsia"/>
                <w:sz w:val="21"/>
                <w:szCs w:val="21"/>
              </w:rPr>
              <w:t>在吸收了试点</w:t>
            </w:r>
            <w:r w:rsidR="00DF5845">
              <w:rPr>
                <w:rFonts w:asciiTheme="minorEastAsia" w:eastAsiaTheme="minorEastAsia" w:hAnsiTheme="minorEastAsia" w:hint="eastAsia"/>
                <w:sz w:val="21"/>
                <w:szCs w:val="21"/>
              </w:rPr>
              <w:t>进</w:t>
            </w:r>
            <w:r w:rsidR="00A879DE">
              <w:rPr>
                <w:rFonts w:asciiTheme="minorEastAsia" w:eastAsiaTheme="minorEastAsia" w:hAnsiTheme="minorEastAsia" w:hint="eastAsia"/>
                <w:sz w:val="21"/>
                <w:szCs w:val="21"/>
              </w:rPr>
              <w:t>程的反馈意见后</w:t>
            </w:r>
            <w:r w:rsidRPr="0040577A">
              <w:rPr>
                <w:rFonts w:asciiTheme="minorEastAsia" w:eastAsiaTheme="minorEastAsia" w:hAnsiTheme="minorEastAsia" w:hint="eastAsia"/>
                <w:sz w:val="21"/>
                <w:szCs w:val="21"/>
              </w:rPr>
              <w:t>于2018年7月</w:t>
            </w:r>
            <w:r w:rsidR="00A879DE">
              <w:rPr>
                <w:rFonts w:asciiTheme="minorEastAsia" w:eastAsiaTheme="minorEastAsia" w:hAnsiTheme="minorEastAsia" w:hint="eastAsia"/>
                <w:sz w:val="21"/>
                <w:szCs w:val="21"/>
              </w:rPr>
              <w:t>（第一本指南）和2018年10月</w:t>
            </w:r>
            <w:r w:rsidRPr="0040577A">
              <w:rPr>
                <w:rFonts w:asciiTheme="minorEastAsia" w:eastAsiaTheme="minorEastAsia" w:hAnsiTheme="minorEastAsia" w:hint="eastAsia"/>
                <w:sz w:val="21"/>
                <w:szCs w:val="21"/>
              </w:rPr>
              <w:t>（</w:t>
            </w:r>
            <w:r w:rsidR="00A879DE">
              <w:rPr>
                <w:rFonts w:asciiTheme="minorEastAsia" w:eastAsiaTheme="minorEastAsia" w:hAnsiTheme="minorEastAsia" w:hint="eastAsia"/>
                <w:sz w:val="21"/>
                <w:szCs w:val="21"/>
              </w:rPr>
              <w:t>第二本指南</w:t>
            </w:r>
            <w:r w:rsidRPr="0040577A">
              <w:rPr>
                <w:rFonts w:asciiTheme="minorEastAsia" w:eastAsiaTheme="minorEastAsia" w:hAnsiTheme="minorEastAsia" w:hint="eastAsia"/>
                <w:sz w:val="21"/>
                <w:szCs w:val="21"/>
              </w:rPr>
              <w:t>）</w:t>
            </w:r>
            <w:r w:rsidR="00A879DE">
              <w:rPr>
                <w:rFonts w:asciiTheme="minorEastAsia" w:eastAsiaTheme="minorEastAsia" w:hAnsiTheme="minorEastAsia" w:hint="eastAsia"/>
                <w:sz w:val="21"/>
                <w:szCs w:val="21"/>
              </w:rPr>
              <w:t>交付</w:t>
            </w:r>
            <w:r w:rsidRPr="0040577A">
              <w:rPr>
                <w:rFonts w:asciiTheme="minorEastAsia" w:eastAsiaTheme="minorEastAsia" w:hAnsiTheme="minorEastAsia" w:hint="eastAsia"/>
                <w:sz w:val="21"/>
                <w:szCs w:val="21"/>
              </w:rPr>
              <w:t>。</w:t>
            </w:r>
            <w:r w:rsidR="00A879DE">
              <w:rPr>
                <w:rFonts w:asciiTheme="minorEastAsia" w:eastAsiaTheme="minorEastAsia" w:hAnsiTheme="minorEastAsia" w:hint="eastAsia"/>
                <w:sz w:val="21"/>
                <w:szCs w:val="21"/>
              </w:rPr>
              <w:t>同行评审后的版本于2019年1月（第一本指南）和2019年5月（第二本指南）提交以供专业编辑。</w:t>
            </w:r>
            <w:r w:rsidRPr="0040577A">
              <w:rPr>
                <w:rFonts w:asciiTheme="minorEastAsia" w:eastAsiaTheme="minorEastAsia" w:hAnsiTheme="minorEastAsia" w:hint="eastAsia"/>
                <w:sz w:val="21"/>
                <w:szCs w:val="21"/>
              </w:rPr>
              <w:t>最终版本（经过审核和编辑后）将于</w:t>
            </w:r>
            <w:r w:rsidR="00A879DE">
              <w:rPr>
                <w:rFonts w:asciiTheme="minorEastAsia" w:eastAsiaTheme="minorEastAsia" w:hAnsiTheme="minorEastAsia" w:hint="eastAsia"/>
                <w:sz w:val="21"/>
                <w:szCs w:val="21"/>
              </w:rPr>
              <w:t>2019</w:t>
            </w:r>
            <w:r w:rsidRPr="0040577A">
              <w:rPr>
                <w:rFonts w:asciiTheme="minorEastAsia" w:eastAsiaTheme="minorEastAsia" w:hAnsiTheme="minorEastAsia" w:hint="eastAsia"/>
                <w:sz w:val="21"/>
                <w:szCs w:val="21"/>
              </w:rPr>
              <w:t>年</w:t>
            </w:r>
            <w:r w:rsidR="00A879DE">
              <w:rPr>
                <w:rFonts w:asciiTheme="minorEastAsia" w:eastAsiaTheme="minorEastAsia" w:hAnsiTheme="minorEastAsia" w:hint="eastAsia"/>
                <w:sz w:val="21"/>
                <w:szCs w:val="21"/>
              </w:rPr>
              <w:t>9月</w:t>
            </w:r>
            <w:r w:rsidRPr="0040577A">
              <w:rPr>
                <w:rFonts w:asciiTheme="minorEastAsia" w:eastAsiaTheme="minorEastAsia" w:hAnsiTheme="minorEastAsia" w:hint="eastAsia"/>
                <w:sz w:val="21"/>
                <w:szCs w:val="21"/>
              </w:rPr>
              <w:t>底完成。</w:t>
            </w:r>
          </w:p>
        </w:tc>
        <w:tc>
          <w:tcPr>
            <w:tcW w:w="850" w:type="dxa"/>
            <w:tcBorders>
              <w:top w:val="single" w:sz="2" w:space="0" w:color="000000"/>
              <w:left w:val="single" w:sz="2" w:space="0" w:color="000000"/>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lang w:eastAsia="en-US"/>
              </w:rPr>
            </w:pPr>
            <w:r w:rsidRPr="0040577A">
              <w:rPr>
                <w:rFonts w:asciiTheme="minorEastAsia" w:eastAsiaTheme="minorEastAsia" w:hAnsiTheme="minorEastAsia"/>
                <w:sz w:val="21"/>
                <w:szCs w:val="21"/>
                <w:lang w:eastAsia="en-US"/>
              </w:rPr>
              <w:t>***</w:t>
            </w:r>
            <w:r w:rsidR="00A879DE">
              <w:rPr>
                <w:rFonts w:asciiTheme="minorEastAsia" w:eastAsiaTheme="minorEastAsia" w:hAnsiTheme="minorEastAsia" w:hint="eastAsia"/>
                <w:sz w:val="21"/>
                <w:szCs w:val="21"/>
                <w:lang w:eastAsia="en-US"/>
              </w:rPr>
              <w:t>*</w:t>
            </w:r>
          </w:p>
        </w:tc>
      </w:tr>
      <w:tr w:rsidR="0040577A" w:rsidRPr="0040577A" w:rsidTr="00326A96">
        <w:trPr>
          <w:trHeight w:val="1023"/>
        </w:trPr>
        <w:tc>
          <w:tcPr>
            <w:tcW w:w="2410" w:type="dxa"/>
            <w:tcBorders>
              <w:top w:val="single" w:sz="2" w:space="0" w:color="000000"/>
              <w:left w:val="single" w:sz="2" w:space="0" w:color="000000"/>
              <w:right w:val="single" w:sz="6"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sz w:val="21"/>
                <w:szCs w:val="21"/>
              </w:rPr>
              <w:t>2.</w:t>
            </w:r>
            <w:r w:rsidRPr="0040577A">
              <w:rPr>
                <w:rFonts w:asciiTheme="minorEastAsia" w:eastAsiaTheme="minorEastAsia" w:hAnsiTheme="minorEastAsia" w:hint="eastAsia"/>
                <w:sz w:val="21"/>
                <w:szCs w:val="21"/>
              </w:rPr>
              <w:t>有关识别和运用公有领域的发明的经验和最佳做法文献</w:t>
            </w:r>
          </w:p>
        </w:tc>
        <w:tc>
          <w:tcPr>
            <w:tcW w:w="2694" w:type="dxa"/>
            <w:tcBorders>
              <w:top w:val="single" w:sz="2" w:space="0" w:color="000000"/>
              <w:left w:val="single" w:sz="6" w:space="0" w:color="000000"/>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2017年底前</w:t>
            </w:r>
            <w:r w:rsidR="00096429">
              <w:rPr>
                <w:rFonts w:asciiTheme="minorEastAsia" w:eastAsiaTheme="minorEastAsia" w:hAnsiTheme="minorEastAsia" w:hint="eastAsia"/>
                <w:sz w:val="21"/>
                <w:szCs w:val="21"/>
              </w:rPr>
              <w:t>交付</w:t>
            </w:r>
            <w:r w:rsidRPr="0040577A">
              <w:rPr>
                <w:rFonts w:asciiTheme="minorEastAsia" w:eastAsiaTheme="minorEastAsia" w:hAnsiTheme="minorEastAsia" w:hint="eastAsia"/>
                <w:sz w:val="21"/>
                <w:szCs w:val="21"/>
              </w:rPr>
              <w:t>试点项目文件。</w:t>
            </w:r>
          </w:p>
        </w:tc>
        <w:tc>
          <w:tcPr>
            <w:tcW w:w="3402" w:type="dxa"/>
            <w:tcBorders>
              <w:top w:val="single" w:sz="2" w:space="0" w:color="000000"/>
              <w:left w:val="single" w:sz="2" w:space="0" w:color="000000"/>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指南试行工作已完成。记录了试点国家经验的各报告已于2017年12月交付。</w:t>
            </w:r>
          </w:p>
        </w:tc>
        <w:tc>
          <w:tcPr>
            <w:tcW w:w="850" w:type="dxa"/>
            <w:tcBorders>
              <w:top w:val="single" w:sz="2" w:space="0" w:color="000000"/>
              <w:left w:val="single" w:sz="2" w:space="0" w:color="000000"/>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lang w:eastAsia="en-US"/>
              </w:rPr>
            </w:pPr>
            <w:r w:rsidRPr="0040577A">
              <w:rPr>
                <w:rFonts w:asciiTheme="minorEastAsia" w:eastAsiaTheme="minorEastAsia" w:hAnsiTheme="minorEastAsia"/>
                <w:sz w:val="21"/>
                <w:szCs w:val="21"/>
                <w:lang w:eastAsia="en-US"/>
              </w:rPr>
              <w:t>****</w:t>
            </w:r>
          </w:p>
        </w:tc>
      </w:tr>
      <w:tr w:rsidR="0040577A" w:rsidRPr="0040577A" w:rsidTr="00326A96">
        <w:trPr>
          <w:trHeight w:val="1023"/>
        </w:trPr>
        <w:tc>
          <w:tcPr>
            <w:tcW w:w="2410" w:type="dxa"/>
            <w:tcBorders>
              <w:top w:val="single" w:sz="2" w:space="0" w:color="000000"/>
              <w:left w:val="single" w:sz="2" w:space="0" w:color="000000"/>
              <w:bottom w:val="single" w:sz="2" w:space="0" w:color="000000"/>
              <w:right w:val="single" w:sz="6"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sz w:val="21"/>
                <w:szCs w:val="21"/>
                <w:lang w:eastAsia="en-US"/>
              </w:rPr>
              <w:t>3.</w:t>
            </w:r>
            <w:r w:rsidRPr="0040577A">
              <w:rPr>
                <w:rFonts w:asciiTheme="minorEastAsia" w:eastAsiaTheme="minorEastAsia" w:hAnsiTheme="minorEastAsia" w:hint="eastAsia"/>
                <w:sz w:val="21"/>
                <w:szCs w:val="21"/>
                <w:lang w:eastAsia="en-US"/>
              </w:rPr>
              <w:t>核心专家名册</w:t>
            </w:r>
          </w:p>
        </w:tc>
        <w:tc>
          <w:tcPr>
            <w:tcW w:w="2694" w:type="dxa"/>
            <w:tcBorders>
              <w:top w:val="single" w:sz="2" w:space="0" w:color="000000"/>
              <w:left w:val="single" w:sz="6" w:space="0" w:color="000000"/>
              <w:bottom w:val="single" w:sz="2" w:space="0" w:color="000000"/>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2016年底前建立专家名册，每个地区至少两名核心专家。</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rsidR="0040577A" w:rsidRPr="0040577A" w:rsidRDefault="008953B6" w:rsidP="000B415B">
            <w:pPr>
              <w:overflowPunct w:val="0"/>
              <w:spacing w:beforeLines="50" w:before="120" w:afterLines="50" w:after="120" w:line="340" w:lineRule="atLeast"/>
              <w:jc w:val="both"/>
              <w:rPr>
                <w:rFonts w:asciiTheme="minorEastAsia" w:eastAsiaTheme="minorEastAsia" w:hAnsiTheme="minorEastAsia"/>
                <w:iCs/>
                <w:sz w:val="21"/>
                <w:szCs w:val="21"/>
              </w:rPr>
            </w:pPr>
            <w:r>
              <w:rPr>
                <w:rFonts w:asciiTheme="minorEastAsia" w:eastAsiaTheme="minorEastAsia" w:hAnsiTheme="minorEastAsia" w:hint="eastAsia"/>
                <w:iCs/>
                <w:sz w:val="21"/>
                <w:szCs w:val="21"/>
              </w:rPr>
              <w:t>专家在试点</w:t>
            </w:r>
            <w:r w:rsidR="00DF5845">
              <w:rPr>
                <w:rFonts w:asciiTheme="minorEastAsia" w:eastAsiaTheme="minorEastAsia" w:hAnsiTheme="minorEastAsia" w:hint="eastAsia"/>
                <w:iCs/>
                <w:sz w:val="21"/>
                <w:szCs w:val="21"/>
              </w:rPr>
              <w:t>进</w:t>
            </w:r>
            <w:r>
              <w:rPr>
                <w:rFonts w:asciiTheme="minorEastAsia" w:eastAsiaTheme="minorEastAsia" w:hAnsiTheme="minorEastAsia" w:hint="eastAsia"/>
                <w:iCs/>
                <w:sz w:val="21"/>
                <w:szCs w:val="21"/>
              </w:rPr>
              <w:t>程中参与编写两份指南，并在讲习班中作为</w:t>
            </w:r>
            <w:r w:rsidR="001C5372">
              <w:rPr>
                <w:rFonts w:asciiTheme="minorEastAsia" w:eastAsiaTheme="minorEastAsia" w:hAnsiTheme="minorEastAsia" w:hint="eastAsia"/>
                <w:iCs/>
                <w:sz w:val="21"/>
                <w:szCs w:val="21"/>
              </w:rPr>
              <w:t>资源人</w:t>
            </w:r>
            <w:r>
              <w:rPr>
                <w:rFonts w:asciiTheme="minorEastAsia" w:eastAsiaTheme="minorEastAsia" w:hAnsiTheme="minorEastAsia" w:hint="eastAsia"/>
                <w:iCs/>
                <w:sz w:val="21"/>
                <w:szCs w:val="21"/>
              </w:rPr>
              <w:t>，</w:t>
            </w:r>
            <w:r w:rsidR="000B415B">
              <w:rPr>
                <w:rFonts w:asciiTheme="minorEastAsia" w:eastAsiaTheme="minorEastAsia" w:hAnsiTheme="minorEastAsia" w:hint="eastAsia"/>
                <w:iCs/>
                <w:sz w:val="21"/>
                <w:szCs w:val="21"/>
              </w:rPr>
              <w:t>帮助</w:t>
            </w:r>
            <w:r w:rsidR="0040577A" w:rsidRPr="0040577A">
              <w:rPr>
                <w:rFonts w:asciiTheme="minorEastAsia" w:eastAsiaTheme="minorEastAsia" w:hAnsiTheme="minorEastAsia" w:hint="eastAsia"/>
                <w:iCs/>
                <w:sz w:val="21"/>
                <w:szCs w:val="21"/>
              </w:rPr>
              <w:t>TISC使用指南。</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lang w:eastAsia="en-US"/>
              </w:rPr>
            </w:pPr>
            <w:r w:rsidRPr="0040577A">
              <w:rPr>
                <w:rFonts w:asciiTheme="minorEastAsia" w:eastAsiaTheme="minorEastAsia" w:hAnsiTheme="minorEastAsia"/>
                <w:sz w:val="21"/>
                <w:szCs w:val="21"/>
                <w:lang w:eastAsia="en-US"/>
              </w:rPr>
              <w:t>****</w:t>
            </w:r>
          </w:p>
        </w:tc>
      </w:tr>
      <w:tr w:rsidR="0040577A" w:rsidRPr="0040577A" w:rsidTr="00326A96">
        <w:trPr>
          <w:trHeight w:val="1023"/>
        </w:trPr>
        <w:tc>
          <w:tcPr>
            <w:tcW w:w="2410" w:type="dxa"/>
            <w:tcBorders>
              <w:top w:val="single" w:sz="2" w:space="0" w:color="000000"/>
              <w:left w:val="single" w:sz="2" w:space="0" w:color="000000"/>
              <w:bottom w:val="single" w:sz="4" w:space="0" w:color="auto"/>
              <w:right w:val="single" w:sz="6"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lang w:eastAsia="en-US"/>
              </w:rPr>
            </w:pPr>
            <w:r w:rsidRPr="0040577A">
              <w:rPr>
                <w:rFonts w:asciiTheme="minorEastAsia" w:eastAsiaTheme="minorEastAsia" w:hAnsiTheme="minorEastAsia"/>
                <w:sz w:val="21"/>
                <w:szCs w:val="21"/>
                <w:lang w:eastAsia="en-US"/>
              </w:rPr>
              <w:t>4.</w:t>
            </w:r>
            <w:r w:rsidRPr="0040577A">
              <w:rPr>
                <w:rFonts w:asciiTheme="minorEastAsia" w:eastAsiaTheme="minorEastAsia" w:hAnsiTheme="minorEastAsia" w:hint="eastAsia"/>
                <w:sz w:val="21"/>
                <w:szCs w:val="21"/>
                <w:lang w:eastAsia="en-US"/>
              </w:rPr>
              <w:t>培训材料</w:t>
            </w:r>
          </w:p>
        </w:tc>
        <w:tc>
          <w:tcPr>
            <w:tcW w:w="2694" w:type="dxa"/>
            <w:tcBorders>
              <w:top w:val="single" w:sz="2" w:space="0" w:color="000000"/>
              <w:left w:val="single" w:sz="6" w:space="0" w:color="000000"/>
              <w:bottom w:val="single" w:sz="4" w:space="0" w:color="auto"/>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2017年中期之前，根据公有领域的发明识别和运用指南至少作两次介绍。</w:t>
            </w:r>
          </w:p>
        </w:tc>
        <w:tc>
          <w:tcPr>
            <w:tcW w:w="3402" w:type="dxa"/>
            <w:tcBorders>
              <w:top w:val="single" w:sz="2" w:space="0" w:color="000000"/>
              <w:left w:val="single" w:sz="2" w:space="0" w:color="000000"/>
              <w:bottom w:val="single" w:sz="4" w:space="0" w:color="auto"/>
              <w:right w:val="single" w:sz="2" w:space="0" w:color="000000"/>
            </w:tcBorders>
            <w:shd w:val="clear" w:color="auto" w:fill="auto"/>
          </w:tcPr>
          <w:p w:rsidR="0040577A" w:rsidRPr="0040577A" w:rsidRDefault="003A3314" w:rsidP="00B56A35">
            <w:pPr>
              <w:overflowPunct w:val="0"/>
              <w:spacing w:beforeLines="50" w:before="120" w:afterLines="50" w:after="120" w:line="340" w:lineRule="atLeast"/>
              <w:jc w:val="both"/>
              <w:rPr>
                <w:rFonts w:asciiTheme="minorEastAsia" w:eastAsiaTheme="minorEastAsia" w:hAnsiTheme="minorEastAsia"/>
                <w:sz w:val="21"/>
                <w:szCs w:val="21"/>
              </w:rPr>
            </w:pPr>
            <w:r>
              <w:rPr>
                <w:rFonts w:asciiTheme="minorEastAsia" w:eastAsiaTheme="minorEastAsia" w:hAnsiTheme="minorEastAsia" w:hint="eastAsia"/>
                <w:sz w:val="21"/>
                <w:szCs w:val="21"/>
              </w:rPr>
              <w:t>演示</w:t>
            </w:r>
            <w:r w:rsidR="008A1B3E">
              <w:rPr>
                <w:rFonts w:asciiTheme="minorEastAsia" w:eastAsiaTheme="minorEastAsia" w:hAnsiTheme="minorEastAsia" w:hint="eastAsia"/>
                <w:sz w:val="21"/>
                <w:szCs w:val="21"/>
              </w:rPr>
              <w:t>介绍</w:t>
            </w:r>
            <w:r>
              <w:rPr>
                <w:rFonts w:asciiTheme="minorEastAsia" w:eastAsiaTheme="minorEastAsia" w:hAnsiTheme="minorEastAsia" w:hint="eastAsia"/>
                <w:sz w:val="21"/>
                <w:szCs w:val="21"/>
              </w:rPr>
              <w:t>和材料均已交付，并根据讲习班期间收集的</w:t>
            </w:r>
            <w:r w:rsidR="00DF5845">
              <w:rPr>
                <w:rFonts w:asciiTheme="minorEastAsia" w:eastAsiaTheme="minorEastAsia" w:hAnsiTheme="minorEastAsia" w:hint="eastAsia"/>
                <w:sz w:val="21"/>
                <w:szCs w:val="21"/>
              </w:rPr>
              <w:t>反馈</w:t>
            </w:r>
            <w:r w:rsidR="00B56A35">
              <w:rPr>
                <w:rFonts w:asciiTheme="minorEastAsia" w:eastAsiaTheme="minorEastAsia" w:hAnsiTheme="minorEastAsia" w:hint="eastAsia"/>
                <w:sz w:val="21"/>
                <w:szCs w:val="21"/>
              </w:rPr>
              <w:t>意见进行了调整</w:t>
            </w:r>
            <w:r w:rsidR="0040577A" w:rsidRPr="0040577A">
              <w:rPr>
                <w:rFonts w:asciiTheme="minorEastAsia" w:eastAsiaTheme="minorEastAsia" w:hAnsiTheme="minorEastAsia" w:hint="eastAsia"/>
                <w:sz w:val="21"/>
                <w:szCs w:val="21"/>
              </w:rPr>
              <w:t>。</w:t>
            </w:r>
          </w:p>
        </w:tc>
        <w:tc>
          <w:tcPr>
            <w:tcW w:w="850" w:type="dxa"/>
            <w:tcBorders>
              <w:top w:val="single" w:sz="2" w:space="0" w:color="000000"/>
              <w:left w:val="single" w:sz="2" w:space="0" w:color="000000"/>
              <w:bottom w:val="single" w:sz="4" w:space="0" w:color="auto"/>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lang w:eastAsia="en-US"/>
              </w:rPr>
            </w:pPr>
            <w:r w:rsidRPr="0040577A">
              <w:rPr>
                <w:rFonts w:asciiTheme="minorEastAsia" w:eastAsiaTheme="minorEastAsia" w:hAnsiTheme="minorEastAsia"/>
                <w:sz w:val="21"/>
                <w:szCs w:val="21"/>
                <w:lang w:eastAsia="en-US"/>
              </w:rPr>
              <w:t>***</w:t>
            </w:r>
            <w:r w:rsidR="00D41BA2">
              <w:rPr>
                <w:rFonts w:asciiTheme="minorEastAsia" w:eastAsiaTheme="minorEastAsia" w:hAnsiTheme="minorEastAsia" w:hint="eastAsia"/>
                <w:sz w:val="21"/>
                <w:szCs w:val="21"/>
                <w:lang w:eastAsia="en-US"/>
              </w:rPr>
              <w:t>*</w:t>
            </w:r>
          </w:p>
        </w:tc>
      </w:tr>
      <w:tr w:rsidR="0040577A" w:rsidRPr="0040577A" w:rsidTr="00326A96">
        <w:trPr>
          <w:cantSplit/>
          <w:trHeight w:val="1023"/>
        </w:trPr>
        <w:tc>
          <w:tcPr>
            <w:tcW w:w="2410" w:type="dxa"/>
            <w:tcBorders>
              <w:top w:val="single" w:sz="4" w:space="0" w:color="auto"/>
              <w:left w:val="single" w:sz="2" w:space="0" w:color="000000"/>
              <w:bottom w:val="single" w:sz="2" w:space="0" w:color="000000"/>
              <w:right w:val="single" w:sz="6"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sz w:val="21"/>
                <w:szCs w:val="21"/>
              </w:rPr>
              <w:t>5.</w:t>
            </w:r>
            <w:r w:rsidRPr="0040577A">
              <w:rPr>
                <w:rFonts w:asciiTheme="minorEastAsia" w:eastAsiaTheme="minorEastAsia" w:hAnsiTheme="minorEastAsia" w:hint="eastAsia"/>
                <w:sz w:val="21"/>
                <w:szCs w:val="21"/>
              </w:rPr>
              <w:t>经过完善的法律状态门户网站</w:t>
            </w:r>
          </w:p>
        </w:tc>
        <w:tc>
          <w:tcPr>
            <w:tcW w:w="2694" w:type="dxa"/>
            <w:tcBorders>
              <w:top w:val="single" w:sz="4" w:space="0" w:color="auto"/>
              <w:left w:val="single" w:sz="6" w:space="0" w:color="000000"/>
              <w:bottom w:val="single" w:sz="2" w:space="0" w:color="000000"/>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2016年中期前开发新界</w:t>
            </w:r>
            <w:r w:rsidRPr="0040577A">
              <w:rPr>
                <w:rFonts w:ascii="MS Gothic" w:eastAsia="MS Gothic" w:hAnsi="MS Gothic" w:cs="MS Gothic" w:hint="eastAsia"/>
                <w:sz w:val="21"/>
                <w:szCs w:val="21"/>
              </w:rPr>
              <w:t>‍</w:t>
            </w:r>
            <w:r w:rsidRPr="0040577A">
              <w:rPr>
                <w:rFonts w:asciiTheme="minorEastAsia" w:eastAsiaTheme="minorEastAsia" w:hAnsiTheme="minorEastAsia" w:hint="eastAsia"/>
                <w:sz w:val="21"/>
                <w:szCs w:val="21"/>
              </w:rPr>
              <w:t>面。</w:t>
            </w:r>
          </w:p>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sz w:val="21"/>
                <w:szCs w:val="21"/>
              </w:rPr>
              <w:t>2017年中期前增加新帮助页面。</w:t>
            </w:r>
          </w:p>
          <w:p w:rsidR="0040577A" w:rsidRPr="0040577A" w:rsidRDefault="0040577A" w:rsidP="0040577A">
            <w:pPr>
              <w:overflowPunct w:val="0"/>
              <w:spacing w:beforeLines="50" w:before="120" w:afterLines="50" w:after="120" w:line="340" w:lineRule="atLeast"/>
              <w:jc w:val="both"/>
              <w:rPr>
                <w:rFonts w:asciiTheme="minorEastAsia" w:eastAsiaTheme="minorEastAsia" w:hAnsiTheme="minorEastAsia"/>
                <w:sz w:val="21"/>
                <w:szCs w:val="21"/>
                <w:lang w:eastAsia="en-US"/>
              </w:rPr>
            </w:pPr>
            <w:r w:rsidRPr="0040577A">
              <w:rPr>
                <w:rFonts w:asciiTheme="minorEastAsia" w:eastAsiaTheme="minorEastAsia" w:hAnsiTheme="minorEastAsia" w:hint="eastAsia"/>
                <w:sz w:val="21"/>
                <w:szCs w:val="21"/>
                <w:lang w:eastAsia="en-US"/>
              </w:rPr>
              <w:t>2017年底前添加新表格。</w:t>
            </w:r>
          </w:p>
        </w:tc>
        <w:tc>
          <w:tcPr>
            <w:tcW w:w="3402" w:type="dxa"/>
            <w:tcBorders>
              <w:top w:val="single" w:sz="4" w:space="0" w:color="auto"/>
              <w:left w:val="single" w:sz="2" w:space="0" w:color="000000"/>
              <w:bottom w:val="single" w:sz="2" w:space="0" w:color="000000"/>
              <w:right w:val="single" w:sz="2" w:space="0" w:color="000000"/>
            </w:tcBorders>
            <w:shd w:val="clear" w:color="auto" w:fill="auto"/>
          </w:tcPr>
          <w:p w:rsidR="0040577A" w:rsidRPr="0040577A" w:rsidRDefault="0040577A" w:rsidP="00D41BA2">
            <w:pPr>
              <w:overflowPunct w:val="0"/>
              <w:spacing w:beforeLines="50" w:before="120" w:afterLines="50" w:after="120" w:line="340" w:lineRule="atLeast"/>
              <w:jc w:val="both"/>
              <w:rPr>
                <w:rFonts w:asciiTheme="minorEastAsia" w:eastAsiaTheme="minorEastAsia" w:hAnsiTheme="minorEastAsia"/>
                <w:sz w:val="21"/>
                <w:szCs w:val="21"/>
              </w:rPr>
            </w:pPr>
            <w:r w:rsidRPr="0040577A">
              <w:rPr>
                <w:rFonts w:asciiTheme="minorEastAsia" w:eastAsiaTheme="minorEastAsia" w:hAnsiTheme="minorEastAsia" w:hint="eastAsia"/>
                <w:bCs/>
                <w:sz w:val="21"/>
                <w:szCs w:val="21"/>
              </w:rPr>
              <w:t>具有</w:t>
            </w:r>
            <w:r w:rsidR="00D41BA2">
              <w:rPr>
                <w:rFonts w:asciiTheme="minorEastAsia" w:eastAsiaTheme="minorEastAsia" w:hAnsiTheme="minorEastAsia" w:hint="eastAsia"/>
                <w:bCs/>
                <w:sz w:val="21"/>
                <w:szCs w:val="21"/>
              </w:rPr>
              <w:t>新用户界面以及</w:t>
            </w:r>
            <w:r w:rsidRPr="0040577A">
              <w:rPr>
                <w:rFonts w:asciiTheme="minorEastAsia" w:eastAsiaTheme="minorEastAsia" w:hAnsiTheme="minorEastAsia" w:hint="eastAsia"/>
                <w:bCs/>
                <w:sz w:val="21"/>
                <w:szCs w:val="21"/>
              </w:rPr>
              <w:t>更新</w:t>
            </w:r>
            <w:r w:rsidR="00D41BA2">
              <w:rPr>
                <w:rFonts w:asciiTheme="minorEastAsia" w:eastAsiaTheme="minorEastAsia" w:hAnsiTheme="minorEastAsia" w:hint="eastAsia"/>
                <w:bCs/>
                <w:sz w:val="21"/>
                <w:szCs w:val="21"/>
              </w:rPr>
              <w:t>/新</w:t>
            </w:r>
            <w:r w:rsidRPr="0040577A">
              <w:rPr>
                <w:rFonts w:asciiTheme="minorEastAsia" w:eastAsiaTheme="minorEastAsia" w:hAnsiTheme="minorEastAsia" w:hint="eastAsia"/>
                <w:bCs/>
                <w:sz w:val="21"/>
                <w:szCs w:val="21"/>
              </w:rPr>
              <w:t>内容和功能的</w:t>
            </w:r>
            <w:r w:rsidR="00D41BA2">
              <w:rPr>
                <w:rFonts w:asciiTheme="minorEastAsia" w:eastAsiaTheme="minorEastAsia" w:hAnsiTheme="minorEastAsia" w:hint="eastAsia"/>
                <w:bCs/>
                <w:sz w:val="21"/>
                <w:szCs w:val="21"/>
              </w:rPr>
              <w:t>门户网站（</w:t>
            </w:r>
            <w:r w:rsidRPr="0040577A">
              <w:rPr>
                <w:rFonts w:asciiTheme="minorEastAsia" w:eastAsiaTheme="minorEastAsia" w:hAnsiTheme="minorEastAsia" w:hint="eastAsia"/>
                <w:bCs/>
                <w:sz w:val="21"/>
                <w:szCs w:val="21"/>
              </w:rPr>
              <w:t>包括帮助文件</w:t>
            </w:r>
            <w:r w:rsidR="00D41BA2">
              <w:rPr>
                <w:rFonts w:asciiTheme="minorEastAsia" w:eastAsiaTheme="minorEastAsia" w:hAnsiTheme="minorEastAsia" w:hint="eastAsia"/>
                <w:bCs/>
                <w:sz w:val="21"/>
                <w:szCs w:val="21"/>
              </w:rPr>
              <w:t>、</w:t>
            </w:r>
            <w:r w:rsidRPr="0040577A">
              <w:rPr>
                <w:rFonts w:asciiTheme="minorEastAsia" w:eastAsiaTheme="minorEastAsia" w:hAnsiTheme="minorEastAsia" w:hint="eastAsia"/>
                <w:bCs/>
                <w:sz w:val="21"/>
                <w:szCs w:val="21"/>
              </w:rPr>
              <w:t>反馈表</w:t>
            </w:r>
            <w:r w:rsidR="00B56A35">
              <w:rPr>
                <w:rFonts w:asciiTheme="minorEastAsia" w:eastAsiaTheme="minorEastAsia" w:hAnsiTheme="minorEastAsia" w:hint="eastAsia"/>
                <w:bCs/>
                <w:sz w:val="21"/>
                <w:szCs w:val="21"/>
              </w:rPr>
              <w:t>格</w:t>
            </w:r>
            <w:r w:rsidR="00D41BA2">
              <w:rPr>
                <w:rFonts w:asciiTheme="minorEastAsia" w:eastAsiaTheme="minorEastAsia" w:hAnsiTheme="minorEastAsia" w:hint="eastAsia"/>
                <w:bCs/>
                <w:sz w:val="21"/>
                <w:szCs w:val="21"/>
              </w:rPr>
              <w:t>和教程视频）已完成。</w:t>
            </w:r>
            <w:r w:rsidR="00B56A35">
              <w:rPr>
                <w:rFonts w:asciiTheme="minorEastAsia" w:eastAsiaTheme="minorEastAsia" w:hAnsiTheme="minorEastAsia" w:hint="eastAsia"/>
                <w:bCs/>
                <w:sz w:val="21"/>
                <w:szCs w:val="21"/>
              </w:rPr>
              <w:t>已</w:t>
            </w:r>
            <w:r w:rsidRPr="0040577A">
              <w:rPr>
                <w:rFonts w:asciiTheme="minorEastAsia" w:eastAsiaTheme="minorEastAsia" w:hAnsiTheme="minorEastAsia" w:hint="eastAsia"/>
                <w:bCs/>
                <w:sz w:val="21"/>
                <w:szCs w:val="21"/>
              </w:rPr>
              <w:t>于</w:t>
            </w:r>
            <w:r w:rsidR="00D41BA2">
              <w:rPr>
                <w:rFonts w:asciiTheme="minorEastAsia" w:eastAsiaTheme="minorEastAsia" w:hAnsiTheme="minorEastAsia" w:hint="eastAsia"/>
                <w:bCs/>
                <w:sz w:val="21"/>
                <w:szCs w:val="21"/>
              </w:rPr>
              <w:t>C</w:t>
            </w:r>
            <w:r w:rsidR="00D41BA2">
              <w:rPr>
                <w:rFonts w:asciiTheme="minorEastAsia" w:eastAsiaTheme="minorEastAsia" w:hAnsiTheme="minorEastAsia"/>
                <w:bCs/>
                <w:sz w:val="21"/>
                <w:szCs w:val="21"/>
              </w:rPr>
              <w:t>DIP</w:t>
            </w:r>
            <w:r w:rsidR="00D41BA2">
              <w:rPr>
                <w:rFonts w:asciiTheme="minorEastAsia" w:eastAsiaTheme="minorEastAsia" w:hAnsiTheme="minorEastAsia" w:hint="eastAsia"/>
                <w:bCs/>
                <w:sz w:val="21"/>
                <w:szCs w:val="21"/>
              </w:rPr>
              <w:t>第二十二届会议上发布</w:t>
            </w:r>
            <w:r w:rsidRPr="0040577A">
              <w:rPr>
                <w:rFonts w:asciiTheme="minorEastAsia" w:eastAsiaTheme="minorEastAsia" w:hAnsiTheme="minorEastAsia" w:hint="eastAsia"/>
                <w:bCs/>
                <w:sz w:val="21"/>
                <w:szCs w:val="21"/>
              </w:rPr>
              <w:t>。</w:t>
            </w:r>
          </w:p>
        </w:tc>
        <w:tc>
          <w:tcPr>
            <w:tcW w:w="850" w:type="dxa"/>
            <w:tcBorders>
              <w:top w:val="single" w:sz="4" w:space="0" w:color="auto"/>
              <w:left w:val="single" w:sz="2" w:space="0" w:color="000000"/>
              <w:bottom w:val="single" w:sz="2" w:space="0" w:color="000000"/>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rPr>
                <w:rFonts w:asciiTheme="minorEastAsia" w:eastAsiaTheme="minorEastAsia" w:hAnsiTheme="minorEastAsia"/>
                <w:sz w:val="21"/>
                <w:szCs w:val="21"/>
                <w:lang w:eastAsia="en-US"/>
              </w:rPr>
            </w:pPr>
            <w:r w:rsidRPr="0040577A">
              <w:rPr>
                <w:rFonts w:asciiTheme="minorEastAsia" w:eastAsiaTheme="minorEastAsia" w:hAnsiTheme="minorEastAsia"/>
                <w:sz w:val="21"/>
                <w:szCs w:val="21"/>
                <w:lang w:eastAsia="en-US"/>
              </w:rPr>
              <w:t>***</w:t>
            </w:r>
            <w:r w:rsidR="00D41BA2">
              <w:rPr>
                <w:rFonts w:asciiTheme="minorEastAsia" w:eastAsiaTheme="minorEastAsia" w:hAnsiTheme="minorEastAsia" w:hint="eastAsia"/>
                <w:sz w:val="21"/>
                <w:szCs w:val="21"/>
                <w:lang w:eastAsia="en-US"/>
              </w:rPr>
              <w:t>*</w:t>
            </w:r>
          </w:p>
        </w:tc>
      </w:tr>
      <w:tr w:rsidR="0040577A" w:rsidRPr="0040577A" w:rsidTr="00326A96">
        <w:trPr>
          <w:trHeight w:val="1023"/>
        </w:trPr>
        <w:tc>
          <w:tcPr>
            <w:tcW w:w="2410" w:type="dxa"/>
            <w:tcBorders>
              <w:top w:val="single" w:sz="2" w:space="0" w:color="000000"/>
              <w:left w:val="single" w:sz="2" w:space="0" w:color="000000"/>
              <w:bottom w:val="single" w:sz="4" w:space="0" w:color="auto"/>
              <w:right w:val="single" w:sz="6" w:space="0" w:color="000000"/>
            </w:tcBorders>
            <w:shd w:val="clear" w:color="auto" w:fill="auto"/>
          </w:tcPr>
          <w:p w:rsidR="0040577A" w:rsidRPr="001247E6" w:rsidRDefault="0040577A" w:rsidP="0040577A">
            <w:pPr>
              <w:keepNext/>
              <w:overflowPunct w:val="0"/>
              <w:spacing w:beforeLines="50" w:before="120" w:afterLines="50" w:after="120" w:line="340" w:lineRule="atLeast"/>
              <w:jc w:val="both"/>
              <w:rPr>
                <w:rFonts w:asciiTheme="minorEastAsia" w:eastAsiaTheme="minorEastAsia" w:hAnsiTheme="minorEastAsia"/>
                <w:sz w:val="21"/>
                <w:szCs w:val="21"/>
              </w:rPr>
            </w:pPr>
            <w:r w:rsidRPr="001247E6">
              <w:rPr>
                <w:rFonts w:asciiTheme="minorEastAsia" w:eastAsiaTheme="minorEastAsia" w:hAnsiTheme="minorEastAsia"/>
                <w:sz w:val="21"/>
                <w:szCs w:val="21"/>
              </w:rPr>
              <w:lastRenderedPageBreak/>
              <w:t>6.</w:t>
            </w:r>
            <w:r w:rsidRPr="001247E6">
              <w:rPr>
                <w:rFonts w:asciiTheme="minorEastAsia" w:eastAsiaTheme="minorEastAsia" w:hAnsiTheme="minorEastAsia" w:hint="eastAsia"/>
                <w:sz w:val="21"/>
                <w:szCs w:val="21"/>
              </w:rPr>
              <w:t>用六种官方语言翻译公有领域的发明识别和运用指南</w:t>
            </w:r>
            <w:r w:rsidRPr="001247E6">
              <w:rPr>
                <w:rFonts w:asciiTheme="minorEastAsia" w:eastAsiaTheme="minorEastAsia" w:hAnsiTheme="minorEastAsia"/>
                <w:sz w:val="21"/>
                <w:szCs w:val="21"/>
              </w:rPr>
              <w:t>（</w:t>
            </w:r>
            <w:r w:rsidRPr="001247E6">
              <w:rPr>
                <w:rFonts w:asciiTheme="minorEastAsia" w:eastAsiaTheme="minorEastAsia" w:hAnsiTheme="minorEastAsia" w:hint="eastAsia"/>
                <w:sz w:val="21"/>
                <w:szCs w:val="21"/>
              </w:rPr>
              <w:t>见</w:t>
            </w:r>
            <w:r w:rsidRPr="001247E6">
              <w:rPr>
                <w:rFonts w:asciiTheme="minorEastAsia" w:eastAsiaTheme="minorEastAsia" w:hAnsiTheme="minorEastAsia"/>
                <w:sz w:val="21"/>
                <w:szCs w:val="21"/>
              </w:rPr>
              <w:t>CDIP/18/11）</w:t>
            </w:r>
          </w:p>
        </w:tc>
        <w:tc>
          <w:tcPr>
            <w:tcW w:w="2694" w:type="dxa"/>
            <w:tcBorders>
              <w:top w:val="single" w:sz="2" w:space="0" w:color="000000"/>
              <w:left w:val="single" w:sz="6" w:space="0" w:color="000000"/>
              <w:bottom w:val="single" w:sz="4" w:space="0" w:color="auto"/>
              <w:right w:val="single" w:sz="2" w:space="0" w:color="000000"/>
            </w:tcBorders>
            <w:shd w:val="clear" w:color="auto" w:fill="auto"/>
          </w:tcPr>
          <w:p w:rsidR="0040577A" w:rsidRPr="001247E6" w:rsidRDefault="0040577A" w:rsidP="0040577A">
            <w:pPr>
              <w:keepNext/>
              <w:overflowPunct w:val="0"/>
              <w:spacing w:beforeLines="50" w:before="120" w:afterLines="50" w:after="120" w:line="340" w:lineRule="atLeast"/>
              <w:jc w:val="both"/>
              <w:rPr>
                <w:rFonts w:asciiTheme="minorEastAsia" w:eastAsiaTheme="minorEastAsia" w:hAnsiTheme="minorEastAsia"/>
                <w:sz w:val="21"/>
                <w:szCs w:val="21"/>
              </w:rPr>
            </w:pPr>
            <w:r w:rsidRPr="001247E6">
              <w:rPr>
                <w:rFonts w:asciiTheme="minorEastAsia" w:eastAsiaTheme="minorEastAsia" w:hAnsiTheme="minorEastAsia" w:hint="eastAsia"/>
                <w:sz w:val="21"/>
                <w:szCs w:val="21"/>
              </w:rPr>
              <w:t>2018年中期前交付指南译</w:t>
            </w:r>
            <w:r w:rsidRPr="001247E6">
              <w:rPr>
                <w:rFonts w:ascii="MS Mincho" w:eastAsia="MS Mincho" w:hAnsi="MS Mincho" w:cs="MS Mincho" w:hint="eastAsia"/>
                <w:sz w:val="21"/>
                <w:szCs w:val="21"/>
              </w:rPr>
              <w:t>‍</w:t>
            </w:r>
            <w:r w:rsidRPr="001247E6">
              <w:rPr>
                <w:rFonts w:asciiTheme="minorEastAsia" w:eastAsiaTheme="minorEastAsia" w:hAnsiTheme="minorEastAsia" w:hint="eastAsia"/>
                <w:sz w:val="21"/>
                <w:szCs w:val="21"/>
              </w:rPr>
              <w:t>文。</w:t>
            </w:r>
          </w:p>
        </w:tc>
        <w:tc>
          <w:tcPr>
            <w:tcW w:w="3402" w:type="dxa"/>
            <w:tcBorders>
              <w:top w:val="single" w:sz="2" w:space="0" w:color="000000"/>
              <w:left w:val="single" w:sz="2" w:space="0" w:color="000000"/>
              <w:bottom w:val="single" w:sz="4" w:space="0" w:color="auto"/>
              <w:right w:val="single" w:sz="2" w:space="0" w:color="000000"/>
            </w:tcBorders>
            <w:shd w:val="clear" w:color="auto" w:fill="auto"/>
          </w:tcPr>
          <w:p w:rsidR="0040577A" w:rsidRPr="001247E6" w:rsidRDefault="0040577A" w:rsidP="003D7887">
            <w:pPr>
              <w:keepNext/>
              <w:overflowPunct w:val="0"/>
              <w:spacing w:beforeLines="50" w:before="120" w:afterLines="50" w:after="120" w:line="340" w:lineRule="atLeast"/>
              <w:jc w:val="both"/>
              <w:rPr>
                <w:rFonts w:asciiTheme="minorEastAsia" w:eastAsiaTheme="minorEastAsia" w:hAnsiTheme="minorEastAsia"/>
                <w:sz w:val="21"/>
                <w:szCs w:val="21"/>
              </w:rPr>
            </w:pPr>
            <w:r w:rsidRPr="001247E6">
              <w:rPr>
                <w:rFonts w:asciiTheme="minorEastAsia" w:eastAsiaTheme="minorEastAsia" w:hAnsiTheme="minorEastAsia" w:hint="eastAsia"/>
                <w:sz w:val="21"/>
                <w:szCs w:val="21"/>
              </w:rPr>
              <w:t>待专业编辑和设计工作完成后</w:t>
            </w:r>
            <w:r w:rsidR="003D7887" w:rsidRPr="001247E6">
              <w:rPr>
                <w:rFonts w:asciiTheme="minorEastAsia" w:eastAsiaTheme="minorEastAsia" w:hAnsiTheme="minorEastAsia" w:hint="eastAsia"/>
                <w:sz w:val="21"/>
                <w:szCs w:val="21"/>
              </w:rPr>
              <w:t>就开始指南的翻译工作。中文和西班牙文的翻译工作正在</w:t>
            </w:r>
            <w:r w:rsidR="00B56A35" w:rsidRPr="001247E6">
              <w:rPr>
                <w:rFonts w:asciiTheme="minorEastAsia" w:eastAsiaTheme="minorEastAsia" w:hAnsiTheme="minorEastAsia" w:hint="eastAsia"/>
                <w:sz w:val="21"/>
                <w:szCs w:val="21"/>
              </w:rPr>
              <w:t>筹备</w:t>
            </w:r>
            <w:r w:rsidR="003D7887" w:rsidRPr="001247E6">
              <w:rPr>
                <w:rFonts w:asciiTheme="minorEastAsia" w:eastAsiaTheme="minorEastAsia" w:hAnsiTheme="minorEastAsia" w:hint="eastAsia"/>
                <w:sz w:val="21"/>
                <w:szCs w:val="21"/>
              </w:rPr>
              <w:t>中，随后是法文、俄文和阿拉伯文。</w:t>
            </w:r>
          </w:p>
        </w:tc>
        <w:tc>
          <w:tcPr>
            <w:tcW w:w="850" w:type="dxa"/>
            <w:tcBorders>
              <w:top w:val="single" w:sz="2" w:space="0" w:color="000000"/>
              <w:left w:val="single" w:sz="2" w:space="0" w:color="000000"/>
              <w:bottom w:val="single" w:sz="4" w:space="0" w:color="auto"/>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rPr>
                <w:rFonts w:asciiTheme="minorEastAsia" w:eastAsiaTheme="minorEastAsia" w:hAnsiTheme="minorEastAsia"/>
                <w:sz w:val="21"/>
                <w:szCs w:val="21"/>
                <w:lang w:eastAsia="en-US"/>
              </w:rPr>
            </w:pPr>
            <w:r w:rsidRPr="0040577A">
              <w:rPr>
                <w:rFonts w:asciiTheme="minorEastAsia" w:eastAsiaTheme="minorEastAsia" w:hAnsiTheme="minorEastAsia"/>
                <w:sz w:val="21"/>
                <w:szCs w:val="21"/>
                <w:lang w:eastAsia="en-US"/>
              </w:rPr>
              <w:t>**</w:t>
            </w:r>
          </w:p>
        </w:tc>
      </w:tr>
      <w:tr w:rsidR="0040577A" w:rsidRPr="0040577A" w:rsidTr="00326A96">
        <w:trPr>
          <w:trHeight w:val="1023"/>
        </w:trPr>
        <w:tc>
          <w:tcPr>
            <w:tcW w:w="2410" w:type="dxa"/>
            <w:tcBorders>
              <w:top w:val="single" w:sz="4" w:space="0" w:color="auto"/>
              <w:left w:val="single" w:sz="2" w:space="0" w:color="000000"/>
              <w:bottom w:val="single" w:sz="4" w:space="0" w:color="auto"/>
              <w:right w:val="single" w:sz="6" w:space="0" w:color="000000"/>
            </w:tcBorders>
            <w:shd w:val="clear" w:color="auto" w:fill="auto"/>
          </w:tcPr>
          <w:p w:rsidR="0040577A" w:rsidRPr="001247E6"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1247E6">
              <w:rPr>
                <w:rFonts w:asciiTheme="minorEastAsia" w:eastAsiaTheme="minorEastAsia" w:hAnsiTheme="minorEastAsia"/>
                <w:sz w:val="21"/>
                <w:szCs w:val="21"/>
              </w:rPr>
              <w:t>7.</w:t>
            </w:r>
            <w:r w:rsidRPr="001247E6">
              <w:rPr>
                <w:rFonts w:asciiTheme="minorEastAsia" w:eastAsiaTheme="minorEastAsia" w:hAnsiTheme="minorEastAsia" w:hint="eastAsia"/>
                <w:sz w:val="21"/>
                <w:szCs w:val="21"/>
              </w:rPr>
              <w:t>管理并提供与公有领域的发明相关的服务的技能</w:t>
            </w:r>
          </w:p>
        </w:tc>
        <w:tc>
          <w:tcPr>
            <w:tcW w:w="2694" w:type="dxa"/>
            <w:tcBorders>
              <w:top w:val="single" w:sz="4" w:space="0" w:color="auto"/>
              <w:left w:val="single" w:sz="6" w:space="0" w:color="000000"/>
              <w:bottom w:val="single" w:sz="4" w:space="0" w:color="auto"/>
              <w:right w:val="single" w:sz="2" w:space="0" w:color="000000"/>
            </w:tcBorders>
            <w:shd w:val="clear" w:color="auto" w:fill="auto"/>
          </w:tcPr>
          <w:p w:rsidR="0040577A" w:rsidRPr="001247E6" w:rsidRDefault="0040577A" w:rsidP="00B56A35">
            <w:pPr>
              <w:overflowPunct w:val="0"/>
              <w:spacing w:beforeLines="50" w:before="120" w:afterLines="50" w:after="120" w:line="340" w:lineRule="atLeast"/>
              <w:jc w:val="both"/>
              <w:rPr>
                <w:rFonts w:asciiTheme="minorEastAsia" w:eastAsiaTheme="minorEastAsia" w:hAnsiTheme="minorEastAsia"/>
                <w:sz w:val="21"/>
                <w:szCs w:val="21"/>
              </w:rPr>
            </w:pPr>
            <w:r w:rsidRPr="001247E6">
              <w:rPr>
                <w:rFonts w:asciiTheme="minorEastAsia" w:eastAsiaTheme="minorEastAsia" w:hAnsiTheme="minorEastAsia" w:hint="eastAsia"/>
                <w:sz w:val="21"/>
                <w:szCs w:val="21"/>
              </w:rPr>
              <w:t>2018年底前在研讨会上完成的调查表明，该项目已提高了管理和/</w:t>
            </w:r>
            <w:r w:rsidR="00B56A35" w:rsidRPr="001247E6">
              <w:rPr>
                <w:rFonts w:asciiTheme="minorEastAsia" w:eastAsiaTheme="minorEastAsia" w:hAnsiTheme="minorEastAsia" w:hint="eastAsia"/>
                <w:sz w:val="21"/>
                <w:szCs w:val="21"/>
              </w:rPr>
              <w:t>或提供</w:t>
            </w:r>
            <w:r w:rsidRPr="001247E6">
              <w:rPr>
                <w:rFonts w:asciiTheme="minorEastAsia" w:eastAsiaTheme="minorEastAsia" w:hAnsiTheme="minorEastAsia" w:hint="eastAsia"/>
                <w:sz w:val="21"/>
                <w:szCs w:val="21"/>
              </w:rPr>
              <w:t>与公有领域的发明相关的服务的技能。</w:t>
            </w:r>
          </w:p>
        </w:tc>
        <w:tc>
          <w:tcPr>
            <w:tcW w:w="3402" w:type="dxa"/>
            <w:tcBorders>
              <w:top w:val="single" w:sz="4" w:space="0" w:color="auto"/>
              <w:left w:val="single" w:sz="2" w:space="0" w:color="000000"/>
              <w:bottom w:val="single" w:sz="4" w:space="0" w:color="auto"/>
              <w:right w:val="single" w:sz="2" w:space="0" w:color="000000"/>
            </w:tcBorders>
            <w:shd w:val="clear" w:color="auto" w:fill="auto"/>
          </w:tcPr>
          <w:p w:rsidR="0040577A" w:rsidRPr="001247E6" w:rsidRDefault="0040577A" w:rsidP="00F633DB">
            <w:pPr>
              <w:overflowPunct w:val="0"/>
              <w:spacing w:beforeLines="50" w:before="120" w:afterLines="50" w:after="120" w:line="340" w:lineRule="atLeast"/>
              <w:jc w:val="both"/>
              <w:rPr>
                <w:rFonts w:asciiTheme="minorEastAsia" w:eastAsiaTheme="minorEastAsia" w:hAnsiTheme="minorEastAsia"/>
                <w:sz w:val="21"/>
                <w:szCs w:val="21"/>
              </w:rPr>
            </w:pPr>
            <w:r w:rsidRPr="001247E6">
              <w:rPr>
                <w:rFonts w:asciiTheme="minorEastAsia" w:eastAsiaTheme="minorEastAsia" w:hAnsiTheme="minorEastAsia" w:hint="eastAsia"/>
                <w:sz w:val="21"/>
                <w:szCs w:val="21"/>
              </w:rPr>
              <w:t>于2018年下半年开始向选定的TISC网络提供技术援助，</w:t>
            </w:r>
            <w:r w:rsidR="00F633DB" w:rsidRPr="001247E6">
              <w:rPr>
                <w:rFonts w:asciiTheme="minorEastAsia" w:eastAsiaTheme="minorEastAsia" w:hAnsiTheme="minorEastAsia" w:hint="eastAsia"/>
                <w:sz w:val="21"/>
                <w:szCs w:val="21"/>
              </w:rPr>
              <w:t>并于2019年6月完成。99</w:t>
            </w:r>
            <w:r w:rsidR="00F633DB" w:rsidRPr="001247E6">
              <w:rPr>
                <w:rFonts w:asciiTheme="minorEastAsia" w:eastAsiaTheme="minorEastAsia" w:hAnsiTheme="minorEastAsia"/>
                <w:sz w:val="21"/>
                <w:szCs w:val="21"/>
              </w:rPr>
              <w:t>.</w:t>
            </w:r>
            <w:r w:rsidR="00F633DB" w:rsidRPr="001247E6">
              <w:rPr>
                <w:rFonts w:asciiTheme="minorEastAsia" w:eastAsiaTheme="minorEastAsia" w:hAnsiTheme="minorEastAsia" w:hint="eastAsia"/>
                <w:sz w:val="21"/>
                <w:szCs w:val="21"/>
              </w:rPr>
              <w:t>6%的学员报告讲习班成功建立了他们的知识和技能。</w:t>
            </w:r>
          </w:p>
        </w:tc>
        <w:tc>
          <w:tcPr>
            <w:tcW w:w="850" w:type="dxa"/>
            <w:tcBorders>
              <w:top w:val="single" w:sz="4" w:space="0" w:color="auto"/>
              <w:left w:val="single" w:sz="2" w:space="0" w:color="000000"/>
              <w:bottom w:val="single" w:sz="4" w:space="0" w:color="auto"/>
              <w:right w:val="single" w:sz="2" w:space="0" w:color="000000"/>
            </w:tcBorders>
            <w:shd w:val="clear" w:color="auto" w:fill="auto"/>
          </w:tcPr>
          <w:p w:rsidR="0040577A" w:rsidRPr="0040577A" w:rsidRDefault="0040577A" w:rsidP="0040577A">
            <w:pPr>
              <w:overflowPunct w:val="0"/>
              <w:spacing w:beforeLines="50" w:before="120" w:afterLines="50" w:after="120" w:line="340" w:lineRule="atLeast"/>
              <w:rPr>
                <w:rFonts w:asciiTheme="minorEastAsia" w:eastAsiaTheme="minorEastAsia" w:hAnsiTheme="minorEastAsia"/>
                <w:sz w:val="21"/>
                <w:szCs w:val="21"/>
                <w:lang w:eastAsia="en-US"/>
              </w:rPr>
            </w:pPr>
            <w:r w:rsidRPr="0040577A">
              <w:rPr>
                <w:rFonts w:asciiTheme="minorEastAsia" w:eastAsiaTheme="minorEastAsia" w:hAnsiTheme="minorEastAsia"/>
                <w:sz w:val="21"/>
                <w:szCs w:val="21"/>
                <w:lang w:eastAsia="en-US"/>
              </w:rPr>
              <w:t>**</w:t>
            </w:r>
            <w:r w:rsidR="0059718C">
              <w:rPr>
                <w:rFonts w:asciiTheme="minorEastAsia" w:eastAsiaTheme="minorEastAsia" w:hAnsiTheme="minorEastAsia" w:hint="eastAsia"/>
                <w:sz w:val="21"/>
                <w:szCs w:val="21"/>
                <w:lang w:eastAsia="en-US"/>
              </w:rPr>
              <w:t>**</w:t>
            </w:r>
          </w:p>
        </w:tc>
      </w:tr>
    </w:tbl>
    <w:p w:rsidR="0040577A" w:rsidRPr="0040577A" w:rsidRDefault="0040577A" w:rsidP="0040577A">
      <w:pPr>
        <w:overflowPunct w:val="0"/>
        <w:spacing w:after="50" w:line="340" w:lineRule="atLeast"/>
        <w:rPr>
          <w:rFonts w:asciiTheme="minorEastAsia" w:eastAsiaTheme="minorEastAsia" w:hAnsiTheme="minorEastAsia"/>
          <w:sz w:val="21"/>
          <w:szCs w:val="21"/>
          <w:lang w:eastAsia="en-U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694"/>
        <w:gridCol w:w="3402"/>
        <w:gridCol w:w="850"/>
      </w:tblGrid>
      <w:tr w:rsidR="0040577A" w:rsidRPr="0040577A" w:rsidTr="00326A96">
        <w:trPr>
          <w:trHeight w:val="616"/>
        </w:trPr>
        <w:tc>
          <w:tcPr>
            <w:tcW w:w="2410" w:type="dxa"/>
            <w:shd w:val="clear" w:color="auto" w:fill="auto"/>
            <w:vAlign w:val="center"/>
          </w:tcPr>
          <w:p w:rsidR="0040577A" w:rsidRPr="0040577A" w:rsidRDefault="0040577A" w:rsidP="0040577A">
            <w:pPr>
              <w:overflowPunct w:val="0"/>
              <w:autoSpaceDE w:val="0"/>
              <w:spacing w:beforeLines="50" w:before="120" w:afterLines="50" w:after="120" w:line="340" w:lineRule="atLeast"/>
              <w:jc w:val="center"/>
              <w:outlineLvl w:val="2"/>
              <w:rPr>
                <w:rFonts w:ascii="SimHei" w:eastAsia="SimHei" w:hAnsi="SimHei"/>
                <w:bCs/>
                <w:sz w:val="21"/>
                <w:szCs w:val="21"/>
                <w:u w:val="single"/>
                <w:lang w:eastAsia="en-US"/>
              </w:rPr>
            </w:pPr>
            <w:r w:rsidRPr="0040577A">
              <w:rPr>
                <w:rFonts w:ascii="ZWAdobeF" w:eastAsia="SimHei" w:hAnsi="ZWAdobeF" w:cs="ZWAdobeF"/>
                <w:bCs/>
                <w:sz w:val="2"/>
                <w:szCs w:val="2"/>
                <w:lang w:eastAsia="en-US"/>
              </w:rPr>
              <w:t>18B</w:t>
            </w:r>
            <w:r w:rsidRPr="0040577A">
              <w:rPr>
                <w:rFonts w:ascii="SimHei" w:eastAsia="SimHei" w:hAnsi="SimHei" w:hint="eastAsia"/>
                <w:bCs/>
                <w:sz w:val="21"/>
                <w:szCs w:val="21"/>
                <w:u w:val="single"/>
                <w:lang w:eastAsia="en-US"/>
              </w:rPr>
              <w:t>项目目标</w:t>
            </w:r>
          </w:p>
        </w:tc>
        <w:tc>
          <w:tcPr>
            <w:tcW w:w="2694" w:type="dxa"/>
            <w:shd w:val="clear" w:color="auto" w:fill="auto"/>
            <w:vAlign w:val="center"/>
          </w:tcPr>
          <w:p w:rsidR="0040577A" w:rsidRPr="0040577A" w:rsidRDefault="0040577A" w:rsidP="0040577A">
            <w:pPr>
              <w:overflowPunct w:val="0"/>
              <w:adjustRightInd w:val="0"/>
              <w:spacing w:beforeLines="50" w:before="120" w:afterLines="50" w:after="120" w:line="340" w:lineRule="atLeast"/>
              <w:jc w:val="center"/>
              <w:rPr>
                <w:rFonts w:ascii="SimHei" w:eastAsia="SimHei" w:hAnsi="SimHei"/>
                <w:bCs/>
                <w:sz w:val="21"/>
                <w:szCs w:val="21"/>
                <w:u w:val="single"/>
              </w:rPr>
            </w:pPr>
            <w:r w:rsidRPr="0040577A">
              <w:rPr>
                <w:rFonts w:ascii="SimHei" w:eastAsia="SimHei" w:hAnsi="SimHei" w:hint="eastAsia"/>
                <w:bCs/>
                <w:sz w:val="21"/>
                <w:szCs w:val="21"/>
                <w:u w:val="single"/>
              </w:rPr>
              <w:t>圆满实现项目目标的指标（成果指标）</w:t>
            </w:r>
          </w:p>
        </w:tc>
        <w:tc>
          <w:tcPr>
            <w:tcW w:w="3402" w:type="dxa"/>
            <w:shd w:val="clear" w:color="auto" w:fill="auto"/>
            <w:vAlign w:val="center"/>
          </w:tcPr>
          <w:p w:rsidR="0040577A" w:rsidRPr="0040577A" w:rsidRDefault="0040577A" w:rsidP="0040577A">
            <w:pPr>
              <w:overflowPunct w:val="0"/>
              <w:autoSpaceDE w:val="0"/>
              <w:spacing w:beforeLines="50" w:before="120" w:afterLines="50" w:after="120" w:line="340" w:lineRule="atLeast"/>
              <w:jc w:val="center"/>
              <w:outlineLvl w:val="2"/>
              <w:rPr>
                <w:rFonts w:ascii="SimHei" w:eastAsia="SimHei" w:hAnsi="SimHei"/>
                <w:bCs/>
                <w:sz w:val="21"/>
                <w:szCs w:val="21"/>
                <w:u w:val="single"/>
                <w:lang w:eastAsia="en-US"/>
              </w:rPr>
            </w:pPr>
            <w:r w:rsidRPr="0040577A">
              <w:rPr>
                <w:rFonts w:ascii="ZWAdobeF" w:eastAsia="SimHei" w:hAnsi="ZWAdobeF" w:cs="ZWAdobeF"/>
                <w:sz w:val="2"/>
                <w:szCs w:val="2"/>
                <w:lang w:eastAsia="en-US"/>
              </w:rPr>
              <w:t>19B</w:t>
            </w:r>
            <w:r w:rsidRPr="0040577A">
              <w:rPr>
                <w:rFonts w:ascii="SimHei" w:eastAsia="SimHei" w:hAnsi="SimHei" w:hint="eastAsia"/>
                <w:sz w:val="21"/>
                <w:szCs w:val="21"/>
                <w:u w:val="single"/>
                <w:lang w:eastAsia="en-US"/>
              </w:rPr>
              <w:t>绩效数据</w:t>
            </w:r>
          </w:p>
        </w:tc>
        <w:tc>
          <w:tcPr>
            <w:tcW w:w="850" w:type="dxa"/>
            <w:shd w:val="clear" w:color="auto" w:fill="auto"/>
            <w:vAlign w:val="center"/>
          </w:tcPr>
          <w:p w:rsidR="0040577A" w:rsidRPr="0040577A" w:rsidRDefault="0040577A" w:rsidP="0040577A">
            <w:pPr>
              <w:overflowPunct w:val="0"/>
              <w:autoSpaceDE w:val="0"/>
              <w:spacing w:beforeLines="50" w:before="120" w:afterLines="50" w:after="120" w:line="340" w:lineRule="atLeast"/>
              <w:jc w:val="center"/>
              <w:outlineLvl w:val="2"/>
              <w:rPr>
                <w:rFonts w:ascii="SimHei" w:eastAsia="SimHei" w:hAnsi="SimHei"/>
                <w:bCs/>
                <w:sz w:val="21"/>
                <w:szCs w:val="21"/>
                <w:u w:val="single"/>
                <w:lang w:eastAsia="en-US"/>
              </w:rPr>
            </w:pPr>
            <w:r w:rsidRPr="0040577A">
              <w:rPr>
                <w:rFonts w:ascii="ZWAdobeF" w:eastAsia="SimHei" w:hAnsi="ZWAdobeF" w:cs="ZWAdobeF"/>
                <w:sz w:val="2"/>
                <w:szCs w:val="2"/>
                <w:lang w:eastAsia="en-US"/>
              </w:rPr>
              <w:t>20B</w:t>
            </w:r>
            <w:r w:rsidRPr="0040577A">
              <w:rPr>
                <w:rFonts w:ascii="SimHei" w:eastAsia="SimHei" w:hAnsi="SimHei" w:hint="eastAsia"/>
                <w:sz w:val="21"/>
                <w:szCs w:val="21"/>
                <w:u w:val="single"/>
                <w:lang w:eastAsia="en-US"/>
              </w:rPr>
              <w:t>红绿灯系统</w:t>
            </w:r>
          </w:p>
        </w:tc>
      </w:tr>
      <w:tr w:rsidR="0040577A" w:rsidRPr="0040577A" w:rsidTr="00326A96">
        <w:trPr>
          <w:trHeight w:val="509"/>
        </w:trPr>
        <w:tc>
          <w:tcPr>
            <w:tcW w:w="2410" w:type="dxa"/>
            <w:shd w:val="clear" w:color="auto" w:fill="auto"/>
          </w:tcPr>
          <w:p w:rsidR="0040577A" w:rsidRPr="0040577A" w:rsidRDefault="0040577A" w:rsidP="0040577A">
            <w:pPr>
              <w:tabs>
                <w:tab w:val="left" w:pos="1440"/>
              </w:tabs>
              <w:overflowPunct w:val="0"/>
              <w:spacing w:beforeLines="50" w:before="120" w:afterLines="50" w:after="120" w:line="340" w:lineRule="atLeast"/>
              <w:jc w:val="both"/>
              <w:rPr>
                <w:rFonts w:asciiTheme="minorEastAsia" w:eastAsiaTheme="minorEastAsia" w:hAnsiTheme="minorEastAsia"/>
                <w:bCs/>
                <w:sz w:val="21"/>
                <w:szCs w:val="21"/>
              </w:rPr>
            </w:pPr>
            <w:r w:rsidRPr="0040577A">
              <w:rPr>
                <w:rFonts w:asciiTheme="minorEastAsia" w:eastAsiaTheme="minorEastAsia" w:hAnsiTheme="minorEastAsia"/>
                <w:bCs/>
                <w:sz w:val="21"/>
                <w:szCs w:val="21"/>
              </w:rPr>
              <w:t>1.</w:t>
            </w:r>
            <w:r w:rsidRPr="0040577A">
              <w:rPr>
                <w:rFonts w:asciiTheme="minorEastAsia" w:eastAsiaTheme="minorEastAsia" w:hAnsiTheme="minorEastAsia" w:hint="eastAsia"/>
                <w:bCs/>
                <w:sz w:val="21"/>
                <w:szCs w:val="21"/>
              </w:rPr>
              <w:t>促进发展中国家和最不发达国家获取知识和技术，并协助有关成员国识别和运用属于或已流入其管辖范围内的公有领域的</w:t>
            </w:r>
            <w:r w:rsidR="00B56A35">
              <w:rPr>
                <w:rFonts w:asciiTheme="minorEastAsia" w:eastAsiaTheme="minorEastAsia" w:hAnsiTheme="minorEastAsia" w:hint="eastAsia"/>
                <w:bCs/>
                <w:sz w:val="21"/>
                <w:szCs w:val="21"/>
              </w:rPr>
              <w:t>主题事项</w:t>
            </w:r>
          </w:p>
        </w:tc>
        <w:tc>
          <w:tcPr>
            <w:tcW w:w="2694" w:type="dxa"/>
            <w:shd w:val="clear" w:color="auto" w:fill="auto"/>
          </w:tcPr>
          <w:p w:rsidR="0040577A" w:rsidRPr="0080151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80151A">
              <w:rPr>
                <w:rFonts w:asciiTheme="minorEastAsia" w:eastAsiaTheme="minorEastAsia" w:hAnsiTheme="minorEastAsia" w:hint="eastAsia"/>
                <w:sz w:val="21"/>
                <w:szCs w:val="21"/>
              </w:rPr>
              <w:t>在各国TISC网络中，至少有六个TISC为识别公有领域的发明建立了TISC服</w:t>
            </w:r>
            <w:r w:rsidRPr="0080151A">
              <w:rPr>
                <w:rFonts w:ascii="MS Mincho" w:eastAsia="MS Mincho" w:hAnsi="MS Mincho" w:cs="MS Mincho" w:hint="eastAsia"/>
                <w:sz w:val="21"/>
                <w:szCs w:val="21"/>
              </w:rPr>
              <w:t>‍</w:t>
            </w:r>
            <w:r w:rsidRPr="0080151A">
              <w:rPr>
                <w:rFonts w:asciiTheme="minorEastAsia" w:eastAsiaTheme="minorEastAsia" w:hAnsiTheme="minorEastAsia" w:hint="eastAsia"/>
                <w:sz w:val="21"/>
                <w:szCs w:val="21"/>
              </w:rPr>
              <w:t>务。</w:t>
            </w:r>
          </w:p>
          <w:p w:rsidR="0040577A" w:rsidRPr="0080151A" w:rsidRDefault="0040577A" w:rsidP="0040577A">
            <w:pPr>
              <w:overflowPunct w:val="0"/>
              <w:spacing w:beforeLines="50" w:before="120" w:afterLines="50" w:after="120" w:line="340" w:lineRule="atLeast"/>
              <w:jc w:val="both"/>
              <w:rPr>
                <w:rFonts w:asciiTheme="minorEastAsia" w:eastAsiaTheme="minorEastAsia" w:hAnsiTheme="minorEastAsia"/>
                <w:sz w:val="21"/>
                <w:szCs w:val="21"/>
              </w:rPr>
            </w:pPr>
            <w:r w:rsidRPr="0080151A">
              <w:rPr>
                <w:rFonts w:asciiTheme="minorEastAsia" w:eastAsiaTheme="minorEastAsia" w:hAnsiTheme="minorEastAsia" w:hint="eastAsia"/>
                <w:sz w:val="21"/>
                <w:szCs w:val="21"/>
              </w:rPr>
              <w:t>在各国TISC网络中，至少有四个TISC为支持运用公有领域的发明建立了TISC服务。</w:t>
            </w:r>
          </w:p>
          <w:p w:rsidR="0040577A" w:rsidRPr="0080151A" w:rsidRDefault="0040577A" w:rsidP="003D5E3F">
            <w:pPr>
              <w:overflowPunct w:val="0"/>
              <w:spacing w:beforeLines="50" w:before="120" w:afterLines="50" w:after="120" w:line="340" w:lineRule="atLeast"/>
              <w:jc w:val="both"/>
              <w:rPr>
                <w:rFonts w:asciiTheme="minorEastAsia" w:eastAsiaTheme="minorEastAsia" w:hAnsiTheme="minorEastAsia"/>
                <w:b/>
                <w:bCs/>
                <w:sz w:val="21"/>
                <w:szCs w:val="21"/>
              </w:rPr>
            </w:pPr>
            <w:r w:rsidRPr="0080151A">
              <w:rPr>
                <w:rFonts w:asciiTheme="minorEastAsia" w:eastAsiaTheme="minorEastAsia" w:hAnsiTheme="minorEastAsia" w:hint="eastAsia"/>
                <w:sz w:val="21"/>
                <w:szCs w:val="21"/>
              </w:rPr>
              <w:t>各TISC</w:t>
            </w:r>
            <w:r w:rsidR="00F73849" w:rsidRPr="0080151A">
              <w:rPr>
                <w:rFonts w:asciiTheme="minorEastAsia" w:eastAsiaTheme="minorEastAsia" w:hAnsiTheme="minorEastAsia" w:hint="eastAsia"/>
                <w:sz w:val="21"/>
                <w:szCs w:val="21"/>
              </w:rPr>
              <w:t>网络中</w:t>
            </w:r>
            <w:r w:rsidRPr="0080151A">
              <w:rPr>
                <w:rFonts w:asciiTheme="minorEastAsia" w:eastAsiaTheme="minorEastAsia" w:hAnsiTheme="minorEastAsia" w:hint="eastAsia"/>
                <w:sz w:val="21"/>
                <w:szCs w:val="21"/>
              </w:rPr>
              <w:t>识别</w:t>
            </w:r>
            <w:r w:rsidR="00B5586F" w:rsidRPr="0080151A">
              <w:rPr>
                <w:rFonts w:asciiTheme="minorEastAsia" w:eastAsiaTheme="minorEastAsia" w:hAnsiTheme="minorEastAsia" w:hint="eastAsia"/>
                <w:sz w:val="21"/>
                <w:szCs w:val="21"/>
              </w:rPr>
              <w:t>和运用</w:t>
            </w:r>
            <w:r w:rsidRPr="0080151A">
              <w:rPr>
                <w:rFonts w:asciiTheme="minorEastAsia" w:eastAsiaTheme="minorEastAsia" w:hAnsiTheme="minorEastAsia" w:hint="eastAsia"/>
                <w:sz w:val="21"/>
                <w:szCs w:val="21"/>
              </w:rPr>
              <w:t>公有领域的信息的用户数量有所增加。</w:t>
            </w:r>
          </w:p>
        </w:tc>
        <w:tc>
          <w:tcPr>
            <w:tcW w:w="3402" w:type="dxa"/>
            <w:shd w:val="clear" w:color="auto" w:fill="auto"/>
          </w:tcPr>
          <w:p w:rsidR="00572972" w:rsidRPr="00572972" w:rsidRDefault="00572972" w:rsidP="00572972">
            <w:pPr>
              <w:overflowPunct w:val="0"/>
              <w:spacing w:beforeLines="50" w:before="120" w:afterLines="50" w:after="120" w:line="340" w:lineRule="atLeast"/>
              <w:jc w:val="both"/>
              <w:rPr>
                <w:rFonts w:asciiTheme="minorEastAsia" w:eastAsiaTheme="minorEastAsia" w:hAnsiTheme="minorEastAsia"/>
                <w:sz w:val="21"/>
                <w:szCs w:val="21"/>
                <w:lang w:val="en"/>
              </w:rPr>
            </w:pPr>
            <w:r>
              <w:rPr>
                <w:rFonts w:asciiTheme="minorEastAsia" w:eastAsiaTheme="minorEastAsia" w:hAnsiTheme="minorEastAsia" w:hint="eastAsia"/>
                <w:sz w:val="21"/>
                <w:szCs w:val="21"/>
                <w:lang w:val="en"/>
              </w:rPr>
              <w:t>九</w:t>
            </w:r>
            <w:r w:rsidRPr="00572972">
              <w:rPr>
                <w:rFonts w:asciiTheme="minorEastAsia" w:eastAsiaTheme="minorEastAsia" w:hAnsiTheme="minorEastAsia" w:hint="eastAsia"/>
                <w:sz w:val="21"/>
                <w:szCs w:val="21"/>
                <w:lang w:val="en"/>
              </w:rPr>
              <w:t>个TISC网络接受了有关指南的培训，</w:t>
            </w:r>
            <w:r>
              <w:rPr>
                <w:rFonts w:asciiTheme="minorEastAsia" w:eastAsiaTheme="minorEastAsia" w:hAnsiTheme="minorEastAsia" w:hint="eastAsia"/>
                <w:sz w:val="21"/>
                <w:szCs w:val="21"/>
                <w:lang w:val="en"/>
              </w:rPr>
              <w:t>以期</w:t>
            </w:r>
            <w:r w:rsidRPr="00572972">
              <w:rPr>
                <w:rFonts w:asciiTheme="minorEastAsia" w:eastAsiaTheme="minorEastAsia" w:hAnsiTheme="minorEastAsia" w:hint="eastAsia"/>
                <w:sz w:val="21"/>
                <w:szCs w:val="21"/>
                <w:lang w:val="en"/>
              </w:rPr>
              <w:t>利用指南中教授的方法和工具，帮助发展</w:t>
            </w:r>
            <w:r w:rsidR="00DF5845">
              <w:rPr>
                <w:rFonts w:asciiTheme="minorEastAsia" w:eastAsiaTheme="minorEastAsia" w:hAnsiTheme="minorEastAsia" w:hint="eastAsia"/>
                <w:sz w:val="21"/>
                <w:szCs w:val="21"/>
                <w:lang w:val="en"/>
              </w:rPr>
              <w:t>其</w:t>
            </w:r>
            <w:r>
              <w:rPr>
                <w:rFonts w:asciiTheme="minorEastAsia" w:eastAsiaTheme="minorEastAsia" w:hAnsiTheme="minorEastAsia" w:hint="eastAsia"/>
                <w:sz w:val="21"/>
                <w:szCs w:val="21"/>
                <w:lang w:val="en"/>
              </w:rPr>
              <w:t>识别和运用公有</w:t>
            </w:r>
            <w:r w:rsidRPr="00572972">
              <w:rPr>
                <w:rFonts w:asciiTheme="minorEastAsia" w:eastAsiaTheme="minorEastAsia" w:hAnsiTheme="minorEastAsia" w:hint="eastAsia"/>
                <w:sz w:val="21"/>
                <w:szCs w:val="21"/>
                <w:lang w:val="en"/>
              </w:rPr>
              <w:t>领域</w:t>
            </w:r>
            <w:r>
              <w:rPr>
                <w:rFonts w:asciiTheme="minorEastAsia" w:eastAsiaTheme="minorEastAsia" w:hAnsiTheme="minorEastAsia" w:hint="eastAsia"/>
                <w:sz w:val="21"/>
                <w:szCs w:val="21"/>
                <w:lang w:val="en"/>
              </w:rPr>
              <w:t>的</w:t>
            </w:r>
            <w:r w:rsidRPr="00572972">
              <w:rPr>
                <w:rFonts w:asciiTheme="minorEastAsia" w:eastAsiaTheme="minorEastAsia" w:hAnsiTheme="minorEastAsia" w:hint="eastAsia"/>
                <w:sz w:val="21"/>
                <w:szCs w:val="21"/>
                <w:lang w:val="en"/>
              </w:rPr>
              <w:t>发明的知识和技能。</w:t>
            </w:r>
          </w:p>
          <w:p w:rsidR="0040577A" w:rsidRPr="00C81B2C" w:rsidRDefault="00C81B2C" w:rsidP="0040577A">
            <w:pPr>
              <w:overflowPunct w:val="0"/>
              <w:spacing w:beforeLines="50" w:before="120" w:afterLines="50" w:after="120" w:line="340" w:lineRule="atLeast"/>
              <w:jc w:val="both"/>
              <w:rPr>
                <w:rFonts w:asciiTheme="minorEastAsia" w:eastAsiaTheme="minorEastAsia" w:hAnsiTheme="minorEastAsia"/>
                <w:sz w:val="21"/>
                <w:szCs w:val="21"/>
                <w:lang w:val="en"/>
              </w:rPr>
            </w:pPr>
            <w:r w:rsidRPr="00C81B2C">
              <w:rPr>
                <w:rFonts w:asciiTheme="minorEastAsia" w:eastAsiaTheme="minorEastAsia" w:hAnsiTheme="minorEastAsia" w:hint="eastAsia"/>
                <w:sz w:val="21"/>
                <w:szCs w:val="21"/>
                <w:lang w:val="en"/>
              </w:rPr>
              <w:t>TISC</w:t>
            </w:r>
            <w:r>
              <w:rPr>
                <w:rFonts w:asciiTheme="minorEastAsia" w:eastAsiaTheme="minorEastAsia" w:hAnsiTheme="minorEastAsia" w:hint="eastAsia"/>
                <w:sz w:val="21"/>
                <w:szCs w:val="21"/>
                <w:lang w:val="en"/>
              </w:rPr>
              <w:t>还</w:t>
            </w:r>
            <w:r w:rsidRPr="00C81B2C">
              <w:rPr>
                <w:rFonts w:asciiTheme="minorEastAsia" w:eastAsiaTheme="minorEastAsia" w:hAnsiTheme="minorEastAsia" w:hint="eastAsia"/>
                <w:sz w:val="21"/>
                <w:szCs w:val="21"/>
                <w:lang w:val="en"/>
              </w:rPr>
              <w:t>需要</w:t>
            </w:r>
            <w:r>
              <w:rPr>
                <w:rFonts w:asciiTheme="minorEastAsia" w:eastAsiaTheme="minorEastAsia" w:hAnsiTheme="minorEastAsia" w:hint="eastAsia"/>
                <w:sz w:val="21"/>
                <w:szCs w:val="21"/>
                <w:lang w:val="en"/>
              </w:rPr>
              <w:t>更多</w:t>
            </w:r>
            <w:r w:rsidRPr="00C81B2C">
              <w:rPr>
                <w:rFonts w:asciiTheme="minorEastAsia" w:eastAsiaTheme="minorEastAsia" w:hAnsiTheme="minorEastAsia" w:hint="eastAsia"/>
                <w:sz w:val="21"/>
                <w:szCs w:val="21"/>
                <w:lang w:val="en"/>
              </w:rPr>
              <w:t>培训和支持，以充分吸收和整合</w:t>
            </w:r>
            <w:r>
              <w:rPr>
                <w:rFonts w:asciiTheme="minorEastAsia" w:eastAsiaTheme="minorEastAsia" w:hAnsiTheme="minorEastAsia" w:hint="eastAsia"/>
                <w:sz w:val="21"/>
                <w:szCs w:val="21"/>
                <w:lang w:val="en"/>
              </w:rPr>
              <w:t>在讲习班期间</w:t>
            </w:r>
            <w:r w:rsidRPr="00C81B2C">
              <w:rPr>
                <w:rFonts w:asciiTheme="minorEastAsia" w:eastAsiaTheme="minorEastAsia" w:hAnsiTheme="minorEastAsia" w:hint="eastAsia"/>
                <w:sz w:val="21"/>
                <w:szCs w:val="21"/>
                <w:lang w:val="en"/>
              </w:rPr>
              <w:t>所获得的知识和技能</w:t>
            </w:r>
            <w:r>
              <w:rPr>
                <w:rFonts w:asciiTheme="minorEastAsia" w:eastAsiaTheme="minorEastAsia" w:hAnsiTheme="minorEastAsia" w:hint="eastAsia"/>
                <w:sz w:val="21"/>
                <w:szCs w:val="21"/>
                <w:lang w:val="en"/>
              </w:rPr>
              <w:t>，并</w:t>
            </w:r>
            <w:r w:rsidRPr="00C81B2C">
              <w:rPr>
                <w:rFonts w:asciiTheme="minorEastAsia" w:eastAsiaTheme="minorEastAsia" w:hAnsiTheme="minorEastAsia" w:hint="eastAsia"/>
                <w:sz w:val="21"/>
                <w:szCs w:val="21"/>
                <w:lang w:val="en"/>
              </w:rPr>
              <w:t>在该领域开发新的TISC服务。</w:t>
            </w:r>
          </w:p>
        </w:tc>
        <w:tc>
          <w:tcPr>
            <w:tcW w:w="850" w:type="dxa"/>
            <w:shd w:val="clear" w:color="auto" w:fill="auto"/>
          </w:tcPr>
          <w:p w:rsidR="0040577A" w:rsidRPr="0040577A" w:rsidRDefault="0059718C" w:rsidP="0040577A">
            <w:pPr>
              <w:overflowPunct w:val="0"/>
              <w:spacing w:beforeLines="50" w:before="120" w:afterLines="50" w:after="120" w:line="340" w:lineRule="atLeast"/>
              <w:jc w:val="both"/>
              <w:rPr>
                <w:rFonts w:asciiTheme="minorEastAsia" w:eastAsiaTheme="minorEastAsia" w:hAnsiTheme="minorEastAsia"/>
                <w:sz w:val="21"/>
                <w:szCs w:val="21"/>
                <w:lang w:eastAsia="en-US"/>
              </w:rPr>
            </w:pPr>
            <w:r>
              <w:rPr>
                <w:rFonts w:asciiTheme="minorEastAsia" w:eastAsiaTheme="minorEastAsia" w:hAnsiTheme="minorEastAsia" w:hint="eastAsia"/>
                <w:sz w:val="21"/>
                <w:szCs w:val="21"/>
                <w:lang w:eastAsia="en-US"/>
              </w:rPr>
              <w:t>***</w:t>
            </w:r>
          </w:p>
        </w:tc>
      </w:tr>
    </w:tbl>
    <w:p w:rsidR="000A1F76" w:rsidRPr="00673436" w:rsidRDefault="000A1F76" w:rsidP="00673436">
      <w:pPr>
        <w:spacing w:beforeLines="50" w:before="120" w:afterLines="50" w:after="120" w:line="340" w:lineRule="atLeast"/>
        <w:ind w:right="420"/>
        <w:jc w:val="right"/>
        <w:rPr>
          <w:rFonts w:asciiTheme="minorEastAsia" w:eastAsiaTheme="minorEastAsia" w:hAnsiTheme="minorEastAsia"/>
          <w:sz w:val="21"/>
          <w:szCs w:val="21"/>
        </w:rPr>
      </w:pPr>
    </w:p>
    <w:p w:rsidR="006D20ED" w:rsidRPr="00673436" w:rsidRDefault="006D20ED" w:rsidP="00673436">
      <w:pPr>
        <w:adjustRightInd w:val="0"/>
        <w:spacing w:afterLines="50" w:after="120" w:line="340" w:lineRule="atLeast"/>
        <w:ind w:left="5534"/>
        <w:jc w:val="both"/>
        <w:rPr>
          <w:rFonts w:ascii="KaiTi" w:eastAsia="KaiTi" w:hAnsi="KaiTi"/>
          <w:sz w:val="21"/>
          <w:szCs w:val="21"/>
        </w:rPr>
      </w:pPr>
      <w:r w:rsidRPr="00673436">
        <w:rPr>
          <w:rFonts w:ascii="KaiTi" w:eastAsia="KaiTi" w:hAnsi="KaiTi"/>
          <w:sz w:val="21"/>
          <w:szCs w:val="21"/>
        </w:rPr>
        <w:t>[</w:t>
      </w:r>
      <w:r w:rsidR="000D56A2" w:rsidRPr="00673436">
        <w:rPr>
          <w:rFonts w:ascii="KaiTi" w:eastAsia="KaiTi" w:hAnsi="KaiTi" w:hint="eastAsia"/>
          <w:sz w:val="21"/>
          <w:szCs w:val="21"/>
        </w:rPr>
        <w:t>附件和文件完</w:t>
      </w:r>
      <w:r w:rsidRPr="00673436">
        <w:rPr>
          <w:rFonts w:ascii="KaiTi" w:eastAsia="KaiTi" w:hAnsi="KaiTi"/>
          <w:sz w:val="21"/>
          <w:szCs w:val="21"/>
        </w:rPr>
        <w:t>]</w:t>
      </w:r>
    </w:p>
    <w:sectPr w:rsidR="006D20ED" w:rsidRPr="00673436" w:rsidSect="00F71A05">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562" w:right="1138" w:bottom="1411" w:left="1411" w:header="510" w:footer="102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372" w:rsidRDefault="001C5372">
      <w:r>
        <w:separator/>
      </w:r>
    </w:p>
  </w:endnote>
  <w:endnote w:type="continuationSeparator" w:id="0">
    <w:p w:rsidR="001C5372" w:rsidRDefault="001C5372" w:rsidP="003B38C1">
      <w:r>
        <w:separator/>
      </w:r>
    </w:p>
    <w:p w:rsidR="001C5372" w:rsidRPr="003B38C1" w:rsidRDefault="001C5372" w:rsidP="003B38C1">
      <w:pPr>
        <w:spacing w:after="60"/>
        <w:rPr>
          <w:sz w:val="17"/>
        </w:rPr>
      </w:pPr>
      <w:r>
        <w:rPr>
          <w:sz w:val="17"/>
        </w:rPr>
        <w:t>[Endnote continued from previous page]</w:t>
      </w:r>
    </w:p>
  </w:endnote>
  <w:endnote w:type="continuationNotice" w:id="1">
    <w:p w:rsidR="001C5372" w:rsidRPr="003B38C1" w:rsidRDefault="001C5372"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TXihei">
    <w:altName w:val="Malgun Gothic Semilight"/>
    <w:charset w:val="86"/>
    <w:family w:val="auto"/>
    <w:pitch w:val="variable"/>
    <w:sig w:usb0="00000000" w:usb1="080F0000" w:usb2="00000010" w:usb3="00000000" w:csb0="0004009F" w:csb1="00000000"/>
  </w:font>
  <w:font w:name="KaiTi">
    <w:altName w:val="Malgun Gothic Semilight"/>
    <w:panose1 w:val="02010609060101010101"/>
    <w:charset w:val="86"/>
    <w:family w:val="modern"/>
    <w:pitch w:val="fixed"/>
    <w:sig w:usb0="800002BF" w:usb1="38CF7CFA" w:usb2="00000016" w:usb3="00000000" w:csb0="00040001" w:csb1="00000000"/>
  </w:font>
  <w:font w:name="STKait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ZWAdobeF">
    <w:altName w:val="Times New Roman"/>
    <w:charset w:val="00"/>
    <w:family w:val="auto"/>
    <w:pitch w:val="variable"/>
    <w:sig w:usb0="00000000"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Default="001C5372" w:rsidP="00C40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Default="001C5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Default="001C5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372" w:rsidRDefault="001C5372">
      <w:r>
        <w:separator/>
      </w:r>
    </w:p>
  </w:footnote>
  <w:footnote w:type="continuationSeparator" w:id="0">
    <w:p w:rsidR="001C5372" w:rsidRDefault="001C5372" w:rsidP="008B60B2">
      <w:r>
        <w:separator/>
      </w:r>
    </w:p>
    <w:p w:rsidR="001C5372" w:rsidRPr="00ED77FB" w:rsidRDefault="001C5372" w:rsidP="008B60B2">
      <w:pPr>
        <w:spacing w:after="60"/>
        <w:rPr>
          <w:sz w:val="17"/>
          <w:szCs w:val="17"/>
        </w:rPr>
      </w:pPr>
      <w:r w:rsidRPr="00ED77FB">
        <w:rPr>
          <w:sz w:val="17"/>
          <w:szCs w:val="17"/>
        </w:rPr>
        <w:t>[Footnote continued from previous page]</w:t>
      </w:r>
    </w:p>
  </w:footnote>
  <w:footnote w:type="continuationNotice" w:id="1">
    <w:p w:rsidR="001C5372" w:rsidRPr="00ED77FB" w:rsidRDefault="001C5372" w:rsidP="008B60B2">
      <w:pPr>
        <w:spacing w:before="60"/>
        <w:jc w:val="right"/>
        <w:rPr>
          <w:sz w:val="17"/>
          <w:szCs w:val="17"/>
        </w:rPr>
      </w:pPr>
      <w:r w:rsidRPr="00ED77FB">
        <w:rPr>
          <w:sz w:val="17"/>
          <w:szCs w:val="17"/>
        </w:rPr>
        <w:t>[Footnote continued on next page]</w:t>
      </w:r>
    </w:p>
  </w:footnote>
  <w:footnote w:id="2">
    <w:p w:rsidR="001C5372" w:rsidRPr="00D4509A" w:rsidRDefault="001C5372" w:rsidP="0040577A">
      <w:pPr>
        <w:pStyle w:val="FootnoteText"/>
        <w:rPr>
          <w:rFonts w:asciiTheme="minorEastAsia" w:hAnsiTheme="minorEastAsia"/>
          <w:szCs w:val="18"/>
        </w:rPr>
      </w:pPr>
      <w:r w:rsidRPr="00D4509A">
        <w:rPr>
          <w:rStyle w:val="FootnoteReference"/>
          <w:rFonts w:asciiTheme="minorEastAsia" w:hAnsiTheme="minorEastAsia"/>
          <w:szCs w:val="18"/>
        </w:rPr>
        <w:footnoteRef/>
      </w:r>
      <w:r w:rsidRPr="00D4509A">
        <w:rPr>
          <w:rFonts w:asciiTheme="minorEastAsia" w:hAnsiTheme="minorEastAsia"/>
          <w:szCs w:val="18"/>
        </w:rPr>
        <w:t xml:space="preserve"> </w:t>
      </w:r>
      <w:r w:rsidRPr="00D4509A">
        <w:rPr>
          <w:rFonts w:asciiTheme="minorEastAsia" w:hAnsiTheme="minorEastAsia" w:hint="eastAsia"/>
          <w:szCs w:val="18"/>
        </w:rPr>
        <w:tab/>
      </w:r>
      <w:r>
        <w:rPr>
          <w:rFonts w:asciiTheme="minorEastAsia" w:hAnsiTheme="minorEastAsia" w:hint="eastAsia"/>
          <w:szCs w:val="18"/>
        </w:rPr>
        <w:t>初始</w:t>
      </w:r>
      <w:r w:rsidRPr="00D4509A">
        <w:rPr>
          <w:rFonts w:asciiTheme="minorEastAsia" w:hAnsiTheme="minorEastAsia" w:hint="eastAsia"/>
          <w:szCs w:val="18"/>
        </w:rPr>
        <w:t>项目文件</w:t>
      </w:r>
      <w:r>
        <w:rPr>
          <w:rFonts w:asciiTheme="minorEastAsia" w:hAnsiTheme="minorEastAsia" w:hint="eastAsia"/>
          <w:szCs w:val="18"/>
        </w:rPr>
        <w:t>为</w:t>
      </w:r>
      <w:r w:rsidRPr="008D1401">
        <w:rPr>
          <w:rFonts w:asciiTheme="minorEastAsia" w:hAnsiTheme="minorEastAsia"/>
          <w:szCs w:val="18"/>
        </w:rPr>
        <w:t>CDIP/16/4 Rev.</w:t>
      </w:r>
      <w:r>
        <w:rPr>
          <w:rFonts w:asciiTheme="minorEastAsia" w:hAnsiTheme="minorEastAsia" w:hint="eastAsia"/>
          <w:szCs w:val="18"/>
        </w:rPr>
        <w:t>附件第5页</w:t>
      </w:r>
      <w:r w:rsidRPr="00D4509A">
        <w:rPr>
          <w:rFonts w:asciiTheme="minorEastAsia" w:hAnsiTheme="minorEastAsia" w:hint="eastAsia"/>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Default="001C5372" w:rsidP="00C4022C">
    <w:pPr>
      <w:jc w:val="right"/>
    </w:pPr>
    <w:r>
      <w:t>CDIP/24/3</w:t>
    </w:r>
  </w:p>
  <w:p w:rsidR="001C5372" w:rsidRDefault="001C5372" w:rsidP="00C4022C">
    <w:pPr>
      <w:jc w:val="right"/>
      <w:rPr>
        <w:noProof/>
      </w:rPr>
    </w:pPr>
    <w:r>
      <w:rPr>
        <w:rStyle w:val="PageNumber"/>
      </w:rPr>
      <w:t>Annex, page</w:t>
    </w:r>
    <w:r>
      <w:t xml:space="preserve"> </w:t>
    </w:r>
    <w:sdt>
      <w:sdtPr>
        <w:id w:val="-1800556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11</w:t>
        </w:r>
        <w:r>
          <w:rPr>
            <w:noProof/>
          </w:rPr>
          <w:fldChar w:fldCharType="end"/>
        </w:r>
      </w:sdtContent>
    </w:sdt>
  </w:p>
  <w:p w:rsidR="001C5372" w:rsidRDefault="001C5372" w:rsidP="00C4022C">
    <w:pPr>
      <w:jc w:val="right"/>
      <w:rPr>
        <w:noProof/>
      </w:rPr>
    </w:pPr>
  </w:p>
  <w:p w:rsidR="001C5372" w:rsidRDefault="001C5372" w:rsidP="00C4022C">
    <w:pPr>
      <w:jc w:val="right"/>
      <w:rPr>
        <w:noProof/>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Default="001C5372" w:rsidP="00477D6B">
    <w:pPr>
      <w:jc w:val="right"/>
    </w:pPr>
    <w:r>
      <w:t>CDIP/24/3</w:t>
    </w:r>
  </w:p>
  <w:p w:rsidR="001C5372" w:rsidRDefault="001C5372" w:rsidP="00477D6B">
    <w:pPr>
      <w:jc w:val="right"/>
      <w:rPr>
        <w:noProof/>
      </w:rPr>
    </w:pPr>
    <w:r>
      <w:rPr>
        <w:rStyle w:val="PageNumber"/>
      </w:rPr>
      <w:t>Annex, page</w:t>
    </w:r>
    <w:r>
      <w:t xml:space="preserve"> </w:t>
    </w:r>
    <w:sdt>
      <w:sdtPr>
        <w:id w:val="37011945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sdtContent>
    </w:sdt>
  </w:p>
  <w:p w:rsidR="001C5372" w:rsidRDefault="001C5372" w:rsidP="00477D6B">
    <w:pPr>
      <w:jc w:val="right"/>
      <w:rPr>
        <w:noProof/>
      </w:rPr>
    </w:pPr>
  </w:p>
  <w:p w:rsidR="001C5372" w:rsidRDefault="001C5372" w:rsidP="00477D6B">
    <w:pPr>
      <w:jc w:val="right"/>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Pr="00546647" w:rsidRDefault="001C5372" w:rsidP="00C4022C">
    <w:pPr>
      <w:jc w:val="right"/>
      <w:rPr>
        <w:rFonts w:ascii="SimSun" w:hAnsi="SimSun"/>
        <w:sz w:val="21"/>
        <w:szCs w:val="21"/>
      </w:rPr>
    </w:pPr>
    <w:r w:rsidRPr="00546647">
      <w:rPr>
        <w:rFonts w:ascii="SimSun" w:hAnsi="SimSun"/>
        <w:sz w:val="21"/>
        <w:szCs w:val="21"/>
      </w:rPr>
      <w:t>CDIP/24/3</w:t>
    </w:r>
  </w:p>
  <w:p w:rsidR="001C5372" w:rsidRDefault="001C5372" w:rsidP="00C4022C">
    <w:pPr>
      <w:jc w:val="right"/>
      <w:rPr>
        <w:noProof/>
      </w:rPr>
    </w:pPr>
    <w:r w:rsidRPr="00546647">
      <w:rPr>
        <w:rFonts w:ascii="SimSun" w:hAnsi="SimSun" w:hint="eastAsia"/>
        <w:sz w:val="21"/>
        <w:szCs w:val="21"/>
      </w:rPr>
      <w:t>附件第</w:t>
    </w:r>
    <w:sdt>
      <w:sdtPr>
        <w:rPr>
          <w:rFonts w:ascii="SimSun" w:hAnsi="SimSun"/>
          <w:sz w:val="21"/>
          <w:szCs w:val="21"/>
        </w:rPr>
        <w:id w:val="1789239578"/>
        <w:docPartObj>
          <w:docPartGallery w:val="Page Numbers (Top of Page)"/>
          <w:docPartUnique/>
        </w:docPartObj>
      </w:sdtPr>
      <w:sdtEndPr>
        <w:rPr>
          <w:noProof/>
        </w:rPr>
      </w:sdtEndPr>
      <w:sdtContent>
        <w:r w:rsidRPr="00546647">
          <w:rPr>
            <w:rFonts w:ascii="SimSun" w:hAnsi="SimSun"/>
            <w:sz w:val="21"/>
            <w:szCs w:val="21"/>
          </w:rPr>
          <w:fldChar w:fldCharType="begin"/>
        </w:r>
        <w:r w:rsidRPr="00546647">
          <w:rPr>
            <w:rFonts w:ascii="SimSun" w:hAnsi="SimSun"/>
            <w:sz w:val="21"/>
            <w:szCs w:val="21"/>
          </w:rPr>
          <w:instrText xml:space="preserve"> PAGE   \* MERGEFORMAT </w:instrText>
        </w:r>
        <w:r w:rsidRPr="00546647">
          <w:rPr>
            <w:rFonts w:ascii="SimSun" w:hAnsi="SimSun"/>
            <w:sz w:val="21"/>
            <w:szCs w:val="21"/>
          </w:rPr>
          <w:fldChar w:fldCharType="separate"/>
        </w:r>
        <w:r w:rsidR="006C505B">
          <w:rPr>
            <w:rFonts w:ascii="SimSun" w:hAnsi="SimSun"/>
            <w:noProof/>
            <w:sz w:val="21"/>
            <w:szCs w:val="21"/>
          </w:rPr>
          <w:t>8</w:t>
        </w:r>
        <w:r w:rsidRPr="00546647">
          <w:rPr>
            <w:rFonts w:ascii="SimSun" w:hAnsi="SimSun"/>
            <w:noProof/>
            <w:sz w:val="21"/>
            <w:szCs w:val="21"/>
          </w:rPr>
          <w:fldChar w:fldCharType="end"/>
        </w:r>
        <w:r w:rsidRPr="00546647">
          <w:rPr>
            <w:rFonts w:ascii="SimSun" w:hAnsi="SimSun" w:hint="eastAsia"/>
            <w:noProof/>
            <w:sz w:val="21"/>
            <w:szCs w:val="21"/>
          </w:rPr>
          <w:t>页</w:t>
        </w:r>
      </w:sdtContent>
    </w:sdt>
  </w:p>
  <w:p w:rsidR="001C5372" w:rsidRDefault="001C5372" w:rsidP="00C4022C">
    <w:pPr>
      <w:jc w:val="right"/>
      <w:rPr>
        <w:noProof/>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Pr="00546647" w:rsidRDefault="001C5372" w:rsidP="00477D6B">
    <w:pPr>
      <w:jc w:val="right"/>
      <w:rPr>
        <w:rFonts w:ascii="SimSun" w:hAnsi="SimSun"/>
        <w:sz w:val="21"/>
        <w:szCs w:val="21"/>
      </w:rPr>
    </w:pPr>
    <w:r w:rsidRPr="00546647">
      <w:rPr>
        <w:rFonts w:ascii="SimSun" w:hAnsi="SimSun"/>
        <w:sz w:val="21"/>
        <w:szCs w:val="21"/>
      </w:rPr>
      <w:t>CDIP/24/3</w:t>
    </w:r>
  </w:p>
  <w:p w:rsidR="001C5372" w:rsidRDefault="001C5372" w:rsidP="00477D6B">
    <w:pPr>
      <w:jc w:val="right"/>
      <w:rPr>
        <w:noProof/>
      </w:rPr>
    </w:pPr>
    <w:r w:rsidRPr="00546647">
      <w:rPr>
        <w:rFonts w:ascii="SimSun" w:hAnsi="SimSun" w:hint="eastAsia"/>
        <w:sz w:val="21"/>
        <w:szCs w:val="21"/>
      </w:rPr>
      <w:t>附件第</w:t>
    </w:r>
    <w:sdt>
      <w:sdtPr>
        <w:rPr>
          <w:rFonts w:ascii="SimSun" w:hAnsi="SimSun" w:hint="eastAsia"/>
          <w:sz w:val="21"/>
          <w:szCs w:val="21"/>
        </w:rPr>
        <w:id w:val="-1542191901"/>
        <w:docPartObj>
          <w:docPartGallery w:val="Page Numbers (Top of Page)"/>
          <w:docPartUnique/>
        </w:docPartObj>
      </w:sdtPr>
      <w:sdtEndPr>
        <w:rPr>
          <w:rFonts w:ascii="Arial" w:hAnsi="Arial" w:hint="default"/>
          <w:noProof/>
          <w:sz w:val="22"/>
          <w:szCs w:val="20"/>
        </w:rPr>
      </w:sdtEndPr>
      <w:sdtContent>
        <w:r w:rsidRPr="00546647">
          <w:rPr>
            <w:rFonts w:ascii="SimSun" w:hAnsi="SimSun"/>
            <w:sz w:val="21"/>
            <w:szCs w:val="21"/>
          </w:rPr>
          <w:fldChar w:fldCharType="begin"/>
        </w:r>
        <w:r w:rsidRPr="00546647">
          <w:rPr>
            <w:rFonts w:ascii="SimSun" w:hAnsi="SimSun"/>
            <w:sz w:val="21"/>
            <w:szCs w:val="21"/>
          </w:rPr>
          <w:instrText xml:space="preserve"> PAGE   \* MERGEFORMAT </w:instrText>
        </w:r>
        <w:r w:rsidRPr="00546647">
          <w:rPr>
            <w:rFonts w:ascii="SimSun" w:hAnsi="SimSun"/>
            <w:sz w:val="21"/>
            <w:szCs w:val="21"/>
          </w:rPr>
          <w:fldChar w:fldCharType="separate"/>
        </w:r>
        <w:r w:rsidR="006C505B">
          <w:rPr>
            <w:rFonts w:ascii="SimSun" w:hAnsi="SimSun"/>
            <w:noProof/>
            <w:sz w:val="21"/>
            <w:szCs w:val="21"/>
          </w:rPr>
          <w:t>7</w:t>
        </w:r>
        <w:r w:rsidRPr="00546647">
          <w:rPr>
            <w:rFonts w:ascii="SimSun" w:hAnsi="SimSun"/>
            <w:noProof/>
            <w:sz w:val="21"/>
            <w:szCs w:val="21"/>
          </w:rPr>
          <w:fldChar w:fldCharType="end"/>
        </w:r>
        <w:r w:rsidRPr="00546647">
          <w:rPr>
            <w:rFonts w:ascii="SimSun" w:hAnsi="SimSun" w:hint="eastAsia"/>
            <w:noProof/>
            <w:sz w:val="21"/>
            <w:szCs w:val="21"/>
          </w:rPr>
          <w:t>页</w:t>
        </w:r>
      </w:sdtContent>
    </w:sdt>
  </w:p>
  <w:p w:rsidR="001C5372" w:rsidRDefault="001C5372" w:rsidP="00477D6B">
    <w:pPr>
      <w:jc w:val="right"/>
      <w:rPr>
        <w:noProof/>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Pr="008D1401" w:rsidRDefault="001C5372" w:rsidP="00D21FA7">
    <w:pPr>
      <w:jc w:val="right"/>
      <w:rPr>
        <w:rFonts w:ascii="SimSun" w:hAnsi="SimSun"/>
        <w:sz w:val="21"/>
        <w:szCs w:val="21"/>
      </w:rPr>
    </w:pPr>
    <w:r w:rsidRPr="008D1401">
      <w:rPr>
        <w:rFonts w:ascii="SimSun" w:hAnsi="SimSun"/>
        <w:sz w:val="21"/>
        <w:szCs w:val="21"/>
      </w:rPr>
      <w:t>CDIP/24/3</w:t>
    </w:r>
  </w:p>
  <w:p w:rsidR="001C5372" w:rsidRPr="008D1401" w:rsidRDefault="001C5372" w:rsidP="00D21FA7">
    <w:pPr>
      <w:pStyle w:val="Header"/>
      <w:jc w:val="right"/>
      <w:rPr>
        <w:rFonts w:ascii="SimSun" w:hAnsi="SimSun"/>
        <w:sz w:val="21"/>
        <w:szCs w:val="21"/>
      </w:rPr>
    </w:pPr>
    <w:r w:rsidRPr="008D1401">
      <w:rPr>
        <w:rFonts w:ascii="SimSun" w:hAnsi="SimSun" w:hint="eastAsia"/>
        <w:sz w:val="21"/>
        <w:szCs w:val="21"/>
      </w:rPr>
      <w:t>附</w:t>
    </w:r>
    <w:r w:rsidR="00F71A05">
      <w:rPr>
        <w:rFonts w:ascii="SimHei" w:eastAsia="SimHei" w:hAnsi="SimHei" w:hint="eastAsia"/>
        <w:sz w:val="21"/>
        <w:szCs w:val="21"/>
      </w:rPr>
      <w:t xml:space="preserve">　</w:t>
    </w:r>
    <w:r w:rsidRPr="008D1401">
      <w:rPr>
        <w:rFonts w:ascii="SimSun" w:hAnsi="SimSun" w:hint="eastAsia"/>
        <w:sz w:val="21"/>
        <w:szCs w:val="21"/>
      </w:rPr>
      <w:t>件</w:t>
    </w:r>
  </w:p>
  <w:p w:rsidR="001C5372" w:rsidRDefault="001C5372" w:rsidP="00D21FA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0C2460F"/>
    <w:multiLevelType w:val="hybridMultilevel"/>
    <w:tmpl w:val="EE608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A3D87"/>
    <w:multiLevelType w:val="hybridMultilevel"/>
    <w:tmpl w:val="3476DBF6"/>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37050"/>
    <w:multiLevelType w:val="hybridMultilevel"/>
    <w:tmpl w:val="F848AD6C"/>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585B3E"/>
    <w:multiLevelType w:val="hybridMultilevel"/>
    <w:tmpl w:val="9B720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7769BA"/>
    <w:multiLevelType w:val="hybridMultilevel"/>
    <w:tmpl w:val="99B6444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07DD65F3"/>
    <w:multiLevelType w:val="hybridMultilevel"/>
    <w:tmpl w:val="F6583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2907E3"/>
    <w:multiLevelType w:val="hybridMultilevel"/>
    <w:tmpl w:val="A27C1A5E"/>
    <w:lvl w:ilvl="0" w:tplc="0409000F">
      <w:start w:val="1"/>
      <w:numFmt w:val="decimal"/>
      <w:lvlText w:val="%1."/>
      <w:lvlJc w:val="left"/>
      <w:pPr>
        <w:ind w:left="2940" w:hanging="420"/>
      </w:p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9" w15:restartNumberingAfterBreak="0">
    <w:nsid w:val="0C444DAD"/>
    <w:multiLevelType w:val="hybridMultilevel"/>
    <w:tmpl w:val="575CF888"/>
    <w:lvl w:ilvl="0" w:tplc="41327C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6B14A0"/>
    <w:multiLevelType w:val="hybridMultilevel"/>
    <w:tmpl w:val="C5BAF6FC"/>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C9414A1"/>
    <w:multiLevelType w:val="hybridMultilevel"/>
    <w:tmpl w:val="3FACF4FA"/>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4" w15:restartNumberingAfterBreak="0">
    <w:nsid w:val="2DAA0C8C"/>
    <w:multiLevelType w:val="hybridMultilevel"/>
    <w:tmpl w:val="DED8920C"/>
    <w:lvl w:ilvl="0" w:tplc="26D291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877F88"/>
    <w:multiLevelType w:val="hybridMultilevel"/>
    <w:tmpl w:val="92D8F260"/>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77F56"/>
    <w:multiLevelType w:val="hybridMultilevel"/>
    <w:tmpl w:val="D7D225BE"/>
    <w:lvl w:ilvl="0" w:tplc="0409000F">
      <w:start w:val="1"/>
      <w:numFmt w:val="decimal"/>
      <w:lvlText w:val="%1."/>
      <w:lvlJc w:val="left"/>
      <w:pPr>
        <w:ind w:left="720" w:hanging="360"/>
      </w:pPr>
    </w:lvl>
    <w:lvl w:ilvl="1" w:tplc="C4629B2C">
      <w:start w:val="1"/>
      <w:numFmt w:val="lowerRoman"/>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B5E5621"/>
    <w:multiLevelType w:val="hybridMultilevel"/>
    <w:tmpl w:val="E43A08EC"/>
    <w:lvl w:ilvl="0" w:tplc="746A649A">
      <w:start w:val="1"/>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47C1974"/>
    <w:multiLevelType w:val="hybridMultilevel"/>
    <w:tmpl w:val="85487E04"/>
    <w:lvl w:ilvl="0" w:tplc="7A06CC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93397F"/>
    <w:multiLevelType w:val="hybridMultilevel"/>
    <w:tmpl w:val="07D601D6"/>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A4B65"/>
    <w:multiLevelType w:val="hybridMultilevel"/>
    <w:tmpl w:val="5FC4551C"/>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C55617"/>
    <w:multiLevelType w:val="hybridMultilevel"/>
    <w:tmpl w:val="C5EA46CA"/>
    <w:lvl w:ilvl="0" w:tplc="53F2007A">
      <w:start w:val="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9411EC"/>
    <w:multiLevelType w:val="hybridMultilevel"/>
    <w:tmpl w:val="00D2E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504741"/>
    <w:multiLevelType w:val="hybridMultilevel"/>
    <w:tmpl w:val="90CC4552"/>
    <w:lvl w:ilvl="0" w:tplc="41327C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A8527D"/>
    <w:multiLevelType w:val="hybridMultilevel"/>
    <w:tmpl w:val="87624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EA3078"/>
    <w:multiLevelType w:val="hybridMultilevel"/>
    <w:tmpl w:val="48929A06"/>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0"/>
  </w:num>
  <w:num w:numId="4">
    <w:abstractNumId w:val="22"/>
  </w:num>
  <w:num w:numId="5">
    <w:abstractNumId w:val="6"/>
  </w:num>
  <w:num w:numId="6">
    <w:abstractNumId w:val="13"/>
  </w:num>
  <w:num w:numId="7">
    <w:abstractNumId w:val="1"/>
  </w:num>
  <w:num w:numId="8">
    <w:abstractNumId w:val="20"/>
  </w:num>
  <w:num w:numId="9">
    <w:abstractNumId w:val="27"/>
  </w:num>
  <w:num w:numId="10">
    <w:abstractNumId w:val="17"/>
  </w:num>
  <w:num w:numId="11">
    <w:abstractNumId w:val="4"/>
  </w:num>
  <w:num w:numId="12">
    <w:abstractNumId w:val="26"/>
  </w:num>
  <w:num w:numId="13">
    <w:abstractNumId w:val="5"/>
  </w:num>
  <w:num w:numId="14">
    <w:abstractNumId w:val="19"/>
  </w:num>
  <w:num w:numId="15">
    <w:abstractNumId w:val="3"/>
  </w:num>
  <w:num w:numId="16">
    <w:abstractNumId w:val="10"/>
  </w:num>
  <w:num w:numId="17">
    <w:abstractNumId w:val="15"/>
  </w:num>
  <w:num w:numId="18">
    <w:abstractNumId w:val="14"/>
  </w:num>
  <w:num w:numId="19">
    <w:abstractNumId w:val="7"/>
  </w:num>
  <w:num w:numId="20">
    <w:abstractNumId w:val="12"/>
  </w:num>
  <w:num w:numId="21">
    <w:abstractNumId w:val="21"/>
  </w:num>
  <w:num w:numId="22">
    <w:abstractNumId w:val="2"/>
  </w:num>
  <w:num w:numId="23">
    <w:abstractNumId w:val="24"/>
  </w:num>
  <w:num w:numId="24">
    <w:abstractNumId w:val="23"/>
  </w:num>
  <w:num w:numId="25">
    <w:abstractNumId w:val="16"/>
  </w:num>
  <w:num w:numId="26">
    <w:abstractNumId w:val="9"/>
  </w:num>
  <w:num w:numId="27">
    <w:abstractNumId w:val="25"/>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FED"/>
    <w:rsid w:val="00012AC2"/>
    <w:rsid w:val="000142AB"/>
    <w:rsid w:val="0001459B"/>
    <w:rsid w:val="00024D41"/>
    <w:rsid w:val="00034A69"/>
    <w:rsid w:val="00040602"/>
    <w:rsid w:val="00043CAA"/>
    <w:rsid w:val="00050246"/>
    <w:rsid w:val="000618D6"/>
    <w:rsid w:val="00062EFB"/>
    <w:rsid w:val="00064C47"/>
    <w:rsid w:val="0007337C"/>
    <w:rsid w:val="0007351E"/>
    <w:rsid w:val="00073FBA"/>
    <w:rsid w:val="00075432"/>
    <w:rsid w:val="00075FC9"/>
    <w:rsid w:val="00076511"/>
    <w:rsid w:val="0009291B"/>
    <w:rsid w:val="00092D62"/>
    <w:rsid w:val="00096429"/>
    <w:rsid w:val="000968ED"/>
    <w:rsid w:val="00096DC6"/>
    <w:rsid w:val="000A1F76"/>
    <w:rsid w:val="000B415B"/>
    <w:rsid w:val="000B64BE"/>
    <w:rsid w:val="000C1310"/>
    <w:rsid w:val="000D56A2"/>
    <w:rsid w:val="000E308C"/>
    <w:rsid w:val="000E66DF"/>
    <w:rsid w:val="000F02E8"/>
    <w:rsid w:val="000F193F"/>
    <w:rsid w:val="000F5E56"/>
    <w:rsid w:val="000F5EE5"/>
    <w:rsid w:val="0011287D"/>
    <w:rsid w:val="0011573F"/>
    <w:rsid w:val="001247E6"/>
    <w:rsid w:val="00125462"/>
    <w:rsid w:val="00126192"/>
    <w:rsid w:val="00132E81"/>
    <w:rsid w:val="0013476C"/>
    <w:rsid w:val="001347EF"/>
    <w:rsid w:val="00135FAA"/>
    <w:rsid w:val="001362EE"/>
    <w:rsid w:val="001377AA"/>
    <w:rsid w:val="0015744D"/>
    <w:rsid w:val="00162DE7"/>
    <w:rsid w:val="001647D5"/>
    <w:rsid w:val="0016775E"/>
    <w:rsid w:val="001832A6"/>
    <w:rsid w:val="0019242D"/>
    <w:rsid w:val="001A184F"/>
    <w:rsid w:val="001A2C85"/>
    <w:rsid w:val="001A6E83"/>
    <w:rsid w:val="001B1EC6"/>
    <w:rsid w:val="001B28EC"/>
    <w:rsid w:val="001C3580"/>
    <w:rsid w:val="001C5372"/>
    <w:rsid w:val="001C5ACA"/>
    <w:rsid w:val="001D5B8B"/>
    <w:rsid w:val="001E1A94"/>
    <w:rsid w:val="001E3270"/>
    <w:rsid w:val="001F5D57"/>
    <w:rsid w:val="00200ADF"/>
    <w:rsid w:val="00204FED"/>
    <w:rsid w:val="0021033A"/>
    <w:rsid w:val="0021217E"/>
    <w:rsid w:val="00223EB2"/>
    <w:rsid w:val="00224ECC"/>
    <w:rsid w:val="0023373C"/>
    <w:rsid w:val="00234549"/>
    <w:rsid w:val="0024104A"/>
    <w:rsid w:val="0024172F"/>
    <w:rsid w:val="00244E54"/>
    <w:rsid w:val="00254519"/>
    <w:rsid w:val="00254B5F"/>
    <w:rsid w:val="00257BB5"/>
    <w:rsid w:val="00261313"/>
    <w:rsid w:val="00262EAF"/>
    <w:rsid w:val="002634C4"/>
    <w:rsid w:val="00272241"/>
    <w:rsid w:val="00273399"/>
    <w:rsid w:val="002808D7"/>
    <w:rsid w:val="00282C06"/>
    <w:rsid w:val="00286343"/>
    <w:rsid w:val="00291706"/>
    <w:rsid w:val="002928D3"/>
    <w:rsid w:val="002A051A"/>
    <w:rsid w:val="002C4159"/>
    <w:rsid w:val="002D3947"/>
    <w:rsid w:val="002D7AB2"/>
    <w:rsid w:val="002F1FE6"/>
    <w:rsid w:val="002F4E68"/>
    <w:rsid w:val="002F5D98"/>
    <w:rsid w:val="00300C8E"/>
    <w:rsid w:val="00310D5A"/>
    <w:rsid w:val="00312F7F"/>
    <w:rsid w:val="00314095"/>
    <w:rsid w:val="00320B76"/>
    <w:rsid w:val="003217EA"/>
    <w:rsid w:val="0032300B"/>
    <w:rsid w:val="00326A96"/>
    <w:rsid w:val="00327523"/>
    <w:rsid w:val="00332063"/>
    <w:rsid w:val="00334C86"/>
    <w:rsid w:val="003404E0"/>
    <w:rsid w:val="00342FDD"/>
    <w:rsid w:val="003556D5"/>
    <w:rsid w:val="00355CCD"/>
    <w:rsid w:val="00361450"/>
    <w:rsid w:val="00364A80"/>
    <w:rsid w:val="003673CF"/>
    <w:rsid w:val="00372212"/>
    <w:rsid w:val="0038349C"/>
    <w:rsid w:val="003845C1"/>
    <w:rsid w:val="00393F63"/>
    <w:rsid w:val="003947C2"/>
    <w:rsid w:val="003A3314"/>
    <w:rsid w:val="003A65C5"/>
    <w:rsid w:val="003A6F89"/>
    <w:rsid w:val="003B38C1"/>
    <w:rsid w:val="003B3F8F"/>
    <w:rsid w:val="003C0D79"/>
    <w:rsid w:val="003C5807"/>
    <w:rsid w:val="003D4688"/>
    <w:rsid w:val="003D5E3F"/>
    <w:rsid w:val="003D7887"/>
    <w:rsid w:val="003E0752"/>
    <w:rsid w:val="003E61BD"/>
    <w:rsid w:val="003F1ADC"/>
    <w:rsid w:val="003F5089"/>
    <w:rsid w:val="0040577A"/>
    <w:rsid w:val="0041110B"/>
    <w:rsid w:val="00412E66"/>
    <w:rsid w:val="0041361F"/>
    <w:rsid w:val="00417E64"/>
    <w:rsid w:val="00420722"/>
    <w:rsid w:val="00423E3E"/>
    <w:rsid w:val="0042441C"/>
    <w:rsid w:val="0042585B"/>
    <w:rsid w:val="00426069"/>
    <w:rsid w:val="00427AF4"/>
    <w:rsid w:val="00434F6E"/>
    <w:rsid w:val="00435E6D"/>
    <w:rsid w:val="00435F3C"/>
    <w:rsid w:val="00445605"/>
    <w:rsid w:val="00453757"/>
    <w:rsid w:val="004547A2"/>
    <w:rsid w:val="00455EF7"/>
    <w:rsid w:val="004647DA"/>
    <w:rsid w:val="00474062"/>
    <w:rsid w:val="0047777B"/>
    <w:rsid w:val="00477B94"/>
    <w:rsid w:val="00477D6B"/>
    <w:rsid w:val="0048744D"/>
    <w:rsid w:val="00487511"/>
    <w:rsid w:val="004932F5"/>
    <w:rsid w:val="004934B9"/>
    <w:rsid w:val="00495CA9"/>
    <w:rsid w:val="00497EF1"/>
    <w:rsid w:val="004A385F"/>
    <w:rsid w:val="004A7A5B"/>
    <w:rsid w:val="004B3CC3"/>
    <w:rsid w:val="004B5B3A"/>
    <w:rsid w:val="004C2564"/>
    <w:rsid w:val="004D22AC"/>
    <w:rsid w:val="004D2F64"/>
    <w:rsid w:val="004D651D"/>
    <w:rsid w:val="004D7061"/>
    <w:rsid w:val="004D7FE9"/>
    <w:rsid w:val="005019FF"/>
    <w:rsid w:val="00501A5A"/>
    <w:rsid w:val="00511E9F"/>
    <w:rsid w:val="005162A7"/>
    <w:rsid w:val="005165E7"/>
    <w:rsid w:val="005166EF"/>
    <w:rsid w:val="00520419"/>
    <w:rsid w:val="0052094B"/>
    <w:rsid w:val="00522214"/>
    <w:rsid w:val="0052752D"/>
    <w:rsid w:val="0053057A"/>
    <w:rsid w:val="005315D5"/>
    <w:rsid w:val="005375F2"/>
    <w:rsid w:val="00542192"/>
    <w:rsid w:val="0054543B"/>
    <w:rsid w:val="00546647"/>
    <w:rsid w:val="00546D6B"/>
    <w:rsid w:val="00550793"/>
    <w:rsid w:val="005510DA"/>
    <w:rsid w:val="005544DE"/>
    <w:rsid w:val="00554921"/>
    <w:rsid w:val="00560A29"/>
    <w:rsid w:val="00572972"/>
    <w:rsid w:val="00585482"/>
    <w:rsid w:val="00586BA6"/>
    <w:rsid w:val="0058704C"/>
    <w:rsid w:val="00592B6B"/>
    <w:rsid w:val="00592E9A"/>
    <w:rsid w:val="0059718C"/>
    <w:rsid w:val="005A2E0C"/>
    <w:rsid w:val="005A4D35"/>
    <w:rsid w:val="005B00CE"/>
    <w:rsid w:val="005B0350"/>
    <w:rsid w:val="005B514E"/>
    <w:rsid w:val="005B6880"/>
    <w:rsid w:val="005C0E51"/>
    <w:rsid w:val="005C129B"/>
    <w:rsid w:val="005C1921"/>
    <w:rsid w:val="005C3C82"/>
    <w:rsid w:val="005C6649"/>
    <w:rsid w:val="005D3B8B"/>
    <w:rsid w:val="005E791B"/>
    <w:rsid w:val="005E7ABD"/>
    <w:rsid w:val="005E7AD7"/>
    <w:rsid w:val="005F099F"/>
    <w:rsid w:val="005F2E85"/>
    <w:rsid w:val="005F3677"/>
    <w:rsid w:val="00605827"/>
    <w:rsid w:val="00614894"/>
    <w:rsid w:val="00622ACE"/>
    <w:rsid w:val="006459DD"/>
    <w:rsid w:val="00646050"/>
    <w:rsid w:val="00647825"/>
    <w:rsid w:val="00650DAA"/>
    <w:rsid w:val="00651DE1"/>
    <w:rsid w:val="0065603C"/>
    <w:rsid w:val="006565EB"/>
    <w:rsid w:val="00663B3E"/>
    <w:rsid w:val="006713CA"/>
    <w:rsid w:val="006729F4"/>
    <w:rsid w:val="00673436"/>
    <w:rsid w:val="00675287"/>
    <w:rsid w:val="00676C5C"/>
    <w:rsid w:val="00695F3E"/>
    <w:rsid w:val="00697F50"/>
    <w:rsid w:val="006A2A72"/>
    <w:rsid w:val="006A2DE8"/>
    <w:rsid w:val="006A73C4"/>
    <w:rsid w:val="006B288B"/>
    <w:rsid w:val="006B386A"/>
    <w:rsid w:val="006C1B0A"/>
    <w:rsid w:val="006C29D2"/>
    <w:rsid w:val="006C505B"/>
    <w:rsid w:val="006D0364"/>
    <w:rsid w:val="006D20ED"/>
    <w:rsid w:val="006F0291"/>
    <w:rsid w:val="006F1160"/>
    <w:rsid w:val="006F6FC0"/>
    <w:rsid w:val="00701CDB"/>
    <w:rsid w:val="00702EF5"/>
    <w:rsid w:val="00710C44"/>
    <w:rsid w:val="00716254"/>
    <w:rsid w:val="00722A83"/>
    <w:rsid w:val="0072406D"/>
    <w:rsid w:val="00727F4E"/>
    <w:rsid w:val="0073742C"/>
    <w:rsid w:val="007413E0"/>
    <w:rsid w:val="00742CB2"/>
    <w:rsid w:val="00745405"/>
    <w:rsid w:val="007524E2"/>
    <w:rsid w:val="007544F4"/>
    <w:rsid w:val="00756D80"/>
    <w:rsid w:val="00767CDC"/>
    <w:rsid w:val="0077034E"/>
    <w:rsid w:val="00771645"/>
    <w:rsid w:val="00771884"/>
    <w:rsid w:val="00772EBB"/>
    <w:rsid w:val="007743F2"/>
    <w:rsid w:val="00775EFD"/>
    <w:rsid w:val="007767EE"/>
    <w:rsid w:val="007817B4"/>
    <w:rsid w:val="0078266E"/>
    <w:rsid w:val="00782FF3"/>
    <w:rsid w:val="00784A05"/>
    <w:rsid w:val="00794BEC"/>
    <w:rsid w:val="00795C1B"/>
    <w:rsid w:val="007A1CC9"/>
    <w:rsid w:val="007A5AC5"/>
    <w:rsid w:val="007A7428"/>
    <w:rsid w:val="007A759F"/>
    <w:rsid w:val="007B2F38"/>
    <w:rsid w:val="007B36DB"/>
    <w:rsid w:val="007C7F94"/>
    <w:rsid w:val="007D09CB"/>
    <w:rsid w:val="007D1613"/>
    <w:rsid w:val="007D5B2B"/>
    <w:rsid w:val="007D66A4"/>
    <w:rsid w:val="007E4C0E"/>
    <w:rsid w:val="007F355D"/>
    <w:rsid w:val="007F5920"/>
    <w:rsid w:val="007F6915"/>
    <w:rsid w:val="00800BFC"/>
    <w:rsid w:val="0080151A"/>
    <w:rsid w:val="00815041"/>
    <w:rsid w:val="008259A5"/>
    <w:rsid w:val="00830EB7"/>
    <w:rsid w:val="00831C5F"/>
    <w:rsid w:val="0083291A"/>
    <w:rsid w:val="008334A7"/>
    <w:rsid w:val="00833EFE"/>
    <w:rsid w:val="008350AE"/>
    <w:rsid w:val="00844A09"/>
    <w:rsid w:val="008462BA"/>
    <w:rsid w:val="00855596"/>
    <w:rsid w:val="00862DBD"/>
    <w:rsid w:val="008674FB"/>
    <w:rsid w:val="0087275B"/>
    <w:rsid w:val="0088499D"/>
    <w:rsid w:val="008875E1"/>
    <w:rsid w:val="00891430"/>
    <w:rsid w:val="00891B3F"/>
    <w:rsid w:val="0089258E"/>
    <w:rsid w:val="00892F0A"/>
    <w:rsid w:val="008953B6"/>
    <w:rsid w:val="008A134B"/>
    <w:rsid w:val="008A1B3E"/>
    <w:rsid w:val="008A3194"/>
    <w:rsid w:val="008B1314"/>
    <w:rsid w:val="008B2CC1"/>
    <w:rsid w:val="008B3BB7"/>
    <w:rsid w:val="008B60B2"/>
    <w:rsid w:val="008C098A"/>
    <w:rsid w:val="008D1401"/>
    <w:rsid w:val="008D293C"/>
    <w:rsid w:val="008F1CFA"/>
    <w:rsid w:val="008F2FE0"/>
    <w:rsid w:val="008F4417"/>
    <w:rsid w:val="00907074"/>
    <w:rsid w:val="0090731E"/>
    <w:rsid w:val="00913F7F"/>
    <w:rsid w:val="00916EE2"/>
    <w:rsid w:val="00917FDA"/>
    <w:rsid w:val="00925E16"/>
    <w:rsid w:val="0092736C"/>
    <w:rsid w:val="0093187E"/>
    <w:rsid w:val="00940032"/>
    <w:rsid w:val="00945F69"/>
    <w:rsid w:val="009644F3"/>
    <w:rsid w:val="00966A22"/>
    <w:rsid w:val="0096722F"/>
    <w:rsid w:val="00980843"/>
    <w:rsid w:val="009808B7"/>
    <w:rsid w:val="00986118"/>
    <w:rsid w:val="009873B2"/>
    <w:rsid w:val="009873BF"/>
    <w:rsid w:val="009900D4"/>
    <w:rsid w:val="00990363"/>
    <w:rsid w:val="009A14D4"/>
    <w:rsid w:val="009A3824"/>
    <w:rsid w:val="009A4FFB"/>
    <w:rsid w:val="009A55A8"/>
    <w:rsid w:val="009C5CE2"/>
    <w:rsid w:val="009D1C7B"/>
    <w:rsid w:val="009D59BC"/>
    <w:rsid w:val="009E2791"/>
    <w:rsid w:val="009E3920"/>
    <w:rsid w:val="009E3F6F"/>
    <w:rsid w:val="009F0F77"/>
    <w:rsid w:val="009F3792"/>
    <w:rsid w:val="009F499F"/>
    <w:rsid w:val="009F61DC"/>
    <w:rsid w:val="00A12B8E"/>
    <w:rsid w:val="00A17031"/>
    <w:rsid w:val="00A172BC"/>
    <w:rsid w:val="00A21919"/>
    <w:rsid w:val="00A2290C"/>
    <w:rsid w:val="00A22CAC"/>
    <w:rsid w:val="00A36442"/>
    <w:rsid w:val="00A37342"/>
    <w:rsid w:val="00A40F56"/>
    <w:rsid w:val="00A42DAF"/>
    <w:rsid w:val="00A42E9D"/>
    <w:rsid w:val="00A45BD8"/>
    <w:rsid w:val="00A508DA"/>
    <w:rsid w:val="00A53FB3"/>
    <w:rsid w:val="00A557C5"/>
    <w:rsid w:val="00A60779"/>
    <w:rsid w:val="00A75A43"/>
    <w:rsid w:val="00A7723C"/>
    <w:rsid w:val="00A77941"/>
    <w:rsid w:val="00A80BCE"/>
    <w:rsid w:val="00A8175A"/>
    <w:rsid w:val="00A81C38"/>
    <w:rsid w:val="00A81DC8"/>
    <w:rsid w:val="00A869B7"/>
    <w:rsid w:val="00A879DE"/>
    <w:rsid w:val="00A94018"/>
    <w:rsid w:val="00A9795C"/>
    <w:rsid w:val="00AA7313"/>
    <w:rsid w:val="00AB12C1"/>
    <w:rsid w:val="00AB4389"/>
    <w:rsid w:val="00AB4EAB"/>
    <w:rsid w:val="00AB50F1"/>
    <w:rsid w:val="00AB7A35"/>
    <w:rsid w:val="00AC1DB3"/>
    <w:rsid w:val="00AC205C"/>
    <w:rsid w:val="00AD19D4"/>
    <w:rsid w:val="00AD3DBB"/>
    <w:rsid w:val="00AD7BC3"/>
    <w:rsid w:val="00AE416F"/>
    <w:rsid w:val="00AE60A1"/>
    <w:rsid w:val="00AF0A6B"/>
    <w:rsid w:val="00AF0EF6"/>
    <w:rsid w:val="00AF2011"/>
    <w:rsid w:val="00AF687D"/>
    <w:rsid w:val="00B00C95"/>
    <w:rsid w:val="00B05A69"/>
    <w:rsid w:val="00B106E6"/>
    <w:rsid w:val="00B10F42"/>
    <w:rsid w:val="00B167B4"/>
    <w:rsid w:val="00B2103E"/>
    <w:rsid w:val="00B21D1F"/>
    <w:rsid w:val="00B229F9"/>
    <w:rsid w:val="00B30240"/>
    <w:rsid w:val="00B3122B"/>
    <w:rsid w:val="00B371B6"/>
    <w:rsid w:val="00B401F7"/>
    <w:rsid w:val="00B447B8"/>
    <w:rsid w:val="00B447DC"/>
    <w:rsid w:val="00B44B42"/>
    <w:rsid w:val="00B54503"/>
    <w:rsid w:val="00B5586F"/>
    <w:rsid w:val="00B56A35"/>
    <w:rsid w:val="00B65C41"/>
    <w:rsid w:val="00B709AF"/>
    <w:rsid w:val="00B71D78"/>
    <w:rsid w:val="00B83DC2"/>
    <w:rsid w:val="00B8446E"/>
    <w:rsid w:val="00B92770"/>
    <w:rsid w:val="00B9700D"/>
    <w:rsid w:val="00B9734B"/>
    <w:rsid w:val="00B974A6"/>
    <w:rsid w:val="00BA30E2"/>
    <w:rsid w:val="00BA64F5"/>
    <w:rsid w:val="00BB1FD0"/>
    <w:rsid w:val="00BB21F2"/>
    <w:rsid w:val="00BB28B7"/>
    <w:rsid w:val="00BC1C15"/>
    <w:rsid w:val="00BD1BAB"/>
    <w:rsid w:val="00BD65B7"/>
    <w:rsid w:val="00BE5CD7"/>
    <w:rsid w:val="00BF558F"/>
    <w:rsid w:val="00BF5FC5"/>
    <w:rsid w:val="00C007BB"/>
    <w:rsid w:val="00C1018D"/>
    <w:rsid w:val="00C117B9"/>
    <w:rsid w:val="00C11BFE"/>
    <w:rsid w:val="00C14466"/>
    <w:rsid w:val="00C177D7"/>
    <w:rsid w:val="00C31DDB"/>
    <w:rsid w:val="00C4022C"/>
    <w:rsid w:val="00C41B88"/>
    <w:rsid w:val="00C41BAD"/>
    <w:rsid w:val="00C431C0"/>
    <w:rsid w:val="00C44407"/>
    <w:rsid w:val="00C5068F"/>
    <w:rsid w:val="00C5256A"/>
    <w:rsid w:val="00C61201"/>
    <w:rsid w:val="00C61A92"/>
    <w:rsid w:val="00C72D64"/>
    <w:rsid w:val="00C74687"/>
    <w:rsid w:val="00C77CE6"/>
    <w:rsid w:val="00C81B2C"/>
    <w:rsid w:val="00C85E00"/>
    <w:rsid w:val="00C86D74"/>
    <w:rsid w:val="00C9075D"/>
    <w:rsid w:val="00C90C15"/>
    <w:rsid w:val="00C93BDE"/>
    <w:rsid w:val="00CA1E57"/>
    <w:rsid w:val="00CA2AE8"/>
    <w:rsid w:val="00CA3FC3"/>
    <w:rsid w:val="00CB2004"/>
    <w:rsid w:val="00CB202B"/>
    <w:rsid w:val="00CC5405"/>
    <w:rsid w:val="00CC71ED"/>
    <w:rsid w:val="00CD04F1"/>
    <w:rsid w:val="00CD2E5D"/>
    <w:rsid w:val="00CD719E"/>
    <w:rsid w:val="00CD79C6"/>
    <w:rsid w:val="00CE046F"/>
    <w:rsid w:val="00CE0BAA"/>
    <w:rsid w:val="00CE39B9"/>
    <w:rsid w:val="00CE4AAD"/>
    <w:rsid w:val="00CF358F"/>
    <w:rsid w:val="00CF3C1D"/>
    <w:rsid w:val="00CF6D5D"/>
    <w:rsid w:val="00D0300A"/>
    <w:rsid w:val="00D0351E"/>
    <w:rsid w:val="00D1323C"/>
    <w:rsid w:val="00D14214"/>
    <w:rsid w:val="00D16E02"/>
    <w:rsid w:val="00D172D8"/>
    <w:rsid w:val="00D21FA7"/>
    <w:rsid w:val="00D24D32"/>
    <w:rsid w:val="00D32D78"/>
    <w:rsid w:val="00D33C4C"/>
    <w:rsid w:val="00D3706D"/>
    <w:rsid w:val="00D41BA2"/>
    <w:rsid w:val="00D4277A"/>
    <w:rsid w:val="00D45252"/>
    <w:rsid w:val="00D46B1E"/>
    <w:rsid w:val="00D475FB"/>
    <w:rsid w:val="00D5118D"/>
    <w:rsid w:val="00D5709C"/>
    <w:rsid w:val="00D602C1"/>
    <w:rsid w:val="00D62FA3"/>
    <w:rsid w:val="00D664DF"/>
    <w:rsid w:val="00D71468"/>
    <w:rsid w:val="00D71B4D"/>
    <w:rsid w:val="00D722B8"/>
    <w:rsid w:val="00D72697"/>
    <w:rsid w:val="00D87699"/>
    <w:rsid w:val="00D93D55"/>
    <w:rsid w:val="00DA1E10"/>
    <w:rsid w:val="00DB061B"/>
    <w:rsid w:val="00DB0865"/>
    <w:rsid w:val="00DB1C38"/>
    <w:rsid w:val="00DC6D6D"/>
    <w:rsid w:val="00DD275E"/>
    <w:rsid w:val="00DD7C95"/>
    <w:rsid w:val="00DE20D7"/>
    <w:rsid w:val="00DE56FC"/>
    <w:rsid w:val="00DF010C"/>
    <w:rsid w:val="00DF11A5"/>
    <w:rsid w:val="00DF2B62"/>
    <w:rsid w:val="00DF5845"/>
    <w:rsid w:val="00E022C3"/>
    <w:rsid w:val="00E04169"/>
    <w:rsid w:val="00E043F4"/>
    <w:rsid w:val="00E06382"/>
    <w:rsid w:val="00E06F4C"/>
    <w:rsid w:val="00E11214"/>
    <w:rsid w:val="00E15015"/>
    <w:rsid w:val="00E20C16"/>
    <w:rsid w:val="00E316CC"/>
    <w:rsid w:val="00E335FE"/>
    <w:rsid w:val="00E337B0"/>
    <w:rsid w:val="00E4005B"/>
    <w:rsid w:val="00E40CA3"/>
    <w:rsid w:val="00E4354D"/>
    <w:rsid w:val="00E46809"/>
    <w:rsid w:val="00E46D7B"/>
    <w:rsid w:val="00E57D9F"/>
    <w:rsid w:val="00E62D06"/>
    <w:rsid w:val="00E6380A"/>
    <w:rsid w:val="00E75C08"/>
    <w:rsid w:val="00E75F9C"/>
    <w:rsid w:val="00E760F4"/>
    <w:rsid w:val="00E827EC"/>
    <w:rsid w:val="00E91C19"/>
    <w:rsid w:val="00E95B78"/>
    <w:rsid w:val="00EA35D6"/>
    <w:rsid w:val="00EA7D6E"/>
    <w:rsid w:val="00EB622B"/>
    <w:rsid w:val="00EC06DF"/>
    <w:rsid w:val="00EC4E49"/>
    <w:rsid w:val="00ED77FB"/>
    <w:rsid w:val="00ED7D77"/>
    <w:rsid w:val="00EE45FA"/>
    <w:rsid w:val="00EE74DC"/>
    <w:rsid w:val="00EF6945"/>
    <w:rsid w:val="00F00D74"/>
    <w:rsid w:val="00F02407"/>
    <w:rsid w:val="00F06B01"/>
    <w:rsid w:val="00F150E7"/>
    <w:rsid w:val="00F32A7C"/>
    <w:rsid w:val="00F34F63"/>
    <w:rsid w:val="00F36841"/>
    <w:rsid w:val="00F43BC1"/>
    <w:rsid w:val="00F51387"/>
    <w:rsid w:val="00F563C1"/>
    <w:rsid w:val="00F60917"/>
    <w:rsid w:val="00F633DB"/>
    <w:rsid w:val="00F66152"/>
    <w:rsid w:val="00F71A05"/>
    <w:rsid w:val="00F7281B"/>
    <w:rsid w:val="00F728DB"/>
    <w:rsid w:val="00F73849"/>
    <w:rsid w:val="00F74FCC"/>
    <w:rsid w:val="00F77502"/>
    <w:rsid w:val="00F807AD"/>
    <w:rsid w:val="00F8406E"/>
    <w:rsid w:val="00F869F0"/>
    <w:rsid w:val="00F86FF0"/>
    <w:rsid w:val="00F93DEB"/>
    <w:rsid w:val="00F94451"/>
    <w:rsid w:val="00F9452D"/>
    <w:rsid w:val="00F96484"/>
    <w:rsid w:val="00FB6AF7"/>
    <w:rsid w:val="00FC3AB0"/>
    <w:rsid w:val="00FD214A"/>
    <w:rsid w:val="00FD42BF"/>
    <w:rsid w:val="00FE6146"/>
    <w:rsid w:val="00FF4ADA"/>
    <w:rsid w:val="00FF6642"/>
    <w:rsid w:val="00FF7E8D"/>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C7539C9A-D843-47A5-AF38-FCE332BF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3Char">
    <w:name w:val="Heading 3 Char"/>
    <w:link w:val="Heading3"/>
    <w:rsid w:val="007767EE"/>
    <w:rPr>
      <w:rFonts w:ascii="Arial" w:eastAsia="SimSun" w:hAnsi="Arial" w:cs="Arial"/>
      <w:bCs/>
      <w:sz w:val="22"/>
      <w:szCs w:val="26"/>
      <w:u w:val="single"/>
      <w:lang w:val="en-US" w:eastAsia="zh-CN"/>
    </w:rPr>
  </w:style>
  <w:style w:type="paragraph" w:customStyle="1" w:styleId="Default">
    <w:name w:val="Default"/>
    <w:rsid w:val="006D20ED"/>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6D20ED"/>
    <w:pPr>
      <w:ind w:left="567"/>
    </w:pPr>
    <w:rPr>
      <w:rFonts w:eastAsia="Times New Roman"/>
      <w:lang w:eastAsia="en-US"/>
    </w:rPr>
  </w:style>
  <w:style w:type="character" w:styleId="FootnoteReference">
    <w:name w:val="footnote reference"/>
    <w:qFormat/>
    <w:rsid w:val="006D20ED"/>
    <w:rPr>
      <w:vertAlign w:val="superscript"/>
    </w:rPr>
  </w:style>
  <w:style w:type="character" w:customStyle="1" w:styleId="HeaderChar">
    <w:name w:val="Header Char"/>
    <w:basedOn w:val="DefaultParagraphFont"/>
    <w:link w:val="Header"/>
    <w:uiPriority w:val="99"/>
    <w:rsid w:val="00D172D8"/>
    <w:rPr>
      <w:rFonts w:ascii="Arial" w:eastAsia="SimSun" w:hAnsi="Arial" w:cs="Arial"/>
      <w:sz w:val="22"/>
      <w:lang w:val="en-US" w:eastAsia="zh-CN"/>
    </w:rPr>
  </w:style>
  <w:style w:type="paragraph" w:styleId="BalloonText">
    <w:name w:val="Balloon Text"/>
    <w:basedOn w:val="Normal"/>
    <w:link w:val="BalloonTextChar"/>
    <w:semiHidden/>
    <w:unhideWhenUsed/>
    <w:rsid w:val="00A172BC"/>
    <w:rPr>
      <w:rFonts w:ascii="Segoe UI" w:hAnsi="Segoe UI" w:cs="Segoe UI"/>
      <w:sz w:val="18"/>
      <w:szCs w:val="18"/>
    </w:rPr>
  </w:style>
  <w:style w:type="character" w:customStyle="1" w:styleId="BalloonTextChar">
    <w:name w:val="Balloon Text Char"/>
    <w:basedOn w:val="DefaultParagraphFont"/>
    <w:link w:val="BalloonText"/>
    <w:semiHidden/>
    <w:rsid w:val="00A172BC"/>
    <w:rPr>
      <w:rFonts w:ascii="Segoe UI" w:eastAsia="SimSun" w:hAnsi="Segoe UI" w:cs="Segoe UI"/>
      <w:sz w:val="18"/>
      <w:szCs w:val="18"/>
      <w:lang w:val="en-US" w:eastAsia="zh-CN"/>
    </w:rPr>
  </w:style>
  <w:style w:type="character" w:styleId="PageNumber">
    <w:name w:val="page number"/>
    <w:basedOn w:val="DefaultParagraphFont"/>
    <w:rsid w:val="00C72D64"/>
  </w:style>
  <w:style w:type="paragraph" w:styleId="NormalWeb">
    <w:name w:val="Normal (Web)"/>
    <w:basedOn w:val="Normal"/>
    <w:rsid w:val="00CB202B"/>
    <w:pPr>
      <w:spacing w:before="100" w:beforeAutospacing="1" w:after="100" w:afterAutospacing="1"/>
    </w:pPr>
    <w:rPr>
      <w:rFonts w:ascii="Times New Roman" w:eastAsia="Times New Roman" w:hAnsi="Times New Roman" w:cs="Times New Roman"/>
      <w:sz w:val="24"/>
      <w:szCs w:val="24"/>
      <w:lang w:val="fr-FR" w:eastAsia="fr-FR"/>
    </w:rPr>
  </w:style>
  <w:style w:type="character" w:customStyle="1" w:styleId="null1">
    <w:name w:val="null1"/>
    <w:rsid w:val="00CB2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55675">
      <w:bodyDiv w:val="1"/>
      <w:marLeft w:val="0"/>
      <w:marRight w:val="0"/>
      <w:marTop w:val="0"/>
      <w:marBottom w:val="0"/>
      <w:divBdr>
        <w:top w:val="none" w:sz="0" w:space="0" w:color="auto"/>
        <w:left w:val="none" w:sz="0" w:space="0" w:color="auto"/>
        <w:bottom w:val="none" w:sz="0" w:space="0" w:color="auto"/>
        <w:right w:val="none" w:sz="0" w:space="0" w:color="auto"/>
      </w:divBdr>
      <w:divsChild>
        <w:div w:id="1515224093">
          <w:marLeft w:val="0"/>
          <w:marRight w:val="0"/>
          <w:marTop w:val="0"/>
          <w:marBottom w:val="0"/>
          <w:divBdr>
            <w:top w:val="none" w:sz="0" w:space="0" w:color="auto"/>
            <w:left w:val="none" w:sz="0" w:space="0" w:color="auto"/>
            <w:bottom w:val="none" w:sz="0" w:space="0" w:color="auto"/>
            <w:right w:val="none" w:sz="0" w:space="0" w:color="auto"/>
          </w:divBdr>
          <w:divsChild>
            <w:div w:id="934704425">
              <w:marLeft w:val="0"/>
              <w:marRight w:val="0"/>
              <w:marTop w:val="0"/>
              <w:marBottom w:val="0"/>
              <w:divBdr>
                <w:top w:val="none" w:sz="0" w:space="0" w:color="auto"/>
                <w:left w:val="none" w:sz="0" w:space="0" w:color="auto"/>
                <w:bottom w:val="none" w:sz="0" w:space="0" w:color="auto"/>
                <w:right w:val="none" w:sz="0" w:space="0" w:color="auto"/>
              </w:divBdr>
              <w:divsChild>
                <w:div w:id="1330212376">
                  <w:marLeft w:val="0"/>
                  <w:marRight w:val="0"/>
                  <w:marTop w:val="0"/>
                  <w:marBottom w:val="0"/>
                  <w:divBdr>
                    <w:top w:val="none" w:sz="0" w:space="0" w:color="auto"/>
                    <w:left w:val="none" w:sz="0" w:space="0" w:color="auto"/>
                    <w:bottom w:val="none" w:sz="0" w:space="0" w:color="auto"/>
                    <w:right w:val="none" w:sz="0" w:space="0" w:color="auto"/>
                  </w:divBdr>
                  <w:divsChild>
                    <w:div w:id="2059356481">
                      <w:marLeft w:val="0"/>
                      <w:marRight w:val="0"/>
                      <w:marTop w:val="0"/>
                      <w:marBottom w:val="0"/>
                      <w:divBdr>
                        <w:top w:val="none" w:sz="0" w:space="0" w:color="auto"/>
                        <w:left w:val="none" w:sz="0" w:space="0" w:color="auto"/>
                        <w:bottom w:val="none" w:sz="0" w:space="0" w:color="auto"/>
                        <w:right w:val="none" w:sz="0" w:space="0" w:color="auto"/>
                      </w:divBdr>
                      <w:divsChild>
                        <w:div w:id="1328903610">
                          <w:marLeft w:val="0"/>
                          <w:marRight w:val="0"/>
                          <w:marTop w:val="0"/>
                          <w:marBottom w:val="0"/>
                          <w:divBdr>
                            <w:top w:val="none" w:sz="0" w:space="0" w:color="auto"/>
                            <w:left w:val="none" w:sz="0" w:space="0" w:color="auto"/>
                            <w:bottom w:val="none" w:sz="0" w:space="0" w:color="auto"/>
                            <w:right w:val="none" w:sz="0" w:space="0" w:color="auto"/>
                          </w:divBdr>
                          <w:divsChild>
                            <w:div w:id="1654868075">
                              <w:marLeft w:val="0"/>
                              <w:marRight w:val="0"/>
                              <w:marTop w:val="0"/>
                              <w:marBottom w:val="0"/>
                              <w:divBdr>
                                <w:top w:val="none" w:sz="0" w:space="0" w:color="auto"/>
                                <w:left w:val="none" w:sz="0" w:space="0" w:color="auto"/>
                                <w:bottom w:val="none" w:sz="0" w:space="0" w:color="auto"/>
                                <w:right w:val="none" w:sz="0" w:space="0" w:color="auto"/>
                              </w:divBdr>
                              <w:divsChild>
                                <w:div w:id="1195922540">
                                  <w:marLeft w:val="0"/>
                                  <w:marRight w:val="0"/>
                                  <w:marTop w:val="0"/>
                                  <w:marBottom w:val="0"/>
                                  <w:divBdr>
                                    <w:top w:val="none" w:sz="0" w:space="0" w:color="auto"/>
                                    <w:left w:val="none" w:sz="0" w:space="0" w:color="auto"/>
                                    <w:bottom w:val="none" w:sz="0" w:space="0" w:color="auto"/>
                                    <w:right w:val="none" w:sz="0" w:space="0" w:color="auto"/>
                                  </w:divBdr>
                                  <w:divsChild>
                                    <w:div w:id="2135784165">
                                      <w:marLeft w:val="0"/>
                                      <w:marRight w:val="0"/>
                                      <w:marTop w:val="0"/>
                                      <w:marBottom w:val="0"/>
                                      <w:divBdr>
                                        <w:top w:val="none" w:sz="0" w:space="0" w:color="auto"/>
                                        <w:left w:val="none" w:sz="0" w:space="0" w:color="auto"/>
                                        <w:bottom w:val="none" w:sz="0" w:space="0" w:color="auto"/>
                                        <w:right w:val="none" w:sz="0" w:space="0" w:color="auto"/>
                                      </w:divBdr>
                                      <w:divsChild>
                                        <w:div w:id="957298118">
                                          <w:marLeft w:val="0"/>
                                          <w:marRight w:val="0"/>
                                          <w:marTop w:val="0"/>
                                          <w:marBottom w:val="495"/>
                                          <w:divBdr>
                                            <w:top w:val="none" w:sz="0" w:space="0" w:color="auto"/>
                                            <w:left w:val="none" w:sz="0" w:space="0" w:color="auto"/>
                                            <w:bottom w:val="none" w:sz="0" w:space="0" w:color="auto"/>
                                            <w:right w:val="none" w:sz="0" w:space="0" w:color="auto"/>
                                          </w:divBdr>
                                          <w:divsChild>
                                            <w:div w:id="23024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954684">
      <w:bodyDiv w:val="1"/>
      <w:marLeft w:val="0"/>
      <w:marRight w:val="0"/>
      <w:marTop w:val="0"/>
      <w:marBottom w:val="0"/>
      <w:divBdr>
        <w:top w:val="none" w:sz="0" w:space="0" w:color="auto"/>
        <w:left w:val="none" w:sz="0" w:space="0" w:color="auto"/>
        <w:bottom w:val="none" w:sz="0" w:space="0" w:color="auto"/>
        <w:right w:val="none" w:sz="0" w:space="0" w:color="auto"/>
      </w:divBdr>
      <w:divsChild>
        <w:div w:id="1021590399">
          <w:marLeft w:val="0"/>
          <w:marRight w:val="0"/>
          <w:marTop w:val="0"/>
          <w:marBottom w:val="0"/>
          <w:divBdr>
            <w:top w:val="none" w:sz="0" w:space="0" w:color="auto"/>
            <w:left w:val="none" w:sz="0" w:space="0" w:color="auto"/>
            <w:bottom w:val="none" w:sz="0" w:space="0" w:color="auto"/>
            <w:right w:val="none" w:sz="0" w:space="0" w:color="auto"/>
          </w:divBdr>
          <w:divsChild>
            <w:div w:id="1230724925">
              <w:marLeft w:val="0"/>
              <w:marRight w:val="0"/>
              <w:marTop w:val="0"/>
              <w:marBottom w:val="0"/>
              <w:divBdr>
                <w:top w:val="none" w:sz="0" w:space="0" w:color="auto"/>
                <w:left w:val="none" w:sz="0" w:space="0" w:color="auto"/>
                <w:bottom w:val="none" w:sz="0" w:space="0" w:color="auto"/>
                <w:right w:val="none" w:sz="0" w:space="0" w:color="auto"/>
              </w:divBdr>
              <w:divsChild>
                <w:div w:id="2086487060">
                  <w:marLeft w:val="0"/>
                  <w:marRight w:val="0"/>
                  <w:marTop w:val="0"/>
                  <w:marBottom w:val="0"/>
                  <w:divBdr>
                    <w:top w:val="none" w:sz="0" w:space="0" w:color="auto"/>
                    <w:left w:val="none" w:sz="0" w:space="0" w:color="auto"/>
                    <w:bottom w:val="none" w:sz="0" w:space="0" w:color="auto"/>
                    <w:right w:val="none" w:sz="0" w:space="0" w:color="auto"/>
                  </w:divBdr>
                  <w:divsChild>
                    <w:div w:id="687561034">
                      <w:marLeft w:val="0"/>
                      <w:marRight w:val="0"/>
                      <w:marTop w:val="0"/>
                      <w:marBottom w:val="0"/>
                      <w:divBdr>
                        <w:top w:val="none" w:sz="0" w:space="0" w:color="auto"/>
                        <w:left w:val="none" w:sz="0" w:space="0" w:color="auto"/>
                        <w:bottom w:val="none" w:sz="0" w:space="0" w:color="auto"/>
                        <w:right w:val="none" w:sz="0" w:space="0" w:color="auto"/>
                      </w:divBdr>
                      <w:divsChild>
                        <w:div w:id="1873884145">
                          <w:marLeft w:val="0"/>
                          <w:marRight w:val="0"/>
                          <w:marTop w:val="0"/>
                          <w:marBottom w:val="0"/>
                          <w:divBdr>
                            <w:top w:val="none" w:sz="0" w:space="0" w:color="auto"/>
                            <w:left w:val="none" w:sz="0" w:space="0" w:color="auto"/>
                            <w:bottom w:val="none" w:sz="0" w:space="0" w:color="auto"/>
                            <w:right w:val="none" w:sz="0" w:space="0" w:color="auto"/>
                          </w:divBdr>
                          <w:divsChild>
                            <w:div w:id="765425939">
                              <w:marLeft w:val="0"/>
                              <w:marRight w:val="0"/>
                              <w:marTop w:val="0"/>
                              <w:marBottom w:val="0"/>
                              <w:divBdr>
                                <w:top w:val="none" w:sz="0" w:space="0" w:color="auto"/>
                                <w:left w:val="none" w:sz="0" w:space="0" w:color="auto"/>
                                <w:bottom w:val="none" w:sz="0" w:space="0" w:color="auto"/>
                                <w:right w:val="none" w:sz="0" w:space="0" w:color="auto"/>
                              </w:divBdr>
                              <w:divsChild>
                                <w:div w:id="1960717696">
                                  <w:marLeft w:val="0"/>
                                  <w:marRight w:val="0"/>
                                  <w:marTop w:val="0"/>
                                  <w:marBottom w:val="0"/>
                                  <w:divBdr>
                                    <w:top w:val="none" w:sz="0" w:space="0" w:color="auto"/>
                                    <w:left w:val="none" w:sz="0" w:space="0" w:color="auto"/>
                                    <w:bottom w:val="none" w:sz="0" w:space="0" w:color="auto"/>
                                    <w:right w:val="none" w:sz="0" w:space="0" w:color="auto"/>
                                  </w:divBdr>
                                  <w:divsChild>
                                    <w:div w:id="1525284984">
                                      <w:marLeft w:val="0"/>
                                      <w:marRight w:val="0"/>
                                      <w:marTop w:val="0"/>
                                      <w:marBottom w:val="0"/>
                                      <w:divBdr>
                                        <w:top w:val="none" w:sz="0" w:space="0" w:color="auto"/>
                                        <w:left w:val="none" w:sz="0" w:space="0" w:color="auto"/>
                                        <w:bottom w:val="none" w:sz="0" w:space="0" w:color="auto"/>
                                        <w:right w:val="none" w:sz="0" w:space="0" w:color="auto"/>
                                      </w:divBdr>
                                      <w:divsChild>
                                        <w:div w:id="1915776617">
                                          <w:marLeft w:val="0"/>
                                          <w:marRight w:val="0"/>
                                          <w:marTop w:val="0"/>
                                          <w:marBottom w:val="495"/>
                                          <w:divBdr>
                                            <w:top w:val="none" w:sz="0" w:space="0" w:color="auto"/>
                                            <w:left w:val="none" w:sz="0" w:space="0" w:color="auto"/>
                                            <w:bottom w:val="none" w:sz="0" w:space="0" w:color="auto"/>
                                            <w:right w:val="none" w:sz="0" w:space="0" w:color="auto"/>
                                          </w:divBdr>
                                          <w:divsChild>
                                            <w:div w:id="191512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474683">
      <w:bodyDiv w:val="1"/>
      <w:marLeft w:val="0"/>
      <w:marRight w:val="0"/>
      <w:marTop w:val="0"/>
      <w:marBottom w:val="0"/>
      <w:divBdr>
        <w:top w:val="none" w:sz="0" w:space="0" w:color="auto"/>
        <w:left w:val="none" w:sz="0" w:space="0" w:color="auto"/>
        <w:bottom w:val="none" w:sz="0" w:space="0" w:color="auto"/>
        <w:right w:val="none" w:sz="0" w:space="0" w:color="auto"/>
      </w:divBdr>
      <w:divsChild>
        <w:div w:id="972952401">
          <w:marLeft w:val="0"/>
          <w:marRight w:val="0"/>
          <w:marTop w:val="0"/>
          <w:marBottom w:val="0"/>
          <w:divBdr>
            <w:top w:val="none" w:sz="0" w:space="0" w:color="auto"/>
            <w:left w:val="none" w:sz="0" w:space="0" w:color="auto"/>
            <w:bottom w:val="none" w:sz="0" w:space="0" w:color="auto"/>
            <w:right w:val="none" w:sz="0" w:space="0" w:color="auto"/>
          </w:divBdr>
          <w:divsChild>
            <w:div w:id="1765766190">
              <w:marLeft w:val="0"/>
              <w:marRight w:val="0"/>
              <w:marTop w:val="0"/>
              <w:marBottom w:val="0"/>
              <w:divBdr>
                <w:top w:val="none" w:sz="0" w:space="0" w:color="auto"/>
                <w:left w:val="none" w:sz="0" w:space="0" w:color="auto"/>
                <w:bottom w:val="none" w:sz="0" w:space="0" w:color="auto"/>
                <w:right w:val="none" w:sz="0" w:space="0" w:color="auto"/>
              </w:divBdr>
              <w:divsChild>
                <w:div w:id="945428568">
                  <w:marLeft w:val="0"/>
                  <w:marRight w:val="0"/>
                  <w:marTop w:val="0"/>
                  <w:marBottom w:val="0"/>
                  <w:divBdr>
                    <w:top w:val="none" w:sz="0" w:space="0" w:color="auto"/>
                    <w:left w:val="none" w:sz="0" w:space="0" w:color="auto"/>
                    <w:bottom w:val="none" w:sz="0" w:space="0" w:color="auto"/>
                    <w:right w:val="none" w:sz="0" w:space="0" w:color="auto"/>
                  </w:divBdr>
                  <w:divsChild>
                    <w:div w:id="536745837">
                      <w:marLeft w:val="0"/>
                      <w:marRight w:val="0"/>
                      <w:marTop w:val="0"/>
                      <w:marBottom w:val="0"/>
                      <w:divBdr>
                        <w:top w:val="none" w:sz="0" w:space="0" w:color="auto"/>
                        <w:left w:val="none" w:sz="0" w:space="0" w:color="auto"/>
                        <w:bottom w:val="none" w:sz="0" w:space="0" w:color="auto"/>
                        <w:right w:val="none" w:sz="0" w:space="0" w:color="auto"/>
                      </w:divBdr>
                      <w:divsChild>
                        <w:div w:id="1057897383">
                          <w:marLeft w:val="0"/>
                          <w:marRight w:val="0"/>
                          <w:marTop w:val="0"/>
                          <w:marBottom w:val="0"/>
                          <w:divBdr>
                            <w:top w:val="none" w:sz="0" w:space="0" w:color="auto"/>
                            <w:left w:val="none" w:sz="0" w:space="0" w:color="auto"/>
                            <w:bottom w:val="none" w:sz="0" w:space="0" w:color="auto"/>
                            <w:right w:val="none" w:sz="0" w:space="0" w:color="auto"/>
                          </w:divBdr>
                          <w:divsChild>
                            <w:div w:id="1569727809">
                              <w:marLeft w:val="0"/>
                              <w:marRight w:val="0"/>
                              <w:marTop w:val="0"/>
                              <w:marBottom w:val="0"/>
                              <w:divBdr>
                                <w:top w:val="none" w:sz="0" w:space="0" w:color="auto"/>
                                <w:left w:val="none" w:sz="0" w:space="0" w:color="auto"/>
                                <w:bottom w:val="none" w:sz="0" w:space="0" w:color="auto"/>
                                <w:right w:val="none" w:sz="0" w:space="0" w:color="auto"/>
                              </w:divBdr>
                              <w:divsChild>
                                <w:div w:id="151802661">
                                  <w:marLeft w:val="0"/>
                                  <w:marRight w:val="0"/>
                                  <w:marTop w:val="0"/>
                                  <w:marBottom w:val="0"/>
                                  <w:divBdr>
                                    <w:top w:val="none" w:sz="0" w:space="0" w:color="auto"/>
                                    <w:left w:val="none" w:sz="0" w:space="0" w:color="auto"/>
                                    <w:bottom w:val="none" w:sz="0" w:space="0" w:color="auto"/>
                                    <w:right w:val="none" w:sz="0" w:space="0" w:color="auto"/>
                                  </w:divBdr>
                                  <w:divsChild>
                                    <w:div w:id="616910150">
                                      <w:marLeft w:val="0"/>
                                      <w:marRight w:val="0"/>
                                      <w:marTop w:val="0"/>
                                      <w:marBottom w:val="0"/>
                                      <w:divBdr>
                                        <w:top w:val="none" w:sz="0" w:space="0" w:color="auto"/>
                                        <w:left w:val="none" w:sz="0" w:space="0" w:color="auto"/>
                                        <w:bottom w:val="none" w:sz="0" w:space="0" w:color="auto"/>
                                        <w:right w:val="none" w:sz="0" w:space="0" w:color="auto"/>
                                      </w:divBdr>
                                      <w:divsChild>
                                        <w:div w:id="1312102880">
                                          <w:marLeft w:val="0"/>
                                          <w:marRight w:val="0"/>
                                          <w:marTop w:val="0"/>
                                          <w:marBottom w:val="495"/>
                                          <w:divBdr>
                                            <w:top w:val="none" w:sz="0" w:space="0" w:color="auto"/>
                                            <w:left w:val="none" w:sz="0" w:space="0" w:color="auto"/>
                                            <w:bottom w:val="none" w:sz="0" w:space="0" w:color="auto"/>
                                            <w:right w:val="none" w:sz="0" w:space="0" w:color="auto"/>
                                          </w:divBdr>
                                          <w:divsChild>
                                            <w:div w:id="31896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413779">
      <w:bodyDiv w:val="1"/>
      <w:marLeft w:val="0"/>
      <w:marRight w:val="0"/>
      <w:marTop w:val="0"/>
      <w:marBottom w:val="0"/>
      <w:divBdr>
        <w:top w:val="none" w:sz="0" w:space="0" w:color="auto"/>
        <w:left w:val="none" w:sz="0" w:space="0" w:color="auto"/>
        <w:bottom w:val="none" w:sz="0" w:space="0" w:color="auto"/>
        <w:right w:val="none" w:sz="0" w:space="0" w:color="auto"/>
      </w:divBdr>
      <w:divsChild>
        <w:div w:id="266429420">
          <w:marLeft w:val="0"/>
          <w:marRight w:val="0"/>
          <w:marTop w:val="0"/>
          <w:marBottom w:val="0"/>
          <w:divBdr>
            <w:top w:val="none" w:sz="0" w:space="0" w:color="auto"/>
            <w:left w:val="none" w:sz="0" w:space="0" w:color="auto"/>
            <w:bottom w:val="none" w:sz="0" w:space="0" w:color="auto"/>
            <w:right w:val="none" w:sz="0" w:space="0" w:color="auto"/>
          </w:divBdr>
          <w:divsChild>
            <w:div w:id="1772773833">
              <w:marLeft w:val="0"/>
              <w:marRight w:val="0"/>
              <w:marTop w:val="0"/>
              <w:marBottom w:val="0"/>
              <w:divBdr>
                <w:top w:val="none" w:sz="0" w:space="0" w:color="auto"/>
                <w:left w:val="none" w:sz="0" w:space="0" w:color="auto"/>
                <w:bottom w:val="none" w:sz="0" w:space="0" w:color="auto"/>
                <w:right w:val="none" w:sz="0" w:space="0" w:color="auto"/>
              </w:divBdr>
              <w:divsChild>
                <w:div w:id="1761633697">
                  <w:marLeft w:val="0"/>
                  <w:marRight w:val="0"/>
                  <w:marTop w:val="0"/>
                  <w:marBottom w:val="0"/>
                  <w:divBdr>
                    <w:top w:val="none" w:sz="0" w:space="0" w:color="auto"/>
                    <w:left w:val="none" w:sz="0" w:space="0" w:color="auto"/>
                    <w:bottom w:val="none" w:sz="0" w:space="0" w:color="auto"/>
                    <w:right w:val="none" w:sz="0" w:space="0" w:color="auto"/>
                  </w:divBdr>
                  <w:divsChild>
                    <w:div w:id="1241792562">
                      <w:marLeft w:val="0"/>
                      <w:marRight w:val="0"/>
                      <w:marTop w:val="0"/>
                      <w:marBottom w:val="0"/>
                      <w:divBdr>
                        <w:top w:val="none" w:sz="0" w:space="0" w:color="auto"/>
                        <w:left w:val="none" w:sz="0" w:space="0" w:color="auto"/>
                        <w:bottom w:val="none" w:sz="0" w:space="0" w:color="auto"/>
                        <w:right w:val="none" w:sz="0" w:space="0" w:color="auto"/>
                      </w:divBdr>
                      <w:divsChild>
                        <w:div w:id="994185369">
                          <w:marLeft w:val="0"/>
                          <w:marRight w:val="0"/>
                          <w:marTop w:val="0"/>
                          <w:marBottom w:val="0"/>
                          <w:divBdr>
                            <w:top w:val="none" w:sz="0" w:space="0" w:color="auto"/>
                            <w:left w:val="none" w:sz="0" w:space="0" w:color="auto"/>
                            <w:bottom w:val="none" w:sz="0" w:space="0" w:color="auto"/>
                            <w:right w:val="none" w:sz="0" w:space="0" w:color="auto"/>
                          </w:divBdr>
                          <w:divsChild>
                            <w:div w:id="28459221">
                              <w:marLeft w:val="0"/>
                              <w:marRight w:val="0"/>
                              <w:marTop w:val="0"/>
                              <w:marBottom w:val="0"/>
                              <w:divBdr>
                                <w:top w:val="none" w:sz="0" w:space="0" w:color="auto"/>
                                <w:left w:val="none" w:sz="0" w:space="0" w:color="auto"/>
                                <w:bottom w:val="none" w:sz="0" w:space="0" w:color="auto"/>
                                <w:right w:val="none" w:sz="0" w:space="0" w:color="auto"/>
                              </w:divBdr>
                              <w:divsChild>
                                <w:div w:id="753093811">
                                  <w:marLeft w:val="0"/>
                                  <w:marRight w:val="0"/>
                                  <w:marTop w:val="0"/>
                                  <w:marBottom w:val="0"/>
                                  <w:divBdr>
                                    <w:top w:val="none" w:sz="0" w:space="0" w:color="auto"/>
                                    <w:left w:val="none" w:sz="0" w:space="0" w:color="auto"/>
                                    <w:bottom w:val="none" w:sz="0" w:space="0" w:color="auto"/>
                                    <w:right w:val="none" w:sz="0" w:space="0" w:color="auto"/>
                                  </w:divBdr>
                                  <w:divsChild>
                                    <w:div w:id="1439836387">
                                      <w:marLeft w:val="0"/>
                                      <w:marRight w:val="0"/>
                                      <w:marTop w:val="0"/>
                                      <w:marBottom w:val="0"/>
                                      <w:divBdr>
                                        <w:top w:val="none" w:sz="0" w:space="0" w:color="auto"/>
                                        <w:left w:val="none" w:sz="0" w:space="0" w:color="auto"/>
                                        <w:bottom w:val="none" w:sz="0" w:space="0" w:color="auto"/>
                                        <w:right w:val="none" w:sz="0" w:space="0" w:color="auto"/>
                                      </w:divBdr>
                                      <w:divsChild>
                                        <w:div w:id="1818065247">
                                          <w:marLeft w:val="0"/>
                                          <w:marRight w:val="0"/>
                                          <w:marTop w:val="0"/>
                                          <w:marBottom w:val="495"/>
                                          <w:divBdr>
                                            <w:top w:val="none" w:sz="0" w:space="0" w:color="auto"/>
                                            <w:left w:val="none" w:sz="0" w:space="0" w:color="auto"/>
                                            <w:bottom w:val="none" w:sz="0" w:space="0" w:color="auto"/>
                                            <w:right w:val="none" w:sz="0" w:space="0" w:color="auto"/>
                                          </w:divBdr>
                                          <w:divsChild>
                                            <w:div w:id="9120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250033">
      <w:bodyDiv w:val="1"/>
      <w:marLeft w:val="0"/>
      <w:marRight w:val="0"/>
      <w:marTop w:val="0"/>
      <w:marBottom w:val="0"/>
      <w:divBdr>
        <w:top w:val="none" w:sz="0" w:space="0" w:color="auto"/>
        <w:left w:val="none" w:sz="0" w:space="0" w:color="auto"/>
        <w:bottom w:val="none" w:sz="0" w:space="0" w:color="auto"/>
        <w:right w:val="none" w:sz="0" w:space="0" w:color="auto"/>
      </w:divBdr>
      <w:divsChild>
        <w:div w:id="978530001">
          <w:marLeft w:val="0"/>
          <w:marRight w:val="0"/>
          <w:marTop w:val="0"/>
          <w:marBottom w:val="0"/>
          <w:divBdr>
            <w:top w:val="none" w:sz="0" w:space="0" w:color="auto"/>
            <w:left w:val="none" w:sz="0" w:space="0" w:color="auto"/>
            <w:bottom w:val="none" w:sz="0" w:space="0" w:color="auto"/>
            <w:right w:val="none" w:sz="0" w:space="0" w:color="auto"/>
          </w:divBdr>
          <w:divsChild>
            <w:div w:id="695928240">
              <w:marLeft w:val="0"/>
              <w:marRight w:val="0"/>
              <w:marTop w:val="0"/>
              <w:marBottom w:val="0"/>
              <w:divBdr>
                <w:top w:val="none" w:sz="0" w:space="0" w:color="auto"/>
                <w:left w:val="none" w:sz="0" w:space="0" w:color="auto"/>
                <w:bottom w:val="none" w:sz="0" w:space="0" w:color="auto"/>
                <w:right w:val="none" w:sz="0" w:space="0" w:color="auto"/>
              </w:divBdr>
              <w:divsChild>
                <w:div w:id="439421980">
                  <w:marLeft w:val="0"/>
                  <w:marRight w:val="0"/>
                  <w:marTop w:val="0"/>
                  <w:marBottom w:val="0"/>
                  <w:divBdr>
                    <w:top w:val="none" w:sz="0" w:space="0" w:color="auto"/>
                    <w:left w:val="none" w:sz="0" w:space="0" w:color="auto"/>
                    <w:bottom w:val="none" w:sz="0" w:space="0" w:color="auto"/>
                    <w:right w:val="none" w:sz="0" w:space="0" w:color="auto"/>
                  </w:divBdr>
                  <w:divsChild>
                    <w:div w:id="756244097">
                      <w:marLeft w:val="0"/>
                      <w:marRight w:val="0"/>
                      <w:marTop w:val="0"/>
                      <w:marBottom w:val="0"/>
                      <w:divBdr>
                        <w:top w:val="none" w:sz="0" w:space="0" w:color="auto"/>
                        <w:left w:val="none" w:sz="0" w:space="0" w:color="auto"/>
                        <w:bottom w:val="none" w:sz="0" w:space="0" w:color="auto"/>
                        <w:right w:val="none" w:sz="0" w:space="0" w:color="auto"/>
                      </w:divBdr>
                      <w:divsChild>
                        <w:div w:id="1111978437">
                          <w:marLeft w:val="0"/>
                          <w:marRight w:val="0"/>
                          <w:marTop w:val="0"/>
                          <w:marBottom w:val="0"/>
                          <w:divBdr>
                            <w:top w:val="none" w:sz="0" w:space="0" w:color="auto"/>
                            <w:left w:val="none" w:sz="0" w:space="0" w:color="auto"/>
                            <w:bottom w:val="none" w:sz="0" w:space="0" w:color="auto"/>
                            <w:right w:val="none" w:sz="0" w:space="0" w:color="auto"/>
                          </w:divBdr>
                          <w:divsChild>
                            <w:div w:id="1117792644">
                              <w:marLeft w:val="0"/>
                              <w:marRight w:val="0"/>
                              <w:marTop w:val="0"/>
                              <w:marBottom w:val="0"/>
                              <w:divBdr>
                                <w:top w:val="none" w:sz="0" w:space="0" w:color="auto"/>
                                <w:left w:val="none" w:sz="0" w:space="0" w:color="auto"/>
                                <w:bottom w:val="none" w:sz="0" w:space="0" w:color="auto"/>
                                <w:right w:val="none" w:sz="0" w:space="0" w:color="auto"/>
                              </w:divBdr>
                              <w:divsChild>
                                <w:div w:id="799153015">
                                  <w:marLeft w:val="0"/>
                                  <w:marRight w:val="0"/>
                                  <w:marTop w:val="0"/>
                                  <w:marBottom w:val="0"/>
                                  <w:divBdr>
                                    <w:top w:val="none" w:sz="0" w:space="0" w:color="auto"/>
                                    <w:left w:val="none" w:sz="0" w:space="0" w:color="auto"/>
                                    <w:bottom w:val="none" w:sz="0" w:space="0" w:color="auto"/>
                                    <w:right w:val="none" w:sz="0" w:space="0" w:color="auto"/>
                                  </w:divBdr>
                                  <w:divsChild>
                                    <w:div w:id="990597654">
                                      <w:marLeft w:val="0"/>
                                      <w:marRight w:val="0"/>
                                      <w:marTop w:val="0"/>
                                      <w:marBottom w:val="0"/>
                                      <w:divBdr>
                                        <w:top w:val="none" w:sz="0" w:space="0" w:color="auto"/>
                                        <w:left w:val="none" w:sz="0" w:space="0" w:color="auto"/>
                                        <w:bottom w:val="none" w:sz="0" w:space="0" w:color="auto"/>
                                        <w:right w:val="none" w:sz="0" w:space="0" w:color="auto"/>
                                      </w:divBdr>
                                      <w:divsChild>
                                        <w:div w:id="738329245">
                                          <w:marLeft w:val="0"/>
                                          <w:marRight w:val="0"/>
                                          <w:marTop w:val="0"/>
                                          <w:marBottom w:val="495"/>
                                          <w:divBdr>
                                            <w:top w:val="none" w:sz="0" w:space="0" w:color="auto"/>
                                            <w:left w:val="none" w:sz="0" w:space="0" w:color="auto"/>
                                            <w:bottom w:val="none" w:sz="0" w:space="0" w:color="auto"/>
                                            <w:right w:val="none" w:sz="0" w:space="0" w:color="auto"/>
                                          </w:divBdr>
                                          <w:divsChild>
                                            <w:div w:id="11318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5855209">
      <w:bodyDiv w:val="1"/>
      <w:marLeft w:val="0"/>
      <w:marRight w:val="0"/>
      <w:marTop w:val="0"/>
      <w:marBottom w:val="0"/>
      <w:divBdr>
        <w:top w:val="none" w:sz="0" w:space="0" w:color="auto"/>
        <w:left w:val="none" w:sz="0" w:space="0" w:color="auto"/>
        <w:bottom w:val="none" w:sz="0" w:space="0" w:color="auto"/>
        <w:right w:val="none" w:sz="0" w:space="0" w:color="auto"/>
      </w:divBdr>
      <w:divsChild>
        <w:div w:id="1575163329">
          <w:marLeft w:val="0"/>
          <w:marRight w:val="0"/>
          <w:marTop w:val="0"/>
          <w:marBottom w:val="0"/>
          <w:divBdr>
            <w:top w:val="none" w:sz="0" w:space="0" w:color="auto"/>
            <w:left w:val="none" w:sz="0" w:space="0" w:color="auto"/>
            <w:bottom w:val="none" w:sz="0" w:space="0" w:color="auto"/>
            <w:right w:val="none" w:sz="0" w:space="0" w:color="auto"/>
          </w:divBdr>
          <w:divsChild>
            <w:div w:id="789975874">
              <w:marLeft w:val="0"/>
              <w:marRight w:val="0"/>
              <w:marTop w:val="0"/>
              <w:marBottom w:val="0"/>
              <w:divBdr>
                <w:top w:val="none" w:sz="0" w:space="0" w:color="auto"/>
                <w:left w:val="none" w:sz="0" w:space="0" w:color="auto"/>
                <w:bottom w:val="none" w:sz="0" w:space="0" w:color="auto"/>
                <w:right w:val="none" w:sz="0" w:space="0" w:color="auto"/>
              </w:divBdr>
              <w:divsChild>
                <w:div w:id="1046175488">
                  <w:marLeft w:val="0"/>
                  <w:marRight w:val="0"/>
                  <w:marTop w:val="0"/>
                  <w:marBottom w:val="0"/>
                  <w:divBdr>
                    <w:top w:val="none" w:sz="0" w:space="0" w:color="auto"/>
                    <w:left w:val="none" w:sz="0" w:space="0" w:color="auto"/>
                    <w:bottom w:val="none" w:sz="0" w:space="0" w:color="auto"/>
                    <w:right w:val="none" w:sz="0" w:space="0" w:color="auto"/>
                  </w:divBdr>
                  <w:divsChild>
                    <w:div w:id="25562668">
                      <w:marLeft w:val="0"/>
                      <w:marRight w:val="0"/>
                      <w:marTop w:val="0"/>
                      <w:marBottom w:val="0"/>
                      <w:divBdr>
                        <w:top w:val="none" w:sz="0" w:space="0" w:color="auto"/>
                        <w:left w:val="none" w:sz="0" w:space="0" w:color="auto"/>
                        <w:bottom w:val="none" w:sz="0" w:space="0" w:color="auto"/>
                        <w:right w:val="none" w:sz="0" w:space="0" w:color="auto"/>
                      </w:divBdr>
                      <w:divsChild>
                        <w:div w:id="576288099">
                          <w:marLeft w:val="0"/>
                          <w:marRight w:val="0"/>
                          <w:marTop w:val="0"/>
                          <w:marBottom w:val="0"/>
                          <w:divBdr>
                            <w:top w:val="none" w:sz="0" w:space="0" w:color="auto"/>
                            <w:left w:val="none" w:sz="0" w:space="0" w:color="auto"/>
                            <w:bottom w:val="none" w:sz="0" w:space="0" w:color="auto"/>
                            <w:right w:val="none" w:sz="0" w:space="0" w:color="auto"/>
                          </w:divBdr>
                          <w:divsChild>
                            <w:div w:id="683870179">
                              <w:marLeft w:val="0"/>
                              <w:marRight w:val="0"/>
                              <w:marTop w:val="0"/>
                              <w:marBottom w:val="0"/>
                              <w:divBdr>
                                <w:top w:val="none" w:sz="0" w:space="0" w:color="auto"/>
                                <w:left w:val="none" w:sz="0" w:space="0" w:color="auto"/>
                                <w:bottom w:val="none" w:sz="0" w:space="0" w:color="auto"/>
                                <w:right w:val="none" w:sz="0" w:space="0" w:color="auto"/>
                              </w:divBdr>
                              <w:divsChild>
                                <w:div w:id="714081975">
                                  <w:marLeft w:val="0"/>
                                  <w:marRight w:val="0"/>
                                  <w:marTop w:val="0"/>
                                  <w:marBottom w:val="0"/>
                                  <w:divBdr>
                                    <w:top w:val="none" w:sz="0" w:space="0" w:color="auto"/>
                                    <w:left w:val="none" w:sz="0" w:space="0" w:color="auto"/>
                                    <w:bottom w:val="none" w:sz="0" w:space="0" w:color="auto"/>
                                    <w:right w:val="none" w:sz="0" w:space="0" w:color="auto"/>
                                  </w:divBdr>
                                  <w:divsChild>
                                    <w:div w:id="218639858">
                                      <w:marLeft w:val="0"/>
                                      <w:marRight w:val="0"/>
                                      <w:marTop w:val="0"/>
                                      <w:marBottom w:val="0"/>
                                      <w:divBdr>
                                        <w:top w:val="none" w:sz="0" w:space="0" w:color="auto"/>
                                        <w:left w:val="none" w:sz="0" w:space="0" w:color="auto"/>
                                        <w:bottom w:val="none" w:sz="0" w:space="0" w:color="auto"/>
                                        <w:right w:val="none" w:sz="0" w:space="0" w:color="auto"/>
                                      </w:divBdr>
                                      <w:divsChild>
                                        <w:div w:id="1797943808">
                                          <w:marLeft w:val="0"/>
                                          <w:marRight w:val="0"/>
                                          <w:marTop w:val="0"/>
                                          <w:marBottom w:val="495"/>
                                          <w:divBdr>
                                            <w:top w:val="none" w:sz="0" w:space="0" w:color="auto"/>
                                            <w:left w:val="none" w:sz="0" w:space="0" w:color="auto"/>
                                            <w:bottom w:val="none" w:sz="0" w:space="0" w:color="auto"/>
                                            <w:right w:val="none" w:sz="0" w:space="0" w:color="auto"/>
                                          </w:divBdr>
                                          <w:divsChild>
                                            <w:div w:id="151194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7370017">
      <w:bodyDiv w:val="1"/>
      <w:marLeft w:val="0"/>
      <w:marRight w:val="0"/>
      <w:marTop w:val="0"/>
      <w:marBottom w:val="0"/>
      <w:divBdr>
        <w:top w:val="none" w:sz="0" w:space="0" w:color="auto"/>
        <w:left w:val="none" w:sz="0" w:space="0" w:color="auto"/>
        <w:bottom w:val="none" w:sz="0" w:space="0" w:color="auto"/>
        <w:right w:val="none" w:sz="0" w:space="0" w:color="auto"/>
      </w:divBdr>
      <w:divsChild>
        <w:div w:id="56056295">
          <w:marLeft w:val="0"/>
          <w:marRight w:val="0"/>
          <w:marTop w:val="0"/>
          <w:marBottom w:val="0"/>
          <w:divBdr>
            <w:top w:val="none" w:sz="0" w:space="0" w:color="auto"/>
            <w:left w:val="none" w:sz="0" w:space="0" w:color="auto"/>
            <w:bottom w:val="none" w:sz="0" w:space="0" w:color="auto"/>
            <w:right w:val="none" w:sz="0" w:space="0" w:color="auto"/>
          </w:divBdr>
          <w:divsChild>
            <w:div w:id="1677070934">
              <w:marLeft w:val="0"/>
              <w:marRight w:val="0"/>
              <w:marTop w:val="0"/>
              <w:marBottom w:val="0"/>
              <w:divBdr>
                <w:top w:val="none" w:sz="0" w:space="0" w:color="auto"/>
                <w:left w:val="none" w:sz="0" w:space="0" w:color="auto"/>
                <w:bottom w:val="none" w:sz="0" w:space="0" w:color="auto"/>
                <w:right w:val="none" w:sz="0" w:space="0" w:color="auto"/>
              </w:divBdr>
              <w:divsChild>
                <w:div w:id="1920215342">
                  <w:marLeft w:val="0"/>
                  <w:marRight w:val="0"/>
                  <w:marTop w:val="0"/>
                  <w:marBottom w:val="0"/>
                  <w:divBdr>
                    <w:top w:val="none" w:sz="0" w:space="0" w:color="auto"/>
                    <w:left w:val="none" w:sz="0" w:space="0" w:color="auto"/>
                    <w:bottom w:val="none" w:sz="0" w:space="0" w:color="auto"/>
                    <w:right w:val="none" w:sz="0" w:space="0" w:color="auto"/>
                  </w:divBdr>
                  <w:divsChild>
                    <w:div w:id="869344532">
                      <w:marLeft w:val="0"/>
                      <w:marRight w:val="0"/>
                      <w:marTop w:val="0"/>
                      <w:marBottom w:val="0"/>
                      <w:divBdr>
                        <w:top w:val="none" w:sz="0" w:space="0" w:color="auto"/>
                        <w:left w:val="none" w:sz="0" w:space="0" w:color="auto"/>
                        <w:bottom w:val="none" w:sz="0" w:space="0" w:color="auto"/>
                        <w:right w:val="none" w:sz="0" w:space="0" w:color="auto"/>
                      </w:divBdr>
                      <w:divsChild>
                        <w:div w:id="1279681918">
                          <w:marLeft w:val="0"/>
                          <w:marRight w:val="0"/>
                          <w:marTop w:val="0"/>
                          <w:marBottom w:val="0"/>
                          <w:divBdr>
                            <w:top w:val="none" w:sz="0" w:space="0" w:color="auto"/>
                            <w:left w:val="none" w:sz="0" w:space="0" w:color="auto"/>
                            <w:bottom w:val="none" w:sz="0" w:space="0" w:color="auto"/>
                            <w:right w:val="none" w:sz="0" w:space="0" w:color="auto"/>
                          </w:divBdr>
                          <w:divsChild>
                            <w:div w:id="360011874">
                              <w:marLeft w:val="0"/>
                              <w:marRight w:val="0"/>
                              <w:marTop w:val="0"/>
                              <w:marBottom w:val="0"/>
                              <w:divBdr>
                                <w:top w:val="none" w:sz="0" w:space="0" w:color="auto"/>
                                <w:left w:val="none" w:sz="0" w:space="0" w:color="auto"/>
                                <w:bottom w:val="none" w:sz="0" w:space="0" w:color="auto"/>
                                <w:right w:val="none" w:sz="0" w:space="0" w:color="auto"/>
                              </w:divBdr>
                              <w:divsChild>
                                <w:div w:id="500245530">
                                  <w:marLeft w:val="0"/>
                                  <w:marRight w:val="0"/>
                                  <w:marTop w:val="0"/>
                                  <w:marBottom w:val="0"/>
                                  <w:divBdr>
                                    <w:top w:val="none" w:sz="0" w:space="0" w:color="auto"/>
                                    <w:left w:val="none" w:sz="0" w:space="0" w:color="auto"/>
                                    <w:bottom w:val="none" w:sz="0" w:space="0" w:color="auto"/>
                                    <w:right w:val="none" w:sz="0" w:space="0" w:color="auto"/>
                                  </w:divBdr>
                                  <w:divsChild>
                                    <w:div w:id="492334589">
                                      <w:marLeft w:val="0"/>
                                      <w:marRight w:val="0"/>
                                      <w:marTop w:val="0"/>
                                      <w:marBottom w:val="0"/>
                                      <w:divBdr>
                                        <w:top w:val="none" w:sz="0" w:space="0" w:color="auto"/>
                                        <w:left w:val="none" w:sz="0" w:space="0" w:color="auto"/>
                                        <w:bottom w:val="none" w:sz="0" w:space="0" w:color="auto"/>
                                        <w:right w:val="none" w:sz="0" w:space="0" w:color="auto"/>
                                      </w:divBdr>
                                      <w:divsChild>
                                        <w:div w:id="1698696881">
                                          <w:marLeft w:val="0"/>
                                          <w:marRight w:val="0"/>
                                          <w:marTop w:val="0"/>
                                          <w:marBottom w:val="495"/>
                                          <w:divBdr>
                                            <w:top w:val="none" w:sz="0" w:space="0" w:color="auto"/>
                                            <w:left w:val="none" w:sz="0" w:space="0" w:color="auto"/>
                                            <w:bottom w:val="none" w:sz="0" w:space="0" w:color="auto"/>
                                            <w:right w:val="none" w:sz="0" w:space="0" w:color="auto"/>
                                          </w:divBdr>
                                          <w:divsChild>
                                            <w:div w:id="4096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8509811">
      <w:bodyDiv w:val="1"/>
      <w:marLeft w:val="0"/>
      <w:marRight w:val="0"/>
      <w:marTop w:val="0"/>
      <w:marBottom w:val="0"/>
      <w:divBdr>
        <w:top w:val="none" w:sz="0" w:space="0" w:color="auto"/>
        <w:left w:val="none" w:sz="0" w:space="0" w:color="auto"/>
        <w:bottom w:val="none" w:sz="0" w:space="0" w:color="auto"/>
        <w:right w:val="none" w:sz="0" w:space="0" w:color="auto"/>
      </w:divBdr>
      <w:divsChild>
        <w:div w:id="1682246000">
          <w:marLeft w:val="0"/>
          <w:marRight w:val="0"/>
          <w:marTop w:val="0"/>
          <w:marBottom w:val="0"/>
          <w:divBdr>
            <w:top w:val="none" w:sz="0" w:space="0" w:color="auto"/>
            <w:left w:val="none" w:sz="0" w:space="0" w:color="auto"/>
            <w:bottom w:val="none" w:sz="0" w:space="0" w:color="auto"/>
            <w:right w:val="none" w:sz="0" w:space="0" w:color="auto"/>
          </w:divBdr>
          <w:divsChild>
            <w:div w:id="1600941533">
              <w:marLeft w:val="0"/>
              <w:marRight w:val="0"/>
              <w:marTop w:val="0"/>
              <w:marBottom w:val="0"/>
              <w:divBdr>
                <w:top w:val="none" w:sz="0" w:space="0" w:color="auto"/>
                <w:left w:val="none" w:sz="0" w:space="0" w:color="auto"/>
                <w:bottom w:val="none" w:sz="0" w:space="0" w:color="auto"/>
                <w:right w:val="none" w:sz="0" w:space="0" w:color="auto"/>
              </w:divBdr>
              <w:divsChild>
                <w:div w:id="1867019358">
                  <w:marLeft w:val="0"/>
                  <w:marRight w:val="0"/>
                  <w:marTop w:val="0"/>
                  <w:marBottom w:val="0"/>
                  <w:divBdr>
                    <w:top w:val="none" w:sz="0" w:space="0" w:color="auto"/>
                    <w:left w:val="none" w:sz="0" w:space="0" w:color="auto"/>
                    <w:bottom w:val="none" w:sz="0" w:space="0" w:color="auto"/>
                    <w:right w:val="none" w:sz="0" w:space="0" w:color="auto"/>
                  </w:divBdr>
                  <w:divsChild>
                    <w:div w:id="555316185">
                      <w:marLeft w:val="0"/>
                      <w:marRight w:val="0"/>
                      <w:marTop w:val="0"/>
                      <w:marBottom w:val="0"/>
                      <w:divBdr>
                        <w:top w:val="none" w:sz="0" w:space="0" w:color="auto"/>
                        <w:left w:val="none" w:sz="0" w:space="0" w:color="auto"/>
                        <w:bottom w:val="none" w:sz="0" w:space="0" w:color="auto"/>
                        <w:right w:val="none" w:sz="0" w:space="0" w:color="auto"/>
                      </w:divBdr>
                      <w:divsChild>
                        <w:div w:id="2014844336">
                          <w:marLeft w:val="0"/>
                          <w:marRight w:val="0"/>
                          <w:marTop w:val="0"/>
                          <w:marBottom w:val="0"/>
                          <w:divBdr>
                            <w:top w:val="none" w:sz="0" w:space="0" w:color="auto"/>
                            <w:left w:val="none" w:sz="0" w:space="0" w:color="auto"/>
                            <w:bottom w:val="none" w:sz="0" w:space="0" w:color="auto"/>
                            <w:right w:val="none" w:sz="0" w:space="0" w:color="auto"/>
                          </w:divBdr>
                          <w:divsChild>
                            <w:div w:id="2139495893">
                              <w:marLeft w:val="0"/>
                              <w:marRight w:val="0"/>
                              <w:marTop w:val="0"/>
                              <w:marBottom w:val="0"/>
                              <w:divBdr>
                                <w:top w:val="none" w:sz="0" w:space="0" w:color="auto"/>
                                <w:left w:val="none" w:sz="0" w:space="0" w:color="auto"/>
                                <w:bottom w:val="none" w:sz="0" w:space="0" w:color="auto"/>
                                <w:right w:val="none" w:sz="0" w:space="0" w:color="auto"/>
                              </w:divBdr>
                              <w:divsChild>
                                <w:div w:id="95714656">
                                  <w:marLeft w:val="0"/>
                                  <w:marRight w:val="0"/>
                                  <w:marTop w:val="0"/>
                                  <w:marBottom w:val="0"/>
                                  <w:divBdr>
                                    <w:top w:val="none" w:sz="0" w:space="0" w:color="auto"/>
                                    <w:left w:val="none" w:sz="0" w:space="0" w:color="auto"/>
                                    <w:bottom w:val="none" w:sz="0" w:space="0" w:color="auto"/>
                                    <w:right w:val="none" w:sz="0" w:space="0" w:color="auto"/>
                                  </w:divBdr>
                                  <w:divsChild>
                                    <w:div w:id="1832015555">
                                      <w:marLeft w:val="0"/>
                                      <w:marRight w:val="0"/>
                                      <w:marTop w:val="0"/>
                                      <w:marBottom w:val="0"/>
                                      <w:divBdr>
                                        <w:top w:val="none" w:sz="0" w:space="0" w:color="auto"/>
                                        <w:left w:val="none" w:sz="0" w:space="0" w:color="auto"/>
                                        <w:bottom w:val="none" w:sz="0" w:space="0" w:color="auto"/>
                                        <w:right w:val="none" w:sz="0" w:space="0" w:color="auto"/>
                                      </w:divBdr>
                                      <w:divsChild>
                                        <w:div w:id="1385255938">
                                          <w:marLeft w:val="0"/>
                                          <w:marRight w:val="0"/>
                                          <w:marTop w:val="0"/>
                                          <w:marBottom w:val="495"/>
                                          <w:divBdr>
                                            <w:top w:val="none" w:sz="0" w:space="0" w:color="auto"/>
                                            <w:left w:val="none" w:sz="0" w:space="0" w:color="auto"/>
                                            <w:bottom w:val="none" w:sz="0" w:space="0" w:color="auto"/>
                                            <w:right w:val="none" w:sz="0" w:space="0" w:color="auto"/>
                                          </w:divBdr>
                                          <w:divsChild>
                                            <w:div w:id="111864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328257">
      <w:bodyDiv w:val="1"/>
      <w:marLeft w:val="0"/>
      <w:marRight w:val="0"/>
      <w:marTop w:val="0"/>
      <w:marBottom w:val="0"/>
      <w:divBdr>
        <w:top w:val="none" w:sz="0" w:space="0" w:color="auto"/>
        <w:left w:val="none" w:sz="0" w:space="0" w:color="auto"/>
        <w:bottom w:val="none" w:sz="0" w:space="0" w:color="auto"/>
        <w:right w:val="none" w:sz="0" w:space="0" w:color="auto"/>
      </w:divBdr>
      <w:divsChild>
        <w:div w:id="1165776593">
          <w:marLeft w:val="0"/>
          <w:marRight w:val="0"/>
          <w:marTop w:val="0"/>
          <w:marBottom w:val="0"/>
          <w:divBdr>
            <w:top w:val="none" w:sz="0" w:space="0" w:color="auto"/>
            <w:left w:val="none" w:sz="0" w:space="0" w:color="auto"/>
            <w:bottom w:val="none" w:sz="0" w:space="0" w:color="auto"/>
            <w:right w:val="none" w:sz="0" w:space="0" w:color="auto"/>
          </w:divBdr>
          <w:divsChild>
            <w:div w:id="1139110348">
              <w:marLeft w:val="0"/>
              <w:marRight w:val="0"/>
              <w:marTop w:val="0"/>
              <w:marBottom w:val="0"/>
              <w:divBdr>
                <w:top w:val="none" w:sz="0" w:space="0" w:color="auto"/>
                <w:left w:val="none" w:sz="0" w:space="0" w:color="auto"/>
                <w:bottom w:val="none" w:sz="0" w:space="0" w:color="auto"/>
                <w:right w:val="none" w:sz="0" w:space="0" w:color="auto"/>
              </w:divBdr>
              <w:divsChild>
                <w:div w:id="392703034">
                  <w:marLeft w:val="0"/>
                  <w:marRight w:val="0"/>
                  <w:marTop w:val="0"/>
                  <w:marBottom w:val="0"/>
                  <w:divBdr>
                    <w:top w:val="none" w:sz="0" w:space="0" w:color="auto"/>
                    <w:left w:val="none" w:sz="0" w:space="0" w:color="auto"/>
                    <w:bottom w:val="none" w:sz="0" w:space="0" w:color="auto"/>
                    <w:right w:val="none" w:sz="0" w:space="0" w:color="auto"/>
                  </w:divBdr>
                  <w:divsChild>
                    <w:div w:id="325255696">
                      <w:marLeft w:val="0"/>
                      <w:marRight w:val="0"/>
                      <w:marTop w:val="0"/>
                      <w:marBottom w:val="0"/>
                      <w:divBdr>
                        <w:top w:val="none" w:sz="0" w:space="0" w:color="auto"/>
                        <w:left w:val="none" w:sz="0" w:space="0" w:color="auto"/>
                        <w:bottom w:val="none" w:sz="0" w:space="0" w:color="auto"/>
                        <w:right w:val="none" w:sz="0" w:space="0" w:color="auto"/>
                      </w:divBdr>
                      <w:divsChild>
                        <w:div w:id="1619868196">
                          <w:marLeft w:val="0"/>
                          <w:marRight w:val="0"/>
                          <w:marTop w:val="0"/>
                          <w:marBottom w:val="0"/>
                          <w:divBdr>
                            <w:top w:val="none" w:sz="0" w:space="0" w:color="auto"/>
                            <w:left w:val="none" w:sz="0" w:space="0" w:color="auto"/>
                            <w:bottom w:val="none" w:sz="0" w:space="0" w:color="auto"/>
                            <w:right w:val="none" w:sz="0" w:space="0" w:color="auto"/>
                          </w:divBdr>
                          <w:divsChild>
                            <w:div w:id="853149926">
                              <w:marLeft w:val="0"/>
                              <w:marRight w:val="0"/>
                              <w:marTop w:val="0"/>
                              <w:marBottom w:val="0"/>
                              <w:divBdr>
                                <w:top w:val="none" w:sz="0" w:space="0" w:color="auto"/>
                                <w:left w:val="none" w:sz="0" w:space="0" w:color="auto"/>
                                <w:bottom w:val="none" w:sz="0" w:space="0" w:color="auto"/>
                                <w:right w:val="none" w:sz="0" w:space="0" w:color="auto"/>
                              </w:divBdr>
                              <w:divsChild>
                                <w:div w:id="602297882">
                                  <w:marLeft w:val="0"/>
                                  <w:marRight w:val="0"/>
                                  <w:marTop w:val="0"/>
                                  <w:marBottom w:val="0"/>
                                  <w:divBdr>
                                    <w:top w:val="none" w:sz="0" w:space="0" w:color="auto"/>
                                    <w:left w:val="none" w:sz="0" w:space="0" w:color="auto"/>
                                    <w:bottom w:val="none" w:sz="0" w:space="0" w:color="auto"/>
                                    <w:right w:val="none" w:sz="0" w:space="0" w:color="auto"/>
                                  </w:divBdr>
                                  <w:divsChild>
                                    <w:div w:id="647561774">
                                      <w:marLeft w:val="0"/>
                                      <w:marRight w:val="0"/>
                                      <w:marTop w:val="0"/>
                                      <w:marBottom w:val="0"/>
                                      <w:divBdr>
                                        <w:top w:val="none" w:sz="0" w:space="0" w:color="auto"/>
                                        <w:left w:val="none" w:sz="0" w:space="0" w:color="auto"/>
                                        <w:bottom w:val="none" w:sz="0" w:space="0" w:color="auto"/>
                                        <w:right w:val="none" w:sz="0" w:space="0" w:color="auto"/>
                                      </w:divBdr>
                                      <w:divsChild>
                                        <w:div w:id="551887959">
                                          <w:marLeft w:val="0"/>
                                          <w:marRight w:val="0"/>
                                          <w:marTop w:val="0"/>
                                          <w:marBottom w:val="495"/>
                                          <w:divBdr>
                                            <w:top w:val="none" w:sz="0" w:space="0" w:color="auto"/>
                                            <w:left w:val="none" w:sz="0" w:space="0" w:color="auto"/>
                                            <w:bottom w:val="none" w:sz="0" w:space="0" w:color="auto"/>
                                            <w:right w:val="none" w:sz="0" w:space="0" w:color="auto"/>
                                          </w:divBdr>
                                          <w:divsChild>
                                            <w:div w:id="148874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0285054">
      <w:bodyDiv w:val="1"/>
      <w:marLeft w:val="0"/>
      <w:marRight w:val="0"/>
      <w:marTop w:val="0"/>
      <w:marBottom w:val="0"/>
      <w:divBdr>
        <w:top w:val="none" w:sz="0" w:space="0" w:color="auto"/>
        <w:left w:val="none" w:sz="0" w:space="0" w:color="auto"/>
        <w:bottom w:val="none" w:sz="0" w:space="0" w:color="auto"/>
        <w:right w:val="none" w:sz="0" w:space="0" w:color="auto"/>
      </w:divBdr>
      <w:divsChild>
        <w:div w:id="1823081924">
          <w:marLeft w:val="0"/>
          <w:marRight w:val="0"/>
          <w:marTop w:val="0"/>
          <w:marBottom w:val="0"/>
          <w:divBdr>
            <w:top w:val="none" w:sz="0" w:space="0" w:color="auto"/>
            <w:left w:val="none" w:sz="0" w:space="0" w:color="auto"/>
            <w:bottom w:val="none" w:sz="0" w:space="0" w:color="auto"/>
            <w:right w:val="none" w:sz="0" w:space="0" w:color="auto"/>
          </w:divBdr>
          <w:divsChild>
            <w:div w:id="644748666">
              <w:marLeft w:val="0"/>
              <w:marRight w:val="0"/>
              <w:marTop w:val="0"/>
              <w:marBottom w:val="0"/>
              <w:divBdr>
                <w:top w:val="none" w:sz="0" w:space="0" w:color="auto"/>
                <w:left w:val="none" w:sz="0" w:space="0" w:color="auto"/>
                <w:bottom w:val="none" w:sz="0" w:space="0" w:color="auto"/>
                <w:right w:val="none" w:sz="0" w:space="0" w:color="auto"/>
              </w:divBdr>
              <w:divsChild>
                <w:div w:id="477192003">
                  <w:marLeft w:val="0"/>
                  <w:marRight w:val="0"/>
                  <w:marTop w:val="0"/>
                  <w:marBottom w:val="0"/>
                  <w:divBdr>
                    <w:top w:val="none" w:sz="0" w:space="0" w:color="auto"/>
                    <w:left w:val="none" w:sz="0" w:space="0" w:color="auto"/>
                    <w:bottom w:val="none" w:sz="0" w:space="0" w:color="auto"/>
                    <w:right w:val="none" w:sz="0" w:space="0" w:color="auto"/>
                  </w:divBdr>
                  <w:divsChild>
                    <w:div w:id="2084450541">
                      <w:marLeft w:val="0"/>
                      <w:marRight w:val="0"/>
                      <w:marTop w:val="0"/>
                      <w:marBottom w:val="0"/>
                      <w:divBdr>
                        <w:top w:val="none" w:sz="0" w:space="0" w:color="auto"/>
                        <w:left w:val="none" w:sz="0" w:space="0" w:color="auto"/>
                        <w:bottom w:val="none" w:sz="0" w:space="0" w:color="auto"/>
                        <w:right w:val="none" w:sz="0" w:space="0" w:color="auto"/>
                      </w:divBdr>
                      <w:divsChild>
                        <w:div w:id="630745455">
                          <w:marLeft w:val="0"/>
                          <w:marRight w:val="0"/>
                          <w:marTop w:val="0"/>
                          <w:marBottom w:val="0"/>
                          <w:divBdr>
                            <w:top w:val="none" w:sz="0" w:space="0" w:color="auto"/>
                            <w:left w:val="none" w:sz="0" w:space="0" w:color="auto"/>
                            <w:bottom w:val="none" w:sz="0" w:space="0" w:color="auto"/>
                            <w:right w:val="none" w:sz="0" w:space="0" w:color="auto"/>
                          </w:divBdr>
                          <w:divsChild>
                            <w:div w:id="583032442">
                              <w:marLeft w:val="0"/>
                              <w:marRight w:val="0"/>
                              <w:marTop w:val="0"/>
                              <w:marBottom w:val="0"/>
                              <w:divBdr>
                                <w:top w:val="none" w:sz="0" w:space="0" w:color="auto"/>
                                <w:left w:val="none" w:sz="0" w:space="0" w:color="auto"/>
                                <w:bottom w:val="none" w:sz="0" w:space="0" w:color="auto"/>
                                <w:right w:val="none" w:sz="0" w:space="0" w:color="auto"/>
                              </w:divBdr>
                              <w:divsChild>
                                <w:div w:id="595361788">
                                  <w:marLeft w:val="0"/>
                                  <w:marRight w:val="0"/>
                                  <w:marTop w:val="0"/>
                                  <w:marBottom w:val="0"/>
                                  <w:divBdr>
                                    <w:top w:val="none" w:sz="0" w:space="0" w:color="auto"/>
                                    <w:left w:val="none" w:sz="0" w:space="0" w:color="auto"/>
                                    <w:bottom w:val="none" w:sz="0" w:space="0" w:color="auto"/>
                                    <w:right w:val="none" w:sz="0" w:space="0" w:color="auto"/>
                                  </w:divBdr>
                                  <w:divsChild>
                                    <w:div w:id="77218575">
                                      <w:marLeft w:val="0"/>
                                      <w:marRight w:val="0"/>
                                      <w:marTop w:val="0"/>
                                      <w:marBottom w:val="0"/>
                                      <w:divBdr>
                                        <w:top w:val="none" w:sz="0" w:space="0" w:color="auto"/>
                                        <w:left w:val="none" w:sz="0" w:space="0" w:color="auto"/>
                                        <w:bottom w:val="none" w:sz="0" w:space="0" w:color="auto"/>
                                        <w:right w:val="none" w:sz="0" w:space="0" w:color="auto"/>
                                      </w:divBdr>
                                      <w:divsChild>
                                        <w:div w:id="112093762">
                                          <w:marLeft w:val="0"/>
                                          <w:marRight w:val="0"/>
                                          <w:marTop w:val="0"/>
                                          <w:marBottom w:val="495"/>
                                          <w:divBdr>
                                            <w:top w:val="none" w:sz="0" w:space="0" w:color="auto"/>
                                            <w:left w:val="none" w:sz="0" w:space="0" w:color="auto"/>
                                            <w:bottom w:val="none" w:sz="0" w:space="0" w:color="auto"/>
                                            <w:right w:val="none" w:sz="0" w:space="0" w:color="auto"/>
                                          </w:divBdr>
                                          <w:divsChild>
                                            <w:div w:id="180080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727105">
      <w:bodyDiv w:val="1"/>
      <w:marLeft w:val="0"/>
      <w:marRight w:val="0"/>
      <w:marTop w:val="0"/>
      <w:marBottom w:val="0"/>
      <w:divBdr>
        <w:top w:val="none" w:sz="0" w:space="0" w:color="auto"/>
        <w:left w:val="none" w:sz="0" w:space="0" w:color="auto"/>
        <w:bottom w:val="none" w:sz="0" w:space="0" w:color="auto"/>
        <w:right w:val="none" w:sz="0" w:space="0" w:color="auto"/>
      </w:divBdr>
      <w:divsChild>
        <w:div w:id="651564892">
          <w:marLeft w:val="0"/>
          <w:marRight w:val="0"/>
          <w:marTop w:val="0"/>
          <w:marBottom w:val="0"/>
          <w:divBdr>
            <w:top w:val="none" w:sz="0" w:space="0" w:color="auto"/>
            <w:left w:val="none" w:sz="0" w:space="0" w:color="auto"/>
            <w:bottom w:val="none" w:sz="0" w:space="0" w:color="auto"/>
            <w:right w:val="none" w:sz="0" w:space="0" w:color="auto"/>
          </w:divBdr>
          <w:divsChild>
            <w:div w:id="890118638">
              <w:marLeft w:val="0"/>
              <w:marRight w:val="0"/>
              <w:marTop w:val="0"/>
              <w:marBottom w:val="0"/>
              <w:divBdr>
                <w:top w:val="none" w:sz="0" w:space="0" w:color="auto"/>
                <w:left w:val="none" w:sz="0" w:space="0" w:color="auto"/>
                <w:bottom w:val="none" w:sz="0" w:space="0" w:color="auto"/>
                <w:right w:val="none" w:sz="0" w:space="0" w:color="auto"/>
              </w:divBdr>
              <w:divsChild>
                <w:div w:id="1418595570">
                  <w:marLeft w:val="0"/>
                  <w:marRight w:val="0"/>
                  <w:marTop w:val="0"/>
                  <w:marBottom w:val="0"/>
                  <w:divBdr>
                    <w:top w:val="none" w:sz="0" w:space="0" w:color="auto"/>
                    <w:left w:val="none" w:sz="0" w:space="0" w:color="auto"/>
                    <w:bottom w:val="none" w:sz="0" w:space="0" w:color="auto"/>
                    <w:right w:val="none" w:sz="0" w:space="0" w:color="auto"/>
                  </w:divBdr>
                  <w:divsChild>
                    <w:div w:id="1933195307">
                      <w:marLeft w:val="0"/>
                      <w:marRight w:val="0"/>
                      <w:marTop w:val="0"/>
                      <w:marBottom w:val="0"/>
                      <w:divBdr>
                        <w:top w:val="none" w:sz="0" w:space="0" w:color="auto"/>
                        <w:left w:val="none" w:sz="0" w:space="0" w:color="auto"/>
                        <w:bottom w:val="none" w:sz="0" w:space="0" w:color="auto"/>
                        <w:right w:val="none" w:sz="0" w:space="0" w:color="auto"/>
                      </w:divBdr>
                      <w:divsChild>
                        <w:div w:id="1040209258">
                          <w:marLeft w:val="0"/>
                          <w:marRight w:val="0"/>
                          <w:marTop w:val="0"/>
                          <w:marBottom w:val="0"/>
                          <w:divBdr>
                            <w:top w:val="none" w:sz="0" w:space="0" w:color="auto"/>
                            <w:left w:val="none" w:sz="0" w:space="0" w:color="auto"/>
                            <w:bottom w:val="none" w:sz="0" w:space="0" w:color="auto"/>
                            <w:right w:val="none" w:sz="0" w:space="0" w:color="auto"/>
                          </w:divBdr>
                          <w:divsChild>
                            <w:div w:id="507251574">
                              <w:marLeft w:val="0"/>
                              <w:marRight w:val="0"/>
                              <w:marTop w:val="0"/>
                              <w:marBottom w:val="0"/>
                              <w:divBdr>
                                <w:top w:val="none" w:sz="0" w:space="0" w:color="auto"/>
                                <w:left w:val="none" w:sz="0" w:space="0" w:color="auto"/>
                                <w:bottom w:val="none" w:sz="0" w:space="0" w:color="auto"/>
                                <w:right w:val="none" w:sz="0" w:space="0" w:color="auto"/>
                              </w:divBdr>
                              <w:divsChild>
                                <w:div w:id="1437286565">
                                  <w:marLeft w:val="0"/>
                                  <w:marRight w:val="0"/>
                                  <w:marTop w:val="0"/>
                                  <w:marBottom w:val="0"/>
                                  <w:divBdr>
                                    <w:top w:val="none" w:sz="0" w:space="0" w:color="auto"/>
                                    <w:left w:val="none" w:sz="0" w:space="0" w:color="auto"/>
                                    <w:bottom w:val="none" w:sz="0" w:space="0" w:color="auto"/>
                                    <w:right w:val="none" w:sz="0" w:space="0" w:color="auto"/>
                                  </w:divBdr>
                                  <w:divsChild>
                                    <w:div w:id="566572341">
                                      <w:marLeft w:val="0"/>
                                      <w:marRight w:val="0"/>
                                      <w:marTop w:val="0"/>
                                      <w:marBottom w:val="0"/>
                                      <w:divBdr>
                                        <w:top w:val="none" w:sz="0" w:space="0" w:color="auto"/>
                                        <w:left w:val="none" w:sz="0" w:space="0" w:color="auto"/>
                                        <w:bottom w:val="none" w:sz="0" w:space="0" w:color="auto"/>
                                        <w:right w:val="none" w:sz="0" w:space="0" w:color="auto"/>
                                      </w:divBdr>
                                      <w:divsChild>
                                        <w:div w:id="1789810702">
                                          <w:marLeft w:val="0"/>
                                          <w:marRight w:val="0"/>
                                          <w:marTop w:val="0"/>
                                          <w:marBottom w:val="495"/>
                                          <w:divBdr>
                                            <w:top w:val="none" w:sz="0" w:space="0" w:color="auto"/>
                                            <w:left w:val="none" w:sz="0" w:space="0" w:color="auto"/>
                                            <w:bottom w:val="none" w:sz="0" w:space="0" w:color="auto"/>
                                            <w:right w:val="none" w:sz="0" w:space="0" w:color="auto"/>
                                          </w:divBdr>
                                          <w:divsChild>
                                            <w:div w:id="126873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6990495">
      <w:bodyDiv w:val="1"/>
      <w:marLeft w:val="0"/>
      <w:marRight w:val="0"/>
      <w:marTop w:val="0"/>
      <w:marBottom w:val="0"/>
      <w:divBdr>
        <w:top w:val="none" w:sz="0" w:space="0" w:color="auto"/>
        <w:left w:val="none" w:sz="0" w:space="0" w:color="auto"/>
        <w:bottom w:val="none" w:sz="0" w:space="0" w:color="auto"/>
        <w:right w:val="none" w:sz="0" w:space="0" w:color="auto"/>
      </w:divBdr>
      <w:divsChild>
        <w:div w:id="1481313720">
          <w:marLeft w:val="0"/>
          <w:marRight w:val="0"/>
          <w:marTop w:val="0"/>
          <w:marBottom w:val="0"/>
          <w:divBdr>
            <w:top w:val="none" w:sz="0" w:space="0" w:color="auto"/>
            <w:left w:val="none" w:sz="0" w:space="0" w:color="auto"/>
            <w:bottom w:val="none" w:sz="0" w:space="0" w:color="auto"/>
            <w:right w:val="none" w:sz="0" w:space="0" w:color="auto"/>
          </w:divBdr>
          <w:divsChild>
            <w:div w:id="337074571">
              <w:marLeft w:val="0"/>
              <w:marRight w:val="0"/>
              <w:marTop w:val="0"/>
              <w:marBottom w:val="0"/>
              <w:divBdr>
                <w:top w:val="none" w:sz="0" w:space="0" w:color="auto"/>
                <w:left w:val="none" w:sz="0" w:space="0" w:color="auto"/>
                <w:bottom w:val="none" w:sz="0" w:space="0" w:color="auto"/>
                <w:right w:val="none" w:sz="0" w:space="0" w:color="auto"/>
              </w:divBdr>
              <w:divsChild>
                <w:div w:id="1623070862">
                  <w:marLeft w:val="0"/>
                  <w:marRight w:val="0"/>
                  <w:marTop w:val="0"/>
                  <w:marBottom w:val="0"/>
                  <w:divBdr>
                    <w:top w:val="none" w:sz="0" w:space="0" w:color="auto"/>
                    <w:left w:val="none" w:sz="0" w:space="0" w:color="auto"/>
                    <w:bottom w:val="none" w:sz="0" w:space="0" w:color="auto"/>
                    <w:right w:val="none" w:sz="0" w:space="0" w:color="auto"/>
                  </w:divBdr>
                  <w:divsChild>
                    <w:div w:id="1747920771">
                      <w:marLeft w:val="0"/>
                      <w:marRight w:val="0"/>
                      <w:marTop w:val="0"/>
                      <w:marBottom w:val="0"/>
                      <w:divBdr>
                        <w:top w:val="none" w:sz="0" w:space="0" w:color="auto"/>
                        <w:left w:val="none" w:sz="0" w:space="0" w:color="auto"/>
                        <w:bottom w:val="none" w:sz="0" w:space="0" w:color="auto"/>
                        <w:right w:val="none" w:sz="0" w:space="0" w:color="auto"/>
                      </w:divBdr>
                      <w:divsChild>
                        <w:div w:id="1849254248">
                          <w:marLeft w:val="0"/>
                          <w:marRight w:val="0"/>
                          <w:marTop w:val="0"/>
                          <w:marBottom w:val="0"/>
                          <w:divBdr>
                            <w:top w:val="none" w:sz="0" w:space="0" w:color="auto"/>
                            <w:left w:val="none" w:sz="0" w:space="0" w:color="auto"/>
                            <w:bottom w:val="none" w:sz="0" w:space="0" w:color="auto"/>
                            <w:right w:val="none" w:sz="0" w:space="0" w:color="auto"/>
                          </w:divBdr>
                          <w:divsChild>
                            <w:div w:id="1876580905">
                              <w:marLeft w:val="0"/>
                              <w:marRight w:val="0"/>
                              <w:marTop w:val="0"/>
                              <w:marBottom w:val="0"/>
                              <w:divBdr>
                                <w:top w:val="none" w:sz="0" w:space="0" w:color="auto"/>
                                <w:left w:val="none" w:sz="0" w:space="0" w:color="auto"/>
                                <w:bottom w:val="none" w:sz="0" w:space="0" w:color="auto"/>
                                <w:right w:val="none" w:sz="0" w:space="0" w:color="auto"/>
                              </w:divBdr>
                              <w:divsChild>
                                <w:div w:id="1079905464">
                                  <w:marLeft w:val="0"/>
                                  <w:marRight w:val="0"/>
                                  <w:marTop w:val="0"/>
                                  <w:marBottom w:val="0"/>
                                  <w:divBdr>
                                    <w:top w:val="none" w:sz="0" w:space="0" w:color="auto"/>
                                    <w:left w:val="none" w:sz="0" w:space="0" w:color="auto"/>
                                    <w:bottom w:val="none" w:sz="0" w:space="0" w:color="auto"/>
                                    <w:right w:val="none" w:sz="0" w:space="0" w:color="auto"/>
                                  </w:divBdr>
                                  <w:divsChild>
                                    <w:div w:id="1201209482">
                                      <w:marLeft w:val="0"/>
                                      <w:marRight w:val="0"/>
                                      <w:marTop w:val="0"/>
                                      <w:marBottom w:val="0"/>
                                      <w:divBdr>
                                        <w:top w:val="none" w:sz="0" w:space="0" w:color="auto"/>
                                        <w:left w:val="none" w:sz="0" w:space="0" w:color="auto"/>
                                        <w:bottom w:val="none" w:sz="0" w:space="0" w:color="auto"/>
                                        <w:right w:val="none" w:sz="0" w:space="0" w:color="auto"/>
                                      </w:divBdr>
                                      <w:divsChild>
                                        <w:div w:id="602616297">
                                          <w:marLeft w:val="0"/>
                                          <w:marRight w:val="0"/>
                                          <w:marTop w:val="0"/>
                                          <w:marBottom w:val="495"/>
                                          <w:divBdr>
                                            <w:top w:val="none" w:sz="0" w:space="0" w:color="auto"/>
                                            <w:left w:val="none" w:sz="0" w:space="0" w:color="auto"/>
                                            <w:bottom w:val="none" w:sz="0" w:space="0" w:color="auto"/>
                                            <w:right w:val="none" w:sz="0" w:space="0" w:color="auto"/>
                                          </w:divBdr>
                                          <w:divsChild>
                                            <w:div w:id="103758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996731">
      <w:bodyDiv w:val="1"/>
      <w:marLeft w:val="0"/>
      <w:marRight w:val="0"/>
      <w:marTop w:val="0"/>
      <w:marBottom w:val="0"/>
      <w:divBdr>
        <w:top w:val="none" w:sz="0" w:space="0" w:color="auto"/>
        <w:left w:val="none" w:sz="0" w:space="0" w:color="auto"/>
        <w:bottom w:val="none" w:sz="0" w:space="0" w:color="auto"/>
        <w:right w:val="none" w:sz="0" w:space="0" w:color="auto"/>
      </w:divBdr>
      <w:divsChild>
        <w:div w:id="675882919">
          <w:marLeft w:val="0"/>
          <w:marRight w:val="0"/>
          <w:marTop w:val="0"/>
          <w:marBottom w:val="0"/>
          <w:divBdr>
            <w:top w:val="none" w:sz="0" w:space="0" w:color="auto"/>
            <w:left w:val="none" w:sz="0" w:space="0" w:color="auto"/>
            <w:bottom w:val="none" w:sz="0" w:space="0" w:color="auto"/>
            <w:right w:val="none" w:sz="0" w:space="0" w:color="auto"/>
          </w:divBdr>
          <w:divsChild>
            <w:div w:id="1228540059">
              <w:marLeft w:val="0"/>
              <w:marRight w:val="0"/>
              <w:marTop w:val="0"/>
              <w:marBottom w:val="0"/>
              <w:divBdr>
                <w:top w:val="none" w:sz="0" w:space="0" w:color="auto"/>
                <w:left w:val="none" w:sz="0" w:space="0" w:color="auto"/>
                <w:bottom w:val="none" w:sz="0" w:space="0" w:color="auto"/>
                <w:right w:val="none" w:sz="0" w:space="0" w:color="auto"/>
              </w:divBdr>
              <w:divsChild>
                <w:div w:id="1021856144">
                  <w:marLeft w:val="0"/>
                  <w:marRight w:val="0"/>
                  <w:marTop w:val="0"/>
                  <w:marBottom w:val="0"/>
                  <w:divBdr>
                    <w:top w:val="none" w:sz="0" w:space="0" w:color="auto"/>
                    <w:left w:val="none" w:sz="0" w:space="0" w:color="auto"/>
                    <w:bottom w:val="none" w:sz="0" w:space="0" w:color="auto"/>
                    <w:right w:val="none" w:sz="0" w:space="0" w:color="auto"/>
                  </w:divBdr>
                  <w:divsChild>
                    <w:div w:id="1078212573">
                      <w:marLeft w:val="0"/>
                      <w:marRight w:val="0"/>
                      <w:marTop w:val="0"/>
                      <w:marBottom w:val="0"/>
                      <w:divBdr>
                        <w:top w:val="none" w:sz="0" w:space="0" w:color="auto"/>
                        <w:left w:val="none" w:sz="0" w:space="0" w:color="auto"/>
                        <w:bottom w:val="none" w:sz="0" w:space="0" w:color="auto"/>
                        <w:right w:val="none" w:sz="0" w:space="0" w:color="auto"/>
                      </w:divBdr>
                      <w:divsChild>
                        <w:div w:id="414405413">
                          <w:marLeft w:val="0"/>
                          <w:marRight w:val="0"/>
                          <w:marTop w:val="0"/>
                          <w:marBottom w:val="0"/>
                          <w:divBdr>
                            <w:top w:val="none" w:sz="0" w:space="0" w:color="auto"/>
                            <w:left w:val="none" w:sz="0" w:space="0" w:color="auto"/>
                            <w:bottom w:val="none" w:sz="0" w:space="0" w:color="auto"/>
                            <w:right w:val="none" w:sz="0" w:space="0" w:color="auto"/>
                          </w:divBdr>
                          <w:divsChild>
                            <w:div w:id="2146073619">
                              <w:marLeft w:val="0"/>
                              <w:marRight w:val="0"/>
                              <w:marTop w:val="0"/>
                              <w:marBottom w:val="0"/>
                              <w:divBdr>
                                <w:top w:val="none" w:sz="0" w:space="0" w:color="auto"/>
                                <w:left w:val="none" w:sz="0" w:space="0" w:color="auto"/>
                                <w:bottom w:val="none" w:sz="0" w:space="0" w:color="auto"/>
                                <w:right w:val="none" w:sz="0" w:space="0" w:color="auto"/>
                              </w:divBdr>
                              <w:divsChild>
                                <w:div w:id="990642476">
                                  <w:marLeft w:val="0"/>
                                  <w:marRight w:val="0"/>
                                  <w:marTop w:val="0"/>
                                  <w:marBottom w:val="0"/>
                                  <w:divBdr>
                                    <w:top w:val="none" w:sz="0" w:space="0" w:color="auto"/>
                                    <w:left w:val="none" w:sz="0" w:space="0" w:color="auto"/>
                                    <w:bottom w:val="none" w:sz="0" w:space="0" w:color="auto"/>
                                    <w:right w:val="none" w:sz="0" w:space="0" w:color="auto"/>
                                  </w:divBdr>
                                  <w:divsChild>
                                    <w:div w:id="1307508831">
                                      <w:marLeft w:val="0"/>
                                      <w:marRight w:val="0"/>
                                      <w:marTop w:val="0"/>
                                      <w:marBottom w:val="0"/>
                                      <w:divBdr>
                                        <w:top w:val="none" w:sz="0" w:space="0" w:color="auto"/>
                                        <w:left w:val="none" w:sz="0" w:space="0" w:color="auto"/>
                                        <w:bottom w:val="none" w:sz="0" w:space="0" w:color="auto"/>
                                        <w:right w:val="none" w:sz="0" w:space="0" w:color="auto"/>
                                      </w:divBdr>
                                      <w:divsChild>
                                        <w:div w:id="1670911667">
                                          <w:marLeft w:val="0"/>
                                          <w:marRight w:val="0"/>
                                          <w:marTop w:val="0"/>
                                          <w:marBottom w:val="495"/>
                                          <w:divBdr>
                                            <w:top w:val="none" w:sz="0" w:space="0" w:color="auto"/>
                                            <w:left w:val="none" w:sz="0" w:space="0" w:color="auto"/>
                                            <w:bottom w:val="none" w:sz="0" w:space="0" w:color="auto"/>
                                            <w:right w:val="none" w:sz="0" w:space="0" w:color="auto"/>
                                          </w:divBdr>
                                          <w:divsChild>
                                            <w:div w:id="60885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6129340">
      <w:bodyDiv w:val="1"/>
      <w:marLeft w:val="0"/>
      <w:marRight w:val="0"/>
      <w:marTop w:val="0"/>
      <w:marBottom w:val="0"/>
      <w:divBdr>
        <w:top w:val="none" w:sz="0" w:space="0" w:color="auto"/>
        <w:left w:val="none" w:sz="0" w:space="0" w:color="auto"/>
        <w:bottom w:val="none" w:sz="0" w:space="0" w:color="auto"/>
        <w:right w:val="none" w:sz="0" w:space="0" w:color="auto"/>
      </w:divBdr>
      <w:divsChild>
        <w:div w:id="1293054629">
          <w:marLeft w:val="0"/>
          <w:marRight w:val="0"/>
          <w:marTop w:val="0"/>
          <w:marBottom w:val="0"/>
          <w:divBdr>
            <w:top w:val="none" w:sz="0" w:space="0" w:color="auto"/>
            <w:left w:val="none" w:sz="0" w:space="0" w:color="auto"/>
            <w:bottom w:val="none" w:sz="0" w:space="0" w:color="auto"/>
            <w:right w:val="none" w:sz="0" w:space="0" w:color="auto"/>
          </w:divBdr>
          <w:divsChild>
            <w:div w:id="1253662642">
              <w:marLeft w:val="0"/>
              <w:marRight w:val="0"/>
              <w:marTop w:val="0"/>
              <w:marBottom w:val="0"/>
              <w:divBdr>
                <w:top w:val="none" w:sz="0" w:space="0" w:color="auto"/>
                <w:left w:val="none" w:sz="0" w:space="0" w:color="auto"/>
                <w:bottom w:val="none" w:sz="0" w:space="0" w:color="auto"/>
                <w:right w:val="none" w:sz="0" w:space="0" w:color="auto"/>
              </w:divBdr>
              <w:divsChild>
                <w:div w:id="976960024">
                  <w:marLeft w:val="0"/>
                  <w:marRight w:val="0"/>
                  <w:marTop w:val="0"/>
                  <w:marBottom w:val="0"/>
                  <w:divBdr>
                    <w:top w:val="none" w:sz="0" w:space="0" w:color="auto"/>
                    <w:left w:val="none" w:sz="0" w:space="0" w:color="auto"/>
                    <w:bottom w:val="none" w:sz="0" w:space="0" w:color="auto"/>
                    <w:right w:val="none" w:sz="0" w:space="0" w:color="auto"/>
                  </w:divBdr>
                  <w:divsChild>
                    <w:div w:id="897403407">
                      <w:marLeft w:val="0"/>
                      <w:marRight w:val="0"/>
                      <w:marTop w:val="0"/>
                      <w:marBottom w:val="0"/>
                      <w:divBdr>
                        <w:top w:val="none" w:sz="0" w:space="0" w:color="auto"/>
                        <w:left w:val="none" w:sz="0" w:space="0" w:color="auto"/>
                        <w:bottom w:val="none" w:sz="0" w:space="0" w:color="auto"/>
                        <w:right w:val="none" w:sz="0" w:space="0" w:color="auto"/>
                      </w:divBdr>
                      <w:divsChild>
                        <w:div w:id="1769616179">
                          <w:marLeft w:val="0"/>
                          <w:marRight w:val="0"/>
                          <w:marTop w:val="0"/>
                          <w:marBottom w:val="0"/>
                          <w:divBdr>
                            <w:top w:val="none" w:sz="0" w:space="0" w:color="auto"/>
                            <w:left w:val="none" w:sz="0" w:space="0" w:color="auto"/>
                            <w:bottom w:val="none" w:sz="0" w:space="0" w:color="auto"/>
                            <w:right w:val="none" w:sz="0" w:space="0" w:color="auto"/>
                          </w:divBdr>
                          <w:divsChild>
                            <w:div w:id="1631594311">
                              <w:marLeft w:val="0"/>
                              <w:marRight w:val="0"/>
                              <w:marTop w:val="0"/>
                              <w:marBottom w:val="0"/>
                              <w:divBdr>
                                <w:top w:val="none" w:sz="0" w:space="0" w:color="auto"/>
                                <w:left w:val="none" w:sz="0" w:space="0" w:color="auto"/>
                                <w:bottom w:val="none" w:sz="0" w:space="0" w:color="auto"/>
                                <w:right w:val="none" w:sz="0" w:space="0" w:color="auto"/>
                              </w:divBdr>
                              <w:divsChild>
                                <w:div w:id="1157722336">
                                  <w:marLeft w:val="0"/>
                                  <w:marRight w:val="0"/>
                                  <w:marTop w:val="0"/>
                                  <w:marBottom w:val="0"/>
                                  <w:divBdr>
                                    <w:top w:val="none" w:sz="0" w:space="0" w:color="auto"/>
                                    <w:left w:val="none" w:sz="0" w:space="0" w:color="auto"/>
                                    <w:bottom w:val="none" w:sz="0" w:space="0" w:color="auto"/>
                                    <w:right w:val="none" w:sz="0" w:space="0" w:color="auto"/>
                                  </w:divBdr>
                                  <w:divsChild>
                                    <w:div w:id="1380124941">
                                      <w:marLeft w:val="0"/>
                                      <w:marRight w:val="0"/>
                                      <w:marTop w:val="0"/>
                                      <w:marBottom w:val="0"/>
                                      <w:divBdr>
                                        <w:top w:val="none" w:sz="0" w:space="0" w:color="auto"/>
                                        <w:left w:val="none" w:sz="0" w:space="0" w:color="auto"/>
                                        <w:bottom w:val="none" w:sz="0" w:space="0" w:color="auto"/>
                                        <w:right w:val="none" w:sz="0" w:space="0" w:color="auto"/>
                                      </w:divBdr>
                                      <w:divsChild>
                                        <w:div w:id="1940140154">
                                          <w:marLeft w:val="0"/>
                                          <w:marRight w:val="0"/>
                                          <w:marTop w:val="0"/>
                                          <w:marBottom w:val="495"/>
                                          <w:divBdr>
                                            <w:top w:val="none" w:sz="0" w:space="0" w:color="auto"/>
                                            <w:left w:val="none" w:sz="0" w:space="0" w:color="auto"/>
                                            <w:bottom w:val="none" w:sz="0" w:space="0" w:color="auto"/>
                                            <w:right w:val="none" w:sz="0" w:space="0" w:color="auto"/>
                                          </w:divBdr>
                                          <w:divsChild>
                                            <w:div w:id="180684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8995746">
      <w:bodyDiv w:val="1"/>
      <w:marLeft w:val="0"/>
      <w:marRight w:val="0"/>
      <w:marTop w:val="0"/>
      <w:marBottom w:val="0"/>
      <w:divBdr>
        <w:top w:val="none" w:sz="0" w:space="0" w:color="auto"/>
        <w:left w:val="none" w:sz="0" w:space="0" w:color="auto"/>
        <w:bottom w:val="none" w:sz="0" w:space="0" w:color="auto"/>
        <w:right w:val="none" w:sz="0" w:space="0" w:color="auto"/>
      </w:divBdr>
      <w:divsChild>
        <w:div w:id="1532112274">
          <w:marLeft w:val="0"/>
          <w:marRight w:val="0"/>
          <w:marTop w:val="0"/>
          <w:marBottom w:val="0"/>
          <w:divBdr>
            <w:top w:val="none" w:sz="0" w:space="0" w:color="auto"/>
            <w:left w:val="none" w:sz="0" w:space="0" w:color="auto"/>
            <w:bottom w:val="none" w:sz="0" w:space="0" w:color="auto"/>
            <w:right w:val="none" w:sz="0" w:space="0" w:color="auto"/>
          </w:divBdr>
          <w:divsChild>
            <w:div w:id="1913274361">
              <w:marLeft w:val="0"/>
              <w:marRight w:val="0"/>
              <w:marTop w:val="0"/>
              <w:marBottom w:val="0"/>
              <w:divBdr>
                <w:top w:val="none" w:sz="0" w:space="0" w:color="auto"/>
                <w:left w:val="none" w:sz="0" w:space="0" w:color="auto"/>
                <w:bottom w:val="none" w:sz="0" w:space="0" w:color="auto"/>
                <w:right w:val="none" w:sz="0" w:space="0" w:color="auto"/>
              </w:divBdr>
              <w:divsChild>
                <w:div w:id="849415459">
                  <w:marLeft w:val="0"/>
                  <w:marRight w:val="0"/>
                  <w:marTop w:val="0"/>
                  <w:marBottom w:val="0"/>
                  <w:divBdr>
                    <w:top w:val="none" w:sz="0" w:space="0" w:color="auto"/>
                    <w:left w:val="none" w:sz="0" w:space="0" w:color="auto"/>
                    <w:bottom w:val="none" w:sz="0" w:space="0" w:color="auto"/>
                    <w:right w:val="none" w:sz="0" w:space="0" w:color="auto"/>
                  </w:divBdr>
                  <w:divsChild>
                    <w:div w:id="1397822406">
                      <w:marLeft w:val="0"/>
                      <w:marRight w:val="0"/>
                      <w:marTop w:val="0"/>
                      <w:marBottom w:val="0"/>
                      <w:divBdr>
                        <w:top w:val="none" w:sz="0" w:space="0" w:color="auto"/>
                        <w:left w:val="none" w:sz="0" w:space="0" w:color="auto"/>
                        <w:bottom w:val="none" w:sz="0" w:space="0" w:color="auto"/>
                        <w:right w:val="none" w:sz="0" w:space="0" w:color="auto"/>
                      </w:divBdr>
                      <w:divsChild>
                        <w:div w:id="1965505452">
                          <w:marLeft w:val="0"/>
                          <w:marRight w:val="0"/>
                          <w:marTop w:val="0"/>
                          <w:marBottom w:val="0"/>
                          <w:divBdr>
                            <w:top w:val="none" w:sz="0" w:space="0" w:color="auto"/>
                            <w:left w:val="none" w:sz="0" w:space="0" w:color="auto"/>
                            <w:bottom w:val="none" w:sz="0" w:space="0" w:color="auto"/>
                            <w:right w:val="none" w:sz="0" w:space="0" w:color="auto"/>
                          </w:divBdr>
                          <w:divsChild>
                            <w:div w:id="796333481">
                              <w:marLeft w:val="0"/>
                              <w:marRight w:val="0"/>
                              <w:marTop w:val="0"/>
                              <w:marBottom w:val="0"/>
                              <w:divBdr>
                                <w:top w:val="none" w:sz="0" w:space="0" w:color="auto"/>
                                <w:left w:val="none" w:sz="0" w:space="0" w:color="auto"/>
                                <w:bottom w:val="none" w:sz="0" w:space="0" w:color="auto"/>
                                <w:right w:val="none" w:sz="0" w:space="0" w:color="auto"/>
                              </w:divBdr>
                              <w:divsChild>
                                <w:div w:id="650528043">
                                  <w:marLeft w:val="0"/>
                                  <w:marRight w:val="0"/>
                                  <w:marTop w:val="0"/>
                                  <w:marBottom w:val="0"/>
                                  <w:divBdr>
                                    <w:top w:val="none" w:sz="0" w:space="0" w:color="auto"/>
                                    <w:left w:val="none" w:sz="0" w:space="0" w:color="auto"/>
                                    <w:bottom w:val="none" w:sz="0" w:space="0" w:color="auto"/>
                                    <w:right w:val="none" w:sz="0" w:space="0" w:color="auto"/>
                                  </w:divBdr>
                                  <w:divsChild>
                                    <w:div w:id="1037894057">
                                      <w:marLeft w:val="0"/>
                                      <w:marRight w:val="0"/>
                                      <w:marTop w:val="0"/>
                                      <w:marBottom w:val="0"/>
                                      <w:divBdr>
                                        <w:top w:val="none" w:sz="0" w:space="0" w:color="auto"/>
                                        <w:left w:val="none" w:sz="0" w:space="0" w:color="auto"/>
                                        <w:bottom w:val="none" w:sz="0" w:space="0" w:color="auto"/>
                                        <w:right w:val="none" w:sz="0" w:space="0" w:color="auto"/>
                                      </w:divBdr>
                                      <w:divsChild>
                                        <w:div w:id="39744391">
                                          <w:marLeft w:val="0"/>
                                          <w:marRight w:val="0"/>
                                          <w:marTop w:val="0"/>
                                          <w:marBottom w:val="495"/>
                                          <w:divBdr>
                                            <w:top w:val="none" w:sz="0" w:space="0" w:color="auto"/>
                                            <w:left w:val="none" w:sz="0" w:space="0" w:color="auto"/>
                                            <w:bottom w:val="none" w:sz="0" w:space="0" w:color="auto"/>
                                            <w:right w:val="none" w:sz="0" w:space="0" w:color="auto"/>
                                          </w:divBdr>
                                          <w:divsChild>
                                            <w:div w:id="104879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5268493">
      <w:bodyDiv w:val="1"/>
      <w:marLeft w:val="0"/>
      <w:marRight w:val="0"/>
      <w:marTop w:val="0"/>
      <w:marBottom w:val="0"/>
      <w:divBdr>
        <w:top w:val="none" w:sz="0" w:space="0" w:color="auto"/>
        <w:left w:val="none" w:sz="0" w:space="0" w:color="auto"/>
        <w:bottom w:val="none" w:sz="0" w:space="0" w:color="auto"/>
        <w:right w:val="none" w:sz="0" w:space="0" w:color="auto"/>
      </w:divBdr>
      <w:divsChild>
        <w:div w:id="10957877">
          <w:marLeft w:val="0"/>
          <w:marRight w:val="0"/>
          <w:marTop w:val="0"/>
          <w:marBottom w:val="0"/>
          <w:divBdr>
            <w:top w:val="none" w:sz="0" w:space="0" w:color="auto"/>
            <w:left w:val="none" w:sz="0" w:space="0" w:color="auto"/>
            <w:bottom w:val="none" w:sz="0" w:space="0" w:color="auto"/>
            <w:right w:val="none" w:sz="0" w:space="0" w:color="auto"/>
          </w:divBdr>
          <w:divsChild>
            <w:div w:id="99834983">
              <w:marLeft w:val="0"/>
              <w:marRight w:val="0"/>
              <w:marTop w:val="0"/>
              <w:marBottom w:val="0"/>
              <w:divBdr>
                <w:top w:val="none" w:sz="0" w:space="0" w:color="auto"/>
                <w:left w:val="none" w:sz="0" w:space="0" w:color="auto"/>
                <w:bottom w:val="none" w:sz="0" w:space="0" w:color="auto"/>
                <w:right w:val="none" w:sz="0" w:space="0" w:color="auto"/>
              </w:divBdr>
              <w:divsChild>
                <w:div w:id="889224721">
                  <w:marLeft w:val="0"/>
                  <w:marRight w:val="0"/>
                  <w:marTop w:val="0"/>
                  <w:marBottom w:val="0"/>
                  <w:divBdr>
                    <w:top w:val="none" w:sz="0" w:space="0" w:color="auto"/>
                    <w:left w:val="none" w:sz="0" w:space="0" w:color="auto"/>
                    <w:bottom w:val="none" w:sz="0" w:space="0" w:color="auto"/>
                    <w:right w:val="none" w:sz="0" w:space="0" w:color="auto"/>
                  </w:divBdr>
                  <w:divsChild>
                    <w:div w:id="1967199318">
                      <w:marLeft w:val="0"/>
                      <w:marRight w:val="0"/>
                      <w:marTop w:val="0"/>
                      <w:marBottom w:val="0"/>
                      <w:divBdr>
                        <w:top w:val="none" w:sz="0" w:space="0" w:color="auto"/>
                        <w:left w:val="none" w:sz="0" w:space="0" w:color="auto"/>
                        <w:bottom w:val="none" w:sz="0" w:space="0" w:color="auto"/>
                        <w:right w:val="none" w:sz="0" w:space="0" w:color="auto"/>
                      </w:divBdr>
                      <w:divsChild>
                        <w:div w:id="2123651648">
                          <w:marLeft w:val="0"/>
                          <w:marRight w:val="0"/>
                          <w:marTop w:val="0"/>
                          <w:marBottom w:val="0"/>
                          <w:divBdr>
                            <w:top w:val="none" w:sz="0" w:space="0" w:color="auto"/>
                            <w:left w:val="none" w:sz="0" w:space="0" w:color="auto"/>
                            <w:bottom w:val="none" w:sz="0" w:space="0" w:color="auto"/>
                            <w:right w:val="none" w:sz="0" w:space="0" w:color="auto"/>
                          </w:divBdr>
                          <w:divsChild>
                            <w:div w:id="356393616">
                              <w:marLeft w:val="0"/>
                              <w:marRight w:val="0"/>
                              <w:marTop w:val="0"/>
                              <w:marBottom w:val="0"/>
                              <w:divBdr>
                                <w:top w:val="none" w:sz="0" w:space="0" w:color="auto"/>
                                <w:left w:val="none" w:sz="0" w:space="0" w:color="auto"/>
                                <w:bottom w:val="none" w:sz="0" w:space="0" w:color="auto"/>
                                <w:right w:val="none" w:sz="0" w:space="0" w:color="auto"/>
                              </w:divBdr>
                              <w:divsChild>
                                <w:div w:id="1787314334">
                                  <w:marLeft w:val="0"/>
                                  <w:marRight w:val="0"/>
                                  <w:marTop w:val="0"/>
                                  <w:marBottom w:val="0"/>
                                  <w:divBdr>
                                    <w:top w:val="none" w:sz="0" w:space="0" w:color="auto"/>
                                    <w:left w:val="none" w:sz="0" w:space="0" w:color="auto"/>
                                    <w:bottom w:val="none" w:sz="0" w:space="0" w:color="auto"/>
                                    <w:right w:val="none" w:sz="0" w:space="0" w:color="auto"/>
                                  </w:divBdr>
                                  <w:divsChild>
                                    <w:div w:id="270552723">
                                      <w:marLeft w:val="0"/>
                                      <w:marRight w:val="0"/>
                                      <w:marTop w:val="0"/>
                                      <w:marBottom w:val="0"/>
                                      <w:divBdr>
                                        <w:top w:val="none" w:sz="0" w:space="0" w:color="auto"/>
                                        <w:left w:val="none" w:sz="0" w:space="0" w:color="auto"/>
                                        <w:bottom w:val="none" w:sz="0" w:space="0" w:color="auto"/>
                                        <w:right w:val="none" w:sz="0" w:space="0" w:color="auto"/>
                                      </w:divBdr>
                                      <w:divsChild>
                                        <w:div w:id="2067800147">
                                          <w:marLeft w:val="0"/>
                                          <w:marRight w:val="0"/>
                                          <w:marTop w:val="0"/>
                                          <w:marBottom w:val="495"/>
                                          <w:divBdr>
                                            <w:top w:val="none" w:sz="0" w:space="0" w:color="auto"/>
                                            <w:left w:val="none" w:sz="0" w:space="0" w:color="auto"/>
                                            <w:bottom w:val="none" w:sz="0" w:space="0" w:color="auto"/>
                                            <w:right w:val="none" w:sz="0" w:space="0" w:color="auto"/>
                                          </w:divBdr>
                                          <w:divsChild>
                                            <w:div w:id="179466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7571319">
      <w:bodyDiv w:val="1"/>
      <w:marLeft w:val="0"/>
      <w:marRight w:val="0"/>
      <w:marTop w:val="0"/>
      <w:marBottom w:val="0"/>
      <w:divBdr>
        <w:top w:val="none" w:sz="0" w:space="0" w:color="auto"/>
        <w:left w:val="none" w:sz="0" w:space="0" w:color="auto"/>
        <w:bottom w:val="none" w:sz="0" w:space="0" w:color="auto"/>
        <w:right w:val="none" w:sz="0" w:space="0" w:color="auto"/>
      </w:divBdr>
      <w:divsChild>
        <w:div w:id="1218975702">
          <w:marLeft w:val="0"/>
          <w:marRight w:val="0"/>
          <w:marTop w:val="0"/>
          <w:marBottom w:val="0"/>
          <w:divBdr>
            <w:top w:val="none" w:sz="0" w:space="0" w:color="auto"/>
            <w:left w:val="none" w:sz="0" w:space="0" w:color="auto"/>
            <w:bottom w:val="none" w:sz="0" w:space="0" w:color="auto"/>
            <w:right w:val="none" w:sz="0" w:space="0" w:color="auto"/>
          </w:divBdr>
          <w:divsChild>
            <w:div w:id="50928217">
              <w:marLeft w:val="0"/>
              <w:marRight w:val="0"/>
              <w:marTop w:val="0"/>
              <w:marBottom w:val="0"/>
              <w:divBdr>
                <w:top w:val="none" w:sz="0" w:space="0" w:color="auto"/>
                <w:left w:val="none" w:sz="0" w:space="0" w:color="auto"/>
                <w:bottom w:val="none" w:sz="0" w:space="0" w:color="auto"/>
                <w:right w:val="none" w:sz="0" w:space="0" w:color="auto"/>
              </w:divBdr>
              <w:divsChild>
                <w:div w:id="91822589">
                  <w:marLeft w:val="0"/>
                  <w:marRight w:val="0"/>
                  <w:marTop w:val="0"/>
                  <w:marBottom w:val="0"/>
                  <w:divBdr>
                    <w:top w:val="none" w:sz="0" w:space="0" w:color="auto"/>
                    <w:left w:val="none" w:sz="0" w:space="0" w:color="auto"/>
                    <w:bottom w:val="none" w:sz="0" w:space="0" w:color="auto"/>
                    <w:right w:val="none" w:sz="0" w:space="0" w:color="auto"/>
                  </w:divBdr>
                  <w:divsChild>
                    <w:div w:id="236598062">
                      <w:marLeft w:val="0"/>
                      <w:marRight w:val="0"/>
                      <w:marTop w:val="0"/>
                      <w:marBottom w:val="0"/>
                      <w:divBdr>
                        <w:top w:val="none" w:sz="0" w:space="0" w:color="auto"/>
                        <w:left w:val="none" w:sz="0" w:space="0" w:color="auto"/>
                        <w:bottom w:val="none" w:sz="0" w:space="0" w:color="auto"/>
                        <w:right w:val="none" w:sz="0" w:space="0" w:color="auto"/>
                      </w:divBdr>
                      <w:divsChild>
                        <w:div w:id="885607736">
                          <w:marLeft w:val="0"/>
                          <w:marRight w:val="0"/>
                          <w:marTop w:val="0"/>
                          <w:marBottom w:val="0"/>
                          <w:divBdr>
                            <w:top w:val="none" w:sz="0" w:space="0" w:color="auto"/>
                            <w:left w:val="none" w:sz="0" w:space="0" w:color="auto"/>
                            <w:bottom w:val="none" w:sz="0" w:space="0" w:color="auto"/>
                            <w:right w:val="none" w:sz="0" w:space="0" w:color="auto"/>
                          </w:divBdr>
                          <w:divsChild>
                            <w:div w:id="1461265412">
                              <w:marLeft w:val="0"/>
                              <w:marRight w:val="0"/>
                              <w:marTop w:val="0"/>
                              <w:marBottom w:val="0"/>
                              <w:divBdr>
                                <w:top w:val="none" w:sz="0" w:space="0" w:color="auto"/>
                                <w:left w:val="none" w:sz="0" w:space="0" w:color="auto"/>
                                <w:bottom w:val="none" w:sz="0" w:space="0" w:color="auto"/>
                                <w:right w:val="none" w:sz="0" w:space="0" w:color="auto"/>
                              </w:divBdr>
                              <w:divsChild>
                                <w:div w:id="417294626">
                                  <w:marLeft w:val="0"/>
                                  <w:marRight w:val="0"/>
                                  <w:marTop w:val="0"/>
                                  <w:marBottom w:val="0"/>
                                  <w:divBdr>
                                    <w:top w:val="none" w:sz="0" w:space="0" w:color="auto"/>
                                    <w:left w:val="none" w:sz="0" w:space="0" w:color="auto"/>
                                    <w:bottom w:val="none" w:sz="0" w:space="0" w:color="auto"/>
                                    <w:right w:val="none" w:sz="0" w:space="0" w:color="auto"/>
                                  </w:divBdr>
                                  <w:divsChild>
                                    <w:div w:id="373121992">
                                      <w:marLeft w:val="0"/>
                                      <w:marRight w:val="0"/>
                                      <w:marTop w:val="0"/>
                                      <w:marBottom w:val="0"/>
                                      <w:divBdr>
                                        <w:top w:val="none" w:sz="0" w:space="0" w:color="auto"/>
                                        <w:left w:val="none" w:sz="0" w:space="0" w:color="auto"/>
                                        <w:bottom w:val="none" w:sz="0" w:space="0" w:color="auto"/>
                                        <w:right w:val="none" w:sz="0" w:space="0" w:color="auto"/>
                                      </w:divBdr>
                                      <w:divsChild>
                                        <w:div w:id="135876564">
                                          <w:marLeft w:val="0"/>
                                          <w:marRight w:val="0"/>
                                          <w:marTop w:val="0"/>
                                          <w:marBottom w:val="495"/>
                                          <w:divBdr>
                                            <w:top w:val="none" w:sz="0" w:space="0" w:color="auto"/>
                                            <w:left w:val="none" w:sz="0" w:space="0" w:color="auto"/>
                                            <w:bottom w:val="none" w:sz="0" w:space="0" w:color="auto"/>
                                            <w:right w:val="none" w:sz="0" w:space="0" w:color="auto"/>
                                          </w:divBdr>
                                          <w:divsChild>
                                            <w:div w:id="202481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0796022">
      <w:bodyDiv w:val="1"/>
      <w:marLeft w:val="0"/>
      <w:marRight w:val="0"/>
      <w:marTop w:val="0"/>
      <w:marBottom w:val="0"/>
      <w:divBdr>
        <w:top w:val="none" w:sz="0" w:space="0" w:color="auto"/>
        <w:left w:val="none" w:sz="0" w:space="0" w:color="auto"/>
        <w:bottom w:val="none" w:sz="0" w:space="0" w:color="auto"/>
        <w:right w:val="none" w:sz="0" w:space="0" w:color="auto"/>
      </w:divBdr>
      <w:divsChild>
        <w:div w:id="1573659310">
          <w:marLeft w:val="0"/>
          <w:marRight w:val="0"/>
          <w:marTop w:val="0"/>
          <w:marBottom w:val="0"/>
          <w:divBdr>
            <w:top w:val="none" w:sz="0" w:space="0" w:color="auto"/>
            <w:left w:val="none" w:sz="0" w:space="0" w:color="auto"/>
            <w:bottom w:val="none" w:sz="0" w:space="0" w:color="auto"/>
            <w:right w:val="none" w:sz="0" w:space="0" w:color="auto"/>
          </w:divBdr>
          <w:divsChild>
            <w:div w:id="2064864364">
              <w:marLeft w:val="0"/>
              <w:marRight w:val="0"/>
              <w:marTop w:val="0"/>
              <w:marBottom w:val="0"/>
              <w:divBdr>
                <w:top w:val="none" w:sz="0" w:space="0" w:color="auto"/>
                <w:left w:val="none" w:sz="0" w:space="0" w:color="auto"/>
                <w:bottom w:val="none" w:sz="0" w:space="0" w:color="auto"/>
                <w:right w:val="none" w:sz="0" w:space="0" w:color="auto"/>
              </w:divBdr>
              <w:divsChild>
                <w:div w:id="78914375">
                  <w:marLeft w:val="0"/>
                  <w:marRight w:val="0"/>
                  <w:marTop w:val="0"/>
                  <w:marBottom w:val="0"/>
                  <w:divBdr>
                    <w:top w:val="none" w:sz="0" w:space="0" w:color="auto"/>
                    <w:left w:val="none" w:sz="0" w:space="0" w:color="auto"/>
                    <w:bottom w:val="none" w:sz="0" w:space="0" w:color="auto"/>
                    <w:right w:val="none" w:sz="0" w:space="0" w:color="auto"/>
                  </w:divBdr>
                  <w:divsChild>
                    <w:div w:id="651326068">
                      <w:marLeft w:val="0"/>
                      <w:marRight w:val="0"/>
                      <w:marTop w:val="0"/>
                      <w:marBottom w:val="0"/>
                      <w:divBdr>
                        <w:top w:val="none" w:sz="0" w:space="0" w:color="auto"/>
                        <w:left w:val="none" w:sz="0" w:space="0" w:color="auto"/>
                        <w:bottom w:val="none" w:sz="0" w:space="0" w:color="auto"/>
                        <w:right w:val="none" w:sz="0" w:space="0" w:color="auto"/>
                      </w:divBdr>
                      <w:divsChild>
                        <w:div w:id="1677226156">
                          <w:marLeft w:val="0"/>
                          <w:marRight w:val="0"/>
                          <w:marTop w:val="0"/>
                          <w:marBottom w:val="0"/>
                          <w:divBdr>
                            <w:top w:val="none" w:sz="0" w:space="0" w:color="auto"/>
                            <w:left w:val="none" w:sz="0" w:space="0" w:color="auto"/>
                            <w:bottom w:val="none" w:sz="0" w:space="0" w:color="auto"/>
                            <w:right w:val="none" w:sz="0" w:space="0" w:color="auto"/>
                          </w:divBdr>
                          <w:divsChild>
                            <w:div w:id="674067747">
                              <w:marLeft w:val="0"/>
                              <w:marRight w:val="0"/>
                              <w:marTop w:val="0"/>
                              <w:marBottom w:val="0"/>
                              <w:divBdr>
                                <w:top w:val="none" w:sz="0" w:space="0" w:color="auto"/>
                                <w:left w:val="none" w:sz="0" w:space="0" w:color="auto"/>
                                <w:bottom w:val="none" w:sz="0" w:space="0" w:color="auto"/>
                                <w:right w:val="none" w:sz="0" w:space="0" w:color="auto"/>
                              </w:divBdr>
                              <w:divsChild>
                                <w:div w:id="564487383">
                                  <w:marLeft w:val="0"/>
                                  <w:marRight w:val="0"/>
                                  <w:marTop w:val="0"/>
                                  <w:marBottom w:val="0"/>
                                  <w:divBdr>
                                    <w:top w:val="none" w:sz="0" w:space="0" w:color="auto"/>
                                    <w:left w:val="none" w:sz="0" w:space="0" w:color="auto"/>
                                    <w:bottom w:val="none" w:sz="0" w:space="0" w:color="auto"/>
                                    <w:right w:val="none" w:sz="0" w:space="0" w:color="auto"/>
                                  </w:divBdr>
                                  <w:divsChild>
                                    <w:div w:id="1797404700">
                                      <w:marLeft w:val="0"/>
                                      <w:marRight w:val="0"/>
                                      <w:marTop w:val="0"/>
                                      <w:marBottom w:val="0"/>
                                      <w:divBdr>
                                        <w:top w:val="none" w:sz="0" w:space="0" w:color="auto"/>
                                        <w:left w:val="none" w:sz="0" w:space="0" w:color="auto"/>
                                        <w:bottom w:val="none" w:sz="0" w:space="0" w:color="auto"/>
                                        <w:right w:val="none" w:sz="0" w:space="0" w:color="auto"/>
                                      </w:divBdr>
                                      <w:divsChild>
                                        <w:div w:id="146434358">
                                          <w:marLeft w:val="0"/>
                                          <w:marRight w:val="0"/>
                                          <w:marTop w:val="0"/>
                                          <w:marBottom w:val="495"/>
                                          <w:divBdr>
                                            <w:top w:val="none" w:sz="0" w:space="0" w:color="auto"/>
                                            <w:left w:val="none" w:sz="0" w:space="0" w:color="auto"/>
                                            <w:bottom w:val="none" w:sz="0" w:space="0" w:color="auto"/>
                                            <w:right w:val="none" w:sz="0" w:space="0" w:color="auto"/>
                                          </w:divBdr>
                                          <w:divsChild>
                                            <w:div w:id="146304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6466155">
      <w:bodyDiv w:val="1"/>
      <w:marLeft w:val="0"/>
      <w:marRight w:val="0"/>
      <w:marTop w:val="0"/>
      <w:marBottom w:val="0"/>
      <w:divBdr>
        <w:top w:val="none" w:sz="0" w:space="0" w:color="auto"/>
        <w:left w:val="none" w:sz="0" w:space="0" w:color="auto"/>
        <w:bottom w:val="none" w:sz="0" w:space="0" w:color="auto"/>
        <w:right w:val="none" w:sz="0" w:space="0" w:color="auto"/>
      </w:divBdr>
      <w:divsChild>
        <w:div w:id="1823040001">
          <w:marLeft w:val="0"/>
          <w:marRight w:val="0"/>
          <w:marTop w:val="0"/>
          <w:marBottom w:val="0"/>
          <w:divBdr>
            <w:top w:val="none" w:sz="0" w:space="0" w:color="auto"/>
            <w:left w:val="none" w:sz="0" w:space="0" w:color="auto"/>
            <w:bottom w:val="none" w:sz="0" w:space="0" w:color="auto"/>
            <w:right w:val="none" w:sz="0" w:space="0" w:color="auto"/>
          </w:divBdr>
          <w:divsChild>
            <w:div w:id="1549298695">
              <w:marLeft w:val="0"/>
              <w:marRight w:val="0"/>
              <w:marTop w:val="0"/>
              <w:marBottom w:val="0"/>
              <w:divBdr>
                <w:top w:val="none" w:sz="0" w:space="0" w:color="auto"/>
                <w:left w:val="none" w:sz="0" w:space="0" w:color="auto"/>
                <w:bottom w:val="none" w:sz="0" w:space="0" w:color="auto"/>
                <w:right w:val="none" w:sz="0" w:space="0" w:color="auto"/>
              </w:divBdr>
              <w:divsChild>
                <w:div w:id="1963228698">
                  <w:marLeft w:val="0"/>
                  <w:marRight w:val="0"/>
                  <w:marTop w:val="0"/>
                  <w:marBottom w:val="0"/>
                  <w:divBdr>
                    <w:top w:val="none" w:sz="0" w:space="0" w:color="auto"/>
                    <w:left w:val="none" w:sz="0" w:space="0" w:color="auto"/>
                    <w:bottom w:val="none" w:sz="0" w:space="0" w:color="auto"/>
                    <w:right w:val="none" w:sz="0" w:space="0" w:color="auto"/>
                  </w:divBdr>
                  <w:divsChild>
                    <w:div w:id="172644421">
                      <w:marLeft w:val="0"/>
                      <w:marRight w:val="0"/>
                      <w:marTop w:val="0"/>
                      <w:marBottom w:val="0"/>
                      <w:divBdr>
                        <w:top w:val="none" w:sz="0" w:space="0" w:color="auto"/>
                        <w:left w:val="none" w:sz="0" w:space="0" w:color="auto"/>
                        <w:bottom w:val="none" w:sz="0" w:space="0" w:color="auto"/>
                        <w:right w:val="none" w:sz="0" w:space="0" w:color="auto"/>
                      </w:divBdr>
                      <w:divsChild>
                        <w:div w:id="1399669765">
                          <w:marLeft w:val="0"/>
                          <w:marRight w:val="0"/>
                          <w:marTop w:val="0"/>
                          <w:marBottom w:val="0"/>
                          <w:divBdr>
                            <w:top w:val="none" w:sz="0" w:space="0" w:color="auto"/>
                            <w:left w:val="none" w:sz="0" w:space="0" w:color="auto"/>
                            <w:bottom w:val="none" w:sz="0" w:space="0" w:color="auto"/>
                            <w:right w:val="none" w:sz="0" w:space="0" w:color="auto"/>
                          </w:divBdr>
                          <w:divsChild>
                            <w:div w:id="509756616">
                              <w:marLeft w:val="0"/>
                              <w:marRight w:val="0"/>
                              <w:marTop w:val="0"/>
                              <w:marBottom w:val="0"/>
                              <w:divBdr>
                                <w:top w:val="none" w:sz="0" w:space="0" w:color="auto"/>
                                <w:left w:val="none" w:sz="0" w:space="0" w:color="auto"/>
                                <w:bottom w:val="none" w:sz="0" w:space="0" w:color="auto"/>
                                <w:right w:val="none" w:sz="0" w:space="0" w:color="auto"/>
                              </w:divBdr>
                              <w:divsChild>
                                <w:div w:id="1402799695">
                                  <w:marLeft w:val="0"/>
                                  <w:marRight w:val="0"/>
                                  <w:marTop w:val="0"/>
                                  <w:marBottom w:val="0"/>
                                  <w:divBdr>
                                    <w:top w:val="none" w:sz="0" w:space="0" w:color="auto"/>
                                    <w:left w:val="none" w:sz="0" w:space="0" w:color="auto"/>
                                    <w:bottom w:val="none" w:sz="0" w:space="0" w:color="auto"/>
                                    <w:right w:val="none" w:sz="0" w:space="0" w:color="auto"/>
                                  </w:divBdr>
                                  <w:divsChild>
                                    <w:div w:id="634798433">
                                      <w:marLeft w:val="0"/>
                                      <w:marRight w:val="0"/>
                                      <w:marTop w:val="0"/>
                                      <w:marBottom w:val="0"/>
                                      <w:divBdr>
                                        <w:top w:val="none" w:sz="0" w:space="0" w:color="auto"/>
                                        <w:left w:val="none" w:sz="0" w:space="0" w:color="auto"/>
                                        <w:bottom w:val="none" w:sz="0" w:space="0" w:color="auto"/>
                                        <w:right w:val="none" w:sz="0" w:space="0" w:color="auto"/>
                                      </w:divBdr>
                                      <w:divsChild>
                                        <w:div w:id="468329876">
                                          <w:marLeft w:val="0"/>
                                          <w:marRight w:val="0"/>
                                          <w:marTop w:val="0"/>
                                          <w:marBottom w:val="495"/>
                                          <w:divBdr>
                                            <w:top w:val="none" w:sz="0" w:space="0" w:color="auto"/>
                                            <w:left w:val="none" w:sz="0" w:space="0" w:color="auto"/>
                                            <w:bottom w:val="none" w:sz="0" w:space="0" w:color="auto"/>
                                            <w:right w:val="none" w:sz="0" w:space="0" w:color="auto"/>
                                          </w:divBdr>
                                          <w:divsChild>
                                            <w:div w:id="9663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1852526">
      <w:bodyDiv w:val="1"/>
      <w:marLeft w:val="0"/>
      <w:marRight w:val="0"/>
      <w:marTop w:val="0"/>
      <w:marBottom w:val="0"/>
      <w:divBdr>
        <w:top w:val="none" w:sz="0" w:space="0" w:color="auto"/>
        <w:left w:val="none" w:sz="0" w:space="0" w:color="auto"/>
        <w:bottom w:val="none" w:sz="0" w:space="0" w:color="auto"/>
        <w:right w:val="none" w:sz="0" w:space="0" w:color="auto"/>
      </w:divBdr>
      <w:divsChild>
        <w:div w:id="325864807">
          <w:marLeft w:val="0"/>
          <w:marRight w:val="0"/>
          <w:marTop w:val="0"/>
          <w:marBottom w:val="0"/>
          <w:divBdr>
            <w:top w:val="none" w:sz="0" w:space="0" w:color="auto"/>
            <w:left w:val="none" w:sz="0" w:space="0" w:color="auto"/>
            <w:bottom w:val="none" w:sz="0" w:space="0" w:color="auto"/>
            <w:right w:val="none" w:sz="0" w:space="0" w:color="auto"/>
          </w:divBdr>
          <w:divsChild>
            <w:div w:id="1595087394">
              <w:marLeft w:val="0"/>
              <w:marRight w:val="0"/>
              <w:marTop w:val="0"/>
              <w:marBottom w:val="0"/>
              <w:divBdr>
                <w:top w:val="none" w:sz="0" w:space="0" w:color="auto"/>
                <w:left w:val="none" w:sz="0" w:space="0" w:color="auto"/>
                <w:bottom w:val="none" w:sz="0" w:space="0" w:color="auto"/>
                <w:right w:val="none" w:sz="0" w:space="0" w:color="auto"/>
              </w:divBdr>
              <w:divsChild>
                <w:div w:id="971521571">
                  <w:marLeft w:val="0"/>
                  <w:marRight w:val="0"/>
                  <w:marTop w:val="0"/>
                  <w:marBottom w:val="0"/>
                  <w:divBdr>
                    <w:top w:val="none" w:sz="0" w:space="0" w:color="auto"/>
                    <w:left w:val="none" w:sz="0" w:space="0" w:color="auto"/>
                    <w:bottom w:val="none" w:sz="0" w:space="0" w:color="auto"/>
                    <w:right w:val="none" w:sz="0" w:space="0" w:color="auto"/>
                  </w:divBdr>
                  <w:divsChild>
                    <w:div w:id="1709448232">
                      <w:marLeft w:val="0"/>
                      <w:marRight w:val="0"/>
                      <w:marTop w:val="0"/>
                      <w:marBottom w:val="0"/>
                      <w:divBdr>
                        <w:top w:val="none" w:sz="0" w:space="0" w:color="auto"/>
                        <w:left w:val="none" w:sz="0" w:space="0" w:color="auto"/>
                        <w:bottom w:val="none" w:sz="0" w:space="0" w:color="auto"/>
                        <w:right w:val="none" w:sz="0" w:space="0" w:color="auto"/>
                      </w:divBdr>
                      <w:divsChild>
                        <w:div w:id="2091735859">
                          <w:marLeft w:val="0"/>
                          <w:marRight w:val="0"/>
                          <w:marTop w:val="0"/>
                          <w:marBottom w:val="0"/>
                          <w:divBdr>
                            <w:top w:val="none" w:sz="0" w:space="0" w:color="auto"/>
                            <w:left w:val="none" w:sz="0" w:space="0" w:color="auto"/>
                            <w:bottom w:val="none" w:sz="0" w:space="0" w:color="auto"/>
                            <w:right w:val="none" w:sz="0" w:space="0" w:color="auto"/>
                          </w:divBdr>
                          <w:divsChild>
                            <w:div w:id="468740910">
                              <w:marLeft w:val="0"/>
                              <w:marRight w:val="0"/>
                              <w:marTop w:val="0"/>
                              <w:marBottom w:val="0"/>
                              <w:divBdr>
                                <w:top w:val="none" w:sz="0" w:space="0" w:color="auto"/>
                                <w:left w:val="none" w:sz="0" w:space="0" w:color="auto"/>
                                <w:bottom w:val="none" w:sz="0" w:space="0" w:color="auto"/>
                                <w:right w:val="none" w:sz="0" w:space="0" w:color="auto"/>
                              </w:divBdr>
                              <w:divsChild>
                                <w:div w:id="828399193">
                                  <w:marLeft w:val="0"/>
                                  <w:marRight w:val="0"/>
                                  <w:marTop w:val="0"/>
                                  <w:marBottom w:val="0"/>
                                  <w:divBdr>
                                    <w:top w:val="none" w:sz="0" w:space="0" w:color="auto"/>
                                    <w:left w:val="none" w:sz="0" w:space="0" w:color="auto"/>
                                    <w:bottom w:val="none" w:sz="0" w:space="0" w:color="auto"/>
                                    <w:right w:val="none" w:sz="0" w:space="0" w:color="auto"/>
                                  </w:divBdr>
                                  <w:divsChild>
                                    <w:div w:id="1374160120">
                                      <w:marLeft w:val="0"/>
                                      <w:marRight w:val="0"/>
                                      <w:marTop w:val="0"/>
                                      <w:marBottom w:val="0"/>
                                      <w:divBdr>
                                        <w:top w:val="none" w:sz="0" w:space="0" w:color="auto"/>
                                        <w:left w:val="none" w:sz="0" w:space="0" w:color="auto"/>
                                        <w:bottom w:val="none" w:sz="0" w:space="0" w:color="auto"/>
                                        <w:right w:val="none" w:sz="0" w:space="0" w:color="auto"/>
                                      </w:divBdr>
                                      <w:divsChild>
                                        <w:div w:id="1558971551">
                                          <w:marLeft w:val="0"/>
                                          <w:marRight w:val="0"/>
                                          <w:marTop w:val="0"/>
                                          <w:marBottom w:val="495"/>
                                          <w:divBdr>
                                            <w:top w:val="none" w:sz="0" w:space="0" w:color="auto"/>
                                            <w:left w:val="none" w:sz="0" w:space="0" w:color="auto"/>
                                            <w:bottom w:val="none" w:sz="0" w:space="0" w:color="auto"/>
                                            <w:right w:val="none" w:sz="0" w:space="0" w:color="auto"/>
                                          </w:divBdr>
                                          <w:divsChild>
                                            <w:div w:id="189982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General\Meeting%20Document%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F2BD1-7523-4E20-82B0-94D6B32C8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 Document (E)</Template>
  <TotalTime>2</TotalTime>
  <Pages>9</Pages>
  <Words>5872</Words>
  <Characters>6383</Characters>
  <Application>Microsoft Office Word</Application>
  <DocSecurity>4</DocSecurity>
  <Lines>375</Lines>
  <Paragraphs>152</Paragraphs>
  <ScaleCrop>false</ScaleCrop>
  <HeadingPairs>
    <vt:vector size="2" baseType="variant">
      <vt:variant>
        <vt:lpstr>Title</vt:lpstr>
      </vt:variant>
      <vt:variant>
        <vt:i4>1</vt:i4>
      </vt:variant>
    </vt:vector>
  </HeadingPairs>
  <TitlesOfParts>
    <vt:vector size="1" baseType="lpstr">
      <vt:lpstr>CDIP/24/3</vt:lpstr>
    </vt:vector>
  </TitlesOfParts>
  <Company>WIPO</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CDIP/24/3</dc:title>
  <dc:subject>运用公有领域的信息促进经济发展项目完成报告</dc:subject>
  <dc:creator>ESTEVES DOS SANTOS Anabela</dc:creator>
  <cp:keywords>FOR OFFICIAL USE ONLY</cp:keywords>
  <cp:lastModifiedBy>ESTEVES DOS SANTOS Anabela</cp:lastModifiedBy>
  <cp:revision>2</cp:revision>
  <cp:lastPrinted>2019-08-07T08:11:00Z</cp:lastPrinted>
  <dcterms:created xsi:type="dcterms:W3CDTF">2019-08-30T07:46:00Z</dcterms:created>
  <dcterms:modified xsi:type="dcterms:W3CDTF">2019-08-30T07:46:00Z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dc7bd1b4-f2b0-431a-8887-74e269997dc7</vt:lpwstr>
  </property>
  <property fmtid="{D5CDD505-2E9C-101B-9397-08002B2CF9AE}" pid="3" name="Classification">
    <vt:lpwstr>FOUO</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