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775EC9" w:rsidRPr="006962DC" w:rsidTr="00460888">
        <w:trPr>
          <w:trHeight w:val="1977"/>
        </w:trPr>
        <w:tc>
          <w:tcPr>
            <w:tcW w:w="4594" w:type="dxa"/>
            <w:tcBorders>
              <w:bottom w:val="single" w:sz="4" w:space="0" w:color="auto"/>
            </w:tcBorders>
            <w:tcMar>
              <w:bottom w:w="170" w:type="dxa"/>
            </w:tcMar>
          </w:tcPr>
          <w:p w:rsidR="00775EC9" w:rsidRPr="006962DC" w:rsidRDefault="00775EC9" w:rsidP="00460888">
            <w:pPr>
              <w:jc w:val="both"/>
            </w:pPr>
            <w:bookmarkStart w:id="0" w:name="_GoBack"/>
            <w:bookmarkEnd w:id="0"/>
            <w:r w:rsidRPr="006962DC">
              <w:rPr>
                <w:noProof/>
                <w:lang w:eastAsia="en-US"/>
              </w:rPr>
              <w:drawing>
                <wp:anchor distT="0" distB="0" distL="114300" distR="114300" simplePos="0" relativeHeight="251659264" behindDoc="1" locked="0" layoutInCell="0" allowOverlap="1" wp14:anchorId="5A36F54E" wp14:editId="096D9119">
                  <wp:simplePos x="0" y="0"/>
                  <wp:positionH relativeFrom="page">
                    <wp:posOffset>3834130</wp:posOffset>
                  </wp:positionH>
                  <wp:positionV relativeFrom="margin">
                    <wp:posOffset>0</wp:posOffset>
                  </wp:positionV>
                  <wp:extent cx="866775" cy="1323975"/>
                  <wp:effectExtent l="0" t="0" r="9525" b="9525"/>
                  <wp:wrapNone/>
                  <wp:docPr id="45" name="图片 4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75EC9" w:rsidRPr="006962DC" w:rsidRDefault="00775EC9" w:rsidP="00460888"/>
        </w:tc>
        <w:tc>
          <w:tcPr>
            <w:tcW w:w="425" w:type="dxa"/>
            <w:tcBorders>
              <w:bottom w:val="single" w:sz="4" w:space="0" w:color="auto"/>
            </w:tcBorders>
            <w:tcMar>
              <w:left w:w="0" w:type="dxa"/>
              <w:right w:w="0" w:type="dxa"/>
            </w:tcMar>
          </w:tcPr>
          <w:p w:rsidR="00775EC9" w:rsidRPr="006962DC" w:rsidRDefault="00775EC9" w:rsidP="00460888">
            <w:pPr>
              <w:jc w:val="right"/>
            </w:pPr>
            <w:r w:rsidRPr="006962DC">
              <w:rPr>
                <w:b/>
                <w:sz w:val="40"/>
                <w:szCs w:val="40"/>
              </w:rPr>
              <w:t>C</w:t>
            </w:r>
          </w:p>
        </w:tc>
      </w:tr>
      <w:tr w:rsidR="00775EC9" w:rsidRPr="006962DC" w:rsidTr="00460888">
        <w:trPr>
          <w:trHeight w:hRule="exact" w:val="340"/>
        </w:trPr>
        <w:tc>
          <w:tcPr>
            <w:tcW w:w="9356" w:type="dxa"/>
            <w:gridSpan w:val="3"/>
            <w:tcBorders>
              <w:top w:val="single" w:sz="4" w:space="0" w:color="auto"/>
            </w:tcBorders>
            <w:tcMar>
              <w:top w:w="170" w:type="dxa"/>
              <w:left w:w="0" w:type="dxa"/>
              <w:right w:w="0" w:type="dxa"/>
            </w:tcMar>
            <w:vAlign w:val="bottom"/>
          </w:tcPr>
          <w:p w:rsidR="00775EC9" w:rsidRPr="006962DC" w:rsidRDefault="00775EC9" w:rsidP="00460888">
            <w:pPr>
              <w:jc w:val="right"/>
              <w:rPr>
                <w:rFonts w:ascii="Arial Black" w:hAnsi="Arial Black"/>
                <w:caps/>
                <w:sz w:val="15"/>
              </w:rPr>
            </w:pPr>
            <w:r w:rsidRPr="006962DC">
              <w:rPr>
                <w:rFonts w:ascii="Arial Black" w:hAnsi="Arial Black" w:hint="eastAsia"/>
                <w:caps/>
                <w:sz w:val="15"/>
              </w:rPr>
              <w:t>CDIP</w:t>
            </w:r>
            <w:r w:rsidRPr="006962DC">
              <w:rPr>
                <w:rFonts w:ascii="Arial Black" w:hAnsi="Arial Black"/>
                <w:caps/>
                <w:sz w:val="15"/>
              </w:rPr>
              <w:t>/</w:t>
            </w:r>
            <w:r>
              <w:rPr>
                <w:rFonts w:ascii="Arial Black" w:hAnsi="Arial Black" w:hint="eastAsia"/>
                <w:caps/>
                <w:sz w:val="15"/>
              </w:rPr>
              <w:t>22</w:t>
            </w:r>
            <w:r w:rsidRPr="006962DC">
              <w:rPr>
                <w:rFonts w:ascii="Arial Black" w:hAnsi="Arial Black"/>
                <w:caps/>
                <w:sz w:val="15"/>
              </w:rPr>
              <w:t>/</w:t>
            </w:r>
            <w:r w:rsidR="00F35F4D">
              <w:rPr>
                <w:rFonts w:ascii="Arial Black" w:hAnsi="Arial Black" w:hint="eastAsia"/>
                <w:caps/>
                <w:sz w:val="15"/>
              </w:rPr>
              <w:t>17</w:t>
            </w:r>
          </w:p>
        </w:tc>
      </w:tr>
      <w:tr w:rsidR="00775EC9" w:rsidRPr="006962DC" w:rsidTr="00460888">
        <w:trPr>
          <w:trHeight w:hRule="exact" w:val="170"/>
        </w:trPr>
        <w:tc>
          <w:tcPr>
            <w:tcW w:w="9356" w:type="dxa"/>
            <w:gridSpan w:val="3"/>
            <w:noWrap/>
            <w:tcMar>
              <w:left w:w="0" w:type="dxa"/>
              <w:right w:w="0" w:type="dxa"/>
            </w:tcMar>
            <w:vAlign w:val="bottom"/>
          </w:tcPr>
          <w:p w:rsidR="00775EC9" w:rsidRPr="006962DC" w:rsidRDefault="00775EC9" w:rsidP="00460888">
            <w:pPr>
              <w:jc w:val="right"/>
              <w:rPr>
                <w:rFonts w:ascii="Arial Black" w:hAnsi="Arial Black"/>
                <w:b/>
                <w:caps/>
                <w:sz w:val="15"/>
                <w:szCs w:val="15"/>
              </w:rPr>
            </w:pPr>
            <w:r w:rsidRPr="006962DC">
              <w:rPr>
                <w:rFonts w:eastAsia="SimHei" w:hint="eastAsia"/>
                <w:b/>
                <w:sz w:val="15"/>
                <w:szCs w:val="15"/>
              </w:rPr>
              <w:t>原</w:t>
            </w:r>
            <w:r w:rsidRPr="006962DC">
              <w:rPr>
                <w:rFonts w:eastAsia="SimHei"/>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：英</w:t>
            </w:r>
            <w:r w:rsidRPr="006962DC">
              <w:rPr>
                <w:rFonts w:eastAsia="SimHei" w:hint="eastAsia"/>
                <w:b/>
                <w:sz w:val="15"/>
                <w:szCs w:val="15"/>
              </w:rPr>
              <w:t>文</w:t>
            </w:r>
          </w:p>
        </w:tc>
      </w:tr>
      <w:tr w:rsidR="00775EC9" w:rsidRPr="006962DC" w:rsidTr="00460888">
        <w:trPr>
          <w:trHeight w:hRule="exact" w:val="198"/>
        </w:trPr>
        <w:tc>
          <w:tcPr>
            <w:tcW w:w="9356" w:type="dxa"/>
            <w:gridSpan w:val="3"/>
            <w:tcMar>
              <w:left w:w="0" w:type="dxa"/>
              <w:right w:w="0" w:type="dxa"/>
            </w:tcMar>
            <w:vAlign w:val="bottom"/>
          </w:tcPr>
          <w:p w:rsidR="00775EC9" w:rsidRPr="006962DC" w:rsidRDefault="00775EC9" w:rsidP="00460888">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r w:rsidRPr="006962DC">
              <w:rPr>
                <w:rFonts w:ascii="Arial Black" w:eastAsia="SimHei" w:hAnsi="Arial Black"/>
                <w:b/>
                <w:sz w:val="15"/>
                <w:szCs w:val="15"/>
                <w:lang w:val="pt-BR"/>
              </w:rPr>
              <w:t>201</w:t>
            </w:r>
            <w:r>
              <w:rPr>
                <w:rFonts w:ascii="Arial Black" w:eastAsia="SimHei" w:hAnsi="Arial Black" w:hint="eastAsia"/>
                <w:b/>
                <w:sz w:val="15"/>
                <w:szCs w:val="15"/>
                <w:lang w:val="pt-BR"/>
              </w:rPr>
              <w:t>8</w:t>
            </w:r>
            <w:r w:rsidRPr="006962DC">
              <w:rPr>
                <w:rFonts w:ascii="SimHei" w:eastAsia="SimHei" w:hAnsi="Times New Roman" w:hint="eastAsia"/>
                <w:b/>
                <w:sz w:val="15"/>
                <w:szCs w:val="15"/>
              </w:rPr>
              <w:t>年</w:t>
            </w:r>
            <w:r w:rsidR="00F35F4D">
              <w:rPr>
                <w:rFonts w:ascii="Arial Black" w:eastAsia="SimHei" w:hAnsi="Arial Black" w:hint="eastAsia"/>
                <w:b/>
                <w:sz w:val="15"/>
                <w:szCs w:val="15"/>
                <w:lang w:val="pt-BR"/>
              </w:rPr>
              <w:t>11</w:t>
            </w:r>
            <w:r w:rsidRPr="006962DC">
              <w:rPr>
                <w:rFonts w:ascii="SimHei" w:eastAsia="SimHei" w:hAnsi="Times New Roman" w:hint="eastAsia"/>
                <w:b/>
                <w:sz w:val="15"/>
                <w:szCs w:val="15"/>
              </w:rPr>
              <w:t>月</w:t>
            </w:r>
            <w:r>
              <w:rPr>
                <w:rFonts w:ascii="Arial Black" w:eastAsia="SimHei" w:hAnsi="Arial Black" w:hint="eastAsia"/>
                <w:b/>
                <w:sz w:val="15"/>
                <w:szCs w:val="15"/>
              </w:rPr>
              <w:t>1</w:t>
            </w:r>
            <w:r w:rsidR="00F35F4D">
              <w:rPr>
                <w:rFonts w:ascii="Arial Black" w:eastAsia="SimHei" w:hAnsi="Arial Black" w:hint="eastAsia"/>
                <w:b/>
                <w:sz w:val="15"/>
                <w:szCs w:val="15"/>
              </w:rPr>
              <w:t>5</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775EC9" w:rsidRPr="006962DC" w:rsidRDefault="00775EC9" w:rsidP="00775EC9"/>
    <w:p w:rsidR="00775EC9" w:rsidRPr="006962DC" w:rsidRDefault="00775EC9" w:rsidP="00775EC9"/>
    <w:p w:rsidR="00775EC9" w:rsidRPr="006962DC" w:rsidRDefault="00775EC9" w:rsidP="00775EC9"/>
    <w:p w:rsidR="00775EC9" w:rsidRPr="006962DC" w:rsidRDefault="00775EC9" w:rsidP="00775EC9"/>
    <w:p w:rsidR="00775EC9" w:rsidRPr="006962DC" w:rsidRDefault="00775EC9" w:rsidP="00775EC9"/>
    <w:p w:rsidR="00775EC9" w:rsidRPr="006962DC" w:rsidRDefault="00775EC9" w:rsidP="00775EC9">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775EC9" w:rsidRPr="006962DC" w:rsidRDefault="00775EC9" w:rsidP="00775EC9"/>
    <w:p w:rsidR="00775EC9" w:rsidRPr="006962DC" w:rsidRDefault="00775EC9" w:rsidP="00775EC9"/>
    <w:p w:rsidR="00775EC9" w:rsidRPr="006962DC" w:rsidRDefault="00775EC9" w:rsidP="00775EC9">
      <w:pPr>
        <w:textAlignment w:val="bottom"/>
        <w:rPr>
          <w:rFonts w:ascii="KaiTi" w:eastAsia="KaiTi"/>
          <w:b/>
          <w:sz w:val="24"/>
          <w:szCs w:val="24"/>
        </w:rPr>
      </w:pPr>
      <w:r w:rsidRPr="006962DC">
        <w:rPr>
          <w:rFonts w:ascii="KaiTi" w:eastAsia="KaiTi" w:hint="eastAsia"/>
          <w:b/>
          <w:sz w:val="24"/>
          <w:szCs w:val="24"/>
        </w:rPr>
        <w:t>第</w:t>
      </w:r>
      <w:r>
        <w:rPr>
          <w:rFonts w:ascii="KaiTi" w:eastAsia="KaiTi" w:hint="eastAsia"/>
          <w:b/>
          <w:sz w:val="24"/>
          <w:szCs w:val="24"/>
        </w:rPr>
        <w:t>二</w:t>
      </w:r>
      <w:r w:rsidRPr="006962DC">
        <w:rPr>
          <w:rFonts w:ascii="KaiTi" w:eastAsia="KaiTi" w:hint="eastAsia"/>
          <w:b/>
          <w:sz w:val="24"/>
          <w:szCs w:val="24"/>
        </w:rPr>
        <w:t>十</w:t>
      </w:r>
      <w:r>
        <w:rPr>
          <w:rFonts w:ascii="KaiTi" w:eastAsia="KaiTi" w:hint="eastAsia"/>
          <w:b/>
          <w:sz w:val="24"/>
          <w:szCs w:val="24"/>
        </w:rPr>
        <w:t>二</w:t>
      </w:r>
      <w:r w:rsidRPr="006962DC">
        <w:rPr>
          <w:rFonts w:ascii="KaiTi" w:eastAsia="KaiTi" w:hint="eastAsia"/>
          <w:b/>
          <w:sz w:val="24"/>
          <w:szCs w:val="24"/>
        </w:rPr>
        <w:t>届会议</w:t>
      </w:r>
    </w:p>
    <w:p w:rsidR="00775EC9" w:rsidRPr="006962DC" w:rsidRDefault="00775EC9" w:rsidP="00775EC9">
      <w:pPr>
        <w:textAlignment w:val="bottom"/>
        <w:rPr>
          <w:rFonts w:ascii="KaiTi" w:eastAsia="KaiTi" w:hAnsi="KaiTi"/>
          <w:b/>
          <w:sz w:val="24"/>
          <w:szCs w:val="24"/>
        </w:rPr>
      </w:pPr>
      <w:r w:rsidRPr="006962DC">
        <w:rPr>
          <w:rFonts w:ascii="KaiTi" w:eastAsia="KaiTi" w:hAnsi="KaiTi" w:hint="eastAsia"/>
          <w:sz w:val="24"/>
          <w:szCs w:val="24"/>
        </w:rPr>
        <w:t>201</w:t>
      </w:r>
      <w:r>
        <w:rPr>
          <w:rFonts w:ascii="KaiTi" w:eastAsia="KaiTi" w:hAnsi="KaiTi" w:hint="eastAsia"/>
          <w:sz w:val="24"/>
          <w:szCs w:val="24"/>
        </w:rPr>
        <w:t>8</w:t>
      </w:r>
      <w:r w:rsidRPr="006962DC">
        <w:rPr>
          <w:rFonts w:ascii="KaiTi" w:eastAsia="KaiTi" w:hAnsi="KaiTi" w:hint="eastAsia"/>
          <w:b/>
          <w:sz w:val="24"/>
          <w:szCs w:val="24"/>
        </w:rPr>
        <w:t>年</w:t>
      </w:r>
      <w:r>
        <w:rPr>
          <w:rFonts w:ascii="KaiTi" w:eastAsia="KaiTi" w:hAnsi="KaiTi" w:hint="eastAsia"/>
          <w:sz w:val="24"/>
          <w:szCs w:val="24"/>
        </w:rPr>
        <w:t>11</w:t>
      </w:r>
      <w:r w:rsidRPr="006962DC">
        <w:rPr>
          <w:rFonts w:ascii="KaiTi" w:eastAsia="KaiTi" w:hAnsi="KaiTi" w:hint="eastAsia"/>
          <w:b/>
          <w:sz w:val="24"/>
          <w:szCs w:val="24"/>
        </w:rPr>
        <w:t>月</w:t>
      </w:r>
      <w:r>
        <w:rPr>
          <w:rFonts w:ascii="KaiTi" w:eastAsia="KaiTi" w:hAnsi="KaiTi" w:hint="eastAsia"/>
          <w:sz w:val="24"/>
          <w:szCs w:val="24"/>
        </w:rPr>
        <w:t>19</w:t>
      </w:r>
      <w:r w:rsidRPr="006962DC">
        <w:rPr>
          <w:rFonts w:ascii="KaiTi" w:eastAsia="KaiTi" w:hAnsi="KaiTi" w:hint="eastAsia"/>
          <w:b/>
          <w:sz w:val="24"/>
          <w:szCs w:val="24"/>
        </w:rPr>
        <w:t>日至</w:t>
      </w:r>
      <w:r>
        <w:rPr>
          <w:rFonts w:ascii="KaiTi" w:eastAsia="KaiTi" w:hAnsi="KaiTi" w:hint="eastAsia"/>
          <w:sz w:val="24"/>
          <w:szCs w:val="24"/>
        </w:rPr>
        <w:t>23</w:t>
      </w:r>
      <w:r w:rsidRPr="006962DC">
        <w:rPr>
          <w:rFonts w:ascii="KaiTi" w:eastAsia="KaiTi" w:hAnsi="KaiTi" w:hint="eastAsia"/>
          <w:b/>
          <w:sz w:val="24"/>
          <w:szCs w:val="24"/>
        </w:rPr>
        <w:t>日，日内瓦</w:t>
      </w:r>
    </w:p>
    <w:p w:rsidR="00775EC9" w:rsidRPr="002844FF" w:rsidRDefault="00775EC9" w:rsidP="00775EC9"/>
    <w:p w:rsidR="008B2CC1" w:rsidRPr="008B2CC1" w:rsidRDefault="008B2CC1" w:rsidP="008B2CC1"/>
    <w:p w:rsidR="008B2CC1" w:rsidRPr="008B2CC1" w:rsidRDefault="008B2CC1" w:rsidP="008B2CC1"/>
    <w:p w:rsidR="008B2CC1" w:rsidRPr="00775EC9" w:rsidRDefault="00E43775" w:rsidP="00982293">
      <w:pPr>
        <w:rPr>
          <w:rFonts w:ascii="KaiTi" w:eastAsia="KaiTi" w:hAnsi="KaiTi" w:cs="Times New Roman"/>
          <w:kern w:val="2"/>
          <w:sz w:val="24"/>
          <w:szCs w:val="32"/>
        </w:rPr>
      </w:pPr>
      <w:bookmarkStart w:id="1" w:name="TitleOfDoc"/>
      <w:bookmarkEnd w:id="1"/>
      <w:r w:rsidRPr="00E43775">
        <w:rPr>
          <w:rFonts w:ascii="KaiTi" w:eastAsia="KaiTi" w:hAnsi="KaiTi" w:cs="Times New Roman" w:hint="eastAsia"/>
          <w:kern w:val="2"/>
          <w:sz w:val="24"/>
          <w:szCs w:val="32"/>
        </w:rPr>
        <w:t>成员国关于议程项目“知识产权与发展”下应处理议题的意见汇总</w:t>
      </w:r>
      <w:r>
        <w:rPr>
          <w:rFonts w:ascii="KaiTi" w:eastAsia="KaiTi" w:hAnsi="KaiTi" w:cs="Times New Roman" w:hint="eastAsia"/>
          <w:kern w:val="2"/>
          <w:sz w:val="24"/>
          <w:szCs w:val="32"/>
        </w:rPr>
        <w:t>：</w:t>
      </w:r>
      <w:r>
        <w:rPr>
          <w:rFonts w:ascii="KaiTi" w:eastAsia="KaiTi" w:hAnsi="KaiTi" w:cs="Times New Roman"/>
          <w:kern w:val="2"/>
          <w:sz w:val="24"/>
          <w:szCs w:val="32"/>
        </w:rPr>
        <w:br/>
      </w:r>
      <w:r w:rsidRPr="00E43775">
        <w:rPr>
          <w:rFonts w:ascii="KaiTi" w:eastAsia="KaiTi" w:hAnsi="KaiTi" w:cs="Times New Roman" w:hint="eastAsia"/>
          <w:kern w:val="2"/>
          <w:sz w:val="24"/>
          <w:szCs w:val="32"/>
        </w:rPr>
        <w:t>印度尼西亚和阿拉伯联合酋长国的意见</w:t>
      </w:r>
    </w:p>
    <w:p w:rsidR="00D37420" w:rsidRPr="004F248D" w:rsidRDefault="00D37420" w:rsidP="008B2CC1"/>
    <w:p w:rsidR="00775EC9" w:rsidRPr="006962DC" w:rsidRDefault="00775EC9" w:rsidP="00775EC9">
      <w:pPr>
        <w:rPr>
          <w:rFonts w:ascii="KaiTi" w:eastAsia="KaiTi" w:hAnsi="STKaiti" w:cs="Times New Roman"/>
          <w:kern w:val="2"/>
          <w:sz w:val="21"/>
          <w:szCs w:val="24"/>
        </w:rPr>
      </w:pPr>
      <w:bookmarkStart w:id="2" w:name="Prepared"/>
      <w:bookmarkEnd w:id="2"/>
      <w:r>
        <w:rPr>
          <w:rFonts w:ascii="KaiTi" w:eastAsia="KaiTi" w:hAnsi="STKaiti" w:cs="Times New Roman" w:hint="eastAsia"/>
          <w:kern w:val="2"/>
          <w:sz w:val="21"/>
          <w:szCs w:val="24"/>
        </w:rPr>
        <w:t>秘书处编拟</w:t>
      </w:r>
    </w:p>
    <w:p w:rsidR="00AC205C" w:rsidRDefault="00AC205C"/>
    <w:p w:rsidR="000F5E56" w:rsidRDefault="000F5E56"/>
    <w:p w:rsidR="002928D3" w:rsidRDefault="002928D3"/>
    <w:p w:rsidR="002928D3" w:rsidRDefault="002928D3" w:rsidP="0053057A"/>
    <w:p w:rsidR="00E43775" w:rsidRPr="00E43775" w:rsidRDefault="00E43775" w:rsidP="00E43775">
      <w:pPr>
        <w:pStyle w:val="ListParagraph"/>
        <w:numPr>
          <w:ilvl w:val="0"/>
          <w:numId w:val="12"/>
        </w:numPr>
        <w:overflowPunct w:val="0"/>
        <w:spacing w:afterLines="50" w:after="120" w:line="340" w:lineRule="atLeast"/>
        <w:jc w:val="both"/>
        <w:rPr>
          <w:rFonts w:ascii="SimSun" w:hAnsi="SimSun"/>
          <w:sz w:val="21"/>
        </w:rPr>
      </w:pPr>
      <w:r w:rsidRPr="00E43775">
        <w:rPr>
          <w:rFonts w:ascii="SimSun" w:hAnsi="SimSun" w:hint="eastAsia"/>
          <w:sz w:val="21"/>
        </w:rPr>
        <w:t>CDIP在第二十一届会议上审议了文件CDIP/21/8 Rev，题为</w:t>
      </w:r>
      <w:r w:rsidR="00F35F4D">
        <w:rPr>
          <w:rFonts w:ascii="SimSun" w:hAnsi="SimSun" w:hint="eastAsia"/>
          <w:sz w:val="21"/>
        </w:rPr>
        <w:t>“</w:t>
      </w:r>
      <w:r w:rsidRPr="00E43775">
        <w:rPr>
          <w:rFonts w:ascii="SimSun" w:hAnsi="SimSun" w:hint="eastAsia"/>
          <w:sz w:val="21"/>
        </w:rPr>
        <w:t>成员国关于议程项目‘知识产权与发展’下应处理议题的意见汇总</w:t>
      </w:r>
      <w:r w:rsidR="00F35F4D">
        <w:rPr>
          <w:rFonts w:ascii="SimSun" w:hAnsi="SimSun" w:hint="eastAsia"/>
          <w:sz w:val="21"/>
        </w:rPr>
        <w:t>”</w:t>
      </w:r>
      <w:r w:rsidRPr="00E43775">
        <w:rPr>
          <w:rFonts w:ascii="SimSun" w:hAnsi="SimSun" w:hint="eastAsia"/>
          <w:sz w:val="21"/>
        </w:rPr>
        <w:t>。除其他外，委员会决定</w:t>
      </w:r>
      <w:r w:rsidR="00112EB4">
        <w:rPr>
          <w:rFonts w:ascii="SimSun" w:hAnsi="SimSun" w:hint="eastAsia"/>
          <w:sz w:val="21"/>
        </w:rPr>
        <w:t>“</w:t>
      </w:r>
      <w:r w:rsidRPr="00E43775">
        <w:rPr>
          <w:rFonts w:ascii="SimSun" w:hAnsi="SimSun" w:hint="eastAsia"/>
          <w:sz w:val="21"/>
        </w:rPr>
        <w:t>其他未来的议题应以文件CDIP</w:t>
      </w:r>
      <w:r w:rsidR="009D4172">
        <w:rPr>
          <w:rFonts w:ascii="SimSun" w:hAnsi="SimSun" w:hint="eastAsia"/>
          <w:sz w:val="21"/>
        </w:rPr>
        <w:t>/</w:t>
      </w:r>
      <w:r w:rsidRPr="00E43775">
        <w:rPr>
          <w:rFonts w:ascii="SimSun" w:hAnsi="SimSun" w:hint="eastAsia"/>
          <w:sz w:val="21"/>
        </w:rPr>
        <w:t>21/8 Rev.中提出的建议为基础，或以成员国提出的任何提案为基础，此种提案应按提交时间排序。”</w:t>
      </w:r>
    </w:p>
    <w:p w:rsidR="00337F4F" w:rsidRPr="00234992" w:rsidRDefault="00E43775" w:rsidP="00E43775">
      <w:pPr>
        <w:pStyle w:val="ListParagraph"/>
        <w:numPr>
          <w:ilvl w:val="0"/>
          <w:numId w:val="12"/>
        </w:numPr>
        <w:overflowPunct w:val="0"/>
        <w:spacing w:afterLines="50" w:after="120" w:line="340" w:lineRule="atLeast"/>
        <w:contextualSpacing w:val="0"/>
        <w:jc w:val="both"/>
        <w:rPr>
          <w:rFonts w:ascii="SimSun" w:hAnsi="SimSun"/>
          <w:sz w:val="21"/>
        </w:rPr>
      </w:pPr>
      <w:r w:rsidRPr="00E43775">
        <w:rPr>
          <w:rFonts w:ascii="SimSun" w:hAnsi="SimSun" w:hint="eastAsia"/>
          <w:sz w:val="21"/>
        </w:rPr>
        <w:t>本文件的附件中载有印度尼西亚共和国和阿拉伯联合酋长国的一份联合提案，由秘书处收自印度尼西亚常驻代表团</w:t>
      </w:r>
      <w:r w:rsidR="00112EB4">
        <w:rPr>
          <w:rFonts w:ascii="SimSun" w:hAnsi="SimSun" w:hint="eastAsia"/>
          <w:sz w:val="21"/>
        </w:rPr>
        <w:t>日期为</w:t>
      </w:r>
      <w:r w:rsidRPr="00E43775">
        <w:rPr>
          <w:rFonts w:ascii="SimSun" w:hAnsi="SimSun" w:hint="eastAsia"/>
          <w:sz w:val="21"/>
        </w:rPr>
        <w:t>2018年11月15日的来文。</w:t>
      </w:r>
    </w:p>
    <w:p w:rsidR="00C5216C" w:rsidRDefault="00234992" w:rsidP="001F018C">
      <w:pPr>
        <w:pStyle w:val="ListParagraph"/>
        <w:numPr>
          <w:ilvl w:val="0"/>
          <w:numId w:val="12"/>
        </w:numPr>
        <w:overflowPunct w:val="0"/>
        <w:spacing w:afterLines="50" w:after="120" w:line="340" w:lineRule="atLeast"/>
        <w:ind w:left="5534"/>
        <w:contextualSpacing w:val="0"/>
        <w:jc w:val="both"/>
        <w:rPr>
          <w:rFonts w:ascii="KaiTi" w:eastAsia="KaiTi" w:hAnsi="KaiTi"/>
          <w:sz w:val="21"/>
        </w:rPr>
      </w:pPr>
      <w:r w:rsidRPr="007854CB">
        <w:rPr>
          <w:rFonts w:ascii="KaiTi" w:eastAsia="KaiTi" w:hAnsi="KaiTi" w:hint="eastAsia"/>
          <w:sz w:val="21"/>
        </w:rPr>
        <w:t>请</w:t>
      </w:r>
      <w:r w:rsidR="00E43775">
        <w:rPr>
          <w:rFonts w:ascii="KaiTi" w:eastAsia="KaiTi" w:hAnsi="KaiTi" w:hint="eastAsia"/>
          <w:sz w:val="21"/>
        </w:rPr>
        <w:t>CDIP</w:t>
      </w:r>
      <w:r w:rsidRPr="007854CB">
        <w:rPr>
          <w:rFonts w:ascii="KaiTi" w:eastAsia="KaiTi" w:hAnsi="KaiTi" w:hint="eastAsia"/>
          <w:sz w:val="21"/>
        </w:rPr>
        <w:t>审议本文件中所载的信</w:t>
      </w:r>
      <w:r w:rsidR="00112EB4">
        <w:rPr>
          <w:rFonts w:ascii="KaiTi" w:eastAsia="KaiTi" w:hAnsi="KaiTi"/>
          <w:sz w:val="21"/>
        </w:rPr>
        <w:t>‍</w:t>
      </w:r>
      <w:r w:rsidRPr="007854CB">
        <w:rPr>
          <w:rFonts w:ascii="KaiTi" w:eastAsia="KaiTi" w:hAnsi="KaiTi" w:hint="eastAsia"/>
          <w:sz w:val="21"/>
        </w:rPr>
        <w:t>息。</w:t>
      </w:r>
    </w:p>
    <w:p w:rsidR="007A7281" w:rsidRPr="007A7281" w:rsidRDefault="007A7281" w:rsidP="001F018C">
      <w:pPr>
        <w:pStyle w:val="ListParagraph"/>
        <w:overflowPunct w:val="0"/>
        <w:spacing w:afterLines="50" w:after="120" w:line="340" w:lineRule="atLeast"/>
        <w:ind w:left="5534"/>
        <w:contextualSpacing w:val="0"/>
        <w:rPr>
          <w:rFonts w:ascii="KaiTi" w:eastAsia="KaiTi" w:hAnsi="KaiTi"/>
          <w:sz w:val="21"/>
        </w:rPr>
      </w:pPr>
    </w:p>
    <w:p w:rsidR="00750651" w:rsidRDefault="00750651" w:rsidP="001F018C">
      <w:pPr>
        <w:pStyle w:val="EndofDocument"/>
        <w:spacing w:afterLines="50" w:after="120" w:line="340" w:lineRule="atLeast"/>
        <w:ind w:left="5534"/>
        <w:jc w:val="left"/>
        <w:rPr>
          <w:rFonts w:ascii="KaiTi" w:eastAsia="KaiTi" w:hAnsi="KaiTi"/>
          <w:sz w:val="21"/>
          <w:szCs w:val="21"/>
          <w:lang w:eastAsia="zh-CN"/>
        </w:rPr>
      </w:pPr>
      <w:r w:rsidRPr="006907A1">
        <w:rPr>
          <w:rFonts w:ascii="KaiTi" w:eastAsia="KaiTi" w:hAnsi="KaiTi"/>
          <w:sz w:val="21"/>
          <w:szCs w:val="21"/>
          <w:lang w:eastAsia="zh-CN"/>
        </w:rPr>
        <w:t>[</w:t>
      </w:r>
      <w:r w:rsidRPr="006907A1">
        <w:rPr>
          <w:rFonts w:ascii="KaiTi" w:eastAsia="KaiTi" w:hAnsi="KaiTi" w:hint="eastAsia"/>
          <w:sz w:val="21"/>
          <w:szCs w:val="21"/>
          <w:lang w:eastAsia="zh-CN"/>
        </w:rPr>
        <w:t>后接附件</w:t>
      </w:r>
      <w:r w:rsidRPr="006907A1">
        <w:rPr>
          <w:rFonts w:ascii="KaiTi" w:eastAsia="KaiTi" w:hAnsi="KaiTi"/>
          <w:sz w:val="21"/>
          <w:szCs w:val="21"/>
          <w:lang w:eastAsia="zh-CN"/>
        </w:rPr>
        <w:t>]</w:t>
      </w:r>
    </w:p>
    <w:p w:rsidR="007E760A" w:rsidRPr="00750651" w:rsidRDefault="007E760A" w:rsidP="00C5216C">
      <w:pPr>
        <w:pStyle w:val="Endofdocument-Annex"/>
        <w:sectPr w:rsidR="007E760A" w:rsidRPr="00750651" w:rsidSect="00996BC6">
          <w:headerReference w:type="default" r:id="rId9"/>
          <w:endnotePr>
            <w:numFmt w:val="decimal"/>
          </w:endnotePr>
          <w:pgSz w:w="11907" w:h="16840" w:code="9"/>
          <w:pgMar w:top="567" w:right="1134" w:bottom="1418" w:left="1418" w:header="510" w:footer="1021" w:gutter="0"/>
          <w:cols w:space="720"/>
          <w:titlePg/>
          <w:docGrid w:linePitch="299"/>
        </w:sectPr>
      </w:pPr>
    </w:p>
    <w:p w:rsidR="003334E4" w:rsidRPr="001F018C" w:rsidRDefault="00E43775" w:rsidP="006F6DF2">
      <w:pPr>
        <w:pStyle w:val="Heading1"/>
        <w:keepNext w:val="0"/>
        <w:overflowPunct w:val="0"/>
        <w:spacing w:before="0" w:afterLines="50" w:after="120" w:line="340" w:lineRule="atLeast"/>
        <w:jc w:val="both"/>
        <w:rPr>
          <w:rFonts w:asciiTheme="minorEastAsia" w:eastAsiaTheme="minorEastAsia" w:hAnsiTheme="minorEastAsia"/>
          <w:sz w:val="21"/>
          <w:szCs w:val="21"/>
        </w:rPr>
      </w:pPr>
      <w:r w:rsidRPr="00E43775">
        <w:rPr>
          <w:rFonts w:asciiTheme="minorEastAsia" w:eastAsiaTheme="minorEastAsia" w:hAnsiTheme="minorEastAsia" w:hint="eastAsia"/>
          <w:sz w:val="21"/>
          <w:szCs w:val="21"/>
        </w:rPr>
        <w:lastRenderedPageBreak/>
        <w:t>印度尼西亚共和国和阿拉伯联合酋长国关于议程项目</w:t>
      </w:r>
      <w:r w:rsidR="00520668">
        <w:rPr>
          <w:rFonts w:asciiTheme="minorEastAsia" w:eastAsiaTheme="minorEastAsia" w:hAnsiTheme="minorEastAsia" w:hint="eastAsia"/>
          <w:sz w:val="21"/>
          <w:szCs w:val="21"/>
        </w:rPr>
        <w:t>“</w:t>
      </w:r>
      <w:r w:rsidRPr="00E43775">
        <w:rPr>
          <w:rFonts w:asciiTheme="minorEastAsia" w:eastAsiaTheme="minorEastAsia" w:hAnsiTheme="minorEastAsia" w:hint="eastAsia"/>
          <w:sz w:val="21"/>
          <w:szCs w:val="21"/>
        </w:rPr>
        <w:t>知识产权与发展</w:t>
      </w:r>
      <w:r w:rsidR="00520668">
        <w:rPr>
          <w:rFonts w:asciiTheme="minorEastAsia" w:eastAsiaTheme="minorEastAsia" w:hAnsiTheme="minorEastAsia" w:hint="eastAsia"/>
          <w:sz w:val="21"/>
          <w:szCs w:val="21"/>
        </w:rPr>
        <w:t>”</w:t>
      </w:r>
      <w:r w:rsidRPr="00E43775">
        <w:rPr>
          <w:rFonts w:asciiTheme="minorEastAsia" w:eastAsiaTheme="minorEastAsia" w:hAnsiTheme="minorEastAsia" w:hint="eastAsia"/>
          <w:sz w:val="21"/>
          <w:szCs w:val="21"/>
        </w:rPr>
        <w:t>下应处理议题的提案</w:t>
      </w:r>
    </w:p>
    <w:p w:rsidR="00E43775" w:rsidRPr="006F6DF2" w:rsidRDefault="00E43775" w:rsidP="00E43775">
      <w:pPr>
        <w:overflowPunct w:val="0"/>
        <w:spacing w:beforeLines="250" w:before="600" w:afterLines="50" w:after="120" w:line="340" w:lineRule="atLeast"/>
        <w:rPr>
          <w:rFonts w:ascii="SimHei" w:eastAsia="SimHei" w:hAnsi="SimHei"/>
          <w:sz w:val="21"/>
          <w:szCs w:val="21"/>
          <w:lang w:val="en-GB"/>
        </w:rPr>
      </w:pPr>
      <w:r w:rsidRPr="00E43775">
        <w:rPr>
          <w:rFonts w:ascii="SimHei" w:eastAsia="SimHei" w:hAnsi="SimHei" w:hint="eastAsia"/>
          <w:sz w:val="21"/>
          <w:szCs w:val="21"/>
          <w:lang w:val="en-GB"/>
        </w:rPr>
        <w:t>议题：知识产权与创意经济</w:t>
      </w:r>
    </w:p>
    <w:p w:rsidR="00E43775" w:rsidRPr="00E43775" w:rsidRDefault="00E43775" w:rsidP="003243F5">
      <w:pPr>
        <w:pStyle w:val="ListParagraph"/>
        <w:overflowPunct w:val="0"/>
        <w:spacing w:afterLines="50" w:after="120" w:line="340" w:lineRule="atLeast"/>
        <w:ind w:left="0" w:firstLineChars="200" w:firstLine="420"/>
        <w:contextualSpacing w:val="0"/>
        <w:jc w:val="both"/>
        <w:rPr>
          <w:rFonts w:asciiTheme="minorEastAsia" w:eastAsiaTheme="minorEastAsia" w:hAnsiTheme="minorEastAsia"/>
          <w:sz w:val="21"/>
          <w:szCs w:val="21"/>
        </w:rPr>
      </w:pPr>
      <w:r w:rsidRPr="00E43775">
        <w:rPr>
          <w:rFonts w:asciiTheme="minorEastAsia" w:eastAsiaTheme="minorEastAsia" w:hAnsiTheme="minorEastAsia" w:hint="eastAsia"/>
          <w:sz w:val="21"/>
          <w:szCs w:val="21"/>
        </w:rPr>
        <w:t>忆及产权组织发展与知识产权委员会（CDIP）第二十一届会议在议程第9项</w:t>
      </w:r>
      <w:r w:rsidR="009D4172">
        <w:rPr>
          <w:rFonts w:asciiTheme="minorEastAsia" w:eastAsiaTheme="minorEastAsia" w:hAnsiTheme="minorEastAsia" w:hint="eastAsia"/>
          <w:sz w:val="21"/>
          <w:szCs w:val="21"/>
        </w:rPr>
        <w:t>“</w:t>
      </w:r>
      <w:r w:rsidRPr="00E43775">
        <w:rPr>
          <w:rFonts w:asciiTheme="minorEastAsia" w:eastAsiaTheme="minorEastAsia" w:hAnsiTheme="minorEastAsia" w:hint="eastAsia"/>
          <w:sz w:val="21"/>
          <w:szCs w:val="21"/>
        </w:rPr>
        <w:t>知识产权与发展</w:t>
      </w:r>
      <w:r w:rsidR="009D4172">
        <w:rPr>
          <w:rFonts w:asciiTheme="minorEastAsia" w:eastAsiaTheme="minorEastAsia" w:hAnsiTheme="minorEastAsia" w:hint="eastAsia"/>
          <w:sz w:val="21"/>
          <w:szCs w:val="21"/>
        </w:rPr>
        <w:t>”</w:t>
      </w:r>
      <w:r w:rsidRPr="00E43775">
        <w:rPr>
          <w:rFonts w:asciiTheme="minorEastAsia" w:eastAsiaTheme="minorEastAsia" w:hAnsiTheme="minorEastAsia" w:hint="eastAsia"/>
          <w:sz w:val="21"/>
          <w:szCs w:val="21"/>
        </w:rPr>
        <w:t>下作出的决定，即其他未来的议题应以文件CDIP</w:t>
      </w:r>
      <w:r w:rsidR="009D4172">
        <w:rPr>
          <w:rFonts w:asciiTheme="minorEastAsia" w:eastAsiaTheme="minorEastAsia" w:hAnsiTheme="minorEastAsia" w:hint="eastAsia"/>
          <w:sz w:val="21"/>
          <w:szCs w:val="21"/>
        </w:rPr>
        <w:t>/</w:t>
      </w:r>
      <w:r w:rsidRPr="00E43775">
        <w:rPr>
          <w:rFonts w:asciiTheme="minorEastAsia" w:eastAsiaTheme="minorEastAsia" w:hAnsiTheme="minorEastAsia" w:hint="eastAsia"/>
          <w:sz w:val="21"/>
          <w:szCs w:val="21"/>
        </w:rPr>
        <w:t>21/8 Rev.中提出的建议为基础，或以成员国提出的任何提案为基础，此种提案应按提交时间排序；并认识到知识产权在促进创新创造以及推动长期经济增长和可持续发展方面发挥着重要作用：</w:t>
      </w:r>
    </w:p>
    <w:p w:rsidR="00E43775" w:rsidRPr="00E43775" w:rsidRDefault="00E43775" w:rsidP="003243F5">
      <w:pPr>
        <w:pStyle w:val="ListParagraph"/>
        <w:overflowPunct w:val="0"/>
        <w:spacing w:afterLines="50" w:after="120" w:line="340" w:lineRule="atLeast"/>
        <w:ind w:left="0" w:firstLineChars="200" w:firstLine="420"/>
        <w:contextualSpacing w:val="0"/>
        <w:jc w:val="both"/>
        <w:rPr>
          <w:rFonts w:asciiTheme="minorEastAsia" w:eastAsiaTheme="minorEastAsia" w:hAnsiTheme="minorEastAsia"/>
          <w:sz w:val="21"/>
          <w:szCs w:val="21"/>
        </w:rPr>
      </w:pPr>
      <w:r w:rsidRPr="00E43775">
        <w:rPr>
          <w:rFonts w:asciiTheme="minorEastAsia" w:eastAsiaTheme="minorEastAsia" w:hAnsiTheme="minorEastAsia" w:hint="eastAsia"/>
          <w:sz w:val="21"/>
          <w:szCs w:val="21"/>
        </w:rPr>
        <w:t>印度尼西亚</w:t>
      </w:r>
      <w:r w:rsidR="007B323F">
        <w:rPr>
          <w:rFonts w:asciiTheme="minorEastAsia" w:eastAsiaTheme="minorEastAsia" w:hAnsiTheme="minorEastAsia" w:hint="eastAsia"/>
          <w:sz w:val="21"/>
          <w:szCs w:val="21"/>
        </w:rPr>
        <w:t>共和国</w:t>
      </w:r>
      <w:r w:rsidRPr="00E43775">
        <w:rPr>
          <w:rFonts w:asciiTheme="minorEastAsia" w:eastAsiaTheme="minorEastAsia" w:hAnsiTheme="minorEastAsia" w:hint="eastAsia"/>
          <w:sz w:val="21"/>
          <w:szCs w:val="21"/>
        </w:rPr>
        <w:t>和阿拉伯联合酋长国建议在</w:t>
      </w:r>
      <w:r w:rsidR="00112EB4">
        <w:rPr>
          <w:rFonts w:asciiTheme="minorEastAsia" w:eastAsiaTheme="minorEastAsia" w:hAnsiTheme="minorEastAsia" w:hint="eastAsia"/>
          <w:sz w:val="21"/>
          <w:szCs w:val="21"/>
        </w:rPr>
        <w:t>产权组织</w:t>
      </w:r>
      <w:r w:rsidR="007B323F">
        <w:rPr>
          <w:rFonts w:asciiTheme="minorEastAsia" w:eastAsiaTheme="minorEastAsia" w:hAnsiTheme="minorEastAsia" w:hint="eastAsia"/>
          <w:sz w:val="21"/>
          <w:szCs w:val="21"/>
        </w:rPr>
        <w:t>CDIP会议</w:t>
      </w:r>
      <w:r w:rsidRPr="00E43775">
        <w:rPr>
          <w:rFonts w:asciiTheme="minorEastAsia" w:eastAsiaTheme="minorEastAsia" w:hAnsiTheme="minorEastAsia" w:hint="eastAsia"/>
          <w:sz w:val="21"/>
          <w:szCs w:val="21"/>
        </w:rPr>
        <w:t>的“知识产权与发展”议程下讨论</w:t>
      </w:r>
      <w:r w:rsidR="005306F9">
        <w:rPr>
          <w:rFonts w:asciiTheme="minorEastAsia" w:eastAsiaTheme="minorEastAsia" w:hAnsiTheme="minorEastAsia" w:hint="eastAsia"/>
          <w:sz w:val="21"/>
          <w:szCs w:val="21"/>
        </w:rPr>
        <w:t>“</w:t>
      </w:r>
      <w:r w:rsidRPr="00E43775">
        <w:rPr>
          <w:rFonts w:asciiTheme="minorEastAsia" w:eastAsiaTheme="minorEastAsia" w:hAnsiTheme="minorEastAsia" w:hint="eastAsia"/>
          <w:sz w:val="21"/>
          <w:szCs w:val="21"/>
        </w:rPr>
        <w:t>知识产权与创意经济</w:t>
      </w:r>
      <w:r w:rsidR="005306F9">
        <w:rPr>
          <w:rFonts w:asciiTheme="minorEastAsia" w:eastAsiaTheme="minorEastAsia" w:hAnsiTheme="minorEastAsia" w:hint="eastAsia"/>
          <w:sz w:val="21"/>
          <w:szCs w:val="21"/>
        </w:rPr>
        <w:t>”</w:t>
      </w:r>
      <w:r w:rsidRPr="00E43775">
        <w:rPr>
          <w:rFonts w:asciiTheme="minorEastAsia" w:eastAsiaTheme="minorEastAsia" w:hAnsiTheme="minorEastAsia" w:hint="eastAsia"/>
          <w:sz w:val="21"/>
          <w:szCs w:val="21"/>
        </w:rPr>
        <w:t>的议题。</w:t>
      </w:r>
    </w:p>
    <w:p w:rsidR="00E43775" w:rsidRPr="00E43775" w:rsidRDefault="00E43775" w:rsidP="003243F5">
      <w:pPr>
        <w:pStyle w:val="ListParagraph"/>
        <w:overflowPunct w:val="0"/>
        <w:spacing w:afterLines="50" w:after="120" w:line="340" w:lineRule="atLeast"/>
        <w:ind w:left="0" w:firstLineChars="200" w:firstLine="420"/>
        <w:contextualSpacing w:val="0"/>
        <w:jc w:val="both"/>
        <w:rPr>
          <w:rFonts w:asciiTheme="minorEastAsia" w:eastAsiaTheme="minorEastAsia" w:hAnsiTheme="minorEastAsia"/>
          <w:sz w:val="21"/>
          <w:szCs w:val="21"/>
        </w:rPr>
      </w:pPr>
      <w:r w:rsidRPr="00E43775">
        <w:rPr>
          <w:rFonts w:asciiTheme="minorEastAsia" w:eastAsiaTheme="minorEastAsia" w:hAnsiTheme="minorEastAsia" w:hint="eastAsia"/>
          <w:sz w:val="21"/>
          <w:szCs w:val="21"/>
        </w:rPr>
        <w:t>创意经济中的部门和产业是世界经济中最具活力的部门，被视为新兴的高增长领域。总体而言，创意经济创造就业，推动经济增长，带来附加值，还帮助各国建立更强的民族认同。此外，创意经济部门利用知识和信息，进而激发创新，为社会创造社会财富和经济财富，推动实现可持续发展目标。</w:t>
      </w:r>
    </w:p>
    <w:p w:rsidR="00E43775" w:rsidRPr="00E43775" w:rsidRDefault="00E43775" w:rsidP="003243F5">
      <w:pPr>
        <w:pStyle w:val="ListParagraph"/>
        <w:overflowPunct w:val="0"/>
        <w:spacing w:afterLines="50" w:after="120" w:line="340" w:lineRule="atLeast"/>
        <w:ind w:left="0" w:firstLineChars="200" w:firstLine="420"/>
        <w:contextualSpacing w:val="0"/>
        <w:jc w:val="both"/>
        <w:rPr>
          <w:rFonts w:asciiTheme="minorEastAsia" w:eastAsiaTheme="minorEastAsia" w:hAnsiTheme="minorEastAsia"/>
          <w:sz w:val="21"/>
          <w:szCs w:val="21"/>
        </w:rPr>
      </w:pPr>
      <w:r w:rsidRPr="00E43775">
        <w:rPr>
          <w:rFonts w:asciiTheme="minorEastAsia" w:eastAsiaTheme="minorEastAsia" w:hAnsiTheme="minorEastAsia" w:hint="eastAsia"/>
          <w:sz w:val="21"/>
          <w:szCs w:val="21"/>
        </w:rPr>
        <w:t>创意经济作为文化、经济和技术的纽带而发展、兴盛。其生态系统由许多不同行业、部门和利益攸关方组成，涵盖范围广泛的经济部门，从由中小微企业（MSME）主导的传统文化</w:t>
      </w:r>
      <w:r w:rsidR="002A396E">
        <w:rPr>
          <w:rFonts w:asciiTheme="minorEastAsia" w:eastAsiaTheme="minorEastAsia" w:hAnsiTheme="minorEastAsia" w:hint="eastAsia"/>
          <w:sz w:val="21"/>
          <w:szCs w:val="21"/>
        </w:rPr>
        <w:t>产业</w:t>
      </w:r>
      <w:r w:rsidRPr="00E43775">
        <w:rPr>
          <w:rFonts w:asciiTheme="minorEastAsia" w:eastAsiaTheme="minorEastAsia" w:hAnsiTheme="minorEastAsia" w:hint="eastAsia"/>
          <w:sz w:val="21"/>
          <w:szCs w:val="21"/>
        </w:rPr>
        <w:t>和工艺行业，到数字时代的新企业。</w:t>
      </w:r>
    </w:p>
    <w:p w:rsidR="00E43775" w:rsidRPr="00E43775" w:rsidRDefault="00E43775" w:rsidP="003243F5">
      <w:pPr>
        <w:pStyle w:val="ListParagraph"/>
        <w:overflowPunct w:val="0"/>
        <w:spacing w:afterLines="50" w:after="120" w:line="340" w:lineRule="atLeast"/>
        <w:ind w:left="0" w:firstLineChars="200" w:firstLine="420"/>
        <w:contextualSpacing w:val="0"/>
        <w:jc w:val="both"/>
        <w:rPr>
          <w:rFonts w:asciiTheme="minorEastAsia" w:eastAsiaTheme="minorEastAsia" w:hAnsiTheme="minorEastAsia"/>
          <w:sz w:val="21"/>
          <w:szCs w:val="21"/>
        </w:rPr>
      </w:pPr>
      <w:r w:rsidRPr="00E43775">
        <w:rPr>
          <w:rFonts w:asciiTheme="minorEastAsia" w:eastAsiaTheme="minorEastAsia" w:hAnsiTheme="minorEastAsia" w:hint="eastAsia"/>
          <w:sz w:val="21"/>
          <w:szCs w:val="21"/>
        </w:rPr>
        <w:t>创新在创意经济中往往是一种集体进程，涉及多个对知识产权有具体需求的不同的行为主体和利益攸关方。这些行为主体往往将版权、专利、外观设计和商标等不同类型的知识产权结合在一起。</w:t>
      </w:r>
    </w:p>
    <w:p w:rsidR="00E43775" w:rsidRPr="00E43775" w:rsidRDefault="002A396E" w:rsidP="003243F5">
      <w:pPr>
        <w:pStyle w:val="ListParagraph"/>
        <w:overflowPunct w:val="0"/>
        <w:spacing w:afterLines="50" w:after="120" w:line="340" w:lineRule="atLeast"/>
        <w:ind w:left="0" w:firstLineChars="200" w:firstLine="420"/>
        <w:contextualSpacing w:val="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与通常有准入障碍</w:t>
      </w:r>
      <w:r w:rsidR="00E43775" w:rsidRPr="00E43775">
        <w:rPr>
          <w:rFonts w:asciiTheme="minorEastAsia" w:eastAsiaTheme="minorEastAsia" w:hAnsiTheme="minorEastAsia" w:hint="eastAsia"/>
          <w:sz w:val="21"/>
          <w:szCs w:val="21"/>
        </w:rPr>
        <w:t>的其他经济部门相比，创意经济可以为所有国家的所有人民提供平等的机会和公平的竞争环境。数字时代为此提供了更好的前景，因为互联网和其他技术使世界各地的人才得以共同合作。当然，最紧迫的挑战之一是如何发挥知识产权在创意经济部门发展中的作用，以促进持续的社会经济发展。</w:t>
      </w:r>
    </w:p>
    <w:p w:rsidR="00E43775" w:rsidRDefault="00E43775" w:rsidP="003243F5">
      <w:pPr>
        <w:pStyle w:val="ListParagraph"/>
        <w:overflowPunct w:val="0"/>
        <w:spacing w:afterLines="50" w:after="120" w:line="340" w:lineRule="atLeast"/>
        <w:ind w:left="0" w:firstLineChars="200" w:firstLine="420"/>
        <w:contextualSpacing w:val="0"/>
        <w:jc w:val="both"/>
        <w:rPr>
          <w:rFonts w:asciiTheme="minorEastAsia" w:eastAsiaTheme="minorEastAsia" w:hAnsiTheme="minorEastAsia"/>
          <w:sz w:val="21"/>
          <w:szCs w:val="21"/>
        </w:rPr>
      </w:pPr>
      <w:r w:rsidRPr="00E43775">
        <w:rPr>
          <w:rFonts w:asciiTheme="minorEastAsia" w:eastAsiaTheme="minorEastAsia" w:hAnsiTheme="minorEastAsia" w:hint="eastAsia"/>
          <w:sz w:val="21"/>
          <w:szCs w:val="21"/>
        </w:rPr>
        <w:t>围绕</w:t>
      </w:r>
      <w:r w:rsidR="002A396E">
        <w:rPr>
          <w:rFonts w:asciiTheme="minorEastAsia" w:eastAsiaTheme="minorEastAsia" w:hAnsiTheme="minorEastAsia" w:hint="eastAsia"/>
          <w:sz w:val="21"/>
          <w:szCs w:val="21"/>
        </w:rPr>
        <w:t>“</w:t>
      </w:r>
      <w:r w:rsidRPr="00E43775">
        <w:rPr>
          <w:rFonts w:asciiTheme="minorEastAsia" w:eastAsiaTheme="minorEastAsia" w:hAnsiTheme="minorEastAsia" w:hint="eastAsia"/>
          <w:sz w:val="21"/>
          <w:szCs w:val="21"/>
        </w:rPr>
        <w:t>知识产权与创意经济</w:t>
      </w:r>
      <w:r w:rsidR="002A396E">
        <w:rPr>
          <w:rFonts w:asciiTheme="minorEastAsia" w:eastAsiaTheme="minorEastAsia" w:hAnsiTheme="minorEastAsia" w:hint="eastAsia"/>
          <w:sz w:val="21"/>
          <w:szCs w:val="21"/>
        </w:rPr>
        <w:t>”</w:t>
      </w:r>
      <w:r w:rsidRPr="00E43775">
        <w:rPr>
          <w:rFonts w:asciiTheme="minorEastAsia" w:eastAsiaTheme="minorEastAsia" w:hAnsiTheme="minorEastAsia" w:hint="eastAsia"/>
          <w:sz w:val="21"/>
          <w:szCs w:val="21"/>
        </w:rPr>
        <w:t>这一议题开展讨论并交流见解，有望使人更好地了解知识产权制度作为一种手段，在调控创意经济部门的经济潜力及其持续增长方面的作用和相关性。讨论和交流可涉及广泛的问题，包括但不限于：</w:t>
      </w:r>
    </w:p>
    <w:p w:rsidR="00E43775" w:rsidRPr="00E43775" w:rsidRDefault="00E43775" w:rsidP="00E43775">
      <w:pPr>
        <w:pStyle w:val="ListParagraph"/>
        <w:overflowPunct w:val="0"/>
        <w:spacing w:afterLines="50" w:after="120" w:line="340" w:lineRule="atLeast"/>
        <w:jc w:val="both"/>
        <w:rPr>
          <w:rFonts w:asciiTheme="minorEastAsia" w:eastAsiaTheme="minorEastAsia" w:hAnsiTheme="minorEastAsia"/>
          <w:sz w:val="21"/>
          <w:szCs w:val="21"/>
          <w:lang w:val="en-GB"/>
        </w:rPr>
      </w:pPr>
      <w:r w:rsidRPr="00E43775">
        <w:rPr>
          <w:rFonts w:asciiTheme="minorEastAsia" w:eastAsiaTheme="minorEastAsia" w:hAnsiTheme="minorEastAsia" w:hint="eastAsia"/>
          <w:sz w:val="21"/>
          <w:szCs w:val="21"/>
          <w:lang w:val="en-GB"/>
        </w:rPr>
        <w:t>•</w:t>
      </w:r>
      <w:r w:rsidRPr="00E43775">
        <w:rPr>
          <w:rFonts w:asciiTheme="minorEastAsia" w:eastAsiaTheme="minorEastAsia" w:hAnsiTheme="minorEastAsia" w:hint="eastAsia"/>
          <w:sz w:val="21"/>
          <w:szCs w:val="21"/>
          <w:lang w:val="en-GB"/>
        </w:rPr>
        <w:tab/>
        <w:t>创新如何在创意经济中发展？</w:t>
      </w:r>
    </w:p>
    <w:p w:rsidR="00E43775" w:rsidRPr="00E43775" w:rsidRDefault="00E43775" w:rsidP="00E43775">
      <w:pPr>
        <w:pStyle w:val="ListParagraph"/>
        <w:overflowPunct w:val="0"/>
        <w:spacing w:afterLines="50" w:after="120" w:line="340" w:lineRule="atLeast"/>
        <w:jc w:val="both"/>
        <w:rPr>
          <w:rFonts w:asciiTheme="minorEastAsia" w:eastAsiaTheme="minorEastAsia" w:hAnsiTheme="minorEastAsia"/>
          <w:sz w:val="21"/>
          <w:szCs w:val="21"/>
          <w:lang w:val="en-GB"/>
        </w:rPr>
      </w:pPr>
      <w:r w:rsidRPr="00E43775">
        <w:rPr>
          <w:rFonts w:asciiTheme="minorEastAsia" w:eastAsiaTheme="minorEastAsia" w:hAnsiTheme="minorEastAsia" w:hint="eastAsia"/>
          <w:sz w:val="21"/>
          <w:szCs w:val="21"/>
          <w:lang w:val="en-GB"/>
        </w:rPr>
        <w:t>•</w:t>
      </w:r>
      <w:r w:rsidRPr="00E43775">
        <w:rPr>
          <w:rFonts w:asciiTheme="minorEastAsia" w:eastAsiaTheme="minorEastAsia" w:hAnsiTheme="minorEastAsia" w:hint="eastAsia"/>
          <w:sz w:val="21"/>
          <w:szCs w:val="21"/>
          <w:lang w:val="en-GB"/>
        </w:rPr>
        <w:tab/>
        <w:t>哪些知识产权政策问题与支持创意经济部门相关？</w:t>
      </w:r>
    </w:p>
    <w:p w:rsidR="00E43775" w:rsidRPr="00E43775" w:rsidRDefault="00E43775" w:rsidP="00E43775">
      <w:pPr>
        <w:pStyle w:val="ListParagraph"/>
        <w:overflowPunct w:val="0"/>
        <w:spacing w:afterLines="50" w:after="120" w:line="340" w:lineRule="atLeast"/>
        <w:jc w:val="both"/>
        <w:rPr>
          <w:rFonts w:asciiTheme="minorEastAsia" w:eastAsiaTheme="minorEastAsia" w:hAnsiTheme="minorEastAsia"/>
          <w:sz w:val="21"/>
          <w:szCs w:val="21"/>
          <w:lang w:val="en-GB"/>
        </w:rPr>
      </w:pPr>
      <w:r w:rsidRPr="00E43775">
        <w:rPr>
          <w:rFonts w:asciiTheme="minorEastAsia" w:eastAsiaTheme="minorEastAsia" w:hAnsiTheme="minorEastAsia" w:hint="eastAsia"/>
          <w:sz w:val="21"/>
          <w:szCs w:val="21"/>
          <w:lang w:val="en-GB"/>
        </w:rPr>
        <w:t>•</w:t>
      </w:r>
      <w:r w:rsidRPr="00E43775">
        <w:rPr>
          <w:rFonts w:asciiTheme="minorEastAsia" w:eastAsiaTheme="minorEastAsia" w:hAnsiTheme="minorEastAsia" w:hint="eastAsia"/>
          <w:sz w:val="21"/>
          <w:szCs w:val="21"/>
          <w:lang w:val="en-GB"/>
        </w:rPr>
        <w:tab/>
        <w:t>创意经济部门在数字时代有哪些机遇和挑战？</w:t>
      </w:r>
    </w:p>
    <w:p w:rsidR="00E43775" w:rsidRPr="00E43775" w:rsidRDefault="00E43775" w:rsidP="00E43775">
      <w:pPr>
        <w:pStyle w:val="ListParagraph"/>
        <w:overflowPunct w:val="0"/>
        <w:spacing w:afterLines="50" w:after="120" w:line="340" w:lineRule="atLeast"/>
        <w:jc w:val="both"/>
        <w:rPr>
          <w:rFonts w:asciiTheme="minorEastAsia" w:eastAsiaTheme="minorEastAsia" w:hAnsiTheme="minorEastAsia"/>
          <w:sz w:val="21"/>
          <w:szCs w:val="21"/>
          <w:lang w:val="en-GB"/>
        </w:rPr>
      </w:pPr>
      <w:r w:rsidRPr="00E43775">
        <w:rPr>
          <w:rFonts w:asciiTheme="minorEastAsia" w:eastAsiaTheme="minorEastAsia" w:hAnsiTheme="minorEastAsia" w:hint="eastAsia"/>
          <w:sz w:val="21"/>
          <w:szCs w:val="21"/>
          <w:lang w:val="en-GB"/>
        </w:rPr>
        <w:t>•</w:t>
      </w:r>
      <w:r w:rsidRPr="00E43775">
        <w:rPr>
          <w:rFonts w:asciiTheme="minorEastAsia" w:eastAsiaTheme="minorEastAsia" w:hAnsiTheme="minorEastAsia" w:hint="eastAsia"/>
          <w:sz w:val="21"/>
          <w:szCs w:val="21"/>
          <w:lang w:val="en-GB"/>
        </w:rPr>
        <w:tab/>
        <w:t>知识产权如何帮助创意经济部门融资、商业化和持续发展？</w:t>
      </w:r>
    </w:p>
    <w:p w:rsidR="00BA5CE5" w:rsidRPr="007A7281" w:rsidRDefault="00E43775" w:rsidP="003243F5">
      <w:pPr>
        <w:pStyle w:val="ListParagraph"/>
        <w:overflowPunct w:val="0"/>
        <w:spacing w:afterLines="50" w:after="120" w:line="340" w:lineRule="atLeast"/>
        <w:jc w:val="both"/>
        <w:rPr>
          <w:rFonts w:asciiTheme="minorEastAsia" w:eastAsiaTheme="minorEastAsia" w:hAnsiTheme="minorEastAsia"/>
          <w:sz w:val="21"/>
          <w:szCs w:val="21"/>
          <w:lang w:val="en-GB"/>
        </w:rPr>
      </w:pPr>
      <w:r w:rsidRPr="00E43775">
        <w:rPr>
          <w:rFonts w:asciiTheme="minorEastAsia" w:eastAsiaTheme="minorEastAsia" w:hAnsiTheme="minorEastAsia" w:hint="eastAsia"/>
          <w:sz w:val="21"/>
          <w:szCs w:val="21"/>
          <w:lang w:val="en-GB"/>
        </w:rPr>
        <w:t>•</w:t>
      </w:r>
      <w:r w:rsidRPr="00E43775">
        <w:rPr>
          <w:rFonts w:asciiTheme="minorEastAsia" w:eastAsiaTheme="minorEastAsia" w:hAnsiTheme="minorEastAsia" w:hint="eastAsia"/>
          <w:sz w:val="21"/>
          <w:szCs w:val="21"/>
          <w:lang w:val="en-GB"/>
        </w:rPr>
        <w:tab/>
      </w:r>
      <w:r w:rsidR="002A396E">
        <w:rPr>
          <w:rFonts w:asciiTheme="minorEastAsia" w:eastAsiaTheme="minorEastAsia" w:hAnsiTheme="minorEastAsia" w:hint="eastAsia"/>
          <w:sz w:val="21"/>
          <w:szCs w:val="21"/>
          <w:lang w:val="en-GB"/>
        </w:rPr>
        <w:t>知识产权政策如何确保并</w:t>
      </w:r>
      <w:r w:rsidRPr="00E43775">
        <w:rPr>
          <w:rFonts w:asciiTheme="minorEastAsia" w:eastAsiaTheme="minorEastAsia" w:hAnsiTheme="minorEastAsia" w:hint="eastAsia"/>
          <w:sz w:val="21"/>
          <w:szCs w:val="21"/>
          <w:lang w:val="en-GB"/>
        </w:rPr>
        <w:t>保护所涉的各个行为主体及利益攸关方</w:t>
      </w:r>
      <w:r w:rsidR="002A1A78">
        <w:rPr>
          <w:rFonts w:asciiTheme="minorEastAsia" w:eastAsiaTheme="minorEastAsia" w:hAnsiTheme="minorEastAsia" w:hint="eastAsia"/>
          <w:sz w:val="21"/>
          <w:szCs w:val="21"/>
          <w:lang w:val="en-GB"/>
        </w:rPr>
        <w:t>能够</w:t>
      </w:r>
      <w:r w:rsidRPr="00E43775">
        <w:rPr>
          <w:rFonts w:asciiTheme="minorEastAsia" w:eastAsiaTheme="minorEastAsia" w:hAnsiTheme="minorEastAsia" w:hint="eastAsia"/>
          <w:sz w:val="21"/>
          <w:szCs w:val="21"/>
          <w:lang w:val="en-GB"/>
        </w:rPr>
        <w:t>平等</w:t>
      </w:r>
      <w:r w:rsidR="002A1A78">
        <w:rPr>
          <w:rFonts w:asciiTheme="minorEastAsia" w:eastAsiaTheme="minorEastAsia" w:hAnsiTheme="minorEastAsia" w:hint="eastAsia"/>
          <w:sz w:val="21"/>
          <w:szCs w:val="21"/>
          <w:lang w:val="en-GB"/>
        </w:rPr>
        <w:t>地</w:t>
      </w:r>
      <w:r w:rsidRPr="00E43775">
        <w:rPr>
          <w:rFonts w:asciiTheme="minorEastAsia" w:eastAsiaTheme="minorEastAsia" w:hAnsiTheme="minorEastAsia" w:hint="eastAsia"/>
          <w:sz w:val="21"/>
          <w:szCs w:val="21"/>
          <w:lang w:val="en-GB"/>
        </w:rPr>
        <w:t>参与</w:t>
      </w:r>
      <w:r w:rsidR="002A1A78">
        <w:rPr>
          <w:rFonts w:asciiTheme="minorEastAsia" w:eastAsiaTheme="minorEastAsia" w:hAnsiTheme="minorEastAsia" w:hint="eastAsia"/>
          <w:sz w:val="21"/>
          <w:szCs w:val="21"/>
          <w:lang w:val="en-GB"/>
        </w:rPr>
        <w:t>，并</w:t>
      </w:r>
      <w:r w:rsidR="007B323F">
        <w:rPr>
          <w:rFonts w:asciiTheme="minorEastAsia" w:eastAsiaTheme="minorEastAsia" w:hAnsiTheme="minorEastAsia" w:hint="eastAsia"/>
          <w:sz w:val="21"/>
          <w:szCs w:val="21"/>
          <w:lang w:val="en-GB"/>
        </w:rPr>
        <w:t>获得</w:t>
      </w:r>
      <w:r w:rsidR="002A1A78">
        <w:rPr>
          <w:rFonts w:asciiTheme="minorEastAsia" w:eastAsiaTheme="minorEastAsia" w:hAnsiTheme="minorEastAsia" w:hint="eastAsia"/>
          <w:sz w:val="21"/>
          <w:szCs w:val="21"/>
          <w:lang w:val="en-GB"/>
        </w:rPr>
        <w:t>平等的</w:t>
      </w:r>
      <w:r w:rsidRPr="00E43775">
        <w:rPr>
          <w:rFonts w:asciiTheme="minorEastAsia" w:eastAsiaTheme="minorEastAsia" w:hAnsiTheme="minorEastAsia" w:hint="eastAsia"/>
          <w:sz w:val="21"/>
          <w:szCs w:val="21"/>
          <w:lang w:val="en-GB"/>
        </w:rPr>
        <w:t>机遇？</w:t>
      </w:r>
    </w:p>
    <w:p w:rsidR="009D4172" w:rsidRDefault="009D4172" w:rsidP="007A7281">
      <w:pPr>
        <w:pStyle w:val="Endofdocument-Annex"/>
        <w:overflowPunct w:val="0"/>
        <w:spacing w:afterLines="50" w:after="120" w:line="340" w:lineRule="atLeast"/>
        <w:jc w:val="both"/>
        <w:rPr>
          <w:rFonts w:ascii="KaiTi" w:eastAsia="KaiTi" w:hAnsi="KaiTi"/>
          <w:sz w:val="21"/>
          <w:szCs w:val="21"/>
        </w:rPr>
      </w:pPr>
    </w:p>
    <w:p w:rsidR="00A15D36" w:rsidRPr="007A7281" w:rsidRDefault="00D10829" w:rsidP="007A7281">
      <w:pPr>
        <w:pStyle w:val="Endofdocument-Annex"/>
        <w:overflowPunct w:val="0"/>
        <w:spacing w:afterLines="50" w:after="120" w:line="340" w:lineRule="atLeast"/>
        <w:jc w:val="both"/>
        <w:rPr>
          <w:rFonts w:ascii="KaiTi" w:eastAsia="KaiTi" w:hAnsi="KaiTi"/>
          <w:sz w:val="21"/>
          <w:szCs w:val="21"/>
        </w:rPr>
      </w:pPr>
      <w:r w:rsidRPr="007A7281">
        <w:rPr>
          <w:rFonts w:ascii="KaiTi" w:eastAsia="KaiTi" w:hAnsi="KaiTi"/>
          <w:sz w:val="21"/>
          <w:szCs w:val="21"/>
        </w:rPr>
        <w:t>[</w:t>
      </w:r>
      <w:r w:rsidR="004B1137" w:rsidRPr="007A7281">
        <w:rPr>
          <w:rFonts w:ascii="KaiTi" w:eastAsia="KaiTi" w:hAnsi="KaiTi" w:hint="eastAsia"/>
          <w:sz w:val="21"/>
          <w:szCs w:val="21"/>
        </w:rPr>
        <w:t>附件和文件完</w:t>
      </w:r>
      <w:r w:rsidR="00657EE9" w:rsidRPr="007A7281">
        <w:rPr>
          <w:rFonts w:ascii="KaiTi" w:eastAsia="KaiTi" w:hAnsi="KaiTi"/>
          <w:sz w:val="21"/>
          <w:szCs w:val="21"/>
        </w:rPr>
        <w:t>]</w:t>
      </w:r>
    </w:p>
    <w:sectPr w:rsidR="00A15D36" w:rsidRPr="007A7281" w:rsidSect="00915D0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0CC" w:rsidRDefault="002760CC">
      <w:r>
        <w:separator/>
      </w:r>
    </w:p>
  </w:endnote>
  <w:endnote w:type="continuationSeparator" w:id="0">
    <w:p w:rsidR="002760CC" w:rsidRDefault="002760CC" w:rsidP="003B38C1">
      <w:r>
        <w:separator/>
      </w:r>
    </w:p>
    <w:p w:rsidR="002760CC" w:rsidRPr="003B38C1" w:rsidRDefault="002760CC" w:rsidP="003B38C1">
      <w:pPr>
        <w:spacing w:after="60"/>
        <w:rPr>
          <w:sz w:val="17"/>
        </w:rPr>
      </w:pPr>
      <w:r>
        <w:rPr>
          <w:sz w:val="17"/>
        </w:rPr>
        <w:t>[Endnote continued from previous page]</w:t>
      </w:r>
    </w:p>
  </w:endnote>
  <w:endnote w:type="continuationNotice" w:id="1">
    <w:p w:rsidR="002760CC" w:rsidRPr="003B38C1" w:rsidRDefault="002760C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0CC" w:rsidRDefault="002760CC">
      <w:r>
        <w:separator/>
      </w:r>
    </w:p>
  </w:footnote>
  <w:footnote w:type="continuationSeparator" w:id="0">
    <w:p w:rsidR="002760CC" w:rsidRDefault="002760CC" w:rsidP="008B60B2">
      <w:r>
        <w:separator/>
      </w:r>
    </w:p>
    <w:p w:rsidR="002760CC" w:rsidRPr="00ED77FB" w:rsidRDefault="002760CC" w:rsidP="008B60B2">
      <w:pPr>
        <w:spacing w:after="60"/>
        <w:rPr>
          <w:sz w:val="17"/>
          <w:szCs w:val="17"/>
        </w:rPr>
      </w:pPr>
      <w:r w:rsidRPr="00ED77FB">
        <w:rPr>
          <w:sz w:val="17"/>
          <w:szCs w:val="17"/>
        </w:rPr>
        <w:t>[Footnote continued from previous page]</w:t>
      </w:r>
    </w:p>
  </w:footnote>
  <w:footnote w:type="continuationNotice" w:id="1">
    <w:p w:rsidR="002760CC" w:rsidRPr="00ED77FB" w:rsidRDefault="002760C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996BC6" w:rsidP="00477D6B">
    <w:pPr>
      <w:jc w:val="right"/>
    </w:pPr>
    <w:bookmarkStart w:id="3" w:name="Code2"/>
    <w:bookmarkEnd w:id="3"/>
    <w:r>
      <w:t>CDIP/18/4</w:t>
    </w:r>
  </w:p>
  <w:p w:rsidR="00EC4E49" w:rsidRDefault="00657EE9" w:rsidP="00477D6B">
    <w:pPr>
      <w:jc w:val="right"/>
    </w:pPr>
    <w:r>
      <w:t xml:space="preserve">Annex I, </w:t>
    </w:r>
    <w:r w:rsidR="00EC4E49">
      <w:t xml:space="preserve">page </w:t>
    </w:r>
    <w:r w:rsidR="00EC4E49">
      <w:fldChar w:fldCharType="begin"/>
    </w:r>
    <w:r w:rsidR="00EC4E49">
      <w:instrText xml:space="preserve"> PAGE  \* MERGEFORMAT </w:instrText>
    </w:r>
    <w:r w:rsidR="00EC4E49">
      <w:fldChar w:fldCharType="separate"/>
    </w:r>
    <w:r w:rsidR="008976EA">
      <w:rPr>
        <w:noProof/>
      </w:rPr>
      <w:t>1</w:t>
    </w:r>
    <w:r w:rsidR="00EC4E49">
      <w:fldChar w:fldCharType="end"/>
    </w:r>
  </w:p>
  <w:p w:rsidR="00EC4E49" w:rsidRDefault="00EC4E4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DB" w:rsidRPr="00E04FDB" w:rsidRDefault="00E04FDB" w:rsidP="00E04FDB">
    <w:pPr>
      <w:jc w:val="right"/>
      <w:rPr>
        <w:rFonts w:asciiTheme="minorEastAsia" w:eastAsiaTheme="minorEastAsia" w:hAnsiTheme="minorEastAsia"/>
        <w:sz w:val="21"/>
        <w:szCs w:val="21"/>
      </w:rPr>
    </w:pPr>
    <w:r w:rsidRPr="00E04FDB">
      <w:rPr>
        <w:rFonts w:asciiTheme="minorEastAsia" w:eastAsiaTheme="minorEastAsia" w:hAnsiTheme="minorEastAsia"/>
        <w:sz w:val="21"/>
        <w:szCs w:val="21"/>
      </w:rPr>
      <w:t>CDIP/21/11</w:t>
    </w:r>
  </w:p>
  <w:p w:rsidR="00E04FDB" w:rsidRPr="00E04FDB" w:rsidRDefault="00E04FDB" w:rsidP="00E04FDB">
    <w:pPr>
      <w:pStyle w:val="Header"/>
      <w:jc w:val="right"/>
      <w:rPr>
        <w:rFonts w:asciiTheme="minorEastAsia" w:eastAsiaTheme="minorEastAsia" w:hAnsiTheme="minorEastAsia"/>
        <w:sz w:val="21"/>
        <w:szCs w:val="21"/>
      </w:rPr>
    </w:pPr>
    <w:r w:rsidRPr="00E04FDB">
      <w:rPr>
        <w:rFonts w:asciiTheme="minorEastAsia" w:eastAsiaTheme="minorEastAsia" w:hAnsiTheme="minorEastAsia" w:hint="eastAsia"/>
        <w:sz w:val="21"/>
        <w:szCs w:val="21"/>
      </w:rPr>
      <w:t>附件第</w:t>
    </w:r>
    <w:sdt>
      <w:sdtPr>
        <w:rPr>
          <w:rFonts w:asciiTheme="minorEastAsia" w:eastAsiaTheme="minorEastAsia" w:hAnsiTheme="minorEastAsia"/>
          <w:sz w:val="21"/>
          <w:szCs w:val="21"/>
        </w:rPr>
        <w:id w:val="958690392"/>
        <w:docPartObj>
          <w:docPartGallery w:val="Page Numbers (Top of Page)"/>
          <w:docPartUnique/>
        </w:docPartObj>
      </w:sdtPr>
      <w:sdtEndPr/>
      <w:sdtContent>
        <w:r w:rsidRPr="00E04FDB">
          <w:rPr>
            <w:rFonts w:asciiTheme="minorEastAsia" w:eastAsiaTheme="minorEastAsia" w:hAnsiTheme="minorEastAsia"/>
            <w:sz w:val="21"/>
            <w:szCs w:val="21"/>
          </w:rPr>
          <w:fldChar w:fldCharType="begin"/>
        </w:r>
        <w:r w:rsidRPr="00E04FDB">
          <w:rPr>
            <w:rFonts w:asciiTheme="minorEastAsia" w:eastAsiaTheme="minorEastAsia" w:hAnsiTheme="minorEastAsia"/>
            <w:sz w:val="21"/>
            <w:szCs w:val="21"/>
          </w:rPr>
          <w:instrText>PAGE   \* MERGEFORMAT</w:instrText>
        </w:r>
        <w:r w:rsidRPr="00E04FDB">
          <w:rPr>
            <w:rFonts w:asciiTheme="minorEastAsia" w:eastAsiaTheme="minorEastAsia" w:hAnsiTheme="minorEastAsia"/>
            <w:sz w:val="21"/>
            <w:szCs w:val="21"/>
          </w:rPr>
          <w:fldChar w:fldCharType="separate"/>
        </w:r>
        <w:r w:rsidR="00520668" w:rsidRPr="00520668">
          <w:rPr>
            <w:rFonts w:asciiTheme="minorEastAsia" w:eastAsiaTheme="minorEastAsia" w:hAnsiTheme="minorEastAsia"/>
            <w:noProof/>
            <w:sz w:val="21"/>
            <w:szCs w:val="21"/>
            <w:lang w:val="zh-CN"/>
          </w:rPr>
          <w:t>2</w:t>
        </w:r>
        <w:r w:rsidRPr="00E04FDB">
          <w:rPr>
            <w:rFonts w:asciiTheme="minorEastAsia" w:eastAsiaTheme="minorEastAsia" w:hAnsiTheme="minorEastAsia"/>
            <w:sz w:val="21"/>
            <w:szCs w:val="21"/>
          </w:rPr>
          <w:fldChar w:fldCharType="end"/>
        </w:r>
        <w:r w:rsidRPr="00E04FDB">
          <w:rPr>
            <w:rFonts w:asciiTheme="minorEastAsia" w:eastAsiaTheme="minorEastAsia" w:hAnsiTheme="minorEastAsia" w:hint="eastAsia"/>
            <w:sz w:val="21"/>
            <w:szCs w:val="21"/>
          </w:rPr>
          <w:t>页</w:t>
        </w:r>
      </w:sdtContent>
    </w:sdt>
  </w:p>
  <w:p w:rsidR="005A7EC0" w:rsidRPr="00E04FDB" w:rsidRDefault="005A7EC0" w:rsidP="00477D6B">
    <w:pPr>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6EA" w:rsidRPr="008976EA" w:rsidRDefault="008976EA" w:rsidP="008976EA">
    <w:pPr>
      <w:pStyle w:val="Header"/>
      <w:jc w:val="right"/>
      <w:rPr>
        <w:rFonts w:asciiTheme="minorEastAsia" w:eastAsiaTheme="minorEastAsia" w:hAnsiTheme="minorEastAsia"/>
        <w:sz w:val="21"/>
        <w:szCs w:val="21"/>
      </w:rPr>
    </w:pPr>
    <w:r w:rsidRPr="008976EA">
      <w:rPr>
        <w:rFonts w:asciiTheme="minorEastAsia" w:eastAsiaTheme="minorEastAsia" w:hAnsiTheme="minorEastAsia"/>
        <w:sz w:val="21"/>
        <w:szCs w:val="21"/>
      </w:rPr>
      <w:t>C</w:t>
    </w:r>
    <w:r w:rsidR="00112EB4">
      <w:rPr>
        <w:rFonts w:asciiTheme="minorEastAsia" w:eastAsiaTheme="minorEastAsia" w:hAnsiTheme="minorEastAsia"/>
        <w:sz w:val="21"/>
        <w:szCs w:val="21"/>
      </w:rPr>
      <w:t>DIP/22/</w:t>
    </w:r>
    <w:r w:rsidR="00112EB4">
      <w:rPr>
        <w:rFonts w:asciiTheme="minorEastAsia" w:eastAsiaTheme="minorEastAsia" w:hAnsiTheme="minorEastAsia" w:hint="eastAsia"/>
        <w:sz w:val="21"/>
        <w:szCs w:val="21"/>
      </w:rPr>
      <w:t>17</w:t>
    </w:r>
  </w:p>
  <w:p w:rsidR="008976EA" w:rsidRPr="008976EA" w:rsidRDefault="006F6DF2" w:rsidP="008976EA">
    <w:pPr>
      <w:pStyle w:val="Heade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　件</w:t>
    </w:r>
  </w:p>
  <w:p w:rsidR="005A7EC0" w:rsidRPr="008976EA" w:rsidRDefault="005A7EC0" w:rsidP="008976EA">
    <w:pPr>
      <w:pStyle w:val="Header"/>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E97CE3"/>
    <w:multiLevelType w:val="hybridMultilevel"/>
    <w:tmpl w:val="DDA0D188"/>
    <w:lvl w:ilvl="0" w:tplc="868E5AB8">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8C64A5"/>
    <w:multiLevelType w:val="hybridMultilevel"/>
    <w:tmpl w:val="9A1CAE64"/>
    <w:lvl w:ilvl="0" w:tplc="AD00546E">
      <w:start w:val="1"/>
      <w:numFmt w:val="decimal"/>
      <w:lvlText w:val="%1."/>
      <w:lvlJc w:val="left"/>
      <w:pPr>
        <w:ind w:left="720" w:hanging="360"/>
      </w:pPr>
      <w:rPr>
        <w:rFonts w:cstheme="minorBidi" w:hint="default"/>
        <w:i w:val="0"/>
        <w:color w:val="auto"/>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42C06DA"/>
    <w:multiLevelType w:val="hybridMultilevel"/>
    <w:tmpl w:val="144883E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4102A3"/>
    <w:multiLevelType w:val="hybridMultilevel"/>
    <w:tmpl w:val="47645B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965CB4"/>
    <w:multiLevelType w:val="hybridMultilevel"/>
    <w:tmpl w:val="7E5643C2"/>
    <w:lvl w:ilvl="0" w:tplc="2528D0A2">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FE16674"/>
    <w:multiLevelType w:val="hybridMultilevel"/>
    <w:tmpl w:val="25EE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0F1231"/>
    <w:multiLevelType w:val="hybridMultilevel"/>
    <w:tmpl w:val="618A6422"/>
    <w:lvl w:ilvl="0" w:tplc="BA6C73F8">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7"/>
  </w:num>
  <w:num w:numId="3">
    <w:abstractNumId w:val="0"/>
  </w:num>
  <w:num w:numId="4">
    <w:abstractNumId w:val="9"/>
  </w:num>
  <w:num w:numId="5">
    <w:abstractNumId w:val="2"/>
  </w:num>
  <w:num w:numId="6">
    <w:abstractNumId w:val="6"/>
  </w:num>
  <w:num w:numId="7">
    <w:abstractNumId w:val="1"/>
  </w:num>
  <w:num w:numId="8">
    <w:abstractNumId w:val="11"/>
  </w:num>
  <w:num w:numId="9">
    <w:abstractNumId w:val="4"/>
  </w:num>
  <w:num w:numId="10">
    <w:abstractNumId w:val="3"/>
  </w:num>
  <w:num w:numId="11">
    <w:abstractNumId w:val="8"/>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BC6"/>
    <w:rsid w:val="00000117"/>
    <w:rsid w:val="00006C42"/>
    <w:rsid w:val="00024128"/>
    <w:rsid w:val="0002484E"/>
    <w:rsid w:val="000317C9"/>
    <w:rsid w:val="00032CCF"/>
    <w:rsid w:val="00036ECA"/>
    <w:rsid w:val="00043CAA"/>
    <w:rsid w:val="00046BCE"/>
    <w:rsid w:val="000515FF"/>
    <w:rsid w:val="00075432"/>
    <w:rsid w:val="000951DA"/>
    <w:rsid w:val="000968ED"/>
    <w:rsid w:val="000973C0"/>
    <w:rsid w:val="000B69AA"/>
    <w:rsid w:val="000C10AC"/>
    <w:rsid w:val="000E0EDE"/>
    <w:rsid w:val="000E24DC"/>
    <w:rsid w:val="000F1462"/>
    <w:rsid w:val="000F5E56"/>
    <w:rsid w:val="00112EB4"/>
    <w:rsid w:val="0012386D"/>
    <w:rsid w:val="00126C5B"/>
    <w:rsid w:val="001362EE"/>
    <w:rsid w:val="001566E1"/>
    <w:rsid w:val="00165EE7"/>
    <w:rsid w:val="0017724F"/>
    <w:rsid w:val="001832A6"/>
    <w:rsid w:val="00190E29"/>
    <w:rsid w:val="0019177B"/>
    <w:rsid w:val="001B246C"/>
    <w:rsid w:val="001C3EAF"/>
    <w:rsid w:val="001D3305"/>
    <w:rsid w:val="001E4EDC"/>
    <w:rsid w:val="001F018C"/>
    <w:rsid w:val="001F0F5E"/>
    <w:rsid w:val="002054AC"/>
    <w:rsid w:val="002109A0"/>
    <w:rsid w:val="00223119"/>
    <w:rsid w:val="002245C0"/>
    <w:rsid w:val="00224A31"/>
    <w:rsid w:val="002326AD"/>
    <w:rsid w:val="00234992"/>
    <w:rsid w:val="0023713F"/>
    <w:rsid w:val="00237642"/>
    <w:rsid w:val="0024389B"/>
    <w:rsid w:val="00252076"/>
    <w:rsid w:val="00252823"/>
    <w:rsid w:val="0025713B"/>
    <w:rsid w:val="00262206"/>
    <w:rsid w:val="002634C4"/>
    <w:rsid w:val="00271153"/>
    <w:rsid w:val="00274336"/>
    <w:rsid w:val="002760CC"/>
    <w:rsid w:val="002813AB"/>
    <w:rsid w:val="002928D3"/>
    <w:rsid w:val="002957F1"/>
    <w:rsid w:val="002A1A78"/>
    <w:rsid w:val="002A396E"/>
    <w:rsid w:val="002B0BA4"/>
    <w:rsid w:val="002D52B5"/>
    <w:rsid w:val="002D639E"/>
    <w:rsid w:val="002F1FE6"/>
    <w:rsid w:val="002F2E3F"/>
    <w:rsid w:val="002F4E68"/>
    <w:rsid w:val="003077F1"/>
    <w:rsid w:val="003079EA"/>
    <w:rsid w:val="00312F7F"/>
    <w:rsid w:val="003243F5"/>
    <w:rsid w:val="00327A34"/>
    <w:rsid w:val="003334E4"/>
    <w:rsid w:val="00334ECE"/>
    <w:rsid w:val="00337F4F"/>
    <w:rsid w:val="00341012"/>
    <w:rsid w:val="0034268E"/>
    <w:rsid w:val="0035784A"/>
    <w:rsid w:val="00361450"/>
    <w:rsid w:val="003673CF"/>
    <w:rsid w:val="003769FE"/>
    <w:rsid w:val="00382ACD"/>
    <w:rsid w:val="003845C1"/>
    <w:rsid w:val="003905D5"/>
    <w:rsid w:val="003A6F89"/>
    <w:rsid w:val="003B38C1"/>
    <w:rsid w:val="003B526B"/>
    <w:rsid w:val="003D2B20"/>
    <w:rsid w:val="003D5097"/>
    <w:rsid w:val="003D7A6A"/>
    <w:rsid w:val="00423E3E"/>
    <w:rsid w:val="00427AF4"/>
    <w:rsid w:val="00432E03"/>
    <w:rsid w:val="004379CE"/>
    <w:rsid w:val="00447E44"/>
    <w:rsid w:val="004647DA"/>
    <w:rsid w:val="00474062"/>
    <w:rsid w:val="00477D6B"/>
    <w:rsid w:val="004B1137"/>
    <w:rsid w:val="004C3FF2"/>
    <w:rsid w:val="004D59B2"/>
    <w:rsid w:val="004F248D"/>
    <w:rsid w:val="004F7935"/>
    <w:rsid w:val="00500E05"/>
    <w:rsid w:val="00501480"/>
    <w:rsid w:val="005019FF"/>
    <w:rsid w:val="00503656"/>
    <w:rsid w:val="00510520"/>
    <w:rsid w:val="005127AE"/>
    <w:rsid w:val="00520668"/>
    <w:rsid w:val="00526837"/>
    <w:rsid w:val="00527E6F"/>
    <w:rsid w:val="0053057A"/>
    <w:rsid w:val="005306F9"/>
    <w:rsid w:val="00547262"/>
    <w:rsid w:val="005576F6"/>
    <w:rsid w:val="00560A29"/>
    <w:rsid w:val="005840E0"/>
    <w:rsid w:val="00595539"/>
    <w:rsid w:val="005A7EC0"/>
    <w:rsid w:val="005B3389"/>
    <w:rsid w:val="005C38D0"/>
    <w:rsid w:val="005C55F1"/>
    <w:rsid w:val="005C64B2"/>
    <w:rsid w:val="005C6649"/>
    <w:rsid w:val="005D4EFE"/>
    <w:rsid w:val="005D7281"/>
    <w:rsid w:val="00605827"/>
    <w:rsid w:val="00613E20"/>
    <w:rsid w:val="00617232"/>
    <w:rsid w:val="00620212"/>
    <w:rsid w:val="006204EC"/>
    <w:rsid w:val="00632A11"/>
    <w:rsid w:val="0064150C"/>
    <w:rsid w:val="00641EF7"/>
    <w:rsid w:val="00646050"/>
    <w:rsid w:val="006503A8"/>
    <w:rsid w:val="00657EE9"/>
    <w:rsid w:val="006610ED"/>
    <w:rsid w:val="006639AC"/>
    <w:rsid w:val="00663EC6"/>
    <w:rsid w:val="006644FF"/>
    <w:rsid w:val="006713CA"/>
    <w:rsid w:val="00672B65"/>
    <w:rsid w:val="00676C5C"/>
    <w:rsid w:val="0068499A"/>
    <w:rsid w:val="00687099"/>
    <w:rsid w:val="00693C44"/>
    <w:rsid w:val="006B4EED"/>
    <w:rsid w:val="006B6E7E"/>
    <w:rsid w:val="006D6352"/>
    <w:rsid w:val="006E76B4"/>
    <w:rsid w:val="006F6DF2"/>
    <w:rsid w:val="006F7D2B"/>
    <w:rsid w:val="00702DE8"/>
    <w:rsid w:val="0071058F"/>
    <w:rsid w:val="00714EA1"/>
    <w:rsid w:val="00716426"/>
    <w:rsid w:val="00723C19"/>
    <w:rsid w:val="00750651"/>
    <w:rsid w:val="00752679"/>
    <w:rsid w:val="00757396"/>
    <w:rsid w:val="00765337"/>
    <w:rsid w:val="00775EC9"/>
    <w:rsid w:val="007854CB"/>
    <w:rsid w:val="007A7281"/>
    <w:rsid w:val="007B323F"/>
    <w:rsid w:val="007C178A"/>
    <w:rsid w:val="007C17F4"/>
    <w:rsid w:val="007C2CA7"/>
    <w:rsid w:val="007C4887"/>
    <w:rsid w:val="007D1613"/>
    <w:rsid w:val="007D4FB5"/>
    <w:rsid w:val="007D652A"/>
    <w:rsid w:val="007E760A"/>
    <w:rsid w:val="0083335F"/>
    <w:rsid w:val="00852E7E"/>
    <w:rsid w:val="0085707B"/>
    <w:rsid w:val="00860831"/>
    <w:rsid w:val="0087131F"/>
    <w:rsid w:val="00881DEA"/>
    <w:rsid w:val="008976EA"/>
    <w:rsid w:val="008B2CC1"/>
    <w:rsid w:val="008B60B2"/>
    <w:rsid w:val="008B7ACB"/>
    <w:rsid w:val="008C1012"/>
    <w:rsid w:val="008C7E64"/>
    <w:rsid w:val="008D1D00"/>
    <w:rsid w:val="008E2D8C"/>
    <w:rsid w:val="008E4379"/>
    <w:rsid w:val="008F19CB"/>
    <w:rsid w:val="0090731E"/>
    <w:rsid w:val="00915D05"/>
    <w:rsid w:val="00916EE2"/>
    <w:rsid w:val="00922304"/>
    <w:rsid w:val="00926618"/>
    <w:rsid w:val="00926686"/>
    <w:rsid w:val="00927250"/>
    <w:rsid w:val="00942D9A"/>
    <w:rsid w:val="00944FDF"/>
    <w:rsid w:val="00945B3F"/>
    <w:rsid w:val="0094736D"/>
    <w:rsid w:val="009503C3"/>
    <w:rsid w:val="00952685"/>
    <w:rsid w:val="009653A8"/>
    <w:rsid w:val="00966A22"/>
    <w:rsid w:val="0096722F"/>
    <w:rsid w:val="00970611"/>
    <w:rsid w:val="00970B0A"/>
    <w:rsid w:val="00980843"/>
    <w:rsid w:val="00982293"/>
    <w:rsid w:val="00982C6E"/>
    <w:rsid w:val="00996BC6"/>
    <w:rsid w:val="009B6ADC"/>
    <w:rsid w:val="009C0248"/>
    <w:rsid w:val="009D4172"/>
    <w:rsid w:val="009E2791"/>
    <w:rsid w:val="009E3F6F"/>
    <w:rsid w:val="009F499F"/>
    <w:rsid w:val="00A15D36"/>
    <w:rsid w:val="00A2207C"/>
    <w:rsid w:val="00A31CEC"/>
    <w:rsid w:val="00A35E9B"/>
    <w:rsid w:val="00A42DAF"/>
    <w:rsid w:val="00A45BD8"/>
    <w:rsid w:val="00A508C8"/>
    <w:rsid w:val="00A5144E"/>
    <w:rsid w:val="00A52CC3"/>
    <w:rsid w:val="00A66ED0"/>
    <w:rsid w:val="00A869B7"/>
    <w:rsid w:val="00AA231C"/>
    <w:rsid w:val="00AB331F"/>
    <w:rsid w:val="00AC205C"/>
    <w:rsid w:val="00AC338E"/>
    <w:rsid w:val="00AD4FC6"/>
    <w:rsid w:val="00AD5CBB"/>
    <w:rsid w:val="00AE08CE"/>
    <w:rsid w:val="00AF0A6B"/>
    <w:rsid w:val="00AF39CF"/>
    <w:rsid w:val="00B05A69"/>
    <w:rsid w:val="00B05B2B"/>
    <w:rsid w:val="00B2368B"/>
    <w:rsid w:val="00B303C3"/>
    <w:rsid w:val="00B449E3"/>
    <w:rsid w:val="00B60C07"/>
    <w:rsid w:val="00B644F2"/>
    <w:rsid w:val="00B660E8"/>
    <w:rsid w:val="00B719E1"/>
    <w:rsid w:val="00B72187"/>
    <w:rsid w:val="00B9734B"/>
    <w:rsid w:val="00BA17B5"/>
    <w:rsid w:val="00BA30E2"/>
    <w:rsid w:val="00BA5CE5"/>
    <w:rsid w:val="00BC2B8C"/>
    <w:rsid w:val="00BE5536"/>
    <w:rsid w:val="00BF0778"/>
    <w:rsid w:val="00BF5DA2"/>
    <w:rsid w:val="00C10244"/>
    <w:rsid w:val="00C11BFE"/>
    <w:rsid w:val="00C175A1"/>
    <w:rsid w:val="00C23113"/>
    <w:rsid w:val="00C31B50"/>
    <w:rsid w:val="00C36BEA"/>
    <w:rsid w:val="00C40727"/>
    <w:rsid w:val="00C5216C"/>
    <w:rsid w:val="00C607B3"/>
    <w:rsid w:val="00C70ABC"/>
    <w:rsid w:val="00C72070"/>
    <w:rsid w:val="00C740E2"/>
    <w:rsid w:val="00C838CE"/>
    <w:rsid w:val="00C85077"/>
    <w:rsid w:val="00C87E75"/>
    <w:rsid w:val="00CA6676"/>
    <w:rsid w:val="00CC069F"/>
    <w:rsid w:val="00CC1273"/>
    <w:rsid w:val="00CC1D11"/>
    <w:rsid w:val="00CD04F1"/>
    <w:rsid w:val="00CF4A3B"/>
    <w:rsid w:val="00D00FBA"/>
    <w:rsid w:val="00D10829"/>
    <w:rsid w:val="00D37420"/>
    <w:rsid w:val="00D37427"/>
    <w:rsid w:val="00D43EC2"/>
    <w:rsid w:val="00D447F5"/>
    <w:rsid w:val="00D45252"/>
    <w:rsid w:val="00D55136"/>
    <w:rsid w:val="00D65B67"/>
    <w:rsid w:val="00D71B4D"/>
    <w:rsid w:val="00D8076D"/>
    <w:rsid w:val="00D85F69"/>
    <w:rsid w:val="00D93D55"/>
    <w:rsid w:val="00DA4896"/>
    <w:rsid w:val="00DC7A82"/>
    <w:rsid w:val="00DD4382"/>
    <w:rsid w:val="00E001F5"/>
    <w:rsid w:val="00E04FDB"/>
    <w:rsid w:val="00E15464"/>
    <w:rsid w:val="00E16EDC"/>
    <w:rsid w:val="00E21DAD"/>
    <w:rsid w:val="00E25451"/>
    <w:rsid w:val="00E335FE"/>
    <w:rsid w:val="00E43775"/>
    <w:rsid w:val="00E43DB8"/>
    <w:rsid w:val="00E45FB6"/>
    <w:rsid w:val="00E5090E"/>
    <w:rsid w:val="00E73D71"/>
    <w:rsid w:val="00E8159B"/>
    <w:rsid w:val="00E87EB9"/>
    <w:rsid w:val="00EB0E8A"/>
    <w:rsid w:val="00EC4E49"/>
    <w:rsid w:val="00ED77FB"/>
    <w:rsid w:val="00EE45FA"/>
    <w:rsid w:val="00EE5FCC"/>
    <w:rsid w:val="00EF1875"/>
    <w:rsid w:val="00F35F4D"/>
    <w:rsid w:val="00F360C5"/>
    <w:rsid w:val="00F5047F"/>
    <w:rsid w:val="00F57350"/>
    <w:rsid w:val="00F66152"/>
    <w:rsid w:val="00F71CE3"/>
    <w:rsid w:val="00F95F3A"/>
    <w:rsid w:val="00FB424A"/>
    <w:rsid w:val="00FC08A8"/>
    <w:rsid w:val="00FC3402"/>
    <w:rsid w:val="00FE4014"/>
    <w:rsid w:val="00FE4FD9"/>
    <w:rsid w:val="00FE51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800955C-AB1C-435A-9289-9FA115C90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96BC6"/>
    <w:rPr>
      <w:rFonts w:ascii="Tahoma" w:hAnsi="Tahoma" w:cs="Tahoma"/>
      <w:sz w:val="16"/>
      <w:szCs w:val="16"/>
    </w:rPr>
  </w:style>
  <w:style w:type="character" w:customStyle="1" w:styleId="BalloonTextChar">
    <w:name w:val="Balloon Text Char"/>
    <w:basedOn w:val="DefaultParagraphFont"/>
    <w:link w:val="BalloonText"/>
    <w:rsid w:val="00996BC6"/>
    <w:rPr>
      <w:rFonts w:ascii="Tahoma" w:eastAsia="SimSun" w:hAnsi="Tahoma" w:cs="Tahoma"/>
      <w:sz w:val="16"/>
      <w:szCs w:val="16"/>
      <w:lang w:eastAsia="zh-CN"/>
    </w:rPr>
  </w:style>
  <w:style w:type="character" w:customStyle="1" w:styleId="Endofdocument-AnnexChar">
    <w:name w:val="[End of document - Annex] Char"/>
    <w:link w:val="Endofdocument-Annex"/>
    <w:rsid w:val="00C5216C"/>
    <w:rPr>
      <w:rFonts w:ascii="Arial" w:eastAsia="SimSun" w:hAnsi="Arial" w:cs="Arial"/>
      <w:sz w:val="22"/>
      <w:lang w:eastAsia="zh-CN"/>
    </w:rPr>
  </w:style>
  <w:style w:type="character" w:customStyle="1" w:styleId="ONUMFSChar">
    <w:name w:val="ONUM FS Char"/>
    <w:basedOn w:val="DefaultParagraphFont"/>
    <w:link w:val="ONUMFS"/>
    <w:rsid w:val="00C5216C"/>
    <w:rPr>
      <w:rFonts w:ascii="Arial" w:eastAsia="SimSun" w:hAnsi="Arial" w:cs="Arial"/>
      <w:sz w:val="22"/>
      <w:lang w:eastAsia="zh-CN"/>
    </w:rPr>
  </w:style>
  <w:style w:type="character" w:styleId="FootnoteReference">
    <w:name w:val="footnote reference"/>
    <w:basedOn w:val="DefaultParagraphFont"/>
    <w:rsid w:val="007C17F4"/>
    <w:rPr>
      <w:vertAlign w:val="superscript"/>
    </w:rPr>
  </w:style>
  <w:style w:type="paragraph" w:styleId="ListParagraph">
    <w:name w:val="List Paragraph"/>
    <w:basedOn w:val="Normal"/>
    <w:uiPriority w:val="34"/>
    <w:qFormat/>
    <w:rsid w:val="00510520"/>
    <w:pPr>
      <w:ind w:left="720"/>
      <w:contextualSpacing/>
    </w:pPr>
  </w:style>
  <w:style w:type="paragraph" w:styleId="PlainText">
    <w:name w:val="Plain Text"/>
    <w:basedOn w:val="Normal"/>
    <w:link w:val="PlainTextChar"/>
    <w:uiPriority w:val="99"/>
    <w:unhideWhenUsed/>
    <w:rsid w:val="00252823"/>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252823"/>
    <w:rPr>
      <w:rFonts w:ascii="Calibri" w:eastAsiaTheme="minorHAnsi" w:hAnsi="Calibri" w:cstheme="minorBidi"/>
      <w:sz w:val="22"/>
      <w:szCs w:val="21"/>
    </w:rPr>
  </w:style>
  <w:style w:type="character" w:customStyle="1" w:styleId="FootnoteTextChar">
    <w:name w:val="Footnote Text Char"/>
    <w:basedOn w:val="DefaultParagraphFont"/>
    <w:link w:val="FootnoteText"/>
    <w:uiPriority w:val="99"/>
    <w:semiHidden/>
    <w:rsid w:val="00AF39CF"/>
    <w:rPr>
      <w:rFonts w:ascii="Arial" w:eastAsia="SimSun" w:hAnsi="Arial" w:cs="Arial"/>
      <w:sz w:val="18"/>
      <w:lang w:eastAsia="zh-CN"/>
    </w:rPr>
  </w:style>
  <w:style w:type="table" w:styleId="TableGrid">
    <w:name w:val="Table Grid"/>
    <w:basedOn w:val="TableNormal"/>
    <w:uiPriority w:val="39"/>
    <w:rsid w:val="00D3742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750651"/>
    <w:pPr>
      <w:ind w:left="4536"/>
      <w:jc w:val="center"/>
    </w:pPr>
    <w:rPr>
      <w:rFonts w:ascii="Times New Roman" w:eastAsia="Times New Roman" w:hAnsi="Times New Roman" w:cs="Times New Roman"/>
      <w:sz w:val="24"/>
      <w:lang w:eastAsia="en-US"/>
    </w:rPr>
  </w:style>
  <w:style w:type="character" w:customStyle="1" w:styleId="HeaderChar">
    <w:name w:val="Header Char"/>
    <w:basedOn w:val="DefaultParagraphFont"/>
    <w:link w:val="Header"/>
    <w:uiPriority w:val="99"/>
    <w:rsid w:val="00E04FD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152">
      <w:bodyDiv w:val="1"/>
      <w:marLeft w:val="0"/>
      <w:marRight w:val="0"/>
      <w:marTop w:val="0"/>
      <w:marBottom w:val="0"/>
      <w:divBdr>
        <w:top w:val="none" w:sz="0" w:space="0" w:color="auto"/>
        <w:left w:val="none" w:sz="0" w:space="0" w:color="auto"/>
        <w:bottom w:val="none" w:sz="0" w:space="0" w:color="auto"/>
        <w:right w:val="none" w:sz="0" w:space="0" w:color="auto"/>
      </w:divBdr>
    </w:div>
    <w:div w:id="10913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3311B-3266-4FA3-AF66-B0D344A6F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CDIP/22/17</vt:lpstr>
    </vt:vector>
  </TitlesOfParts>
  <Company>WIPO</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CDIP/22/17</dc:title>
  <dc:subject>成员国关于已获通过的独立审查建议的模式和实施战略发展方向的意见</dc:subject>
  <dc:creator>Yanmei Li</dc:creator>
  <cp:lastModifiedBy>CERBARI Mihaela</cp:lastModifiedBy>
  <cp:revision>2</cp:revision>
  <cp:lastPrinted>2018-09-20T07:20:00Z</cp:lastPrinted>
  <dcterms:created xsi:type="dcterms:W3CDTF">2018-11-16T16:48:00Z</dcterms:created>
  <dcterms:modified xsi:type="dcterms:W3CDTF">2018-11-16T16:48:00Z</dcterms:modified>
</cp:coreProperties>
</file>