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0B40AB" w:rsidRPr="006962DC" w:rsidTr="00815504">
        <w:trPr>
          <w:trHeight w:val="1977"/>
        </w:trPr>
        <w:tc>
          <w:tcPr>
            <w:tcW w:w="4594" w:type="dxa"/>
            <w:tcBorders>
              <w:bottom w:val="single" w:sz="4" w:space="0" w:color="auto"/>
            </w:tcBorders>
            <w:tcMar>
              <w:bottom w:w="170" w:type="dxa"/>
            </w:tcMar>
          </w:tcPr>
          <w:p w:rsidR="000B40AB" w:rsidRPr="006962DC" w:rsidRDefault="000B40AB" w:rsidP="00A96BD2">
            <w:pPr>
              <w:jc w:val="both"/>
            </w:pPr>
          </w:p>
        </w:tc>
        <w:tc>
          <w:tcPr>
            <w:tcW w:w="4337" w:type="dxa"/>
            <w:tcBorders>
              <w:bottom w:val="single" w:sz="4" w:space="0" w:color="auto"/>
            </w:tcBorders>
            <w:tcMar>
              <w:left w:w="0" w:type="dxa"/>
              <w:right w:w="0" w:type="dxa"/>
            </w:tcMar>
          </w:tcPr>
          <w:p w:rsidR="000B40AB" w:rsidRPr="006962DC" w:rsidRDefault="006E5997" w:rsidP="00A96BD2">
            <w:r w:rsidRPr="006962DC">
              <w:rPr>
                <w:noProof/>
              </w:rPr>
              <w:drawing>
                <wp:inline distT="0" distB="0" distL="0" distR="0">
                  <wp:extent cx="867600" cy="1324800"/>
                  <wp:effectExtent l="0" t="0" r="8890" b="8890"/>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B40AB" w:rsidRPr="006962DC" w:rsidRDefault="000B40AB" w:rsidP="00A96BD2">
            <w:pPr>
              <w:jc w:val="right"/>
            </w:pPr>
            <w:r w:rsidRPr="006962DC">
              <w:rPr>
                <w:b/>
                <w:sz w:val="40"/>
                <w:szCs w:val="40"/>
              </w:rPr>
              <w:t>C</w:t>
            </w:r>
          </w:p>
        </w:tc>
      </w:tr>
      <w:tr w:rsidR="000B40AB" w:rsidRPr="006962DC" w:rsidTr="00815504">
        <w:trPr>
          <w:trHeight w:hRule="exact" w:val="340"/>
        </w:trPr>
        <w:tc>
          <w:tcPr>
            <w:tcW w:w="9356" w:type="dxa"/>
            <w:gridSpan w:val="3"/>
            <w:tcBorders>
              <w:top w:val="single" w:sz="4" w:space="0" w:color="auto"/>
            </w:tcBorders>
            <w:tcMar>
              <w:top w:w="170" w:type="dxa"/>
              <w:left w:w="0" w:type="dxa"/>
              <w:right w:w="0" w:type="dxa"/>
            </w:tcMar>
            <w:vAlign w:val="bottom"/>
          </w:tcPr>
          <w:p w:rsidR="000B40AB" w:rsidRPr="006962DC" w:rsidRDefault="000B40AB" w:rsidP="00815504">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w:t>
            </w:r>
            <w:r w:rsidR="00286FC5">
              <w:rPr>
                <w:rFonts w:ascii="Arial Black" w:hAnsi="Arial Black" w:hint="eastAsia"/>
                <w:caps/>
                <w:sz w:val="15"/>
              </w:rPr>
              <w:t>2</w:t>
            </w:r>
            <w:r w:rsidRPr="006962DC">
              <w:rPr>
                <w:rFonts w:ascii="Arial Black" w:hAnsi="Arial Black"/>
                <w:caps/>
                <w:sz w:val="15"/>
              </w:rPr>
              <w:t>/</w:t>
            </w:r>
            <w:bookmarkStart w:id="0" w:name="Code"/>
            <w:bookmarkEnd w:id="0"/>
            <w:r w:rsidRPr="006962DC">
              <w:rPr>
                <w:rFonts w:ascii="Arial Black" w:hAnsi="Arial Black" w:hint="eastAsia"/>
                <w:caps/>
                <w:sz w:val="15"/>
              </w:rPr>
              <w:t>1</w:t>
            </w:r>
          </w:p>
        </w:tc>
      </w:tr>
      <w:tr w:rsidR="000B40AB" w:rsidRPr="006962DC" w:rsidTr="00815504">
        <w:trPr>
          <w:trHeight w:hRule="exact" w:val="170"/>
        </w:trPr>
        <w:tc>
          <w:tcPr>
            <w:tcW w:w="9356" w:type="dxa"/>
            <w:gridSpan w:val="3"/>
            <w:noWrap/>
            <w:tcMar>
              <w:left w:w="0" w:type="dxa"/>
              <w:right w:w="0" w:type="dxa"/>
            </w:tcMar>
            <w:vAlign w:val="bottom"/>
          </w:tcPr>
          <w:p w:rsidR="000B40AB" w:rsidRPr="006962DC" w:rsidRDefault="000B40AB" w:rsidP="00A96BD2">
            <w:pPr>
              <w:jc w:val="right"/>
              <w:rPr>
                <w:rFonts w:ascii="Arial Black" w:hAnsi="Arial Black"/>
                <w:b/>
                <w:caps/>
                <w:sz w:val="15"/>
                <w:szCs w:val="15"/>
              </w:rPr>
            </w:pPr>
            <w:r w:rsidRPr="006E5997">
              <w:rPr>
                <w:rFonts w:eastAsia="STXihei" w:hint="eastAsia"/>
                <w:b/>
                <w:sz w:val="15"/>
                <w:szCs w:val="15"/>
              </w:rPr>
              <w:t>原</w:t>
            </w:r>
            <w:r w:rsidRPr="006E5997">
              <w:rPr>
                <w:rFonts w:eastAsia="STXihei"/>
                <w:b/>
                <w:sz w:val="15"/>
                <w:szCs w:val="15"/>
                <w:lang w:val="pt-BR"/>
              </w:rPr>
              <w:t xml:space="preserve"> </w:t>
            </w:r>
            <w:r w:rsidRPr="006E5997">
              <w:rPr>
                <w:rFonts w:eastAsia="STXihei" w:hint="eastAsia"/>
                <w:b/>
                <w:sz w:val="15"/>
                <w:szCs w:val="15"/>
              </w:rPr>
              <w:t>文</w:t>
            </w:r>
            <w:r w:rsidRPr="006E5997">
              <w:rPr>
                <w:rFonts w:eastAsia="STXihei" w:hint="eastAsia"/>
                <w:b/>
                <w:sz w:val="15"/>
                <w:szCs w:val="15"/>
                <w:lang w:val="pt-BR"/>
              </w:rPr>
              <w:t>：</w:t>
            </w:r>
            <w:bookmarkStart w:id="1" w:name="Original"/>
            <w:bookmarkEnd w:id="1"/>
            <w:r w:rsidRPr="006E5997">
              <w:rPr>
                <w:rFonts w:eastAsia="STXihei" w:hint="eastAsia"/>
                <w:b/>
                <w:sz w:val="15"/>
                <w:szCs w:val="15"/>
                <w:lang w:val="pt-BR"/>
              </w:rPr>
              <w:t>英</w:t>
            </w:r>
            <w:r w:rsidRPr="006E5997">
              <w:rPr>
                <w:rFonts w:eastAsia="STXihei" w:hint="eastAsia"/>
                <w:b/>
                <w:sz w:val="15"/>
                <w:szCs w:val="15"/>
              </w:rPr>
              <w:t>文</w:t>
            </w:r>
          </w:p>
        </w:tc>
      </w:tr>
      <w:tr w:rsidR="000B40AB" w:rsidRPr="006962DC" w:rsidTr="00815504">
        <w:trPr>
          <w:trHeight w:hRule="exact" w:val="198"/>
        </w:trPr>
        <w:tc>
          <w:tcPr>
            <w:tcW w:w="9356" w:type="dxa"/>
            <w:gridSpan w:val="3"/>
            <w:tcMar>
              <w:left w:w="0" w:type="dxa"/>
              <w:right w:w="0" w:type="dxa"/>
            </w:tcMar>
            <w:vAlign w:val="bottom"/>
          </w:tcPr>
          <w:p w:rsidR="000B40AB" w:rsidRPr="006E5997" w:rsidRDefault="000B40AB" w:rsidP="00815504">
            <w:pPr>
              <w:jc w:val="right"/>
              <w:rPr>
                <w:rFonts w:ascii="STXihei" w:eastAsia="STXihei" w:hAnsi="Arial Black"/>
                <w:b/>
                <w:caps/>
                <w:sz w:val="15"/>
                <w:szCs w:val="15"/>
              </w:rPr>
            </w:pPr>
            <w:r w:rsidRPr="006E5997">
              <w:rPr>
                <w:rFonts w:ascii="STXihei" w:eastAsia="STXihei" w:hint="eastAsia"/>
                <w:b/>
                <w:sz w:val="15"/>
                <w:szCs w:val="15"/>
              </w:rPr>
              <w:t>日</w:t>
            </w:r>
            <w:r w:rsidRPr="006E5997">
              <w:rPr>
                <w:rFonts w:ascii="STXihei" w:eastAsia="STXihei" w:hint="eastAsia"/>
                <w:b/>
                <w:sz w:val="15"/>
                <w:szCs w:val="15"/>
                <w:lang w:val="pt-BR"/>
              </w:rPr>
              <w:t xml:space="preserve"> </w:t>
            </w:r>
            <w:r w:rsidRPr="006E5997">
              <w:rPr>
                <w:rFonts w:ascii="STXihei" w:eastAsia="STXihei" w:hint="eastAsia"/>
                <w:b/>
                <w:sz w:val="15"/>
                <w:szCs w:val="15"/>
              </w:rPr>
              <w:t>期</w:t>
            </w:r>
            <w:r w:rsidRPr="006E5997">
              <w:rPr>
                <w:rFonts w:ascii="STXihei" w:eastAsia="STXihei" w:hAnsi="SimSun" w:hint="eastAsia"/>
                <w:b/>
                <w:sz w:val="15"/>
                <w:szCs w:val="15"/>
                <w:lang w:val="pt-BR"/>
              </w:rPr>
              <w:t>：</w:t>
            </w:r>
            <w:bookmarkStart w:id="2" w:name="Date"/>
            <w:bookmarkEnd w:id="2"/>
            <w:r w:rsidRPr="006E5997">
              <w:rPr>
                <w:rFonts w:ascii="Arial Black" w:eastAsia="STXihei" w:hAnsi="Arial Black"/>
                <w:b/>
                <w:sz w:val="15"/>
                <w:szCs w:val="15"/>
                <w:lang w:val="pt-BR"/>
              </w:rPr>
              <w:t>201</w:t>
            </w:r>
            <w:r w:rsidRPr="006E5997">
              <w:rPr>
                <w:rFonts w:ascii="Arial Black" w:eastAsia="STXihei" w:hAnsi="Arial Black" w:hint="eastAsia"/>
                <w:b/>
                <w:sz w:val="15"/>
                <w:szCs w:val="15"/>
                <w:lang w:val="pt-BR"/>
              </w:rPr>
              <w:t>8</w:t>
            </w:r>
            <w:r w:rsidRPr="006E5997">
              <w:rPr>
                <w:rFonts w:ascii="STXihei" w:eastAsia="STXihei" w:hAnsi="Times New Roman" w:hint="eastAsia"/>
                <w:b/>
                <w:sz w:val="15"/>
                <w:szCs w:val="15"/>
              </w:rPr>
              <w:t>年</w:t>
            </w:r>
            <w:r w:rsidR="006805C0" w:rsidRPr="006E5997">
              <w:rPr>
                <w:rFonts w:ascii="Arial Black" w:eastAsia="STXihei" w:hAnsi="Arial Black" w:hint="eastAsia"/>
                <w:b/>
                <w:sz w:val="15"/>
                <w:szCs w:val="15"/>
                <w:lang w:val="pt-BR"/>
              </w:rPr>
              <w:t>1</w:t>
            </w:r>
            <w:r w:rsidR="00815504">
              <w:rPr>
                <w:rFonts w:ascii="Arial Black" w:eastAsia="STXihei" w:hAnsi="Arial Black"/>
                <w:b/>
                <w:sz w:val="15"/>
                <w:szCs w:val="15"/>
                <w:lang w:val="pt-BR"/>
              </w:rPr>
              <w:t>1</w:t>
            </w:r>
            <w:r w:rsidRPr="006E5997">
              <w:rPr>
                <w:rFonts w:ascii="STXihei" w:eastAsia="STXihei" w:hAnsi="Times New Roman" w:hint="eastAsia"/>
                <w:b/>
                <w:sz w:val="15"/>
                <w:szCs w:val="15"/>
              </w:rPr>
              <w:t>月</w:t>
            </w:r>
            <w:r w:rsidR="00815504">
              <w:rPr>
                <w:rFonts w:ascii="Arial Black" w:eastAsia="STXihei" w:hAnsi="Arial Black"/>
                <w:b/>
                <w:sz w:val="15"/>
                <w:szCs w:val="15"/>
              </w:rPr>
              <w:t>19</w:t>
            </w:r>
            <w:r w:rsidRPr="006E5997">
              <w:rPr>
                <w:rFonts w:ascii="STXihei" w:eastAsia="STXihei" w:hAnsi="Times New Roman" w:hint="eastAsia"/>
                <w:b/>
                <w:sz w:val="15"/>
                <w:szCs w:val="15"/>
              </w:rPr>
              <w:t>日</w:t>
            </w:r>
            <w:r w:rsidRPr="006E5997">
              <w:rPr>
                <w:rFonts w:ascii="STXihei" w:eastAsia="STXihei" w:hAnsi="Arial Black" w:hint="eastAsia"/>
                <w:b/>
                <w:caps/>
                <w:sz w:val="15"/>
                <w:szCs w:val="15"/>
              </w:rPr>
              <w:t xml:space="preserve">  </w:t>
            </w:r>
          </w:p>
        </w:tc>
      </w:tr>
    </w:tbl>
    <w:p w:rsidR="000B40AB" w:rsidRPr="006962DC" w:rsidRDefault="000B40AB" w:rsidP="000B40AB"/>
    <w:p w:rsidR="000B40AB" w:rsidRPr="006962DC" w:rsidRDefault="000B40AB" w:rsidP="000B40AB"/>
    <w:p w:rsidR="000B40AB" w:rsidRPr="006962DC" w:rsidRDefault="000B40AB" w:rsidP="000B40AB"/>
    <w:p w:rsidR="000B40AB" w:rsidRPr="006962DC" w:rsidRDefault="000B40AB" w:rsidP="000B40AB"/>
    <w:p w:rsidR="000B40AB" w:rsidRPr="006962DC" w:rsidRDefault="000B40AB" w:rsidP="000B40AB"/>
    <w:p w:rsidR="000B40AB" w:rsidRPr="006E5997" w:rsidRDefault="000B40AB" w:rsidP="000B40AB">
      <w:pPr>
        <w:rPr>
          <w:rFonts w:ascii="STXihei" w:eastAsia="STXihei"/>
          <w:sz w:val="28"/>
          <w:szCs w:val="28"/>
        </w:rPr>
      </w:pPr>
      <w:r w:rsidRPr="006E5997">
        <w:rPr>
          <w:rFonts w:ascii="STXihei" w:eastAsia="STXihei" w:hint="eastAsia"/>
          <w:sz w:val="28"/>
          <w:szCs w:val="28"/>
        </w:rPr>
        <w:t>发展与知识产权委员会（CDIP）</w:t>
      </w:r>
    </w:p>
    <w:p w:rsidR="000B40AB" w:rsidRPr="006962DC" w:rsidRDefault="000B40AB" w:rsidP="000B40AB"/>
    <w:p w:rsidR="000B40AB" w:rsidRPr="006962DC" w:rsidRDefault="000B40AB" w:rsidP="000B40AB"/>
    <w:p w:rsidR="000B40AB" w:rsidRPr="006E5997" w:rsidRDefault="000B40AB" w:rsidP="000B40AB">
      <w:pPr>
        <w:textAlignment w:val="bottom"/>
        <w:rPr>
          <w:rFonts w:ascii="STKaiti" w:eastAsia="STKaiti"/>
          <w:b/>
          <w:sz w:val="24"/>
          <w:szCs w:val="24"/>
        </w:rPr>
      </w:pPr>
      <w:r w:rsidRPr="006E5997">
        <w:rPr>
          <w:rFonts w:ascii="STKaiti" w:eastAsia="STKaiti" w:hint="eastAsia"/>
          <w:b/>
          <w:sz w:val="24"/>
          <w:szCs w:val="24"/>
        </w:rPr>
        <w:t>第二十二届会议</w:t>
      </w:r>
    </w:p>
    <w:p w:rsidR="000B40AB" w:rsidRPr="006E5997" w:rsidRDefault="000B40AB" w:rsidP="000B40AB">
      <w:pPr>
        <w:textAlignment w:val="bottom"/>
        <w:rPr>
          <w:rFonts w:ascii="STKaiti" w:eastAsia="STKaiti" w:hAnsi="STKaiti"/>
          <w:b/>
          <w:sz w:val="24"/>
          <w:szCs w:val="24"/>
        </w:rPr>
      </w:pPr>
      <w:r w:rsidRPr="006E5997">
        <w:rPr>
          <w:rFonts w:ascii="STKaiti" w:eastAsia="STKaiti" w:hAnsi="STKaiti" w:hint="eastAsia"/>
          <w:sz w:val="24"/>
          <w:szCs w:val="24"/>
        </w:rPr>
        <w:t>2018</w:t>
      </w:r>
      <w:r w:rsidRPr="006E5997">
        <w:rPr>
          <w:rFonts w:ascii="STKaiti" w:eastAsia="STKaiti" w:hAnsi="STKaiti" w:hint="eastAsia"/>
          <w:b/>
          <w:sz w:val="24"/>
          <w:szCs w:val="24"/>
        </w:rPr>
        <w:t>年</w:t>
      </w:r>
      <w:r w:rsidRPr="006E5997">
        <w:rPr>
          <w:rFonts w:ascii="STKaiti" w:eastAsia="STKaiti" w:hAnsi="STKaiti" w:hint="eastAsia"/>
          <w:sz w:val="24"/>
          <w:szCs w:val="24"/>
        </w:rPr>
        <w:t>11</w:t>
      </w:r>
      <w:r w:rsidRPr="006E5997">
        <w:rPr>
          <w:rFonts w:ascii="STKaiti" w:eastAsia="STKaiti" w:hAnsi="STKaiti" w:hint="eastAsia"/>
          <w:b/>
          <w:sz w:val="24"/>
          <w:szCs w:val="24"/>
        </w:rPr>
        <w:t>月</w:t>
      </w:r>
      <w:r w:rsidRPr="006E5997">
        <w:rPr>
          <w:rFonts w:ascii="STKaiti" w:eastAsia="STKaiti" w:hAnsi="STKaiti" w:hint="eastAsia"/>
          <w:sz w:val="24"/>
          <w:szCs w:val="24"/>
        </w:rPr>
        <w:t>19</w:t>
      </w:r>
      <w:r w:rsidRPr="006E5997">
        <w:rPr>
          <w:rFonts w:ascii="STKaiti" w:eastAsia="STKaiti" w:hAnsi="STKaiti" w:hint="eastAsia"/>
          <w:b/>
          <w:sz w:val="24"/>
          <w:szCs w:val="24"/>
        </w:rPr>
        <w:t>日至</w:t>
      </w:r>
      <w:r w:rsidRPr="006E5997">
        <w:rPr>
          <w:rFonts w:ascii="STKaiti" w:eastAsia="STKaiti" w:hAnsi="STKaiti" w:hint="eastAsia"/>
          <w:sz w:val="24"/>
          <w:szCs w:val="24"/>
        </w:rPr>
        <w:t>23</w:t>
      </w:r>
      <w:r w:rsidRPr="006E5997">
        <w:rPr>
          <w:rFonts w:ascii="STKaiti" w:eastAsia="STKaiti" w:hAnsi="STKaiti" w:hint="eastAsia"/>
          <w:b/>
          <w:sz w:val="24"/>
          <w:szCs w:val="24"/>
        </w:rPr>
        <w:t>日，日内瓦</w:t>
      </w:r>
    </w:p>
    <w:p w:rsidR="000B40AB" w:rsidRPr="002844FF" w:rsidRDefault="000B40AB" w:rsidP="000B40AB"/>
    <w:p w:rsidR="000B40AB" w:rsidRPr="006962DC" w:rsidRDefault="000B40AB" w:rsidP="000B40AB"/>
    <w:p w:rsidR="000B40AB" w:rsidRPr="006962DC" w:rsidRDefault="000B40AB" w:rsidP="000B40AB"/>
    <w:p w:rsidR="000B40AB" w:rsidRPr="006E5997" w:rsidRDefault="000B40AB" w:rsidP="000B40AB">
      <w:pPr>
        <w:rPr>
          <w:rFonts w:ascii="STKaiti" w:eastAsia="STKaiti" w:hAnsi="STKaiti" w:cs="Times New Roman"/>
          <w:kern w:val="2"/>
          <w:sz w:val="24"/>
          <w:szCs w:val="32"/>
        </w:rPr>
      </w:pPr>
      <w:bookmarkStart w:id="3" w:name="TitleOfDoc"/>
      <w:bookmarkEnd w:id="3"/>
      <w:r w:rsidRPr="006E5997">
        <w:rPr>
          <w:rFonts w:ascii="STKaiti" w:eastAsia="STKaiti" w:hAnsi="STKaiti" w:cs="Times New Roman" w:hint="eastAsia"/>
          <w:kern w:val="2"/>
          <w:sz w:val="24"/>
          <w:szCs w:val="32"/>
        </w:rPr>
        <w:t>议</w:t>
      </w:r>
      <w:r w:rsidR="00815504">
        <w:rPr>
          <w:rFonts w:ascii="STKaiti" w:eastAsia="STKaiti" w:hAnsi="STKaiti" w:cs="Times New Roman" w:hint="eastAsia"/>
          <w:kern w:val="2"/>
          <w:sz w:val="24"/>
          <w:szCs w:val="32"/>
        </w:rPr>
        <w:t xml:space="preserve">　</w:t>
      </w:r>
      <w:r w:rsidRPr="006E5997">
        <w:rPr>
          <w:rFonts w:ascii="STKaiti" w:eastAsia="STKaiti" w:hAnsi="STKaiti" w:cs="Times New Roman" w:hint="eastAsia"/>
          <w:kern w:val="2"/>
          <w:sz w:val="24"/>
          <w:szCs w:val="32"/>
        </w:rPr>
        <w:t>程</w:t>
      </w:r>
    </w:p>
    <w:p w:rsidR="000B40AB" w:rsidRPr="006962DC" w:rsidRDefault="000B40AB" w:rsidP="000B40AB"/>
    <w:p w:rsidR="000B40AB" w:rsidRPr="006E5997" w:rsidRDefault="00815504" w:rsidP="000B40AB">
      <w:pPr>
        <w:rPr>
          <w:rFonts w:ascii="STKaiti" w:eastAsia="STKaiti" w:hAnsi="STKaiti" w:cs="Times New Roman"/>
          <w:kern w:val="2"/>
          <w:sz w:val="21"/>
          <w:szCs w:val="24"/>
        </w:rPr>
      </w:pPr>
      <w:bookmarkStart w:id="4" w:name="Prepared"/>
      <w:bookmarkEnd w:id="4"/>
      <w:r>
        <w:rPr>
          <w:rFonts w:ascii="STKaiti" w:eastAsia="STKaiti" w:hAnsi="STKaiti" w:cs="Times New Roman" w:hint="eastAsia"/>
          <w:kern w:val="2"/>
          <w:sz w:val="21"/>
          <w:szCs w:val="24"/>
        </w:rPr>
        <w:t>经委员会通过</w:t>
      </w:r>
    </w:p>
    <w:p w:rsidR="000B40AB" w:rsidRPr="006962DC" w:rsidRDefault="000B40AB" w:rsidP="000B40AB"/>
    <w:p w:rsidR="000B40AB" w:rsidRPr="006962DC" w:rsidRDefault="000B40AB" w:rsidP="000B40AB"/>
    <w:p w:rsidR="000B40AB" w:rsidRPr="006962DC" w:rsidRDefault="000B40AB" w:rsidP="000B40AB"/>
    <w:p w:rsidR="000B40AB" w:rsidRPr="007F75B8" w:rsidRDefault="000B40AB" w:rsidP="000B40AB"/>
    <w:p w:rsidR="000B40AB" w:rsidRDefault="000B40AB" w:rsidP="000B40AB">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会议开幕</w:t>
      </w:r>
    </w:p>
    <w:p w:rsidR="000B40AB" w:rsidRPr="00C2210D" w:rsidRDefault="000B40AB" w:rsidP="000B40AB">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通过</w:t>
      </w:r>
      <w:r w:rsidRPr="00C2210D">
        <w:rPr>
          <w:rFonts w:ascii="SimSun" w:hAnsi="SimSun"/>
          <w:sz w:val="21"/>
          <w:szCs w:val="21"/>
        </w:rPr>
        <w:t>议程</w:t>
      </w:r>
    </w:p>
    <w:p w:rsidR="000B40AB" w:rsidRPr="00C2210D" w:rsidRDefault="000B40AB" w:rsidP="000B40AB">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0B40AB" w:rsidRDefault="000B40AB" w:rsidP="006805C0">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2844FF">
        <w:rPr>
          <w:rFonts w:ascii="SimSun" w:hAnsi="SimSun" w:hint="eastAsia"/>
          <w:sz w:val="21"/>
          <w:szCs w:val="21"/>
        </w:rPr>
        <w:t>认可观察员与会</w:t>
      </w:r>
    </w:p>
    <w:p w:rsidR="006805C0" w:rsidRPr="00C2210D" w:rsidRDefault="006805C0" w:rsidP="006805C0">
      <w:pPr>
        <w:spacing w:afterLines="100" w:after="240" w:line="340" w:lineRule="atLeast"/>
        <w:ind w:left="567" w:firstLine="567"/>
        <w:rPr>
          <w:rFonts w:ascii="SimSun" w:hAnsi="SimSun"/>
          <w:sz w:val="21"/>
          <w:szCs w:val="21"/>
        </w:rPr>
      </w:pPr>
      <w:r w:rsidRPr="00C2210D">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Pr>
          <w:rFonts w:ascii="SimSun" w:hAnsi="SimSun" w:hint="eastAsia"/>
          <w:sz w:val="21"/>
          <w:szCs w:val="21"/>
        </w:rPr>
        <w:t>6</w:t>
      </w:r>
      <w:r w:rsidRPr="00C2210D">
        <w:rPr>
          <w:rFonts w:ascii="SimSun" w:hAnsi="SimSun" w:hint="eastAsia"/>
          <w:sz w:val="21"/>
          <w:szCs w:val="21"/>
        </w:rPr>
        <w:t>。</w:t>
      </w:r>
    </w:p>
    <w:p w:rsidR="000B40AB" w:rsidRDefault="000B40AB" w:rsidP="000B40AB">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通过CDIP第</w:t>
      </w:r>
      <w:r>
        <w:rPr>
          <w:rFonts w:ascii="SimSun" w:hAnsi="SimSun" w:hint="eastAsia"/>
          <w:sz w:val="21"/>
          <w:szCs w:val="21"/>
        </w:rPr>
        <w:t>二</w:t>
      </w:r>
      <w:r w:rsidRPr="00C2210D">
        <w:rPr>
          <w:rFonts w:ascii="SimSun" w:hAnsi="SimSun" w:hint="eastAsia"/>
          <w:sz w:val="21"/>
          <w:szCs w:val="21"/>
        </w:rPr>
        <w:t>十</w:t>
      </w:r>
      <w:r w:rsidR="00286FC5">
        <w:rPr>
          <w:rFonts w:ascii="SimSun" w:hAnsi="SimSun" w:hint="eastAsia"/>
          <w:sz w:val="21"/>
          <w:szCs w:val="21"/>
        </w:rPr>
        <w:t>一</w:t>
      </w:r>
      <w:r w:rsidRPr="00C2210D">
        <w:rPr>
          <w:rFonts w:ascii="SimSun" w:hAnsi="SimSun" w:hint="eastAsia"/>
          <w:sz w:val="21"/>
          <w:szCs w:val="21"/>
        </w:rPr>
        <w:t>届会议报告草案</w:t>
      </w:r>
    </w:p>
    <w:p w:rsidR="000B40AB" w:rsidRPr="00C2210D" w:rsidRDefault="000B40AB" w:rsidP="000B40AB">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w:t>
      </w:r>
      <w:r w:rsidR="00286FC5">
        <w:rPr>
          <w:rFonts w:ascii="SimSun" w:hAnsi="SimSun" w:hint="eastAsia"/>
          <w:sz w:val="21"/>
          <w:szCs w:val="21"/>
        </w:rPr>
        <w:t>1</w:t>
      </w:r>
      <w:r w:rsidRPr="00AC1EDB">
        <w:rPr>
          <w:rFonts w:ascii="SimSun" w:hAnsi="SimSun"/>
          <w:sz w:val="21"/>
          <w:szCs w:val="21"/>
        </w:rPr>
        <w:t>/1</w:t>
      </w:r>
      <w:r w:rsidR="00286FC5">
        <w:rPr>
          <w:rFonts w:ascii="SimSun" w:hAnsi="SimSun" w:hint="eastAsia"/>
          <w:sz w:val="21"/>
          <w:szCs w:val="21"/>
        </w:rPr>
        <w:t>5</w:t>
      </w:r>
      <w:r w:rsidRPr="00AC1EDB">
        <w:rPr>
          <w:rFonts w:ascii="SimSun" w:hAnsi="SimSun"/>
          <w:sz w:val="21"/>
          <w:szCs w:val="21"/>
        </w:rPr>
        <w:t xml:space="preserve"> Prov.</w:t>
      </w:r>
      <w:r>
        <w:rPr>
          <w:rFonts w:ascii="SimSun" w:hAnsi="SimSun" w:hint="eastAsia"/>
          <w:sz w:val="21"/>
          <w:szCs w:val="21"/>
        </w:rPr>
        <w:t>。</w:t>
      </w:r>
    </w:p>
    <w:p w:rsidR="000B40AB" w:rsidRPr="00C2210D"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一般性发言</w:t>
      </w:r>
    </w:p>
    <w:p w:rsidR="000B40AB" w:rsidRDefault="000B40AB" w:rsidP="000B40AB">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监测、评估、讨论和报告所有发展议程建议的落实情况</w:t>
      </w:r>
    </w:p>
    <w:p w:rsidR="006805C0" w:rsidRDefault="006805C0" w:rsidP="006805C0">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t>进展</w:t>
      </w:r>
      <w:r w:rsidRPr="004A2EB5">
        <w:rPr>
          <w:rFonts w:ascii="SimSun" w:hAnsi="SimSun" w:hint="eastAsia"/>
          <w:sz w:val="21"/>
          <w:szCs w:val="21"/>
        </w:rPr>
        <w:t>报告</w:t>
      </w:r>
    </w:p>
    <w:p w:rsidR="006805C0" w:rsidRDefault="006805C0" w:rsidP="006805C0">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w:t>
      </w:r>
      <w:r w:rsidR="00B757FD">
        <w:rPr>
          <w:rFonts w:ascii="SimSun" w:hAnsi="SimSun" w:hint="eastAsia"/>
          <w:sz w:val="21"/>
          <w:szCs w:val="21"/>
        </w:rPr>
        <w:t>2</w:t>
      </w:r>
      <w:r w:rsidRPr="00AC1EDB">
        <w:rPr>
          <w:rFonts w:ascii="SimSun" w:hAnsi="SimSun"/>
          <w:sz w:val="21"/>
          <w:szCs w:val="21"/>
        </w:rPr>
        <w:t>/</w:t>
      </w:r>
      <w:r>
        <w:rPr>
          <w:rFonts w:ascii="SimSun" w:hAnsi="SimSun" w:hint="eastAsia"/>
          <w:sz w:val="21"/>
          <w:szCs w:val="21"/>
        </w:rPr>
        <w:t>2。</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知识产权与社会经济发展项目——第二阶段审评报告</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9</w:t>
      </w:r>
      <w:r>
        <w:rPr>
          <w:rFonts w:ascii="SimSun" w:hAnsi="SimSun" w:hint="eastAsia"/>
          <w:sz w:val="21"/>
          <w:szCs w:val="21"/>
        </w:rPr>
        <w:t>。</w:t>
      </w:r>
    </w:p>
    <w:p w:rsidR="006805C0" w:rsidRDefault="00B757FD" w:rsidP="00B757FD">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6805C0" w:rsidRPr="006805C0">
        <w:rPr>
          <w:rFonts w:ascii="SimSun" w:hAnsi="SimSun" w:hint="eastAsia"/>
          <w:sz w:val="21"/>
          <w:szCs w:val="21"/>
        </w:rPr>
        <w:t>产权组织有关机构对落实发展议程相关建议所作的贡献</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13</w:t>
      </w:r>
      <w:r>
        <w:rPr>
          <w:rFonts w:ascii="SimSun" w:hAnsi="SimSun" w:hint="eastAsia"/>
          <w:sz w:val="21"/>
          <w:szCs w:val="21"/>
        </w:rPr>
        <w:t>。</w:t>
      </w:r>
    </w:p>
    <w:p w:rsidR="000B40AB" w:rsidRDefault="00286FC5" w:rsidP="000B40AB">
      <w:pPr>
        <w:spacing w:afterLines="100" w:after="240" w:line="340" w:lineRule="atLeast"/>
        <w:ind w:left="567"/>
        <w:rPr>
          <w:rFonts w:ascii="SimSun" w:hAnsi="SimSun"/>
          <w:sz w:val="21"/>
          <w:szCs w:val="21"/>
        </w:rPr>
      </w:pPr>
      <w:r>
        <w:rPr>
          <w:rFonts w:ascii="SimSun" w:hAnsi="SimSun" w:hint="eastAsia"/>
          <w:sz w:val="21"/>
          <w:szCs w:val="21"/>
        </w:rPr>
        <w:t>6</w:t>
      </w:r>
      <w:r w:rsidR="000B40AB">
        <w:rPr>
          <w:rFonts w:ascii="SimSun" w:hAnsi="SimSun" w:hint="eastAsia"/>
          <w:sz w:val="21"/>
          <w:szCs w:val="21"/>
        </w:rPr>
        <w:t>.(</w:t>
      </w:r>
      <w:proofErr w:type="spellStart"/>
      <w:r w:rsidR="000B40AB">
        <w:rPr>
          <w:rFonts w:ascii="SimSun" w:hAnsi="SimSun" w:hint="eastAsia"/>
          <w:sz w:val="21"/>
          <w:szCs w:val="21"/>
        </w:rPr>
        <w:t>i</w:t>
      </w:r>
      <w:proofErr w:type="spellEnd"/>
      <w:r w:rsidR="000B40AB">
        <w:rPr>
          <w:rFonts w:ascii="SimSun" w:hAnsi="SimSun" w:hint="eastAsia"/>
          <w:sz w:val="21"/>
          <w:szCs w:val="21"/>
        </w:rPr>
        <w:t>)</w:t>
      </w:r>
      <w:r w:rsidR="000B40AB">
        <w:rPr>
          <w:rFonts w:ascii="SimSun" w:hAnsi="SimSun" w:hint="eastAsia"/>
          <w:sz w:val="21"/>
          <w:szCs w:val="21"/>
        </w:rPr>
        <w:tab/>
        <w:t>产权组织</w:t>
      </w:r>
      <w:r w:rsidR="000B40AB" w:rsidRPr="000C36E5">
        <w:rPr>
          <w:rFonts w:ascii="SimSun" w:hAnsi="SimSun" w:hint="eastAsia"/>
          <w:sz w:val="21"/>
          <w:szCs w:val="21"/>
        </w:rPr>
        <w:t>合作促进发展领域</w:t>
      </w:r>
      <w:r w:rsidR="000B40AB">
        <w:rPr>
          <w:rFonts w:ascii="SimSun" w:hAnsi="SimSun" w:hint="eastAsia"/>
          <w:sz w:val="21"/>
          <w:szCs w:val="21"/>
        </w:rPr>
        <w:t>的</w:t>
      </w:r>
      <w:r w:rsidR="000B40AB" w:rsidRPr="000C36E5">
        <w:rPr>
          <w:rFonts w:ascii="SimSun" w:hAnsi="SimSun" w:hint="eastAsia"/>
          <w:sz w:val="21"/>
          <w:szCs w:val="21"/>
        </w:rPr>
        <w:t>技术援助</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建立技术援助网络论坛的可行性</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3</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评估产权组织用于衡量技术援助活动的影响、效果和效率的现有工具和方法</w:t>
      </w:r>
      <w:bookmarkStart w:id="5" w:name="_GoBack"/>
      <w:bookmarkEnd w:id="5"/>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10</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内部协调、联合国协作及与国家和地区知识产权局的合作</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11</w:t>
      </w:r>
      <w:r>
        <w:rPr>
          <w:rFonts w:ascii="SimSun" w:hAnsi="SimSun" w:hint="eastAsia"/>
          <w:sz w:val="21"/>
          <w:szCs w:val="21"/>
        </w:rPr>
        <w:t>。</w:t>
      </w:r>
    </w:p>
    <w:p w:rsidR="006805C0" w:rsidRDefault="00B757FD" w:rsidP="00952050">
      <w:pPr>
        <w:pStyle w:val="af0"/>
        <w:spacing w:afterLines="100" w:after="240"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Pr>
          <w:rFonts w:ascii="SimSun" w:hAnsi="SimSun" w:hint="eastAsia"/>
          <w:sz w:val="21"/>
          <w:szCs w:val="21"/>
        </w:rPr>
        <w:t>关于</w:t>
      </w:r>
      <w:r w:rsidR="006805C0" w:rsidRPr="006805C0">
        <w:rPr>
          <w:rFonts w:ascii="SimSun" w:hAnsi="SimSun" w:hint="eastAsia"/>
          <w:sz w:val="21"/>
          <w:szCs w:val="21"/>
        </w:rPr>
        <w:t>技术援助</w:t>
      </w:r>
      <w:r w:rsidR="006805C0">
        <w:rPr>
          <w:rFonts w:ascii="SimSun" w:hAnsi="SimSun" w:hint="eastAsia"/>
          <w:sz w:val="21"/>
          <w:szCs w:val="21"/>
        </w:rPr>
        <w:t>的</w:t>
      </w:r>
      <w:r w:rsidR="006805C0" w:rsidRPr="006805C0">
        <w:rPr>
          <w:rFonts w:ascii="SimSun" w:hAnsi="SimSun" w:hint="eastAsia"/>
          <w:sz w:val="21"/>
          <w:szCs w:val="21"/>
        </w:rPr>
        <w:t>互动对话</w:t>
      </w:r>
    </w:p>
    <w:p w:rsidR="000B40AB"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审议已通过的各项建议的落实工作计划</w:t>
      </w:r>
    </w:p>
    <w:p w:rsidR="006805C0" w:rsidRPr="002D6574" w:rsidRDefault="006805C0" w:rsidP="006805C0">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952050">
        <w:rPr>
          <w:rFonts w:ascii="SimSun" w:hAnsi="SimSun" w:hint="eastAsia"/>
          <w:sz w:val="21"/>
          <w:szCs w:val="21"/>
        </w:rPr>
        <w:t>讨论</w:t>
      </w:r>
      <w:r w:rsidRPr="002D6574">
        <w:rPr>
          <w:rFonts w:ascii="SimSun" w:hAnsi="SimSun" w:hint="eastAsia"/>
          <w:sz w:val="21"/>
          <w:szCs w:val="21"/>
        </w:rPr>
        <w:t>非洲集团关于每两年组织一次知识产权与发展国际会议的提案修订版</w:t>
      </w:r>
    </w:p>
    <w:p w:rsidR="006805C0" w:rsidRPr="002D6574" w:rsidRDefault="006805C0" w:rsidP="006805C0">
      <w:pPr>
        <w:spacing w:afterLines="50" w:after="120" w:line="340" w:lineRule="atLeast"/>
        <w:ind w:left="1701"/>
        <w:textAlignment w:val="bottom"/>
        <w:rPr>
          <w:rFonts w:ascii="SimSun" w:hAnsi="SimSun"/>
          <w:sz w:val="21"/>
          <w:szCs w:val="21"/>
        </w:rPr>
      </w:pPr>
      <w:r w:rsidRPr="002D6574">
        <w:rPr>
          <w:rFonts w:ascii="SimSun" w:hAnsi="SimSun"/>
          <w:sz w:val="21"/>
          <w:szCs w:val="21"/>
        </w:rPr>
        <w:t>见文件CDIP/20/8。</w:t>
      </w:r>
    </w:p>
    <w:p w:rsidR="006805C0" w:rsidRDefault="006805C0" w:rsidP="006805C0">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4A2EB5">
        <w:rPr>
          <w:rFonts w:ascii="SimSun" w:hAnsi="SimSun" w:hint="eastAsia"/>
          <w:sz w:val="21"/>
          <w:szCs w:val="21"/>
        </w:rPr>
        <w:t>议程项目“知识产权与发展”下应处理</w:t>
      </w:r>
      <w:r w:rsidR="00952050">
        <w:rPr>
          <w:rFonts w:ascii="SimSun" w:hAnsi="SimSun" w:hint="eastAsia"/>
          <w:sz w:val="21"/>
          <w:szCs w:val="21"/>
        </w:rPr>
        <w:t>的</w:t>
      </w:r>
      <w:r w:rsidRPr="004A2EB5">
        <w:rPr>
          <w:rFonts w:ascii="SimSun" w:hAnsi="SimSun" w:hint="eastAsia"/>
          <w:sz w:val="21"/>
          <w:szCs w:val="21"/>
        </w:rPr>
        <w:t>议题</w:t>
      </w:r>
    </w:p>
    <w:p w:rsidR="006805C0" w:rsidRPr="00C2210D" w:rsidRDefault="006805C0" w:rsidP="006805C0">
      <w:pPr>
        <w:spacing w:afterLines="100" w:after="240" w:line="340" w:lineRule="atLeast"/>
        <w:ind w:left="1701"/>
        <w:textAlignment w:val="bottom"/>
        <w:rPr>
          <w:rFonts w:ascii="SimSun" w:hAnsi="SimSun"/>
          <w:sz w:val="21"/>
          <w:szCs w:val="21"/>
        </w:rPr>
      </w:pPr>
      <w:r>
        <w:rPr>
          <w:rFonts w:ascii="SimSun" w:hAnsi="SimSun" w:hint="eastAsia"/>
          <w:sz w:val="21"/>
          <w:szCs w:val="21"/>
        </w:rPr>
        <w:t>见文件</w:t>
      </w:r>
      <w:r w:rsidR="00952050" w:rsidRPr="00AC1EDB">
        <w:rPr>
          <w:rFonts w:ascii="SimSun" w:hAnsi="SimSun"/>
          <w:sz w:val="21"/>
          <w:szCs w:val="21"/>
        </w:rPr>
        <w:t>CDIP/</w:t>
      </w:r>
      <w:r w:rsidR="00952050">
        <w:rPr>
          <w:rFonts w:ascii="SimSun" w:hAnsi="SimSun" w:hint="eastAsia"/>
          <w:sz w:val="21"/>
          <w:szCs w:val="21"/>
        </w:rPr>
        <w:t>21</w:t>
      </w:r>
      <w:r w:rsidR="00952050" w:rsidRPr="00AC1EDB">
        <w:rPr>
          <w:rFonts w:ascii="SimSun" w:hAnsi="SimSun"/>
          <w:sz w:val="21"/>
          <w:szCs w:val="21"/>
        </w:rPr>
        <w:t>/</w:t>
      </w:r>
      <w:r w:rsidR="00952050">
        <w:rPr>
          <w:rFonts w:ascii="SimSun" w:hAnsi="SimSun" w:hint="eastAsia"/>
          <w:sz w:val="21"/>
          <w:szCs w:val="21"/>
        </w:rPr>
        <w:t>8 Rev.</w:t>
      </w:r>
      <w:r w:rsidR="00815504">
        <w:rPr>
          <w:rFonts w:ascii="SimSun" w:hAnsi="SimSun" w:hint="eastAsia"/>
          <w:sz w:val="21"/>
          <w:szCs w:val="21"/>
        </w:rPr>
        <w:t>和</w:t>
      </w:r>
      <w:r w:rsidR="00815504" w:rsidRPr="00815504">
        <w:rPr>
          <w:rFonts w:ascii="SimSun" w:hAnsi="SimSun"/>
          <w:sz w:val="21"/>
          <w:szCs w:val="21"/>
        </w:rPr>
        <w:t>CDIP/22/17</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952050">
        <w:rPr>
          <w:rFonts w:ascii="SimSun" w:hAnsi="SimSun" w:hint="eastAsia"/>
          <w:sz w:val="21"/>
          <w:szCs w:val="21"/>
        </w:rPr>
        <w:t>讨论独立审查建议5和11，以及</w:t>
      </w:r>
      <w:r w:rsidR="006805C0" w:rsidRPr="006805C0">
        <w:rPr>
          <w:rFonts w:ascii="SimSun" w:hAnsi="SimSun" w:hint="eastAsia"/>
          <w:sz w:val="21"/>
          <w:szCs w:val="21"/>
        </w:rPr>
        <w:t>成员国关于独立审查建议中已获通过建议的模式和实施战略未来方向的意见</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00952050" w:rsidRPr="00952050">
        <w:rPr>
          <w:rFonts w:ascii="SimSun" w:hAnsi="SimSun"/>
          <w:sz w:val="21"/>
          <w:szCs w:val="21"/>
        </w:rPr>
        <w:t>CDIP/22/4 Rev.</w:t>
      </w:r>
      <w:r w:rsidR="00952050">
        <w:rPr>
          <w:rFonts w:ascii="SimSun" w:hAnsi="SimSun" w:hint="eastAsia"/>
          <w:sz w:val="21"/>
          <w:szCs w:val="21"/>
        </w:rPr>
        <w:t>、</w:t>
      </w:r>
      <w:r w:rsidR="00952050" w:rsidRPr="00952050">
        <w:rPr>
          <w:rFonts w:ascii="SimSun" w:hAnsi="SimSun"/>
          <w:sz w:val="21"/>
          <w:szCs w:val="21"/>
        </w:rPr>
        <w:t>CDIP/21/11</w:t>
      </w:r>
      <w:r w:rsidR="00952050">
        <w:rPr>
          <w:rFonts w:ascii="SimSun" w:hAnsi="SimSun" w:hint="eastAsia"/>
          <w:sz w:val="21"/>
          <w:szCs w:val="21"/>
        </w:rPr>
        <w:t>、</w:t>
      </w:r>
      <w:r w:rsidR="00952050" w:rsidRPr="00952050">
        <w:rPr>
          <w:rFonts w:ascii="SimSun" w:hAnsi="SimSun"/>
          <w:sz w:val="21"/>
          <w:szCs w:val="21"/>
        </w:rPr>
        <w:t>CDIP/19/3</w:t>
      </w:r>
      <w:r w:rsidR="00952050">
        <w:rPr>
          <w:rFonts w:ascii="SimSun" w:hAnsi="SimSun" w:hint="eastAsia"/>
          <w:sz w:val="21"/>
          <w:szCs w:val="21"/>
        </w:rPr>
        <w:t>和</w:t>
      </w:r>
      <w:r w:rsidR="00952050" w:rsidRPr="00952050">
        <w:rPr>
          <w:rFonts w:ascii="SimSun" w:hAnsi="SimSun"/>
          <w:sz w:val="21"/>
          <w:szCs w:val="21"/>
        </w:rPr>
        <w:t>CDIP/18/7</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使用现有平台推广使用在“知识产权与技术转让：共同挑战–共同解决项目”下所建网页论坛的路线图更新后的费用核算</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5</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评估产权组织技术转让服务和活动的指标清单</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7</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肯尼亚共和国提出的关于加强非洲国家软件部门运用知识产权的经修订项目提案</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8</w:t>
      </w:r>
      <w:r>
        <w:rPr>
          <w:rFonts w:ascii="SimSun" w:hAnsi="SimSun" w:hint="eastAsia"/>
          <w:sz w:val="21"/>
          <w:szCs w:val="21"/>
        </w:rPr>
        <w:t>。</w:t>
      </w:r>
    </w:p>
    <w:p w:rsidR="006805C0"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6805C0" w:rsidRPr="006805C0">
        <w:rPr>
          <w:rFonts w:ascii="SimSun" w:hAnsi="SimSun" w:hint="eastAsia"/>
          <w:sz w:val="21"/>
          <w:szCs w:val="21"/>
        </w:rPr>
        <w:t>布基纳法索提出的“加强和发展布基纳法索和若干非洲国家音乐领域”项目</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w:t>
      </w:r>
      <w:r>
        <w:rPr>
          <w:rFonts w:ascii="SimSun" w:hAnsi="SimSun" w:hint="eastAsia"/>
          <w:sz w:val="21"/>
          <w:szCs w:val="21"/>
        </w:rPr>
        <w:t>2。</w:t>
      </w:r>
    </w:p>
    <w:p w:rsidR="004068A5" w:rsidRPr="00B757FD"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068A5" w:rsidRPr="00B757FD">
        <w:rPr>
          <w:rFonts w:ascii="SimSun" w:hAnsi="SimSun" w:hint="eastAsia"/>
          <w:sz w:val="21"/>
          <w:szCs w:val="21"/>
        </w:rPr>
        <w:t>“秘鲁及其他发展中国家的知识产权与美食旅游业：通过知识产权促进美食旅游业发展”经修订的项目提案</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14</w:t>
      </w:r>
      <w:r>
        <w:rPr>
          <w:rFonts w:ascii="SimSun" w:hAnsi="SimSun" w:hint="eastAsia"/>
          <w:sz w:val="21"/>
          <w:szCs w:val="21"/>
        </w:rPr>
        <w:t>。</w:t>
      </w:r>
    </w:p>
    <w:p w:rsidR="004068A5"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068A5">
        <w:rPr>
          <w:rFonts w:ascii="SimSun" w:hAnsi="SimSun" w:hint="eastAsia"/>
          <w:sz w:val="21"/>
          <w:szCs w:val="21"/>
        </w:rPr>
        <w:t>巴西提交的关于版权与数字环境中内容分配试点项目的提案</w:t>
      </w:r>
    </w:p>
    <w:p w:rsid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AC1EDB">
        <w:rPr>
          <w:rFonts w:ascii="SimSun" w:hAnsi="SimSun"/>
          <w:sz w:val="21"/>
          <w:szCs w:val="21"/>
        </w:rPr>
        <w:t>CDIP/</w:t>
      </w:r>
      <w:r>
        <w:rPr>
          <w:rFonts w:ascii="SimSun" w:hAnsi="SimSun" w:hint="eastAsia"/>
          <w:sz w:val="21"/>
          <w:szCs w:val="21"/>
        </w:rPr>
        <w:t>22</w:t>
      </w:r>
      <w:r w:rsidRPr="00AC1EDB">
        <w:rPr>
          <w:rFonts w:ascii="SimSun" w:hAnsi="SimSun"/>
          <w:sz w:val="21"/>
          <w:szCs w:val="21"/>
        </w:rPr>
        <w:t>/</w:t>
      </w:r>
      <w:r w:rsidR="00952050">
        <w:rPr>
          <w:rFonts w:ascii="SimSun" w:hAnsi="SimSun" w:hint="eastAsia"/>
          <w:sz w:val="21"/>
          <w:szCs w:val="21"/>
        </w:rPr>
        <w:t>15</w:t>
      </w:r>
      <w:r>
        <w:rPr>
          <w:rFonts w:ascii="SimSun" w:hAnsi="SimSun" w:hint="eastAsia"/>
          <w:sz w:val="21"/>
          <w:szCs w:val="21"/>
        </w:rPr>
        <w:t>。</w:t>
      </w:r>
    </w:p>
    <w:p w:rsidR="00B757FD" w:rsidRPr="00B757FD" w:rsidRDefault="00B757FD" w:rsidP="00952050">
      <w:pPr>
        <w:pStyle w:val="af0"/>
        <w:keepNext/>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Pr="00B757FD">
        <w:rPr>
          <w:rFonts w:ascii="SimSun" w:hAnsi="SimSun" w:hint="eastAsia"/>
          <w:sz w:val="21"/>
          <w:szCs w:val="21"/>
        </w:rPr>
        <w:t>关于以印度尼西亚、菲律宾和泰国为例了解东南亚国家工业品外观设计运用情况的研究报告摘要</w:t>
      </w:r>
    </w:p>
    <w:p w:rsidR="004068A5" w:rsidRP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004068A5" w:rsidRPr="00B757FD">
        <w:rPr>
          <w:rFonts w:ascii="SimSun" w:hAnsi="SimSun"/>
          <w:sz w:val="21"/>
          <w:szCs w:val="21"/>
        </w:rPr>
        <w:t>CDIP/22/INF/2</w:t>
      </w:r>
      <w:r w:rsidRPr="00B757FD">
        <w:rPr>
          <w:rFonts w:ascii="SimSun" w:hAnsi="SimSun" w:hint="eastAsia"/>
          <w:sz w:val="21"/>
          <w:szCs w:val="21"/>
        </w:rPr>
        <w:t>。</w:t>
      </w:r>
    </w:p>
    <w:p w:rsidR="004068A5" w:rsidRPr="00B757FD"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B757FD">
        <w:rPr>
          <w:rFonts w:ascii="SimSun" w:hAnsi="SimSun" w:hint="eastAsia"/>
          <w:sz w:val="21"/>
          <w:szCs w:val="21"/>
        </w:rPr>
        <w:t>波兰卫生部门创新系统知识产权研究报告摘要</w:t>
      </w:r>
    </w:p>
    <w:p w:rsidR="004068A5" w:rsidRP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004068A5" w:rsidRPr="00B757FD">
        <w:rPr>
          <w:rFonts w:ascii="SimSun" w:hAnsi="SimSun"/>
          <w:sz w:val="21"/>
          <w:szCs w:val="21"/>
        </w:rPr>
        <w:t>CDIP/22/INF/3</w:t>
      </w:r>
      <w:r w:rsidRPr="00B757FD">
        <w:rPr>
          <w:rFonts w:ascii="SimSun" w:hAnsi="SimSun" w:hint="eastAsia"/>
          <w:sz w:val="21"/>
          <w:szCs w:val="21"/>
        </w:rPr>
        <w:t>。</w:t>
      </w:r>
    </w:p>
    <w:p w:rsidR="004068A5" w:rsidRPr="00B757FD" w:rsidRDefault="00B757FD" w:rsidP="00B757FD">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B757FD">
        <w:rPr>
          <w:rFonts w:ascii="SimSun" w:hAnsi="SimSun" w:hint="eastAsia"/>
          <w:sz w:val="21"/>
          <w:szCs w:val="21"/>
        </w:rPr>
        <w:t>“知识产权、旅游业与文化：在埃及支持发展目标、推广文化遗产项目”研究报告摘要</w:t>
      </w:r>
    </w:p>
    <w:p w:rsidR="00B757FD" w:rsidRPr="00B757FD" w:rsidRDefault="00B757FD" w:rsidP="00B757FD">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Pr="00B757FD">
        <w:rPr>
          <w:rFonts w:ascii="SimSun" w:hAnsi="SimSun"/>
          <w:sz w:val="21"/>
          <w:szCs w:val="21"/>
        </w:rPr>
        <w:t>CDIP/22/INF/4</w:t>
      </w:r>
      <w:r w:rsidRPr="00B757FD">
        <w:rPr>
          <w:rFonts w:ascii="SimSun" w:hAnsi="SimSun" w:hint="eastAsia"/>
          <w:sz w:val="21"/>
          <w:szCs w:val="21"/>
        </w:rPr>
        <w:t>。</w:t>
      </w:r>
    </w:p>
    <w:p w:rsidR="000B40AB"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Pr>
          <w:rFonts w:ascii="SimSun" w:hAnsi="SimSun" w:hint="eastAsia"/>
          <w:sz w:val="21"/>
          <w:szCs w:val="21"/>
        </w:rPr>
        <w:t>知识产权与发展</w:t>
      </w:r>
    </w:p>
    <w:p w:rsidR="004068A5" w:rsidRDefault="00B757FD" w:rsidP="00952050">
      <w:pPr>
        <w:pStyle w:val="af0"/>
        <w:spacing w:afterLines="100" w:after="240"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4068A5">
        <w:rPr>
          <w:rFonts w:ascii="SimSun" w:hAnsi="SimSun" w:hint="eastAsia"/>
          <w:sz w:val="21"/>
          <w:szCs w:val="21"/>
        </w:rPr>
        <w:t>秘书处关于“女性与知识产权”的报告</w:t>
      </w:r>
    </w:p>
    <w:p w:rsidR="004068A5" w:rsidRDefault="00B757FD" w:rsidP="00952050">
      <w:pPr>
        <w:pStyle w:val="af0"/>
        <w:spacing w:afterLines="100" w:after="240"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5265BE">
        <w:rPr>
          <w:rFonts w:ascii="SimSun" w:hAnsi="SimSun" w:hint="eastAsia"/>
          <w:sz w:val="21"/>
          <w:szCs w:val="21"/>
        </w:rPr>
        <w:t>关于</w:t>
      </w:r>
      <w:r w:rsidR="004068A5">
        <w:rPr>
          <w:rFonts w:ascii="SimSun" w:hAnsi="SimSun" w:hint="eastAsia"/>
          <w:sz w:val="21"/>
          <w:szCs w:val="21"/>
        </w:rPr>
        <w:t>“女性与知识产权”</w:t>
      </w:r>
      <w:r w:rsidR="005265BE">
        <w:rPr>
          <w:rFonts w:ascii="SimSun" w:hAnsi="SimSun" w:hint="eastAsia"/>
          <w:sz w:val="21"/>
          <w:szCs w:val="21"/>
        </w:rPr>
        <w:t>的讨论</w:t>
      </w:r>
    </w:p>
    <w:p w:rsidR="004068A5" w:rsidRPr="00952050" w:rsidRDefault="00B757FD" w:rsidP="00952050">
      <w:pPr>
        <w:pStyle w:val="af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952050">
        <w:rPr>
          <w:rFonts w:ascii="SimSun" w:hAnsi="SimSun" w:hint="eastAsia"/>
          <w:sz w:val="21"/>
          <w:szCs w:val="21"/>
        </w:rPr>
        <w:t>墨西哥提交的“女性与知识产权宣言”提案</w:t>
      </w:r>
    </w:p>
    <w:p w:rsidR="004068A5" w:rsidRPr="00952050" w:rsidRDefault="00B757FD" w:rsidP="00952050">
      <w:pPr>
        <w:spacing w:afterLines="50" w:after="120" w:line="340" w:lineRule="atLeast"/>
        <w:ind w:left="1701"/>
        <w:textAlignment w:val="bottom"/>
        <w:rPr>
          <w:rFonts w:ascii="SimSun" w:hAnsi="SimSun"/>
          <w:sz w:val="21"/>
          <w:szCs w:val="21"/>
        </w:rPr>
      </w:pPr>
      <w:r>
        <w:rPr>
          <w:rFonts w:ascii="SimSun" w:hAnsi="SimSun" w:hint="eastAsia"/>
          <w:sz w:val="21"/>
          <w:szCs w:val="21"/>
        </w:rPr>
        <w:t>见文件</w:t>
      </w:r>
      <w:r w:rsidR="004068A5" w:rsidRPr="00952050">
        <w:rPr>
          <w:rFonts w:ascii="SimSun" w:hAnsi="SimSun"/>
          <w:sz w:val="21"/>
          <w:szCs w:val="21"/>
        </w:rPr>
        <w:t>CDIP/22/16</w:t>
      </w:r>
      <w:r w:rsidRPr="00952050">
        <w:rPr>
          <w:rFonts w:ascii="SimSun" w:hAnsi="SimSun" w:hint="eastAsia"/>
          <w:sz w:val="21"/>
          <w:szCs w:val="21"/>
        </w:rPr>
        <w:t>。</w:t>
      </w:r>
    </w:p>
    <w:p w:rsidR="000B40AB" w:rsidRPr="00C2210D"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未来</w:t>
      </w:r>
      <w:r w:rsidRPr="00C2210D">
        <w:rPr>
          <w:rFonts w:ascii="SimSun" w:hAnsi="SimSun" w:cs="Times New Roman"/>
          <w:sz w:val="21"/>
          <w:szCs w:val="21"/>
        </w:rPr>
        <w:t>工作</w:t>
      </w:r>
    </w:p>
    <w:p w:rsidR="000B40AB" w:rsidRPr="00C2210D"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主席</w:t>
      </w:r>
      <w:r w:rsidRPr="00C2210D">
        <w:rPr>
          <w:rFonts w:ascii="SimSun" w:hAnsi="SimSun" w:hint="eastAsia"/>
          <w:sz w:val="21"/>
          <w:szCs w:val="21"/>
        </w:rPr>
        <w:t>总</w:t>
      </w:r>
      <w:r w:rsidRPr="00C2210D">
        <w:rPr>
          <w:rFonts w:ascii="SimSun" w:hAnsi="SimSun" w:cs="Times New Roman"/>
          <w:sz w:val="21"/>
          <w:szCs w:val="21"/>
        </w:rPr>
        <w:t>结</w:t>
      </w:r>
    </w:p>
    <w:p w:rsidR="000B40AB" w:rsidRPr="00C2210D" w:rsidRDefault="000B40AB" w:rsidP="000B40A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会议闭</w:t>
      </w:r>
      <w:r w:rsidRPr="00C2210D">
        <w:rPr>
          <w:rFonts w:ascii="SimSun" w:hAnsi="SimSun"/>
          <w:sz w:val="21"/>
          <w:szCs w:val="21"/>
        </w:rPr>
        <w:t>幕</w:t>
      </w:r>
    </w:p>
    <w:p w:rsidR="000B40AB" w:rsidRPr="006E5997" w:rsidRDefault="000B40AB" w:rsidP="000B40AB">
      <w:pPr>
        <w:spacing w:afterLines="50" w:after="120" w:line="340" w:lineRule="atLeast"/>
        <w:ind w:left="5534"/>
        <w:textAlignment w:val="bottom"/>
        <w:rPr>
          <w:rFonts w:ascii="STKaiti" w:eastAsia="STKaiti" w:hAnsi="STKaiti"/>
          <w:sz w:val="21"/>
        </w:rPr>
      </w:pPr>
    </w:p>
    <w:p w:rsidR="00561C14" w:rsidRPr="000E4925" w:rsidRDefault="000B40AB" w:rsidP="000B40AB">
      <w:pPr>
        <w:spacing w:afterLines="50" w:after="120" w:line="340" w:lineRule="atLeast"/>
        <w:ind w:left="5534"/>
        <w:textAlignment w:val="bottom"/>
      </w:pPr>
      <w:r w:rsidRPr="006E5997">
        <w:rPr>
          <w:rFonts w:ascii="STKaiti" w:eastAsia="STKaiti" w:hAnsi="STKaiti" w:hint="eastAsia"/>
          <w:sz w:val="21"/>
        </w:rPr>
        <w:t>[文件完]</w:t>
      </w:r>
    </w:p>
    <w:sectPr w:rsidR="00561C14" w:rsidRPr="000E4925" w:rsidSect="002B0E21">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2C" w:rsidRDefault="00F0212C" w:rsidP="00F0212C">
      <w:r>
        <w:separator/>
      </w:r>
    </w:p>
  </w:endnote>
  <w:endnote w:type="continuationSeparator" w:id="0">
    <w:p w:rsidR="00F0212C" w:rsidRDefault="00F0212C" w:rsidP="00F0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2C" w:rsidRDefault="00F0212C" w:rsidP="00F0212C">
      <w:r>
        <w:separator/>
      </w:r>
    </w:p>
  </w:footnote>
  <w:footnote w:type="continuationSeparator" w:id="0">
    <w:p w:rsidR="00F0212C" w:rsidRDefault="00F0212C" w:rsidP="00F0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16" w:rsidRPr="000B40AB" w:rsidRDefault="009853BD" w:rsidP="005B54DD">
    <w:pPr>
      <w:jc w:val="right"/>
      <w:rPr>
        <w:rFonts w:ascii="SimSun" w:hAnsi="SimSun"/>
        <w:sz w:val="21"/>
      </w:rPr>
    </w:pPr>
    <w:bookmarkStart w:id="6" w:name="Code2"/>
    <w:bookmarkEnd w:id="6"/>
    <w:r w:rsidRPr="000B40AB">
      <w:rPr>
        <w:rFonts w:ascii="SimSun" w:hAnsi="SimSun"/>
        <w:sz w:val="21"/>
      </w:rPr>
      <w:t>C</w:t>
    </w:r>
    <w:r w:rsidR="008E149B" w:rsidRPr="000B40AB">
      <w:rPr>
        <w:rFonts w:ascii="SimSun" w:hAnsi="SimSun"/>
        <w:sz w:val="21"/>
      </w:rPr>
      <w:t>DIP/22</w:t>
    </w:r>
    <w:r w:rsidRPr="000B40AB">
      <w:rPr>
        <w:rFonts w:ascii="SimSun" w:hAnsi="SimSun"/>
        <w:sz w:val="21"/>
      </w:rPr>
      <w:t>/1</w:t>
    </w:r>
  </w:p>
  <w:p w:rsidR="00287516" w:rsidRPr="000B40AB" w:rsidRDefault="000B40AB" w:rsidP="00477D6B">
    <w:pPr>
      <w:jc w:val="right"/>
      <w:rPr>
        <w:rFonts w:ascii="SimSun" w:hAnsi="SimSun"/>
        <w:sz w:val="21"/>
      </w:rPr>
    </w:pPr>
    <w:r w:rsidRPr="000B40AB">
      <w:rPr>
        <w:rFonts w:ascii="SimSun" w:hAnsi="SimSun" w:hint="eastAsia"/>
        <w:sz w:val="21"/>
      </w:rPr>
      <w:t>第</w:t>
    </w:r>
    <w:r w:rsidR="009853BD" w:rsidRPr="000B40AB">
      <w:rPr>
        <w:rFonts w:ascii="SimSun" w:hAnsi="SimSun"/>
        <w:sz w:val="21"/>
      </w:rPr>
      <w:fldChar w:fldCharType="begin"/>
    </w:r>
    <w:r w:rsidR="009853BD" w:rsidRPr="000B40AB">
      <w:rPr>
        <w:rFonts w:ascii="SimSun" w:hAnsi="SimSun"/>
        <w:sz w:val="21"/>
      </w:rPr>
      <w:instrText xml:space="preserve"> PAGE  \* MERGEFORMAT </w:instrText>
    </w:r>
    <w:r w:rsidR="009853BD" w:rsidRPr="000B40AB">
      <w:rPr>
        <w:rFonts w:ascii="SimSun" w:hAnsi="SimSun"/>
        <w:sz w:val="21"/>
      </w:rPr>
      <w:fldChar w:fldCharType="separate"/>
    </w:r>
    <w:r w:rsidR="00DC4960">
      <w:rPr>
        <w:rFonts w:ascii="SimSun" w:hAnsi="SimSun"/>
        <w:noProof/>
        <w:sz w:val="21"/>
      </w:rPr>
      <w:t>2</w:t>
    </w:r>
    <w:r w:rsidR="009853BD" w:rsidRPr="000B40AB">
      <w:rPr>
        <w:rFonts w:ascii="SimSun" w:hAnsi="SimSun"/>
        <w:sz w:val="21"/>
      </w:rPr>
      <w:fldChar w:fldCharType="end"/>
    </w:r>
    <w:r w:rsidRPr="000B40AB">
      <w:rPr>
        <w:rFonts w:ascii="SimSun" w:hAnsi="SimSun" w:hint="eastAsia"/>
        <w:sz w:val="21"/>
      </w:rPr>
      <w:t>页</w:t>
    </w:r>
  </w:p>
  <w:p w:rsidR="008E149B" w:rsidRPr="000B40AB" w:rsidRDefault="008E149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4B1371E"/>
    <w:multiLevelType w:val="hybridMultilevel"/>
    <w:tmpl w:val="47B68E3E"/>
    <w:lvl w:ilvl="0" w:tplc="B6009F86">
      <w:start w:val="6"/>
      <w:numFmt w:val="bullet"/>
      <w:lvlText w:val="-"/>
      <w:lvlJc w:val="left"/>
      <w:pPr>
        <w:ind w:left="927" w:hanging="360"/>
      </w:pPr>
      <w:rPr>
        <w:rFonts w:ascii="Arial" w:eastAsia="SimSu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 w15:restartNumberingAfterBreak="0">
    <w:nsid w:val="0B7D6D0F"/>
    <w:multiLevelType w:val="hybridMultilevel"/>
    <w:tmpl w:val="72245D1E"/>
    <w:lvl w:ilvl="0" w:tplc="8CB0E4D6">
      <w:start w:val="6"/>
      <w:numFmt w:val="bullet"/>
      <w:lvlText w:val=""/>
      <w:lvlJc w:val="left"/>
      <w:pPr>
        <w:ind w:left="720" w:hanging="360"/>
      </w:pPr>
      <w:rPr>
        <w:rFonts w:ascii="Wingdings" w:eastAsia="SimSun" w:hAnsi="Wingdings"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555210"/>
    <w:multiLevelType w:val="hybridMultilevel"/>
    <w:tmpl w:val="6538A6F4"/>
    <w:lvl w:ilvl="0" w:tplc="7F58C446">
      <w:start w:val="6"/>
      <w:numFmt w:val="bullet"/>
      <w:lvlText w:val="-"/>
      <w:lvlJc w:val="left"/>
      <w:pPr>
        <w:ind w:left="930" w:hanging="360"/>
      </w:pPr>
      <w:rPr>
        <w:rFonts w:ascii="Arial" w:eastAsia="SimSun" w:hAnsi="Arial" w:cs="Arial" w:hint="default"/>
      </w:rPr>
    </w:lvl>
    <w:lvl w:ilvl="1" w:tplc="280A0003" w:tentative="1">
      <w:start w:val="1"/>
      <w:numFmt w:val="bullet"/>
      <w:lvlText w:val="o"/>
      <w:lvlJc w:val="left"/>
      <w:pPr>
        <w:ind w:left="1650" w:hanging="360"/>
      </w:pPr>
      <w:rPr>
        <w:rFonts w:ascii="Courier New" w:hAnsi="Courier New" w:cs="Courier New" w:hint="default"/>
      </w:rPr>
    </w:lvl>
    <w:lvl w:ilvl="2" w:tplc="280A0005" w:tentative="1">
      <w:start w:val="1"/>
      <w:numFmt w:val="bullet"/>
      <w:lvlText w:val=""/>
      <w:lvlJc w:val="left"/>
      <w:pPr>
        <w:ind w:left="2370" w:hanging="360"/>
      </w:pPr>
      <w:rPr>
        <w:rFonts w:ascii="Wingdings" w:hAnsi="Wingdings" w:hint="default"/>
      </w:rPr>
    </w:lvl>
    <w:lvl w:ilvl="3" w:tplc="280A0001" w:tentative="1">
      <w:start w:val="1"/>
      <w:numFmt w:val="bullet"/>
      <w:lvlText w:val=""/>
      <w:lvlJc w:val="left"/>
      <w:pPr>
        <w:ind w:left="3090" w:hanging="360"/>
      </w:pPr>
      <w:rPr>
        <w:rFonts w:ascii="Symbol" w:hAnsi="Symbol" w:hint="default"/>
      </w:rPr>
    </w:lvl>
    <w:lvl w:ilvl="4" w:tplc="280A0003" w:tentative="1">
      <w:start w:val="1"/>
      <w:numFmt w:val="bullet"/>
      <w:lvlText w:val="o"/>
      <w:lvlJc w:val="left"/>
      <w:pPr>
        <w:ind w:left="3810" w:hanging="360"/>
      </w:pPr>
      <w:rPr>
        <w:rFonts w:ascii="Courier New" w:hAnsi="Courier New" w:cs="Courier New" w:hint="default"/>
      </w:rPr>
    </w:lvl>
    <w:lvl w:ilvl="5" w:tplc="280A0005" w:tentative="1">
      <w:start w:val="1"/>
      <w:numFmt w:val="bullet"/>
      <w:lvlText w:val=""/>
      <w:lvlJc w:val="left"/>
      <w:pPr>
        <w:ind w:left="4530" w:hanging="360"/>
      </w:pPr>
      <w:rPr>
        <w:rFonts w:ascii="Wingdings" w:hAnsi="Wingdings" w:hint="default"/>
      </w:rPr>
    </w:lvl>
    <w:lvl w:ilvl="6" w:tplc="280A0001" w:tentative="1">
      <w:start w:val="1"/>
      <w:numFmt w:val="bullet"/>
      <w:lvlText w:val=""/>
      <w:lvlJc w:val="left"/>
      <w:pPr>
        <w:ind w:left="5250" w:hanging="360"/>
      </w:pPr>
      <w:rPr>
        <w:rFonts w:ascii="Symbol" w:hAnsi="Symbol" w:hint="default"/>
      </w:rPr>
    </w:lvl>
    <w:lvl w:ilvl="7" w:tplc="280A0003" w:tentative="1">
      <w:start w:val="1"/>
      <w:numFmt w:val="bullet"/>
      <w:lvlText w:val="o"/>
      <w:lvlJc w:val="left"/>
      <w:pPr>
        <w:ind w:left="5970" w:hanging="360"/>
      </w:pPr>
      <w:rPr>
        <w:rFonts w:ascii="Courier New" w:hAnsi="Courier New" w:cs="Courier New" w:hint="default"/>
      </w:rPr>
    </w:lvl>
    <w:lvl w:ilvl="8" w:tplc="280A0005" w:tentative="1">
      <w:start w:val="1"/>
      <w:numFmt w:val="bullet"/>
      <w:lvlText w:val=""/>
      <w:lvlJc w:val="left"/>
      <w:pPr>
        <w:ind w:left="6690" w:hanging="360"/>
      </w:pPr>
      <w:rPr>
        <w:rFonts w:ascii="Wingdings" w:hAnsi="Wingdings" w:hint="default"/>
      </w:rPr>
    </w:lvl>
  </w:abstractNum>
  <w:abstractNum w:abstractNumId="5" w15:restartNumberingAfterBreak="0">
    <w:nsid w:val="39FF1884"/>
    <w:multiLevelType w:val="hybridMultilevel"/>
    <w:tmpl w:val="D5BACDBA"/>
    <w:lvl w:ilvl="0" w:tplc="476C756A">
      <w:start w:val="6"/>
      <w:numFmt w:val="bullet"/>
      <w:lvlText w:val="-"/>
      <w:lvlJc w:val="left"/>
      <w:pPr>
        <w:ind w:left="1494" w:hanging="360"/>
      </w:pPr>
      <w:rPr>
        <w:rFonts w:ascii="Arial" w:eastAsia="SimSun"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 w15:restartNumberingAfterBreak="0">
    <w:nsid w:val="3C956081"/>
    <w:multiLevelType w:val="hybridMultilevel"/>
    <w:tmpl w:val="9E20C628"/>
    <w:lvl w:ilvl="0" w:tplc="20ACD0BE">
      <w:start w:val="6"/>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7AC5D82"/>
    <w:multiLevelType w:val="hybridMultilevel"/>
    <w:tmpl w:val="EA7E68A0"/>
    <w:lvl w:ilvl="0" w:tplc="B7E6669C">
      <w:start w:val="6"/>
      <w:numFmt w:val="bullet"/>
      <w:lvlText w:val="-"/>
      <w:lvlJc w:val="left"/>
      <w:pPr>
        <w:ind w:left="720" w:hanging="360"/>
      </w:pPr>
      <w:rPr>
        <w:rFonts w:ascii="Arial" w:eastAsia="SimSu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0"/>
  </w:num>
  <w:num w:numId="6">
    <w:abstractNumId w:val="8"/>
  </w:num>
  <w:num w:numId="7">
    <w:abstractNumId w:val="4"/>
  </w:num>
  <w:num w:numId="8">
    <w:abstractNumId w:val="5"/>
  </w:num>
  <w:num w:numId="9">
    <w:abstractNumId w:val="1"/>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14"/>
    <w:rsid w:val="000B40AB"/>
    <w:rsid w:val="000E61EF"/>
    <w:rsid w:val="000E66D5"/>
    <w:rsid w:val="000F5CA2"/>
    <w:rsid w:val="000F5E56"/>
    <w:rsid w:val="0014278D"/>
    <w:rsid w:val="0014358A"/>
    <w:rsid w:val="001669F5"/>
    <w:rsid w:val="00190D95"/>
    <w:rsid w:val="001A616F"/>
    <w:rsid w:val="001A6295"/>
    <w:rsid w:val="00205B38"/>
    <w:rsid w:val="0022285C"/>
    <w:rsid w:val="00286FC5"/>
    <w:rsid w:val="002A2272"/>
    <w:rsid w:val="002C06BD"/>
    <w:rsid w:val="002C69FE"/>
    <w:rsid w:val="002D028F"/>
    <w:rsid w:val="003618E2"/>
    <w:rsid w:val="004030AB"/>
    <w:rsid w:val="004068A5"/>
    <w:rsid w:val="00415F2E"/>
    <w:rsid w:val="00431118"/>
    <w:rsid w:val="00433A95"/>
    <w:rsid w:val="004600B1"/>
    <w:rsid w:val="004676A0"/>
    <w:rsid w:val="004C1FFC"/>
    <w:rsid w:val="005265BE"/>
    <w:rsid w:val="00561C14"/>
    <w:rsid w:val="005D27A1"/>
    <w:rsid w:val="00642C9A"/>
    <w:rsid w:val="006805C0"/>
    <w:rsid w:val="006B39B6"/>
    <w:rsid w:val="006E5997"/>
    <w:rsid w:val="00776542"/>
    <w:rsid w:val="007B240C"/>
    <w:rsid w:val="007D53C7"/>
    <w:rsid w:val="00804DB7"/>
    <w:rsid w:val="00815504"/>
    <w:rsid w:val="00852645"/>
    <w:rsid w:val="008B1272"/>
    <w:rsid w:val="008E149B"/>
    <w:rsid w:val="00952050"/>
    <w:rsid w:val="009853BD"/>
    <w:rsid w:val="00990738"/>
    <w:rsid w:val="009F307A"/>
    <w:rsid w:val="00A14041"/>
    <w:rsid w:val="00A72FDF"/>
    <w:rsid w:val="00AE027F"/>
    <w:rsid w:val="00AE46FF"/>
    <w:rsid w:val="00B6004A"/>
    <w:rsid w:val="00B6346F"/>
    <w:rsid w:val="00B757FD"/>
    <w:rsid w:val="00BD38C5"/>
    <w:rsid w:val="00C41711"/>
    <w:rsid w:val="00C554EC"/>
    <w:rsid w:val="00CC5C8D"/>
    <w:rsid w:val="00CE3FDC"/>
    <w:rsid w:val="00D80157"/>
    <w:rsid w:val="00DC0C0D"/>
    <w:rsid w:val="00DC4960"/>
    <w:rsid w:val="00E26B19"/>
    <w:rsid w:val="00EC22D7"/>
    <w:rsid w:val="00ED50F4"/>
    <w:rsid w:val="00F0212C"/>
    <w:rsid w:val="00F21169"/>
    <w:rsid w:val="00F608E7"/>
    <w:rsid w:val="00FB4A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0C0231"/>
  <w15:docId w15:val="{78F6AE04-3A2A-4DBE-B60D-56CDA882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C14"/>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lang w:eastAsia="en-US"/>
    </w:rPr>
  </w:style>
  <w:style w:type="paragraph" w:styleId="2">
    <w:name w:val="heading 2"/>
    <w:basedOn w:val="a0"/>
    <w:next w:val="a0"/>
    <w:qFormat/>
    <w:rsid w:val="00804DB7"/>
    <w:pPr>
      <w:keepNext/>
      <w:spacing w:before="240" w:after="60"/>
      <w:outlineLvl w:val="1"/>
    </w:pPr>
    <w:rPr>
      <w:bCs/>
      <w:iCs/>
      <w:caps/>
      <w:szCs w:val="28"/>
      <w:lang w:eastAsia="en-US"/>
    </w:rPr>
  </w:style>
  <w:style w:type="paragraph" w:styleId="3">
    <w:name w:val="heading 3"/>
    <w:basedOn w:val="a0"/>
    <w:next w:val="a0"/>
    <w:qFormat/>
    <w:rsid w:val="00804DB7"/>
    <w:pPr>
      <w:keepNext/>
      <w:spacing w:before="240" w:after="60"/>
      <w:outlineLvl w:val="2"/>
    </w:pPr>
    <w:rPr>
      <w:bCs/>
      <w:szCs w:val="26"/>
      <w:u w:val="single"/>
      <w:lang w:eastAsia="en-US"/>
    </w:rPr>
  </w:style>
  <w:style w:type="paragraph" w:styleId="4">
    <w:name w:val="heading 4"/>
    <w:basedOn w:val="a0"/>
    <w:next w:val="a0"/>
    <w:qFormat/>
    <w:rsid w:val="00804DB7"/>
    <w:pPr>
      <w:keepNext/>
      <w:spacing w:before="240" w:after="60"/>
      <w:outlineLvl w:val="3"/>
    </w:pPr>
    <w:rPr>
      <w:bCs/>
      <w:i/>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rPr>
      <w:rFonts w:eastAsia="Times New Roman"/>
      <w:lang w:eastAsia="en-US"/>
    </w:rPr>
  </w:style>
  <w:style w:type="paragraph" w:styleId="a5">
    <w:name w:val="footer"/>
    <w:basedOn w:val="a0"/>
    <w:semiHidden/>
    <w:rsid w:val="00804DB7"/>
    <w:pPr>
      <w:tabs>
        <w:tab w:val="center" w:pos="4320"/>
        <w:tab w:val="right" w:pos="8640"/>
      </w:tabs>
    </w:pPr>
    <w:rPr>
      <w:rFonts w:eastAsia="Times New Roman"/>
      <w:lang w:eastAsia="en-US"/>
    </w:rPr>
  </w:style>
  <w:style w:type="paragraph" w:styleId="a6">
    <w:name w:val="Salutation"/>
    <w:basedOn w:val="a0"/>
    <w:next w:val="a0"/>
    <w:semiHidden/>
    <w:rsid w:val="00804DB7"/>
    <w:rPr>
      <w:rFonts w:eastAsia="Times New Roman"/>
      <w:lang w:eastAsia="en-US"/>
    </w:rPr>
  </w:style>
  <w:style w:type="paragraph" w:styleId="a7">
    <w:name w:val="Signature"/>
    <w:basedOn w:val="a0"/>
    <w:semiHidden/>
    <w:rsid w:val="00804DB7"/>
    <w:pPr>
      <w:ind w:left="5250"/>
    </w:pPr>
    <w:rPr>
      <w:rFonts w:eastAsia="Times New Roman"/>
      <w:lang w:eastAsia="en-US"/>
    </w:rPr>
  </w:style>
  <w:style w:type="paragraph" w:styleId="a8">
    <w:name w:val="footnote text"/>
    <w:basedOn w:val="a0"/>
    <w:semiHidden/>
    <w:rsid w:val="00804DB7"/>
    <w:rPr>
      <w:rFonts w:eastAsia="Times New Roman"/>
      <w:sz w:val="18"/>
      <w:lang w:eastAsia="en-US"/>
    </w:rPr>
  </w:style>
  <w:style w:type="paragraph" w:styleId="a9">
    <w:name w:val="endnote text"/>
    <w:basedOn w:val="a0"/>
    <w:semiHidden/>
    <w:rsid w:val="00804DB7"/>
    <w:rPr>
      <w:rFonts w:eastAsia="Times New Roman"/>
      <w:sz w:val="18"/>
      <w:lang w:eastAsia="en-US"/>
    </w:rPr>
  </w:style>
  <w:style w:type="paragraph" w:styleId="aa">
    <w:name w:val="caption"/>
    <w:basedOn w:val="a0"/>
    <w:next w:val="a0"/>
    <w:qFormat/>
    <w:rsid w:val="00804DB7"/>
    <w:rPr>
      <w:rFonts w:eastAsia="Times New Roman"/>
      <w:b/>
      <w:bCs/>
      <w:sz w:val="18"/>
      <w:lang w:eastAsia="en-US"/>
    </w:rPr>
  </w:style>
  <w:style w:type="paragraph" w:styleId="ab">
    <w:name w:val="annotation text"/>
    <w:basedOn w:val="a0"/>
    <w:link w:val="ac"/>
    <w:semiHidden/>
    <w:rsid w:val="00804DB7"/>
    <w:rPr>
      <w:rFonts w:eastAsia="Times New Roman"/>
      <w:sz w:val="18"/>
      <w:lang w:eastAsia="en-US"/>
    </w:rPr>
  </w:style>
  <w:style w:type="paragraph" w:styleId="ad">
    <w:name w:val="Body Text"/>
    <w:basedOn w:val="a0"/>
    <w:rsid w:val="00804DB7"/>
    <w:pPr>
      <w:spacing w:after="220"/>
    </w:pPr>
    <w:rPr>
      <w:rFonts w:eastAsia="Times New Roman"/>
      <w:lang w:eastAsia="en-US"/>
    </w:r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rPr>
      <w:rFonts w:eastAsia="Times New Roman"/>
      <w:lang w:eastAsia="en-US"/>
    </w:rPr>
  </w:style>
  <w:style w:type="paragraph" w:customStyle="1" w:styleId="Endofdocument-Annex">
    <w:name w:val="[End of document - Annex]"/>
    <w:basedOn w:val="a0"/>
    <w:rsid w:val="00561C14"/>
    <w:pPr>
      <w:ind w:left="5534"/>
    </w:pPr>
  </w:style>
  <w:style w:type="paragraph" w:styleId="ae">
    <w:name w:val="Balloon Text"/>
    <w:basedOn w:val="a0"/>
    <w:link w:val="af"/>
    <w:rsid w:val="00561C14"/>
    <w:rPr>
      <w:rFonts w:ascii="Tahoma" w:hAnsi="Tahoma" w:cs="Tahoma"/>
      <w:sz w:val="16"/>
      <w:szCs w:val="16"/>
    </w:rPr>
  </w:style>
  <w:style w:type="character" w:customStyle="1" w:styleId="af">
    <w:name w:val="批注框文本 字符"/>
    <w:basedOn w:val="a1"/>
    <w:link w:val="ae"/>
    <w:rsid w:val="00561C14"/>
    <w:rPr>
      <w:rFonts w:ascii="Tahoma" w:eastAsia="SimSun" w:hAnsi="Tahoma" w:cs="Tahoma"/>
      <w:sz w:val="16"/>
      <w:szCs w:val="16"/>
      <w:lang w:eastAsia="zh-CN"/>
    </w:rPr>
  </w:style>
  <w:style w:type="paragraph" w:styleId="af0">
    <w:name w:val="List Paragraph"/>
    <w:basedOn w:val="a0"/>
    <w:uiPriority w:val="34"/>
    <w:qFormat/>
    <w:rsid w:val="00F608E7"/>
    <w:pPr>
      <w:ind w:left="720"/>
      <w:contextualSpacing/>
    </w:pPr>
  </w:style>
  <w:style w:type="character" w:styleId="af1">
    <w:name w:val="annotation reference"/>
    <w:basedOn w:val="a1"/>
    <w:rsid w:val="00B6346F"/>
    <w:rPr>
      <w:sz w:val="16"/>
      <w:szCs w:val="16"/>
    </w:rPr>
  </w:style>
  <w:style w:type="paragraph" w:styleId="af2">
    <w:name w:val="annotation subject"/>
    <w:basedOn w:val="ab"/>
    <w:next w:val="ab"/>
    <w:link w:val="af3"/>
    <w:rsid w:val="00B6346F"/>
    <w:rPr>
      <w:rFonts w:eastAsia="SimSun"/>
      <w:b/>
      <w:bCs/>
      <w:sz w:val="20"/>
      <w:lang w:eastAsia="zh-CN"/>
    </w:rPr>
  </w:style>
  <w:style w:type="character" w:customStyle="1" w:styleId="ac">
    <w:name w:val="批注文字 字符"/>
    <w:basedOn w:val="a1"/>
    <w:link w:val="ab"/>
    <w:semiHidden/>
    <w:rsid w:val="00B6346F"/>
    <w:rPr>
      <w:rFonts w:ascii="Arial" w:eastAsia="Times New Roman" w:hAnsi="Arial" w:cs="Arial"/>
      <w:sz w:val="18"/>
    </w:rPr>
  </w:style>
  <w:style w:type="character" w:customStyle="1" w:styleId="af3">
    <w:name w:val="批注主题 字符"/>
    <w:basedOn w:val="ac"/>
    <w:link w:val="af2"/>
    <w:rsid w:val="00B6346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900</Words>
  <Characters>560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CDIP/21/1 Prov. 2</vt:lpstr>
    </vt:vector>
  </TitlesOfParts>
  <Company>World Intellectual Property Organization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dc:title>
  <dc:subject>议程草案</dc:subject>
  <dc:creator>MA Weihai</dc:creator>
  <cp:lastModifiedBy>MA Weihai</cp:lastModifiedBy>
  <cp:revision>3</cp:revision>
  <cp:lastPrinted>2018-05-31T13:55:00Z</cp:lastPrinted>
  <dcterms:created xsi:type="dcterms:W3CDTF">2018-11-19T13:22:00Z</dcterms:created>
  <dcterms:modified xsi:type="dcterms:W3CDTF">2018-11-19T14:02:00Z</dcterms:modified>
</cp:coreProperties>
</file>