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844FF" w:rsidRPr="006962DC" w:rsidTr="002C73F0">
        <w:trPr>
          <w:trHeight w:val="1977"/>
        </w:trPr>
        <w:tc>
          <w:tcPr>
            <w:tcW w:w="4594" w:type="dxa"/>
            <w:tcBorders>
              <w:bottom w:val="single" w:sz="4" w:space="0" w:color="auto"/>
            </w:tcBorders>
            <w:tcMar>
              <w:bottom w:w="170" w:type="dxa"/>
            </w:tcMar>
          </w:tcPr>
          <w:p w:rsidR="002844FF" w:rsidRPr="006962DC" w:rsidRDefault="002844FF" w:rsidP="002C73F0">
            <w:pPr>
              <w:jc w:val="both"/>
            </w:pPr>
            <w:r w:rsidRPr="006962DC">
              <w:rPr>
                <w:noProof/>
              </w:rPr>
              <w:drawing>
                <wp:anchor distT="0" distB="0" distL="114300" distR="114300" simplePos="0" relativeHeight="251659264" behindDoc="1" locked="0" layoutInCell="0" allowOverlap="1" wp14:anchorId="64C0AD5B" wp14:editId="4EC7639C">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844FF" w:rsidRPr="006962DC" w:rsidRDefault="002844FF" w:rsidP="002C73F0"/>
        </w:tc>
        <w:tc>
          <w:tcPr>
            <w:tcW w:w="425" w:type="dxa"/>
            <w:tcBorders>
              <w:bottom w:val="single" w:sz="4" w:space="0" w:color="auto"/>
            </w:tcBorders>
            <w:tcMar>
              <w:left w:w="0" w:type="dxa"/>
              <w:right w:w="0" w:type="dxa"/>
            </w:tcMar>
          </w:tcPr>
          <w:p w:rsidR="002844FF" w:rsidRPr="006962DC" w:rsidRDefault="002844FF" w:rsidP="002C73F0">
            <w:pPr>
              <w:jc w:val="right"/>
            </w:pPr>
            <w:r w:rsidRPr="006962DC">
              <w:rPr>
                <w:b/>
                <w:sz w:val="40"/>
                <w:szCs w:val="40"/>
              </w:rPr>
              <w:t>C</w:t>
            </w:r>
          </w:p>
        </w:tc>
      </w:tr>
      <w:tr w:rsidR="002844FF" w:rsidRPr="006962DC" w:rsidTr="002C73F0">
        <w:trPr>
          <w:trHeight w:hRule="exact" w:val="340"/>
        </w:trPr>
        <w:tc>
          <w:tcPr>
            <w:tcW w:w="9356" w:type="dxa"/>
            <w:gridSpan w:val="3"/>
            <w:tcBorders>
              <w:top w:val="single" w:sz="4" w:space="0" w:color="auto"/>
            </w:tcBorders>
            <w:tcMar>
              <w:top w:w="170" w:type="dxa"/>
              <w:left w:w="0" w:type="dxa"/>
              <w:right w:w="0" w:type="dxa"/>
            </w:tcMar>
            <w:vAlign w:val="bottom"/>
          </w:tcPr>
          <w:p w:rsidR="002844FF" w:rsidRPr="006962DC" w:rsidRDefault="002844FF" w:rsidP="00096FC4">
            <w:pPr>
              <w:jc w:val="right"/>
              <w:rPr>
                <w:rFonts w:ascii="Arial Black" w:hAnsi="Arial Black"/>
                <w:caps/>
                <w:sz w:val="15"/>
              </w:rPr>
            </w:pPr>
            <w:r w:rsidRPr="006962DC">
              <w:rPr>
                <w:rFonts w:ascii="Arial Black" w:hAnsi="Arial Black" w:hint="eastAsia"/>
                <w:caps/>
                <w:sz w:val="15"/>
              </w:rPr>
              <w:t>CDIP</w:t>
            </w:r>
            <w:r w:rsidRPr="006962DC">
              <w:rPr>
                <w:rFonts w:ascii="Arial Black" w:hAnsi="Arial Black"/>
                <w:caps/>
                <w:sz w:val="15"/>
              </w:rPr>
              <w:t>/</w:t>
            </w:r>
            <w:r>
              <w:rPr>
                <w:rFonts w:ascii="Arial Black" w:hAnsi="Arial Black" w:hint="eastAsia"/>
                <w:caps/>
                <w:sz w:val="15"/>
              </w:rPr>
              <w:t>21</w:t>
            </w:r>
            <w:r w:rsidRPr="006962DC">
              <w:rPr>
                <w:rFonts w:ascii="Arial Black" w:hAnsi="Arial Black"/>
                <w:caps/>
                <w:sz w:val="15"/>
              </w:rPr>
              <w:t>/</w:t>
            </w:r>
            <w:bookmarkStart w:id="0" w:name="Code"/>
            <w:bookmarkEnd w:id="0"/>
            <w:r w:rsidRPr="006962DC">
              <w:rPr>
                <w:rFonts w:ascii="Arial Black" w:hAnsi="Arial Black" w:hint="eastAsia"/>
                <w:caps/>
                <w:sz w:val="15"/>
              </w:rPr>
              <w:t>1</w:t>
            </w:r>
          </w:p>
        </w:tc>
      </w:tr>
      <w:tr w:rsidR="002844FF" w:rsidRPr="006962DC" w:rsidTr="002C73F0">
        <w:trPr>
          <w:trHeight w:hRule="exact" w:val="170"/>
        </w:trPr>
        <w:tc>
          <w:tcPr>
            <w:tcW w:w="9356" w:type="dxa"/>
            <w:gridSpan w:val="3"/>
            <w:noWrap/>
            <w:tcMar>
              <w:left w:w="0" w:type="dxa"/>
              <w:right w:w="0" w:type="dxa"/>
            </w:tcMar>
            <w:vAlign w:val="bottom"/>
          </w:tcPr>
          <w:p w:rsidR="002844FF" w:rsidRPr="006962DC" w:rsidRDefault="002844FF" w:rsidP="002C73F0">
            <w:pPr>
              <w:jc w:val="right"/>
              <w:rPr>
                <w:rFonts w:ascii="Arial Black" w:hAnsi="Arial Black"/>
                <w:b/>
                <w:caps/>
                <w:sz w:val="15"/>
                <w:szCs w:val="15"/>
              </w:rPr>
            </w:pPr>
            <w:r w:rsidRPr="006962DC">
              <w:rPr>
                <w:rFonts w:eastAsia="SimHei" w:hint="eastAsia"/>
                <w:b/>
                <w:sz w:val="15"/>
                <w:szCs w:val="15"/>
              </w:rPr>
              <w:t>原</w:t>
            </w:r>
            <w:r w:rsidRPr="006962DC">
              <w:rPr>
                <w:rFonts w:eastAsia="SimHei"/>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w:t>
            </w:r>
            <w:bookmarkStart w:id="1" w:name="Original"/>
            <w:bookmarkEnd w:id="1"/>
            <w:r w:rsidRPr="006962DC">
              <w:rPr>
                <w:rFonts w:eastAsia="SimHei" w:hint="eastAsia"/>
                <w:b/>
                <w:sz w:val="15"/>
                <w:szCs w:val="15"/>
                <w:lang w:val="pt-BR"/>
              </w:rPr>
              <w:t>英</w:t>
            </w:r>
            <w:r w:rsidRPr="006962DC">
              <w:rPr>
                <w:rFonts w:eastAsia="SimHei" w:hint="eastAsia"/>
                <w:b/>
                <w:sz w:val="15"/>
                <w:szCs w:val="15"/>
              </w:rPr>
              <w:t>文</w:t>
            </w:r>
          </w:p>
        </w:tc>
      </w:tr>
      <w:tr w:rsidR="002844FF" w:rsidRPr="006962DC" w:rsidTr="002C73F0">
        <w:trPr>
          <w:trHeight w:hRule="exact" w:val="198"/>
        </w:trPr>
        <w:tc>
          <w:tcPr>
            <w:tcW w:w="9356" w:type="dxa"/>
            <w:gridSpan w:val="3"/>
            <w:tcMar>
              <w:left w:w="0" w:type="dxa"/>
              <w:right w:w="0" w:type="dxa"/>
            </w:tcMar>
            <w:vAlign w:val="bottom"/>
          </w:tcPr>
          <w:p w:rsidR="002844FF" w:rsidRPr="006962DC" w:rsidRDefault="002844FF" w:rsidP="00096FC4">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bookmarkStart w:id="2" w:name="Date"/>
            <w:bookmarkEnd w:id="2"/>
            <w:r w:rsidRPr="006962DC">
              <w:rPr>
                <w:rFonts w:ascii="Arial Black" w:eastAsia="SimHei" w:hAnsi="Arial Black"/>
                <w:b/>
                <w:sz w:val="15"/>
                <w:szCs w:val="15"/>
                <w:lang w:val="pt-BR"/>
              </w:rPr>
              <w:t>201</w:t>
            </w:r>
            <w:r>
              <w:rPr>
                <w:rFonts w:ascii="Arial Black" w:eastAsia="SimHei" w:hAnsi="Arial Black" w:hint="eastAsia"/>
                <w:b/>
                <w:sz w:val="15"/>
                <w:szCs w:val="15"/>
                <w:lang w:val="pt-BR"/>
              </w:rPr>
              <w:t>8</w:t>
            </w:r>
            <w:r w:rsidRPr="006962DC">
              <w:rPr>
                <w:rFonts w:ascii="SimHei" w:eastAsia="SimHei" w:hAnsi="Times New Roman" w:hint="eastAsia"/>
                <w:b/>
                <w:sz w:val="15"/>
                <w:szCs w:val="15"/>
              </w:rPr>
              <w:t>年</w:t>
            </w:r>
            <w:r w:rsidR="00693993">
              <w:rPr>
                <w:rFonts w:ascii="Arial Black" w:eastAsia="SimHei" w:hAnsi="Arial Black" w:hint="eastAsia"/>
                <w:b/>
                <w:sz w:val="15"/>
                <w:szCs w:val="15"/>
                <w:lang w:val="pt-BR"/>
              </w:rPr>
              <w:t>5</w:t>
            </w:r>
            <w:r w:rsidRPr="006962DC">
              <w:rPr>
                <w:rFonts w:ascii="SimHei" w:eastAsia="SimHei" w:hAnsi="Times New Roman" w:hint="eastAsia"/>
                <w:b/>
                <w:sz w:val="15"/>
                <w:szCs w:val="15"/>
              </w:rPr>
              <w:t>月</w:t>
            </w:r>
            <w:r w:rsidR="00096FC4">
              <w:rPr>
                <w:rFonts w:ascii="Arial Black" w:eastAsia="SimHei" w:hAnsi="Arial Black" w:hint="eastAsia"/>
                <w:b/>
                <w:sz w:val="15"/>
                <w:szCs w:val="15"/>
              </w:rPr>
              <w:t>14</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rsidR="002844FF" w:rsidRPr="006962DC" w:rsidRDefault="002844FF" w:rsidP="002844FF"/>
    <w:p w:rsidR="002844FF" w:rsidRPr="006962DC" w:rsidRDefault="002844FF" w:rsidP="002844FF"/>
    <w:p w:rsidR="002844FF" w:rsidRPr="006962DC" w:rsidRDefault="002844FF" w:rsidP="002844FF"/>
    <w:p w:rsidR="002844FF" w:rsidRPr="006962DC" w:rsidRDefault="002844FF" w:rsidP="002844FF"/>
    <w:p w:rsidR="002844FF" w:rsidRPr="006962DC" w:rsidRDefault="002844FF" w:rsidP="002844FF"/>
    <w:p w:rsidR="002844FF" w:rsidRPr="006962DC" w:rsidRDefault="002844FF" w:rsidP="002844FF">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rsidR="002844FF" w:rsidRPr="006962DC" w:rsidRDefault="002844FF" w:rsidP="002844FF"/>
    <w:p w:rsidR="002844FF" w:rsidRPr="006962DC" w:rsidRDefault="002844FF" w:rsidP="002844FF"/>
    <w:p w:rsidR="002844FF" w:rsidRPr="006962DC" w:rsidRDefault="002844FF" w:rsidP="002844FF">
      <w:pPr>
        <w:textAlignment w:val="bottom"/>
        <w:rPr>
          <w:rFonts w:ascii="KaiTi" w:eastAsia="KaiTi"/>
          <w:b/>
          <w:sz w:val="24"/>
          <w:szCs w:val="24"/>
        </w:rPr>
      </w:pPr>
      <w:r w:rsidRPr="006962DC">
        <w:rPr>
          <w:rFonts w:ascii="KaiTi" w:eastAsia="KaiTi" w:hint="eastAsia"/>
          <w:b/>
          <w:sz w:val="24"/>
          <w:szCs w:val="24"/>
        </w:rPr>
        <w:t>第</w:t>
      </w:r>
      <w:r>
        <w:rPr>
          <w:rFonts w:ascii="KaiTi" w:eastAsia="KaiTi" w:hint="eastAsia"/>
          <w:b/>
          <w:sz w:val="24"/>
          <w:szCs w:val="24"/>
        </w:rPr>
        <w:t>二</w:t>
      </w:r>
      <w:r w:rsidRPr="006962DC">
        <w:rPr>
          <w:rFonts w:ascii="KaiTi" w:eastAsia="KaiTi" w:hint="eastAsia"/>
          <w:b/>
          <w:sz w:val="24"/>
          <w:szCs w:val="24"/>
        </w:rPr>
        <w:t>十</w:t>
      </w:r>
      <w:r>
        <w:rPr>
          <w:rFonts w:ascii="KaiTi" w:eastAsia="KaiTi" w:hint="eastAsia"/>
          <w:b/>
          <w:sz w:val="24"/>
          <w:szCs w:val="24"/>
        </w:rPr>
        <w:t>一</w:t>
      </w:r>
      <w:r w:rsidRPr="006962DC">
        <w:rPr>
          <w:rFonts w:ascii="KaiTi" w:eastAsia="KaiTi" w:hint="eastAsia"/>
          <w:b/>
          <w:sz w:val="24"/>
          <w:szCs w:val="24"/>
        </w:rPr>
        <w:t>届会议</w:t>
      </w:r>
    </w:p>
    <w:p w:rsidR="002844FF" w:rsidRPr="006962DC" w:rsidRDefault="002844FF" w:rsidP="002844FF">
      <w:pPr>
        <w:textAlignment w:val="bottom"/>
        <w:rPr>
          <w:rFonts w:ascii="KaiTi" w:eastAsia="KaiTi" w:hAnsi="KaiTi"/>
          <w:b/>
          <w:sz w:val="24"/>
          <w:szCs w:val="24"/>
        </w:rPr>
      </w:pPr>
      <w:r w:rsidRPr="006962DC">
        <w:rPr>
          <w:rFonts w:ascii="KaiTi" w:eastAsia="KaiTi" w:hAnsi="KaiTi" w:hint="eastAsia"/>
          <w:sz w:val="24"/>
          <w:szCs w:val="24"/>
        </w:rPr>
        <w:t>201</w:t>
      </w:r>
      <w:r>
        <w:rPr>
          <w:rFonts w:ascii="KaiTi" w:eastAsia="KaiTi" w:hAnsi="KaiTi" w:hint="eastAsia"/>
          <w:sz w:val="24"/>
          <w:szCs w:val="24"/>
        </w:rPr>
        <w:t>8</w:t>
      </w:r>
      <w:r w:rsidRPr="006962DC">
        <w:rPr>
          <w:rFonts w:ascii="KaiTi" w:eastAsia="KaiTi" w:hAnsi="KaiTi" w:hint="eastAsia"/>
          <w:b/>
          <w:sz w:val="24"/>
          <w:szCs w:val="24"/>
        </w:rPr>
        <w:t>年</w:t>
      </w:r>
      <w:r>
        <w:rPr>
          <w:rFonts w:ascii="KaiTi" w:eastAsia="KaiTi" w:hAnsi="KaiTi" w:hint="eastAsia"/>
          <w:sz w:val="24"/>
          <w:szCs w:val="24"/>
        </w:rPr>
        <w:t>5</w:t>
      </w:r>
      <w:r w:rsidRPr="006962DC">
        <w:rPr>
          <w:rFonts w:ascii="KaiTi" w:eastAsia="KaiTi" w:hAnsi="KaiTi" w:hint="eastAsia"/>
          <w:b/>
          <w:sz w:val="24"/>
          <w:szCs w:val="24"/>
        </w:rPr>
        <w:t>月</w:t>
      </w:r>
      <w:r>
        <w:rPr>
          <w:rFonts w:ascii="KaiTi" w:eastAsia="KaiTi" w:hAnsi="KaiTi" w:hint="eastAsia"/>
          <w:sz w:val="24"/>
          <w:szCs w:val="24"/>
        </w:rPr>
        <w:t>14</w:t>
      </w:r>
      <w:r w:rsidRPr="006962DC">
        <w:rPr>
          <w:rFonts w:ascii="KaiTi" w:eastAsia="KaiTi" w:hAnsi="KaiTi" w:hint="eastAsia"/>
          <w:b/>
          <w:sz w:val="24"/>
          <w:szCs w:val="24"/>
        </w:rPr>
        <w:t>日至</w:t>
      </w:r>
      <w:r>
        <w:rPr>
          <w:rFonts w:ascii="KaiTi" w:eastAsia="KaiTi" w:hAnsi="KaiTi" w:hint="eastAsia"/>
          <w:sz w:val="24"/>
          <w:szCs w:val="24"/>
        </w:rPr>
        <w:t>18</w:t>
      </w:r>
      <w:r w:rsidRPr="006962DC">
        <w:rPr>
          <w:rFonts w:ascii="KaiTi" w:eastAsia="KaiTi" w:hAnsi="KaiTi" w:hint="eastAsia"/>
          <w:b/>
          <w:sz w:val="24"/>
          <w:szCs w:val="24"/>
        </w:rPr>
        <w:t>日，日内瓦</w:t>
      </w:r>
    </w:p>
    <w:p w:rsidR="002844FF" w:rsidRPr="002844FF" w:rsidRDefault="002844FF" w:rsidP="002844FF"/>
    <w:p w:rsidR="002844FF" w:rsidRPr="006962DC" w:rsidRDefault="002844FF" w:rsidP="002844FF"/>
    <w:p w:rsidR="002844FF" w:rsidRPr="006962DC" w:rsidRDefault="002844FF" w:rsidP="002844FF"/>
    <w:p w:rsidR="002844FF" w:rsidRPr="006962DC" w:rsidRDefault="002844FF" w:rsidP="002844FF">
      <w:pPr>
        <w:rPr>
          <w:rFonts w:ascii="KaiTi" w:eastAsia="KaiTi" w:hAnsi="KaiTi" w:cs="Times New Roman"/>
          <w:kern w:val="2"/>
          <w:sz w:val="24"/>
          <w:szCs w:val="32"/>
        </w:rPr>
      </w:pPr>
      <w:bookmarkStart w:id="3" w:name="TitleOfDoc"/>
      <w:bookmarkEnd w:id="3"/>
      <w:r w:rsidRPr="006962DC">
        <w:rPr>
          <w:rFonts w:ascii="KaiTi" w:eastAsia="KaiTi" w:hAnsi="KaiTi" w:cs="Times New Roman" w:hint="eastAsia"/>
          <w:kern w:val="2"/>
          <w:sz w:val="24"/>
          <w:szCs w:val="32"/>
        </w:rPr>
        <w:t>议</w:t>
      </w:r>
      <w:r w:rsidR="00096FC4">
        <w:rPr>
          <w:rFonts w:ascii="KaiTi" w:eastAsia="KaiTi" w:hAnsi="KaiTi" w:cs="Times New Roman" w:hint="eastAsia"/>
          <w:kern w:val="2"/>
          <w:sz w:val="24"/>
          <w:szCs w:val="32"/>
        </w:rPr>
        <w:t xml:space="preserve">　</w:t>
      </w:r>
      <w:r w:rsidRPr="006962DC">
        <w:rPr>
          <w:rFonts w:ascii="KaiTi" w:eastAsia="KaiTi" w:hAnsi="KaiTi" w:cs="Times New Roman" w:hint="eastAsia"/>
          <w:kern w:val="2"/>
          <w:sz w:val="24"/>
          <w:szCs w:val="32"/>
        </w:rPr>
        <w:t>程</w:t>
      </w:r>
    </w:p>
    <w:p w:rsidR="002844FF" w:rsidRPr="006962DC" w:rsidRDefault="002844FF" w:rsidP="002844FF"/>
    <w:p w:rsidR="002844FF" w:rsidRPr="006962DC" w:rsidRDefault="00096FC4" w:rsidP="002844FF">
      <w:pPr>
        <w:rPr>
          <w:rFonts w:ascii="KaiTi" w:eastAsia="KaiTi" w:hAnsi="STKaiti" w:cs="Times New Roman"/>
          <w:kern w:val="2"/>
          <w:sz w:val="21"/>
          <w:szCs w:val="24"/>
        </w:rPr>
      </w:pPr>
      <w:bookmarkStart w:id="4" w:name="Prepared"/>
      <w:bookmarkStart w:id="5" w:name="_GoBack"/>
      <w:bookmarkEnd w:id="4"/>
      <w:bookmarkEnd w:id="5"/>
      <w:r>
        <w:rPr>
          <w:rFonts w:ascii="KaiTi" w:eastAsia="KaiTi" w:hAnsi="STKaiti" w:cs="Times New Roman" w:hint="eastAsia"/>
          <w:kern w:val="2"/>
          <w:sz w:val="21"/>
          <w:szCs w:val="24"/>
        </w:rPr>
        <w:t>经委员会通过</w:t>
      </w:r>
    </w:p>
    <w:p w:rsidR="002844FF" w:rsidRPr="006962DC" w:rsidRDefault="002844FF" w:rsidP="002844FF"/>
    <w:p w:rsidR="002844FF" w:rsidRPr="006962DC" w:rsidRDefault="002844FF" w:rsidP="002844FF"/>
    <w:p w:rsidR="002844FF" w:rsidRPr="006962DC" w:rsidRDefault="002844FF" w:rsidP="002844FF"/>
    <w:p w:rsidR="002844FF" w:rsidRPr="007F75B8" w:rsidRDefault="002844FF" w:rsidP="002844FF"/>
    <w:p w:rsidR="002844FF" w:rsidRDefault="002844FF" w:rsidP="002844FF">
      <w:pPr>
        <w:spacing w:afterLines="100" w:after="240" w:line="340" w:lineRule="atLeast"/>
        <w:rPr>
          <w:rFonts w:ascii="SimSun" w:hAnsi="SimSun"/>
          <w:sz w:val="21"/>
          <w:szCs w:val="21"/>
        </w:rPr>
      </w:pPr>
      <w:r>
        <w:rPr>
          <w:rFonts w:ascii="SimSun" w:hAnsi="SimSun"/>
          <w:sz w:val="21"/>
          <w:szCs w:val="21"/>
        </w:rPr>
        <w:fldChar w:fldCharType="begin"/>
      </w:r>
      <w:r>
        <w:rPr>
          <w:rFonts w:ascii="SimSun" w:hAnsi="SimSun"/>
          <w:sz w:val="21"/>
          <w:szCs w:val="21"/>
        </w:rPr>
        <w:instrText xml:space="preserve"> AUTONUM  \* Arabic </w:instrText>
      </w:r>
      <w:r>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hint="eastAsia"/>
          <w:sz w:val="21"/>
          <w:szCs w:val="21"/>
        </w:rPr>
        <w:t>会议开幕</w:t>
      </w:r>
    </w:p>
    <w:p w:rsidR="002844FF" w:rsidRPr="00C2210D" w:rsidRDefault="002844FF" w:rsidP="002844FF">
      <w:pPr>
        <w:spacing w:afterLines="100" w:after="240" w:line="340" w:lineRule="atLeast"/>
        <w:rPr>
          <w:rFonts w:ascii="SimSun" w:hAnsi="SimSun"/>
          <w:sz w:val="21"/>
          <w:szCs w:val="21"/>
        </w:rPr>
      </w:pPr>
      <w:r>
        <w:rPr>
          <w:rFonts w:ascii="SimSun" w:hAnsi="SimSun"/>
          <w:sz w:val="21"/>
          <w:szCs w:val="21"/>
        </w:rPr>
        <w:fldChar w:fldCharType="begin"/>
      </w:r>
      <w:r>
        <w:rPr>
          <w:rFonts w:ascii="SimSun" w:hAnsi="SimSun"/>
          <w:sz w:val="21"/>
          <w:szCs w:val="21"/>
        </w:rPr>
        <w:instrText xml:space="preserve"> AUTONUM  \* Arabic </w:instrText>
      </w:r>
      <w:r>
        <w:rPr>
          <w:rFonts w:ascii="SimSun" w:hAnsi="SimSun"/>
          <w:sz w:val="21"/>
          <w:szCs w:val="21"/>
        </w:rPr>
        <w:fldChar w:fldCharType="end"/>
      </w:r>
      <w:r>
        <w:rPr>
          <w:rFonts w:ascii="SimSun" w:hAnsi="SimSun" w:hint="eastAsia"/>
          <w:sz w:val="21"/>
          <w:szCs w:val="21"/>
        </w:rPr>
        <w:t>.</w:t>
      </w:r>
      <w:r>
        <w:rPr>
          <w:rFonts w:ascii="SimSun" w:hAnsi="SimSun" w:hint="eastAsia"/>
          <w:sz w:val="21"/>
          <w:szCs w:val="21"/>
        </w:rPr>
        <w:tab/>
        <w:t>选举主席团成员</w:t>
      </w:r>
    </w:p>
    <w:p w:rsidR="002844FF" w:rsidRPr="00C2210D" w:rsidRDefault="002844FF" w:rsidP="002844FF">
      <w:pPr>
        <w:spacing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cs="Times New Roman"/>
          <w:sz w:val="21"/>
          <w:szCs w:val="21"/>
        </w:rPr>
        <w:t>通过</w:t>
      </w:r>
      <w:r w:rsidRPr="00C2210D">
        <w:rPr>
          <w:rFonts w:ascii="SimSun" w:hAnsi="SimSun"/>
          <w:sz w:val="21"/>
          <w:szCs w:val="21"/>
        </w:rPr>
        <w:t>议程</w:t>
      </w:r>
    </w:p>
    <w:p w:rsidR="002844FF" w:rsidRPr="00C2210D" w:rsidRDefault="002844FF" w:rsidP="002844FF">
      <w:pPr>
        <w:spacing w:afterLines="100" w:after="240" w:line="340" w:lineRule="atLeast"/>
        <w:ind w:left="567" w:firstLine="567"/>
        <w:rPr>
          <w:rFonts w:ascii="SimSun" w:hAnsi="SimSun"/>
          <w:sz w:val="21"/>
          <w:szCs w:val="21"/>
        </w:rPr>
      </w:pPr>
      <w:r w:rsidRPr="00C2210D">
        <w:rPr>
          <w:rFonts w:ascii="SimSun" w:hAnsi="SimSun" w:hint="eastAsia"/>
          <w:sz w:val="21"/>
          <w:szCs w:val="21"/>
        </w:rPr>
        <w:t>见本文件。</w:t>
      </w:r>
    </w:p>
    <w:p w:rsidR="002844FF" w:rsidRDefault="002844FF" w:rsidP="004A2EB5">
      <w:pPr>
        <w:spacing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2844FF">
        <w:rPr>
          <w:rFonts w:ascii="SimSun" w:hAnsi="SimSun" w:hint="eastAsia"/>
          <w:sz w:val="21"/>
          <w:szCs w:val="21"/>
        </w:rPr>
        <w:t>认可观察员与会</w:t>
      </w:r>
    </w:p>
    <w:p w:rsidR="004A2EB5" w:rsidRDefault="004A2EB5" w:rsidP="004A2EB5">
      <w:pPr>
        <w:spacing w:afterLines="100" w:after="240" w:line="340" w:lineRule="atLeast"/>
        <w:ind w:left="567" w:firstLine="567"/>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Pr>
          <w:rFonts w:ascii="SimSun" w:hAnsi="SimSun" w:hint="eastAsia"/>
          <w:sz w:val="21"/>
          <w:szCs w:val="21"/>
        </w:rPr>
        <w:t>3。</w:t>
      </w:r>
    </w:p>
    <w:p w:rsidR="002844FF" w:rsidRDefault="002844FF" w:rsidP="002844FF">
      <w:pPr>
        <w:spacing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hint="eastAsia"/>
          <w:sz w:val="21"/>
          <w:szCs w:val="21"/>
        </w:rPr>
        <w:t>通过CDIP第</w:t>
      </w:r>
      <w:r>
        <w:rPr>
          <w:rFonts w:ascii="SimSun" w:hAnsi="SimSun" w:hint="eastAsia"/>
          <w:sz w:val="21"/>
          <w:szCs w:val="21"/>
        </w:rPr>
        <w:t>二</w:t>
      </w:r>
      <w:r w:rsidRPr="00C2210D">
        <w:rPr>
          <w:rFonts w:ascii="SimSun" w:hAnsi="SimSun" w:hint="eastAsia"/>
          <w:sz w:val="21"/>
          <w:szCs w:val="21"/>
        </w:rPr>
        <w:t>十届会议报告草案</w:t>
      </w:r>
    </w:p>
    <w:p w:rsidR="002844FF" w:rsidRPr="00C2210D" w:rsidRDefault="002844FF" w:rsidP="002844FF">
      <w:pPr>
        <w:spacing w:afterLines="100" w:after="240" w:line="340" w:lineRule="atLeast"/>
        <w:ind w:left="567" w:firstLine="567"/>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20</w:t>
      </w:r>
      <w:r w:rsidRPr="00AC1EDB">
        <w:rPr>
          <w:rFonts w:ascii="SimSun" w:hAnsi="SimSun"/>
          <w:sz w:val="21"/>
          <w:szCs w:val="21"/>
        </w:rPr>
        <w:t>/1</w:t>
      </w:r>
      <w:r>
        <w:rPr>
          <w:rFonts w:ascii="SimSun" w:hAnsi="SimSun" w:hint="eastAsia"/>
          <w:sz w:val="21"/>
          <w:szCs w:val="21"/>
        </w:rPr>
        <w:t>3</w:t>
      </w:r>
      <w:r w:rsidRPr="00AC1EDB">
        <w:rPr>
          <w:rFonts w:ascii="SimSun" w:hAnsi="SimSun"/>
          <w:sz w:val="21"/>
          <w:szCs w:val="21"/>
        </w:rPr>
        <w:t xml:space="preserve"> Prov.</w:t>
      </w:r>
      <w:r>
        <w:rPr>
          <w:rFonts w:ascii="SimSun" w:hAnsi="SimSun" w:hint="eastAsia"/>
          <w:sz w:val="21"/>
          <w:szCs w:val="21"/>
        </w:rPr>
        <w:t>。</w:t>
      </w:r>
    </w:p>
    <w:p w:rsidR="002844FF" w:rsidRPr="00C2210D" w:rsidRDefault="002844FF" w:rsidP="002844FF">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hint="eastAsia"/>
          <w:sz w:val="21"/>
          <w:szCs w:val="21"/>
        </w:rPr>
        <w:t>一般性发言</w:t>
      </w:r>
    </w:p>
    <w:p w:rsidR="002844FF" w:rsidRDefault="002844FF" w:rsidP="002844FF">
      <w:pPr>
        <w:spacing w:afterLines="100" w:after="240" w:line="340" w:lineRule="atLeast"/>
        <w:ind w:left="567" w:hanging="567"/>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hint="eastAsia"/>
          <w:sz w:val="21"/>
          <w:szCs w:val="21"/>
        </w:rPr>
        <w:t>监测、评估、讨论和报告所有发展议程建议的落实情况</w:t>
      </w:r>
      <w:r>
        <w:rPr>
          <w:rFonts w:ascii="SimSun" w:hAnsi="SimSun"/>
          <w:sz w:val="21"/>
          <w:szCs w:val="21"/>
        </w:rPr>
        <w:br/>
      </w:r>
      <w:r w:rsidRPr="002844FF">
        <w:rPr>
          <w:rFonts w:ascii="SimSun" w:hAnsi="SimSun" w:hint="eastAsia"/>
          <w:sz w:val="21"/>
          <w:szCs w:val="21"/>
        </w:rPr>
        <w:t>以及审议总干事关于发展议程落实情况的报告</w:t>
      </w:r>
    </w:p>
    <w:p w:rsidR="004A2EB5" w:rsidRDefault="00D3281D" w:rsidP="00D3281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A2EB5" w:rsidRPr="004A2EB5">
        <w:rPr>
          <w:rFonts w:ascii="SimSun" w:hAnsi="SimSun" w:hint="eastAsia"/>
          <w:sz w:val="21"/>
          <w:szCs w:val="21"/>
        </w:rPr>
        <w:t>总干事关于发展议程落实情况的报告</w:t>
      </w:r>
    </w:p>
    <w:p w:rsidR="00D3281D" w:rsidRDefault="00D3281D" w:rsidP="00D3281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Pr>
          <w:rFonts w:ascii="SimSun" w:hAnsi="SimSun" w:hint="eastAsia"/>
          <w:sz w:val="21"/>
          <w:szCs w:val="21"/>
        </w:rPr>
        <w:t>2。</w:t>
      </w:r>
    </w:p>
    <w:p w:rsidR="004A2EB5" w:rsidRDefault="00D3281D" w:rsidP="00D3281D">
      <w:pPr>
        <w:pStyle w:val="af0"/>
        <w:keepNext/>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lastRenderedPageBreak/>
        <w:t>–</w:t>
      </w:r>
      <w:r>
        <w:rPr>
          <w:rFonts w:ascii="SimSun" w:hAnsi="SimSun" w:hint="eastAsia"/>
          <w:sz w:val="21"/>
          <w:szCs w:val="21"/>
        </w:rPr>
        <w:tab/>
      </w:r>
      <w:r w:rsidR="004A2EB5" w:rsidRPr="004A2EB5">
        <w:rPr>
          <w:rFonts w:ascii="SimSun" w:hAnsi="SimSun" w:hint="eastAsia"/>
          <w:sz w:val="21"/>
          <w:szCs w:val="21"/>
        </w:rPr>
        <w:t>关于产权组织对落实可持续发展目标及其相关具体目标所作贡献的报告</w:t>
      </w:r>
    </w:p>
    <w:p w:rsidR="00D3281D" w:rsidRDefault="00D3281D" w:rsidP="00D3281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Pr>
          <w:rFonts w:ascii="SimSun" w:hAnsi="SimSun" w:hint="eastAsia"/>
          <w:sz w:val="21"/>
          <w:szCs w:val="21"/>
        </w:rPr>
        <w:t>10。</w:t>
      </w:r>
    </w:p>
    <w:p w:rsidR="004A2EB5" w:rsidRPr="00D3281D" w:rsidRDefault="00D3281D" w:rsidP="00D3281D">
      <w:pPr>
        <w:pStyle w:val="af0"/>
        <w:spacing w:line="340" w:lineRule="atLeast"/>
        <w:ind w:left="1134" w:hanging="567"/>
        <w:contextualSpacing w:val="0"/>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A2EB5" w:rsidRPr="00D3281D">
        <w:rPr>
          <w:rFonts w:ascii="SimSun" w:hAnsi="SimSun" w:hint="eastAsia"/>
          <w:sz w:val="21"/>
          <w:szCs w:val="21"/>
        </w:rPr>
        <w:t>关于使用适用技术科</w:t>
      </w:r>
      <w:proofErr w:type="gramStart"/>
      <w:r w:rsidR="004A2EB5" w:rsidRPr="00D3281D">
        <w:rPr>
          <w:rFonts w:ascii="SimSun" w:hAnsi="SimSun" w:hint="eastAsia"/>
          <w:sz w:val="21"/>
          <w:szCs w:val="21"/>
        </w:rPr>
        <w:t>技信息</w:t>
      </w:r>
      <w:proofErr w:type="gramEnd"/>
      <w:r w:rsidR="004A2EB5" w:rsidRPr="00D3281D">
        <w:rPr>
          <w:rFonts w:ascii="SimSun" w:hAnsi="SimSun" w:hint="eastAsia"/>
          <w:sz w:val="21"/>
          <w:szCs w:val="21"/>
        </w:rPr>
        <w:t>作为应对已查明发展挑战的能力建设项目</w:t>
      </w:r>
      <w:r>
        <w:rPr>
          <w:rFonts w:ascii="SimSun" w:hAnsi="SimSun"/>
          <w:sz w:val="21"/>
          <w:szCs w:val="21"/>
        </w:rPr>
        <w:br/>
      </w:r>
      <w:r w:rsidR="004A2EB5" w:rsidRPr="00D3281D">
        <w:rPr>
          <w:rFonts w:ascii="SimSun" w:hAnsi="SimSun" w:hint="eastAsia"/>
          <w:sz w:val="21"/>
          <w:szCs w:val="21"/>
        </w:rPr>
        <w:t>——第二阶段审评报告</w:t>
      </w:r>
    </w:p>
    <w:p w:rsidR="00D3281D" w:rsidRDefault="00D3281D" w:rsidP="00D3281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Pr>
          <w:rFonts w:ascii="SimSun" w:hAnsi="SimSun" w:hint="eastAsia"/>
          <w:sz w:val="21"/>
          <w:szCs w:val="21"/>
        </w:rPr>
        <w:t>13。</w:t>
      </w:r>
    </w:p>
    <w:p w:rsidR="004A2EB5" w:rsidRDefault="00D3281D" w:rsidP="00D3281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A2EB5" w:rsidRPr="004A2EB5">
        <w:rPr>
          <w:rFonts w:ascii="SimSun" w:hAnsi="SimSun" w:hint="eastAsia"/>
          <w:sz w:val="21"/>
          <w:szCs w:val="21"/>
        </w:rPr>
        <w:t>根据产权组织发展议程“建议集C”各项建议对产权组织现有技术转让服务和活动的差距分析</w:t>
      </w:r>
    </w:p>
    <w:p w:rsidR="00D3281D" w:rsidRDefault="00D3281D" w:rsidP="00D3281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Pr>
          <w:rFonts w:ascii="SimSun" w:hAnsi="SimSun" w:hint="eastAsia"/>
          <w:sz w:val="21"/>
          <w:szCs w:val="21"/>
        </w:rPr>
        <w:t>5。</w:t>
      </w:r>
    </w:p>
    <w:p w:rsidR="004A2EB5" w:rsidRDefault="00D3281D" w:rsidP="00D3281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A2EB5" w:rsidRPr="004A2EB5">
        <w:rPr>
          <w:rFonts w:ascii="SimSun" w:hAnsi="SimSun" w:hint="eastAsia"/>
          <w:sz w:val="21"/>
          <w:szCs w:val="21"/>
        </w:rPr>
        <w:t>推广使用在“知识产权与技术转让：共同挑战–共同解决项目”下所建网页论坛的路线图费用核算</w:t>
      </w:r>
    </w:p>
    <w:p w:rsidR="00D3281D" w:rsidRDefault="00D3281D" w:rsidP="00DB3F6C">
      <w:pPr>
        <w:spacing w:afterLines="100" w:after="24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sidR="00DB3F6C">
        <w:rPr>
          <w:rFonts w:ascii="SimSun" w:hAnsi="SimSun" w:hint="eastAsia"/>
          <w:sz w:val="21"/>
          <w:szCs w:val="21"/>
        </w:rPr>
        <w:t>6</w:t>
      </w:r>
      <w:r>
        <w:rPr>
          <w:rFonts w:ascii="SimSun" w:hAnsi="SimSun" w:hint="eastAsia"/>
          <w:sz w:val="21"/>
          <w:szCs w:val="21"/>
        </w:rPr>
        <w:t>。</w:t>
      </w:r>
    </w:p>
    <w:p w:rsidR="002844FF" w:rsidRDefault="002844FF" w:rsidP="002844FF">
      <w:pPr>
        <w:spacing w:afterLines="100" w:after="240" w:line="340" w:lineRule="atLeast"/>
        <w:ind w:left="567"/>
        <w:rPr>
          <w:rFonts w:ascii="SimSun" w:hAnsi="SimSun"/>
          <w:sz w:val="21"/>
          <w:szCs w:val="21"/>
        </w:rPr>
      </w:pPr>
      <w:r>
        <w:rPr>
          <w:rFonts w:ascii="SimSun" w:hAnsi="SimSun" w:hint="eastAsia"/>
          <w:sz w:val="21"/>
          <w:szCs w:val="21"/>
        </w:rPr>
        <w:t>7.(</w:t>
      </w:r>
      <w:proofErr w:type="spellStart"/>
      <w:r>
        <w:rPr>
          <w:rFonts w:ascii="SimSun" w:hAnsi="SimSun" w:hint="eastAsia"/>
          <w:sz w:val="21"/>
          <w:szCs w:val="21"/>
        </w:rPr>
        <w:t>i</w:t>
      </w:r>
      <w:proofErr w:type="spellEnd"/>
      <w:r>
        <w:rPr>
          <w:rFonts w:ascii="SimSun" w:hAnsi="SimSun" w:hint="eastAsia"/>
          <w:sz w:val="21"/>
          <w:szCs w:val="21"/>
        </w:rPr>
        <w:t>)</w:t>
      </w:r>
      <w:r>
        <w:rPr>
          <w:rFonts w:ascii="SimSun" w:hAnsi="SimSun" w:hint="eastAsia"/>
          <w:sz w:val="21"/>
          <w:szCs w:val="21"/>
        </w:rPr>
        <w:tab/>
        <w:t>产权组织</w:t>
      </w:r>
      <w:r w:rsidRPr="000C36E5">
        <w:rPr>
          <w:rFonts w:ascii="SimSun" w:hAnsi="SimSun" w:hint="eastAsia"/>
          <w:sz w:val="21"/>
          <w:szCs w:val="21"/>
        </w:rPr>
        <w:t>合作促进发展领域</w:t>
      </w:r>
      <w:r>
        <w:rPr>
          <w:rFonts w:ascii="SimSun" w:hAnsi="SimSun" w:hint="eastAsia"/>
          <w:sz w:val="21"/>
          <w:szCs w:val="21"/>
        </w:rPr>
        <w:t>的</w:t>
      </w:r>
      <w:r w:rsidRPr="000C36E5">
        <w:rPr>
          <w:rFonts w:ascii="SimSun" w:hAnsi="SimSun" w:hint="eastAsia"/>
          <w:sz w:val="21"/>
          <w:szCs w:val="21"/>
        </w:rPr>
        <w:t>技术援助</w:t>
      </w:r>
    </w:p>
    <w:p w:rsidR="004A2EB5" w:rsidRDefault="00D3281D" w:rsidP="00DB3F6C">
      <w:pPr>
        <w:pStyle w:val="af0"/>
        <w:spacing w:line="340" w:lineRule="atLeast"/>
        <w:ind w:left="1701"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A2EB5" w:rsidRPr="004A2EB5">
        <w:rPr>
          <w:rFonts w:ascii="SimSun" w:hAnsi="SimSun" w:hint="eastAsia"/>
          <w:sz w:val="21"/>
          <w:szCs w:val="21"/>
        </w:rPr>
        <w:t>产权组织提供技术援助的现有做法、方法和工具汇总</w:t>
      </w:r>
    </w:p>
    <w:p w:rsidR="00D3281D" w:rsidRDefault="00D3281D" w:rsidP="00DB3F6C">
      <w:pPr>
        <w:spacing w:afterLines="50" w:after="120" w:line="340" w:lineRule="atLeast"/>
        <w:ind w:left="2268"/>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sidR="00DB3F6C">
        <w:rPr>
          <w:rFonts w:ascii="SimSun" w:hAnsi="SimSun" w:hint="eastAsia"/>
          <w:sz w:val="21"/>
          <w:szCs w:val="21"/>
        </w:rPr>
        <w:t>4</w:t>
      </w:r>
      <w:r>
        <w:rPr>
          <w:rFonts w:ascii="SimSun" w:hAnsi="SimSun" w:hint="eastAsia"/>
          <w:sz w:val="21"/>
          <w:szCs w:val="21"/>
        </w:rPr>
        <w:t>。</w:t>
      </w:r>
    </w:p>
    <w:p w:rsidR="004A2EB5" w:rsidRDefault="00D3281D" w:rsidP="00DB3F6C">
      <w:pPr>
        <w:pStyle w:val="af0"/>
        <w:spacing w:line="340" w:lineRule="atLeast"/>
        <w:ind w:left="1701"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A2EB5" w:rsidRPr="004A2EB5">
        <w:rPr>
          <w:rFonts w:ascii="SimSun" w:hAnsi="SimSun" w:hint="eastAsia"/>
          <w:sz w:val="21"/>
          <w:szCs w:val="21"/>
        </w:rPr>
        <w:t>产权组织甄选技术援助顾问的做法</w:t>
      </w:r>
    </w:p>
    <w:p w:rsidR="00D3281D" w:rsidRDefault="00D3281D" w:rsidP="00DB3F6C">
      <w:pPr>
        <w:spacing w:afterLines="50" w:after="120" w:line="340" w:lineRule="atLeast"/>
        <w:ind w:left="2268"/>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sidR="00DB3F6C">
        <w:rPr>
          <w:rFonts w:ascii="SimSun" w:hAnsi="SimSun" w:hint="eastAsia"/>
          <w:sz w:val="21"/>
          <w:szCs w:val="21"/>
        </w:rPr>
        <w:t>9</w:t>
      </w:r>
      <w:r>
        <w:rPr>
          <w:rFonts w:ascii="SimSun" w:hAnsi="SimSun" w:hint="eastAsia"/>
          <w:sz w:val="21"/>
          <w:szCs w:val="21"/>
        </w:rPr>
        <w:t>。</w:t>
      </w:r>
    </w:p>
    <w:p w:rsidR="004A2EB5" w:rsidRDefault="00DB3F6C" w:rsidP="00DB3F6C">
      <w:pPr>
        <w:pStyle w:val="af0"/>
        <w:spacing w:afterLines="100" w:after="240" w:line="340" w:lineRule="atLeast"/>
        <w:ind w:left="1701"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A2EB5">
        <w:rPr>
          <w:rFonts w:ascii="SimSun" w:hAnsi="SimSun" w:hint="eastAsia"/>
          <w:sz w:val="21"/>
          <w:szCs w:val="21"/>
        </w:rPr>
        <w:t>讨论</w:t>
      </w:r>
      <w:r>
        <w:rPr>
          <w:rFonts w:ascii="SimSun" w:hAnsi="SimSun" w:hint="eastAsia"/>
          <w:sz w:val="21"/>
          <w:szCs w:val="21"/>
        </w:rPr>
        <w:t>建立技术援助论坛</w:t>
      </w:r>
    </w:p>
    <w:p w:rsidR="002844FF" w:rsidRDefault="002844FF" w:rsidP="002844FF">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hint="eastAsia"/>
          <w:sz w:val="21"/>
          <w:szCs w:val="21"/>
        </w:rPr>
        <w:t>审议已通过的各项建议的落实工作计划</w:t>
      </w:r>
    </w:p>
    <w:p w:rsidR="004A2EB5" w:rsidRPr="002D6574" w:rsidRDefault="004A2EB5" w:rsidP="00D3281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Pr="002D6574">
        <w:rPr>
          <w:rFonts w:ascii="SimSun" w:hAnsi="SimSun" w:hint="eastAsia"/>
          <w:sz w:val="21"/>
          <w:szCs w:val="21"/>
        </w:rPr>
        <w:t>非洲集团关于每两年组织一次知识产权与发展国际会议的提案修订版</w:t>
      </w:r>
    </w:p>
    <w:p w:rsidR="004A2EB5" w:rsidRPr="002D6574" w:rsidRDefault="004A2EB5" w:rsidP="004A2EB5">
      <w:pPr>
        <w:spacing w:afterLines="50" w:after="120" w:line="340" w:lineRule="atLeast"/>
        <w:ind w:left="1701"/>
        <w:textAlignment w:val="bottom"/>
        <w:rPr>
          <w:rFonts w:ascii="SimSun" w:hAnsi="SimSun"/>
          <w:sz w:val="21"/>
          <w:szCs w:val="21"/>
        </w:rPr>
      </w:pPr>
      <w:r w:rsidRPr="002D6574">
        <w:rPr>
          <w:rFonts w:ascii="SimSun" w:hAnsi="SimSun"/>
          <w:sz w:val="21"/>
          <w:szCs w:val="21"/>
        </w:rPr>
        <w:t>见文件CDIP/20/8。</w:t>
      </w:r>
    </w:p>
    <w:p w:rsidR="004A2EB5" w:rsidRPr="002D6574" w:rsidRDefault="004A2EB5" w:rsidP="00D3281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Pr="002D6574">
        <w:rPr>
          <w:rFonts w:ascii="SimSun" w:hAnsi="SimSun" w:hint="eastAsia"/>
          <w:sz w:val="21"/>
          <w:szCs w:val="21"/>
        </w:rPr>
        <w:t>讨论在CDIP未来会议上处理可持续发展目标的方式，</w:t>
      </w:r>
      <w:r>
        <w:rPr>
          <w:rFonts w:ascii="SimSun" w:hAnsi="SimSun" w:hint="eastAsia"/>
          <w:sz w:val="21"/>
          <w:szCs w:val="21"/>
        </w:rPr>
        <w:t>包括设立一个常设议程项目的要求</w:t>
      </w:r>
    </w:p>
    <w:p w:rsidR="004A2EB5" w:rsidRPr="002D6574" w:rsidRDefault="004A2EB5" w:rsidP="004A2EB5">
      <w:pPr>
        <w:spacing w:afterLines="50" w:after="120" w:line="340" w:lineRule="atLeast"/>
        <w:ind w:left="1701"/>
        <w:textAlignment w:val="bottom"/>
        <w:rPr>
          <w:rFonts w:ascii="SimSun" w:hAnsi="SimSun"/>
          <w:sz w:val="21"/>
          <w:szCs w:val="21"/>
        </w:rPr>
      </w:pPr>
      <w:r w:rsidRPr="002D6574">
        <w:rPr>
          <w:rFonts w:ascii="SimSun" w:hAnsi="SimSun"/>
          <w:sz w:val="21"/>
          <w:szCs w:val="21"/>
        </w:rPr>
        <w:t>见文件CDIP/18/4。</w:t>
      </w:r>
    </w:p>
    <w:p w:rsidR="004A2EB5" w:rsidRDefault="00D3281D" w:rsidP="00D3281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A2EB5" w:rsidRPr="004A2EB5">
        <w:rPr>
          <w:rFonts w:ascii="SimSun" w:hAnsi="SimSun" w:hint="eastAsia"/>
          <w:sz w:val="21"/>
          <w:szCs w:val="21"/>
        </w:rPr>
        <w:t>肯尼亚提出的关于加强非洲国家软件部门运用知识产权的项目</w:t>
      </w:r>
    </w:p>
    <w:p w:rsidR="00D3281D" w:rsidRDefault="00D3281D" w:rsidP="00D3281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sidR="00DB3F6C">
        <w:rPr>
          <w:rFonts w:ascii="SimSun" w:hAnsi="SimSun" w:hint="eastAsia"/>
          <w:sz w:val="21"/>
          <w:szCs w:val="21"/>
        </w:rPr>
        <w:t>7</w:t>
      </w:r>
      <w:r>
        <w:rPr>
          <w:rFonts w:ascii="SimSun" w:hAnsi="SimSun" w:hint="eastAsia"/>
          <w:sz w:val="21"/>
          <w:szCs w:val="21"/>
        </w:rPr>
        <w:t>。</w:t>
      </w:r>
    </w:p>
    <w:p w:rsidR="004A2EB5" w:rsidRDefault="00D3281D" w:rsidP="00D3281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A2EB5" w:rsidRPr="004A2EB5">
        <w:rPr>
          <w:rFonts w:ascii="SimSun" w:hAnsi="SimSun" w:hint="eastAsia"/>
          <w:sz w:val="21"/>
          <w:szCs w:val="21"/>
        </w:rPr>
        <w:t>成员国关于已获通过的独立审查建议的模式和实施战略意见汇总</w:t>
      </w:r>
    </w:p>
    <w:p w:rsidR="00D3281D" w:rsidRDefault="00D3281D" w:rsidP="00D3281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sidR="00DB3F6C">
        <w:rPr>
          <w:rFonts w:ascii="SimSun" w:hAnsi="SimSun" w:hint="eastAsia"/>
          <w:sz w:val="21"/>
          <w:szCs w:val="21"/>
        </w:rPr>
        <w:t>11</w:t>
      </w:r>
      <w:r w:rsidR="00EB04F3">
        <w:rPr>
          <w:rFonts w:ascii="SimSun" w:hAnsi="SimSun" w:hint="eastAsia"/>
          <w:sz w:val="21"/>
          <w:szCs w:val="21"/>
        </w:rPr>
        <w:t>。</w:t>
      </w:r>
    </w:p>
    <w:p w:rsidR="004A2EB5" w:rsidRDefault="00D3281D" w:rsidP="00D3281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A2EB5" w:rsidRPr="004A2EB5">
        <w:rPr>
          <w:rFonts w:ascii="SimSun" w:hAnsi="SimSun" w:hint="eastAsia"/>
          <w:sz w:val="21"/>
          <w:szCs w:val="21"/>
        </w:rPr>
        <w:t>加拿大、墨西哥和美利坚合众国代表团关于加大女性在创新创业方面的作用、鼓励发展中国家女性运用知识产权制度的项目提案</w:t>
      </w:r>
    </w:p>
    <w:p w:rsidR="00D3281D" w:rsidRDefault="00D3281D" w:rsidP="00D3281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sidR="00DB3F6C">
        <w:rPr>
          <w:rFonts w:ascii="SimSun" w:hAnsi="SimSun" w:hint="eastAsia"/>
          <w:sz w:val="21"/>
          <w:szCs w:val="21"/>
        </w:rPr>
        <w:t>12</w:t>
      </w:r>
      <w:r>
        <w:rPr>
          <w:rFonts w:ascii="SimSun" w:hAnsi="SimSun" w:hint="eastAsia"/>
          <w:sz w:val="21"/>
          <w:szCs w:val="21"/>
        </w:rPr>
        <w:t>。</w:t>
      </w:r>
    </w:p>
    <w:p w:rsidR="00693993" w:rsidRDefault="00693993" w:rsidP="00693993">
      <w:pPr>
        <w:pStyle w:val="af0"/>
        <w:spacing w:line="340" w:lineRule="atLeast"/>
        <w:ind w:left="1134" w:hanging="567"/>
        <w:contextualSpacing w:val="0"/>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Pr="00693993">
        <w:rPr>
          <w:rFonts w:ascii="SimSun" w:hAnsi="SimSun" w:hint="eastAsia"/>
          <w:sz w:val="21"/>
          <w:szCs w:val="21"/>
        </w:rPr>
        <w:t>秘鲁</w:t>
      </w:r>
      <w:r>
        <w:rPr>
          <w:rFonts w:ascii="SimSun" w:hAnsi="SimSun" w:hint="eastAsia"/>
          <w:sz w:val="21"/>
          <w:szCs w:val="21"/>
        </w:rPr>
        <w:t>代表团关于</w:t>
      </w:r>
      <w:r w:rsidRPr="00693993">
        <w:rPr>
          <w:rFonts w:ascii="SimSun" w:hAnsi="SimSun" w:hint="eastAsia"/>
          <w:sz w:val="21"/>
          <w:szCs w:val="21"/>
        </w:rPr>
        <w:t>知识产权、旅游和美食：通过知识产权促进秘鲁旅游和美食行业的发展</w:t>
      </w:r>
      <w:r w:rsidRPr="004A2EB5">
        <w:rPr>
          <w:rFonts w:ascii="SimSun" w:hAnsi="SimSun" w:hint="eastAsia"/>
          <w:sz w:val="21"/>
          <w:szCs w:val="21"/>
        </w:rPr>
        <w:t>项目提案</w:t>
      </w:r>
    </w:p>
    <w:p w:rsidR="00693993" w:rsidRDefault="00693993" w:rsidP="00693993">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Pr>
          <w:rFonts w:ascii="SimSun" w:hAnsi="SimSun" w:hint="eastAsia"/>
          <w:sz w:val="21"/>
          <w:szCs w:val="21"/>
        </w:rPr>
        <w:t>14。</w:t>
      </w:r>
    </w:p>
    <w:p w:rsidR="004A2EB5" w:rsidRPr="004A2EB5" w:rsidRDefault="00D3281D" w:rsidP="00D3281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A2EB5" w:rsidRPr="004A2EB5">
        <w:rPr>
          <w:rFonts w:ascii="SimSun" w:hAnsi="SimSun" w:hint="eastAsia"/>
          <w:sz w:val="21"/>
          <w:szCs w:val="21"/>
        </w:rPr>
        <w:t>加强若干非洲国家音像领域经济数据收集工作的可行性研究</w:t>
      </w:r>
    </w:p>
    <w:p w:rsidR="00D3281D" w:rsidRDefault="00D3281D" w:rsidP="00D3281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sidR="00DB3F6C">
        <w:rPr>
          <w:rFonts w:ascii="SimSun" w:hAnsi="SimSun" w:hint="eastAsia"/>
          <w:sz w:val="21"/>
          <w:szCs w:val="21"/>
        </w:rPr>
        <w:t>INF/2</w:t>
      </w:r>
      <w:r>
        <w:rPr>
          <w:rFonts w:ascii="SimSun" w:hAnsi="SimSun" w:hint="eastAsia"/>
          <w:sz w:val="21"/>
          <w:szCs w:val="21"/>
        </w:rPr>
        <w:t>。</w:t>
      </w:r>
    </w:p>
    <w:p w:rsidR="004A2EB5" w:rsidRDefault="00D3281D" w:rsidP="00D3281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lastRenderedPageBreak/>
        <w:t>–</w:t>
      </w:r>
      <w:r>
        <w:rPr>
          <w:rFonts w:ascii="SimSun" w:hAnsi="SimSun" w:hint="eastAsia"/>
          <w:sz w:val="21"/>
          <w:szCs w:val="21"/>
        </w:rPr>
        <w:tab/>
      </w:r>
      <w:r w:rsidR="004A2EB5" w:rsidRPr="004A2EB5">
        <w:rPr>
          <w:rFonts w:ascii="SimSun" w:hAnsi="SimSun" w:hint="eastAsia"/>
          <w:sz w:val="21"/>
          <w:szCs w:val="21"/>
        </w:rPr>
        <w:t>加强乌干达农产食品部门创新：关于</w:t>
      </w:r>
      <w:proofErr w:type="gramStart"/>
      <w:r w:rsidR="004A2EB5" w:rsidRPr="004A2EB5">
        <w:rPr>
          <w:rFonts w:ascii="SimSun" w:hAnsi="SimSun" w:hint="eastAsia"/>
          <w:sz w:val="21"/>
          <w:szCs w:val="21"/>
        </w:rPr>
        <w:t>罗布斯</w:t>
      </w:r>
      <w:proofErr w:type="gramEnd"/>
      <w:r w:rsidR="004A2EB5" w:rsidRPr="004A2EB5">
        <w:rPr>
          <w:rFonts w:ascii="SimSun" w:hAnsi="SimSun" w:hint="eastAsia"/>
          <w:sz w:val="21"/>
          <w:szCs w:val="21"/>
        </w:rPr>
        <w:t>塔咖啡种植材料和热带水果加工的部门研究</w:t>
      </w:r>
    </w:p>
    <w:p w:rsidR="00D3281D" w:rsidRDefault="00D3281D" w:rsidP="00D3281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sidR="00DB3F6C">
        <w:rPr>
          <w:rFonts w:ascii="SimSun" w:hAnsi="SimSun" w:hint="eastAsia"/>
          <w:sz w:val="21"/>
          <w:szCs w:val="21"/>
        </w:rPr>
        <w:t>INF/3</w:t>
      </w:r>
      <w:r>
        <w:rPr>
          <w:rFonts w:ascii="SimSun" w:hAnsi="SimSun" w:hint="eastAsia"/>
          <w:sz w:val="21"/>
          <w:szCs w:val="21"/>
        </w:rPr>
        <w:t>。</w:t>
      </w:r>
    </w:p>
    <w:p w:rsidR="004A2EB5" w:rsidRPr="00D3281D" w:rsidRDefault="00D3281D" w:rsidP="00DB3F6C">
      <w:pPr>
        <w:pStyle w:val="af0"/>
        <w:keepNext/>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A2EB5" w:rsidRPr="00D3281D">
        <w:rPr>
          <w:rFonts w:ascii="SimSun" w:hAnsi="SimSun" w:hint="eastAsia"/>
          <w:sz w:val="21"/>
          <w:szCs w:val="21"/>
        </w:rPr>
        <w:t>关于智利运用知识产权情况的研究</w:t>
      </w:r>
    </w:p>
    <w:p w:rsidR="00D3281D" w:rsidRDefault="00D3281D" w:rsidP="00D3281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sidR="00DB3F6C">
        <w:rPr>
          <w:rFonts w:ascii="SimSun" w:hAnsi="SimSun" w:hint="eastAsia"/>
          <w:sz w:val="21"/>
          <w:szCs w:val="21"/>
        </w:rPr>
        <w:t>INF/4</w:t>
      </w:r>
      <w:r>
        <w:rPr>
          <w:rFonts w:ascii="SimSun" w:hAnsi="SimSun" w:hint="eastAsia"/>
          <w:sz w:val="21"/>
          <w:szCs w:val="21"/>
        </w:rPr>
        <w:t>。</w:t>
      </w:r>
    </w:p>
    <w:p w:rsidR="004A2EB5" w:rsidRDefault="00D3281D" w:rsidP="00D3281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A2EB5" w:rsidRPr="004A2EB5">
        <w:rPr>
          <w:rFonts w:ascii="SimSun" w:hAnsi="SimSun" w:hint="eastAsia"/>
          <w:sz w:val="21"/>
          <w:szCs w:val="21"/>
        </w:rPr>
        <w:t>“知识产权：在因巴布拉地质公园项目的框架内加强该省认同的机制”研究</w:t>
      </w:r>
    </w:p>
    <w:p w:rsidR="00D3281D" w:rsidRPr="00D3281D" w:rsidRDefault="00D3281D" w:rsidP="00DB3F6C">
      <w:pPr>
        <w:spacing w:afterLines="100" w:after="24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sidR="00DB3F6C">
        <w:rPr>
          <w:rFonts w:ascii="SimSun" w:hAnsi="SimSun" w:hint="eastAsia"/>
          <w:sz w:val="21"/>
          <w:szCs w:val="21"/>
        </w:rPr>
        <w:t>INF/5</w:t>
      </w:r>
      <w:r>
        <w:rPr>
          <w:rFonts w:ascii="SimSun" w:hAnsi="SimSun" w:hint="eastAsia"/>
          <w:sz w:val="21"/>
          <w:szCs w:val="21"/>
        </w:rPr>
        <w:t>。</w:t>
      </w:r>
    </w:p>
    <w:p w:rsidR="002844FF" w:rsidRDefault="002844FF" w:rsidP="002844FF">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Pr>
          <w:rFonts w:ascii="SimSun" w:hAnsi="SimSun" w:hint="eastAsia"/>
          <w:sz w:val="21"/>
          <w:szCs w:val="21"/>
        </w:rPr>
        <w:t>知识产权与发展</w:t>
      </w:r>
    </w:p>
    <w:p w:rsidR="004A2EB5" w:rsidRDefault="00D3281D" w:rsidP="00D3281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A2EB5" w:rsidRPr="004A2EB5">
        <w:rPr>
          <w:rFonts w:ascii="SimSun" w:hAnsi="SimSun" w:hint="eastAsia"/>
          <w:sz w:val="21"/>
          <w:szCs w:val="21"/>
        </w:rPr>
        <w:t>成员国关于议程项目“知识产权与发展”下应处理议题的意见汇总</w:t>
      </w:r>
    </w:p>
    <w:p w:rsidR="00D3281D" w:rsidRPr="00C2210D" w:rsidRDefault="00D3281D" w:rsidP="00DB3F6C">
      <w:pPr>
        <w:spacing w:afterLines="100" w:after="24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sidR="00DB3F6C">
        <w:rPr>
          <w:rFonts w:ascii="SimSun" w:hAnsi="SimSun" w:hint="eastAsia"/>
          <w:sz w:val="21"/>
          <w:szCs w:val="21"/>
        </w:rPr>
        <w:t>8</w:t>
      </w:r>
      <w:r w:rsidR="00693993">
        <w:rPr>
          <w:rFonts w:ascii="SimSun" w:hAnsi="SimSun" w:hint="eastAsia"/>
          <w:sz w:val="21"/>
          <w:szCs w:val="21"/>
        </w:rPr>
        <w:t xml:space="preserve"> Rev.</w:t>
      </w:r>
      <w:r>
        <w:rPr>
          <w:rFonts w:ascii="SimSun" w:hAnsi="SimSun" w:hint="eastAsia"/>
          <w:sz w:val="21"/>
          <w:szCs w:val="21"/>
        </w:rPr>
        <w:t>。</w:t>
      </w:r>
    </w:p>
    <w:p w:rsidR="002844FF" w:rsidRPr="00C2210D" w:rsidRDefault="002844FF" w:rsidP="002844FF">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t>未来</w:t>
      </w:r>
      <w:r w:rsidRPr="00C2210D">
        <w:rPr>
          <w:rFonts w:ascii="SimSun" w:hAnsi="SimSun" w:cs="Times New Roman"/>
          <w:sz w:val="21"/>
          <w:szCs w:val="21"/>
        </w:rPr>
        <w:t>工作</w:t>
      </w:r>
    </w:p>
    <w:p w:rsidR="002844FF" w:rsidRPr="00C2210D" w:rsidRDefault="002844FF" w:rsidP="002844FF">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t>主席</w:t>
      </w:r>
      <w:r w:rsidRPr="00C2210D">
        <w:rPr>
          <w:rFonts w:ascii="SimSun" w:hAnsi="SimSun" w:hint="eastAsia"/>
          <w:sz w:val="21"/>
          <w:szCs w:val="21"/>
        </w:rPr>
        <w:t>总</w:t>
      </w:r>
      <w:r w:rsidRPr="00C2210D">
        <w:rPr>
          <w:rFonts w:ascii="SimSun" w:hAnsi="SimSun" w:cs="Times New Roman"/>
          <w:sz w:val="21"/>
          <w:szCs w:val="21"/>
        </w:rPr>
        <w:t>结</w:t>
      </w:r>
    </w:p>
    <w:p w:rsidR="002844FF" w:rsidRPr="00C2210D" w:rsidRDefault="002844FF" w:rsidP="002844FF">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cs="Times New Roman"/>
          <w:sz w:val="21"/>
          <w:szCs w:val="21"/>
        </w:rPr>
        <w:t>会议闭</w:t>
      </w:r>
      <w:r w:rsidRPr="00C2210D">
        <w:rPr>
          <w:rFonts w:ascii="SimSun" w:hAnsi="SimSun"/>
          <w:sz w:val="21"/>
          <w:szCs w:val="21"/>
        </w:rPr>
        <w:t>幕</w:t>
      </w:r>
    </w:p>
    <w:p w:rsidR="007E7163" w:rsidRDefault="007E7163" w:rsidP="007E7163">
      <w:pPr>
        <w:spacing w:afterLines="50" w:after="120" w:line="340" w:lineRule="atLeast"/>
        <w:ind w:left="5534"/>
        <w:textAlignment w:val="bottom"/>
        <w:rPr>
          <w:rFonts w:ascii="KaiTi" w:eastAsia="KaiTi" w:hAnsi="KaiTi"/>
          <w:sz w:val="21"/>
        </w:rPr>
      </w:pPr>
    </w:p>
    <w:p w:rsidR="000E4925" w:rsidRPr="000E4925" w:rsidRDefault="002844FF" w:rsidP="007E7163">
      <w:pPr>
        <w:spacing w:afterLines="50" w:after="120" w:line="340" w:lineRule="atLeast"/>
        <w:ind w:left="5534"/>
        <w:textAlignment w:val="bottom"/>
      </w:pPr>
      <w:r w:rsidRPr="007200AE">
        <w:rPr>
          <w:rFonts w:ascii="KaiTi" w:eastAsia="KaiTi" w:hAnsi="KaiTi" w:hint="eastAsia"/>
          <w:sz w:val="21"/>
        </w:rPr>
        <w:t>[文件</w:t>
      </w:r>
      <w:r>
        <w:rPr>
          <w:rFonts w:ascii="KaiTi" w:eastAsia="KaiTi" w:hAnsi="KaiTi" w:hint="eastAsia"/>
          <w:sz w:val="21"/>
        </w:rPr>
        <w:t>完</w:t>
      </w:r>
      <w:r w:rsidRPr="007200AE">
        <w:rPr>
          <w:rFonts w:ascii="KaiTi" w:eastAsia="KaiTi" w:hAnsi="KaiTi" w:hint="eastAsia"/>
          <w:sz w:val="21"/>
        </w:rPr>
        <w:t>]</w:t>
      </w:r>
    </w:p>
    <w:sectPr w:rsidR="000E4925" w:rsidRPr="000E4925" w:rsidSect="002B0E2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EE9" w:rsidRDefault="005C1EE9">
      <w:r>
        <w:separator/>
      </w:r>
    </w:p>
  </w:endnote>
  <w:endnote w:type="continuationSeparator" w:id="0">
    <w:p w:rsidR="005C1EE9" w:rsidRDefault="005C1EE9" w:rsidP="003B38C1">
      <w:r>
        <w:separator/>
      </w:r>
    </w:p>
    <w:p w:rsidR="005C1EE9" w:rsidRPr="003B38C1" w:rsidRDefault="005C1EE9" w:rsidP="003B38C1">
      <w:pPr>
        <w:spacing w:after="60"/>
        <w:rPr>
          <w:sz w:val="17"/>
        </w:rPr>
      </w:pPr>
      <w:r>
        <w:rPr>
          <w:sz w:val="17"/>
        </w:rPr>
        <w:t>[Endnote continued from previous page]</w:t>
      </w:r>
    </w:p>
  </w:endnote>
  <w:endnote w:type="continuationNotice" w:id="1">
    <w:p w:rsidR="005C1EE9" w:rsidRPr="003B38C1" w:rsidRDefault="005C1EE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Sim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EE9" w:rsidRDefault="005C1EE9">
      <w:r>
        <w:separator/>
      </w:r>
    </w:p>
  </w:footnote>
  <w:footnote w:type="continuationSeparator" w:id="0">
    <w:p w:rsidR="005C1EE9" w:rsidRDefault="005C1EE9" w:rsidP="008B60B2">
      <w:r>
        <w:separator/>
      </w:r>
    </w:p>
    <w:p w:rsidR="005C1EE9" w:rsidRPr="00ED77FB" w:rsidRDefault="005C1EE9" w:rsidP="008B60B2">
      <w:pPr>
        <w:spacing w:after="60"/>
        <w:rPr>
          <w:sz w:val="17"/>
          <w:szCs w:val="17"/>
        </w:rPr>
      </w:pPr>
      <w:r w:rsidRPr="00ED77FB">
        <w:rPr>
          <w:sz w:val="17"/>
          <w:szCs w:val="17"/>
        </w:rPr>
        <w:t>[Footnote continued from previous page]</w:t>
      </w:r>
    </w:p>
  </w:footnote>
  <w:footnote w:type="continuationNotice" w:id="1">
    <w:p w:rsidR="005C1EE9" w:rsidRPr="00ED77FB" w:rsidRDefault="005C1EE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E8" w:rsidRPr="002844FF" w:rsidRDefault="000208E8" w:rsidP="00477D6B">
    <w:pPr>
      <w:jc w:val="right"/>
      <w:rPr>
        <w:rFonts w:ascii="SimSun" w:hAnsi="SimSun"/>
        <w:sz w:val="21"/>
      </w:rPr>
    </w:pPr>
    <w:bookmarkStart w:id="6" w:name="Code2"/>
    <w:bookmarkEnd w:id="6"/>
    <w:r w:rsidRPr="002844FF">
      <w:rPr>
        <w:rFonts w:ascii="SimSun" w:hAnsi="SimSun"/>
        <w:sz w:val="21"/>
      </w:rPr>
      <w:t>C</w:t>
    </w:r>
    <w:r w:rsidR="000A64AF" w:rsidRPr="002844FF">
      <w:rPr>
        <w:rFonts w:ascii="SimSun" w:hAnsi="SimSun"/>
        <w:sz w:val="21"/>
      </w:rPr>
      <w:t>DIP/21</w:t>
    </w:r>
    <w:r w:rsidRPr="002844FF">
      <w:rPr>
        <w:rFonts w:ascii="SimSun" w:hAnsi="SimSun"/>
        <w:sz w:val="21"/>
      </w:rPr>
      <w:t>/1</w:t>
    </w:r>
  </w:p>
  <w:p w:rsidR="000208E8" w:rsidRPr="002844FF" w:rsidRDefault="002844FF" w:rsidP="00477D6B">
    <w:pPr>
      <w:jc w:val="right"/>
      <w:rPr>
        <w:rFonts w:ascii="SimSun" w:hAnsi="SimSun"/>
        <w:sz w:val="21"/>
      </w:rPr>
    </w:pPr>
    <w:r w:rsidRPr="002844FF">
      <w:rPr>
        <w:rFonts w:ascii="SimSun" w:hAnsi="SimSun" w:hint="eastAsia"/>
        <w:sz w:val="21"/>
      </w:rPr>
      <w:t>第</w:t>
    </w:r>
    <w:r w:rsidR="000208E8" w:rsidRPr="002844FF">
      <w:rPr>
        <w:rFonts w:ascii="SimSun" w:hAnsi="SimSun"/>
        <w:sz w:val="21"/>
      </w:rPr>
      <w:fldChar w:fldCharType="begin"/>
    </w:r>
    <w:r w:rsidR="000208E8" w:rsidRPr="002844FF">
      <w:rPr>
        <w:rFonts w:ascii="SimSun" w:hAnsi="SimSun"/>
        <w:sz w:val="21"/>
      </w:rPr>
      <w:instrText xml:space="preserve"> PAGE  \* MERGEFORMAT </w:instrText>
    </w:r>
    <w:r w:rsidR="000208E8" w:rsidRPr="002844FF">
      <w:rPr>
        <w:rFonts w:ascii="SimSun" w:hAnsi="SimSun"/>
        <w:sz w:val="21"/>
      </w:rPr>
      <w:fldChar w:fldCharType="separate"/>
    </w:r>
    <w:r w:rsidR="00096FC4">
      <w:rPr>
        <w:rFonts w:ascii="SimSun" w:hAnsi="SimSun"/>
        <w:noProof/>
        <w:sz w:val="21"/>
      </w:rPr>
      <w:t>2</w:t>
    </w:r>
    <w:r w:rsidR="000208E8" w:rsidRPr="002844FF">
      <w:rPr>
        <w:rFonts w:ascii="SimSun" w:hAnsi="SimSun"/>
        <w:sz w:val="21"/>
      </w:rPr>
      <w:fldChar w:fldCharType="end"/>
    </w:r>
    <w:r w:rsidRPr="002844FF">
      <w:rPr>
        <w:rFonts w:ascii="SimSun" w:hAnsi="SimSun" w:hint="eastAsia"/>
        <w:sz w:val="21"/>
      </w:rPr>
      <w:t>页</w:t>
    </w:r>
  </w:p>
  <w:p w:rsidR="000A64AF" w:rsidRPr="002844FF" w:rsidRDefault="000A64AF"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5361"/>
  </w:hdrShapeDefaults>
  <w:footnotePr>
    <w:footnote w:id="-1"/>
    <w:footnote w:id="0"/>
    <w:footnote w:id="1"/>
  </w:footnotePr>
  <w:endnotePr>
    <w:numFmt w:val="decimal"/>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21"/>
    <w:rsid w:val="0000078C"/>
    <w:rsid w:val="00004044"/>
    <w:rsid w:val="000063B2"/>
    <w:rsid w:val="000208E8"/>
    <w:rsid w:val="00043CAA"/>
    <w:rsid w:val="00075432"/>
    <w:rsid w:val="00075D08"/>
    <w:rsid w:val="00094DB3"/>
    <w:rsid w:val="000968ED"/>
    <w:rsid w:val="00096FC4"/>
    <w:rsid w:val="000A64AF"/>
    <w:rsid w:val="000C48A1"/>
    <w:rsid w:val="000C7762"/>
    <w:rsid w:val="000E4925"/>
    <w:rsid w:val="000F5E56"/>
    <w:rsid w:val="000F73F1"/>
    <w:rsid w:val="00107A49"/>
    <w:rsid w:val="00113157"/>
    <w:rsid w:val="00132C9A"/>
    <w:rsid w:val="001362EE"/>
    <w:rsid w:val="00146577"/>
    <w:rsid w:val="00163078"/>
    <w:rsid w:val="001832A6"/>
    <w:rsid w:val="001D33CB"/>
    <w:rsid w:val="001D6E74"/>
    <w:rsid w:val="001E4432"/>
    <w:rsid w:val="001E6ECA"/>
    <w:rsid w:val="0021644B"/>
    <w:rsid w:val="00233634"/>
    <w:rsid w:val="002356C2"/>
    <w:rsid w:val="00235C01"/>
    <w:rsid w:val="00236332"/>
    <w:rsid w:val="00237263"/>
    <w:rsid w:val="00247BFC"/>
    <w:rsid w:val="002634C4"/>
    <w:rsid w:val="00273940"/>
    <w:rsid w:val="00274648"/>
    <w:rsid w:val="002844FF"/>
    <w:rsid w:val="00286C3E"/>
    <w:rsid w:val="002928D3"/>
    <w:rsid w:val="002A7502"/>
    <w:rsid w:val="002B0E21"/>
    <w:rsid w:val="002B1EE2"/>
    <w:rsid w:val="002F1FE6"/>
    <w:rsid w:val="002F4E68"/>
    <w:rsid w:val="003062BE"/>
    <w:rsid w:val="00307DDF"/>
    <w:rsid w:val="00312F7F"/>
    <w:rsid w:val="00322CC3"/>
    <w:rsid w:val="00324CE4"/>
    <w:rsid w:val="0032676C"/>
    <w:rsid w:val="003352E6"/>
    <w:rsid w:val="00361450"/>
    <w:rsid w:val="00362CCF"/>
    <w:rsid w:val="003673CF"/>
    <w:rsid w:val="00373505"/>
    <w:rsid w:val="003845C1"/>
    <w:rsid w:val="00394582"/>
    <w:rsid w:val="003966A8"/>
    <w:rsid w:val="003A6F89"/>
    <w:rsid w:val="003B38C1"/>
    <w:rsid w:val="003B50FE"/>
    <w:rsid w:val="003B6978"/>
    <w:rsid w:val="003D505A"/>
    <w:rsid w:val="003F65BB"/>
    <w:rsid w:val="004073E1"/>
    <w:rsid w:val="004174D0"/>
    <w:rsid w:val="00423E3E"/>
    <w:rsid w:val="00427AF4"/>
    <w:rsid w:val="00452A59"/>
    <w:rsid w:val="004647DA"/>
    <w:rsid w:val="00474062"/>
    <w:rsid w:val="004748E4"/>
    <w:rsid w:val="00477D6B"/>
    <w:rsid w:val="00480729"/>
    <w:rsid w:val="0048375D"/>
    <w:rsid w:val="004A2EB5"/>
    <w:rsid w:val="004B0A84"/>
    <w:rsid w:val="004C7148"/>
    <w:rsid w:val="004E5354"/>
    <w:rsid w:val="005019FF"/>
    <w:rsid w:val="0050747A"/>
    <w:rsid w:val="005133AF"/>
    <w:rsid w:val="00517FD4"/>
    <w:rsid w:val="0053057A"/>
    <w:rsid w:val="00540749"/>
    <w:rsid w:val="00544B3F"/>
    <w:rsid w:val="005503EA"/>
    <w:rsid w:val="00560A29"/>
    <w:rsid w:val="005738D4"/>
    <w:rsid w:val="00575F32"/>
    <w:rsid w:val="005761F4"/>
    <w:rsid w:val="00577EA2"/>
    <w:rsid w:val="005B516A"/>
    <w:rsid w:val="005C1EE9"/>
    <w:rsid w:val="005C5F56"/>
    <w:rsid w:val="005C6649"/>
    <w:rsid w:val="005E11CF"/>
    <w:rsid w:val="005F0482"/>
    <w:rsid w:val="00605827"/>
    <w:rsid w:val="006246CB"/>
    <w:rsid w:val="00646050"/>
    <w:rsid w:val="006713CA"/>
    <w:rsid w:val="00673AC1"/>
    <w:rsid w:val="00676C5C"/>
    <w:rsid w:val="006924E0"/>
    <w:rsid w:val="00693993"/>
    <w:rsid w:val="00695100"/>
    <w:rsid w:val="00705B42"/>
    <w:rsid w:val="0071253A"/>
    <w:rsid w:val="00715BF3"/>
    <w:rsid w:val="007422C2"/>
    <w:rsid w:val="0076509D"/>
    <w:rsid w:val="00787AC6"/>
    <w:rsid w:val="007D1613"/>
    <w:rsid w:val="007E7163"/>
    <w:rsid w:val="008066A1"/>
    <w:rsid w:val="008251BC"/>
    <w:rsid w:val="00837381"/>
    <w:rsid w:val="008453F5"/>
    <w:rsid w:val="00857C93"/>
    <w:rsid w:val="00890AA0"/>
    <w:rsid w:val="00897F2B"/>
    <w:rsid w:val="008A0D01"/>
    <w:rsid w:val="008B2CC1"/>
    <w:rsid w:val="008B317E"/>
    <w:rsid w:val="008B60B2"/>
    <w:rsid w:val="008C2E8C"/>
    <w:rsid w:val="008D6015"/>
    <w:rsid w:val="008D60B2"/>
    <w:rsid w:val="008E305B"/>
    <w:rsid w:val="008F4AC1"/>
    <w:rsid w:val="0090731E"/>
    <w:rsid w:val="00907D4C"/>
    <w:rsid w:val="00913EB1"/>
    <w:rsid w:val="00916505"/>
    <w:rsid w:val="00916EE2"/>
    <w:rsid w:val="00920D01"/>
    <w:rsid w:val="00921750"/>
    <w:rsid w:val="00922D28"/>
    <w:rsid w:val="009315C6"/>
    <w:rsid w:val="00962C35"/>
    <w:rsid w:val="00966A22"/>
    <w:rsid w:val="0096722F"/>
    <w:rsid w:val="00980843"/>
    <w:rsid w:val="0098446F"/>
    <w:rsid w:val="00995A55"/>
    <w:rsid w:val="0099726D"/>
    <w:rsid w:val="009D7764"/>
    <w:rsid w:val="009E0375"/>
    <w:rsid w:val="009E2791"/>
    <w:rsid w:val="009E3F6F"/>
    <w:rsid w:val="009F3D40"/>
    <w:rsid w:val="009F499F"/>
    <w:rsid w:val="00A07E08"/>
    <w:rsid w:val="00A13A14"/>
    <w:rsid w:val="00A42DAF"/>
    <w:rsid w:val="00A45BD8"/>
    <w:rsid w:val="00A52F39"/>
    <w:rsid w:val="00A64563"/>
    <w:rsid w:val="00A76521"/>
    <w:rsid w:val="00A869B7"/>
    <w:rsid w:val="00AA1B76"/>
    <w:rsid w:val="00AC205C"/>
    <w:rsid w:val="00AD05B2"/>
    <w:rsid w:val="00AD5CEA"/>
    <w:rsid w:val="00AF0A6B"/>
    <w:rsid w:val="00AF771D"/>
    <w:rsid w:val="00B05A69"/>
    <w:rsid w:val="00B31963"/>
    <w:rsid w:val="00B33C48"/>
    <w:rsid w:val="00B35E37"/>
    <w:rsid w:val="00B45017"/>
    <w:rsid w:val="00B6653A"/>
    <w:rsid w:val="00B8129D"/>
    <w:rsid w:val="00B96E1D"/>
    <w:rsid w:val="00B9734B"/>
    <w:rsid w:val="00BA0B10"/>
    <w:rsid w:val="00BA723C"/>
    <w:rsid w:val="00BB310E"/>
    <w:rsid w:val="00BD12A1"/>
    <w:rsid w:val="00BD737B"/>
    <w:rsid w:val="00BE1AA8"/>
    <w:rsid w:val="00BE7A57"/>
    <w:rsid w:val="00BE7B5C"/>
    <w:rsid w:val="00BF711F"/>
    <w:rsid w:val="00C00400"/>
    <w:rsid w:val="00C11BFE"/>
    <w:rsid w:val="00C375C6"/>
    <w:rsid w:val="00C42D9D"/>
    <w:rsid w:val="00C77F91"/>
    <w:rsid w:val="00C82D2D"/>
    <w:rsid w:val="00CB66A6"/>
    <w:rsid w:val="00CC1EAB"/>
    <w:rsid w:val="00CD33D8"/>
    <w:rsid w:val="00CD4126"/>
    <w:rsid w:val="00CD78D6"/>
    <w:rsid w:val="00CE202A"/>
    <w:rsid w:val="00D057B0"/>
    <w:rsid w:val="00D07FD5"/>
    <w:rsid w:val="00D255DA"/>
    <w:rsid w:val="00D3281D"/>
    <w:rsid w:val="00D34057"/>
    <w:rsid w:val="00D34A84"/>
    <w:rsid w:val="00D45252"/>
    <w:rsid w:val="00D564D4"/>
    <w:rsid w:val="00D6347D"/>
    <w:rsid w:val="00D71B4D"/>
    <w:rsid w:val="00D93D55"/>
    <w:rsid w:val="00DB3F6C"/>
    <w:rsid w:val="00E33097"/>
    <w:rsid w:val="00E335FE"/>
    <w:rsid w:val="00E37416"/>
    <w:rsid w:val="00E64EDB"/>
    <w:rsid w:val="00E746DB"/>
    <w:rsid w:val="00E7603E"/>
    <w:rsid w:val="00EA7E67"/>
    <w:rsid w:val="00EB04F3"/>
    <w:rsid w:val="00EB235C"/>
    <w:rsid w:val="00EC0FC1"/>
    <w:rsid w:val="00EC4E49"/>
    <w:rsid w:val="00ED1B7A"/>
    <w:rsid w:val="00ED6F90"/>
    <w:rsid w:val="00ED77FB"/>
    <w:rsid w:val="00EE45FA"/>
    <w:rsid w:val="00EE5D64"/>
    <w:rsid w:val="00EE7350"/>
    <w:rsid w:val="00F518C7"/>
    <w:rsid w:val="00F66152"/>
    <w:rsid w:val="00F70060"/>
    <w:rsid w:val="00FA34D9"/>
    <w:rsid w:val="00FA4522"/>
    <w:rsid w:val="00FB5503"/>
    <w:rsid w:val="00FC053B"/>
    <w:rsid w:val="00FF0199"/>
    <w:rsid w:val="00FF5F8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styleId="a9">
    <w:name w:val="FollowedHyperlink"/>
    <w:rsid w:val="00CD4126"/>
    <w:rPr>
      <w:color w:val="606420"/>
      <w:u w:val="single"/>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ae">
    <w:name w:val="Document Map"/>
    <w:basedOn w:val="a0"/>
    <w:semiHidden/>
    <w:rsid w:val="00EE5D64"/>
    <w:pPr>
      <w:shd w:val="clear" w:color="auto" w:fill="000080"/>
    </w:pPr>
    <w:rPr>
      <w:rFonts w:ascii="Tahoma" w:hAnsi="Tahoma" w:cs="Tahoma"/>
      <w:sz w:val="20"/>
    </w:rPr>
  </w:style>
  <w:style w:type="paragraph" w:styleId="af">
    <w:name w:val="Balloon Text"/>
    <w:basedOn w:val="a0"/>
    <w:link w:val="Char"/>
    <w:rsid w:val="009F3D40"/>
    <w:rPr>
      <w:rFonts w:ascii="Tahoma" w:hAnsi="Tahoma" w:cs="Tahoma"/>
      <w:sz w:val="16"/>
      <w:szCs w:val="16"/>
    </w:rPr>
  </w:style>
  <w:style w:type="character" w:customStyle="1" w:styleId="Char">
    <w:name w:val="批注框文本 Char"/>
    <w:link w:val="af"/>
    <w:rsid w:val="009F3D40"/>
    <w:rPr>
      <w:rFonts w:ascii="Tahoma" w:eastAsia="SimSun" w:hAnsi="Tahoma" w:cs="Tahoma"/>
      <w:sz w:val="16"/>
      <w:szCs w:val="16"/>
      <w:lang w:eastAsia="zh-CN"/>
    </w:rPr>
  </w:style>
  <w:style w:type="paragraph" w:styleId="af0">
    <w:name w:val="List Paragraph"/>
    <w:basedOn w:val="a0"/>
    <w:uiPriority w:val="34"/>
    <w:qFormat/>
    <w:rsid w:val="002844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styleId="a9">
    <w:name w:val="FollowedHyperlink"/>
    <w:rsid w:val="00CD4126"/>
    <w:rPr>
      <w:color w:val="606420"/>
      <w:u w:val="single"/>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ae">
    <w:name w:val="Document Map"/>
    <w:basedOn w:val="a0"/>
    <w:semiHidden/>
    <w:rsid w:val="00EE5D64"/>
    <w:pPr>
      <w:shd w:val="clear" w:color="auto" w:fill="000080"/>
    </w:pPr>
    <w:rPr>
      <w:rFonts w:ascii="Tahoma" w:hAnsi="Tahoma" w:cs="Tahoma"/>
      <w:sz w:val="20"/>
    </w:rPr>
  </w:style>
  <w:style w:type="paragraph" w:styleId="af">
    <w:name w:val="Balloon Text"/>
    <w:basedOn w:val="a0"/>
    <w:link w:val="Char"/>
    <w:rsid w:val="009F3D40"/>
    <w:rPr>
      <w:rFonts w:ascii="Tahoma" w:hAnsi="Tahoma" w:cs="Tahoma"/>
      <w:sz w:val="16"/>
      <w:szCs w:val="16"/>
    </w:rPr>
  </w:style>
  <w:style w:type="character" w:customStyle="1" w:styleId="Char">
    <w:name w:val="批注框文本 Char"/>
    <w:link w:val="af"/>
    <w:rsid w:val="009F3D40"/>
    <w:rPr>
      <w:rFonts w:ascii="Tahoma" w:eastAsia="SimSun" w:hAnsi="Tahoma" w:cs="Tahoma"/>
      <w:sz w:val="16"/>
      <w:szCs w:val="16"/>
      <w:lang w:eastAsia="zh-CN"/>
    </w:rPr>
  </w:style>
  <w:style w:type="paragraph" w:styleId="af0">
    <w:name w:val="List Paragraph"/>
    <w:basedOn w:val="a0"/>
    <w:uiPriority w:val="34"/>
    <w:qFormat/>
    <w:rsid w:val="00284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213</Words>
  <Characters>1215</Characters>
  <Application>Microsoft Office Word</Application>
  <DocSecurity>0</DocSecurity>
  <Lines>10</Lines>
  <Paragraphs>2</Paragraphs>
  <ScaleCrop>false</ScaleCrop>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CDIP/21/1 Prov. 3</dc:title>
  <dc:subject>议程草案</dc:subject>
  <dc:creator/>
  <cp:lastModifiedBy/>
  <cp:revision>1</cp:revision>
  <dcterms:created xsi:type="dcterms:W3CDTF">2018-05-15T16:01:00Z</dcterms:created>
  <dcterms:modified xsi:type="dcterms:W3CDTF">2018-05-15T16:02:00Z</dcterms:modified>
</cp:coreProperties>
</file>