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40ECE" w:rsidRPr="006962DC" w14:paraId="048748EB" w14:textId="77777777" w:rsidTr="00BA6617">
        <w:trPr>
          <w:trHeight w:val="1977"/>
        </w:trPr>
        <w:tc>
          <w:tcPr>
            <w:tcW w:w="4594" w:type="dxa"/>
            <w:tcBorders>
              <w:bottom w:val="single" w:sz="4" w:space="0" w:color="auto"/>
            </w:tcBorders>
            <w:tcMar>
              <w:bottom w:w="170" w:type="dxa"/>
            </w:tcMar>
          </w:tcPr>
          <w:p w14:paraId="66823AA1" w14:textId="77777777" w:rsidR="00A40ECE" w:rsidRPr="006962DC" w:rsidRDefault="00A40ECE" w:rsidP="00BA6617">
            <w:pPr>
              <w:jc w:val="both"/>
            </w:pPr>
            <w:r w:rsidRPr="006962DC">
              <w:rPr>
                <w:rFonts w:hint="eastAsia"/>
                <w:noProof/>
              </w:rPr>
              <w:drawing>
                <wp:anchor distT="0" distB="0" distL="114300" distR="114300" simplePos="0" relativeHeight="251661312" behindDoc="1" locked="0" layoutInCell="0" allowOverlap="1" wp14:anchorId="78729772" wp14:editId="5F28F0FD">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2D101522" w14:textId="77777777" w:rsidR="00A40ECE" w:rsidRPr="006962DC" w:rsidRDefault="00A40ECE" w:rsidP="00BA6617"/>
        </w:tc>
        <w:tc>
          <w:tcPr>
            <w:tcW w:w="425" w:type="dxa"/>
            <w:tcBorders>
              <w:bottom w:val="single" w:sz="4" w:space="0" w:color="auto"/>
            </w:tcBorders>
            <w:tcMar>
              <w:left w:w="0" w:type="dxa"/>
              <w:right w:w="0" w:type="dxa"/>
            </w:tcMar>
          </w:tcPr>
          <w:p w14:paraId="5D078507" w14:textId="77777777" w:rsidR="00A40ECE" w:rsidRPr="006962DC" w:rsidRDefault="00A40ECE" w:rsidP="00BA6617">
            <w:pPr>
              <w:jc w:val="right"/>
            </w:pPr>
            <w:r w:rsidRPr="006962DC">
              <w:rPr>
                <w:rFonts w:hint="eastAsia"/>
                <w:b/>
                <w:sz w:val="40"/>
                <w:szCs w:val="40"/>
              </w:rPr>
              <w:t>C</w:t>
            </w:r>
          </w:p>
        </w:tc>
      </w:tr>
      <w:tr w:rsidR="00A40ECE" w:rsidRPr="006962DC" w14:paraId="405D2D3C" w14:textId="77777777" w:rsidTr="00BA6617">
        <w:trPr>
          <w:trHeight w:hRule="exact" w:val="340"/>
        </w:trPr>
        <w:tc>
          <w:tcPr>
            <w:tcW w:w="9356" w:type="dxa"/>
            <w:gridSpan w:val="3"/>
            <w:tcBorders>
              <w:top w:val="single" w:sz="4" w:space="0" w:color="auto"/>
            </w:tcBorders>
            <w:tcMar>
              <w:top w:w="170" w:type="dxa"/>
              <w:left w:w="0" w:type="dxa"/>
              <w:right w:w="0" w:type="dxa"/>
            </w:tcMar>
            <w:vAlign w:val="bottom"/>
          </w:tcPr>
          <w:p w14:paraId="55051E03" w14:textId="13E47F3A" w:rsidR="00A40ECE" w:rsidRPr="006962DC" w:rsidRDefault="00AA65E3" w:rsidP="00030F51">
            <w:pPr>
              <w:jc w:val="right"/>
              <w:rPr>
                <w:rFonts w:ascii="Arial Black" w:hAnsi="Arial Black"/>
                <w:caps/>
                <w:sz w:val="15"/>
              </w:rPr>
            </w:pPr>
            <w:r>
              <w:rPr>
                <w:rFonts w:ascii="Arial Black" w:hAnsi="Arial Black" w:hint="eastAsia"/>
                <w:caps/>
                <w:sz w:val="15"/>
              </w:rPr>
              <w:t>CDIP/20</w:t>
            </w:r>
            <w:r w:rsidR="00A40ECE" w:rsidRPr="006962DC">
              <w:rPr>
                <w:rFonts w:ascii="Arial Black" w:hAnsi="Arial Black" w:hint="eastAsia"/>
                <w:caps/>
                <w:sz w:val="15"/>
              </w:rPr>
              <w:t>/</w:t>
            </w:r>
            <w:bookmarkStart w:id="0" w:name="Code"/>
            <w:bookmarkEnd w:id="0"/>
            <w:r w:rsidR="00030F51">
              <w:rPr>
                <w:rFonts w:ascii="Arial Black" w:hAnsi="Arial Black"/>
                <w:caps/>
                <w:sz w:val="15"/>
              </w:rPr>
              <w:t>9</w:t>
            </w:r>
          </w:p>
        </w:tc>
      </w:tr>
      <w:tr w:rsidR="00A40ECE" w:rsidRPr="006962DC" w14:paraId="1645D00E" w14:textId="77777777" w:rsidTr="00BA6617">
        <w:trPr>
          <w:trHeight w:hRule="exact" w:val="170"/>
        </w:trPr>
        <w:tc>
          <w:tcPr>
            <w:tcW w:w="9356" w:type="dxa"/>
            <w:gridSpan w:val="3"/>
            <w:noWrap/>
            <w:tcMar>
              <w:left w:w="0" w:type="dxa"/>
              <w:right w:w="0" w:type="dxa"/>
            </w:tcMar>
            <w:vAlign w:val="bottom"/>
          </w:tcPr>
          <w:p w14:paraId="519D2FF6" w14:textId="77777777" w:rsidR="00A40ECE" w:rsidRPr="006962DC" w:rsidRDefault="00A40ECE" w:rsidP="00BA6617">
            <w:pPr>
              <w:jc w:val="right"/>
              <w:rPr>
                <w:rFonts w:ascii="Arial Black" w:hAnsi="Arial Black"/>
                <w:b/>
                <w:caps/>
                <w:sz w:val="15"/>
                <w:szCs w:val="15"/>
              </w:rPr>
            </w:pPr>
            <w:r w:rsidRPr="006962DC">
              <w:rPr>
                <w:rFonts w:eastAsia="SimHei" w:hint="eastAsia"/>
                <w:b/>
                <w:sz w:val="15"/>
                <w:szCs w:val="15"/>
              </w:rPr>
              <w:t>原</w:t>
            </w:r>
            <w:r w:rsidRPr="006962DC">
              <w:rPr>
                <w:rFonts w:eastAsia="SimHei" w:hint="eastAsia"/>
                <w:b/>
                <w:sz w:val="15"/>
                <w:szCs w:val="15"/>
                <w:lang w:val="pt-BR"/>
              </w:rPr>
              <w:t xml:space="preserve"> </w:t>
            </w:r>
            <w:r w:rsidRPr="006962DC">
              <w:rPr>
                <w:rFonts w:eastAsia="SimHei" w:hint="eastAsia"/>
                <w:b/>
                <w:sz w:val="15"/>
                <w:szCs w:val="15"/>
              </w:rPr>
              <w:t>文</w:t>
            </w:r>
            <w:r w:rsidRPr="006962DC">
              <w:rPr>
                <w:rFonts w:eastAsia="SimHei" w:hint="eastAsia"/>
                <w:b/>
                <w:sz w:val="15"/>
                <w:szCs w:val="15"/>
                <w:lang w:val="pt-BR"/>
              </w:rPr>
              <w:t>：</w:t>
            </w:r>
            <w:bookmarkStart w:id="1" w:name="Original"/>
            <w:bookmarkEnd w:id="1"/>
            <w:r w:rsidRPr="006962DC">
              <w:rPr>
                <w:rFonts w:eastAsia="SimHei" w:hint="eastAsia"/>
                <w:b/>
                <w:sz w:val="15"/>
                <w:szCs w:val="15"/>
                <w:lang w:val="pt-BR"/>
              </w:rPr>
              <w:t>英</w:t>
            </w:r>
            <w:r w:rsidRPr="006962DC">
              <w:rPr>
                <w:rFonts w:eastAsia="SimHei" w:hint="eastAsia"/>
                <w:b/>
                <w:sz w:val="15"/>
                <w:szCs w:val="15"/>
              </w:rPr>
              <w:t>文</w:t>
            </w:r>
          </w:p>
        </w:tc>
      </w:tr>
      <w:tr w:rsidR="00A40ECE" w:rsidRPr="006962DC" w14:paraId="58E8B4F5" w14:textId="77777777" w:rsidTr="00BA6617">
        <w:trPr>
          <w:trHeight w:hRule="exact" w:val="198"/>
        </w:trPr>
        <w:tc>
          <w:tcPr>
            <w:tcW w:w="9356" w:type="dxa"/>
            <w:gridSpan w:val="3"/>
            <w:tcMar>
              <w:left w:w="0" w:type="dxa"/>
              <w:right w:w="0" w:type="dxa"/>
            </w:tcMar>
            <w:vAlign w:val="bottom"/>
          </w:tcPr>
          <w:p w14:paraId="0F4B5AD7" w14:textId="25B53823" w:rsidR="00A40ECE" w:rsidRPr="006962DC" w:rsidRDefault="00A40ECE" w:rsidP="00030F51">
            <w:pPr>
              <w:jc w:val="right"/>
              <w:rPr>
                <w:rFonts w:ascii="SimHei" w:eastAsia="SimHei" w:hAnsi="Arial Black"/>
                <w:b/>
                <w:caps/>
                <w:sz w:val="15"/>
                <w:szCs w:val="15"/>
              </w:rPr>
            </w:pPr>
            <w:r w:rsidRPr="006962DC">
              <w:rPr>
                <w:rFonts w:ascii="SimHei" w:eastAsia="SimHei" w:hint="eastAsia"/>
                <w:b/>
                <w:sz w:val="15"/>
                <w:szCs w:val="15"/>
              </w:rPr>
              <w:t>日</w:t>
            </w:r>
            <w:r w:rsidRPr="006962DC">
              <w:rPr>
                <w:rFonts w:ascii="SimHei" w:eastAsia="SimHei" w:hint="eastAsia"/>
                <w:b/>
                <w:sz w:val="15"/>
                <w:szCs w:val="15"/>
                <w:lang w:val="pt-BR"/>
              </w:rPr>
              <w:t xml:space="preserve"> </w:t>
            </w:r>
            <w:r w:rsidRPr="006962DC">
              <w:rPr>
                <w:rFonts w:ascii="SimHei" w:eastAsia="SimHei" w:hint="eastAsia"/>
                <w:b/>
                <w:sz w:val="15"/>
                <w:szCs w:val="15"/>
              </w:rPr>
              <w:t>期</w:t>
            </w:r>
            <w:r w:rsidRPr="006962DC">
              <w:rPr>
                <w:rFonts w:ascii="SimHei" w:eastAsia="SimHei" w:hAnsi="SimSun" w:hint="eastAsia"/>
                <w:b/>
                <w:sz w:val="15"/>
                <w:szCs w:val="15"/>
                <w:lang w:val="pt-BR"/>
              </w:rPr>
              <w:t>：</w:t>
            </w:r>
            <w:bookmarkStart w:id="2" w:name="Date"/>
            <w:bookmarkEnd w:id="2"/>
            <w:r w:rsidRPr="00631A3F">
              <w:rPr>
                <w:rFonts w:ascii="Arial Black" w:eastAsia="SimHei" w:hAnsi="Arial Black" w:hint="eastAsia"/>
                <w:sz w:val="15"/>
                <w:szCs w:val="15"/>
                <w:lang w:val="pt-BR"/>
              </w:rPr>
              <w:t>2017</w:t>
            </w:r>
            <w:r w:rsidRPr="006962DC">
              <w:rPr>
                <w:rFonts w:ascii="SimHei" w:eastAsia="SimHei" w:hAnsi="Times New Roman" w:hint="eastAsia"/>
                <w:b/>
                <w:sz w:val="15"/>
                <w:szCs w:val="15"/>
              </w:rPr>
              <w:t>年</w:t>
            </w:r>
            <w:r w:rsidR="00030F51">
              <w:rPr>
                <w:rFonts w:ascii="Arial Black" w:eastAsia="SimHei" w:hAnsi="Arial Black"/>
                <w:sz w:val="15"/>
                <w:szCs w:val="15"/>
                <w:lang w:val="pt-BR"/>
              </w:rPr>
              <w:t>10</w:t>
            </w:r>
            <w:r w:rsidRPr="006962DC">
              <w:rPr>
                <w:rFonts w:ascii="SimHei" w:eastAsia="SimHei" w:hAnsi="Times New Roman" w:hint="eastAsia"/>
                <w:b/>
                <w:sz w:val="15"/>
                <w:szCs w:val="15"/>
              </w:rPr>
              <w:t>月</w:t>
            </w:r>
            <w:r w:rsidR="00030F51" w:rsidRPr="00030F51">
              <w:rPr>
                <w:rFonts w:ascii="Arial Black" w:eastAsia="SimHei" w:hAnsi="Arial Black"/>
                <w:sz w:val="15"/>
                <w:szCs w:val="15"/>
                <w:lang w:val="pt-BR"/>
              </w:rPr>
              <w:t>10</w:t>
            </w:r>
            <w:r w:rsidRPr="006962DC">
              <w:rPr>
                <w:rFonts w:ascii="SimHei" w:eastAsia="SimHei" w:hAnsi="Times New Roman" w:hint="eastAsia"/>
                <w:b/>
                <w:sz w:val="15"/>
                <w:szCs w:val="15"/>
              </w:rPr>
              <w:t>日</w:t>
            </w:r>
            <w:r w:rsidRPr="006962DC">
              <w:rPr>
                <w:rFonts w:ascii="SimHei" w:eastAsia="SimHei" w:hAnsi="Arial Black" w:hint="eastAsia"/>
                <w:b/>
                <w:caps/>
                <w:sz w:val="15"/>
                <w:szCs w:val="15"/>
              </w:rPr>
              <w:t xml:space="preserve">  </w:t>
            </w:r>
          </w:p>
        </w:tc>
      </w:tr>
    </w:tbl>
    <w:p w14:paraId="72730673" w14:textId="77777777" w:rsidR="00A40ECE" w:rsidRPr="006962DC" w:rsidRDefault="00A40ECE" w:rsidP="00A40ECE"/>
    <w:p w14:paraId="41CB55C0" w14:textId="77777777" w:rsidR="00A40ECE" w:rsidRPr="006962DC" w:rsidRDefault="00A40ECE" w:rsidP="00A40ECE"/>
    <w:p w14:paraId="30A576D9" w14:textId="77777777" w:rsidR="00A40ECE" w:rsidRPr="006962DC" w:rsidRDefault="00A40ECE" w:rsidP="00A40ECE"/>
    <w:p w14:paraId="56CD4357" w14:textId="77777777" w:rsidR="00A40ECE" w:rsidRPr="006962DC" w:rsidRDefault="00A40ECE" w:rsidP="00A40ECE"/>
    <w:p w14:paraId="1B9D38A6" w14:textId="77777777" w:rsidR="00A40ECE" w:rsidRPr="006962DC" w:rsidRDefault="00A40ECE" w:rsidP="00A40ECE"/>
    <w:p w14:paraId="7992FC30" w14:textId="77777777" w:rsidR="00A40ECE" w:rsidRPr="006962DC" w:rsidRDefault="00A40ECE" w:rsidP="00A40ECE">
      <w:pPr>
        <w:rPr>
          <w:rFonts w:ascii="SimHei" w:eastAsia="SimHei"/>
          <w:sz w:val="28"/>
          <w:szCs w:val="28"/>
        </w:rPr>
      </w:pPr>
      <w:r w:rsidRPr="006962DC">
        <w:rPr>
          <w:rFonts w:ascii="SimHei" w:eastAsia="SimHei" w:hint="eastAsia"/>
          <w:sz w:val="28"/>
          <w:szCs w:val="28"/>
        </w:rPr>
        <w:t>发展与知识产权委员会</w:t>
      </w:r>
      <w:r>
        <w:rPr>
          <w:rFonts w:ascii="SimHei" w:eastAsia="SimHei" w:hint="eastAsia"/>
          <w:sz w:val="28"/>
          <w:szCs w:val="28"/>
        </w:rPr>
        <w:t>（CDIP）</w:t>
      </w:r>
    </w:p>
    <w:p w14:paraId="16E1AD02" w14:textId="77777777" w:rsidR="00A40ECE" w:rsidRPr="006962DC" w:rsidRDefault="00A40ECE" w:rsidP="00A40ECE"/>
    <w:p w14:paraId="6AB6EB08" w14:textId="77777777" w:rsidR="00A40ECE" w:rsidRPr="006962DC" w:rsidRDefault="00A40ECE" w:rsidP="00A40ECE"/>
    <w:p w14:paraId="066392C9" w14:textId="4116AC36" w:rsidR="00A40ECE" w:rsidRPr="006962DC" w:rsidRDefault="00AA65E3" w:rsidP="00A40ECE">
      <w:pPr>
        <w:textAlignment w:val="bottom"/>
        <w:rPr>
          <w:rFonts w:ascii="KaiTi" w:eastAsia="KaiTi"/>
          <w:b/>
          <w:sz w:val="24"/>
          <w:szCs w:val="24"/>
        </w:rPr>
      </w:pPr>
      <w:r>
        <w:rPr>
          <w:rFonts w:ascii="KaiTi" w:eastAsia="KaiTi" w:hint="eastAsia"/>
          <w:b/>
          <w:sz w:val="24"/>
          <w:szCs w:val="24"/>
        </w:rPr>
        <w:t>第二十</w:t>
      </w:r>
      <w:r w:rsidR="00A40ECE" w:rsidRPr="006962DC">
        <w:rPr>
          <w:rFonts w:ascii="KaiTi" w:eastAsia="KaiTi" w:hint="eastAsia"/>
          <w:b/>
          <w:sz w:val="24"/>
          <w:szCs w:val="24"/>
        </w:rPr>
        <w:t>届会议</w:t>
      </w:r>
    </w:p>
    <w:p w14:paraId="3502ECAE" w14:textId="079D4A78" w:rsidR="00A40ECE" w:rsidRPr="006962DC" w:rsidRDefault="00A40ECE" w:rsidP="00A40ECE">
      <w:pPr>
        <w:textAlignment w:val="bottom"/>
        <w:rPr>
          <w:rFonts w:ascii="KaiTi" w:eastAsia="KaiTi" w:hAnsi="KaiTi"/>
          <w:b/>
          <w:sz w:val="24"/>
          <w:szCs w:val="24"/>
        </w:rPr>
      </w:pPr>
      <w:r w:rsidRPr="006962DC">
        <w:rPr>
          <w:rFonts w:ascii="KaiTi" w:eastAsia="KaiTi" w:hAnsi="KaiTi" w:hint="eastAsia"/>
          <w:sz w:val="24"/>
          <w:szCs w:val="24"/>
        </w:rPr>
        <w:t>201</w:t>
      </w:r>
      <w:r>
        <w:rPr>
          <w:rFonts w:ascii="KaiTi" w:eastAsia="KaiTi" w:hAnsi="KaiTi" w:hint="eastAsia"/>
          <w:sz w:val="24"/>
          <w:szCs w:val="24"/>
        </w:rPr>
        <w:t>7</w:t>
      </w:r>
      <w:r w:rsidRPr="006962DC">
        <w:rPr>
          <w:rFonts w:ascii="KaiTi" w:eastAsia="KaiTi" w:hAnsi="KaiTi" w:hint="eastAsia"/>
          <w:b/>
          <w:sz w:val="24"/>
          <w:szCs w:val="24"/>
        </w:rPr>
        <w:t>年</w:t>
      </w:r>
      <w:r w:rsidR="00213C72">
        <w:rPr>
          <w:rFonts w:ascii="KaiTi" w:eastAsia="KaiTi" w:hAnsi="KaiTi" w:hint="eastAsia"/>
          <w:sz w:val="24"/>
          <w:szCs w:val="24"/>
        </w:rPr>
        <w:t>11</w:t>
      </w:r>
      <w:r w:rsidRPr="006962DC">
        <w:rPr>
          <w:rFonts w:ascii="KaiTi" w:eastAsia="KaiTi" w:hAnsi="KaiTi" w:hint="eastAsia"/>
          <w:b/>
          <w:sz w:val="24"/>
          <w:szCs w:val="24"/>
        </w:rPr>
        <w:t>月</w:t>
      </w:r>
      <w:r w:rsidR="00213C72">
        <w:rPr>
          <w:rFonts w:ascii="KaiTi" w:eastAsia="KaiTi" w:hAnsi="KaiTi" w:hint="eastAsia"/>
          <w:sz w:val="24"/>
          <w:szCs w:val="24"/>
        </w:rPr>
        <w:t>27</w:t>
      </w:r>
      <w:r w:rsidRPr="006962DC">
        <w:rPr>
          <w:rFonts w:ascii="KaiTi" w:eastAsia="KaiTi" w:hAnsi="KaiTi" w:hint="eastAsia"/>
          <w:b/>
          <w:sz w:val="24"/>
          <w:szCs w:val="24"/>
        </w:rPr>
        <w:t>日至</w:t>
      </w:r>
      <w:r>
        <w:rPr>
          <w:rFonts w:ascii="KaiTi" w:eastAsia="KaiTi" w:hAnsi="KaiTi" w:hint="eastAsia"/>
          <w:sz w:val="24"/>
          <w:szCs w:val="24"/>
        </w:rPr>
        <w:t>1</w:t>
      </w:r>
      <w:r w:rsidR="00213C72">
        <w:rPr>
          <w:rFonts w:ascii="KaiTi" w:eastAsia="KaiTi" w:hAnsi="KaiTi" w:hint="eastAsia"/>
          <w:sz w:val="24"/>
          <w:szCs w:val="24"/>
        </w:rPr>
        <w:t>2</w:t>
      </w:r>
      <w:r w:rsidR="00213C72" w:rsidRPr="00213C72">
        <w:rPr>
          <w:rFonts w:ascii="KaiTi" w:eastAsia="KaiTi" w:hAnsi="KaiTi" w:hint="eastAsia"/>
          <w:b/>
          <w:sz w:val="24"/>
          <w:szCs w:val="24"/>
        </w:rPr>
        <w:t>月</w:t>
      </w:r>
      <w:r w:rsidR="00213C72">
        <w:rPr>
          <w:rFonts w:ascii="KaiTi" w:eastAsia="KaiTi" w:hAnsi="KaiTi" w:hint="eastAsia"/>
          <w:sz w:val="24"/>
          <w:szCs w:val="24"/>
        </w:rPr>
        <w:t>1</w:t>
      </w:r>
      <w:r w:rsidRPr="006962DC">
        <w:rPr>
          <w:rFonts w:ascii="KaiTi" w:eastAsia="KaiTi" w:hAnsi="KaiTi" w:hint="eastAsia"/>
          <w:b/>
          <w:sz w:val="24"/>
          <w:szCs w:val="24"/>
        </w:rPr>
        <w:t>日，日内瓦</w:t>
      </w:r>
    </w:p>
    <w:p w14:paraId="4C3EA9E0" w14:textId="77777777" w:rsidR="00A40ECE" w:rsidRPr="006962DC" w:rsidRDefault="00A40ECE" w:rsidP="00A40ECE"/>
    <w:p w14:paraId="1B07C7F9" w14:textId="77777777" w:rsidR="00A40ECE" w:rsidRPr="006962DC" w:rsidRDefault="00A40ECE" w:rsidP="00A40ECE"/>
    <w:p w14:paraId="148F6DE2" w14:textId="77777777" w:rsidR="00A40ECE" w:rsidRPr="006962DC" w:rsidRDefault="00A40ECE" w:rsidP="00A40ECE"/>
    <w:p w14:paraId="5D772315" w14:textId="3AE193D3" w:rsidR="00A40ECE" w:rsidRPr="006962DC" w:rsidRDefault="00030F51" w:rsidP="00A40ECE">
      <w:pPr>
        <w:rPr>
          <w:rFonts w:ascii="KaiTi" w:eastAsia="KaiTi" w:hAnsi="KaiTi" w:cs="Times New Roman"/>
          <w:kern w:val="2"/>
          <w:sz w:val="24"/>
          <w:szCs w:val="32"/>
        </w:rPr>
      </w:pPr>
      <w:bookmarkStart w:id="3" w:name="TitleOfDoc"/>
      <w:bookmarkEnd w:id="3"/>
      <w:r>
        <w:rPr>
          <w:rFonts w:ascii="KaiTi" w:eastAsia="KaiTi" w:hAnsi="KaiTi" w:cs="Times New Roman" w:hint="eastAsia"/>
          <w:kern w:val="2"/>
          <w:sz w:val="24"/>
          <w:szCs w:val="32"/>
        </w:rPr>
        <w:t>产权组织</w:t>
      </w:r>
      <w:r w:rsidRPr="00030F51">
        <w:rPr>
          <w:rFonts w:ascii="KaiTi" w:eastAsia="KaiTi" w:hAnsi="KaiTi" w:cs="Times New Roman" w:hint="eastAsia"/>
          <w:kern w:val="2"/>
          <w:sz w:val="24"/>
          <w:szCs w:val="32"/>
        </w:rPr>
        <w:t>有关机构对落实发展议程相关建议所作</w:t>
      </w:r>
      <w:r>
        <w:rPr>
          <w:rFonts w:ascii="KaiTi" w:eastAsia="KaiTi" w:hAnsi="KaiTi" w:cs="Times New Roman" w:hint="eastAsia"/>
          <w:kern w:val="2"/>
          <w:sz w:val="24"/>
          <w:szCs w:val="32"/>
        </w:rPr>
        <w:t>的</w:t>
      </w:r>
      <w:r w:rsidRPr="00030F51">
        <w:rPr>
          <w:rFonts w:ascii="KaiTi" w:eastAsia="KaiTi" w:hAnsi="KaiTi" w:cs="Times New Roman" w:hint="eastAsia"/>
          <w:kern w:val="2"/>
          <w:sz w:val="24"/>
          <w:szCs w:val="32"/>
        </w:rPr>
        <w:t>贡献</w:t>
      </w:r>
    </w:p>
    <w:p w14:paraId="3E89CE5F" w14:textId="77777777" w:rsidR="00A40ECE" w:rsidRPr="006962DC" w:rsidRDefault="00A40ECE" w:rsidP="00A40ECE"/>
    <w:p w14:paraId="47BEE203" w14:textId="638D8A1D" w:rsidR="00A40ECE" w:rsidRPr="006962DC" w:rsidRDefault="006B5A1D" w:rsidP="00A40ECE">
      <w:pPr>
        <w:rPr>
          <w:rFonts w:ascii="KaiTi" w:eastAsia="KaiTi" w:hAnsi="STKaiti" w:cs="Times New Roman"/>
          <w:kern w:val="2"/>
          <w:sz w:val="21"/>
          <w:szCs w:val="24"/>
        </w:rPr>
      </w:pPr>
      <w:bookmarkStart w:id="4" w:name="Prepared"/>
      <w:bookmarkEnd w:id="4"/>
      <w:r>
        <w:rPr>
          <w:rFonts w:ascii="KaiTi" w:eastAsia="KaiTi" w:hAnsi="STKaiti" w:cs="Times New Roman" w:hint="eastAsia"/>
          <w:kern w:val="2"/>
          <w:sz w:val="21"/>
          <w:szCs w:val="24"/>
        </w:rPr>
        <w:t>秘书处</w:t>
      </w:r>
      <w:r w:rsidR="00A40ECE" w:rsidRPr="00A40ECE">
        <w:rPr>
          <w:rFonts w:ascii="KaiTi" w:eastAsia="KaiTi" w:hAnsi="STKaiti" w:cs="Times New Roman" w:hint="eastAsia"/>
          <w:kern w:val="2"/>
          <w:sz w:val="21"/>
          <w:szCs w:val="24"/>
        </w:rPr>
        <w:t>编拟</w:t>
      </w:r>
      <w:r w:rsidR="00030F51">
        <w:rPr>
          <w:rFonts w:ascii="KaiTi" w:eastAsia="KaiTi" w:hAnsi="STKaiti" w:cs="Times New Roman" w:hint="eastAsia"/>
          <w:kern w:val="2"/>
          <w:sz w:val="21"/>
          <w:szCs w:val="24"/>
        </w:rPr>
        <w:t>的文件</w:t>
      </w:r>
    </w:p>
    <w:p w14:paraId="00F15C38" w14:textId="77777777" w:rsidR="00A40ECE" w:rsidRPr="006962DC" w:rsidRDefault="00A40ECE" w:rsidP="00A40ECE"/>
    <w:p w14:paraId="466B7CA0" w14:textId="77777777" w:rsidR="00A40ECE" w:rsidRPr="006962DC" w:rsidRDefault="00A40ECE" w:rsidP="00A40ECE"/>
    <w:p w14:paraId="2498ED61" w14:textId="77777777" w:rsidR="00A40ECE" w:rsidRPr="006962DC" w:rsidRDefault="00A40ECE" w:rsidP="00A40ECE"/>
    <w:p w14:paraId="19D76CB8" w14:textId="77777777" w:rsidR="00A40ECE" w:rsidRPr="00803438" w:rsidRDefault="00A40ECE" w:rsidP="00A40ECE"/>
    <w:p w14:paraId="5A4B4E93" w14:textId="54AA2E03" w:rsidR="00C23844" w:rsidRPr="00916B94" w:rsidRDefault="00C23844" w:rsidP="00803438">
      <w:pPr>
        <w:keepNext/>
        <w:overflowPunct w:val="0"/>
        <w:spacing w:beforeLines="100" w:before="240" w:afterLines="50" w:after="120" w:line="340" w:lineRule="atLeast"/>
        <w:rPr>
          <w:rFonts w:ascii="SimHei" w:eastAsia="SimHei" w:hAnsi="SimHei"/>
          <w:sz w:val="21"/>
          <w:szCs w:val="21"/>
        </w:rPr>
      </w:pPr>
      <w:r w:rsidRPr="00916B94">
        <w:rPr>
          <w:rFonts w:ascii="SimHei" w:eastAsia="SimHei" w:hAnsi="SimHei" w:hint="eastAsia"/>
          <w:sz w:val="21"/>
          <w:szCs w:val="21"/>
        </w:rPr>
        <w:t>背　景</w:t>
      </w:r>
    </w:p>
    <w:p w14:paraId="67790906" w14:textId="3FD48457" w:rsidR="00030F51" w:rsidRDefault="005779C5" w:rsidP="00BA6617">
      <w:pPr>
        <w:overflowPunct w:val="0"/>
        <w:spacing w:afterLines="50" w:after="120" w:line="340" w:lineRule="atLeast"/>
        <w:jc w:val="both"/>
        <w:rPr>
          <w:rFonts w:ascii="SimSun" w:hAnsi="SimSun"/>
          <w:bCs/>
          <w:sz w:val="21"/>
          <w:szCs w:val="22"/>
        </w:rPr>
      </w:pPr>
      <w:r w:rsidRPr="00751055">
        <w:rPr>
          <w:rFonts w:ascii="SimSun" w:hAnsi="SimSun"/>
          <w:sz w:val="21"/>
        </w:rPr>
        <w:fldChar w:fldCharType="begin"/>
      </w:r>
      <w:r w:rsidRPr="00751055">
        <w:rPr>
          <w:rFonts w:ascii="SimSun" w:hAnsi="SimSun"/>
          <w:sz w:val="21"/>
        </w:rPr>
        <w:instrText xml:space="preserve"> AUTONUM  </w:instrText>
      </w:r>
      <w:r w:rsidRPr="00751055">
        <w:rPr>
          <w:rFonts w:ascii="SimSun" w:hAnsi="SimSun"/>
          <w:sz w:val="21"/>
        </w:rPr>
        <w:fldChar w:fldCharType="end"/>
      </w:r>
      <w:r w:rsidR="005F004E">
        <w:rPr>
          <w:rFonts w:ascii="SimSun" w:hAnsi="SimSun" w:hint="eastAsia"/>
          <w:sz w:val="21"/>
        </w:rPr>
        <w:t>.</w:t>
      </w:r>
      <w:bookmarkStart w:id="5" w:name="_GoBack"/>
      <w:bookmarkEnd w:id="5"/>
      <w:r w:rsidRPr="00751055">
        <w:rPr>
          <w:rFonts w:ascii="SimSun" w:hAnsi="SimSun"/>
          <w:sz w:val="21"/>
        </w:rPr>
        <w:tab/>
      </w:r>
      <w:r w:rsidR="00030F51">
        <w:rPr>
          <w:rFonts w:ascii="SimSun" w:hAnsi="SimSun" w:hint="eastAsia"/>
          <w:bCs/>
          <w:sz w:val="21"/>
          <w:szCs w:val="22"/>
        </w:rPr>
        <w:t>产权组织</w:t>
      </w:r>
      <w:r w:rsidR="00030F51" w:rsidRPr="00030F51">
        <w:rPr>
          <w:rFonts w:ascii="SimSun" w:hAnsi="SimSun" w:hint="eastAsia"/>
          <w:bCs/>
          <w:sz w:val="21"/>
          <w:szCs w:val="22"/>
        </w:rPr>
        <w:t>大会在201</w:t>
      </w:r>
      <w:r w:rsidR="00030F51">
        <w:rPr>
          <w:rFonts w:ascii="SimSun" w:hAnsi="SimSun" w:hint="eastAsia"/>
          <w:bCs/>
          <w:sz w:val="21"/>
          <w:szCs w:val="22"/>
        </w:rPr>
        <w:t>7</w:t>
      </w:r>
      <w:r w:rsidR="00030F51" w:rsidRPr="00030F51">
        <w:rPr>
          <w:rFonts w:ascii="SimSun" w:hAnsi="SimSun" w:hint="eastAsia"/>
          <w:bCs/>
          <w:sz w:val="21"/>
          <w:szCs w:val="22"/>
        </w:rPr>
        <w:t>年10月</w:t>
      </w:r>
      <w:r w:rsidR="00030F51">
        <w:rPr>
          <w:rFonts w:ascii="SimSun" w:hAnsi="SimSun" w:hint="eastAsia"/>
          <w:bCs/>
          <w:sz w:val="21"/>
          <w:szCs w:val="22"/>
        </w:rPr>
        <w:t>2</w:t>
      </w:r>
      <w:r w:rsidR="00030F51" w:rsidRPr="00030F51">
        <w:rPr>
          <w:rFonts w:ascii="SimSun" w:hAnsi="SimSun" w:hint="eastAsia"/>
          <w:bCs/>
          <w:sz w:val="21"/>
          <w:szCs w:val="22"/>
        </w:rPr>
        <w:t>日至11</w:t>
      </w:r>
      <w:r w:rsidR="00030F51">
        <w:rPr>
          <w:rFonts w:ascii="SimSun" w:hAnsi="SimSun" w:hint="eastAsia"/>
          <w:bCs/>
          <w:sz w:val="21"/>
          <w:szCs w:val="22"/>
        </w:rPr>
        <w:t>日于日内瓦举行的第四十九</w:t>
      </w:r>
      <w:r w:rsidR="00030F51" w:rsidRPr="00030F51">
        <w:rPr>
          <w:rFonts w:ascii="SimSun" w:hAnsi="SimSun" w:hint="eastAsia"/>
          <w:bCs/>
          <w:sz w:val="21"/>
          <w:szCs w:val="22"/>
        </w:rPr>
        <w:t>届会议上，审议了文件WO/GA/4</w:t>
      </w:r>
      <w:r w:rsidR="00030F51">
        <w:rPr>
          <w:rFonts w:ascii="SimSun" w:hAnsi="SimSun" w:hint="eastAsia"/>
          <w:bCs/>
          <w:sz w:val="21"/>
          <w:szCs w:val="22"/>
        </w:rPr>
        <w:t>9</w:t>
      </w:r>
      <w:r w:rsidR="00030F51" w:rsidRPr="00030F51">
        <w:rPr>
          <w:rFonts w:ascii="SimSun" w:hAnsi="SimSun" w:hint="eastAsia"/>
          <w:bCs/>
          <w:sz w:val="21"/>
          <w:szCs w:val="22"/>
        </w:rPr>
        <w:t>/1</w:t>
      </w:r>
      <w:r w:rsidR="00030F51">
        <w:rPr>
          <w:rFonts w:ascii="SimSun" w:hAnsi="SimSun" w:hint="eastAsia"/>
          <w:bCs/>
          <w:sz w:val="21"/>
          <w:szCs w:val="22"/>
        </w:rPr>
        <w:t>6</w:t>
      </w:r>
      <w:r w:rsidR="00030F51" w:rsidRPr="00030F51">
        <w:rPr>
          <w:rFonts w:ascii="SimSun" w:hAnsi="SimSun" w:hint="eastAsia"/>
          <w:bCs/>
          <w:sz w:val="21"/>
          <w:szCs w:val="22"/>
        </w:rPr>
        <w:t>“</w:t>
      </w:r>
      <w:r w:rsidR="00030F51">
        <w:rPr>
          <w:rFonts w:ascii="SimSun" w:hAnsi="SimSun" w:hint="eastAsia"/>
          <w:bCs/>
          <w:sz w:val="21"/>
          <w:szCs w:val="22"/>
        </w:rPr>
        <w:t>产权组织</w:t>
      </w:r>
      <w:r w:rsidR="00030F51" w:rsidRPr="00030F51">
        <w:rPr>
          <w:rFonts w:ascii="SimSun" w:hAnsi="SimSun" w:hint="eastAsia"/>
          <w:bCs/>
          <w:sz w:val="21"/>
          <w:szCs w:val="22"/>
        </w:rPr>
        <w:t>有关机构对落实发展议程相关建议所作</w:t>
      </w:r>
      <w:r w:rsidR="00030F51">
        <w:rPr>
          <w:rFonts w:ascii="SimSun" w:hAnsi="SimSun" w:hint="eastAsia"/>
          <w:bCs/>
          <w:sz w:val="21"/>
          <w:szCs w:val="22"/>
        </w:rPr>
        <w:t>的</w:t>
      </w:r>
      <w:r w:rsidR="00030F51" w:rsidRPr="00030F51">
        <w:rPr>
          <w:rFonts w:ascii="SimSun" w:hAnsi="SimSun" w:hint="eastAsia"/>
          <w:bCs/>
          <w:sz w:val="21"/>
          <w:szCs w:val="22"/>
        </w:rPr>
        <w:t>贡献”。</w:t>
      </w:r>
    </w:p>
    <w:p w14:paraId="70EA8289" w14:textId="5B63E8B8" w:rsidR="00030F51" w:rsidRDefault="003F00AA" w:rsidP="00BA6617">
      <w:pPr>
        <w:overflowPunct w:val="0"/>
        <w:spacing w:afterLines="50" w:after="120" w:line="340" w:lineRule="atLeast"/>
        <w:jc w:val="both"/>
        <w:rPr>
          <w:rFonts w:ascii="SimSun" w:hAnsi="SimSun"/>
          <w:bCs/>
          <w:sz w:val="21"/>
          <w:szCs w:val="22"/>
        </w:rPr>
      </w:pPr>
      <w:r w:rsidRPr="003F00AA">
        <w:rPr>
          <w:rFonts w:ascii="SimSun" w:hAnsi="SimSun" w:hint="eastAsia"/>
          <w:bCs/>
          <w:sz w:val="21"/>
          <w:szCs w:val="22"/>
        </w:rPr>
        <w:t>2.</w:t>
      </w:r>
      <w:r w:rsidRPr="003F00AA">
        <w:rPr>
          <w:rFonts w:ascii="SimSun" w:hAnsi="SimSun" w:hint="eastAsia"/>
          <w:bCs/>
          <w:sz w:val="21"/>
          <w:szCs w:val="22"/>
        </w:rPr>
        <w:tab/>
      </w:r>
      <w:r w:rsidR="00030F51">
        <w:rPr>
          <w:rFonts w:ascii="SimSun" w:hAnsi="SimSun" w:hint="eastAsia"/>
          <w:bCs/>
          <w:sz w:val="21"/>
          <w:szCs w:val="22"/>
        </w:rPr>
        <w:t>产权组织</w:t>
      </w:r>
      <w:r w:rsidR="00030F51" w:rsidRPr="00030F51">
        <w:rPr>
          <w:rFonts w:ascii="SimSun" w:hAnsi="SimSun" w:hint="eastAsia"/>
          <w:bCs/>
          <w:sz w:val="21"/>
          <w:szCs w:val="22"/>
        </w:rPr>
        <w:t>大会注意到上述文件的内容，并决定向发展与知识产权委员会（CDIP</w:t>
      </w:r>
      <w:r w:rsidR="00030F51">
        <w:rPr>
          <w:rFonts w:ascii="SimSun" w:hAnsi="SimSun" w:hint="eastAsia"/>
          <w:bCs/>
          <w:sz w:val="21"/>
          <w:szCs w:val="22"/>
        </w:rPr>
        <w:t>）转发该文件</w:t>
      </w:r>
      <w:r w:rsidR="00030F51" w:rsidRPr="00030F51">
        <w:rPr>
          <w:rFonts w:ascii="SimSun" w:hAnsi="SimSun" w:hint="eastAsia"/>
          <w:bCs/>
          <w:sz w:val="21"/>
          <w:szCs w:val="22"/>
        </w:rPr>
        <w:t>中</w:t>
      </w:r>
      <w:r w:rsidR="00030F51">
        <w:rPr>
          <w:rFonts w:ascii="SimSun" w:hAnsi="SimSun" w:hint="eastAsia"/>
          <w:bCs/>
          <w:sz w:val="21"/>
          <w:szCs w:val="22"/>
        </w:rPr>
        <w:t>提及</w:t>
      </w:r>
      <w:r w:rsidR="00030F51" w:rsidRPr="00030F51">
        <w:rPr>
          <w:rFonts w:ascii="SimSun" w:hAnsi="SimSun" w:hint="eastAsia"/>
          <w:bCs/>
          <w:sz w:val="21"/>
          <w:szCs w:val="22"/>
        </w:rPr>
        <w:t>的</w:t>
      </w:r>
      <w:r w:rsidR="00030F51">
        <w:rPr>
          <w:rFonts w:ascii="SimSun" w:hAnsi="SimSun" w:hint="eastAsia"/>
          <w:bCs/>
          <w:sz w:val="21"/>
          <w:szCs w:val="22"/>
        </w:rPr>
        <w:t>报告。</w:t>
      </w:r>
    </w:p>
    <w:p w14:paraId="22E3CD09" w14:textId="54C4B84F" w:rsidR="00030F51" w:rsidRDefault="00F9181F" w:rsidP="00703E8F">
      <w:pPr>
        <w:overflowPunct w:val="0"/>
        <w:spacing w:afterLines="50" w:after="120" w:line="340" w:lineRule="atLeast"/>
        <w:jc w:val="both"/>
        <w:rPr>
          <w:rFonts w:ascii="SimSun" w:hAnsi="SimSun"/>
          <w:bCs/>
          <w:sz w:val="21"/>
          <w:szCs w:val="22"/>
        </w:rPr>
      </w:pPr>
      <w:r>
        <w:rPr>
          <w:rFonts w:ascii="SimSun" w:hAnsi="SimSun" w:hint="eastAsia"/>
          <w:bCs/>
          <w:sz w:val="21"/>
          <w:szCs w:val="22"/>
        </w:rPr>
        <w:t>3.</w:t>
      </w:r>
      <w:r>
        <w:rPr>
          <w:rFonts w:ascii="SimSun" w:hAnsi="SimSun" w:hint="eastAsia"/>
          <w:bCs/>
          <w:sz w:val="21"/>
          <w:szCs w:val="22"/>
        </w:rPr>
        <w:tab/>
      </w:r>
      <w:r w:rsidR="00851280">
        <w:rPr>
          <w:rFonts w:ascii="SimSun" w:hAnsi="SimSun" w:hint="eastAsia"/>
          <w:bCs/>
          <w:sz w:val="21"/>
          <w:szCs w:val="22"/>
        </w:rPr>
        <w:t>按上述要求</w:t>
      </w:r>
      <w:r w:rsidR="00030F51">
        <w:rPr>
          <w:rFonts w:ascii="SimSun" w:hAnsi="SimSun" w:hint="eastAsia"/>
          <w:bCs/>
          <w:sz w:val="21"/>
          <w:szCs w:val="22"/>
        </w:rPr>
        <w:t>，</w:t>
      </w:r>
      <w:r w:rsidR="00030F51" w:rsidRPr="00030F51">
        <w:rPr>
          <w:rFonts w:ascii="SimSun" w:hAnsi="SimSun" w:hint="eastAsia"/>
          <w:bCs/>
          <w:sz w:val="21"/>
          <w:szCs w:val="22"/>
        </w:rPr>
        <w:t>知识产权与遗传资源、传统知识和民间文学艺术政府间委员会（IGC）对落实发展议程相关建议的贡献</w:t>
      </w:r>
      <w:r w:rsidR="00851280">
        <w:rPr>
          <w:rFonts w:ascii="SimSun" w:hAnsi="SimSun" w:hint="eastAsia"/>
          <w:bCs/>
          <w:sz w:val="21"/>
          <w:szCs w:val="22"/>
        </w:rPr>
        <w:t>从其提交产权组织大会的报告中转录如下：</w:t>
      </w:r>
    </w:p>
    <w:p w14:paraId="29B97380" w14:textId="7FA693A9" w:rsidR="00851280" w:rsidRPr="00703E8F" w:rsidRDefault="00851280" w:rsidP="00851280">
      <w:pPr>
        <w:overflowPunct w:val="0"/>
        <w:spacing w:afterLines="50" w:after="120" w:line="340" w:lineRule="atLeast"/>
        <w:ind w:firstLine="568"/>
        <w:jc w:val="both"/>
        <w:rPr>
          <w:rFonts w:ascii="SimSun" w:hAnsi="SimSun"/>
          <w:bCs/>
          <w:sz w:val="21"/>
          <w:szCs w:val="22"/>
          <w:u w:val="single"/>
        </w:rPr>
      </w:pPr>
      <w:r w:rsidRPr="00703E8F">
        <w:rPr>
          <w:rFonts w:ascii="SimSun" w:hAnsi="SimSun" w:hint="eastAsia"/>
          <w:bCs/>
          <w:sz w:val="21"/>
          <w:szCs w:val="22"/>
          <w:u w:val="single"/>
        </w:rPr>
        <w:t>关于IGC的报告，文件</w:t>
      </w:r>
      <w:r w:rsidRPr="00703E8F">
        <w:rPr>
          <w:rFonts w:ascii="SimSun" w:hAnsi="SimSun"/>
          <w:bCs/>
          <w:sz w:val="21"/>
          <w:szCs w:val="22"/>
          <w:u w:val="single"/>
        </w:rPr>
        <w:t>WO/GA/49/11</w:t>
      </w:r>
      <w:r w:rsidRPr="00703E8F">
        <w:rPr>
          <w:rFonts w:ascii="SimSun" w:hAnsi="SimSun" w:hint="eastAsia"/>
          <w:bCs/>
          <w:sz w:val="21"/>
          <w:szCs w:val="22"/>
          <w:u w:val="single"/>
        </w:rPr>
        <w:t>，第</w:t>
      </w:r>
      <w:r w:rsidRPr="00703E8F">
        <w:rPr>
          <w:rFonts w:ascii="SimSun" w:hAnsi="SimSun"/>
          <w:bCs/>
          <w:sz w:val="21"/>
          <w:szCs w:val="22"/>
          <w:u w:val="single"/>
        </w:rPr>
        <w:t>13</w:t>
      </w:r>
      <w:r w:rsidR="00703E8F">
        <w:rPr>
          <w:rFonts w:ascii="SimSun" w:hAnsi="SimSun" w:hint="eastAsia"/>
          <w:bCs/>
          <w:sz w:val="21"/>
          <w:szCs w:val="22"/>
          <w:u w:val="single"/>
        </w:rPr>
        <w:t>段</w:t>
      </w:r>
      <w:r w:rsidRPr="00703E8F">
        <w:rPr>
          <w:rFonts w:ascii="SimSun" w:hAnsi="SimSun" w:hint="eastAsia"/>
          <w:bCs/>
          <w:sz w:val="21"/>
          <w:szCs w:val="22"/>
          <w:u w:val="single"/>
        </w:rPr>
        <w:t>和</w:t>
      </w:r>
      <w:r w:rsidR="00703E8F">
        <w:rPr>
          <w:rFonts w:ascii="SimSun" w:hAnsi="SimSun" w:hint="eastAsia"/>
          <w:bCs/>
          <w:sz w:val="21"/>
          <w:szCs w:val="22"/>
          <w:u w:val="single"/>
        </w:rPr>
        <w:t>第</w:t>
      </w:r>
      <w:r w:rsidRPr="00703E8F">
        <w:rPr>
          <w:rFonts w:ascii="SimSun" w:hAnsi="SimSun" w:hint="eastAsia"/>
          <w:bCs/>
          <w:sz w:val="21"/>
          <w:szCs w:val="22"/>
          <w:u w:val="single"/>
        </w:rPr>
        <w:t>14段；</w:t>
      </w:r>
    </w:p>
    <w:p w14:paraId="19DFA0D1" w14:textId="0A8CC781" w:rsidR="00851280" w:rsidRDefault="00851280" w:rsidP="00851280">
      <w:pPr>
        <w:overflowPunct w:val="0"/>
        <w:spacing w:afterLines="50" w:after="120" w:line="340" w:lineRule="atLeast"/>
        <w:ind w:left="568"/>
        <w:jc w:val="both"/>
        <w:rPr>
          <w:rFonts w:ascii="SimSun" w:hAnsi="SimSun"/>
          <w:bCs/>
          <w:sz w:val="21"/>
          <w:szCs w:val="22"/>
        </w:rPr>
      </w:pPr>
      <w:r>
        <w:rPr>
          <w:rFonts w:ascii="SimSun" w:hAnsi="SimSun" w:hint="eastAsia"/>
          <w:bCs/>
          <w:sz w:val="21"/>
          <w:szCs w:val="22"/>
        </w:rPr>
        <w:t>“13.</w:t>
      </w:r>
      <w:r>
        <w:rPr>
          <w:rFonts w:ascii="SimSun" w:hAnsi="SimSun" w:hint="eastAsia"/>
          <w:bCs/>
          <w:sz w:val="21"/>
          <w:szCs w:val="22"/>
        </w:rPr>
        <w:tab/>
      </w:r>
      <w:r w:rsidRPr="00851280">
        <w:rPr>
          <w:rFonts w:ascii="SimSun" w:hAnsi="SimSun" w:hint="eastAsia"/>
          <w:bCs/>
          <w:sz w:val="21"/>
          <w:szCs w:val="22"/>
        </w:rPr>
        <w:t>根据2010年产权组织大会关于</w:t>
      </w:r>
      <w:r>
        <w:rPr>
          <w:rFonts w:ascii="SimSun" w:hAnsi="SimSun" w:hint="eastAsia"/>
          <w:bCs/>
          <w:sz w:val="21"/>
          <w:szCs w:val="22"/>
        </w:rPr>
        <w:t>‘</w:t>
      </w:r>
      <w:r w:rsidRPr="00851280">
        <w:rPr>
          <w:rFonts w:ascii="SimSun" w:hAnsi="SimSun" w:hint="eastAsia"/>
          <w:bCs/>
          <w:sz w:val="21"/>
          <w:szCs w:val="22"/>
        </w:rPr>
        <w:t>责成WIPO相关机构在提交大会的年度报告中，增加一</w:t>
      </w:r>
      <w:r>
        <w:rPr>
          <w:rFonts w:ascii="SimSun" w:hAnsi="SimSun" w:hint="eastAsia"/>
          <w:bCs/>
          <w:sz w:val="21"/>
          <w:szCs w:val="22"/>
        </w:rPr>
        <w:t>段怎样为发展议程各项建议的落实</w:t>
      </w:r>
      <w:proofErr w:type="gramStart"/>
      <w:r>
        <w:rPr>
          <w:rFonts w:ascii="SimSun" w:hAnsi="SimSun" w:hint="eastAsia"/>
          <w:bCs/>
          <w:sz w:val="21"/>
          <w:szCs w:val="22"/>
        </w:rPr>
        <w:t>作出</w:t>
      </w:r>
      <w:proofErr w:type="gramEnd"/>
      <w:r>
        <w:rPr>
          <w:rFonts w:ascii="SimSun" w:hAnsi="SimSun" w:hint="eastAsia"/>
          <w:bCs/>
          <w:sz w:val="21"/>
          <w:szCs w:val="22"/>
        </w:rPr>
        <w:t>贡献的说明’</w:t>
      </w:r>
      <w:r w:rsidRPr="00851280">
        <w:rPr>
          <w:rFonts w:ascii="SimSun" w:hAnsi="SimSun" w:hint="eastAsia"/>
          <w:bCs/>
          <w:sz w:val="21"/>
          <w:szCs w:val="22"/>
        </w:rPr>
        <w:t>的决定，IGC第三十四届会议还讨论了IGC对落实发展议程各项建议所作的贡献。</w:t>
      </w:r>
    </w:p>
    <w:p w14:paraId="17FAC40E" w14:textId="55CE5390" w:rsidR="00851280" w:rsidRDefault="00851280" w:rsidP="00851280">
      <w:pPr>
        <w:overflowPunct w:val="0"/>
        <w:spacing w:afterLines="50" w:after="120" w:line="340" w:lineRule="atLeast"/>
        <w:ind w:left="568"/>
        <w:jc w:val="both"/>
        <w:rPr>
          <w:rFonts w:ascii="SimSun" w:hAnsi="SimSun"/>
          <w:bCs/>
          <w:sz w:val="21"/>
          <w:szCs w:val="22"/>
        </w:rPr>
      </w:pPr>
      <w:r>
        <w:rPr>
          <w:rFonts w:ascii="SimSun" w:hAnsi="SimSun" w:hint="eastAsia"/>
          <w:bCs/>
          <w:sz w:val="21"/>
          <w:szCs w:val="22"/>
        </w:rPr>
        <w:t>“14.</w:t>
      </w:r>
      <w:r>
        <w:rPr>
          <w:rFonts w:ascii="SimSun" w:hAnsi="SimSun" w:hint="eastAsia"/>
          <w:bCs/>
          <w:sz w:val="21"/>
          <w:szCs w:val="22"/>
        </w:rPr>
        <w:tab/>
      </w:r>
      <w:r w:rsidRPr="00851280">
        <w:rPr>
          <w:rFonts w:ascii="SimSun" w:hAnsi="SimSun" w:hint="eastAsia"/>
          <w:bCs/>
          <w:sz w:val="21"/>
          <w:szCs w:val="22"/>
        </w:rPr>
        <w:t>在此方面，IGC第三十四届会议上有以下发言。这些发言也将写入IGC第三十四届会议报告草案初稿（WIPO/GRTKF/IC/34/14 Prov.）。应IGC的要求，将在2017年8月31日之前提供该初稿</w:t>
      </w:r>
      <w:r>
        <w:rPr>
          <w:rFonts w:ascii="SimSun" w:hAnsi="SimSun" w:hint="eastAsia"/>
          <w:bCs/>
          <w:sz w:val="21"/>
          <w:szCs w:val="22"/>
        </w:rPr>
        <w:t>：</w:t>
      </w:r>
    </w:p>
    <w:p w14:paraId="0373C980" w14:textId="0332316A" w:rsidR="00851280" w:rsidRDefault="00851280" w:rsidP="00851280">
      <w:pPr>
        <w:overflowPunct w:val="0"/>
        <w:spacing w:afterLines="50" w:after="120" w:line="340" w:lineRule="atLeast"/>
        <w:ind w:left="568"/>
        <w:jc w:val="both"/>
        <w:rPr>
          <w:rFonts w:ascii="SimSun" w:hAnsi="SimSun"/>
          <w:sz w:val="21"/>
        </w:rPr>
      </w:pPr>
      <w:r>
        <w:rPr>
          <w:rFonts w:ascii="SimSun" w:hAnsi="SimSun" w:hint="eastAsia"/>
          <w:bCs/>
          <w:sz w:val="21"/>
          <w:szCs w:val="22"/>
        </w:rPr>
        <w:t>“</w:t>
      </w:r>
      <w:r w:rsidRPr="009B6264">
        <w:rPr>
          <w:rFonts w:ascii="SimSun" w:hAnsi="SimSun" w:hint="eastAsia"/>
          <w:sz w:val="21"/>
        </w:rPr>
        <w:t>塞内加尔代表团代表非洲集团发言，重申落实</w:t>
      </w:r>
      <w:r>
        <w:rPr>
          <w:rFonts w:ascii="SimSun" w:hAnsi="SimSun" w:hint="eastAsia"/>
          <w:sz w:val="21"/>
        </w:rPr>
        <w:t>发展议程</w:t>
      </w:r>
      <w:r w:rsidRPr="009B6264">
        <w:rPr>
          <w:rFonts w:ascii="SimSun" w:hAnsi="SimSun" w:hint="eastAsia"/>
          <w:sz w:val="21"/>
        </w:rPr>
        <w:t>建议的重要性。IGC要发挥非常重要的作用，特别是在关于能力建设和技术援助的建议集A方面。建议18</w:t>
      </w:r>
      <w:r w:rsidRPr="009B6264">
        <w:rPr>
          <w:rFonts w:ascii="SimSun" w:hAnsi="SimSun" w:hint="eastAsia"/>
          <w:sz w:val="21"/>
          <w:lang w:eastAsia="pt-BR"/>
        </w:rPr>
        <w:t>促请</w:t>
      </w:r>
      <w:r w:rsidRPr="009B6264">
        <w:rPr>
          <w:rFonts w:ascii="SimSun" w:hAnsi="SimSun" w:hint="eastAsia"/>
          <w:sz w:val="21"/>
        </w:rPr>
        <w:t>IGC</w:t>
      </w:r>
      <w:r w:rsidRPr="009B6264">
        <w:rPr>
          <w:rFonts w:ascii="SimSun" w:hAnsi="SimSun" w:hint="eastAsia"/>
          <w:sz w:val="21"/>
          <w:lang w:eastAsia="pt-BR"/>
        </w:rPr>
        <w:t>在不妨碍取得任何</w:t>
      </w:r>
      <w:r w:rsidRPr="009B6264">
        <w:rPr>
          <w:rFonts w:ascii="SimSun" w:hAnsi="SimSun" w:hint="eastAsia"/>
          <w:sz w:val="21"/>
          <w:lang w:eastAsia="pt-BR"/>
        </w:rPr>
        <w:lastRenderedPageBreak/>
        <w:t>具体成果，包括可能制定一份或多份国际文书的前提下，加快保护遗传资源、传统知识和传统文化表现形式的进程。</w:t>
      </w:r>
      <w:r w:rsidRPr="009B6264">
        <w:rPr>
          <w:rFonts w:ascii="SimSun" w:hAnsi="SimSun" w:hint="eastAsia"/>
          <w:sz w:val="21"/>
        </w:rPr>
        <w:t>IGC应当加大努力完成这项任务。三份案文应当加快，使之能更好地反映IGC对</w:t>
      </w:r>
      <w:r w:rsidRPr="009B6264">
        <w:rPr>
          <w:rFonts w:ascii="SimSun" w:hAnsi="SimSun" w:cs="SimSun" w:hint="eastAsia"/>
          <w:sz w:val="21"/>
          <w:szCs w:val="21"/>
        </w:rPr>
        <w:t>落实</w:t>
      </w:r>
      <w:r>
        <w:rPr>
          <w:rFonts w:ascii="SimSun" w:hAnsi="SimSun" w:hint="eastAsia"/>
          <w:sz w:val="21"/>
        </w:rPr>
        <w:t>发展议程</w:t>
      </w:r>
      <w:r w:rsidRPr="009B6264">
        <w:rPr>
          <w:rFonts w:ascii="SimSun" w:hAnsi="SimSun" w:hint="eastAsia"/>
          <w:sz w:val="21"/>
        </w:rPr>
        <w:t>的贡献</w:t>
      </w:r>
      <w:r>
        <w:rPr>
          <w:rFonts w:ascii="SimSun" w:hAnsi="SimSun" w:hint="eastAsia"/>
          <w:sz w:val="21"/>
        </w:rPr>
        <w:t>。</w:t>
      </w:r>
    </w:p>
    <w:p w14:paraId="379E4E87" w14:textId="6C54C36E" w:rsidR="00851280" w:rsidRDefault="00851280" w:rsidP="00851280">
      <w:pPr>
        <w:overflowPunct w:val="0"/>
        <w:spacing w:afterLines="50" w:after="120" w:line="340" w:lineRule="atLeast"/>
        <w:ind w:left="568"/>
        <w:jc w:val="both"/>
        <w:rPr>
          <w:rFonts w:ascii="SimSun" w:hAnsi="SimSun"/>
          <w:sz w:val="21"/>
        </w:rPr>
      </w:pPr>
      <w:r>
        <w:rPr>
          <w:rFonts w:ascii="SimSun" w:hAnsi="SimSun" w:hint="eastAsia"/>
          <w:sz w:val="21"/>
        </w:rPr>
        <w:t>“</w:t>
      </w:r>
      <w:r w:rsidR="009226A2" w:rsidRPr="009226A2">
        <w:rPr>
          <w:rFonts w:ascii="SimSun" w:hAnsi="SimSun" w:hint="eastAsia"/>
          <w:sz w:val="21"/>
        </w:rPr>
        <w:t>印度尼西亚代表团代表观点相似的国家发言，认可传统知识司和整个产权组织开展的多种活动，以向发展中国家和最不发达国家提供监管方面的建议和其他以发展为导向的援助。它敦促产权组织继续在这一领域</w:t>
      </w:r>
      <w:proofErr w:type="gramStart"/>
      <w:r w:rsidR="009226A2" w:rsidRPr="009226A2">
        <w:rPr>
          <w:rFonts w:ascii="SimSun" w:hAnsi="SimSun" w:hint="eastAsia"/>
          <w:sz w:val="21"/>
        </w:rPr>
        <w:t>作出</w:t>
      </w:r>
      <w:proofErr w:type="gramEnd"/>
      <w:r w:rsidR="009226A2" w:rsidRPr="009226A2">
        <w:rPr>
          <w:rFonts w:ascii="SimSun" w:hAnsi="SimSun" w:hint="eastAsia"/>
          <w:sz w:val="21"/>
        </w:rPr>
        <w:t>贡献。</w:t>
      </w:r>
    </w:p>
    <w:p w14:paraId="0ADA471A" w14:textId="637C6E7A" w:rsidR="009226A2" w:rsidRDefault="009226A2" w:rsidP="00851280">
      <w:pPr>
        <w:overflowPunct w:val="0"/>
        <w:spacing w:afterLines="50" w:after="120" w:line="340" w:lineRule="atLeast"/>
        <w:ind w:left="568"/>
        <w:jc w:val="both"/>
        <w:rPr>
          <w:rFonts w:ascii="SimSun" w:hAnsi="SimSun"/>
          <w:sz w:val="21"/>
        </w:rPr>
      </w:pPr>
      <w:r>
        <w:rPr>
          <w:rFonts w:ascii="SimSun" w:hAnsi="SimSun" w:hint="eastAsia"/>
          <w:bCs/>
          <w:sz w:val="21"/>
          <w:szCs w:val="22"/>
        </w:rPr>
        <w:t>“</w:t>
      </w:r>
      <w:r w:rsidRPr="009B6264">
        <w:rPr>
          <w:rFonts w:ascii="SimSun" w:hAnsi="SimSun" w:hint="eastAsia"/>
          <w:sz w:val="21"/>
          <w:lang w:eastAsia="pt-BR"/>
        </w:rPr>
        <w:t>2007年通过</w:t>
      </w:r>
      <w:r w:rsidRPr="009B6264">
        <w:rPr>
          <w:rFonts w:ascii="SimSun" w:hAnsi="SimSun" w:hint="eastAsia"/>
          <w:sz w:val="21"/>
        </w:rPr>
        <w:t>的</w:t>
      </w:r>
      <w:r w:rsidRPr="009B6264">
        <w:rPr>
          <w:rFonts w:ascii="SimSun" w:hAnsi="SimSun" w:hint="eastAsia"/>
          <w:sz w:val="21"/>
          <w:lang w:eastAsia="pt-BR"/>
        </w:rPr>
        <w:t>建议18促请</w:t>
      </w:r>
      <w:r>
        <w:rPr>
          <w:rFonts w:ascii="SimSun" w:hAnsi="SimSun" w:hint="eastAsia"/>
          <w:sz w:val="21"/>
        </w:rPr>
        <w:t>IGC</w:t>
      </w:r>
      <w:r w:rsidRPr="009B6264">
        <w:rPr>
          <w:rFonts w:ascii="SimSun" w:hAnsi="SimSun" w:hint="eastAsia"/>
          <w:sz w:val="21"/>
          <w:lang w:eastAsia="pt-BR"/>
        </w:rPr>
        <w:t>在不妨碍取得任何成果，包括可能制定一份或多份国际文书的前提下，</w:t>
      </w:r>
      <w:r w:rsidRPr="009B6264">
        <w:rPr>
          <w:rFonts w:ascii="SimSun" w:hAnsi="SimSun" w:cs="SimSun" w:hint="eastAsia"/>
          <w:sz w:val="21"/>
          <w:szCs w:val="21"/>
        </w:rPr>
        <w:t>加快保护遗传资源</w:t>
      </w:r>
      <w:r w:rsidRPr="009B6264">
        <w:rPr>
          <w:rFonts w:ascii="SimSun" w:hAnsi="SimSun" w:hint="eastAsia"/>
          <w:sz w:val="21"/>
          <w:lang w:eastAsia="pt-BR"/>
        </w:rPr>
        <w:t>、传统知识和民间文学艺术的进程。</w:t>
      </w:r>
      <w:r w:rsidRPr="009B6264">
        <w:rPr>
          <w:rFonts w:ascii="SimSun" w:hAnsi="SimSun" w:hint="eastAsia"/>
          <w:sz w:val="21"/>
        </w:rPr>
        <w:t>IGC最重要的贡献之一就是落实关于结束</w:t>
      </w:r>
      <w:r>
        <w:rPr>
          <w:rFonts w:ascii="SimSun" w:hAnsi="SimSun" w:hint="eastAsia"/>
          <w:sz w:val="21"/>
        </w:rPr>
        <w:t>所</w:t>
      </w:r>
      <w:r w:rsidRPr="009B6264">
        <w:rPr>
          <w:rFonts w:ascii="SimSun" w:hAnsi="SimSun" w:hint="eastAsia"/>
          <w:sz w:val="21"/>
        </w:rPr>
        <w:t>谈判的三项主题的发展议程建议，取得一部或多部有国际法法约束力文书的成果，以加强透明度和效率，并在现代知识产权框架内保护基于传统的知识。</w:t>
      </w:r>
    </w:p>
    <w:p w14:paraId="37A7353B" w14:textId="2B8E9241" w:rsidR="009226A2" w:rsidRDefault="009226A2" w:rsidP="00851280">
      <w:pPr>
        <w:overflowPunct w:val="0"/>
        <w:spacing w:afterLines="50" w:after="120" w:line="340" w:lineRule="atLeast"/>
        <w:ind w:left="568"/>
        <w:jc w:val="both"/>
        <w:rPr>
          <w:rFonts w:ascii="SimSun" w:hAnsi="SimSun"/>
          <w:sz w:val="21"/>
        </w:rPr>
      </w:pPr>
      <w:r>
        <w:rPr>
          <w:rFonts w:ascii="SimSun" w:hAnsi="SimSun" w:hint="eastAsia"/>
          <w:sz w:val="21"/>
        </w:rPr>
        <w:t>“</w:t>
      </w:r>
      <w:r w:rsidRPr="009226A2">
        <w:rPr>
          <w:rFonts w:ascii="SimSun" w:hAnsi="SimSun" w:hint="eastAsia"/>
          <w:sz w:val="21"/>
        </w:rPr>
        <w:t>伊朗伊斯兰共和国代表团回顾了一个注重效率并注重实际的协调机制的重要性，以使产权组织所有委员会为全面有效落实发展议程各项建议</w:t>
      </w:r>
      <w:proofErr w:type="gramStart"/>
      <w:r w:rsidRPr="009226A2">
        <w:rPr>
          <w:rFonts w:ascii="SimSun" w:hAnsi="SimSun" w:hint="eastAsia"/>
          <w:sz w:val="21"/>
        </w:rPr>
        <w:t>作出</w:t>
      </w:r>
      <w:proofErr w:type="gramEnd"/>
      <w:r w:rsidRPr="009226A2">
        <w:rPr>
          <w:rFonts w:ascii="SimSun" w:hAnsi="SimSun" w:hint="eastAsia"/>
          <w:sz w:val="21"/>
        </w:rPr>
        <w:t>贡献。遗憾的是，尽管2010年产权组织大会</w:t>
      </w:r>
      <w:proofErr w:type="gramStart"/>
      <w:r w:rsidRPr="009226A2">
        <w:rPr>
          <w:rFonts w:ascii="SimSun" w:hAnsi="SimSun" w:hint="eastAsia"/>
          <w:sz w:val="21"/>
        </w:rPr>
        <w:t>作出</w:t>
      </w:r>
      <w:proofErr w:type="gramEnd"/>
      <w:r w:rsidRPr="009226A2">
        <w:rPr>
          <w:rFonts w:ascii="SimSun" w:hAnsi="SimSun" w:hint="eastAsia"/>
          <w:sz w:val="21"/>
        </w:rPr>
        <w:t>了决定，该制度的正常运作目前已被证明成为落实发展议程的挑战，这个问题应由成员国在大会和发展与知识产权委员会上解决。建议18特别提及IGC并呼吁加快进程，清楚地表明了IGC的谈判及其成果对发展目标成果的重要性。IGC进程是产权组织以发展为导向的知识产权准则制定的明证。其成功将向发展中国家传递这样的信息：产权组织作为促进知识产权的联合国专门机构，照顾到了发展问题。相比之下，该进程的失败不仅会破坏知识产权体系所有正在进行的准则制定活动，还将传递这样的错误信息，即产权组织成员国未下决心全面处理知识产权体系，以使发展中国家享有必要的保护。许多国家的权利人和受益人长期以来的夙愿是，看到传统知识、传统文化表现形式和遗传资源得到保护，免于盗用和滥用。这样做将使知识产权体系朝着更加平衡的方向发展，即提高发展中国家对知识产权体系的兴趣，改善有利发展的环境，并加强发展中国家对全球知识和全球文化伙伴关系的贡献。为实现所有这些目标，必须制定有国际法约束力的保护传统知识、传统文化表现形式和遗传资源的文书。IGC应当设计一个最终使传统知识、传统文化表现形式和遗传资源受益的机制，以促进创造和创新。代表团承认IGC取得的进展，但IGC不能继续没有终点的磋商。因此，在目前任务授权结束之际，IGC应当</w:t>
      </w:r>
      <w:proofErr w:type="gramStart"/>
      <w:r w:rsidRPr="009226A2">
        <w:rPr>
          <w:rFonts w:ascii="SimSun" w:hAnsi="SimSun" w:hint="eastAsia"/>
          <w:sz w:val="21"/>
        </w:rPr>
        <w:t>作出</w:t>
      </w:r>
      <w:proofErr w:type="gramEnd"/>
      <w:r w:rsidRPr="009226A2">
        <w:rPr>
          <w:rFonts w:ascii="SimSun" w:hAnsi="SimSun" w:hint="eastAsia"/>
          <w:sz w:val="21"/>
        </w:rPr>
        <w:t>最终决定，完成已经进行了16年的工作。代表团强调秘书处要向各国提供技术援助，以便使各国能够制定本国保护传统知识、传统文化表现形式和遗传资源的制度，并探讨能使这些主题的持有者受益的商业化的方法。</w:t>
      </w:r>
    </w:p>
    <w:p w14:paraId="178D93D1" w14:textId="112ABEC9" w:rsidR="009226A2" w:rsidRDefault="009226A2" w:rsidP="00851280">
      <w:pPr>
        <w:overflowPunct w:val="0"/>
        <w:spacing w:afterLines="50" w:after="120" w:line="340" w:lineRule="atLeast"/>
        <w:ind w:left="568"/>
        <w:jc w:val="both"/>
        <w:rPr>
          <w:rFonts w:ascii="SimSun" w:hAnsi="SimSun"/>
          <w:sz w:val="21"/>
        </w:rPr>
      </w:pPr>
      <w:r>
        <w:rPr>
          <w:rFonts w:ascii="SimSun" w:hAnsi="SimSun" w:hint="eastAsia"/>
          <w:sz w:val="21"/>
        </w:rPr>
        <w:t>“</w:t>
      </w:r>
      <w:r w:rsidRPr="009226A2">
        <w:rPr>
          <w:rFonts w:ascii="SimSun" w:hAnsi="SimSun" w:hint="eastAsia"/>
          <w:sz w:val="21"/>
        </w:rPr>
        <w:t>日本代表团不想辩论，但理解关于协调机制的辩论已经结束。</w:t>
      </w:r>
    </w:p>
    <w:p w14:paraId="2FE5D8A5" w14:textId="57B3AF3F" w:rsidR="009226A2" w:rsidRDefault="009226A2" w:rsidP="00851280">
      <w:pPr>
        <w:overflowPunct w:val="0"/>
        <w:spacing w:afterLines="50" w:after="120" w:line="340" w:lineRule="atLeast"/>
        <w:ind w:left="568"/>
        <w:jc w:val="both"/>
        <w:rPr>
          <w:rFonts w:ascii="SimSun" w:hAnsi="SimSun"/>
          <w:sz w:val="21"/>
        </w:rPr>
      </w:pPr>
      <w:r>
        <w:rPr>
          <w:rFonts w:ascii="SimSun" w:hAnsi="SimSun" w:hint="eastAsia"/>
          <w:sz w:val="21"/>
        </w:rPr>
        <w:t>“</w:t>
      </w:r>
      <w:r w:rsidRPr="009226A2">
        <w:rPr>
          <w:rFonts w:ascii="SimSun" w:hAnsi="SimSun" w:hint="eastAsia"/>
          <w:sz w:val="21"/>
        </w:rPr>
        <w:t>尼日利亚代表团支持伊朗伊斯兰共和国代表团的发言、印度尼西亚代表团代表观点相似的国家的发言，以及塞内加尔代表团代表非洲集团的发言。对于那些要求IGC加快工作，通过功能性的最低标准文书，确保遗传资源、传统知识和传统文化表现形式得到有效保护的所有代表团，它与它们意见一致。这将是一种真诚的方式，能让IGC和成员国，特别是发展中国家感到在IGC旨在保护所有知识形式的重要行动中的主人翁感，让它们平等地享受应有的价值、相关性和完整性。</w:t>
      </w:r>
    </w:p>
    <w:p w14:paraId="2356F0FC" w14:textId="15AB94CD" w:rsidR="009226A2" w:rsidRDefault="009226A2" w:rsidP="00851280">
      <w:pPr>
        <w:overflowPunct w:val="0"/>
        <w:spacing w:afterLines="50" w:after="120" w:line="340" w:lineRule="atLeast"/>
        <w:ind w:left="568"/>
        <w:jc w:val="both"/>
        <w:rPr>
          <w:rFonts w:ascii="SimSun" w:hAnsi="SimSun"/>
          <w:sz w:val="21"/>
        </w:rPr>
      </w:pPr>
      <w:r>
        <w:rPr>
          <w:rFonts w:ascii="SimSun" w:hAnsi="SimSun" w:hint="eastAsia"/>
          <w:sz w:val="21"/>
        </w:rPr>
        <w:t>“</w:t>
      </w:r>
      <w:r w:rsidRPr="009226A2">
        <w:rPr>
          <w:rFonts w:ascii="SimSun" w:hAnsi="SimSun" w:hint="eastAsia"/>
          <w:sz w:val="21"/>
        </w:rPr>
        <w:t>巴西代表团赞成印度尼西亚代表团代表观点相似的国家所作的发言。发展议程是产权组织历史上的一个重要里程碑。它是在经过三年紧张谈判之后通过的，目的是把更大的社会利益放在产权组织活动的核心。这是一个合法性问题，IGC发挥着确保重要任务得以完成的重要作用。建议18称，成员国应加快保护遗传资源、传统知识和传统文化表现形式的进程。尽管大会下达了</w:t>
      </w:r>
      <w:r w:rsidRPr="009226A2">
        <w:rPr>
          <w:rFonts w:ascii="SimSun" w:hAnsi="SimSun" w:hint="eastAsia"/>
          <w:sz w:val="21"/>
        </w:rPr>
        <w:lastRenderedPageBreak/>
        <w:t>清楚的命令，但在十年之后，IGC仍然远离议定关于遗传资源、传统知识和传统文化表现形式的有约束力的文书，这是任务之艰巨的一个标志。代表团敦促所有代表团表现出建设性精神，为讨论</w:t>
      </w:r>
      <w:proofErr w:type="gramStart"/>
      <w:r w:rsidRPr="009226A2">
        <w:rPr>
          <w:rFonts w:ascii="SimSun" w:hAnsi="SimSun" w:hint="eastAsia"/>
          <w:sz w:val="21"/>
        </w:rPr>
        <w:t>作出</w:t>
      </w:r>
      <w:proofErr w:type="gramEnd"/>
      <w:r w:rsidRPr="009226A2">
        <w:rPr>
          <w:rFonts w:ascii="SimSun" w:hAnsi="SimSun" w:hint="eastAsia"/>
          <w:sz w:val="21"/>
        </w:rPr>
        <w:t>积极贡献，让提出的提案符合任务授权所述的缩小现有差距的目标。它承诺表现出这种建设性精神，并真诚地听取各方的观点，以找到互相同意的满意解决办法。</w:t>
      </w:r>
    </w:p>
    <w:p w14:paraId="7278320B" w14:textId="1FBDEE4E" w:rsidR="009226A2" w:rsidRDefault="009226A2" w:rsidP="00851280">
      <w:pPr>
        <w:overflowPunct w:val="0"/>
        <w:spacing w:afterLines="50" w:after="120" w:line="340" w:lineRule="atLeast"/>
        <w:ind w:left="568"/>
        <w:jc w:val="both"/>
        <w:rPr>
          <w:rFonts w:ascii="SimSun" w:hAnsi="SimSun"/>
          <w:bCs/>
          <w:sz w:val="21"/>
          <w:szCs w:val="22"/>
        </w:rPr>
      </w:pPr>
      <w:r>
        <w:rPr>
          <w:rFonts w:ascii="SimSun" w:hAnsi="SimSun" w:hint="eastAsia"/>
          <w:bCs/>
          <w:sz w:val="21"/>
          <w:szCs w:val="22"/>
        </w:rPr>
        <w:t>“</w:t>
      </w:r>
      <w:r w:rsidRPr="009226A2">
        <w:rPr>
          <w:rFonts w:ascii="SimSun" w:hAnsi="SimSun" w:hint="eastAsia"/>
          <w:bCs/>
          <w:sz w:val="21"/>
          <w:szCs w:val="22"/>
        </w:rPr>
        <w:t>乌干达代表团赞同塞内加尔代表团代表非洲集团的发言、印度尼西亚代表团代表观点相似的国家的发言，以及尼日利亚代表团的发言，认为有必要为保护遗传资源、传统文化表现形式和传统知识建立有利的法律环境。它赞赏产权组织非洲局在支持非洲知识产权文书制定能力建设倡议方面的工作。许多非洲国家在该领域面对着挑战，而且多数遗传资源、传统文化表现形式和传统知识遭到盗用，因为缺少可以接受的国际协定。它要求IGC加快文书工作，要求产权组织非洲局继续支持宣传和能力建设倡议，使非洲国家能够制定自己的文书，让国际知识产权文书得以施行。乌干达已经在开展工作，建立处理本国知识产权问题的法律框架，它致力于确保土著人民的问题在遗传资源、传统知识和传统文化表现形式领域得到考虑。</w:t>
      </w:r>
    </w:p>
    <w:p w14:paraId="546BE6B3" w14:textId="456D223A" w:rsidR="009226A2" w:rsidRDefault="009226A2" w:rsidP="00851280">
      <w:pPr>
        <w:overflowPunct w:val="0"/>
        <w:spacing w:afterLines="50" w:after="120" w:line="340" w:lineRule="atLeast"/>
        <w:ind w:left="568"/>
        <w:jc w:val="both"/>
        <w:rPr>
          <w:rFonts w:ascii="SimSun" w:hAnsi="SimSun"/>
          <w:bCs/>
          <w:sz w:val="21"/>
          <w:szCs w:val="22"/>
        </w:rPr>
      </w:pPr>
      <w:r>
        <w:rPr>
          <w:rFonts w:ascii="SimSun" w:hAnsi="SimSun" w:hint="eastAsia"/>
          <w:bCs/>
          <w:sz w:val="21"/>
          <w:szCs w:val="22"/>
        </w:rPr>
        <w:t>“</w:t>
      </w:r>
      <w:r w:rsidRPr="009226A2">
        <w:rPr>
          <w:rFonts w:ascii="SimSun" w:hAnsi="SimSun" w:hint="eastAsia"/>
          <w:bCs/>
          <w:sz w:val="21"/>
          <w:szCs w:val="22"/>
        </w:rPr>
        <w:t>印度尼西亚代表团赞赏IGC和传统知识司在落实发展议程方面的贡献，并赞同其代表观点相似的国家发表的意见，以及塞内加尔代表团代表非洲集团、巴西、伊朗伊斯兰共和国、乌干达和尼日利亚几个代表团发表的意见。传统知识和传统文化表现形式体现了所有成员国，特别是发展中国家和最不发达国家多元化的抱负。IGC应当能够继续工作，以实现这些抱负。它回顾了发展议程建议18。关于协调机制的讨论已经结束，但IGC有至少一个、如果不是几个非常相关的发展议程建议。IGC应当能够在谈判中的三个客体方面为发展议程建议作出贡献。</w:t>
      </w:r>
    </w:p>
    <w:p w14:paraId="06C6D57A" w14:textId="4301A1E8" w:rsidR="009226A2" w:rsidRDefault="009226A2" w:rsidP="00851280">
      <w:pPr>
        <w:overflowPunct w:val="0"/>
        <w:spacing w:afterLines="50" w:after="120" w:line="340" w:lineRule="atLeast"/>
        <w:ind w:left="568"/>
        <w:jc w:val="both"/>
        <w:rPr>
          <w:rFonts w:ascii="SimSun" w:hAnsi="SimSun"/>
          <w:sz w:val="21"/>
        </w:rPr>
      </w:pPr>
      <w:r>
        <w:rPr>
          <w:rFonts w:ascii="SimSun" w:hAnsi="SimSun" w:hint="eastAsia"/>
          <w:bCs/>
          <w:sz w:val="21"/>
          <w:szCs w:val="22"/>
        </w:rPr>
        <w:t>“</w:t>
      </w:r>
      <w:r w:rsidRPr="009B6264">
        <w:rPr>
          <w:rFonts w:ascii="SimSun" w:hAnsi="SimSun" w:hint="eastAsia"/>
          <w:sz w:val="21"/>
          <w:lang w:eastAsia="pt-BR"/>
        </w:rPr>
        <w:t>图帕赫·阿马鲁</w:t>
      </w:r>
      <w:r w:rsidRPr="009B6264">
        <w:rPr>
          <w:rFonts w:ascii="SimSun" w:hAnsi="SimSun" w:hint="eastAsia"/>
          <w:sz w:val="21"/>
        </w:rPr>
        <w:t>的代表说，自2000年IGC成立起，成员国就缺少政治意愿。随着时间过去，土著人民没有被承认</w:t>
      </w:r>
      <w:r>
        <w:rPr>
          <w:rFonts w:ascii="SimSun" w:hAnsi="SimSun" w:hint="eastAsia"/>
          <w:sz w:val="21"/>
        </w:rPr>
        <w:t>是</w:t>
      </w:r>
      <w:r w:rsidRPr="009B6264">
        <w:rPr>
          <w:rFonts w:ascii="SimSun" w:hAnsi="SimSun" w:hint="eastAsia"/>
          <w:sz w:val="21"/>
        </w:rPr>
        <w:t>作为国际法主体的人民。他回顾了IGC的</w:t>
      </w:r>
      <w:r>
        <w:rPr>
          <w:rFonts w:ascii="SimSun" w:hAnsi="SimSun" w:hint="eastAsia"/>
          <w:sz w:val="21"/>
        </w:rPr>
        <w:t>任务</w:t>
      </w:r>
      <w:r w:rsidRPr="009B6264">
        <w:rPr>
          <w:rFonts w:ascii="SimSun" w:hAnsi="SimSun" w:hint="eastAsia"/>
          <w:sz w:val="21"/>
        </w:rPr>
        <w:t>授权。经过所有这么多年的辩论，IGC应当设计并改变工作方法和程序。大会已经请IGC审查其程序、其规则，以加强并认可土著人民对谈判进程的实质性贡献，以便议定一部有约束力的国际文书。然而，IGC并没有加强让土著人民参与谈判过程的规则和程序。</w:t>
      </w:r>
    </w:p>
    <w:p w14:paraId="30AD25FC" w14:textId="6AEF2DAC" w:rsidR="009226A2" w:rsidRDefault="009226A2" w:rsidP="00851280">
      <w:pPr>
        <w:overflowPunct w:val="0"/>
        <w:spacing w:afterLines="50" w:after="120" w:line="340" w:lineRule="atLeast"/>
        <w:ind w:left="568"/>
        <w:jc w:val="both"/>
        <w:rPr>
          <w:rFonts w:ascii="SimSun" w:hAnsi="SimSun"/>
          <w:bCs/>
          <w:sz w:val="21"/>
          <w:szCs w:val="22"/>
        </w:rPr>
      </w:pPr>
      <w:r>
        <w:rPr>
          <w:rFonts w:ascii="SimSun" w:hAnsi="SimSun" w:hint="eastAsia"/>
          <w:sz w:val="21"/>
        </w:rPr>
        <w:t>“</w:t>
      </w:r>
      <w:r w:rsidRPr="009226A2">
        <w:rPr>
          <w:rFonts w:ascii="SimSun" w:hAnsi="SimSun" w:hint="eastAsia"/>
          <w:sz w:val="21"/>
        </w:rPr>
        <w:t>ADJMOR的代表代表土著核心组发言，称认识到了问题所在，并敦促各方在谈判中表现出灵活性，以取得进展，制定公正公平的国际文书。他希望产权组织审议与遗传资源、传统知识和传统文化表现形式有关的议题，并让这一议题成为跨领域的议题。遗传资源、传统知识和传统文化表现形式是土著人民的重要议题，应当在当地发展的背景下予以审议。它也是可持续发展目标的一部分。他希望土著人民能够继续充分参与进程。”</w:t>
      </w:r>
    </w:p>
    <w:p w14:paraId="2C429674" w14:textId="347BC04B" w:rsidR="005779C5" w:rsidRPr="00BA6617" w:rsidRDefault="009226A2" w:rsidP="00703E8F">
      <w:pPr>
        <w:pStyle w:val="Endofdocument-Annex"/>
        <w:tabs>
          <w:tab w:val="left" w:pos="567"/>
        </w:tabs>
        <w:overflowPunct w:val="0"/>
        <w:spacing w:afterLines="50" w:after="120" w:line="340" w:lineRule="atLeast"/>
        <w:jc w:val="both"/>
        <w:rPr>
          <w:rFonts w:ascii="KaiTi" w:eastAsia="KaiTi" w:hAnsi="KaiTi"/>
          <w:iCs/>
          <w:sz w:val="21"/>
          <w:szCs w:val="22"/>
        </w:rPr>
      </w:pPr>
      <w:r>
        <w:rPr>
          <w:rFonts w:ascii="KaiTi" w:eastAsia="KaiTi" w:hAnsi="KaiTi" w:hint="eastAsia"/>
          <w:iCs/>
          <w:sz w:val="21"/>
          <w:szCs w:val="22"/>
        </w:rPr>
        <w:t>4</w:t>
      </w:r>
      <w:r w:rsidR="005779C5" w:rsidRPr="00BA6617">
        <w:rPr>
          <w:rFonts w:ascii="KaiTi" w:eastAsia="KaiTi" w:hAnsi="KaiTi"/>
          <w:iCs/>
          <w:sz w:val="21"/>
          <w:szCs w:val="22"/>
        </w:rPr>
        <w:t>.</w:t>
      </w:r>
      <w:r w:rsidR="005779C5" w:rsidRPr="00BA6617">
        <w:rPr>
          <w:rFonts w:ascii="KaiTi" w:eastAsia="KaiTi" w:hAnsi="KaiTi"/>
          <w:iCs/>
          <w:sz w:val="21"/>
          <w:szCs w:val="22"/>
        </w:rPr>
        <w:tab/>
      </w:r>
      <w:r w:rsidR="00E615B7" w:rsidRPr="00BA6617">
        <w:rPr>
          <w:rFonts w:ascii="KaiTi" w:eastAsia="KaiTi" w:hAnsi="KaiTi" w:hint="eastAsia"/>
          <w:iCs/>
          <w:sz w:val="21"/>
          <w:szCs w:val="22"/>
        </w:rPr>
        <w:t>请</w:t>
      </w:r>
      <w:r>
        <w:rPr>
          <w:rFonts w:ascii="KaiTi" w:eastAsia="KaiTi" w:hAnsi="KaiTi" w:hint="eastAsia"/>
          <w:iCs/>
          <w:sz w:val="21"/>
          <w:szCs w:val="22"/>
        </w:rPr>
        <w:t>委员会注意</w:t>
      </w:r>
      <w:r w:rsidR="0013353E">
        <w:rPr>
          <w:rFonts w:ascii="KaiTi" w:eastAsia="KaiTi" w:hAnsi="KaiTi" w:hint="eastAsia"/>
          <w:iCs/>
          <w:sz w:val="21"/>
          <w:szCs w:val="22"/>
        </w:rPr>
        <w:t>本文件</w:t>
      </w:r>
      <w:r w:rsidR="00E615B7" w:rsidRPr="00BA6617">
        <w:rPr>
          <w:rFonts w:ascii="KaiTi" w:eastAsia="KaiTi" w:hAnsi="KaiTi" w:hint="eastAsia"/>
          <w:iCs/>
          <w:sz w:val="21"/>
          <w:szCs w:val="22"/>
        </w:rPr>
        <w:t>中所载的信</w:t>
      </w:r>
      <w:r w:rsidR="001B7D97">
        <w:rPr>
          <w:rFonts w:ascii="KaiTi" w:eastAsia="KaiTi" w:hAnsi="KaiTi"/>
          <w:iCs/>
          <w:sz w:val="21"/>
          <w:szCs w:val="22"/>
        </w:rPr>
        <w:t>‍</w:t>
      </w:r>
      <w:r w:rsidR="00E615B7" w:rsidRPr="00BA6617">
        <w:rPr>
          <w:rFonts w:ascii="KaiTi" w:eastAsia="KaiTi" w:hAnsi="KaiTi" w:hint="eastAsia"/>
          <w:iCs/>
          <w:sz w:val="21"/>
          <w:szCs w:val="22"/>
        </w:rPr>
        <w:t>息</w:t>
      </w:r>
      <w:r w:rsidR="00FB36B0" w:rsidRPr="00BA6617">
        <w:rPr>
          <w:rFonts w:ascii="KaiTi" w:eastAsia="KaiTi" w:hAnsi="KaiTi" w:hint="eastAsia"/>
          <w:iCs/>
          <w:sz w:val="21"/>
          <w:szCs w:val="22"/>
        </w:rPr>
        <w:t>。</w:t>
      </w:r>
    </w:p>
    <w:p w14:paraId="44456789" w14:textId="77777777" w:rsidR="00BA6617" w:rsidRDefault="00BA6617" w:rsidP="00BA6617">
      <w:pPr>
        <w:overflowPunct w:val="0"/>
        <w:spacing w:afterLines="50" w:after="120" w:line="340" w:lineRule="atLeast"/>
        <w:ind w:left="5534"/>
        <w:rPr>
          <w:rFonts w:ascii="KaiTi" w:eastAsia="KaiTi" w:hAnsi="KaiTi"/>
          <w:sz w:val="21"/>
        </w:rPr>
      </w:pPr>
    </w:p>
    <w:p w14:paraId="077DA520" w14:textId="010C3C33" w:rsidR="005779C5" w:rsidRPr="00BA6617" w:rsidRDefault="005779C5" w:rsidP="00BA6617">
      <w:pPr>
        <w:overflowPunct w:val="0"/>
        <w:spacing w:afterLines="50" w:after="120" w:line="340" w:lineRule="atLeast"/>
        <w:ind w:left="5534"/>
        <w:rPr>
          <w:rFonts w:ascii="KaiTi" w:eastAsia="KaiTi" w:hAnsi="KaiTi"/>
          <w:bCs/>
          <w:iCs/>
          <w:caps/>
          <w:sz w:val="21"/>
        </w:rPr>
      </w:pPr>
      <w:r w:rsidRPr="00BA6617">
        <w:rPr>
          <w:rFonts w:ascii="KaiTi" w:eastAsia="KaiTi" w:hAnsi="KaiTi"/>
          <w:sz w:val="21"/>
        </w:rPr>
        <w:t>[</w:t>
      </w:r>
      <w:r w:rsidR="0013353E">
        <w:rPr>
          <w:rStyle w:val="Endofdocument-AnnexChar"/>
          <w:rFonts w:ascii="KaiTi" w:eastAsia="KaiTi" w:hAnsi="KaiTi" w:hint="eastAsia"/>
          <w:sz w:val="21"/>
        </w:rPr>
        <w:t>文件完</w:t>
      </w:r>
      <w:r w:rsidRPr="00BA6617">
        <w:rPr>
          <w:rFonts w:ascii="KaiTi" w:eastAsia="KaiTi" w:hAnsi="KaiTi"/>
          <w:sz w:val="21"/>
        </w:rPr>
        <w:t>]</w:t>
      </w:r>
    </w:p>
    <w:sectPr w:rsidR="005779C5" w:rsidRPr="00BA6617" w:rsidSect="005779C5">
      <w:headerReference w:type="default" r:id="rId10"/>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2905F6" w14:textId="77777777" w:rsidR="00B853D0" w:rsidRDefault="00B853D0">
      <w:r>
        <w:separator/>
      </w:r>
    </w:p>
  </w:endnote>
  <w:endnote w:type="continuationSeparator" w:id="0">
    <w:p w14:paraId="662A0785" w14:textId="77777777" w:rsidR="00B853D0" w:rsidRDefault="00B853D0" w:rsidP="00A326CA">
      <w:r>
        <w:separator/>
      </w:r>
    </w:p>
    <w:p w14:paraId="756F75C5" w14:textId="77777777" w:rsidR="00B853D0" w:rsidRPr="00A326CA" w:rsidRDefault="00B853D0" w:rsidP="00A326CA">
      <w:r>
        <w:rPr>
          <w:sz w:val="17"/>
        </w:rPr>
        <w:t>[Endnote continued from previous page]</w:t>
      </w:r>
    </w:p>
  </w:endnote>
  <w:endnote w:type="continuationNotice" w:id="1">
    <w:p w14:paraId="108C78C5" w14:textId="77777777" w:rsidR="00B853D0" w:rsidRPr="00A326CA" w:rsidRDefault="00B853D0" w:rsidP="00A326CA">
      <w:pPr>
        <w:spacing w:before="60"/>
        <w:jc w:val="right"/>
        <w:rPr>
          <w:sz w:val="17"/>
          <w:szCs w:val="17"/>
        </w:rPr>
      </w:pPr>
      <w:r w:rsidRPr="000C7343">
        <w:rPr>
          <w:sz w:val="17"/>
          <w:szCs w:val="17"/>
        </w:rPr>
        <w:t>[Endnot</w:t>
      </w:r>
      <w:r>
        <w:rPr>
          <w:sz w:val="17"/>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0E00CB" w14:textId="77777777" w:rsidR="00B853D0" w:rsidRDefault="00B853D0">
      <w:r>
        <w:separator/>
      </w:r>
    </w:p>
  </w:footnote>
  <w:footnote w:type="continuationSeparator" w:id="0">
    <w:p w14:paraId="3CB08FDC" w14:textId="77777777" w:rsidR="00B853D0" w:rsidRDefault="00B853D0" w:rsidP="00A326CA">
      <w:r>
        <w:separator/>
      </w:r>
    </w:p>
    <w:p w14:paraId="5C8BC8A8" w14:textId="77777777" w:rsidR="00B853D0" w:rsidRPr="00A326CA" w:rsidRDefault="00B853D0" w:rsidP="00A326CA">
      <w:pPr>
        <w:spacing w:after="60"/>
        <w:rPr>
          <w:sz w:val="17"/>
          <w:szCs w:val="17"/>
        </w:rPr>
      </w:pPr>
      <w:r w:rsidRPr="00ED77FB">
        <w:rPr>
          <w:sz w:val="17"/>
          <w:szCs w:val="17"/>
        </w:rPr>
        <w:t>[Footnot</w:t>
      </w:r>
      <w:r>
        <w:rPr>
          <w:sz w:val="17"/>
          <w:szCs w:val="17"/>
        </w:rPr>
        <w:t>e continued from previous page]</w:t>
      </w:r>
    </w:p>
  </w:footnote>
  <w:footnote w:type="continuationNotice" w:id="1">
    <w:p w14:paraId="32A0834C" w14:textId="77777777" w:rsidR="00B853D0" w:rsidRPr="00A326CA" w:rsidRDefault="00B853D0" w:rsidP="00A326CA">
      <w:pPr>
        <w:spacing w:before="60"/>
        <w:jc w:val="right"/>
        <w:rPr>
          <w:sz w:val="17"/>
          <w:szCs w:val="17"/>
        </w:rPr>
      </w:pPr>
      <w:r w:rsidRPr="000C7343">
        <w:rPr>
          <w:sz w:val="17"/>
          <w:szCs w:val="17"/>
        </w:rPr>
        <w:t>[F</w:t>
      </w:r>
      <w:r>
        <w:rPr>
          <w:sz w:val="17"/>
          <w:szCs w:val="17"/>
        </w:rPr>
        <w:t>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84084" w14:textId="297CE242" w:rsidR="00C62CFC" w:rsidRPr="00BA6617" w:rsidRDefault="00C62CFC" w:rsidP="005779C5">
    <w:pPr>
      <w:pStyle w:val="a9"/>
      <w:jc w:val="right"/>
      <w:rPr>
        <w:rFonts w:ascii="SimSun" w:hAnsi="SimSun"/>
        <w:sz w:val="21"/>
      </w:rPr>
    </w:pPr>
    <w:bookmarkStart w:id="6" w:name="Code2"/>
    <w:bookmarkEnd w:id="6"/>
    <w:r w:rsidRPr="00BA6617">
      <w:rPr>
        <w:rFonts w:ascii="SimSun" w:hAnsi="SimSun"/>
        <w:sz w:val="21"/>
      </w:rPr>
      <w:t>CDIP/</w:t>
    </w:r>
    <w:r w:rsidR="00DC0626">
      <w:rPr>
        <w:rFonts w:ascii="SimSun" w:hAnsi="SimSun" w:hint="eastAsia"/>
        <w:sz w:val="21"/>
      </w:rPr>
      <w:t>20</w:t>
    </w:r>
    <w:r w:rsidRPr="00BA6617">
      <w:rPr>
        <w:rFonts w:ascii="SimSun" w:hAnsi="SimSun"/>
        <w:sz w:val="21"/>
      </w:rPr>
      <w:t>/</w:t>
    </w:r>
    <w:r w:rsidR="009226A2">
      <w:rPr>
        <w:rFonts w:ascii="SimSun" w:hAnsi="SimSun" w:hint="eastAsia"/>
        <w:sz w:val="21"/>
      </w:rPr>
      <w:t>9</w:t>
    </w:r>
  </w:p>
  <w:p w14:paraId="4640169E" w14:textId="48190BB8" w:rsidR="00C62CFC" w:rsidRPr="00BA6617" w:rsidRDefault="00C62CFC" w:rsidP="005D1626">
    <w:pPr>
      <w:pStyle w:val="a9"/>
      <w:jc w:val="right"/>
      <w:rPr>
        <w:rFonts w:ascii="SimSun" w:hAnsi="SimSun"/>
        <w:sz w:val="21"/>
      </w:rPr>
    </w:pPr>
    <w:r w:rsidRPr="00BA6617">
      <w:rPr>
        <w:rFonts w:ascii="SimSun" w:hAnsi="SimSun" w:hint="eastAsia"/>
        <w:sz w:val="21"/>
      </w:rPr>
      <w:t>第</w:t>
    </w:r>
    <w:r w:rsidRPr="00BA6617">
      <w:rPr>
        <w:rFonts w:ascii="SimSun" w:hAnsi="SimSun"/>
        <w:sz w:val="21"/>
      </w:rPr>
      <w:fldChar w:fldCharType="begin"/>
    </w:r>
    <w:r w:rsidRPr="00BA6617">
      <w:rPr>
        <w:rFonts w:ascii="SimSun" w:hAnsi="SimSun"/>
        <w:sz w:val="21"/>
      </w:rPr>
      <w:instrText xml:space="preserve"> PAGE   \* MERGEFORMAT </w:instrText>
    </w:r>
    <w:r w:rsidRPr="00BA6617">
      <w:rPr>
        <w:rFonts w:ascii="SimSun" w:hAnsi="SimSun"/>
        <w:sz w:val="21"/>
      </w:rPr>
      <w:fldChar w:fldCharType="separate"/>
    </w:r>
    <w:r w:rsidR="006B3E6C">
      <w:rPr>
        <w:rFonts w:ascii="SimSun" w:hAnsi="SimSun"/>
        <w:noProof/>
        <w:sz w:val="21"/>
      </w:rPr>
      <w:t>3</w:t>
    </w:r>
    <w:r w:rsidRPr="00BA6617">
      <w:rPr>
        <w:rFonts w:ascii="SimSun" w:hAnsi="SimSun"/>
        <w:noProof/>
        <w:sz w:val="21"/>
      </w:rPr>
      <w:fldChar w:fldCharType="end"/>
    </w:r>
    <w:r w:rsidRPr="00BA6617">
      <w:rPr>
        <w:rFonts w:ascii="SimSun" w:hAnsi="SimSun" w:hint="eastAsia"/>
        <w:noProof/>
        <w:sz w:val="21"/>
      </w:rPr>
      <w:t>页</w:t>
    </w:r>
  </w:p>
  <w:p w14:paraId="23B07F3F" w14:textId="77777777" w:rsidR="00C62CFC" w:rsidRPr="00BA6617" w:rsidRDefault="00C62CFC" w:rsidP="00DD4C78">
    <w:pPr>
      <w:pStyle w:val="a9"/>
      <w:jc w:val="right"/>
      <w:rPr>
        <w:rFonts w:ascii="SimSun" w:hAnsi="SimSun"/>
        <w:sz w:val="21"/>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36DE46E8"/>
    <w:lvl w:ilvl="0">
      <w:start w:val="1"/>
      <w:numFmt w:val="decimal"/>
      <w:lvlRestart w:val="0"/>
      <w:pStyle w:val="ONUME"/>
      <w:lvlText w:val="%1."/>
      <w:lvlJc w:val="left"/>
      <w:pPr>
        <w:tabs>
          <w:tab w:val="num" w:pos="567"/>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134"/>
        </w:tabs>
        <w:ind w:left="567" w:firstLine="0"/>
      </w:pPr>
      <w:rPr>
        <w:rFonts w:hint="default"/>
        <w:b w:val="0"/>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2B742D77"/>
    <w:multiLevelType w:val="hybridMultilevel"/>
    <w:tmpl w:val="B0FC1F84"/>
    <w:lvl w:ilvl="0" w:tplc="DEDC27A6">
      <w:start w:val="1"/>
      <w:numFmt w:val="lowerLetter"/>
      <w:lvlText w:val="(%1)"/>
      <w:lvlJc w:val="left"/>
      <w:pPr>
        <w:ind w:left="720" w:hanging="360"/>
      </w:pPr>
      <w:rPr>
        <w:rFonts w:ascii="SimSun" w:eastAsia="SimSun" w:hAnsi="SimSun" w:cs="Arial"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D58083E"/>
    <w:multiLevelType w:val="multilevel"/>
    <w:tmpl w:val="C2A8578E"/>
    <w:lvl w:ilvl="0">
      <w:start w:val="1"/>
      <w:numFmt w:val="decimal"/>
      <w:lvlRestart w:val="0"/>
      <w:pStyle w:val="1"/>
      <w:lvlText w:val="%1."/>
      <w:lvlJc w:val="left"/>
      <w:pPr>
        <w:tabs>
          <w:tab w:val="num" w:pos="567"/>
        </w:tabs>
        <w:ind w:left="0" w:firstLine="0"/>
      </w:pPr>
      <w:rPr>
        <w:rFonts w:hint="default"/>
        <w:b/>
        <w:i w:val="0"/>
      </w:rPr>
    </w:lvl>
    <w:lvl w:ilvl="1">
      <w:start w:val="1"/>
      <w:numFmt w:val="upperLetter"/>
      <w:pStyle w:val="2"/>
      <w:lvlText w:val="(%2)"/>
      <w:lvlJc w:val="left"/>
      <w:pPr>
        <w:tabs>
          <w:tab w:val="num" w:pos="1135"/>
        </w:tabs>
        <w:ind w:left="568" w:firstLine="0"/>
      </w:pPr>
      <w:rPr>
        <w:rFonts w:hint="default"/>
        <w:b/>
        <w:caps w:val="0"/>
      </w:rPr>
    </w:lvl>
    <w:lvl w:ilvl="2">
      <w:start w:val="1"/>
      <w:numFmt w:val="lowerRoman"/>
      <w:pStyle w:val="3"/>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59A001B"/>
    <w:multiLevelType w:val="hybridMultilevel"/>
    <w:tmpl w:val="2A8CABE2"/>
    <w:lvl w:ilvl="0" w:tplc="B18031B4">
      <w:start w:val="1"/>
      <w:numFmt w:val="lowerLetter"/>
      <w:lvlText w:val="(%1)"/>
      <w:lvlJc w:val="left"/>
      <w:pPr>
        <w:ind w:left="720" w:hanging="360"/>
      </w:pPr>
      <w:rPr>
        <w:rFonts w:ascii="SimSun" w:eastAsia="SimSun" w:hAnsi="SimSun" w:cs="Arial"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6381904"/>
    <w:multiLevelType w:val="hybridMultilevel"/>
    <w:tmpl w:val="A1DA9D7A"/>
    <w:lvl w:ilvl="0" w:tplc="C4629B2C">
      <w:start w:val="1"/>
      <w:numFmt w:val="lowerRoman"/>
      <w:lvlText w:val="(%1)"/>
      <w:lvlJc w:val="left"/>
      <w:pPr>
        <w:ind w:left="3479" w:hanging="360"/>
      </w:pPr>
      <w:rPr>
        <w:rFonts w:hint="default"/>
      </w:rPr>
    </w:lvl>
    <w:lvl w:ilvl="1" w:tplc="04090019" w:tentative="1">
      <w:start w:val="1"/>
      <w:numFmt w:val="lowerLetter"/>
      <w:lvlText w:val="%2."/>
      <w:lvlJc w:val="left"/>
      <w:pPr>
        <w:ind w:left="4199" w:hanging="360"/>
      </w:pPr>
    </w:lvl>
    <w:lvl w:ilvl="2" w:tplc="0409001B" w:tentative="1">
      <w:start w:val="1"/>
      <w:numFmt w:val="lowerRoman"/>
      <w:lvlText w:val="%3."/>
      <w:lvlJc w:val="right"/>
      <w:pPr>
        <w:ind w:left="4919" w:hanging="180"/>
      </w:pPr>
    </w:lvl>
    <w:lvl w:ilvl="3" w:tplc="0409000F" w:tentative="1">
      <w:start w:val="1"/>
      <w:numFmt w:val="decimal"/>
      <w:lvlText w:val="%4."/>
      <w:lvlJc w:val="left"/>
      <w:pPr>
        <w:ind w:left="5639" w:hanging="360"/>
      </w:pPr>
    </w:lvl>
    <w:lvl w:ilvl="4" w:tplc="04090019" w:tentative="1">
      <w:start w:val="1"/>
      <w:numFmt w:val="lowerLetter"/>
      <w:lvlText w:val="%5."/>
      <w:lvlJc w:val="left"/>
      <w:pPr>
        <w:ind w:left="6359" w:hanging="360"/>
      </w:pPr>
    </w:lvl>
    <w:lvl w:ilvl="5" w:tplc="0409001B" w:tentative="1">
      <w:start w:val="1"/>
      <w:numFmt w:val="lowerRoman"/>
      <w:lvlText w:val="%6."/>
      <w:lvlJc w:val="right"/>
      <w:pPr>
        <w:ind w:left="7079" w:hanging="180"/>
      </w:pPr>
    </w:lvl>
    <w:lvl w:ilvl="6" w:tplc="0409000F" w:tentative="1">
      <w:start w:val="1"/>
      <w:numFmt w:val="decimal"/>
      <w:lvlText w:val="%7."/>
      <w:lvlJc w:val="left"/>
      <w:pPr>
        <w:ind w:left="7799" w:hanging="360"/>
      </w:pPr>
    </w:lvl>
    <w:lvl w:ilvl="7" w:tplc="04090019" w:tentative="1">
      <w:start w:val="1"/>
      <w:numFmt w:val="lowerLetter"/>
      <w:lvlText w:val="%8."/>
      <w:lvlJc w:val="left"/>
      <w:pPr>
        <w:ind w:left="8519" w:hanging="360"/>
      </w:pPr>
    </w:lvl>
    <w:lvl w:ilvl="8" w:tplc="0409001B" w:tentative="1">
      <w:start w:val="1"/>
      <w:numFmt w:val="lowerRoman"/>
      <w:lvlText w:val="%9."/>
      <w:lvlJc w:val="right"/>
      <w:pPr>
        <w:ind w:left="9239" w:hanging="180"/>
      </w:pPr>
    </w:lvl>
  </w:abstractNum>
  <w:abstractNum w:abstractNumId="6">
    <w:nsid w:val="77083493"/>
    <w:multiLevelType w:val="hybridMultilevel"/>
    <w:tmpl w:val="42447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6"/>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num>
  <w:num w:numId="12">
    <w:abstractNumId w:val="3"/>
  </w:num>
  <w:num w:numId="13">
    <w:abstractNumId w:val="2"/>
  </w:num>
  <w:num w:numId="14">
    <w:abstractNumId w:val="2"/>
  </w:num>
  <w:num w:numId="15">
    <w:abstractNumId w:val="2"/>
  </w:num>
  <w:num w:numId="16">
    <w:abstractNumId w:val="2"/>
  </w:num>
  <w:num w:numId="17">
    <w:abstractNumId w:val="2"/>
  </w:num>
  <w:num w:numId="1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9C3"/>
    <w:rsid w:val="00000220"/>
    <w:rsid w:val="000018F0"/>
    <w:rsid w:val="000022DD"/>
    <w:rsid w:val="00004413"/>
    <w:rsid w:val="00005389"/>
    <w:rsid w:val="0000550E"/>
    <w:rsid w:val="00006719"/>
    <w:rsid w:val="00006864"/>
    <w:rsid w:val="00006A9F"/>
    <w:rsid w:val="00007C67"/>
    <w:rsid w:val="00010FA5"/>
    <w:rsid w:val="000114E6"/>
    <w:rsid w:val="00011CAD"/>
    <w:rsid w:val="00012469"/>
    <w:rsid w:val="00012EB3"/>
    <w:rsid w:val="000133E8"/>
    <w:rsid w:val="00013F3F"/>
    <w:rsid w:val="00013FA1"/>
    <w:rsid w:val="00014E10"/>
    <w:rsid w:val="00015159"/>
    <w:rsid w:val="000164B5"/>
    <w:rsid w:val="00016B54"/>
    <w:rsid w:val="00016F85"/>
    <w:rsid w:val="0001739F"/>
    <w:rsid w:val="00017F53"/>
    <w:rsid w:val="0002045F"/>
    <w:rsid w:val="000206C8"/>
    <w:rsid w:val="0002075E"/>
    <w:rsid w:val="00020E6F"/>
    <w:rsid w:val="00022DDB"/>
    <w:rsid w:val="00022FE1"/>
    <w:rsid w:val="00023EC4"/>
    <w:rsid w:val="00024ECF"/>
    <w:rsid w:val="00025611"/>
    <w:rsid w:val="00026082"/>
    <w:rsid w:val="000260CE"/>
    <w:rsid w:val="00026E46"/>
    <w:rsid w:val="00027F76"/>
    <w:rsid w:val="00030F51"/>
    <w:rsid w:val="0003126F"/>
    <w:rsid w:val="00031A9A"/>
    <w:rsid w:val="00033BBE"/>
    <w:rsid w:val="000350E6"/>
    <w:rsid w:val="00035278"/>
    <w:rsid w:val="00036997"/>
    <w:rsid w:val="0003724E"/>
    <w:rsid w:val="00037369"/>
    <w:rsid w:val="000379B1"/>
    <w:rsid w:val="00037B74"/>
    <w:rsid w:val="00040CC3"/>
    <w:rsid w:val="00040EB8"/>
    <w:rsid w:val="00041364"/>
    <w:rsid w:val="00041460"/>
    <w:rsid w:val="00041985"/>
    <w:rsid w:val="00043A2D"/>
    <w:rsid w:val="00044265"/>
    <w:rsid w:val="0004527B"/>
    <w:rsid w:val="0004647F"/>
    <w:rsid w:val="00046D95"/>
    <w:rsid w:val="00051FA6"/>
    <w:rsid w:val="000526DC"/>
    <w:rsid w:val="00053F0E"/>
    <w:rsid w:val="000540B8"/>
    <w:rsid w:val="00055D2A"/>
    <w:rsid w:val="00056198"/>
    <w:rsid w:val="00057183"/>
    <w:rsid w:val="000571FD"/>
    <w:rsid w:val="00057BAE"/>
    <w:rsid w:val="0006010A"/>
    <w:rsid w:val="000602A6"/>
    <w:rsid w:val="00060447"/>
    <w:rsid w:val="000604E5"/>
    <w:rsid w:val="0006118D"/>
    <w:rsid w:val="0006160C"/>
    <w:rsid w:val="00062A36"/>
    <w:rsid w:val="00063588"/>
    <w:rsid w:val="00063BEA"/>
    <w:rsid w:val="00064757"/>
    <w:rsid w:val="000648A3"/>
    <w:rsid w:val="00064EF6"/>
    <w:rsid w:val="00065EDB"/>
    <w:rsid w:val="000668AF"/>
    <w:rsid w:val="00066F76"/>
    <w:rsid w:val="00067EB4"/>
    <w:rsid w:val="00070AE6"/>
    <w:rsid w:val="00070D68"/>
    <w:rsid w:val="00071684"/>
    <w:rsid w:val="0007193E"/>
    <w:rsid w:val="00071F33"/>
    <w:rsid w:val="00072E50"/>
    <w:rsid w:val="0007529F"/>
    <w:rsid w:val="000755B6"/>
    <w:rsid w:val="000761C7"/>
    <w:rsid w:val="00076AA7"/>
    <w:rsid w:val="00076D54"/>
    <w:rsid w:val="00076F75"/>
    <w:rsid w:val="00077CBE"/>
    <w:rsid w:val="00077F78"/>
    <w:rsid w:val="000804BF"/>
    <w:rsid w:val="00080D4D"/>
    <w:rsid w:val="00081E81"/>
    <w:rsid w:val="0008204C"/>
    <w:rsid w:val="00082393"/>
    <w:rsid w:val="00082429"/>
    <w:rsid w:val="00082935"/>
    <w:rsid w:val="000838C0"/>
    <w:rsid w:val="0008428F"/>
    <w:rsid w:val="00084893"/>
    <w:rsid w:val="0008728A"/>
    <w:rsid w:val="00087854"/>
    <w:rsid w:val="00087A20"/>
    <w:rsid w:val="00087D7A"/>
    <w:rsid w:val="000902CB"/>
    <w:rsid w:val="000909F7"/>
    <w:rsid w:val="000914CA"/>
    <w:rsid w:val="00091781"/>
    <w:rsid w:val="00091CE3"/>
    <w:rsid w:val="00092FBF"/>
    <w:rsid w:val="00093007"/>
    <w:rsid w:val="00094E23"/>
    <w:rsid w:val="00094F08"/>
    <w:rsid w:val="000959AE"/>
    <w:rsid w:val="00095F0A"/>
    <w:rsid w:val="0009620A"/>
    <w:rsid w:val="000968B3"/>
    <w:rsid w:val="00096EA4"/>
    <w:rsid w:val="00097165"/>
    <w:rsid w:val="0009717C"/>
    <w:rsid w:val="0009768A"/>
    <w:rsid w:val="00097A78"/>
    <w:rsid w:val="00097FB1"/>
    <w:rsid w:val="000A0067"/>
    <w:rsid w:val="000A0217"/>
    <w:rsid w:val="000A04F9"/>
    <w:rsid w:val="000A08DD"/>
    <w:rsid w:val="000A18AF"/>
    <w:rsid w:val="000A227C"/>
    <w:rsid w:val="000A2782"/>
    <w:rsid w:val="000A30A8"/>
    <w:rsid w:val="000A3DEB"/>
    <w:rsid w:val="000A3F75"/>
    <w:rsid w:val="000A4A4F"/>
    <w:rsid w:val="000A4AF0"/>
    <w:rsid w:val="000A4B84"/>
    <w:rsid w:val="000A5390"/>
    <w:rsid w:val="000A5966"/>
    <w:rsid w:val="000A5AEE"/>
    <w:rsid w:val="000A5D17"/>
    <w:rsid w:val="000A680C"/>
    <w:rsid w:val="000B10AF"/>
    <w:rsid w:val="000B23E2"/>
    <w:rsid w:val="000B4CB0"/>
    <w:rsid w:val="000B60A0"/>
    <w:rsid w:val="000B666F"/>
    <w:rsid w:val="000B6671"/>
    <w:rsid w:val="000B7818"/>
    <w:rsid w:val="000C09B0"/>
    <w:rsid w:val="000C0A9B"/>
    <w:rsid w:val="000C2C1A"/>
    <w:rsid w:val="000C38A6"/>
    <w:rsid w:val="000C3D82"/>
    <w:rsid w:val="000C40D2"/>
    <w:rsid w:val="000C4644"/>
    <w:rsid w:val="000C4EC1"/>
    <w:rsid w:val="000C5075"/>
    <w:rsid w:val="000C641A"/>
    <w:rsid w:val="000C76A0"/>
    <w:rsid w:val="000C7C6B"/>
    <w:rsid w:val="000C7DE4"/>
    <w:rsid w:val="000D0162"/>
    <w:rsid w:val="000D0CC9"/>
    <w:rsid w:val="000D0EB0"/>
    <w:rsid w:val="000D2019"/>
    <w:rsid w:val="000D29A2"/>
    <w:rsid w:val="000D5894"/>
    <w:rsid w:val="000D5F8B"/>
    <w:rsid w:val="000D63C5"/>
    <w:rsid w:val="000D7238"/>
    <w:rsid w:val="000D74B9"/>
    <w:rsid w:val="000E0EBE"/>
    <w:rsid w:val="000E234B"/>
    <w:rsid w:val="000E2E7A"/>
    <w:rsid w:val="000E44DE"/>
    <w:rsid w:val="000E4A15"/>
    <w:rsid w:val="000E4E78"/>
    <w:rsid w:val="000E54BF"/>
    <w:rsid w:val="000E56B3"/>
    <w:rsid w:val="000E5A7B"/>
    <w:rsid w:val="000E6D2A"/>
    <w:rsid w:val="000F4E2A"/>
    <w:rsid w:val="000F5E56"/>
    <w:rsid w:val="0010042A"/>
    <w:rsid w:val="001009BF"/>
    <w:rsid w:val="0010263F"/>
    <w:rsid w:val="001026DB"/>
    <w:rsid w:val="00103093"/>
    <w:rsid w:val="00104443"/>
    <w:rsid w:val="00104E9D"/>
    <w:rsid w:val="00105BF5"/>
    <w:rsid w:val="00105E64"/>
    <w:rsid w:val="001061D0"/>
    <w:rsid w:val="001066BF"/>
    <w:rsid w:val="001103DA"/>
    <w:rsid w:val="00110A21"/>
    <w:rsid w:val="001124D5"/>
    <w:rsid w:val="001129CE"/>
    <w:rsid w:val="00112DD2"/>
    <w:rsid w:val="001140BD"/>
    <w:rsid w:val="001147F2"/>
    <w:rsid w:val="0011491F"/>
    <w:rsid w:val="00116183"/>
    <w:rsid w:val="0011660F"/>
    <w:rsid w:val="00117F65"/>
    <w:rsid w:val="0012022B"/>
    <w:rsid w:val="00120364"/>
    <w:rsid w:val="001207F2"/>
    <w:rsid w:val="00121528"/>
    <w:rsid w:val="00121A4F"/>
    <w:rsid w:val="00121BD6"/>
    <w:rsid w:val="001228BA"/>
    <w:rsid w:val="00123231"/>
    <w:rsid w:val="0012494E"/>
    <w:rsid w:val="00124E15"/>
    <w:rsid w:val="00126163"/>
    <w:rsid w:val="00126595"/>
    <w:rsid w:val="00126BA4"/>
    <w:rsid w:val="001272E2"/>
    <w:rsid w:val="00127393"/>
    <w:rsid w:val="00127CB9"/>
    <w:rsid w:val="00130EBB"/>
    <w:rsid w:val="001311E4"/>
    <w:rsid w:val="00132928"/>
    <w:rsid w:val="00132DFB"/>
    <w:rsid w:val="00132DFD"/>
    <w:rsid w:val="00133329"/>
    <w:rsid w:val="0013353E"/>
    <w:rsid w:val="001351D6"/>
    <w:rsid w:val="0013594E"/>
    <w:rsid w:val="00135E75"/>
    <w:rsid w:val="0013616D"/>
    <w:rsid w:val="0013682F"/>
    <w:rsid w:val="001372A9"/>
    <w:rsid w:val="0013789C"/>
    <w:rsid w:val="00137B24"/>
    <w:rsid w:val="00140229"/>
    <w:rsid w:val="00140853"/>
    <w:rsid w:val="00140EF4"/>
    <w:rsid w:val="00141DD3"/>
    <w:rsid w:val="00142EB0"/>
    <w:rsid w:val="001433A5"/>
    <w:rsid w:val="001435A7"/>
    <w:rsid w:val="00143A20"/>
    <w:rsid w:val="00145B81"/>
    <w:rsid w:val="00146045"/>
    <w:rsid w:val="0014606B"/>
    <w:rsid w:val="00146CC7"/>
    <w:rsid w:val="0015007D"/>
    <w:rsid w:val="00150131"/>
    <w:rsid w:val="0015215E"/>
    <w:rsid w:val="00154028"/>
    <w:rsid w:val="00155206"/>
    <w:rsid w:val="0015557F"/>
    <w:rsid w:val="00157043"/>
    <w:rsid w:val="00157886"/>
    <w:rsid w:val="00157B01"/>
    <w:rsid w:val="00160498"/>
    <w:rsid w:val="00160C75"/>
    <w:rsid w:val="00160F2A"/>
    <w:rsid w:val="00161344"/>
    <w:rsid w:val="001615CF"/>
    <w:rsid w:val="00163E3E"/>
    <w:rsid w:val="00164D63"/>
    <w:rsid w:val="00164F69"/>
    <w:rsid w:val="00164FF0"/>
    <w:rsid w:val="0016531D"/>
    <w:rsid w:val="00165C91"/>
    <w:rsid w:val="00165CBF"/>
    <w:rsid w:val="00165E4D"/>
    <w:rsid w:val="001664F0"/>
    <w:rsid w:val="00166B1F"/>
    <w:rsid w:val="00167E90"/>
    <w:rsid w:val="00167E9C"/>
    <w:rsid w:val="00167FCD"/>
    <w:rsid w:val="001703C7"/>
    <w:rsid w:val="0017089F"/>
    <w:rsid w:val="00170AD7"/>
    <w:rsid w:val="00170CDB"/>
    <w:rsid w:val="00171D7F"/>
    <w:rsid w:val="00171EAF"/>
    <w:rsid w:val="0017347A"/>
    <w:rsid w:val="001736C9"/>
    <w:rsid w:val="00173D31"/>
    <w:rsid w:val="00173DAC"/>
    <w:rsid w:val="0017402C"/>
    <w:rsid w:val="001741BE"/>
    <w:rsid w:val="00174B20"/>
    <w:rsid w:val="00174F0D"/>
    <w:rsid w:val="00174F94"/>
    <w:rsid w:val="00175756"/>
    <w:rsid w:val="00176125"/>
    <w:rsid w:val="00176F2D"/>
    <w:rsid w:val="001779CE"/>
    <w:rsid w:val="00180472"/>
    <w:rsid w:val="001804FB"/>
    <w:rsid w:val="00180CD3"/>
    <w:rsid w:val="001825A1"/>
    <w:rsid w:val="00183EF0"/>
    <w:rsid w:val="00183F31"/>
    <w:rsid w:val="00184149"/>
    <w:rsid w:val="00184263"/>
    <w:rsid w:val="0018432D"/>
    <w:rsid w:val="0018446D"/>
    <w:rsid w:val="00184F49"/>
    <w:rsid w:val="0018506D"/>
    <w:rsid w:val="001857B7"/>
    <w:rsid w:val="00187533"/>
    <w:rsid w:val="00187A69"/>
    <w:rsid w:val="00187CFF"/>
    <w:rsid w:val="001909CC"/>
    <w:rsid w:val="001915B0"/>
    <w:rsid w:val="00192049"/>
    <w:rsid w:val="00193FDC"/>
    <w:rsid w:val="001953FA"/>
    <w:rsid w:val="001958CF"/>
    <w:rsid w:val="0019604D"/>
    <w:rsid w:val="001960BF"/>
    <w:rsid w:val="001968E2"/>
    <w:rsid w:val="00196C90"/>
    <w:rsid w:val="001970BE"/>
    <w:rsid w:val="00197E70"/>
    <w:rsid w:val="001A106B"/>
    <w:rsid w:val="001A1371"/>
    <w:rsid w:val="001A16F8"/>
    <w:rsid w:val="001A1C3D"/>
    <w:rsid w:val="001A23AF"/>
    <w:rsid w:val="001A2CE1"/>
    <w:rsid w:val="001A2E4E"/>
    <w:rsid w:val="001A3773"/>
    <w:rsid w:val="001A401F"/>
    <w:rsid w:val="001A4366"/>
    <w:rsid w:val="001A5348"/>
    <w:rsid w:val="001B0656"/>
    <w:rsid w:val="001B0D8E"/>
    <w:rsid w:val="001B1899"/>
    <w:rsid w:val="001B1932"/>
    <w:rsid w:val="001B1A1A"/>
    <w:rsid w:val="001B2043"/>
    <w:rsid w:val="001B2A78"/>
    <w:rsid w:val="001B2D5B"/>
    <w:rsid w:val="001B3259"/>
    <w:rsid w:val="001B4B12"/>
    <w:rsid w:val="001B4CEE"/>
    <w:rsid w:val="001B556E"/>
    <w:rsid w:val="001B5A96"/>
    <w:rsid w:val="001B7090"/>
    <w:rsid w:val="001B7980"/>
    <w:rsid w:val="001B7D97"/>
    <w:rsid w:val="001C010D"/>
    <w:rsid w:val="001C0654"/>
    <w:rsid w:val="001C0BC0"/>
    <w:rsid w:val="001C10C3"/>
    <w:rsid w:val="001C1C0F"/>
    <w:rsid w:val="001C403D"/>
    <w:rsid w:val="001C5334"/>
    <w:rsid w:val="001C5A6D"/>
    <w:rsid w:val="001C6222"/>
    <w:rsid w:val="001C6C2C"/>
    <w:rsid w:val="001C6DF0"/>
    <w:rsid w:val="001C7982"/>
    <w:rsid w:val="001C7E20"/>
    <w:rsid w:val="001D159D"/>
    <w:rsid w:val="001D1C72"/>
    <w:rsid w:val="001D2191"/>
    <w:rsid w:val="001D2A21"/>
    <w:rsid w:val="001D312E"/>
    <w:rsid w:val="001D366F"/>
    <w:rsid w:val="001D4164"/>
    <w:rsid w:val="001D4D25"/>
    <w:rsid w:val="001D54CE"/>
    <w:rsid w:val="001D5620"/>
    <w:rsid w:val="001D57AE"/>
    <w:rsid w:val="001D6F8E"/>
    <w:rsid w:val="001D73D7"/>
    <w:rsid w:val="001D7BDD"/>
    <w:rsid w:val="001E0004"/>
    <w:rsid w:val="001E09F6"/>
    <w:rsid w:val="001E153D"/>
    <w:rsid w:val="001E1FD9"/>
    <w:rsid w:val="001E23FF"/>
    <w:rsid w:val="001E265D"/>
    <w:rsid w:val="001E2678"/>
    <w:rsid w:val="001E4B8D"/>
    <w:rsid w:val="001E4FFD"/>
    <w:rsid w:val="001F1108"/>
    <w:rsid w:val="001F1CA9"/>
    <w:rsid w:val="001F2004"/>
    <w:rsid w:val="001F22AE"/>
    <w:rsid w:val="001F28E4"/>
    <w:rsid w:val="001F29B1"/>
    <w:rsid w:val="001F35B3"/>
    <w:rsid w:val="001F3BF5"/>
    <w:rsid w:val="001F432C"/>
    <w:rsid w:val="001F49F1"/>
    <w:rsid w:val="001F5540"/>
    <w:rsid w:val="001F5D5D"/>
    <w:rsid w:val="001F62B0"/>
    <w:rsid w:val="002011AB"/>
    <w:rsid w:val="00201456"/>
    <w:rsid w:val="00201563"/>
    <w:rsid w:val="002017B4"/>
    <w:rsid w:val="0020181C"/>
    <w:rsid w:val="00201BFF"/>
    <w:rsid w:val="00202716"/>
    <w:rsid w:val="00203532"/>
    <w:rsid w:val="00203C67"/>
    <w:rsid w:val="00203EFF"/>
    <w:rsid w:val="002056A6"/>
    <w:rsid w:val="00206D69"/>
    <w:rsid w:val="00207B23"/>
    <w:rsid w:val="00210749"/>
    <w:rsid w:val="00210A45"/>
    <w:rsid w:val="002112ED"/>
    <w:rsid w:val="002115CF"/>
    <w:rsid w:val="00212150"/>
    <w:rsid w:val="00213616"/>
    <w:rsid w:val="00213C72"/>
    <w:rsid w:val="0021490F"/>
    <w:rsid w:val="00214B60"/>
    <w:rsid w:val="00214C88"/>
    <w:rsid w:val="00215CA7"/>
    <w:rsid w:val="00215E64"/>
    <w:rsid w:val="00215FCA"/>
    <w:rsid w:val="00216DFF"/>
    <w:rsid w:val="00217DC1"/>
    <w:rsid w:val="00220E96"/>
    <w:rsid w:val="00221D46"/>
    <w:rsid w:val="00221E48"/>
    <w:rsid w:val="00222119"/>
    <w:rsid w:val="0022231E"/>
    <w:rsid w:val="00222D57"/>
    <w:rsid w:val="00222EA4"/>
    <w:rsid w:val="00224D94"/>
    <w:rsid w:val="00224E86"/>
    <w:rsid w:val="00226333"/>
    <w:rsid w:val="002271E3"/>
    <w:rsid w:val="00227951"/>
    <w:rsid w:val="00227AB4"/>
    <w:rsid w:val="00227D3B"/>
    <w:rsid w:val="00227D4C"/>
    <w:rsid w:val="0023002A"/>
    <w:rsid w:val="00230FE1"/>
    <w:rsid w:val="00232361"/>
    <w:rsid w:val="00232A83"/>
    <w:rsid w:val="00232CEE"/>
    <w:rsid w:val="002334AC"/>
    <w:rsid w:val="0023378D"/>
    <w:rsid w:val="002338FA"/>
    <w:rsid w:val="002346DD"/>
    <w:rsid w:val="0023515B"/>
    <w:rsid w:val="00235701"/>
    <w:rsid w:val="00235E0F"/>
    <w:rsid w:val="00236507"/>
    <w:rsid w:val="002365E8"/>
    <w:rsid w:val="0023680D"/>
    <w:rsid w:val="00237DC1"/>
    <w:rsid w:val="00240747"/>
    <w:rsid w:val="00240A8C"/>
    <w:rsid w:val="00240CF1"/>
    <w:rsid w:val="0024198F"/>
    <w:rsid w:val="002434EF"/>
    <w:rsid w:val="00243DD6"/>
    <w:rsid w:val="00244B0E"/>
    <w:rsid w:val="00244BC5"/>
    <w:rsid w:val="002459B6"/>
    <w:rsid w:val="00246C1A"/>
    <w:rsid w:val="002470FE"/>
    <w:rsid w:val="002473A6"/>
    <w:rsid w:val="0024782F"/>
    <w:rsid w:val="00247C89"/>
    <w:rsid w:val="002500D0"/>
    <w:rsid w:val="00252A51"/>
    <w:rsid w:val="00253A5B"/>
    <w:rsid w:val="00253B8D"/>
    <w:rsid w:val="00254396"/>
    <w:rsid w:val="002544A4"/>
    <w:rsid w:val="00255622"/>
    <w:rsid w:val="00256F0B"/>
    <w:rsid w:val="00257D8D"/>
    <w:rsid w:val="00257FF4"/>
    <w:rsid w:val="002609F3"/>
    <w:rsid w:val="00260C85"/>
    <w:rsid w:val="00260F0C"/>
    <w:rsid w:val="00265697"/>
    <w:rsid w:val="00265E68"/>
    <w:rsid w:val="002666CB"/>
    <w:rsid w:val="002669A1"/>
    <w:rsid w:val="0026719A"/>
    <w:rsid w:val="00267947"/>
    <w:rsid w:val="00267F43"/>
    <w:rsid w:val="0027057D"/>
    <w:rsid w:val="00270E47"/>
    <w:rsid w:val="0027112A"/>
    <w:rsid w:val="00272510"/>
    <w:rsid w:val="00272E2D"/>
    <w:rsid w:val="00273810"/>
    <w:rsid w:val="00273CC2"/>
    <w:rsid w:val="0027490D"/>
    <w:rsid w:val="0027677C"/>
    <w:rsid w:val="00276F27"/>
    <w:rsid w:val="002773EC"/>
    <w:rsid w:val="00277618"/>
    <w:rsid w:val="0028055E"/>
    <w:rsid w:val="00280FDB"/>
    <w:rsid w:val="002811D9"/>
    <w:rsid w:val="0028136B"/>
    <w:rsid w:val="002832F1"/>
    <w:rsid w:val="00283A62"/>
    <w:rsid w:val="00283B56"/>
    <w:rsid w:val="00284D31"/>
    <w:rsid w:val="0028538D"/>
    <w:rsid w:val="0028595C"/>
    <w:rsid w:val="00286B56"/>
    <w:rsid w:val="0028718A"/>
    <w:rsid w:val="00291359"/>
    <w:rsid w:val="0029157F"/>
    <w:rsid w:val="002917D9"/>
    <w:rsid w:val="00292387"/>
    <w:rsid w:val="00292485"/>
    <w:rsid w:val="002925EC"/>
    <w:rsid w:val="00293991"/>
    <w:rsid w:val="00293BD0"/>
    <w:rsid w:val="002940CD"/>
    <w:rsid w:val="00294534"/>
    <w:rsid w:val="00294692"/>
    <w:rsid w:val="0029476F"/>
    <w:rsid w:val="00294B04"/>
    <w:rsid w:val="0029514A"/>
    <w:rsid w:val="0029583B"/>
    <w:rsid w:val="00295878"/>
    <w:rsid w:val="00296496"/>
    <w:rsid w:val="00296BA5"/>
    <w:rsid w:val="002A01C1"/>
    <w:rsid w:val="002A02F5"/>
    <w:rsid w:val="002A100B"/>
    <w:rsid w:val="002A123B"/>
    <w:rsid w:val="002A232A"/>
    <w:rsid w:val="002A253A"/>
    <w:rsid w:val="002A27B8"/>
    <w:rsid w:val="002A37F9"/>
    <w:rsid w:val="002A3A63"/>
    <w:rsid w:val="002A3CF5"/>
    <w:rsid w:val="002A4B13"/>
    <w:rsid w:val="002A4CBF"/>
    <w:rsid w:val="002A726D"/>
    <w:rsid w:val="002A7BBA"/>
    <w:rsid w:val="002B0023"/>
    <w:rsid w:val="002B1287"/>
    <w:rsid w:val="002B1425"/>
    <w:rsid w:val="002B20E1"/>
    <w:rsid w:val="002B21B3"/>
    <w:rsid w:val="002B24E8"/>
    <w:rsid w:val="002B2618"/>
    <w:rsid w:val="002B27F4"/>
    <w:rsid w:val="002B376E"/>
    <w:rsid w:val="002B4488"/>
    <w:rsid w:val="002B44F0"/>
    <w:rsid w:val="002B49DF"/>
    <w:rsid w:val="002B5949"/>
    <w:rsid w:val="002B618F"/>
    <w:rsid w:val="002B64C4"/>
    <w:rsid w:val="002B6A9F"/>
    <w:rsid w:val="002B7A6B"/>
    <w:rsid w:val="002C00A7"/>
    <w:rsid w:val="002C0698"/>
    <w:rsid w:val="002C17B3"/>
    <w:rsid w:val="002C1A9D"/>
    <w:rsid w:val="002C20F1"/>
    <w:rsid w:val="002C278C"/>
    <w:rsid w:val="002C3838"/>
    <w:rsid w:val="002C4396"/>
    <w:rsid w:val="002C4CD4"/>
    <w:rsid w:val="002C504F"/>
    <w:rsid w:val="002C5547"/>
    <w:rsid w:val="002C5B4D"/>
    <w:rsid w:val="002C5D09"/>
    <w:rsid w:val="002C6D62"/>
    <w:rsid w:val="002C7711"/>
    <w:rsid w:val="002D13EB"/>
    <w:rsid w:val="002D1852"/>
    <w:rsid w:val="002D2D38"/>
    <w:rsid w:val="002D2EC0"/>
    <w:rsid w:val="002D40FB"/>
    <w:rsid w:val="002D4436"/>
    <w:rsid w:val="002D4D2E"/>
    <w:rsid w:val="002D4EDE"/>
    <w:rsid w:val="002D5DD8"/>
    <w:rsid w:val="002D5F37"/>
    <w:rsid w:val="002D6B91"/>
    <w:rsid w:val="002D7107"/>
    <w:rsid w:val="002E1385"/>
    <w:rsid w:val="002E1583"/>
    <w:rsid w:val="002E2A5C"/>
    <w:rsid w:val="002E65AD"/>
    <w:rsid w:val="002F0789"/>
    <w:rsid w:val="002F190E"/>
    <w:rsid w:val="002F1E65"/>
    <w:rsid w:val="002F3A88"/>
    <w:rsid w:val="002F42C4"/>
    <w:rsid w:val="002F4A79"/>
    <w:rsid w:val="002F5A89"/>
    <w:rsid w:val="002F5ADD"/>
    <w:rsid w:val="002F61CE"/>
    <w:rsid w:val="002F6DBA"/>
    <w:rsid w:val="002F6DEE"/>
    <w:rsid w:val="002F78C6"/>
    <w:rsid w:val="002F78DE"/>
    <w:rsid w:val="002F7BE7"/>
    <w:rsid w:val="002F7D06"/>
    <w:rsid w:val="003004E3"/>
    <w:rsid w:val="003008EE"/>
    <w:rsid w:val="00302C73"/>
    <w:rsid w:val="00302CAD"/>
    <w:rsid w:val="00302F14"/>
    <w:rsid w:val="00303870"/>
    <w:rsid w:val="003038F1"/>
    <w:rsid w:val="00303DBF"/>
    <w:rsid w:val="00303E65"/>
    <w:rsid w:val="003044D7"/>
    <w:rsid w:val="003044FE"/>
    <w:rsid w:val="00304A9C"/>
    <w:rsid w:val="003050B5"/>
    <w:rsid w:val="00305434"/>
    <w:rsid w:val="003059DE"/>
    <w:rsid w:val="003061B4"/>
    <w:rsid w:val="0030681E"/>
    <w:rsid w:val="00307850"/>
    <w:rsid w:val="00310888"/>
    <w:rsid w:val="00310C28"/>
    <w:rsid w:val="003116AE"/>
    <w:rsid w:val="00311F96"/>
    <w:rsid w:val="00312232"/>
    <w:rsid w:val="003131BB"/>
    <w:rsid w:val="0031357C"/>
    <w:rsid w:val="00313A99"/>
    <w:rsid w:val="003141CD"/>
    <w:rsid w:val="003152E4"/>
    <w:rsid w:val="00316BE8"/>
    <w:rsid w:val="00317733"/>
    <w:rsid w:val="003206CB"/>
    <w:rsid w:val="00320FBA"/>
    <w:rsid w:val="00321245"/>
    <w:rsid w:val="00321410"/>
    <w:rsid w:val="0032189B"/>
    <w:rsid w:val="00321E77"/>
    <w:rsid w:val="00323C3D"/>
    <w:rsid w:val="0032458C"/>
    <w:rsid w:val="003255E1"/>
    <w:rsid w:val="00325633"/>
    <w:rsid w:val="003257D0"/>
    <w:rsid w:val="00326D87"/>
    <w:rsid w:val="003275A6"/>
    <w:rsid w:val="00327B43"/>
    <w:rsid w:val="00330987"/>
    <w:rsid w:val="00331FF7"/>
    <w:rsid w:val="003327B3"/>
    <w:rsid w:val="00332971"/>
    <w:rsid w:val="0033466C"/>
    <w:rsid w:val="00334791"/>
    <w:rsid w:val="003347DE"/>
    <w:rsid w:val="00334889"/>
    <w:rsid w:val="00334D53"/>
    <w:rsid w:val="003352E4"/>
    <w:rsid w:val="00336171"/>
    <w:rsid w:val="003366BA"/>
    <w:rsid w:val="00336E3A"/>
    <w:rsid w:val="003377F6"/>
    <w:rsid w:val="00341151"/>
    <w:rsid w:val="0034190D"/>
    <w:rsid w:val="00341A47"/>
    <w:rsid w:val="00342942"/>
    <w:rsid w:val="00343A14"/>
    <w:rsid w:val="003444CC"/>
    <w:rsid w:val="00344FDB"/>
    <w:rsid w:val="00345671"/>
    <w:rsid w:val="00345A22"/>
    <w:rsid w:val="00345AF9"/>
    <w:rsid w:val="00345BA6"/>
    <w:rsid w:val="0034654E"/>
    <w:rsid w:val="00346764"/>
    <w:rsid w:val="00346ACB"/>
    <w:rsid w:val="003476A2"/>
    <w:rsid w:val="00351E2E"/>
    <w:rsid w:val="00355334"/>
    <w:rsid w:val="003556BD"/>
    <w:rsid w:val="00356285"/>
    <w:rsid w:val="003572D0"/>
    <w:rsid w:val="00357713"/>
    <w:rsid w:val="00357E2A"/>
    <w:rsid w:val="0036043B"/>
    <w:rsid w:val="00360743"/>
    <w:rsid w:val="00360E55"/>
    <w:rsid w:val="00362250"/>
    <w:rsid w:val="00362F5E"/>
    <w:rsid w:val="00363245"/>
    <w:rsid w:val="00363940"/>
    <w:rsid w:val="00363C31"/>
    <w:rsid w:val="003647CA"/>
    <w:rsid w:val="00364D3A"/>
    <w:rsid w:val="00365F8A"/>
    <w:rsid w:val="003673F8"/>
    <w:rsid w:val="003674A6"/>
    <w:rsid w:val="00370C60"/>
    <w:rsid w:val="00372C5F"/>
    <w:rsid w:val="00372C8E"/>
    <w:rsid w:val="00372DD5"/>
    <w:rsid w:val="00374148"/>
    <w:rsid w:val="0037434C"/>
    <w:rsid w:val="00374EFB"/>
    <w:rsid w:val="00376089"/>
    <w:rsid w:val="00377E64"/>
    <w:rsid w:val="00380FEE"/>
    <w:rsid w:val="00382AAD"/>
    <w:rsid w:val="003837BC"/>
    <w:rsid w:val="003840B5"/>
    <w:rsid w:val="00384F0D"/>
    <w:rsid w:val="00385260"/>
    <w:rsid w:val="00385830"/>
    <w:rsid w:val="00385A87"/>
    <w:rsid w:val="00386533"/>
    <w:rsid w:val="00387B18"/>
    <w:rsid w:val="00387C52"/>
    <w:rsid w:val="00390A91"/>
    <w:rsid w:val="003917FE"/>
    <w:rsid w:val="003927B1"/>
    <w:rsid w:val="00393603"/>
    <w:rsid w:val="003939A0"/>
    <w:rsid w:val="00393B08"/>
    <w:rsid w:val="00394FC5"/>
    <w:rsid w:val="00395206"/>
    <w:rsid w:val="0039626E"/>
    <w:rsid w:val="00396539"/>
    <w:rsid w:val="00397592"/>
    <w:rsid w:val="003976E4"/>
    <w:rsid w:val="003A0B35"/>
    <w:rsid w:val="003A127F"/>
    <w:rsid w:val="003A1311"/>
    <w:rsid w:val="003A1DEC"/>
    <w:rsid w:val="003A2099"/>
    <w:rsid w:val="003A2179"/>
    <w:rsid w:val="003A21C7"/>
    <w:rsid w:val="003A233C"/>
    <w:rsid w:val="003A2B79"/>
    <w:rsid w:val="003A3BBC"/>
    <w:rsid w:val="003A4482"/>
    <w:rsid w:val="003A57D9"/>
    <w:rsid w:val="003A600B"/>
    <w:rsid w:val="003A61DB"/>
    <w:rsid w:val="003A7059"/>
    <w:rsid w:val="003A780A"/>
    <w:rsid w:val="003A7EA7"/>
    <w:rsid w:val="003B11D4"/>
    <w:rsid w:val="003B1377"/>
    <w:rsid w:val="003B1541"/>
    <w:rsid w:val="003B1AA8"/>
    <w:rsid w:val="003B31E3"/>
    <w:rsid w:val="003B3670"/>
    <w:rsid w:val="003B43D2"/>
    <w:rsid w:val="003B6141"/>
    <w:rsid w:val="003B73F3"/>
    <w:rsid w:val="003B752E"/>
    <w:rsid w:val="003C01F4"/>
    <w:rsid w:val="003C0685"/>
    <w:rsid w:val="003C0B75"/>
    <w:rsid w:val="003C1626"/>
    <w:rsid w:val="003C1B44"/>
    <w:rsid w:val="003C1BC0"/>
    <w:rsid w:val="003C1DE9"/>
    <w:rsid w:val="003C334B"/>
    <w:rsid w:val="003C3678"/>
    <w:rsid w:val="003C3D35"/>
    <w:rsid w:val="003C444D"/>
    <w:rsid w:val="003C4B56"/>
    <w:rsid w:val="003C5E14"/>
    <w:rsid w:val="003D00C9"/>
    <w:rsid w:val="003D0736"/>
    <w:rsid w:val="003D07FB"/>
    <w:rsid w:val="003D126A"/>
    <w:rsid w:val="003D1EB0"/>
    <w:rsid w:val="003D252E"/>
    <w:rsid w:val="003D48D1"/>
    <w:rsid w:val="003D4F02"/>
    <w:rsid w:val="003D5544"/>
    <w:rsid w:val="003E0F37"/>
    <w:rsid w:val="003E1AD8"/>
    <w:rsid w:val="003E1E59"/>
    <w:rsid w:val="003E387B"/>
    <w:rsid w:val="003E48E6"/>
    <w:rsid w:val="003E48E8"/>
    <w:rsid w:val="003E56C2"/>
    <w:rsid w:val="003E58F1"/>
    <w:rsid w:val="003E5AAD"/>
    <w:rsid w:val="003E60F4"/>
    <w:rsid w:val="003E61F8"/>
    <w:rsid w:val="003E6D72"/>
    <w:rsid w:val="003E6DF8"/>
    <w:rsid w:val="003F00AA"/>
    <w:rsid w:val="003F01F5"/>
    <w:rsid w:val="003F08B3"/>
    <w:rsid w:val="003F11B4"/>
    <w:rsid w:val="003F2816"/>
    <w:rsid w:val="003F29D5"/>
    <w:rsid w:val="003F2FCB"/>
    <w:rsid w:val="003F3195"/>
    <w:rsid w:val="003F335D"/>
    <w:rsid w:val="003F3996"/>
    <w:rsid w:val="003F3CE3"/>
    <w:rsid w:val="003F4ECD"/>
    <w:rsid w:val="003F6B47"/>
    <w:rsid w:val="003F73C5"/>
    <w:rsid w:val="003F75F7"/>
    <w:rsid w:val="00400A14"/>
    <w:rsid w:val="00400CDB"/>
    <w:rsid w:val="00400CEB"/>
    <w:rsid w:val="0040239E"/>
    <w:rsid w:val="00402930"/>
    <w:rsid w:val="00402ADE"/>
    <w:rsid w:val="00402FBE"/>
    <w:rsid w:val="004032D4"/>
    <w:rsid w:val="00405089"/>
    <w:rsid w:val="004050E5"/>
    <w:rsid w:val="00405AC1"/>
    <w:rsid w:val="004075A6"/>
    <w:rsid w:val="00407B3F"/>
    <w:rsid w:val="00407C03"/>
    <w:rsid w:val="004116DD"/>
    <w:rsid w:val="00411FFA"/>
    <w:rsid w:val="00412BC8"/>
    <w:rsid w:val="0041321D"/>
    <w:rsid w:val="0041338C"/>
    <w:rsid w:val="0041411D"/>
    <w:rsid w:val="0041497E"/>
    <w:rsid w:val="00414F90"/>
    <w:rsid w:val="00415478"/>
    <w:rsid w:val="004167D5"/>
    <w:rsid w:val="00420141"/>
    <w:rsid w:val="00420AEE"/>
    <w:rsid w:val="00422B82"/>
    <w:rsid w:val="0042325F"/>
    <w:rsid w:val="004234E7"/>
    <w:rsid w:val="004254AA"/>
    <w:rsid w:val="00425DD6"/>
    <w:rsid w:val="00426886"/>
    <w:rsid w:val="00427CF9"/>
    <w:rsid w:val="0043052F"/>
    <w:rsid w:val="00430FEB"/>
    <w:rsid w:val="004321B0"/>
    <w:rsid w:val="0043261C"/>
    <w:rsid w:val="00432898"/>
    <w:rsid w:val="004338BF"/>
    <w:rsid w:val="0043522E"/>
    <w:rsid w:val="00436915"/>
    <w:rsid w:val="004371AF"/>
    <w:rsid w:val="004371C9"/>
    <w:rsid w:val="00437EDA"/>
    <w:rsid w:val="00440167"/>
    <w:rsid w:val="004402AF"/>
    <w:rsid w:val="004406A0"/>
    <w:rsid w:val="00440735"/>
    <w:rsid w:val="00440A3C"/>
    <w:rsid w:val="00440C61"/>
    <w:rsid w:val="004412AC"/>
    <w:rsid w:val="00441815"/>
    <w:rsid w:val="00441F2B"/>
    <w:rsid w:val="00442C24"/>
    <w:rsid w:val="00443C65"/>
    <w:rsid w:val="00443E5A"/>
    <w:rsid w:val="0044473F"/>
    <w:rsid w:val="004450A0"/>
    <w:rsid w:val="0044683D"/>
    <w:rsid w:val="004479B8"/>
    <w:rsid w:val="00450771"/>
    <w:rsid w:val="00455C4B"/>
    <w:rsid w:val="00456665"/>
    <w:rsid w:val="00456C85"/>
    <w:rsid w:val="00457406"/>
    <w:rsid w:val="00457667"/>
    <w:rsid w:val="00457D83"/>
    <w:rsid w:val="00460D69"/>
    <w:rsid w:val="00460E3E"/>
    <w:rsid w:val="00461217"/>
    <w:rsid w:val="00462311"/>
    <w:rsid w:val="0046235A"/>
    <w:rsid w:val="004625EC"/>
    <w:rsid w:val="00462BE8"/>
    <w:rsid w:val="004634B4"/>
    <w:rsid w:val="00463942"/>
    <w:rsid w:val="004658BB"/>
    <w:rsid w:val="00466A76"/>
    <w:rsid w:val="00466B6A"/>
    <w:rsid w:val="00466D25"/>
    <w:rsid w:val="004675A6"/>
    <w:rsid w:val="0046793D"/>
    <w:rsid w:val="0047293B"/>
    <w:rsid w:val="00473686"/>
    <w:rsid w:val="004737AA"/>
    <w:rsid w:val="00474335"/>
    <w:rsid w:val="00476B4E"/>
    <w:rsid w:val="00476D6E"/>
    <w:rsid w:val="00477683"/>
    <w:rsid w:val="004803BA"/>
    <w:rsid w:val="004805AA"/>
    <w:rsid w:val="004815F6"/>
    <w:rsid w:val="00483C3C"/>
    <w:rsid w:val="00483C66"/>
    <w:rsid w:val="004848B9"/>
    <w:rsid w:val="00485878"/>
    <w:rsid w:val="00485B83"/>
    <w:rsid w:val="00485EB7"/>
    <w:rsid w:val="004864A6"/>
    <w:rsid w:val="004865A8"/>
    <w:rsid w:val="004865FE"/>
    <w:rsid w:val="00486B08"/>
    <w:rsid w:val="00487A2D"/>
    <w:rsid w:val="00490BA8"/>
    <w:rsid w:val="00491253"/>
    <w:rsid w:val="004913B6"/>
    <w:rsid w:val="00492AAF"/>
    <w:rsid w:val="0049417A"/>
    <w:rsid w:val="0049493F"/>
    <w:rsid w:val="00496949"/>
    <w:rsid w:val="004976F7"/>
    <w:rsid w:val="00497B26"/>
    <w:rsid w:val="004A0240"/>
    <w:rsid w:val="004A0325"/>
    <w:rsid w:val="004A0D7B"/>
    <w:rsid w:val="004A13AA"/>
    <w:rsid w:val="004A2049"/>
    <w:rsid w:val="004A251E"/>
    <w:rsid w:val="004A3143"/>
    <w:rsid w:val="004A3377"/>
    <w:rsid w:val="004A3801"/>
    <w:rsid w:val="004A4761"/>
    <w:rsid w:val="004A4B71"/>
    <w:rsid w:val="004A5475"/>
    <w:rsid w:val="004A5CBF"/>
    <w:rsid w:val="004A6AF7"/>
    <w:rsid w:val="004A70DC"/>
    <w:rsid w:val="004A7591"/>
    <w:rsid w:val="004B1C18"/>
    <w:rsid w:val="004B251B"/>
    <w:rsid w:val="004B2AB7"/>
    <w:rsid w:val="004B2F5A"/>
    <w:rsid w:val="004B3BF0"/>
    <w:rsid w:val="004B4716"/>
    <w:rsid w:val="004B59C3"/>
    <w:rsid w:val="004B5D12"/>
    <w:rsid w:val="004B7773"/>
    <w:rsid w:val="004C2853"/>
    <w:rsid w:val="004C31B9"/>
    <w:rsid w:val="004C375A"/>
    <w:rsid w:val="004C383F"/>
    <w:rsid w:val="004C53BD"/>
    <w:rsid w:val="004C5969"/>
    <w:rsid w:val="004C5BAD"/>
    <w:rsid w:val="004C65DF"/>
    <w:rsid w:val="004C7147"/>
    <w:rsid w:val="004C7910"/>
    <w:rsid w:val="004D0A02"/>
    <w:rsid w:val="004D0C13"/>
    <w:rsid w:val="004D131D"/>
    <w:rsid w:val="004D241B"/>
    <w:rsid w:val="004D2746"/>
    <w:rsid w:val="004D278F"/>
    <w:rsid w:val="004D2E15"/>
    <w:rsid w:val="004D34BD"/>
    <w:rsid w:val="004D393D"/>
    <w:rsid w:val="004D44E8"/>
    <w:rsid w:val="004D4514"/>
    <w:rsid w:val="004D64AB"/>
    <w:rsid w:val="004D6528"/>
    <w:rsid w:val="004D6E4F"/>
    <w:rsid w:val="004D7649"/>
    <w:rsid w:val="004D7E62"/>
    <w:rsid w:val="004E025D"/>
    <w:rsid w:val="004E0266"/>
    <w:rsid w:val="004E19B7"/>
    <w:rsid w:val="004E2A3F"/>
    <w:rsid w:val="004E480E"/>
    <w:rsid w:val="004E4CCC"/>
    <w:rsid w:val="004E4DEC"/>
    <w:rsid w:val="004E4E3D"/>
    <w:rsid w:val="004E4ED3"/>
    <w:rsid w:val="004E5C64"/>
    <w:rsid w:val="004E653E"/>
    <w:rsid w:val="004E6E11"/>
    <w:rsid w:val="004E73E6"/>
    <w:rsid w:val="004E7457"/>
    <w:rsid w:val="004F1045"/>
    <w:rsid w:val="004F3DF1"/>
    <w:rsid w:val="004F5859"/>
    <w:rsid w:val="004F6B2B"/>
    <w:rsid w:val="004F6E79"/>
    <w:rsid w:val="004F77B1"/>
    <w:rsid w:val="00500676"/>
    <w:rsid w:val="005013E3"/>
    <w:rsid w:val="00501756"/>
    <w:rsid w:val="0050296F"/>
    <w:rsid w:val="005038A6"/>
    <w:rsid w:val="0050419B"/>
    <w:rsid w:val="0050552B"/>
    <w:rsid w:val="005061C3"/>
    <w:rsid w:val="00507738"/>
    <w:rsid w:val="005077C3"/>
    <w:rsid w:val="0051004B"/>
    <w:rsid w:val="005107AB"/>
    <w:rsid w:val="00512544"/>
    <w:rsid w:val="005136A5"/>
    <w:rsid w:val="00514CFC"/>
    <w:rsid w:val="005152FD"/>
    <w:rsid w:val="00515B01"/>
    <w:rsid w:val="00516673"/>
    <w:rsid w:val="00516B10"/>
    <w:rsid w:val="00517814"/>
    <w:rsid w:val="00517EB0"/>
    <w:rsid w:val="005203AA"/>
    <w:rsid w:val="005207B5"/>
    <w:rsid w:val="00520E9F"/>
    <w:rsid w:val="00521157"/>
    <w:rsid w:val="00521716"/>
    <w:rsid w:val="00521E11"/>
    <w:rsid w:val="005220D4"/>
    <w:rsid w:val="005237D0"/>
    <w:rsid w:val="005242E7"/>
    <w:rsid w:val="00524CD4"/>
    <w:rsid w:val="00526A47"/>
    <w:rsid w:val="00526AF9"/>
    <w:rsid w:val="005270B9"/>
    <w:rsid w:val="00527508"/>
    <w:rsid w:val="00527A01"/>
    <w:rsid w:val="005307F1"/>
    <w:rsid w:val="00531A29"/>
    <w:rsid w:val="00531BFB"/>
    <w:rsid w:val="005322A5"/>
    <w:rsid w:val="005324AA"/>
    <w:rsid w:val="00532D2F"/>
    <w:rsid w:val="00532DD0"/>
    <w:rsid w:val="005331EB"/>
    <w:rsid w:val="00533791"/>
    <w:rsid w:val="00533D8F"/>
    <w:rsid w:val="00535FEB"/>
    <w:rsid w:val="00536419"/>
    <w:rsid w:val="00536462"/>
    <w:rsid w:val="00536BB3"/>
    <w:rsid w:val="005411A1"/>
    <w:rsid w:val="00541AA9"/>
    <w:rsid w:val="00541AE9"/>
    <w:rsid w:val="00541B0D"/>
    <w:rsid w:val="00541F8B"/>
    <w:rsid w:val="00542391"/>
    <w:rsid w:val="00542885"/>
    <w:rsid w:val="00543390"/>
    <w:rsid w:val="005437C0"/>
    <w:rsid w:val="00543C2F"/>
    <w:rsid w:val="0054403E"/>
    <w:rsid w:val="00544E85"/>
    <w:rsid w:val="00545002"/>
    <w:rsid w:val="00545385"/>
    <w:rsid w:val="00545DCE"/>
    <w:rsid w:val="00545E85"/>
    <w:rsid w:val="00545F69"/>
    <w:rsid w:val="00546EE0"/>
    <w:rsid w:val="00547514"/>
    <w:rsid w:val="0054797C"/>
    <w:rsid w:val="005501C7"/>
    <w:rsid w:val="00551651"/>
    <w:rsid w:val="00552256"/>
    <w:rsid w:val="00552FD6"/>
    <w:rsid w:val="00553242"/>
    <w:rsid w:val="0055387E"/>
    <w:rsid w:val="0055396F"/>
    <w:rsid w:val="00553BC6"/>
    <w:rsid w:val="0055467A"/>
    <w:rsid w:val="005547ED"/>
    <w:rsid w:val="00554972"/>
    <w:rsid w:val="00554A1A"/>
    <w:rsid w:val="00554B9D"/>
    <w:rsid w:val="005562B1"/>
    <w:rsid w:val="005567E4"/>
    <w:rsid w:val="00556B4B"/>
    <w:rsid w:val="005576B8"/>
    <w:rsid w:val="00560314"/>
    <w:rsid w:val="00561379"/>
    <w:rsid w:val="0056153F"/>
    <w:rsid w:val="0056176C"/>
    <w:rsid w:val="005619A1"/>
    <w:rsid w:val="00561DE7"/>
    <w:rsid w:val="005625AD"/>
    <w:rsid w:val="00563714"/>
    <w:rsid w:val="0056525C"/>
    <w:rsid w:val="0056525F"/>
    <w:rsid w:val="0056587F"/>
    <w:rsid w:val="005662FB"/>
    <w:rsid w:val="005665C9"/>
    <w:rsid w:val="00566C6B"/>
    <w:rsid w:val="00566FD8"/>
    <w:rsid w:val="00567136"/>
    <w:rsid w:val="0057056C"/>
    <w:rsid w:val="00570832"/>
    <w:rsid w:val="00570CF6"/>
    <w:rsid w:val="0057110A"/>
    <w:rsid w:val="00572E62"/>
    <w:rsid w:val="00573D8C"/>
    <w:rsid w:val="00573DC1"/>
    <w:rsid w:val="005743EE"/>
    <w:rsid w:val="00575624"/>
    <w:rsid w:val="005758CC"/>
    <w:rsid w:val="00576E5A"/>
    <w:rsid w:val="005773FE"/>
    <w:rsid w:val="005779C5"/>
    <w:rsid w:val="00580424"/>
    <w:rsid w:val="00580B1F"/>
    <w:rsid w:val="005813B8"/>
    <w:rsid w:val="005819D0"/>
    <w:rsid w:val="0058371C"/>
    <w:rsid w:val="00583AFE"/>
    <w:rsid w:val="00583E50"/>
    <w:rsid w:val="00583FEB"/>
    <w:rsid w:val="00584BA8"/>
    <w:rsid w:val="00584FEA"/>
    <w:rsid w:val="005868A1"/>
    <w:rsid w:val="00587AB4"/>
    <w:rsid w:val="00590258"/>
    <w:rsid w:val="005905C0"/>
    <w:rsid w:val="0059080F"/>
    <w:rsid w:val="00590AC8"/>
    <w:rsid w:val="00591686"/>
    <w:rsid w:val="00591DD3"/>
    <w:rsid w:val="005943BB"/>
    <w:rsid w:val="00594989"/>
    <w:rsid w:val="005951C3"/>
    <w:rsid w:val="00595234"/>
    <w:rsid w:val="0059563C"/>
    <w:rsid w:val="0059583F"/>
    <w:rsid w:val="00595E17"/>
    <w:rsid w:val="00596CA3"/>
    <w:rsid w:val="00597630"/>
    <w:rsid w:val="00597F18"/>
    <w:rsid w:val="00597F38"/>
    <w:rsid w:val="005A0190"/>
    <w:rsid w:val="005A1200"/>
    <w:rsid w:val="005A2926"/>
    <w:rsid w:val="005A33D1"/>
    <w:rsid w:val="005B065F"/>
    <w:rsid w:val="005B0C7E"/>
    <w:rsid w:val="005B0CB4"/>
    <w:rsid w:val="005B143D"/>
    <w:rsid w:val="005B150D"/>
    <w:rsid w:val="005B25F1"/>
    <w:rsid w:val="005B3279"/>
    <w:rsid w:val="005B3449"/>
    <w:rsid w:val="005B4269"/>
    <w:rsid w:val="005B445B"/>
    <w:rsid w:val="005B5081"/>
    <w:rsid w:val="005B5DA0"/>
    <w:rsid w:val="005B617F"/>
    <w:rsid w:val="005B6530"/>
    <w:rsid w:val="005B6682"/>
    <w:rsid w:val="005B68AD"/>
    <w:rsid w:val="005B6900"/>
    <w:rsid w:val="005C00D8"/>
    <w:rsid w:val="005C06B0"/>
    <w:rsid w:val="005C097E"/>
    <w:rsid w:val="005C2B4D"/>
    <w:rsid w:val="005C31B0"/>
    <w:rsid w:val="005C3334"/>
    <w:rsid w:val="005C3463"/>
    <w:rsid w:val="005C41A3"/>
    <w:rsid w:val="005C4995"/>
    <w:rsid w:val="005C4AEF"/>
    <w:rsid w:val="005C4B5D"/>
    <w:rsid w:val="005C5293"/>
    <w:rsid w:val="005C5735"/>
    <w:rsid w:val="005C58F5"/>
    <w:rsid w:val="005C5BCC"/>
    <w:rsid w:val="005C6F01"/>
    <w:rsid w:val="005C73B4"/>
    <w:rsid w:val="005C7AB4"/>
    <w:rsid w:val="005C7BE7"/>
    <w:rsid w:val="005D01C9"/>
    <w:rsid w:val="005D1626"/>
    <w:rsid w:val="005D1692"/>
    <w:rsid w:val="005D1D67"/>
    <w:rsid w:val="005D3740"/>
    <w:rsid w:val="005D4014"/>
    <w:rsid w:val="005D459D"/>
    <w:rsid w:val="005D4634"/>
    <w:rsid w:val="005D66B3"/>
    <w:rsid w:val="005D6ED5"/>
    <w:rsid w:val="005D743E"/>
    <w:rsid w:val="005E2C24"/>
    <w:rsid w:val="005E3143"/>
    <w:rsid w:val="005E3536"/>
    <w:rsid w:val="005E40A1"/>
    <w:rsid w:val="005E434B"/>
    <w:rsid w:val="005E4F76"/>
    <w:rsid w:val="005E538B"/>
    <w:rsid w:val="005E5395"/>
    <w:rsid w:val="005E5BD4"/>
    <w:rsid w:val="005E646A"/>
    <w:rsid w:val="005E6492"/>
    <w:rsid w:val="005E6E9E"/>
    <w:rsid w:val="005E7112"/>
    <w:rsid w:val="005E7593"/>
    <w:rsid w:val="005E7A96"/>
    <w:rsid w:val="005F004E"/>
    <w:rsid w:val="005F01EB"/>
    <w:rsid w:val="005F0AF9"/>
    <w:rsid w:val="005F0DB2"/>
    <w:rsid w:val="005F1D93"/>
    <w:rsid w:val="005F23C0"/>
    <w:rsid w:val="005F2738"/>
    <w:rsid w:val="005F3576"/>
    <w:rsid w:val="005F3B4E"/>
    <w:rsid w:val="005F4239"/>
    <w:rsid w:val="005F44EC"/>
    <w:rsid w:val="005F45CC"/>
    <w:rsid w:val="005F4B19"/>
    <w:rsid w:val="005F64DF"/>
    <w:rsid w:val="005F6946"/>
    <w:rsid w:val="005F798C"/>
    <w:rsid w:val="006001A3"/>
    <w:rsid w:val="006014BD"/>
    <w:rsid w:val="0060240F"/>
    <w:rsid w:val="00604190"/>
    <w:rsid w:val="00604E02"/>
    <w:rsid w:val="00605666"/>
    <w:rsid w:val="00605FC5"/>
    <w:rsid w:val="006062D3"/>
    <w:rsid w:val="006066A2"/>
    <w:rsid w:val="00607478"/>
    <w:rsid w:val="006075D7"/>
    <w:rsid w:val="00607EA4"/>
    <w:rsid w:val="00610A35"/>
    <w:rsid w:val="00610A71"/>
    <w:rsid w:val="00612879"/>
    <w:rsid w:val="00612F81"/>
    <w:rsid w:val="00613096"/>
    <w:rsid w:val="006140ED"/>
    <w:rsid w:val="00614E66"/>
    <w:rsid w:val="00615FEC"/>
    <w:rsid w:val="00616025"/>
    <w:rsid w:val="00616113"/>
    <w:rsid w:val="00616927"/>
    <w:rsid w:val="00616D80"/>
    <w:rsid w:val="00617484"/>
    <w:rsid w:val="00617AE7"/>
    <w:rsid w:val="00617ED2"/>
    <w:rsid w:val="00617F80"/>
    <w:rsid w:val="00620A36"/>
    <w:rsid w:val="006213CC"/>
    <w:rsid w:val="00621413"/>
    <w:rsid w:val="00621C9E"/>
    <w:rsid w:val="00622F5D"/>
    <w:rsid w:val="006235BA"/>
    <w:rsid w:val="00623993"/>
    <w:rsid w:val="00624AA2"/>
    <w:rsid w:val="00624ACF"/>
    <w:rsid w:val="00624C04"/>
    <w:rsid w:val="00625C19"/>
    <w:rsid w:val="00625DC5"/>
    <w:rsid w:val="00625DCC"/>
    <w:rsid w:val="00626943"/>
    <w:rsid w:val="00627255"/>
    <w:rsid w:val="00627DA8"/>
    <w:rsid w:val="00630913"/>
    <w:rsid w:val="00630AD4"/>
    <w:rsid w:val="00630DD7"/>
    <w:rsid w:val="00631068"/>
    <w:rsid w:val="00631EB7"/>
    <w:rsid w:val="00631FE3"/>
    <w:rsid w:val="006324A2"/>
    <w:rsid w:val="0063253C"/>
    <w:rsid w:val="00632A82"/>
    <w:rsid w:val="00633AB8"/>
    <w:rsid w:val="00633CE9"/>
    <w:rsid w:val="006352D3"/>
    <w:rsid w:val="00637019"/>
    <w:rsid w:val="00640A1C"/>
    <w:rsid w:val="00640EEA"/>
    <w:rsid w:val="00641143"/>
    <w:rsid w:val="00641440"/>
    <w:rsid w:val="00641B03"/>
    <w:rsid w:val="00642179"/>
    <w:rsid w:val="0064321A"/>
    <w:rsid w:val="00643BB9"/>
    <w:rsid w:val="00644566"/>
    <w:rsid w:val="00644C96"/>
    <w:rsid w:val="00644E22"/>
    <w:rsid w:val="00645C7E"/>
    <w:rsid w:val="00646570"/>
    <w:rsid w:val="006500C8"/>
    <w:rsid w:val="00650660"/>
    <w:rsid w:val="0065066B"/>
    <w:rsid w:val="006508AD"/>
    <w:rsid w:val="00651AB8"/>
    <w:rsid w:val="006527D7"/>
    <w:rsid w:val="00652F4C"/>
    <w:rsid w:val="006530B9"/>
    <w:rsid w:val="00654B4E"/>
    <w:rsid w:val="00655263"/>
    <w:rsid w:val="00655AF1"/>
    <w:rsid w:val="0065676B"/>
    <w:rsid w:val="0065679B"/>
    <w:rsid w:val="006568E5"/>
    <w:rsid w:val="00656E9C"/>
    <w:rsid w:val="00660C3A"/>
    <w:rsid w:val="00662DBB"/>
    <w:rsid w:val="00663F90"/>
    <w:rsid w:val="00664529"/>
    <w:rsid w:val="006645CC"/>
    <w:rsid w:val="0066788F"/>
    <w:rsid w:val="006700A5"/>
    <w:rsid w:val="006710CD"/>
    <w:rsid w:val="00671A8D"/>
    <w:rsid w:val="00671ADB"/>
    <w:rsid w:val="00672386"/>
    <w:rsid w:val="0067327D"/>
    <w:rsid w:val="0067429D"/>
    <w:rsid w:val="006746F5"/>
    <w:rsid w:val="0067487B"/>
    <w:rsid w:val="006748FA"/>
    <w:rsid w:val="00674EAD"/>
    <w:rsid w:val="00675941"/>
    <w:rsid w:val="006767C1"/>
    <w:rsid w:val="0067763F"/>
    <w:rsid w:val="00680C1D"/>
    <w:rsid w:val="0068133E"/>
    <w:rsid w:val="006813C7"/>
    <w:rsid w:val="00681B0E"/>
    <w:rsid w:val="00681D9C"/>
    <w:rsid w:val="006824A3"/>
    <w:rsid w:val="006826F0"/>
    <w:rsid w:val="006827D8"/>
    <w:rsid w:val="006838B8"/>
    <w:rsid w:val="006839F6"/>
    <w:rsid w:val="00683D19"/>
    <w:rsid w:val="00684004"/>
    <w:rsid w:val="00684719"/>
    <w:rsid w:val="00684B14"/>
    <w:rsid w:val="00684B80"/>
    <w:rsid w:val="0068505C"/>
    <w:rsid w:val="00685064"/>
    <w:rsid w:val="00685485"/>
    <w:rsid w:val="0068588A"/>
    <w:rsid w:val="00685C26"/>
    <w:rsid w:val="00685CBA"/>
    <w:rsid w:val="0068782A"/>
    <w:rsid w:val="0069035B"/>
    <w:rsid w:val="00690F73"/>
    <w:rsid w:val="00691721"/>
    <w:rsid w:val="00691DBC"/>
    <w:rsid w:val="006924DC"/>
    <w:rsid w:val="006927A7"/>
    <w:rsid w:val="00693D47"/>
    <w:rsid w:val="00694598"/>
    <w:rsid w:val="00694879"/>
    <w:rsid w:val="00695544"/>
    <w:rsid w:val="0069565C"/>
    <w:rsid w:val="00696C22"/>
    <w:rsid w:val="00696E24"/>
    <w:rsid w:val="00697296"/>
    <w:rsid w:val="006A04C8"/>
    <w:rsid w:val="006A08FE"/>
    <w:rsid w:val="006A12F3"/>
    <w:rsid w:val="006A1332"/>
    <w:rsid w:val="006A1DE6"/>
    <w:rsid w:val="006A1EC0"/>
    <w:rsid w:val="006A20C4"/>
    <w:rsid w:val="006A228B"/>
    <w:rsid w:val="006A2787"/>
    <w:rsid w:val="006A29CB"/>
    <w:rsid w:val="006A722F"/>
    <w:rsid w:val="006A7302"/>
    <w:rsid w:val="006A7493"/>
    <w:rsid w:val="006A7699"/>
    <w:rsid w:val="006B03E8"/>
    <w:rsid w:val="006B0B20"/>
    <w:rsid w:val="006B0C81"/>
    <w:rsid w:val="006B18AF"/>
    <w:rsid w:val="006B23E5"/>
    <w:rsid w:val="006B3E6C"/>
    <w:rsid w:val="006B455B"/>
    <w:rsid w:val="006B46F1"/>
    <w:rsid w:val="006B4A1B"/>
    <w:rsid w:val="006B4FBF"/>
    <w:rsid w:val="006B5A1D"/>
    <w:rsid w:val="006B5BC4"/>
    <w:rsid w:val="006B7512"/>
    <w:rsid w:val="006B7B21"/>
    <w:rsid w:val="006C0117"/>
    <w:rsid w:val="006C02EF"/>
    <w:rsid w:val="006C04BA"/>
    <w:rsid w:val="006C5738"/>
    <w:rsid w:val="006C5866"/>
    <w:rsid w:val="006D00AA"/>
    <w:rsid w:val="006D00BF"/>
    <w:rsid w:val="006D0274"/>
    <w:rsid w:val="006D0736"/>
    <w:rsid w:val="006D0C38"/>
    <w:rsid w:val="006D14B9"/>
    <w:rsid w:val="006D23B0"/>
    <w:rsid w:val="006D2C89"/>
    <w:rsid w:val="006D32AC"/>
    <w:rsid w:val="006D33A5"/>
    <w:rsid w:val="006D3506"/>
    <w:rsid w:val="006D385E"/>
    <w:rsid w:val="006D3BBA"/>
    <w:rsid w:val="006D5C56"/>
    <w:rsid w:val="006D6792"/>
    <w:rsid w:val="006D7449"/>
    <w:rsid w:val="006D7BE5"/>
    <w:rsid w:val="006E0351"/>
    <w:rsid w:val="006E07FB"/>
    <w:rsid w:val="006E0AFC"/>
    <w:rsid w:val="006E0CAF"/>
    <w:rsid w:val="006E0DDC"/>
    <w:rsid w:val="006E1255"/>
    <w:rsid w:val="006E12ED"/>
    <w:rsid w:val="006E1A13"/>
    <w:rsid w:val="006E298F"/>
    <w:rsid w:val="006E3341"/>
    <w:rsid w:val="006E37A7"/>
    <w:rsid w:val="006E3C5F"/>
    <w:rsid w:val="006E3EF1"/>
    <w:rsid w:val="006E4023"/>
    <w:rsid w:val="006E4BD8"/>
    <w:rsid w:val="006E6342"/>
    <w:rsid w:val="006E659B"/>
    <w:rsid w:val="006E65BE"/>
    <w:rsid w:val="006E6D84"/>
    <w:rsid w:val="006F01A8"/>
    <w:rsid w:val="006F1B74"/>
    <w:rsid w:val="006F3A26"/>
    <w:rsid w:val="006F41DB"/>
    <w:rsid w:val="006F44C9"/>
    <w:rsid w:val="006F4944"/>
    <w:rsid w:val="006F4A55"/>
    <w:rsid w:val="006F4BF0"/>
    <w:rsid w:val="006F545E"/>
    <w:rsid w:val="006F6209"/>
    <w:rsid w:val="006F67DD"/>
    <w:rsid w:val="006F6FBE"/>
    <w:rsid w:val="006F7908"/>
    <w:rsid w:val="006F7A6D"/>
    <w:rsid w:val="006F7B8C"/>
    <w:rsid w:val="006F7C80"/>
    <w:rsid w:val="0070009D"/>
    <w:rsid w:val="00701254"/>
    <w:rsid w:val="00701BA5"/>
    <w:rsid w:val="00702508"/>
    <w:rsid w:val="00703599"/>
    <w:rsid w:val="007039D1"/>
    <w:rsid w:val="00703AD6"/>
    <w:rsid w:val="00703E8F"/>
    <w:rsid w:val="00704429"/>
    <w:rsid w:val="00705207"/>
    <w:rsid w:val="007052E9"/>
    <w:rsid w:val="00705821"/>
    <w:rsid w:val="00705B4C"/>
    <w:rsid w:val="00706219"/>
    <w:rsid w:val="00706B2A"/>
    <w:rsid w:val="00707683"/>
    <w:rsid w:val="00710617"/>
    <w:rsid w:val="00710DB4"/>
    <w:rsid w:val="0071100F"/>
    <w:rsid w:val="00711902"/>
    <w:rsid w:val="00711FC2"/>
    <w:rsid w:val="00713220"/>
    <w:rsid w:val="0071381C"/>
    <w:rsid w:val="00713C49"/>
    <w:rsid w:val="007140AF"/>
    <w:rsid w:val="00714C6A"/>
    <w:rsid w:val="0071534B"/>
    <w:rsid w:val="00715742"/>
    <w:rsid w:val="00715C68"/>
    <w:rsid w:val="00716CB7"/>
    <w:rsid w:val="00717481"/>
    <w:rsid w:val="00717E90"/>
    <w:rsid w:val="007206B2"/>
    <w:rsid w:val="00720ECD"/>
    <w:rsid w:val="007217F6"/>
    <w:rsid w:val="007224A1"/>
    <w:rsid w:val="00722883"/>
    <w:rsid w:val="00722C55"/>
    <w:rsid w:val="00722D1F"/>
    <w:rsid w:val="007234C2"/>
    <w:rsid w:val="00724FD9"/>
    <w:rsid w:val="0072526E"/>
    <w:rsid w:val="00727243"/>
    <w:rsid w:val="0072739D"/>
    <w:rsid w:val="007273A3"/>
    <w:rsid w:val="007274E8"/>
    <w:rsid w:val="00730774"/>
    <w:rsid w:val="00730A80"/>
    <w:rsid w:val="00730EB6"/>
    <w:rsid w:val="00731300"/>
    <w:rsid w:val="007315E8"/>
    <w:rsid w:val="00733043"/>
    <w:rsid w:val="007335A3"/>
    <w:rsid w:val="00733A01"/>
    <w:rsid w:val="007343EF"/>
    <w:rsid w:val="00734C20"/>
    <w:rsid w:val="00735072"/>
    <w:rsid w:val="00735096"/>
    <w:rsid w:val="00735622"/>
    <w:rsid w:val="007404A7"/>
    <w:rsid w:val="007411A6"/>
    <w:rsid w:val="007412F7"/>
    <w:rsid w:val="0074158F"/>
    <w:rsid w:val="0074221E"/>
    <w:rsid w:val="00742734"/>
    <w:rsid w:val="00742A46"/>
    <w:rsid w:val="007439A5"/>
    <w:rsid w:val="00743B9C"/>
    <w:rsid w:val="00743EBF"/>
    <w:rsid w:val="0074415F"/>
    <w:rsid w:val="00744415"/>
    <w:rsid w:val="00744594"/>
    <w:rsid w:val="0074460A"/>
    <w:rsid w:val="007455CC"/>
    <w:rsid w:val="007456F6"/>
    <w:rsid w:val="00745EDD"/>
    <w:rsid w:val="0074714D"/>
    <w:rsid w:val="007474F6"/>
    <w:rsid w:val="00751055"/>
    <w:rsid w:val="0075134C"/>
    <w:rsid w:val="00751445"/>
    <w:rsid w:val="00751681"/>
    <w:rsid w:val="0075171A"/>
    <w:rsid w:val="00751932"/>
    <w:rsid w:val="0075203E"/>
    <w:rsid w:val="00752C7B"/>
    <w:rsid w:val="00753C3A"/>
    <w:rsid w:val="00753CD0"/>
    <w:rsid w:val="007540A5"/>
    <w:rsid w:val="00754A46"/>
    <w:rsid w:val="007559F5"/>
    <w:rsid w:val="00755BE5"/>
    <w:rsid w:val="0075698D"/>
    <w:rsid w:val="00756F23"/>
    <w:rsid w:val="0075795C"/>
    <w:rsid w:val="007606EB"/>
    <w:rsid w:val="00761603"/>
    <w:rsid w:val="00761E8F"/>
    <w:rsid w:val="0076280F"/>
    <w:rsid w:val="0076296F"/>
    <w:rsid w:val="00763EE3"/>
    <w:rsid w:val="007645A1"/>
    <w:rsid w:val="00765C16"/>
    <w:rsid w:val="00765ECB"/>
    <w:rsid w:val="00766A50"/>
    <w:rsid w:val="00766DF8"/>
    <w:rsid w:val="00767562"/>
    <w:rsid w:val="00767AD5"/>
    <w:rsid w:val="00770184"/>
    <w:rsid w:val="00770278"/>
    <w:rsid w:val="00770A44"/>
    <w:rsid w:val="00772564"/>
    <w:rsid w:val="007726EB"/>
    <w:rsid w:val="00772A91"/>
    <w:rsid w:val="00772AF5"/>
    <w:rsid w:val="00772ECA"/>
    <w:rsid w:val="00772EF1"/>
    <w:rsid w:val="0077331F"/>
    <w:rsid w:val="00773356"/>
    <w:rsid w:val="007739C5"/>
    <w:rsid w:val="00775AAC"/>
    <w:rsid w:val="00775D8B"/>
    <w:rsid w:val="00775F8E"/>
    <w:rsid w:val="00776992"/>
    <w:rsid w:val="00776AD1"/>
    <w:rsid w:val="00776D74"/>
    <w:rsid w:val="00777427"/>
    <w:rsid w:val="00777CD9"/>
    <w:rsid w:val="007807B2"/>
    <w:rsid w:val="00780B21"/>
    <w:rsid w:val="00780C51"/>
    <w:rsid w:val="00781922"/>
    <w:rsid w:val="0078266B"/>
    <w:rsid w:val="00782CFB"/>
    <w:rsid w:val="00782F0F"/>
    <w:rsid w:val="00783C37"/>
    <w:rsid w:val="0078460D"/>
    <w:rsid w:val="0078509C"/>
    <w:rsid w:val="0078526D"/>
    <w:rsid w:val="00785B02"/>
    <w:rsid w:val="007861F5"/>
    <w:rsid w:val="00787905"/>
    <w:rsid w:val="00787C5B"/>
    <w:rsid w:val="00790153"/>
    <w:rsid w:val="00790CD8"/>
    <w:rsid w:val="00791409"/>
    <w:rsid w:val="007924A8"/>
    <w:rsid w:val="00792EF2"/>
    <w:rsid w:val="007939F2"/>
    <w:rsid w:val="00794299"/>
    <w:rsid w:val="007946F2"/>
    <w:rsid w:val="00794E56"/>
    <w:rsid w:val="00795BB7"/>
    <w:rsid w:val="00795C92"/>
    <w:rsid w:val="00796F8C"/>
    <w:rsid w:val="007971CD"/>
    <w:rsid w:val="007A05CD"/>
    <w:rsid w:val="007A05E5"/>
    <w:rsid w:val="007A0F9F"/>
    <w:rsid w:val="007A18EA"/>
    <w:rsid w:val="007A1B2F"/>
    <w:rsid w:val="007A1C39"/>
    <w:rsid w:val="007A2CDB"/>
    <w:rsid w:val="007A4CCF"/>
    <w:rsid w:val="007A4F9B"/>
    <w:rsid w:val="007A63B2"/>
    <w:rsid w:val="007A6500"/>
    <w:rsid w:val="007A69B9"/>
    <w:rsid w:val="007A7957"/>
    <w:rsid w:val="007B011A"/>
    <w:rsid w:val="007B026B"/>
    <w:rsid w:val="007B031B"/>
    <w:rsid w:val="007B1053"/>
    <w:rsid w:val="007B1920"/>
    <w:rsid w:val="007B2150"/>
    <w:rsid w:val="007B2713"/>
    <w:rsid w:val="007B2FD8"/>
    <w:rsid w:val="007B3075"/>
    <w:rsid w:val="007B43BF"/>
    <w:rsid w:val="007B469D"/>
    <w:rsid w:val="007B4E3D"/>
    <w:rsid w:val="007B5AC2"/>
    <w:rsid w:val="007B5CAC"/>
    <w:rsid w:val="007B7C54"/>
    <w:rsid w:val="007C0777"/>
    <w:rsid w:val="007C2BB6"/>
    <w:rsid w:val="007C2E29"/>
    <w:rsid w:val="007C2FB0"/>
    <w:rsid w:val="007C3D93"/>
    <w:rsid w:val="007C3EA2"/>
    <w:rsid w:val="007C471A"/>
    <w:rsid w:val="007C49E4"/>
    <w:rsid w:val="007C4FE6"/>
    <w:rsid w:val="007C5688"/>
    <w:rsid w:val="007C5DD6"/>
    <w:rsid w:val="007C5FFC"/>
    <w:rsid w:val="007C6F55"/>
    <w:rsid w:val="007C7313"/>
    <w:rsid w:val="007C7917"/>
    <w:rsid w:val="007D02C4"/>
    <w:rsid w:val="007D0682"/>
    <w:rsid w:val="007D0A57"/>
    <w:rsid w:val="007D2058"/>
    <w:rsid w:val="007D2E71"/>
    <w:rsid w:val="007D3017"/>
    <w:rsid w:val="007D502F"/>
    <w:rsid w:val="007D507D"/>
    <w:rsid w:val="007D5579"/>
    <w:rsid w:val="007D680D"/>
    <w:rsid w:val="007D6AC4"/>
    <w:rsid w:val="007D6C06"/>
    <w:rsid w:val="007D6FC0"/>
    <w:rsid w:val="007D709C"/>
    <w:rsid w:val="007D7489"/>
    <w:rsid w:val="007D7F3E"/>
    <w:rsid w:val="007D7FFA"/>
    <w:rsid w:val="007E0993"/>
    <w:rsid w:val="007E0BC4"/>
    <w:rsid w:val="007E117D"/>
    <w:rsid w:val="007E166B"/>
    <w:rsid w:val="007E1749"/>
    <w:rsid w:val="007E181E"/>
    <w:rsid w:val="007E2202"/>
    <w:rsid w:val="007E224F"/>
    <w:rsid w:val="007E2504"/>
    <w:rsid w:val="007E3A28"/>
    <w:rsid w:val="007E4138"/>
    <w:rsid w:val="007E4E3D"/>
    <w:rsid w:val="007E4E59"/>
    <w:rsid w:val="007E505B"/>
    <w:rsid w:val="007E5119"/>
    <w:rsid w:val="007E5964"/>
    <w:rsid w:val="007E5A74"/>
    <w:rsid w:val="007E62F2"/>
    <w:rsid w:val="007E704C"/>
    <w:rsid w:val="007E77A1"/>
    <w:rsid w:val="007E7A81"/>
    <w:rsid w:val="007E7B58"/>
    <w:rsid w:val="007E7B92"/>
    <w:rsid w:val="007E7E81"/>
    <w:rsid w:val="007F014F"/>
    <w:rsid w:val="007F099A"/>
    <w:rsid w:val="007F116F"/>
    <w:rsid w:val="007F1316"/>
    <w:rsid w:val="007F14BE"/>
    <w:rsid w:val="007F1EEC"/>
    <w:rsid w:val="007F2C7C"/>
    <w:rsid w:val="007F446D"/>
    <w:rsid w:val="007F510A"/>
    <w:rsid w:val="007F5A67"/>
    <w:rsid w:val="007F5BAA"/>
    <w:rsid w:val="007F78B3"/>
    <w:rsid w:val="00801192"/>
    <w:rsid w:val="00801446"/>
    <w:rsid w:val="00802701"/>
    <w:rsid w:val="00803438"/>
    <w:rsid w:val="008043D8"/>
    <w:rsid w:val="0080459C"/>
    <w:rsid w:val="00804741"/>
    <w:rsid w:val="00804875"/>
    <w:rsid w:val="008051C1"/>
    <w:rsid w:val="00805677"/>
    <w:rsid w:val="00805D03"/>
    <w:rsid w:val="00807230"/>
    <w:rsid w:val="00807248"/>
    <w:rsid w:val="00807415"/>
    <w:rsid w:val="00807C99"/>
    <w:rsid w:val="00807D9F"/>
    <w:rsid w:val="0081027F"/>
    <w:rsid w:val="008108B3"/>
    <w:rsid w:val="008113A6"/>
    <w:rsid w:val="008115A6"/>
    <w:rsid w:val="00811A23"/>
    <w:rsid w:val="00811C9B"/>
    <w:rsid w:val="00813B6D"/>
    <w:rsid w:val="0081540E"/>
    <w:rsid w:val="008156F5"/>
    <w:rsid w:val="008164B8"/>
    <w:rsid w:val="00817127"/>
    <w:rsid w:val="00817371"/>
    <w:rsid w:val="00817D76"/>
    <w:rsid w:val="00820DDB"/>
    <w:rsid w:val="00821ABB"/>
    <w:rsid w:val="00821BC5"/>
    <w:rsid w:val="00821D64"/>
    <w:rsid w:val="00822B15"/>
    <w:rsid w:val="0082303A"/>
    <w:rsid w:val="00823707"/>
    <w:rsid w:val="008243CD"/>
    <w:rsid w:val="008269D0"/>
    <w:rsid w:val="00827530"/>
    <w:rsid w:val="00827EC6"/>
    <w:rsid w:val="00830BF2"/>
    <w:rsid w:val="0083141A"/>
    <w:rsid w:val="0083153E"/>
    <w:rsid w:val="00831C34"/>
    <w:rsid w:val="00832C15"/>
    <w:rsid w:val="0083318F"/>
    <w:rsid w:val="008337F3"/>
    <w:rsid w:val="00833F28"/>
    <w:rsid w:val="00835E40"/>
    <w:rsid w:val="00840146"/>
    <w:rsid w:val="00840990"/>
    <w:rsid w:val="0084159C"/>
    <w:rsid w:val="00842B48"/>
    <w:rsid w:val="008444BF"/>
    <w:rsid w:val="008456C4"/>
    <w:rsid w:val="00845EF6"/>
    <w:rsid w:val="008461E1"/>
    <w:rsid w:val="00847081"/>
    <w:rsid w:val="00847121"/>
    <w:rsid w:val="00851280"/>
    <w:rsid w:val="00851CC7"/>
    <w:rsid w:val="00851FE2"/>
    <w:rsid w:val="00852502"/>
    <w:rsid w:val="00852DEE"/>
    <w:rsid w:val="00852F61"/>
    <w:rsid w:val="00853017"/>
    <w:rsid w:val="00853CA5"/>
    <w:rsid w:val="008558E5"/>
    <w:rsid w:val="00857728"/>
    <w:rsid w:val="008614A1"/>
    <w:rsid w:val="00861605"/>
    <w:rsid w:val="00861D06"/>
    <w:rsid w:val="00861E56"/>
    <w:rsid w:val="008627E5"/>
    <w:rsid w:val="0086606E"/>
    <w:rsid w:val="00866136"/>
    <w:rsid w:val="0086645C"/>
    <w:rsid w:val="00867956"/>
    <w:rsid w:val="00871ADA"/>
    <w:rsid w:val="00872900"/>
    <w:rsid w:val="00872923"/>
    <w:rsid w:val="00873499"/>
    <w:rsid w:val="0087356E"/>
    <w:rsid w:val="00873B93"/>
    <w:rsid w:val="00873D2B"/>
    <w:rsid w:val="0087410B"/>
    <w:rsid w:val="0087418C"/>
    <w:rsid w:val="00875D4B"/>
    <w:rsid w:val="00875DC9"/>
    <w:rsid w:val="00876FF9"/>
    <w:rsid w:val="00877368"/>
    <w:rsid w:val="00877796"/>
    <w:rsid w:val="008778C0"/>
    <w:rsid w:val="00880B4B"/>
    <w:rsid w:val="008822FD"/>
    <w:rsid w:val="0088240D"/>
    <w:rsid w:val="008828FB"/>
    <w:rsid w:val="0088391F"/>
    <w:rsid w:val="00883BFB"/>
    <w:rsid w:val="008842CF"/>
    <w:rsid w:val="0088437E"/>
    <w:rsid w:val="0088509F"/>
    <w:rsid w:val="00885A97"/>
    <w:rsid w:val="00886FD2"/>
    <w:rsid w:val="00887836"/>
    <w:rsid w:val="0089034D"/>
    <w:rsid w:val="0089047D"/>
    <w:rsid w:val="0089051C"/>
    <w:rsid w:val="0089084C"/>
    <w:rsid w:val="0089252D"/>
    <w:rsid w:val="00894712"/>
    <w:rsid w:val="00894BE6"/>
    <w:rsid w:val="00894C68"/>
    <w:rsid w:val="00895554"/>
    <w:rsid w:val="00895E14"/>
    <w:rsid w:val="008968E7"/>
    <w:rsid w:val="00896917"/>
    <w:rsid w:val="008A0946"/>
    <w:rsid w:val="008A14BB"/>
    <w:rsid w:val="008A210F"/>
    <w:rsid w:val="008A29C4"/>
    <w:rsid w:val="008A3039"/>
    <w:rsid w:val="008A3621"/>
    <w:rsid w:val="008A479A"/>
    <w:rsid w:val="008A4DA7"/>
    <w:rsid w:val="008A5598"/>
    <w:rsid w:val="008A6E15"/>
    <w:rsid w:val="008A74C2"/>
    <w:rsid w:val="008A75FE"/>
    <w:rsid w:val="008A7BC7"/>
    <w:rsid w:val="008B021A"/>
    <w:rsid w:val="008B0C15"/>
    <w:rsid w:val="008B1565"/>
    <w:rsid w:val="008B16E9"/>
    <w:rsid w:val="008B34AE"/>
    <w:rsid w:val="008B35F2"/>
    <w:rsid w:val="008B3971"/>
    <w:rsid w:val="008B3B0B"/>
    <w:rsid w:val="008B4913"/>
    <w:rsid w:val="008B4CE1"/>
    <w:rsid w:val="008B5634"/>
    <w:rsid w:val="008B581C"/>
    <w:rsid w:val="008B7A3B"/>
    <w:rsid w:val="008B7AE0"/>
    <w:rsid w:val="008C07AF"/>
    <w:rsid w:val="008C19FB"/>
    <w:rsid w:val="008C29A0"/>
    <w:rsid w:val="008C3666"/>
    <w:rsid w:val="008C4D5B"/>
    <w:rsid w:val="008C5157"/>
    <w:rsid w:val="008C702E"/>
    <w:rsid w:val="008C7805"/>
    <w:rsid w:val="008C7AA6"/>
    <w:rsid w:val="008C7D26"/>
    <w:rsid w:val="008D10E8"/>
    <w:rsid w:val="008D15B8"/>
    <w:rsid w:val="008D1690"/>
    <w:rsid w:val="008D2152"/>
    <w:rsid w:val="008D2174"/>
    <w:rsid w:val="008D5014"/>
    <w:rsid w:val="008D63DC"/>
    <w:rsid w:val="008D6765"/>
    <w:rsid w:val="008D6B59"/>
    <w:rsid w:val="008E0641"/>
    <w:rsid w:val="008E091F"/>
    <w:rsid w:val="008E0DB5"/>
    <w:rsid w:val="008E0FD9"/>
    <w:rsid w:val="008E1346"/>
    <w:rsid w:val="008E14DD"/>
    <w:rsid w:val="008E341A"/>
    <w:rsid w:val="008E3458"/>
    <w:rsid w:val="008E3BDD"/>
    <w:rsid w:val="008E3BEE"/>
    <w:rsid w:val="008E409A"/>
    <w:rsid w:val="008E4B3E"/>
    <w:rsid w:val="008E70C6"/>
    <w:rsid w:val="008E7746"/>
    <w:rsid w:val="008F019F"/>
    <w:rsid w:val="008F1415"/>
    <w:rsid w:val="008F22E5"/>
    <w:rsid w:val="008F2737"/>
    <w:rsid w:val="008F3E6F"/>
    <w:rsid w:val="008F40C5"/>
    <w:rsid w:val="008F47BA"/>
    <w:rsid w:val="008F6BE8"/>
    <w:rsid w:val="008F6D59"/>
    <w:rsid w:val="008F7531"/>
    <w:rsid w:val="008F7E28"/>
    <w:rsid w:val="00901741"/>
    <w:rsid w:val="00901BD7"/>
    <w:rsid w:val="009023FA"/>
    <w:rsid w:val="00902675"/>
    <w:rsid w:val="00903A65"/>
    <w:rsid w:val="00903DC3"/>
    <w:rsid w:val="009042BB"/>
    <w:rsid w:val="0090469D"/>
    <w:rsid w:val="00904D3B"/>
    <w:rsid w:val="00904D3F"/>
    <w:rsid w:val="00905428"/>
    <w:rsid w:val="00905C1F"/>
    <w:rsid w:val="00905D0E"/>
    <w:rsid w:val="009060C5"/>
    <w:rsid w:val="0090624D"/>
    <w:rsid w:val="0090697A"/>
    <w:rsid w:val="009069C9"/>
    <w:rsid w:val="00907427"/>
    <w:rsid w:val="00907F68"/>
    <w:rsid w:val="00910008"/>
    <w:rsid w:val="00912CBA"/>
    <w:rsid w:val="0091430B"/>
    <w:rsid w:val="00914999"/>
    <w:rsid w:val="00915901"/>
    <w:rsid w:val="00915ACB"/>
    <w:rsid w:val="009163FB"/>
    <w:rsid w:val="00916415"/>
    <w:rsid w:val="009169F0"/>
    <w:rsid w:val="00916B94"/>
    <w:rsid w:val="00917FE8"/>
    <w:rsid w:val="00920248"/>
    <w:rsid w:val="009226A2"/>
    <w:rsid w:val="00922801"/>
    <w:rsid w:val="00923361"/>
    <w:rsid w:val="00923FFD"/>
    <w:rsid w:val="0092688A"/>
    <w:rsid w:val="00927488"/>
    <w:rsid w:val="0092749C"/>
    <w:rsid w:val="00927F41"/>
    <w:rsid w:val="00930E18"/>
    <w:rsid w:val="00930F9E"/>
    <w:rsid w:val="009312F1"/>
    <w:rsid w:val="00931A6B"/>
    <w:rsid w:val="00931EE8"/>
    <w:rsid w:val="00932D5A"/>
    <w:rsid w:val="009348C3"/>
    <w:rsid w:val="00935530"/>
    <w:rsid w:val="00935EFB"/>
    <w:rsid w:val="009363C3"/>
    <w:rsid w:val="009369C0"/>
    <w:rsid w:val="00936B53"/>
    <w:rsid w:val="009373AB"/>
    <w:rsid w:val="0094031B"/>
    <w:rsid w:val="009416DE"/>
    <w:rsid w:val="00942F09"/>
    <w:rsid w:val="00942FA1"/>
    <w:rsid w:val="00943932"/>
    <w:rsid w:val="00943F7D"/>
    <w:rsid w:val="009449F2"/>
    <w:rsid w:val="00944AD1"/>
    <w:rsid w:val="00947E2B"/>
    <w:rsid w:val="00950D05"/>
    <w:rsid w:val="00951438"/>
    <w:rsid w:val="00951696"/>
    <w:rsid w:val="00951D00"/>
    <w:rsid w:val="00952232"/>
    <w:rsid w:val="009528F3"/>
    <w:rsid w:val="009529B2"/>
    <w:rsid w:val="00952BE2"/>
    <w:rsid w:val="00953A11"/>
    <w:rsid w:val="009546A8"/>
    <w:rsid w:val="009562F3"/>
    <w:rsid w:val="0095643E"/>
    <w:rsid w:val="00956EA8"/>
    <w:rsid w:val="00957D4E"/>
    <w:rsid w:val="00960A8F"/>
    <w:rsid w:val="00961C7A"/>
    <w:rsid w:val="009620E8"/>
    <w:rsid w:val="009628E3"/>
    <w:rsid w:val="00962D9E"/>
    <w:rsid w:val="00963C6E"/>
    <w:rsid w:val="0096495F"/>
    <w:rsid w:val="009650B8"/>
    <w:rsid w:val="00965845"/>
    <w:rsid w:val="00965A34"/>
    <w:rsid w:val="00965CCA"/>
    <w:rsid w:val="009671B1"/>
    <w:rsid w:val="0097029E"/>
    <w:rsid w:val="00971115"/>
    <w:rsid w:val="009715CB"/>
    <w:rsid w:val="00973962"/>
    <w:rsid w:val="00973B67"/>
    <w:rsid w:val="009742E2"/>
    <w:rsid w:val="0097459A"/>
    <w:rsid w:val="009748BB"/>
    <w:rsid w:val="00975066"/>
    <w:rsid w:val="0097574B"/>
    <w:rsid w:val="00975AAF"/>
    <w:rsid w:val="00975B3A"/>
    <w:rsid w:val="00976F49"/>
    <w:rsid w:val="00980330"/>
    <w:rsid w:val="009803FE"/>
    <w:rsid w:val="00980E0C"/>
    <w:rsid w:val="009810BA"/>
    <w:rsid w:val="009819F6"/>
    <w:rsid w:val="00982297"/>
    <w:rsid w:val="00982380"/>
    <w:rsid w:val="00982C36"/>
    <w:rsid w:val="00983436"/>
    <w:rsid w:val="009836BE"/>
    <w:rsid w:val="00983C6D"/>
    <w:rsid w:val="00984344"/>
    <w:rsid w:val="009856B7"/>
    <w:rsid w:val="0098674F"/>
    <w:rsid w:val="00986954"/>
    <w:rsid w:val="0098738B"/>
    <w:rsid w:val="009874E5"/>
    <w:rsid w:val="00990EB7"/>
    <w:rsid w:val="00996234"/>
    <w:rsid w:val="009964AE"/>
    <w:rsid w:val="00996C53"/>
    <w:rsid w:val="009976F5"/>
    <w:rsid w:val="00997779"/>
    <w:rsid w:val="009A0955"/>
    <w:rsid w:val="009A36EE"/>
    <w:rsid w:val="009A3839"/>
    <w:rsid w:val="009A3B3C"/>
    <w:rsid w:val="009A432E"/>
    <w:rsid w:val="009A477A"/>
    <w:rsid w:val="009A4A6B"/>
    <w:rsid w:val="009A4AB0"/>
    <w:rsid w:val="009A6784"/>
    <w:rsid w:val="009A67A5"/>
    <w:rsid w:val="009A76EF"/>
    <w:rsid w:val="009B0206"/>
    <w:rsid w:val="009B0511"/>
    <w:rsid w:val="009B0633"/>
    <w:rsid w:val="009B2C93"/>
    <w:rsid w:val="009B2CC6"/>
    <w:rsid w:val="009B419D"/>
    <w:rsid w:val="009B4874"/>
    <w:rsid w:val="009B53C8"/>
    <w:rsid w:val="009B718C"/>
    <w:rsid w:val="009B79E3"/>
    <w:rsid w:val="009C0503"/>
    <w:rsid w:val="009C0DDA"/>
    <w:rsid w:val="009C0ECB"/>
    <w:rsid w:val="009C1E12"/>
    <w:rsid w:val="009C216E"/>
    <w:rsid w:val="009C30AC"/>
    <w:rsid w:val="009C3B32"/>
    <w:rsid w:val="009C512A"/>
    <w:rsid w:val="009C5AE9"/>
    <w:rsid w:val="009C6C73"/>
    <w:rsid w:val="009C7657"/>
    <w:rsid w:val="009C7A36"/>
    <w:rsid w:val="009D0155"/>
    <w:rsid w:val="009D08BB"/>
    <w:rsid w:val="009D0C86"/>
    <w:rsid w:val="009D1EF0"/>
    <w:rsid w:val="009D1F8F"/>
    <w:rsid w:val="009D20B2"/>
    <w:rsid w:val="009D285F"/>
    <w:rsid w:val="009D3CAC"/>
    <w:rsid w:val="009D436C"/>
    <w:rsid w:val="009D4523"/>
    <w:rsid w:val="009D5298"/>
    <w:rsid w:val="009D55B0"/>
    <w:rsid w:val="009D5A1C"/>
    <w:rsid w:val="009D6114"/>
    <w:rsid w:val="009D68F9"/>
    <w:rsid w:val="009D6E38"/>
    <w:rsid w:val="009D7E73"/>
    <w:rsid w:val="009E0BAA"/>
    <w:rsid w:val="009E0E0D"/>
    <w:rsid w:val="009E2A99"/>
    <w:rsid w:val="009E3267"/>
    <w:rsid w:val="009E36B5"/>
    <w:rsid w:val="009E3AD5"/>
    <w:rsid w:val="009E3BDC"/>
    <w:rsid w:val="009E3C91"/>
    <w:rsid w:val="009E53DD"/>
    <w:rsid w:val="009E63FC"/>
    <w:rsid w:val="009E6560"/>
    <w:rsid w:val="009E6575"/>
    <w:rsid w:val="009E6FC8"/>
    <w:rsid w:val="009E700C"/>
    <w:rsid w:val="009E7064"/>
    <w:rsid w:val="009E774A"/>
    <w:rsid w:val="009F1FF3"/>
    <w:rsid w:val="009F2449"/>
    <w:rsid w:val="009F26CE"/>
    <w:rsid w:val="009F2F7A"/>
    <w:rsid w:val="009F3182"/>
    <w:rsid w:val="009F54D4"/>
    <w:rsid w:val="009F63C3"/>
    <w:rsid w:val="009F68A1"/>
    <w:rsid w:val="009F756A"/>
    <w:rsid w:val="009F77F2"/>
    <w:rsid w:val="009F7D19"/>
    <w:rsid w:val="009F7F3E"/>
    <w:rsid w:val="00A00172"/>
    <w:rsid w:val="00A0047E"/>
    <w:rsid w:val="00A0140F"/>
    <w:rsid w:val="00A0159A"/>
    <w:rsid w:val="00A01930"/>
    <w:rsid w:val="00A0212A"/>
    <w:rsid w:val="00A0286C"/>
    <w:rsid w:val="00A02AB6"/>
    <w:rsid w:val="00A042B0"/>
    <w:rsid w:val="00A046FC"/>
    <w:rsid w:val="00A04AD9"/>
    <w:rsid w:val="00A062CE"/>
    <w:rsid w:val="00A0658C"/>
    <w:rsid w:val="00A06611"/>
    <w:rsid w:val="00A068F9"/>
    <w:rsid w:val="00A10817"/>
    <w:rsid w:val="00A11878"/>
    <w:rsid w:val="00A12932"/>
    <w:rsid w:val="00A14E03"/>
    <w:rsid w:val="00A15236"/>
    <w:rsid w:val="00A15536"/>
    <w:rsid w:val="00A157E5"/>
    <w:rsid w:val="00A16459"/>
    <w:rsid w:val="00A168ED"/>
    <w:rsid w:val="00A21332"/>
    <w:rsid w:val="00A21D81"/>
    <w:rsid w:val="00A21E6B"/>
    <w:rsid w:val="00A21EF8"/>
    <w:rsid w:val="00A2242B"/>
    <w:rsid w:val="00A224DB"/>
    <w:rsid w:val="00A22BFE"/>
    <w:rsid w:val="00A232E5"/>
    <w:rsid w:val="00A24466"/>
    <w:rsid w:val="00A24CE6"/>
    <w:rsid w:val="00A24EF0"/>
    <w:rsid w:val="00A25666"/>
    <w:rsid w:val="00A26E21"/>
    <w:rsid w:val="00A2797A"/>
    <w:rsid w:val="00A30090"/>
    <w:rsid w:val="00A30A78"/>
    <w:rsid w:val="00A30E61"/>
    <w:rsid w:val="00A326CA"/>
    <w:rsid w:val="00A33C81"/>
    <w:rsid w:val="00A34C06"/>
    <w:rsid w:val="00A3509D"/>
    <w:rsid w:val="00A365CD"/>
    <w:rsid w:val="00A36D58"/>
    <w:rsid w:val="00A40143"/>
    <w:rsid w:val="00A402AC"/>
    <w:rsid w:val="00A40699"/>
    <w:rsid w:val="00A40869"/>
    <w:rsid w:val="00A409C3"/>
    <w:rsid w:val="00A40ECE"/>
    <w:rsid w:val="00A41AF8"/>
    <w:rsid w:val="00A42A8A"/>
    <w:rsid w:val="00A42CC2"/>
    <w:rsid w:val="00A458DE"/>
    <w:rsid w:val="00A46D83"/>
    <w:rsid w:val="00A503F0"/>
    <w:rsid w:val="00A50D6F"/>
    <w:rsid w:val="00A50DFB"/>
    <w:rsid w:val="00A52E16"/>
    <w:rsid w:val="00A53CBC"/>
    <w:rsid w:val="00A5423E"/>
    <w:rsid w:val="00A543A4"/>
    <w:rsid w:val="00A54683"/>
    <w:rsid w:val="00A5597E"/>
    <w:rsid w:val="00A56751"/>
    <w:rsid w:val="00A60529"/>
    <w:rsid w:val="00A6099D"/>
    <w:rsid w:val="00A609E6"/>
    <w:rsid w:val="00A60E32"/>
    <w:rsid w:val="00A61016"/>
    <w:rsid w:val="00A61970"/>
    <w:rsid w:val="00A6273B"/>
    <w:rsid w:val="00A63C6F"/>
    <w:rsid w:val="00A63C90"/>
    <w:rsid w:val="00A64155"/>
    <w:rsid w:val="00A656AC"/>
    <w:rsid w:val="00A6688F"/>
    <w:rsid w:val="00A7060D"/>
    <w:rsid w:val="00A70BB4"/>
    <w:rsid w:val="00A70C73"/>
    <w:rsid w:val="00A70FEA"/>
    <w:rsid w:val="00A710FF"/>
    <w:rsid w:val="00A7130E"/>
    <w:rsid w:val="00A7153F"/>
    <w:rsid w:val="00A7159C"/>
    <w:rsid w:val="00A725B0"/>
    <w:rsid w:val="00A7316B"/>
    <w:rsid w:val="00A751B4"/>
    <w:rsid w:val="00A7564C"/>
    <w:rsid w:val="00A759A5"/>
    <w:rsid w:val="00A75FD2"/>
    <w:rsid w:val="00A77D24"/>
    <w:rsid w:val="00A80AD2"/>
    <w:rsid w:val="00A813A2"/>
    <w:rsid w:val="00A814DA"/>
    <w:rsid w:val="00A815F1"/>
    <w:rsid w:val="00A8179B"/>
    <w:rsid w:val="00A82FBF"/>
    <w:rsid w:val="00A83874"/>
    <w:rsid w:val="00A83F56"/>
    <w:rsid w:val="00A843F8"/>
    <w:rsid w:val="00A844F2"/>
    <w:rsid w:val="00A8524D"/>
    <w:rsid w:val="00A854CC"/>
    <w:rsid w:val="00A8568F"/>
    <w:rsid w:val="00A8580C"/>
    <w:rsid w:val="00A8591F"/>
    <w:rsid w:val="00A85A28"/>
    <w:rsid w:val="00A85A4A"/>
    <w:rsid w:val="00A85E48"/>
    <w:rsid w:val="00A86408"/>
    <w:rsid w:val="00A872B1"/>
    <w:rsid w:val="00A90A10"/>
    <w:rsid w:val="00A90AB2"/>
    <w:rsid w:val="00A90E1F"/>
    <w:rsid w:val="00A91CE8"/>
    <w:rsid w:val="00A93995"/>
    <w:rsid w:val="00A940E7"/>
    <w:rsid w:val="00A9483B"/>
    <w:rsid w:val="00A953E1"/>
    <w:rsid w:val="00A96921"/>
    <w:rsid w:val="00A97601"/>
    <w:rsid w:val="00A97EB2"/>
    <w:rsid w:val="00A97EC8"/>
    <w:rsid w:val="00AA0C8F"/>
    <w:rsid w:val="00AA125B"/>
    <w:rsid w:val="00AA1D80"/>
    <w:rsid w:val="00AA3292"/>
    <w:rsid w:val="00AA392A"/>
    <w:rsid w:val="00AA417E"/>
    <w:rsid w:val="00AA4D52"/>
    <w:rsid w:val="00AA4DBB"/>
    <w:rsid w:val="00AA54BA"/>
    <w:rsid w:val="00AA65E3"/>
    <w:rsid w:val="00AA704B"/>
    <w:rsid w:val="00AB260F"/>
    <w:rsid w:val="00AB2B7E"/>
    <w:rsid w:val="00AB373E"/>
    <w:rsid w:val="00AB39A4"/>
    <w:rsid w:val="00AB3ACE"/>
    <w:rsid w:val="00AB41B1"/>
    <w:rsid w:val="00AB4F78"/>
    <w:rsid w:val="00AC1F34"/>
    <w:rsid w:val="00AC2BAE"/>
    <w:rsid w:val="00AC51AB"/>
    <w:rsid w:val="00AC5BCC"/>
    <w:rsid w:val="00AC6440"/>
    <w:rsid w:val="00AC7838"/>
    <w:rsid w:val="00AD02A9"/>
    <w:rsid w:val="00AD05FD"/>
    <w:rsid w:val="00AD0CF9"/>
    <w:rsid w:val="00AD2362"/>
    <w:rsid w:val="00AD52CE"/>
    <w:rsid w:val="00AD6302"/>
    <w:rsid w:val="00AD6A7C"/>
    <w:rsid w:val="00AD6BF0"/>
    <w:rsid w:val="00AD73FD"/>
    <w:rsid w:val="00AD7BEC"/>
    <w:rsid w:val="00AE0D05"/>
    <w:rsid w:val="00AE0E90"/>
    <w:rsid w:val="00AE1E02"/>
    <w:rsid w:val="00AE27BD"/>
    <w:rsid w:val="00AE2CD9"/>
    <w:rsid w:val="00AE3979"/>
    <w:rsid w:val="00AE4158"/>
    <w:rsid w:val="00AE49FF"/>
    <w:rsid w:val="00AE61A7"/>
    <w:rsid w:val="00AF00BA"/>
    <w:rsid w:val="00AF0E7F"/>
    <w:rsid w:val="00AF28F3"/>
    <w:rsid w:val="00AF2BBA"/>
    <w:rsid w:val="00AF3677"/>
    <w:rsid w:val="00AF48C3"/>
    <w:rsid w:val="00AF4998"/>
    <w:rsid w:val="00AF5251"/>
    <w:rsid w:val="00AF5F06"/>
    <w:rsid w:val="00AF6073"/>
    <w:rsid w:val="00AF61D7"/>
    <w:rsid w:val="00AF6FA3"/>
    <w:rsid w:val="00B00391"/>
    <w:rsid w:val="00B0269B"/>
    <w:rsid w:val="00B02E7A"/>
    <w:rsid w:val="00B034CE"/>
    <w:rsid w:val="00B03BAD"/>
    <w:rsid w:val="00B063FE"/>
    <w:rsid w:val="00B101DF"/>
    <w:rsid w:val="00B105E2"/>
    <w:rsid w:val="00B10C21"/>
    <w:rsid w:val="00B10E10"/>
    <w:rsid w:val="00B10E6D"/>
    <w:rsid w:val="00B11346"/>
    <w:rsid w:val="00B119B7"/>
    <w:rsid w:val="00B11A51"/>
    <w:rsid w:val="00B11BF3"/>
    <w:rsid w:val="00B1273E"/>
    <w:rsid w:val="00B12878"/>
    <w:rsid w:val="00B1367B"/>
    <w:rsid w:val="00B15298"/>
    <w:rsid w:val="00B155A6"/>
    <w:rsid w:val="00B15BBF"/>
    <w:rsid w:val="00B16B22"/>
    <w:rsid w:val="00B178F3"/>
    <w:rsid w:val="00B179C6"/>
    <w:rsid w:val="00B17F12"/>
    <w:rsid w:val="00B20A76"/>
    <w:rsid w:val="00B21B76"/>
    <w:rsid w:val="00B2214F"/>
    <w:rsid w:val="00B224D7"/>
    <w:rsid w:val="00B234CB"/>
    <w:rsid w:val="00B240F0"/>
    <w:rsid w:val="00B24776"/>
    <w:rsid w:val="00B25945"/>
    <w:rsid w:val="00B262C7"/>
    <w:rsid w:val="00B26BDE"/>
    <w:rsid w:val="00B26EF9"/>
    <w:rsid w:val="00B276BD"/>
    <w:rsid w:val="00B27D70"/>
    <w:rsid w:val="00B30015"/>
    <w:rsid w:val="00B30304"/>
    <w:rsid w:val="00B31C72"/>
    <w:rsid w:val="00B32335"/>
    <w:rsid w:val="00B328CB"/>
    <w:rsid w:val="00B33402"/>
    <w:rsid w:val="00B3482C"/>
    <w:rsid w:val="00B34880"/>
    <w:rsid w:val="00B35134"/>
    <w:rsid w:val="00B35890"/>
    <w:rsid w:val="00B35AEC"/>
    <w:rsid w:val="00B35D45"/>
    <w:rsid w:val="00B376D4"/>
    <w:rsid w:val="00B3777F"/>
    <w:rsid w:val="00B37984"/>
    <w:rsid w:val="00B37CC3"/>
    <w:rsid w:val="00B40B84"/>
    <w:rsid w:val="00B40CBF"/>
    <w:rsid w:val="00B412AE"/>
    <w:rsid w:val="00B418DD"/>
    <w:rsid w:val="00B41EA4"/>
    <w:rsid w:val="00B421F1"/>
    <w:rsid w:val="00B424D4"/>
    <w:rsid w:val="00B42B7D"/>
    <w:rsid w:val="00B4311D"/>
    <w:rsid w:val="00B43C1D"/>
    <w:rsid w:val="00B43C45"/>
    <w:rsid w:val="00B441E4"/>
    <w:rsid w:val="00B45B78"/>
    <w:rsid w:val="00B45E0B"/>
    <w:rsid w:val="00B45F54"/>
    <w:rsid w:val="00B46314"/>
    <w:rsid w:val="00B4669E"/>
    <w:rsid w:val="00B4681A"/>
    <w:rsid w:val="00B46F3D"/>
    <w:rsid w:val="00B50B83"/>
    <w:rsid w:val="00B51F3D"/>
    <w:rsid w:val="00B52655"/>
    <w:rsid w:val="00B53B12"/>
    <w:rsid w:val="00B53BE9"/>
    <w:rsid w:val="00B5414E"/>
    <w:rsid w:val="00B54E5F"/>
    <w:rsid w:val="00B54F7E"/>
    <w:rsid w:val="00B55CD3"/>
    <w:rsid w:val="00B5649E"/>
    <w:rsid w:val="00B613C5"/>
    <w:rsid w:val="00B64804"/>
    <w:rsid w:val="00B64CCD"/>
    <w:rsid w:val="00B64D97"/>
    <w:rsid w:val="00B65B8B"/>
    <w:rsid w:val="00B660BB"/>
    <w:rsid w:val="00B665B6"/>
    <w:rsid w:val="00B6799F"/>
    <w:rsid w:val="00B67BF3"/>
    <w:rsid w:val="00B72613"/>
    <w:rsid w:val="00B72922"/>
    <w:rsid w:val="00B73CC7"/>
    <w:rsid w:val="00B7527D"/>
    <w:rsid w:val="00B77176"/>
    <w:rsid w:val="00B77367"/>
    <w:rsid w:val="00B803A9"/>
    <w:rsid w:val="00B816B8"/>
    <w:rsid w:val="00B817B3"/>
    <w:rsid w:val="00B8189D"/>
    <w:rsid w:val="00B8301E"/>
    <w:rsid w:val="00B833E4"/>
    <w:rsid w:val="00B833F2"/>
    <w:rsid w:val="00B846BC"/>
    <w:rsid w:val="00B852E7"/>
    <w:rsid w:val="00B853D0"/>
    <w:rsid w:val="00B858E4"/>
    <w:rsid w:val="00B90C88"/>
    <w:rsid w:val="00B90F54"/>
    <w:rsid w:val="00B9103F"/>
    <w:rsid w:val="00B91B52"/>
    <w:rsid w:val="00B91DF4"/>
    <w:rsid w:val="00B91E55"/>
    <w:rsid w:val="00B922DB"/>
    <w:rsid w:val="00B94B86"/>
    <w:rsid w:val="00B94F37"/>
    <w:rsid w:val="00B965EF"/>
    <w:rsid w:val="00BA0378"/>
    <w:rsid w:val="00BA0AD4"/>
    <w:rsid w:val="00BA0D16"/>
    <w:rsid w:val="00BA110E"/>
    <w:rsid w:val="00BA20AA"/>
    <w:rsid w:val="00BA3967"/>
    <w:rsid w:val="00BA3D11"/>
    <w:rsid w:val="00BA411F"/>
    <w:rsid w:val="00BA4EC3"/>
    <w:rsid w:val="00BA5560"/>
    <w:rsid w:val="00BA629C"/>
    <w:rsid w:val="00BA6617"/>
    <w:rsid w:val="00BA6E32"/>
    <w:rsid w:val="00BA7082"/>
    <w:rsid w:val="00BA7852"/>
    <w:rsid w:val="00BA7A64"/>
    <w:rsid w:val="00BB00FE"/>
    <w:rsid w:val="00BB04AF"/>
    <w:rsid w:val="00BB04D3"/>
    <w:rsid w:val="00BB0A35"/>
    <w:rsid w:val="00BB12AF"/>
    <w:rsid w:val="00BB13E4"/>
    <w:rsid w:val="00BB153E"/>
    <w:rsid w:val="00BB159E"/>
    <w:rsid w:val="00BB274C"/>
    <w:rsid w:val="00BB3E9D"/>
    <w:rsid w:val="00BB534E"/>
    <w:rsid w:val="00BB5602"/>
    <w:rsid w:val="00BB5781"/>
    <w:rsid w:val="00BB67CF"/>
    <w:rsid w:val="00BB6D79"/>
    <w:rsid w:val="00BB6D81"/>
    <w:rsid w:val="00BB6ED9"/>
    <w:rsid w:val="00BB75F7"/>
    <w:rsid w:val="00BB79BB"/>
    <w:rsid w:val="00BC12EA"/>
    <w:rsid w:val="00BC158C"/>
    <w:rsid w:val="00BC25E2"/>
    <w:rsid w:val="00BC2AFC"/>
    <w:rsid w:val="00BC2D62"/>
    <w:rsid w:val="00BC385E"/>
    <w:rsid w:val="00BC3896"/>
    <w:rsid w:val="00BC3F27"/>
    <w:rsid w:val="00BC43D0"/>
    <w:rsid w:val="00BC54A0"/>
    <w:rsid w:val="00BC57B7"/>
    <w:rsid w:val="00BC669C"/>
    <w:rsid w:val="00BC74CB"/>
    <w:rsid w:val="00BC7A8C"/>
    <w:rsid w:val="00BC7FED"/>
    <w:rsid w:val="00BD08C0"/>
    <w:rsid w:val="00BD15E1"/>
    <w:rsid w:val="00BD168E"/>
    <w:rsid w:val="00BD1A58"/>
    <w:rsid w:val="00BD2196"/>
    <w:rsid w:val="00BD2FE6"/>
    <w:rsid w:val="00BD38A2"/>
    <w:rsid w:val="00BD39F2"/>
    <w:rsid w:val="00BD3C25"/>
    <w:rsid w:val="00BD5349"/>
    <w:rsid w:val="00BD5FB6"/>
    <w:rsid w:val="00BD6265"/>
    <w:rsid w:val="00BD6684"/>
    <w:rsid w:val="00BD7258"/>
    <w:rsid w:val="00BE0BFE"/>
    <w:rsid w:val="00BE10ED"/>
    <w:rsid w:val="00BE1449"/>
    <w:rsid w:val="00BE1F88"/>
    <w:rsid w:val="00BE283E"/>
    <w:rsid w:val="00BE28E4"/>
    <w:rsid w:val="00BE2C88"/>
    <w:rsid w:val="00BE3971"/>
    <w:rsid w:val="00BE457B"/>
    <w:rsid w:val="00BE4C1C"/>
    <w:rsid w:val="00BE5DA8"/>
    <w:rsid w:val="00BE62AD"/>
    <w:rsid w:val="00BE633E"/>
    <w:rsid w:val="00BE6517"/>
    <w:rsid w:val="00BE6C47"/>
    <w:rsid w:val="00BE7B16"/>
    <w:rsid w:val="00BF02BB"/>
    <w:rsid w:val="00BF178B"/>
    <w:rsid w:val="00BF28C5"/>
    <w:rsid w:val="00BF3DA7"/>
    <w:rsid w:val="00BF4669"/>
    <w:rsid w:val="00BF4672"/>
    <w:rsid w:val="00BF4C1B"/>
    <w:rsid w:val="00BF4FAA"/>
    <w:rsid w:val="00BF54B3"/>
    <w:rsid w:val="00BF58C8"/>
    <w:rsid w:val="00BF5922"/>
    <w:rsid w:val="00BF5AEC"/>
    <w:rsid w:val="00BF6518"/>
    <w:rsid w:val="00BF73BB"/>
    <w:rsid w:val="00BF7BB3"/>
    <w:rsid w:val="00BF7EDF"/>
    <w:rsid w:val="00C001EB"/>
    <w:rsid w:val="00C00684"/>
    <w:rsid w:val="00C00863"/>
    <w:rsid w:val="00C00C20"/>
    <w:rsid w:val="00C015E8"/>
    <w:rsid w:val="00C01F9E"/>
    <w:rsid w:val="00C02A87"/>
    <w:rsid w:val="00C037EA"/>
    <w:rsid w:val="00C04080"/>
    <w:rsid w:val="00C049CB"/>
    <w:rsid w:val="00C058B8"/>
    <w:rsid w:val="00C05BB5"/>
    <w:rsid w:val="00C06C58"/>
    <w:rsid w:val="00C079A4"/>
    <w:rsid w:val="00C07C64"/>
    <w:rsid w:val="00C10CD1"/>
    <w:rsid w:val="00C11CA8"/>
    <w:rsid w:val="00C12DA5"/>
    <w:rsid w:val="00C13120"/>
    <w:rsid w:val="00C13895"/>
    <w:rsid w:val="00C13DDF"/>
    <w:rsid w:val="00C15041"/>
    <w:rsid w:val="00C163CF"/>
    <w:rsid w:val="00C16FBF"/>
    <w:rsid w:val="00C17F7A"/>
    <w:rsid w:val="00C200E0"/>
    <w:rsid w:val="00C2019E"/>
    <w:rsid w:val="00C20452"/>
    <w:rsid w:val="00C2142A"/>
    <w:rsid w:val="00C21BF7"/>
    <w:rsid w:val="00C22F96"/>
    <w:rsid w:val="00C23126"/>
    <w:rsid w:val="00C23844"/>
    <w:rsid w:val="00C2399A"/>
    <w:rsid w:val="00C2407F"/>
    <w:rsid w:val="00C2437B"/>
    <w:rsid w:val="00C24C11"/>
    <w:rsid w:val="00C27BA8"/>
    <w:rsid w:val="00C3063B"/>
    <w:rsid w:val="00C33424"/>
    <w:rsid w:val="00C3394E"/>
    <w:rsid w:val="00C3472F"/>
    <w:rsid w:val="00C34E43"/>
    <w:rsid w:val="00C35727"/>
    <w:rsid w:val="00C36684"/>
    <w:rsid w:val="00C36996"/>
    <w:rsid w:val="00C36A97"/>
    <w:rsid w:val="00C36D57"/>
    <w:rsid w:val="00C37E05"/>
    <w:rsid w:val="00C4003A"/>
    <w:rsid w:val="00C4005A"/>
    <w:rsid w:val="00C41011"/>
    <w:rsid w:val="00C41A14"/>
    <w:rsid w:val="00C41D5D"/>
    <w:rsid w:val="00C427C5"/>
    <w:rsid w:val="00C448AE"/>
    <w:rsid w:val="00C44909"/>
    <w:rsid w:val="00C4525F"/>
    <w:rsid w:val="00C45CF7"/>
    <w:rsid w:val="00C466D1"/>
    <w:rsid w:val="00C46C9E"/>
    <w:rsid w:val="00C470DD"/>
    <w:rsid w:val="00C47904"/>
    <w:rsid w:val="00C47AA7"/>
    <w:rsid w:val="00C504A1"/>
    <w:rsid w:val="00C51615"/>
    <w:rsid w:val="00C519EC"/>
    <w:rsid w:val="00C51BF5"/>
    <w:rsid w:val="00C51D35"/>
    <w:rsid w:val="00C5200C"/>
    <w:rsid w:val="00C524EC"/>
    <w:rsid w:val="00C53B0D"/>
    <w:rsid w:val="00C53CD5"/>
    <w:rsid w:val="00C548EF"/>
    <w:rsid w:val="00C549BC"/>
    <w:rsid w:val="00C55229"/>
    <w:rsid w:val="00C56427"/>
    <w:rsid w:val="00C60507"/>
    <w:rsid w:val="00C6076E"/>
    <w:rsid w:val="00C60DAC"/>
    <w:rsid w:val="00C610D1"/>
    <w:rsid w:val="00C613D3"/>
    <w:rsid w:val="00C618F7"/>
    <w:rsid w:val="00C61B20"/>
    <w:rsid w:val="00C629FB"/>
    <w:rsid w:val="00C62CFC"/>
    <w:rsid w:val="00C63207"/>
    <w:rsid w:val="00C633BE"/>
    <w:rsid w:val="00C64997"/>
    <w:rsid w:val="00C64CFF"/>
    <w:rsid w:val="00C64D59"/>
    <w:rsid w:val="00C65B82"/>
    <w:rsid w:val="00C65E1B"/>
    <w:rsid w:val="00C66A1A"/>
    <w:rsid w:val="00C67FC5"/>
    <w:rsid w:val="00C70181"/>
    <w:rsid w:val="00C715EB"/>
    <w:rsid w:val="00C73613"/>
    <w:rsid w:val="00C73666"/>
    <w:rsid w:val="00C73E9F"/>
    <w:rsid w:val="00C73FEE"/>
    <w:rsid w:val="00C751B1"/>
    <w:rsid w:val="00C758BD"/>
    <w:rsid w:val="00C75B92"/>
    <w:rsid w:val="00C75C21"/>
    <w:rsid w:val="00C76224"/>
    <w:rsid w:val="00C76A74"/>
    <w:rsid w:val="00C76C0E"/>
    <w:rsid w:val="00C807B8"/>
    <w:rsid w:val="00C81A62"/>
    <w:rsid w:val="00C8240B"/>
    <w:rsid w:val="00C82CEA"/>
    <w:rsid w:val="00C84165"/>
    <w:rsid w:val="00C846D3"/>
    <w:rsid w:val="00C86DCA"/>
    <w:rsid w:val="00C86F88"/>
    <w:rsid w:val="00C87F29"/>
    <w:rsid w:val="00C90726"/>
    <w:rsid w:val="00C90A10"/>
    <w:rsid w:val="00C90B54"/>
    <w:rsid w:val="00C90C18"/>
    <w:rsid w:val="00C9143D"/>
    <w:rsid w:val="00C916D2"/>
    <w:rsid w:val="00C91DF6"/>
    <w:rsid w:val="00C92413"/>
    <w:rsid w:val="00C9320E"/>
    <w:rsid w:val="00C949EA"/>
    <w:rsid w:val="00C94C19"/>
    <w:rsid w:val="00C94EF1"/>
    <w:rsid w:val="00C95CF2"/>
    <w:rsid w:val="00C95F5F"/>
    <w:rsid w:val="00C973BF"/>
    <w:rsid w:val="00C974B0"/>
    <w:rsid w:val="00C9796D"/>
    <w:rsid w:val="00C97A24"/>
    <w:rsid w:val="00C97C6C"/>
    <w:rsid w:val="00CA11B3"/>
    <w:rsid w:val="00CA1B2F"/>
    <w:rsid w:val="00CA2276"/>
    <w:rsid w:val="00CA29EA"/>
    <w:rsid w:val="00CA4F2F"/>
    <w:rsid w:val="00CA5407"/>
    <w:rsid w:val="00CA5979"/>
    <w:rsid w:val="00CA60B8"/>
    <w:rsid w:val="00CA661C"/>
    <w:rsid w:val="00CA69E6"/>
    <w:rsid w:val="00CA6A6A"/>
    <w:rsid w:val="00CA6C84"/>
    <w:rsid w:val="00CA7520"/>
    <w:rsid w:val="00CA78BD"/>
    <w:rsid w:val="00CB0496"/>
    <w:rsid w:val="00CB0743"/>
    <w:rsid w:val="00CB097E"/>
    <w:rsid w:val="00CB1451"/>
    <w:rsid w:val="00CB2511"/>
    <w:rsid w:val="00CB3F66"/>
    <w:rsid w:val="00CB4202"/>
    <w:rsid w:val="00CB639D"/>
    <w:rsid w:val="00CB6523"/>
    <w:rsid w:val="00CB6C2B"/>
    <w:rsid w:val="00CC10C9"/>
    <w:rsid w:val="00CC184D"/>
    <w:rsid w:val="00CC18E5"/>
    <w:rsid w:val="00CC1E3B"/>
    <w:rsid w:val="00CC2DAD"/>
    <w:rsid w:val="00CC3E63"/>
    <w:rsid w:val="00CC3EE4"/>
    <w:rsid w:val="00CC5344"/>
    <w:rsid w:val="00CC5445"/>
    <w:rsid w:val="00CC576E"/>
    <w:rsid w:val="00CC5DD8"/>
    <w:rsid w:val="00CC5ED3"/>
    <w:rsid w:val="00CC64D3"/>
    <w:rsid w:val="00CC670D"/>
    <w:rsid w:val="00CD05A9"/>
    <w:rsid w:val="00CD06CD"/>
    <w:rsid w:val="00CD12FD"/>
    <w:rsid w:val="00CD2F98"/>
    <w:rsid w:val="00CD3418"/>
    <w:rsid w:val="00CE042E"/>
    <w:rsid w:val="00CE0F9D"/>
    <w:rsid w:val="00CE155C"/>
    <w:rsid w:val="00CE1F9B"/>
    <w:rsid w:val="00CE267D"/>
    <w:rsid w:val="00CE2AFC"/>
    <w:rsid w:val="00CE355F"/>
    <w:rsid w:val="00CE35AD"/>
    <w:rsid w:val="00CE424D"/>
    <w:rsid w:val="00CE4BCB"/>
    <w:rsid w:val="00CE4BE3"/>
    <w:rsid w:val="00CE4C2B"/>
    <w:rsid w:val="00CE5008"/>
    <w:rsid w:val="00CE510A"/>
    <w:rsid w:val="00CE56C1"/>
    <w:rsid w:val="00CE635F"/>
    <w:rsid w:val="00CE6754"/>
    <w:rsid w:val="00CE7A13"/>
    <w:rsid w:val="00CE7FC3"/>
    <w:rsid w:val="00CF00C9"/>
    <w:rsid w:val="00CF21B1"/>
    <w:rsid w:val="00CF46E5"/>
    <w:rsid w:val="00CF6003"/>
    <w:rsid w:val="00CF69D4"/>
    <w:rsid w:val="00CF6F60"/>
    <w:rsid w:val="00CF748A"/>
    <w:rsid w:val="00CF76C7"/>
    <w:rsid w:val="00CF79D1"/>
    <w:rsid w:val="00D00158"/>
    <w:rsid w:val="00D003D6"/>
    <w:rsid w:val="00D02D22"/>
    <w:rsid w:val="00D0358A"/>
    <w:rsid w:val="00D0572E"/>
    <w:rsid w:val="00D05A45"/>
    <w:rsid w:val="00D0702B"/>
    <w:rsid w:val="00D0735B"/>
    <w:rsid w:val="00D075F6"/>
    <w:rsid w:val="00D104B3"/>
    <w:rsid w:val="00D113CF"/>
    <w:rsid w:val="00D11B0D"/>
    <w:rsid w:val="00D11C59"/>
    <w:rsid w:val="00D1200A"/>
    <w:rsid w:val="00D132AF"/>
    <w:rsid w:val="00D13566"/>
    <w:rsid w:val="00D1419E"/>
    <w:rsid w:val="00D14860"/>
    <w:rsid w:val="00D1590B"/>
    <w:rsid w:val="00D17517"/>
    <w:rsid w:val="00D177AF"/>
    <w:rsid w:val="00D17F15"/>
    <w:rsid w:val="00D20137"/>
    <w:rsid w:val="00D204AB"/>
    <w:rsid w:val="00D204E2"/>
    <w:rsid w:val="00D205FE"/>
    <w:rsid w:val="00D2061F"/>
    <w:rsid w:val="00D2179D"/>
    <w:rsid w:val="00D21F40"/>
    <w:rsid w:val="00D22D90"/>
    <w:rsid w:val="00D23BCF"/>
    <w:rsid w:val="00D243B8"/>
    <w:rsid w:val="00D272B3"/>
    <w:rsid w:val="00D300AD"/>
    <w:rsid w:val="00D308D7"/>
    <w:rsid w:val="00D315F2"/>
    <w:rsid w:val="00D31FEC"/>
    <w:rsid w:val="00D32102"/>
    <w:rsid w:val="00D328A7"/>
    <w:rsid w:val="00D330F5"/>
    <w:rsid w:val="00D33112"/>
    <w:rsid w:val="00D33A12"/>
    <w:rsid w:val="00D3423A"/>
    <w:rsid w:val="00D349B1"/>
    <w:rsid w:val="00D34B1B"/>
    <w:rsid w:val="00D35225"/>
    <w:rsid w:val="00D36341"/>
    <w:rsid w:val="00D36BDB"/>
    <w:rsid w:val="00D37175"/>
    <w:rsid w:val="00D37BC7"/>
    <w:rsid w:val="00D405FF"/>
    <w:rsid w:val="00D41542"/>
    <w:rsid w:val="00D4180A"/>
    <w:rsid w:val="00D42125"/>
    <w:rsid w:val="00D424DD"/>
    <w:rsid w:val="00D4328C"/>
    <w:rsid w:val="00D438AA"/>
    <w:rsid w:val="00D4406C"/>
    <w:rsid w:val="00D443CF"/>
    <w:rsid w:val="00D443E4"/>
    <w:rsid w:val="00D4496A"/>
    <w:rsid w:val="00D44C2E"/>
    <w:rsid w:val="00D44D07"/>
    <w:rsid w:val="00D46A71"/>
    <w:rsid w:val="00D46C7A"/>
    <w:rsid w:val="00D47202"/>
    <w:rsid w:val="00D478FD"/>
    <w:rsid w:val="00D5060B"/>
    <w:rsid w:val="00D50BD8"/>
    <w:rsid w:val="00D516AE"/>
    <w:rsid w:val="00D52AA0"/>
    <w:rsid w:val="00D54411"/>
    <w:rsid w:val="00D54F30"/>
    <w:rsid w:val="00D5513A"/>
    <w:rsid w:val="00D55445"/>
    <w:rsid w:val="00D5562A"/>
    <w:rsid w:val="00D55940"/>
    <w:rsid w:val="00D56182"/>
    <w:rsid w:val="00D564E6"/>
    <w:rsid w:val="00D567D7"/>
    <w:rsid w:val="00D56CAE"/>
    <w:rsid w:val="00D5752F"/>
    <w:rsid w:val="00D608E1"/>
    <w:rsid w:val="00D60F44"/>
    <w:rsid w:val="00D622F0"/>
    <w:rsid w:val="00D62F6C"/>
    <w:rsid w:val="00D65016"/>
    <w:rsid w:val="00D6552A"/>
    <w:rsid w:val="00D658BF"/>
    <w:rsid w:val="00D661D4"/>
    <w:rsid w:val="00D67159"/>
    <w:rsid w:val="00D67398"/>
    <w:rsid w:val="00D67B37"/>
    <w:rsid w:val="00D67E9B"/>
    <w:rsid w:val="00D70F82"/>
    <w:rsid w:val="00D710D8"/>
    <w:rsid w:val="00D725A7"/>
    <w:rsid w:val="00D72E1C"/>
    <w:rsid w:val="00D741E0"/>
    <w:rsid w:val="00D75890"/>
    <w:rsid w:val="00D75D4E"/>
    <w:rsid w:val="00D7750D"/>
    <w:rsid w:val="00D80A10"/>
    <w:rsid w:val="00D80C81"/>
    <w:rsid w:val="00D81411"/>
    <w:rsid w:val="00D81558"/>
    <w:rsid w:val="00D81A99"/>
    <w:rsid w:val="00D81B42"/>
    <w:rsid w:val="00D8266F"/>
    <w:rsid w:val="00D8275F"/>
    <w:rsid w:val="00D82DED"/>
    <w:rsid w:val="00D83697"/>
    <w:rsid w:val="00D848FE"/>
    <w:rsid w:val="00D85B2D"/>
    <w:rsid w:val="00D85C1B"/>
    <w:rsid w:val="00D85CF6"/>
    <w:rsid w:val="00D86B3F"/>
    <w:rsid w:val="00D87288"/>
    <w:rsid w:val="00D872E7"/>
    <w:rsid w:val="00D9133C"/>
    <w:rsid w:val="00D91461"/>
    <w:rsid w:val="00D92072"/>
    <w:rsid w:val="00D921E0"/>
    <w:rsid w:val="00D93DF7"/>
    <w:rsid w:val="00D9400D"/>
    <w:rsid w:val="00D946CB"/>
    <w:rsid w:val="00D94752"/>
    <w:rsid w:val="00D95133"/>
    <w:rsid w:val="00D95E18"/>
    <w:rsid w:val="00D95F92"/>
    <w:rsid w:val="00D96278"/>
    <w:rsid w:val="00D96B2C"/>
    <w:rsid w:val="00D96B8D"/>
    <w:rsid w:val="00D96C21"/>
    <w:rsid w:val="00D97439"/>
    <w:rsid w:val="00DA3453"/>
    <w:rsid w:val="00DA3EA3"/>
    <w:rsid w:val="00DA4ED6"/>
    <w:rsid w:val="00DA58F1"/>
    <w:rsid w:val="00DA7595"/>
    <w:rsid w:val="00DA7CC5"/>
    <w:rsid w:val="00DB01EE"/>
    <w:rsid w:val="00DB1B12"/>
    <w:rsid w:val="00DB21FE"/>
    <w:rsid w:val="00DB3557"/>
    <w:rsid w:val="00DB37EA"/>
    <w:rsid w:val="00DB3C3C"/>
    <w:rsid w:val="00DB44C2"/>
    <w:rsid w:val="00DB53DF"/>
    <w:rsid w:val="00DB56EC"/>
    <w:rsid w:val="00DB60CA"/>
    <w:rsid w:val="00DB6D9E"/>
    <w:rsid w:val="00DB7149"/>
    <w:rsid w:val="00DC0626"/>
    <w:rsid w:val="00DC177F"/>
    <w:rsid w:val="00DC1BC0"/>
    <w:rsid w:val="00DC206A"/>
    <w:rsid w:val="00DC2116"/>
    <w:rsid w:val="00DC262E"/>
    <w:rsid w:val="00DC30CC"/>
    <w:rsid w:val="00DC3519"/>
    <w:rsid w:val="00DC363C"/>
    <w:rsid w:val="00DC3ADB"/>
    <w:rsid w:val="00DC4A9B"/>
    <w:rsid w:val="00DC5079"/>
    <w:rsid w:val="00DC5A0C"/>
    <w:rsid w:val="00DC5A97"/>
    <w:rsid w:val="00DC5D74"/>
    <w:rsid w:val="00DC6244"/>
    <w:rsid w:val="00DC6D89"/>
    <w:rsid w:val="00DC6EC4"/>
    <w:rsid w:val="00DC73B5"/>
    <w:rsid w:val="00DD0667"/>
    <w:rsid w:val="00DD08BF"/>
    <w:rsid w:val="00DD187E"/>
    <w:rsid w:val="00DD1D96"/>
    <w:rsid w:val="00DD2690"/>
    <w:rsid w:val="00DD4099"/>
    <w:rsid w:val="00DD42F4"/>
    <w:rsid w:val="00DD4C78"/>
    <w:rsid w:val="00DD5B7A"/>
    <w:rsid w:val="00DD5C6E"/>
    <w:rsid w:val="00DD7C41"/>
    <w:rsid w:val="00DD7FEC"/>
    <w:rsid w:val="00DE0B4F"/>
    <w:rsid w:val="00DE1909"/>
    <w:rsid w:val="00DE3275"/>
    <w:rsid w:val="00DE39E6"/>
    <w:rsid w:val="00DE438E"/>
    <w:rsid w:val="00DE49A3"/>
    <w:rsid w:val="00DE59E7"/>
    <w:rsid w:val="00DE6474"/>
    <w:rsid w:val="00DE66AC"/>
    <w:rsid w:val="00DE6E67"/>
    <w:rsid w:val="00DF0126"/>
    <w:rsid w:val="00DF1A06"/>
    <w:rsid w:val="00DF1AD7"/>
    <w:rsid w:val="00DF1FCA"/>
    <w:rsid w:val="00DF1FE2"/>
    <w:rsid w:val="00DF1FE4"/>
    <w:rsid w:val="00DF227C"/>
    <w:rsid w:val="00DF2B4C"/>
    <w:rsid w:val="00DF2E8D"/>
    <w:rsid w:val="00DF2F77"/>
    <w:rsid w:val="00DF3312"/>
    <w:rsid w:val="00DF386B"/>
    <w:rsid w:val="00DF578F"/>
    <w:rsid w:val="00DF5859"/>
    <w:rsid w:val="00DF58B4"/>
    <w:rsid w:val="00DF71A7"/>
    <w:rsid w:val="00DF7A84"/>
    <w:rsid w:val="00DF7BD5"/>
    <w:rsid w:val="00E006D8"/>
    <w:rsid w:val="00E00D4F"/>
    <w:rsid w:val="00E03A58"/>
    <w:rsid w:val="00E03F1C"/>
    <w:rsid w:val="00E03FB7"/>
    <w:rsid w:val="00E05EC7"/>
    <w:rsid w:val="00E0603D"/>
    <w:rsid w:val="00E060FA"/>
    <w:rsid w:val="00E065DF"/>
    <w:rsid w:val="00E06CD0"/>
    <w:rsid w:val="00E06ECA"/>
    <w:rsid w:val="00E07384"/>
    <w:rsid w:val="00E07F39"/>
    <w:rsid w:val="00E1064D"/>
    <w:rsid w:val="00E10BA0"/>
    <w:rsid w:val="00E10DB1"/>
    <w:rsid w:val="00E11706"/>
    <w:rsid w:val="00E11A2A"/>
    <w:rsid w:val="00E1364F"/>
    <w:rsid w:val="00E13910"/>
    <w:rsid w:val="00E14F49"/>
    <w:rsid w:val="00E169AA"/>
    <w:rsid w:val="00E17347"/>
    <w:rsid w:val="00E17DBD"/>
    <w:rsid w:val="00E17EFD"/>
    <w:rsid w:val="00E201ED"/>
    <w:rsid w:val="00E204E7"/>
    <w:rsid w:val="00E20D70"/>
    <w:rsid w:val="00E2112B"/>
    <w:rsid w:val="00E213F7"/>
    <w:rsid w:val="00E219B0"/>
    <w:rsid w:val="00E228BB"/>
    <w:rsid w:val="00E228EB"/>
    <w:rsid w:val="00E23853"/>
    <w:rsid w:val="00E239F3"/>
    <w:rsid w:val="00E243F3"/>
    <w:rsid w:val="00E25CC1"/>
    <w:rsid w:val="00E260C5"/>
    <w:rsid w:val="00E262D5"/>
    <w:rsid w:val="00E26636"/>
    <w:rsid w:val="00E26F5D"/>
    <w:rsid w:val="00E270E9"/>
    <w:rsid w:val="00E27454"/>
    <w:rsid w:val="00E274F9"/>
    <w:rsid w:val="00E30CC5"/>
    <w:rsid w:val="00E31094"/>
    <w:rsid w:val="00E32AB3"/>
    <w:rsid w:val="00E347AB"/>
    <w:rsid w:val="00E34B02"/>
    <w:rsid w:val="00E35117"/>
    <w:rsid w:val="00E35704"/>
    <w:rsid w:val="00E36CB5"/>
    <w:rsid w:val="00E40BC4"/>
    <w:rsid w:val="00E40C20"/>
    <w:rsid w:val="00E41958"/>
    <w:rsid w:val="00E432E0"/>
    <w:rsid w:val="00E43997"/>
    <w:rsid w:val="00E43EB6"/>
    <w:rsid w:val="00E44EFD"/>
    <w:rsid w:val="00E4690E"/>
    <w:rsid w:val="00E51558"/>
    <w:rsid w:val="00E51CBE"/>
    <w:rsid w:val="00E52E67"/>
    <w:rsid w:val="00E537CF"/>
    <w:rsid w:val="00E540F5"/>
    <w:rsid w:val="00E55A8E"/>
    <w:rsid w:val="00E5705B"/>
    <w:rsid w:val="00E5751E"/>
    <w:rsid w:val="00E578DB"/>
    <w:rsid w:val="00E601FA"/>
    <w:rsid w:val="00E602C2"/>
    <w:rsid w:val="00E60556"/>
    <w:rsid w:val="00E615B7"/>
    <w:rsid w:val="00E620D9"/>
    <w:rsid w:val="00E63223"/>
    <w:rsid w:val="00E635C0"/>
    <w:rsid w:val="00E6390C"/>
    <w:rsid w:val="00E643EE"/>
    <w:rsid w:val="00E64BAD"/>
    <w:rsid w:val="00E65A2D"/>
    <w:rsid w:val="00E65D5A"/>
    <w:rsid w:val="00E66855"/>
    <w:rsid w:val="00E66919"/>
    <w:rsid w:val="00E67C84"/>
    <w:rsid w:val="00E70048"/>
    <w:rsid w:val="00E70ED0"/>
    <w:rsid w:val="00E7139D"/>
    <w:rsid w:val="00E72E80"/>
    <w:rsid w:val="00E73A91"/>
    <w:rsid w:val="00E73FAD"/>
    <w:rsid w:val="00E75AB6"/>
    <w:rsid w:val="00E75FC7"/>
    <w:rsid w:val="00E77AFC"/>
    <w:rsid w:val="00E80972"/>
    <w:rsid w:val="00E80DA7"/>
    <w:rsid w:val="00E82A1F"/>
    <w:rsid w:val="00E82CBF"/>
    <w:rsid w:val="00E83FC1"/>
    <w:rsid w:val="00E842E3"/>
    <w:rsid w:val="00E84EEE"/>
    <w:rsid w:val="00E85E82"/>
    <w:rsid w:val="00E86F89"/>
    <w:rsid w:val="00E87C3B"/>
    <w:rsid w:val="00E90BD7"/>
    <w:rsid w:val="00E91916"/>
    <w:rsid w:val="00E94605"/>
    <w:rsid w:val="00E94817"/>
    <w:rsid w:val="00E954B4"/>
    <w:rsid w:val="00E95D0C"/>
    <w:rsid w:val="00E967BB"/>
    <w:rsid w:val="00EA1258"/>
    <w:rsid w:val="00EA2590"/>
    <w:rsid w:val="00EA3EE5"/>
    <w:rsid w:val="00EA4349"/>
    <w:rsid w:val="00EA4680"/>
    <w:rsid w:val="00EA4682"/>
    <w:rsid w:val="00EA4D5C"/>
    <w:rsid w:val="00EA4F3D"/>
    <w:rsid w:val="00EA5006"/>
    <w:rsid w:val="00EA5944"/>
    <w:rsid w:val="00EA75A0"/>
    <w:rsid w:val="00EB00D4"/>
    <w:rsid w:val="00EB0849"/>
    <w:rsid w:val="00EB0FDC"/>
    <w:rsid w:val="00EB10DA"/>
    <w:rsid w:val="00EB1303"/>
    <w:rsid w:val="00EB2232"/>
    <w:rsid w:val="00EB2E89"/>
    <w:rsid w:val="00EB3953"/>
    <w:rsid w:val="00EB3C19"/>
    <w:rsid w:val="00EB4DA0"/>
    <w:rsid w:val="00EB624C"/>
    <w:rsid w:val="00EC0445"/>
    <w:rsid w:val="00EC0FCD"/>
    <w:rsid w:val="00EC168A"/>
    <w:rsid w:val="00EC1968"/>
    <w:rsid w:val="00EC1B28"/>
    <w:rsid w:val="00EC2394"/>
    <w:rsid w:val="00EC2E73"/>
    <w:rsid w:val="00EC4BB5"/>
    <w:rsid w:val="00EC6486"/>
    <w:rsid w:val="00EC6B0E"/>
    <w:rsid w:val="00EC7729"/>
    <w:rsid w:val="00EC7AA8"/>
    <w:rsid w:val="00EC7CA5"/>
    <w:rsid w:val="00EC7D03"/>
    <w:rsid w:val="00ED066D"/>
    <w:rsid w:val="00ED06E3"/>
    <w:rsid w:val="00ED0F14"/>
    <w:rsid w:val="00ED1430"/>
    <w:rsid w:val="00ED1A22"/>
    <w:rsid w:val="00ED1A2D"/>
    <w:rsid w:val="00ED1A7A"/>
    <w:rsid w:val="00ED262C"/>
    <w:rsid w:val="00ED2E75"/>
    <w:rsid w:val="00ED2F0A"/>
    <w:rsid w:val="00ED32D7"/>
    <w:rsid w:val="00ED36BA"/>
    <w:rsid w:val="00ED4004"/>
    <w:rsid w:val="00ED6E00"/>
    <w:rsid w:val="00ED76B2"/>
    <w:rsid w:val="00EE0EE7"/>
    <w:rsid w:val="00EE0F64"/>
    <w:rsid w:val="00EE10F8"/>
    <w:rsid w:val="00EE153D"/>
    <w:rsid w:val="00EE17FE"/>
    <w:rsid w:val="00EE1EDD"/>
    <w:rsid w:val="00EE251A"/>
    <w:rsid w:val="00EE2741"/>
    <w:rsid w:val="00EE45D5"/>
    <w:rsid w:val="00EE45EB"/>
    <w:rsid w:val="00EE4F75"/>
    <w:rsid w:val="00EE7198"/>
    <w:rsid w:val="00EE7294"/>
    <w:rsid w:val="00EF0FC6"/>
    <w:rsid w:val="00EF1293"/>
    <w:rsid w:val="00EF1B7F"/>
    <w:rsid w:val="00EF1C4E"/>
    <w:rsid w:val="00EF28A0"/>
    <w:rsid w:val="00EF3356"/>
    <w:rsid w:val="00EF3542"/>
    <w:rsid w:val="00EF36D5"/>
    <w:rsid w:val="00EF3D7F"/>
    <w:rsid w:val="00EF434D"/>
    <w:rsid w:val="00EF542C"/>
    <w:rsid w:val="00EF579A"/>
    <w:rsid w:val="00EF6334"/>
    <w:rsid w:val="00F000EB"/>
    <w:rsid w:val="00F00925"/>
    <w:rsid w:val="00F0205C"/>
    <w:rsid w:val="00F02D67"/>
    <w:rsid w:val="00F02DC4"/>
    <w:rsid w:val="00F03917"/>
    <w:rsid w:val="00F0471B"/>
    <w:rsid w:val="00F05313"/>
    <w:rsid w:val="00F05579"/>
    <w:rsid w:val="00F06623"/>
    <w:rsid w:val="00F10057"/>
    <w:rsid w:val="00F10452"/>
    <w:rsid w:val="00F116CD"/>
    <w:rsid w:val="00F13316"/>
    <w:rsid w:val="00F139EB"/>
    <w:rsid w:val="00F1514B"/>
    <w:rsid w:val="00F15683"/>
    <w:rsid w:val="00F16B22"/>
    <w:rsid w:val="00F20550"/>
    <w:rsid w:val="00F208F0"/>
    <w:rsid w:val="00F2112A"/>
    <w:rsid w:val="00F2120F"/>
    <w:rsid w:val="00F223D1"/>
    <w:rsid w:val="00F224CA"/>
    <w:rsid w:val="00F23972"/>
    <w:rsid w:val="00F23986"/>
    <w:rsid w:val="00F23DE1"/>
    <w:rsid w:val="00F243A7"/>
    <w:rsid w:val="00F243B1"/>
    <w:rsid w:val="00F24525"/>
    <w:rsid w:val="00F25391"/>
    <w:rsid w:val="00F271DB"/>
    <w:rsid w:val="00F30975"/>
    <w:rsid w:val="00F3098D"/>
    <w:rsid w:val="00F321DD"/>
    <w:rsid w:val="00F32B43"/>
    <w:rsid w:val="00F331CD"/>
    <w:rsid w:val="00F334A8"/>
    <w:rsid w:val="00F3374A"/>
    <w:rsid w:val="00F350FA"/>
    <w:rsid w:val="00F360B2"/>
    <w:rsid w:val="00F37344"/>
    <w:rsid w:val="00F37BAC"/>
    <w:rsid w:val="00F37E78"/>
    <w:rsid w:val="00F4086B"/>
    <w:rsid w:val="00F40D00"/>
    <w:rsid w:val="00F4172B"/>
    <w:rsid w:val="00F418A7"/>
    <w:rsid w:val="00F42776"/>
    <w:rsid w:val="00F442D5"/>
    <w:rsid w:val="00F44A17"/>
    <w:rsid w:val="00F45F7F"/>
    <w:rsid w:val="00F46BC1"/>
    <w:rsid w:val="00F47342"/>
    <w:rsid w:val="00F476A8"/>
    <w:rsid w:val="00F478FD"/>
    <w:rsid w:val="00F502E7"/>
    <w:rsid w:val="00F510E3"/>
    <w:rsid w:val="00F51289"/>
    <w:rsid w:val="00F51AFD"/>
    <w:rsid w:val="00F51DAB"/>
    <w:rsid w:val="00F51F2A"/>
    <w:rsid w:val="00F54529"/>
    <w:rsid w:val="00F546D2"/>
    <w:rsid w:val="00F54CAE"/>
    <w:rsid w:val="00F5620F"/>
    <w:rsid w:val="00F5667C"/>
    <w:rsid w:val="00F56CAB"/>
    <w:rsid w:val="00F5740B"/>
    <w:rsid w:val="00F579A5"/>
    <w:rsid w:val="00F57EC3"/>
    <w:rsid w:val="00F6204A"/>
    <w:rsid w:val="00F6306F"/>
    <w:rsid w:val="00F633A2"/>
    <w:rsid w:val="00F633BF"/>
    <w:rsid w:val="00F6380E"/>
    <w:rsid w:val="00F63972"/>
    <w:rsid w:val="00F64B3C"/>
    <w:rsid w:val="00F64FF4"/>
    <w:rsid w:val="00F65BA7"/>
    <w:rsid w:val="00F66B3F"/>
    <w:rsid w:val="00F70ED8"/>
    <w:rsid w:val="00F72D78"/>
    <w:rsid w:val="00F734F3"/>
    <w:rsid w:val="00F74A38"/>
    <w:rsid w:val="00F75503"/>
    <w:rsid w:val="00F75787"/>
    <w:rsid w:val="00F757B0"/>
    <w:rsid w:val="00F76A9D"/>
    <w:rsid w:val="00F802DB"/>
    <w:rsid w:val="00F8044C"/>
    <w:rsid w:val="00F80C07"/>
    <w:rsid w:val="00F816C2"/>
    <w:rsid w:val="00F81CFB"/>
    <w:rsid w:val="00F83148"/>
    <w:rsid w:val="00F83905"/>
    <w:rsid w:val="00F84270"/>
    <w:rsid w:val="00F8440B"/>
    <w:rsid w:val="00F846AC"/>
    <w:rsid w:val="00F848D5"/>
    <w:rsid w:val="00F85EA4"/>
    <w:rsid w:val="00F87642"/>
    <w:rsid w:val="00F87F78"/>
    <w:rsid w:val="00F90B3F"/>
    <w:rsid w:val="00F90D78"/>
    <w:rsid w:val="00F9178A"/>
    <w:rsid w:val="00F9181F"/>
    <w:rsid w:val="00F91D43"/>
    <w:rsid w:val="00F934F4"/>
    <w:rsid w:val="00F95092"/>
    <w:rsid w:val="00F9555D"/>
    <w:rsid w:val="00F95C36"/>
    <w:rsid w:val="00F95DB7"/>
    <w:rsid w:val="00F961E8"/>
    <w:rsid w:val="00F973D7"/>
    <w:rsid w:val="00F97F9D"/>
    <w:rsid w:val="00FA06D8"/>
    <w:rsid w:val="00FA0842"/>
    <w:rsid w:val="00FA1C18"/>
    <w:rsid w:val="00FA1F1A"/>
    <w:rsid w:val="00FA2EFD"/>
    <w:rsid w:val="00FA2F67"/>
    <w:rsid w:val="00FA39E9"/>
    <w:rsid w:val="00FA42A0"/>
    <w:rsid w:val="00FA4536"/>
    <w:rsid w:val="00FA4BB0"/>
    <w:rsid w:val="00FA4E19"/>
    <w:rsid w:val="00FA4F77"/>
    <w:rsid w:val="00FA524E"/>
    <w:rsid w:val="00FA72A1"/>
    <w:rsid w:val="00FA7AB2"/>
    <w:rsid w:val="00FB02CE"/>
    <w:rsid w:val="00FB0C00"/>
    <w:rsid w:val="00FB1086"/>
    <w:rsid w:val="00FB1094"/>
    <w:rsid w:val="00FB1582"/>
    <w:rsid w:val="00FB1628"/>
    <w:rsid w:val="00FB1E31"/>
    <w:rsid w:val="00FB21A1"/>
    <w:rsid w:val="00FB36B0"/>
    <w:rsid w:val="00FB3E36"/>
    <w:rsid w:val="00FB46B3"/>
    <w:rsid w:val="00FB4833"/>
    <w:rsid w:val="00FB4D92"/>
    <w:rsid w:val="00FB5267"/>
    <w:rsid w:val="00FB592E"/>
    <w:rsid w:val="00FB5B2A"/>
    <w:rsid w:val="00FC05BB"/>
    <w:rsid w:val="00FC07CE"/>
    <w:rsid w:val="00FC0C74"/>
    <w:rsid w:val="00FC1AD1"/>
    <w:rsid w:val="00FC248F"/>
    <w:rsid w:val="00FC33B2"/>
    <w:rsid w:val="00FC3FFA"/>
    <w:rsid w:val="00FC41C9"/>
    <w:rsid w:val="00FC4A94"/>
    <w:rsid w:val="00FC52DE"/>
    <w:rsid w:val="00FC5790"/>
    <w:rsid w:val="00FC710B"/>
    <w:rsid w:val="00FC7931"/>
    <w:rsid w:val="00FC7F25"/>
    <w:rsid w:val="00FD096B"/>
    <w:rsid w:val="00FD0E81"/>
    <w:rsid w:val="00FD1395"/>
    <w:rsid w:val="00FD232C"/>
    <w:rsid w:val="00FD3DCC"/>
    <w:rsid w:val="00FD3ECF"/>
    <w:rsid w:val="00FD4763"/>
    <w:rsid w:val="00FD47F9"/>
    <w:rsid w:val="00FD4F05"/>
    <w:rsid w:val="00FD51D6"/>
    <w:rsid w:val="00FD5675"/>
    <w:rsid w:val="00FD61A9"/>
    <w:rsid w:val="00FD696F"/>
    <w:rsid w:val="00FD6A34"/>
    <w:rsid w:val="00FE0EE4"/>
    <w:rsid w:val="00FE117F"/>
    <w:rsid w:val="00FE1863"/>
    <w:rsid w:val="00FE1945"/>
    <w:rsid w:val="00FE1FEF"/>
    <w:rsid w:val="00FE28B9"/>
    <w:rsid w:val="00FE30BE"/>
    <w:rsid w:val="00FE358D"/>
    <w:rsid w:val="00FE3B2F"/>
    <w:rsid w:val="00FE3DDD"/>
    <w:rsid w:val="00FE4909"/>
    <w:rsid w:val="00FE4DC0"/>
    <w:rsid w:val="00FE5B8C"/>
    <w:rsid w:val="00FE6EE0"/>
    <w:rsid w:val="00FE712E"/>
    <w:rsid w:val="00FE7268"/>
    <w:rsid w:val="00FE74D6"/>
    <w:rsid w:val="00FE762E"/>
    <w:rsid w:val="00FE76F0"/>
    <w:rsid w:val="00FE7FA3"/>
    <w:rsid w:val="00FF39ED"/>
    <w:rsid w:val="00FF50AB"/>
    <w:rsid w:val="00FF5545"/>
    <w:rsid w:val="00FF56DF"/>
    <w:rsid w:val="00FF571C"/>
    <w:rsid w:val="00FF59DA"/>
    <w:rsid w:val="00FF77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85B4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6688F"/>
    <w:rPr>
      <w:rFonts w:ascii="Arial" w:eastAsia="SimSun" w:hAnsi="Arial" w:cs="Arial"/>
      <w:sz w:val="22"/>
      <w:lang w:eastAsia="zh-CN"/>
    </w:rPr>
  </w:style>
  <w:style w:type="paragraph" w:styleId="1">
    <w:name w:val="heading 1"/>
    <w:basedOn w:val="a0"/>
    <w:next w:val="a0"/>
    <w:link w:val="1Char"/>
    <w:qFormat/>
    <w:rsid w:val="00C34E43"/>
    <w:pPr>
      <w:keepNext/>
      <w:numPr>
        <w:numId w:val="3"/>
      </w:numPr>
      <w:spacing w:before="240" w:after="480"/>
      <w:outlineLvl w:val="0"/>
    </w:pPr>
    <w:rPr>
      <w:b/>
      <w:bCs/>
      <w:caps/>
      <w:kern w:val="32"/>
      <w:szCs w:val="32"/>
    </w:rPr>
  </w:style>
  <w:style w:type="paragraph" w:styleId="2">
    <w:name w:val="heading 2"/>
    <w:basedOn w:val="a0"/>
    <w:next w:val="a0"/>
    <w:qFormat/>
    <w:rsid w:val="00C34E43"/>
    <w:pPr>
      <w:keepNext/>
      <w:numPr>
        <w:ilvl w:val="1"/>
        <w:numId w:val="3"/>
      </w:numPr>
      <w:spacing w:before="240" w:after="360"/>
      <w:outlineLvl w:val="1"/>
    </w:pPr>
    <w:rPr>
      <w:bCs/>
      <w:iCs/>
      <w:caps/>
      <w:szCs w:val="28"/>
    </w:rPr>
  </w:style>
  <w:style w:type="paragraph" w:styleId="3">
    <w:name w:val="heading 3"/>
    <w:basedOn w:val="a0"/>
    <w:next w:val="a0"/>
    <w:link w:val="3Char"/>
    <w:qFormat/>
    <w:rsid w:val="00C34E43"/>
    <w:pPr>
      <w:keepNext/>
      <w:numPr>
        <w:ilvl w:val="2"/>
        <w:numId w:val="3"/>
      </w:numPr>
      <w:spacing w:before="240" w:after="240"/>
      <w:outlineLvl w:val="2"/>
    </w:pPr>
    <w:rPr>
      <w:bCs/>
      <w:szCs w:val="26"/>
      <w:u w:val="single"/>
    </w:rPr>
  </w:style>
  <w:style w:type="paragraph" w:styleId="4">
    <w:name w:val="heading 4"/>
    <w:basedOn w:val="a0"/>
    <w:next w:val="a0"/>
    <w:qFormat/>
    <w:rsid w:val="00A5423E"/>
    <w:pPr>
      <w:keepNext/>
      <w:spacing w:before="240" w:after="60"/>
      <w:outlineLvl w:val="3"/>
    </w:pPr>
    <w:rPr>
      <w:bCs/>
      <w:i/>
      <w:szCs w:val="28"/>
    </w:rPr>
  </w:style>
  <w:style w:type="paragraph" w:styleId="5">
    <w:name w:val="heading 5"/>
    <w:basedOn w:val="a0"/>
    <w:next w:val="a0"/>
    <w:link w:val="5Char"/>
    <w:unhideWhenUsed/>
    <w:qFormat/>
    <w:rsid w:val="00807D9F"/>
    <w:pPr>
      <w:keepNext/>
      <w:keepLines/>
      <w:spacing w:before="200"/>
      <w:outlineLvl w:val="4"/>
    </w:pPr>
    <w:rPr>
      <w:rFonts w:ascii="Times New Roman" w:eastAsia="Times New Roman" w:hAnsi="Times New Roman" w:cs="Times New Roman"/>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qFormat/>
    <w:rsid w:val="00A5423E"/>
    <w:rPr>
      <w:b/>
      <w:bCs/>
      <w:sz w:val="18"/>
    </w:rPr>
  </w:style>
  <w:style w:type="paragraph" w:styleId="a5">
    <w:name w:val="annotation text"/>
    <w:basedOn w:val="a0"/>
    <w:link w:val="Char"/>
    <w:semiHidden/>
    <w:rsid w:val="00A5423E"/>
    <w:rPr>
      <w:rFonts w:cs="Times New Roman"/>
      <w:sz w:val="18"/>
      <w:lang w:val="x-none"/>
    </w:rPr>
  </w:style>
  <w:style w:type="paragraph" w:styleId="a6">
    <w:name w:val="endnote text"/>
    <w:basedOn w:val="a0"/>
    <w:semiHidden/>
    <w:rsid w:val="00A5423E"/>
    <w:rPr>
      <w:sz w:val="18"/>
    </w:rPr>
  </w:style>
  <w:style w:type="paragraph" w:styleId="a7">
    <w:name w:val="footer"/>
    <w:basedOn w:val="a0"/>
    <w:semiHidden/>
    <w:rsid w:val="00A5423E"/>
    <w:pPr>
      <w:tabs>
        <w:tab w:val="center" w:pos="4320"/>
        <w:tab w:val="right" w:pos="8640"/>
      </w:tabs>
    </w:pPr>
  </w:style>
  <w:style w:type="paragraph" w:styleId="a8">
    <w:name w:val="footnote text"/>
    <w:aliases w:val="Footnote"/>
    <w:basedOn w:val="a0"/>
    <w:link w:val="Char0"/>
    <w:semiHidden/>
    <w:rsid w:val="00A5423E"/>
    <w:rPr>
      <w:sz w:val="18"/>
    </w:rPr>
  </w:style>
  <w:style w:type="character" w:customStyle="1" w:styleId="Char0">
    <w:name w:val="脚注文本 Char"/>
    <w:aliases w:val="Footnote Char"/>
    <w:link w:val="a8"/>
    <w:locked/>
    <w:rsid w:val="00321245"/>
    <w:rPr>
      <w:rFonts w:ascii="Arial" w:eastAsia="SimSun" w:hAnsi="Arial" w:cs="Arial"/>
      <w:sz w:val="18"/>
      <w:lang w:val="en-US" w:eastAsia="zh-CN" w:bidi="ar-SA"/>
    </w:rPr>
  </w:style>
  <w:style w:type="paragraph" w:styleId="a9">
    <w:name w:val="header"/>
    <w:basedOn w:val="a0"/>
    <w:link w:val="Char1"/>
    <w:semiHidden/>
    <w:rsid w:val="00A5423E"/>
    <w:pPr>
      <w:tabs>
        <w:tab w:val="center" w:pos="4536"/>
        <w:tab w:val="right" w:pos="9072"/>
      </w:tabs>
    </w:pPr>
  </w:style>
  <w:style w:type="character" w:customStyle="1" w:styleId="Char1">
    <w:name w:val="页眉 Char"/>
    <w:link w:val="a9"/>
    <w:locked/>
    <w:rsid w:val="00C34E43"/>
    <w:rPr>
      <w:rFonts w:ascii="Arial" w:eastAsia="SimSun" w:hAnsi="Arial" w:cs="Arial"/>
      <w:sz w:val="22"/>
      <w:lang w:val="en-US" w:eastAsia="zh-CN" w:bidi="ar-SA"/>
    </w:rPr>
  </w:style>
  <w:style w:type="paragraph" w:styleId="a">
    <w:name w:val="List Number"/>
    <w:basedOn w:val="a0"/>
    <w:semiHidden/>
    <w:rsid w:val="00A5423E"/>
    <w:pPr>
      <w:numPr>
        <w:numId w:val="1"/>
      </w:numPr>
    </w:pPr>
  </w:style>
  <w:style w:type="paragraph" w:customStyle="1" w:styleId="ONUME">
    <w:name w:val="ONUM E"/>
    <w:basedOn w:val="a0"/>
    <w:rsid w:val="00A86408"/>
    <w:pPr>
      <w:numPr>
        <w:numId w:val="2"/>
      </w:numPr>
      <w:spacing w:after="220"/>
    </w:pPr>
  </w:style>
  <w:style w:type="paragraph" w:styleId="aa">
    <w:name w:val="Salutation"/>
    <w:basedOn w:val="a0"/>
    <w:next w:val="a0"/>
    <w:semiHidden/>
    <w:rsid w:val="00A5423E"/>
  </w:style>
  <w:style w:type="paragraph" w:styleId="ab">
    <w:name w:val="Signature"/>
    <w:basedOn w:val="a0"/>
    <w:semiHidden/>
    <w:rsid w:val="00A5423E"/>
    <w:pPr>
      <w:ind w:left="5250"/>
    </w:pPr>
  </w:style>
  <w:style w:type="paragraph" w:styleId="30">
    <w:name w:val="toc 3"/>
    <w:basedOn w:val="a0"/>
    <w:next w:val="a0"/>
    <w:autoRedefine/>
    <w:uiPriority w:val="39"/>
    <w:rsid w:val="00A40869"/>
    <w:pPr>
      <w:tabs>
        <w:tab w:val="left" w:pos="851"/>
        <w:tab w:val="right" w:leader="dot" w:pos="9345"/>
      </w:tabs>
      <w:ind w:left="440"/>
    </w:pPr>
  </w:style>
  <w:style w:type="paragraph" w:styleId="10">
    <w:name w:val="toc 1"/>
    <w:basedOn w:val="a0"/>
    <w:next w:val="a0"/>
    <w:autoRedefine/>
    <w:uiPriority w:val="39"/>
    <w:rsid w:val="00ED1A22"/>
    <w:pPr>
      <w:spacing w:before="120" w:after="120"/>
    </w:pPr>
    <w:rPr>
      <w:b/>
      <w:caps/>
    </w:rPr>
  </w:style>
  <w:style w:type="paragraph" w:styleId="20">
    <w:name w:val="toc 2"/>
    <w:basedOn w:val="a0"/>
    <w:next w:val="a0"/>
    <w:autoRedefine/>
    <w:uiPriority w:val="39"/>
    <w:rsid w:val="00ED1A22"/>
    <w:pPr>
      <w:spacing w:before="120" w:after="120"/>
      <w:ind w:left="221"/>
    </w:pPr>
    <w:rPr>
      <w:caps/>
    </w:rPr>
  </w:style>
  <w:style w:type="character" w:styleId="ac">
    <w:name w:val="footnote reference"/>
    <w:rsid w:val="00321245"/>
    <w:rPr>
      <w:rFonts w:cs="Times New Roman"/>
      <w:vertAlign w:val="superscript"/>
    </w:rPr>
  </w:style>
  <w:style w:type="paragraph" w:styleId="ad">
    <w:name w:val="Balloon Text"/>
    <w:basedOn w:val="a0"/>
    <w:semiHidden/>
    <w:rsid w:val="00321245"/>
    <w:rPr>
      <w:rFonts w:ascii="Tahoma" w:hAnsi="Tahoma" w:cs="Tahoma"/>
      <w:sz w:val="16"/>
      <w:szCs w:val="16"/>
    </w:rPr>
  </w:style>
  <w:style w:type="character" w:styleId="ae">
    <w:name w:val="Hyperlink"/>
    <w:uiPriority w:val="99"/>
    <w:rsid w:val="005F1D93"/>
    <w:rPr>
      <w:color w:val="0000FF"/>
      <w:u w:val="single"/>
    </w:rPr>
  </w:style>
  <w:style w:type="paragraph" w:styleId="31">
    <w:name w:val="Body Text 3"/>
    <w:basedOn w:val="a0"/>
    <w:link w:val="3Char0"/>
    <w:rsid w:val="006D23B0"/>
    <w:pPr>
      <w:spacing w:after="120" w:line="260" w:lineRule="atLeast"/>
      <w:ind w:left="1021"/>
    </w:pPr>
    <w:rPr>
      <w:rFonts w:eastAsia="Times New Roman" w:cs="Times New Roman"/>
      <w:sz w:val="16"/>
      <w:szCs w:val="16"/>
      <w:lang w:val="x-none" w:eastAsia="x-none"/>
    </w:rPr>
  </w:style>
  <w:style w:type="character" w:customStyle="1" w:styleId="3Char0">
    <w:name w:val="正文文本 3 Char"/>
    <w:link w:val="31"/>
    <w:rsid w:val="006D23B0"/>
    <w:rPr>
      <w:rFonts w:ascii="Arial" w:hAnsi="Arial" w:cs="Arial"/>
      <w:sz w:val="16"/>
      <w:szCs w:val="16"/>
    </w:rPr>
  </w:style>
  <w:style w:type="paragraph" w:customStyle="1" w:styleId="MediumGrid1-Accent21">
    <w:name w:val="Medium Grid 1 - Accent 21"/>
    <w:basedOn w:val="a0"/>
    <w:uiPriority w:val="34"/>
    <w:qFormat/>
    <w:rsid w:val="004D4514"/>
    <w:pPr>
      <w:spacing w:after="200" w:line="276" w:lineRule="auto"/>
      <w:ind w:left="720"/>
      <w:contextualSpacing/>
    </w:pPr>
    <w:rPr>
      <w:rFonts w:ascii="Times New Roman" w:eastAsia="Calibri" w:hAnsi="Times New Roman" w:cs="Times New Roman"/>
      <w:sz w:val="28"/>
      <w:szCs w:val="22"/>
      <w:lang w:eastAsia="en-US"/>
    </w:rPr>
  </w:style>
  <w:style w:type="character" w:styleId="af">
    <w:name w:val="annotation reference"/>
    <w:rsid w:val="0078460D"/>
    <w:rPr>
      <w:sz w:val="18"/>
      <w:szCs w:val="18"/>
    </w:rPr>
  </w:style>
  <w:style w:type="paragraph" w:styleId="af0">
    <w:name w:val="annotation subject"/>
    <w:basedOn w:val="a5"/>
    <w:next w:val="a5"/>
    <w:link w:val="Char2"/>
    <w:rsid w:val="0078460D"/>
    <w:rPr>
      <w:b/>
      <w:bCs/>
    </w:rPr>
  </w:style>
  <w:style w:type="character" w:customStyle="1" w:styleId="Char">
    <w:name w:val="批注文字 Char"/>
    <w:link w:val="a5"/>
    <w:semiHidden/>
    <w:rsid w:val="0078460D"/>
    <w:rPr>
      <w:rFonts w:ascii="Arial" w:eastAsia="SimSun" w:hAnsi="Arial" w:cs="Arial"/>
      <w:sz w:val="18"/>
      <w:lang w:eastAsia="zh-CN"/>
    </w:rPr>
  </w:style>
  <w:style w:type="character" w:customStyle="1" w:styleId="Char2">
    <w:name w:val="批注主题 Char"/>
    <w:link w:val="af0"/>
    <w:rsid w:val="0078460D"/>
    <w:rPr>
      <w:rFonts w:ascii="Arial" w:eastAsia="SimSun" w:hAnsi="Arial" w:cs="Arial"/>
      <w:b/>
      <w:bCs/>
      <w:sz w:val="18"/>
      <w:lang w:eastAsia="zh-CN"/>
    </w:rPr>
  </w:style>
  <w:style w:type="table" w:styleId="af1">
    <w:name w:val="Table Grid"/>
    <w:basedOn w:val="a2"/>
    <w:uiPriority w:val="59"/>
    <w:rsid w:val="00526AF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rsid w:val="007E4E3D"/>
    <w:rPr>
      <w:rFonts w:ascii="Arial" w:eastAsia="SimSun" w:hAnsi="Arial" w:cs="Arial"/>
      <w:b/>
      <w:bCs/>
      <w:caps/>
      <w:kern w:val="32"/>
      <w:sz w:val="22"/>
      <w:szCs w:val="32"/>
      <w:lang w:eastAsia="zh-CN"/>
    </w:rPr>
  </w:style>
  <w:style w:type="character" w:customStyle="1" w:styleId="3Char">
    <w:name w:val="标题 3 Char"/>
    <w:link w:val="3"/>
    <w:rsid w:val="007E4E3D"/>
    <w:rPr>
      <w:rFonts w:ascii="Arial" w:eastAsia="SimSun" w:hAnsi="Arial" w:cs="Arial"/>
      <w:bCs/>
      <w:sz w:val="22"/>
      <w:szCs w:val="26"/>
      <w:u w:val="single"/>
      <w:lang w:eastAsia="zh-CN"/>
    </w:rPr>
  </w:style>
  <w:style w:type="paragraph" w:styleId="af2">
    <w:name w:val="Revision"/>
    <w:hidden/>
    <w:uiPriority w:val="99"/>
    <w:semiHidden/>
    <w:rsid w:val="00B660BB"/>
    <w:rPr>
      <w:rFonts w:ascii="Arial" w:eastAsia="SimSun" w:hAnsi="Arial" w:cs="Arial"/>
      <w:sz w:val="22"/>
      <w:lang w:eastAsia="zh-CN"/>
    </w:rPr>
  </w:style>
  <w:style w:type="paragraph" w:styleId="af3">
    <w:name w:val="Normal (Web)"/>
    <w:basedOn w:val="a0"/>
    <w:rsid w:val="00B94F37"/>
    <w:rPr>
      <w:rFonts w:ascii="Times New Roman" w:hAnsi="Times New Roman" w:cs="Times New Roman"/>
      <w:sz w:val="24"/>
      <w:szCs w:val="24"/>
    </w:rPr>
  </w:style>
  <w:style w:type="paragraph" w:styleId="af4">
    <w:name w:val="List Paragraph"/>
    <w:basedOn w:val="a0"/>
    <w:uiPriority w:val="34"/>
    <w:qFormat/>
    <w:rsid w:val="00776D74"/>
    <w:pPr>
      <w:ind w:left="720"/>
      <w:contextualSpacing/>
    </w:pPr>
  </w:style>
  <w:style w:type="paragraph" w:customStyle="1" w:styleId="Endofdocument-Annex">
    <w:name w:val="[End of document - Annex]"/>
    <w:basedOn w:val="a0"/>
    <w:link w:val="Endofdocument-AnnexChar"/>
    <w:rsid w:val="005779C5"/>
    <w:pPr>
      <w:ind w:left="5534"/>
    </w:pPr>
  </w:style>
  <w:style w:type="character" w:customStyle="1" w:styleId="Endofdocument-AnnexChar">
    <w:name w:val="[End of document - Annex] Char"/>
    <w:link w:val="Endofdocument-Annex"/>
    <w:rsid w:val="005779C5"/>
    <w:rPr>
      <w:rFonts w:ascii="Arial" w:eastAsia="SimSun" w:hAnsi="Arial" w:cs="Arial"/>
      <w:sz w:val="22"/>
      <w:lang w:eastAsia="zh-CN"/>
    </w:rPr>
  </w:style>
  <w:style w:type="character" w:customStyle="1" w:styleId="5Char">
    <w:name w:val="标题 5 Char"/>
    <w:basedOn w:val="a1"/>
    <w:link w:val="5"/>
    <w:rsid w:val="00807D9F"/>
    <w:rPr>
      <w:rFonts w:ascii="Times New Roman" w:eastAsia="Times New Roman" w:hAnsi="Times New Roman" w:cs="Times New Roman"/>
      <w:color w:val="243F60" w:themeColor="accent1" w:themeShade="7F"/>
      <w:sz w:val="22"/>
      <w:lang w:eastAsia="zh-CN"/>
    </w:rPr>
  </w:style>
  <w:style w:type="paragraph" w:styleId="TOC">
    <w:name w:val="TOC Heading"/>
    <w:basedOn w:val="1"/>
    <w:next w:val="a0"/>
    <w:uiPriority w:val="39"/>
    <w:unhideWhenUsed/>
    <w:qFormat/>
    <w:rsid w:val="005943BB"/>
    <w:pPr>
      <w:keepLines/>
      <w:numPr>
        <w:numId w:val="0"/>
      </w:numPr>
      <w:spacing w:before="480" w:after="0" w:line="276" w:lineRule="auto"/>
      <w:outlineLvl w:val="9"/>
    </w:pPr>
    <w:rPr>
      <w:rFonts w:ascii="Times New Roman" w:eastAsia="Times New Roman" w:hAnsi="Times New Roman" w:cs="Times New Roman"/>
      <w:caps w:val="0"/>
      <w:color w:val="365F91" w:themeColor="accent1" w:themeShade="BF"/>
      <w:kern w:val="0"/>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6688F"/>
    <w:rPr>
      <w:rFonts w:ascii="Arial" w:eastAsia="SimSun" w:hAnsi="Arial" w:cs="Arial"/>
      <w:sz w:val="22"/>
      <w:lang w:eastAsia="zh-CN"/>
    </w:rPr>
  </w:style>
  <w:style w:type="paragraph" w:styleId="1">
    <w:name w:val="heading 1"/>
    <w:basedOn w:val="a0"/>
    <w:next w:val="a0"/>
    <w:link w:val="1Char"/>
    <w:qFormat/>
    <w:rsid w:val="00C34E43"/>
    <w:pPr>
      <w:keepNext/>
      <w:numPr>
        <w:numId w:val="3"/>
      </w:numPr>
      <w:spacing w:before="240" w:after="480"/>
      <w:outlineLvl w:val="0"/>
    </w:pPr>
    <w:rPr>
      <w:b/>
      <w:bCs/>
      <w:caps/>
      <w:kern w:val="32"/>
      <w:szCs w:val="32"/>
    </w:rPr>
  </w:style>
  <w:style w:type="paragraph" w:styleId="2">
    <w:name w:val="heading 2"/>
    <w:basedOn w:val="a0"/>
    <w:next w:val="a0"/>
    <w:qFormat/>
    <w:rsid w:val="00C34E43"/>
    <w:pPr>
      <w:keepNext/>
      <w:numPr>
        <w:ilvl w:val="1"/>
        <w:numId w:val="3"/>
      </w:numPr>
      <w:spacing w:before="240" w:after="360"/>
      <w:outlineLvl w:val="1"/>
    </w:pPr>
    <w:rPr>
      <w:bCs/>
      <w:iCs/>
      <w:caps/>
      <w:szCs w:val="28"/>
    </w:rPr>
  </w:style>
  <w:style w:type="paragraph" w:styleId="3">
    <w:name w:val="heading 3"/>
    <w:basedOn w:val="a0"/>
    <w:next w:val="a0"/>
    <w:link w:val="3Char"/>
    <w:qFormat/>
    <w:rsid w:val="00C34E43"/>
    <w:pPr>
      <w:keepNext/>
      <w:numPr>
        <w:ilvl w:val="2"/>
        <w:numId w:val="3"/>
      </w:numPr>
      <w:spacing w:before="240" w:after="240"/>
      <w:outlineLvl w:val="2"/>
    </w:pPr>
    <w:rPr>
      <w:bCs/>
      <w:szCs w:val="26"/>
      <w:u w:val="single"/>
    </w:rPr>
  </w:style>
  <w:style w:type="paragraph" w:styleId="4">
    <w:name w:val="heading 4"/>
    <w:basedOn w:val="a0"/>
    <w:next w:val="a0"/>
    <w:qFormat/>
    <w:rsid w:val="00A5423E"/>
    <w:pPr>
      <w:keepNext/>
      <w:spacing w:before="240" w:after="60"/>
      <w:outlineLvl w:val="3"/>
    </w:pPr>
    <w:rPr>
      <w:bCs/>
      <w:i/>
      <w:szCs w:val="28"/>
    </w:rPr>
  </w:style>
  <w:style w:type="paragraph" w:styleId="5">
    <w:name w:val="heading 5"/>
    <w:basedOn w:val="a0"/>
    <w:next w:val="a0"/>
    <w:link w:val="5Char"/>
    <w:unhideWhenUsed/>
    <w:qFormat/>
    <w:rsid w:val="00807D9F"/>
    <w:pPr>
      <w:keepNext/>
      <w:keepLines/>
      <w:spacing w:before="200"/>
      <w:outlineLvl w:val="4"/>
    </w:pPr>
    <w:rPr>
      <w:rFonts w:ascii="Times New Roman" w:eastAsia="Times New Roman" w:hAnsi="Times New Roman" w:cs="Times New Roman"/>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qFormat/>
    <w:rsid w:val="00A5423E"/>
    <w:rPr>
      <w:b/>
      <w:bCs/>
      <w:sz w:val="18"/>
    </w:rPr>
  </w:style>
  <w:style w:type="paragraph" w:styleId="a5">
    <w:name w:val="annotation text"/>
    <w:basedOn w:val="a0"/>
    <w:link w:val="Char"/>
    <w:semiHidden/>
    <w:rsid w:val="00A5423E"/>
    <w:rPr>
      <w:rFonts w:cs="Times New Roman"/>
      <w:sz w:val="18"/>
      <w:lang w:val="x-none"/>
    </w:rPr>
  </w:style>
  <w:style w:type="paragraph" w:styleId="a6">
    <w:name w:val="endnote text"/>
    <w:basedOn w:val="a0"/>
    <w:semiHidden/>
    <w:rsid w:val="00A5423E"/>
    <w:rPr>
      <w:sz w:val="18"/>
    </w:rPr>
  </w:style>
  <w:style w:type="paragraph" w:styleId="a7">
    <w:name w:val="footer"/>
    <w:basedOn w:val="a0"/>
    <w:semiHidden/>
    <w:rsid w:val="00A5423E"/>
    <w:pPr>
      <w:tabs>
        <w:tab w:val="center" w:pos="4320"/>
        <w:tab w:val="right" w:pos="8640"/>
      </w:tabs>
    </w:pPr>
  </w:style>
  <w:style w:type="paragraph" w:styleId="a8">
    <w:name w:val="footnote text"/>
    <w:aliases w:val="Footnote"/>
    <w:basedOn w:val="a0"/>
    <w:link w:val="Char0"/>
    <w:semiHidden/>
    <w:rsid w:val="00A5423E"/>
    <w:rPr>
      <w:sz w:val="18"/>
    </w:rPr>
  </w:style>
  <w:style w:type="character" w:customStyle="1" w:styleId="Char0">
    <w:name w:val="脚注文本 Char"/>
    <w:aliases w:val="Footnote Char"/>
    <w:link w:val="a8"/>
    <w:locked/>
    <w:rsid w:val="00321245"/>
    <w:rPr>
      <w:rFonts w:ascii="Arial" w:eastAsia="SimSun" w:hAnsi="Arial" w:cs="Arial"/>
      <w:sz w:val="18"/>
      <w:lang w:val="en-US" w:eastAsia="zh-CN" w:bidi="ar-SA"/>
    </w:rPr>
  </w:style>
  <w:style w:type="paragraph" w:styleId="a9">
    <w:name w:val="header"/>
    <w:basedOn w:val="a0"/>
    <w:link w:val="Char1"/>
    <w:semiHidden/>
    <w:rsid w:val="00A5423E"/>
    <w:pPr>
      <w:tabs>
        <w:tab w:val="center" w:pos="4536"/>
        <w:tab w:val="right" w:pos="9072"/>
      </w:tabs>
    </w:pPr>
  </w:style>
  <w:style w:type="character" w:customStyle="1" w:styleId="Char1">
    <w:name w:val="页眉 Char"/>
    <w:link w:val="a9"/>
    <w:locked/>
    <w:rsid w:val="00C34E43"/>
    <w:rPr>
      <w:rFonts w:ascii="Arial" w:eastAsia="SimSun" w:hAnsi="Arial" w:cs="Arial"/>
      <w:sz w:val="22"/>
      <w:lang w:val="en-US" w:eastAsia="zh-CN" w:bidi="ar-SA"/>
    </w:rPr>
  </w:style>
  <w:style w:type="paragraph" w:styleId="a">
    <w:name w:val="List Number"/>
    <w:basedOn w:val="a0"/>
    <w:semiHidden/>
    <w:rsid w:val="00A5423E"/>
    <w:pPr>
      <w:numPr>
        <w:numId w:val="1"/>
      </w:numPr>
    </w:pPr>
  </w:style>
  <w:style w:type="paragraph" w:customStyle="1" w:styleId="ONUME">
    <w:name w:val="ONUM E"/>
    <w:basedOn w:val="a0"/>
    <w:rsid w:val="00A86408"/>
    <w:pPr>
      <w:numPr>
        <w:numId w:val="2"/>
      </w:numPr>
      <w:spacing w:after="220"/>
    </w:pPr>
  </w:style>
  <w:style w:type="paragraph" w:styleId="aa">
    <w:name w:val="Salutation"/>
    <w:basedOn w:val="a0"/>
    <w:next w:val="a0"/>
    <w:semiHidden/>
    <w:rsid w:val="00A5423E"/>
  </w:style>
  <w:style w:type="paragraph" w:styleId="ab">
    <w:name w:val="Signature"/>
    <w:basedOn w:val="a0"/>
    <w:semiHidden/>
    <w:rsid w:val="00A5423E"/>
    <w:pPr>
      <w:ind w:left="5250"/>
    </w:pPr>
  </w:style>
  <w:style w:type="paragraph" w:styleId="30">
    <w:name w:val="toc 3"/>
    <w:basedOn w:val="a0"/>
    <w:next w:val="a0"/>
    <w:autoRedefine/>
    <w:uiPriority w:val="39"/>
    <w:rsid w:val="00A40869"/>
    <w:pPr>
      <w:tabs>
        <w:tab w:val="left" w:pos="851"/>
        <w:tab w:val="right" w:leader="dot" w:pos="9345"/>
      </w:tabs>
      <w:ind w:left="440"/>
    </w:pPr>
  </w:style>
  <w:style w:type="paragraph" w:styleId="10">
    <w:name w:val="toc 1"/>
    <w:basedOn w:val="a0"/>
    <w:next w:val="a0"/>
    <w:autoRedefine/>
    <w:uiPriority w:val="39"/>
    <w:rsid w:val="00ED1A22"/>
    <w:pPr>
      <w:spacing w:before="120" w:after="120"/>
    </w:pPr>
    <w:rPr>
      <w:b/>
      <w:caps/>
    </w:rPr>
  </w:style>
  <w:style w:type="paragraph" w:styleId="20">
    <w:name w:val="toc 2"/>
    <w:basedOn w:val="a0"/>
    <w:next w:val="a0"/>
    <w:autoRedefine/>
    <w:uiPriority w:val="39"/>
    <w:rsid w:val="00ED1A22"/>
    <w:pPr>
      <w:spacing w:before="120" w:after="120"/>
      <w:ind w:left="221"/>
    </w:pPr>
    <w:rPr>
      <w:caps/>
    </w:rPr>
  </w:style>
  <w:style w:type="character" w:styleId="ac">
    <w:name w:val="footnote reference"/>
    <w:rsid w:val="00321245"/>
    <w:rPr>
      <w:rFonts w:cs="Times New Roman"/>
      <w:vertAlign w:val="superscript"/>
    </w:rPr>
  </w:style>
  <w:style w:type="paragraph" w:styleId="ad">
    <w:name w:val="Balloon Text"/>
    <w:basedOn w:val="a0"/>
    <w:semiHidden/>
    <w:rsid w:val="00321245"/>
    <w:rPr>
      <w:rFonts w:ascii="Tahoma" w:hAnsi="Tahoma" w:cs="Tahoma"/>
      <w:sz w:val="16"/>
      <w:szCs w:val="16"/>
    </w:rPr>
  </w:style>
  <w:style w:type="character" w:styleId="ae">
    <w:name w:val="Hyperlink"/>
    <w:uiPriority w:val="99"/>
    <w:rsid w:val="005F1D93"/>
    <w:rPr>
      <w:color w:val="0000FF"/>
      <w:u w:val="single"/>
    </w:rPr>
  </w:style>
  <w:style w:type="paragraph" w:styleId="31">
    <w:name w:val="Body Text 3"/>
    <w:basedOn w:val="a0"/>
    <w:link w:val="3Char0"/>
    <w:rsid w:val="006D23B0"/>
    <w:pPr>
      <w:spacing w:after="120" w:line="260" w:lineRule="atLeast"/>
      <w:ind w:left="1021"/>
    </w:pPr>
    <w:rPr>
      <w:rFonts w:eastAsia="Times New Roman" w:cs="Times New Roman"/>
      <w:sz w:val="16"/>
      <w:szCs w:val="16"/>
      <w:lang w:val="x-none" w:eastAsia="x-none"/>
    </w:rPr>
  </w:style>
  <w:style w:type="character" w:customStyle="1" w:styleId="3Char0">
    <w:name w:val="正文文本 3 Char"/>
    <w:link w:val="31"/>
    <w:rsid w:val="006D23B0"/>
    <w:rPr>
      <w:rFonts w:ascii="Arial" w:hAnsi="Arial" w:cs="Arial"/>
      <w:sz w:val="16"/>
      <w:szCs w:val="16"/>
    </w:rPr>
  </w:style>
  <w:style w:type="paragraph" w:customStyle="1" w:styleId="MediumGrid1-Accent21">
    <w:name w:val="Medium Grid 1 - Accent 21"/>
    <w:basedOn w:val="a0"/>
    <w:uiPriority w:val="34"/>
    <w:qFormat/>
    <w:rsid w:val="004D4514"/>
    <w:pPr>
      <w:spacing w:after="200" w:line="276" w:lineRule="auto"/>
      <w:ind w:left="720"/>
      <w:contextualSpacing/>
    </w:pPr>
    <w:rPr>
      <w:rFonts w:ascii="Times New Roman" w:eastAsia="Calibri" w:hAnsi="Times New Roman" w:cs="Times New Roman"/>
      <w:sz w:val="28"/>
      <w:szCs w:val="22"/>
      <w:lang w:eastAsia="en-US"/>
    </w:rPr>
  </w:style>
  <w:style w:type="character" w:styleId="af">
    <w:name w:val="annotation reference"/>
    <w:rsid w:val="0078460D"/>
    <w:rPr>
      <w:sz w:val="18"/>
      <w:szCs w:val="18"/>
    </w:rPr>
  </w:style>
  <w:style w:type="paragraph" w:styleId="af0">
    <w:name w:val="annotation subject"/>
    <w:basedOn w:val="a5"/>
    <w:next w:val="a5"/>
    <w:link w:val="Char2"/>
    <w:rsid w:val="0078460D"/>
    <w:rPr>
      <w:b/>
      <w:bCs/>
    </w:rPr>
  </w:style>
  <w:style w:type="character" w:customStyle="1" w:styleId="Char">
    <w:name w:val="批注文字 Char"/>
    <w:link w:val="a5"/>
    <w:semiHidden/>
    <w:rsid w:val="0078460D"/>
    <w:rPr>
      <w:rFonts w:ascii="Arial" w:eastAsia="SimSun" w:hAnsi="Arial" w:cs="Arial"/>
      <w:sz w:val="18"/>
      <w:lang w:eastAsia="zh-CN"/>
    </w:rPr>
  </w:style>
  <w:style w:type="character" w:customStyle="1" w:styleId="Char2">
    <w:name w:val="批注主题 Char"/>
    <w:link w:val="af0"/>
    <w:rsid w:val="0078460D"/>
    <w:rPr>
      <w:rFonts w:ascii="Arial" w:eastAsia="SimSun" w:hAnsi="Arial" w:cs="Arial"/>
      <w:b/>
      <w:bCs/>
      <w:sz w:val="18"/>
      <w:lang w:eastAsia="zh-CN"/>
    </w:rPr>
  </w:style>
  <w:style w:type="table" w:styleId="af1">
    <w:name w:val="Table Grid"/>
    <w:basedOn w:val="a2"/>
    <w:uiPriority w:val="59"/>
    <w:rsid w:val="00526AF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rsid w:val="007E4E3D"/>
    <w:rPr>
      <w:rFonts w:ascii="Arial" w:eastAsia="SimSun" w:hAnsi="Arial" w:cs="Arial"/>
      <w:b/>
      <w:bCs/>
      <w:caps/>
      <w:kern w:val="32"/>
      <w:sz w:val="22"/>
      <w:szCs w:val="32"/>
      <w:lang w:eastAsia="zh-CN"/>
    </w:rPr>
  </w:style>
  <w:style w:type="character" w:customStyle="1" w:styleId="3Char">
    <w:name w:val="标题 3 Char"/>
    <w:link w:val="3"/>
    <w:rsid w:val="007E4E3D"/>
    <w:rPr>
      <w:rFonts w:ascii="Arial" w:eastAsia="SimSun" w:hAnsi="Arial" w:cs="Arial"/>
      <w:bCs/>
      <w:sz w:val="22"/>
      <w:szCs w:val="26"/>
      <w:u w:val="single"/>
      <w:lang w:eastAsia="zh-CN"/>
    </w:rPr>
  </w:style>
  <w:style w:type="paragraph" w:styleId="af2">
    <w:name w:val="Revision"/>
    <w:hidden/>
    <w:uiPriority w:val="99"/>
    <w:semiHidden/>
    <w:rsid w:val="00B660BB"/>
    <w:rPr>
      <w:rFonts w:ascii="Arial" w:eastAsia="SimSun" w:hAnsi="Arial" w:cs="Arial"/>
      <w:sz w:val="22"/>
      <w:lang w:eastAsia="zh-CN"/>
    </w:rPr>
  </w:style>
  <w:style w:type="paragraph" w:styleId="af3">
    <w:name w:val="Normal (Web)"/>
    <w:basedOn w:val="a0"/>
    <w:rsid w:val="00B94F37"/>
    <w:rPr>
      <w:rFonts w:ascii="Times New Roman" w:hAnsi="Times New Roman" w:cs="Times New Roman"/>
      <w:sz w:val="24"/>
      <w:szCs w:val="24"/>
    </w:rPr>
  </w:style>
  <w:style w:type="paragraph" w:styleId="af4">
    <w:name w:val="List Paragraph"/>
    <w:basedOn w:val="a0"/>
    <w:uiPriority w:val="34"/>
    <w:qFormat/>
    <w:rsid w:val="00776D74"/>
    <w:pPr>
      <w:ind w:left="720"/>
      <w:contextualSpacing/>
    </w:pPr>
  </w:style>
  <w:style w:type="paragraph" w:customStyle="1" w:styleId="Endofdocument-Annex">
    <w:name w:val="[End of document - Annex]"/>
    <w:basedOn w:val="a0"/>
    <w:link w:val="Endofdocument-AnnexChar"/>
    <w:rsid w:val="005779C5"/>
    <w:pPr>
      <w:ind w:left="5534"/>
    </w:pPr>
  </w:style>
  <w:style w:type="character" w:customStyle="1" w:styleId="Endofdocument-AnnexChar">
    <w:name w:val="[End of document - Annex] Char"/>
    <w:link w:val="Endofdocument-Annex"/>
    <w:rsid w:val="005779C5"/>
    <w:rPr>
      <w:rFonts w:ascii="Arial" w:eastAsia="SimSun" w:hAnsi="Arial" w:cs="Arial"/>
      <w:sz w:val="22"/>
      <w:lang w:eastAsia="zh-CN"/>
    </w:rPr>
  </w:style>
  <w:style w:type="character" w:customStyle="1" w:styleId="5Char">
    <w:name w:val="标题 5 Char"/>
    <w:basedOn w:val="a1"/>
    <w:link w:val="5"/>
    <w:rsid w:val="00807D9F"/>
    <w:rPr>
      <w:rFonts w:ascii="Times New Roman" w:eastAsia="Times New Roman" w:hAnsi="Times New Roman" w:cs="Times New Roman"/>
      <w:color w:val="243F60" w:themeColor="accent1" w:themeShade="7F"/>
      <w:sz w:val="22"/>
      <w:lang w:eastAsia="zh-CN"/>
    </w:rPr>
  </w:style>
  <w:style w:type="paragraph" w:styleId="TOC">
    <w:name w:val="TOC Heading"/>
    <w:basedOn w:val="1"/>
    <w:next w:val="a0"/>
    <w:uiPriority w:val="39"/>
    <w:unhideWhenUsed/>
    <w:qFormat/>
    <w:rsid w:val="005943BB"/>
    <w:pPr>
      <w:keepLines/>
      <w:numPr>
        <w:numId w:val="0"/>
      </w:numPr>
      <w:spacing w:before="480" w:after="0" w:line="276" w:lineRule="auto"/>
      <w:outlineLvl w:val="9"/>
    </w:pPr>
    <w:rPr>
      <w:rFonts w:ascii="Times New Roman" w:eastAsia="Times New Roman" w:hAnsi="Times New Roman" w:cs="Times New Roman"/>
      <w:caps w:val="0"/>
      <w:color w:val="365F91" w:themeColor="accent1" w:themeShade="BF"/>
      <w:kern w:val="0"/>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28081">
      <w:bodyDiv w:val="1"/>
      <w:marLeft w:val="0"/>
      <w:marRight w:val="0"/>
      <w:marTop w:val="0"/>
      <w:marBottom w:val="0"/>
      <w:divBdr>
        <w:top w:val="none" w:sz="0" w:space="0" w:color="auto"/>
        <w:left w:val="none" w:sz="0" w:space="0" w:color="auto"/>
        <w:bottom w:val="none" w:sz="0" w:space="0" w:color="auto"/>
        <w:right w:val="none" w:sz="0" w:space="0" w:color="auto"/>
      </w:divBdr>
    </w:div>
    <w:div w:id="234517058">
      <w:bodyDiv w:val="1"/>
      <w:marLeft w:val="0"/>
      <w:marRight w:val="0"/>
      <w:marTop w:val="0"/>
      <w:marBottom w:val="0"/>
      <w:divBdr>
        <w:top w:val="none" w:sz="0" w:space="0" w:color="auto"/>
        <w:left w:val="none" w:sz="0" w:space="0" w:color="auto"/>
        <w:bottom w:val="none" w:sz="0" w:space="0" w:color="auto"/>
        <w:right w:val="none" w:sz="0" w:space="0" w:color="auto"/>
      </w:divBdr>
    </w:div>
    <w:div w:id="394813909">
      <w:bodyDiv w:val="1"/>
      <w:marLeft w:val="0"/>
      <w:marRight w:val="0"/>
      <w:marTop w:val="0"/>
      <w:marBottom w:val="0"/>
      <w:divBdr>
        <w:top w:val="none" w:sz="0" w:space="0" w:color="auto"/>
        <w:left w:val="none" w:sz="0" w:space="0" w:color="auto"/>
        <w:bottom w:val="none" w:sz="0" w:space="0" w:color="auto"/>
        <w:right w:val="none" w:sz="0" w:space="0" w:color="auto"/>
      </w:divBdr>
    </w:div>
    <w:div w:id="475418829">
      <w:bodyDiv w:val="1"/>
      <w:marLeft w:val="0"/>
      <w:marRight w:val="0"/>
      <w:marTop w:val="0"/>
      <w:marBottom w:val="0"/>
      <w:divBdr>
        <w:top w:val="none" w:sz="0" w:space="0" w:color="auto"/>
        <w:left w:val="none" w:sz="0" w:space="0" w:color="auto"/>
        <w:bottom w:val="none" w:sz="0" w:space="0" w:color="auto"/>
        <w:right w:val="none" w:sz="0" w:space="0" w:color="auto"/>
      </w:divBdr>
    </w:div>
    <w:div w:id="526715461">
      <w:bodyDiv w:val="1"/>
      <w:marLeft w:val="0"/>
      <w:marRight w:val="0"/>
      <w:marTop w:val="0"/>
      <w:marBottom w:val="0"/>
      <w:divBdr>
        <w:top w:val="none" w:sz="0" w:space="0" w:color="auto"/>
        <w:left w:val="none" w:sz="0" w:space="0" w:color="auto"/>
        <w:bottom w:val="none" w:sz="0" w:space="0" w:color="auto"/>
        <w:right w:val="none" w:sz="0" w:space="0" w:color="auto"/>
      </w:divBdr>
    </w:div>
    <w:div w:id="871920283">
      <w:bodyDiv w:val="1"/>
      <w:marLeft w:val="0"/>
      <w:marRight w:val="0"/>
      <w:marTop w:val="0"/>
      <w:marBottom w:val="0"/>
      <w:divBdr>
        <w:top w:val="none" w:sz="0" w:space="0" w:color="auto"/>
        <w:left w:val="none" w:sz="0" w:space="0" w:color="auto"/>
        <w:bottom w:val="none" w:sz="0" w:space="0" w:color="auto"/>
        <w:right w:val="none" w:sz="0" w:space="0" w:color="auto"/>
      </w:divBdr>
    </w:div>
    <w:div w:id="1244874418">
      <w:bodyDiv w:val="1"/>
      <w:marLeft w:val="0"/>
      <w:marRight w:val="0"/>
      <w:marTop w:val="0"/>
      <w:marBottom w:val="0"/>
      <w:divBdr>
        <w:top w:val="none" w:sz="0" w:space="0" w:color="auto"/>
        <w:left w:val="none" w:sz="0" w:space="0" w:color="auto"/>
        <w:bottom w:val="none" w:sz="0" w:space="0" w:color="auto"/>
        <w:right w:val="none" w:sz="0" w:space="0" w:color="auto"/>
      </w:divBdr>
    </w:div>
    <w:div w:id="1429078258">
      <w:bodyDiv w:val="1"/>
      <w:marLeft w:val="0"/>
      <w:marRight w:val="0"/>
      <w:marTop w:val="0"/>
      <w:marBottom w:val="0"/>
      <w:divBdr>
        <w:top w:val="none" w:sz="0" w:space="0" w:color="auto"/>
        <w:left w:val="none" w:sz="0" w:space="0" w:color="auto"/>
        <w:bottom w:val="none" w:sz="0" w:space="0" w:color="auto"/>
        <w:right w:val="none" w:sz="0" w:space="0" w:color="auto"/>
      </w:divBdr>
    </w:div>
    <w:div w:id="1671636020">
      <w:bodyDiv w:val="1"/>
      <w:marLeft w:val="0"/>
      <w:marRight w:val="0"/>
      <w:marTop w:val="0"/>
      <w:marBottom w:val="0"/>
      <w:divBdr>
        <w:top w:val="none" w:sz="0" w:space="0" w:color="auto"/>
        <w:left w:val="none" w:sz="0" w:space="0" w:color="auto"/>
        <w:bottom w:val="none" w:sz="0" w:space="0" w:color="auto"/>
        <w:right w:val="none" w:sz="0" w:space="0" w:color="auto"/>
      </w:divBdr>
    </w:div>
    <w:div w:id="1735354808">
      <w:bodyDiv w:val="1"/>
      <w:marLeft w:val="0"/>
      <w:marRight w:val="0"/>
      <w:marTop w:val="0"/>
      <w:marBottom w:val="0"/>
      <w:divBdr>
        <w:top w:val="none" w:sz="0" w:space="0" w:color="auto"/>
        <w:left w:val="none" w:sz="0" w:space="0" w:color="auto"/>
        <w:bottom w:val="none" w:sz="0" w:space="0" w:color="auto"/>
        <w:right w:val="none" w:sz="0" w:space="0" w:color="auto"/>
      </w:divBdr>
    </w:div>
    <w:div w:id="1793475354">
      <w:bodyDiv w:val="1"/>
      <w:marLeft w:val="0"/>
      <w:marRight w:val="0"/>
      <w:marTop w:val="0"/>
      <w:marBottom w:val="0"/>
      <w:divBdr>
        <w:top w:val="none" w:sz="0" w:space="0" w:color="auto"/>
        <w:left w:val="none" w:sz="0" w:space="0" w:color="auto"/>
        <w:bottom w:val="none" w:sz="0" w:space="0" w:color="auto"/>
        <w:right w:val="none" w:sz="0" w:space="0" w:color="auto"/>
      </w:divBdr>
    </w:div>
    <w:div w:id="1809131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7A824-86B6-4EFB-B508-CD060666A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3085</Words>
  <Characters>258</Characters>
  <Application>Microsoft Office Word</Application>
  <DocSecurity>0</DocSecurity>
  <Lines>11</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CDIP/20/4</vt:lpstr>
      <vt:lpstr/>
    </vt:vector>
  </TitlesOfParts>
  <Company>WIPO</Company>
  <LinksUpToDate>false</LinksUpToDate>
  <CharactersWithSpaces>3294</CharactersWithSpaces>
  <SharedDoc>false</SharedDoc>
  <HLinks>
    <vt:vector size="192" baseType="variant">
      <vt:variant>
        <vt:i4>1966135</vt:i4>
      </vt:variant>
      <vt:variant>
        <vt:i4>188</vt:i4>
      </vt:variant>
      <vt:variant>
        <vt:i4>0</vt:i4>
      </vt:variant>
      <vt:variant>
        <vt:i4>5</vt:i4>
      </vt:variant>
      <vt:variant>
        <vt:lpwstr/>
      </vt:variant>
      <vt:variant>
        <vt:lpwstr>_Toc411232183</vt:lpwstr>
      </vt:variant>
      <vt:variant>
        <vt:i4>1966135</vt:i4>
      </vt:variant>
      <vt:variant>
        <vt:i4>182</vt:i4>
      </vt:variant>
      <vt:variant>
        <vt:i4>0</vt:i4>
      </vt:variant>
      <vt:variant>
        <vt:i4>5</vt:i4>
      </vt:variant>
      <vt:variant>
        <vt:lpwstr/>
      </vt:variant>
      <vt:variant>
        <vt:lpwstr>_Toc411232182</vt:lpwstr>
      </vt:variant>
      <vt:variant>
        <vt:i4>1966135</vt:i4>
      </vt:variant>
      <vt:variant>
        <vt:i4>176</vt:i4>
      </vt:variant>
      <vt:variant>
        <vt:i4>0</vt:i4>
      </vt:variant>
      <vt:variant>
        <vt:i4>5</vt:i4>
      </vt:variant>
      <vt:variant>
        <vt:lpwstr/>
      </vt:variant>
      <vt:variant>
        <vt:lpwstr>_Toc411232181</vt:lpwstr>
      </vt:variant>
      <vt:variant>
        <vt:i4>1966135</vt:i4>
      </vt:variant>
      <vt:variant>
        <vt:i4>170</vt:i4>
      </vt:variant>
      <vt:variant>
        <vt:i4>0</vt:i4>
      </vt:variant>
      <vt:variant>
        <vt:i4>5</vt:i4>
      </vt:variant>
      <vt:variant>
        <vt:lpwstr/>
      </vt:variant>
      <vt:variant>
        <vt:lpwstr>_Toc411232180</vt:lpwstr>
      </vt:variant>
      <vt:variant>
        <vt:i4>1114167</vt:i4>
      </vt:variant>
      <vt:variant>
        <vt:i4>164</vt:i4>
      </vt:variant>
      <vt:variant>
        <vt:i4>0</vt:i4>
      </vt:variant>
      <vt:variant>
        <vt:i4>5</vt:i4>
      </vt:variant>
      <vt:variant>
        <vt:lpwstr/>
      </vt:variant>
      <vt:variant>
        <vt:lpwstr>_Toc411232179</vt:lpwstr>
      </vt:variant>
      <vt:variant>
        <vt:i4>1114167</vt:i4>
      </vt:variant>
      <vt:variant>
        <vt:i4>158</vt:i4>
      </vt:variant>
      <vt:variant>
        <vt:i4>0</vt:i4>
      </vt:variant>
      <vt:variant>
        <vt:i4>5</vt:i4>
      </vt:variant>
      <vt:variant>
        <vt:lpwstr/>
      </vt:variant>
      <vt:variant>
        <vt:lpwstr>_Toc411232178</vt:lpwstr>
      </vt:variant>
      <vt:variant>
        <vt:i4>1114167</vt:i4>
      </vt:variant>
      <vt:variant>
        <vt:i4>152</vt:i4>
      </vt:variant>
      <vt:variant>
        <vt:i4>0</vt:i4>
      </vt:variant>
      <vt:variant>
        <vt:i4>5</vt:i4>
      </vt:variant>
      <vt:variant>
        <vt:lpwstr/>
      </vt:variant>
      <vt:variant>
        <vt:lpwstr>_Toc411232177</vt:lpwstr>
      </vt:variant>
      <vt:variant>
        <vt:i4>1114167</vt:i4>
      </vt:variant>
      <vt:variant>
        <vt:i4>146</vt:i4>
      </vt:variant>
      <vt:variant>
        <vt:i4>0</vt:i4>
      </vt:variant>
      <vt:variant>
        <vt:i4>5</vt:i4>
      </vt:variant>
      <vt:variant>
        <vt:lpwstr/>
      </vt:variant>
      <vt:variant>
        <vt:lpwstr>_Toc411232176</vt:lpwstr>
      </vt:variant>
      <vt:variant>
        <vt:i4>1114167</vt:i4>
      </vt:variant>
      <vt:variant>
        <vt:i4>140</vt:i4>
      </vt:variant>
      <vt:variant>
        <vt:i4>0</vt:i4>
      </vt:variant>
      <vt:variant>
        <vt:i4>5</vt:i4>
      </vt:variant>
      <vt:variant>
        <vt:lpwstr/>
      </vt:variant>
      <vt:variant>
        <vt:lpwstr>_Toc411232175</vt:lpwstr>
      </vt:variant>
      <vt:variant>
        <vt:i4>1114167</vt:i4>
      </vt:variant>
      <vt:variant>
        <vt:i4>134</vt:i4>
      </vt:variant>
      <vt:variant>
        <vt:i4>0</vt:i4>
      </vt:variant>
      <vt:variant>
        <vt:i4>5</vt:i4>
      </vt:variant>
      <vt:variant>
        <vt:lpwstr/>
      </vt:variant>
      <vt:variant>
        <vt:lpwstr>_Toc411232174</vt:lpwstr>
      </vt:variant>
      <vt:variant>
        <vt:i4>1114167</vt:i4>
      </vt:variant>
      <vt:variant>
        <vt:i4>128</vt:i4>
      </vt:variant>
      <vt:variant>
        <vt:i4>0</vt:i4>
      </vt:variant>
      <vt:variant>
        <vt:i4>5</vt:i4>
      </vt:variant>
      <vt:variant>
        <vt:lpwstr/>
      </vt:variant>
      <vt:variant>
        <vt:lpwstr>_Toc411232173</vt:lpwstr>
      </vt:variant>
      <vt:variant>
        <vt:i4>1114167</vt:i4>
      </vt:variant>
      <vt:variant>
        <vt:i4>122</vt:i4>
      </vt:variant>
      <vt:variant>
        <vt:i4>0</vt:i4>
      </vt:variant>
      <vt:variant>
        <vt:i4>5</vt:i4>
      </vt:variant>
      <vt:variant>
        <vt:lpwstr/>
      </vt:variant>
      <vt:variant>
        <vt:lpwstr>_Toc411232172</vt:lpwstr>
      </vt:variant>
      <vt:variant>
        <vt:i4>1114167</vt:i4>
      </vt:variant>
      <vt:variant>
        <vt:i4>116</vt:i4>
      </vt:variant>
      <vt:variant>
        <vt:i4>0</vt:i4>
      </vt:variant>
      <vt:variant>
        <vt:i4>5</vt:i4>
      </vt:variant>
      <vt:variant>
        <vt:lpwstr/>
      </vt:variant>
      <vt:variant>
        <vt:lpwstr>_Toc411232171</vt:lpwstr>
      </vt:variant>
      <vt:variant>
        <vt:i4>1114167</vt:i4>
      </vt:variant>
      <vt:variant>
        <vt:i4>110</vt:i4>
      </vt:variant>
      <vt:variant>
        <vt:i4>0</vt:i4>
      </vt:variant>
      <vt:variant>
        <vt:i4>5</vt:i4>
      </vt:variant>
      <vt:variant>
        <vt:lpwstr/>
      </vt:variant>
      <vt:variant>
        <vt:lpwstr>_Toc411232170</vt:lpwstr>
      </vt:variant>
      <vt:variant>
        <vt:i4>1048631</vt:i4>
      </vt:variant>
      <vt:variant>
        <vt:i4>104</vt:i4>
      </vt:variant>
      <vt:variant>
        <vt:i4>0</vt:i4>
      </vt:variant>
      <vt:variant>
        <vt:i4>5</vt:i4>
      </vt:variant>
      <vt:variant>
        <vt:lpwstr/>
      </vt:variant>
      <vt:variant>
        <vt:lpwstr>_Toc411232169</vt:lpwstr>
      </vt:variant>
      <vt:variant>
        <vt:i4>1048631</vt:i4>
      </vt:variant>
      <vt:variant>
        <vt:i4>98</vt:i4>
      </vt:variant>
      <vt:variant>
        <vt:i4>0</vt:i4>
      </vt:variant>
      <vt:variant>
        <vt:i4>5</vt:i4>
      </vt:variant>
      <vt:variant>
        <vt:lpwstr/>
      </vt:variant>
      <vt:variant>
        <vt:lpwstr>_Toc411232168</vt:lpwstr>
      </vt:variant>
      <vt:variant>
        <vt:i4>1048631</vt:i4>
      </vt:variant>
      <vt:variant>
        <vt:i4>92</vt:i4>
      </vt:variant>
      <vt:variant>
        <vt:i4>0</vt:i4>
      </vt:variant>
      <vt:variant>
        <vt:i4>5</vt:i4>
      </vt:variant>
      <vt:variant>
        <vt:lpwstr/>
      </vt:variant>
      <vt:variant>
        <vt:lpwstr>_Toc411232167</vt:lpwstr>
      </vt:variant>
      <vt:variant>
        <vt:i4>1048631</vt:i4>
      </vt:variant>
      <vt:variant>
        <vt:i4>86</vt:i4>
      </vt:variant>
      <vt:variant>
        <vt:i4>0</vt:i4>
      </vt:variant>
      <vt:variant>
        <vt:i4>5</vt:i4>
      </vt:variant>
      <vt:variant>
        <vt:lpwstr/>
      </vt:variant>
      <vt:variant>
        <vt:lpwstr>_Toc411232166</vt:lpwstr>
      </vt:variant>
      <vt:variant>
        <vt:i4>1048631</vt:i4>
      </vt:variant>
      <vt:variant>
        <vt:i4>80</vt:i4>
      </vt:variant>
      <vt:variant>
        <vt:i4>0</vt:i4>
      </vt:variant>
      <vt:variant>
        <vt:i4>5</vt:i4>
      </vt:variant>
      <vt:variant>
        <vt:lpwstr/>
      </vt:variant>
      <vt:variant>
        <vt:lpwstr>_Toc411232165</vt:lpwstr>
      </vt:variant>
      <vt:variant>
        <vt:i4>1048631</vt:i4>
      </vt:variant>
      <vt:variant>
        <vt:i4>74</vt:i4>
      </vt:variant>
      <vt:variant>
        <vt:i4>0</vt:i4>
      </vt:variant>
      <vt:variant>
        <vt:i4>5</vt:i4>
      </vt:variant>
      <vt:variant>
        <vt:lpwstr/>
      </vt:variant>
      <vt:variant>
        <vt:lpwstr>_Toc411232164</vt:lpwstr>
      </vt:variant>
      <vt:variant>
        <vt:i4>1048631</vt:i4>
      </vt:variant>
      <vt:variant>
        <vt:i4>68</vt:i4>
      </vt:variant>
      <vt:variant>
        <vt:i4>0</vt:i4>
      </vt:variant>
      <vt:variant>
        <vt:i4>5</vt:i4>
      </vt:variant>
      <vt:variant>
        <vt:lpwstr/>
      </vt:variant>
      <vt:variant>
        <vt:lpwstr>_Toc411232163</vt:lpwstr>
      </vt:variant>
      <vt:variant>
        <vt:i4>1048631</vt:i4>
      </vt:variant>
      <vt:variant>
        <vt:i4>62</vt:i4>
      </vt:variant>
      <vt:variant>
        <vt:i4>0</vt:i4>
      </vt:variant>
      <vt:variant>
        <vt:i4>5</vt:i4>
      </vt:variant>
      <vt:variant>
        <vt:lpwstr/>
      </vt:variant>
      <vt:variant>
        <vt:lpwstr>_Toc411232162</vt:lpwstr>
      </vt:variant>
      <vt:variant>
        <vt:i4>1048631</vt:i4>
      </vt:variant>
      <vt:variant>
        <vt:i4>56</vt:i4>
      </vt:variant>
      <vt:variant>
        <vt:i4>0</vt:i4>
      </vt:variant>
      <vt:variant>
        <vt:i4>5</vt:i4>
      </vt:variant>
      <vt:variant>
        <vt:lpwstr/>
      </vt:variant>
      <vt:variant>
        <vt:lpwstr>_Toc411232161</vt:lpwstr>
      </vt:variant>
      <vt:variant>
        <vt:i4>1048631</vt:i4>
      </vt:variant>
      <vt:variant>
        <vt:i4>50</vt:i4>
      </vt:variant>
      <vt:variant>
        <vt:i4>0</vt:i4>
      </vt:variant>
      <vt:variant>
        <vt:i4>5</vt:i4>
      </vt:variant>
      <vt:variant>
        <vt:lpwstr/>
      </vt:variant>
      <vt:variant>
        <vt:lpwstr>_Toc411232160</vt:lpwstr>
      </vt:variant>
      <vt:variant>
        <vt:i4>1245239</vt:i4>
      </vt:variant>
      <vt:variant>
        <vt:i4>44</vt:i4>
      </vt:variant>
      <vt:variant>
        <vt:i4>0</vt:i4>
      </vt:variant>
      <vt:variant>
        <vt:i4>5</vt:i4>
      </vt:variant>
      <vt:variant>
        <vt:lpwstr/>
      </vt:variant>
      <vt:variant>
        <vt:lpwstr>_Toc411232159</vt:lpwstr>
      </vt:variant>
      <vt:variant>
        <vt:i4>1245239</vt:i4>
      </vt:variant>
      <vt:variant>
        <vt:i4>38</vt:i4>
      </vt:variant>
      <vt:variant>
        <vt:i4>0</vt:i4>
      </vt:variant>
      <vt:variant>
        <vt:i4>5</vt:i4>
      </vt:variant>
      <vt:variant>
        <vt:lpwstr/>
      </vt:variant>
      <vt:variant>
        <vt:lpwstr>_Toc411232158</vt:lpwstr>
      </vt:variant>
      <vt:variant>
        <vt:i4>1245239</vt:i4>
      </vt:variant>
      <vt:variant>
        <vt:i4>32</vt:i4>
      </vt:variant>
      <vt:variant>
        <vt:i4>0</vt:i4>
      </vt:variant>
      <vt:variant>
        <vt:i4>5</vt:i4>
      </vt:variant>
      <vt:variant>
        <vt:lpwstr/>
      </vt:variant>
      <vt:variant>
        <vt:lpwstr>_Toc411232157</vt:lpwstr>
      </vt:variant>
      <vt:variant>
        <vt:i4>1245239</vt:i4>
      </vt:variant>
      <vt:variant>
        <vt:i4>26</vt:i4>
      </vt:variant>
      <vt:variant>
        <vt:i4>0</vt:i4>
      </vt:variant>
      <vt:variant>
        <vt:i4>5</vt:i4>
      </vt:variant>
      <vt:variant>
        <vt:lpwstr/>
      </vt:variant>
      <vt:variant>
        <vt:lpwstr>_Toc411232156</vt:lpwstr>
      </vt:variant>
      <vt:variant>
        <vt:i4>1245239</vt:i4>
      </vt:variant>
      <vt:variant>
        <vt:i4>20</vt:i4>
      </vt:variant>
      <vt:variant>
        <vt:i4>0</vt:i4>
      </vt:variant>
      <vt:variant>
        <vt:i4>5</vt:i4>
      </vt:variant>
      <vt:variant>
        <vt:lpwstr/>
      </vt:variant>
      <vt:variant>
        <vt:lpwstr>_Toc411232155</vt:lpwstr>
      </vt:variant>
      <vt:variant>
        <vt:i4>1245239</vt:i4>
      </vt:variant>
      <vt:variant>
        <vt:i4>14</vt:i4>
      </vt:variant>
      <vt:variant>
        <vt:i4>0</vt:i4>
      </vt:variant>
      <vt:variant>
        <vt:i4>5</vt:i4>
      </vt:variant>
      <vt:variant>
        <vt:lpwstr/>
      </vt:variant>
      <vt:variant>
        <vt:lpwstr>_Toc411232154</vt:lpwstr>
      </vt:variant>
      <vt:variant>
        <vt:i4>1245239</vt:i4>
      </vt:variant>
      <vt:variant>
        <vt:i4>8</vt:i4>
      </vt:variant>
      <vt:variant>
        <vt:i4>0</vt:i4>
      </vt:variant>
      <vt:variant>
        <vt:i4>5</vt:i4>
      </vt:variant>
      <vt:variant>
        <vt:lpwstr/>
      </vt:variant>
      <vt:variant>
        <vt:lpwstr>_Toc411232153</vt:lpwstr>
      </vt:variant>
      <vt:variant>
        <vt:i4>1245239</vt:i4>
      </vt:variant>
      <vt:variant>
        <vt:i4>2</vt:i4>
      </vt:variant>
      <vt:variant>
        <vt:i4>0</vt:i4>
      </vt:variant>
      <vt:variant>
        <vt:i4>5</vt:i4>
      </vt:variant>
      <vt:variant>
        <vt:lpwstr/>
      </vt:variant>
      <vt:variant>
        <vt:lpwstr>_Toc411232152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CDIP/20/9</dc:title>
  <dc:subject>产权组织有关机构对落实发展议程相关建议所作的贡献</dc:subject>
  <dc:creator/>
  <cp:lastModifiedBy>SONG Qiao</cp:lastModifiedBy>
  <cp:revision>5</cp:revision>
  <cp:lastPrinted>2017-10-06T12:19:00Z</cp:lastPrinted>
  <dcterms:created xsi:type="dcterms:W3CDTF">2017-10-13T15:08:00Z</dcterms:created>
  <dcterms:modified xsi:type="dcterms:W3CDTF">2017-10-17T07:38:00Z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