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A3278" w:rsidRPr="006A3278" w:rsidTr="006A3278">
        <w:trPr>
          <w:trHeight w:val="1977"/>
        </w:trPr>
        <w:tc>
          <w:tcPr>
            <w:tcW w:w="4594" w:type="dxa"/>
            <w:tcBorders>
              <w:bottom w:val="single" w:sz="4" w:space="0" w:color="auto"/>
            </w:tcBorders>
            <w:tcMar>
              <w:bottom w:w="170" w:type="dxa"/>
            </w:tcMar>
          </w:tcPr>
          <w:p w:rsidR="006A3278" w:rsidRPr="006A3278" w:rsidRDefault="006A3278" w:rsidP="006A3278">
            <w:pPr>
              <w:jc w:val="both"/>
              <w:rPr>
                <w:rFonts w:eastAsia="SimSun"/>
              </w:rPr>
            </w:pPr>
            <w:bookmarkStart w:id="0" w:name="TitleOfDoc"/>
            <w:bookmarkEnd w:id="0"/>
            <w:r w:rsidRPr="006A3278">
              <w:rPr>
                <w:rFonts w:eastAsia="SimSun"/>
                <w:noProof/>
              </w:rPr>
              <w:drawing>
                <wp:anchor distT="0" distB="0" distL="114300" distR="114300" simplePos="0" relativeHeight="251659264" behindDoc="1" locked="0" layoutInCell="0" allowOverlap="1" wp14:anchorId="11A07546" wp14:editId="53BFB40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A3278" w:rsidRPr="006A3278" w:rsidRDefault="006A3278" w:rsidP="006A3278">
            <w:pPr>
              <w:rPr>
                <w:rFonts w:eastAsia="SimSun"/>
              </w:rPr>
            </w:pPr>
          </w:p>
        </w:tc>
        <w:tc>
          <w:tcPr>
            <w:tcW w:w="425" w:type="dxa"/>
            <w:tcBorders>
              <w:bottom w:val="single" w:sz="4" w:space="0" w:color="auto"/>
            </w:tcBorders>
            <w:tcMar>
              <w:left w:w="0" w:type="dxa"/>
              <w:right w:w="0" w:type="dxa"/>
            </w:tcMar>
          </w:tcPr>
          <w:p w:rsidR="006A3278" w:rsidRPr="006A3278" w:rsidRDefault="006A3278" w:rsidP="006A3278">
            <w:pPr>
              <w:jc w:val="right"/>
              <w:rPr>
                <w:rFonts w:eastAsia="SimSun"/>
              </w:rPr>
            </w:pPr>
            <w:r w:rsidRPr="006A3278">
              <w:rPr>
                <w:rFonts w:eastAsia="SimSun"/>
                <w:b/>
                <w:sz w:val="40"/>
                <w:szCs w:val="40"/>
              </w:rPr>
              <w:t>C</w:t>
            </w:r>
          </w:p>
        </w:tc>
      </w:tr>
      <w:tr w:rsidR="006A3278" w:rsidRPr="006A3278" w:rsidTr="006A3278">
        <w:trPr>
          <w:trHeight w:hRule="exact" w:val="340"/>
        </w:trPr>
        <w:tc>
          <w:tcPr>
            <w:tcW w:w="9356" w:type="dxa"/>
            <w:gridSpan w:val="3"/>
            <w:tcBorders>
              <w:top w:val="single" w:sz="4" w:space="0" w:color="auto"/>
            </w:tcBorders>
            <w:tcMar>
              <w:top w:w="170" w:type="dxa"/>
              <w:left w:w="0" w:type="dxa"/>
              <w:right w:w="0" w:type="dxa"/>
            </w:tcMar>
            <w:vAlign w:val="bottom"/>
          </w:tcPr>
          <w:p w:rsidR="006A3278" w:rsidRPr="006A3278" w:rsidRDefault="006A3278" w:rsidP="006A3278">
            <w:pPr>
              <w:jc w:val="right"/>
              <w:rPr>
                <w:rFonts w:ascii="Arial Black" w:eastAsia="SimSun" w:hAnsi="Arial Black"/>
                <w:caps/>
                <w:sz w:val="15"/>
              </w:rPr>
            </w:pPr>
            <w:r w:rsidRPr="006A3278">
              <w:rPr>
                <w:rFonts w:ascii="Arial Black" w:eastAsia="SimSun" w:hAnsi="Arial Black" w:hint="eastAsia"/>
                <w:caps/>
                <w:sz w:val="15"/>
              </w:rPr>
              <w:t>CDIP</w:t>
            </w:r>
            <w:r w:rsidRPr="006A3278">
              <w:rPr>
                <w:rFonts w:ascii="Arial Black" w:eastAsia="SimSun" w:hAnsi="Arial Black"/>
                <w:caps/>
                <w:sz w:val="15"/>
              </w:rPr>
              <w:t>/</w:t>
            </w:r>
            <w:r w:rsidRPr="006A3278">
              <w:rPr>
                <w:rFonts w:ascii="Arial Black" w:eastAsia="SimSun" w:hAnsi="Arial Black" w:hint="eastAsia"/>
                <w:caps/>
                <w:sz w:val="15"/>
              </w:rPr>
              <w:t>15</w:t>
            </w:r>
            <w:r w:rsidRPr="006A3278">
              <w:rPr>
                <w:rFonts w:ascii="Arial Black" w:eastAsia="SimSun" w:hAnsi="Arial Black"/>
                <w:caps/>
                <w:sz w:val="15"/>
              </w:rPr>
              <w:t>/</w:t>
            </w:r>
            <w:r>
              <w:rPr>
                <w:rFonts w:ascii="Arial Black" w:eastAsia="SimSun" w:hAnsi="Arial Black" w:hint="eastAsia"/>
                <w:caps/>
                <w:sz w:val="15"/>
              </w:rPr>
              <w:t>6</w:t>
            </w:r>
            <w:bookmarkStart w:id="1" w:name="Code"/>
            <w:bookmarkEnd w:id="1"/>
          </w:p>
        </w:tc>
      </w:tr>
      <w:tr w:rsidR="006A3278" w:rsidRPr="006A3278" w:rsidTr="006A3278">
        <w:trPr>
          <w:trHeight w:hRule="exact" w:val="170"/>
        </w:trPr>
        <w:tc>
          <w:tcPr>
            <w:tcW w:w="9356" w:type="dxa"/>
            <w:gridSpan w:val="3"/>
            <w:noWrap/>
            <w:tcMar>
              <w:left w:w="0" w:type="dxa"/>
              <w:right w:w="0" w:type="dxa"/>
            </w:tcMar>
            <w:vAlign w:val="bottom"/>
          </w:tcPr>
          <w:p w:rsidR="006A3278" w:rsidRPr="006A3278" w:rsidRDefault="006A3278" w:rsidP="006A3278">
            <w:pPr>
              <w:jc w:val="right"/>
              <w:rPr>
                <w:rFonts w:ascii="Arial Black" w:eastAsia="SimSun" w:hAnsi="Arial Black"/>
                <w:b/>
                <w:caps/>
                <w:sz w:val="15"/>
                <w:szCs w:val="15"/>
              </w:rPr>
            </w:pPr>
            <w:r w:rsidRPr="006A3278">
              <w:rPr>
                <w:rFonts w:eastAsia="SimHei" w:hint="eastAsia"/>
                <w:b/>
                <w:sz w:val="15"/>
                <w:szCs w:val="15"/>
              </w:rPr>
              <w:t>原</w:t>
            </w:r>
            <w:r w:rsidRPr="006A3278">
              <w:rPr>
                <w:rFonts w:eastAsia="SimHei"/>
                <w:b/>
                <w:sz w:val="15"/>
                <w:szCs w:val="15"/>
                <w:lang w:val="pt-BR"/>
              </w:rPr>
              <w:t xml:space="preserve"> </w:t>
            </w:r>
            <w:r w:rsidRPr="006A3278">
              <w:rPr>
                <w:rFonts w:eastAsia="SimHei" w:hint="eastAsia"/>
                <w:b/>
                <w:sz w:val="15"/>
                <w:szCs w:val="15"/>
              </w:rPr>
              <w:t>文</w:t>
            </w:r>
            <w:r w:rsidRPr="006A3278">
              <w:rPr>
                <w:rFonts w:eastAsia="SimHei" w:hint="eastAsia"/>
                <w:b/>
                <w:sz w:val="15"/>
                <w:szCs w:val="15"/>
                <w:lang w:val="pt-BR"/>
              </w:rPr>
              <w:t>：英</w:t>
            </w:r>
            <w:r w:rsidRPr="006A3278">
              <w:rPr>
                <w:rFonts w:eastAsia="SimHei" w:hint="eastAsia"/>
                <w:b/>
                <w:sz w:val="15"/>
                <w:szCs w:val="15"/>
              </w:rPr>
              <w:t>文</w:t>
            </w:r>
          </w:p>
        </w:tc>
      </w:tr>
      <w:tr w:rsidR="006A3278" w:rsidRPr="006A3278" w:rsidTr="006A3278">
        <w:trPr>
          <w:trHeight w:hRule="exact" w:val="198"/>
        </w:trPr>
        <w:tc>
          <w:tcPr>
            <w:tcW w:w="9356" w:type="dxa"/>
            <w:gridSpan w:val="3"/>
            <w:tcMar>
              <w:left w:w="0" w:type="dxa"/>
              <w:right w:w="0" w:type="dxa"/>
            </w:tcMar>
            <w:vAlign w:val="bottom"/>
          </w:tcPr>
          <w:p w:rsidR="006A3278" w:rsidRPr="006A3278" w:rsidRDefault="006A3278" w:rsidP="006A3278">
            <w:pPr>
              <w:jc w:val="right"/>
              <w:rPr>
                <w:rFonts w:ascii="SimHei" w:eastAsia="SimHei" w:hAnsi="Arial Black"/>
                <w:b/>
                <w:caps/>
                <w:sz w:val="15"/>
                <w:szCs w:val="15"/>
              </w:rPr>
            </w:pPr>
            <w:r w:rsidRPr="006A3278">
              <w:rPr>
                <w:rFonts w:ascii="SimHei" w:eastAsia="SimHei" w:hint="eastAsia"/>
                <w:b/>
                <w:sz w:val="15"/>
                <w:szCs w:val="15"/>
              </w:rPr>
              <w:t>日</w:t>
            </w:r>
            <w:r w:rsidRPr="006A3278">
              <w:rPr>
                <w:rFonts w:ascii="SimHei" w:eastAsia="SimHei" w:hint="eastAsia"/>
                <w:b/>
                <w:sz w:val="15"/>
                <w:szCs w:val="15"/>
                <w:lang w:val="pt-BR"/>
              </w:rPr>
              <w:t xml:space="preserve"> </w:t>
            </w:r>
            <w:r w:rsidRPr="006A3278">
              <w:rPr>
                <w:rFonts w:ascii="SimHei" w:eastAsia="SimHei" w:hint="eastAsia"/>
                <w:b/>
                <w:sz w:val="15"/>
                <w:szCs w:val="15"/>
              </w:rPr>
              <w:t>期</w:t>
            </w:r>
            <w:r w:rsidRPr="006A3278">
              <w:rPr>
                <w:rFonts w:ascii="SimHei" w:eastAsia="SimHei" w:hAnsi="SimSun" w:hint="eastAsia"/>
                <w:b/>
                <w:sz w:val="15"/>
                <w:szCs w:val="15"/>
                <w:lang w:val="pt-BR"/>
              </w:rPr>
              <w:t>：</w:t>
            </w:r>
            <w:r w:rsidRPr="006A3278">
              <w:rPr>
                <w:rFonts w:ascii="Arial Black" w:eastAsia="SimHei" w:hAnsi="Arial Black"/>
                <w:b/>
                <w:sz w:val="15"/>
                <w:szCs w:val="15"/>
                <w:lang w:val="pt-BR"/>
              </w:rPr>
              <w:t>201</w:t>
            </w:r>
            <w:r w:rsidRPr="006A3278">
              <w:rPr>
                <w:rFonts w:ascii="Arial Black" w:eastAsia="SimHei" w:hAnsi="Arial Black" w:hint="eastAsia"/>
                <w:b/>
                <w:sz w:val="15"/>
                <w:szCs w:val="15"/>
                <w:lang w:val="pt-BR"/>
              </w:rPr>
              <w:t>5</w:t>
            </w:r>
            <w:r w:rsidRPr="006A3278">
              <w:rPr>
                <w:rFonts w:ascii="SimHei" w:eastAsia="SimHei" w:hAnsi="Times New Roman" w:hint="eastAsia"/>
                <w:b/>
                <w:sz w:val="15"/>
                <w:szCs w:val="15"/>
              </w:rPr>
              <w:t>年</w:t>
            </w:r>
            <w:r w:rsidRPr="006A3278">
              <w:rPr>
                <w:rFonts w:ascii="Arial Black" w:eastAsia="SimHei" w:hAnsi="Arial Black" w:hint="eastAsia"/>
                <w:b/>
                <w:sz w:val="15"/>
                <w:szCs w:val="15"/>
                <w:lang w:val="pt-BR"/>
              </w:rPr>
              <w:t>3</w:t>
            </w:r>
            <w:r w:rsidRPr="006A3278">
              <w:rPr>
                <w:rFonts w:ascii="SimHei" w:eastAsia="SimHei" w:hAnsi="Times New Roman" w:hint="eastAsia"/>
                <w:b/>
                <w:sz w:val="15"/>
                <w:szCs w:val="15"/>
              </w:rPr>
              <w:t>月</w:t>
            </w:r>
            <w:r>
              <w:rPr>
                <w:rFonts w:ascii="Arial Black" w:eastAsia="SimHei" w:hAnsi="Arial Black" w:hint="eastAsia"/>
                <w:b/>
                <w:sz w:val="15"/>
                <w:szCs w:val="15"/>
              </w:rPr>
              <w:t>9</w:t>
            </w:r>
            <w:r w:rsidRPr="006A3278">
              <w:rPr>
                <w:rFonts w:ascii="SimHei" w:eastAsia="SimHei" w:hAnsi="Times New Roman" w:hint="eastAsia"/>
                <w:b/>
                <w:sz w:val="15"/>
                <w:szCs w:val="15"/>
              </w:rPr>
              <w:t>日</w:t>
            </w:r>
            <w:r w:rsidRPr="006A3278">
              <w:rPr>
                <w:rFonts w:ascii="SimHei" w:eastAsia="SimHei" w:hAnsi="Arial Black" w:hint="eastAsia"/>
                <w:b/>
                <w:caps/>
                <w:sz w:val="15"/>
                <w:szCs w:val="15"/>
              </w:rPr>
              <w:t xml:space="preserve">  </w:t>
            </w:r>
            <w:bookmarkStart w:id="2" w:name="Date"/>
            <w:bookmarkEnd w:id="2"/>
          </w:p>
        </w:tc>
      </w:tr>
    </w:tbl>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spacing w:line="360" w:lineRule="atLeast"/>
        <w:rPr>
          <w:rFonts w:ascii="SimHei" w:eastAsia="SimHei"/>
          <w:sz w:val="28"/>
          <w:szCs w:val="28"/>
        </w:rPr>
      </w:pPr>
      <w:r w:rsidRPr="006A3278">
        <w:rPr>
          <w:rFonts w:ascii="SimHei" w:eastAsia="SimHei" w:hint="eastAsia"/>
          <w:sz w:val="28"/>
          <w:szCs w:val="28"/>
        </w:rPr>
        <w:t>发展与知识产权委员会(CDIP)</w:t>
      </w:r>
    </w:p>
    <w:p w:rsidR="006A3278" w:rsidRPr="006A3278" w:rsidRDefault="006A3278" w:rsidP="006A3278">
      <w:pPr>
        <w:rPr>
          <w:rFonts w:eastAsia="SimSun"/>
          <w:szCs w:val="22"/>
        </w:rPr>
      </w:pPr>
    </w:p>
    <w:p w:rsidR="006A3278" w:rsidRPr="006A3278" w:rsidRDefault="006A3278" w:rsidP="006A3278">
      <w:pPr>
        <w:rPr>
          <w:rFonts w:eastAsia="SimSun"/>
          <w:szCs w:val="24"/>
        </w:rPr>
      </w:pPr>
    </w:p>
    <w:p w:rsidR="006A3278" w:rsidRPr="006A3278" w:rsidRDefault="006A3278" w:rsidP="006A3278">
      <w:pPr>
        <w:spacing w:line="360" w:lineRule="atLeast"/>
        <w:textAlignment w:val="bottom"/>
        <w:rPr>
          <w:rFonts w:ascii="KaiTi" w:eastAsia="KaiTi"/>
          <w:b/>
          <w:sz w:val="24"/>
          <w:szCs w:val="24"/>
        </w:rPr>
      </w:pPr>
      <w:r w:rsidRPr="006A3278">
        <w:rPr>
          <w:rFonts w:ascii="KaiTi" w:eastAsia="KaiTi" w:hint="eastAsia"/>
          <w:b/>
          <w:sz w:val="24"/>
          <w:szCs w:val="24"/>
        </w:rPr>
        <w:t>第十五届会议</w:t>
      </w:r>
    </w:p>
    <w:p w:rsidR="006A3278" w:rsidRPr="006A3278" w:rsidRDefault="006A3278" w:rsidP="006A3278">
      <w:pPr>
        <w:spacing w:line="360" w:lineRule="atLeast"/>
        <w:textAlignment w:val="bottom"/>
        <w:rPr>
          <w:rFonts w:ascii="KaiTi" w:eastAsia="KaiTi" w:hAnsi="KaiTi"/>
          <w:b/>
          <w:sz w:val="24"/>
          <w:szCs w:val="24"/>
        </w:rPr>
      </w:pPr>
      <w:r w:rsidRPr="006A3278">
        <w:rPr>
          <w:rFonts w:ascii="KaiTi" w:eastAsia="KaiTi" w:hAnsi="KaiTi" w:hint="eastAsia"/>
          <w:sz w:val="24"/>
          <w:szCs w:val="24"/>
        </w:rPr>
        <w:t>2015</w:t>
      </w:r>
      <w:r w:rsidRPr="006A3278">
        <w:rPr>
          <w:rFonts w:ascii="KaiTi" w:eastAsia="KaiTi" w:hAnsi="KaiTi" w:hint="eastAsia"/>
          <w:b/>
          <w:sz w:val="24"/>
          <w:szCs w:val="24"/>
        </w:rPr>
        <w:t>年</w:t>
      </w:r>
      <w:r w:rsidRPr="006A3278">
        <w:rPr>
          <w:rFonts w:ascii="KaiTi" w:eastAsia="KaiTi" w:hAnsi="KaiTi" w:hint="eastAsia"/>
          <w:sz w:val="24"/>
          <w:szCs w:val="24"/>
        </w:rPr>
        <w:t>4</w:t>
      </w:r>
      <w:r w:rsidRPr="006A3278">
        <w:rPr>
          <w:rFonts w:ascii="KaiTi" w:eastAsia="KaiTi" w:hAnsi="KaiTi" w:hint="eastAsia"/>
          <w:b/>
          <w:sz w:val="24"/>
          <w:szCs w:val="24"/>
        </w:rPr>
        <w:t>月</w:t>
      </w:r>
      <w:r w:rsidRPr="006A3278">
        <w:rPr>
          <w:rFonts w:ascii="KaiTi" w:eastAsia="KaiTi" w:hAnsi="KaiTi" w:hint="eastAsia"/>
          <w:sz w:val="24"/>
          <w:szCs w:val="24"/>
        </w:rPr>
        <w:t>20</w:t>
      </w:r>
      <w:r w:rsidRPr="006A3278">
        <w:rPr>
          <w:rFonts w:ascii="KaiTi" w:eastAsia="KaiTi" w:hAnsi="KaiTi" w:hint="eastAsia"/>
          <w:b/>
          <w:sz w:val="24"/>
          <w:szCs w:val="24"/>
        </w:rPr>
        <w:t>日至</w:t>
      </w:r>
      <w:r w:rsidRPr="006A3278">
        <w:rPr>
          <w:rFonts w:ascii="KaiTi" w:eastAsia="KaiTi" w:hAnsi="KaiTi" w:hint="eastAsia"/>
          <w:sz w:val="24"/>
          <w:szCs w:val="24"/>
        </w:rPr>
        <w:t>24</w:t>
      </w:r>
      <w:r w:rsidRPr="006A3278">
        <w:rPr>
          <w:rFonts w:ascii="KaiTi" w:eastAsia="KaiTi" w:hAnsi="KaiTi" w:hint="eastAsia"/>
          <w:b/>
          <w:sz w:val="24"/>
          <w:szCs w:val="24"/>
        </w:rPr>
        <w:t>日，日内瓦</w:t>
      </w:r>
    </w:p>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rPr>
          <w:rFonts w:ascii="KaiTi" w:eastAsia="KaiTi" w:hAnsi="KaiTi" w:cs="Times New Roman"/>
          <w:kern w:val="2"/>
          <w:sz w:val="24"/>
          <w:szCs w:val="32"/>
        </w:rPr>
      </w:pPr>
      <w:r w:rsidRPr="006A3278">
        <w:rPr>
          <w:rFonts w:ascii="KaiTi" w:eastAsia="KaiTi" w:hAnsi="KaiTi" w:cs="Times New Roman" w:hint="eastAsia"/>
          <w:kern w:val="2"/>
          <w:sz w:val="24"/>
          <w:szCs w:val="32"/>
        </w:rPr>
        <w:t>多边法律框架中与专利有关的灵活性及其在国家和地区立法中的落实</w:t>
      </w:r>
      <w:r>
        <w:rPr>
          <w:rFonts w:ascii="KaiTi" w:eastAsia="KaiTi" w:hAnsi="KaiTi" w:cs="Times New Roman"/>
          <w:kern w:val="2"/>
          <w:sz w:val="24"/>
          <w:szCs w:val="32"/>
        </w:rPr>
        <w:br/>
      </w:r>
      <w:r w:rsidRPr="006A3278">
        <w:rPr>
          <w:rFonts w:ascii="KaiTi" w:eastAsia="KaiTi" w:hAnsi="KaiTi" w:cs="Times New Roman" w:hint="eastAsia"/>
          <w:kern w:val="2"/>
          <w:sz w:val="24"/>
          <w:szCs w:val="32"/>
        </w:rPr>
        <w:t>——第四部分</w:t>
      </w:r>
    </w:p>
    <w:p w:rsidR="006A3278" w:rsidRPr="006A3278" w:rsidRDefault="006A3278" w:rsidP="006A3278">
      <w:pPr>
        <w:rPr>
          <w:rFonts w:eastAsia="SimSun"/>
          <w:szCs w:val="22"/>
        </w:rPr>
      </w:pPr>
    </w:p>
    <w:p w:rsidR="006A3278" w:rsidRPr="006A3278" w:rsidRDefault="006A3278" w:rsidP="006A3278">
      <w:pPr>
        <w:rPr>
          <w:rFonts w:ascii="KaiTi" w:eastAsia="KaiTi" w:hAnsi="STKaiti" w:cs="Times New Roman"/>
          <w:i/>
          <w:kern w:val="2"/>
          <w:sz w:val="21"/>
          <w:szCs w:val="24"/>
        </w:rPr>
      </w:pPr>
      <w:r w:rsidRPr="006A3278">
        <w:rPr>
          <w:rFonts w:ascii="KaiTi" w:eastAsia="KaiTi" w:hAnsi="STKaiti" w:cs="Times New Roman" w:hint="eastAsia"/>
          <w:i/>
          <w:kern w:val="2"/>
          <w:sz w:val="21"/>
          <w:szCs w:val="24"/>
        </w:rPr>
        <w:t>秘书处编拟</w:t>
      </w:r>
    </w:p>
    <w:p w:rsidR="006A3278" w:rsidRPr="006A3278" w:rsidRDefault="006A3278" w:rsidP="006A3278">
      <w:pPr>
        <w:rPr>
          <w:rFonts w:eastAsia="SimSun"/>
          <w:szCs w:val="22"/>
        </w:rPr>
      </w:pPr>
    </w:p>
    <w:p w:rsidR="006A3278" w:rsidRPr="006A3278" w:rsidRDefault="006A3278" w:rsidP="006A3278">
      <w:pPr>
        <w:rPr>
          <w:rFonts w:eastAsia="SimSun"/>
          <w:szCs w:val="22"/>
        </w:rPr>
      </w:pPr>
    </w:p>
    <w:p w:rsidR="006A3278" w:rsidRPr="006A3278" w:rsidRDefault="006A3278" w:rsidP="006A3278">
      <w:pPr>
        <w:rPr>
          <w:rFonts w:eastAsia="SimSun"/>
          <w:szCs w:val="22"/>
        </w:rPr>
      </w:pPr>
    </w:p>
    <w:p w:rsidR="006A3278" w:rsidRPr="006A3278" w:rsidRDefault="006A3278" w:rsidP="006A3278">
      <w:pPr>
        <w:rPr>
          <w:rFonts w:eastAsia="SimSun"/>
          <w:szCs w:val="22"/>
        </w:rPr>
      </w:pPr>
    </w:p>
    <w:p w:rsidR="006A3278" w:rsidRDefault="0061371F" w:rsidP="006A3278">
      <w:pPr>
        <w:overflowPunct w:val="0"/>
        <w:spacing w:afterLines="50" w:after="120" w:line="340" w:lineRule="atLeast"/>
        <w:jc w:val="both"/>
        <w:rPr>
          <w:rFonts w:ascii="SimSun" w:eastAsia="SimSun" w:hAnsi="SimSun"/>
          <w:sz w:val="21"/>
          <w:szCs w:val="22"/>
        </w:rPr>
      </w:pPr>
      <w:r w:rsidRPr="006A3278">
        <w:rPr>
          <w:rFonts w:ascii="SimSun" w:eastAsia="SimSun" w:hAnsi="SimSun"/>
          <w:sz w:val="21"/>
          <w:szCs w:val="22"/>
        </w:rPr>
        <w:fldChar w:fldCharType="begin"/>
      </w:r>
      <w:r w:rsidRPr="006A3278">
        <w:rPr>
          <w:rFonts w:ascii="SimSun" w:eastAsia="SimSun" w:hAnsi="SimSun"/>
          <w:sz w:val="21"/>
          <w:szCs w:val="22"/>
        </w:rPr>
        <w:instrText xml:space="preserve"> AUTONUM  </w:instrText>
      </w:r>
      <w:r w:rsidRPr="006A3278">
        <w:rPr>
          <w:rFonts w:ascii="SimSun" w:eastAsia="SimSun" w:hAnsi="SimSun"/>
          <w:sz w:val="21"/>
          <w:szCs w:val="22"/>
        </w:rPr>
        <w:fldChar w:fldCharType="end"/>
      </w:r>
      <w:r w:rsidR="006A3278">
        <w:rPr>
          <w:rFonts w:ascii="SimSun" w:eastAsia="SimSun" w:hAnsi="SimSun"/>
          <w:sz w:val="21"/>
          <w:szCs w:val="22"/>
        </w:rPr>
        <w:t>.</w:t>
      </w:r>
      <w:r w:rsidR="006A3278">
        <w:rPr>
          <w:rFonts w:ascii="SimSun" w:eastAsia="SimSun" w:hAnsi="SimSun"/>
          <w:sz w:val="21"/>
          <w:szCs w:val="22"/>
        </w:rPr>
        <w:tab/>
      </w:r>
      <w:r w:rsidR="002B7BED" w:rsidRPr="006A3278">
        <w:rPr>
          <w:rFonts w:ascii="SimSun" w:eastAsia="SimSun" w:hAnsi="SimSun" w:hint="eastAsia"/>
          <w:sz w:val="21"/>
          <w:szCs w:val="22"/>
        </w:rPr>
        <w:t>发展与知识产权委员会(CDIP)第十三届会议</w:t>
      </w:r>
      <w:r w:rsidR="00C87A00" w:rsidRPr="006A3278">
        <w:rPr>
          <w:rFonts w:ascii="SimSun" w:eastAsia="SimSun" w:hAnsi="SimSun" w:hint="eastAsia"/>
          <w:sz w:val="21"/>
          <w:szCs w:val="22"/>
        </w:rPr>
        <w:t>针对发展议程建议14进行了讨论，在此背景下，委员会要求秘书处就以下两项与专利相关的灵活性编拟一份文件：</w:t>
      </w:r>
    </w:p>
    <w:p w:rsidR="006A3278" w:rsidRDefault="0061371F" w:rsidP="006A3278">
      <w:pPr>
        <w:tabs>
          <w:tab w:val="left" w:pos="567"/>
        </w:tabs>
        <w:overflowPunct w:val="0"/>
        <w:spacing w:afterLines="50" w:after="120" w:line="340" w:lineRule="atLeast"/>
        <w:ind w:left="567"/>
        <w:jc w:val="both"/>
        <w:rPr>
          <w:rFonts w:ascii="SimSun" w:eastAsia="SimSun" w:hAnsi="SimSun"/>
          <w:sz w:val="21"/>
          <w:szCs w:val="22"/>
        </w:rPr>
      </w:pPr>
      <w:r w:rsidRPr="006A3278">
        <w:rPr>
          <w:rFonts w:ascii="SimSun" w:eastAsia="SimSun" w:hAnsi="SimSun"/>
          <w:sz w:val="21"/>
          <w:szCs w:val="22"/>
        </w:rPr>
        <w:t>(a)</w:t>
      </w:r>
      <w:r w:rsidRPr="006A3278">
        <w:rPr>
          <w:rFonts w:ascii="SimSun" w:eastAsia="SimSun" w:hAnsi="SimSun"/>
          <w:sz w:val="21"/>
          <w:szCs w:val="22"/>
        </w:rPr>
        <w:tab/>
      </w:r>
      <w:r w:rsidR="00C87A00" w:rsidRPr="006A3278">
        <w:rPr>
          <w:rFonts w:ascii="SimSun" w:eastAsia="SimSun" w:hAnsi="SimSun" w:hint="eastAsia"/>
          <w:sz w:val="21"/>
          <w:szCs w:val="22"/>
        </w:rPr>
        <w:t>在专利执法中适用或不适用刑事制裁的灵活性(</w:t>
      </w:r>
      <w:r w:rsidR="00C87A00" w:rsidRPr="006A3278">
        <w:rPr>
          <w:rFonts w:ascii="SimSun" w:eastAsia="SimSun" w:hAnsi="SimSun"/>
          <w:sz w:val="21"/>
          <w:szCs w:val="22"/>
        </w:rPr>
        <w:t>TRIPS</w:t>
      </w:r>
      <w:r w:rsidR="00C87A00" w:rsidRPr="006A3278">
        <w:rPr>
          <w:rFonts w:ascii="SimSun" w:eastAsia="SimSun" w:hAnsi="SimSun" w:hint="eastAsia"/>
          <w:sz w:val="21"/>
          <w:szCs w:val="22"/>
        </w:rPr>
        <w:t>第</w:t>
      </w:r>
      <w:r w:rsidR="00C87A00" w:rsidRPr="006A3278">
        <w:rPr>
          <w:rFonts w:ascii="SimSun" w:eastAsia="SimSun" w:hAnsi="SimSun"/>
          <w:sz w:val="21"/>
          <w:szCs w:val="22"/>
        </w:rPr>
        <w:t>61</w:t>
      </w:r>
      <w:r w:rsidR="00C87A00" w:rsidRPr="006A3278">
        <w:rPr>
          <w:rFonts w:ascii="SimSun" w:eastAsia="SimSun" w:hAnsi="SimSun" w:hint="eastAsia"/>
          <w:sz w:val="21"/>
          <w:szCs w:val="22"/>
        </w:rPr>
        <w:t>条)；以及</w:t>
      </w:r>
    </w:p>
    <w:p w:rsidR="006A3278" w:rsidRDefault="0061371F" w:rsidP="006A3278">
      <w:pPr>
        <w:overflowPunct w:val="0"/>
        <w:spacing w:afterLines="50" w:after="120" w:line="340" w:lineRule="atLeast"/>
        <w:ind w:left="567"/>
        <w:jc w:val="both"/>
        <w:rPr>
          <w:rFonts w:ascii="SimSun" w:eastAsia="SimSun" w:hAnsi="SimSun"/>
          <w:sz w:val="21"/>
          <w:szCs w:val="22"/>
        </w:rPr>
      </w:pPr>
      <w:r w:rsidRPr="006A3278">
        <w:rPr>
          <w:rFonts w:ascii="SimSun" w:eastAsia="SimSun" w:hAnsi="SimSun"/>
          <w:sz w:val="21"/>
          <w:szCs w:val="22"/>
        </w:rPr>
        <w:t>(b)</w:t>
      </w:r>
      <w:r w:rsidRPr="006A3278">
        <w:rPr>
          <w:rFonts w:ascii="SimSun" w:eastAsia="SimSun" w:hAnsi="SimSun"/>
          <w:sz w:val="21"/>
          <w:szCs w:val="22"/>
        </w:rPr>
        <w:tab/>
      </w:r>
      <w:r w:rsidR="00C87A00" w:rsidRPr="006A3278">
        <w:rPr>
          <w:rFonts w:ascii="SimSun" w:eastAsia="SimSun" w:hAnsi="SimSun" w:hint="eastAsia"/>
          <w:sz w:val="21"/>
          <w:szCs w:val="22"/>
        </w:rPr>
        <w:t>可能导致限制专利权的与安全有关的措施(即“安全例外”)(</w:t>
      </w:r>
      <w:r w:rsidR="00C87A00" w:rsidRPr="006A3278">
        <w:rPr>
          <w:rFonts w:ascii="SimSun" w:eastAsia="SimSun" w:hAnsi="SimSun"/>
          <w:sz w:val="21"/>
          <w:szCs w:val="22"/>
        </w:rPr>
        <w:t>TRIPS</w:t>
      </w:r>
      <w:r w:rsidR="00C87A00" w:rsidRPr="006A3278">
        <w:rPr>
          <w:rFonts w:ascii="SimSun" w:eastAsia="SimSun" w:hAnsi="SimSun" w:hint="eastAsia"/>
          <w:sz w:val="21"/>
          <w:szCs w:val="22"/>
        </w:rPr>
        <w:t>第</w:t>
      </w:r>
      <w:r w:rsidR="00C87A00" w:rsidRPr="006A3278">
        <w:rPr>
          <w:rFonts w:ascii="SimSun" w:eastAsia="SimSun" w:hAnsi="SimSun"/>
          <w:sz w:val="21"/>
          <w:szCs w:val="22"/>
        </w:rPr>
        <w:t>73</w:t>
      </w:r>
      <w:r w:rsidR="00C87A00" w:rsidRPr="006A3278">
        <w:rPr>
          <w:rFonts w:ascii="SimSun" w:eastAsia="SimSun" w:hAnsi="SimSun" w:hint="eastAsia"/>
          <w:sz w:val="21"/>
          <w:szCs w:val="22"/>
        </w:rPr>
        <w:t>条)。</w:t>
      </w:r>
    </w:p>
    <w:p w:rsidR="006A3278" w:rsidRDefault="0061371F" w:rsidP="006A3278">
      <w:pPr>
        <w:overflowPunct w:val="0"/>
        <w:spacing w:afterLines="50" w:after="120" w:line="340" w:lineRule="atLeast"/>
        <w:jc w:val="both"/>
        <w:rPr>
          <w:rFonts w:ascii="SimSun" w:eastAsia="SimSun" w:hAnsi="SimSun"/>
          <w:sz w:val="21"/>
          <w:szCs w:val="22"/>
        </w:rPr>
      </w:pPr>
      <w:r w:rsidRPr="006A3278">
        <w:rPr>
          <w:rFonts w:ascii="SimSun" w:eastAsia="SimSun" w:hAnsi="SimSun"/>
          <w:sz w:val="21"/>
          <w:szCs w:val="22"/>
        </w:rPr>
        <w:fldChar w:fldCharType="begin"/>
      </w:r>
      <w:r w:rsidRPr="006A3278">
        <w:rPr>
          <w:rFonts w:ascii="SimSun" w:eastAsia="SimSun" w:hAnsi="SimSun"/>
          <w:sz w:val="21"/>
          <w:szCs w:val="22"/>
        </w:rPr>
        <w:instrText xml:space="preserve"> AUTONUM  </w:instrText>
      </w:r>
      <w:r w:rsidRPr="006A3278">
        <w:rPr>
          <w:rFonts w:ascii="SimSun" w:eastAsia="SimSun" w:hAnsi="SimSun"/>
          <w:sz w:val="21"/>
          <w:szCs w:val="22"/>
        </w:rPr>
        <w:fldChar w:fldCharType="end"/>
      </w:r>
      <w:r w:rsidR="006A3278">
        <w:rPr>
          <w:rFonts w:ascii="SimSun" w:eastAsia="SimSun" w:hAnsi="SimSun"/>
          <w:sz w:val="21"/>
          <w:szCs w:val="22"/>
        </w:rPr>
        <w:t>.</w:t>
      </w:r>
      <w:r w:rsidR="006A3278">
        <w:rPr>
          <w:rFonts w:ascii="SimSun" w:eastAsia="SimSun" w:hAnsi="SimSun"/>
          <w:sz w:val="21"/>
          <w:szCs w:val="22"/>
        </w:rPr>
        <w:tab/>
      </w:r>
      <w:r w:rsidR="00B05FFF" w:rsidRPr="006A3278">
        <w:rPr>
          <w:rFonts w:ascii="SimSun" w:eastAsia="SimSun" w:hAnsi="SimSun" w:hint="eastAsia"/>
          <w:sz w:val="21"/>
          <w:szCs w:val="22"/>
        </w:rPr>
        <w:t>本文件</w:t>
      </w:r>
      <w:proofErr w:type="gramStart"/>
      <w:r w:rsidR="00B05FFF" w:rsidRPr="006A3278">
        <w:rPr>
          <w:rFonts w:ascii="SimSun" w:eastAsia="SimSun" w:hAnsi="SimSun" w:hint="eastAsia"/>
          <w:sz w:val="21"/>
          <w:szCs w:val="22"/>
        </w:rPr>
        <w:t>应上述</w:t>
      </w:r>
      <w:proofErr w:type="gramEnd"/>
      <w:r w:rsidR="00B05FFF" w:rsidRPr="006A3278">
        <w:rPr>
          <w:rFonts w:ascii="SimSun" w:eastAsia="SimSun" w:hAnsi="SimSun" w:hint="eastAsia"/>
          <w:sz w:val="21"/>
          <w:szCs w:val="22"/>
        </w:rPr>
        <w:t>要求而编拟。</w:t>
      </w:r>
    </w:p>
    <w:p w:rsidR="0061371F" w:rsidRPr="006A3278" w:rsidRDefault="0061371F" w:rsidP="006A3278">
      <w:pPr>
        <w:overflowPunct w:val="0"/>
        <w:spacing w:afterLines="50" w:after="120" w:line="340" w:lineRule="atLeast"/>
        <w:ind w:left="5534"/>
        <w:jc w:val="both"/>
        <w:rPr>
          <w:rFonts w:ascii="KaiTi" w:eastAsia="KaiTi" w:hAnsi="KaiTi"/>
          <w:i/>
          <w:sz w:val="21"/>
          <w:szCs w:val="22"/>
        </w:rPr>
      </w:pPr>
      <w:r w:rsidRPr="006A3278">
        <w:rPr>
          <w:rFonts w:ascii="KaiTi" w:eastAsia="KaiTi" w:hAnsi="KaiTi"/>
          <w:i/>
          <w:sz w:val="21"/>
          <w:szCs w:val="22"/>
        </w:rPr>
        <w:fldChar w:fldCharType="begin"/>
      </w:r>
      <w:r w:rsidRPr="006A3278">
        <w:rPr>
          <w:rFonts w:ascii="KaiTi" w:eastAsia="KaiTi" w:hAnsi="KaiTi"/>
          <w:i/>
          <w:sz w:val="21"/>
          <w:szCs w:val="22"/>
        </w:rPr>
        <w:instrText xml:space="preserve"> AUTONUM  </w:instrText>
      </w:r>
      <w:r w:rsidRPr="006A3278">
        <w:rPr>
          <w:rFonts w:ascii="KaiTi" w:eastAsia="KaiTi" w:hAnsi="KaiTi"/>
          <w:i/>
          <w:sz w:val="21"/>
          <w:szCs w:val="22"/>
        </w:rPr>
        <w:fldChar w:fldCharType="end"/>
      </w:r>
      <w:r w:rsidR="006A3278" w:rsidRPr="006A3278">
        <w:rPr>
          <w:rFonts w:ascii="KaiTi" w:eastAsia="KaiTi" w:hAnsi="KaiTi"/>
          <w:i/>
          <w:sz w:val="21"/>
          <w:szCs w:val="22"/>
        </w:rPr>
        <w:t>.</w:t>
      </w:r>
      <w:r w:rsidR="006A3278" w:rsidRPr="006A3278">
        <w:rPr>
          <w:rFonts w:ascii="KaiTi" w:eastAsia="KaiTi" w:hAnsi="KaiTi"/>
          <w:i/>
          <w:sz w:val="21"/>
          <w:szCs w:val="22"/>
        </w:rPr>
        <w:tab/>
      </w:r>
      <w:r w:rsidR="002B7BED" w:rsidRPr="006A3278">
        <w:rPr>
          <w:rFonts w:ascii="KaiTi" w:eastAsia="KaiTi" w:hAnsi="KaiTi" w:hint="eastAsia"/>
          <w:i/>
          <w:sz w:val="21"/>
          <w:szCs w:val="22"/>
        </w:rPr>
        <w:t>请CDIP注意本文件及其附件的内</w:t>
      </w:r>
      <w:r w:rsidR="006A3278">
        <w:rPr>
          <w:rFonts w:ascii="KaiTi" w:eastAsia="KaiTi" w:hAnsi="KaiTi"/>
          <w:i/>
          <w:sz w:val="21"/>
          <w:szCs w:val="22"/>
        </w:rPr>
        <w:t>‍</w:t>
      </w:r>
      <w:r w:rsidR="002B7BED" w:rsidRPr="006A3278">
        <w:rPr>
          <w:rFonts w:ascii="KaiTi" w:eastAsia="KaiTi" w:hAnsi="KaiTi" w:hint="eastAsia"/>
          <w:i/>
          <w:sz w:val="21"/>
          <w:szCs w:val="22"/>
        </w:rPr>
        <w:t>容。</w:t>
      </w:r>
    </w:p>
    <w:p w:rsidR="0061371F" w:rsidRPr="004B2DB0" w:rsidRDefault="0061371F" w:rsidP="001B271F">
      <w:pPr>
        <w:jc w:val="both"/>
        <w:rPr>
          <w:rFonts w:ascii="SimSun" w:eastAsia="SimSun" w:hAnsi="SimSun"/>
          <w:b/>
          <w:bCs/>
          <w:caps/>
          <w:kern w:val="32"/>
          <w:sz w:val="21"/>
          <w:szCs w:val="32"/>
        </w:rPr>
      </w:pPr>
      <w:r w:rsidRPr="006A3278">
        <w:rPr>
          <w:rFonts w:ascii="SimSun" w:eastAsia="SimSun" w:hAnsi="SimSun"/>
          <w:i/>
          <w:sz w:val="21"/>
          <w:szCs w:val="22"/>
        </w:rPr>
        <w:br w:type="page"/>
      </w:r>
    </w:p>
    <w:p w:rsidR="0061371F" w:rsidRPr="003350F5" w:rsidRDefault="00B05FFF" w:rsidP="001B271F">
      <w:pPr>
        <w:pStyle w:val="TOC1"/>
        <w:spacing w:line="240" w:lineRule="auto"/>
        <w:jc w:val="both"/>
        <w:rPr>
          <w:rFonts w:ascii="SimHei" w:eastAsia="SimHei" w:hAnsi="SimHei" w:cs="Arial"/>
          <w:b w:val="0"/>
          <w:color w:val="auto"/>
          <w:sz w:val="21"/>
          <w:szCs w:val="22"/>
          <w:lang w:eastAsia="zh-CN"/>
        </w:rPr>
      </w:pPr>
      <w:r w:rsidRPr="003350F5">
        <w:rPr>
          <w:rFonts w:ascii="SimHei" w:eastAsia="SimHei" w:hAnsi="SimHei" w:cs="Arial" w:hint="eastAsia"/>
          <w:b w:val="0"/>
          <w:color w:val="auto"/>
          <w:sz w:val="21"/>
          <w:szCs w:val="22"/>
          <w:lang w:eastAsia="zh-CN"/>
        </w:rPr>
        <w:lastRenderedPageBreak/>
        <w:t>目</w:t>
      </w:r>
      <w:r w:rsidR="003350F5">
        <w:rPr>
          <w:rFonts w:ascii="SimHei" w:eastAsia="SimHei" w:hAnsi="SimHei" w:cs="Arial" w:hint="eastAsia"/>
          <w:b w:val="0"/>
          <w:color w:val="auto"/>
          <w:sz w:val="21"/>
          <w:szCs w:val="22"/>
          <w:lang w:eastAsia="zh-CN"/>
        </w:rPr>
        <w:t xml:space="preserve">　</w:t>
      </w:r>
      <w:r w:rsidRPr="003350F5">
        <w:rPr>
          <w:rFonts w:ascii="SimHei" w:eastAsia="SimHei" w:hAnsi="SimHei" w:cs="Arial" w:hint="eastAsia"/>
          <w:b w:val="0"/>
          <w:color w:val="auto"/>
          <w:sz w:val="21"/>
          <w:szCs w:val="22"/>
          <w:lang w:eastAsia="zh-CN"/>
        </w:rPr>
        <w:t>录</w:t>
      </w:r>
    </w:p>
    <w:p w:rsidR="0061371F" w:rsidRPr="006A3278" w:rsidRDefault="0061371F" w:rsidP="001B271F">
      <w:pPr>
        <w:jc w:val="both"/>
        <w:rPr>
          <w:rFonts w:ascii="SimSun" w:eastAsia="SimSun" w:hAnsi="SimSun"/>
          <w:sz w:val="21"/>
          <w:szCs w:val="22"/>
        </w:rPr>
      </w:pPr>
    </w:p>
    <w:p w:rsidR="0061371F" w:rsidRPr="006A3278" w:rsidRDefault="0061371F" w:rsidP="001B271F">
      <w:pPr>
        <w:jc w:val="both"/>
        <w:rPr>
          <w:rFonts w:ascii="SimSun" w:eastAsia="SimSun" w:hAnsi="SimSun"/>
          <w:sz w:val="21"/>
          <w:szCs w:val="22"/>
        </w:rPr>
      </w:pPr>
    </w:p>
    <w:p w:rsidR="004B2DB0" w:rsidRPr="003350F5" w:rsidRDefault="0061371F" w:rsidP="003350F5">
      <w:pPr>
        <w:pStyle w:val="11"/>
        <w:rPr>
          <w:rFonts w:asciiTheme="minorHAnsi" w:eastAsiaTheme="minorEastAsia" w:hAnsiTheme="minorHAnsi" w:cstheme="minorBidi"/>
          <w:kern w:val="2"/>
          <w:sz w:val="20"/>
          <w:szCs w:val="22"/>
        </w:rPr>
      </w:pPr>
      <w:r w:rsidRPr="00BF106D">
        <w:rPr>
          <w:szCs w:val="22"/>
        </w:rPr>
        <w:fldChar w:fldCharType="begin"/>
      </w:r>
      <w:r w:rsidRPr="00BF106D">
        <w:rPr>
          <w:szCs w:val="22"/>
        </w:rPr>
        <w:instrText xml:space="preserve"> TOC \o "1-3" \h \z \u </w:instrText>
      </w:r>
      <w:r w:rsidRPr="00BF106D">
        <w:rPr>
          <w:szCs w:val="22"/>
        </w:rPr>
        <w:fldChar w:fldCharType="separate"/>
      </w:r>
      <w:hyperlink w:anchor="_Toc415232740" w:history="1">
        <w:r w:rsidR="004B2DB0" w:rsidRPr="003350F5">
          <w:rPr>
            <w:rStyle w:val="af0"/>
            <w:rFonts w:hint="eastAsia"/>
          </w:rPr>
          <w:t>一、</w:t>
        </w:r>
        <w:r w:rsidR="004B2DB0" w:rsidRPr="003350F5">
          <w:rPr>
            <w:rFonts w:asciiTheme="minorHAnsi" w:eastAsiaTheme="minorEastAsia" w:hAnsiTheme="minorHAnsi" w:cstheme="minorBidi"/>
            <w:kern w:val="2"/>
            <w:sz w:val="20"/>
            <w:szCs w:val="22"/>
          </w:rPr>
          <w:tab/>
        </w:r>
        <w:r w:rsidR="004B2DB0" w:rsidRPr="003350F5">
          <w:rPr>
            <w:rStyle w:val="af0"/>
            <w:rFonts w:hint="eastAsia"/>
          </w:rPr>
          <w:t>内容提要</w:t>
        </w:r>
        <w:r w:rsidR="004B2DB0" w:rsidRPr="003350F5">
          <w:rPr>
            <w:webHidden/>
          </w:rPr>
          <w:tab/>
        </w:r>
        <w:r w:rsidR="004B2DB0" w:rsidRPr="003350F5">
          <w:rPr>
            <w:webHidden/>
          </w:rPr>
          <w:fldChar w:fldCharType="begin"/>
        </w:r>
        <w:r w:rsidR="004B2DB0" w:rsidRPr="003350F5">
          <w:rPr>
            <w:webHidden/>
          </w:rPr>
          <w:instrText xml:space="preserve"> PAGEREF _Toc415232740 \h </w:instrText>
        </w:r>
        <w:r w:rsidR="004B2DB0" w:rsidRPr="003350F5">
          <w:rPr>
            <w:webHidden/>
          </w:rPr>
        </w:r>
        <w:r w:rsidR="004B2DB0" w:rsidRPr="003350F5">
          <w:rPr>
            <w:webHidden/>
          </w:rPr>
          <w:fldChar w:fldCharType="separate"/>
        </w:r>
        <w:r w:rsidR="003350F5">
          <w:rPr>
            <w:webHidden/>
          </w:rPr>
          <w:t>3</w:t>
        </w:r>
        <w:r w:rsidR="004B2DB0" w:rsidRPr="003350F5">
          <w:rPr>
            <w:webHidden/>
          </w:rPr>
          <w:fldChar w:fldCharType="end"/>
        </w:r>
      </w:hyperlink>
    </w:p>
    <w:p w:rsidR="004B2DB0" w:rsidRPr="003350F5" w:rsidRDefault="004B2DB0" w:rsidP="003350F5">
      <w:pPr>
        <w:pStyle w:val="11"/>
        <w:rPr>
          <w:rFonts w:asciiTheme="minorHAnsi" w:eastAsiaTheme="minorEastAsia" w:hAnsiTheme="minorHAnsi" w:cstheme="minorBidi"/>
          <w:kern w:val="2"/>
          <w:sz w:val="20"/>
          <w:szCs w:val="22"/>
        </w:rPr>
      </w:pPr>
      <w:hyperlink w:anchor="_Toc415232741" w:history="1">
        <w:r w:rsidRPr="003350F5">
          <w:rPr>
            <w:rStyle w:val="af0"/>
            <w:rFonts w:hint="eastAsia"/>
          </w:rPr>
          <w:t>二、</w:t>
        </w:r>
        <w:r w:rsidRPr="003350F5">
          <w:rPr>
            <w:rFonts w:asciiTheme="minorHAnsi" w:eastAsiaTheme="minorEastAsia" w:hAnsiTheme="minorHAnsi" w:cstheme="minorBidi"/>
            <w:kern w:val="2"/>
            <w:sz w:val="20"/>
            <w:szCs w:val="22"/>
          </w:rPr>
          <w:tab/>
        </w:r>
        <w:r w:rsidRPr="003350F5">
          <w:rPr>
            <w:rStyle w:val="af0"/>
            <w:rFonts w:hint="eastAsia"/>
          </w:rPr>
          <w:t>在专利执法中适用或不适用刑事制裁的灵活性</w:t>
        </w:r>
        <w:r w:rsidRPr="003350F5">
          <w:rPr>
            <w:webHidden/>
          </w:rPr>
          <w:tab/>
        </w:r>
        <w:r w:rsidRPr="003350F5">
          <w:rPr>
            <w:webHidden/>
          </w:rPr>
          <w:fldChar w:fldCharType="begin"/>
        </w:r>
        <w:r w:rsidRPr="003350F5">
          <w:rPr>
            <w:webHidden/>
          </w:rPr>
          <w:instrText xml:space="preserve"> PAGEREF _Toc415232741 \h </w:instrText>
        </w:r>
        <w:r w:rsidRPr="003350F5">
          <w:rPr>
            <w:webHidden/>
          </w:rPr>
        </w:r>
        <w:r w:rsidRPr="003350F5">
          <w:rPr>
            <w:webHidden/>
          </w:rPr>
          <w:fldChar w:fldCharType="separate"/>
        </w:r>
        <w:r w:rsidR="003350F5">
          <w:rPr>
            <w:webHidden/>
          </w:rPr>
          <w:t>4</w:t>
        </w:r>
        <w:r w:rsidRPr="003350F5">
          <w:rPr>
            <w:webHidden/>
          </w:rPr>
          <w:fldChar w:fldCharType="end"/>
        </w:r>
      </w:hyperlink>
    </w:p>
    <w:p w:rsidR="004B2DB0" w:rsidRPr="003350F5" w:rsidRDefault="004B2DB0">
      <w:pPr>
        <w:pStyle w:val="20"/>
        <w:rPr>
          <w:rFonts w:asciiTheme="minorHAnsi" w:eastAsiaTheme="minorEastAsia" w:hAnsiTheme="minorHAnsi" w:cstheme="minorBidi"/>
          <w:noProof/>
          <w:kern w:val="2"/>
          <w:sz w:val="20"/>
          <w:szCs w:val="22"/>
        </w:rPr>
      </w:pPr>
      <w:hyperlink w:anchor="_Toc415232742" w:history="1">
        <w:r w:rsidRPr="003350F5">
          <w:rPr>
            <w:rStyle w:val="af0"/>
            <w:rFonts w:ascii="SimSun" w:eastAsia="SimSun" w:hAnsi="SimSun"/>
            <w:b/>
            <w:noProof/>
            <w:sz w:val="21"/>
          </w:rPr>
          <w:t>A.</w:t>
        </w:r>
        <w:r w:rsidRPr="003350F5">
          <w:rPr>
            <w:rFonts w:asciiTheme="minorHAnsi" w:eastAsiaTheme="minorEastAsia" w:hAnsiTheme="minorHAnsi" w:cstheme="minorBidi"/>
            <w:noProof/>
            <w:kern w:val="2"/>
            <w:sz w:val="20"/>
            <w:szCs w:val="22"/>
          </w:rPr>
          <w:tab/>
        </w:r>
        <w:r w:rsidRPr="003350F5">
          <w:rPr>
            <w:rStyle w:val="af0"/>
            <w:rFonts w:ascii="SimSun" w:eastAsia="SimSun" w:hAnsi="SimSun" w:hint="eastAsia"/>
            <w:b/>
            <w:noProof/>
            <w:sz w:val="21"/>
          </w:rPr>
          <w:t>导言</w:t>
        </w:r>
        <w:r w:rsidRPr="003350F5">
          <w:rPr>
            <w:noProof/>
            <w:webHidden/>
            <w:sz w:val="21"/>
          </w:rPr>
          <w:tab/>
        </w:r>
        <w:r w:rsidRPr="003350F5">
          <w:rPr>
            <w:noProof/>
            <w:webHidden/>
            <w:sz w:val="21"/>
          </w:rPr>
          <w:fldChar w:fldCharType="begin"/>
        </w:r>
        <w:r w:rsidRPr="003350F5">
          <w:rPr>
            <w:noProof/>
            <w:webHidden/>
            <w:sz w:val="21"/>
          </w:rPr>
          <w:instrText xml:space="preserve"> PAGEREF _Toc415232742 \h </w:instrText>
        </w:r>
        <w:r w:rsidRPr="003350F5">
          <w:rPr>
            <w:noProof/>
            <w:webHidden/>
            <w:sz w:val="21"/>
          </w:rPr>
        </w:r>
        <w:r w:rsidRPr="003350F5">
          <w:rPr>
            <w:noProof/>
            <w:webHidden/>
            <w:sz w:val="21"/>
          </w:rPr>
          <w:fldChar w:fldCharType="separate"/>
        </w:r>
        <w:r w:rsidR="003350F5">
          <w:rPr>
            <w:noProof/>
            <w:webHidden/>
            <w:sz w:val="21"/>
          </w:rPr>
          <w:t>4</w:t>
        </w:r>
        <w:r w:rsidRPr="003350F5">
          <w:rPr>
            <w:noProof/>
            <w:webHidden/>
            <w:sz w:val="21"/>
          </w:rPr>
          <w:fldChar w:fldCharType="end"/>
        </w:r>
      </w:hyperlink>
    </w:p>
    <w:p w:rsidR="004B2DB0" w:rsidRPr="003350F5" w:rsidRDefault="004B2DB0">
      <w:pPr>
        <w:pStyle w:val="20"/>
        <w:rPr>
          <w:rFonts w:asciiTheme="minorHAnsi" w:eastAsiaTheme="minorEastAsia" w:hAnsiTheme="minorHAnsi" w:cstheme="minorBidi"/>
          <w:noProof/>
          <w:kern w:val="2"/>
          <w:sz w:val="20"/>
          <w:szCs w:val="22"/>
        </w:rPr>
      </w:pPr>
      <w:hyperlink w:anchor="_Toc415232743" w:history="1">
        <w:r w:rsidRPr="003350F5">
          <w:rPr>
            <w:rStyle w:val="af0"/>
            <w:rFonts w:ascii="SimSun" w:eastAsia="SimSun" w:hAnsi="SimSun"/>
            <w:b/>
            <w:noProof/>
            <w:sz w:val="21"/>
          </w:rPr>
          <w:t>B.</w:t>
        </w:r>
        <w:r w:rsidRPr="003350F5">
          <w:rPr>
            <w:rFonts w:asciiTheme="minorHAnsi" w:eastAsiaTheme="minorEastAsia" w:hAnsiTheme="minorHAnsi" w:cstheme="minorBidi"/>
            <w:noProof/>
            <w:kern w:val="2"/>
            <w:sz w:val="20"/>
            <w:szCs w:val="22"/>
          </w:rPr>
          <w:tab/>
        </w:r>
        <w:r w:rsidRPr="003350F5">
          <w:rPr>
            <w:rStyle w:val="af0"/>
            <w:rFonts w:ascii="SimSun" w:eastAsia="SimSun" w:hAnsi="SimSun" w:hint="eastAsia"/>
            <w:b/>
            <w:noProof/>
            <w:sz w:val="21"/>
          </w:rPr>
          <w:t>国际法律框架</w:t>
        </w:r>
        <w:r w:rsidRPr="003350F5">
          <w:rPr>
            <w:noProof/>
            <w:webHidden/>
            <w:sz w:val="21"/>
          </w:rPr>
          <w:tab/>
        </w:r>
        <w:r w:rsidRPr="003350F5">
          <w:rPr>
            <w:noProof/>
            <w:webHidden/>
            <w:sz w:val="21"/>
          </w:rPr>
          <w:fldChar w:fldCharType="begin"/>
        </w:r>
        <w:r w:rsidRPr="003350F5">
          <w:rPr>
            <w:noProof/>
            <w:webHidden/>
            <w:sz w:val="21"/>
          </w:rPr>
          <w:instrText xml:space="preserve"> PAGEREF _Toc415232743 \h </w:instrText>
        </w:r>
        <w:r w:rsidRPr="003350F5">
          <w:rPr>
            <w:noProof/>
            <w:webHidden/>
            <w:sz w:val="21"/>
          </w:rPr>
        </w:r>
        <w:r w:rsidRPr="003350F5">
          <w:rPr>
            <w:noProof/>
            <w:webHidden/>
            <w:sz w:val="21"/>
          </w:rPr>
          <w:fldChar w:fldCharType="separate"/>
        </w:r>
        <w:r w:rsidR="003350F5">
          <w:rPr>
            <w:noProof/>
            <w:webHidden/>
            <w:sz w:val="21"/>
          </w:rPr>
          <w:t>4</w:t>
        </w:r>
        <w:r w:rsidRPr="003350F5">
          <w:rPr>
            <w:noProof/>
            <w:webHidden/>
            <w:sz w:val="21"/>
          </w:rPr>
          <w:fldChar w:fldCharType="end"/>
        </w:r>
      </w:hyperlink>
    </w:p>
    <w:p w:rsidR="004B2DB0" w:rsidRPr="003350F5" w:rsidRDefault="004B2DB0">
      <w:pPr>
        <w:pStyle w:val="20"/>
        <w:rPr>
          <w:rFonts w:asciiTheme="minorHAnsi" w:eastAsiaTheme="minorEastAsia" w:hAnsiTheme="minorHAnsi" w:cstheme="minorBidi"/>
          <w:noProof/>
          <w:kern w:val="2"/>
          <w:sz w:val="20"/>
          <w:szCs w:val="22"/>
        </w:rPr>
      </w:pPr>
      <w:hyperlink w:anchor="_Toc415232744" w:history="1">
        <w:r w:rsidRPr="003350F5">
          <w:rPr>
            <w:rStyle w:val="af0"/>
            <w:rFonts w:ascii="SimSun" w:eastAsia="SimSun" w:hAnsi="SimSun"/>
            <w:b/>
            <w:noProof/>
            <w:sz w:val="21"/>
          </w:rPr>
          <w:t>C.</w:t>
        </w:r>
        <w:r w:rsidRPr="003350F5">
          <w:rPr>
            <w:rFonts w:asciiTheme="minorHAnsi" w:eastAsiaTheme="minorEastAsia" w:hAnsiTheme="minorHAnsi" w:cstheme="minorBidi"/>
            <w:noProof/>
            <w:kern w:val="2"/>
            <w:sz w:val="20"/>
            <w:szCs w:val="22"/>
          </w:rPr>
          <w:tab/>
        </w:r>
        <w:r w:rsidRPr="003350F5">
          <w:rPr>
            <w:rStyle w:val="af0"/>
            <w:rFonts w:ascii="SimSun" w:eastAsia="SimSun" w:hAnsi="SimSun" w:hint="eastAsia"/>
            <w:b/>
            <w:noProof/>
            <w:sz w:val="21"/>
          </w:rPr>
          <w:t>国家层面的落实</w:t>
        </w:r>
        <w:r w:rsidRPr="003350F5">
          <w:rPr>
            <w:noProof/>
            <w:webHidden/>
            <w:sz w:val="21"/>
          </w:rPr>
          <w:tab/>
        </w:r>
        <w:r w:rsidRPr="003350F5">
          <w:rPr>
            <w:noProof/>
            <w:webHidden/>
            <w:sz w:val="21"/>
          </w:rPr>
          <w:fldChar w:fldCharType="begin"/>
        </w:r>
        <w:r w:rsidRPr="003350F5">
          <w:rPr>
            <w:noProof/>
            <w:webHidden/>
            <w:sz w:val="21"/>
          </w:rPr>
          <w:instrText xml:space="preserve"> PAGEREF _Toc415232744 \h </w:instrText>
        </w:r>
        <w:r w:rsidRPr="003350F5">
          <w:rPr>
            <w:noProof/>
            <w:webHidden/>
            <w:sz w:val="21"/>
          </w:rPr>
        </w:r>
        <w:r w:rsidRPr="003350F5">
          <w:rPr>
            <w:noProof/>
            <w:webHidden/>
            <w:sz w:val="21"/>
          </w:rPr>
          <w:fldChar w:fldCharType="separate"/>
        </w:r>
        <w:r w:rsidR="003350F5">
          <w:rPr>
            <w:noProof/>
            <w:webHidden/>
            <w:sz w:val="21"/>
          </w:rPr>
          <w:t>6</w:t>
        </w:r>
        <w:r w:rsidRPr="003350F5">
          <w:rPr>
            <w:noProof/>
            <w:webHidden/>
            <w:sz w:val="21"/>
          </w:rPr>
          <w:fldChar w:fldCharType="end"/>
        </w:r>
      </w:hyperlink>
    </w:p>
    <w:p w:rsidR="004B2DB0" w:rsidRPr="003350F5" w:rsidRDefault="004B2DB0">
      <w:pPr>
        <w:pStyle w:val="30"/>
        <w:rPr>
          <w:rFonts w:asciiTheme="minorHAnsi" w:eastAsiaTheme="minorEastAsia" w:hAnsiTheme="minorHAnsi" w:cstheme="minorBidi"/>
          <w:noProof/>
          <w:kern w:val="2"/>
          <w:sz w:val="20"/>
          <w:szCs w:val="22"/>
        </w:rPr>
      </w:pPr>
      <w:hyperlink w:anchor="_Toc415232745" w:history="1">
        <w:r w:rsidRPr="003350F5">
          <w:rPr>
            <w:rStyle w:val="af0"/>
            <w:rFonts w:ascii="SimSun" w:eastAsia="SimSun" w:hAnsi="SimSun"/>
            <w:noProof/>
            <w:sz w:val="21"/>
          </w:rPr>
          <w:t>(a)</w:t>
        </w:r>
        <w:r w:rsidRPr="003350F5">
          <w:rPr>
            <w:rFonts w:asciiTheme="minorHAnsi" w:eastAsiaTheme="minorEastAsia" w:hAnsiTheme="minorHAnsi" w:cstheme="minorBidi"/>
            <w:noProof/>
            <w:kern w:val="2"/>
            <w:sz w:val="20"/>
            <w:szCs w:val="22"/>
          </w:rPr>
          <w:tab/>
        </w:r>
        <w:r w:rsidRPr="003350F5">
          <w:rPr>
            <w:rStyle w:val="af0"/>
            <w:rFonts w:ascii="SimSun" w:eastAsia="SimSun" w:hAnsi="SimSun" w:hint="eastAsia"/>
            <w:noProof/>
            <w:sz w:val="21"/>
          </w:rPr>
          <w:t>行为</w:t>
        </w:r>
        <w:r w:rsidRPr="003350F5">
          <w:rPr>
            <w:noProof/>
            <w:webHidden/>
            <w:sz w:val="21"/>
          </w:rPr>
          <w:tab/>
        </w:r>
        <w:r w:rsidRPr="003350F5">
          <w:rPr>
            <w:noProof/>
            <w:webHidden/>
            <w:sz w:val="21"/>
          </w:rPr>
          <w:fldChar w:fldCharType="begin"/>
        </w:r>
        <w:r w:rsidRPr="003350F5">
          <w:rPr>
            <w:noProof/>
            <w:webHidden/>
            <w:sz w:val="21"/>
          </w:rPr>
          <w:instrText xml:space="preserve"> PAGEREF _Toc415232745 \h </w:instrText>
        </w:r>
        <w:r w:rsidRPr="003350F5">
          <w:rPr>
            <w:noProof/>
            <w:webHidden/>
            <w:sz w:val="21"/>
          </w:rPr>
        </w:r>
        <w:r w:rsidRPr="003350F5">
          <w:rPr>
            <w:noProof/>
            <w:webHidden/>
            <w:sz w:val="21"/>
          </w:rPr>
          <w:fldChar w:fldCharType="separate"/>
        </w:r>
        <w:r w:rsidR="003350F5">
          <w:rPr>
            <w:noProof/>
            <w:webHidden/>
            <w:sz w:val="21"/>
          </w:rPr>
          <w:t>6</w:t>
        </w:r>
        <w:r w:rsidRPr="003350F5">
          <w:rPr>
            <w:noProof/>
            <w:webHidden/>
            <w:sz w:val="21"/>
          </w:rPr>
          <w:fldChar w:fldCharType="end"/>
        </w:r>
      </w:hyperlink>
    </w:p>
    <w:p w:rsidR="004B2DB0" w:rsidRPr="003350F5" w:rsidRDefault="004B2DB0">
      <w:pPr>
        <w:pStyle w:val="30"/>
        <w:rPr>
          <w:rFonts w:asciiTheme="minorHAnsi" w:eastAsiaTheme="minorEastAsia" w:hAnsiTheme="minorHAnsi" w:cstheme="minorBidi"/>
          <w:noProof/>
          <w:kern w:val="2"/>
          <w:sz w:val="20"/>
          <w:szCs w:val="22"/>
        </w:rPr>
      </w:pPr>
      <w:hyperlink w:anchor="_Toc415232746" w:history="1">
        <w:r w:rsidRPr="003350F5">
          <w:rPr>
            <w:rStyle w:val="af0"/>
            <w:rFonts w:ascii="SimSun" w:eastAsia="SimSun" w:hAnsi="SimSun"/>
            <w:noProof/>
            <w:sz w:val="21"/>
          </w:rPr>
          <w:t>(b)</w:t>
        </w:r>
        <w:r w:rsidRPr="003350F5">
          <w:rPr>
            <w:rFonts w:asciiTheme="minorHAnsi" w:eastAsiaTheme="minorEastAsia" w:hAnsiTheme="minorHAnsi" w:cstheme="minorBidi"/>
            <w:noProof/>
            <w:kern w:val="2"/>
            <w:sz w:val="20"/>
            <w:szCs w:val="22"/>
          </w:rPr>
          <w:tab/>
        </w:r>
        <w:r w:rsidRPr="003350F5">
          <w:rPr>
            <w:rStyle w:val="af0"/>
            <w:rFonts w:ascii="SimSun" w:eastAsia="SimSun" w:hAnsi="SimSun" w:hint="eastAsia"/>
            <w:noProof/>
            <w:sz w:val="21"/>
          </w:rPr>
          <w:t>制裁</w:t>
        </w:r>
        <w:r w:rsidRPr="003350F5">
          <w:rPr>
            <w:noProof/>
            <w:webHidden/>
            <w:sz w:val="21"/>
          </w:rPr>
          <w:tab/>
        </w:r>
        <w:r w:rsidRPr="003350F5">
          <w:rPr>
            <w:noProof/>
            <w:webHidden/>
            <w:sz w:val="21"/>
          </w:rPr>
          <w:fldChar w:fldCharType="begin"/>
        </w:r>
        <w:r w:rsidRPr="003350F5">
          <w:rPr>
            <w:noProof/>
            <w:webHidden/>
            <w:sz w:val="21"/>
          </w:rPr>
          <w:instrText xml:space="preserve"> PAGEREF _Toc415232746 \h </w:instrText>
        </w:r>
        <w:r w:rsidRPr="003350F5">
          <w:rPr>
            <w:noProof/>
            <w:webHidden/>
            <w:sz w:val="21"/>
          </w:rPr>
        </w:r>
        <w:r w:rsidRPr="003350F5">
          <w:rPr>
            <w:noProof/>
            <w:webHidden/>
            <w:sz w:val="21"/>
          </w:rPr>
          <w:fldChar w:fldCharType="separate"/>
        </w:r>
        <w:r w:rsidR="003350F5">
          <w:rPr>
            <w:noProof/>
            <w:webHidden/>
            <w:sz w:val="21"/>
          </w:rPr>
          <w:t>8</w:t>
        </w:r>
        <w:r w:rsidRPr="003350F5">
          <w:rPr>
            <w:noProof/>
            <w:webHidden/>
            <w:sz w:val="21"/>
          </w:rPr>
          <w:fldChar w:fldCharType="end"/>
        </w:r>
      </w:hyperlink>
    </w:p>
    <w:p w:rsidR="004B2DB0" w:rsidRPr="003350F5" w:rsidRDefault="004B2DB0">
      <w:pPr>
        <w:pStyle w:val="30"/>
        <w:rPr>
          <w:rFonts w:asciiTheme="minorHAnsi" w:eastAsiaTheme="minorEastAsia" w:hAnsiTheme="minorHAnsi" w:cstheme="minorBidi"/>
          <w:noProof/>
          <w:kern w:val="2"/>
          <w:sz w:val="20"/>
          <w:szCs w:val="22"/>
        </w:rPr>
      </w:pPr>
      <w:hyperlink w:anchor="_Toc415232747" w:history="1">
        <w:r w:rsidRPr="003350F5">
          <w:rPr>
            <w:rStyle w:val="af0"/>
            <w:rFonts w:ascii="SimSun" w:eastAsia="SimSun" w:hAnsi="SimSun"/>
            <w:noProof/>
            <w:sz w:val="21"/>
          </w:rPr>
          <w:t>(c)</w:t>
        </w:r>
        <w:r w:rsidRPr="003350F5">
          <w:rPr>
            <w:rFonts w:asciiTheme="minorHAnsi" w:eastAsiaTheme="minorEastAsia" w:hAnsiTheme="minorHAnsi" w:cstheme="minorBidi"/>
            <w:noProof/>
            <w:kern w:val="2"/>
            <w:sz w:val="20"/>
            <w:szCs w:val="22"/>
          </w:rPr>
          <w:tab/>
        </w:r>
        <w:r w:rsidRPr="003350F5">
          <w:rPr>
            <w:rStyle w:val="af0"/>
            <w:rFonts w:ascii="SimSun" w:eastAsia="SimSun" w:hAnsi="SimSun" w:hint="eastAsia"/>
            <w:noProof/>
            <w:sz w:val="21"/>
          </w:rPr>
          <w:t>加重处罚情节</w:t>
        </w:r>
        <w:r w:rsidRPr="003350F5">
          <w:rPr>
            <w:noProof/>
            <w:webHidden/>
            <w:sz w:val="21"/>
          </w:rPr>
          <w:tab/>
        </w:r>
        <w:r w:rsidRPr="003350F5">
          <w:rPr>
            <w:noProof/>
            <w:webHidden/>
            <w:sz w:val="21"/>
          </w:rPr>
          <w:fldChar w:fldCharType="begin"/>
        </w:r>
        <w:r w:rsidRPr="003350F5">
          <w:rPr>
            <w:noProof/>
            <w:webHidden/>
            <w:sz w:val="21"/>
          </w:rPr>
          <w:instrText xml:space="preserve"> PAGEREF _Toc415232747 \h </w:instrText>
        </w:r>
        <w:r w:rsidRPr="003350F5">
          <w:rPr>
            <w:noProof/>
            <w:webHidden/>
            <w:sz w:val="21"/>
          </w:rPr>
        </w:r>
        <w:r w:rsidRPr="003350F5">
          <w:rPr>
            <w:noProof/>
            <w:webHidden/>
            <w:sz w:val="21"/>
          </w:rPr>
          <w:fldChar w:fldCharType="separate"/>
        </w:r>
        <w:r w:rsidR="003350F5">
          <w:rPr>
            <w:noProof/>
            <w:webHidden/>
            <w:sz w:val="21"/>
          </w:rPr>
          <w:t>8</w:t>
        </w:r>
        <w:r w:rsidRPr="003350F5">
          <w:rPr>
            <w:noProof/>
            <w:webHidden/>
            <w:sz w:val="21"/>
          </w:rPr>
          <w:fldChar w:fldCharType="end"/>
        </w:r>
      </w:hyperlink>
    </w:p>
    <w:p w:rsidR="004B2DB0" w:rsidRPr="003350F5" w:rsidRDefault="004B2DB0" w:rsidP="003350F5">
      <w:pPr>
        <w:pStyle w:val="11"/>
        <w:rPr>
          <w:rFonts w:asciiTheme="minorHAnsi" w:eastAsiaTheme="minorEastAsia" w:hAnsiTheme="minorHAnsi" w:cstheme="minorBidi"/>
          <w:kern w:val="2"/>
          <w:sz w:val="20"/>
          <w:szCs w:val="22"/>
        </w:rPr>
      </w:pPr>
      <w:hyperlink w:anchor="_Toc415232748" w:history="1">
        <w:r w:rsidRPr="003350F5">
          <w:rPr>
            <w:rStyle w:val="af0"/>
            <w:rFonts w:hint="eastAsia"/>
          </w:rPr>
          <w:t>三、</w:t>
        </w:r>
        <w:r w:rsidRPr="003350F5">
          <w:rPr>
            <w:rFonts w:asciiTheme="minorHAnsi" w:eastAsiaTheme="minorEastAsia" w:hAnsiTheme="minorHAnsi" w:cstheme="minorBidi"/>
            <w:kern w:val="2"/>
            <w:sz w:val="20"/>
            <w:szCs w:val="22"/>
          </w:rPr>
          <w:tab/>
        </w:r>
        <w:r w:rsidRPr="003350F5">
          <w:rPr>
            <w:rStyle w:val="af0"/>
            <w:rFonts w:hint="eastAsia"/>
          </w:rPr>
          <w:t>可能导致限制专利权的与安全有关的措施</w:t>
        </w:r>
        <w:r w:rsidRPr="003350F5">
          <w:rPr>
            <w:rStyle w:val="af0"/>
          </w:rPr>
          <w:t>(</w:t>
        </w:r>
        <w:r w:rsidRPr="003350F5">
          <w:rPr>
            <w:rStyle w:val="af0"/>
            <w:rFonts w:hint="eastAsia"/>
          </w:rPr>
          <w:t>即“安全例外”</w:t>
        </w:r>
        <w:r w:rsidRPr="003350F5">
          <w:rPr>
            <w:rStyle w:val="af0"/>
          </w:rPr>
          <w:t>)</w:t>
        </w:r>
        <w:r w:rsidRPr="003350F5">
          <w:rPr>
            <w:webHidden/>
          </w:rPr>
          <w:tab/>
        </w:r>
        <w:r w:rsidRPr="003350F5">
          <w:rPr>
            <w:webHidden/>
          </w:rPr>
          <w:fldChar w:fldCharType="begin"/>
        </w:r>
        <w:r w:rsidRPr="003350F5">
          <w:rPr>
            <w:webHidden/>
          </w:rPr>
          <w:instrText xml:space="preserve"> PAGEREF _Toc415232748 \h </w:instrText>
        </w:r>
        <w:r w:rsidRPr="003350F5">
          <w:rPr>
            <w:webHidden/>
          </w:rPr>
        </w:r>
        <w:r w:rsidRPr="003350F5">
          <w:rPr>
            <w:webHidden/>
          </w:rPr>
          <w:fldChar w:fldCharType="separate"/>
        </w:r>
        <w:r w:rsidR="003350F5">
          <w:rPr>
            <w:webHidden/>
          </w:rPr>
          <w:t>9</w:t>
        </w:r>
        <w:r w:rsidRPr="003350F5">
          <w:rPr>
            <w:webHidden/>
          </w:rPr>
          <w:fldChar w:fldCharType="end"/>
        </w:r>
      </w:hyperlink>
    </w:p>
    <w:p w:rsidR="004B2DB0" w:rsidRPr="003350F5" w:rsidRDefault="004B2DB0">
      <w:pPr>
        <w:pStyle w:val="20"/>
        <w:rPr>
          <w:rFonts w:asciiTheme="minorHAnsi" w:eastAsiaTheme="minorEastAsia" w:hAnsiTheme="minorHAnsi" w:cstheme="minorBidi"/>
          <w:noProof/>
          <w:kern w:val="2"/>
          <w:sz w:val="20"/>
          <w:szCs w:val="22"/>
        </w:rPr>
      </w:pPr>
      <w:hyperlink w:anchor="_Toc415232749" w:history="1">
        <w:r w:rsidRPr="003350F5">
          <w:rPr>
            <w:rStyle w:val="af0"/>
            <w:rFonts w:ascii="SimSun" w:eastAsia="SimSun" w:hAnsi="SimSun"/>
            <w:b/>
            <w:noProof/>
            <w:sz w:val="21"/>
          </w:rPr>
          <w:t>A.</w:t>
        </w:r>
        <w:r w:rsidRPr="003350F5">
          <w:rPr>
            <w:rFonts w:asciiTheme="minorHAnsi" w:eastAsiaTheme="minorEastAsia" w:hAnsiTheme="minorHAnsi" w:cstheme="minorBidi"/>
            <w:noProof/>
            <w:kern w:val="2"/>
            <w:sz w:val="20"/>
            <w:szCs w:val="22"/>
          </w:rPr>
          <w:tab/>
        </w:r>
        <w:r w:rsidRPr="003350F5">
          <w:rPr>
            <w:rStyle w:val="af0"/>
            <w:rFonts w:ascii="SimSun" w:eastAsia="SimSun" w:hAnsi="SimSun" w:hint="eastAsia"/>
            <w:b/>
            <w:noProof/>
            <w:sz w:val="21"/>
          </w:rPr>
          <w:t>导言</w:t>
        </w:r>
        <w:r w:rsidRPr="003350F5">
          <w:rPr>
            <w:noProof/>
            <w:webHidden/>
            <w:sz w:val="21"/>
          </w:rPr>
          <w:tab/>
        </w:r>
        <w:r w:rsidRPr="003350F5">
          <w:rPr>
            <w:noProof/>
            <w:webHidden/>
            <w:sz w:val="21"/>
          </w:rPr>
          <w:fldChar w:fldCharType="begin"/>
        </w:r>
        <w:r w:rsidRPr="003350F5">
          <w:rPr>
            <w:noProof/>
            <w:webHidden/>
            <w:sz w:val="21"/>
          </w:rPr>
          <w:instrText xml:space="preserve"> PAGEREF _Toc415232749 \h </w:instrText>
        </w:r>
        <w:r w:rsidRPr="003350F5">
          <w:rPr>
            <w:noProof/>
            <w:webHidden/>
            <w:sz w:val="21"/>
          </w:rPr>
        </w:r>
        <w:r w:rsidRPr="003350F5">
          <w:rPr>
            <w:noProof/>
            <w:webHidden/>
            <w:sz w:val="21"/>
          </w:rPr>
          <w:fldChar w:fldCharType="separate"/>
        </w:r>
        <w:r w:rsidR="003350F5">
          <w:rPr>
            <w:noProof/>
            <w:webHidden/>
            <w:sz w:val="21"/>
          </w:rPr>
          <w:t>9</w:t>
        </w:r>
        <w:r w:rsidRPr="003350F5">
          <w:rPr>
            <w:noProof/>
            <w:webHidden/>
            <w:sz w:val="21"/>
          </w:rPr>
          <w:fldChar w:fldCharType="end"/>
        </w:r>
      </w:hyperlink>
    </w:p>
    <w:p w:rsidR="004B2DB0" w:rsidRPr="003350F5" w:rsidRDefault="004B2DB0">
      <w:pPr>
        <w:pStyle w:val="20"/>
        <w:rPr>
          <w:rFonts w:asciiTheme="minorHAnsi" w:eastAsiaTheme="minorEastAsia" w:hAnsiTheme="minorHAnsi" w:cstheme="minorBidi"/>
          <w:noProof/>
          <w:kern w:val="2"/>
          <w:sz w:val="20"/>
          <w:szCs w:val="22"/>
        </w:rPr>
      </w:pPr>
      <w:hyperlink w:anchor="_Toc415232750" w:history="1">
        <w:r w:rsidRPr="003350F5">
          <w:rPr>
            <w:rStyle w:val="af0"/>
            <w:rFonts w:ascii="SimSun" w:eastAsia="SimSun" w:hAnsi="SimSun"/>
            <w:b/>
            <w:noProof/>
            <w:sz w:val="21"/>
          </w:rPr>
          <w:t>B.</w:t>
        </w:r>
        <w:r w:rsidRPr="003350F5">
          <w:rPr>
            <w:rFonts w:asciiTheme="minorHAnsi" w:eastAsiaTheme="minorEastAsia" w:hAnsiTheme="minorHAnsi" w:cstheme="minorBidi"/>
            <w:noProof/>
            <w:kern w:val="2"/>
            <w:sz w:val="20"/>
            <w:szCs w:val="22"/>
          </w:rPr>
          <w:tab/>
        </w:r>
        <w:r w:rsidRPr="003350F5">
          <w:rPr>
            <w:rStyle w:val="af0"/>
            <w:rFonts w:ascii="SimSun" w:eastAsia="SimSun" w:hAnsi="SimSun" w:hint="eastAsia"/>
            <w:b/>
            <w:noProof/>
            <w:sz w:val="21"/>
          </w:rPr>
          <w:t>国际法律框架</w:t>
        </w:r>
        <w:r w:rsidRPr="003350F5">
          <w:rPr>
            <w:noProof/>
            <w:webHidden/>
            <w:sz w:val="21"/>
          </w:rPr>
          <w:tab/>
        </w:r>
        <w:r w:rsidRPr="003350F5">
          <w:rPr>
            <w:noProof/>
            <w:webHidden/>
            <w:sz w:val="21"/>
          </w:rPr>
          <w:fldChar w:fldCharType="begin"/>
        </w:r>
        <w:r w:rsidRPr="003350F5">
          <w:rPr>
            <w:noProof/>
            <w:webHidden/>
            <w:sz w:val="21"/>
          </w:rPr>
          <w:instrText xml:space="preserve"> PAGEREF _Toc415232750 \h </w:instrText>
        </w:r>
        <w:r w:rsidRPr="003350F5">
          <w:rPr>
            <w:noProof/>
            <w:webHidden/>
            <w:sz w:val="21"/>
          </w:rPr>
        </w:r>
        <w:r w:rsidRPr="003350F5">
          <w:rPr>
            <w:noProof/>
            <w:webHidden/>
            <w:sz w:val="21"/>
          </w:rPr>
          <w:fldChar w:fldCharType="separate"/>
        </w:r>
        <w:r w:rsidR="003350F5">
          <w:rPr>
            <w:noProof/>
            <w:webHidden/>
            <w:sz w:val="21"/>
          </w:rPr>
          <w:t>9</w:t>
        </w:r>
        <w:r w:rsidRPr="003350F5">
          <w:rPr>
            <w:noProof/>
            <w:webHidden/>
            <w:sz w:val="21"/>
          </w:rPr>
          <w:fldChar w:fldCharType="end"/>
        </w:r>
      </w:hyperlink>
    </w:p>
    <w:p w:rsidR="004B2DB0" w:rsidRPr="003350F5" w:rsidRDefault="004B2DB0">
      <w:pPr>
        <w:pStyle w:val="20"/>
        <w:rPr>
          <w:rFonts w:asciiTheme="minorHAnsi" w:eastAsiaTheme="minorEastAsia" w:hAnsiTheme="minorHAnsi" w:cstheme="minorBidi"/>
          <w:noProof/>
          <w:kern w:val="2"/>
          <w:sz w:val="20"/>
          <w:szCs w:val="22"/>
        </w:rPr>
      </w:pPr>
      <w:hyperlink w:anchor="_Toc415232751" w:history="1">
        <w:r w:rsidRPr="003350F5">
          <w:rPr>
            <w:rStyle w:val="af0"/>
            <w:rFonts w:ascii="SimSun" w:eastAsia="SimSun" w:hAnsi="SimSun"/>
            <w:b/>
            <w:noProof/>
            <w:sz w:val="21"/>
          </w:rPr>
          <w:t>C.</w:t>
        </w:r>
        <w:r w:rsidRPr="003350F5">
          <w:rPr>
            <w:rFonts w:asciiTheme="minorHAnsi" w:eastAsiaTheme="minorEastAsia" w:hAnsiTheme="minorHAnsi" w:cstheme="minorBidi"/>
            <w:noProof/>
            <w:kern w:val="2"/>
            <w:sz w:val="20"/>
            <w:szCs w:val="22"/>
          </w:rPr>
          <w:tab/>
        </w:r>
        <w:r w:rsidRPr="003350F5">
          <w:rPr>
            <w:rStyle w:val="af0"/>
            <w:rFonts w:ascii="SimSun" w:eastAsia="SimSun" w:hAnsi="SimSun" w:hint="eastAsia"/>
            <w:b/>
            <w:noProof/>
            <w:sz w:val="21"/>
          </w:rPr>
          <w:t>国家层面的落实</w:t>
        </w:r>
        <w:r w:rsidRPr="003350F5">
          <w:rPr>
            <w:noProof/>
            <w:webHidden/>
            <w:sz w:val="21"/>
          </w:rPr>
          <w:tab/>
        </w:r>
        <w:r w:rsidRPr="003350F5">
          <w:rPr>
            <w:noProof/>
            <w:webHidden/>
            <w:sz w:val="21"/>
          </w:rPr>
          <w:fldChar w:fldCharType="begin"/>
        </w:r>
        <w:r w:rsidRPr="003350F5">
          <w:rPr>
            <w:noProof/>
            <w:webHidden/>
            <w:sz w:val="21"/>
          </w:rPr>
          <w:instrText xml:space="preserve"> PAGEREF _Toc415232751 \h </w:instrText>
        </w:r>
        <w:r w:rsidRPr="003350F5">
          <w:rPr>
            <w:noProof/>
            <w:webHidden/>
            <w:sz w:val="21"/>
          </w:rPr>
        </w:r>
        <w:r w:rsidRPr="003350F5">
          <w:rPr>
            <w:noProof/>
            <w:webHidden/>
            <w:sz w:val="21"/>
          </w:rPr>
          <w:fldChar w:fldCharType="separate"/>
        </w:r>
        <w:r w:rsidR="003350F5">
          <w:rPr>
            <w:noProof/>
            <w:webHidden/>
            <w:sz w:val="21"/>
          </w:rPr>
          <w:t>10</w:t>
        </w:r>
        <w:r w:rsidRPr="003350F5">
          <w:rPr>
            <w:noProof/>
            <w:webHidden/>
            <w:sz w:val="21"/>
          </w:rPr>
          <w:fldChar w:fldCharType="end"/>
        </w:r>
      </w:hyperlink>
    </w:p>
    <w:p w:rsidR="004B2DB0" w:rsidRPr="003350F5" w:rsidRDefault="004B2DB0">
      <w:pPr>
        <w:pStyle w:val="30"/>
        <w:rPr>
          <w:rFonts w:asciiTheme="minorHAnsi" w:eastAsiaTheme="minorEastAsia" w:hAnsiTheme="minorHAnsi" w:cstheme="minorBidi"/>
          <w:noProof/>
          <w:kern w:val="2"/>
          <w:sz w:val="20"/>
          <w:szCs w:val="22"/>
        </w:rPr>
      </w:pPr>
      <w:hyperlink w:anchor="_Toc415232752" w:history="1">
        <w:r w:rsidRPr="003350F5">
          <w:rPr>
            <w:rStyle w:val="af0"/>
            <w:rFonts w:ascii="SimSun" w:eastAsia="SimSun" w:hAnsi="SimSun"/>
            <w:noProof/>
            <w:sz w:val="21"/>
          </w:rPr>
          <w:t>(a)</w:t>
        </w:r>
        <w:r w:rsidRPr="003350F5">
          <w:rPr>
            <w:rFonts w:asciiTheme="minorHAnsi" w:eastAsiaTheme="minorEastAsia" w:hAnsiTheme="minorHAnsi" w:cstheme="minorBidi"/>
            <w:noProof/>
            <w:kern w:val="2"/>
            <w:sz w:val="20"/>
            <w:szCs w:val="22"/>
          </w:rPr>
          <w:tab/>
        </w:r>
        <w:r w:rsidRPr="003350F5">
          <w:rPr>
            <w:rStyle w:val="af0"/>
            <w:rFonts w:ascii="SimSun" w:eastAsia="SimSun" w:hAnsi="SimSun" w:hint="eastAsia"/>
            <w:noProof/>
            <w:sz w:val="21"/>
          </w:rPr>
          <w:t>有关专</w:t>
        </w:r>
        <w:bookmarkStart w:id="3" w:name="_GoBack"/>
        <w:bookmarkEnd w:id="3"/>
        <w:r w:rsidRPr="003350F5">
          <w:rPr>
            <w:rStyle w:val="af0"/>
            <w:rFonts w:ascii="SimSun" w:eastAsia="SimSun" w:hAnsi="SimSun" w:hint="eastAsia"/>
            <w:noProof/>
            <w:sz w:val="21"/>
          </w:rPr>
          <w:t>利审查的安全措施</w:t>
        </w:r>
        <w:r w:rsidRPr="003350F5">
          <w:rPr>
            <w:noProof/>
            <w:webHidden/>
            <w:sz w:val="21"/>
          </w:rPr>
          <w:tab/>
        </w:r>
        <w:r w:rsidRPr="003350F5">
          <w:rPr>
            <w:noProof/>
            <w:webHidden/>
            <w:sz w:val="21"/>
          </w:rPr>
          <w:fldChar w:fldCharType="begin"/>
        </w:r>
        <w:r w:rsidRPr="003350F5">
          <w:rPr>
            <w:noProof/>
            <w:webHidden/>
            <w:sz w:val="21"/>
          </w:rPr>
          <w:instrText xml:space="preserve"> PAGEREF _Toc415232752 \h </w:instrText>
        </w:r>
        <w:r w:rsidRPr="003350F5">
          <w:rPr>
            <w:noProof/>
            <w:webHidden/>
            <w:sz w:val="21"/>
          </w:rPr>
        </w:r>
        <w:r w:rsidRPr="003350F5">
          <w:rPr>
            <w:noProof/>
            <w:webHidden/>
            <w:sz w:val="21"/>
          </w:rPr>
          <w:fldChar w:fldCharType="separate"/>
        </w:r>
        <w:r w:rsidR="003350F5">
          <w:rPr>
            <w:noProof/>
            <w:webHidden/>
            <w:sz w:val="21"/>
          </w:rPr>
          <w:t>10</w:t>
        </w:r>
        <w:r w:rsidRPr="003350F5">
          <w:rPr>
            <w:noProof/>
            <w:webHidden/>
            <w:sz w:val="21"/>
          </w:rPr>
          <w:fldChar w:fldCharType="end"/>
        </w:r>
      </w:hyperlink>
    </w:p>
    <w:p w:rsidR="004B2DB0" w:rsidRPr="003350F5" w:rsidRDefault="004B2DB0">
      <w:pPr>
        <w:pStyle w:val="30"/>
        <w:rPr>
          <w:rFonts w:asciiTheme="minorHAnsi" w:eastAsiaTheme="minorEastAsia" w:hAnsiTheme="minorHAnsi" w:cstheme="minorBidi"/>
          <w:noProof/>
          <w:kern w:val="2"/>
          <w:sz w:val="20"/>
          <w:szCs w:val="22"/>
        </w:rPr>
      </w:pPr>
      <w:hyperlink w:anchor="_Toc415232753" w:history="1">
        <w:r w:rsidRPr="003350F5">
          <w:rPr>
            <w:rStyle w:val="af0"/>
            <w:rFonts w:ascii="SimSun" w:eastAsia="SimSun" w:hAnsi="SimSun"/>
            <w:noProof/>
            <w:sz w:val="21"/>
          </w:rPr>
          <w:t>(b)</w:t>
        </w:r>
        <w:r w:rsidRPr="003350F5">
          <w:rPr>
            <w:rFonts w:asciiTheme="minorHAnsi" w:eastAsiaTheme="minorEastAsia" w:hAnsiTheme="minorHAnsi" w:cstheme="minorBidi"/>
            <w:noProof/>
            <w:kern w:val="2"/>
            <w:sz w:val="20"/>
            <w:szCs w:val="22"/>
          </w:rPr>
          <w:tab/>
        </w:r>
        <w:r w:rsidRPr="003350F5">
          <w:rPr>
            <w:rStyle w:val="af0"/>
            <w:rFonts w:ascii="SimSun" w:eastAsia="SimSun" w:hAnsi="SimSun" w:hint="eastAsia"/>
            <w:noProof/>
            <w:sz w:val="21"/>
          </w:rPr>
          <w:t>有关从可专利性中排除某些内容的措施以及与原子能相关的发明领域的其他措施</w:t>
        </w:r>
        <w:r w:rsidRPr="003350F5">
          <w:rPr>
            <w:noProof/>
            <w:webHidden/>
            <w:sz w:val="21"/>
          </w:rPr>
          <w:tab/>
        </w:r>
        <w:r w:rsidRPr="003350F5">
          <w:rPr>
            <w:noProof/>
            <w:webHidden/>
            <w:sz w:val="21"/>
          </w:rPr>
          <w:fldChar w:fldCharType="begin"/>
        </w:r>
        <w:r w:rsidRPr="003350F5">
          <w:rPr>
            <w:noProof/>
            <w:webHidden/>
            <w:sz w:val="21"/>
          </w:rPr>
          <w:instrText xml:space="preserve"> PAGEREF _Toc415232753 \h </w:instrText>
        </w:r>
        <w:r w:rsidRPr="003350F5">
          <w:rPr>
            <w:noProof/>
            <w:webHidden/>
            <w:sz w:val="21"/>
          </w:rPr>
        </w:r>
        <w:r w:rsidRPr="003350F5">
          <w:rPr>
            <w:noProof/>
            <w:webHidden/>
            <w:sz w:val="21"/>
          </w:rPr>
          <w:fldChar w:fldCharType="separate"/>
        </w:r>
        <w:r w:rsidR="003350F5">
          <w:rPr>
            <w:noProof/>
            <w:webHidden/>
            <w:sz w:val="21"/>
          </w:rPr>
          <w:t>13</w:t>
        </w:r>
        <w:r w:rsidRPr="003350F5">
          <w:rPr>
            <w:noProof/>
            <w:webHidden/>
            <w:sz w:val="21"/>
          </w:rPr>
          <w:fldChar w:fldCharType="end"/>
        </w:r>
      </w:hyperlink>
    </w:p>
    <w:p w:rsidR="0061371F" w:rsidRPr="006A3278" w:rsidRDefault="0061371F" w:rsidP="003350F5">
      <w:pPr>
        <w:jc w:val="both"/>
        <w:rPr>
          <w:rFonts w:ascii="SimHei" w:eastAsia="SimHei" w:hAnsi="SimHei"/>
          <w:b/>
          <w:sz w:val="21"/>
        </w:rPr>
      </w:pPr>
      <w:r w:rsidRPr="00BF106D">
        <w:rPr>
          <w:szCs w:val="22"/>
        </w:rPr>
        <w:fldChar w:fldCharType="end"/>
      </w:r>
      <w:r w:rsidRPr="006A3278">
        <w:rPr>
          <w:rFonts w:ascii="SimSun" w:eastAsia="SimSun" w:hAnsi="SimSun"/>
          <w:sz w:val="21"/>
        </w:rPr>
        <w:br w:type="page"/>
      </w:r>
      <w:bookmarkStart w:id="4" w:name="_Toc413333020"/>
      <w:bookmarkStart w:id="5" w:name="_Toc415232740"/>
      <w:r w:rsidR="006A3278" w:rsidRPr="006A3278">
        <w:rPr>
          <w:rFonts w:ascii="SimHei" w:eastAsia="SimHei" w:hAnsi="SimHei" w:hint="eastAsia"/>
          <w:b/>
          <w:sz w:val="21"/>
        </w:rPr>
        <w:lastRenderedPageBreak/>
        <w:t>一、</w:t>
      </w:r>
      <w:r w:rsidRPr="006A3278">
        <w:rPr>
          <w:rFonts w:ascii="SimHei" w:eastAsia="SimHei" w:hAnsi="SimHei"/>
          <w:b/>
          <w:sz w:val="21"/>
        </w:rPr>
        <w:tab/>
      </w:r>
      <w:bookmarkEnd w:id="4"/>
      <w:r w:rsidR="00B05FFF" w:rsidRPr="006A3278">
        <w:rPr>
          <w:rFonts w:ascii="SimHei" w:eastAsia="SimHei" w:hAnsi="SimHei" w:hint="eastAsia"/>
          <w:b/>
          <w:sz w:val="21"/>
        </w:rPr>
        <w:t>内容提要</w:t>
      </w:r>
      <w:bookmarkEnd w:id="5"/>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B05FFF" w:rsidRPr="006A3278">
        <w:rPr>
          <w:rFonts w:ascii="SimSun" w:eastAsia="SimSun" w:hAnsi="SimSun" w:hint="eastAsia"/>
          <w:sz w:val="21"/>
        </w:rPr>
        <w:t>在</w:t>
      </w:r>
      <w:smartTag w:uri="urn:schemas-microsoft-com:office:smarttags" w:element="chsdate">
        <w:smartTagPr>
          <w:attr w:name="Year" w:val="2014"/>
          <w:attr w:name="Month" w:val="5"/>
          <w:attr w:name="Day" w:val="19"/>
          <w:attr w:name="IsLunarDate" w:val="False"/>
          <w:attr w:name="IsROCDate" w:val="False"/>
        </w:smartTagPr>
        <w:r w:rsidR="00B05FFF" w:rsidRPr="006A3278">
          <w:rPr>
            <w:rFonts w:ascii="SimSun" w:eastAsia="SimSun" w:hAnsi="SimSun" w:hint="eastAsia"/>
            <w:sz w:val="21"/>
          </w:rPr>
          <w:t>2014年5月19日</w:t>
        </w:r>
      </w:smartTag>
      <w:r w:rsidR="00B05FFF" w:rsidRPr="006A3278">
        <w:rPr>
          <w:rFonts w:ascii="SimSun" w:eastAsia="SimSun" w:hAnsi="SimSun" w:hint="eastAsia"/>
          <w:sz w:val="21"/>
        </w:rPr>
        <w:t>至23日举行的</w:t>
      </w:r>
      <w:r w:rsidR="00C87A00" w:rsidRPr="006A3278">
        <w:rPr>
          <w:rFonts w:ascii="SimSun" w:eastAsia="SimSun" w:hAnsi="SimSun" w:hint="eastAsia"/>
          <w:sz w:val="21"/>
        </w:rPr>
        <w:t>发展</w:t>
      </w:r>
      <w:r w:rsidR="00B05FFF" w:rsidRPr="006A3278">
        <w:rPr>
          <w:rFonts w:ascii="SimSun" w:eastAsia="SimSun" w:hAnsi="SimSun" w:hint="eastAsia"/>
          <w:sz w:val="21"/>
        </w:rPr>
        <w:t>与知识产权委员会第十三届会议上，委员会讨论</w:t>
      </w:r>
      <w:r w:rsidR="00A33A84" w:rsidRPr="006A3278">
        <w:rPr>
          <w:rFonts w:ascii="SimSun" w:eastAsia="SimSun" w:hAnsi="SimSun" w:hint="eastAsia"/>
          <w:sz w:val="21"/>
        </w:rPr>
        <w:t>了</w:t>
      </w:r>
      <w:r w:rsidR="00B05FFF" w:rsidRPr="006A3278">
        <w:rPr>
          <w:rFonts w:ascii="SimSun" w:eastAsia="SimSun" w:hAnsi="SimSun" w:hint="eastAsia"/>
          <w:sz w:val="21"/>
        </w:rPr>
        <w:t>有关</w:t>
      </w:r>
      <w:r w:rsidR="00A33A84" w:rsidRPr="006A3278">
        <w:rPr>
          <w:rFonts w:ascii="SimSun" w:eastAsia="SimSun" w:hAnsi="SimSun" w:hint="eastAsia"/>
          <w:sz w:val="21"/>
        </w:rPr>
        <w:t>多边法律框架中专利相关灵活性未来工作的文件CDIP/10/11，并商定，</w:t>
      </w:r>
      <w:r w:rsidR="003577FE" w:rsidRPr="006A3278">
        <w:rPr>
          <w:rFonts w:ascii="SimSun" w:eastAsia="SimSun" w:hAnsi="SimSun" w:hint="eastAsia"/>
          <w:sz w:val="21"/>
        </w:rPr>
        <w:t>基于事实汇总且不提出任何建议，为CDIP的下届会议</w:t>
      </w:r>
      <w:r w:rsidR="003577FE" w:rsidRPr="00C77320">
        <w:rPr>
          <w:rFonts w:ascii="SimSun" w:eastAsia="SimSun" w:hAnsi="SimSun" w:hint="eastAsia"/>
          <w:sz w:val="21"/>
          <w:szCs w:val="22"/>
        </w:rPr>
        <w:t>编拟</w:t>
      </w:r>
      <w:r w:rsidR="003577FE" w:rsidRPr="006A3278">
        <w:rPr>
          <w:rFonts w:ascii="SimSun" w:eastAsia="SimSun" w:hAnsi="SimSun" w:hint="eastAsia"/>
          <w:sz w:val="21"/>
        </w:rPr>
        <w:t>一份关于两项新专利相关灵活性的文件，即</w:t>
      </w:r>
      <w:r w:rsidR="003577FE" w:rsidRPr="006A3278">
        <w:rPr>
          <w:rFonts w:ascii="SimSun" w:eastAsia="SimSun" w:hAnsi="SimSun" w:hint="eastAsia"/>
          <w:sz w:val="21"/>
          <w:szCs w:val="22"/>
        </w:rPr>
        <w:t>在专利执法中适用或不适用刑事制裁的灵活性(《</w:t>
      </w:r>
      <w:r w:rsidR="003577FE" w:rsidRPr="006A3278">
        <w:rPr>
          <w:rFonts w:ascii="SimSun" w:eastAsia="SimSun" w:hAnsi="SimSun"/>
          <w:sz w:val="21"/>
          <w:szCs w:val="22"/>
        </w:rPr>
        <w:t>TRIPS</w:t>
      </w:r>
      <w:r w:rsidR="003577FE" w:rsidRPr="006A3278">
        <w:rPr>
          <w:rFonts w:ascii="SimSun" w:eastAsia="SimSun" w:hAnsi="SimSun" w:hint="eastAsia"/>
          <w:sz w:val="21"/>
          <w:szCs w:val="22"/>
        </w:rPr>
        <w:t>协定》第</w:t>
      </w:r>
      <w:r w:rsidR="003577FE" w:rsidRPr="006A3278">
        <w:rPr>
          <w:rFonts w:ascii="SimSun" w:eastAsia="SimSun" w:hAnsi="SimSun"/>
          <w:sz w:val="21"/>
          <w:szCs w:val="22"/>
        </w:rPr>
        <w:t>61</w:t>
      </w:r>
      <w:r w:rsidR="003577FE" w:rsidRPr="006A3278">
        <w:rPr>
          <w:rFonts w:ascii="SimSun" w:eastAsia="SimSun" w:hAnsi="SimSun" w:hint="eastAsia"/>
          <w:sz w:val="21"/>
          <w:szCs w:val="22"/>
        </w:rPr>
        <w:t>条)；以及可能导致限制专利权的与安全有关的措施(即“安全例外”)(《</w:t>
      </w:r>
      <w:r w:rsidR="003577FE" w:rsidRPr="006A3278">
        <w:rPr>
          <w:rFonts w:ascii="SimSun" w:eastAsia="SimSun" w:hAnsi="SimSun"/>
          <w:sz w:val="21"/>
          <w:szCs w:val="22"/>
        </w:rPr>
        <w:t>TRIPS</w:t>
      </w:r>
      <w:r w:rsidR="003577FE" w:rsidRPr="006A3278">
        <w:rPr>
          <w:rFonts w:ascii="SimSun" w:eastAsia="SimSun" w:hAnsi="SimSun" w:hint="eastAsia"/>
          <w:sz w:val="21"/>
          <w:szCs w:val="22"/>
        </w:rPr>
        <w:t>协定》第</w:t>
      </w:r>
      <w:r w:rsidR="003577FE" w:rsidRPr="006A3278">
        <w:rPr>
          <w:rFonts w:ascii="SimSun" w:eastAsia="SimSun" w:hAnsi="SimSun"/>
          <w:sz w:val="21"/>
          <w:szCs w:val="22"/>
        </w:rPr>
        <w:t>73</w:t>
      </w:r>
      <w:r w:rsidR="003577FE" w:rsidRPr="006A3278">
        <w:rPr>
          <w:rFonts w:ascii="SimSun" w:eastAsia="SimSun" w:hAnsi="SimSun" w:hint="eastAsia"/>
          <w:sz w:val="21"/>
          <w:szCs w:val="22"/>
        </w:rPr>
        <w:t>条)。</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577FE" w:rsidRPr="006A3278">
        <w:rPr>
          <w:rFonts w:ascii="SimSun" w:eastAsia="SimSun" w:hAnsi="SimSun" w:hint="eastAsia"/>
          <w:sz w:val="21"/>
        </w:rPr>
        <w:t>编写本文件所采用的</w:t>
      </w:r>
      <w:r w:rsidR="003577FE" w:rsidRPr="00C77320">
        <w:rPr>
          <w:rFonts w:ascii="SimSun" w:eastAsia="SimSun" w:hAnsi="SimSun" w:hint="eastAsia"/>
          <w:sz w:val="21"/>
          <w:szCs w:val="22"/>
        </w:rPr>
        <w:t>方法</w:t>
      </w:r>
      <w:r w:rsidR="003577FE" w:rsidRPr="006A3278">
        <w:rPr>
          <w:rFonts w:ascii="SimSun" w:eastAsia="SimSun" w:hAnsi="SimSun" w:hint="eastAsia"/>
          <w:sz w:val="21"/>
        </w:rPr>
        <w:t>沿用了</w:t>
      </w:r>
      <w:r w:rsidR="003577FE" w:rsidRPr="006A3278">
        <w:rPr>
          <w:rFonts w:ascii="SimSun" w:eastAsia="SimSun" w:hAnsi="SimSun"/>
          <w:sz w:val="21"/>
        </w:rPr>
        <w:t>CDIP</w:t>
      </w:r>
      <w:r w:rsidR="003577FE" w:rsidRPr="006A3278">
        <w:rPr>
          <w:rFonts w:ascii="SimSun" w:eastAsia="SimSun" w:hAnsi="SimSun" w:hint="eastAsia"/>
          <w:sz w:val="21"/>
        </w:rPr>
        <w:t>针对专利相关灵活性方面先前工作所采用的方法，即</w:t>
      </w:r>
      <w:r w:rsidR="003577FE" w:rsidRPr="006A3278">
        <w:rPr>
          <w:rFonts w:ascii="SimSun" w:eastAsia="SimSun" w:hAnsi="SimSun"/>
          <w:sz w:val="21"/>
        </w:rPr>
        <w:t>CDIP/5/4 Rev.</w:t>
      </w:r>
      <w:r w:rsidR="003577FE" w:rsidRPr="006A3278">
        <w:rPr>
          <w:rFonts w:ascii="SimSun" w:eastAsia="SimSun" w:hAnsi="SimSun" w:hint="eastAsia"/>
          <w:sz w:val="21"/>
        </w:rPr>
        <w:t>、</w:t>
      </w:r>
      <w:r w:rsidR="003577FE" w:rsidRPr="006A3278">
        <w:rPr>
          <w:rFonts w:ascii="SimSun" w:eastAsia="SimSun" w:hAnsi="SimSun"/>
          <w:sz w:val="21"/>
        </w:rPr>
        <w:t>CDIP/7/3 Rev</w:t>
      </w:r>
      <w:r w:rsidR="003577FE" w:rsidRPr="006A3278">
        <w:rPr>
          <w:rFonts w:ascii="SimSun" w:eastAsia="SimSun" w:hAnsi="SimSun" w:hint="eastAsia"/>
          <w:sz w:val="21"/>
        </w:rPr>
        <w:t>.及</w:t>
      </w:r>
      <w:r w:rsidR="003577FE" w:rsidRPr="006A3278">
        <w:rPr>
          <w:rFonts w:ascii="SimSun" w:eastAsia="SimSun" w:hAnsi="SimSun"/>
          <w:sz w:val="21"/>
        </w:rPr>
        <w:t>CDIP/13/10 Rev</w:t>
      </w:r>
      <w:r w:rsidR="003577FE" w:rsidRPr="006A3278">
        <w:rPr>
          <w:rFonts w:ascii="SimSun" w:eastAsia="SimSun" w:hAnsi="SimSun" w:hint="eastAsia"/>
          <w:sz w:val="21"/>
        </w:rPr>
        <w:t>.。针对专利</w:t>
      </w:r>
      <w:r w:rsidR="00E3264F" w:rsidRPr="006A3278">
        <w:rPr>
          <w:rFonts w:ascii="SimSun" w:eastAsia="SimSun" w:hAnsi="SimSun" w:hint="eastAsia"/>
          <w:sz w:val="21"/>
        </w:rPr>
        <w:t>领域若干非穷尽性的灵活性，本文件对每项灵活性从概念上予以阐述。本文件</w:t>
      </w:r>
      <w:r w:rsidR="003577FE" w:rsidRPr="006A3278">
        <w:rPr>
          <w:rFonts w:ascii="SimSun" w:eastAsia="SimSun" w:hAnsi="SimSun" w:hint="eastAsia"/>
          <w:sz w:val="21"/>
        </w:rPr>
        <w:t>包</w:t>
      </w:r>
      <w:r w:rsidR="00FC58F8" w:rsidRPr="006A3278">
        <w:rPr>
          <w:rFonts w:ascii="SimSun" w:eastAsia="SimSun" w:hAnsi="SimSun" w:hint="eastAsia"/>
          <w:sz w:val="21"/>
        </w:rPr>
        <w:t>括</w:t>
      </w:r>
      <w:r w:rsidR="003577FE" w:rsidRPr="006A3278">
        <w:rPr>
          <w:rFonts w:ascii="SimSun" w:eastAsia="SimSun" w:hAnsi="SimSun" w:hint="eastAsia"/>
          <w:sz w:val="21"/>
        </w:rPr>
        <w:t>两份附件，以表格形式来对所研究的灵活性和大量司法辖区的法律规定的多个方面加以分类。</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3264F" w:rsidRPr="006A3278">
        <w:rPr>
          <w:rFonts w:ascii="SimSun" w:eastAsia="SimSun" w:hAnsi="SimSun" w:cs="SimSun" w:hint="eastAsia"/>
          <w:sz w:val="21"/>
          <w:szCs w:val="22"/>
        </w:rPr>
        <w:t>本文件分为两部分：</w:t>
      </w:r>
    </w:p>
    <w:p w:rsidR="006A3278" w:rsidRDefault="0061371F" w:rsidP="00C77320">
      <w:pPr>
        <w:overflowPunct w:val="0"/>
        <w:spacing w:afterLines="50" w:after="120" w:line="340" w:lineRule="atLeast"/>
        <w:ind w:left="567"/>
        <w:jc w:val="both"/>
        <w:rPr>
          <w:rFonts w:ascii="SimSun" w:eastAsia="SimSun" w:hAnsi="SimSun"/>
          <w:sz w:val="21"/>
        </w:rPr>
      </w:pPr>
      <w:r w:rsidRPr="006A3278">
        <w:rPr>
          <w:rFonts w:ascii="SimSun" w:eastAsia="SimSun" w:hAnsi="SimSun"/>
          <w:sz w:val="21"/>
        </w:rPr>
        <w:t>(a)</w:t>
      </w:r>
      <w:r w:rsidRPr="006A3278">
        <w:rPr>
          <w:rFonts w:ascii="SimSun" w:eastAsia="SimSun" w:hAnsi="SimSun"/>
          <w:sz w:val="21"/>
        </w:rPr>
        <w:tab/>
      </w:r>
      <w:r w:rsidR="00E3264F" w:rsidRPr="006A3278">
        <w:rPr>
          <w:rFonts w:ascii="SimSun" w:eastAsia="SimSun" w:hAnsi="SimSun" w:cs="SimSun" w:hint="eastAsia"/>
          <w:sz w:val="21"/>
          <w:szCs w:val="22"/>
        </w:rPr>
        <w:t>第一部分针对</w:t>
      </w:r>
      <w:r w:rsidR="00F833B4" w:rsidRPr="006A3278">
        <w:rPr>
          <w:rFonts w:ascii="SimSun" w:eastAsia="SimSun" w:hAnsi="SimSun" w:hint="eastAsia"/>
          <w:sz w:val="21"/>
          <w:szCs w:val="22"/>
        </w:rPr>
        <w:t>在专利执法中适用或不适用刑事制裁的灵活性</w:t>
      </w:r>
      <w:r w:rsidR="00E3264F" w:rsidRPr="006A3278">
        <w:rPr>
          <w:rFonts w:ascii="SimSun" w:eastAsia="SimSun" w:hAnsi="SimSun" w:cs="SimSun" w:hint="eastAsia"/>
          <w:sz w:val="21"/>
          <w:szCs w:val="22"/>
        </w:rPr>
        <w:t>。</w:t>
      </w:r>
      <w:r w:rsidR="00F833B4" w:rsidRPr="006A3278">
        <w:rPr>
          <w:rFonts w:ascii="SimSun" w:eastAsia="SimSun" w:hAnsi="SimSun" w:cs="SimSun" w:hint="eastAsia"/>
          <w:sz w:val="21"/>
          <w:szCs w:val="22"/>
        </w:rPr>
        <w:t>文件在进行简要介绍后，会提到国际法律框架。根据国际法律框架，文件</w:t>
      </w:r>
      <w:r w:rsidR="00FC58F8" w:rsidRPr="006A3278">
        <w:rPr>
          <w:rFonts w:ascii="SimSun" w:eastAsia="SimSun" w:hAnsi="SimSun" w:cs="SimSun" w:hint="eastAsia"/>
          <w:sz w:val="21"/>
          <w:szCs w:val="22"/>
        </w:rPr>
        <w:t>指出</w:t>
      </w:r>
      <w:r w:rsidR="00F833B4" w:rsidRPr="006A3278">
        <w:rPr>
          <w:rFonts w:ascii="SimSun" w:eastAsia="SimSun" w:hAnsi="SimSun" w:cs="SimSun" w:hint="eastAsia"/>
          <w:sz w:val="21"/>
          <w:szCs w:val="22"/>
        </w:rPr>
        <w:t>国家层面上是否存在有关刑事制裁的规范性条款。最后，第一部分还对有关此类刑事制裁的现有法律文本的主要特征进行了分类。</w:t>
      </w:r>
    </w:p>
    <w:p w:rsidR="006A3278" w:rsidRDefault="0061371F" w:rsidP="00C77320">
      <w:pPr>
        <w:overflowPunct w:val="0"/>
        <w:spacing w:afterLines="50" w:after="120" w:line="340" w:lineRule="atLeast"/>
        <w:ind w:left="567"/>
        <w:jc w:val="both"/>
        <w:rPr>
          <w:rFonts w:ascii="SimSun" w:eastAsia="SimSun" w:hAnsi="SimSun"/>
          <w:sz w:val="21"/>
        </w:rPr>
      </w:pPr>
      <w:r w:rsidRPr="006A3278">
        <w:rPr>
          <w:rFonts w:ascii="SimSun" w:eastAsia="SimSun" w:hAnsi="SimSun"/>
          <w:sz w:val="21"/>
        </w:rPr>
        <w:t>(</w:t>
      </w:r>
      <w:r w:rsidR="0010714E" w:rsidRPr="006A3278">
        <w:rPr>
          <w:rFonts w:ascii="SimSun" w:eastAsia="SimSun" w:hAnsi="SimSun"/>
          <w:sz w:val="21"/>
        </w:rPr>
        <w:t>b)</w:t>
      </w:r>
      <w:r w:rsidR="0010714E" w:rsidRPr="006A3278">
        <w:rPr>
          <w:rFonts w:ascii="SimSun" w:eastAsia="SimSun" w:hAnsi="SimSun"/>
          <w:sz w:val="21"/>
        </w:rPr>
        <w:tab/>
      </w:r>
      <w:r w:rsidR="00E3264F" w:rsidRPr="006A3278">
        <w:rPr>
          <w:rFonts w:ascii="SimSun" w:eastAsia="SimSun" w:hAnsi="SimSun" w:cs="SimSun" w:hint="eastAsia"/>
          <w:sz w:val="21"/>
          <w:szCs w:val="22"/>
        </w:rPr>
        <w:t>第二部分对</w:t>
      </w:r>
      <w:r w:rsidR="00B37082" w:rsidRPr="006A3278">
        <w:rPr>
          <w:rFonts w:ascii="SimSun" w:eastAsia="SimSun" w:hAnsi="SimSun" w:cs="SimSun" w:hint="eastAsia"/>
          <w:sz w:val="21"/>
          <w:szCs w:val="22"/>
        </w:rPr>
        <w:t>在国家层面</w:t>
      </w:r>
      <w:r w:rsidR="00DC3C7B" w:rsidRPr="006A3278">
        <w:rPr>
          <w:rFonts w:ascii="SimSun" w:eastAsia="SimSun" w:hAnsi="SimSun" w:cs="SimSun" w:hint="eastAsia"/>
          <w:sz w:val="21"/>
          <w:szCs w:val="22"/>
        </w:rPr>
        <w:t>根据“安全例外”</w:t>
      </w:r>
      <w:r w:rsidR="00B37082" w:rsidRPr="006A3278">
        <w:rPr>
          <w:rFonts w:ascii="SimSun" w:eastAsia="SimSun" w:hAnsi="SimSun" w:cs="SimSun" w:hint="eastAsia"/>
          <w:sz w:val="21"/>
          <w:szCs w:val="22"/>
        </w:rPr>
        <w:t>实施有关安全的不同</w:t>
      </w:r>
      <w:r w:rsidR="00DC3C7B" w:rsidRPr="006A3278">
        <w:rPr>
          <w:rFonts w:ascii="SimSun" w:eastAsia="SimSun" w:hAnsi="SimSun" w:cs="SimSun" w:hint="eastAsia"/>
          <w:sz w:val="21"/>
          <w:szCs w:val="22"/>
        </w:rPr>
        <w:t>措施</w:t>
      </w:r>
      <w:r w:rsidR="00E3264F" w:rsidRPr="006A3278">
        <w:rPr>
          <w:rFonts w:ascii="SimSun" w:eastAsia="SimSun" w:hAnsi="SimSun" w:cs="SimSun" w:hint="eastAsia"/>
          <w:sz w:val="21"/>
          <w:szCs w:val="22"/>
        </w:rPr>
        <w:t>进行了说明。</w:t>
      </w:r>
    </w:p>
    <w:p w:rsidR="006A3278" w:rsidRPr="006A3278" w:rsidRDefault="0061371F" w:rsidP="00C77320">
      <w:pPr>
        <w:pStyle w:val="1"/>
        <w:keepNext w:val="0"/>
        <w:overflowPunct w:val="0"/>
        <w:spacing w:beforeLines="100" w:afterLines="50" w:after="120" w:line="340" w:lineRule="atLeast"/>
        <w:jc w:val="both"/>
        <w:rPr>
          <w:rFonts w:ascii="SimHei" w:eastAsia="SimHei" w:hAnsi="SimHei"/>
          <w:b w:val="0"/>
          <w:sz w:val="21"/>
        </w:rPr>
      </w:pPr>
      <w:r w:rsidRPr="006A3278">
        <w:rPr>
          <w:rFonts w:ascii="SimSun" w:eastAsia="SimSun" w:hAnsi="SimSun"/>
          <w:sz w:val="21"/>
        </w:rPr>
        <w:br w:type="page"/>
      </w:r>
      <w:bookmarkStart w:id="6" w:name="_Toc415232741"/>
      <w:r w:rsidR="006A3278" w:rsidRPr="006A3278">
        <w:rPr>
          <w:rFonts w:ascii="SimHei" w:eastAsia="SimHei" w:hAnsi="SimHei" w:hint="eastAsia"/>
          <w:b w:val="0"/>
          <w:sz w:val="21"/>
        </w:rPr>
        <w:lastRenderedPageBreak/>
        <w:t>二、</w:t>
      </w:r>
      <w:r w:rsidRPr="006A3278">
        <w:rPr>
          <w:rFonts w:ascii="SimHei" w:eastAsia="SimHei" w:hAnsi="SimHei"/>
          <w:b w:val="0"/>
          <w:sz w:val="21"/>
        </w:rPr>
        <w:tab/>
      </w:r>
      <w:r w:rsidR="00E3264F" w:rsidRPr="006A3278">
        <w:rPr>
          <w:rFonts w:ascii="SimHei" w:eastAsia="SimHei" w:hAnsi="SimHei" w:hint="eastAsia"/>
          <w:b w:val="0"/>
          <w:sz w:val="21"/>
        </w:rPr>
        <w:t>在专利执法中适用或不适用刑事制裁的灵活性</w:t>
      </w:r>
      <w:bookmarkEnd w:id="6"/>
    </w:p>
    <w:p w:rsidR="006A3278" w:rsidRPr="00C77320" w:rsidRDefault="0061371F" w:rsidP="00C77320">
      <w:pPr>
        <w:pStyle w:val="2"/>
        <w:spacing w:before="0" w:afterLines="50" w:after="120" w:line="340" w:lineRule="atLeast"/>
        <w:jc w:val="both"/>
        <w:rPr>
          <w:rFonts w:ascii="SimSun" w:eastAsia="SimSun" w:hAnsi="SimSun"/>
          <w:b/>
          <w:sz w:val="21"/>
        </w:rPr>
      </w:pPr>
      <w:bookmarkStart w:id="7" w:name="_Toc415232742"/>
      <w:r w:rsidRPr="00C77320">
        <w:rPr>
          <w:rFonts w:ascii="SimSun" w:eastAsia="SimSun" w:hAnsi="SimSun"/>
          <w:b/>
          <w:caps w:val="0"/>
          <w:sz w:val="21"/>
        </w:rPr>
        <w:t>A.</w:t>
      </w:r>
      <w:r w:rsidRPr="00C77320">
        <w:rPr>
          <w:rFonts w:ascii="SimSun" w:eastAsia="SimSun" w:hAnsi="SimSun"/>
          <w:b/>
          <w:caps w:val="0"/>
          <w:sz w:val="21"/>
        </w:rPr>
        <w:tab/>
      </w:r>
      <w:r w:rsidR="00A33A84" w:rsidRPr="00C77320">
        <w:rPr>
          <w:rFonts w:ascii="SimSun" w:eastAsia="SimSun" w:hAnsi="SimSun" w:hint="eastAsia"/>
          <w:b/>
          <w:caps w:val="0"/>
          <w:sz w:val="21"/>
        </w:rPr>
        <w:t>导</w:t>
      </w:r>
      <w:r w:rsidR="004B2DB0">
        <w:rPr>
          <w:rFonts w:ascii="SimSun" w:eastAsia="SimSun" w:hAnsi="SimSun" w:hint="eastAsia"/>
          <w:b/>
          <w:caps w:val="0"/>
          <w:sz w:val="21"/>
        </w:rPr>
        <w:t xml:space="preserve">　</w:t>
      </w:r>
      <w:r w:rsidR="00A33A84" w:rsidRPr="00C77320">
        <w:rPr>
          <w:rFonts w:ascii="SimSun" w:eastAsia="SimSun" w:hAnsi="SimSun" w:hint="eastAsia"/>
          <w:b/>
          <w:caps w:val="0"/>
          <w:sz w:val="21"/>
        </w:rPr>
        <w:t>言</w:t>
      </w:r>
      <w:bookmarkEnd w:id="7"/>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950CFF" w:rsidRPr="006A3278">
        <w:rPr>
          <w:rFonts w:ascii="SimSun" w:eastAsia="SimSun" w:hAnsi="SimSun" w:hint="eastAsia"/>
          <w:sz w:val="21"/>
        </w:rPr>
        <w:t>为</w:t>
      </w:r>
      <w:r w:rsidR="00FC58F8" w:rsidRPr="006A3278">
        <w:rPr>
          <w:rFonts w:ascii="SimSun" w:eastAsia="SimSun" w:hAnsi="SimSun" w:hint="eastAsia"/>
          <w:sz w:val="21"/>
        </w:rPr>
        <w:t>使知识产权制度发挥作用</w:t>
      </w:r>
      <w:r w:rsidR="00950CFF" w:rsidRPr="006A3278">
        <w:rPr>
          <w:rFonts w:ascii="SimSun" w:eastAsia="SimSun" w:hAnsi="SimSun" w:hint="eastAsia"/>
          <w:sz w:val="21"/>
        </w:rPr>
        <w:t>，全球各种</w:t>
      </w:r>
      <w:r w:rsidR="0011005F" w:rsidRPr="006A3278">
        <w:rPr>
          <w:rFonts w:ascii="SimSun" w:eastAsia="SimSun" w:hAnsi="SimSun" w:hint="eastAsia"/>
          <w:sz w:val="21"/>
        </w:rPr>
        <w:t>知识产权制度</w:t>
      </w:r>
      <w:r w:rsidR="00950CFF" w:rsidRPr="006A3278">
        <w:rPr>
          <w:rFonts w:ascii="SimSun" w:eastAsia="SimSun" w:hAnsi="SimSun" w:hint="eastAsia"/>
          <w:sz w:val="21"/>
        </w:rPr>
        <w:t>都针对权利人遭到侵权</w:t>
      </w:r>
      <w:r w:rsidR="0011005F" w:rsidRPr="006A3278">
        <w:rPr>
          <w:rFonts w:ascii="SimSun" w:eastAsia="SimSun" w:hAnsi="SimSun" w:hint="eastAsia"/>
          <w:sz w:val="21"/>
        </w:rPr>
        <w:t>规定了</w:t>
      </w:r>
      <w:r w:rsidR="00950CFF" w:rsidRPr="006A3278">
        <w:rPr>
          <w:rFonts w:ascii="SimSun" w:eastAsia="SimSun" w:hAnsi="SimSun" w:hint="eastAsia"/>
          <w:sz w:val="21"/>
        </w:rPr>
        <w:t>救济和制裁措施。这些措施</w:t>
      </w:r>
      <w:r w:rsidR="00FC58F8" w:rsidRPr="006A3278">
        <w:rPr>
          <w:rFonts w:ascii="SimSun" w:eastAsia="SimSun" w:hAnsi="SimSun" w:hint="eastAsia"/>
          <w:sz w:val="21"/>
        </w:rPr>
        <w:t>大致</w:t>
      </w:r>
      <w:r w:rsidR="00676BF6" w:rsidRPr="00C77320">
        <w:rPr>
          <w:rFonts w:ascii="SimSun" w:eastAsia="SimSun" w:hAnsi="SimSun" w:hint="eastAsia"/>
          <w:sz w:val="21"/>
          <w:szCs w:val="22"/>
        </w:rPr>
        <w:t>可以</w:t>
      </w:r>
      <w:r w:rsidR="00676BF6" w:rsidRPr="006A3278">
        <w:rPr>
          <w:rFonts w:ascii="SimSun" w:eastAsia="SimSun" w:hAnsi="SimSun" w:hint="eastAsia"/>
          <w:sz w:val="21"/>
        </w:rPr>
        <w:t>分为三类：民事救济、行政救济和刑事制裁。本文件所针对的是</w:t>
      </w:r>
      <w:r w:rsidR="00FC58F8" w:rsidRPr="006A3278">
        <w:rPr>
          <w:rFonts w:ascii="SimSun" w:eastAsia="SimSun" w:hAnsi="SimSun" w:hint="eastAsia"/>
          <w:sz w:val="21"/>
        </w:rPr>
        <w:t>刑事制裁</w:t>
      </w:r>
      <w:r w:rsidR="00950CFF" w:rsidRPr="006A3278">
        <w:rPr>
          <w:rFonts w:ascii="SimSun" w:eastAsia="SimSun" w:hAnsi="SimSun" w:hint="eastAsia"/>
          <w:sz w:val="21"/>
        </w:rPr>
        <w:t>，</w:t>
      </w:r>
      <w:r w:rsidR="00FC58F8" w:rsidRPr="006A3278">
        <w:rPr>
          <w:rFonts w:ascii="SimSun" w:eastAsia="SimSun" w:hAnsi="SimSun" w:hint="eastAsia"/>
          <w:sz w:val="21"/>
        </w:rPr>
        <w:t>即</w:t>
      </w:r>
      <w:r w:rsidR="00676BF6" w:rsidRPr="006A3278">
        <w:rPr>
          <w:rFonts w:ascii="SimSun" w:eastAsia="SimSun" w:hAnsi="SimSun" w:hint="eastAsia"/>
          <w:sz w:val="21"/>
        </w:rPr>
        <w:t>违反刑法而带来的后果</w:t>
      </w:r>
      <w:r w:rsidR="00485679" w:rsidRPr="006A3278">
        <w:rPr>
          <w:rFonts w:ascii="SimSun" w:eastAsia="SimSun" w:hAnsi="SimSun" w:hint="eastAsia"/>
          <w:sz w:val="21"/>
        </w:rPr>
        <w:t>，</w:t>
      </w:r>
      <w:r w:rsidR="00676BF6" w:rsidRPr="006A3278">
        <w:rPr>
          <w:rFonts w:ascii="SimSun" w:eastAsia="SimSun" w:hAnsi="SimSun" w:hint="eastAsia"/>
          <w:sz w:val="21"/>
        </w:rPr>
        <w:t>刑法将某些行为规定为犯罪行为。</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676BF6" w:rsidRPr="006A3278">
        <w:rPr>
          <w:rFonts w:ascii="SimSun" w:eastAsia="SimSun" w:hAnsi="SimSun" w:hint="eastAsia"/>
          <w:sz w:val="21"/>
        </w:rPr>
        <w:t>通过刑事制裁来保护某些种类的知识产权已具有长期</w:t>
      </w:r>
      <w:r w:rsidR="00485679" w:rsidRPr="006A3278">
        <w:rPr>
          <w:rFonts w:ascii="SimSun" w:eastAsia="SimSun" w:hAnsi="SimSun" w:hint="eastAsia"/>
          <w:sz w:val="21"/>
        </w:rPr>
        <w:t>的传统，譬如美国在1897年在《版权法(1790年版)》中纳入了刑事制裁，</w:t>
      </w:r>
      <w:r w:rsidR="00676BF6" w:rsidRPr="006A3278">
        <w:rPr>
          <w:rFonts w:ascii="SimSun" w:eastAsia="SimSun" w:hAnsi="SimSun" w:hint="eastAsia"/>
          <w:sz w:val="21"/>
        </w:rPr>
        <w:t>其只能适用于有限数量的“</w:t>
      </w:r>
      <w:r w:rsidR="00A94538" w:rsidRPr="006A3278">
        <w:rPr>
          <w:rFonts w:ascii="SimSun" w:eastAsia="SimSun" w:hAnsi="SimSun" w:hint="eastAsia"/>
          <w:sz w:val="21"/>
        </w:rPr>
        <w:t>蓄意</w:t>
      </w:r>
      <w:r w:rsidR="00676BF6" w:rsidRPr="006A3278">
        <w:rPr>
          <w:rFonts w:ascii="SimSun" w:eastAsia="SimSun" w:hAnsi="SimSun" w:hint="eastAsia"/>
          <w:sz w:val="21"/>
        </w:rPr>
        <w:t>地”和“为获取利润”而进行的侵权行为。在专利领域，</w:t>
      </w:r>
      <w:r w:rsidR="00B70328" w:rsidRPr="006A3278">
        <w:rPr>
          <w:rFonts w:ascii="SimSun" w:eastAsia="SimSun" w:hAnsi="SimSun" w:hint="eastAsia"/>
          <w:sz w:val="21"/>
        </w:rPr>
        <w:t>发现</w:t>
      </w:r>
      <w:r w:rsidR="004C3E72" w:rsidRPr="006A3278">
        <w:rPr>
          <w:rFonts w:ascii="SimSun" w:eastAsia="SimSun" w:hAnsi="SimSun" w:hint="eastAsia"/>
          <w:sz w:val="21"/>
        </w:rPr>
        <w:t>某些司法辖区倾向于采用刑事制裁</w:t>
      </w:r>
      <w:r w:rsidR="004C3E72" w:rsidRPr="006A3278">
        <w:rPr>
          <w:rStyle w:val="af"/>
          <w:rFonts w:ascii="SimSun" w:eastAsia="SimSun" w:hAnsi="SimSun" w:cs="Arial"/>
          <w:sz w:val="21"/>
        </w:rPr>
        <w:footnoteReference w:id="2"/>
      </w:r>
      <w:r w:rsidR="004C3E72" w:rsidRPr="006A3278">
        <w:rPr>
          <w:rFonts w:ascii="SimSun" w:eastAsia="SimSun" w:hAnsi="SimSun" w:hint="eastAsia"/>
          <w:sz w:val="21"/>
        </w:rPr>
        <w:t>，而很多国家都已</w:t>
      </w:r>
      <w:r w:rsidR="00B70328" w:rsidRPr="006A3278">
        <w:rPr>
          <w:rFonts w:ascii="SimSun" w:eastAsia="SimSun" w:hAnsi="SimSun" w:hint="eastAsia"/>
          <w:sz w:val="21"/>
        </w:rPr>
        <w:t>施行</w:t>
      </w:r>
      <w:r w:rsidR="004C3E72" w:rsidRPr="006A3278">
        <w:rPr>
          <w:rFonts w:ascii="SimSun" w:eastAsia="SimSun" w:hAnsi="SimSun" w:hint="eastAsia"/>
          <w:sz w:val="21"/>
        </w:rPr>
        <w:t>刑事制裁</w:t>
      </w:r>
      <w:r w:rsidR="004C3E72" w:rsidRPr="006A3278">
        <w:rPr>
          <w:rStyle w:val="af"/>
          <w:rFonts w:ascii="SimSun" w:eastAsia="SimSun" w:hAnsi="SimSun" w:cs="Arial"/>
          <w:sz w:val="21"/>
        </w:rPr>
        <w:footnoteReference w:id="3"/>
      </w:r>
      <w:r w:rsidR="004C3E72" w:rsidRPr="006A3278">
        <w:rPr>
          <w:rFonts w:ascii="SimSun" w:eastAsia="SimSun" w:hAnsi="SimSun" w:hint="eastAsia"/>
          <w:sz w:val="21"/>
        </w:rPr>
        <w:t>。但是，学术界</w:t>
      </w:r>
      <w:r w:rsidR="004C3E72" w:rsidRPr="006A3278">
        <w:rPr>
          <w:rStyle w:val="af"/>
          <w:rFonts w:ascii="SimSun" w:eastAsia="SimSun" w:hAnsi="SimSun" w:cs="Arial"/>
          <w:sz w:val="21"/>
        </w:rPr>
        <w:footnoteReference w:id="4"/>
      </w:r>
      <w:r w:rsidR="004C3E72" w:rsidRPr="006A3278">
        <w:rPr>
          <w:rFonts w:ascii="SimSun" w:eastAsia="SimSun" w:hAnsi="SimSun" w:hint="eastAsia"/>
          <w:sz w:val="21"/>
        </w:rPr>
        <w:t>和产业界</w:t>
      </w:r>
      <w:r w:rsidR="004C3E72" w:rsidRPr="006A3278">
        <w:rPr>
          <w:rStyle w:val="af"/>
          <w:rFonts w:ascii="SimSun" w:eastAsia="SimSun" w:hAnsi="SimSun" w:cs="Arial"/>
          <w:sz w:val="21"/>
        </w:rPr>
        <w:footnoteReference w:id="5"/>
      </w:r>
      <w:r w:rsidR="00B70328" w:rsidRPr="006A3278">
        <w:rPr>
          <w:rFonts w:ascii="SimSun" w:eastAsia="SimSun" w:hAnsi="SimSun" w:hint="eastAsia"/>
          <w:sz w:val="21"/>
        </w:rPr>
        <w:t>提请人们注意</w:t>
      </w:r>
      <w:r w:rsidR="00732C92" w:rsidRPr="006A3278">
        <w:rPr>
          <w:rFonts w:ascii="SimSun" w:eastAsia="SimSun" w:hAnsi="SimSun" w:hint="eastAsia"/>
          <w:sz w:val="21"/>
        </w:rPr>
        <w:t>通过刑事制裁来开展专利权维权可能会带来的问题。</w:t>
      </w:r>
    </w:p>
    <w:p w:rsidR="006A3278" w:rsidRPr="00C77320" w:rsidRDefault="0061371F" w:rsidP="00C77320">
      <w:pPr>
        <w:pStyle w:val="2"/>
        <w:spacing w:before="0" w:afterLines="50" w:after="120" w:line="340" w:lineRule="atLeast"/>
        <w:jc w:val="both"/>
        <w:rPr>
          <w:rFonts w:ascii="SimSun" w:eastAsia="SimSun" w:hAnsi="SimSun"/>
          <w:b/>
          <w:caps w:val="0"/>
          <w:sz w:val="21"/>
        </w:rPr>
      </w:pPr>
      <w:bookmarkStart w:id="8" w:name="_Toc415232743"/>
      <w:r w:rsidRPr="00C77320">
        <w:rPr>
          <w:rFonts w:ascii="SimSun" w:eastAsia="SimSun" w:hAnsi="SimSun"/>
          <w:b/>
          <w:caps w:val="0"/>
          <w:sz w:val="21"/>
        </w:rPr>
        <w:t>B.</w:t>
      </w:r>
      <w:r w:rsidRPr="00C77320">
        <w:rPr>
          <w:rFonts w:ascii="SimSun" w:eastAsia="SimSun" w:hAnsi="SimSun"/>
          <w:b/>
          <w:caps w:val="0"/>
          <w:sz w:val="21"/>
        </w:rPr>
        <w:tab/>
      </w:r>
      <w:r w:rsidR="00A33A84" w:rsidRPr="00C77320">
        <w:rPr>
          <w:rFonts w:ascii="SimSun" w:eastAsia="SimSun" w:hAnsi="SimSun" w:hint="eastAsia"/>
          <w:b/>
          <w:caps w:val="0"/>
          <w:sz w:val="21"/>
        </w:rPr>
        <w:t>国际法律框架</w:t>
      </w:r>
      <w:bookmarkEnd w:id="8"/>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4C3E72" w:rsidRPr="006A3278">
        <w:rPr>
          <w:rFonts w:ascii="SimSun" w:eastAsia="SimSun" w:hAnsi="SimSun" w:hint="eastAsia"/>
          <w:sz w:val="21"/>
        </w:rPr>
        <w:t>关于国际法律框架，《TRIPS</w:t>
      </w:r>
      <w:r w:rsidR="00FB5AA5" w:rsidRPr="006A3278">
        <w:rPr>
          <w:rFonts w:ascii="SimSun" w:eastAsia="SimSun" w:hAnsi="SimSun" w:hint="eastAsia"/>
          <w:sz w:val="21"/>
        </w:rPr>
        <w:t>协定》</w:t>
      </w:r>
      <w:r w:rsidR="00A94538" w:rsidRPr="006A3278">
        <w:rPr>
          <w:rFonts w:ascii="SimSun" w:eastAsia="SimSun" w:hAnsi="SimSun" w:hint="eastAsia"/>
          <w:sz w:val="21"/>
        </w:rPr>
        <w:t>第</w:t>
      </w:r>
      <w:r w:rsidR="004C3E72" w:rsidRPr="006A3278">
        <w:rPr>
          <w:rFonts w:ascii="SimSun" w:eastAsia="SimSun" w:hAnsi="SimSun" w:hint="eastAsia"/>
          <w:sz w:val="21"/>
        </w:rPr>
        <w:t>61条规定，“</w:t>
      </w:r>
      <w:r w:rsidR="00F6123F" w:rsidRPr="006A3278">
        <w:rPr>
          <w:rFonts w:ascii="SimSun" w:eastAsia="SimSun" w:hAnsi="SimSun" w:hint="eastAsia"/>
          <w:sz w:val="21"/>
        </w:rPr>
        <w:t>成员应</w:t>
      </w:r>
      <w:r w:rsidR="005F3A82" w:rsidRPr="006A3278">
        <w:rPr>
          <w:rFonts w:ascii="SimSun" w:eastAsia="SimSun" w:hAnsi="SimSun" w:cs="SimSun" w:hint="eastAsia"/>
          <w:sz w:val="21"/>
        </w:rPr>
        <w:t>规定，至少在以商业规模蓄意地假冒商标或版权盗版</w:t>
      </w:r>
      <w:r w:rsidR="00A94538" w:rsidRPr="006A3278">
        <w:rPr>
          <w:rFonts w:ascii="SimSun" w:eastAsia="SimSun" w:hAnsi="SimSun" w:cs="SimSun" w:hint="eastAsia"/>
          <w:sz w:val="21"/>
        </w:rPr>
        <w:t>的案件中适用刑事诉讼程序和刑事处罚</w:t>
      </w:r>
      <w:r w:rsidR="004C3E72" w:rsidRPr="006A3278">
        <w:rPr>
          <w:rFonts w:ascii="SimSun" w:eastAsia="SimSun" w:hAnsi="SimSun" w:hint="eastAsia"/>
          <w:sz w:val="21"/>
        </w:rPr>
        <w:t>”</w:t>
      </w:r>
      <w:r w:rsidR="009A5C78" w:rsidRPr="006A3278">
        <w:rPr>
          <w:rFonts w:ascii="SimSun" w:eastAsia="SimSun" w:hAnsi="SimSun" w:hint="eastAsia"/>
          <w:sz w:val="21"/>
        </w:rPr>
        <w:t>。</w:t>
      </w:r>
      <w:r w:rsidR="00A94538" w:rsidRPr="006A3278">
        <w:rPr>
          <w:rFonts w:ascii="SimSun" w:eastAsia="SimSun" w:hAnsi="SimSun" w:hint="eastAsia"/>
          <w:sz w:val="21"/>
        </w:rPr>
        <w:t>关于这项规定，世界贸易组织(WTO)在《</w:t>
      </w:r>
      <w:r w:rsidR="00A94538" w:rsidRPr="004B2DB0">
        <w:rPr>
          <w:rFonts w:ascii="SimSun" w:eastAsia="SimSun" w:hAnsi="SimSun" w:hint="eastAsia"/>
          <w:sz w:val="21"/>
        </w:rPr>
        <w:t>中国</w:t>
      </w:r>
      <w:r w:rsidR="009A5C78" w:rsidRPr="004B2DB0">
        <w:rPr>
          <w:rFonts w:ascii="SimSun" w:eastAsia="SimSun" w:hAnsi="SimSun" w:hint="eastAsia"/>
          <w:sz w:val="21"/>
        </w:rPr>
        <w:t>——</w:t>
      </w:r>
      <w:r w:rsidR="00A94538" w:rsidRPr="004B2DB0">
        <w:rPr>
          <w:rFonts w:ascii="SimSun" w:eastAsia="SimSun" w:hAnsi="SimSun" w:hint="eastAsia"/>
          <w:sz w:val="21"/>
        </w:rPr>
        <w:t>影响知识产权保护与执法</w:t>
      </w:r>
      <w:r w:rsidR="009A5C78" w:rsidRPr="004B2DB0">
        <w:rPr>
          <w:rFonts w:ascii="SimSun" w:eastAsia="SimSun" w:hAnsi="SimSun" w:hint="eastAsia"/>
          <w:sz w:val="21"/>
        </w:rPr>
        <w:t>的措施</w:t>
      </w:r>
      <w:r w:rsidR="00A94538" w:rsidRPr="006A3278">
        <w:rPr>
          <w:rFonts w:ascii="SimSun" w:eastAsia="SimSun" w:hAnsi="SimSun" w:hint="eastAsia"/>
          <w:sz w:val="21"/>
        </w:rPr>
        <w:t>》(</w:t>
      </w:r>
      <w:r w:rsidR="00A94538" w:rsidRPr="006A3278">
        <w:rPr>
          <w:rFonts w:ascii="SimSun" w:eastAsia="SimSun" w:hAnsi="SimSun"/>
          <w:sz w:val="21"/>
        </w:rPr>
        <w:t>WT/DS362/R</w:t>
      </w:r>
      <w:r w:rsidR="00A94538" w:rsidRPr="006A3278">
        <w:rPr>
          <w:rFonts w:ascii="SimSun" w:eastAsia="SimSun" w:hAnsi="SimSun" w:hint="eastAsia"/>
          <w:sz w:val="21"/>
        </w:rPr>
        <w:t>)(</w:t>
      </w:r>
      <w:r w:rsidR="009A5C78" w:rsidRPr="006A3278">
        <w:rPr>
          <w:rFonts w:ascii="SimSun" w:eastAsia="SimSun" w:hAnsi="SimSun" w:hint="eastAsia"/>
          <w:sz w:val="21"/>
        </w:rPr>
        <w:t>“</w:t>
      </w:r>
      <w:r w:rsidR="009A5C78" w:rsidRPr="00C77320">
        <w:rPr>
          <w:rFonts w:ascii="SimSun" w:eastAsia="SimSun" w:hAnsi="SimSun" w:hint="eastAsia"/>
          <w:sz w:val="21"/>
        </w:rPr>
        <w:t>中国——知识产权</w:t>
      </w:r>
      <w:r w:rsidR="009A5C78" w:rsidRPr="006A3278">
        <w:rPr>
          <w:rFonts w:ascii="SimSun" w:eastAsia="SimSun" w:hAnsi="SimSun" w:hint="eastAsia"/>
          <w:sz w:val="21"/>
        </w:rPr>
        <w:t>”</w:t>
      </w:r>
      <w:r w:rsidR="00A94538" w:rsidRPr="006A3278">
        <w:rPr>
          <w:rFonts w:ascii="SimSun" w:eastAsia="SimSun" w:hAnsi="SimSun" w:hint="eastAsia"/>
          <w:sz w:val="21"/>
        </w:rPr>
        <w:t>)一案</w:t>
      </w:r>
      <w:r w:rsidR="009A5C78" w:rsidRPr="006A3278">
        <w:rPr>
          <w:rFonts w:ascii="SimSun" w:eastAsia="SimSun" w:hAnsi="SimSun" w:hint="eastAsia"/>
          <w:sz w:val="21"/>
        </w:rPr>
        <w:t>的</w:t>
      </w:r>
      <w:r w:rsidR="00A94538" w:rsidRPr="006A3278">
        <w:rPr>
          <w:rFonts w:ascii="SimSun" w:eastAsia="SimSun" w:hAnsi="SimSun" w:hint="eastAsia"/>
          <w:sz w:val="21"/>
        </w:rPr>
        <w:t>专家组报告</w:t>
      </w:r>
      <w:r w:rsidR="009A5C78" w:rsidRPr="004B2DB0">
        <w:rPr>
          <w:rStyle w:val="af"/>
          <w:rFonts w:ascii="SimSun" w:eastAsia="SimSun" w:hAnsi="SimSun" w:cs="Arial"/>
          <w:sz w:val="21"/>
        </w:rPr>
        <w:footnoteReference w:id="6"/>
      </w:r>
      <w:r w:rsidR="009A5C78" w:rsidRPr="006A3278">
        <w:rPr>
          <w:rFonts w:ascii="SimSun" w:eastAsia="SimSun" w:hAnsi="SimSun" w:hint="eastAsia"/>
          <w:sz w:val="21"/>
        </w:rPr>
        <w:t>中指出，</w:t>
      </w:r>
      <w:r w:rsidR="005F3A82" w:rsidRPr="006A3278">
        <w:rPr>
          <w:rFonts w:ascii="SimSun" w:eastAsia="SimSun" w:hAnsi="SimSun" w:hint="eastAsia"/>
          <w:sz w:val="21"/>
        </w:rPr>
        <w:t>“</w:t>
      </w:r>
      <w:r w:rsidR="009A5C78" w:rsidRPr="006A3278">
        <w:rPr>
          <w:rFonts w:ascii="SimSun" w:eastAsia="SimSun" w:hAnsi="SimSun" w:hint="eastAsia"/>
          <w:sz w:val="21"/>
        </w:rPr>
        <w:t>应</w:t>
      </w:r>
      <w:r w:rsidR="005F3A82" w:rsidRPr="006A3278">
        <w:rPr>
          <w:rFonts w:ascii="SimSun" w:eastAsia="SimSun" w:hAnsi="SimSun" w:hint="eastAsia"/>
          <w:sz w:val="21"/>
        </w:rPr>
        <w:t>”</w:t>
      </w:r>
      <w:proofErr w:type="gramStart"/>
      <w:r w:rsidR="005F3A82" w:rsidRPr="006A3278">
        <w:rPr>
          <w:rFonts w:ascii="SimSun" w:eastAsia="SimSun" w:hAnsi="SimSun" w:hint="eastAsia"/>
          <w:sz w:val="21"/>
        </w:rPr>
        <w:t>一</w:t>
      </w:r>
      <w:proofErr w:type="gramEnd"/>
      <w:r w:rsidR="005F3A82" w:rsidRPr="006A3278">
        <w:rPr>
          <w:rFonts w:ascii="SimSun" w:eastAsia="SimSun" w:hAnsi="SimSun" w:hint="eastAsia"/>
          <w:sz w:val="21"/>
        </w:rPr>
        <w:t>词表明，第61条对WTO</w:t>
      </w:r>
      <w:r w:rsidR="0034286C" w:rsidRPr="006A3278">
        <w:rPr>
          <w:rFonts w:ascii="SimSun" w:eastAsia="SimSun" w:hAnsi="SimSun" w:hint="eastAsia"/>
          <w:sz w:val="21"/>
        </w:rPr>
        <w:t>成员强加了一项</w:t>
      </w:r>
      <w:r w:rsidR="003C5693" w:rsidRPr="006A3278">
        <w:rPr>
          <w:rFonts w:ascii="SimSun" w:eastAsia="SimSun" w:hAnsi="SimSun" w:hint="eastAsia"/>
          <w:sz w:val="21"/>
        </w:rPr>
        <w:t>义务</w:t>
      </w:r>
      <w:r w:rsidR="0034286C" w:rsidRPr="006A3278">
        <w:rPr>
          <w:rFonts w:ascii="SimSun" w:eastAsia="SimSun" w:hAnsi="SimSun" w:hint="eastAsia"/>
          <w:sz w:val="21"/>
        </w:rPr>
        <w:t>，但同时也指出，</w:t>
      </w:r>
      <w:r w:rsidR="00CA2EB2" w:rsidRPr="006A3278">
        <w:rPr>
          <w:rFonts w:ascii="SimSun" w:eastAsia="SimSun" w:hAnsi="SimSun" w:hint="eastAsia"/>
          <w:sz w:val="21"/>
        </w:rPr>
        <w:t>第61条“对于它所规定的义务”确立了</w:t>
      </w:r>
      <w:r w:rsidR="00170CCB" w:rsidRPr="006A3278">
        <w:rPr>
          <w:rFonts w:ascii="SimSun" w:eastAsia="SimSun" w:hAnsi="SimSun" w:hint="eastAsia"/>
          <w:sz w:val="21"/>
        </w:rPr>
        <w:t>“</w:t>
      </w:r>
      <w:r w:rsidR="00CA2EB2" w:rsidRPr="006A3278">
        <w:rPr>
          <w:rFonts w:ascii="SimSun" w:eastAsia="SimSun" w:hAnsi="SimSun" w:hint="eastAsia"/>
          <w:sz w:val="21"/>
        </w:rPr>
        <w:t>至少</w:t>
      </w:r>
      <w:r w:rsidR="0034286C" w:rsidRPr="006A3278">
        <w:rPr>
          <w:rFonts w:ascii="SimSun" w:eastAsia="SimSun" w:hAnsi="SimSun" w:hint="eastAsia"/>
          <w:sz w:val="21"/>
        </w:rPr>
        <w:t>四项限制”。亦即，刑事制裁的</w:t>
      </w:r>
      <w:r w:rsidR="003C5693" w:rsidRPr="006A3278">
        <w:rPr>
          <w:rFonts w:ascii="SimSun" w:eastAsia="SimSun" w:hAnsi="SimSun" w:hint="eastAsia"/>
          <w:sz w:val="21"/>
        </w:rPr>
        <w:t>义务</w:t>
      </w:r>
      <w:r w:rsidR="005F3A82" w:rsidRPr="006A3278">
        <w:rPr>
          <w:rFonts w:ascii="SimSun" w:eastAsia="SimSun" w:hAnsi="SimSun" w:hint="eastAsia"/>
          <w:sz w:val="21"/>
        </w:rPr>
        <w:t>适用于商标和版权，而不是《TRIPS协定》所涵盖的所有知识产权；其适用于假冒和盗版，而不是其他形式的侵权行为；该义务在假冒商标或</w:t>
      </w:r>
      <w:r w:rsidR="000C3EFA" w:rsidRPr="006A3278">
        <w:rPr>
          <w:rFonts w:ascii="SimSun" w:eastAsia="SimSun" w:hAnsi="SimSun" w:hint="eastAsia"/>
          <w:sz w:val="21"/>
        </w:rPr>
        <w:t>版权盗版行为是“蓄意为之”且以“商业规模”时才适用。关于这些限制的第一项，专家组表明，刑事制裁</w:t>
      </w:r>
      <w:r w:rsidR="00CB4700" w:rsidRPr="006A3278">
        <w:rPr>
          <w:rFonts w:ascii="SimSun" w:eastAsia="SimSun" w:hAnsi="SimSun" w:hint="eastAsia"/>
          <w:sz w:val="21"/>
        </w:rPr>
        <w:t>针对除了商标和版权以外的知识产权</w:t>
      </w:r>
      <w:r w:rsidR="0034286C" w:rsidRPr="006A3278">
        <w:rPr>
          <w:rFonts w:ascii="SimSun" w:eastAsia="SimSun" w:hAnsi="SimSun" w:hint="eastAsia"/>
          <w:sz w:val="21"/>
        </w:rPr>
        <w:t>并不是强制性的。</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4286C" w:rsidRPr="006A3278">
        <w:rPr>
          <w:rFonts w:ascii="SimSun" w:eastAsia="SimSun" w:hAnsi="SimSun" w:hint="eastAsia"/>
          <w:sz w:val="21"/>
        </w:rPr>
        <w:t>第61条第四句暗含多边层面上针对商标和版权以外的知识产权侵权行为并不存在刑事制裁的</w:t>
      </w:r>
      <w:r w:rsidR="003C5693" w:rsidRPr="006A3278">
        <w:rPr>
          <w:rFonts w:ascii="SimSun" w:eastAsia="SimSun" w:hAnsi="SimSun" w:hint="eastAsia"/>
          <w:sz w:val="21"/>
        </w:rPr>
        <w:t>义务</w:t>
      </w:r>
      <w:r w:rsidR="0034286C" w:rsidRPr="006A3278">
        <w:rPr>
          <w:rFonts w:ascii="SimSun" w:eastAsia="SimSun" w:hAnsi="SimSun" w:hint="eastAsia"/>
          <w:sz w:val="21"/>
        </w:rPr>
        <w:t>。第61条第四句第一款</w:t>
      </w:r>
      <w:r w:rsidR="00E56480" w:rsidRPr="006A3278">
        <w:rPr>
          <w:rFonts w:ascii="SimSun" w:eastAsia="SimSun" w:hAnsi="SimSun" w:hint="eastAsia"/>
          <w:sz w:val="21"/>
        </w:rPr>
        <w:t>相比于第一句的强制性质</w:t>
      </w:r>
      <w:r w:rsidR="0034286C" w:rsidRPr="006A3278">
        <w:rPr>
          <w:rFonts w:ascii="SimSun" w:eastAsia="SimSun" w:hAnsi="SimSun" w:hint="eastAsia"/>
          <w:sz w:val="21"/>
        </w:rPr>
        <w:t>实际上</w:t>
      </w:r>
      <w:r w:rsidR="00E56480" w:rsidRPr="006A3278">
        <w:rPr>
          <w:rFonts w:ascii="SimSun" w:eastAsia="SimSun" w:hAnsi="SimSun" w:hint="eastAsia"/>
          <w:sz w:val="21"/>
        </w:rPr>
        <w:t>是容许性条款</w:t>
      </w:r>
      <w:r w:rsidR="0034286C" w:rsidRPr="006A3278">
        <w:rPr>
          <w:rFonts w:ascii="SimSun" w:eastAsia="SimSun" w:hAnsi="SimSun" w:hint="eastAsia"/>
          <w:sz w:val="21"/>
        </w:rPr>
        <w:t>：“</w:t>
      </w:r>
      <w:r w:rsidR="0034286C" w:rsidRPr="006A3278">
        <w:rPr>
          <w:rFonts w:ascii="SimSun" w:eastAsia="SimSun" w:hAnsi="SimSun" w:cs="SimSun" w:hint="eastAsia"/>
          <w:sz w:val="21"/>
        </w:rPr>
        <w:t>成员可以规定将刑事诉讼程序和刑事处罚应用于其他知识产权侵权案件</w:t>
      </w:r>
      <w:r w:rsidR="00E56480" w:rsidRPr="006A3278">
        <w:rPr>
          <w:rFonts w:ascii="SimSun" w:eastAsia="SimSun" w:hAnsi="SimSun" w:hint="eastAsia"/>
          <w:sz w:val="21"/>
        </w:rPr>
        <w:t>。</w:t>
      </w:r>
      <w:r w:rsidR="00CE5458" w:rsidRPr="006A3278">
        <w:rPr>
          <w:rFonts w:ascii="SimSun" w:eastAsia="SimSun" w:hAnsi="SimSun" w:hint="eastAsia"/>
          <w:sz w:val="21"/>
        </w:rPr>
        <w:t>”</w:t>
      </w:r>
      <w:r w:rsidR="00E56480" w:rsidRPr="006A3278">
        <w:rPr>
          <w:rFonts w:ascii="SimSun" w:eastAsia="SimSun" w:hAnsi="SimSun" w:hint="eastAsia"/>
          <w:sz w:val="21"/>
        </w:rPr>
        <w:t>在此方面，</w:t>
      </w:r>
      <w:r w:rsidR="003C5693" w:rsidRPr="006A3278">
        <w:rPr>
          <w:rFonts w:ascii="SimSun" w:eastAsia="SimSun" w:hAnsi="SimSun" w:hint="eastAsia"/>
          <w:sz w:val="21"/>
        </w:rPr>
        <w:t>“</w:t>
      </w:r>
      <w:r w:rsidR="003C5693" w:rsidRPr="00C77320">
        <w:rPr>
          <w:rFonts w:ascii="SimSun" w:eastAsia="SimSun" w:hAnsi="SimSun" w:hint="eastAsia"/>
          <w:sz w:val="21"/>
        </w:rPr>
        <w:t>中国——知识产权”</w:t>
      </w:r>
      <w:r w:rsidR="00E56480" w:rsidRPr="006A3278">
        <w:rPr>
          <w:rFonts w:ascii="SimSun" w:eastAsia="SimSun" w:hAnsi="SimSun" w:hint="eastAsia"/>
          <w:sz w:val="21"/>
        </w:rPr>
        <w:t>专家组报告</w:t>
      </w:r>
      <w:r w:rsidR="003C5693" w:rsidRPr="006A3278">
        <w:rPr>
          <w:rFonts w:ascii="SimSun" w:eastAsia="SimSun" w:hAnsi="SimSun" w:hint="eastAsia"/>
          <w:sz w:val="21"/>
        </w:rPr>
        <w:t>指出：“第61条第四句让成员能够选择将其他知识产权侵权行为刑事化，</w:t>
      </w:r>
      <w:r w:rsidR="003C5693" w:rsidRPr="006A3278">
        <w:rPr>
          <w:rFonts w:ascii="SimSun" w:eastAsia="SimSun" w:hAnsi="SimSun" w:cs="SimSun" w:hint="eastAsia"/>
          <w:sz w:val="21"/>
        </w:rPr>
        <w:t>特别是当侵权行为是蓄意的和以商业规模来进行时</w:t>
      </w:r>
      <w:r w:rsidR="003C5693" w:rsidRPr="006A3278">
        <w:rPr>
          <w:rFonts w:ascii="SimSun" w:eastAsia="SimSun" w:hAnsi="SimSun" w:hint="eastAsia"/>
          <w:sz w:val="21"/>
        </w:rPr>
        <w:t>。尽管这类侵权行为潜在危害严重，第61条也没有规定将其刑事化的义务。</w:t>
      </w:r>
      <w:r w:rsidR="009327DF" w:rsidRPr="006A3278">
        <w:rPr>
          <w:rFonts w:ascii="SimSun" w:eastAsia="SimSun" w:hAnsi="SimSun" w:hint="eastAsia"/>
          <w:sz w:val="21"/>
        </w:rPr>
        <w:t>”</w:t>
      </w:r>
      <w:r w:rsidR="003C5693" w:rsidRPr="006A3278">
        <w:rPr>
          <w:rStyle w:val="af"/>
          <w:rFonts w:ascii="SimSun" w:eastAsia="SimSun" w:hAnsi="SimSun" w:cs="Arial"/>
          <w:sz w:val="21"/>
        </w:rPr>
        <w:footnoteReference w:id="7"/>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lastRenderedPageBreak/>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C5693" w:rsidRPr="006A3278">
        <w:rPr>
          <w:rFonts w:ascii="SimSun" w:eastAsia="SimSun" w:hAnsi="SimSun" w:hint="eastAsia"/>
          <w:sz w:val="21"/>
        </w:rPr>
        <w:t>由于专利被排除在该项规定以外，</w:t>
      </w:r>
      <w:r w:rsidR="006127F6" w:rsidRPr="006A3278">
        <w:rPr>
          <w:rFonts w:ascii="SimSun" w:eastAsia="SimSun" w:hAnsi="SimSun" w:hint="eastAsia"/>
          <w:sz w:val="21"/>
        </w:rPr>
        <w:t>因而</w:t>
      </w:r>
      <w:r w:rsidR="003C5693" w:rsidRPr="006A3278">
        <w:rPr>
          <w:rFonts w:ascii="SimSun" w:eastAsia="SimSun" w:hAnsi="SimSun" w:hint="eastAsia"/>
          <w:sz w:val="21"/>
        </w:rPr>
        <w:t>这意味着WTO成员没有国际义务</w:t>
      </w:r>
      <w:r w:rsidR="006127F6" w:rsidRPr="006A3278">
        <w:rPr>
          <w:rFonts w:ascii="SimSun" w:eastAsia="SimSun" w:hAnsi="SimSun" w:hint="eastAsia"/>
          <w:sz w:val="21"/>
        </w:rPr>
        <w:t>来对专利侵权行为采取刑事制裁措施。</w:t>
      </w:r>
      <w:r w:rsidR="00EC12DF" w:rsidRPr="006A3278">
        <w:rPr>
          <w:rFonts w:ascii="SimSun" w:eastAsia="SimSun" w:hAnsi="SimSun" w:hint="eastAsia"/>
          <w:sz w:val="21"/>
        </w:rPr>
        <w:t>就此来说</w:t>
      </w:r>
      <w:r w:rsidR="006127F6" w:rsidRPr="006A3278">
        <w:rPr>
          <w:rFonts w:ascii="SimSun" w:eastAsia="SimSun" w:hAnsi="SimSun" w:hint="eastAsia"/>
          <w:sz w:val="21"/>
        </w:rPr>
        <w:t>，</w:t>
      </w:r>
      <w:r w:rsidR="006127F6" w:rsidRPr="00C77320">
        <w:rPr>
          <w:rFonts w:ascii="SimSun" w:eastAsia="SimSun" w:hAnsi="SimSun" w:hint="eastAsia"/>
          <w:sz w:val="21"/>
          <w:szCs w:val="22"/>
        </w:rPr>
        <w:t>第61</w:t>
      </w:r>
      <w:r w:rsidR="006127F6" w:rsidRPr="006A3278">
        <w:rPr>
          <w:rFonts w:ascii="SimSun" w:eastAsia="SimSun" w:hAnsi="SimSun" w:hint="eastAsia"/>
          <w:sz w:val="21"/>
        </w:rPr>
        <w:t>条规定，“成员</w:t>
      </w:r>
      <w:r w:rsidR="006127F6" w:rsidRPr="006A3278">
        <w:rPr>
          <w:rFonts w:ascii="SimSun" w:eastAsia="SimSun" w:hAnsi="SimSun" w:cs="SimSun" w:hint="eastAsia"/>
          <w:sz w:val="21"/>
        </w:rPr>
        <w:t>可以规定将刑事诉讼程序和刑事处罚应用于其他侵犯知识产权的案件，特别是当侵权行为是蓄意的和以商业规模来进行时</w:t>
      </w:r>
      <w:r w:rsidR="006127F6" w:rsidRPr="006A3278">
        <w:rPr>
          <w:rFonts w:ascii="SimSun" w:eastAsia="SimSun" w:hAnsi="SimSun" w:hint="eastAsia"/>
          <w:sz w:val="21"/>
        </w:rPr>
        <w:t>。</w:t>
      </w:r>
      <w:r w:rsidR="00BF3985" w:rsidRPr="006A3278">
        <w:rPr>
          <w:rFonts w:ascii="SimSun" w:eastAsia="SimSun" w:hAnsi="SimSun" w:hint="eastAsia"/>
          <w:sz w:val="21"/>
        </w:rPr>
        <w:t>”</w:t>
      </w:r>
      <w:r w:rsidR="006127F6" w:rsidRPr="006A3278">
        <w:rPr>
          <w:rFonts w:ascii="SimSun" w:eastAsia="SimSun" w:hAnsi="SimSun" w:hint="eastAsia"/>
          <w:sz w:val="21"/>
        </w:rPr>
        <w:t>规定刑事制裁</w:t>
      </w:r>
      <w:r w:rsidR="00ED06C0" w:rsidRPr="006A3278">
        <w:rPr>
          <w:rFonts w:ascii="SimSun" w:eastAsia="SimSun" w:hAnsi="SimSun" w:hint="eastAsia"/>
          <w:sz w:val="21"/>
        </w:rPr>
        <w:t>可能会对参与</w:t>
      </w:r>
      <w:r w:rsidR="00EC12DF" w:rsidRPr="006A3278">
        <w:rPr>
          <w:rFonts w:ascii="SimSun" w:eastAsia="SimSun" w:hAnsi="SimSun" w:hint="eastAsia"/>
          <w:sz w:val="21"/>
        </w:rPr>
        <w:t>在</w:t>
      </w:r>
      <w:r w:rsidR="00C03218" w:rsidRPr="006A3278">
        <w:rPr>
          <w:rFonts w:ascii="SimSun" w:eastAsia="SimSun" w:hAnsi="SimSun" w:hint="eastAsia"/>
          <w:sz w:val="21"/>
        </w:rPr>
        <w:t>侵犯知识产权</w:t>
      </w:r>
      <w:r w:rsidR="00EC12DF" w:rsidRPr="006A3278">
        <w:rPr>
          <w:rFonts w:ascii="SimSun" w:eastAsia="SimSun" w:hAnsi="SimSun" w:hint="eastAsia"/>
          <w:sz w:val="21"/>
        </w:rPr>
        <w:t>基础上</w:t>
      </w:r>
      <w:r w:rsidR="00C03218" w:rsidRPr="006A3278">
        <w:rPr>
          <w:rFonts w:ascii="SimSun" w:eastAsia="SimSun" w:hAnsi="SimSun" w:hint="eastAsia"/>
          <w:sz w:val="21"/>
        </w:rPr>
        <w:t>开展的商业活动</w:t>
      </w:r>
      <w:r w:rsidR="00EC12DF" w:rsidRPr="006A3278">
        <w:rPr>
          <w:rFonts w:ascii="SimSun" w:eastAsia="SimSun" w:hAnsi="SimSun" w:hint="eastAsia"/>
          <w:sz w:val="21"/>
        </w:rPr>
        <w:t>，</w:t>
      </w:r>
      <w:r w:rsidR="00C03218" w:rsidRPr="006A3278">
        <w:rPr>
          <w:rFonts w:ascii="SimSun" w:eastAsia="SimSun" w:hAnsi="SimSun" w:hint="eastAsia"/>
          <w:sz w:val="21"/>
        </w:rPr>
        <w:t>带来强有力的震慑；而实际上，其还</w:t>
      </w:r>
      <w:r w:rsidR="00ED06C0" w:rsidRPr="006A3278">
        <w:rPr>
          <w:rFonts w:ascii="SimSun" w:eastAsia="SimSun" w:hAnsi="SimSun" w:hint="eastAsia"/>
          <w:sz w:val="21"/>
        </w:rPr>
        <w:t>指出“面临刑事制裁的风险往往足以让一家企业远离</w:t>
      </w:r>
      <w:r w:rsidR="00C03218" w:rsidRPr="006A3278">
        <w:rPr>
          <w:rFonts w:ascii="SimSun" w:eastAsia="SimSun" w:hAnsi="SimSun" w:hint="eastAsia"/>
          <w:sz w:val="21"/>
        </w:rPr>
        <w:t>那些</w:t>
      </w:r>
      <w:r w:rsidR="00EC12DF" w:rsidRPr="006A3278">
        <w:rPr>
          <w:rFonts w:ascii="SimSun" w:eastAsia="SimSun" w:hAnsi="SimSun" w:hint="eastAsia"/>
          <w:sz w:val="21"/>
        </w:rPr>
        <w:t>被</w:t>
      </w:r>
      <w:r w:rsidR="00C03218" w:rsidRPr="006A3278">
        <w:rPr>
          <w:rFonts w:ascii="SimSun" w:eastAsia="SimSun" w:hAnsi="SimSun" w:hint="eastAsia"/>
          <w:sz w:val="21"/>
        </w:rPr>
        <w:t>权利人认为是侵权的行为</w:t>
      </w:r>
      <w:r w:rsidR="00ED06C0" w:rsidRPr="006A3278">
        <w:rPr>
          <w:rFonts w:ascii="SimSun" w:eastAsia="SimSun" w:hAnsi="SimSun" w:hint="eastAsia"/>
          <w:sz w:val="21"/>
        </w:rPr>
        <w:t>”</w:t>
      </w:r>
      <w:r w:rsidR="00ED06C0" w:rsidRPr="006A3278">
        <w:rPr>
          <w:rStyle w:val="af"/>
          <w:rFonts w:ascii="SimSun" w:eastAsia="SimSun" w:hAnsi="SimSun" w:cs="Arial"/>
          <w:sz w:val="21"/>
        </w:rPr>
        <w:footnoteReference w:id="8"/>
      </w:r>
      <w:r w:rsidR="003350F5"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D06C0" w:rsidRPr="006A3278">
        <w:rPr>
          <w:rFonts w:ascii="SimSun" w:eastAsia="SimSun" w:hAnsi="SimSun" w:hint="eastAsia"/>
          <w:sz w:val="21"/>
        </w:rPr>
        <w:t>关于专利权，</w:t>
      </w:r>
      <w:r w:rsidR="00C03218" w:rsidRPr="006A3278">
        <w:rPr>
          <w:rFonts w:ascii="SimSun" w:eastAsia="SimSun" w:hAnsi="SimSun" w:hint="eastAsia"/>
          <w:sz w:val="21"/>
        </w:rPr>
        <w:t>针对刑事制裁采用了一种与版权和商标不同的方法。若干种解释可以对此加以说明。例如，</w:t>
      </w:r>
      <w:r w:rsidR="00BC1BD0" w:rsidRPr="006A3278">
        <w:rPr>
          <w:rFonts w:ascii="SimSun" w:eastAsia="SimSun" w:hAnsi="SimSun" w:hint="eastAsia"/>
          <w:sz w:val="21"/>
        </w:rPr>
        <w:t>曾有人认为，商标和版权的侵权者“</w:t>
      </w:r>
      <w:r w:rsidR="00B812A5" w:rsidRPr="006A3278">
        <w:rPr>
          <w:rFonts w:ascii="SimSun" w:eastAsia="SimSun" w:hAnsi="SimSun" w:hint="eastAsia"/>
          <w:sz w:val="21"/>
        </w:rPr>
        <w:t>相比于专利侵权者，</w:t>
      </w:r>
      <w:r w:rsidR="00BC1BD0" w:rsidRPr="006A3278">
        <w:rPr>
          <w:rFonts w:ascii="SimSun" w:eastAsia="SimSun" w:hAnsi="SimSun" w:hint="eastAsia"/>
          <w:sz w:val="21"/>
        </w:rPr>
        <w:t>会造成更严重的后果和/或</w:t>
      </w:r>
      <w:r w:rsidR="00B812A5" w:rsidRPr="006A3278">
        <w:rPr>
          <w:rFonts w:ascii="SimSun" w:eastAsia="SimSun" w:hAnsi="SimSun" w:hint="eastAsia"/>
          <w:sz w:val="21"/>
        </w:rPr>
        <w:t>需要处以更严厉的处罚</w:t>
      </w:r>
      <w:r w:rsidR="009A232A" w:rsidRPr="006A3278">
        <w:rPr>
          <w:rFonts w:ascii="SimSun" w:eastAsia="SimSun" w:hAnsi="SimSun" w:hint="eastAsia"/>
          <w:sz w:val="21"/>
        </w:rPr>
        <w:t>，</w:t>
      </w:r>
      <w:r w:rsidR="00B812A5" w:rsidRPr="006A3278">
        <w:rPr>
          <w:rFonts w:ascii="SimSun" w:eastAsia="SimSun" w:hAnsi="SimSun" w:hint="eastAsia"/>
          <w:sz w:val="21"/>
        </w:rPr>
        <w:t>或</w:t>
      </w:r>
      <w:r w:rsidR="009A232A" w:rsidRPr="006A3278">
        <w:rPr>
          <w:rFonts w:ascii="SimSun" w:eastAsia="SimSun" w:hAnsi="SimSun" w:hint="eastAsia"/>
          <w:sz w:val="21"/>
        </w:rPr>
        <w:t>在产业界为其他类别知识产权(尤其是版权)予以更有力保护进行游说的同时，不同的产业在专利保护的适当水平方面意见不一。”</w:t>
      </w:r>
      <w:r w:rsidR="009A232A" w:rsidRPr="006A3278">
        <w:rPr>
          <w:rStyle w:val="af"/>
          <w:rFonts w:ascii="SimSun" w:eastAsia="SimSun" w:hAnsi="SimSun" w:cs="Arial"/>
          <w:sz w:val="21"/>
        </w:rPr>
        <w:footnoteReference w:id="9"/>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9A232A" w:rsidRPr="006A3278">
        <w:rPr>
          <w:rFonts w:ascii="SimSun" w:eastAsia="SimSun" w:hAnsi="SimSun" w:hint="eastAsia"/>
          <w:sz w:val="21"/>
        </w:rPr>
        <w:t>关于针对专利侵权引入刑事制裁，有</w:t>
      </w:r>
      <w:r w:rsidR="00EC12DF" w:rsidRPr="006A3278">
        <w:rPr>
          <w:rFonts w:ascii="SimSun" w:eastAsia="SimSun" w:hAnsi="SimSun" w:hint="eastAsia"/>
          <w:sz w:val="21"/>
        </w:rPr>
        <w:t>观点</w:t>
      </w:r>
      <w:r w:rsidR="009A232A" w:rsidRPr="006A3278">
        <w:rPr>
          <w:rFonts w:ascii="SimSun" w:eastAsia="SimSun" w:hAnsi="SimSun" w:hint="eastAsia"/>
          <w:sz w:val="21"/>
        </w:rPr>
        <w:t>认为，“刑事化会</w:t>
      </w:r>
      <w:r w:rsidR="00CB7123" w:rsidRPr="006A3278">
        <w:rPr>
          <w:rFonts w:ascii="SimSun" w:eastAsia="SimSun" w:hAnsi="SimSun" w:hint="eastAsia"/>
          <w:sz w:val="21"/>
        </w:rPr>
        <w:t>带来刺激机制，促使</w:t>
      </w:r>
      <w:r w:rsidR="009A232A" w:rsidRPr="006A3278">
        <w:rPr>
          <w:rFonts w:ascii="SimSun" w:eastAsia="SimSun" w:hAnsi="SimSun" w:hint="eastAsia"/>
          <w:sz w:val="21"/>
        </w:rPr>
        <w:t>蓄意的专利侵权者停止其非法活动(或从一开始就不参与其中)，从而减少专利权人的损失</w:t>
      </w:r>
      <w:r w:rsidR="00CB7123" w:rsidRPr="006A3278">
        <w:rPr>
          <w:rFonts w:ascii="SimSun" w:eastAsia="SimSun" w:hAnsi="SimSun" w:hint="eastAsia"/>
          <w:sz w:val="21"/>
        </w:rPr>
        <w:t>。</w:t>
      </w:r>
      <w:r w:rsidR="009A232A" w:rsidRPr="006A3278">
        <w:rPr>
          <w:rFonts w:ascii="SimSun" w:eastAsia="SimSun" w:hAnsi="SimSun" w:hint="eastAsia"/>
          <w:sz w:val="21"/>
        </w:rPr>
        <w:t>”</w:t>
      </w:r>
      <w:r w:rsidR="009A232A" w:rsidRPr="006A3278">
        <w:rPr>
          <w:rFonts w:ascii="SimSun" w:eastAsia="SimSun" w:hAnsi="SimSun"/>
          <w:sz w:val="21"/>
          <w:vertAlign w:val="superscript"/>
        </w:rPr>
        <w:footnoteReference w:id="10"/>
      </w:r>
      <w:r w:rsidR="00CB7123" w:rsidRPr="006A3278">
        <w:rPr>
          <w:rFonts w:ascii="SimSun" w:eastAsia="SimSun" w:hAnsi="SimSun" w:hint="eastAsia"/>
          <w:sz w:val="21"/>
        </w:rPr>
        <w:t>也有人指出，刑事诉讼程序相比于民事诉讼而言，是由国家来执行，可能也会为专利权人节省成本</w:t>
      </w:r>
      <w:r w:rsidR="00CB7123" w:rsidRPr="006A3278">
        <w:rPr>
          <w:rStyle w:val="af"/>
          <w:rFonts w:ascii="SimSun" w:eastAsia="SimSun" w:hAnsi="SimSun" w:cs="Arial"/>
          <w:sz w:val="21"/>
        </w:rPr>
        <w:footnoteReference w:id="11"/>
      </w:r>
      <w:r w:rsidR="00CB7123" w:rsidRPr="006A3278">
        <w:rPr>
          <w:rFonts w:ascii="SimSun" w:eastAsia="SimSun" w:hAnsi="SimSun" w:hint="eastAsia"/>
          <w:sz w:val="21"/>
        </w:rPr>
        <w:t>，因为民事专利诉讼实际上非常昂贵，某些权利人往往无法承担</w:t>
      </w:r>
      <w:r w:rsidR="00CB7123" w:rsidRPr="006A3278">
        <w:rPr>
          <w:rStyle w:val="af"/>
          <w:rFonts w:ascii="SimSun" w:eastAsia="SimSun" w:hAnsi="SimSun" w:cs="Arial"/>
          <w:sz w:val="21"/>
        </w:rPr>
        <w:footnoteReference w:id="12"/>
      </w:r>
      <w:r w:rsidR="00CB7123"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073F76" w:rsidRPr="006A3278">
        <w:rPr>
          <w:rFonts w:ascii="SimSun" w:eastAsia="SimSun" w:hAnsi="SimSun" w:hint="eastAsia"/>
          <w:sz w:val="21"/>
        </w:rPr>
        <w:t>专利侵权民事执法的支持者们提请注意专利权的特性，特别是专利范围和有效性。专利代理人特许协会(CIPA)在对有关旨在</w:t>
      </w:r>
      <w:r w:rsidR="00073F76" w:rsidRPr="00C77320">
        <w:rPr>
          <w:rFonts w:ascii="SimSun" w:eastAsia="SimSun" w:hAnsi="SimSun" w:hint="eastAsia"/>
          <w:sz w:val="21"/>
          <w:szCs w:val="22"/>
        </w:rPr>
        <w:t>确保</w:t>
      </w:r>
      <w:r w:rsidR="00073F76" w:rsidRPr="006A3278">
        <w:rPr>
          <w:rFonts w:ascii="SimSun" w:eastAsia="SimSun" w:hAnsi="SimSun" w:hint="eastAsia"/>
          <w:sz w:val="21"/>
        </w:rPr>
        <w:t>知识产权执法的刑事措施的欧盟指令</w:t>
      </w:r>
      <w:r w:rsidR="00531F37" w:rsidRPr="006A3278">
        <w:rPr>
          <w:rFonts w:ascii="SimSun" w:eastAsia="SimSun" w:hAnsi="SimSun" w:hint="eastAsia"/>
          <w:sz w:val="21"/>
        </w:rPr>
        <w:t>项目发表评论时指出，刑事制裁未必适用于专利领域：“尽管专利经过了全面的审查，很普遍的是，在侵权诉讼过程中(专利得到授权后)仍会对专利保护的范围及其是否涉及一个特定产品或方法产生争议；专利有效性也会经受挑战；在许多情况下，这些对双方都会产生影响——竞争对手会认为，其行为并未落入专利的有效范围内。如果刑事制裁适用于专利侵权行为，保护范围和有效性</w:t>
      </w:r>
      <w:r w:rsidR="00DC0B5E" w:rsidRPr="006A3278">
        <w:rPr>
          <w:rFonts w:ascii="SimSun" w:eastAsia="SimSun" w:hAnsi="SimSun" w:hint="eastAsia"/>
          <w:sz w:val="21"/>
        </w:rPr>
        <w:t>方面</w:t>
      </w:r>
      <w:r w:rsidR="00531F37" w:rsidRPr="006A3278">
        <w:rPr>
          <w:rFonts w:ascii="SimSun" w:eastAsia="SimSun" w:hAnsi="SimSun" w:hint="eastAsia"/>
          <w:sz w:val="21"/>
        </w:rPr>
        <w:t>的不确定性</w:t>
      </w:r>
      <w:r w:rsidR="00EC12DF" w:rsidRPr="006A3278">
        <w:rPr>
          <w:rFonts w:ascii="SimSun" w:eastAsia="SimSun" w:hAnsi="SimSun" w:hint="eastAsia"/>
          <w:sz w:val="21"/>
        </w:rPr>
        <w:t>将有力地震慑竞争对手，使他们连本可能属于</w:t>
      </w:r>
      <w:r w:rsidR="00684DB2" w:rsidRPr="006A3278">
        <w:rPr>
          <w:rFonts w:ascii="SimSun" w:eastAsia="SimSun" w:hAnsi="SimSun" w:hint="eastAsia"/>
          <w:sz w:val="21"/>
        </w:rPr>
        <w:t>专利范围内的活动</w:t>
      </w:r>
      <w:r w:rsidR="00EC12DF" w:rsidRPr="006A3278">
        <w:rPr>
          <w:rFonts w:ascii="SimSun" w:eastAsia="SimSun" w:hAnsi="SimSun" w:hint="eastAsia"/>
          <w:sz w:val="21"/>
        </w:rPr>
        <w:t>都不敢考虑</w:t>
      </w:r>
      <w:r w:rsidR="00684DB2" w:rsidRPr="006A3278">
        <w:rPr>
          <w:rFonts w:ascii="SimSun" w:eastAsia="SimSun" w:hAnsi="SimSun" w:hint="eastAsia"/>
          <w:sz w:val="21"/>
        </w:rPr>
        <w:t>。</w:t>
      </w:r>
      <w:r w:rsidR="00531F37" w:rsidRPr="006A3278">
        <w:rPr>
          <w:rFonts w:ascii="SimSun" w:eastAsia="SimSun" w:hAnsi="SimSun" w:hint="eastAsia"/>
          <w:sz w:val="21"/>
        </w:rPr>
        <w:t>”</w:t>
      </w:r>
      <w:r w:rsidR="00684DB2" w:rsidRPr="006A3278">
        <w:rPr>
          <w:rStyle w:val="af"/>
          <w:rFonts w:ascii="SimSun" w:eastAsia="SimSun" w:hAnsi="SimSun" w:cs="Arial"/>
          <w:sz w:val="21"/>
        </w:rPr>
        <w:footnoteReference w:id="13"/>
      </w:r>
      <w:r w:rsidR="00684DB2" w:rsidRPr="006A3278">
        <w:rPr>
          <w:rFonts w:ascii="SimSun" w:eastAsia="SimSun" w:hAnsi="SimSun" w:hint="eastAsia"/>
          <w:sz w:val="21"/>
        </w:rPr>
        <w:t>此外，一些学者</w:t>
      </w:r>
      <w:r w:rsidR="00684DB2" w:rsidRPr="006A3278">
        <w:rPr>
          <w:rStyle w:val="af"/>
          <w:rFonts w:ascii="SimSun" w:eastAsia="SimSun" w:hAnsi="SimSun" w:cs="Arial"/>
          <w:sz w:val="21"/>
        </w:rPr>
        <w:footnoteReference w:id="14"/>
      </w:r>
      <w:r w:rsidR="00684DB2" w:rsidRPr="006A3278">
        <w:rPr>
          <w:rFonts w:ascii="SimSun" w:eastAsia="SimSun" w:hAnsi="SimSun" w:hint="eastAsia"/>
          <w:sz w:val="21"/>
        </w:rPr>
        <w:t>也强调，</w:t>
      </w:r>
      <w:r w:rsidR="00DF5988" w:rsidRPr="006A3278">
        <w:rPr>
          <w:rFonts w:ascii="SimSun" w:eastAsia="SimSun" w:hAnsi="SimSun" w:hint="eastAsia"/>
          <w:sz w:val="21"/>
        </w:rPr>
        <w:t>在专利领域过多采取阻碍手段所带来的风险</w:t>
      </w:r>
      <w:r w:rsidR="00E34193" w:rsidRPr="006A3278">
        <w:rPr>
          <w:rFonts w:ascii="SimSun" w:eastAsia="SimSun" w:hAnsi="SimSun" w:hint="eastAsia"/>
          <w:sz w:val="21"/>
        </w:rPr>
        <w:t>在于对社会而言会较为昂贵，因为对于刑事制裁的忌惮会阻碍新技术的开发，包括在涉及公共利益的敏感行业，譬如公共卫生行业。</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1647F8" w:rsidRPr="006A3278">
        <w:rPr>
          <w:rFonts w:ascii="SimSun" w:eastAsia="SimSun" w:hAnsi="SimSun" w:hint="eastAsia"/>
          <w:sz w:val="21"/>
        </w:rPr>
        <w:t>针对不将专利侵权刑事化也提出了</w:t>
      </w:r>
      <w:r w:rsidR="000639E7" w:rsidRPr="006A3278">
        <w:rPr>
          <w:rFonts w:ascii="SimSun" w:eastAsia="SimSun" w:hAnsi="SimSun" w:hint="eastAsia"/>
          <w:sz w:val="21"/>
        </w:rPr>
        <w:t>不同的政策原因</w:t>
      </w:r>
      <w:r w:rsidR="001647F8" w:rsidRPr="006A3278">
        <w:rPr>
          <w:rFonts w:ascii="SimSun" w:eastAsia="SimSun" w:hAnsi="SimSun" w:hint="eastAsia"/>
          <w:sz w:val="21"/>
        </w:rPr>
        <w:t>；在此方面，南非最高法院上诉法官尊敬的Louis Harms法官先生编写了一份文件并提交给了WIPO执法咨询委员会第四届会议</w:t>
      </w:r>
      <w:r w:rsidR="001647F8" w:rsidRPr="006A3278">
        <w:rPr>
          <w:rStyle w:val="af"/>
          <w:rFonts w:ascii="SimSun" w:eastAsia="SimSun" w:hAnsi="SimSun" w:cs="Arial"/>
          <w:sz w:val="21"/>
        </w:rPr>
        <w:footnoteReference w:id="15"/>
      </w:r>
      <w:r w:rsidR="001647F8" w:rsidRPr="006A3278">
        <w:rPr>
          <w:rFonts w:ascii="SimSun" w:eastAsia="SimSun" w:hAnsi="SimSun" w:hint="eastAsia"/>
          <w:sz w:val="21"/>
        </w:rPr>
        <w:t>，其</w:t>
      </w:r>
      <w:r w:rsidR="003C2592" w:rsidRPr="006A3278">
        <w:rPr>
          <w:rFonts w:ascii="SimSun" w:eastAsia="SimSun" w:hAnsi="SimSun" w:hint="eastAsia"/>
          <w:sz w:val="21"/>
        </w:rPr>
        <w:t>中</w:t>
      </w:r>
      <w:r w:rsidR="001647F8" w:rsidRPr="006A3278">
        <w:rPr>
          <w:rFonts w:ascii="SimSun" w:eastAsia="SimSun" w:hAnsi="SimSun" w:hint="eastAsia"/>
          <w:sz w:val="21"/>
        </w:rPr>
        <w:t>明确指出：一般而言，刑事法庭不具备处理专利问题的资格；一件特定的专利可能涉及多</w:t>
      </w:r>
      <w:r w:rsidR="003C2592" w:rsidRPr="006A3278">
        <w:rPr>
          <w:rFonts w:ascii="SimSun" w:eastAsia="SimSun" w:hAnsi="SimSun" w:hint="eastAsia"/>
          <w:sz w:val="21"/>
        </w:rPr>
        <w:t>项</w:t>
      </w:r>
      <w:r w:rsidR="001647F8" w:rsidRPr="006A3278">
        <w:rPr>
          <w:rFonts w:ascii="SimSun" w:eastAsia="SimSun" w:hAnsi="SimSun" w:hint="eastAsia"/>
          <w:sz w:val="21"/>
        </w:rPr>
        <w:t>“发明”；专利无效往往是</w:t>
      </w:r>
      <w:r w:rsidR="003165EB" w:rsidRPr="006A3278">
        <w:rPr>
          <w:rFonts w:ascii="SimSun" w:eastAsia="SimSun" w:hAnsi="SimSun" w:hint="eastAsia"/>
          <w:sz w:val="21"/>
        </w:rPr>
        <w:t>侵权行为的辩护理由；</w:t>
      </w:r>
      <w:r w:rsidR="000B3475" w:rsidRPr="006A3278">
        <w:rPr>
          <w:rFonts w:ascii="SimSun" w:eastAsia="SimSun" w:hAnsi="SimSun" w:hint="eastAsia"/>
          <w:sz w:val="21"/>
        </w:rPr>
        <w:t>根据专利</w:t>
      </w:r>
      <w:r w:rsidR="003165EB" w:rsidRPr="006A3278">
        <w:rPr>
          <w:rFonts w:ascii="SimSun" w:eastAsia="SimSun" w:hAnsi="SimSun" w:hint="eastAsia"/>
          <w:sz w:val="21"/>
        </w:rPr>
        <w:t>可能无法制造</w:t>
      </w:r>
      <w:r w:rsidR="000B3475" w:rsidRPr="006A3278">
        <w:rPr>
          <w:rFonts w:ascii="SimSun" w:eastAsia="SimSun" w:hAnsi="SimSun" w:hint="eastAsia"/>
          <w:sz w:val="21"/>
        </w:rPr>
        <w:t>出</w:t>
      </w:r>
      <w:r w:rsidR="003165EB" w:rsidRPr="006A3278">
        <w:rPr>
          <w:rFonts w:ascii="SimSun" w:eastAsia="SimSun" w:hAnsi="SimSun" w:hint="eastAsia"/>
          <w:sz w:val="21"/>
        </w:rPr>
        <w:t>专利权人的产品；侵权者的产品可能也不</w:t>
      </w:r>
      <w:r w:rsidR="003165EB" w:rsidRPr="006A3278">
        <w:rPr>
          <w:rFonts w:ascii="SimSun" w:eastAsia="SimSun" w:hAnsi="SimSun" w:hint="eastAsia"/>
          <w:sz w:val="21"/>
        </w:rPr>
        <w:lastRenderedPageBreak/>
        <w:t>是专利权人投入市场的产品的复制品；执法官员和边境官员事实上</w:t>
      </w:r>
      <w:r w:rsidR="000B3475" w:rsidRPr="006A3278">
        <w:rPr>
          <w:rFonts w:ascii="SimSun" w:eastAsia="SimSun" w:hAnsi="SimSun" w:hint="eastAsia"/>
          <w:sz w:val="21"/>
        </w:rPr>
        <w:t>根本</w:t>
      </w:r>
      <w:r w:rsidR="003165EB" w:rsidRPr="006A3278">
        <w:rPr>
          <w:rFonts w:ascii="SimSun" w:eastAsia="SimSun" w:hAnsi="SimSun" w:hint="eastAsia"/>
          <w:sz w:val="21"/>
        </w:rPr>
        <w:t>无法确定</w:t>
      </w:r>
      <w:r w:rsidR="000B3475" w:rsidRPr="00C77320">
        <w:rPr>
          <w:rFonts w:ascii="SimSun" w:eastAsia="SimSun" w:hAnsi="SimSun" w:hint="eastAsia"/>
          <w:sz w:val="21"/>
        </w:rPr>
        <w:t>一件</w:t>
      </w:r>
      <w:r w:rsidR="003165EB" w:rsidRPr="006A3278">
        <w:rPr>
          <w:rFonts w:ascii="SimSun" w:eastAsia="SimSun" w:hAnsi="SimSun" w:hint="eastAsia"/>
          <w:sz w:val="21"/>
        </w:rPr>
        <w:t>特定产品是否属于侵权产品；专利诉讼成本很高；很大一部分专利在专利诉讼过程中被撤销。</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747E23" w:rsidRPr="006A3278">
        <w:rPr>
          <w:rFonts w:ascii="SimSun" w:eastAsia="SimSun" w:hAnsi="SimSun" w:hint="eastAsia"/>
          <w:sz w:val="21"/>
        </w:rPr>
        <w:t>经验表明，在众多司法辖区内都在国家层面上落实了专利权执法的刑事制裁</w:t>
      </w:r>
      <w:r w:rsidR="00747E23" w:rsidRPr="006A3278">
        <w:rPr>
          <w:rStyle w:val="af"/>
          <w:rFonts w:ascii="SimSun" w:eastAsia="SimSun" w:hAnsi="SimSun" w:cs="Arial"/>
          <w:sz w:val="21"/>
        </w:rPr>
        <w:footnoteReference w:id="16"/>
      </w:r>
      <w:r w:rsidR="00747E23" w:rsidRPr="006A3278">
        <w:rPr>
          <w:rFonts w:ascii="SimSun" w:eastAsia="SimSun" w:hAnsi="SimSun" w:hint="eastAsia"/>
          <w:sz w:val="21"/>
        </w:rPr>
        <w:t>。在地区层面，</w:t>
      </w:r>
      <w:r w:rsidR="00C77BBB" w:rsidRPr="006A3278">
        <w:rPr>
          <w:rFonts w:ascii="SimSun" w:eastAsia="SimSun" w:hAnsi="SimSun" w:hint="eastAsia"/>
          <w:sz w:val="21"/>
        </w:rPr>
        <w:t>除了建立非洲知识产权组织</w:t>
      </w:r>
      <w:r w:rsidR="00D215EB" w:rsidRPr="006A3278">
        <w:rPr>
          <w:rFonts w:ascii="SimSun" w:eastAsia="SimSun" w:hAnsi="SimSun" w:hint="eastAsia"/>
          <w:sz w:val="21"/>
        </w:rPr>
        <w:t>的</w:t>
      </w:r>
      <w:r w:rsidR="00D215EB" w:rsidRPr="00C77320">
        <w:rPr>
          <w:rFonts w:ascii="SimSun" w:eastAsia="SimSun" w:hAnsi="SimSun" w:hint="eastAsia"/>
          <w:sz w:val="21"/>
          <w:szCs w:val="22"/>
        </w:rPr>
        <w:t>《班吉协定》</w:t>
      </w:r>
      <w:r w:rsidR="00D215EB" w:rsidRPr="006A3278">
        <w:rPr>
          <w:rFonts w:ascii="SimSun" w:eastAsia="SimSun" w:hAnsi="SimSun" w:hint="eastAsia"/>
          <w:sz w:val="21"/>
        </w:rPr>
        <w:t>，由于欧盟的讨论已停滞，因而也没有其他的实例</w:t>
      </w:r>
      <w:r w:rsidR="00D215EB" w:rsidRPr="006A3278">
        <w:rPr>
          <w:rStyle w:val="af"/>
          <w:rFonts w:ascii="SimSun" w:eastAsia="SimSun" w:hAnsi="SimSun" w:cs="Arial"/>
          <w:sz w:val="21"/>
        </w:rPr>
        <w:footnoteReference w:id="17"/>
      </w:r>
      <w:r w:rsidR="00D215EB" w:rsidRPr="006A3278">
        <w:rPr>
          <w:rFonts w:ascii="SimSun" w:eastAsia="SimSun" w:hAnsi="SimSun" w:hint="eastAsia"/>
          <w:sz w:val="21"/>
        </w:rPr>
        <w:t xml:space="preserve"> </w:t>
      </w:r>
      <w:r w:rsidR="00D215EB" w:rsidRPr="006A3278">
        <w:rPr>
          <w:rStyle w:val="af"/>
          <w:rFonts w:ascii="SimSun" w:eastAsia="SimSun" w:hAnsi="SimSun" w:cs="Arial"/>
          <w:sz w:val="21"/>
        </w:rPr>
        <w:footnoteReference w:id="18"/>
      </w:r>
      <w:r w:rsidR="00D215EB" w:rsidRPr="006A3278">
        <w:rPr>
          <w:rFonts w:ascii="SimSun" w:eastAsia="SimSun" w:hAnsi="SimSun" w:hint="eastAsia"/>
          <w:sz w:val="21"/>
        </w:rPr>
        <w:t>。此外，在国际层面上也没有实例，因为最近在执法领域所通过的条约——《反假冒贸易协议》</w:t>
      </w:r>
      <w:r w:rsidR="003350F5" w:rsidRPr="006A3278">
        <w:rPr>
          <w:rFonts w:ascii="SimSun" w:eastAsia="SimSun" w:hAnsi="SimSun" w:hint="eastAsia"/>
          <w:sz w:val="21"/>
        </w:rPr>
        <w:t>(ACTA)</w:t>
      </w:r>
      <w:r w:rsidR="00D215EB" w:rsidRPr="006A3278">
        <w:rPr>
          <w:rFonts w:ascii="SimSun" w:eastAsia="SimSun" w:hAnsi="SimSun" w:hint="eastAsia"/>
          <w:sz w:val="21"/>
        </w:rPr>
        <w:t>——并未涉及专利侵权的刑事制裁。</w:t>
      </w:r>
    </w:p>
    <w:p w:rsidR="006A3278" w:rsidRPr="00C77320" w:rsidRDefault="0061371F" w:rsidP="00C77320">
      <w:pPr>
        <w:pStyle w:val="2"/>
        <w:spacing w:before="0" w:afterLines="50" w:after="120" w:line="340" w:lineRule="atLeast"/>
        <w:jc w:val="both"/>
        <w:rPr>
          <w:rFonts w:ascii="SimSun" w:eastAsia="SimSun" w:hAnsi="SimSun"/>
          <w:b/>
          <w:caps w:val="0"/>
          <w:sz w:val="21"/>
        </w:rPr>
      </w:pPr>
      <w:bookmarkStart w:id="9" w:name="_Toc415232744"/>
      <w:r w:rsidRPr="00C77320">
        <w:rPr>
          <w:rFonts w:ascii="SimSun" w:eastAsia="SimSun" w:hAnsi="SimSun"/>
          <w:b/>
          <w:caps w:val="0"/>
          <w:sz w:val="21"/>
        </w:rPr>
        <w:t>C.</w:t>
      </w:r>
      <w:r w:rsidRPr="00C77320">
        <w:rPr>
          <w:rFonts w:ascii="SimSun" w:eastAsia="SimSun" w:hAnsi="SimSun"/>
          <w:b/>
          <w:caps w:val="0"/>
          <w:sz w:val="21"/>
        </w:rPr>
        <w:tab/>
      </w:r>
      <w:r w:rsidR="00ED06C0" w:rsidRPr="00C77320">
        <w:rPr>
          <w:rFonts w:ascii="SimSun" w:eastAsia="SimSun" w:hAnsi="SimSun" w:hint="eastAsia"/>
          <w:b/>
          <w:caps w:val="0"/>
          <w:sz w:val="21"/>
        </w:rPr>
        <w:t>国家层面的落实</w:t>
      </w:r>
      <w:bookmarkEnd w:id="9"/>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65EB3" w:rsidRPr="006A3278">
        <w:rPr>
          <w:rFonts w:ascii="SimSun" w:eastAsia="SimSun" w:hAnsi="SimSun" w:hint="eastAsia"/>
          <w:sz w:val="21"/>
        </w:rPr>
        <w:t>一些国家已决定针对专利侵权案件不采用刑事制裁</w:t>
      </w:r>
      <w:r w:rsidR="00E65EB3" w:rsidRPr="006A3278">
        <w:rPr>
          <w:rStyle w:val="af"/>
          <w:rFonts w:ascii="SimSun" w:eastAsia="SimSun" w:hAnsi="SimSun" w:cs="Arial"/>
          <w:sz w:val="21"/>
        </w:rPr>
        <w:footnoteReference w:id="19"/>
      </w:r>
      <w:r w:rsidR="00761243" w:rsidRPr="006A3278">
        <w:rPr>
          <w:rFonts w:ascii="SimSun" w:eastAsia="SimSun" w:hAnsi="SimSun" w:hint="eastAsia"/>
          <w:sz w:val="21"/>
        </w:rPr>
        <w:t>，而</w:t>
      </w:r>
      <w:r w:rsidR="00E65EB3" w:rsidRPr="006A3278">
        <w:rPr>
          <w:rFonts w:ascii="SimSun" w:eastAsia="SimSun" w:hAnsi="SimSun" w:hint="eastAsia"/>
          <w:sz w:val="21"/>
        </w:rPr>
        <w:t>其他国家则决定采用。</w:t>
      </w:r>
      <w:r w:rsidR="00073AC8" w:rsidRPr="006A3278">
        <w:rPr>
          <w:rFonts w:ascii="SimSun" w:eastAsia="SimSun" w:hAnsi="SimSun" w:hint="eastAsia"/>
          <w:sz w:val="21"/>
        </w:rPr>
        <w:t>在采用刑事制裁的</w:t>
      </w:r>
      <w:r w:rsidR="00761243" w:rsidRPr="006A3278">
        <w:rPr>
          <w:rFonts w:ascii="SimSun" w:eastAsia="SimSun" w:hAnsi="SimSun" w:hint="eastAsia"/>
          <w:sz w:val="21"/>
        </w:rPr>
        <w:t>国家</w:t>
      </w:r>
      <w:r w:rsidR="00073AC8" w:rsidRPr="006A3278">
        <w:rPr>
          <w:rFonts w:ascii="SimSun" w:eastAsia="SimSun" w:hAnsi="SimSun" w:hint="eastAsia"/>
          <w:sz w:val="21"/>
        </w:rPr>
        <w:t>中</w:t>
      </w:r>
      <w:r w:rsidR="00761243" w:rsidRPr="006A3278">
        <w:rPr>
          <w:rFonts w:ascii="SimSun" w:eastAsia="SimSun" w:hAnsi="SimSun" w:hint="eastAsia"/>
          <w:sz w:val="21"/>
        </w:rPr>
        <w:t>，专利侵权</w:t>
      </w:r>
      <w:r w:rsidR="00E65EB3" w:rsidRPr="006A3278">
        <w:rPr>
          <w:rFonts w:ascii="SimSun" w:eastAsia="SimSun" w:hAnsi="SimSun" w:hint="eastAsia"/>
          <w:sz w:val="21"/>
        </w:rPr>
        <w:t>刑事制裁</w:t>
      </w:r>
      <w:r w:rsidR="00761243" w:rsidRPr="006A3278">
        <w:rPr>
          <w:rFonts w:ascii="SimSun" w:eastAsia="SimSun" w:hAnsi="SimSun" w:hint="eastAsia"/>
          <w:sz w:val="21"/>
        </w:rPr>
        <w:t>的落实工作也不尽相同。譬如，一项研究</w:t>
      </w:r>
      <w:r w:rsidR="00761243" w:rsidRPr="006A3278">
        <w:rPr>
          <w:rStyle w:val="af"/>
          <w:rFonts w:ascii="SimSun" w:eastAsia="SimSun" w:hAnsi="SimSun" w:cs="Arial"/>
          <w:sz w:val="21"/>
        </w:rPr>
        <w:footnoteReference w:id="20"/>
      </w:r>
      <w:r w:rsidR="00761243" w:rsidRPr="006A3278">
        <w:rPr>
          <w:rFonts w:ascii="SimSun" w:eastAsia="SimSun" w:hAnsi="SimSun" w:hint="eastAsia"/>
          <w:sz w:val="21"/>
        </w:rPr>
        <w:t>表明，</w:t>
      </w:r>
      <w:r w:rsidR="00E43798" w:rsidRPr="006A3278">
        <w:rPr>
          <w:rFonts w:ascii="SimSun" w:eastAsia="SimSun" w:hAnsi="SimSun" w:hint="eastAsia"/>
          <w:sz w:val="21"/>
        </w:rPr>
        <w:t>尽管</w:t>
      </w:r>
      <w:r w:rsidR="00761243" w:rsidRPr="006A3278">
        <w:rPr>
          <w:rFonts w:ascii="SimSun" w:eastAsia="SimSun" w:hAnsi="SimSun" w:hint="eastAsia"/>
          <w:sz w:val="21"/>
        </w:rPr>
        <w:t>欧洲在此领域并没有</w:t>
      </w:r>
      <w:r w:rsidR="00E43798" w:rsidRPr="006A3278">
        <w:rPr>
          <w:rFonts w:ascii="SimSun" w:eastAsia="SimSun" w:hAnsi="SimSun" w:hint="eastAsia"/>
          <w:sz w:val="21"/>
        </w:rPr>
        <w:t>任何</w:t>
      </w:r>
      <w:r w:rsidR="00761243" w:rsidRPr="006A3278">
        <w:rPr>
          <w:rFonts w:ascii="SimSun" w:eastAsia="SimSun" w:hAnsi="SimSun" w:hint="eastAsia"/>
          <w:sz w:val="21"/>
        </w:rPr>
        <w:t>欧盟规范，</w:t>
      </w:r>
      <w:r w:rsidR="00E43798" w:rsidRPr="006A3278">
        <w:rPr>
          <w:rFonts w:ascii="SimSun" w:eastAsia="SimSun" w:hAnsi="SimSun" w:hint="eastAsia"/>
          <w:sz w:val="21"/>
        </w:rPr>
        <w:t>但也</w:t>
      </w:r>
      <w:r w:rsidR="00761243" w:rsidRPr="006A3278">
        <w:rPr>
          <w:rFonts w:ascii="SimSun" w:eastAsia="SimSun" w:hAnsi="SimSun" w:hint="eastAsia"/>
          <w:sz w:val="21"/>
        </w:rPr>
        <w:t>只有六个</w:t>
      </w:r>
      <w:r w:rsidR="00761243" w:rsidRPr="00C77320">
        <w:rPr>
          <w:rFonts w:ascii="SimSun" w:eastAsia="SimSun" w:hAnsi="SimSun" w:hint="eastAsia"/>
          <w:sz w:val="21"/>
          <w:szCs w:val="22"/>
        </w:rPr>
        <w:t>成员国</w:t>
      </w:r>
      <w:r w:rsidR="00761243" w:rsidRPr="006A3278">
        <w:rPr>
          <w:rFonts w:ascii="SimSun" w:eastAsia="SimSun" w:hAnsi="SimSun" w:hint="eastAsia"/>
          <w:sz w:val="21"/>
        </w:rPr>
        <w:t>没有规定针对专利侵权的刑事制裁；日本在1959年</w:t>
      </w:r>
      <w:r w:rsidR="002C7129" w:rsidRPr="006A3278">
        <w:rPr>
          <w:rFonts w:ascii="SimSun" w:eastAsia="SimSun" w:hAnsi="SimSun" w:hint="eastAsia"/>
          <w:sz w:val="21"/>
        </w:rPr>
        <w:t>制定《专利法》时引入了专利侵权刑事制裁，2006年修订时加强了对侵权的震慑效力，将处罚从最高5年徒刑提高到最高10年徒刑，并将罚款从500万日元提高到1</w:t>
      </w:r>
      <w:r w:rsidR="003350F5">
        <w:rPr>
          <w:rFonts w:ascii="SimSun" w:eastAsia="SimSun" w:hAnsi="SimSun" w:hint="eastAsia"/>
          <w:sz w:val="21"/>
        </w:rPr>
        <w:t>,</w:t>
      </w:r>
      <w:r w:rsidR="002C7129" w:rsidRPr="006A3278">
        <w:rPr>
          <w:rFonts w:ascii="SimSun" w:eastAsia="SimSun" w:hAnsi="SimSun" w:hint="eastAsia"/>
          <w:sz w:val="21"/>
        </w:rPr>
        <w:t>000万日元；全球各个地区的众多发展中国家都已将专利侵权刑事化</w:t>
      </w:r>
      <w:r w:rsidR="002C7129" w:rsidRPr="006A3278">
        <w:rPr>
          <w:rStyle w:val="af"/>
          <w:rFonts w:ascii="SimSun" w:eastAsia="SimSun" w:hAnsi="SimSun" w:cs="Arial"/>
          <w:sz w:val="21"/>
        </w:rPr>
        <w:footnoteReference w:id="21"/>
      </w:r>
      <w:r w:rsidR="002C7129" w:rsidRPr="006A3278">
        <w:rPr>
          <w:rFonts w:ascii="SimSun" w:eastAsia="SimSun" w:hAnsi="SimSun" w:hint="eastAsia"/>
          <w:sz w:val="21"/>
        </w:rPr>
        <w:t>。尽管无论在专利法还是在刑法的法律条款方面仍存在着</w:t>
      </w:r>
      <w:r w:rsidR="00073AC8" w:rsidRPr="006A3278">
        <w:rPr>
          <w:rFonts w:ascii="SimSun" w:eastAsia="SimSun" w:hAnsi="SimSun" w:hint="eastAsia"/>
          <w:sz w:val="21"/>
        </w:rPr>
        <w:t>显著差异</w:t>
      </w:r>
      <w:r w:rsidR="00E43798" w:rsidRPr="006A3278">
        <w:rPr>
          <w:rFonts w:ascii="SimSun" w:eastAsia="SimSun" w:hAnsi="SimSun" w:hint="eastAsia"/>
          <w:sz w:val="21"/>
        </w:rPr>
        <w:t>，但</w:t>
      </w:r>
      <w:r w:rsidR="002C7129" w:rsidRPr="006A3278">
        <w:rPr>
          <w:rFonts w:ascii="SimSun" w:eastAsia="SimSun" w:hAnsi="SimSun" w:hint="eastAsia"/>
          <w:sz w:val="21"/>
        </w:rPr>
        <w:t>是</w:t>
      </w:r>
      <w:r w:rsidR="00073AC8" w:rsidRPr="006A3278">
        <w:rPr>
          <w:rFonts w:ascii="SimSun" w:eastAsia="SimSun" w:hAnsi="SimSun" w:hint="eastAsia"/>
          <w:sz w:val="21"/>
        </w:rPr>
        <w:t>一些</w:t>
      </w:r>
      <w:r w:rsidR="002C7129" w:rsidRPr="006A3278">
        <w:rPr>
          <w:rFonts w:ascii="SimSun" w:eastAsia="SimSun" w:hAnsi="SimSun" w:hint="eastAsia"/>
          <w:sz w:val="21"/>
        </w:rPr>
        <w:t>共同的要素值得关注。</w:t>
      </w:r>
    </w:p>
    <w:p w:rsidR="006A3278" w:rsidRDefault="0061371F" w:rsidP="00C77320">
      <w:pPr>
        <w:pStyle w:val="3"/>
        <w:overflowPunct w:val="0"/>
        <w:spacing w:before="0" w:afterLines="50" w:after="120" w:line="340" w:lineRule="atLeast"/>
        <w:jc w:val="both"/>
        <w:rPr>
          <w:rFonts w:ascii="SimSun" w:eastAsia="SimSun" w:hAnsi="SimSun"/>
          <w:sz w:val="21"/>
          <w:u w:val="none"/>
        </w:rPr>
      </w:pPr>
      <w:bookmarkStart w:id="10" w:name="_Toc415232745"/>
      <w:r w:rsidRPr="006A3278">
        <w:rPr>
          <w:rFonts w:ascii="SimSun" w:eastAsia="SimSun" w:hAnsi="SimSun"/>
          <w:sz w:val="21"/>
          <w:u w:val="none"/>
        </w:rPr>
        <w:t>(a)</w:t>
      </w:r>
      <w:r w:rsidRPr="006A3278">
        <w:rPr>
          <w:rFonts w:ascii="SimSun" w:eastAsia="SimSun" w:hAnsi="SimSun"/>
          <w:sz w:val="21"/>
          <w:u w:val="none"/>
        </w:rPr>
        <w:tab/>
      </w:r>
      <w:r w:rsidR="00BF73AF" w:rsidRPr="006A3278">
        <w:rPr>
          <w:rFonts w:ascii="SimSun" w:eastAsia="SimSun" w:hAnsi="SimSun" w:hint="eastAsia"/>
          <w:sz w:val="21"/>
        </w:rPr>
        <w:t>行</w:t>
      </w:r>
      <w:r w:rsidR="003350F5">
        <w:rPr>
          <w:rFonts w:ascii="SimSun" w:eastAsia="SimSun" w:hAnsi="SimSun" w:hint="eastAsia"/>
          <w:sz w:val="21"/>
        </w:rPr>
        <w:t xml:space="preserve">　</w:t>
      </w:r>
      <w:r w:rsidR="00BF73AF" w:rsidRPr="006A3278">
        <w:rPr>
          <w:rFonts w:ascii="SimSun" w:eastAsia="SimSun" w:hAnsi="SimSun" w:hint="eastAsia"/>
          <w:sz w:val="21"/>
        </w:rPr>
        <w:t>为</w:t>
      </w:r>
      <w:bookmarkEnd w:id="10"/>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BF73AF" w:rsidRPr="006A3278">
        <w:rPr>
          <w:rFonts w:ascii="SimSun" w:eastAsia="SimSun" w:hAnsi="SimSun" w:hint="eastAsia"/>
          <w:sz w:val="21"/>
        </w:rPr>
        <w:t>实质性犯罪行为由</w:t>
      </w:r>
      <w:r w:rsidR="00331288" w:rsidRPr="006A3278">
        <w:rPr>
          <w:rFonts w:ascii="SimSun" w:eastAsia="SimSun" w:hAnsi="SimSun" w:hint="eastAsia"/>
          <w:sz w:val="21"/>
        </w:rPr>
        <w:t>与</w:t>
      </w:r>
      <w:r w:rsidR="00BF73AF" w:rsidRPr="006A3278">
        <w:rPr>
          <w:rFonts w:ascii="SimSun" w:eastAsia="SimSun" w:hAnsi="SimSun" w:hint="eastAsia"/>
          <w:sz w:val="21"/>
        </w:rPr>
        <w:t>未经</w:t>
      </w:r>
      <w:r w:rsidR="00BF73AF" w:rsidRPr="00C77320">
        <w:rPr>
          <w:rFonts w:ascii="SimSun" w:eastAsia="SimSun" w:hAnsi="SimSun" w:hint="eastAsia"/>
          <w:sz w:val="21"/>
          <w:szCs w:val="22"/>
        </w:rPr>
        <w:t>专利权</w:t>
      </w:r>
      <w:r w:rsidR="00BF73AF" w:rsidRPr="006A3278">
        <w:rPr>
          <w:rFonts w:ascii="SimSun" w:eastAsia="SimSun" w:hAnsi="SimSun" w:hint="eastAsia"/>
          <w:sz w:val="21"/>
        </w:rPr>
        <w:t>人授权而利用发明相关的行为构成</w:t>
      </w:r>
      <w:r w:rsidR="00331288" w:rsidRPr="006A3278">
        <w:rPr>
          <w:rStyle w:val="af"/>
          <w:rFonts w:ascii="SimSun" w:eastAsia="SimSun" w:hAnsi="SimSun" w:cs="Arial"/>
          <w:sz w:val="21"/>
        </w:rPr>
        <w:footnoteReference w:id="22"/>
      </w:r>
      <w:r w:rsidR="00BF73AF" w:rsidRPr="006A3278">
        <w:rPr>
          <w:rFonts w:ascii="SimSun" w:eastAsia="SimSun" w:hAnsi="SimSun" w:hint="eastAsia"/>
          <w:sz w:val="21"/>
        </w:rPr>
        <w:t>。一些成员国对</w:t>
      </w:r>
      <w:r w:rsidR="00331288" w:rsidRPr="006A3278">
        <w:rPr>
          <w:rFonts w:ascii="SimSun" w:eastAsia="SimSun" w:hAnsi="SimSun" w:hint="eastAsia"/>
          <w:sz w:val="21"/>
        </w:rPr>
        <w:t>犯罪行为有更具体的规定</w:t>
      </w:r>
      <w:r w:rsidR="00331288" w:rsidRPr="006A3278">
        <w:rPr>
          <w:rStyle w:val="af"/>
          <w:rFonts w:ascii="SimSun" w:eastAsia="SimSun" w:hAnsi="SimSun" w:cs="Arial"/>
          <w:sz w:val="21"/>
        </w:rPr>
        <w:footnoteReference w:id="23"/>
      </w:r>
      <w:r w:rsidR="00331288"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31288" w:rsidRPr="006A3278">
        <w:rPr>
          <w:rFonts w:ascii="SimSun" w:eastAsia="SimSun" w:hAnsi="SimSun" w:hint="eastAsia"/>
          <w:sz w:val="21"/>
        </w:rPr>
        <w:t>几乎总会明确提到犯罪/</w:t>
      </w:r>
      <w:r w:rsidR="00331288" w:rsidRPr="00C77320">
        <w:rPr>
          <w:rFonts w:ascii="SimSun" w:eastAsia="SimSun" w:hAnsi="SimSun" w:hint="eastAsia"/>
          <w:sz w:val="21"/>
          <w:szCs w:val="22"/>
        </w:rPr>
        <w:t>违法</w:t>
      </w:r>
      <w:r w:rsidR="00331288" w:rsidRPr="006A3278">
        <w:rPr>
          <w:rFonts w:ascii="SimSun" w:eastAsia="SimSun" w:hAnsi="SimSun" w:hint="eastAsia"/>
          <w:sz w:val="21"/>
        </w:rPr>
        <w:t>的蓄意心理因素</w:t>
      </w:r>
      <w:r w:rsidR="00331288" w:rsidRPr="006A3278">
        <w:rPr>
          <w:rStyle w:val="af"/>
          <w:rFonts w:ascii="SimSun" w:eastAsia="SimSun" w:hAnsi="SimSun" w:cs="Arial"/>
          <w:sz w:val="21"/>
        </w:rPr>
        <w:footnoteReference w:id="24"/>
      </w:r>
      <w:r w:rsidR="00331288" w:rsidRPr="006A3278">
        <w:rPr>
          <w:rFonts w:ascii="SimSun" w:eastAsia="SimSun" w:hAnsi="SimSun" w:hint="eastAsia"/>
          <w:sz w:val="21"/>
        </w:rPr>
        <w:t>，因为蓄意侵权构成了提出刑事制裁的基础。实际上，如果侵权行为是在无意侵犯专利权的情况下做出，</w:t>
      </w:r>
      <w:proofErr w:type="gramStart"/>
      <w:r w:rsidR="00331288" w:rsidRPr="006A3278">
        <w:rPr>
          <w:rFonts w:ascii="SimSun" w:eastAsia="SimSun" w:hAnsi="SimSun" w:hint="eastAsia"/>
          <w:sz w:val="21"/>
        </w:rPr>
        <w:t>那原则</w:t>
      </w:r>
      <w:proofErr w:type="gramEnd"/>
      <w:r w:rsidR="00331288" w:rsidRPr="006A3278">
        <w:rPr>
          <w:rFonts w:ascii="SimSun" w:eastAsia="SimSun" w:hAnsi="SimSun" w:hint="eastAsia"/>
          <w:sz w:val="21"/>
        </w:rPr>
        <w:t>而言，只能要求民事救济。在此方</w:t>
      </w:r>
      <w:r w:rsidR="00331288" w:rsidRPr="006A3278">
        <w:rPr>
          <w:rFonts w:ascii="SimSun" w:eastAsia="SimSun" w:hAnsi="SimSun" w:hint="eastAsia"/>
          <w:sz w:val="21"/>
        </w:rPr>
        <w:lastRenderedPageBreak/>
        <w:t>面，国家层面的立法者采用了不同的表述：“</w:t>
      </w:r>
      <w:r w:rsidR="00697BF0" w:rsidRPr="006A3278">
        <w:rPr>
          <w:rFonts w:ascii="KaiTi" w:eastAsia="KaiTi" w:hAnsi="KaiTi" w:hint="eastAsia"/>
          <w:i/>
          <w:sz w:val="21"/>
        </w:rPr>
        <w:t>故意</w:t>
      </w:r>
      <w:r w:rsidR="00E2777E" w:rsidRPr="006A3278">
        <w:rPr>
          <w:rFonts w:ascii="KaiTi" w:eastAsia="KaiTi" w:hAnsi="KaiTi" w:hint="eastAsia"/>
          <w:i/>
          <w:sz w:val="21"/>
        </w:rPr>
        <w:t>地</w:t>
      </w:r>
      <w:r w:rsidR="00E2777E" w:rsidRPr="006A3278">
        <w:rPr>
          <w:rFonts w:ascii="SimSun" w:eastAsia="SimSun" w:hAnsi="SimSun" w:hint="eastAsia"/>
          <w:sz w:val="21"/>
        </w:rPr>
        <w:t>进行/开展(</w:t>
      </w:r>
      <w:r w:rsidR="00251A30" w:rsidRPr="006A3278">
        <w:rPr>
          <w:rFonts w:ascii="SimSun" w:eastAsia="SimSun" w:hAnsi="SimSun" w:hint="eastAsia"/>
          <w:sz w:val="21"/>
        </w:rPr>
        <w:t>……</w:t>
      </w:r>
      <w:r w:rsidR="00E2777E" w:rsidRPr="006A3278">
        <w:rPr>
          <w:rFonts w:ascii="SimSun" w:eastAsia="SimSun" w:hAnsi="SimSun" w:hint="eastAsia"/>
          <w:sz w:val="21"/>
        </w:rPr>
        <w:t>)的人</w:t>
      </w:r>
      <w:r w:rsidR="00331288" w:rsidRPr="006A3278">
        <w:rPr>
          <w:rFonts w:ascii="SimSun" w:eastAsia="SimSun" w:hAnsi="SimSun" w:hint="eastAsia"/>
          <w:sz w:val="21"/>
        </w:rPr>
        <w:t>”</w:t>
      </w:r>
      <w:r w:rsidR="00E2777E" w:rsidRPr="006A3278">
        <w:rPr>
          <w:rStyle w:val="af"/>
          <w:rFonts w:ascii="SimSun" w:eastAsia="SimSun" w:hAnsi="SimSun" w:cs="Arial"/>
          <w:sz w:val="21"/>
        </w:rPr>
        <w:footnoteReference w:id="25"/>
      </w:r>
      <w:r w:rsidR="00E2777E" w:rsidRPr="006A3278">
        <w:rPr>
          <w:rFonts w:ascii="SimSun" w:eastAsia="SimSun" w:hAnsi="SimSun" w:hint="eastAsia"/>
          <w:sz w:val="21"/>
        </w:rPr>
        <w:t>；“任何</w:t>
      </w:r>
      <w:r w:rsidR="00E2777E" w:rsidRPr="006A3278">
        <w:rPr>
          <w:rFonts w:ascii="KaiTi" w:eastAsia="KaiTi" w:hAnsi="KaiTi" w:hint="eastAsia"/>
          <w:i/>
          <w:sz w:val="21"/>
        </w:rPr>
        <w:t>非法且有意地</w:t>
      </w:r>
      <w:r w:rsidR="00E2777E" w:rsidRPr="006A3278">
        <w:rPr>
          <w:rFonts w:ascii="SimSun" w:eastAsia="SimSun" w:hAnsi="SimSun" w:hint="eastAsia"/>
          <w:sz w:val="21"/>
        </w:rPr>
        <w:t>进行(</w:t>
      </w:r>
      <w:r w:rsidR="00251A30" w:rsidRPr="006A3278">
        <w:rPr>
          <w:rFonts w:ascii="SimSun" w:eastAsia="SimSun" w:hAnsi="SimSun" w:hint="eastAsia"/>
          <w:sz w:val="21"/>
        </w:rPr>
        <w:t>……</w:t>
      </w:r>
      <w:r w:rsidR="00E2777E" w:rsidRPr="006A3278">
        <w:rPr>
          <w:rFonts w:ascii="SimSun" w:eastAsia="SimSun" w:hAnsi="SimSun" w:hint="eastAsia"/>
          <w:sz w:val="21"/>
        </w:rPr>
        <w:t>)</w:t>
      </w:r>
      <w:r w:rsidR="00903F7B" w:rsidRPr="006A3278">
        <w:rPr>
          <w:rFonts w:ascii="SimSun" w:eastAsia="SimSun" w:hAnsi="SimSun" w:hint="eastAsia"/>
          <w:sz w:val="21"/>
        </w:rPr>
        <w:t>的人</w:t>
      </w:r>
      <w:r w:rsidR="00E2777E" w:rsidRPr="006A3278">
        <w:rPr>
          <w:rFonts w:ascii="SimSun" w:eastAsia="SimSun" w:hAnsi="SimSun" w:hint="eastAsia"/>
          <w:sz w:val="21"/>
        </w:rPr>
        <w:t>”</w:t>
      </w:r>
      <w:r w:rsidR="00E2777E" w:rsidRPr="006A3278">
        <w:rPr>
          <w:rStyle w:val="af"/>
          <w:rFonts w:ascii="SimSun" w:eastAsia="SimSun" w:hAnsi="SimSun" w:cs="Arial"/>
          <w:sz w:val="21"/>
        </w:rPr>
        <w:footnoteReference w:id="26"/>
      </w:r>
      <w:r w:rsidR="00E2777E" w:rsidRPr="006A3278">
        <w:rPr>
          <w:rFonts w:ascii="SimSun" w:eastAsia="SimSun" w:hAnsi="SimSun" w:hint="eastAsia"/>
          <w:sz w:val="21"/>
        </w:rPr>
        <w:t>；</w:t>
      </w:r>
      <w:r w:rsidR="00903F7B" w:rsidRPr="006A3278">
        <w:rPr>
          <w:rFonts w:ascii="SimSun" w:eastAsia="SimSun" w:hAnsi="SimSun" w:hint="eastAsia"/>
          <w:sz w:val="21"/>
        </w:rPr>
        <w:t>“</w:t>
      </w:r>
      <w:r w:rsidR="00AC79CA" w:rsidRPr="006A3278">
        <w:rPr>
          <w:rFonts w:ascii="SimSun" w:eastAsia="SimSun" w:hAnsi="SimSun" w:hint="eastAsia"/>
          <w:sz w:val="21"/>
        </w:rPr>
        <w:t>出于恶意或欺诈的意图</w:t>
      </w:r>
      <w:r w:rsidR="00903F7B" w:rsidRPr="006A3278">
        <w:rPr>
          <w:rFonts w:ascii="SimSun" w:eastAsia="SimSun" w:hAnsi="SimSun" w:hint="eastAsia"/>
          <w:sz w:val="21"/>
        </w:rPr>
        <w:t>”</w:t>
      </w:r>
      <w:r w:rsidR="00903F7B" w:rsidRPr="006A3278">
        <w:rPr>
          <w:rStyle w:val="af"/>
          <w:rFonts w:ascii="SimSun" w:eastAsia="SimSun" w:hAnsi="SimSun" w:cs="Arial"/>
          <w:sz w:val="21"/>
        </w:rPr>
        <w:footnoteReference w:id="27"/>
      </w:r>
      <w:r w:rsidR="00903F7B" w:rsidRPr="006A3278">
        <w:rPr>
          <w:rFonts w:ascii="SimSun" w:eastAsia="SimSun" w:hAnsi="SimSun" w:hint="eastAsia"/>
          <w:sz w:val="21"/>
        </w:rPr>
        <w:t>；“任何</w:t>
      </w:r>
      <w:r w:rsidR="00903F7B" w:rsidRPr="006A3278">
        <w:rPr>
          <w:rFonts w:ascii="KaiTi" w:eastAsia="KaiTi" w:hAnsi="KaiTi" w:hint="eastAsia"/>
          <w:i/>
          <w:sz w:val="21"/>
        </w:rPr>
        <w:t>有意或蓄意</w:t>
      </w:r>
      <w:r w:rsidR="00903F7B" w:rsidRPr="006A3278">
        <w:rPr>
          <w:rFonts w:ascii="SimSun" w:eastAsia="SimSun" w:hAnsi="SimSun" w:hint="eastAsia"/>
          <w:sz w:val="21"/>
        </w:rPr>
        <w:t>进行(</w:t>
      </w:r>
      <w:r w:rsidR="00251A30" w:rsidRPr="006A3278">
        <w:rPr>
          <w:rFonts w:ascii="SimSun" w:eastAsia="SimSun" w:hAnsi="SimSun" w:hint="eastAsia"/>
          <w:sz w:val="21"/>
        </w:rPr>
        <w:t>……</w:t>
      </w:r>
      <w:r w:rsidR="00903F7B" w:rsidRPr="006A3278">
        <w:rPr>
          <w:rFonts w:ascii="SimSun" w:eastAsia="SimSun" w:hAnsi="SimSun" w:hint="eastAsia"/>
          <w:sz w:val="21"/>
        </w:rPr>
        <w:t>)的人”</w:t>
      </w:r>
      <w:r w:rsidR="00903F7B" w:rsidRPr="006A3278">
        <w:rPr>
          <w:rStyle w:val="af"/>
          <w:rFonts w:ascii="SimSun" w:eastAsia="SimSun" w:hAnsi="SimSun" w:cs="Arial"/>
          <w:sz w:val="21"/>
        </w:rPr>
        <w:footnoteReference w:id="28"/>
      </w:r>
      <w:r w:rsidR="00903F7B" w:rsidRPr="006A3278">
        <w:rPr>
          <w:rFonts w:ascii="SimSun" w:eastAsia="SimSun" w:hAnsi="SimSun" w:hint="eastAsia"/>
          <w:sz w:val="21"/>
        </w:rPr>
        <w:t>；“任何</w:t>
      </w:r>
      <w:r w:rsidR="00903F7B" w:rsidRPr="006A3278">
        <w:rPr>
          <w:rFonts w:ascii="KaiTi" w:eastAsia="KaiTi" w:hAnsi="KaiTi" w:hint="eastAsia"/>
          <w:i/>
          <w:sz w:val="21"/>
        </w:rPr>
        <w:t>欺诈性地</w:t>
      </w:r>
      <w:r w:rsidR="00903F7B" w:rsidRPr="006A3278">
        <w:rPr>
          <w:rFonts w:ascii="SimSun" w:eastAsia="SimSun" w:hAnsi="SimSun" w:hint="eastAsia"/>
          <w:sz w:val="21"/>
        </w:rPr>
        <w:t>使用(</w:t>
      </w:r>
      <w:r w:rsidR="00251A30" w:rsidRPr="006A3278">
        <w:rPr>
          <w:rFonts w:ascii="SimSun" w:eastAsia="SimSun" w:hAnsi="SimSun" w:hint="eastAsia"/>
          <w:sz w:val="21"/>
        </w:rPr>
        <w:t>……</w:t>
      </w:r>
      <w:r w:rsidR="00903F7B" w:rsidRPr="006A3278">
        <w:rPr>
          <w:rFonts w:ascii="SimSun" w:eastAsia="SimSun" w:hAnsi="SimSun" w:hint="eastAsia"/>
          <w:sz w:val="21"/>
        </w:rPr>
        <w:t>)的人”</w:t>
      </w:r>
      <w:r w:rsidR="00903F7B" w:rsidRPr="006A3278">
        <w:rPr>
          <w:rStyle w:val="af"/>
          <w:rFonts w:ascii="SimSun" w:eastAsia="SimSun" w:hAnsi="SimSun" w:cs="Arial"/>
          <w:sz w:val="21"/>
        </w:rPr>
        <w:footnoteReference w:id="29"/>
      </w:r>
      <w:r w:rsidR="00903F7B" w:rsidRPr="006A3278">
        <w:rPr>
          <w:rFonts w:ascii="SimSun" w:eastAsia="SimSun" w:hAnsi="SimSun" w:hint="eastAsia"/>
          <w:sz w:val="21"/>
        </w:rPr>
        <w:t>；“</w:t>
      </w:r>
      <w:r w:rsidR="00AC79CA" w:rsidRPr="00C77320">
        <w:rPr>
          <w:rFonts w:ascii="KaiTi" w:eastAsia="KaiTi" w:hAnsi="KaiTi" w:hint="eastAsia"/>
          <w:i/>
          <w:sz w:val="21"/>
        </w:rPr>
        <w:t>蓄意</w:t>
      </w:r>
      <w:r w:rsidR="00AC79CA" w:rsidRPr="006A3278">
        <w:rPr>
          <w:rFonts w:ascii="SimSun" w:eastAsia="SimSun" w:hAnsi="SimSun" w:hint="eastAsia"/>
          <w:sz w:val="21"/>
        </w:rPr>
        <w:t>进行的</w:t>
      </w:r>
      <w:r w:rsidR="00903F7B" w:rsidRPr="006A3278">
        <w:rPr>
          <w:rFonts w:ascii="SimSun" w:eastAsia="SimSun" w:hAnsi="SimSun"/>
          <w:sz w:val="21"/>
        </w:rPr>
        <w:t>(</w:t>
      </w:r>
      <w:r w:rsidR="00251A30" w:rsidRPr="006A3278">
        <w:rPr>
          <w:rFonts w:ascii="SimSun" w:eastAsia="SimSun" w:hAnsi="SimSun" w:hint="eastAsia"/>
          <w:sz w:val="21"/>
        </w:rPr>
        <w:t>……</w:t>
      </w:r>
      <w:r w:rsidR="00903F7B" w:rsidRPr="006A3278">
        <w:rPr>
          <w:rFonts w:ascii="SimSun" w:eastAsia="SimSun" w:hAnsi="SimSun"/>
          <w:sz w:val="21"/>
        </w:rPr>
        <w:t>)</w:t>
      </w:r>
      <w:r w:rsidR="00AC79CA" w:rsidRPr="006A3278">
        <w:rPr>
          <w:rFonts w:ascii="SimSun" w:eastAsia="SimSun" w:hAnsi="SimSun" w:hint="eastAsia"/>
          <w:sz w:val="21"/>
        </w:rPr>
        <w:t>人</w:t>
      </w:r>
      <w:r w:rsidR="00903F7B" w:rsidRPr="006A3278">
        <w:rPr>
          <w:rFonts w:ascii="SimSun" w:eastAsia="SimSun" w:hAnsi="SimSun" w:hint="eastAsia"/>
          <w:sz w:val="21"/>
        </w:rPr>
        <w:t>”</w:t>
      </w:r>
      <w:r w:rsidR="00903F7B" w:rsidRPr="006A3278">
        <w:rPr>
          <w:rStyle w:val="af"/>
          <w:rFonts w:ascii="SimSun" w:eastAsia="SimSun" w:hAnsi="SimSun" w:cs="Arial"/>
          <w:sz w:val="21"/>
        </w:rPr>
        <w:footnoteReference w:id="30"/>
      </w:r>
      <w:r w:rsidR="00903F7B" w:rsidRPr="006A3278">
        <w:rPr>
          <w:rFonts w:ascii="SimSun" w:eastAsia="SimSun" w:hAnsi="SimSun" w:hint="eastAsia"/>
          <w:sz w:val="21"/>
        </w:rPr>
        <w:t>；</w:t>
      </w:r>
      <w:r w:rsidR="00CB2D81" w:rsidRPr="006A3278">
        <w:rPr>
          <w:rFonts w:ascii="SimSun" w:eastAsia="SimSun" w:hAnsi="SimSun" w:hint="eastAsia"/>
          <w:sz w:val="21"/>
        </w:rPr>
        <w:t>“</w:t>
      </w:r>
      <w:r w:rsidR="00CB2D81" w:rsidRPr="00C77320">
        <w:rPr>
          <w:rFonts w:ascii="KaiTi" w:eastAsia="KaiTi" w:hAnsi="KaiTi" w:hint="eastAsia"/>
          <w:i/>
          <w:sz w:val="21"/>
        </w:rPr>
        <w:t>有预谋的</w:t>
      </w:r>
      <w:r w:rsidR="00CB2D81" w:rsidRPr="006A3278">
        <w:rPr>
          <w:rFonts w:ascii="SimSun" w:eastAsia="SimSun" w:hAnsi="SimSun" w:hint="eastAsia"/>
          <w:sz w:val="21"/>
        </w:rPr>
        <w:t>侵权/违法”</w:t>
      </w:r>
      <w:r w:rsidR="00CB2D81" w:rsidRPr="006A3278">
        <w:rPr>
          <w:rStyle w:val="af"/>
          <w:rFonts w:ascii="SimSun" w:eastAsia="SimSun" w:hAnsi="SimSun" w:cs="Arial"/>
          <w:sz w:val="21"/>
        </w:rPr>
        <w:footnoteReference w:id="31"/>
      </w:r>
      <w:r w:rsidR="00CB2D81" w:rsidRPr="006A3278">
        <w:rPr>
          <w:rFonts w:ascii="SimSun" w:eastAsia="SimSun" w:hAnsi="SimSun" w:hint="eastAsia"/>
          <w:sz w:val="21"/>
        </w:rPr>
        <w:t>；“</w:t>
      </w:r>
      <w:r w:rsidR="00CB2D81" w:rsidRPr="006A3278">
        <w:rPr>
          <w:rFonts w:ascii="KaiTi" w:eastAsia="KaiTi" w:hAnsi="KaiTi" w:hint="eastAsia"/>
          <w:i/>
          <w:sz w:val="21"/>
        </w:rPr>
        <w:t>有意</w:t>
      </w:r>
      <w:r w:rsidR="00CB2D81" w:rsidRPr="006A3278">
        <w:rPr>
          <w:rFonts w:ascii="SimSun" w:eastAsia="SimSun" w:hAnsi="SimSun" w:hint="eastAsia"/>
          <w:sz w:val="21"/>
        </w:rPr>
        <w:t>侵权者”</w:t>
      </w:r>
      <w:r w:rsidR="00CB2D81" w:rsidRPr="006A3278">
        <w:rPr>
          <w:rStyle w:val="af"/>
          <w:rFonts w:ascii="SimSun" w:eastAsia="SimSun" w:hAnsi="SimSun" w:cs="Arial"/>
          <w:sz w:val="21"/>
        </w:rPr>
        <w:footnoteReference w:id="32"/>
      </w:r>
      <w:r w:rsidR="00CB2D81" w:rsidRPr="006A3278">
        <w:rPr>
          <w:rFonts w:ascii="SimSun" w:eastAsia="SimSun" w:hAnsi="SimSun" w:hint="eastAsia"/>
          <w:sz w:val="21"/>
        </w:rPr>
        <w:t>；“</w:t>
      </w:r>
      <w:r w:rsidR="00AC79CA" w:rsidRPr="00C77320">
        <w:rPr>
          <w:rFonts w:ascii="KaiTi" w:eastAsia="KaiTi" w:hAnsi="KaiTi" w:hint="eastAsia"/>
          <w:i/>
          <w:sz w:val="21"/>
        </w:rPr>
        <w:t>故意</w:t>
      </w:r>
      <w:r w:rsidR="00AC79CA" w:rsidRPr="006A3278">
        <w:rPr>
          <w:rFonts w:ascii="SimSun" w:eastAsia="SimSun" w:hAnsi="SimSun" w:hint="eastAsia"/>
          <w:sz w:val="21"/>
        </w:rPr>
        <w:t>侵权</w:t>
      </w:r>
      <w:r w:rsidR="00CB2D81" w:rsidRPr="006A3278">
        <w:rPr>
          <w:rFonts w:ascii="SimSun" w:eastAsia="SimSun" w:hAnsi="SimSun"/>
          <w:sz w:val="21"/>
        </w:rPr>
        <w:t>(</w:t>
      </w:r>
      <w:r w:rsidR="00251A30" w:rsidRPr="006A3278">
        <w:rPr>
          <w:rFonts w:ascii="SimSun" w:eastAsia="SimSun" w:hAnsi="SimSun" w:hint="eastAsia"/>
          <w:sz w:val="21"/>
        </w:rPr>
        <w:t>……</w:t>
      </w:r>
      <w:r w:rsidR="00CB2D81" w:rsidRPr="006A3278">
        <w:rPr>
          <w:rFonts w:ascii="SimSun" w:eastAsia="SimSun" w:hAnsi="SimSun"/>
          <w:sz w:val="21"/>
        </w:rPr>
        <w:t>)</w:t>
      </w:r>
      <w:r w:rsidR="00CB2D81" w:rsidRPr="006A3278">
        <w:rPr>
          <w:rFonts w:ascii="SimSun" w:eastAsia="SimSun" w:hAnsi="SimSun" w:hint="eastAsia"/>
          <w:sz w:val="21"/>
        </w:rPr>
        <w:t>”</w:t>
      </w:r>
      <w:r w:rsidR="00CB2D81" w:rsidRPr="006A3278">
        <w:rPr>
          <w:rStyle w:val="af"/>
          <w:rFonts w:ascii="SimSun" w:eastAsia="SimSun" w:hAnsi="SimSun" w:cs="Arial"/>
          <w:sz w:val="21"/>
        </w:rPr>
        <w:footnoteReference w:id="33"/>
      </w:r>
      <w:r w:rsidR="00CB2D81" w:rsidRPr="006A3278">
        <w:rPr>
          <w:rFonts w:ascii="SimSun" w:eastAsia="SimSun" w:hAnsi="SimSun" w:hint="eastAsia"/>
          <w:sz w:val="21"/>
        </w:rPr>
        <w:t>；“</w:t>
      </w:r>
      <w:r w:rsidR="00697BF0" w:rsidRPr="006A3278">
        <w:rPr>
          <w:rFonts w:ascii="KaiTi" w:eastAsia="KaiTi" w:hAnsi="KaiTi" w:hint="eastAsia"/>
          <w:i/>
          <w:sz w:val="21"/>
        </w:rPr>
        <w:t>故意</w:t>
      </w:r>
      <w:r w:rsidR="00CB2D81" w:rsidRPr="006A3278">
        <w:rPr>
          <w:rFonts w:ascii="SimSun" w:eastAsia="SimSun" w:hAnsi="SimSun" w:hint="eastAsia"/>
          <w:sz w:val="21"/>
        </w:rPr>
        <w:t>或</w:t>
      </w:r>
      <w:r w:rsidR="00697BF0" w:rsidRPr="006A3278">
        <w:rPr>
          <w:rFonts w:ascii="KaiTi" w:eastAsia="KaiTi" w:hAnsi="KaiTi" w:hint="eastAsia"/>
          <w:i/>
          <w:sz w:val="21"/>
        </w:rPr>
        <w:t>有意</w:t>
      </w:r>
      <w:r w:rsidR="00CB2D81" w:rsidRPr="006A3278">
        <w:rPr>
          <w:rFonts w:ascii="SimSun" w:eastAsia="SimSun" w:hAnsi="SimSun" w:hint="eastAsia"/>
          <w:sz w:val="21"/>
        </w:rPr>
        <w:t>进行(</w:t>
      </w:r>
      <w:r w:rsidR="00251A30" w:rsidRPr="006A3278">
        <w:rPr>
          <w:rFonts w:ascii="SimSun" w:eastAsia="SimSun" w:hAnsi="SimSun" w:hint="eastAsia"/>
          <w:sz w:val="21"/>
        </w:rPr>
        <w:t>……</w:t>
      </w:r>
      <w:r w:rsidR="00CB2D81" w:rsidRPr="006A3278">
        <w:rPr>
          <w:rFonts w:ascii="SimSun" w:eastAsia="SimSun" w:hAnsi="SimSun" w:hint="eastAsia"/>
          <w:sz w:val="21"/>
        </w:rPr>
        <w:t>)的人”</w:t>
      </w:r>
      <w:r w:rsidR="00CB2D81" w:rsidRPr="006A3278">
        <w:rPr>
          <w:rStyle w:val="af"/>
          <w:rFonts w:ascii="SimSun" w:eastAsia="SimSun" w:hAnsi="SimSun" w:cs="Arial"/>
          <w:sz w:val="21"/>
        </w:rPr>
        <w:footnoteReference w:id="34"/>
      </w:r>
      <w:r w:rsidR="00CB2D81" w:rsidRPr="006A3278">
        <w:rPr>
          <w:rFonts w:ascii="SimSun" w:eastAsia="SimSun" w:hAnsi="SimSun" w:hint="eastAsia"/>
          <w:sz w:val="21"/>
        </w:rPr>
        <w:t>；“</w:t>
      </w:r>
      <w:r w:rsidR="00CB2D81" w:rsidRPr="006A3278">
        <w:rPr>
          <w:rFonts w:ascii="KaiTi" w:eastAsia="KaiTi" w:hAnsi="KaiTi" w:hint="eastAsia"/>
          <w:i/>
          <w:sz w:val="21"/>
        </w:rPr>
        <w:t>有意</w:t>
      </w:r>
      <w:r w:rsidR="00CB2D81" w:rsidRPr="006A3278">
        <w:rPr>
          <w:rFonts w:ascii="SimSun" w:eastAsia="SimSun" w:hAnsi="SimSun" w:hint="eastAsia"/>
          <w:sz w:val="21"/>
        </w:rPr>
        <w:t>侵权行为”</w:t>
      </w:r>
      <w:r w:rsidR="00CB2D81" w:rsidRPr="006A3278">
        <w:rPr>
          <w:rStyle w:val="af"/>
          <w:rFonts w:ascii="SimSun" w:eastAsia="SimSun" w:hAnsi="SimSun" w:cs="Arial"/>
          <w:sz w:val="21"/>
        </w:rPr>
        <w:footnoteReference w:id="35"/>
      </w:r>
      <w:r w:rsidR="00CB2D81" w:rsidRPr="006A3278">
        <w:rPr>
          <w:rFonts w:ascii="SimSun" w:eastAsia="SimSun" w:hAnsi="SimSun" w:hint="eastAsia"/>
          <w:sz w:val="21"/>
        </w:rPr>
        <w:t>；“</w:t>
      </w:r>
      <w:r w:rsidR="00CB2D81" w:rsidRPr="006A3278">
        <w:rPr>
          <w:rFonts w:ascii="KaiTi" w:eastAsia="KaiTi" w:hAnsi="KaiTi" w:hint="eastAsia"/>
          <w:i/>
          <w:sz w:val="21"/>
        </w:rPr>
        <w:t>蓄意</w:t>
      </w:r>
      <w:r w:rsidR="00CB2D81" w:rsidRPr="006A3278">
        <w:rPr>
          <w:rFonts w:ascii="SimSun" w:eastAsia="SimSun" w:hAnsi="SimSun" w:hint="eastAsia"/>
          <w:sz w:val="21"/>
        </w:rPr>
        <w:t>侵犯(</w:t>
      </w:r>
      <w:r w:rsidR="00251A30" w:rsidRPr="006A3278">
        <w:rPr>
          <w:rFonts w:ascii="SimSun" w:eastAsia="SimSun" w:hAnsi="SimSun" w:hint="eastAsia"/>
          <w:sz w:val="21"/>
        </w:rPr>
        <w:t>……</w:t>
      </w:r>
      <w:r w:rsidR="00CB2D81" w:rsidRPr="006A3278">
        <w:rPr>
          <w:rFonts w:ascii="SimSun" w:eastAsia="SimSun" w:hAnsi="SimSun" w:hint="eastAsia"/>
          <w:sz w:val="21"/>
        </w:rPr>
        <w:t>)”</w:t>
      </w:r>
      <w:r w:rsidR="00CB2D81" w:rsidRPr="006A3278">
        <w:rPr>
          <w:rStyle w:val="af"/>
          <w:rFonts w:ascii="SimSun" w:eastAsia="SimSun" w:hAnsi="SimSun" w:cs="Arial"/>
          <w:sz w:val="21"/>
        </w:rPr>
        <w:footnoteReference w:id="36"/>
      </w:r>
      <w:r w:rsidR="00CB2D81"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903F7B" w:rsidRPr="006A3278">
        <w:rPr>
          <w:rFonts w:ascii="SimSun" w:eastAsia="SimSun" w:hAnsi="SimSun" w:hint="eastAsia"/>
          <w:sz w:val="21"/>
        </w:rPr>
        <w:t>值得指出的是，一些国家的专利法</w:t>
      </w:r>
      <w:r w:rsidR="00697BF0" w:rsidRPr="006A3278">
        <w:rPr>
          <w:rFonts w:ascii="SimSun" w:eastAsia="SimSun" w:hAnsi="SimSun" w:hint="eastAsia"/>
          <w:sz w:val="21"/>
        </w:rPr>
        <w:t>不仅提到了有意行为，即故意为之的行为或希望通过某种行为获得结果的行为(故意过失)，</w:t>
      </w:r>
      <w:r w:rsidR="00B743C6" w:rsidRPr="006A3278">
        <w:rPr>
          <w:rFonts w:ascii="SimSun" w:eastAsia="SimSun" w:hAnsi="SimSun" w:hint="eastAsia"/>
          <w:sz w:val="21"/>
        </w:rPr>
        <w:t>同时也提到了</w:t>
      </w:r>
      <w:r w:rsidR="00B743C6" w:rsidRPr="004B2DB0">
        <w:rPr>
          <w:rFonts w:ascii="KaiTi" w:eastAsia="KaiTi" w:hAnsi="KaiTi" w:hint="eastAsia"/>
          <w:i/>
          <w:sz w:val="21"/>
        </w:rPr>
        <w:t>严重的疏忽行为</w:t>
      </w:r>
      <w:r w:rsidR="00B743C6" w:rsidRPr="006A3278">
        <w:rPr>
          <w:rFonts w:ascii="SimSun" w:eastAsia="SimSun" w:hAnsi="SimSun" w:hint="eastAsia"/>
          <w:sz w:val="21"/>
        </w:rPr>
        <w:t>，将刑事制裁的适用范围扩大到某些并非有意侵犯专利权的行为</w:t>
      </w:r>
      <w:r w:rsidR="00B743C6" w:rsidRPr="006A3278">
        <w:rPr>
          <w:rStyle w:val="af"/>
          <w:rFonts w:ascii="SimSun" w:eastAsia="SimSun" w:hAnsi="SimSun" w:cs="Arial"/>
          <w:sz w:val="21"/>
        </w:rPr>
        <w:footnoteReference w:id="37"/>
      </w:r>
      <w:r w:rsidR="00B743C6" w:rsidRPr="006A3278">
        <w:rPr>
          <w:rFonts w:ascii="SimSun" w:eastAsia="SimSun" w:hAnsi="SimSun" w:hint="eastAsia"/>
          <w:sz w:val="21"/>
        </w:rPr>
        <w:t>。</w:t>
      </w:r>
      <w:r w:rsidR="0054666A" w:rsidRPr="006A3278">
        <w:rPr>
          <w:rFonts w:ascii="SimSun" w:eastAsia="SimSun" w:hAnsi="SimSun" w:hint="eastAsia"/>
          <w:sz w:val="21"/>
        </w:rPr>
        <w:t>例如，萨摩亚和瑞典专利法中对</w:t>
      </w:r>
      <w:r w:rsidR="00B743C6" w:rsidRPr="004B2DB0">
        <w:rPr>
          <w:rFonts w:ascii="KaiTi" w:eastAsia="KaiTi" w:hAnsi="KaiTi" w:hint="eastAsia"/>
          <w:i/>
          <w:sz w:val="21"/>
        </w:rPr>
        <w:t>严重的疏忽行为</w:t>
      </w:r>
      <w:proofErr w:type="gramStart"/>
      <w:r w:rsidR="0054666A" w:rsidRPr="006A3278">
        <w:rPr>
          <w:rFonts w:ascii="SimSun" w:eastAsia="SimSun" w:hAnsi="SimSun" w:hint="eastAsia"/>
          <w:sz w:val="21"/>
        </w:rPr>
        <w:t>作出</w:t>
      </w:r>
      <w:proofErr w:type="gramEnd"/>
      <w:r w:rsidR="0054666A" w:rsidRPr="006A3278">
        <w:rPr>
          <w:rFonts w:ascii="SimSun" w:eastAsia="SimSun" w:hAnsi="SimSun" w:hint="eastAsia"/>
          <w:sz w:val="21"/>
        </w:rPr>
        <w:t>了解释，而丹麦规定，如果侵权行为是由于</w:t>
      </w:r>
      <w:r w:rsidR="0054666A" w:rsidRPr="004B2DB0">
        <w:rPr>
          <w:rFonts w:ascii="KaiTi" w:eastAsia="KaiTi" w:hAnsi="KaiTi" w:hint="eastAsia"/>
          <w:i/>
          <w:sz w:val="21"/>
        </w:rPr>
        <w:t>严重的疏忽</w:t>
      </w:r>
      <w:r w:rsidR="0054666A" w:rsidRPr="006A3278">
        <w:rPr>
          <w:rFonts w:ascii="SimSun" w:eastAsia="SimSun" w:hAnsi="SimSun" w:hint="eastAsia"/>
          <w:sz w:val="21"/>
        </w:rPr>
        <w:t>而导致，则只能适用罚款(但是，进行侵权的意图构成了</w:t>
      </w:r>
      <w:r w:rsidR="008310F3" w:rsidRPr="006A3278">
        <w:rPr>
          <w:rFonts w:ascii="SimSun" w:eastAsia="SimSun" w:hAnsi="SimSun" w:hint="eastAsia"/>
          <w:sz w:val="21"/>
        </w:rPr>
        <w:t>加重处罚情节，从而能够适用监禁处罚</w:t>
      </w:r>
      <w:r w:rsidR="0054666A"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A165F6" w:rsidRPr="006A3278">
        <w:rPr>
          <w:rFonts w:ascii="SimSun" w:eastAsia="SimSun" w:hAnsi="SimSun" w:hint="eastAsia"/>
          <w:sz w:val="21"/>
        </w:rPr>
        <w:t>值得指出的是，</w:t>
      </w:r>
      <w:r w:rsidR="00D20250" w:rsidRPr="006A3278">
        <w:rPr>
          <w:rFonts w:ascii="SimSun" w:eastAsia="SimSun" w:hAnsi="SimSun" w:hint="eastAsia"/>
          <w:sz w:val="21"/>
        </w:rPr>
        <w:t>心理因素、特别是专利侵权的蓄意性在只规定了民事救济而未规定刑事制裁的国家很具重要性。例如，在</w:t>
      </w:r>
      <w:r w:rsidR="00773350" w:rsidRPr="004B2DB0">
        <w:rPr>
          <w:rFonts w:ascii="SimSun" w:eastAsia="SimSun" w:hAnsi="SimSun" w:hint="eastAsia"/>
          <w:sz w:val="21"/>
        </w:rPr>
        <w:t>美利坚合众国</w:t>
      </w:r>
      <w:r w:rsidR="00D20250" w:rsidRPr="006A3278">
        <w:rPr>
          <w:rFonts w:ascii="SimSun" w:eastAsia="SimSun" w:hAnsi="SimSun" w:hint="eastAsia"/>
          <w:sz w:val="21"/>
        </w:rPr>
        <w:t>，蓄意的专利侵权会提高惩罚性赔偿金额，而在比利时，侵权者的恶意在确定民事救济中也发挥作用</w:t>
      </w:r>
      <w:r w:rsidR="00D20250" w:rsidRPr="006A3278">
        <w:rPr>
          <w:rStyle w:val="af"/>
          <w:rFonts w:ascii="SimSun" w:eastAsia="SimSun" w:hAnsi="SimSun" w:cs="Arial"/>
          <w:sz w:val="21"/>
        </w:rPr>
        <w:footnoteReference w:id="38"/>
      </w:r>
      <w:r w:rsidR="00D20250" w:rsidRPr="006A3278">
        <w:rPr>
          <w:rFonts w:ascii="SimSun" w:eastAsia="SimSun" w:hAnsi="SimSun" w:hint="eastAsia"/>
          <w:sz w:val="21"/>
        </w:rPr>
        <w:t>，此外，在联合王国，如果侵权行为并非有意</w:t>
      </w:r>
      <w:r w:rsidR="00565167" w:rsidRPr="006A3278">
        <w:rPr>
          <w:rFonts w:ascii="SimSun" w:eastAsia="SimSun" w:hAnsi="SimSun" w:hint="eastAsia"/>
          <w:sz w:val="21"/>
        </w:rPr>
        <w:t>为之</w:t>
      </w:r>
      <w:r w:rsidR="00D20250" w:rsidRPr="006A3278">
        <w:rPr>
          <w:rFonts w:ascii="SimSun" w:eastAsia="SimSun" w:hAnsi="SimSun" w:hint="eastAsia"/>
          <w:sz w:val="21"/>
        </w:rPr>
        <w:t>，</w:t>
      </w:r>
      <w:r w:rsidR="00565167" w:rsidRPr="006A3278">
        <w:rPr>
          <w:rFonts w:ascii="SimSun" w:eastAsia="SimSun" w:hAnsi="SimSun" w:hint="eastAsia"/>
          <w:sz w:val="21"/>
        </w:rPr>
        <w:t>则</w:t>
      </w:r>
      <w:r w:rsidR="00D20250" w:rsidRPr="006A3278">
        <w:rPr>
          <w:rFonts w:ascii="SimSun" w:eastAsia="SimSun" w:hAnsi="SimSun" w:hint="eastAsia"/>
          <w:sz w:val="21"/>
        </w:rPr>
        <w:t>可降低需支付的赔偿金额</w:t>
      </w:r>
      <w:r w:rsidR="00D20250" w:rsidRPr="006A3278">
        <w:rPr>
          <w:rStyle w:val="af"/>
          <w:rFonts w:ascii="SimSun" w:eastAsia="SimSun" w:hAnsi="SimSun" w:cs="Arial"/>
          <w:sz w:val="21"/>
        </w:rPr>
        <w:footnoteReference w:id="39"/>
      </w:r>
      <w:r w:rsidR="00D20250"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lastRenderedPageBreak/>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C143B3" w:rsidRPr="006A3278">
        <w:rPr>
          <w:rFonts w:ascii="SimSun" w:eastAsia="SimSun" w:hAnsi="SimSun" w:hint="eastAsia"/>
          <w:sz w:val="21"/>
        </w:rPr>
        <w:t>根据某些国家的法律，</w:t>
      </w:r>
      <w:r w:rsidR="000639E7" w:rsidRPr="006A3278">
        <w:rPr>
          <w:rFonts w:ascii="SimSun" w:eastAsia="SimSun" w:hAnsi="SimSun" w:hint="eastAsia"/>
          <w:sz w:val="21"/>
        </w:rPr>
        <w:t>开展商业规模的</w:t>
      </w:r>
      <w:r w:rsidR="000639E7" w:rsidRPr="00C77320">
        <w:rPr>
          <w:rFonts w:ascii="SimSun" w:eastAsia="SimSun" w:hAnsi="SimSun" w:hint="eastAsia"/>
          <w:sz w:val="21"/>
          <w:szCs w:val="22"/>
        </w:rPr>
        <w:t>侵权</w:t>
      </w:r>
      <w:r w:rsidR="00A165F6" w:rsidRPr="006A3278">
        <w:rPr>
          <w:rFonts w:ascii="SimSun" w:eastAsia="SimSun" w:hAnsi="SimSun" w:hint="eastAsia"/>
          <w:sz w:val="21"/>
        </w:rPr>
        <w:t>属于</w:t>
      </w:r>
      <w:r w:rsidR="00C143B3" w:rsidRPr="006A3278">
        <w:rPr>
          <w:rFonts w:ascii="SimSun" w:eastAsia="SimSun" w:hAnsi="SimSun" w:hint="eastAsia"/>
          <w:sz w:val="21"/>
        </w:rPr>
        <w:t>犯罪</w:t>
      </w:r>
      <w:r w:rsidR="00A165F6" w:rsidRPr="006A3278">
        <w:rPr>
          <w:rFonts w:ascii="SimSun" w:eastAsia="SimSun" w:hAnsi="SimSun" w:hint="eastAsia"/>
          <w:sz w:val="21"/>
        </w:rPr>
        <w:t>的一种要素</w:t>
      </w:r>
      <w:r w:rsidR="00C143B3" w:rsidRPr="006A3278">
        <w:rPr>
          <w:rStyle w:val="af"/>
          <w:rFonts w:ascii="SimSun" w:eastAsia="SimSun" w:hAnsi="SimSun" w:cs="Arial"/>
          <w:sz w:val="21"/>
        </w:rPr>
        <w:footnoteReference w:id="40"/>
      </w:r>
      <w:r w:rsidR="00C143B3" w:rsidRPr="006A3278">
        <w:rPr>
          <w:rFonts w:ascii="SimSun" w:eastAsia="SimSun" w:hAnsi="SimSun" w:hint="eastAsia"/>
          <w:sz w:val="21"/>
        </w:rPr>
        <w:t>，而在其他一些国家，</w:t>
      </w:r>
      <w:r w:rsidR="00A165F6" w:rsidRPr="006A3278">
        <w:rPr>
          <w:rFonts w:ascii="SimSun" w:eastAsia="SimSun" w:hAnsi="SimSun" w:hint="eastAsia"/>
          <w:sz w:val="21"/>
        </w:rPr>
        <w:t>其构成了加重处罚情节。</w:t>
      </w:r>
    </w:p>
    <w:p w:rsidR="006A3278" w:rsidRDefault="0061371F" w:rsidP="00C77320">
      <w:pPr>
        <w:pStyle w:val="3"/>
        <w:overflowPunct w:val="0"/>
        <w:spacing w:before="0" w:afterLines="50" w:after="120" w:line="340" w:lineRule="atLeast"/>
        <w:jc w:val="both"/>
        <w:rPr>
          <w:rFonts w:ascii="SimSun" w:eastAsia="SimSun" w:hAnsi="SimSun"/>
          <w:sz w:val="21"/>
          <w:u w:val="none"/>
        </w:rPr>
      </w:pPr>
      <w:bookmarkStart w:id="11" w:name="_Toc415232746"/>
      <w:r w:rsidRPr="006A3278">
        <w:rPr>
          <w:rFonts w:ascii="SimSun" w:eastAsia="SimSun" w:hAnsi="SimSun"/>
          <w:sz w:val="21"/>
          <w:u w:val="none"/>
        </w:rPr>
        <w:t>(b)</w:t>
      </w:r>
      <w:r w:rsidRPr="006A3278">
        <w:rPr>
          <w:rFonts w:ascii="SimSun" w:eastAsia="SimSun" w:hAnsi="SimSun"/>
          <w:sz w:val="21"/>
          <w:u w:val="none"/>
        </w:rPr>
        <w:tab/>
      </w:r>
      <w:r w:rsidR="00ED06C0" w:rsidRPr="006A3278">
        <w:rPr>
          <w:rFonts w:ascii="SimSun" w:eastAsia="SimSun" w:hAnsi="SimSun" w:hint="eastAsia"/>
          <w:sz w:val="21"/>
        </w:rPr>
        <w:t>制</w:t>
      </w:r>
      <w:r w:rsidR="003350F5">
        <w:rPr>
          <w:rFonts w:ascii="SimSun" w:eastAsia="SimSun" w:hAnsi="SimSun" w:hint="eastAsia"/>
          <w:sz w:val="21"/>
        </w:rPr>
        <w:t xml:space="preserve">　</w:t>
      </w:r>
      <w:r w:rsidR="00ED06C0" w:rsidRPr="006A3278">
        <w:rPr>
          <w:rFonts w:ascii="SimSun" w:eastAsia="SimSun" w:hAnsi="SimSun" w:hint="eastAsia"/>
          <w:sz w:val="21"/>
        </w:rPr>
        <w:t>裁</w:t>
      </w:r>
      <w:bookmarkEnd w:id="11"/>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A165F6" w:rsidRPr="006A3278">
        <w:rPr>
          <w:rFonts w:ascii="SimSun" w:eastAsia="SimSun" w:hAnsi="SimSun" w:hint="eastAsia"/>
          <w:sz w:val="21"/>
        </w:rPr>
        <w:t>专利侵权所适用的制裁措施通常为</w:t>
      </w:r>
      <w:r w:rsidR="00565167" w:rsidRPr="006A3278">
        <w:rPr>
          <w:rFonts w:ascii="SimSun" w:eastAsia="SimSun" w:hAnsi="SimSun" w:hint="eastAsia"/>
          <w:sz w:val="21"/>
        </w:rPr>
        <w:t>金钱上的处罚(</w:t>
      </w:r>
      <w:r w:rsidR="00A165F6" w:rsidRPr="006A3278">
        <w:rPr>
          <w:rFonts w:ascii="SimSun" w:eastAsia="SimSun" w:hAnsi="SimSun" w:hint="eastAsia"/>
          <w:sz w:val="21"/>
        </w:rPr>
        <w:t>罚款)</w:t>
      </w:r>
      <w:r w:rsidR="00565167" w:rsidRPr="006A3278">
        <w:rPr>
          <w:rFonts w:ascii="SimSun" w:eastAsia="SimSun" w:hAnsi="SimSun" w:hint="eastAsia"/>
          <w:sz w:val="21"/>
        </w:rPr>
        <w:t>或限制人身自由的处罚(监禁)。这些制裁措施可以结合</w:t>
      </w:r>
      <w:r w:rsidR="00DD0307" w:rsidRPr="006A3278">
        <w:rPr>
          <w:rFonts w:ascii="SimSun" w:eastAsia="SimSun" w:hAnsi="SimSun" w:hint="eastAsia"/>
          <w:sz w:val="21"/>
        </w:rPr>
        <w:t>使用</w:t>
      </w:r>
      <w:r w:rsidR="00565167" w:rsidRPr="006A3278">
        <w:rPr>
          <w:rStyle w:val="af"/>
          <w:rFonts w:ascii="SimSun" w:eastAsia="SimSun" w:hAnsi="SimSun" w:cs="Arial"/>
          <w:sz w:val="21"/>
        </w:rPr>
        <w:footnoteReference w:id="41"/>
      </w:r>
      <w:r w:rsidR="00565167" w:rsidRPr="006A3278">
        <w:rPr>
          <w:rFonts w:ascii="SimSun" w:eastAsia="SimSun" w:hAnsi="SimSun" w:hint="eastAsia"/>
          <w:sz w:val="21"/>
        </w:rPr>
        <w:t>；也可相互</w:t>
      </w:r>
      <w:proofErr w:type="gramStart"/>
      <w:r w:rsidR="00565167" w:rsidRPr="006A3278">
        <w:rPr>
          <w:rFonts w:ascii="SimSun" w:eastAsia="SimSun" w:hAnsi="SimSun" w:hint="eastAsia"/>
          <w:sz w:val="21"/>
        </w:rPr>
        <w:t>独立(</w:t>
      </w:r>
      <w:proofErr w:type="gramEnd"/>
      <w:r w:rsidR="00565167" w:rsidRPr="006A3278">
        <w:rPr>
          <w:rFonts w:ascii="SimSun" w:eastAsia="SimSun" w:hAnsi="SimSun" w:hint="eastAsia"/>
          <w:sz w:val="21"/>
        </w:rPr>
        <w:t>即</w:t>
      </w:r>
      <w:r w:rsidR="00DD0307" w:rsidRPr="006A3278">
        <w:rPr>
          <w:rFonts w:ascii="SimSun" w:eastAsia="SimSun" w:hAnsi="SimSun" w:hint="eastAsia"/>
          <w:sz w:val="21"/>
        </w:rPr>
        <w:t>单独适用</w:t>
      </w:r>
      <w:r w:rsidR="00565167" w:rsidRPr="006A3278">
        <w:rPr>
          <w:rFonts w:ascii="SimSun" w:eastAsia="SimSun" w:hAnsi="SimSun" w:hint="eastAsia"/>
          <w:sz w:val="21"/>
        </w:rPr>
        <w:t>)</w:t>
      </w:r>
      <w:r w:rsidR="00DD0307" w:rsidRPr="006A3278">
        <w:rPr>
          <w:rStyle w:val="af"/>
          <w:rFonts w:ascii="SimSun" w:eastAsia="SimSun" w:hAnsi="SimSun" w:cs="Arial"/>
          <w:sz w:val="21"/>
        </w:rPr>
        <w:footnoteReference w:id="42"/>
      </w:r>
      <w:r w:rsidR="00DD0307" w:rsidRPr="006A3278">
        <w:rPr>
          <w:rFonts w:ascii="SimSun" w:eastAsia="SimSun" w:hAnsi="SimSun" w:hint="eastAsia"/>
          <w:sz w:val="21"/>
        </w:rPr>
        <w:t>，</w:t>
      </w:r>
      <w:proofErr w:type="gramStart"/>
      <w:r w:rsidR="00DD0307" w:rsidRPr="006A3278">
        <w:rPr>
          <w:rFonts w:ascii="SimSun" w:eastAsia="SimSun" w:hAnsi="SimSun" w:hint="eastAsia"/>
          <w:sz w:val="21"/>
        </w:rPr>
        <w:t>或首先</w:t>
      </w:r>
      <w:proofErr w:type="gramEnd"/>
      <w:r w:rsidR="00DD0307" w:rsidRPr="006A3278">
        <w:rPr>
          <w:rFonts w:ascii="SimSun" w:eastAsia="SimSun" w:hAnsi="SimSun" w:hint="eastAsia"/>
          <w:sz w:val="21"/>
        </w:rPr>
        <w:t>施以罚款，再仅根据存在加重处罚情节而施以监禁</w:t>
      </w:r>
      <w:r w:rsidR="00DD0307" w:rsidRPr="006A3278">
        <w:rPr>
          <w:rStyle w:val="af"/>
          <w:rFonts w:ascii="SimSun" w:eastAsia="SimSun" w:hAnsi="SimSun" w:cs="Arial"/>
          <w:sz w:val="21"/>
        </w:rPr>
        <w:footnoteReference w:id="43"/>
      </w:r>
      <w:r w:rsidR="00DD0307"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DD0307" w:rsidRPr="006A3278">
        <w:rPr>
          <w:rFonts w:ascii="SimSun" w:eastAsia="SimSun" w:hAnsi="SimSun" w:hint="eastAsia"/>
          <w:sz w:val="21"/>
        </w:rPr>
        <w:t>各国间对制裁的金额规定也不尽相同。相关的罚款金额范围从较低的100欧元</w:t>
      </w:r>
      <w:r w:rsidR="00DD0307" w:rsidRPr="006A3278">
        <w:rPr>
          <w:rStyle w:val="af"/>
          <w:rFonts w:ascii="SimSun" w:eastAsia="SimSun" w:hAnsi="SimSun" w:cs="Arial"/>
          <w:sz w:val="21"/>
        </w:rPr>
        <w:footnoteReference w:id="44"/>
      </w:r>
      <w:r w:rsidR="00DD0307" w:rsidRPr="006A3278">
        <w:rPr>
          <w:rFonts w:ascii="SimSun" w:eastAsia="SimSun" w:hAnsi="SimSun" w:hint="eastAsia"/>
          <w:sz w:val="21"/>
        </w:rPr>
        <w:t>到10万欧元</w:t>
      </w:r>
      <w:r w:rsidR="00787C30" w:rsidRPr="006A3278">
        <w:rPr>
          <w:rFonts w:ascii="SimSun" w:eastAsia="SimSun" w:hAnsi="SimSun" w:hint="eastAsia"/>
          <w:sz w:val="21"/>
        </w:rPr>
        <w:t>不等</w:t>
      </w:r>
      <w:r w:rsidR="00DD0307" w:rsidRPr="006A3278">
        <w:rPr>
          <w:rFonts w:ascii="SimSun" w:eastAsia="SimSun" w:hAnsi="SimSun" w:hint="eastAsia"/>
          <w:sz w:val="21"/>
        </w:rPr>
        <w:t>，甚至高达20万欧元</w:t>
      </w:r>
      <w:r w:rsidR="00DD0307" w:rsidRPr="006A3278">
        <w:rPr>
          <w:rStyle w:val="af"/>
          <w:rFonts w:ascii="SimSun" w:eastAsia="SimSun" w:hAnsi="SimSun" w:cs="Arial"/>
          <w:sz w:val="21"/>
        </w:rPr>
        <w:footnoteReference w:id="45"/>
      </w:r>
      <w:r w:rsidR="00DD0307" w:rsidRPr="006A3278">
        <w:rPr>
          <w:rFonts w:ascii="SimSun" w:eastAsia="SimSun" w:hAnsi="SimSun" w:hint="eastAsia"/>
          <w:sz w:val="21"/>
        </w:rPr>
        <w:t>。另一种计算</w:t>
      </w:r>
      <w:r w:rsidR="00E14A51" w:rsidRPr="006A3278">
        <w:rPr>
          <w:rFonts w:ascii="SimSun" w:eastAsia="SimSun" w:hAnsi="SimSun" w:hint="eastAsia"/>
          <w:sz w:val="21"/>
        </w:rPr>
        <w:t>罚款</w:t>
      </w:r>
      <w:r w:rsidR="00DD0307" w:rsidRPr="006A3278">
        <w:rPr>
          <w:rFonts w:ascii="SimSun" w:eastAsia="SimSun" w:hAnsi="SimSun" w:hint="eastAsia"/>
          <w:sz w:val="21"/>
        </w:rPr>
        <w:t>金额的方法是考虑</w:t>
      </w:r>
      <w:r w:rsidR="005D471D" w:rsidRPr="006A3278">
        <w:rPr>
          <w:rFonts w:ascii="SimSun" w:eastAsia="SimSun" w:hAnsi="SimSun" w:hint="eastAsia"/>
          <w:sz w:val="21"/>
        </w:rPr>
        <w:t>被诉侵权者的每月最低非法收入的金额</w:t>
      </w:r>
      <w:r w:rsidR="003350F5">
        <w:rPr>
          <w:rFonts w:ascii="SimSun" w:eastAsia="SimSun" w:hAnsi="SimSun"/>
          <w:sz w:val="21"/>
        </w:rPr>
        <w:t>‍</w:t>
      </w:r>
      <w:r w:rsidR="005D471D" w:rsidRPr="006A3278">
        <w:rPr>
          <w:rStyle w:val="af"/>
          <w:rFonts w:ascii="SimSun" w:eastAsia="SimSun" w:hAnsi="SimSun" w:cs="Arial"/>
          <w:sz w:val="21"/>
        </w:rPr>
        <w:footnoteReference w:id="46"/>
      </w:r>
      <w:r w:rsidR="005D471D" w:rsidRPr="006A3278">
        <w:rPr>
          <w:rFonts w:ascii="SimSun" w:eastAsia="SimSun" w:hAnsi="SimSun" w:hint="eastAsia"/>
          <w:sz w:val="21"/>
        </w:rPr>
        <w:t>。关于监禁，可能的刑期各不相同；例如从六个月到三年</w:t>
      </w:r>
      <w:r w:rsidR="005D471D" w:rsidRPr="006A3278">
        <w:rPr>
          <w:rStyle w:val="af"/>
          <w:rFonts w:ascii="SimSun" w:eastAsia="SimSun" w:hAnsi="SimSun" w:cs="Arial"/>
          <w:sz w:val="21"/>
        </w:rPr>
        <w:footnoteReference w:id="47"/>
      </w:r>
      <w:r w:rsidR="005D471D" w:rsidRPr="006A3278">
        <w:rPr>
          <w:rFonts w:ascii="SimSun" w:eastAsia="SimSun" w:hAnsi="SimSun" w:hint="eastAsia"/>
          <w:sz w:val="21"/>
        </w:rPr>
        <w:t>、从五年到十二年</w:t>
      </w:r>
      <w:r w:rsidR="005D471D" w:rsidRPr="006A3278">
        <w:rPr>
          <w:rStyle w:val="af"/>
          <w:rFonts w:ascii="SimSun" w:eastAsia="SimSun" w:hAnsi="SimSun" w:cs="Arial"/>
          <w:sz w:val="21"/>
        </w:rPr>
        <w:footnoteReference w:id="48"/>
      </w:r>
      <w:r w:rsidR="005D471D" w:rsidRPr="006A3278">
        <w:rPr>
          <w:rFonts w:ascii="SimSun" w:eastAsia="SimSun" w:hAnsi="SimSun" w:hint="eastAsia"/>
          <w:sz w:val="21"/>
        </w:rPr>
        <w:t>。其他制裁措施包括</w:t>
      </w:r>
      <w:r w:rsidR="00E14A51" w:rsidRPr="006A3278">
        <w:rPr>
          <w:rFonts w:ascii="SimSun" w:eastAsia="SimSun" w:hAnsi="SimSun" w:hint="eastAsia"/>
          <w:sz w:val="21"/>
        </w:rPr>
        <w:t>公开判</w:t>
      </w:r>
      <w:r w:rsidR="005D471D" w:rsidRPr="006A3278">
        <w:rPr>
          <w:rFonts w:ascii="SimSun" w:eastAsia="SimSun" w:hAnsi="SimSun" w:hint="eastAsia"/>
          <w:sz w:val="21"/>
        </w:rPr>
        <w:t>决</w:t>
      </w:r>
      <w:r w:rsidR="005D471D" w:rsidRPr="006A3278">
        <w:rPr>
          <w:rStyle w:val="af"/>
          <w:rFonts w:ascii="SimSun" w:eastAsia="SimSun" w:hAnsi="SimSun" w:cs="Arial"/>
          <w:sz w:val="21"/>
        </w:rPr>
        <w:footnoteReference w:id="49"/>
      </w:r>
      <w:r w:rsidR="005D471D" w:rsidRPr="006A3278">
        <w:rPr>
          <w:rFonts w:ascii="SimSun" w:eastAsia="SimSun" w:hAnsi="SimSun" w:hint="eastAsia"/>
          <w:sz w:val="21"/>
        </w:rPr>
        <w:t>、销毁侵权商品</w:t>
      </w:r>
      <w:r w:rsidR="005D471D" w:rsidRPr="006A3278">
        <w:rPr>
          <w:rFonts w:ascii="SimSun" w:eastAsia="SimSun" w:hAnsi="SimSun"/>
          <w:sz w:val="21"/>
          <w:vertAlign w:val="superscript"/>
        </w:rPr>
        <w:footnoteReference w:id="50"/>
      </w:r>
      <w:r w:rsidR="005D471D" w:rsidRPr="006A3278">
        <w:rPr>
          <w:rFonts w:ascii="SimSun" w:eastAsia="SimSun" w:hAnsi="SimSun" w:hint="eastAsia"/>
          <w:sz w:val="21"/>
        </w:rPr>
        <w:t>、从</w:t>
      </w:r>
      <w:r w:rsidR="00787C30" w:rsidRPr="006A3278">
        <w:rPr>
          <w:rFonts w:ascii="SimSun" w:eastAsia="SimSun" w:hAnsi="SimSun" w:hint="eastAsia"/>
          <w:sz w:val="21"/>
        </w:rPr>
        <w:t>商业</w:t>
      </w:r>
      <w:r w:rsidR="005D471D" w:rsidRPr="006A3278">
        <w:rPr>
          <w:rFonts w:ascii="SimSun" w:eastAsia="SimSun" w:hAnsi="SimSun" w:hint="eastAsia"/>
          <w:sz w:val="21"/>
        </w:rPr>
        <w:t>市场上撤回侵权商品或</w:t>
      </w:r>
      <w:r w:rsidR="006B2101" w:rsidRPr="006A3278">
        <w:rPr>
          <w:rFonts w:ascii="SimSun" w:eastAsia="SimSun" w:hAnsi="SimSun" w:hint="eastAsia"/>
          <w:sz w:val="21"/>
        </w:rPr>
        <w:t>强制劳动</w:t>
      </w:r>
      <w:r w:rsidR="006B2101" w:rsidRPr="006A3278">
        <w:rPr>
          <w:rFonts w:ascii="SimSun" w:eastAsia="SimSun" w:hAnsi="SimSun"/>
          <w:sz w:val="21"/>
          <w:vertAlign w:val="superscript"/>
        </w:rPr>
        <w:footnoteReference w:id="51"/>
      </w:r>
      <w:r w:rsidR="006B2101" w:rsidRPr="006A3278">
        <w:rPr>
          <w:rFonts w:ascii="SimSun" w:eastAsia="SimSun" w:hAnsi="SimSun" w:hint="eastAsia"/>
          <w:sz w:val="21"/>
        </w:rPr>
        <w:t>。</w:t>
      </w:r>
    </w:p>
    <w:p w:rsidR="006A3278" w:rsidRDefault="0061371F" w:rsidP="00C77320">
      <w:pPr>
        <w:pStyle w:val="3"/>
        <w:overflowPunct w:val="0"/>
        <w:spacing w:before="0" w:afterLines="50" w:after="120" w:line="340" w:lineRule="atLeast"/>
        <w:jc w:val="both"/>
        <w:rPr>
          <w:rFonts w:ascii="SimSun" w:eastAsia="SimSun" w:hAnsi="SimSun"/>
          <w:sz w:val="21"/>
          <w:u w:val="none"/>
        </w:rPr>
      </w:pPr>
      <w:bookmarkStart w:id="12" w:name="_Toc415232747"/>
      <w:r w:rsidRPr="006A3278">
        <w:rPr>
          <w:rFonts w:ascii="SimSun" w:eastAsia="SimSun" w:hAnsi="SimSun"/>
          <w:sz w:val="21"/>
          <w:u w:val="none"/>
        </w:rPr>
        <w:t>(c)</w:t>
      </w:r>
      <w:r w:rsidRPr="006A3278">
        <w:rPr>
          <w:rFonts w:ascii="SimSun" w:eastAsia="SimSun" w:hAnsi="SimSun"/>
          <w:sz w:val="21"/>
          <w:u w:val="none"/>
        </w:rPr>
        <w:tab/>
      </w:r>
      <w:r w:rsidR="008310F3" w:rsidRPr="006A3278">
        <w:rPr>
          <w:rFonts w:ascii="SimSun" w:eastAsia="SimSun" w:hAnsi="SimSun" w:hint="eastAsia"/>
          <w:sz w:val="21"/>
        </w:rPr>
        <w:t>加重处罚情节</w:t>
      </w:r>
      <w:bookmarkEnd w:id="12"/>
    </w:p>
    <w:p w:rsidR="0061371F" w:rsidRP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990FD3" w:rsidRPr="006A3278">
        <w:rPr>
          <w:rFonts w:ascii="SimSun" w:eastAsia="SimSun" w:hAnsi="SimSun" w:hint="eastAsia"/>
          <w:sz w:val="21"/>
        </w:rPr>
        <w:t>可能</w:t>
      </w:r>
      <w:r w:rsidR="00E14A51" w:rsidRPr="006A3278">
        <w:rPr>
          <w:rFonts w:ascii="SimSun" w:eastAsia="SimSun" w:hAnsi="SimSun" w:hint="eastAsia"/>
          <w:sz w:val="21"/>
        </w:rPr>
        <w:t>导致</w:t>
      </w:r>
      <w:r w:rsidR="00062B6B" w:rsidRPr="006A3278">
        <w:rPr>
          <w:rFonts w:ascii="SimSun" w:eastAsia="SimSun" w:hAnsi="SimSun" w:hint="eastAsia"/>
          <w:sz w:val="21"/>
        </w:rPr>
        <w:t>提高</w:t>
      </w:r>
      <w:r w:rsidR="00E14A51" w:rsidRPr="006A3278">
        <w:rPr>
          <w:rFonts w:ascii="SimSun" w:eastAsia="SimSun" w:hAnsi="SimSun" w:hint="eastAsia"/>
          <w:sz w:val="21"/>
        </w:rPr>
        <w:t>罚款</w:t>
      </w:r>
      <w:r w:rsidR="00990FD3" w:rsidRPr="006A3278">
        <w:rPr>
          <w:rFonts w:ascii="SimSun" w:eastAsia="SimSun" w:hAnsi="SimSun" w:hint="eastAsia"/>
          <w:sz w:val="21"/>
        </w:rPr>
        <w:t>金额的情节包括：侵权行为是通过</w:t>
      </w:r>
      <w:r w:rsidR="001F3305" w:rsidRPr="006A3278">
        <w:rPr>
          <w:rFonts w:ascii="SimSun" w:eastAsia="SimSun" w:hAnsi="SimSun" w:hint="eastAsia"/>
          <w:sz w:val="21"/>
        </w:rPr>
        <w:t>公共在线通信网络来实施；侵权行为涉及到危害健康、人类或动物安全的产品</w:t>
      </w:r>
      <w:r w:rsidR="001F3305" w:rsidRPr="006A3278">
        <w:rPr>
          <w:rStyle w:val="af"/>
          <w:rFonts w:ascii="SimSun" w:eastAsia="SimSun" w:hAnsi="SimSun" w:cs="Arial"/>
          <w:sz w:val="21"/>
        </w:rPr>
        <w:footnoteReference w:id="52"/>
      </w:r>
      <w:r w:rsidR="001F3305" w:rsidRPr="006A3278">
        <w:rPr>
          <w:rFonts w:ascii="SimSun" w:eastAsia="SimSun" w:hAnsi="SimSun" w:hint="eastAsia"/>
          <w:sz w:val="21"/>
        </w:rPr>
        <w:t>；累犯</w:t>
      </w:r>
      <w:r w:rsidR="001F3305" w:rsidRPr="006A3278">
        <w:rPr>
          <w:rStyle w:val="af"/>
          <w:rFonts w:ascii="SimSun" w:eastAsia="SimSun" w:hAnsi="SimSun" w:cs="Arial"/>
          <w:sz w:val="21"/>
        </w:rPr>
        <w:footnoteReference w:id="53"/>
      </w:r>
      <w:r w:rsidR="001F3305" w:rsidRPr="006A3278">
        <w:rPr>
          <w:rFonts w:ascii="SimSun" w:eastAsia="SimSun" w:hAnsi="SimSun" w:hint="eastAsia"/>
          <w:sz w:val="21"/>
        </w:rPr>
        <w:t>；侵权行为以商业规模开展</w:t>
      </w:r>
      <w:r w:rsidR="001F3305" w:rsidRPr="006A3278">
        <w:rPr>
          <w:rStyle w:val="af"/>
          <w:rFonts w:ascii="SimSun" w:eastAsia="SimSun" w:hAnsi="SimSun" w:cs="Arial"/>
          <w:sz w:val="21"/>
        </w:rPr>
        <w:footnoteReference w:id="54"/>
      </w:r>
      <w:r w:rsidR="001F3305" w:rsidRPr="006A3278">
        <w:rPr>
          <w:rFonts w:ascii="SimSun" w:eastAsia="SimSun" w:hAnsi="SimSun" w:hint="eastAsia"/>
          <w:sz w:val="21"/>
        </w:rPr>
        <w:t>；或侵权行为导致了有形的收入(对侵权者而言)或损失(对</w:t>
      </w:r>
      <w:r w:rsidR="001F3305" w:rsidRPr="00C77320">
        <w:rPr>
          <w:rFonts w:ascii="SimSun" w:eastAsia="SimSun" w:hAnsi="SimSun" w:hint="eastAsia"/>
          <w:sz w:val="21"/>
          <w:szCs w:val="22"/>
        </w:rPr>
        <w:t>权利</w:t>
      </w:r>
      <w:r w:rsidR="001F3305" w:rsidRPr="006A3278">
        <w:rPr>
          <w:rFonts w:ascii="SimSun" w:eastAsia="SimSun" w:hAnsi="SimSun" w:hint="eastAsia"/>
          <w:sz w:val="21"/>
        </w:rPr>
        <w:t>人而言)</w:t>
      </w:r>
      <w:r w:rsidR="001F3305" w:rsidRPr="006A3278">
        <w:rPr>
          <w:rStyle w:val="af"/>
          <w:rFonts w:ascii="SimSun" w:eastAsia="SimSun" w:hAnsi="SimSun" w:cs="Arial"/>
          <w:sz w:val="21"/>
        </w:rPr>
        <w:footnoteReference w:id="55"/>
      </w:r>
      <w:r w:rsidR="001F3305" w:rsidRPr="006A3278">
        <w:rPr>
          <w:rFonts w:ascii="SimSun" w:eastAsia="SimSun" w:hAnsi="SimSun" w:hint="eastAsia"/>
          <w:sz w:val="21"/>
        </w:rPr>
        <w:t>；以及侵权者</w:t>
      </w:r>
      <w:r w:rsidR="008A2C1D" w:rsidRPr="006A3278">
        <w:rPr>
          <w:rFonts w:ascii="SimSun" w:eastAsia="SimSun" w:hAnsi="SimSun" w:hint="eastAsia"/>
          <w:sz w:val="21"/>
        </w:rPr>
        <w:t>具有</w:t>
      </w:r>
      <w:r w:rsidR="001F3305" w:rsidRPr="006A3278">
        <w:rPr>
          <w:rFonts w:ascii="SimSun" w:eastAsia="SimSun" w:hAnsi="SimSun" w:hint="eastAsia"/>
          <w:sz w:val="21"/>
        </w:rPr>
        <w:t>特定的</w:t>
      </w:r>
      <w:r w:rsidR="008A2C1D" w:rsidRPr="006A3278">
        <w:rPr>
          <w:rFonts w:ascii="SimSun" w:eastAsia="SimSun" w:hAnsi="SimSun" w:hint="eastAsia"/>
          <w:sz w:val="21"/>
        </w:rPr>
        <w:t>身份</w:t>
      </w:r>
      <w:r w:rsidR="001F3305" w:rsidRPr="006A3278">
        <w:rPr>
          <w:rStyle w:val="af"/>
          <w:rFonts w:ascii="SimSun" w:eastAsia="SimSun" w:hAnsi="SimSun" w:cs="Arial"/>
          <w:sz w:val="21"/>
        </w:rPr>
        <w:footnoteReference w:id="56"/>
      </w:r>
      <w:r w:rsidR="001F3305" w:rsidRPr="006A3278">
        <w:rPr>
          <w:rFonts w:ascii="SimSun" w:eastAsia="SimSun" w:hAnsi="SimSun" w:hint="eastAsia"/>
          <w:sz w:val="21"/>
        </w:rPr>
        <w:t>。</w:t>
      </w:r>
    </w:p>
    <w:p w:rsidR="006A3278" w:rsidRPr="006A3278" w:rsidRDefault="0061371F" w:rsidP="004B2DB0">
      <w:pPr>
        <w:pStyle w:val="1"/>
        <w:keepNext w:val="0"/>
        <w:overflowPunct w:val="0"/>
        <w:spacing w:beforeLines="100" w:afterLines="50" w:after="120" w:line="340" w:lineRule="atLeast"/>
        <w:jc w:val="both"/>
        <w:rPr>
          <w:rFonts w:ascii="SimHei" w:eastAsia="SimHei" w:hAnsi="SimHei"/>
          <w:b w:val="0"/>
          <w:sz w:val="21"/>
        </w:rPr>
      </w:pPr>
      <w:r w:rsidRPr="006A3278">
        <w:rPr>
          <w:rFonts w:ascii="SimSun" w:eastAsia="SimSun" w:hAnsi="SimSun"/>
          <w:sz w:val="21"/>
        </w:rPr>
        <w:br w:type="page"/>
      </w:r>
      <w:bookmarkStart w:id="13" w:name="_Toc415232748"/>
      <w:r w:rsidR="006A3278" w:rsidRPr="006A3278">
        <w:rPr>
          <w:rFonts w:ascii="SimHei" w:eastAsia="SimHei" w:hAnsi="SimHei" w:hint="eastAsia"/>
          <w:b w:val="0"/>
          <w:sz w:val="21"/>
        </w:rPr>
        <w:lastRenderedPageBreak/>
        <w:t>三、</w:t>
      </w:r>
      <w:r w:rsidRPr="006A3278">
        <w:rPr>
          <w:rFonts w:ascii="SimHei" w:eastAsia="SimHei" w:hAnsi="SimHei"/>
          <w:b w:val="0"/>
          <w:sz w:val="21"/>
        </w:rPr>
        <w:tab/>
      </w:r>
      <w:r w:rsidR="008A2C1D" w:rsidRPr="006A3278">
        <w:rPr>
          <w:rFonts w:ascii="SimHei" w:eastAsia="SimHei" w:hAnsi="SimHei" w:hint="eastAsia"/>
          <w:b w:val="0"/>
          <w:sz w:val="21"/>
        </w:rPr>
        <w:t>可能导致限制专利权的与安全有关的措施(即“安全例外”)</w:t>
      </w:r>
      <w:bookmarkEnd w:id="13"/>
    </w:p>
    <w:p w:rsidR="006A3278" w:rsidRPr="00C77320" w:rsidRDefault="0061371F" w:rsidP="00C77320">
      <w:pPr>
        <w:pStyle w:val="2"/>
        <w:spacing w:before="0" w:afterLines="50" w:after="120" w:line="340" w:lineRule="atLeast"/>
        <w:jc w:val="both"/>
        <w:rPr>
          <w:rFonts w:ascii="SimSun" w:eastAsia="SimSun" w:hAnsi="SimSun"/>
          <w:b/>
          <w:caps w:val="0"/>
          <w:sz w:val="21"/>
        </w:rPr>
      </w:pPr>
      <w:bookmarkStart w:id="14" w:name="_Toc415232749"/>
      <w:r w:rsidRPr="00C77320">
        <w:rPr>
          <w:rFonts w:ascii="SimSun" w:eastAsia="SimSun" w:hAnsi="SimSun"/>
          <w:b/>
          <w:caps w:val="0"/>
          <w:sz w:val="21"/>
        </w:rPr>
        <w:t>A.</w:t>
      </w:r>
      <w:r w:rsidRPr="00C77320">
        <w:rPr>
          <w:rFonts w:ascii="SimSun" w:eastAsia="SimSun" w:hAnsi="SimSun"/>
          <w:b/>
          <w:caps w:val="0"/>
          <w:sz w:val="21"/>
        </w:rPr>
        <w:tab/>
      </w:r>
      <w:r w:rsidR="00ED06C0" w:rsidRPr="00C77320">
        <w:rPr>
          <w:rFonts w:ascii="SimSun" w:eastAsia="SimSun" w:hAnsi="SimSun" w:hint="eastAsia"/>
          <w:b/>
          <w:caps w:val="0"/>
          <w:sz w:val="21"/>
        </w:rPr>
        <w:t>导</w:t>
      </w:r>
      <w:r w:rsidR="003350F5">
        <w:rPr>
          <w:rFonts w:ascii="SimSun" w:eastAsia="SimSun" w:hAnsi="SimSun" w:hint="eastAsia"/>
          <w:b/>
          <w:caps w:val="0"/>
          <w:sz w:val="21"/>
        </w:rPr>
        <w:t xml:space="preserve">　</w:t>
      </w:r>
      <w:r w:rsidR="00ED06C0" w:rsidRPr="00C77320">
        <w:rPr>
          <w:rFonts w:ascii="SimSun" w:eastAsia="SimSun" w:hAnsi="SimSun" w:hint="eastAsia"/>
          <w:b/>
          <w:caps w:val="0"/>
          <w:sz w:val="21"/>
        </w:rPr>
        <w:t>言</w:t>
      </w:r>
      <w:bookmarkEnd w:id="14"/>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565167" w:rsidRPr="006A3278">
        <w:rPr>
          <w:rFonts w:ascii="SimSun" w:eastAsia="SimSun" w:hAnsi="SimSun" w:hint="eastAsia"/>
          <w:sz w:val="21"/>
        </w:rPr>
        <w:t>国家主权的概念是国际法的核心；</w:t>
      </w:r>
      <w:proofErr w:type="gramStart"/>
      <w:r w:rsidR="004855A7" w:rsidRPr="006A3278">
        <w:rPr>
          <w:rFonts w:ascii="SimSun" w:eastAsia="SimSun" w:hAnsi="SimSun" w:hint="eastAsia"/>
          <w:sz w:val="21"/>
        </w:rPr>
        <w:t>其表明</w:t>
      </w:r>
      <w:proofErr w:type="gramEnd"/>
      <w:r w:rsidR="004855A7" w:rsidRPr="006A3278">
        <w:rPr>
          <w:rFonts w:ascii="SimSun" w:eastAsia="SimSun" w:hAnsi="SimSun" w:hint="eastAsia"/>
          <w:sz w:val="21"/>
        </w:rPr>
        <w:t>每个国家都有相互平等的主权</w:t>
      </w:r>
      <w:r w:rsidR="004855A7" w:rsidRPr="006A3278">
        <w:rPr>
          <w:rStyle w:val="af"/>
          <w:rFonts w:ascii="SimSun" w:eastAsia="SimSun" w:hAnsi="SimSun" w:cs="Arial"/>
          <w:sz w:val="21"/>
        </w:rPr>
        <w:footnoteReference w:id="57"/>
      </w:r>
      <w:r w:rsidR="004855A7" w:rsidRPr="006A3278">
        <w:rPr>
          <w:rFonts w:ascii="SimSun" w:eastAsia="SimSun" w:hAnsi="SimSun" w:hint="eastAsia"/>
          <w:sz w:val="21"/>
        </w:rPr>
        <w:t>，且在其领土范围内具有最终决定权。某种意义上而言，这一概念表明</w:t>
      </w:r>
      <w:r w:rsidR="00E14A51" w:rsidRPr="006A3278">
        <w:rPr>
          <w:rFonts w:ascii="SimSun" w:eastAsia="SimSun" w:hAnsi="SimSun" w:hint="eastAsia"/>
          <w:sz w:val="21"/>
        </w:rPr>
        <w:t>，</w:t>
      </w:r>
      <w:r w:rsidR="004855A7" w:rsidRPr="006A3278">
        <w:rPr>
          <w:rFonts w:ascii="SimSun" w:eastAsia="SimSun" w:hAnsi="SimSun" w:hint="eastAsia"/>
          <w:sz w:val="21"/>
        </w:rPr>
        <w:t>每个国家在职能上</w:t>
      </w:r>
      <w:r w:rsidR="00E14A51" w:rsidRPr="006A3278">
        <w:rPr>
          <w:rFonts w:ascii="SimSun" w:eastAsia="SimSun" w:hAnsi="SimSun" w:hint="eastAsia"/>
          <w:sz w:val="21"/>
        </w:rPr>
        <w:t>具有相</w:t>
      </w:r>
      <w:r w:rsidR="004855A7" w:rsidRPr="006A3278">
        <w:rPr>
          <w:rFonts w:ascii="SimSun" w:eastAsia="SimSun" w:hAnsi="SimSun" w:hint="eastAsia"/>
          <w:sz w:val="21"/>
        </w:rPr>
        <w:t>对</w:t>
      </w:r>
      <w:r w:rsidR="00E14A51" w:rsidRPr="006A3278">
        <w:rPr>
          <w:rFonts w:ascii="SimSun" w:eastAsia="SimSun" w:hAnsi="SimSun" w:hint="eastAsia"/>
          <w:sz w:val="21"/>
        </w:rPr>
        <w:t>于</w:t>
      </w:r>
      <w:r w:rsidR="004855A7" w:rsidRPr="006A3278">
        <w:rPr>
          <w:rFonts w:ascii="SimSun" w:eastAsia="SimSun" w:hAnsi="SimSun" w:hint="eastAsia"/>
          <w:sz w:val="21"/>
        </w:rPr>
        <w:t>其他国家</w:t>
      </w:r>
      <w:r w:rsidR="00E14A51" w:rsidRPr="006A3278">
        <w:rPr>
          <w:rFonts w:ascii="SimSun" w:eastAsia="SimSun" w:hAnsi="SimSun" w:hint="eastAsia"/>
          <w:sz w:val="21"/>
        </w:rPr>
        <w:t>的</w:t>
      </w:r>
      <w:r w:rsidR="004855A7" w:rsidRPr="006A3278">
        <w:rPr>
          <w:rFonts w:ascii="SimSun" w:eastAsia="SimSun" w:hAnsi="SimSun" w:hint="eastAsia"/>
          <w:sz w:val="21"/>
        </w:rPr>
        <w:t>排他独立性</w:t>
      </w:r>
      <w:r w:rsidR="004855A7" w:rsidRPr="006A3278">
        <w:rPr>
          <w:rStyle w:val="af"/>
          <w:rFonts w:ascii="SimSun" w:eastAsia="SimSun" w:hAnsi="SimSun" w:cs="Arial"/>
          <w:sz w:val="21"/>
        </w:rPr>
        <w:footnoteReference w:id="58"/>
      </w:r>
      <w:r w:rsidR="004855A7" w:rsidRPr="006A3278">
        <w:rPr>
          <w:rFonts w:ascii="SimSun" w:eastAsia="SimSun" w:hAnsi="SimSun" w:hint="eastAsia"/>
          <w:sz w:val="21"/>
        </w:rPr>
        <w:t>。然而，由于全球化和更加深入的经济一体化，国际监管有所增</w:t>
      </w:r>
      <w:r w:rsidR="00F51350" w:rsidRPr="006A3278">
        <w:rPr>
          <w:rFonts w:ascii="SimSun" w:eastAsia="SimSun" w:hAnsi="SimSun" w:hint="eastAsia"/>
          <w:sz w:val="21"/>
        </w:rPr>
        <w:t>强</w:t>
      </w:r>
      <w:r w:rsidR="004855A7" w:rsidRPr="006A3278">
        <w:rPr>
          <w:rStyle w:val="af"/>
          <w:rFonts w:ascii="SimSun" w:eastAsia="SimSun" w:hAnsi="SimSun" w:cs="Arial"/>
          <w:sz w:val="21"/>
        </w:rPr>
        <w:footnoteReference w:id="59"/>
      </w:r>
      <w:r w:rsidR="004855A7"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4855A7" w:rsidRPr="006A3278">
        <w:rPr>
          <w:rFonts w:ascii="SimSun" w:eastAsia="SimSun" w:hAnsi="SimSun" w:hint="eastAsia"/>
          <w:sz w:val="21"/>
        </w:rPr>
        <w:t>国际贸易和国家安全之间的相互关系可以上溯到1947</w:t>
      </w:r>
      <w:r w:rsidR="0077793A" w:rsidRPr="006A3278">
        <w:rPr>
          <w:rFonts w:ascii="SimSun" w:eastAsia="SimSun" w:hAnsi="SimSun" w:hint="eastAsia"/>
          <w:sz w:val="21"/>
        </w:rPr>
        <w:t>年出现的《关税与</w:t>
      </w:r>
      <w:r w:rsidR="004855A7" w:rsidRPr="006A3278">
        <w:rPr>
          <w:rFonts w:ascii="SimSun" w:eastAsia="SimSun" w:hAnsi="SimSun" w:hint="eastAsia"/>
          <w:sz w:val="21"/>
        </w:rPr>
        <w:t>贸易总协定(GATT)》</w:t>
      </w:r>
      <w:r w:rsidR="003350F5">
        <w:rPr>
          <w:rFonts w:ascii="SimSun" w:eastAsia="SimSun" w:hAnsi="SimSun"/>
          <w:sz w:val="21"/>
        </w:rPr>
        <w:t>‍</w:t>
      </w:r>
      <w:r w:rsidR="004855A7" w:rsidRPr="006A3278">
        <w:rPr>
          <w:rStyle w:val="af"/>
          <w:rFonts w:ascii="SimSun" w:eastAsia="SimSun" w:hAnsi="SimSun" w:cs="Arial"/>
          <w:sz w:val="21"/>
        </w:rPr>
        <w:footnoteReference w:id="60"/>
      </w:r>
      <w:r w:rsidR="004855A7" w:rsidRPr="006A3278">
        <w:rPr>
          <w:rFonts w:ascii="SimSun" w:eastAsia="SimSun" w:hAnsi="SimSun" w:hint="eastAsia"/>
          <w:sz w:val="21"/>
        </w:rPr>
        <w:t>。与国家安全有关的专利相关条款也往往会出现在双边</w:t>
      </w:r>
      <w:r w:rsidR="004855A7" w:rsidRPr="006A3278">
        <w:rPr>
          <w:rFonts w:ascii="SimSun" w:eastAsia="SimSun" w:hAnsi="SimSun"/>
          <w:sz w:val="21"/>
          <w:vertAlign w:val="superscript"/>
        </w:rPr>
        <w:footnoteReference w:id="61"/>
      </w:r>
      <w:r w:rsidR="004855A7" w:rsidRPr="006A3278">
        <w:rPr>
          <w:rFonts w:ascii="SimSun" w:eastAsia="SimSun" w:hAnsi="SimSun" w:hint="eastAsia"/>
          <w:sz w:val="21"/>
        </w:rPr>
        <w:t>、地区</w:t>
      </w:r>
      <w:r w:rsidR="004855A7" w:rsidRPr="006A3278">
        <w:rPr>
          <w:rFonts w:ascii="SimSun" w:eastAsia="SimSun" w:hAnsi="SimSun"/>
          <w:sz w:val="21"/>
          <w:vertAlign w:val="superscript"/>
        </w:rPr>
        <w:footnoteReference w:id="62"/>
      </w:r>
      <w:r w:rsidR="004855A7" w:rsidRPr="006A3278">
        <w:rPr>
          <w:rFonts w:ascii="SimSun" w:eastAsia="SimSun" w:hAnsi="SimSun" w:hint="eastAsia"/>
          <w:sz w:val="21"/>
        </w:rPr>
        <w:t>和国际协议中</w:t>
      </w:r>
      <w:r w:rsidR="004855A7" w:rsidRPr="006A3278">
        <w:rPr>
          <w:rFonts w:ascii="SimSun" w:eastAsia="SimSun" w:hAnsi="SimSun"/>
          <w:sz w:val="21"/>
          <w:vertAlign w:val="superscript"/>
        </w:rPr>
        <w:footnoteReference w:id="63"/>
      </w:r>
      <w:r w:rsidR="004855A7" w:rsidRPr="006A3278">
        <w:rPr>
          <w:rFonts w:ascii="SimSun" w:eastAsia="SimSun" w:hAnsi="SimSun" w:hint="eastAsia"/>
          <w:sz w:val="21"/>
        </w:rPr>
        <w:t>。</w:t>
      </w:r>
    </w:p>
    <w:p w:rsidR="006A3278" w:rsidRPr="00C77320" w:rsidRDefault="0061371F" w:rsidP="00C77320">
      <w:pPr>
        <w:pStyle w:val="2"/>
        <w:spacing w:before="0" w:afterLines="50" w:after="120" w:line="340" w:lineRule="atLeast"/>
        <w:jc w:val="both"/>
        <w:rPr>
          <w:rFonts w:ascii="SimSun" w:eastAsia="SimSun" w:hAnsi="SimSun"/>
          <w:b/>
          <w:caps w:val="0"/>
          <w:sz w:val="21"/>
        </w:rPr>
      </w:pPr>
      <w:bookmarkStart w:id="15" w:name="_Toc415232750"/>
      <w:r w:rsidRPr="00C77320">
        <w:rPr>
          <w:rFonts w:ascii="SimSun" w:eastAsia="SimSun" w:hAnsi="SimSun"/>
          <w:b/>
          <w:caps w:val="0"/>
          <w:sz w:val="21"/>
        </w:rPr>
        <w:t>B.</w:t>
      </w:r>
      <w:r w:rsidRPr="00C77320">
        <w:rPr>
          <w:rFonts w:ascii="SimSun" w:eastAsia="SimSun" w:hAnsi="SimSun"/>
          <w:b/>
          <w:caps w:val="0"/>
          <w:sz w:val="21"/>
        </w:rPr>
        <w:tab/>
      </w:r>
      <w:r w:rsidR="00ED06C0" w:rsidRPr="00C77320">
        <w:rPr>
          <w:rFonts w:ascii="SimSun" w:eastAsia="SimSun" w:hAnsi="SimSun" w:hint="eastAsia"/>
          <w:b/>
          <w:caps w:val="0"/>
          <w:sz w:val="21"/>
        </w:rPr>
        <w:t>国际法律框架</w:t>
      </w:r>
      <w:bookmarkEnd w:id="15"/>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811CE" w:rsidRPr="006A3278">
        <w:rPr>
          <w:rFonts w:ascii="SimSun" w:eastAsia="SimSun" w:hAnsi="SimSun" w:hint="eastAsia"/>
          <w:sz w:val="21"/>
        </w:rPr>
        <w:t>有关专利的多边协议特别关注</w:t>
      </w:r>
      <w:r w:rsidR="00E76BE9" w:rsidRPr="006A3278">
        <w:rPr>
          <w:rFonts w:ascii="SimSun" w:eastAsia="SimSun" w:hAnsi="SimSun" w:hint="eastAsia"/>
          <w:sz w:val="21"/>
        </w:rPr>
        <w:t>保持缔约国</w:t>
      </w:r>
      <w:r w:rsidR="00F51350" w:rsidRPr="006A3278">
        <w:rPr>
          <w:rFonts w:ascii="SimSun" w:eastAsia="SimSun" w:hAnsi="SimSun" w:hint="eastAsia"/>
          <w:sz w:val="21"/>
        </w:rPr>
        <w:t>的必要自由，使之</w:t>
      </w:r>
      <w:r w:rsidR="00E76BE9" w:rsidRPr="006A3278">
        <w:rPr>
          <w:rFonts w:ascii="SimSun" w:eastAsia="SimSun" w:hAnsi="SimSun" w:hint="eastAsia"/>
          <w:sz w:val="21"/>
        </w:rPr>
        <w:t>采取其认为恰当的措施来保护国家安全利益。</w:t>
      </w:r>
      <w:r w:rsidR="00C858E9" w:rsidRPr="006A3278">
        <w:rPr>
          <w:rFonts w:ascii="SimSun" w:eastAsia="SimSun" w:hAnsi="SimSun" w:hint="eastAsia"/>
          <w:sz w:val="21"/>
        </w:rPr>
        <w:t>在WIPO</w:t>
      </w:r>
      <w:r w:rsidR="00BC54E2" w:rsidRPr="006A3278">
        <w:rPr>
          <w:rFonts w:ascii="SimSun" w:eastAsia="SimSun" w:hAnsi="SimSun" w:hint="eastAsia"/>
          <w:sz w:val="21"/>
        </w:rPr>
        <w:t>管理</w:t>
      </w:r>
      <w:r w:rsidR="00D877F9" w:rsidRPr="006A3278">
        <w:rPr>
          <w:rFonts w:ascii="SimSun" w:eastAsia="SimSun" w:hAnsi="SimSun" w:hint="eastAsia"/>
          <w:sz w:val="21"/>
        </w:rPr>
        <w:t>的条约中有</w:t>
      </w:r>
      <w:r w:rsidR="00C858E9" w:rsidRPr="006A3278">
        <w:rPr>
          <w:rFonts w:ascii="SimSun" w:eastAsia="SimSun" w:hAnsi="SimSun" w:hint="eastAsia"/>
          <w:sz w:val="21"/>
        </w:rPr>
        <w:t>这类规定，如《专利合作条约》</w:t>
      </w:r>
      <w:r w:rsidR="003350F5" w:rsidRPr="006A3278">
        <w:rPr>
          <w:rFonts w:ascii="SimSun" w:eastAsia="SimSun" w:hAnsi="SimSun" w:hint="eastAsia"/>
          <w:sz w:val="21"/>
        </w:rPr>
        <w:t>(PCT)</w:t>
      </w:r>
      <w:r w:rsidR="00C858E9" w:rsidRPr="006A3278">
        <w:rPr>
          <w:rFonts w:ascii="SimSun" w:eastAsia="SimSun" w:hAnsi="SimSun" w:hint="eastAsia"/>
          <w:sz w:val="21"/>
        </w:rPr>
        <w:t>、《</w:t>
      </w:r>
      <w:r w:rsidR="00D877F9" w:rsidRPr="006A3278">
        <w:rPr>
          <w:rFonts w:ascii="SimSun" w:eastAsia="SimSun" w:hAnsi="SimSun" w:hint="eastAsia"/>
          <w:sz w:val="21"/>
        </w:rPr>
        <w:t>国际承认用于专利程序的微生物保存</w:t>
      </w:r>
      <w:r w:rsidR="00C858E9" w:rsidRPr="006A3278">
        <w:rPr>
          <w:rFonts w:ascii="SimSun" w:eastAsia="SimSun" w:hAnsi="SimSun" w:hint="eastAsia"/>
          <w:sz w:val="21"/>
        </w:rPr>
        <w:t>布达佩斯</w:t>
      </w:r>
      <w:r w:rsidR="00D877F9" w:rsidRPr="006A3278">
        <w:rPr>
          <w:rFonts w:ascii="SimSun" w:eastAsia="SimSun" w:hAnsi="SimSun" w:hint="eastAsia"/>
          <w:sz w:val="21"/>
        </w:rPr>
        <w:t>条约</w:t>
      </w:r>
      <w:r w:rsidR="00C858E9" w:rsidRPr="006A3278">
        <w:rPr>
          <w:rFonts w:ascii="SimSun" w:eastAsia="SimSun" w:hAnsi="SimSun" w:hint="eastAsia"/>
          <w:sz w:val="21"/>
        </w:rPr>
        <w:t>(布达佩斯条约)</w:t>
      </w:r>
      <w:r w:rsidR="00D877F9" w:rsidRPr="006A3278">
        <w:rPr>
          <w:rFonts w:ascii="SimSun" w:eastAsia="SimSun" w:hAnsi="SimSun" w:hint="eastAsia"/>
          <w:sz w:val="21"/>
        </w:rPr>
        <w:t>》及</w:t>
      </w:r>
      <w:r w:rsidR="00C858E9" w:rsidRPr="006A3278">
        <w:rPr>
          <w:rFonts w:ascii="SimSun" w:eastAsia="SimSun" w:hAnsi="SimSun" w:hint="eastAsia"/>
          <w:sz w:val="21"/>
        </w:rPr>
        <w:t>《专利法条约》</w:t>
      </w:r>
      <w:r w:rsidR="003350F5" w:rsidRPr="006A3278">
        <w:rPr>
          <w:rFonts w:ascii="SimSun" w:eastAsia="SimSun" w:hAnsi="SimSun" w:hint="eastAsia"/>
          <w:sz w:val="21"/>
        </w:rPr>
        <w:t>(PLT)</w:t>
      </w:r>
      <w:r w:rsidR="00C858E9" w:rsidRPr="006A3278">
        <w:rPr>
          <w:rFonts w:ascii="SimSun" w:eastAsia="SimSun" w:hAnsi="SimSun" w:hint="eastAsia"/>
          <w:sz w:val="21"/>
        </w:rPr>
        <w:t>，</w:t>
      </w:r>
      <w:r w:rsidR="00D877F9" w:rsidRPr="006A3278">
        <w:rPr>
          <w:rFonts w:ascii="SimSun" w:eastAsia="SimSun" w:hAnsi="SimSun" w:hint="eastAsia"/>
          <w:sz w:val="21"/>
        </w:rPr>
        <w:t>此外</w:t>
      </w:r>
      <w:r w:rsidR="00C858E9" w:rsidRPr="006A3278">
        <w:rPr>
          <w:rFonts w:ascii="SimSun" w:eastAsia="SimSun" w:hAnsi="SimSun" w:hint="eastAsia"/>
          <w:sz w:val="21"/>
        </w:rPr>
        <w:t>在《TRIPS协定》中也有所规定。</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D877F9" w:rsidRPr="006A3278">
        <w:rPr>
          <w:rFonts w:ascii="SimSun" w:eastAsia="SimSun" w:hAnsi="SimSun" w:hint="eastAsia"/>
          <w:sz w:val="21"/>
        </w:rPr>
        <w:t>关于PCT，第27(8)条规定，</w:t>
      </w:r>
      <w:r w:rsidR="003312C2" w:rsidRPr="006A3278">
        <w:rPr>
          <w:rFonts w:ascii="SimSun" w:eastAsia="SimSun" w:hAnsi="SimSun" w:hint="eastAsia"/>
          <w:sz w:val="21"/>
        </w:rPr>
        <w:t>条约中</w:t>
      </w:r>
      <w:r w:rsidR="003312C2" w:rsidRPr="006A3278">
        <w:rPr>
          <w:rFonts w:ascii="SimSun" w:eastAsia="SimSun" w:hAnsi="SimSun"/>
          <w:sz w:val="21"/>
        </w:rPr>
        <w:t>没有一项规定</w:t>
      </w:r>
      <w:r w:rsidR="003312C2" w:rsidRPr="006A3278">
        <w:rPr>
          <w:rFonts w:ascii="SimSun" w:eastAsia="SimSun" w:hAnsi="SimSun" w:hint="eastAsia"/>
          <w:sz w:val="21"/>
        </w:rPr>
        <w:t>会</w:t>
      </w:r>
      <w:r w:rsidR="003312C2" w:rsidRPr="006A3278">
        <w:rPr>
          <w:rFonts w:ascii="SimSun" w:eastAsia="SimSun" w:hAnsi="SimSun"/>
          <w:sz w:val="21"/>
        </w:rPr>
        <w:t>限制任何缔约国</w:t>
      </w:r>
      <w:r w:rsidR="003312C2" w:rsidRPr="006A3278">
        <w:rPr>
          <w:rFonts w:ascii="SimSun" w:eastAsia="SimSun" w:hAnsi="SimSun" w:hint="eastAsia"/>
          <w:sz w:val="21"/>
        </w:rPr>
        <w:t>“</w:t>
      </w:r>
      <w:r w:rsidR="003312C2" w:rsidRPr="006A3278">
        <w:rPr>
          <w:rFonts w:ascii="SimSun" w:eastAsia="SimSun" w:hAnsi="SimSun"/>
          <w:sz w:val="21"/>
        </w:rPr>
        <w:t>为维护其国家安全而采用其认为必要的措施</w:t>
      </w:r>
      <w:r w:rsidR="003312C2" w:rsidRPr="006A3278">
        <w:rPr>
          <w:rFonts w:ascii="SimSun" w:eastAsia="SimSun" w:hAnsi="SimSun" w:hint="eastAsia"/>
          <w:sz w:val="21"/>
        </w:rPr>
        <w:t>”；</w:t>
      </w:r>
      <w:r w:rsidR="00FD1059" w:rsidRPr="006A3278">
        <w:rPr>
          <w:rFonts w:ascii="SimSun" w:eastAsia="SimSun" w:hAnsi="SimSun" w:hint="eastAsia"/>
          <w:sz w:val="21"/>
        </w:rPr>
        <w:t>此外，《PCT</w:t>
      </w:r>
      <w:r w:rsidR="003312C2" w:rsidRPr="006A3278">
        <w:rPr>
          <w:rFonts w:ascii="SimSun" w:eastAsia="SimSun" w:hAnsi="SimSun" w:hint="eastAsia"/>
          <w:sz w:val="21"/>
        </w:rPr>
        <w:t>实施</w:t>
      </w:r>
      <w:r w:rsidR="00FD1059" w:rsidRPr="006A3278">
        <w:rPr>
          <w:rFonts w:ascii="SimSun" w:eastAsia="SimSun" w:hAnsi="SimSun" w:hint="eastAsia"/>
          <w:sz w:val="21"/>
        </w:rPr>
        <w:t>细则》第22.1(a)条规定，</w:t>
      </w:r>
      <w:r w:rsidR="00E651E1" w:rsidRPr="006A3278">
        <w:rPr>
          <w:rFonts w:ascii="SimSun" w:eastAsia="SimSun" w:hAnsi="SimSun" w:hint="eastAsia"/>
          <w:sz w:val="21"/>
        </w:rPr>
        <w:t>根据</w:t>
      </w:r>
      <w:r w:rsidR="0044098E" w:rsidRPr="006A3278">
        <w:rPr>
          <w:rFonts w:ascii="SimSun" w:eastAsia="SimSun" w:hAnsi="SimSun"/>
          <w:sz w:val="21"/>
        </w:rPr>
        <w:t>有关国家安全的规定</w:t>
      </w:r>
      <w:r w:rsidR="00E651E1" w:rsidRPr="006A3278">
        <w:rPr>
          <w:rFonts w:ascii="SimSun" w:eastAsia="SimSun" w:hAnsi="SimSun" w:hint="eastAsia"/>
          <w:sz w:val="21"/>
        </w:rPr>
        <w:t>，</w:t>
      </w:r>
      <w:r w:rsidR="00F51350" w:rsidRPr="006A3278">
        <w:rPr>
          <w:rFonts w:ascii="SimSun" w:eastAsia="SimSun" w:hAnsi="SimSun" w:hint="eastAsia"/>
          <w:sz w:val="21"/>
        </w:rPr>
        <w:t>可以阻止</w:t>
      </w:r>
      <w:r w:rsidR="00E651E1" w:rsidRPr="006A3278">
        <w:rPr>
          <w:rFonts w:ascii="SimSun" w:eastAsia="SimSun" w:hAnsi="SimSun" w:hint="eastAsia"/>
          <w:sz w:val="21"/>
        </w:rPr>
        <w:t>受理局</w:t>
      </w:r>
      <w:r w:rsidR="0044098E" w:rsidRPr="006A3278">
        <w:rPr>
          <w:rFonts w:ascii="SimSun" w:eastAsia="SimSun" w:hAnsi="SimSun"/>
          <w:sz w:val="21"/>
        </w:rPr>
        <w:t>将</w:t>
      </w:r>
      <w:r w:rsidR="00E651E1" w:rsidRPr="006A3278">
        <w:rPr>
          <w:rFonts w:ascii="SimSun" w:eastAsia="SimSun" w:hAnsi="SimSun" w:hint="eastAsia"/>
          <w:sz w:val="21"/>
        </w:rPr>
        <w:t>国际申请的</w:t>
      </w:r>
      <w:r w:rsidR="0044098E" w:rsidRPr="006A3278">
        <w:rPr>
          <w:rFonts w:ascii="SimSun" w:eastAsia="SimSun" w:hAnsi="SimSun"/>
          <w:sz w:val="21"/>
        </w:rPr>
        <w:t>登记本传送给国际局</w:t>
      </w:r>
      <w:r w:rsidR="001516B3" w:rsidRPr="006A3278">
        <w:rPr>
          <w:rFonts w:ascii="SimSun" w:eastAsia="SimSun" w:hAnsi="SimSun" w:hint="eastAsia"/>
          <w:sz w:val="21"/>
        </w:rPr>
        <w:t>。因此，根据PCT的规定，</w:t>
      </w:r>
      <w:r w:rsidR="00BC54EB" w:rsidRPr="006A3278">
        <w:rPr>
          <w:rFonts w:ascii="SimSun" w:eastAsia="SimSun" w:hAnsi="SimSun" w:hint="eastAsia"/>
          <w:sz w:val="21"/>
        </w:rPr>
        <w:t>缔约国有基本</w:t>
      </w:r>
      <w:r w:rsidR="00617EB7" w:rsidRPr="006A3278">
        <w:rPr>
          <w:rFonts w:ascii="SimSun" w:eastAsia="SimSun" w:hAnsi="SimSun" w:hint="eastAsia"/>
          <w:sz w:val="21"/>
        </w:rPr>
        <w:t>的灵活性</w:t>
      </w:r>
      <w:r w:rsidR="00BC54EB" w:rsidRPr="006A3278">
        <w:rPr>
          <w:rFonts w:ascii="SimSun" w:eastAsia="SimSun" w:hAnsi="SimSun" w:hint="eastAsia"/>
          <w:sz w:val="21"/>
        </w:rPr>
        <w:t>在其国内专利法中</w:t>
      </w:r>
      <w:proofErr w:type="gramStart"/>
      <w:r w:rsidR="00BC54EB" w:rsidRPr="006A3278">
        <w:rPr>
          <w:rFonts w:ascii="SimSun" w:eastAsia="SimSun" w:hAnsi="SimSun" w:hint="eastAsia"/>
          <w:sz w:val="21"/>
        </w:rPr>
        <w:t>作出</w:t>
      </w:r>
      <w:proofErr w:type="gramEnd"/>
      <w:r w:rsidR="00BC54EB" w:rsidRPr="006A3278">
        <w:rPr>
          <w:rFonts w:ascii="SimSun" w:eastAsia="SimSun" w:hAnsi="SimSun" w:hint="eastAsia"/>
          <w:sz w:val="21"/>
        </w:rPr>
        <w:t>规定，以保护国家安全，如可规定允许专利局作为国际申请的受理局在主管国家机构予以准许之前不传送登记本</w:t>
      </w:r>
      <w:r w:rsidR="00BC54EB" w:rsidRPr="006A3278">
        <w:rPr>
          <w:rFonts w:ascii="SimSun" w:eastAsia="SimSun" w:hAnsi="SimSun"/>
          <w:sz w:val="21"/>
          <w:vertAlign w:val="superscript"/>
        </w:rPr>
        <w:footnoteReference w:id="64"/>
      </w:r>
      <w:r w:rsidR="00BC54EB"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BC54EB" w:rsidRPr="006A3278">
        <w:rPr>
          <w:rFonts w:ascii="SimSun" w:eastAsia="SimSun" w:hAnsi="SimSun" w:hint="eastAsia"/>
          <w:sz w:val="21"/>
        </w:rPr>
        <w:t>关于WIPO</w:t>
      </w:r>
      <w:r w:rsidR="00BC54E2" w:rsidRPr="006A3278">
        <w:rPr>
          <w:rFonts w:ascii="SimSun" w:eastAsia="SimSun" w:hAnsi="SimSun" w:hint="eastAsia"/>
          <w:sz w:val="21"/>
        </w:rPr>
        <w:t>管理</w:t>
      </w:r>
      <w:r w:rsidR="00BC54EB" w:rsidRPr="006A3278">
        <w:rPr>
          <w:rFonts w:ascii="SimSun" w:eastAsia="SimSun" w:hAnsi="SimSun" w:hint="eastAsia"/>
          <w:sz w:val="21"/>
        </w:rPr>
        <w:t>的其他条约，情形如下：一方面，《布达佩斯条约》第5条规定，</w:t>
      </w:r>
      <w:r w:rsidR="00BC54E2" w:rsidRPr="006A3278">
        <w:rPr>
          <w:rFonts w:ascii="SimSun" w:eastAsia="SimSun" w:hAnsi="SimSun" w:hint="eastAsia"/>
          <w:sz w:val="21"/>
        </w:rPr>
        <w:t>根据本条约保藏或将要保藏的微生物自条约缔约国领土输出或向其领土输入时，在某些情况下因国家安全原因，可对此类输出或输入进行限制</w:t>
      </w:r>
      <w:r w:rsidR="004E077B" w:rsidRPr="006A3278">
        <w:rPr>
          <w:rStyle w:val="af"/>
          <w:rFonts w:ascii="SimSun" w:eastAsia="SimSun" w:hAnsi="SimSun" w:cs="Arial"/>
          <w:sz w:val="21"/>
        </w:rPr>
        <w:footnoteReference w:id="65"/>
      </w:r>
      <w:r w:rsidR="004E077B" w:rsidRPr="006A3278">
        <w:rPr>
          <w:rFonts w:ascii="SimSun" w:eastAsia="SimSun" w:hAnsi="SimSun" w:hint="eastAsia"/>
          <w:sz w:val="21"/>
        </w:rPr>
        <w:t>，而另一方面，PLT包含有</w:t>
      </w:r>
      <w:r w:rsidR="00F51350" w:rsidRPr="006A3278">
        <w:rPr>
          <w:rFonts w:ascii="SimSun" w:eastAsia="SimSun" w:hAnsi="SimSun" w:hint="eastAsia"/>
          <w:sz w:val="21"/>
        </w:rPr>
        <w:t>笼统起草的</w:t>
      </w:r>
      <w:r w:rsidR="004E077B" w:rsidRPr="006A3278">
        <w:rPr>
          <w:rFonts w:ascii="SimSun" w:eastAsia="SimSun" w:hAnsi="SimSun" w:hint="eastAsia"/>
          <w:sz w:val="21"/>
        </w:rPr>
        <w:t>“安全例外”(第4条)：“</w:t>
      </w:r>
      <w:r w:rsidR="00BC54E2" w:rsidRPr="006A3278">
        <w:rPr>
          <w:rFonts w:ascii="SimSun" w:eastAsia="SimSun" w:hAnsi="SimSun" w:cs="SimSun" w:hint="eastAsia"/>
          <w:sz w:val="21"/>
        </w:rPr>
        <w:t>本条约</w:t>
      </w:r>
      <w:r w:rsidR="00BC54E2" w:rsidRPr="006A3278">
        <w:rPr>
          <w:rFonts w:ascii="SimSun" w:eastAsia="SimSun" w:hAnsi="SimSun" w:cs="SimSun" w:hint="eastAsia"/>
          <w:sz w:val="21"/>
        </w:rPr>
        <w:lastRenderedPageBreak/>
        <w:t>和实施细则的任何内容均不得限制缔约方采取它认为是为保护基本安全利益所必需采取的任何行动的自由。</w:t>
      </w:r>
      <w:r w:rsidR="004E077B"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2B5FDB" w:rsidRPr="006A3278">
        <w:rPr>
          <w:rFonts w:ascii="SimSun" w:eastAsia="SimSun" w:hAnsi="SimSun" w:hint="eastAsia"/>
          <w:sz w:val="21"/>
        </w:rPr>
        <w:t>最后，《TRIPS协定》第73条规定</w:t>
      </w:r>
      <w:r w:rsidR="00AB4431" w:rsidRPr="006A3278">
        <w:rPr>
          <w:rFonts w:ascii="SimSun" w:eastAsia="SimSun" w:hAnsi="SimSun" w:hint="eastAsia"/>
          <w:sz w:val="21"/>
        </w:rPr>
        <w:t>了针对被认为事关基本国家安全利益的事项的一般性例外</w:t>
      </w:r>
      <w:r w:rsidR="005902D1" w:rsidRPr="006A3278">
        <w:rPr>
          <w:rFonts w:ascii="SimSun" w:eastAsia="SimSun" w:hAnsi="SimSun"/>
          <w:sz w:val="21"/>
          <w:vertAlign w:val="superscript"/>
        </w:rPr>
        <w:footnoteReference w:id="66"/>
      </w:r>
      <w:r w:rsidR="005902D1" w:rsidRPr="006A3278">
        <w:rPr>
          <w:rFonts w:ascii="SimSun" w:eastAsia="SimSun" w:hAnsi="SimSun" w:hint="eastAsia"/>
          <w:sz w:val="21"/>
        </w:rPr>
        <w:t>。</w:t>
      </w:r>
      <w:r w:rsidR="00BC747B" w:rsidRPr="006A3278">
        <w:rPr>
          <w:rFonts w:ascii="SimSun" w:eastAsia="SimSun" w:hAnsi="SimSun" w:hint="eastAsia"/>
          <w:sz w:val="21"/>
        </w:rPr>
        <w:t>该条规定了安全例外的三种依据，即</w:t>
      </w:r>
      <w:r w:rsidR="00AB4431" w:rsidRPr="006A3278">
        <w:rPr>
          <w:rFonts w:ascii="SimSun" w:eastAsia="SimSun" w:hAnsi="SimSun" w:hint="eastAsia"/>
          <w:sz w:val="21"/>
        </w:rPr>
        <w:t>限制</w:t>
      </w:r>
      <w:r w:rsidR="00F51350" w:rsidRPr="006A3278">
        <w:rPr>
          <w:rFonts w:ascii="SimSun" w:eastAsia="SimSun" w:hAnsi="SimSun" w:hint="eastAsia"/>
          <w:sz w:val="21"/>
        </w:rPr>
        <w:t>披露违反</w:t>
      </w:r>
      <w:r w:rsidR="00AB4431" w:rsidRPr="006A3278">
        <w:rPr>
          <w:rFonts w:ascii="SimSun" w:eastAsia="SimSun" w:hAnsi="SimSun" w:hint="eastAsia"/>
          <w:sz w:val="21"/>
        </w:rPr>
        <w:t>国家基本安全利益的信</w:t>
      </w:r>
      <w:r w:rsidR="00336518" w:rsidRPr="006A3278">
        <w:rPr>
          <w:rFonts w:ascii="SimSun" w:eastAsia="SimSun" w:hAnsi="SimSun" w:hint="eastAsia"/>
          <w:sz w:val="21"/>
        </w:rPr>
        <w:t>息；采取被认为对保护基本安全利益而言是必要的行动；以及成员</w:t>
      </w:r>
      <w:r w:rsidR="00AB4431" w:rsidRPr="006A3278">
        <w:rPr>
          <w:rFonts w:ascii="SimSun" w:eastAsia="SimSun" w:hAnsi="SimSun" w:hint="eastAsia"/>
          <w:sz w:val="21"/>
        </w:rPr>
        <w:t>履行联合国宪章所赋予的义务，为维护世界和平</w:t>
      </w:r>
      <w:r w:rsidR="00F54701" w:rsidRPr="006A3278">
        <w:rPr>
          <w:rFonts w:ascii="SimSun" w:eastAsia="SimSun" w:hAnsi="SimSun" w:hint="eastAsia"/>
          <w:sz w:val="21"/>
        </w:rPr>
        <w:t>与</w:t>
      </w:r>
      <w:r w:rsidR="00AB4431" w:rsidRPr="006A3278">
        <w:rPr>
          <w:rFonts w:ascii="SimSun" w:eastAsia="SimSun" w:hAnsi="SimSun" w:hint="eastAsia"/>
          <w:sz w:val="21"/>
        </w:rPr>
        <w:t>安全而采取的行动</w:t>
      </w:r>
      <w:r w:rsidR="00BC747B"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BC747B" w:rsidRPr="006A3278">
        <w:rPr>
          <w:rFonts w:ascii="SimSun" w:eastAsia="SimSun" w:hAnsi="SimSun" w:hint="eastAsia"/>
          <w:sz w:val="21"/>
        </w:rPr>
        <w:t>关于哪些内容可被视为“基本安全利益”，一些作者认为</w:t>
      </w:r>
      <w:r w:rsidR="002B5FDB" w:rsidRPr="006A3278">
        <w:rPr>
          <w:rFonts w:ascii="SimSun" w:eastAsia="SimSun" w:hAnsi="SimSun" w:hint="eastAsia"/>
          <w:sz w:val="21"/>
        </w:rPr>
        <w:t>，每个WTO成员国</w:t>
      </w:r>
      <w:r w:rsidR="00BC747B" w:rsidRPr="006A3278">
        <w:rPr>
          <w:rFonts w:ascii="SimSun" w:eastAsia="SimSun" w:hAnsi="SimSun" w:hint="eastAsia"/>
          <w:sz w:val="21"/>
        </w:rPr>
        <w:t>可自行判断</w:t>
      </w:r>
      <w:r w:rsidR="00044E2D" w:rsidRPr="006A3278">
        <w:rPr>
          <w:rFonts w:ascii="SimSun" w:eastAsia="SimSun" w:hAnsi="SimSun" w:hint="eastAsia"/>
          <w:sz w:val="21"/>
        </w:rPr>
        <w:t>，</w:t>
      </w:r>
      <w:r w:rsidR="00BC747B" w:rsidRPr="006A3278">
        <w:rPr>
          <w:rFonts w:ascii="SimSun" w:eastAsia="SimSun" w:hAnsi="SimSun" w:hint="eastAsia"/>
          <w:sz w:val="21"/>
        </w:rPr>
        <w:t>确定何为“基本安全利益”</w:t>
      </w:r>
      <w:r w:rsidR="00BC747B" w:rsidRPr="006A3278">
        <w:rPr>
          <w:rStyle w:val="af"/>
          <w:rFonts w:ascii="SimSun" w:eastAsia="SimSun" w:hAnsi="SimSun" w:cs="Arial"/>
          <w:sz w:val="21"/>
        </w:rPr>
        <w:footnoteReference w:id="67"/>
      </w:r>
      <w:r w:rsidR="00BC747B" w:rsidRPr="006A3278">
        <w:rPr>
          <w:rFonts w:ascii="SimSun" w:eastAsia="SimSun" w:hAnsi="SimSun" w:hint="eastAsia"/>
          <w:sz w:val="21"/>
        </w:rPr>
        <w:t>。因此，其建议，这不应成为WTO</w:t>
      </w:r>
      <w:r w:rsidR="00FB67EB" w:rsidRPr="006A3278">
        <w:rPr>
          <w:rFonts w:ascii="SimSun" w:eastAsia="SimSun" w:hAnsi="SimSun" w:hint="eastAsia"/>
          <w:sz w:val="21"/>
        </w:rPr>
        <w:t>争议解决谅解</w:t>
      </w:r>
      <w:r w:rsidR="00BC747B" w:rsidRPr="006A3278">
        <w:rPr>
          <w:rFonts w:ascii="SimSun" w:eastAsia="SimSun" w:hAnsi="SimSun" w:hint="eastAsia"/>
          <w:sz w:val="21"/>
        </w:rPr>
        <w:t>(DSU)的依据，即后者不适合</w:t>
      </w:r>
      <w:r w:rsidR="00044E2D" w:rsidRPr="006A3278">
        <w:rPr>
          <w:rFonts w:ascii="SimSun" w:eastAsia="SimSun" w:hAnsi="SimSun" w:hint="eastAsia"/>
          <w:sz w:val="21"/>
        </w:rPr>
        <w:t>用</w:t>
      </w:r>
      <w:r w:rsidR="00BC747B" w:rsidRPr="006A3278">
        <w:rPr>
          <w:rFonts w:ascii="SimSun" w:eastAsia="SimSun" w:hAnsi="SimSun" w:hint="eastAsia"/>
          <w:sz w:val="21"/>
        </w:rPr>
        <w:t>来决定成员国根据第73条采用安全措施的理由是否</w:t>
      </w:r>
      <w:r w:rsidR="00044E2D" w:rsidRPr="006A3278">
        <w:rPr>
          <w:rFonts w:ascii="SimSun" w:eastAsia="SimSun" w:hAnsi="SimSun" w:hint="eastAsia"/>
          <w:sz w:val="21"/>
        </w:rPr>
        <w:t>确实</w:t>
      </w:r>
      <w:r w:rsidR="00BC747B" w:rsidRPr="006A3278">
        <w:rPr>
          <w:rFonts w:ascii="SimSun" w:eastAsia="SimSun" w:hAnsi="SimSun" w:hint="eastAsia"/>
          <w:sz w:val="21"/>
        </w:rPr>
        <w:t>符合“基本安全利益”。</w:t>
      </w:r>
      <w:r w:rsidR="00096569" w:rsidRPr="006A3278">
        <w:rPr>
          <w:rFonts w:ascii="SimSun" w:eastAsia="SimSun" w:hAnsi="SimSun" w:hint="eastAsia"/>
          <w:sz w:val="21"/>
        </w:rPr>
        <w:t>WTO并未被广泛视为处理这类争议的论坛</w:t>
      </w:r>
      <w:r w:rsidR="00FB67EB" w:rsidRPr="006A3278">
        <w:rPr>
          <w:rStyle w:val="af"/>
          <w:rFonts w:ascii="SimSun" w:eastAsia="SimSun" w:hAnsi="SimSun" w:cs="Arial"/>
          <w:sz w:val="21"/>
        </w:rPr>
        <w:footnoteReference w:id="68"/>
      </w:r>
      <w:r w:rsidR="00FB67EB" w:rsidRPr="006A3278">
        <w:rPr>
          <w:rFonts w:ascii="SimSun" w:eastAsia="SimSun" w:hAnsi="SimSun" w:hint="eastAsia"/>
          <w:sz w:val="21"/>
        </w:rPr>
        <w:t>，</w:t>
      </w:r>
      <w:r w:rsidR="001C5B92" w:rsidRPr="006A3278">
        <w:rPr>
          <w:rFonts w:ascii="SimSun" w:eastAsia="SimSun" w:hAnsi="SimSun" w:hint="eastAsia"/>
          <w:sz w:val="21"/>
        </w:rPr>
        <w:t>与GATT 1947一样</w:t>
      </w:r>
      <w:r w:rsidR="00BC747B" w:rsidRPr="006A3278">
        <w:rPr>
          <w:rStyle w:val="af"/>
          <w:rFonts w:ascii="SimSun" w:eastAsia="SimSun" w:hAnsi="SimSun" w:cs="Arial"/>
          <w:sz w:val="21"/>
        </w:rPr>
        <w:footnoteReference w:id="69"/>
      </w:r>
      <w:r w:rsidR="00BC747B" w:rsidRPr="006A3278">
        <w:rPr>
          <w:rFonts w:ascii="SimSun" w:eastAsia="SimSun" w:hAnsi="SimSun" w:hint="eastAsia"/>
          <w:sz w:val="21"/>
        </w:rPr>
        <w:t>。</w:t>
      </w:r>
    </w:p>
    <w:p w:rsidR="006A3278" w:rsidRPr="00C77320" w:rsidRDefault="0061371F" w:rsidP="00C77320">
      <w:pPr>
        <w:pStyle w:val="2"/>
        <w:spacing w:before="0" w:afterLines="50" w:after="120" w:line="340" w:lineRule="atLeast"/>
        <w:jc w:val="both"/>
        <w:rPr>
          <w:rFonts w:ascii="SimSun" w:eastAsia="SimSun" w:hAnsi="SimSun"/>
          <w:b/>
          <w:caps w:val="0"/>
          <w:sz w:val="21"/>
        </w:rPr>
      </w:pPr>
      <w:bookmarkStart w:id="16" w:name="_Toc415232751"/>
      <w:r w:rsidRPr="00C77320">
        <w:rPr>
          <w:rFonts w:ascii="SimSun" w:eastAsia="SimSun" w:hAnsi="SimSun"/>
          <w:b/>
          <w:caps w:val="0"/>
          <w:sz w:val="21"/>
        </w:rPr>
        <w:t>C.</w:t>
      </w:r>
      <w:r w:rsidRPr="00C77320">
        <w:rPr>
          <w:rFonts w:ascii="SimSun" w:eastAsia="SimSun" w:hAnsi="SimSun"/>
          <w:b/>
          <w:caps w:val="0"/>
          <w:sz w:val="21"/>
        </w:rPr>
        <w:tab/>
      </w:r>
      <w:r w:rsidR="00ED06C0" w:rsidRPr="00C77320">
        <w:rPr>
          <w:rFonts w:ascii="SimSun" w:eastAsia="SimSun" w:hAnsi="SimSun" w:hint="eastAsia"/>
          <w:b/>
          <w:caps w:val="0"/>
          <w:sz w:val="21"/>
        </w:rPr>
        <w:t>国家层面的落实</w:t>
      </w:r>
      <w:bookmarkEnd w:id="16"/>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C73A0" w:rsidRPr="006A3278">
        <w:rPr>
          <w:rFonts w:ascii="SimSun" w:eastAsia="SimSun" w:hAnsi="SimSun" w:hint="eastAsia"/>
          <w:sz w:val="21"/>
        </w:rPr>
        <w:t>根据《TRIPS协定》第73条规定，成员国可决定是否在其国内立法中引入所谓的“安全例外”。特别</w:t>
      </w:r>
      <w:r w:rsidR="00044E2D" w:rsidRPr="006A3278">
        <w:rPr>
          <w:rFonts w:ascii="SimSun" w:eastAsia="SimSun" w:hAnsi="SimSun" w:hint="eastAsia"/>
          <w:sz w:val="21"/>
        </w:rPr>
        <w:t>是</w:t>
      </w:r>
      <w:r w:rsidR="003C73A0" w:rsidRPr="006A3278">
        <w:rPr>
          <w:rFonts w:ascii="SimSun" w:eastAsia="SimSun" w:hAnsi="SimSun" w:hint="eastAsia"/>
          <w:sz w:val="21"/>
        </w:rPr>
        <w:t>关于专利立法，此类措施存在着不同</w:t>
      </w:r>
      <w:r w:rsidR="0047163F" w:rsidRPr="006A3278">
        <w:rPr>
          <w:rFonts w:ascii="SimSun" w:eastAsia="SimSun" w:hAnsi="SimSun" w:hint="eastAsia"/>
          <w:sz w:val="21"/>
        </w:rPr>
        <w:t>的方面：一方面，涉及有关专利审查的安全措施，而另一方面，则涉及</w:t>
      </w:r>
      <w:r w:rsidR="003C73A0" w:rsidRPr="006A3278">
        <w:rPr>
          <w:rFonts w:ascii="SimSun" w:eastAsia="SimSun" w:hAnsi="SimSun" w:hint="eastAsia"/>
          <w:sz w:val="21"/>
        </w:rPr>
        <w:t>有关从</w:t>
      </w:r>
      <w:proofErr w:type="gramStart"/>
      <w:r w:rsidR="003C73A0" w:rsidRPr="006A3278">
        <w:rPr>
          <w:rFonts w:ascii="SimSun" w:eastAsia="SimSun" w:hAnsi="SimSun" w:hint="eastAsia"/>
          <w:sz w:val="21"/>
        </w:rPr>
        <w:t>可专利</w:t>
      </w:r>
      <w:proofErr w:type="gramEnd"/>
      <w:r w:rsidR="003C73A0" w:rsidRPr="006A3278">
        <w:rPr>
          <w:rFonts w:ascii="SimSun" w:eastAsia="SimSun" w:hAnsi="SimSun" w:hint="eastAsia"/>
          <w:sz w:val="21"/>
        </w:rPr>
        <w:t>性中排除某些内容的措施以及与原子能相关的发明领域的其他</w:t>
      </w:r>
      <w:proofErr w:type="gramStart"/>
      <w:r w:rsidR="003C73A0" w:rsidRPr="006A3278">
        <w:rPr>
          <w:rFonts w:ascii="SimSun" w:eastAsia="SimSun" w:hAnsi="SimSun" w:hint="eastAsia"/>
          <w:sz w:val="21"/>
        </w:rPr>
        <w:t>措</w:t>
      </w:r>
      <w:proofErr w:type="gramEnd"/>
      <w:r w:rsidR="003350F5">
        <w:rPr>
          <w:rFonts w:ascii="SimSun" w:eastAsia="SimSun" w:hAnsi="SimSun"/>
          <w:sz w:val="21"/>
        </w:rPr>
        <w:t>‍</w:t>
      </w:r>
      <w:r w:rsidR="003C73A0" w:rsidRPr="006A3278">
        <w:rPr>
          <w:rFonts w:ascii="SimSun" w:eastAsia="SimSun" w:hAnsi="SimSun" w:hint="eastAsia"/>
          <w:sz w:val="21"/>
        </w:rPr>
        <w:t>施。</w:t>
      </w:r>
    </w:p>
    <w:p w:rsidR="006A3278" w:rsidRDefault="0061371F" w:rsidP="00C77320">
      <w:pPr>
        <w:pStyle w:val="3"/>
        <w:overflowPunct w:val="0"/>
        <w:spacing w:before="0" w:afterLines="50" w:after="120" w:line="340" w:lineRule="atLeast"/>
        <w:jc w:val="both"/>
        <w:rPr>
          <w:rFonts w:ascii="SimSun" w:eastAsia="SimSun" w:hAnsi="SimSun"/>
          <w:sz w:val="21"/>
          <w:u w:val="none"/>
        </w:rPr>
      </w:pPr>
      <w:bookmarkStart w:id="17" w:name="_Toc415232752"/>
      <w:r w:rsidRPr="006A3278">
        <w:rPr>
          <w:rFonts w:ascii="SimSun" w:eastAsia="SimSun" w:hAnsi="SimSun"/>
          <w:sz w:val="21"/>
          <w:u w:val="none"/>
        </w:rPr>
        <w:t>(a)</w:t>
      </w:r>
      <w:r w:rsidRPr="006A3278">
        <w:rPr>
          <w:rFonts w:ascii="SimSun" w:eastAsia="SimSun" w:hAnsi="SimSun"/>
          <w:sz w:val="21"/>
          <w:u w:val="none"/>
        </w:rPr>
        <w:tab/>
      </w:r>
      <w:r w:rsidR="00ED06C0" w:rsidRPr="006A3278">
        <w:rPr>
          <w:rFonts w:ascii="SimSun" w:eastAsia="SimSun" w:hAnsi="SimSun" w:hint="eastAsia"/>
          <w:sz w:val="21"/>
        </w:rPr>
        <w:t>有关专利审查的安全措施</w:t>
      </w:r>
      <w:bookmarkEnd w:id="17"/>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47163F" w:rsidRPr="006A3278">
        <w:rPr>
          <w:rFonts w:ascii="SimSun" w:eastAsia="SimSun" w:hAnsi="SimSun" w:hint="eastAsia"/>
          <w:sz w:val="21"/>
        </w:rPr>
        <w:t>在某些国家，国内立法规定可以宣布一件专利申请为“</w:t>
      </w:r>
      <w:r w:rsidR="00A41691" w:rsidRPr="006A3278">
        <w:rPr>
          <w:rFonts w:ascii="SimSun" w:eastAsia="SimSun" w:hAnsi="SimSun" w:hint="eastAsia"/>
          <w:sz w:val="21"/>
        </w:rPr>
        <w:t>保密申请</w:t>
      </w:r>
      <w:r w:rsidR="0047163F" w:rsidRPr="006A3278">
        <w:rPr>
          <w:rFonts w:ascii="SimSun" w:eastAsia="SimSun" w:hAnsi="SimSun" w:hint="eastAsia"/>
          <w:sz w:val="21"/>
        </w:rPr>
        <w:t>”</w:t>
      </w:r>
      <w:r w:rsidR="0047163F" w:rsidRPr="006A3278">
        <w:rPr>
          <w:rStyle w:val="af"/>
          <w:rFonts w:ascii="SimSun" w:eastAsia="SimSun" w:hAnsi="SimSun" w:cs="Arial"/>
          <w:sz w:val="21"/>
        </w:rPr>
        <w:footnoteReference w:id="70"/>
      </w:r>
      <w:r w:rsidR="0047163F" w:rsidRPr="006A3278">
        <w:rPr>
          <w:rFonts w:ascii="SimSun" w:eastAsia="SimSun" w:hAnsi="SimSun" w:hint="eastAsia"/>
          <w:sz w:val="21"/>
        </w:rPr>
        <w:t>。总体而言，这意味着，无论是专利申请还是最终的专利文件都</w:t>
      </w:r>
      <w:r w:rsidR="00A41691" w:rsidRPr="006A3278">
        <w:rPr>
          <w:rFonts w:ascii="SimSun" w:eastAsia="SimSun" w:hAnsi="SimSun" w:hint="eastAsia"/>
          <w:sz w:val="21"/>
        </w:rPr>
        <w:t>不能</w:t>
      </w:r>
      <w:r w:rsidR="0047163F" w:rsidRPr="00C77320">
        <w:rPr>
          <w:rFonts w:ascii="SimSun" w:eastAsia="SimSun" w:hAnsi="SimSun" w:hint="eastAsia"/>
          <w:sz w:val="21"/>
          <w:szCs w:val="22"/>
        </w:rPr>
        <w:t>公开</w:t>
      </w:r>
      <w:r w:rsidR="0047163F"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A41691" w:rsidRPr="006A3278">
        <w:rPr>
          <w:rFonts w:ascii="SimSun" w:eastAsia="SimSun" w:hAnsi="SimSun" w:hint="eastAsia"/>
          <w:sz w:val="21"/>
        </w:rPr>
        <w:t>在</w:t>
      </w:r>
      <w:r w:rsidR="00044E2D" w:rsidRPr="006A3278">
        <w:rPr>
          <w:rFonts w:ascii="SimSun" w:eastAsia="SimSun" w:hAnsi="SimSun" w:hint="eastAsia"/>
          <w:sz w:val="21"/>
        </w:rPr>
        <w:t>有</w:t>
      </w:r>
      <w:r w:rsidR="00A41691" w:rsidRPr="006A3278">
        <w:rPr>
          <w:rFonts w:ascii="SimSun" w:eastAsia="SimSun" w:hAnsi="SimSun" w:hint="eastAsia"/>
          <w:sz w:val="21"/>
        </w:rPr>
        <w:t>些国家，专利法赋予专利局将与国家安全有关的信息予以保密的权力</w:t>
      </w:r>
      <w:r w:rsidR="00A41691" w:rsidRPr="006A3278">
        <w:rPr>
          <w:rStyle w:val="af"/>
          <w:rFonts w:ascii="SimSun" w:eastAsia="SimSun" w:hAnsi="SimSun" w:cs="Arial"/>
          <w:sz w:val="21"/>
        </w:rPr>
        <w:footnoteReference w:id="71"/>
      </w:r>
      <w:r w:rsidR="00A41691" w:rsidRPr="006A3278">
        <w:rPr>
          <w:rFonts w:ascii="SimSun" w:eastAsia="SimSun" w:hAnsi="SimSun" w:hint="eastAsia"/>
          <w:sz w:val="21"/>
        </w:rPr>
        <w:t>，而在其他一些国家，专利局将专利申请转</w:t>
      </w:r>
      <w:r w:rsidR="0081447C" w:rsidRPr="006A3278">
        <w:rPr>
          <w:rFonts w:ascii="SimSun" w:eastAsia="SimSun" w:hAnsi="SimSun" w:hint="eastAsia"/>
          <w:sz w:val="21"/>
        </w:rPr>
        <w:t>交给主管机构，以核实该发明是否与国防或国家安全有关。各国负责对此类</w:t>
      </w:r>
      <w:r w:rsidR="00A41691" w:rsidRPr="006A3278">
        <w:rPr>
          <w:rFonts w:ascii="SimSun" w:eastAsia="SimSun" w:hAnsi="SimSun" w:hint="eastAsia"/>
          <w:sz w:val="21"/>
        </w:rPr>
        <w:t>发明的“保密”特征进行审查的机构不尽相同；</w:t>
      </w:r>
      <w:r w:rsidR="00A41691" w:rsidRPr="00C77320">
        <w:rPr>
          <w:rFonts w:ascii="SimSun" w:eastAsia="SimSun" w:hAnsi="SimSun" w:hint="eastAsia"/>
          <w:sz w:val="21"/>
          <w:szCs w:val="22"/>
        </w:rPr>
        <w:t>例如</w:t>
      </w:r>
      <w:r w:rsidR="00A41691" w:rsidRPr="006A3278">
        <w:rPr>
          <w:rFonts w:ascii="SimSun" w:eastAsia="SimSun" w:hAnsi="SimSun" w:hint="eastAsia"/>
          <w:sz w:val="21"/>
        </w:rPr>
        <w:t>，在埃及</w:t>
      </w:r>
      <w:r w:rsidR="00A41691" w:rsidRPr="006A3278">
        <w:rPr>
          <w:rStyle w:val="af"/>
          <w:rFonts w:ascii="SimSun" w:eastAsia="SimSun" w:hAnsi="SimSun" w:cs="Arial"/>
          <w:sz w:val="21"/>
        </w:rPr>
        <w:footnoteReference w:id="72"/>
      </w:r>
      <w:r w:rsidR="00A41691" w:rsidRPr="006A3278">
        <w:rPr>
          <w:rFonts w:ascii="SimSun" w:eastAsia="SimSun" w:hAnsi="SimSun" w:hint="eastAsia"/>
          <w:sz w:val="21"/>
        </w:rPr>
        <w:t>，</w:t>
      </w:r>
      <w:r w:rsidR="00D82E09" w:rsidRPr="006A3278">
        <w:rPr>
          <w:rFonts w:ascii="SimSun" w:eastAsia="SimSun" w:hAnsi="SimSun" w:hint="eastAsia"/>
          <w:sz w:val="21"/>
        </w:rPr>
        <w:t>主管机构应该是国防部、军品部、内政部还是卫生部</w:t>
      </w:r>
      <w:r w:rsidR="0081447C" w:rsidRPr="006A3278">
        <w:rPr>
          <w:rFonts w:ascii="SimSun" w:eastAsia="SimSun" w:hAnsi="SimSun" w:hint="eastAsia"/>
          <w:sz w:val="21"/>
        </w:rPr>
        <w:t>，这取决于发明主题。而在阿尔巴尼亚、荷兰与新西兰，负责将发明定</w:t>
      </w:r>
      <w:r w:rsidR="00044E2D" w:rsidRPr="006A3278">
        <w:rPr>
          <w:rFonts w:ascii="SimSun" w:eastAsia="SimSun" w:hAnsi="SimSun" w:hint="eastAsia"/>
          <w:sz w:val="21"/>
        </w:rPr>
        <w:t>级</w:t>
      </w:r>
      <w:r w:rsidR="00D82E09" w:rsidRPr="006A3278">
        <w:rPr>
          <w:rFonts w:ascii="SimSun" w:eastAsia="SimSun" w:hAnsi="SimSun" w:hint="eastAsia"/>
          <w:sz w:val="21"/>
        </w:rPr>
        <w:t>为“国家机</w:t>
      </w:r>
      <w:r w:rsidR="00D82E09" w:rsidRPr="006A3278">
        <w:rPr>
          <w:rFonts w:ascii="SimSun" w:eastAsia="SimSun" w:hAnsi="SimSun" w:hint="eastAsia"/>
          <w:sz w:val="21"/>
        </w:rPr>
        <w:lastRenderedPageBreak/>
        <w:t>密”的主管机构为国防部。在联合王国，主管审核申请的公开或</w:t>
      </w:r>
      <w:r w:rsidR="0081447C" w:rsidRPr="006A3278">
        <w:rPr>
          <w:rFonts w:ascii="SimSun" w:eastAsia="SimSun" w:hAnsi="SimSun" w:hint="eastAsia"/>
          <w:sz w:val="21"/>
        </w:rPr>
        <w:t>相关信息的公开或通信是否会危害国家安全或公共安全的机构</w:t>
      </w:r>
      <w:r w:rsidR="00F935FC" w:rsidRPr="006A3278">
        <w:rPr>
          <w:rFonts w:ascii="SimSun" w:eastAsia="SimSun" w:hAnsi="SimSun" w:hint="eastAsia"/>
          <w:sz w:val="21"/>
        </w:rPr>
        <w:t>为</w:t>
      </w:r>
      <w:r w:rsidR="0081447C" w:rsidRPr="006A3278">
        <w:rPr>
          <w:rFonts w:ascii="SimSun" w:eastAsia="SimSun" w:hAnsi="SimSun" w:hint="eastAsia"/>
          <w:sz w:val="21"/>
        </w:rPr>
        <w:t>国务秘书。</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81447C" w:rsidRPr="006A3278">
        <w:rPr>
          <w:rFonts w:ascii="SimSun" w:eastAsia="SimSun" w:hAnsi="SimSun" w:hint="eastAsia"/>
          <w:sz w:val="21"/>
        </w:rPr>
        <w:t>考虑到成员国有权力</w:t>
      </w:r>
      <w:r w:rsidR="00F96669" w:rsidRPr="006A3278">
        <w:rPr>
          <w:rFonts w:ascii="SimSun" w:eastAsia="SimSun" w:hAnsi="SimSun" w:hint="eastAsia"/>
          <w:sz w:val="21"/>
        </w:rPr>
        <w:t>来</w:t>
      </w:r>
      <w:r w:rsidR="0081447C" w:rsidRPr="006A3278">
        <w:rPr>
          <w:rFonts w:ascii="SimSun" w:eastAsia="SimSun" w:hAnsi="SimSun" w:hint="eastAsia"/>
          <w:sz w:val="21"/>
        </w:rPr>
        <w:t>确定何为“基本安全利益”</w:t>
      </w:r>
      <w:r w:rsidR="00F935FC" w:rsidRPr="006A3278">
        <w:rPr>
          <w:rFonts w:ascii="SimSun" w:eastAsia="SimSun" w:hAnsi="SimSun" w:hint="eastAsia"/>
          <w:sz w:val="21"/>
        </w:rPr>
        <w:t>以及可采用哪些措施来保护此类利益，各国的法律和做法都不尽相同。一些共同的特征</w:t>
      </w:r>
      <w:r w:rsidR="00F96669" w:rsidRPr="006A3278">
        <w:rPr>
          <w:rFonts w:ascii="SimSun" w:eastAsia="SimSun" w:hAnsi="SimSun" w:hint="eastAsia"/>
          <w:sz w:val="21"/>
        </w:rPr>
        <w:t>可探究如下：</w:t>
      </w:r>
      <w:r w:rsidR="00C77A1F" w:rsidRPr="006A3278">
        <w:rPr>
          <w:rFonts w:ascii="SimSun" w:eastAsia="SimSun" w:hAnsi="SimSun" w:hint="eastAsia"/>
          <w:sz w:val="21"/>
        </w:rPr>
        <w:t>必须予以</w:t>
      </w:r>
      <w:r w:rsidR="00F96669" w:rsidRPr="006A3278">
        <w:rPr>
          <w:rFonts w:ascii="SimSun" w:eastAsia="SimSun" w:hAnsi="SimSun" w:hint="eastAsia"/>
          <w:sz w:val="21"/>
        </w:rPr>
        <w:t>保密的发明；延迟/避免公开上述专利申请的要求；因</w:t>
      </w:r>
      <w:r w:rsidR="008C6C40" w:rsidRPr="004B2DB0">
        <w:rPr>
          <w:rFonts w:ascii="SimSun" w:eastAsia="SimSun" w:hAnsi="SimSun" w:hint="eastAsia"/>
          <w:sz w:val="21"/>
        </w:rPr>
        <w:t>国家使用</w:t>
      </w:r>
      <w:r w:rsidR="008C6C40" w:rsidRPr="006A3278">
        <w:rPr>
          <w:rFonts w:ascii="SimSun" w:eastAsia="SimSun" w:hAnsi="SimSun" w:hint="eastAsia"/>
          <w:sz w:val="21"/>
        </w:rPr>
        <w:t>或</w:t>
      </w:r>
      <w:r w:rsidR="00F96669" w:rsidRPr="006A3278">
        <w:rPr>
          <w:rFonts w:ascii="SimSun" w:eastAsia="SimSun" w:hAnsi="SimSun" w:hint="eastAsia"/>
          <w:sz w:val="21"/>
        </w:rPr>
        <w:t>向国家转让而给予专利申请人的补偿；以及在</w:t>
      </w:r>
      <w:r w:rsidR="007F1114" w:rsidRPr="006A3278">
        <w:rPr>
          <w:rFonts w:ascii="SimSun" w:eastAsia="SimSun" w:hAnsi="SimSun" w:hint="eastAsia"/>
          <w:sz w:val="21"/>
        </w:rPr>
        <w:t>别</w:t>
      </w:r>
      <w:r w:rsidR="00F96669" w:rsidRPr="006A3278">
        <w:rPr>
          <w:rFonts w:ascii="SimSun" w:eastAsia="SimSun" w:hAnsi="SimSun" w:hint="eastAsia"/>
          <w:sz w:val="21"/>
        </w:rPr>
        <w:t>国申请保密专利的限</w:t>
      </w:r>
      <w:r w:rsidR="003350F5">
        <w:rPr>
          <w:rFonts w:ascii="SimSun" w:eastAsia="SimSun" w:hAnsi="SimSun"/>
          <w:sz w:val="21"/>
        </w:rPr>
        <w:t>‍</w:t>
      </w:r>
      <w:r w:rsidR="00F96669" w:rsidRPr="006A3278">
        <w:rPr>
          <w:rFonts w:ascii="SimSun" w:eastAsia="SimSun" w:hAnsi="SimSun" w:hint="eastAsia"/>
          <w:sz w:val="21"/>
        </w:rPr>
        <w:t>制</w:t>
      </w:r>
      <w:r w:rsidR="00096569" w:rsidRPr="006A3278">
        <w:rPr>
          <w:rFonts w:ascii="SimSun" w:eastAsia="SimSun" w:hAnsi="SimSun" w:hint="eastAsia"/>
          <w:sz w:val="21"/>
        </w:rPr>
        <w:t>。</w:t>
      </w:r>
    </w:p>
    <w:p w:rsidR="006A3278" w:rsidRPr="006A3278" w:rsidRDefault="0061371F" w:rsidP="001B271F">
      <w:pPr>
        <w:pStyle w:val="4"/>
        <w:jc w:val="both"/>
        <w:rPr>
          <w:rFonts w:ascii="KaiTi" w:eastAsia="KaiTi" w:hAnsi="KaiTi"/>
          <w:sz w:val="21"/>
        </w:rPr>
      </w:pPr>
      <w:r w:rsidRPr="006A3278">
        <w:rPr>
          <w:rFonts w:ascii="KaiTi" w:eastAsia="KaiTi" w:hAnsi="KaiTi"/>
          <w:sz w:val="21"/>
        </w:rPr>
        <w:t>(</w:t>
      </w:r>
      <w:proofErr w:type="spellStart"/>
      <w:r w:rsidRPr="006A3278">
        <w:rPr>
          <w:rFonts w:ascii="KaiTi" w:eastAsia="KaiTi" w:hAnsi="KaiTi"/>
          <w:sz w:val="21"/>
        </w:rPr>
        <w:t>i</w:t>
      </w:r>
      <w:proofErr w:type="spellEnd"/>
      <w:r w:rsidRPr="006A3278">
        <w:rPr>
          <w:rFonts w:ascii="KaiTi" w:eastAsia="KaiTi" w:hAnsi="KaiTi"/>
          <w:sz w:val="21"/>
        </w:rPr>
        <w:t>)</w:t>
      </w:r>
      <w:r w:rsidRPr="006A3278">
        <w:rPr>
          <w:rFonts w:ascii="KaiTi" w:eastAsia="KaiTi" w:hAnsi="KaiTi"/>
          <w:sz w:val="21"/>
        </w:rPr>
        <w:tab/>
      </w:r>
      <w:r w:rsidR="00C77A1F" w:rsidRPr="006A3278">
        <w:rPr>
          <w:rFonts w:ascii="KaiTi" w:eastAsia="KaiTi" w:hAnsi="KaiTi" w:hint="eastAsia"/>
          <w:sz w:val="21"/>
        </w:rPr>
        <w:t>必须予以</w:t>
      </w:r>
      <w:r w:rsidR="003811CE" w:rsidRPr="006A3278">
        <w:rPr>
          <w:rFonts w:ascii="KaiTi" w:eastAsia="KaiTi" w:hAnsi="KaiTi" w:hint="eastAsia"/>
          <w:sz w:val="21"/>
        </w:rPr>
        <w:t>保密的发明</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F96669" w:rsidRPr="006A3278">
        <w:rPr>
          <w:rFonts w:ascii="SimSun" w:eastAsia="SimSun" w:hAnsi="SimSun" w:hint="eastAsia"/>
          <w:sz w:val="21"/>
        </w:rPr>
        <w:t>各国对必须予以保密的发明类型</w:t>
      </w:r>
      <w:r w:rsidR="00F96669" w:rsidRPr="006A3278">
        <w:rPr>
          <w:rStyle w:val="af"/>
          <w:rFonts w:ascii="SimSun" w:eastAsia="SimSun" w:hAnsi="SimSun" w:cs="Arial"/>
          <w:sz w:val="21"/>
        </w:rPr>
        <w:footnoteReference w:id="73"/>
      </w:r>
      <w:r w:rsidR="00F96669" w:rsidRPr="006A3278">
        <w:rPr>
          <w:rFonts w:ascii="SimSun" w:eastAsia="SimSun" w:hAnsi="SimSun" w:hint="eastAsia"/>
          <w:sz w:val="21"/>
        </w:rPr>
        <w:t>规定不尽相同。在一些国家，保密发明为那些涉及国家安全的发明</w:t>
      </w:r>
      <w:r w:rsidR="00F96669" w:rsidRPr="006A3278">
        <w:rPr>
          <w:rStyle w:val="af"/>
          <w:rFonts w:ascii="SimSun" w:eastAsia="SimSun" w:hAnsi="SimSun" w:cs="Arial"/>
          <w:sz w:val="21"/>
        </w:rPr>
        <w:footnoteReference w:id="74"/>
      </w:r>
      <w:r w:rsidR="00F96669" w:rsidRPr="006A3278">
        <w:rPr>
          <w:rFonts w:ascii="SimSun" w:eastAsia="SimSun" w:hAnsi="SimSun" w:hint="eastAsia"/>
          <w:sz w:val="21"/>
        </w:rPr>
        <w:t>、影响国家防务利益的发明</w:t>
      </w:r>
      <w:r w:rsidR="00F96669" w:rsidRPr="006A3278">
        <w:rPr>
          <w:rStyle w:val="af"/>
          <w:rFonts w:ascii="SimSun" w:eastAsia="SimSun" w:hAnsi="SimSun" w:cs="Arial"/>
          <w:sz w:val="21"/>
        </w:rPr>
        <w:footnoteReference w:id="75"/>
      </w:r>
      <w:r w:rsidR="00F96669" w:rsidRPr="006A3278">
        <w:rPr>
          <w:rFonts w:ascii="SimSun" w:eastAsia="SimSun" w:hAnsi="SimSun" w:hint="eastAsia"/>
          <w:sz w:val="21"/>
        </w:rPr>
        <w:t>、或涉及国防目的的发明</w:t>
      </w:r>
      <w:r w:rsidR="00F96669" w:rsidRPr="006A3278">
        <w:rPr>
          <w:rStyle w:val="af"/>
          <w:rFonts w:ascii="SimSun" w:eastAsia="SimSun" w:hAnsi="SimSun" w:cs="Arial"/>
          <w:sz w:val="21"/>
        </w:rPr>
        <w:footnoteReference w:id="76"/>
      </w:r>
      <w:r w:rsidR="00F96669" w:rsidRPr="006A3278">
        <w:rPr>
          <w:rFonts w:ascii="SimSun" w:eastAsia="SimSun" w:hAnsi="SimSun" w:hint="eastAsia"/>
          <w:sz w:val="21"/>
        </w:rPr>
        <w:t>。例如，波兰《专利法》规定</w:t>
      </w:r>
      <w:r w:rsidR="00A65581" w:rsidRPr="006A3278">
        <w:rPr>
          <w:rFonts w:ascii="SimSun" w:eastAsia="SimSun" w:hAnsi="SimSun" w:hint="eastAsia"/>
          <w:sz w:val="21"/>
        </w:rPr>
        <w:t>了有关国防和国家安全的发明的明确定义</w:t>
      </w:r>
      <w:r w:rsidR="00A65581" w:rsidRPr="006A3278">
        <w:rPr>
          <w:rStyle w:val="af"/>
          <w:rFonts w:ascii="SimSun" w:eastAsia="SimSun" w:hAnsi="SimSun" w:cs="Arial"/>
          <w:sz w:val="21"/>
        </w:rPr>
        <w:footnoteReference w:id="77"/>
      </w:r>
      <w:r w:rsidR="00A65581" w:rsidRPr="006A3278">
        <w:rPr>
          <w:rFonts w:ascii="SimSun" w:eastAsia="SimSun" w:hAnsi="SimSun" w:hint="eastAsia"/>
          <w:sz w:val="21"/>
        </w:rPr>
        <w:t>，而另一些国家提到有关公共安全的发明</w:t>
      </w:r>
      <w:r w:rsidR="00A65581" w:rsidRPr="006A3278">
        <w:rPr>
          <w:rStyle w:val="af"/>
          <w:rFonts w:ascii="SimSun" w:eastAsia="SimSun" w:hAnsi="SimSun" w:cs="Arial"/>
          <w:sz w:val="21"/>
        </w:rPr>
        <w:footnoteReference w:id="78"/>
      </w:r>
      <w:r w:rsidR="00A65581" w:rsidRPr="006A3278">
        <w:rPr>
          <w:rFonts w:ascii="SimSun" w:eastAsia="SimSun" w:hAnsi="SimSun" w:hint="eastAsia"/>
          <w:sz w:val="21"/>
        </w:rPr>
        <w:t>、其披露可能会危及国家安全的发明</w:t>
      </w:r>
      <w:r w:rsidR="00A65581" w:rsidRPr="006A3278">
        <w:rPr>
          <w:rStyle w:val="af"/>
          <w:rFonts w:ascii="SimSun" w:eastAsia="SimSun" w:hAnsi="SimSun" w:cs="Arial"/>
          <w:sz w:val="21"/>
        </w:rPr>
        <w:footnoteReference w:id="79"/>
      </w:r>
      <w:r w:rsidR="00A65581" w:rsidRPr="006A3278">
        <w:rPr>
          <w:rFonts w:ascii="SimSun" w:eastAsia="SimSun" w:hAnsi="SimSun" w:hint="eastAsia"/>
          <w:sz w:val="21"/>
        </w:rPr>
        <w:t>、或</w:t>
      </w:r>
      <w:r w:rsidR="00A75511" w:rsidRPr="006A3278">
        <w:rPr>
          <w:rFonts w:ascii="SimSun" w:eastAsia="SimSun" w:hAnsi="SimSun" w:hint="eastAsia"/>
          <w:sz w:val="21"/>
        </w:rPr>
        <w:t>同时危及国家安全和公共安全的发明(如卢森堡、黑山和肯尼亚)或危及国家利益或安全的发明(马来西亚)。</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573D7A" w:rsidRPr="006A3278">
        <w:rPr>
          <w:rFonts w:ascii="SimSun" w:eastAsia="SimSun" w:hAnsi="SimSun" w:hint="eastAsia"/>
          <w:sz w:val="21"/>
        </w:rPr>
        <w:t>本着同样的思路</w:t>
      </w:r>
      <w:r w:rsidR="00A75511" w:rsidRPr="006A3278">
        <w:rPr>
          <w:rFonts w:ascii="SimSun" w:eastAsia="SimSun" w:hAnsi="SimSun" w:hint="eastAsia"/>
          <w:sz w:val="21"/>
        </w:rPr>
        <w:t>，一些国家的立法提到与武器相关的发明；例如，孟加拉国和加拿大的法律提到与战争器具或军需品改进相关的发明。</w:t>
      </w:r>
      <w:r w:rsidR="006E5EB8" w:rsidRPr="006A3278">
        <w:rPr>
          <w:rFonts w:ascii="SimSun" w:eastAsia="SimSun" w:hAnsi="SimSun" w:hint="eastAsia"/>
          <w:sz w:val="21"/>
        </w:rPr>
        <w:t>同样</w:t>
      </w:r>
      <w:r w:rsidR="00A75511" w:rsidRPr="006A3278">
        <w:rPr>
          <w:rFonts w:ascii="SimSun" w:eastAsia="SimSun" w:hAnsi="SimSun" w:hint="eastAsia"/>
          <w:sz w:val="21"/>
        </w:rPr>
        <w:t>，丹麦《专利法》提到“与战争材料和</w:t>
      </w:r>
      <w:r w:rsidR="005D1D42" w:rsidRPr="006A3278">
        <w:rPr>
          <w:rFonts w:ascii="SimSun" w:eastAsia="SimSun" w:hAnsi="SimSun" w:hint="eastAsia"/>
          <w:sz w:val="21"/>
        </w:rPr>
        <w:t>战争材料的制造</w:t>
      </w:r>
      <w:r w:rsidR="00A75511" w:rsidRPr="006A3278">
        <w:rPr>
          <w:rFonts w:ascii="SimSun" w:eastAsia="SimSun" w:hAnsi="SimSun" w:hint="eastAsia"/>
          <w:sz w:val="21"/>
        </w:rPr>
        <w:t>方法</w:t>
      </w:r>
      <w:r w:rsidR="005D1D42" w:rsidRPr="006A3278">
        <w:rPr>
          <w:rFonts w:ascii="SimSun" w:eastAsia="SimSun" w:hAnsi="SimSun" w:hint="eastAsia"/>
          <w:sz w:val="21"/>
        </w:rPr>
        <w:t>相关的发明</w:t>
      </w:r>
      <w:r w:rsidR="00A75511" w:rsidRPr="006A3278">
        <w:rPr>
          <w:rFonts w:ascii="SimSun" w:eastAsia="SimSun" w:hAnsi="SimSun" w:hint="eastAsia"/>
          <w:sz w:val="21"/>
        </w:rPr>
        <w:t>”</w:t>
      </w:r>
      <w:r w:rsidR="005D1D42"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75E30" w:rsidRPr="006A3278">
        <w:rPr>
          <w:rFonts w:ascii="SimSun" w:eastAsia="SimSun" w:hAnsi="SimSun" w:hint="eastAsia"/>
          <w:sz w:val="21"/>
        </w:rPr>
        <w:t>某些国家引入了一套有关保密发明</w:t>
      </w:r>
      <w:r w:rsidR="005D1D42" w:rsidRPr="006A3278">
        <w:rPr>
          <w:rFonts w:ascii="SimSun" w:eastAsia="SimSun" w:hAnsi="SimSun" w:hint="eastAsia"/>
          <w:sz w:val="21"/>
        </w:rPr>
        <w:t>的更加具体的规定：例如，保加利亚《专利法》第24</w:t>
      </w:r>
      <w:r w:rsidR="00E75E30" w:rsidRPr="006A3278">
        <w:rPr>
          <w:rFonts w:ascii="SimSun" w:eastAsia="SimSun" w:hAnsi="SimSun" w:hint="eastAsia"/>
          <w:sz w:val="21"/>
        </w:rPr>
        <w:t>条说明，“保密发明</w:t>
      </w:r>
      <w:r w:rsidR="005D1D42" w:rsidRPr="006A3278">
        <w:rPr>
          <w:rFonts w:ascii="SimSun" w:eastAsia="SimSun" w:hAnsi="SimSun" w:hint="eastAsia"/>
          <w:sz w:val="21"/>
        </w:rPr>
        <w:t>系</w:t>
      </w:r>
      <w:r w:rsidR="00F85C60" w:rsidRPr="006A3278">
        <w:rPr>
          <w:rFonts w:ascii="SimSun" w:eastAsia="SimSun" w:hAnsi="SimSun" w:hint="eastAsia"/>
          <w:sz w:val="21"/>
        </w:rPr>
        <w:t>包含有涉及</w:t>
      </w:r>
      <w:r w:rsidR="00F85C60" w:rsidRPr="00C77320">
        <w:rPr>
          <w:rFonts w:ascii="SimSun" w:eastAsia="SimSun" w:hAnsi="SimSun" w:hint="eastAsia"/>
          <w:sz w:val="21"/>
          <w:szCs w:val="22"/>
        </w:rPr>
        <w:t>《保密信息保护法》</w:t>
      </w:r>
      <w:r w:rsidR="00F85C60" w:rsidRPr="006A3278">
        <w:rPr>
          <w:rFonts w:ascii="SimSun" w:eastAsia="SimSun" w:hAnsi="SimSun" w:hint="eastAsia"/>
          <w:sz w:val="21"/>
        </w:rPr>
        <w:t>第25条所规定的国家秘密的保密信息的发明</w:t>
      </w:r>
      <w:r w:rsidR="005D1D42" w:rsidRPr="006A3278">
        <w:rPr>
          <w:rFonts w:ascii="SimSun" w:eastAsia="SimSun" w:hAnsi="SimSun" w:hint="eastAsia"/>
          <w:sz w:val="21"/>
        </w:rPr>
        <w:t>”</w:t>
      </w:r>
      <w:r w:rsidR="00F85C60" w:rsidRPr="006A3278">
        <w:rPr>
          <w:rFonts w:ascii="SimSun" w:eastAsia="SimSun" w:hAnsi="SimSun" w:hint="eastAsia"/>
          <w:sz w:val="21"/>
        </w:rPr>
        <w:t>。后一条条款规定，“国家秘密系</w:t>
      </w:r>
      <w:r w:rsidR="00E75E30" w:rsidRPr="006A3278">
        <w:rPr>
          <w:rFonts w:ascii="SimSun" w:eastAsia="SimSun" w:hAnsi="SimSun" w:hint="eastAsia"/>
          <w:sz w:val="21"/>
        </w:rPr>
        <w:t>表1所示的信息，未经授权获得此类信息会</w:t>
      </w:r>
      <w:r w:rsidR="003468F6" w:rsidRPr="006A3278">
        <w:rPr>
          <w:rFonts w:ascii="SimSun" w:eastAsia="SimSun" w:hAnsi="SimSun" w:hint="eastAsia"/>
          <w:sz w:val="21"/>
        </w:rPr>
        <w:t>威胁或危害保加利亚共和国与国家安全、防务、外交政策或保护宪法秩序</w:t>
      </w:r>
      <w:r w:rsidR="00E75E30" w:rsidRPr="006A3278">
        <w:rPr>
          <w:rFonts w:ascii="SimSun" w:eastAsia="SimSun" w:hAnsi="SimSun" w:hint="eastAsia"/>
          <w:sz w:val="21"/>
        </w:rPr>
        <w:t>相关的利益</w:t>
      </w:r>
      <w:r w:rsidR="00F85C60" w:rsidRPr="006A3278">
        <w:rPr>
          <w:rFonts w:ascii="SimSun" w:eastAsia="SimSun" w:hAnsi="SimSun" w:hint="eastAsia"/>
          <w:sz w:val="21"/>
        </w:rPr>
        <w:t>”</w:t>
      </w:r>
      <w:r w:rsidR="00E75E30" w:rsidRPr="006A3278">
        <w:rPr>
          <w:rFonts w:ascii="SimSun" w:eastAsia="SimSun" w:hAnsi="SimSun" w:hint="eastAsia"/>
          <w:sz w:val="21"/>
        </w:rPr>
        <w:t>，</w:t>
      </w:r>
      <w:r w:rsidR="006E5EB8" w:rsidRPr="006A3278">
        <w:rPr>
          <w:rFonts w:ascii="SimSun" w:eastAsia="SimSun" w:hAnsi="SimSun" w:hint="eastAsia"/>
          <w:sz w:val="21"/>
        </w:rPr>
        <w:t>与此相关</w:t>
      </w:r>
      <w:r w:rsidR="00E75E30" w:rsidRPr="006A3278">
        <w:rPr>
          <w:rFonts w:ascii="SimSun" w:eastAsia="SimSun" w:hAnsi="SimSun" w:hint="eastAsia"/>
          <w:sz w:val="21"/>
        </w:rPr>
        <w:t>，表1载有</w:t>
      </w:r>
      <w:r w:rsidR="0055216A" w:rsidRPr="006A3278">
        <w:rPr>
          <w:rFonts w:ascii="SimSun" w:eastAsia="SimSun" w:hAnsi="SimSun" w:hint="eastAsia"/>
          <w:sz w:val="21"/>
        </w:rPr>
        <w:t>一份会</w:t>
      </w:r>
      <w:r w:rsidR="00E75E30" w:rsidRPr="006A3278">
        <w:rPr>
          <w:rFonts w:ascii="SimSun" w:eastAsia="SimSun" w:hAnsi="SimSun" w:hint="eastAsia"/>
          <w:sz w:val="21"/>
        </w:rPr>
        <w:t>被视为保密发明的</w:t>
      </w:r>
      <w:r w:rsidR="0055216A" w:rsidRPr="006A3278">
        <w:rPr>
          <w:rFonts w:ascii="SimSun" w:eastAsia="SimSun" w:hAnsi="SimSun" w:hint="eastAsia"/>
          <w:sz w:val="21"/>
        </w:rPr>
        <w:t>详细</w:t>
      </w:r>
      <w:r w:rsidR="003468F6" w:rsidRPr="006A3278">
        <w:rPr>
          <w:rFonts w:ascii="SimSun" w:eastAsia="SimSun" w:hAnsi="SimSun" w:hint="eastAsia"/>
          <w:sz w:val="21"/>
        </w:rPr>
        <w:t>的</w:t>
      </w:r>
      <w:r w:rsidR="003F07E6" w:rsidRPr="006A3278">
        <w:rPr>
          <w:rFonts w:ascii="SimSun" w:eastAsia="SimSun" w:hAnsi="SimSun" w:hint="eastAsia"/>
          <w:sz w:val="21"/>
        </w:rPr>
        <w:t>长</w:t>
      </w:r>
      <w:r w:rsidR="0055216A" w:rsidRPr="006A3278">
        <w:rPr>
          <w:rFonts w:ascii="SimSun" w:eastAsia="SimSun" w:hAnsi="SimSun" w:hint="eastAsia"/>
          <w:sz w:val="21"/>
        </w:rPr>
        <w:t>清单</w:t>
      </w:r>
      <w:r w:rsidR="00E75E30" w:rsidRPr="006A3278">
        <w:rPr>
          <w:rStyle w:val="af"/>
          <w:rFonts w:ascii="SimSun" w:eastAsia="SimSun" w:hAnsi="SimSun" w:cs="Arial"/>
          <w:sz w:val="21"/>
        </w:rPr>
        <w:footnoteReference w:id="80"/>
      </w:r>
      <w:r w:rsidR="0055216A" w:rsidRPr="006A3278">
        <w:rPr>
          <w:rFonts w:ascii="SimSun" w:eastAsia="SimSun" w:hAnsi="SimSun" w:hint="eastAsia"/>
          <w:sz w:val="21"/>
        </w:rPr>
        <w:t>。其他一些</w:t>
      </w:r>
      <w:r w:rsidR="003468F6" w:rsidRPr="006A3278">
        <w:rPr>
          <w:rFonts w:ascii="SimSun" w:eastAsia="SimSun" w:hAnsi="SimSun" w:hint="eastAsia"/>
          <w:sz w:val="21"/>
        </w:rPr>
        <w:t>国家的</w:t>
      </w:r>
      <w:r w:rsidR="0055216A" w:rsidRPr="006A3278">
        <w:rPr>
          <w:rFonts w:ascii="SimSun" w:eastAsia="SimSun" w:hAnsi="SimSun" w:hint="eastAsia"/>
          <w:sz w:val="21"/>
        </w:rPr>
        <w:t>法律采用了一种更宽泛</w:t>
      </w:r>
      <w:r w:rsidR="00E75E30" w:rsidRPr="006A3278">
        <w:rPr>
          <w:rFonts w:ascii="SimSun" w:eastAsia="SimSun" w:hAnsi="SimSun" w:hint="eastAsia"/>
          <w:sz w:val="21"/>
        </w:rPr>
        <w:t>的方法：</w:t>
      </w:r>
      <w:r w:rsidR="0055216A" w:rsidRPr="006A3278">
        <w:rPr>
          <w:rFonts w:ascii="SimSun" w:eastAsia="SimSun" w:hAnsi="SimSun" w:hint="eastAsia"/>
          <w:sz w:val="21"/>
        </w:rPr>
        <w:t>例如，刚果民主共和国《工业产权法》规定“</w:t>
      </w:r>
      <w:r w:rsidR="006E5EB8" w:rsidRPr="006A3278">
        <w:rPr>
          <w:rFonts w:ascii="SimSun" w:eastAsia="SimSun" w:hAnsi="SimSun" w:hint="eastAsia"/>
          <w:sz w:val="21"/>
        </w:rPr>
        <w:t>对于</w:t>
      </w:r>
      <w:r w:rsidR="0055216A" w:rsidRPr="006A3278">
        <w:rPr>
          <w:rFonts w:ascii="SimSun" w:eastAsia="SimSun" w:hAnsi="SimSun" w:hint="eastAsia"/>
          <w:sz w:val="21"/>
        </w:rPr>
        <w:t>国家利益</w:t>
      </w:r>
      <w:r w:rsidR="006E5EB8" w:rsidRPr="006A3278">
        <w:rPr>
          <w:rFonts w:ascii="SimSun" w:eastAsia="SimSun" w:hAnsi="SimSun" w:hint="eastAsia"/>
          <w:sz w:val="21"/>
        </w:rPr>
        <w:t>具有特别利益</w:t>
      </w:r>
      <w:r w:rsidR="0055216A" w:rsidRPr="006A3278">
        <w:rPr>
          <w:rFonts w:ascii="SimSun" w:eastAsia="SimSun" w:hAnsi="SimSun" w:hint="eastAsia"/>
          <w:sz w:val="21"/>
        </w:rPr>
        <w:t>的</w:t>
      </w:r>
      <w:r w:rsidR="003F07E6" w:rsidRPr="006A3278">
        <w:rPr>
          <w:rFonts w:ascii="SimSun" w:eastAsia="SimSun" w:hAnsi="SimSun" w:hint="eastAsia"/>
          <w:sz w:val="21"/>
        </w:rPr>
        <w:t>(</w:t>
      </w:r>
      <w:r w:rsidR="004D3836" w:rsidRPr="006A3278">
        <w:rPr>
          <w:rFonts w:ascii="SimSun" w:eastAsia="SimSun" w:hAnsi="SimSun" w:hint="eastAsia"/>
          <w:sz w:val="21"/>
        </w:rPr>
        <w:t>……</w:t>
      </w:r>
      <w:r w:rsidR="003F07E6" w:rsidRPr="006A3278">
        <w:rPr>
          <w:rFonts w:ascii="SimSun" w:eastAsia="SimSun" w:hAnsi="SimSun" w:hint="eastAsia"/>
          <w:sz w:val="21"/>
        </w:rPr>
        <w:t>)</w:t>
      </w:r>
      <w:r w:rsidR="0055216A" w:rsidRPr="006A3278">
        <w:rPr>
          <w:rFonts w:ascii="SimSun" w:eastAsia="SimSun" w:hAnsi="SimSun" w:hint="eastAsia"/>
          <w:sz w:val="21"/>
        </w:rPr>
        <w:t>发明和发现可</w:t>
      </w:r>
      <w:r w:rsidR="00CC7D72" w:rsidRPr="006A3278">
        <w:rPr>
          <w:rFonts w:ascii="SimSun" w:eastAsia="SimSun" w:hAnsi="SimSun" w:hint="eastAsia"/>
          <w:sz w:val="21"/>
        </w:rPr>
        <w:t>宣布为秘密。这些发明可能涉及任何领域，特别是那些国防和国家安全相关</w:t>
      </w:r>
      <w:r w:rsidR="004603B7" w:rsidRPr="006A3278">
        <w:rPr>
          <w:rFonts w:ascii="SimSun" w:eastAsia="SimSun" w:hAnsi="SimSun" w:hint="eastAsia"/>
          <w:sz w:val="21"/>
        </w:rPr>
        <w:t>的</w:t>
      </w:r>
      <w:r w:rsidR="00CC7D72" w:rsidRPr="006A3278">
        <w:rPr>
          <w:rFonts w:ascii="SimSun" w:eastAsia="SimSun" w:hAnsi="SimSun" w:hint="eastAsia"/>
          <w:sz w:val="21"/>
        </w:rPr>
        <w:t>领域</w:t>
      </w:r>
      <w:r w:rsidR="0055216A" w:rsidRPr="006A3278">
        <w:rPr>
          <w:rFonts w:ascii="SimSun" w:eastAsia="SimSun" w:hAnsi="SimSun" w:hint="eastAsia"/>
          <w:sz w:val="21"/>
        </w:rPr>
        <w:t>”</w:t>
      </w:r>
      <w:r w:rsidR="00CC7D72" w:rsidRPr="006A3278">
        <w:rPr>
          <w:rFonts w:ascii="SimSun" w:eastAsia="SimSun" w:hAnsi="SimSun" w:hint="eastAsia"/>
          <w:sz w:val="21"/>
        </w:rPr>
        <w:t>。</w:t>
      </w:r>
    </w:p>
    <w:p w:rsidR="006A3278" w:rsidRPr="006A3278" w:rsidRDefault="0061371F" w:rsidP="001B271F">
      <w:pPr>
        <w:pStyle w:val="4"/>
        <w:jc w:val="both"/>
        <w:rPr>
          <w:rFonts w:ascii="KaiTi" w:eastAsia="KaiTi" w:hAnsi="KaiTi"/>
          <w:sz w:val="21"/>
        </w:rPr>
      </w:pPr>
      <w:r w:rsidRPr="006A3278">
        <w:rPr>
          <w:rFonts w:ascii="KaiTi" w:eastAsia="KaiTi" w:hAnsi="KaiTi"/>
          <w:sz w:val="21"/>
        </w:rPr>
        <w:lastRenderedPageBreak/>
        <w:t>(ii)</w:t>
      </w:r>
      <w:r w:rsidRPr="006A3278">
        <w:rPr>
          <w:rFonts w:ascii="KaiTi" w:eastAsia="KaiTi" w:hAnsi="KaiTi"/>
          <w:sz w:val="21"/>
        </w:rPr>
        <w:tab/>
      </w:r>
      <w:r w:rsidR="003811CE" w:rsidRPr="006A3278">
        <w:rPr>
          <w:rFonts w:ascii="KaiTi" w:eastAsia="KaiTi" w:hAnsi="KaiTi" w:hint="eastAsia"/>
          <w:sz w:val="21"/>
        </w:rPr>
        <w:t>延迟/避免公开上述专利申请的要求</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F46567" w:rsidRPr="006A3278">
        <w:rPr>
          <w:rFonts w:ascii="SimSun" w:eastAsia="SimSun" w:hAnsi="SimSun" w:hint="eastAsia"/>
          <w:sz w:val="21"/>
        </w:rPr>
        <w:t>在一些司法辖区</w:t>
      </w:r>
      <w:r w:rsidR="00F46567" w:rsidRPr="006A3278">
        <w:rPr>
          <w:rStyle w:val="af"/>
          <w:rFonts w:ascii="SimSun" w:eastAsia="SimSun" w:hAnsi="SimSun" w:cs="Arial"/>
          <w:sz w:val="21"/>
        </w:rPr>
        <w:footnoteReference w:id="81"/>
      </w:r>
      <w:r w:rsidR="00F46567" w:rsidRPr="006A3278">
        <w:rPr>
          <w:rFonts w:ascii="SimSun" w:eastAsia="SimSun" w:hAnsi="SimSun" w:hint="eastAsia"/>
          <w:sz w:val="21"/>
        </w:rPr>
        <w:t>，如果专利局认为，一件发明涉及国防或国家安全，那么主管机构</w:t>
      </w:r>
      <w:r w:rsidR="000A3B16" w:rsidRPr="006A3278">
        <w:rPr>
          <w:rFonts w:ascii="SimSun" w:eastAsia="SimSun" w:hAnsi="SimSun" w:hint="eastAsia"/>
          <w:sz w:val="21"/>
        </w:rPr>
        <w:t>可继续对专利申请的公</w:t>
      </w:r>
      <w:r w:rsidR="00883F51" w:rsidRPr="006A3278">
        <w:rPr>
          <w:rFonts w:ascii="SimSun" w:eastAsia="SimSun" w:hAnsi="SimSun" w:hint="eastAsia"/>
          <w:sz w:val="21"/>
        </w:rPr>
        <w:t>开会否危害国防等利益</w:t>
      </w:r>
      <w:proofErr w:type="gramStart"/>
      <w:r w:rsidR="00883F51" w:rsidRPr="006A3278">
        <w:rPr>
          <w:rFonts w:ascii="SimSun" w:eastAsia="SimSun" w:hAnsi="SimSun" w:hint="eastAsia"/>
          <w:sz w:val="21"/>
        </w:rPr>
        <w:t>作出</w:t>
      </w:r>
      <w:proofErr w:type="gramEnd"/>
      <w:r w:rsidR="00883F51" w:rsidRPr="006A3278">
        <w:rPr>
          <w:rFonts w:ascii="SimSun" w:eastAsia="SimSun" w:hAnsi="SimSun" w:hint="eastAsia"/>
          <w:sz w:val="21"/>
        </w:rPr>
        <w:t>评估。在某些情况下，这种公开是被居先</w:t>
      </w:r>
      <w:r w:rsidR="000A3B16" w:rsidRPr="006A3278">
        <w:rPr>
          <w:rFonts w:ascii="SimSun" w:eastAsia="SimSun" w:hAnsi="SimSun" w:hint="eastAsia"/>
          <w:sz w:val="21"/>
        </w:rPr>
        <w:t>禁止的</w:t>
      </w:r>
      <w:r w:rsidR="000A3B16" w:rsidRPr="004B2DB0">
        <w:rPr>
          <w:rStyle w:val="af"/>
          <w:rFonts w:ascii="SimSun" w:eastAsia="SimSun" w:hAnsi="SimSun" w:cs="Arial"/>
          <w:sz w:val="21"/>
        </w:rPr>
        <w:footnoteReference w:id="82"/>
      </w:r>
      <w:r w:rsidR="000A3B16" w:rsidRPr="006A3278">
        <w:rPr>
          <w:rFonts w:ascii="SimSun" w:eastAsia="SimSun" w:hAnsi="SimSun" w:hint="eastAsia"/>
          <w:sz w:val="21"/>
        </w:rPr>
        <w:t>。</w:t>
      </w:r>
      <w:r w:rsidR="00026389" w:rsidRPr="006A3278">
        <w:rPr>
          <w:rFonts w:ascii="SimSun" w:eastAsia="SimSun" w:hAnsi="SimSun" w:hint="eastAsia"/>
          <w:sz w:val="21"/>
        </w:rPr>
        <w:t>经分析，各国法律对一件发明应当保密的时间期限的规定有着很大不同，例如美国</w:t>
      </w:r>
      <w:r w:rsidR="00883F51" w:rsidRPr="006A3278">
        <w:rPr>
          <w:rFonts w:ascii="SimSun" w:eastAsia="SimSun" w:hAnsi="SimSun" w:hint="eastAsia"/>
          <w:sz w:val="21"/>
        </w:rPr>
        <w:t>法律</w:t>
      </w:r>
      <w:r w:rsidR="00026389" w:rsidRPr="006A3278">
        <w:rPr>
          <w:rFonts w:ascii="SimSun" w:eastAsia="SimSun" w:hAnsi="SimSun" w:hint="eastAsia"/>
          <w:sz w:val="21"/>
        </w:rPr>
        <w:t>规定</w:t>
      </w:r>
      <w:r w:rsidR="00883F51" w:rsidRPr="006A3278">
        <w:rPr>
          <w:rFonts w:ascii="SimSun" w:eastAsia="SimSun" w:hAnsi="SimSun" w:hint="eastAsia"/>
          <w:sz w:val="21"/>
        </w:rPr>
        <w:t>，</w:t>
      </w:r>
      <w:r w:rsidR="00026389" w:rsidRPr="006A3278">
        <w:rPr>
          <w:rFonts w:ascii="SimSun" w:eastAsia="SimSun" w:hAnsi="SimSun" w:hint="eastAsia"/>
          <w:sz w:val="21"/>
        </w:rPr>
        <w:t>“</w:t>
      </w:r>
      <w:r w:rsidR="00883F51" w:rsidRPr="006A3278">
        <w:rPr>
          <w:rFonts w:ascii="SimSun" w:eastAsia="SimSun" w:hAnsi="SimSun" w:hint="eastAsia"/>
          <w:sz w:val="21"/>
        </w:rPr>
        <w:t>一件发明不应受令保密，申请的公开或专利的授权应</w:t>
      </w:r>
      <w:r w:rsidR="00CF56D7" w:rsidRPr="006A3278">
        <w:rPr>
          <w:rFonts w:ascii="SimSun" w:eastAsia="SimSun" w:hAnsi="SimSun" w:hint="eastAsia"/>
          <w:sz w:val="21"/>
        </w:rPr>
        <w:t>保留超过一年的期限</w:t>
      </w:r>
      <w:r w:rsidR="00883F51" w:rsidRPr="006A3278">
        <w:rPr>
          <w:rFonts w:ascii="SimSun" w:eastAsia="SimSun" w:hAnsi="SimSun" w:hint="eastAsia"/>
          <w:sz w:val="21"/>
        </w:rPr>
        <w:t>。</w:t>
      </w:r>
      <w:r w:rsidR="00CF56D7" w:rsidRPr="006A3278">
        <w:rPr>
          <w:rFonts w:ascii="SimSun" w:eastAsia="SimSun" w:hAnsi="SimSun" w:hint="eastAsia"/>
          <w:sz w:val="21"/>
        </w:rPr>
        <w:t>在收到提出发布该命令的</w:t>
      </w:r>
      <w:r w:rsidR="0054108F" w:rsidRPr="006A3278">
        <w:rPr>
          <w:rFonts w:ascii="SimSun" w:eastAsia="SimSun" w:hAnsi="SimSun" w:hint="eastAsia"/>
          <w:sz w:val="21"/>
        </w:rPr>
        <w:t>部门主管</w:t>
      </w:r>
      <w:r w:rsidR="00DB57D6" w:rsidRPr="006A3278">
        <w:rPr>
          <w:rFonts w:ascii="SimSun" w:eastAsia="SimSun" w:hAnsi="SimSun" w:hint="eastAsia"/>
          <w:sz w:val="21"/>
        </w:rPr>
        <w:t>或机构首席官员</w:t>
      </w:r>
      <w:r w:rsidR="00CF56D7" w:rsidRPr="006A3278">
        <w:rPr>
          <w:rFonts w:ascii="SimSun" w:eastAsia="SimSun" w:hAnsi="SimSun" w:hint="eastAsia"/>
          <w:sz w:val="21"/>
        </w:rPr>
        <w:t>的通知后，即出于</w:t>
      </w:r>
      <w:r w:rsidR="00B95AD5" w:rsidRPr="004B2DB0">
        <w:rPr>
          <w:rFonts w:ascii="SimSun" w:eastAsia="SimSun" w:hAnsi="SimSun" w:hint="eastAsia"/>
          <w:sz w:val="21"/>
        </w:rPr>
        <w:t>国家</w:t>
      </w:r>
      <w:r w:rsidR="00CF56D7" w:rsidRPr="006A3278">
        <w:rPr>
          <w:rFonts w:ascii="SimSun" w:eastAsia="SimSun" w:hAnsi="SimSun" w:hint="eastAsia"/>
          <w:sz w:val="21"/>
        </w:rPr>
        <w:t>利益考虑</w:t>
      </w:r>
      <w:r w:rsidR="00672A48" w:rsidRPr="006A3278">
        <w:rPr>
          <w:rFonts w:ascii="SimSun" w:eastAsia="SimSun" w:hAnsi="SimSun" w:hint="eastAsia"/>
          <w:sz w:val="21"/>
        </w:rPr>
        <w:t>决定</w:t>
      </w:r>
      <w:r w:rsidR="00CF56D7" w:rsidRPr="006A3278">
        <w:rPr>
          <w:rFonts w:ascii="SimSun" w:eastAsia="SimSun" w:hAnsi="SimSun" w:hint="eastAsia"/>
          <w:sz w:val="21"/>
        </w:rPr>
        <w:t>依旧需要</w:t>
      </w:r>
      <w:r w:rsidR="00672A48" w:rsidRPr="006A3278">
        <w:rPr>
          <w:rFonts w:ascii="SimSun" w:eastAsia="SimSun" w:hAnsi="SimSun" w:hint="eastAsia"/>
          <w:sz w:val="21"/>
        </w:rPr>
        <w:t>保密</w:t>
      </w:r>
      <w:r w:rsidR="00CF56D7" w:rsidRPr="006A3278">
        <w:rPr>
          <w:rFonts w:ascii="SimSun" w:eastAsia="SimSun" w:hAnsi="SimSun" w:hint="eastAsia"/>
          <w:sz w:val="21"/>
        </w:rPr>
        <w:t>，</w:t>
      </w:r>
      <w:r w:rsidR="00883F51" w:rsidRPr="006A3278">
        <w:rPr>
          <w:rFonts w:ascii="SimSun" w:eastAsia="SimSun" w:hAnsi="SimSun" w:hint="eastAsia"/>
          <w:sz w:val="21"/>
        </w:rPr>
        <w:t>专利局长应</w:t>
      </w:r>
      <w:r w:rsidR="00CF56D7" w:rsidRPr="006A3278">
        <w:rPr>
          <w:rFonts w:ascii="SimSun" w:eastAsia="SimSun" w:hAnsi="SimSun" w:hint="eastAsia"/>
          <w:sz w:val="21"/>
        </w:rPr>
        <w:t>在期限届满时或在延长期届满时将此项命令延长一年</w:t>
      </w:r>
      <w:r w:rsidR="00026389" w:rsidRPr="006A3278">
        <w:rPr>
          <w:rFonts w:ascii="SimSun" w:eastAsia="SimSun" w:hAnsi="SimSun" w:hint="eastAsia"/>
          <w:sz w:val="21"/>
        </w:rPr>
        <w:t>”</w:t>
      </w:r>
      <w:r w:rsidR="00CF56D7" w:rsidRPr="006A3278">
        <w:rPr>
          <w:rStyle w:val="af"/>
          <w:rFonts w:ascii="SimSun" w:eastAsia="SimSun" w:hAnsi="SimSun" w:cs="Arial"/>
          <w:sz w:val="21"/>
        </w:rPr>
        <w:footnoteReference w:id="83"/>
      </w:r>
      <w:r w:rsidR="00CF56D7" w:rsidRPr="006A3278">
        <w:rPr>
          <w:rFonts w:ascii="SimSun" w:eastAsia="SimSun" w:hAnsi="SimSun" w:hint="eastAsia"/>
          <w:sz w:val="21"/>
        </w:rPr>
        <w:t>。</w:t>
      </w:r>
    </w:p>
    <w:p w:rsidR="006A3278" w:rsidRPr="006A3278" w:rsidRDefault="0061371F" w:rsidP="001B271F">
      <w:pPr>
        <w:pStyle w:val="4"/>
        <w:jc w:val="both"/>
        <w:rPr>
          <w:rFonts w:ascii="KaiTi" w:eastAsia="KaiTi" w:hAnsi="KaiTi"/>
          <w:sz w:val="21"/>
        </w:rPr>
      </w:pPr>
      <w:r w:rsidRPr="006A3278">
        <w:rPr>
          <w:rFonts w:ascii="KaiTi" w:eastAsia="KaiTi" w:hAnsi="KaiTi"/>
          <w:sz w:val="21"/>
        </w:rPr>
        <w:t>(iii)</w:t>
      </w:r>
      <w:r w:rsidRPr="006A3278">
        <w:rPr>
          <w:rFonts w:ascii="KaiTi" w:eastAsia="KaiTi" w:hAnsi="KaiTi"/>
          <w:sz w:val="21"/>
        </w:rPr>
        <w:tab/>
      </w:r>
      <w:r w:rsidR="003811CE" w:rsidRPr="006A3278">
        <w:rPr>
          <w:rFonts w:ascii="KaiTi" w:eastAsia="KaiTi" w:hAnsi="KaiTi" w:hint="eastAsia"/>
          <w:sz w:val="21"/>
        </w:rPr>
        <w:t>因向国家转让而给予专利申请人的补偿</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672A48" w:rsidRPr="006A3278">
        <w:rPr>
          <w:rFonts w:ascii="SimSun" w:eastAsia="SimSun" w:hAnsi="SimSun" w:hint="eastAsia"/>
          <w:sz w:val="21"/>
        </w:rPr>
        <w:t>在某些国家，如果一件发明被列为保密，那么其就会被转让给国家</w:t>
      </w:r>
      <w:r w:rsidR="00672A48" w:rsidRPr="006A3278">
        <w:rPr>
          <w:rStyle w:val="af"/>
          <w:rFonts w:ascii="SimSun" w:eastAsia="SimSun" w:hAnsi="SimSun" w:cs="Arial"/>
          <w:sz w:val="21"/>
        </w:rPr>
        <w:footnoteReference w:id="84"/>
      </w:r>
      <w:r w:rsidR="00672A48" w:rsidRPr="006A3278">
        <w:rPr>
          <w:rFonts w:ascii="SimSun" w:eastAsia="SimSun" w:hAnsi="SimSun" w:hint="eastAsia"/>
          <w:sz w:val="21"/>
        </w:rPr>
        <w:t>。挪威《专利法》规定，“在战争或战争威胁以及与此相关的危机情形下，国王在认为必要的时候可以规定，发明的权利应转让给政府或由国王指定的另一方”。</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C1607" w:rsidRPr="006A3278">
        <w:rPr>
          <w:rFonts w:ascii="SimSun" w:eastAsia="SimSun" w:hAnsi="SimSun" w:hint="eastAsia"/>
          <w:sz w:val="21"/>
        </w:rPr>
        <w:t>在发明及其权利转让给国家的情况下，会向专利申请人支付补偿金。一些国家的立法</w:t>
      </w:r>
      <w:r w:rsidR="002C5EFB" w:rsidRPr="006A3278">
        <w:rPr>
          <w:rFonts w:ascii="SimSun" w:eastAsia="SimSun" w:hAnsi="SimSun" w:hint="eastAsia"/>
          <w:sz w:val="21"/>
        </w:rPr>
        <w:t>较其他一些国家对补偿概念</w:t>
      </w:r>
      <w:r w:rsidR="004B2B89" w:rsidRPr="006A3278">
        <w:rPr>
          <w:rFonts w:ascii="SimSun" w:eastAsia="SimSun" w:hAnsi="SimSun" w:hint="eastAsia"/>
          <w:sz w:val="21"/>
        </w:rPr>
        <w:t>规定了更多</w:t>
      </w:r>
      <w:r w:rsidR="002C5EFB" w:rsidRPr="006A3278">
        <w:rPr>
          <w:rFonts w:ascii="SimSun" w:eastAsia="SimSun" w:hAnsi="SimSun" w:hint="eastAsia"/>
          <w:sz w:val="21"/>
        </w:rPr>
        <w:t>的限制，</w:t>
      </w:r>
      <w:r w:rsidR="004B2B89" w:rsidRPr="006A3278">
        <w:rPr>
          <w:rFonts w:ascii="SimSun" w:eastAsia="SimSun" w:hAnsi="SimSun" w:hint="eastAsia"/>
          <w:sz w:val="21"/>
        </w:rPr>
        <w:t>其</w:t>
      </w:r>
      <w:r w:rsidR="002C5EFB" w:rsidRPr="006A3278">
        <w:rPr>
          <w:rFonts w:ascii="SimSun" w:eastAsia="SimSun" w:hAnsi="SimSun" w:hint="eastAsia"/>
          <w:sz w:val="21"/>
        </w:rPr>
        <w:t>规定补偿应当是合理</w:t>
      </w:r>
      <w:r w:rsidR="002C5EFB" w:rsidRPr="006A3278">
        <w:rPr>
          <w:rStyle w:val="af"/>
          <w:rFonts w:ascii="SimSun" w:eastAsia="SimSun" w:hAnsi="SimSun" w:cs="Arial"/>
          <w:sz w:val="21"/>
        </w:rPr>
        <w:footnoteReference w:id="85"/>
      </w:r>
      <w:r w:rsidR="002C5EFB" w:rsidRPr="006A3278">
        <w:rPr>
          <w:rFonts w:ascii="SimSun" w:eastAsia="SimSun" w:hAnsi="SimSun" w:hint="eastAsia"/>
          <w:sz w:val="21"/>
        </w:rPr>
        <w:t>、公平</w:t>
      </w:r>
      <w:r w:rsidR="004B2B89" w:rsidRPr="006A3278">
        <w:rPr>
          <w:rFonts w:ascii="SimSun" w:eastAsia="SimSun" w:hAnsi="SimSun" w:hint="eastAsia"/>
          <w:sz w:val="21"/>
        </w:rPr>
        <w:t>的</w:t>
      </w:r>
      <w:r w:rsidR="002C5EFB" w:rsidRPr="006A3278">
        <w:rPr>
          <w:rStyle w:val="af"/>
          <w:rFonts w:ascii="SimSun" w:eastAsia="SimSun" w:hAnsi="SimSun" w:cs="Arial"/>
          <w:sz w:val="21"/>
        </w:rPr>
        <w:footnoteReference w:id="86"/>
      </w:r>
      <w:r w:rsidR="002C5EFB" w:rsidRPr="006A3278">
        <w:rPr>
          <w:rFonts w:ascii="SimSun" w:eastAsia="SimSun" w:hAnsi="SimSun" w:hint="eastAsia"/>
          <w:sz w:val="21"/>
        </w:rPr>
        <w:t>，或</w:t>
      </w:r>
      <w:r w:rsidR="009B70A7" w:rsidRPr="006A3278">
        <w:rPr>
          <w:rFonts w:ascii="SimSun" w:eastAsia="SimSun" w:hAnsi="SimSun" w:hint="eastAsia"/>
          <w:sz w:val="21"/>
        </w:rPr>
        <w:t>与</w:t>
      </w:r>
      <w:r w:rsidR="002C5EFB" w:rsidRPr="006A3278">
        <w:rPr>
          <w:rFonts w:ascii="SimSun" w:eastAsia="SimSun" w:hAnsi="SimSun" w:hint="eastAsia"/>
          <w:sz w:val="21"/>
        </w:rPr>
        <w:t>发明</w:t>
      </w:r>
      <w:r w:rsidR="009B70A7" w:rsidRPr="006A3278">
        <w:rPr>
          <w:rFonts w:ascii="SimSun" w:eastAsia="SimSun" w:hAnsi="SimSun" w:hint="eastAsia"/>
          <w:sz w:val="21"/>
        </w:rPr>
        <w:t>的</w:t>
      </w:r>
      <w:r w:rsidR="002C5EFB" w:rsidRPr="006A3278">
        <w:rPr>
          <w:rFonts w:ascii="SimSun" w:eastAsia="SimSun" w:hAnsi="SimSun" w:hint="eastAsia"/>
          <w:sz w:val="21"/>
        </w:rPr>
        <w:t>市场价值</w:t>
      </w:r>
      <w:r w:rsidR="009B70A7" w:rsidRPr="006A3278">
        <w:rPr>
          <w:rFonts w:ascii="SimSun" w:eastAsia="SimSun" w:hAnsi="SimSun" w:hint="eastAsia"/>
          <w:sz w:val="21"/>
        </w:rPr>
        <w:t>成</w:t>
      </w:r>
      <w:r w:rsidR="002C5EFB" w:rsidRPr="006A3278">
        <w:rPr>
          <w:rFonts w:ascii="SimSun" w:eastAsia="SimSun" w:hAnsi="SimSun" w:hint="eastAsia"/>
          <w:sz w:val="21"/>
        </w:rPr>
        <w:t>比例</w:t>
      </w:r>
      <w:r w:rsidR="002C5EFB" w:rsidRPr="006A3278">
        <w:rPr>
          <w:rStyle w:val="af"/>
          <w:rFonts w:ascii="SimSun" w:eastAsia="SimSun" w:hAnsi="SimSun" w:cs="Arial"/>
          <w:sz w:val="21"/>
        </w:rPr>
        <w:footnoteReference w:id="87"/>
      </w:r>
      <w:r w:rsidR="004B2B89" w:rsidRPr="006A3278">
        <w:rPr>
          <w:rFonts w:ascii="SimSun" w:eastAsia="SimSun" w:hAnsi="SimSun" w:hint="eastAsia"/>
          <w:sz w:val="21"/>
        </w:rPr>
        <w:t>。荷兰法律规定，国家应针对保密发明</w:t>
      </w:r>
      <w:r w:rsidR="002C5EFB" w:rsidRPr="006A3278">
        <w:rPr>
          <w:rFonts w:ascii="SimSun" w:eastAsia="SimSun" w:hAnsi="SimSun" w:hint="eastAsia"/>
          <w:sz w:val="21"/>
        </w:rPr>
        <w:t>专利申请人</w:t>
      </w:r>
      <w:r w:rsidR="004B2B89" w:rsidRPr="006A3278">
        <w:rPr>
          <w:rFonts w:ascii="SimSun" w:eastAsia="SimSun" w:hAnsi="SimSun" w:hint="eastAsia"/>
          <w:sz w:val="21"/>
        </w:rPr>
        <w:t>因保密发明相关法律规定而遭受的损失支付补偿金。类似地，美利坚合众国《专利法》则采用“因保密令和/或政府使用发明而遭受的损失的补偿金”</w:t>
      </w:r>
      <w:r w:rsidR="003350F5">
        <w:rPr>
          <w:rFonts w:ascii="SimSun" w:eastAsia="SimSun" w:hAnsi="SimSun"/>
          <w:sz w:val="21"/>
        </w:rPr>
        <w:t>‍</w:t>
      </w:r>
      <w:r w:rsidR="004B2B89" w:rsidRPr="006A3278">
        <w:rPr>
          <w:rStyle w:val="af"/>
          <w:rFonts w:ascii="SimSun" w:eastAsia="SimSun" w:hAnsi="SimSun" w:cs="Arial"/>
          <w:sz w:val="21"/>
        </w:rPr>
        <w:footnoteReference w:id="88"/>
      </w:r>
      <w:r w:rsidR="0027655D" w:rsidRPr="006A3278">
        <w:rPr>
          <w:rFonts w:ascii="SimSun" w:eastAsia="SimSun" w:hAnsi="SimSun" w:hint="eastAsia"/>
          <w:sz w:val="21"/>
        </w:rPr>
        <w:t>这样的表述，而其他一些国家则采用“补偿</w:t>
      </w:r>
      <w:r w:rsidR="004B2B89" w:rsidRPr="006A3278">
        <w:rPr>
          <w:rFonts w:ascii="SimSun" w:eastAsia="SimSun" w:hAnsi="SimSun" w:hint="eastAsia"/>
          <w:sz w:val="21"/>
        </w:rPr>
        <w:t>”这一表述</w:t>
      </w:r>
      <w:r w:rsidR="004B2B89" w:rsidRPr="006A3278">
        <w:rPr>
          <w:rStyle w:val="af"/>
          <w:rFonts w:ascii="SimSun" w:eastAsia="SimSun" w:hAnsi="SimSun" w:cs="Arial"/>
          <w:sz w:val="21"/>
        </w:rPr>
        <w:footnoteReference w:id="89"/>
      </w:r>
      <w:r w:rsidR="004B2B89" w:rsidRPr="006A3278">
        <w:rPr>
          <w:rFonts w:ascii="SimSun" w:eastAsia="SimSun" w:hAnsi="SimSun" w:hint="eastAsia"/>
          <w:sz w:val="21"/>
        </w:rPr>
        <w:t>。</w:t>
      </w:r>
    </w:p>
    <w:p w:rsidR="006A3278" w:rsidRPr="004B2DB0"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0D73AD" w:rsidRPr="006A3278">
        <w:rPr>
          <w:rFonts w:ascii="SimSun" w:eastAsia="SimSun" w:hAnsi="SimSun" w:hint="eastAsia"/>
          <w:sz w:val="21"/>
        </w:rPr>
        <w:t>在一些司法辖区，保密发明的利用会得到限制，在这种意义上，在利用或转让发明之前，专利权人必须告知政府机构以便获得其准许</w:t>
      </w:r>
      <w:r w:rsidR="000D73AD" w:rsidRPr="006A3278">
        <w:rPr>
          <w:rStyle w:val="af"/>
          <w:rFonts w:ascii="SimSun" w:eastAsia="SimSun" w:hAnsi="SimSun" w:cs="Arial"/>
          <w:sz w:val="21"/>
        </w:rPr>
        <w:footnoteReference w:id="90"/>
      </w:r>
      <w:r w:rsidR="000D73AD" w:rsidRPr="006A3278">
        <w:rPr>
          <w:rFonts w:ascii="SimSun" w:eastAsia="SimSun" w:hAnsi="SimSun" w:hint="eastAsia"/>
          <w:sz w:val="21"/>
        </w:rPr>
        <w:t>。</w:t>
      </w:r>
      <w:r w:rsidR="00E63557" w:rsidRPr="006A3278">
        <w:rPr>
          <w:rFonts w:ascii="SimSun" w:eastAsia="SimSun" w:hAnsi="SimSun" w:hint="eastAsia"/>
          <w:sz w:val="21"/>
        </w:rPr>
        <w:t>与此</w:t>
      </w:r>
      <w:r w:rsidR="000D73AD" w:rsidRPr="006A3278">
        <w:rPr>
          <w:rFonts w:ascii="SimSun" w:eastAsia="SimSun" w:hAnsi="SimSun" w:hint="eastAsia"/>
          <w:sz w:val="21"/>
        </w:rPr>
        <w:t>类似，保加利亚</w:t>
      </w:r>
      <w:r w:rsidR="000D73AD" w:rsidRPr="00C77320">
        <w:rPr>
          <w:rFonts w:ascii="SimSun" w:eastAsia="SimSun" w:hAnsi="SimSun" w:hint="eastAsia"/>
          <w:sz w:val="21"/>
          <w:szCs w:val="22"/>
        </w:rPr>
        <w:t>《专利法》</w:t>
      </w:r>
      <w:r w:rsidR="000D73AD" w:rsidRPr="006A3278">
        <w:rPr>
          <w:rFonts w:ascii="SimSun" w:eastAsia="SimSun" w:hAnsi="SimSun" w:hint="eastAsia"/>
          <w:sz w:val="21"/>
        </w:rPr>
        <w:t>规定，“</w:t>
      </w:r>
      <w:r w:rsidR="00E9606B" w:rsidRPr="006A3278">
        <w:rPr>
          <w:rFonts w:ascii="SimSun" w:eastAsia="SimSun" w:hAnsi="SimSun" w:hint="eastAsia"/>
          <w:sz w:val="21"/>
        </w:rPr>
        <w:t>应由部长理事会的决定来确定</w:t>
      </w:r>
      <w:r w:rsidR="001B4C74" w:rsidRPr="006A3278">
        <w:rPr>
          <w:rFonts w:ascii="SimSun" w:eastAsia="SimSun" w:hAnsi="SimSun" w:hint="eastAsia"/>
          <w:sz w:val="21"/>
        </w:rPr>
        <w:t>谁</w:t>
      </w:r>
      <w:r w:rsidR="000D73AD" w:rsidRPr="006A3278">
        <w:rPr>
          <w:rFonts w:ascii="SimSun" w:eastAsia="SimSun" w:hAnsi="SimSun" w:hint="eastAsia"/>
          <w:sz w:val="21"/>
        </w:rPr>
        <w:t>有</w:t>
      </w:r>
      <w:r w:rsidR="00E9606B" w:rsidRPr="006A3278">
        <w:rPr>
          <w:rFonts w:ascii="SimSun" w:eastAsia="SimSun" w:hAnsi="SimSun" w:hint="eastAsia"/>
          <w:sz w:val="21"/>
        </w:rPr>
        <w:t>权使用和处置保密专利</w:t>
      </w:r>
      <w:r w:rsidR="000D73AD" w:rsidRPr="006A3278">
        <w:rPr>
          <w:rFonts w:ascii="SimSun" w:eastAsia="SimSun" w:hAnsi="SimSun" w:hint="eastAsia"/>
          <w:sz w:val="21"/>
        </w:rPr>
        <w:t>”</w:t>
      </w:r>
      <w:r w:rsidR="00E9606B" w:rsidRPr="006A3278">
        <w:rPr>
          <w:rStyle w:val="af"/>
          <w:rFonts w:ascii="SimSun" w:eastAsia="SimSun" w:hAnsi="SimSun" w:cs="Arial"/>
          <w:sz w:val="21"/>
        </w:rPr>
        <w:footnoteReference w:id="91"/>
      </w:r>
      <w:r w:rsidR="003350F5">
        <w:rPr>
          <w:rFonts w:ascii="SimSun" w:eastAsia="SimSun" w:hAnsi="SimSun" w:hint="eastAsia"/>
          <w:sz w:val="21"/>
        </w:rPr>
        <w:t>。</w:t>
      </w:r>
    </w:p>
    <w:p w:rsidR="006A3278" w:rsidRPr="006A3278" w:rsidRDefault="0061371F" w:rsidP="001B271F">
      <w:pPr>
        <w:pStyle w:val="4"/>
        <w:jc w:val="both"/>
        <w:rPr>
          <w:rFonts w:ascii="KaiTi" w:eastAsia="KaiTi" w:hAnsi="KaiTi"/>
          <w:sz w:val="21"/>
        </w:rPr>
      </w:pPr>
      <w:r w:rsidRPr="006A3278">
        <w:rPr>
          <w:rFonts w:ascii="KaiTi" w:eastAsia="KaiTi" w:hAnsi="KaiTi"/>
          <w:sz w:val="21"/>
        </w:rPr>
        <w:t>(iv)</w:t>
      </w:r>
      <w:r w:rsidRPr="006A3278">
        <w:rPr>
          <w:rFonts w:ascii="KaiTi" w:eastAsia="KaiTi" w:hAnsi="KaiTi"/>
          <w:sz w:val="21"/>
        </w:rPr>
        <w:tab/>
      </w:r>
      <w:r w:rsidR="003811CE" w:rsidRPr="006A3278">
        <w:rPr>
          <w:rFonts w:ascii="KaiTi" w:eastAsia="KaiTi" w:hAnsi="KaiTi" w:hint="eastAsia"/>
          <w:sz w:val="21"/>
        </w:rPr>
        <w:t>在他国申请保密专利的限制</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9606B" w:rsidRPr="006A3278">
        <w:rPr>
          <w:rFonts w:ascii="SimSun" w:eastAsia="SimSun" w:hAnsi="SimSun" w:hint="eastAsia"/>
          <w:sz w:val="21"/>
        </w:rPr>
        <w:t>因国防或国家安全考虑，保密发明需要采用一种不同的程序，因此</w:t>
      </w:r>
      <w:r w:rsidR="00574E16" w:rsidRPr="006A3278">
        <w:rPr>
          <w:rFonts w:ascii="SimSun" w:eastAsia="SimSun" w:hAnsi="SimSun" w:hint="eastAsia"/>
          <w:sz w:val="21"/>
        </w:rPr>
        <w:t>国家会对其公民或居民在国内和国外的专利申请活动</w:t>
      </w:r>
      <w:r w:rsidR="00A94673" w:rsidRPr="006A3278">
        <w:rPr>
          <w:rFonts w:ascii="SimSun" w:eastAsia="SimSun" w:hAnsi="SimSun" w:hint="eastAsia"/>
          <w:sz w:val="21"/>
        </w:rPr>
        <w:t>进行监控。</w:t>
      </w:r>
      <w:r w:rsidR="00681EF0" w:rsidRPr="006A3278">
        <w:rPr>
          <w:rFonts w:ascii="SimSun" w:eastAsia="SimSun" w:hAnsi="SimSun" w:hint="eastAsia"/>
          <w:sz w:val="21"/>
        </w:rPr>
        <w:t>这也解释了</w:t>
      </w:r>
      <w:r w:rsidR="00574E16" w:rsidRPr="006A3278">
        <w:rPr>
          <w:rFonts w:ascii="SimSun" w:eastAsia="SimSun" w:hAnsi="SimSun" w:hint="eastAsia"/>
          <w:sz w:val="21"/>
        </w:rPr>
        <w:t>在某些司法辖区内，居民在未经国家机构明确或</w:t>
      </w:r>
      <w:r w:rsidR="00CE0A13" w:rsidRPr="006A3278">
        <w:rPr>
          <w:rFonts w:ascii="SimSun" w:eastAsia="SimSun" w:hAnsi="SimSun" w:hint="eastAsia"/>
          <w:sz w:val="21"/>
        </w:rPr>
        <w:t>默示</w:t>
      </w:r>
      <w:r w:rsidR="00574E16" w:rsidRPr="006A3278">
        <w:rPr>
          <w:rFonts w:ascii="SimSun" w:eastAsia="SimSun" w:hAnsi="SimSun" w:hint="eastAsia"/>
          <w:sz w:val="21"/>
        </w:rPr>
        <w:t>许可之前</w:t>
      </w:r>
      <w:r w:rsidR="004347F0" w:rsidRPr="006A3278">
        <w:rPr>
          <w:rFonts w:ascii="SimSun" w:eastAsia="SimSun" w:hAnsi="SimSun" w:hint="eastAsia"/>
          <w:sz w:val="21"/>
        </w:rPr>
        <w:t>，</w:t>
      </w:r>
      <w:r w:rsidR="00574E16" w:rsidRPr="006A3278">
        <w:rPr>
          <w:rFonts w:ascii="SimSun" w:eastAsia="SimSun" w:hAnsi="SimSun" w:hint="eastAsia"/>
          <w:sz w:val="21"/>
        </w:rPr>
        <w:t>不能在他国申请专利的原因。通常</w:t>
      </w:r>
      <w:r w:rsidR="00681EF0" w:rsidRPr="006A3278">
        <w:rPr>
          <w:rFonts w:ascii="SimSun" w:eastAsia="SimSun" w:hAnsi="SimSun" w:hint="eastAsia"/>
          <w:sz w:val="21"/>
        </w:rPr>
        <w:t>主管机构会有一段时间来对专利申请加以分析，然后专利申请人会收到在国外申请的授权。根据一些成员国的专利法，不尊重这条规则就意味着违法和犯罪和/或民事制裁</w:t>
      </w:r>
      <w:r w:rsidR="00A712DB" w:rsidRPr="006A3278">
        <w:rPr>
          <w:rStyle w:val="af"/>
          <w:rFonts w:ascii="SimSun" w:eastAsia="SimSun" w:hAnsi="SimSun" w:cs="Arial"/>
          <w:sz w:val="21"/>
        </w:rPr>
        <w:footnoteReference w:id="92"/>
      </w:r>
      <w:r w:rsidR="00681EF0" w:rsidRPr="006A3278">
        <w:rPr>
          <w:rFonts w:ascii="SimSun" w:eastAsia="SimSun" w:hAnsi="SimSun" w:hint="eastAsia"/>
          <w:sz w:val="21"/>
        </w:rPr>
        <w:t>。</w:t>
      </w:r>
      <w:r w:rsidR="00A712DB" w:rsidRPr="006A3278">
        <w:rPr>
          <w:rFonts w:ascii="SimSun" w:eastAsia="SimSun" w:hAnsi="SimSun" w:hint="eastAsia"/>
          <w:sz w:val="21"/>
        </w:rPr>
        <w:t>在可以对保密专利予以授权的国家，权利人不能在国外提交专利申请</w:t>
      </w:r>
      <w:r w:rsidR="00A712DB" w:rsidRPr="006A3278">
        <w:rPr>
          <w:rStyle w:val="af"/>
          <w:rFonts w:ascii="SimSun" w:eastAsia="SimSun" w:hAnsi="SimSun" w:cs="Arial"/>
          <w:sz w:val="21"/>
        </w:rPr>
        <w:footnoteReference w:id="93"/>
      </w:r>
      <w:r w:rsidR="00A712DB" w:rsidRPr="006A3278">
        <w:rPr>
          <w:rFonts w:ascii="SimSun" w:eastAsia="SimSun" w:hAnsi="SimSun" w:hint="eastAsia"/>
          <w:sz w:val="21"/>
        </w:rPr>
        <w:t>，或必须请求得到准许</w:t>
      </w:r>
      <w:r w:rsidR="00A712DB" w:rsidRPr="006A3278">
        <w:rPr>
          <w:rStyle w:val="af"/>
          <w:rFonts w:ascii="SimSun" w:eastAsia="SimSun" w:hAnsi="SimSun" w:cs="Arial"/>
          <w:sz w:val="21"/>
        </w:rPr>
        <w:footnoteReference w:id="94"/>
      </w:r>
      <w:r w:rsidR="00A712DB" w:rsidRPr="006A3278">
        <w:rPr>
          <w:rFonts w:ascii="SimSun" w:eastAsia="SimSun" w:hAnsi="SimSun" w:hint="eastAsia"/>
          <w:sz w:val="21"/>
        </w:rPr>
        <w:t>。</w:t>
      </w:r>
    </w:p>
    <w:p w:rsidR="006A3278" w:rsidRDefault="0061371F" w:rsidP="00C77320">
      <w:pPr>
        <w:pStyle w:val="3"/>
        <w:overflowPunct w:val="0"/>
        <w:spacing w:before="0" w:afterLines="50" w:after="120" w:line="340" w:lineRule="atLeast"/>
        <w:jc w:val="both"/>
        <w:rPr>
          <w:rFonts w:ascii="SimSun" w:eastAsia="SimSun" w:hAnsi="SimSun"/>
          <w:sz w:val="21"/>
        </w:rPr>
      </w:pPr>
      <w:bookmarkStart w:id="18" w:name="_Toc415232753"/>
      <w:r w:rsidRPr="006A3278">
        <w:rPr>
          <w:rFonts w:ascii="SimSun" w:eastAsia="SimSun" w:hAnsi="SimSun"/>
          <w:sz w:val="21"/>
          <w:u w:val="none"/>
        </w:rPr>
        <w:lastRenderedPageBreak/>
        <w:t>(b)</w:t>
      </w:r>
      <w:r w:rsidRPr="006A3278">
        <w:rPr>
          <w:rFonts w:ascii="SimSun" w:eastAsia="SimSun" w:hAnsi="SimSun"/>
          <w:sz w:val="21"/>
          <w:u w:val="none"/>
        </w:rPr>
        <w:tab/>
      </w:r>
      <w:r w:rsidR="004B0AD5" w:rsidRPr="006A3278">
        <w:rPr>
          <w:rFonts w:ascii="SimSun" w:eastAsia="SimSun" w:hAnsi="SimSun" w:hint="eastAsia"/>
          <w:sz w:val="21"/>
        </w:rPr>
        <w:t>有关从</w:t>
      </w:r>
      <w:proofErr w:type="gramStart"/>
      <w:r w:rsidR="004B0AD5" w:rsidRPr="006A3278">
        <w:rPr>
          <w:rFonts w:ascii="SimSun" w:eastAsia="SimSun" w:hAnsi="SimSun" w:hint="eastAsia"/>
          <w:sz w:val="21"/>
        </w:rPr>
        <w:t>可专利</w:t>
      </w:r>
      <w:proofErr w:type="gramEnd"/>
      <w:r w:rsidR="004B0AD5" w:rsidRPr="006A3278">
        <w:rPr>
          <w:rFonts w:ascii="SimSun" w:eastAsia="SimSun" w:hAnsi="SimSun" w:hint="eastAsia"/>
          <w:sz w:val="21"/>
        </w:rPr>
        <w:t>性中排除某些内容的措施以及与原子能相关的发明领域的其他措施</w:t>
      </w:r>
      <w:bookmarkEnd w:id="18"/>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t>45.</w:t>
      </w:r>
      <w:r w:rsidR="006A3278">
        <w:rPr>
          <w:rFonts w:ascii="SimSun" w:eastAsia="SimSun" w:hAnsi="SimSun"/>
          <w:sz w:val="21"/>
        </w:rPr>
        <w:tab/>
      </w:r>
      <w:r w:rsidR="00CF56D7" w:rsidRPr="006A3278">
        <w:rPr>
          <w:rFonts w:ascii="SimSun" w:eastAsia="SimSun" w:hAnsi="SimSun" w:hint="eastAsia"/>
          <w:sz w:val="21"/>
        </w:rPr>
        <w:t>在某些国家，针对必须予以保密的发明是不能授予专利权的</w:t>
      </w:r>
      <w:r w:rsidR="00CF56D7" w:rsidRPr="006A3278">
        <w:rPr>
          <w:rStyle w:val="af"/>
          <w:rFonts w:ascii="SimSun" w:eastAsia="SimSun" w:hAnsi="SimSun" w:cs="Arial"/>
          <w:sz w:val="21"/>
        </w:rPr>
        <w:footnoteReference w:id="95"/>
      </w:r>
      <w:r w:rsidR="00CF56D7" w:rsidRPr="006A3278">
        <w:rPr>
          <w:rFonts w:ascii="SimSun" w:eastAsia="SimSun" w:hAnsi="SimSun" w:hint="eastAsia"/>
          <w:sz w:val="21"/>
        </w:rPr>
        <w:t>。例如，新西兰《专利法》规定，如果专利</w:t>
      </w:r>
      <w:r w:rsidR="00E17FD3" w:rsidRPr="006A3278">
        <w:rPr>
          <w:rFonts w:ascii="SimSun" w:eastAsia="SimSun" w:hAnsi="SimSun" w:hint="eastAsia"/>
          <w:sz w:val="21"/>
        </w:rPr>
        <w:t>局局长被告知</w:t>
      </w:r>
      <w:r w:rsidR="00CF56D7" w:rsidRPr="006A3278">
        <w:rPr>
          <w:rFonts w:ascii="SimSun" w:eastAsia="SimSun" w:hAnsi="SimSun" w:hint="eastAsia"/>
          <w:sz w:val="21"/>
        </w:rPr>
        <w:t>发明属于</w:t>
      </w:r>
      <w:r w:rsidR="00E17FD3" w:rsidRPr="006A3278">
        <w:rPr>
          <w:rFonts w:ascii="SimSun" w:eastAsia="SimSun" w:hAnsi="SimSun" w:hint="eastAsia"/>
          <w:sz w:val="21"/>
        </w:rPr>
        <w:t>与国防目的相关的类别，那么就不得授予专利权</w:t>
      </w:r>
      <w:r w:rsidR="00E17FD3" w:rsidRPr="006A3278">
        <w:rPr>
          <w:rStyle w:val="af"/>
          <w:rFonts w:ascii="SimSun" w:eastAsia="SimSun" w:hAnsi="SimSun" w:cs="Arial"/>
          <w:sz w:val="21"/>
        </w:rPr>
        <w:footnoteReference w:id="96"/>
      </w:r>
      <w:r w:rsidR="00E17FD3" w:rsidRPr="006A3278">
        <w:rPr>
          <w:rFonts w:ascii="SimSun" w:eastAsia="SimSun" w:hAnsi="SimSun" w:hint="eastAsia"/>
          <w:sz w:val="21"/>
        </w:rPr>
        <w:t>。俄罗斯联邦规定，保密发明可通过专利来予以保护，但不可通过实用新型来保护</w:t>
      </w:r>
      <w:r w:rsidR="00E17FD3" w:rsidRPr="006A3278">
        <w:rPr>
          <w:rStyle w:val="af"/>
          <w:rFonts w:ascii="SimSun" w:eastAsia="SimSun" w:hAnsi="SimSun" w:cs="Arial"/>
          <w:sz w:val="21"/>
        </w:rPr>
        <w:footnoteReference w:id="97"/>
      </w:r>
      <w:r w:rsidR="00E17FD3" w:rsidRPr="006A3278">
        <w:rPr>
          <w:rFonts w:ascii="SimSun" w:eastAsia="SimSun" w:hAnsi="SimSun" w:hint="eastAsia"/>
          <w:sz w:val="21"/>
        </w:rPr>
        <w:t>。最后，必须指出的是，马达加斯加《专利法》</w:t>
      </w:r>
      <w:r w:rsidR="00BA3DDC" w:rsidRPr="006A3278">
        <w:rPr>
          <w:rFonts w:ascii="SimSun" w:eastAsia="SimSun" w:hAnsi="SimSun" w:hint="eastAsia"/>
          <w:sz w:val="21"/>
        </w:rPr>
        <w:t>规定，在涉及包括国防在内的重大利益的情况下，可</w:t>
      </w:r>
      <w:r w:rsidR="00E17FD3" w:rsidRPr="006A3278">
        <w:rPr>
          <w:rFonts w:ascii="SimSun" w:eastAsia="SimSun" w:hAnsi="SimSun" w:hint="eastAsia"/>
          <w:sz w:val="21"/>
        </w:rPr>
        <w:t>将某些种类的发明排除在</w:t>
      </w:r>
      <w:proofErr w:type="gramStart"/>
      <w:r w:rsidR="00E17FD3" w:rsidRPr="006A3278">
        <w:rPr>
          <w:rFonts w:ascii="SimSun" w:eastAsia="SimSun" w:hAnsi="SimSun" w:hint="eastAsia"/>
          <w:sz w:val="21"/>
        </w:rPr>
        <w:t>可专利</w:t>
      </w:r>
      <w:proofErr w:type="gramEnd"/>
      <w:r w:rsidR="00E17FD3" w:rsidRPr="006A3278">
        <w:rPr>
          <w:rFonts w:ascii="SimSun" w:eastAsia="SimSun" w:hAnsi="SimSun" w:hint="eastAsia"/>
          <w:sz w:val="21"/>
        </w:rPr>
        <w:t>性范围之外</w:t>
      </w:r>
      <w:r w:rsidR="00BA3DDC"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t>46</w:t>
      </w:r>
      <w:r w:rsidR="006A3278">
        <w:rPr>
          <w:rFonts w:ascii="SimSun" w:eastAsia="SimSun" w:hAnsi="SimSun"/>
          <w:sz w:val="21"/>
        </w:rPr>
        <w:t>.</w:t>
      </w:r>
      <w:r w:rsidR="006A3278">
        <w:rPr>
          <w:rFonts w:ascii="SimSun" w:eastAsia="SimSun" w:hAnsi="SimSun"/>
          <w:sz w:val="21"/>
        </w:rPr>
        <w:tab/>
      </w:r>
      <w:r w:rsidR="00BA3DDC" w:rsidRPr="006A3278">
        <w:rPr>
          <w:rFonts w:ascii="SimSun" w:eastAsia="SimSun" w:hAnsi="SimSun" w:hint="eastAsia"/>
          <w:sz w:val="21"/>
        </w:rPr>
        <w:t>有关原子能的创新，一些国家，如印度和斯里兰卡，采用了一种专门的立法，</w:t>
      </w:r>
      <w:r w:rsidR="00B06C8C" w:rsidRPr="006A3278">
        <w:rPr>
          <w:rFonts w:ascii="SimSun" w:eastAsia="SimSun" w:hAnsi="SimSun" w:hint="eastAsia"/>
          <w:sz w:val="21"/>
        </w:rPr>
        <w:t>其规定与原子能</w:t>
      </w:r>
      <w:r w:rsidR="00B06C8C" w:rsidRPr="006A3278">
        <w:rPr>
          <w:rStyle w:val="af"/>
          <w:rFonts w:ascii="SimSun" w:eastAsia="SimSun" w:hAnsi="SimSun" w:cs="Arial"/>
          <w:sz w:val="21"/>
        </w:rPr>
        <w:footnoteReference w:id="98"/>
      </w:r>
      <w:r w:rsidR="00B06C8C" w:rsidRPr="006A3278">
        <w:rPr>
          <w:rFonts w:ascii="SimSun" w:eastAsia="SimSun" w:hAnsi="SimSun" w:hint="eastAsia"/>
          <w:sz w:val="21"/>
        </w:rPr>
        <w:t>相关的发明不可授予专利。特别是，印度《1960年原子能法案》第20(i)</w:t>
      </w:r>
      <w:r w:rsidR="00D85A49" w:rsidRPr="006A3278">
        <w:rPr>
          <w:rFonts w:ascii="SimSun" w:eastAsia="SimSun" w:hAnsi="SimSun" w:hint="eastAsia"/>
          <w:sz w:val="21"/>
        </w:rPr>
        <w:t>条规定，“自本法案实施之日起，对于</w:t>
      </w:r>
      <w:r w:rsidR="00546AAE" w:rsidRPr="006A3278">
        <w:rPr>
          <w:rFonts w:ascii="SimSun" w:eastAsia="SimSun" w:hAnsi="SimSun" w:hint="eastAsia"/>
          <w:sz w:val="21"/>
        </w:rPr>
        <w:t>中央政府认为</w:t>
      </w:r>
      <w:r w:rsidR="00D85A49" w:rsidRPr="006A3278">
        <w:rPr>
          <w:rFonts w:ascii="SimSun" w:eastAsia="SimSun" w:hAnsi="SimSun" w:hint="eastAsia"/>
          <w:sz w:val="21"/>
        </w:rPr>
        <w:t>有助于</w:t>
      </w:r>
      <w:r w:rsidR="009B280B" w:rsidRPr="006A3278">
        <w:rPr>
          <w:rFonts w:ascii="SimSun" w:eastAsia="SimSun" w:hAnsi="SimSun" w:hint="eastAsia"/>
          <w:sz w:val="21"/>
        </w:rPr>
        <w:t>或与原子能的产生、控制、使用或处置</w:t>
      </w:r>
      <w:r w:rsidR="00D85A49" w:rsidRPr="006A3278">
        <w:rPr>
          <w:rFonts w:ascii="SimSun" w:eastAsia="SimSun" w:hAnsi="SimSun" w:hint="eastAsia"/>
          <w:sz w:val="21"/>
        </w:rPr>
        <w:t>或任何指定物质或放射性物质的勘探、开采、提取、生产、物理和化学</w:t>
      </w:r>
      <w:r w:rsidR="00D85A49" w:rsidRPr="00C77320">
        <w:rPr>
          <w:rFonts w:ascii="SimSun" w:eastAsia="SimSun" w:hAnsi="SimSun" w:hint="eastAsia"/>
          <w:sz w:val="21"/>
          <w:szCs w:val="22"/>
        </w:rPr>
        <w:t>处理</w:t>
      </w:r>
      <w:r w:rsidR="00D85A49" w:rsidRPr="006A3278">
        <w:rPr>
          <w:rFonts w:ascii="SimSun" w:eastAsia="SimSun" w:hAnsi="SimSun" w:hint="eastAsia"/>
          <w:sz w:val="21"/>
        </w:rPr>
        <w:t>、制作、浓缩、封装或使用或确保原子能操作安全性</w:t>
      </w:r>
      <w:r w:rsidR="009B280B" w:rsidRPr="006A3278">
        <w:rPr>
          <w:rFonts w:ascii="SimSun" w:eastAsia="SimSun" w:hAnsi="SimSun" w:hint="eastAsia"/>
          <w:sz w:val="21"/>
        </w:rPr>
        <w:t>相关</w:t>
      </w:r>
      <w:r w:rsidR="00D85A49" w:rsidRPr="006A3278">
        <w:rPr>
          <w:rFonts w:ascii="SimSun" w:eastAsia="SimSun" w:hAnsi="SimSun" w:hint="eastAsia"/>
          <w:sz w:val="21"/>
        </w:rPr>
        <w:t>的发明不应授予专利权</w:t>
      </w:r>
      <w:r w:rsidR="00B06C8C" w:rsidRPr="006A3278">
        <w:rPr>
          <w:rFonts w:ascii="SimSun" w:eastAsia="SimSun" w:hAnsi="SimSun" w:hint="eastAsia"/>
          <w:sz w:val="21"/>
        </w:rPr>
        <w:t>”</w:t>
      </w:r>
      <w:r w:rsidR="00D85A49" w:rsidRPr="006A3278">
        <w:rPr>
          <w:rFonts w:ascii="SimSun" w:eastAsia="SimSun" w:hAnsi="SimSun" w:hint="eastAsia"/>
          <w:sz w:val="21"/>
        </w:rPr>
        <w:t>。类似地，斯里兰卡《知识产权法案》则规定，对可用于原子能武器中特定核物质或原子能的利用的发明不应授予专利权</w:t>
      </w:r>
      <w:r w:rsidR="00D85A49" w:rsidRPr="006A3278">
        <w:rPr>
          <w:rStyle w:val="af"/>
          <w:rFonts w:ascii="SimSun" w:eastAsia="SimSun" w:hAnsi="SimSun" w:cs="Arial"/>
          <w:sz w:val="21"/>
        </w:rPr>
        <w:footnoteReference w:id="99"/>
      </w:r>
      <w:r w:rsidR="00D85A49"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t>47.</w:t>
      </w:r>
      <w:r w:rsidR="006A3278">
        <w:rPr>
          <w:rFonts w:ascii="SimSun" w:eastAsia="SimSun" w:hAnsi="SimSun"/>
          <w:sz w:val="21"/>
        </w:rPr>
        <w:tab/>
      </w:r>
      <w:r w:rsidR="0048032E" w:rsidRPr="006A3278">
        <w:rPr>
          <w:rFonts w:ascii="SimSun" w:eastAsia="SimSun" w:hAnsi="SimSun" w:hint="eastAsia"/>
          <w:sz w:val="21"/>
        </w:rPr>
        <w:t>美利坚合众国</w:t>
      </w:r>
      <w:r w:rsidR="00235AE7" w:rsidRPr="006A3278">
        <w:rPr>
          <w:rFonts w:ascii="SimSun" w:eastAsia="SimSun" w:hAnsi="SimSun" w:hint="eastAsia"/>
          <w:sz w:val="21"/>
        </w:rPr>
        <w:t>《核监管立法</w:t>
      </w:r>
      <w:r w:rsidR="00546AAE" w:rsidRPr="006A3278">
        <w:rPr>
          <w:rFonts w:ascii="SimSun" w:eastAsia="SimSun" w:hAnsi="SimSun" w:hint="eastAsia"/>
          <w:sz w:val="21"/>
        </w:rPr>
        <w:t>》第151条规定，“a.</w:t>
      </w:r>
      <w:r w:rsidR="00235AE7" w:rsidRPr="006A3278">
        <w:rPr>
          <w:rFonts w:ascii="SimSun" w:eastAsia="SimSun" w:hAnsi="SimSun" w:hint="eastAsia"/>
          <w:sz w:val="21"/>
        </w:rPr>
        <w:t>对于可单独用于原子武器中特殊核物质或原子能利用的发明或发现此后</w:t>
      </w:r>
      <w:r w:rsidR="00546AAE" w:rsidRPr="006A3278">
        <w:rPr>
          <w:rFonts w:ascii="SimSun" w:eastAsia="SimSun" w:hAnsi="SimSun" w:hint="eastAsia"/>
          <w:sz w:val="21"/>
        </w:rPr>
        <w:t>不应</w:t>
      </w:r>
      <w:r w:rsidR="00235AE7" w:rsidRPr="006A3278">
        <w:rPr>
          <w:rFonts w:ascii="SimSun" w:eastAsia="SimSun" w:hAnsi="SimSun" w:hint="eastAsia"/>
          <w:sz w:val="21"/>
        </w:rPr>
        <w:t>授予专利权</w:t>
      </w:r>
      <w:r w:rsidR="00546AAE" w:rsidRPr="006A3278">
        <w:rPr>
          <w:rFonts w:ascii="SimSun" w:eastAsia="SimSun" w:hAnsi="SimSun" w:hint="eastAsia"/>
          <w:sz w:val="21"/>
        </w:rPr>
        <w:t>”</w:t>
      </w:r>
      <w:r w:rsidR="00235AE7" w:rsidRPr="006A3278">
        <w:rPr>
          <w:rFonts w:ascii="SimSun" w:eastAsia="SimSun" w:hAnsi="SimSun" w:hint="eastAsia"/>
          <w:sz w:val="21"/>
        </w:rPr>
        <w:t>以及“b</w:t>
      </w:r>
      <w:r w:rsidR="003350F5">
        <w:rPr>
          <w:rFonts w:ascii="SimSun" w:eastAsia="SimSun" w:hAnsi="SimSun" w:hint="eastAsia"/>
          <w:sz w:val="21"/>
        </w:rPr>
        <w:t>.</w:t>
      </w:r>
      <w:r w:rsidR="008D2B96" w:rsidRPr="006A3278">
        <w:rPr>
          <w:rFonts w:ascii="SimSun" w:eastAsia="SimSun" w:hAnsi="SimSun" w:hint="eastAsia"/>
          <w:sz w:val="21"/>
        </w:rPr>
        <w:t>此后授予的专利不应赋予有关任何可用于原子武器中特殊核物质或原子能利用的发明或发现任何权利</w:t>
      </w:r>
      <w:r w:rsidR="00235AE7" w:rsidRPr="006A3278">
        <w:rPr>
          <w:rFonts w:ascii="SimSun" w:eastAsia="SimSun" w:hAnsi="SimSun" w:hint="eastAsia"/>
          <w:sz w:val="21"/>
        </w:rPr>
        <w:t>”</w:t>
      </w:r>
      <w:r w:rsidR="008D2B96" w:rsidRPr="006A3278">
        <w:rPr>
          <w:rFonts w:ascii="SimSun" w:eastAsia="SimSun" w:hAnsi="SimSun" w:hint="eastAsia"/>
          <w:sz w:val="21"/>
        </w:rPr>
        <w:t>。此外，该法律条款还规定，“已经或此后</w:t>
      </w:r>
      <w:proofErr w:type="gramStart"/>
      <w:r w:rsidR="008D2B96" w:rsidRPr="006A3278">
        <w:rPr>
          <w:rFonts w:ascii="SimSun" w:eastAsia="SimSun" w:hAnsi="SimSun" w:hint="eastAsia"/>
          <w:sz w:val="21"/>
        </w:rPr>
        <w:t>作出</w:t>
      </w:r>
      <w:proofErr w:type="gramEnd"/>
      <w:r w:rsidR="008D2B96" w:rsidRPr="006A3278">
        <w:rPr>
          <w:rFonts w:ascii="SimSun" w:eastAsia="SimSun" w:hAnsi="SimSun" w:hint="eastAsia"/>
          <w:sz w:val="21"/>
        </w:rPr>
        <w:t>可用于生产或利用特殊核物质或原子能的发明或发现的任何人，都应向局长提交一份报告，对其</w:t>
      </w:r>
      <w:proofErr w:type="gramStart"/>
      <w:r w:rsidR="008D2B96" w:rsidRPr="006A3278">
        <w:rPr>
          <w:rFonts w:ascii="SimSun" w:eastAsia="SimSun" w:hAnsi="SimSun" w:hint="eastAsia"/>
          <w:sz w:val="21"/>
        </w:rPr>
        <w:t>作出</w:t>
      </w:r>
      <w:proofErr w:type="gramEnd"/>
      <w:r w:rsidR="008D2B96" w:rsidRPr="006A3278">
        <w:rPr>
          <w:rFonts w:ascii="SimSun" w:eastAsia="SimSun" w:hAnsi="SimSun" w:hint="eastAsia"/>
          <w:sz w:val="21"/>
        </w:rPr>
        <w:t>完整的说明，除非这类发明或发现已经在向商务部主管知识产权的副部长兼美国专利商标局局长提交的专利申请中有所说明(</w:t>
      </w:r>
      <w:r w:rsidR="004D3836" w:rsidRPr="006A3278">
        <w:rPr>
          <w:rFonts w:ascii="SimSun" w:eastAsia="SimSun" w:hAnsi="SimSun" w:hint="eastAsia"/>
          <w:sz w:val="21"/>
        </w:rPr>
        <w:t>……</w:t>
      </w:r>
      <w:r w:rsidR="008D2B96" w:rsidRPr="006A3278">
        <w:rPr>
          <w:rFonts w:ascii="SimSun" w:eastAsia="SimSun" w:hAnsi="SimSun" w:hint="eastAsia"/>
          <w:sz w:val="21"/>
        </w:rPr>
        <w:t>)”。</w:t>
      </w:r>
    </w:p>
    <w:p w:rsidR="006A3278" w:rsidRDefault="00296ADA"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t>48</w:t>
      </w:r>
      <w:r w:rsidR="006A3278">
        <w:rPr>
          <w:rFonts w:ascii="SimSun" w:eastAsia="SimSun" w:hAnsi="SimSun"/>
          <w:sz w:val="21"/>
        </w:rPr>
        <w:t>.</w:t>
      </w:r>
      <w:r w:rsidR="006A3278">
        <w:rPr>
          <w:rFonts w:ascii="SimSun" w:eastAsia="SimSun" w:hAnsi="SimSun"/>
          <w:sz w:val="21"/>
        </w:rPr>
        <w:tab/>
      </w:r>
      <w:r w:rsidR="0048032E" w:rsidRPr="006A3278">
        <w:rPr>
          <w:rFonts w:ascii="SimSun" w:eastAsia="SimSun" w:hAnsi="SimSun" w:hint="eastAsia"/>
          <w:sz w:val="21"/>
        </w:rPr>
        <w:t>与此</w:t>
      </w:r>
      <w:r w:rsidR="005D1D42" w:rsidRPr="006A3278">
        <w:rPr>
          <w:rFonts w:ascii="SimSun" w:eastAsia="SimSun" w:hAnsi="SimSun" w:hint="eastAsia"/>
          <w:sz w:val="21"/>
        </w:rPr>
        <w:t>类似，加拿大《专利法》规定</w:t>
      </w:r>
      <w:r w:rsidR="00235AE7" w:rsidRPr="006A3278">
        <w:rPr>
          <w:rFonts w:ascii="SimSun" w:eastAsia="SimSun" w:hAnsi="SimSun" w:hint="eastAsia"/>
          <w:sz w:val="21"/>
        </w:rPr>
        <w:t>，</w:t>
      </w:r>
      <w:r w:rsidR="005D1D42" w:rsidRPr="006A3278">
        <w:rPr>
          <w:rFonts w:ascii="SimSun" w:eastAsia="SimSun" w:hAnsi="SimSun" w:hint="eastAsia"/>
          <w:sz w:val="21"/>
        </w:rPr>
        <w:t>“如果局长认为，任何发明专利申请涉及到核能的产生、应用或使用，则应(</w:t>
      </w:r>
      <w:r w:rsidR="00251A30" w:rsidRPr="006A3278">
        <w:rPr>
          <w:rFonts w:ascii="SimSun" w:eastAsia="SimSun" w:hAnsi="SimSun" w:hint="eastAsia"/>
          <w:sz w:val="21"/>
        </w:rPr>
        <w:t>……</w:t>
      </w:r>
      <w:r w:rsidR="005D1D42" w:rsidRPr="006A3278">
        <w:rPr>
          <w:rFonts w:ascii="SimSun" w:eastAsia="SimSun" w:hAnsi="SimSun" w:hint="eastAsia"/>
          <w:sz w:val="21"/>
        </w:rPr>
        <w:t>)由</w:t>
      </w:r>
      <w:r w:rsidR="005D1D42" w:rsidRPr="00C77320">
        <w:rPr>
          <w:rFonts w:ascii="SimSun" w:eastAsia="SimSun" w:hAnsi="SimSun" w:hint="eastAsia"/>
          <w:sz w:val="21"/>
          <w:szCs w:val="22"/>
        </w:rPr>
        <w:t>局长</w:t>
      </w:r>
      <w:r w:rsidR="005D1D42" w:rsidRPr="006A3278">
        <w:rPr>
          <w:rFonts w:ascii="SimSun" w:eastAsia="SimSun" w:hAnsi="SimSun" w:hint="eastAsia"/>
          <w:sz w:val="21"/>
        </w:rPr>
        <w:t>传送给加拿大核安全委员会”</w:t>
      </w:r>
      <w:r w:rsidR="005D1D42" w:rsidRPr="006A3278">
        <w:rPr>
          <w:rStyle w:val="af"/>
          <w:rFonts w:ascii="SimSun" w:eastAsia="SimSun" w:hAnsi="SimSun" w:cs="Arial"/>
          <w:sz w:val="21"/>
        </w:rPr>
        <w:footnoteReference w:id="100"/>
      </w:r>
      <w:r w:rsidR="005D1D42" w:rsidRPr="006A3278">
        <w:rPr>
          <w:rFonts w:ascii="SimSun" w:eastAsia="SimSun" w:hAnsi="SimSun" w:hint="eastAsia"/>
          <w:sz w:val="21"/>
        </w:rPr>
        <w:t>。</w:t>
      </w:r>
    </w:p>
    <w:p w:rsidR="006A3278" w:rsidRDefault="006A3278" w:rsidP="001B271F">
      <w:pPr>
        <w:jc w:val="both"/>
        <w:rPr>
          <w:rFonts w:ascii="SimSun" w:eastAsia="SimSun" w:hAnsi="SimSun"/>
          <w:sz w:val="21"/>
        </w:rPr>
      </w:pPr>
    </w:p>
    <w:p w:rsidR="0061371F" w:rsidRPr="004B2DB0" w:rsidRDefault="0061371F" w:rsidP="004B2DB0">
      <w:pPr>
        <w:spacing w:afterLines="50" w:after="120" w:line="340" w:lineRule="atLeast"/>
        <w:ind w:left="5534"/>
        <w:rPr>
          <w:rFonts w:ascii="KaiTi" w:eastAsia="KaiTi" w:hAnsi="KaiTi"/>
          <w:sz w:val="21"/>
        </w:rPr>
      </w:pPr>
      <w:r w:rsidRPr="004B2DB0">
        <w:rPr>
          <w:rFonts w:ascii="KaiTi" w:eastAsia="KaiTi" w:hAnsi="KaiTi"/>
          <w:sz w:val="21"/>
        </w:rPr>
        <w:t>[</w:t>
      </w:r>
      <w:r w:rsidR="00E30532" w:rsidRPr="004B2DB0">
        <w:rPr>
          <w:rFonts w:ascii="KaiTi" w:eastAsia="KaiTi" w:hAnsi="KaiTi" w:hint="eastAsia"/>
          <w:sz w:val="21"/>
        </w:rPr>
        <w:t>后</w:t>
      </w:r>
      <w:r w:rsidR="00ED06C0" w:rsidRPr="004B2DB0">
        <w:rPr>
          <w:rFonts w:ascii="KaiTi" w:eastAsia="KaiTi" w:hAnsi="KaiTi" w:hint="eastAsia"/>
          <w:sz w:val="21"/>
        </w:rPr>
        <w:t>接英文附件</w:t>
      </w:r>
      <w:r w:rsidRPr="004B2DB0">
        <w:rPr>
          <w:rFonts w:ascii="KaiTi" w:eastAsia="KaiTi" w:hAnsi="KaiTi"/>
          <w:sz w:val="21"/>
        </w:rPr>
        <w:t>]</w:t>
      </w:r>
    </w:p>
    <w:sectPr w:rsidR="0061371F" w:rsidRPr="004B2DB0" w:rsidSect="002A4EF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78" w:rsidRDefault="006A3278">
      <w:r>
        <w:separator/>
      </w:r>
    </w:p>
  </w:endnote>
  <w:endnote w:type="continuationSeparator" w:id="0">
    <w:p w:rsidR="006A3278" w:rsidRDefault="006A3278" w:rsidP="003B38C1">
      <w:r>
        <w:separator/>
      </w:r>
    </w:p>
    <w:p w:rsidR="006A3278" w:rsidRPr="003B38C1" w:rsidRDefault="006A3278" w:rsidP="003B38C1">
      <w:pPr>
        <w:spacing w:after="60"/>
        <w:rPr>
          <w:sz w:val="17"/>
        </w:rPr>
      </w:pPr>
      <w:r>
        <w:rPr>
          <w:sz w:val="17"/>
        </w:rPr>
        <w:t>[Endnote continued from previous page]</w:t>
      </w:r>
    </w:p>
  </w:endnote>
  <w:endnote w:type="continuationNotice" w:id="1">
    <w:p w:rsidR="006A3278" w:rsidRPr="003B38C1" w:rsidRDefault="006A32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78" w:rsidRDefault="006A3278">
      <w:r>
        <w:separator/>
      </w:r>
    </w:p>
  </w:footnote>
  <w:footnote w:type="continuationSeparator" w:id="0">
    <w:p w:rsidR="006A3278" w:rsidRDefault="006A3278" w:rsidP="008B60B2">
      <w:r>
        <w:separator/>
      </w:r>
    </w:p>
    <w:p w:rsidR="006A3278" w:rsidRPr="004B2DB0" w:rsidRDefault="006A3278" w:rsidP="008B60B2">
      <w:pPr>
        <w:spacing w:after="60"/>
        <w:rPr>
          <w:rFonts w:ascii="SimSun" w:eastAsia="SimSun" w:hAnsi="SimSun"/>
          <w:sz w:val="17"/>
          <w:szCs w:val="17"/>
        </w:rPr>
      </w:pPr>
      <w:r w:rsidRPr="004B2DB0">
        <w:rPr>
          <w:rFonts w:ascii="SimSun" w:eastAsia="SimSun" w:hAnsi="SimSun"/>
          <w:sz w:val="17"/>
          <w:szCs w:val="17"/>
        </w:rPr>
        <w:t>[</w:t>
      </w:r>
      <w:r w:rsidR="004B2DB0" w:rsidRPr="004B2DB0">
        <w:rPr>
          <w:rFonts w:ascii="SimSun" w:eastAsia="SimSun" w:hAnsi="SimSun" w:hint="eastAsia"/>
          <w:sz w:val="17"/>
          <w:szCs w:val="17"/>
        </w:rPr>
        <w:t>脚注接上页</w:t>
      </w:r>
      <w:r w:rsidRPr="004B2DB0">
        <w:rPr>
          <w:rFonts w:ascii="SimSun" w:eastAsia="SimSun" w:hAnsi="SimSun"/>
          <w:sz w:val="17"/>
          <w:szCs w:val="17"/>
        </w:rPr>
        <w:t>]</w:t>
      </w:r>
    </w:p>
  </w:footnote>
  <w:footnote w:type="continuationNotice" w:id="1">
    <w:p w:rsidR="006A3278" w:rsidRPr="004B2DB0" w:rsidRDefault="006A3278" w:rsidP="008B60B2">
      <w:pPr>
        <w:spacing w:before="60"/>
        <w:jc w:val="right"/>
        <w:rPr>
          <w:rFonts w:ascii="SimSun" w:eastAsia="SimSun" w:hAnsi="SimSun"/>
          <w:sz w:val="17"/>
          <w:szCs w:val="17"/>
        </w:rPr>
      </w:pPr>
      <w:r w:rsidRPr="004B2DB0">
        <w:rPr>
          <w:rFonts w:ascii="SimSun" w:eastAsia="SimSun" w:hAnsi="SimSun"/>
          <w:sz w:val="17"/>
          <w:szCs w:val="17"/>
        </w:rPr>
        <w:t>[</w:t>
      </w:r>
      <w:r w:rsidR="004B2DB0" w:rsidRPr="004B2DB0">
        <w:rPr>
          <w:rFonts w:ascii="SimSun" w:eastAsia="SimSun" w:hAnsi="SimSun" w:hint="eastAsia"/>
          <w:sz w:val="17"/>
          <w:szCs w:val="17"/>
        </w:rPr>
        <w:t>脚注转下页</w:t>
      </w:r>
      <w:r w:rsidRPr="004B2DB0">
        <w:rPr>
          <w:rFonts w:ascii="SimSun" w:eastAsia="SimSun" w:hAnsi="SimSun"/>
          <w:sz w:val="17"/>
          <w:szCs w:val="17"/>
        </w:rPr>
        <w:t>]</w:t>
      </w:r>
    </w:p>
  </w:footnote>
  <w:footnote w:id="2">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在欧洲委员会编写的提案草案的众多显著特征中，《欧盟刑事制裁指令》介绍了国家层面上针对专利侵权行为的刑事制裁。值得指出的是，在拟议《指令》(2007年4月)的首次审议期间，议会起草了这些规定。</w:t>
      </w:r>
    </w:p>
  </w:footnote>
  <w:footnote w:id="3">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阿尔及利亚、安哥拉、安提瓜和巴布达、阿根廷、亚美尼亚、巴哈马、巴巴多斯、白俄罗斯、比利时、伯利兹、不丹、博茨瓦纳、巴西、保加利亚、佛得角、柬埔寨、哥伦比亚、科摩罗、克罗地亚、古巴、墨西哥、菲律宾、俄罗斯联邦、瑞典、瑞士、泰国等。更多详情请参见本文件附件一，该附件载有国内和地区法的规定。</w:t>
      </w:r>
    </w:p>
  </w:footnote>
  <w:footnote w:id="4">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Irina Manta</w:t>
      </w:r>
      <w:r w:rsidRPr="004B2DB0">
        <w:rPr>
          <w:rFonts w:ascii="SimSun" w:eastAsia="SimSun" w:hAnsi="SimSun" w:hint="eastAsia"/>
          <w:szCs w:val="18"/>
        </w:rPr>
        <w:t>强调说，一方面，一项针对专利侵权规定了刑事制裁的法令预计会要求侵权者具有蓄意的犯罪意图，而另一方面，其也提请注意专利领域刑事制裁在针对蓄意侵权设定门槛方面存在的难度。相比于其他类别的知识产权，如果这一门槛设定的过高，那么只有极少数侵权者会被起诉，从而极大地降低刑事执法的优势。但是，如果这一门槛设定的过低，那么这类制裁就会令人因为担心受到刑事制裁而不去创新。《哈佛法律与技术杂志》2011年第24卷第2部，《知识产权侵权刑事制裁迷思》，第495页至498页。</w:t>
      </w:r>
    </w:p>
  </w:footnote>
  <w:footnote w:id="5">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诺基亚知识产权事务部主管</w:t>
      </w:r>
      <w:r w:rsidRPr="004B2DB0">
        <w:rPr>
          <w:rFonts w:ascii="SimSun" w:eastAsia="SimSun" w:hAnsi="SimSun"/>
          <w:szCs w:val="18"/>
        </w:rPr>
        <w:t xml:space="preserve">Tim </w:t>
      </w:r>
      <w:proofErr w:type="spellStart"/>
      <w:r w:rsidRPr="004B2DB0">
        <w:rPr>
          <w:rFonts w:ascii="SimSun" w:eastAsia="SimSun" w:hAnsi="SimSun"/>
          <w:szCs w:val="18"/>
        </w:rPr>
        <w:t>Frain</w:t>
      </w:r>
      <w:proofErr w:type="spellEnd"/>
      <w:r w:rsidRPr="004B2DB0">
        <w:rPr>
          <w:rFonts w:ascii="SimSun" w:eastAsia="SimSun" w:hAnsi="SimSun" w:hint="eastAsia"/>
          <w:szCs w:val="18"/>
        </w:rPr>
        <w:t>在对欧盟指令评论时，呼吁关注管理者在决定一项使用给定技术时在授权专利有效性方面会承担怎样的风险。如果挑战该专利存在空间，管理者就会加以推进；但是，如果管理者面临着刑事责任的风险，那么情况就截然不同了。引述自</w:t>
      </w:r>
      <w:smartTag w:uri="urn:schemas-microsoft-com:office:smarttags" w:element="chsdate">
        <w:smartTagPr>
          <w:attr w:name="IsROCDate" w:val="False"/>
          <w:attr w:name="IsLunarDate" w:val="False"/>
          <w:attr w:name="Day" w:val="9"/>
          <w:attr w:name="Month" w:val="12"/>
          <w:attr w:name="Year" w:val="2005"/>
        </w:smartTagPr>
        <w:r w:rsidRPr="004B2DB0">
          <w:rPr>
            <w:rFonts w:ascii="SimSun" w:eastAsia="SimSun" w:hAnsi="SimSun" w:hint="eastAsia"/>
            <w:szCs w:val="18"/>
          </w:rPr>
          <w:t>2005年12月9日</w:t>
        </w:r>
      </w:smartTag>
      <w:r w:rsidRPr="004B2DB0">
        <w:rPr>
          <w:rFonts w:ascii="SimSun" w:eastAsia="SimSun" w:hAnsi="SimSun" w:hint="eastAsia"/>
          <w:szCs w:val="18"/>
        </w:rPr>
        <w:t>《纽约时报》刊登</w:t>
      </w:r>
      <w:r w:rsidRPr="004B2DB0">
        <w:rPr>
          <w:rFonts w:ascii="SimSun" w:eastAsia="SimSun" w:hAnsi="SimSun"/>
          <w:szCs w:val="18"/>
        </w:rPr>
        <w:t xml:space="preserve">Paul </w:t>
      </w:r>
      <w:proofErr w:type="spellStart"/>
      <w:r w:rsidRPr="004B2DB0">
        <w:rPr>
          <w:rFonts w:ascii="SimSun" w:eastAsia="SimSun" w:hAnsi="SimSun"/>
          <w:szCs w:val="18"/>
        </w:rPr>
        <w:t>Meller</w:t>
      </w:r>
      <w:proofErr w:type="spellEnd"/>
      <w:r w:rsidRPr="004B2DB0">
        <w:rPr>
          <w:rFonts w:ascii="SimSun" w:eastAsia="SimSun" w:hAnsi="SimSun" w:hint="eastAsia"/>
          <w:szCs w:val="18"/>
        </w:rPr>
        <w:t>的文章《专利狱？——拟议欧盟法律令对手结盟》。欧洲仿制药协会(EGA)在针对一项旨在确保知识产权执法的刑事措施的欧洲议会和理事会指令修改提案的最终立场文件(2006年5月)中也表达了类似的观点。</w:t>
      </w:r>
    </w:p>
  </w:footnote>
  <w:footnote w:id="6">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专家组报告《中国——影响知识产权保护与执法的措施》(</w:t>
      </w:r>
      <w:r w:rsidRPr="004B2DB0">
        <w:rPr>
          <w:rFonts w:ascii="SimSun" w:eastAsia="SimSun" w:hAnsi="SimSun"/>
          <w:szCs w:val="18"/>
        </w:rPr>
        <w:t>WT/DS362/R</w:t>
      </w:r>
      <w:r w:rsidRPr="004B2DB0">
        <w:rPr>
          <w:rFonts w:ascii="SimSun" w:eastAsia="SimSun" w:hAnsi="SimSun" w:hint="eastAsia"/>
          <w:szCs w:val="18"/>
        </w:rPr>
        <w:t>)(</w:t>
      </w:r>
      <w:smartTag w:uri="urn:schemas-microsoft-com:office:smarttags" w:element="chsdate">
        <w:smartTagPr>
          <w:attr w:name="IsROCDate" w:val="False"/>
          <w:attr w:name="IsLunarDate" w:val="False"/>
          <w:attr w:name="Day" w:val="26"/>
          <w:attr w:name="Month" w:val="1"/>
          <w:attr w:name="Year" w:val="2009"/>
        </w:smartTagPr>
        <w:r w:rsidRPr="004B2DB0">
          <w:rPr>
            <w:rFonts w:ascii="SimSun" w:eastAsia="SimSun" w:hAnsi="SimSun" w:hint="eastAsia"/>
            <w:szCs w:val="18"/>
          </w:rPr>
          <w:t>2009年1月26日</w:t>
        </w:r>
      </w:smartTag>
      <w:r w:rsidRPr="004B2DB0">
        <w:rPr>
          <w:rFonts w:ascii="SimSun" w:eastAsia="SimSun" w:hAnsi="SimSun" w:hint="eastAsia"/>
          <w:szCs w:val="18"/>
        </w:rPr>
        <w:t>)(“中国——知识产权”)。</w:t>
      </w:r>
    </w:p>
  </w:footnote>
  <w:footnote w:id="7">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smartTag w:uri="urn:schemas-microsoft-com:office:smarttags" w:element="chsdate">
        <w:smartTagPr>
          <w:attr w:name="IsROCDate" w:val="False"/>
          <w:attr w:name="IsLunarDate" w:val="False"/>
          <w:attr w:name="Day" w:val="26"/>
          <w:attr w:name="Month" w:val="1"/>
          <w:attr w:name="Year" w:val="2009"/>
        </w:smartTagPr>
        <w:r w:rsidRPr="004B2DB0">
          <w:rPr>
            <w:rFonts w:ascii="SimSun" w:eastAsia="SimSun" w:hAnsi="SimSun" w:hint="eastAsia"/>
            <w:szCs w:val="18"/>
          </w:rPr>
          <w:t>2009年1月26日</w:t>
        </w:r>
      </w:smartTag>
      <w:r w:rsidRPr="004B2DB0">
        <w:rPr>
          <w:rFonts w:ascii="SimSun" w:eastAsia="SimSun" w:hAnsi="SimSun" w:hint="eastAsia"/>
          <w:szCs w:val="18"/>
        </w:rPr>
        <w:t>，</w:t>
      </w:r>
      <w:r w:rsidRPr="004B2DB0">
        <w:rPr>
          <w:rFonts w:ascii="SimSun" w:eastAsia="SimSun" w:hAnsi="SimSun"/>
          <w:szCs w:val="18"/>
        </w:rPr>
        <w:t>WT/DS362/R</w:t>
      </w:r>
      <w:r w:rsidRPr="004B2DB0">
        <w:rPr>
          <w:rFonts w:ascii="SimSun" w:eastAsia="SimSun" w:hAnsi="SimSun" w:hint="eastAsia"/>
          <w:szCs w:val="18"/>
        </w:rPr>
        <w:t>，第</w:t>
      </w:r>
      <w:r w:rsidRPr="004B2DB0">
        <w:rPr>
          <w:rFonts w:ascii="SimSun" w:eastAsia="SimSun" w:hAnsi="SimSun"/>
          <w:szCs w:val="18"/>
        </w:rPr>
        <w:t>7.518</w:t>
      </w:r>
      <w:r w:rsidRPr="004B2DB0">
        <w:rPr>
          <w:rFonts w:ascii="SimSun" w:eastAsia="SimSun" w:hAnsi="SimSun" w:hint="eastAsia"/>
          <w:szCs w:val="18"/>
        </w:rPr>
        <w:t>段。</w:t>
      </w:r>
    </w:p>
  </w:footnote>
  <w:footnote w:id="8">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UNCTAD-ICTSD</w:t>
      </w:r>
      <w:r w:rsidRPr="004B2DB0">
        <w:rPr>
          <w:rFonts w:ascii="SimSun" w:eastAsia="SimSun" w:hAnsi="SimSun" w:hint="eastAsia"/>
          <w:szCs w:val="18"/>
        </w:rPr>
        <w:t>关于知识产权和可持续发展项目“TRIPS与发展的资源书”，</w:t>
      </w:r>
      <w:r w:rsidRPr="004B2DB0">
        <w:rPr>
          <w:rFonts w:ascii="SimSun" w:eastAsia="SimSun" w:hAnsi="SimSun"/>
          <w:szCs w:val="18"/>
        </w:rPr>
        <w:t>2005</w:t>
      </w:r>
      <w:r w:rsidRPr="004B2DB0">
        <w:rPr>
          <w:rFonts w:ascii="SimSun" w:eastAsia="SimSun" w:hAnsi="SimSun" w:hint="eastAsia"/>
          <w:szCs w:val="18"/>
        </w:rPr>
        <w:t>年，第</w:t>
      </w:r>
      <w:r w:rsidRPr="004B2DB0">
        <w:rPr>
          <w:rFonts w:ascii="SimSun" w:eastAsia="SimSun" w:hAnsi="SimSun"/>
          <w:szCs w:val="18"/>
        </w:rPr>
        <w:t>621</w:t>
      </w:r>
      <w:r w:rsidRPr="004B2DB0">
        <w:rPr>
          <w:rFonts w:ascii="SimSun" w:eastAsia="SimSun" w:hAnsi="SimSun" w:hint="eastAsia"/>
          <w:szCs w:val="18"/>
        </w:rPr>
        <w:t>页。</w:t>
      </w:r>
    </w:p>
  </w:footnote>
  <w:footnote w:id="9">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Irina D. Manta</w:t>
      </w:r>
      <w:r w:rsidRPr="004B2DB0">
        <w:rPr>
          <w:rFonts w:ascii="SimSun" w:eastAsia="SimSun" w:hAnsi="SimSun" w:hint="eastAsia"/>
          <w:szCs w:val="18"/>
        </w:rPr>
        <w:t>，参见上文脚注3，第472页。</w:t>
      </w:r>
    </w:p>
  </w:footnote>
  <w:footnote w:id="10">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Irina D. Manta</w:t>
      </w:r>
      <w:r w:rsidRPr="004B2DB0">
        <w:rPr>
          <w:rFonts w:ascii="SimSun" w:eastAsia="SimSun" w:hAnsi="SimSun" w:hint="eastAsia"/>
          <w:szCs w:val="18"/>
        </w:rPr>
        <w:t>，参见上文脚注3，第493页。</w:t>
      </w:r>
    </w:p>
  </w:footnote>
  <w:footnote w:id="11">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《休斯敦商业和税务法杂志》，2005年，第197页，</w:t>
      </w:r>
      <w:r w:rsidRPr="004B2DB0">
        <w:rPr>
          <w:rFonts w:ascii="SimSun" w:eastAsia="SimSun" w:hAnsi="SimSun"/>
          <w:szCs w:val="18"/>
        </w:rPr>
        <w:t>Harold A. Borland</w:t>
      </w:r>
      <w:r w:rsidRPr="004B2DB0">
        <w:rPr>
          <w:rFonts w:ascii="SimSun" w:eastAsia="SimSun" w:hAnsi="SimSun" w:hint="eastAsia"/>
          <w:szCs w:val="18"/>
        </w:rPr>
        <w:t>所著《蓄意专利侵权案件中给予应有注意的职责：我们依旧需要》。</w:t>
      </w:r>
    </w:p>
  </w:footnote>
  <w:footnote w:id="12">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ab/>
      </w:r>
      <w:r w:rsidRPr="004B2DB0">
        <w:rPr>
          <w:rFonts w:ascii="SimSun" w:eastAsia="SimSun" w:hAnsi="SimSun" w:hint="eastAsia"/>
          <w:szCs w:val="18"/>
        </w:rPr>
        <w:t>美国知识产权协会(AIPLA)最近的一份报告指出，美国的专利侵权案件平均诉讼费用如下：针对一项索赔额可能低于100万美元的诉讼要求，平均诉讼费用为75万美元。如果100万美元到2500万美元的总额被认为“存在风险”，那么诉讼总费用可能会高达280万美元。针对一项索赔额超过2500万美元的诉讼要求，审判的诉讼费用可能达到500万美元。这种诉讼的高成本会令众多中小企业(SME)对提起专利侵权诉讼敬而远之(AIPLA 2013年经济调查报告)。但是，各个司法辖区的费用相差很大，AIPLA的研究专门针对美国的情况，美国是专利执法成本最高的一个实例。</w:t>
      </w:r>
    </w:p>
  </w:footnote>
  <w:footnote w:id="13">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特许专利代理人协会，《针对旨在确保知识产权执法的刑事措施的拟议指令和有关加强刑事法框架以打击知识产权侵权的措施的理事会框架决定的初步意见》，第4页。</w:t>
      </w:r>
    </w:p>
  </w:footnote>
  <w:footnote w:id="14">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Irina D. Manta</w:t>
      </w:r>
      <w:r w:rsidRPr="004B2DB0">
        <w:rPr>
          <w:rFonts w:ascii="SimSun" w:eastAsia="SimSun" w:hAnsi="SimSun" w:hint="eastAsia"/>
          <w:szCs w:val="18"/>
        </w:rPr>
        <w:t>，《哈佛法律与技术杂志》2011年第24卷第2部，《知识产权侵权刑事制裁迷思》，第499页。</w:t>
      </w:r>
    </w:p>
  </w:footnote>
  <w:footnote w:id="15">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WIPO/ACE/4/3</w:t>
      </w:r>
      <w:r w:rsidRPr="004B2DB0">
        <w:rPr>
          <w:rFonts w:ascii="SimSun" w:eastAsia="SimSun" w:hAnsi="SimSun" w:hint="eastAsia"/>
          <w:szCs w:val="18"/>
        </w:rPr>
        <w:t>第</w:t>
      </w:r>
      <w:r w:rsidRPr="004B2DB0">
        <w:rPr>
          <w:rFonts w:ascii="SimSun" w:eastAsia="SimSun" w:hAnsi="SimSun"/>
          <w:szCs w:val="18"/>
        </w:rPr>
        <w:t>15</w:t>
      </w:r>
      <w:r w:rsidRPr="004B2DB0">
        <w:rPr>
          <w:rFonts w:ascii="SimSun" w:eastAsia="SimSun" w:hAnsi="SimSun" w:hint="eastAsia"/>
          <w:szCs w:val="18"/>
        </w:rPr>
        <w:t>页。</w:t>
      </w:r>
    </w:p>
  </w:footnote>
  <w:footnote w:id="16">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参见上文脚注</w:t>
      </w:r>
      <w:r w:rsidRPr="004B2DB0">
        <w:rPr>
          <w:rFonts w:ascii="SimSun" w:eastAsia="SimSun" w:hAnsi="SimSun"/>
          <w:szCs w:val="18"/>
        </w:rPr>
        <w:t>2</w:t>
      </w:r>
      <w:r w:rsidRPr="004B2DB0">
        <w:rPr>
          <w:rFonts w:ascii="SimSun" w:eastAsia="SimSun" w:hAnsi="SimSun" w:hint="eastAsia"/>
          <w:szCs w:val="18"/>
        </w:rPr>
        <w:t>。</w:t>
      </w:r>
    </w:p>
  </w:footnote>
  <w:footnote w:id="17">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对有关旨在确保知识产权执法的刑事措施的欧盟指令(即IPRED2，因为其旨在对规定知识产权执法的民事制裁的第一项执法指令予以补充，因此该指令是第二项)发表评论意见的</w:t>
      </w:r>
      <w:proofErr w:type="gramStart"/>
      <w:r w:rsidRPr="004B2DB0">
        <w:rPr>
          <w:rFonts w:ascii="SimSun" w:eastAsia="SimSun" w:hAnsi="SimSun" w:hint="eastAsia"/>
          <w:szCs w:val="18"/>
        </w:rPr>
        <w:t>一</w:t>
      </w:r>
      <w:proofErr w:type="gramEnd"/>
      <w:r w:rsidRPr="004B2DB0">
        <w:rPr>
          <w:rFonts w:ascii="SimSun" w:eastAsia="SimSun" w:hAnsi="SimSun" w:hint="eastAsia"/>
          <w:szCs w:val="18"/>
        </w:rPr>
        <w:t xml:space="preserve">名作者指出，“议会最普遍的修订意见便是其将专利排除在该指令的范围之外”。Lisa </w:t>
      </w:r>
      <w:proofErr w:type="spellStart"/>
      <w:r w:rsidRPr="004B2DB0">
        <w:rPr>
          <w:rFonts w:ascii="SimSun" w:eastAsia="SimSun" w:hAnsi="SimSun" w:hint="eastAsia"/>
          <w:szCs w:val="18"/>
        </w:rPr>
        <w:t>Peets</w:t>
      </w:r>
      <w:proofErr w:type="spellEnd"/>
      <w:r w:rsidRPr="004B2DB0">
        <w:rPr>
          <w:rFonts w:ascii="SimSun" w:eastAsia="SimSun" w:hAnsi="SimSun" w:hint="eastAsia"/>
          <w:szCs w:val="18"/>
        </w:rPr>
        <w:t>所著《刑事制裁依然错综复杂》，发表于《版权世界》第173期第14页。</w:t>
      </w:r>
    </w:p>
  </w:footnote>
  <w:footnote w:id="18">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由来自多个欧洲国家的顾问团队应欧洲委员会的要求开展的一项研究强调指出，欧盟成员国之间在知识产权刑事制裁方面存在着差别。该研究表示，跨国犯罪所引发的问题表明“欧盟各成员国的刑法需要协调”。关于专利，该研究强调指出，只有六个成员国没有规定刑事制裁，但是尽管如此，其并不建议将专利侵权的刑事化作为未来工作之一。《有关旨在确保知识产权执法的刑事措施可能的修改建议研究》，</w:t>
      </w:r>
      <w:r w:rsidRPr="004B2DB0">
        <w:rPr>
          <w:rFonts w:ascii="SimSun" w:eastAsia="SimSun" w:hAnsi="SimSun"/>
          <w:szCs w:val="18"/>
        </w:rPr>
        <w:t>JLS/2009/A1/FWC/023</w:t>
      </w:r>
      <w:r w:rsidRPr="004B2DB0">
        <w:rPr>
          <w:rFonts w:ascii="SimSun" w:eastAsia="SimSun" w:hAnsi="SimSun" w:hint="eastAsia"/>
          <w:szCs w:val="18"/>
        </w:rPr>
        <w:t>。</w:t>
      </w:r>
    </w:p>
  </w:footnote>
  <w:footnote w:id="19">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澳大利亚、玻利维亚、加拿大、智利、中国、爱沙尼亚、格鲁吉亚、洪都拉斯、马来西亚、新西兰、新加坡、南非、联合王国、美利坚合众国等。更多详情请参见本文件附件一，该附件载有国内和地区法的规定。</w:t>
      </w:r>
    </w:p>
  </w:footnote>
  <w:footnote w:id="20">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参见上文脚注17。</w:t>
      </w:r>
    </w:p>
  </w:footnote>
  <w:footnote w:id="21">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该研究所分析的159个国家的法律中，99个国家的法律在专利领域落实了刑事制裁。</w:t>
      </w:r>
    </w:p>
  </w:footnote>
  <w:footnote w:id="22">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阿根廷《专利法》采用“</w:t>
      </w:r>
      <w:proofErr w:type="spellStart"/>
      <w:r w:rsidRPr="004B2DB0">
        <w:rPr>
          <w:rFonts w:ascii="SimSun" w:eastAsia="SimSun" w:hAnsi="SimSun"/>
          <w:szCs w:val="18"/>
        </w:rPr>
        <w:t>defraudacion</w:t>
      </w:r>
      <w:proofErr w:type="spellEnd"/>
      <w:r w:rsidRPr="004B2DB0">
        <w:rPr>
          <w:rFonts w:ascii="SimSun" w:eastAsia="SimSun" w:hAnsi="SimSun"/>
          <w:szCs w:val="18"/>
        </w:rPr>
        <w:t xml:space="preserve"> de los </w:t>
      </w:r>
      <w:proofErr w:type="spellStart"/>
      <w:r w:rsidRPr="004B2DB0">
        <w:rPr>
          <w:rFonts w:ascii="SimSun" w:eastAsia="SimSun" w:hAnsi="SimSun"/>
          <w:szCs w:val="18"/>
        </w:rPr>
        <w:t>derechos</w:t>
      </w:r>
      <w:proofErr w:type="spellEnd"/>
      <w:r w:rsidRPr="004B2DB0">
        <w:rPr>
          <w:rFonts w:ascii="SimSun" w:eastAsia="SimSun" w:hAnsi="SimSun"/>
          <w:szCs w:val="18"/>
        </w:rPr>
        <w:t xml:space="preserve"> del inventor</w:t>
      </w:r>
      <w:r w:rsidRPr="004B2DB0">
        <w:rPr>
          <w:rFonts w:ascii="SimSun" w:eastAsia="SimSun" w:hAnsi="SimSun" w:hint="eastAsia"/>
          <w:szCs w:val="18"/>
        </w:rPr>
        <w:t>”(骗取发明人的权利)以及“</w:t>
      </w:r>
      <w:proofErr w:type="spellStart"/>
      <w:r w:rsidRPr="004B2DB0">
        <w:rPr>
          <w:rFonts w:ascii="SimSun" w:eastAsia="SimSun" w:hAnsi="SimSun"/>
          <w:szCs w:val="18"/>
        </w:rPr>
        <w:t>delito</w:t>
      </w:r>
      <w:proofErr w:type="spellEnd"/>
      <w:r w:rsidRPr="004B2DB0">
        <w:rPr>
          <w:rFonts w:ascii="SimSun" w:eastAsia="SimSun" w:hAnsi="SimSun"/>
          <w:szCs w:val="18"/>
        </w:rPr>
        <w:t xml:space="preserve"> de </w:t>
      </w:r>
      <w:proofErr w:type="spellStart"/>
      <w:r w:rsidRPr="004B2DB0">
        <w:rPr>
          <w:rFonts w:ascii="SimSun" w:eastAsia="SimSun" w:hAnsi="SimSun"/>
          <w:szCs w:val="18"/>
        </w:rPr>
        <w:t>falsificación</w:t>
      </w:r>
      <w:proofErr w:type="spellEnd"/>
      <w:r w:rsidRPr="004B2DB0">
        <w:rPr>
          <w:rFonts w:ascii="SimSun" w:eastAsia="SimSun" w:hAnsi="SimSun" w:hint="eastAsia"/>
          <w:szCs w:val="18"/>
        </w:rPr>
        <w:t>”(伪造罪)这两种表述，而比利时《假冒和剽窃知识产权处罚条例(</w:t>
      </w:r>
      <w:smartTag w:uri="urn:schemas-microsoft-com:office:smarttags" w:element="chsdate">
        <w:smartTagPr>
          <w:attr w:name="IsROCDate" w:val="False"/>
          <w:attr w:name="IsLunarDate" w:val="False"/>
          <w:attr w:name="Day" w:val="5"/>
          <w:attr w:name="Month" w:val="5"/>
          <w:attr w:name="Year" w:val="2007"/>
        </w:smartTagPr>
        <w:r w:rsidRPr="004B2DB0">
          <w:rPr>
            <w:rFonts w:ascii="SimSun" w:eastAsia="SimSun" w:hAnsi="SimSun"/>
            <w:szCs w:val="18"/>
          </w:rPr>
          <w:t>2007</w:t>
        </w:r>
        <w:r w:rsidRPr="004B2DB0">
          <w:rPr>
            <w:rFonts w:ascii="SimSun" w:eastAsia="SimSun" w:hAnsi="SimSun" w:hint="eastAsia"/>
            <w:szCs w:val="18"/>
          </w:rPr>
          <w:t>年5月5日</w:t>
        </w:r>
      </w:smartTag>
      <w:r w:rsidRPr="004B2DB0">
        <w:rPr>
          <w:rFonts w:ascii="SimSun" w:eastAsia="SimSun" w:hAnsi="SimSun" w:hint="eastAsia"/>
          <w:szCs w:val="18"/>
        </w:rPr>
        <w:t>)》第8条第1款指出“</w:t>
      </w:r>
      <w:r w:rsidRPr="004B2DB0">
        <w:rPr>
          <w:rFonts w:ascii="SimSun" w:eastAsia="SimSun" w:hAnsi="SimSun"/>
          <w:szCs w:val="18"/>
        </w:rPr>
        <w:t xml:space="preserve">porter </w:t>
      </w:r>
      <w:proofErr w:type="spellStart"/>
      <w:r w:rsidRPr="004B2DB0">
        <w:rPr>
          <w:rFonts w:ascii="SimSun" w:eastAsia="SimSun" w:hAnsi="SimSun"/>
          <w:szCs w:val="18"/>
        </w:rPr>
        <w:t>atteinte</w:t>
      </w:r>
      <w:proofErr w:type="spellEnd"/>
      <w:r w:rsidRPr="004B2DB0">
        <w:rPr>
          <w:rFonts w:ascii="SimSun" w:eastAsia="SimSun" w:hAnsi="SimSun"/>
          <w:szCs w:val="18"/>
        </w:rPr>
        <w:t xml:space="preserve"> avec </w:t>
      </w:r>
      <w:proofErr w:type="spellStart"/>
      <w:r w:rsidRPr="004B2DB0">
        <w:rPr>
          <w:rFonts w:ascii="SimSun" w:eastAsia="SimSun" w:hAnsi="SimSun"/>
          <w:szCs w:val="18"/>
        </w:rPr>
        <w:t>une</w:t>
      </w:r>
      <w:proofErr w:type="spellEnd"/>
      <w:r w:rsidRPr="004B2DB0">
        <w:rPr>
          <w:rFonts w:ascii="SimSun" w:eastAsia="SimSun" w:hAnsi="SimSun"/>
          <w:szCs w:val="18"/>
        </w:rPr>
        <w:t xml:space="preserve"> intention </w:t>
      </w:r>
      <w:proofErr w:type="spellStart"/>
      <w:r w:rsidRPr="004B2DB0">
        <w:rPr>
          <w:rFonts w:ascii="SimSun" w:eastAsia="SimSun" w:hAnsi="SimSun"/>
          <w:szCs w:val="18"/>
        </w:rPr>
        <w:t>méchante</w:t>
      </w:r>
      <w:proofErr w:type="spellEnd"/>
      <w:r w:rsidRPr="004B2DB0">
        <w:rPr>
          <w:rFonts w:ascii="SimSun" w:eastAsia="SimSun" w:hAnsi="SimSun"/>
          <w:szCs w:val="18"/>
        </w:rPr>
        <w:t xml:space="preserve"> </w:t>
      </w:r>
      <w:proofErr w:type="spellStart"/>
      <w:r w:rsidRPr="004B2DB0">
        <w:rPr>
          <w:rFonts w:ascii="SimSun" w:eastAsia="SimSun" w:hAnsi="SimSun"/>
          <w:szCs w:val="18"/>
        </w:rPr>
        <w:t>ou</w:t>
      </w:r>
      <w:proofErr w:type="spellEnd"/>
      <w:r w:rsidRPr="004B2DB0">
        <w:rPr>
          <w:rFonts w:ascii="SimSun" w:eastAsia="SimSun" w:hAnsi="SimSun"/>
          <w:szCs w:val="18"/>
        </w:rPr>
        <w:t xml:space="preserve"> </w:t>
      </w:r>
      <w:proofErr w:type="spellStart"/>
      <w:r w:rsidRPr="004B2DB0">
        <w:rPr>
          <w:rFonts w:ascii="SimSun" w:eastAsia="SimSun" w:hAnsi="SimSun"/>
          <w:szCs w:val="18"/>
        </w:rPr>
        <w:t>frauduleuse</w:t>
      </w:r>
      <w:proofErr w:type="spellEnd"/>
      <w:r w:rsidRPr="004B2DB0">
        <w:rPr>
          <w:rFonts w:ascii="SimSun" w:eastAsia="SimSun" w:hAnsi="SimSun"/>
          <w:szCs w:val="18"/>
        </w:rPr>
        <w:t xml:space="preserve"> aux droits du </w:t>
      </w:r>
      <w:proofErr w:type="spellStart"/>
      <w:r w:rsidRPr="004B2DB0">
        <w:rPr>
          <w:rFonts w:ascii="SimSun" w:eastAsia="SimSun" w:hAnsi="SimSun"/>
          <w:szCs w:val="18"/>
        </w:rPr>
        <w:t>titulaire</w:t>
      </w:r>
      <w:proofErr w:type="spellEnd"/>
      <w:r w:rsidRPr="004B2DB0">
        <w:rPr>
          <w:rFonts w:ascii="SimSun" w:eastAsia="SimSun" w:hAnsi="SimSun"/>
          <w:szCs w:val="18"/>
        </w:rPr>
        <w:t xml:space="preserve"> d'un brevet </w:t>
      </w:r>
      <w:proofErr w:type="spellStart"/>
      <w:r w:rsidRPr="004B2DB0">
        <w:rPr>
          <w:rFonts w:ascii="SimSun" w:eastAsia="SimSun" w:hAnsi="SimSun"/>
          <w:szCs w:val="18"/>
        </w:rPr>
        <w:t>d'invention</w:t>
      </w:r>
      <w:proofErr w:type="spellEnd"/>
      <w:r w:rsidR="004B2DB0" w:rsidRPr="004B2DB0">
        <w:rPr>
          <w:rFonts w:ascii="SimSun" w:eastAsia="SimSun" w:hAnsi="SimSun" w:hint="eastAsia"/>
          <w:szCs w:val="18"/>
        </w:rPr>
        <w:t>(</w:t>
      </w:r>
      <w:r w:rsidRPr="004B2DB0">
        <w:rPr>
          <w:rFonts w:ascii="SimSun" w:eastAsia="SimSun" w:hAnsi="SimSun" w:hint="eastAsia"/>
          <w:szCs w:val="18"/>
        </w:rPr>
        <w:t>出于恶意或欺诈的意图损害专利权人的权利</w:t>
      </w:r>
      <w:r w:rsidR="004B2DB0" w:rsidRPr="004B2DB0">
        <w:rPr>
          <w:rFonts w:ascii="SimSun" w:eastAsia="SimSun" w:hAnsi="SimSun" w:hint="eastAsia"/>
          <w:szCs w:val="18"/>
        </w:rPr>
        <w:t>)</w:t>
      </w:r>
      <w:r w:rsidRPr="004B2DB0">
        <w:rPr>
          <w:rFonts w:ascii="SimSun" w:eastAsia="SimSun" w:hAnsi="SimSun" w:hint="eastAsia"/>
          <w:szCs w:val="18"/>
        </w:rPr>
        <w:t>”。</w:t>
      </w:r>
    </w:p>
  </w:footnote>
  <w:footnote w:id="23">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巴西《专利法》第184条规定如下：“以下任何人的行为构成了对一项发明或实用新型专利的犯罪行为：1、出于经济目的而出口、销售、展示或许诺销售、库存、隐藏或接收通过侵犯一件发明或实用新型专利而生产的或通过专利方法或工艺而获得的产品的人；或2、出于上一条款所规定的目的，进口一种属于一件发明或实用新型专利客体的产品或通过在该国获得专利的方法或工艺而获得的产品，且该产品尚未被专利权人或经其同意直接投入国外市场的人。”安哥拉、克罗地亚、厄瓜多尔、埃及、危地马拉和尼加拉瓜都采用与此类似的犯罪行为结构(即列举出一系列可构成专利侵权的行为)。</w:t>
      </w:r>
    </w:p>
  </w:footnote>
  <w:footnote w:id="24">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安道尔、安提瓜和巴布达、巴巴多斯、伯利兹、不丹、博茨瓦纳、柬埔寨、哥伦比亚、丹麦、赤道几内亚、芬兰、法国、肯尼亚、摩洛哥、挪威、圣基茨和尼维斯、以及坦桑尼亚共和国。更多详情请参见本文件附件一，该附件载有国内和地区法的规定。</w:t>
      </w:r>
    </w:p>
  </w:footnote>
  <w:footnote w:id="25">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lang w:val="it-IT"/>
        </w:rPr>
        <w:t xml:space="preserve"> </w:t>
      </w:r>
      <w:r w:rsidRPr="004B2DB0">
        <w:rPr>
          <w:rFonts w:ascii="SimSun" w:eastAsia="SimSun" w:hAnsi="SimSun"/>
          <w:szCs w:val="18"/>
          <w:lang w:val="it-IT"/>
        </w:rPr>
        <w:tab/>
      </w:r>
      <w:r w:rsidRPr="004B2DB0">
        <w:rPr>
          <w:rFonts w:ascii="SimSun" w:eastAsia="SimSun" w:hAnsi="SimSun" w:hint="eastAsia"/>
          <w:szCs w:val="18"/>
          <w:lang w:val="it-IT"/>
        </w:rPr>
        <w:t>安提瓜和巴布达、不丹、柬埔寨、加纳、利比里亚、萨摩亚、塞拉利昂。参见本文件附件一。</w:t>
      </w:r>
    </w:p>
  </w:footnote>
  <w:footnote w:id="26">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巴林《2004年第1号专利和实用新型法》，最近由2006年第14号法加以修订。</w:t>
      </w:r>
    </w:p>
  </w:footnote>
  <w:footnote w:id="27">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比利时《假冒和剽窃知识产权处罚法(</w:t>
      </w:r>
      <w:smartTag w:uri="urn:schemas-microsoft-com:office:smarttags" w:element="chsdate">
        <w:smartTagPr>
          <w:attr w:name="IsROCDate" w:val="False"/>
          <w:attr w:name="IsLunarDate" w:val="False"/>
          <w:attr w:name="Day" w:val="5"/>
          <w:attr w:name="Month" w:val="5"/>
          <w:attr w:name="Year" w:val="2007"/>
        </w:smartTagPr>
        <w:r w:rsidRPr="004B2DB0">
          <w:rPr>
            <w:rFonts w:ascii="SimSun" w:eastAsia="SimSun" w:hAnsi="SimSun"/>
            <w:szCs w:val="18"/>
          </w:rPr>
          <w:t>200</w:t>
        </w:r>
        <w:r w:rsidRPr="004B2DB0">
          <w:rPr>
            <w:rFonts w:ascii="SimSun" w:eastAsia="SimSun" w:hAnsi="SimSun" w:hint="eastAsia"/>
            <w:szCs w:val="18"/>
          </w:rPr>
          <w:t>7年5月5日</w:t>
        </w:r>
      </w:smartTag>
      <w:r w:rsidRPr="004B2DB0">
        <w:rPr>
          <w:rFonts w:ascii="SimSun" w:eastAsia="SimSun" w:hAnsi="SimSun" w:hint="eastAsia"/>
          <w:szCs w:val="18"/>
        </w:rPr>
        <w:t>)》(最近于</w:t>
      </w:r>
      <w:smartTag w:uri="urn:schemas-microsoft-com:office:smarttags" w:element="chsdate">
        <w:smartTagPr>
          <w:attr w:name="IsROCDate" w:val="False"/>
          <w:attr w:name="IsLunarDate" w:val="False"/>
          <w:attr w:name="Day" w:val="25"/>
          <w:attr w:name="Month" w:val="2"/>
          <w:attr w:name="Year" w:val="2011"/>
        </w:smartTagPr>
        <w:r w:rsidRPr="004B2DB0">
          <w:rPr>
            <w:rFonts w:ascii="SimSun" w:eastAsia="SimSun" w:hAnsi="SimSun" w:hint="eastAsia"/>
            <w:szCs w:val="18"/>
          </w:rPr>
          <w:t>2011年2月25日</w:t>
        </w:r>
      </w:smartTag>
      <w:r w:rsidRPr="004B2DB0">
        <w:rPr>
          <w:rFonts w:ascii="SimSun" w:eastAsia="SimSun" w:hAnsi="SimSun" w:hint="eastAsia"/>
          <w:szCs w:val="18"/>
        </w:rPr>
        <w:t>修订)第8条第1款。</w:t>
      </w:r>
    </w:p>
  </w:footnote>
  <w:footnote w:id="28">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例如：伯利兹《</w:t>
      </w:r>
      <w:smartTag w:uri="urn:schemas-microsoft-com:office:smarttags" w:element="chsdate">
        <w:smartTagPr>
          <w:attr w:name="IsROCDate" w:val="False"/>
          <w:attr w:name="IsLunarDate" w:val="False"/>
          <w:attr w:name="Day" w:val="21"/>
          <w:attr w:name="Month" w:val="6"/>
          <w:attr w:name="Year" w:val="2000"/>
        </w:smartTagPr>
        <w:r w:rsidRPr="004B2DB0">
          <w:rPr>
            <w:rFonts w:ascii="SimSun" w:eastAsia="SimSun" w:hAnsi="SimSun" w:hint="eastAsia"/>
            <w:szCs w:val="18"/>
          </w:rPr>
          <w:t>2000年6月21日</w:t>
        </w:r>
      </w:smartTag>
      <w:r w:rsidRPr="004B2DB0">
        <w:rPr>
          <w:rFonts w:ascii="SimSun" w:eastAsia="SimSun" w:hAnsi="SimSun" w:hint="eastAsia"/>
          <w:szCs w:val="18"/>
        </w:rPr>
        <w:t>专利法-</w:t>
      </w:r>
      <w:r w:rsidRPr="004B2DB0">
        <w:rPr>
          <w:rFonts w:ascii="SimSun" w:eastAsia="SimSun" w:hAnsi="SimSun"/>
          <w:szCs w:val="18"/>
        </w:rPr>
        <w:t xml:space="preserve"> Cap. 253</w:t>
      </w:r>
      <w:r w:rsidRPr="004B2DB0">
        <w:rPr>
          <w:rFonts w:ascii="SimSun" w:eastAsia="SimSun" w:hAnsi="SimSun" w:hint="eastAsia"/>
          <w:szCs w:val="18"/>
        </w:rPr>
        <w:t>》(最近于2005年由第40号法案修订)第63(1)条；博茨瓦纳《工业产权法(2010年第8号法令)》第134(6)条；圣基茨和尼维斯《</w:t>
      </w:r>
      <w:smartTag w:uri="urn:schemas-microsoft-com:office:smarttags" w:element="chsdate">
        <w:smartTagPr>
          <w:attr w:name="IsROCDate" w:val="False"/>
          <w:attr w:name="IsLunarDate" w:val="False"/>
          <w:attr w:name="Day" w:val="31"/>
          <w:attr w:name="Month" w:val="12"/>
          <w:attr w:name="Year" w:val="2002"/>
        </w:smartTagPr>
        <w:r w:rsidRPr="004B2DB0">
          <w:rPr>
            <w:rFonts w:ascii="SimSun" w:eastAsia="SimSun" w:hAnsi="SimSun"/>
            <w:szCs w:val="18"/>
          </w:rPr>
          <w:t>2002</w:t>
        </w:r>
        <w:r w:rsidRPr="004B2DB0">
          <w:rPr>
            <w:rFonts w:ascii="SimSun" w:eastAsia="SimSun" w:hAnsi="SimSun" w:hint="eastAsia"/>
            <w:szCs w:val="18"/>
          </w:rPr>
          <w:t>年12月31日</w:t>
        </w:r>
      </w:smartTag>
      <w:r w:rsidRPr="004B2DB0">
        <w:rPr>
          <w:rFonts w:ascii="SimSun" w:eastAsia="SimSun" w:hAnsi="SimSun" w:hint="eastAsia"/>
          <w:szCs w:val="18"/>
        </w:rPr>
        <w:t>专利法(</w:t>
      </w:r>
      <w:r w:rsidRPr="004B2DB0">
        <w:rPr>
          <w:rFonts w:ascii="SimSun" w:eastAsia="SimSun" w:hAnsi="SimSun"/>
          <w:szCs w:val="18"/>
        </w:rPr>
        <w:t>Ca</w:t>
      </w:r>
      <w:smartTag w:uri="urn:schemas-microsoft-com:office:smarttags" w:element="chsdate">
        <w:smartTagPr>
          <w:attr w:name="IsROCDate" w:val="False"/>
          <w:attr w:name="IsLunarDate" w:val="False"/>
          <w:attr w:name="Day" w:val="30"/>
          <w:attr w:name="Month" w:val="12"/>
          <w:attr w:name="Year" w:val="1899"/>
        </w:smartTagPr>
        <w:r w:rsidRPr="004B2DB0">
          <w:rPr>
            <w:rFonts w:ascii="SimSun" w:eastAsia="SimSun" w:hAnsi="SimSun"/>
            <w:szCs w:val="18"/>
          </w:rPr>
          <w:t>p. 18.25</w:t>
        </w:r>
      </w:smartTag>
      <w:r w:rsidRPr="004B2DB0">
        <w:rPr>
          <w:rFonts w:ascii="SimSun" w:eastAsia="SimSun" w:hAnsi="SimSun" w:hint="eastAsia"/>
          <w:szCs w:val="18"/>
        </w:rPr>
        <w:t>)》第62(1)条。</w:t>
      </w:r>
    </w:p>
  </w:footnote>
  <w:footnote w:id="29">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哥伦比亚《刑法典》(于</w:t>
      </w:r>
      <w:r w:rsidRPr="004B2DB0">
        <w:rPr>
          <w:rFonts w:ascii="SimSun" w:eastAsia="SimSun" w:hAnsi="SimSun"/>
          <w:szCs w:val="18"/>
        </w:rPr>
        <w:t>2006</w:t>
      </w:r>
      <w:r w:rsidRPr="004B2DB0">
        <w:rPr>
          <w:rFonts w:ascii="SimSun" w:eastAsia="SimSun" w:hAnsi="SimSun" w:hint="eastAsia"/>
          <w:szCs w:val="18"/>
        </w:rPr>
        <w:t>年6月22日进行最新修订)第306条。</w:t>
      </w:r>
    </w:p>
  </w:footnote>
  <w:footnote w:id="30">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例如参见：科摩罗《专利法(</w:t>
      </w:r>
      <w:smartTag w:uri="urn:schemas-microsoft-com:office:smarttags" w:element="chsdate">
        <w:smartTagPr>
          <w:attr w:name="IsROCDate" w:val="False"/>
          <w:attr w:name="IsLunarDate" w:val="False"/>
          <w:attr w:name="Day" w:val="7"/>
          <w:attr w:name="Month" w:val="5"/>
          <w:attr w:name="Year" w:val="1844"/>
        </w:smartTagPr>
        <w:r w:rsidRPr="004B2DB0">
          <w:rPr>
            <w:rFonts w:ascii="SimSun" w:eastAsia="SimSun" w:hAnsi="SimSun"/>
            <w:szCs w:val="18"/>
          </w:rPr>
          <w:t>05/07/1844</w:t>
        </w:r>
      </w:smartTag>
      <w:r w:rsidRPr="004B2DB0">
        <w:rPr>
          <w:rFonts w:ascii="SimSun" w:eastAsia="SimSun" w:hAnsi="SimSun" w:hint="eastAsia"/>
          <w:szCs w:val="18"/>
        </w:rPr>
        <w:t>)》第41条。</w:t>
      </w:r>
    </w:p>
  </w:footnote>
  <w:footnote w:id="31">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例如参见：刚果民主共和国《</w:t>
      </w:r>
      <w:smartTag w:uri="urn:schemas-microsoft-com:office:smarttags" w:element="chsdate">
        <w:smartTagPr>
          <w:attr w:name="IsROCDate" w:val="False"/>
          <w:attr w:name="IsLunarDate" w:val="False"/>
          <w:attr w:name="Day" w:val="7"/>
          <w:attr w:name="Month" w:val="1"/>
          <w:attr w:name="Year" w:val="1982"/>
        </w:smartTagPr>
        <w:r w:rsidRPr="004B2DB0">
          <w:rPr>
            <w:rFonts w:ascii="SimSun" w:eastAsia="SimSun" w:hAnsi="SimSun" w:hint="eastAsia"/>
            <w:szCs w:val="18"/>
          </w:rPr>
          <w:t>1982年1月7日</w:t>
        </w:r>
      </w:smartTag>
      <w:r w:rsidRPr="004B2DB0">
        <w:rPr>
          <w:rFonts w:ascii="SimSun" w:eastAsia="SimSun" w:hAnsi="SimSun" w:hint="eastAsia"/>
          <w:szCs w:val="18"/>
        </w:rPr>
        <w:t>第82-001号工业产权法》第88条；吉布提《</w:t>
      </w:r>
      <w:smartTag w:uri="urn:schemas-microsoft-com:office:smarttags" w:element="chsdate">
        <w:smartTagPr>
          <w:attr w:name="IsROCDate" w:val="False"/>
          <w:attr w:name="IsLunarDate" w:val="False"/>
          <w:attr w:name="Day" w:val="21"/>
          <w:attr w:name="Month" w:val="6"/>
          <w:attr w:name="Year" w:val="2009"/>
        </w:smartTagPr>
        <w:r w:rsidRPr="004B2DB0">
          <w:rPr>
            <w:rFonts w:ascii="SimSun" w:eastAsia="SimSun" w:hAnsi="SimSun" w:hint="eastAsia"/>
            <w:szCs w:val="18"/>
          </w:rPr>
          <w:t>2009年6月21日</w:t>
        </w:r>
      </w:smartTag>
      <w:r w:rsidRPr="004B2DB0">
        <w:rPr>
          <w:rFonts w:ascii="SimSun" w:eastAsia="SimSun" w:hAnsi="SimSun" w:hint="eastAsia"/>
          <w:szCs w:val="18"/>
        </w:rPr>
        <w:t>第</w:t>
      </w:r>
      <w:r w:rsidRPr="004B2DB0">
        <w:rPr>
          <w:rFonts w:ascii="SimSun" w:eastAsia="SimSun" w:hAnsi="SimSun"/>
          <w:szCs w:val="18"/>
        </w:rPr>
        <w:t>50/AN/09/6th L</w:t>
      </w:r>
      <w:r w:rsidRPr="004B2DB0">
        <w:rPr>
          <w:rFonts w:ascii="SimSun" w:eastAsia="SimSun" w:hAnsi="SimSun" w:hint="eastAsia"/>
          <w:szCs w:val="18"/>
        </w:rPr>
        <w:t>号工业产权保护法》第200条；印度尼西亚《</w:t>
      </w:r>
      <w:smartTag w:uri="urn:schemas-microsoft-com:office:smarttags" w:element="chsdate">
        <w:smartTagPr>
          <w:attr w:name="IsROCDate" w:val="False"/>
          <w:attr w:name="IsLunarDate" w:val="False"/>
          <w:attr w:name="Day" w:val="1"/>
          <w:attr w:name="Month" w:val="8"/>
          <w:attr w:name="Year" w:val="2001"/>
        </w:smartTagPr>
        <w:r w:rsidRPr="004B2DB0">
          <w:rPr>
            <w:rFonts w:ascii="SimSun" w:eastAsia="SimSun" w:hAnsi="SimSun" w:hint="eastAsia"/>
            <w:szCs w:val="18"/>
          </w:rPr>
          <w:t>2001年8月1日</w:t>
        </w:r>
      </w:smartTag>
      <w:r w:rsidRPr="004B2DB0">
        <w:rPr>
          <w:rFonts w:ascii="SimSun" w:eastAsia="SimSun" w:hAnsi="SimSun" w:hint="eastAsia"/>
          <w:szCs w:val="18"/>
        </w:rPr>
        <w:t>第14号专利法》第130条；摩洛哥《</w:t>
      </w:r>
      <w:smartTag w:uri="urn:schemas-microsoft-com:office:smarttags" w:element="chsdate">
        <w:smartTagPr>
          <w:attr w:name="IsROCDate" w:val="False"/>
          <w:attr w:name="IsLunarDate" w:val="False"/>
          <w:attr w:name="Day" w:val="15"/>
          <w:attr w:name="Month" w:val="2"/>
          <w:attr w:name="Year" w:val="2000"/>
        </w:smartTagPr>
        <w:r w:rsidRPr="004B2DB0">
          <w:rPr>
            <w:rFonts w:ascii="SimSun" w:eastAsia="SimSun" w:hAnsi="SimSun" w:hint="eastAsia"/>
            <w:szCs w:val="18"/>
          </w:rPr>
          <w:t>2000年2月15日</w:t>
        </w:r>
      </w:smartTag>
      <w:r w:rsidRPr="004B2DB0">
        <w:rPr>
          <w:rFonts w:ascii="SimSun" w:eastAsia="SimSun" w:hAnsi="SimSun" w:hint="eastAsia"/>
          <w:szCs w:val="18"/>
        </w:rPr>
        <w:t>第97-17号工业产权保护法》(最近由第31-05号法修订)；以及荷兰《</w:t>
      </w:r>
      <w:smartTag w:uri="urn:schemas-microsoft-com:office:smarttags" w:element="chsdate">
        <w:smartTagPr>
          <w:attr w:name="IsROCDate" w:val="False"/>
          <w:attr w:name="IsLunarDate" w:val="False"/>
          <w:attr w:name="Day" w:val="15"/>
          <w:attr w:name="Month" w:val="12"/>
          <w:attr w:name="Year" w:val="1994"/>
        </w:smartTagPr>
        <w:r w:rsidRPr="004B2DB0">
          <w:rPr>
            <w:rFonts w:ascii="SimSun" w:eastAsia="SimSun" w:hAnsi="SimSun" w:hint="eastAsia"/>
            <w:szCs w:val="18"/>
          </w:rPr>
          <w:t>1994年12月15日</w:t>
        </w:r>
      </w:smartTag>
      <w:r w:rsidRPr="004B2DB0">
        <w:rPr>
          <w:rFonts w:ascii="SimSun" w:eastAsia="SimSun" w:hAnsi="SimSun" w:hint="eastAsia"/>
          <w:szCs w:val="18"/>
        </w:rPr>
        <w:t>专利法案》第79条(文本适用时间：</w:t>
      </w:r>
      <w:smartTag w:uri="urn:schemas-microsoft-com:office:smarttags" w:element="chsdate">
        <w:smartTagPr>
          <w:attr w:name="IsROCDate" w:val="False"/>
          <w:attr w:name="IsLunarDate" w:val="False"/>
          <w:attr w:name="Day" w:val="3"/>
          <w:attr w:name="Month" w:val="6"/>
          <w:attr w:name="Year" w:val="2009"/>
        </w:smartTagPr>
        <w:r w:rsidRPr="004B2DB0">
          <w:rPr>
            <w:rFonts w:ascii="SimSun" w:eastAsia="SimSun" w:hAnsi="SimSun" w:hint="eastAsia"/>
            <w:szCs w:val="18"/>
          </w:rPr>
          <w:t>2009年6月3日</w:t>
        </w:r>
      </w:smartTag>
      <w:r w:rsidRPr="004B2DB0">
        <w:rPr>
          <w:rFonts w:ascii="SimSun" w:eastAsia="SimSun" w:hAnsi="SimSun" w:hint="eastAsia"/>
          <w:szCs w:val="18"/>
        </w:rPr>
        <w:t>)。</w:t>
      </w:r>
    </w:p>
  </w:footnote>
  <w:footnote w:id="32">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例如参见：赤道几内亚《</w:t>
      </w:r>
      <w:smartTag w:uri="urn:schemas-microsoft-com:office:smarttags" w:element="chsdate">
        <w:smartTagPr>
          <w:attr w:name="IsROCDate" w:val="False"/>
          <w:attr w:name="IsLunarDate" w:val="False"/>
          <w:attr w:name="Day" w:val="3"/>
          <w:attr w:name="Month" w:val="4"/>
          <w:attr w:name="Year" w:val="1980"/>
        </w:smartTagPr>
        <w:r w:rsidRPr="004B2DB0">
          <w:rPr>
            <w:rFonts w:ascii="SimSun" w:eastAsia="SimSun" w:hAnsi="SimSun" w:hint="eastAsia"/>
            <w:szCs w:val="18"/>
          </w:rPr>
          <w:t>1980年4月3日</w:t>
        </w:r>
      </w:smartTag>
      <w:r w:rsidRPr="004B2DB0">
        <w:rPr>
          <w:rFonts w:ascii="SimSun" w:eastAsia="SimSun" w:hAnsi="SimSun" w:hint="eastAsia"/>
          <w:szCs w:val="18"/>
        </w:rPr>
        <w:t>刑法典》第534条；芬兰《</w:t>
      </w:r>
      <w:smartTag w:uri="urn:schemas-microsoft-com:office:smarttags" w:element="chsdate">
        <w:smartTagPr>
          <w:attr w:name="IsROCDate" w:val="False"/>
          <w:attr w:name="IsLunarDate" w:val="False"/>
          <w:attr w:name="Day" w:val="15"/>
          <w:attr w:name="Month" w:val="12"/>
          <w:attr w:name="Year" w:val="1967"/>
        </w:smartTagPr>
        <w:r w:rsidRPr="004B2DB0">
          <w:rPr>
            <w:rFonts w:ascii="SimSun" w:eastAsia="SimSun" w:hAnsi="SimSun" w:hint="eastAsia"/>
            <w:szCs w:val="18"/>
          </w:rPr>
          <w:t>1967年12月15日</w:t>
        </w:r>
      </w:smartTag>
      <w:r w:rsidRPr="004B2DB0">
        <w:rPr>
          <w:rFonts w:ascii="SimSun" w:eastAsia="SimSun" w:hAnsi="SimSun" w:hint="eastAsia"/>
          <w:szCs w:val="18"/>
        </w:rPr>
        <w:t>第550号法案专利法案》(由第101/2013号法案进行最新修订)第57条；冰岛《第17/1991号专利法案》(由第126/2011号法案进行最新修订)第57条；挪威《</w:t>
      </w:r>
      <w:smartTag w:uri="urn:schemas-microsoft-com:office:smarttags" w:element="chsdate">
        <w:smartTagPr>
          <w:attr w:name="IsROCDate" w:val="False"/>
          <w:attr w:name="IsLunarDate" w:val="False"/>
          <w:attr w:name="Day" w:val="15"/>
          <w:attr w:name="Month" w:val="12"/>
          <w:attr w:name="Year" w:val="1967"/>
        </w:smartTagPr>
        <w:r w:rsidRPr="004B2DB0">
          <w:rPr>
            <w:rFonts w:ascii="SimSun" w:eastAsia="SimSun" w:hAnsi="SimSun" w:hint="eastAsia"/>
            <w:szCs w:val="18"/>
          </w:rPr>
          <w:t>1967年12月15日</w:t>
        </w:r>
      </w:smartTag>
      <w:r w:rsidRPr="004B2DB0">
        <w:rPr>
          <w:rFonts w:ascii="SimSun" w:eastAsia="SimSun" w:hAnsi="SimSun" w:hint="eastAsia"/>
          <w:szCs w:val="18"/>
        </w:rPr>
        <w:t>第9号专利法案》(于</w:t>
      </w:r>
      <w:smartTag w:uri="urn:schemas-microsoft-com:office:smarttags" w:element="chsdate">
        <w:smartTagPr>
          <w:attr w:name="IsROCDate" w:val="False"/>
          <w:attr w:name="IsLunarDate" w:val="False"/>
          <w:attr w:name="Day" w:val="1"/>
          <w:attr w:name="Month" w:val="7"/>
          <w:attr w:name="Year" w:val="2010"/>
        </w:smartTagPr>
        <w:r w:rsidRPr="004B2DB0">
          <w:rPr>
            <w:rFonts w:ascii="SimSun" w:eastAsia="SimSun" w:hAnsi="SimSun" w:hint="eastAsia"/>
            <w:szCs w:val="18"/>
          </w:rPr>
          <w:t>2010年7月1日</w:t>
        </w:r>
      </w:smartTag>
      <w:r w:rsidRPr="004B2DB0">
        <w:rPr>
          <w:rFonts w:ascii="SimSun" w:eastAsia="SimSun" w:hAnsi="SimSun" w:hint="eastAsia"/>
          <w:szCs w:val="18"/>
        </w:rPr>
        <w:t>由第8号法案进行最新修订)第57条；塞舌尔《2014年第7号法案工业产权法》第119条；瑞士《</w:t>
      </w:r>
      <w:smartTag w:uri="urn:schemas-microsoft-com:office:smarttags" w:element="chsdate">
        <w:smartTagPr>
          <w:attr w:name="IsROCDate" w:val="False"/>
          <w:attr w:name="IsLunarDate" w:val="False"/>
          <w:attr w:name="Day" w:val="25"/>
          <w:attr w:name="Month" w:val="6"/>
          <w:attr w:name="Year" w:val="1954"/>
        </w:smartTagPr>
        <w:r w:rsidRPr="004B2DB0">
          <w:rPr>
            <w:rFonts w:ascii="SimSun" w:eastAsia="SimSun" w:hAnsi="SimSun" w:hint="eastAsia"/>
            <w:szCs w:val="18"/>
          </w:rPr>
          <w:t>1954年6月25日</w:t>
        </w:r>
      </w:smartTag>
      <w:r w:rsidRPr="004B2DB0">
        <w:rPr>
          <w:rFonts w:ascii="SimSun" w:eastAsia="SimSun" w:hAnsi="SimSun" w:hint="eastAsia"/>
          <w:szCs w:val="18"/>
        </w:rPr>
        <w:t>专利法》(</w:t>
      </w:r>
      <w:smartTag w:uri="urn:schemas-microsoft-com:office:smarttags" w:element="chsdate">
        <w:smartTagPr>
          <w:attr w:name="IsROCDate" w:val="False"/>
          <w:attr w:name="IsLunarDate" w:val="False"/>
          <w:attr w:name="Day" w:val="1"/>
          <w:attr w:name="Month" w:val="1"/>
          <w:attr w:name="Year" w:val="2012"/>
        </w:smartTagPr>
        <w:r w:rsidRPr="004B2DB0">
          <w:rPr>
            <w:rFonts w:ascii="SimSun" w:eastAsia="SimSun" w:hAnsi="SimSun" w:hint="eastAsia"/>
            <w:szCs w:val="18"/>
          </w:rPr>
          <w:t>2012年1月1日</w:t>
        </w:r>
      </w:smartTag>
      <w:r w:rsidRPr="004B2DB0">
        <w:rPr>
          <w:rFonts w:ascii="SimSun" w:eastAsia="SimSun" w:hAnsi="SimSun" w:hint="eastAsia"/>
          <w:szCs w:val="18"/>
        </w:rPr>
        <w:t>起)第81条；以及坦桑尼亚共和国《1995年专利(注册)法案》第217章第70条。</w:t>
      </w:r>
    </w:p>
  </w:footnote>
  <w:footnote w:id="33">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法国《知识产权法典》第</w:t>
      </w:r>
      <w:r w:rsidRPr="004B2DB0">
        <w:rPr>
          <w:rFonts w:ascii="SimSun" w:eastAsia="SimSun" w:hAnsi="SimSun"/>
          <w:szCs w:val="18"/>
        </w:rPr>
        <w:t>L615-14</w:t>
      </w:r>
      <w:r w:rsidRPr="004B2DB0">
        <w:rPr>
          <w:rFonts w:ascii="SimSun" w:eastAsia="SimSun" w:hAnsi="SimSun" w:hint="eastAsia"/>
          <w:szCs w:val="18"/>
        </w:rPr>
        <w:t>条</w:t>
      </w:r>
      <w:r w:rsidRPr="004B2DB0">
        <w:rPr>
          <w:rFonts w:ascii="SimSun" w:eastAsia="SimSun" w:hAnsi="SimSun"/>
          <w:szCs w:val="18"/>
        </w:rPr>
        <w:t>(</w:t>
      </w:r>
      <w:smartTag w:uri="urn:schemas-microsoft-com:office:smarttags" w:element="chsdate">
        <w:smartTagPr>
          <w:attr w:name="IsROCDate" w:val="False"/>
          <w:attr w:name="IsLunarDate" w:val="False"/>
          <w:attr w:name="Day" w:val="1"/>
          <w:attr w:name="Month" w:val="1"/>
          <w:attr w:name="Year" w:val="2014"/>
        </w:smartTagPr>
        <w:r w:rsidRPr="004B2DB0">
          <w:rPr>
            <w:rFonts w:ascii="SimSun" w:eastAsia="SimSun" w:hAnsi="SimSun"/>
            <w:szCs w:val="18"/>
          </w:rPr>
          <w:t>2014</w:t>
        </w:r>
        <w:r w:rsidRPr="004B2DB0">
          <w:rPr>
            <w:rFonts w:ascii="SimSun" w:eastAsia="SimSun" w:hAnsi="SimSun" w:hint="eastAsia"/>
            <w:szCs w:val="18"/>
          </w:rPr>
          <w:t>年1月1日</w:t>
        </w:r>
      </w:smartTag>
      <w:r w:rsidRPr="004B2DB0">
        <w:rPr>
          <w:rFonts w:ascii="SimSun" w:eastAsia="SimSun" w:hAnsi="SimSun" w:hint="eastAsia"/>
          <w:szCs w:val="18"/>
        </w:rPr>
        <w:t>起统一编写</w:t>
      </w:r>
      <w:r w:rsidRPr="004B2DB0">
        <w:rPr>
          <w:rFonts w:ascii="SimSun" w:eastAsia="SimSun" w:hAnsi="SimSun"/>
          <w:szCs w:val="18"/>
        </w:rPr>
        <w:t>)</w:t>
      </w:r>
      <w:r w:rsidRPr="004B2DB0">
        <w:rPr>
          <w:rFonts w:ascii="SimSun" w:eastAsia="SimSun" w:hAnsi="SimSun" w:hint="eastAsia"/>
          <w:szCs w:val="18"/>
        </w:rPr>
        <w:t>。</w:t>
      </w:r>
    </w:p>
  </w:footnote>
  <w:footnote w:id="34">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伊朗(伊斯兰共和国)《</w:t>
      </w:r>
      <w:smartTag w:uri="urn:schemas-microsoft-com:office:smarttags" w:element="chsdate">
        <w:smartTagPr>
          <w:attr w:name="IsROCDate" w:val="False"/>
          <w:attr w:name="IsLunarDate" w:val="False"/>
          <w:attr w:name="Day" w:val="29"/>
          <w:attr w:name="Month" w:val="10"/>
          <w:attr w:name="Year" w:val="2007"/>
        </w:smartTagPr>
        <w:r w:rsidRPr="004B2DB0">
          <w:rPr>
            <w:rFonts w:ascii="SimSun" w:eastAsia="SimSun" w:hAnsi="SimSun" w:hint="eastAsia"/>
            <w:szCs w:val="18"/>
          </w:rPr>
          <w:t>2007年10月29日</w:t>
        </w:r>
      </w:smartTag>
      <w:r w:rsidRPr="004B2DB0">
        <w:rPr>
          <w:rFonts w:ascii="SimSun" w:eastAsia="SimSun" w:hAnsi="SimSun" w:hint="eastAsia"/>
          <w:szCs w:val="18"/>
        </w:rPr>
        <w:t>专利、工业品外观设计和商标注册法案》第61(1)条。</w:t>
      </w:r>
    </w:p>
  </w:footnote>
  <w:footnote w:id="35">
    <w:p w:rsidR="006A3278" w:rsidRPr="004B2DB0" w:rsidRDefault="006A3278" w:rsidP="003350F5">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例如参见：肯尼亚《</w:t>
      </w:r>
      <w:smartTag w:uri="urn:schemas-microsoft-com:office:smarttags" w:element="chsdate">
        <w:smartTagPr>
          <w:attr w:name="IsROCDate" w:val="False"/>
          <w:attr w:name="IsLunarDate" w:val="False"/>
          <w:attr w:name="Day" w:val="27"/>
          <w:attr w:name="Month" w:val="7"/>
          <w:attr w:name="Year" w:val="2001"/>
        </w:smartTagPr>
        <w:r w:rsidRPr="004B2DB0">
          <w:rPr>
            <w:rFonts w:ascii="SimSun" w:eastAsia="SimSun" w:hAnsi="SimSun" w:hint="eastAsia"/>
            <w:szCs w:val="18"/>
          </w:rPr>
          <w:t>2001年7月27日</w:t>
        </w:r>
      </w:smartTag>
      <w:r w:rsidRPr="004B2DB0">
        <w:rPr>
          <w:rFonts w:ascii="SimSun" w:eastAsia="SimSun" w:hAnsi="SimSun" w:hint="eastAsia"/>
          <w:szCs w:val="18"/>
        </w:rPr>
        <w:t>工业产权法》第109条；南苏丹《1971年第58号专利法》第50条；以及苏丹《1971年第58号专利法》第50条。</w:t>
      </w:r>
    </w:p>
  </w:footnote>
  <w:footnote w:id="36">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西班牙《刑法典》第</w:t>
      </w:r>
      <w:r w:rsidRPr="004B2DB0">
        <w:rPr>
          <w:rFonts w:ascii="SimSun" w:eastAsia="SimSun" w:hAnsi="SimSun"/>
          <w:szCs w:val="18"/>
        </w:rPr>
        <w:t>534</w:t>
      </w:r>
      <w:r w:rsidRPr="004B2DB0">
        <w:rPr>
          <w:rFonts w:ascii="SimSun" w:eastAsia="SimSun" w:hAnsi="SimSun" w:hint="eastAsia"/>
          <w:szCs w:val="18"/>
        </w:rPr>
        <w:t>条。</w:t>
      </w:r>
    </w:p>
  </w:footnote>
  <w:footnote w:id="37">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例如参见：丹麦《</w:t>
      </w:r>
      <w:smartTag w:uri="urn:schemas-microsoft-com:office:smarttags" w:element="chsdate">
        <w:smartTagPr>
          <w:attr w:name="IsROCDate" w:val="False"/>
          <w:attr w:name="IsLunarDate" w:val="False"/>
          <w:attr w:name="Day" w:val="24"/>
          <w:attr w:name="Month" w:val="1"/>
          <w:attr w:name="Year" w:val="2012"/>
        </w:smartTagPr>
        <w:r w:rsidRPr="004B2DB0">
          <w:rPr>
            <w:rFonts w:ascii="SimSun" w:eastAsia="SimSun" w:hAnsi="SimSun" w:hint="eastAsia"/>
            <w:szCs w:val="18"/>
          </w:rPr>
          <w:t>2012年1月24日</w:t>
        </w:r>
      </w:smartTag>
      <w:r w:rsidRPr="004B2DB0">
        <w:rPr>
          <w:rFonts w:ascii="SimSun" w:eastAsia="SimSun" w:hAnsi="SimSun" w:hint="eastAsia"/>
          <w:szCs w:val="18"/>
        </w:rPr>
        <w:t>第108号统一专利法案》第57条；卢旺达《</w:t>
      </w:r>
      <w:smartTag w:uri="urn:schemas-microsoft-com:office:smarttags" w:element="chsdate">
        <w:smartTagPr>
          <w:attr w:name="IsROCDate" w:val="False"/>
          <w:attr w:name="IsLunarDate" w:val="False"/>
          <w:attr w:name="Day" w:val="26"/>
          <w:attr w:name="Month" w:val="10"/>
          <w:attr w:name="Year" w:val="2009"/>
        </w:smartTagPr>
        <w:r w:rsidRPr="004B2DB0">
          <w:rPr>
            <w:rFonts w:ascii="SimSun" w:eastAsia="SimSun" w:hAnsi="SimSun" w:hint="eastAsia"/>
            <w:szCs w:val="18"/>
          </w:rPr>
          <w:t>2009年10月26日</w:t>
        </w:r>
      </w:smartTag>
      <w:r w:rsidRPr="004B2DB0">
        <w:rPr>
          <w:rFonts w:ascii="SimSun" w:eastAsia="SimSun" w:hAnsi="SimSun" w:hint="eastAsia"/>
          <w:szCs w:val="18"/>
        </w:rPr>
        <w:t>第</w:t>
      </w:r>
      <w:r w:rsidRPr="004B2DB0">
        <w:rPr>
          <w:rFonts w:ascii="SimSun" w:eastAsia="SimSun" w:hAnsi="SimSun"/>
          <w:szCs w:val="18"/>
        </w:rPr>
        <w:t>31/2009</w:t>
      </w:r>
      <w:r w:rsidRPr="004B2DB0">
        <w:rPr>
          <w:rFonts w:ascii="SimSun" w:eastAsia="SimSun" w:hAnsi="SimSun" w:hint="eastAsia"/>
          <w:szCs w:val="18"/>
        </w:rPr>
        <w:t>号知识产权保护法》第261条；以及瑞典《专利法案(</w:t>
      </w:r>
      <w:r w:rsidRPr="004B2DB0">
        <w:rPr>
          <w:rFonts w:ascii="SimSun" w:eastAsia="SimSun" w:hAnsi="SimSun"/>
          <w:szCs w:val="18"/>
        </w:rPr>
        <w:t>1967:837</w:t>
      </w:r>
      <w:r w:rsidRPr="004B2DB0">
        <w:rPr>
          <w:rFonts w:ascii="SimSun" w:eastAsia="SimSun" w:hAnsi="SimSun" w:hint="eastAsia"/>
          <w:szCs w:val="18"/>
        </w:rPr>
        <w:t>)》(于2011年7月1日进行最新修订)第57条。</w:t>
      </w:r>
    </w:p>
  </w:footnote>
  <w:footnote w:id="38">
    <w:p w:rsidR="006A3278" w:rsidRPr="004B2DB0" w:rsidRDefault="006A3278" w:rsidP="004B2DB0">
      <w:pPr>
        <w:pStyle w:val="a9"/>
        <w:tabs>
          <w:tab w:val="left" w:pos="567"/>
        </w:tabs>
        <w:overflowPunct w:val="0"/>
        <w:ind w:left="567" w:hanging="567"/>
        <w:jc w:val="both"/>
        <w:rPr>
          <w:rFonts w:ascii="SimSun" w:eastAsia="SimSun" w:hAnsi="SimSun"/>
          <w:szCs w:val="18"/>
          <w:lang w:val="fr-CH"/>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参见比利时《专利法案》，其规定出于恶意的情况下民事救济金额会更高：</w:t>
      </w:r>
      <w:r w:rsidR="004B2DB0" w:rsidRPr="004B2DB0">
        <w:rPr>
          <w:rFonts w:ascii="SimSun" w:eastAsia="SimSun" w:hAnsi="SimSun" w:hint="eastAsia"/>
          <w:szCs w:val="18"/>
        </w:rPr>
        <w:t>“</w:t>
      </w:r>
      <w:r w:rsidRPr="004B2DB0">
        <w:rPr>
          <w:rFonts w:ascii="SimSun" w:eastAsia="SimSun" w:hAnsi="SimSun"/>
          <w:szCs w:val="18"/>
          <w:lang w:val="fr-CH"/>
        </w:rPr>
        <w:t xml:space="preserve">[…] § 4. Sans préjudice du § 6, la partie lésée </w:t>
      </w:r>
      <w:proofErr w:type="gramStart"/>
      <w:r w:rsidRPr="004B2DB0">
        <w:rPr>
          <w:rFonts w:ascii="SimSun" w:eastAsia="SimSun" w:hAnsi="SimSun"/>
          <w:szCs w:val="18"/>
          <w:lang w:val="fr-CH"/>
        </w:rPr>
        <w:t>a</w:t>
      </w:r>
      <w:proofErr w:type="gramEnd"/>
      <w:r w:rsidRPr="004B2DB0">
        <w:rPr>
          <w:rFonts w:ascii="SimSun" w:eastAsia="SimSun" w:hAnsi="SimSun"/>
          <w:szCs w:val="18"/>
          <w:lang w:val="fr-CH"/>
        </w:rPr>
        <w:t xml:space="preserve"> droit à la réparation de tout préjudice qu'elle subit du fait de la contrefaçon.  § 5. Lorsque l'étendue du préjudice ne peut être déterminée d'aucune autre manière, le juge peut de manière raisonnable et équitable fixer un montant forfaitaire, à titre de dommages et intérêts. Le juge peut, à titre de dommages et intérêts, ordonner la délivrance à la partie demanderesse des biens contrefaisants, ainsi que, dans les cas appropriés, des matériaux et instruments ayant principalement servi à la création ou à la fabrication de ces biens, et qui sont encore en possession du défendeur. Si la valeur de ces biens, matériaux et instruments dépasse l'étendue du dommage réel, le juge fixe la soulte à payer par le demandeur. En cas de mauvaise foi, le juge peut, à titre de dommages et intérêts, ordonner la cession de tout ou partie du bénéfice réalisé à la suite de l'atteinte, ainsi qu'en reddition de compte à cet égard. Seuls les frais directement liés aux activités de contrefaçon concernées sont portés en déduction pour déterminer le bénéfice à céder. § 6. En cas de mauvaise foi, le juge peut prononcer au profit du demandeur la confiscation des biens contrefaisants, ainsi que, dans les cas appropriés, des matériaux et instruments ayant principalement servi à la création ou à la fabrication de ces biens, et qui sont encore en possession du défendeur. Si les biens, matériaux et instruments ne sont plus en possession du défendeur, le juge peut allouer une somme égale au prix reçu pour les biens, matériaux et instruments cédés. La confiscation ainsi prononcée absorbe, à concurrence de la valeur de la confiscation, les dommages et intérêts.</w:t>
      </w:r>
      <w:r w:rsidR="004B2DB0" w:rsidRPr="004B2DB0">
        <w:rPr>
          <w:rFonts w:ascii="SimSun" w:eastAsia="SimSun" w:hAnsi="SimSun" w:hint="eastAsia"/>
          <w:szCs w:val="18"/>
          <w:lang w:val="fr-CH"/>
        </w:rPr>
        <w:t>”</w:t>
      </w:r>
      <w:r w:rsidRPr="004B2DB0">
        <w:rPr>
          <w:rFonts w:ascii="SimSun" w:eastAsia="SimSun" w:hAnsi="SimSun"/>
          <w:szCs w:val="18"/>
          <w:lang w:val="fr-CH"/>
        </w:rPr>
        <w:t>(</w:t>
      </w:r>
      <w:r w:rsidRPr="004B2DB0">
        <w:rPr>
          <w:rFonts w:ascii="SimSun" w:eastAsia="SimSun" w:hAnsi="SimSun" w:hint="eastAsia"/>
          <w:szCs w:val="18"/>
        </w:rPr>
        <w:t>重点</w:t>
      </w:r>
      <w:r w:rsidR="004B2DB0" w:rsidRPr="004B2DB0">
        <w:rPr>
          <w:rFonts w:ascii="SimSun" w:eastAsia="SimSun" w:hAnsi="SimSun" w:hint="eastAsia"/>
          <w:szCs w:val="18"/>
        </w:rPr>
        <w:t>后加</w:t>
      </w:r>
      <w:r w:rsidRPr="004B2DB0">
        <w:rPr>
          <w:rFonts w:ascii="SimSun" w:eastAsia="SimSun" w:hAnsi="SimSun"/>
          <w:szCs w:val="18"/>
          <w:lang w:val="fr-CH"/>
        </w:rPr>
        <w:t>)</w:t>
      </w:r>
      <w:r w:rsidRPr="004B2DB0">
        <w:rPr>
          <w:rFonts w:ascii="SimSun" w:eastAsia="SimSun" w:hAnsi="SimSun" w:hint="eastAsia"/>
          <w:szCs w:val="18"/>
        </w:rPr>
        <w:t>。</w:t>
      </w:r>
    </w:p>
  </w:footnote>
  <w:footnote w:id="39">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有关蓄意性规定的更多信息，请参见刊登于2005</w:t>
      </w:r>
      <w:r w:rsidRPr="004B2DB0">
        <w:rPr>
          <w:rFonts w:ascii="SimSun" w:eastAsia="SimSun" w:hAnsi="SimSun" w:hint="eastAsia"/>
          <w:szCs w:val="18"/>
        </w:rPr>
        <w:t>年《休斯敦商业和税务法杂志》、</w:t>
      </w:r>
      <w:r w:rsidRPr="004B2DB0">
        <w:rPr>
          <w:rFonts w:ascii="SimSun" w:eastAsia="SimSun" w:hAnsi="SimSun"/>
          <w:szCs w:val="18"/>
        </w:rPr>
        <w:t>Harold A. Borland</w:t>
      </w:r>
      <w:r w:rsidRPr="004B2DB0">
        <w:rPr>
          <w:rFonts w:ascii="SimSun" w:eastAsia="SimSun" w:hAnsi="SimSun" w:hint="eastAsia"/>
          <w:szCs w:val="18"/>
        </w:rPr>
        <w:t>所著《蓄意专利侵权案件中给予应有注意的职责：我们依旧需要》。</w:t>
      </w:r>
    </w:p>
  </w:footnote>
  <w:footnote w:id="40">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尼加拉瓜《</w:t>
      </w:r>
      <w:smartTag w:uri="urn:schemas-microsoft-com:office:smarttags" w:element="chsdate">
        <w:smartTagPr>
          <w:attr w:name="IsROCDate" w:val="False"/>
          <w:attr w:name="IsLunarDate" w:val="False"/>
          <w:attr w:name="Day" w:val="21"/>
          <w:attr w:name="Month" w:val="11"/>
          <w:attr w:name="Year" w:val="2000"/>
        </w:smartTagPr>
        <w:r w:rsidRPr="004B2DB0">
          <w:rPr>
            <w:rFonts w:ascii="SimSun" w:eastAsia="SimSun" w:hAnsi="SimSun" w:hint="eastAsia"/>
            <w:szCs w:val="18"/>
          </w:rPr>
          <w:t>2000年11月21日</w:t>
        </w:r>
      </w:smartTag>
      <w:r w:rsidRPr="004B2DB0">
        <w:rPr>
          <w:rFonts w:ascii="SimSun" w:eastAsia="SimSun" w:hAnsi="SimSun" w:hint="eastAsia"/>
          <w:szCs w:val="18"/>
        </w:rPr>
        <w:t>第354号专利、实用新型和工业品外观设计法》(于2007年9月13日由第634号法进行最新修订)第132(a)条；以及塞舌尔《2014年第7号法案工业产权法案》第118(1)条。</w:t>
      </w:r>
    </w:p>
  </w:footnote>
  <w:footnote w:id="41">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例如参见：安哥拉《</w:t>
      </w:r>
      <w:smartTag w:uri="urn:schemas-microsoft-com:office:smarttags" w:element="chsdate">
        <w:smartTagPr>
          <w:attr w:name="IsROCDate" w:val="False"/>
          <w:attr w:name="IsLunarDate" w:val="False"/>
          <w:attr w:name="Day" w:val="28"/>
          <w:attr w:name="Month" w:val="2"/>
          <w:attr w:name="Year" w:val="1992"/>
        </w:smartTagPr>
        <w:r w:rsidRPr="004B2DB0">
          <w:rPr>
            <w:rFonts w:ascii="SimSun" w:eastAsia="SimSun" w:hAnsi="SimSun" w:hint="eastAsia"/>
            <w:szCs w:val="18"/>
          </w:rPr>
          <w:t>1992年2月28日</w:t>
        </w:r>
      </w:smartTag>
      <w:r w:rsidRPr="004B2DB0">
        <w:rPr>
          <w:rFonts w:ascii="SimSun" w:eastAsia="SimSun" w:hAnsi="SimSun" w:hint="eastAsia"/>
          <w:szCs w:val="18"/>
        </w:rPr>
        <w:t>第3/92工业产权法》第68条；阿根廷《专利和实用新型法》第75条；和法国《知识产权法典》第</w:t>
      </w:r>
      <w:r w:rsidRPr="004B2DB0">
        <w:rPr>
          <w:rFonts w:ascii="SimSun" w:eastAsia="SimSun" w:hAnsi="SimSun"/>
          <w:szCs w:val="18"/>
        </w:rPr>
        <w:t>L615-14</w:t>
      </w:r>
      <w:r w:rsidRPr="004B2DB0">
        <w:rPr>
          <w:rFonts w:ascii="SimSun" w:eastAsia="SimSun" w:hAnsi="SimSun" w:hint="eastAsia"/>
          <w:szCs w:val="18"/>
        </w:rPr>
        <w:t>条。</w:t>
      </w:r>
    </w:p>
  </w:footnote>
  <w:footnote w:id="42">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例如参见：安提瓜和巴布达、亚美尼亚、巴西、古巴、捷克共和国、罗马尼亚采取这种方式。参见本文件附件一。</w:t>
      </w:r>
    </w:p>
  </w:footnote>
  <w:footnote w:id="43">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例如，在埃及，基本的制裁是罚款，但是累犯的情况下，侵权者会面临最长两年的监禁。参见本文件附件一。</w:t>
      </w:r>
    </w:p>
  </w:footnote>
  <w:footnote w:id="44">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比利时《假冒和剽窃知识产权处罚法(</w:t>
      </w:r>
      <w:smartTag w:uri="urn:schemas-microsoft-com:office:smarttags" w:element="chsdate">
        <w:smartTagPr>
          <w:attr w:name="IsROCDate" w:val="False"/>
          <w:attr w:name="IsLunarDate" w:val="False"/>
          <w:attr w:name="Day" w:val="5"/>
          <w:attr w:name="Month" w:val="5"/>
          <w:attr w:name="Year" w:val="2007"/>
        </w:smartTagPr>
        <w:r w:rsidRPr="004B2DB0">
          <w:rPr>
            <w:rFonts w:ascii="SimSun" w:eastAsia="SimSun" w:hAnsi="SimSun"/>
            <w:szCs w:val="18"/>
          </w:rPr>
          <w:t>2007</w:t>
        </w:r>
        <w:r w:rsidRPr="004B2DB0">
          <w:rPr>
            <w:rFonts w:ascii="SimSun" w:eastAsia="SimSun" w:hAnsi="SimSun" w:hint="eastAsia"/>
            <w:szCs w:val="18"/>
          </w:rPr>
          <w:t>年5月5日</w:t>
        </w:r>
      </w:smartTag>
      <w:r w:rsidRPr="004B2DB0">
        <w:rPr>
          <w:rFonts w:ascii="SimSun" w:eastAsia="SimSun" w:hAnsi="SimSun" w:hint="eastAsia"/>
          <w:szCs w:val="18"/>
        </w:rPr>
        <w:t>)》(于2011年2月25日进行最新修订)第8条第1款。</w:t>
      </w:r>
    </w:p>
  </w:footnote>
  <w:footnote w:id="45">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法国《知识产权法典》第</w:t>
      </w:r>
      <w:r w:rsidRPr="004B2DB0">
        <w:rPr>
          <w:rFonts w:ascii="SimSun" w:eastAsia="SimSun" w:hAnsi="SimSun"/>
          <w:szCs w:val="18"/>
        </w:rPr>
        <w:t>L615-14</w:t>
      </w:r>
      <w:r w:rsidRPr="004B2DB0">
        <w:rPr>
          <w:rFonts w:ascii="SimSun" w:eastAsia="SimSun" w:hAnsi="SimSun" w:hint="eastAsia"/>
          <w:szCs w:val="18"/>
        </w:rPr>
        <w:t>条(自</w:t>
      </w:r>
      <w:smartTag w:uri="urn:schemas-microsoft-com:office:smarttags" w:element="chsdate">
        <w:smartTagPr>
          <w:attr w:name="IsROCDate" w:val="False"/>
          <w:attr w:name="IsLunarDate" w:val="False"/>
          <w:attr w:name="Day" w:val="1"/>
          <w:attr w:name="Month" w:val="1"/>
          <w:attr w:name="Year" w:val="2014"/>
        </w:smartTagPr>
        <w:r w:rsidRPr="004B2DB0">
          <w:rPr>
            <w:rFonts w:ascii="SimSun" w:eastAsia="SimSun" w:hAnsi="SimSun"/>
            <w:szCs w:val="18"/>
          </w:rPr>
          <w:t>2014</w:t>
        </w:r>
        <w:r w:rsidRPr="004B2DB0">
          <w:rPr>
            <w:rFonts w:ascii="SimSun" w:eastAsia="SimSun" w:hAnsi="SimSun" w:hint="eastAsia"/>
            <w:szCs w:val="18"/>
          </w:rPr>
          <w:t>年1月1日</w:t>
        </w:r>
      </w:smartTag>
      <w:r w:rsidRPr="004B2DB0">
        <w:rPr>
          <w:rFonts w:ascii="SimSun" w:eastAsia="SimSun" w:hAnsi="SimSun" w:hint="eastAsia"/>
          <w:szCs w:val="18"/>
        </w:rPr>
        <w:t>起统一编写</w:t>
      </w:r>
      <w:r w:rsidRPr="004B2DB0">
        <w:rPr>
          <w:rFonts w:ascii="SimSun" w:eastAsia="SimSun" w:hAnsi="SimSun"/>
          <w:szCs w:val="18"/>
        </w:rPr>
        <w:t>)</w:t>
      </w:r>
      <w:r w:rsidRPr="004B2DB0">
        <w:rPr>
          <w:rFonts w:ascii="SimSun" w:eastAsia="SimSun" w:hAnsi="SimSun" w:hint="eastAsia"/>
          <w:szCs w:val="18"/>
        </w:rPr>
        <w:t>。</w:t>
      </w:r>
    </w:p>
  </w:footnote>
  <w:footnote w:id="46">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例如，哥伦比亚和俄罗斯联邦采用这种计算罚款金额的方法。参见本文件附件一。</w:t>
      </w:r>
    </w:p>
  </w:footnote>
  <w:footnote w:id="47">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在安提瓜和巴布达以及法国，最长刑期为三年；在阿根廷、马达加斯加、菲律宾和乌拉圭，刑期从六个月到最长三年；在亚美尼亚和瑞典，最长刑期为两年；在古巴和罗马尼亚，刑期从六个月到两年不等；在瑞士和斯威士兰，刑期最长为一年。参见本文件附件一。</w:t>
      </w:r>
    </w:p>
  </w:footnote>
  <w:footnote w:id="48">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在伯利兹，刑期为五年至十二年。参见本文件附件一。</w:t>
      </w:r>
    </w:p>
  </w:footnote>
  <w:footnote w:id="49">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德国《专利法》(于</w:t>
      </w:r>
      <w:smartTag w:uri="urn:schemas-microsoft-com:office:smarttags" w:element="chsdate">
        <w:smartTagPr>
          <w:attr w:name="IsROCDate" w:val="False"/>
          <w:attr w:name="IsLunarDate" w:val="False"/>
          <w:attr w:name="Day" w:val="31"/>
          <w:attr w:name="Month" w:val="7"/>
          <w:attr w:name="Year" w:val="2009"/>
        </w:smartTagPr>
        <w:r w:rsidRPr="004B2DB0">
          <w:rPr>
            <w:rFonts w:ascii="SimSun" w:eastAsia="SimSun" w:hAnsi="SimSun" w:hint="eastAsia"/>
            <w:szCs w:val="18"/>
          </w:rPr>
          <w:t>2009年7月31日</w:t>
        </w:r>
      </w:smartTag>
      <w:r w:rsidRPr="004B2DB0">
        <w:rPr>
          <w:rFonts w:ascii="SimSun" w:eastAsia="SimSun" w:hAnsi="SimSun" w:hint="eastAsia"/>
          <w:szCs w:val="18"/>
        </w:rPr>
        <w:t>修订)第142章。</w:t>
      </w:r>
    </w:p>
  </w:footnote>
  <w:footnote w:id="50">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例如，法国和印度尼西亚规定了此类制裁。参见本文件附件一。</w:t>
      </w:r>
    </w:p>
  </w:footnote>
  <w:footnote w:id="51">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俄罗斯联邦《</w:t>
      </w:r>
      <w:smartTag w:uri="urn:schemas-microsoft-com:office:smarttags" w:element="chsdate">
        <w:smartTagPr>
          <w:attr w:name="IsROCDate" w:val="False"/>
          <w:attr w:name="IsLunarDate" w:val="False"/>
          <w:attr w:name="Day" w:val="13"/>
          <w:attr w:name="Month" w:val="6"/>
          <w:attr w:name="Year" w:val="1996"/>
        </w:smartTagPr>
        <w:r w:rsidRPr="004B2DB0">
          <w:rPr>
            <w:rFonts w:ascii="SimSun" w:eastAsia="SimSun" w:hAnsi="SimSun" w:hint="eastAsia"/>
            <w:szCs w:val="18"/>
          </w:rPr>
          <w:t>1996年6月13日</w:t>
        </w:r>
      </w:smartTag>
      <w:r w:rsidRPr="004B2DB0">
        <w:rPr>
          <w:rFonts w:ascii="SimSun" w:eastAsia="SimSun" w:hAnsi="SimSun" w:hint="eastAsia"/>
          <w:szCs w:val="18"/>
        </w:rPr>
        <w:t>第</w:t>
      </w:r>
      <w:r w:rsidRPr="004B2DB0">
        <w:rPr>
          <w:rFonts w:ascii="SimSun" w:eastAsia="SimSun" w:hAnsi="SimSun"/>
          <w:szCs w:val="18"/>
        </w:rPr>
        <w:t>63-FZ</w:t>
      </w:r>
      <w:r w:rsidRPr="004B2DB0">
        <w:rPr>
          <w:rFonts w:ascii="SimSun" w:eastAsia="SimSun" w:hAnsi="SimSun" w:hint="eastAsia"/>
          <w:szCs w:val="18"/>
        </w:rPr>
        <w:t>号刑法典》(于2012年3月1日进行最新修订)第147条。</w:t>
      </w:r>
    </w:p>
  </w:footnote>
  <w:footnote w:id="52">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在法国，如果侵权行为是通过公共在线通信网络来开展，或如果侵权行为涉及危害健康、人类或动物安全的产品，那么制裁将增加到五年徒刑(而不是三年)以及50万欧元(而不是30万欧元)罚款。参见本文件附件一。</w:t>
      </w:r>
    </w:p>
  </w:footnote>
  <w:footnote w:id="53">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vertAlign w:val="superscript"/>
        </w:rPr>
        <w:t xml:space="preserve"> </w:t>
      </w:r>
      <w:r w:rsidRPr="004B2DB0">
        <w:rPr>
          <w:rFonts w:ascii="SimSun" w:eastAsia="SimSun" w:hAnsi="SimSun"/>
          <w:szCs w:val="18"/>
        </w:rPr>
        <w:tab/>
      </w:r>
      <w:r w:rsidRPr="004B2DB0">
        <w:rPr>
          <w:rFonts w:ascii="SimSun" w:eastAsia="SimSun" w:hAnsi="SimSun" w:hint="eastAsia"/>
          <w:szCs w:val="18"/>
        </w:rPr>
        <w:t>例如在法国，在这种情况下，制裁会翻倍。参见本文件附件一。</w:t>
      </w:r>
    </w:p>
  </w:footnote>
  <w:footnote w:id="54">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例如在德国，在这种情况下，监禁会延长至五年。参见本文件附件一。</w:t>
      </w:r>
    </w:p>
  </w:footnote>
  <w:footnote w:id="55">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例如在塞尔维亚，“如果第一段中所指的违法行为导致的有形收入或损失金额超过一百万第纳尔，那么被告应被处以一年到八年的有期徒刑”。参见本文件附件一。</w:t>
      </w:r>
    </w:p>
  </w:footnote>
  <w:footnote w:id="56">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例如，如果侵权行为由有组织犯罪集团实施，或如果涉案人员是专利权人的雇员或专利被许可人的雇员。</w:t>
      </w:r>
    </w:p>
  </w:footnote>
  <w:footnote w:id="57">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刊登于《</w:t>
      </w:r>
      <w:r w:rsidRPr="004B2DB0">
        <w:rPr>
          <w:rFonts w:ascii="SimSun" w:eastAsia="SimSun" w:hAnsi="SimSun"/>
          <w:szCs w:val="18"/>
        </w:rPr>
        <w:t>Fordham Environmental Law Review</w:t>
      </w:r>
      <w:r w:rsidRPr="004B2DB0">
        <w:rPr>
          <w:rFonts w:ascii="SimSun" w:eastAsia="SimSun" w:hAnsi="SimSun" w:hint="eastAsia"/>
          <w:szCs w:val="18"/>
        </w:rPr>
        <w:t>》第8卷第1部第7篇(2011)第133页，</w:t>
      </w:r>
      <w:r w:rsidRPr="004B2DB0">
        <w:rPr>
          <w:rFonts w:ascii="SimSun" w:eastAsia="SimSun" w:hAnsi="SimSun"/>
          <w:szCs w:val="18"/>
        </w:rPr>
        <w:t>Royal C. Gardner</w:t>
      </w:r>
      <w:r w:rsidRPr="004B2DB0">
        <w:rPr>
          <w:rFonts w:ascii="SimSun" w:eastAsia="SimSun" w:hAnsi="SimSun" w:hint="eastAsia"/>
          <w:szCs w:val="18"/>
        </w:rPr>
        <w:t>所著《尊重主权》。</w:t>
      </w:r>
    </w:p>
  </w:footnote>
  <w:footnote w:id="58">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w:t>
      </w:r>
      <w:proofErr w:type="spellStart"/>
      <w:r w:rsidRPr="004B2DB0">
        <w:rPr>
          <w:rFonts w:ascii="SimSun" w:eastAsia="SimSun" w:hAnsi="SimSun"/>
          <w:szCs w:val="18"/>
        </w:rPr>
        <w:t>Islan</w:t>
      </w:r>
      <w:proofErr w:type="spellEnd"/>
      <w:r w:rsidRPr="004B2DB0">
        <w:rPr>
          <w:rFonts w:ascii="SimSun" w:eastAsia="SimSun" w:hAnsi="SimSun"/>
          <w:szCs w:val="18"/>
        </w:rPr>
        <w:t xml:space="preserve"> of Palmas (U.S. v. </w:t>
      </w:r>
      <w:proofErr w:type="spellStart"/>
      <w:r w:rsidRPr="004B2DB0">
        <w:rPr>
          <w:rFonts w:ascii="SimSun" w:eastAsia="SimSun" w:hAnsi="SimSun"/>
          <w:szCs w:val="18"/>
        </w:rPr>
        <w:t>Neth</w:t>
      </w:r>
      <w:proofErr w:type="spellEnd"/>
      <w:r w:rsidRPr="004B2DB0">
        <w:rPr>
          <w:rFonts w:ascii="SimSun" w:eastAsia="SimSun" w:hAnsi="SimSun"/>
          <w:szCs w:val="18"/>
        </w:rPr>
        <w:t>), Hague Ct. Rep. 2d (Scott) 83, 92</w:t>
      </w:r>
      <w:r w:rsidRPr="004B2DB0">
        <w:rPr>
          <w:rFonts w:ascii="SimSun" w:eastAsia="SimSun" w:hAnsi="SimSun" w:hint="eastAsia"/>
          <w:szCs w:val="18"/>
        </w:rPr>
        <w:t>。</w:t>
      </w:r>
    </w:p>
  </w:footnote>
  <w:footnote w:id="59">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w:t>
      </w:r>
      <w:r w:rsidRPr="004B2DB0">
        <w:rPr>
          <w:rFonts w:ascii="SimSun" w:eastAsia="SimSun" w:hAnsi="SimSun"/>
          <w:szCs w:val="18"/>
        </w:rPr>
        <w:t>David Held</w:t>
      </w:r>
      <w:r w:rsidRPr="004B2DB0">
        <w:rPr>
          <w:rFonts w:ascii="SimSun" w:eastAsia="SimSun" w:hAnsi="SimSun" w:hint="eastAsia"/>
          <w:szCs w:val="18"/>
        </w:rPr>
        <w:t>所著《变化中的国际法结构：主权的变化》</w:t>
      </w:r>
      <w:r w:rsidRPr="004B2DB0">
        <w:rPr>
          <w:rFonts w:ascii="SimSun" w:eastAsia="SimSun" w:hAnsi="SimSun"/>
          <w:szCs w:val="18"/>
        </w:rPr>
        <w:t>In: Held, David and McGrew, Anthony, (</w:t>
      </w:r>
      <w:r w:rsidRPr="004B2DB0">
        <w:rPr>
          <w:rFonts w:ascii="SimSun" w:eastAsia="SimSun" w:hAnsi="SimSun" w:hint="eastAsia"/>
          <w:szCs w:val="18"/>
        </w:rPr>
        <w:t>编</w:t>
      </w:r>
      <w:r w:rsidRPr="004B2DB0">
        <w:rPr>
          <w:rFonts w:ascii="SimSun" w:eastAsia="SimSun" w:hAnsi="SimSun"/>
          <w:szCs w:val="18"/>
        </w:rPr>
        <w:t>)</w:t>
      </w:r>
      <w:r w:rsidRPr="004B2DB0">
        <w:rPr>
          <w:rFonts w:ascii="SimSun" w:eastAsia="SimSun" w:hAnsi="SimSun" w:hint="eastAsia"/>
          <w:szCs w:val="18"/>
        </w:rPr>
        <w:t>。《全球变革读者：全球化辩论的介绍》，</w:t>
      </w:r>
      <w:r w:rsidRPr="004B2DB0">
        <w:rPr>
          <w:rFonts w:ascii="SimSun" w:eastAsia="SimSun" w:hAnsi="SimSun"/>
          <w:szCs w:val="18"/>
        </w:rPr>
        <w:t xml:space="preserve">Polity Press, 2003, Cambridge, UK, </w:t>
      </w:r>
      <w:r w:rsidRPr="004B2DB0">
        <w:rPr>
          <w:rFonts w:ascii="SimSun" w:eastAsia="SimSun" w:hAnsi="SimSun" w:hint="eastAsia"/>
          <w:szCs w:val="18"/>
        </w:rPr>
        <w:t>第</w:t>
      </w:r>
      <w:r w:rsidRPr="004B2DB0">
        <w:rPr>
          <w:rFonts w:ascii="SimSun" w:eastAsia="SimSun" w:hAnsi="SimSun"/>
          <w:szCs w:val="18"/>
        </w:rPr>
        <w:t>163</w:t>
      </w:r>
      <w:r w:rsidRPr="004B2DB0">
        <w:rPr>
          <w:rFonts w:ascii="SimSun" w:eastAsia="SimSun" w:hAnsi="SimSun" w:hint="eastAsia"/>
          <w:szCs w:val="18"/>
        </w:rPr>
        <w:t>页。</w:t>
      </w:r>
    </w:p>
  </w:footnote>
  <w:footnote w:id="60">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GATT第XXI条和《服务贸易总协定(GATS)》第XIV条之二。</w:t>
      </w:r>
    </w:p>
  </w:footnote>
  <w:footnote w:id="61">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在此背景下，参见</w:t>
      </w:r>
      <w:smartTag w:uri="urn:schemas-microsoft-com:office:smarttags" w:element="chsdate">
        <w:smartTagPr>
          <w:attr w:name="IsROCDate" w:val="False"/>
          <w:attr w:name="IsLunarDate" w:val="False"/>
          <w:attr w:name="Day" w:val="18"/>
          <w:attr w:name="Month" w:val="5"/>
          <w:attr w:name="Year" w:val="1956"/>
        </w:smartTagPr>
        <w:r w:rsidRPr="004B2DB0">
          <w:rPr>
            <w:rFonts w:ascii="SimSun" w:eastAsia="SimSun" w:hAnsi="SimSun" w:hint="eastAsia"/>
            <w:szCs w:val="18"/>
          </w:rPr>
          <w:t>1956年5月18日</w:t>
        </w:r>
      </w:smartTag>
      <w:r w:rsidRPr="004B2DB0">
        <w:rPr>
          <w:rFonts w:ascii="SimSun" w:eastAsia="SimSun" w:hAnsi="SimSun" w:hint="eastAsia"/>
          <w:szCs w:val="18"/>
        </w:rPr>
        <w:t>在安卡拉签署的《美利坚合众国政府与土耳其政府间为防务目的促进专利权和技术信息互换的协议》或</w:t>
      </w:r>
      <w:smartTag w:uri="urn:schemas-microsoft-com:office:smarttags" w:element="chsdate">
        <w:smartTagPr>
          <w:attr w:name="IsROCDate" w:val="False"/>
          <w:attr w:name="IsLunarDate" w:val="False"/>
          <w:attr w:name="Day" w:val="22"/>
          <w:attr w:name="Month" w:val="3"/>
          <w:attr w:name="Year" w:val="1956"/>
        </w:smartTagPr>
        <w:r w:rsidRPr="004B2DB0">
          <w:rPr>
            <w:rFonts w:ascii="SimSun" w:eastAsia="SimSun" w:hAnsi="SimSun" w:hint="eastAsia"/>
            <w:szCs w:val="18"/>
          </w:rPr>
          <w:t>1956年3月22日</w:t>
        </w:r>
      </w:smartTag>
      <w:r w:rsidRPr="004B2DB0">
        <w:rPr>
          <w:rFonts w:ascii="SimSun" w:eastAsia="SimSun" w:hAnsi="SimSun" w:hint="eastAsia"/>
          <w:szCs w:val="18"/>
        </w:rPr>
        <w:t>在东京签署的《美利坚合众国政府与日本政府间为防务目的促进专利权和技术信息互换的协议》。</w:t>
      </w:r>
    </w:p>
  </w:footnote>
  <w:footnote w:id="62">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亚美尼亚、阿塞拜疆、白俄罗斯、格鲁吉亚、哈萨克斯坦、吉尔吉斯斯坦、摩尔多瓦共和国、俄罗斯联邦、塔吉克斯坦、乌克兰和乌兹别克斯坦间签署的《发明法律保护领域国别间相互保密协议》。</w:t>
      </w:r>
    </w:p>
  </w:footnote>
  <w:footnote w:id="63">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在此背景下，参见《北约国防相关发明保密协议》(1974年版)。</w:t>
      </w:r>
    </w:p>
  </w:footnote>
  <w:footnote w:id="64">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由于PCT没有规定根据国家安全措施在国际阶段中止程序，因此如果在适用的时间期限届满前没有向国际局传送登记本的话，那么国际申请将被视为撤回</w:t>
      </w:r>
      <w:r w:rsidRPr="004B2DB0">
        <w:rPr>
          <w:rFonts w:ascii="SimSun" w:eastAsia="SimSun" w:hAnsi="SimSun"/>
          <w:szCs w:val="18"/>
        </w:rPr>
        <w:t>(</w:t>
      </w:r>
      <w:r w:rsidRPr="004B2DB0">
        <w:rPr>
          <w:rFonts w:ascii="SimSun" w:eastAsia="SimSun" w:hAnsi="SimSun" w:hint="eastAsia"/>
          <w:szCs w:val="18"/>
        </w:rPr>
        <w:t>参见</w:t>
      </w:r>
      <w:r w:rsidRPr="004B2DB0">
        <w:rPr>
          <w:rFonts w:ascii="SimSun" w:eastAsia="SimSun" w:hAnsi="SimSun"/>
          <w:szCs w:val="18"/>
        </w:rPr>
        <w:t>PCT</w:t>
      </w:r>
      <w:r w:rsidRPr="004B2DB0">
        <w:rPr>
          <w:rFonts w:ascii="SimSun" w:eastAsia="SimSun" w:hAnsi="SimSun" w:hint="eastAsia"/>
          <w:szCs w:val="18"/>
        </w:rPr>
        <w:t>第</w:t>
      </w:r>
      <w:r w:rsidRPr="004B2DB0">
        <w:rPr>
          <w:rFonts w:ascii="SimSun" w:eastAsia="SimSun" w:hAnsi="SimSun"/>
          <w:szCs w:val="18"/>
        </w:rPr>
        <w:t>12(3)</w:t>
      </w:r>
      <w:r w:rsidRPr="004B2DB0">
        <w:rPr>
          <w:rFonts w:ascii="SimSun" w:eastAsia="SimSun" w:hAnsi="SimSun" w:hint="eastAsia"/>
          <w:szCs w:val="18"/>
        </w:rPr>
        <w:t>条和实施细则第</w:t>
      </w:r>
      <w:r w:rsidRPr="004B2DB0">
        <w:rPr>
          <w:rFonts w:ascii="SimSun" w:eastAsia="SimSun" w:hAnsi="SimSun"/>
          <w:szCs w:val="18"/>
        </w:rPr>
        <w:t>22.3</w:t>
      </w:r>
      <w:r w:rsidRPr="004B2DB0">
        <w:rPr>
          <w:rFonts w:ascii="SimSun" w:eastAsia="SimSun" w:hAnsi="SimSun" w:hint="eastAsia"/>
          <w:szCs w:val="18"/>
        </w:rPr>
        <w:t>条</w:t>
      </w:r>
      <w:r w:rsidRPr="004B2DB0">
        <w:rPr>
          <w:rFonts w:ascii="SimSun" w:eastAsia="SimSun" w:hAnsi="SimSun"/>
          <w:szCs w:val="18"/>
        </w:rPr>
        <w:t>)</w:t>
      </w:r>
      <w:r w:rsidRPr="004B2DB0">
        <w:rPr>
          <w:rFonts w:ascii="SimSun" w:eastAsia="SimSun" w:hAnsi="SimSun" w:hint="eastAsia"/>
          <w:szCs w:val="18"/>
        </w:rPr>
        <w:t>。</w:t>
      </w:r>
    </w:p>
  </w:footnote>
  <w:footnote w:id="65">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该条款的独特之处通过以下措辞来加以强调：“只有在涉及国家安全时，本条款才是必要的。”</w:t>
      </w:r>
    </w:p>
  </w:footnote>
  <w:footnote w:id="66">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vertAlign w:val="superscript"/>
        </w:rPr>
        <w:t xml:space="preserve"> </w:t>
      </w:r>
      <w:r w:rsidRPr="004B2DB0">
        <w:rPr>
          <w:rFonts w:ascii="SimSun" w:eastAsia="SimSun" w:hAnsi="SimSun"/>
          <w:szCs w:val="18"/>
          <w:vertAlign w:val="superscript"/>
        </w:rPr>
        <w:tab/>
      </w:r>
      <w:r w:rsidRPr="004B2DB0">
        <w:rPr>
          <w:rFonts w:ascii="SimSun" w:eastAsia="SimSun" w:hAnsi="SimSun" w:hint="eastAsia"/>
          <w:szCs w:val="18"/>
        </w:rPr>
        <w:t>“第73条：安全例外。</w:t>
      </w:r>
      <w:r w:rsidRPr="004B2DB0">
        <w:rPr>
          <w:rFonts w:ascii="SimSun" w:eastAsia="SimSun" w:hAnsi="SimSun" w:cs="SimSun" w:hint="eastAsia"/>
          <w:szCs w:val="18"/>
        </w:rPr>
        <w:t>本协议的任何规定均不得被解释为：(a)要求任何成员提供任何其认为公开将会损害其基本安全利益的信息；或(b)阻止任何成员针对下述事项采取其认为对保护其根本安全利益来说是必要的任何行动：(i)有关核裂变物质或由其获得的物质；(ii)有关受到管制的武器、弹药和装备的贸易，以及其他直接或间接用于提供军事设施的货物和材料贸易；(iii)在战时和处于其他国际关系紧急状态所采取的行动；或(c)阻止任何成员履行联合国宪章所赋予的义务，为维护世界和平与安全而采取的任何行动。</w:t>
      </w:r>
      <w:r w:rsidRPr="004B2DB0">
        <w:rPr>
          <w:rFonts w:ascii="SimSun" w:eastAsia="SimSun" w:hAnsi="SimSun" w:hint="eastAsia"/>
          <w:szCs w:val="18"/>
        </w:rPr>
        <w:t>”</w:t>
      </w:r>
    </w:p>
  </w:footnote>
  <w:footnote w:id="67">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UNCTAD-ICTSD</w:t>
      </w:r>
      <w:r w:rsidRPr="004B2DB0">
        <w:rPr>
          <w:rFonts w:ascii="SimSun" w:eastAsia="SimSun" w:hAnsi="SimSun" w:hint="eastAsia"/>
          <w:szCs w:val="18"/>
        </w:rPr>
        <w:t>关于知识产权和可持续发展项目“TRIPS与发展的资源书”，2005年，第804页。还请参见</w:t>
      </w:r>
      <w:proofErr w:type="spellStart"/>
      <w:r w:rsidRPr="004B2DB0">
        <w:rPr>
          <w:rFonts w:ascii="SimSun" w:eastAsia="SimSun" w:hAnsi="SimSun"/>
          <w:szCs w:val="18"/>
        </w:rPr>
        <w:t>Kiyoun</w:t>
      </w:r>
      <w:proofErr w:type="spellEnd"/>
      <w:r w:rsidRPr="004B2DB0">
        <w:rPr>
          <w:rFonts w:ascii="SimSun" w:eastAsia="SimSun" w:hAnsi="SimSun"/>
          <w:szCs w:val="18"/>
        </w:rPr>
        <w:t xml:space="preserve"> </w:t>
      </w:r>
      <w:proofErr w:type="spellStart"/>
      <w:r w:rsidRPr="004B2DB0">
        <w:rPr>
          <w:rFonts w:ascii="SimSun" w:eastAsia="SimSun" w:hAnsi="SimSun"/>
          <w:szCs w:val="18"/>
        </w:rPr>
        <w:t>Sohn</w:t>
      </w:r>
      <w:proofErr w:type="spellEnd"/>
      <w:r w:rsidRPr="004B2DB0">
        <w:rPr>
          <w:rFonts w:ascii="SimSun" w:eastAsia="SimSun" w:hAnsi="SimSun" w:hint="eastAsia"/>
          <w:szCs w:val="18"/>
        </w:rPr>
        <w:t>和</w:t>
      </w:r>
      <w:proofErr w:type="spellStart"/>
      <w:r w:rsidRPr="004B2DB0">
        <w:rPr>
          <w:rFonts w:ascii="SimSun" w:eastAsia="SimSun" w:hAnsi="SimSun"/>
          <w:szCs w:val="18"/>
        </w:rPr>
        <w:t>Taek</w:t>
      </w:r>
      <w:proofErr w:type="spellEnd"/>
      <w:r w:rsidRPr="004B2DB0">
        <w:rPr>
          <w:rFonts w:ascii="SimSun" w:eastAsia="SimSun" w:hAnsi="SimSun"/>
          <w:szCs w:val="18"/>
        </w:rPr>
        <w:t xml:space="preserve"> Dong Yeo</w:t>
      </w:r>
      <w:r w:rsidRPr="004B2DB0">
        <w:rPr>
          <w:rFonts w:ascii="SimSun" w:eastAsia="SimSun" w:hAnsi="SimSun" w:hint="eastAsia"/>
          <w:szCs w:val="18"/>
        </w:rPr>
        <w:t>所著《国际贸易是否有助于增强国家安全？》，链接：</w:t>
      </w:r>
      <w:hyperlink r:id="rId1" w:history="1">
        <w:r w:rsidRPr="004B2DB0">
          <w:rPr>
            <w:rStyle w:val="af0"/>
            <w:rFonts w:ascii="SimSun" w:eastAsia="SimSun" w:hAnsi="SimSun" w:cs="Arial"/>
            <w:color w:val="auto"/>
            <w:szCs w:val="18"/>
          </w:rPr>
          <w:t>https://faculty.washington.edu/karyiu/confer/sea05/papers/sohn_yeo.pdf</w:t>
        </w:r>
      </w:hyperlink>
      <w:r w:rsidRPr="004B2DB0">
        <w:rPr>
          <w:rFonts w:ascii="SimSun" w:eastAsia="SimSun" w:hAnsi="SimSun" w:hint="eastAsia"/>
          <w:szCs w:val="18"/>
        </w:rPr>
        <w:t>。</w:t>
      </w:r>
    </w:p>
  </w:footnote>
  <w:footnote w:id="68">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自WTO设立以来，没有专家组就国家安全问题编写过任何报告。</w:t>
      </w:r>
    </w:p>
  </w:footnote>
  <w:footnote w:id="69">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只有四起案件达到正式争议解决的水平，参见</w:t>
      </w:r>
      <w:r w:rsidRPr="004B2DB0">
        <w:rPr>
          <w:rFonts w:ascii="SimSun" w:eastAsia="SimSun" w:hAnsi="SimSun"/>
          <w:szCs w:val="18"/>
        </w:rPr>
        <w:t>UNCTAD-ICTSD</w:t>
      </w:r>
      <w:r w:rsidRPr="004B2DB0">
        <w:rPr>
          <w:rFonts w:ascii="SimSun" w:eastAsia="SimSun" w:hAnsi="SimSun" w:hint="eastAsia"/>
          <w:szCs w:val="18"/>
        </w:rPr>
        <w:t>关于知识产权和可持续发展项目“TRIPS与发展的资源书”，2005年，第806页。</w:t>
      </w:r>
    </w:p>
  </w:footnote>
  <w:footnote w:id="70">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但这一术语不尽相同：例如，前马其顿共和国《工业产权法》和越南《工业产权法》都采用“机密发明”和“机密专利”。</w:t>
      </w:r>
    </w:p>
  </w:footnote>
  <w:footnote w:id="71">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瓦努阿图《2003年第2号专利法案》第15条规定，“如果审查员认为，该申请(……)包含的信息可能危及：(a)瓦努阿图的国防；或(b)公共安全；那么审查员可禁止或限制该信息的公开”。</w:t>
      </w:r>
    </w:p>
  </w:footnote>
  <w:footnote w:id="72">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vertAlign w:val="superscript"/>
        </w:rPr>
        <w:t xml:space="preserve"> </w:t>
      </w:r>
      <w:r w:rsidRPr="004B2DB0">
        <w:rPr>
          <w:rFonts w:ascii="SimSun" w:eastAsia="SimSun" w:hAnsi="SimSun"/>
          <w:szCs w:val="18"/>
          <w:vertAlign w:val="superscript"/>
        </w:rPr>
        <w:tab/>
      </w:r>
      <w:r w:rsidRPr="004B2DB0">
        <w:rPr>
          <w:rFonts w:ascii="SimSun" w:eastAsia="SimSun" w:hAnsi="SimSun" w:hint="eastAsia"/>
          <w:szCs w:val="18"/>
        </w:rPr>
        <w:t>埃及《2002年第82号法》第17条规定，“必要时，专利局应在完成审查之日起十日内，将涉及到国防、军事产品、或公共安全的专利申请或具有军事、安全或卫生价值的专利的副本以及此类申请的附件发送给国防部、军品部、内政部或卫生部”，以及“如果具体主管的部长认为专利申请涉及国防、军事产品或公共安全事务或该申请具有军事、安全或卫生价值，那么该部长在宣布收到该专利申请后可对继续授予专利予以反对”。</w:t>
      </w:r>
    </w:p>
  </w:footnote>
  <w:footnote w:id="73">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vertAlign w:val="superscript"/>
        </w:rPr>
        <w:t xml:space="preserve"> </w:t>
      </w:r>
      <w:r w:rsidRPr="004B2DB0">
        <w:rPr>
          <w:rFonts w:ascii="SimSun" w:eastAsia="SimSun" w:hAnsi="SimSun"/>
          <w:szCs w:val="18"/>
          <w:vertAlign w:val="superscript"/>
        </w:rPr>
        <w:tab/>
      </w:r>
      <w:r w:rsidRPr="004B2DB0">
        <w:rPr>
          <w:rFonts w:ascii="SimSun" w:eastAsia="SimSun" w:hAnsi="SimSun" w:hint="eastAsia"/>
          <w:szCs w:val="18"/>
        </w:rPr>
        <w:t>此外，俄罗斯规定，提交了专利申请的保密发明和提交了实用新型或工业品外观设计申请的保密发明之间有所区分：实际上，俄罗斯的专利立法认为，有可能只授予保密专利，而不授予保密实用新型或保密工业品外观设计。但是，俄罗斯《民法典》第72章第1390(5)条规定，“在实用新型申请审查过程中，如果联邦知识产权主管机构认为，其中所含的信息构成国家机密，那么就应根据正式保密立法规定的程序将申请文件列为保密级别。在这种情况下，应告知申请人，其可以撤回实用新型申请或将其并入保密发明申请中”。</w:t>
      </w:r>
    </w:p>
  </w:footnote>
  <w:footnote w:id="74">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这一类的国家有巴西和中国。</w:t>
      </w:r>
    </w:p>
  </w:footnote>
  <w:footnote w:id="75">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例如参见：拉脱维亚《</w:t>
      </w:r>
      <w:smartTag w:uri="urn:schemas-microsoft-com:office:smarttags" w:element="chsdate">
        <w:smartTagPr>
          <w:attr w:name="IsROCDate" w:val="False"/>
          <w:attr w:name="IsLunarDate" w:val="False"/>
          <w:attr w:name="Day" w:val="15"/>
          <w:attr w:name="Month" w:val="2"/>
          <w:attr w:name="Year" w:val="2007"/>
        </w:smartTagPr>
        <w:r w:rsidRPr="004B2DB0">
          <w:rPr>
            <w:rFonts w:ascii="SimSun" w:eastAsia="SimSun" w:hAnsi="SimSun" w:hint="eastAsia"/>
            <w:szCs w:val="18"/>
          </w:rPr>
          <w:t>2007年2月15日</w:t>
        </w:r>
      </w:smartTag>
      <w:r w:rsidRPr="004B2DB0">
        <w:rPr>
          <w:rFonts w:ascii="SimSun" w:eastAsia="SimSun" w:hAnsi="SimSun" w:hint="eastAsia"/>
          <w:szCs w:val="18"/>
        </w:rPr>
        <w:t>专利法》第11章。</w:t>
      </w:r>
    </w:p>
  </w:footnote>
  <w:footnote w:id="76">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例如参见：印度《1970年专利法案》(由2005第15号法案进行最新修订)第35条。</w:t>
      </w:r>
      <w:r w:rsidRPr="004B2DB0">
        <w:rPr>
          <w:rFonts w:ascii="SimSun" w:eastAsia="SimSun" w:hAnsi="SimSun"/>
          <w:szCs w:val="18"/>
        </w:rPr>
        <w:t xml:space="preserve"> </w:t>
      </w:r>
    </w:p>
  </w:footnote>
  <w:footnote w:id="77">
    <w:p w:rsidR="006A3278" w:rsidRPr="004B2DB0" w:rsidRDefault="006A3278" w:rsidP="00A65581">
      <w:pPr>
        <w:pStyle w:val="a9"/>
        <w:tabs>
          <w:tab w:val="left" w:pos="567"/>
        </w:tabs>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w:t>
      </w:r>
      <w:smartTag w:uri="urn:schemas-microsoft-com:office:smarttags" w:element="chsdate">
        <w:smartTagPr>
          <w:attr w:name="IsROCDate" w:val="False"/>
          <w:attr w:name="IsLunarDate" w:val="False"/>
          <w:attr w:name="Day" w:val="30"/>
          <w:attr w:name="Month" w:val="6"/>
          <w:attr w:name="Year" w:val="2000"/>
        </w:smartTagPr>
        <w:r w:rsidRPr="004B2DB0">
          <w:rPr>
            <w:rFonts w:ascii="SimSun" w:eastAsia="SimSun" w:hAnsi="SimSun" w:hint="eastAsia"/>
            <w:szCs w:val="18"/>
          </w:rPr>
          <w:t>2000年6月30日</w:t>
        </w:r>
      </w:smartTag>
      <w:r w:rsidRPr="004B2DB0">
        <w:rPr>
          <w:rFonts w:ascii="SimSun" w:eastAsia="SimSun" w:hAnsi="SimSun" w:hint="eastAsia"/>
          <w:szCs w:val="18"/>
        </w:rPr>
        <w:t>工业产权法》(于2007年6月29日进行最新修订)第56条规定：“1、一件由波兰国民</w:t>
      </w:r>
      <w:proofErr w:type="gramStart"/>
      <w:r w:rsidRPr="004B2DB0">
        <w:rPr>
          <w:rFonts w:ascii="SimSun" w:eastAsia="SimSun" w:hAnsi="SimSun" w:hint="eastAsia"/>
          <w:szCs w:val="18"/>
        </w:rPr>
        <w:t>作出</w:t>
      </w:r>
      <w:proofErr w:type="gramEnd"/>
      <w:r w:rsidRPr="004B2DB0">
        <w:rPr>
          <w:rFonts w:ascii="SimSun" w:eastAsia="SimSun" w:hAnsi="SimSun" w:hint="eastAsia"/>
          <w:szCs w:val="18"/>
        </w:rPr>
        <w:t>的发明，如果其涉及国防或国家安全，就被视为保密发明。2、以下各项尤其属于涉及国防的发明：新型武器或军事装备以及战斗方法。3、以下各项尤其属于涉及国家安全的发明：经授权的民事服务开展行动和侦察行动所采用的技术手段，以及新型装备和物资，及所述民事服务所采用的方法。”</w:t>
      </w:r>
    </w:p>
  </w:footnote>
  <w:footnote w:id="78">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例如参见：文莱达鲁萨兰国、新加坡、联合王国等。</w:t>
      </w:r>
    </w:p>
  </w:footnote>
  <w:footnote w:id="79">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例如参见：美利坚合众国《专利法》</w:t>
      </w:r>
      <w:r w:rsidRPr="004B2DB0">
        <w:rPr>
          <w:rFonts w:ascii="SimSun" w:eastAsia="SimSun" w:hAnsi="SimSun"/>
          <w:szCs w:val="18"/>
        </w:rPr>
        <w:t>35 U.S.C</w:t>
      </w:r>
      <w:r w:rsidRPr="004B2DB0">
        <w:rPr>
          <w:rFonts w:ascii="SimSun" w:eastAsia="SimSun" w:hAnsi="SimSun" w:hint="eastAsia"/>
          <w:szCs w:val="18"/>
        </w:rPr>
        <w:t>第181条(自2014年5月起统一专利法)。</w:t>
      </w:r>
    </w:p>
  </w:footnote>
  <w:footnote w:id="80">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第25条表1包含一份长清单，包含有“被定级为国家机密的信息类型”(超过64项信息类型，被分为三类：I. 与国防相关的信息；II. 与国家外交政策和国内安全相关的信息；以及III. 与国家经济安全相关的信息)。</w:t>
      </w:r>
    </w:p>
  </w:footnote>
  <w:footnote w:id="81">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例如：澳大利亚、比利时、巴西、古巴和美利坚合众国等。</w:t>
      </w:r>
    </w:p>
  </w:footnote>
  <w:footnote w:id="82">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例如参见：瓦努阿图《2003年第2号专利法案》第15条。</w:t>
      </w:r>
    </w:p>
  </w:footnote>
  <w:footnote w:id="83">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美利坚合众国《专利法》</w:t>
      </w:r>
      <w:r w:rsidRPr="004B2DB0">
        <w:rPr>
          <w:rFonts w:ascii="SimSun" w:eastAsia="SimSun" w:hAnsi="SimSun"/>
          <w:szCs w:val="18"/>
        </w:rPr>
        <w:t>35 U.S.C</w:t>
      </w:r>
      <w:r w:rsidRPr="004B2DB0">
        <w:rPr>
          <w:rFonts w:ascii="SimSun" w:eastAsia="SimSun" w:hAnsi="SimSun" w:hint="eastAsia"/>
          <w:szCs w:val="18"/>
        </w:rPr>
        <w:t>第181条(自2014年5月起统一专利法)。</w:t>
      </w:r>
    </w:p>
  </w:footnote>
  <w:footnote w:id="84">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例如参见：南非《1978年第57号专利法案》(于2005年由第20号法令进行最新修订)第78章。</w:t>
      </w:r>
    </w:p>
  </w:footnote>
  <w:footnote w:id="85">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参见大韩民国《</w:t>
      </w:r>
      <w:smartTag w:uri="urn:schemas-microsoft-com:office:smarttags" w:element="chsdate">
        <w:smartTagPr>
          <w:attr w:name="IsROCDate" w:val="False"/>
          <w:attr w:name="IsLunarDate" w:val="False"/>
          <w:attr w:name="Day" w:val="31"/>
          <w:attr w:name="Month" w:val="12"/>
          <w:attr w:name="Year" w:val="1961"/>
        </w:smartTagPr>
        <w:r w:rsidRPr="004B2DB0">
          <w:rPr>
            <w:rFonts w:ascii="SimSun" w:eastAsia="SimSun" w:hAnsi="SimSun" w:hint="eastAsia"/>
            <w:szCs w:val="18"/>
          </w:rPr>
          <w:t>1961年12月31日</w:t>
        </w:r>
      </w:smartTag>
      <w:r w:rsidRPr="004B2DB0">
        <w:rPr>
          <w:rFonts w:ascii="SimSun" w:eastAsia="SimSun" w:hAnsi="SimSun" w:hint="eastAsia"/>
          <w:szCs w:val="18"/>
        </w:rPr>
        <w:t>第950号专利法案》(于2013年由第11690号法案进行最新修订)第41条。</w:t>
      </w:r>
    </w:p>
  </w:footnote>
  <w:footnote w:id="86">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例如参见：沙特阿拉伯《</w:t>
      </w:r>
      <w:smartTag w:uri="urn:schemas-microsoft-com:office:smarttags" w:element="chsdate">
        <w:smartTagPr>
          <w:attr w:name="IsROCDate" w:val="False"/>
          <w:attr w:name="IsLunarDate" w:val="False"/>
          <w:attr w:name="Day" w:val="26"/>
          <w:attr w:name="Month" w:val="12"/>
          <w:attr w:name="Year" w:val="2004"/>
        </w:smartTagPr>
        <w:r w:rsidRPr="004B2DB0">
          <w:rPr>
            <w:rFonts w:ascii="SimSun" w:eastAsia="SimSun" w:hAnsi="SimSun" w:hint="eastAsia"/>
            <w:szCs w:val="18"/>
          </w:rPr>
          <w:t>2004年12月26日</w:t>
        </w:r>
      </w:smartTag>
      <w:r w:rsidRPr="004B2DB0">
        <w:rPr>
          <w:rFonts w:ascii="SimSun" w:eastAsia="SimSun" w:hAnsi="SimSun" w:hint="eastAsia"/>
          <w:szCs w:val="18"/>
        </w:rPr>
        <w:t>专利、集成电路布图设计、植物品种和工业品外观设计法实施细则》第49(2)条。</w:t>
      </w:r>
    </w:p>
  </w:footnote>
  <w:footnote w:id="87">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波兰《</w:t>
      </w:r>
      <w:smartTag w:uri="urn:schemas-microsoft-com:office:smarttags" w:element="chsdate">
        <w:smartTagPr>
          <w:attr w:name="IsROCDate" w:val="False"/>
          <w:attr w:name="IsLunarDate" w:val="False"/>
          <w:attr w:name="Day" w:val="30"/>
          <w:attr w:name="Month" w:val="6"/>
          <w:attr w:name="Year" w:val="2000"/>
        </w:smartTagPr>
        <w:r w:rsidRPr="004B2DB0">
          <w:rPr>
            <w:rFonts w:ascii="SimSun" w:eastAsia="SimSun" w:hAnsi="SimSun" w:hint="eastAsia"/>
            <w:szCs w:val="18"/>
          </w:rPr>
          <w:t>2000年6月30日</w:t>
        </w:r>
      </w:smartTag>
      <w:r w:rsidRPr="004B2DB0">
        <w:rPr>
          <w:rFonts w:ascii="SimSun" w:eastAsia="SimSun" w:hAnsi="SimSun" w:hint="eastAsia"/>
          <w:szCs w:val="18"/>
        </w:rPr>
        <w:t>工业产权法》(于2007年6月29日进行最新修订)第</w:t>
      </w:r>
      <w:r w:rsidRPr="004B2DB0">
        <w:rPr>
          <w:rFonts w:ascii="SimSun" w:eastAsia="SimSun" w:hAnsi="SimSun"/>
          <w:szCs w:val="18"/>
        </w:rPr>
        <w:t>59(2)</w:t>
      </w:r>
      <w:r w:rsidRPr="004B2DB0">
        <w:rPr>
          <w:rFonts w:ascii="SimSun" w:eastAsia="SimSun" w:hAnsi="SimSun" w:hint="eastAsia"/>
          <w:szCs w:val="18"/>
        </w:rPr>
        <w:t>条。</w:t>
      </w:r>
    </w:p>
  </w:footnote>
  <w:footnote w:id="88">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美利坚合众国《专利法》</w:t>
      </w:r>
      <w:r w:rsidRPr="004B2DB0">
        <w:rPr>
          <w:rFonts w:ascii="SimSun" w:eastAsia="SimSun" w:hAnsi="SimSun"/>
          <w:szCs w:val="18"/>
        </w:rPr>
        <w:t>35 U.S.C</w:t>
      </w:r>
      <w:r w:rsidRPr="004B2DB0">
        <w:rPr>
          <w:rFonts w:ascii="SimSun" w:eastAsia="SimSun" w:hAnsi="SimSun" w:hint="eastAsia"/>
          <w:szCs w:val="18"/>
        </w:rPr>
        <w:t>第183条(自2014年5月起统一专利法)。</w:t>
      </w:r>
    </w:p>
  </w:footnote>
  <w:footnote w:id="89">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例如参见：巴西、意大利和法国。在法国，“</w:t>
      </w:r>
      <w:proofErr w:type="spellStart"/>
      <w:r w:rsidRPr="004B2DB0">
        <w:rPr>
          <w:rFonts w:ascii="SimSun" w:eastAsia="SimSun" w:hAnsi="SimSun"/>
          <w:szCs w:val="18"/>
        </w:rPr>
        <w:t>indemnité</w:t>
      </w:r>
      <w:proofErr w:type="spellEnd"/>
      <w:r w:rsidRPr="004B2DB0">
        <w:rPr>
          <w:rFonts w:ascii="SimSun" w:eastAsia="SimSun" w:hAnsi="SimSun" w:hint="eastAsia"/>
          <w:szCs w:val="18"/>
        </w:rPr>
        <w:t>(补偿)”金额由高等法院裁定。参见本文件附件一。</w:t>
      </w:r>
    </w:p>
  </w:footnote>
  <w:footnote w:id="90">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例如参见：巴西《</w:t>
      </w:r>
      <w:smartTag w:uri="urn:schemas-microsoft-com:office:smarttags" w:element="chsdate">
        <w:smartTagPr>
          <w:attr w:name="IsROCDate" w:val="False"/>
          <w:attr w:name="IsLunarDate" w:val="False"/>
          <w:attr w:name="Day" w:val="14"/>
          <w:attr w:name="Month" w:val="5"/>
          <w:attr w:name="Year" w:val="1996"/>
        </w:smartTagPr>
        <w:r w:rsidRPr="004B2DB0">
          <w:rPr>
            <w:rFonts w:ascii="SimSun" w:eastAsia="SimSun" w:hAnsi="SimSun" w:hint="eastAsia"/>
            <w:szCs w:val="18"/>
          </w:rPr>
          <w:t>1996年5月14日</w:t>
        </w:r>
      </w:smartTag>
      <w:r w:rsidRPr="004B2DB0">
        <w:rPr>
          <w:rFonts w:ascii="SimSun" w:eastAsia="SimSun" w:hAnsi="SimSun" w:hint="eastAsia"/>
          <w:szCs w:val="18"/>
        </w:rPr>
        <w:t>第9.279号工业产权法》(于</w:t>
      </w:r>
      <w:smartTag w:uri="urn:schemas-microsoft-com:office:smarttags" w:element="chsdate">
        <w:smartTagPr>
          <w:attr w:name="IsROCDate" w:val="False"/>
          <w:attr w:name="IsLunarDate" w:val="False"/>
          <w:attr w:name="Day" w:val="14"/>
          <w:attr w:name="Month" w:val="2"/>
          <w:attr w:name="Year" w:val="2001"/>
        </w:smartTagPr>
        <w:r w:rsidRPr="004B2DB0">
          <w:rPr>
            <w:rFonts w:ascii="SimSun" w:eastAsia="SimSun" w:hAnsi="SimSun" w:hint="eastAsia"/>
            <w:szCs w:val="18"/>
          </w:rPr>
          <w:t>2001年2月14日</w:t>
        </w:r>
      </w:smartTag>
      <w:r w:rsidRPr="004B2DB0">
        <w:rPr>
          <w:rFonts w:ascii="SimSun" w:eastAsia="SimSun" w:hAnsi="SimSun" w:hint="eastAsia"/>
          <w:szCs w:val="18"/>
        </w:rPr>
        <w:t>由第10.196号法进行最新修订)第75条。</w:t>
      </w:r>
    </w:p>
  </w:footnote>
  <w:footnote w:id="91">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参见保加利亚《1993年第27/2号专利和实用新型注册法》(于2007年7月20日进行最新修订)第24(8)条。</w:t>
      </w:r>
    </w:p>
  </w:footnote>
  <w:footnote w:id="92">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例如新加坡、联合王国、美利坚合众国等。</w:t>
      </w:r>
    </w:p>
  </w:footnote>
  <w:footnote w:id="93">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例如参见：巴西《</w:t>
      </w:r>
      <w:smartTag w:uri="urn:schemas-microsoft-com:office:smarttags" w:element="chsdate">
        <w:smartTagPr>
          <w:attr w:name="IsROCDate" w:val="False"/>
          <w:attr w:name="IsLunarDate" w:val="False"/>
          <w:attr w:name="Day" w:val="14"/>
          <w:attr w:name="Month" w:val="5"/>
          <w:attr w:name="Year" w:val="1996"/>
        </w:smartTagPr>
        <w:r w:rsidRPr="004B2DB0">
          <w:rPr>
            <w:rFonts w:ascii="SimSun" w:eastAsia="SimSun" w:hAnsi="SimSun" w:hint="eastAsia"/>
            <w:szCs w:val="18"/>
          </w:rPr>
          <w:t>1996年5月14日</w:t>
        </w:r>
      </w:smartTag>
      <w:r w:rsidRPr="004B2DB0">
        <w:rPr>
          <w:rFonts w:ascii="SimSun" w:eastAsia="SimSun" w:hAnsi="SimSun" w:hint="eastAsia"/>
          <w:szCs w:val="18"/>
        </w:rPr>
        <w:t>第9.279号工业产权法》(于</w:t>
      </w:r>
      <w:smartTag w:uri="urn:schemas-microsoft-com:office:smarttags" w:element="chsdate">
        <w:smartTagPr>
          <w:attr w:name="IsROCDate" w:val="False"/>
          <w:attr w:name="IsLunarDate" w:val="False"/>
          <w:attr w:name="Day" w:val="14"/>
          <w:attr w:name="Month" w:val="2"/>
          <w:attr w:name="Year" w:val="2001"/>
        </w:smartTagPr>
        <w:r w:rsidRPr="004B2DB0">
          <w:rPr>
            <w:rFonts w:ascii="SimSun" w:eastAsia="SimSun" w:hAnsi="SimSun" w:hint="eastAsia"/>
            <w:szCs w:val="18"/>
          </w:rPr>
          <w:t>2001年2月14日</w:t>
        </w:r>
      </w:smartTag>
      <w:r w:rsidRPr="004B2DB0">
        <w:rPr>
          <w:rFonts w:ascii="SimSun" w:eastAsia="SimSun" w:hAnsi="SimSun" w:hint="eastAsia"/>
          <w:szCs w:val="18"/>
        </w:rPr>
        <w:t>由第10.196号法进行最新修订)第75条；保加利亚《1993年第27/2号专利和实用新型注册法》(于2007年7月20日进行最新修订)第25条；古巴《</w:t>
      </w:r>
      <w:smartTag w:uri="urn:schemas-microsoft-com:office:smarttags" w:element="chsdate">
        <w:smartTagPr>
          <w:attr w:name="IsROCDate" w:val="False"/>
          <w:attr w:name="IsLunarDate" w:val="False"/>
          <w:attr w:name="Day" w:val="20"/>
          <w:attr w:name="Month" w:val="11"/>
          <w:attr w:name="Year" w:val="2011"/>
        </w:smartTagPr>
        <w:r w:rsidRPr="004B2DB0">
          <w:rPr>
            <w:rFonts w:ascii="SimSun" w:eastAsia="SimSun" w:hAnsi="SimSun" w:hint="eastAsia"/>
            <w:szCs w:val="18"/>
          </w:rPr>
          <w:t>2011年11月20日</w:t>
        </w:r>
      </w:smartTag>
      <w:r w:rsidRPr="004B2DB0">
        <w:rPr>
          <w:rFonts w:ascii="SimSun" w:eastAsia="SimSun" w:hAnsi="SimSun" w:hint="eastAsia"/>
          <w:szCs w:val="18"/>
        </w:rPr>
        <w:t>第290号发明、工业品外观设计和实用新型法》第88条。</w:t>
      </w:r>
    </w:p>
  </w:footnote>
  <w:footnote w:id="94">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例如参见：阿尔巴尼亚《</w:t>
      </w:r>
      <w:smartTag w:uri="urn:schemas-microsoft-com:office:smarttags" w:element="chsdate">
        <w:smartTagPr>
          <w:attr w:name="IsROCDate" w:val="False"/>
          <w:attr w:name="IsLunarDate" w:val="False"/>
          <w:attr w:name="Day" w:val="7"/>
          <w:attr w:name="Month" w:val="7"/>
          <w:attr w:name="Year" w:val="2008"/>
        </w:smartTagPr>
        <w:r w:rsidRPr="004B2DB0">
          <w:rPr>
            <w:rFonts w:ascii="SimSun" w:eastAsia="SimSun" w:hAnsi="SimSun" w:hint="eastAsia"/>
            <w:szCs w:val="18"/>
          </w:rPr>
          <w:t>2008年7月7日</w:t>
        </w:r>
      </w:smartTag>
      <w:r w:rsidRPr="004B2DB0">
        <w:rPr>
          <w:rFonts w:ascii="SimSun" w:eastAsia="SimSun" w:hAnsi="SimSun" w:hint="eastAsia"/>
          <w:szCs w:val="18"/>
        </w:rPr>
        <w:t>第9977号工业产权法》第31条；丹麦《</w:t>
      </w:r>
      <w:smartTag w:uri="urn:schemas-microsoft-com:office:smarttags" w:element="chsdate">
        <w:smartTagPr>
          <w:attr w:name="IsROCDate" w:val="False"/>
          <w:attr w:name="IsLunarDate" w:val="False"/>
          <w:attr w:name="Day" w:val="24"/>
          <w:attr w:name="Month" w:val="1"/>
          <w:attr w:name="Year" w:val="2012"/>
        </w:smartTagPr>
        <w:r w:rsidRPr="004B2DB0">
          <w:rPr>
            <w:rFonts w:ascii="SimSun" w:eastAsia="SimSun" w:hAnsi="SimSun" w:hint="eastAsia"/>
            <w:szCs w:val="18"/>
          </w:rPr>
          <w:t>2012年1月24日</w:t>
        </w:r>
      </w:smartTag>
      <w:r w:rsidRPr="004B2DB0">
        <w:rPr>
          <w:rFonts w:ascii="SimSun" w:eastAsia="SimSun" w:hAnsi="SimSun" w:hint="eastAsia"/>
          <w:szCs w:val="18"/>
        </w:rPr>
        <w:t>第108号统一专利法案》第70条；印度《1970年专利法案》(最近于2005年由第15号法案修订)第39条；肯尼亚《</w:t>
      </w:r>
      <w:smartTag w:uri="urn:schemas-microsoft-com:office:smarttags" w:element="chsdate">
        <w:smartTagPr>
          <w:attr w:name="IsROCDate" w:val="False"/>
          <w:attr w:name="IsLunarDate" w:val="False"/>
          <w:attr w:name="Day" w:val="27"/>
          <w:attr w:name="Month" w:val="7"/>
          <w:attr w:name="Year" w:val="2001"/>
        </w:smartTagPr>
        <w:r w:rsidRPr="004B2DB0">
          <w:rPr>
            <w:rFonts w:ascii="SimSun" w:eastAsia="SimSun" w:hAnsi="SimSun" w:hint="eastAsia"/>
            <w:szCs w:val="18"/>
          </w:rPr>
          <w:t>2001年7月27日</w:t>
        </w:r>
      </w:smartTag>
      <w:r w:rsidRPr="004B2DB0">
        <w:rPr>
          <w:rFonts w:ascii="SimSun" w:eastAsia="SimSun" w:hAnsi="SimSun" w:hint="eastAsia"/>
          <w:szCs w:val="18"/>
        </w:rPr>
        <w:t>工业产权法案》第28条；以及巴基斯坦《2000年第LXI号专利条例》第26条。</w:t>
      </w:r>
    </w:p>
  </w:footnote>
  <w:footnote w:id="95">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马来西亚、摩洛哥、新西兰和波兰。</w:t>
      </w:r>
    </w:p>
  </w:footnote>
  <w:footnote w:id="96">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新西兰《2013年第68号专利法案》第132条。</w:t>
      </w:r>
    </w:p>
  </w:footnote>
  <w:footnote w:id="97">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参见俄罗斯联邦《民法典》第72章第1349(3)条。</w:t>
      </w:r>
    </w:p>
  </w:footnote>
  <w:footnote w:id="98">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关于这个问题的一些立法也提到了核能。区别在于原子能涉及到整个原子，而核能仅仅涉及原子核。“原子是物质的最小可辨别单位。其有一个原子核，原子核包含有一个或多个质子和在外层沿轨道运动的一个或多个电子。‘原子弹’中的原子一词涉及或与一个或多个原子核相关，”参见</w:t>
      </w:r>
      <w:hyperlink r:id="rId2" w:history="1">
        <w:r w:rsidRPr="004B2DB0">
          <w:rPr>
            <w:rStyle w:val="af0"/>
            <w:rFonts w:ascii="SimSun" w:eastAsia="SimSun" w:hAnsi="SimSun" w:cs="Arial"/>
            <w:color w:val="auto"/>
            <w:szCs w:val="18"/>
          </w:rPr>
          <w:t>http://dictionary.reference.com/help/faq/language/d39.html</w:t>
        </w:r>
      </w:hyperlink>
      <w:r w:rsidRPr="004B2DB0">
        <w:rPr>
          <w:rFonts w:ascii="SimSun" w:eastAsia="SimSun" w:hAnsi="SimSun" w:hint="eastAsia"/>
          <w:szCs w:val="18"/>
        </w:rPr>
        <w:t>。</w:t>
      </w:r>
    </w:p>
  </w:footnote>
  <w:footnote w:id="99">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《2003年第36号知识产权法》第</w:t>
      </w:r>
      <w:r w:rsidRPr="004B2DB0">
        <w:rPr>
          <w:rFonts w:ascii="SimSun" w:eastAsia="SimSun" w:hAnsi="SimSun"/>
          <w:szCs w:val="18"/>
        </w:rPr>
        <w:t>62 (3) (e)</w:t>
      </w:r>
      <w:r w:rsidRPr="004B2DB0">
        <w:rPr>
          <w:rFonts w:ascii="SimSun" w:eastAsia="SimSun" w:hAnsi="SimSun" w:hint="eastAsia"/>
          <w:szCs w:val="18"/>
        </w:rPr>
        <w:t>条。</w:t>
      </w:r>
    </w:p>
  </w:footnote>
  <w:footnote w:id="100">
    <w:p w:rsidR="006A3278" w:rsidRPr="004B2DB0" w:rsidRDefault="006A3278" w:rsidP="004B2DB0">
      <w:pPr>
        <w:pStyle w:val="a9"/>
        <w:tabs>
          <w:tab w:val="left" w:pos="567"/>
        </w:tabs>
        <w:overflowPunct w:val="0"/>
        <w:ind w:left="567" w:hanging="567"/>
        <w:jc w:val="both"/>
        <w:rPr>
          <w:rFonts w:ascii="SimSun" w:eastAsia="SimSun" w:hAnsi="SimSun"/>
          <w:szCs w:val="18"/>
        </w:rPr>
      </w:pPr>
      <w:r w:rsidRPr="004B2DB0">
        <w:rPr>
          <w:rStyle w:val="af"/>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《专利法案》第</w:t>
      </w:r>
      <w:r w:rsidRPr="004B2DB0">
        <w:rPr>
          <w:rFonts w:ascii="SimSun" w:eastAsia="SimSun" w:hAnsi="SimSun"/>
          <w:szCs w:val="18"/>
        </w:rPr>
        <w:t>22</w:t>
      </w:r>
      <w:r w:rsidRPr="004B2DB0">
        <w:rPr>
          <w:rFonts w:ascii="SimSun" w:eastAsia="SimSun" w:hAnsi="SimSun" w:hint="eastAsia"/>
          <w:szCs w:val="18"/>
        </w:rPr>
        <w:t>条</w:t>
      </w:r>
      <w:r w:rsidRPr="004B2DB0">
        <w:rPr>
          <w:rFonts w:ascii="SimSun" w:eastAsia="SimSun" w:hAnsi="SimSun"/>
          <w:szCs w:val="18"/>
        </w:rPr>
        <w:t>(R.S.C., 1985, c. P-4)</w:t>
      </w:r>
      <w:r w:rsidRPr="004B2DB0">
        <w:rPr>
          <w:rFonts w:ascii="SimSun" w:eastAsia="SimSun" w:hAnsi="SimSun" w:hint="eastAsia"/>
          <w:szCs w:val="18"/>
        </w:rPr>
        <w:t>(</w:t>
      </w:r>
      <w:r w:rsidRPr="004B2DB0">
        <w:rPr>
          <w:rFonts w:ascii="SimSun" w:eastAsia="SimSun" w:hAnsi="SimSun" w:hint="eastAsia"/>
          <w:szCs w:val="18"/>
        </w:rPr>
        <w:t>于2006年9月21日进行最新修订)。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278" w:rsidRPr="004B2DB0" w:rsidRDefault="006A3278" w:rsidP="004B2DB0">
    <w:pPr>
      <w:jc w:val="right"/>
      <w:rPr>
        <w:rFonts w:ascii="SimSun" w:eastAsia="SimSun" w:hAnsi="SimSun"/>
        <w:sz w:val="21"/>
      </w:rPr>
    </w:pPr>
    <w:bookmarkStart w:id="19" w:name="Code2"/>
    <w:bookmarkEnd w:id="19"/>
    <w:r w:rsidRPr="004B2DB0">
      <w:rPr>
        <w:rFonts w:ascii="SimSun" w:eastAsia="SimSun" w:hAnsi="SimSun"/>
        <w:sz w:val="21"/>
      </w:rPr>
      <w:t>CDIP/15/6</w:t>
    </w:r>
  </w:p>
  <w:p w:rsidR="006A3278" w:rsidRPr="004B2DB0" w:rsidRDefault="006A3278" w:rsidP="004B2DB0">
    <w:pPr>
      <w:jc w:val="right"/>
      <w:rPr>
        <w:rFonts w:ascii="SimSun" w:eastAsia="SimSun" w:hAnsi="SimSun"/>
        <w:sz w:val="21"/>
      </w:rPr>
    </w:pPr>
    <w:r w:rsidRPr="004B2DB0">
      <w:rPr>
        <w:rFonts w:ascii="SimSun" w:eastAsia="SimSun" w:hAnsi="SimSun" w:hint="eastAsia"/>
        <w:sz w:val="21"/>
      </w:rPr>
      <w:t>第</w:t>
    </w:r>
    <w:r w:rsidRPr="004B2DB0">
      <w:rPr>
        <w:rFonts w:ascii="SimSun" w:eastAsia="SimSun" w:hAnsi="SimSun"/>
        <w:sz w:val="21"/>
      </w:rPr>
      <w:fldChar w:fldCharType="begin"/>
    </w:r>
    <w:r w:rsidRPr="004B2DB0">
      <w:rPr>
        <w:rFonts w:ascii="SimSun" w:eastAsia="SimSun" w:hAnsi="SimSun"/>
        <w:sz w:val="21"/>
      </w:rPr>
      <w:instrText xml:space="preserve"> PAGE  \* MERGEFORMAT </w:instrText>
    </w:r>
    <w:r w:rsidRPr="004B2DB0">
      <w:rPr>
        <w:rFonts w:ascii="SimSun" w:eastAsia="SimSun" w:hAnsi="SimSun"/>
        <w:sz w:val="21"/>
      </w:rPr>
      <w:fldChar w:fldCharType="separate"/>
    </w:r>
    <w:r w:rsidR="003350F5">
      <w:rPr>
        <w:rFonts w:ascii="SimSun" w:eastAsia="SimSun" w:hAnsi="SimSun"/>
        <w:noProof/>
        <w:sz w:val="21"/>
      </w:rPr>
      <w:t>3</w:t>
    </w:r>
    <w:r w:rsidRPr="004B2DB0">
      <w:rPr>
        <w:rFonts w:ascii="SimSun" w:eastAsia="SimSun" w:hAnsi="SimSun"/>
        <w:sz w:val="21"/>
      </w:rPr>
      <w:fldChar w:fldCharType="end"/>
    </w:r>
    <w:r w:rsidRPr="004B2DB0">
      <w:rPr>
        <w:rFonts w:ascii="SimSun" w:eastAsia="SimSun" w:hAnsi="SimSun" w:hint="eastAsia"/>
        <w:sz w:val="21"/>
      </w:rPr>
      <w:t>页</w:t>
    </w:r>
  </w:p>
  <w:p w:rsidR="006A3278" w:rsidRDefault="006A3278" w:rsidP="004B2DB0">
    <w:pPr>
      <w:jc w:val="right"/>
      <w:rPr>
        <w:rFonts w:ascii="SimSun" w:eastAsia="SimSun" w:hAnsi="SimSun" w:hint="eastAsia"/>
        <w:sz w:val="21"/>
      </w:rPr>
    </w:pPr>
  </w:p>
  <w:p w:rsidR="004B2DB0" w:rsidRPr="004B2DB0" w:rsidRDefault="004B2DB0" w:rsidP="004B2DB0">
    <w:pPr>
      <w:jc w:val="right"/>
      <w:rPr>
        <w:rFonts w:ascii="SimSun" w:eastAsia="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20D5331"/>
    <w:multiLevelType w:val="hybridMultilevel"/>
    <w:tmpl w:val="85348158"/>
    <w:lvl w:ilvl="0" w:tplc="DDC6843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5C719FC"/>
    <w:multiLevelType w:val="hybridMultilevel"/>
    <w:tmpl w:val="1BB088C8"/>
    <w:lvl w:ilvl="0" w:tplc="F836BE5E">
      <w:start w:val="3"/>
      <w:numFmt w:val="lowerLetter"/>
      <w:lvlText w:val="%1)"/>
      <w:lvlJc w:val="left"/>
      <w:pPr>
        <w:ind w:left="2346" w:hanging="360"/>
      </w:pPr>
      <w:rPr>
        <w:rFonts w:cs="Times New Roman" w:hint="default"/>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F4F5577"/>
    <w:multiLevelType w:val="hybridMultilevel"/>
    <w:tmpl w:val="201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2AA067A6"/>
    <w:multiLevelType w:val="hybridMultilevel"/>
    <w:tmpl w:val="9C2273D4"/>
    <w:lvl w:ilvl="0" w:tplc="F836BE5E">
      <w:start w:val="3"/>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8">
    <w:nsid w:val="2EFB227C"/>
    <w:multiLevelType w:val="hybridMultilevel"/>
    <w:tmpl w:val="436C0436"/>
    <w:lvl w:ilvl="0" w:tplc="C4629B2C">
      <w:start w:val="1"/>
      <w:numFmt w:val="lowerRoman"/>
      <w:lvlText w:val="(%1)"/>
      <w:lvlJc w:val="left"/>
      <w:pPr>
        <w:ind w:left="1713" w:hanging="72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9">
    <w:nsid w:val="34A96AA1"/>
    <w:multiLevelType w:val="hybridMultilevel"/>
    <w:tmpl w:val="3170070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C901BA1"/>
    <w:multiLevelType w:val="hybridMultilevel"/>
    <w:tmpl w:val="76B0DC7A"/>
    <w:lvl w:ilvl="0" w:tplc="F5A0ADF6">
      <w:start w:val="1"/>
      <w:numFmt w:val="lowerLetter"/>
      <w:lvlText w:val="%1)"/>
      <w:lvlJc w:val="right"/>
      <w:pPr>
        <w:ind w:left="1800" w:hanging="360"/>
      </w:pPr>
      <w:rPr>
        <w:rFonts w:ascii="Arial" w:eastAsia="Times New Roman" w:hAnsi="Arial" w:cs="Arial"/>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526E50"/>
    <w:multiLevelType w:val="hybridMultilevel"/>
    <w:tmpl w:val="FAD41B50"/>
    <w:lvl w:ilvl="0" w:tplc="E5442468">
      <w:start w:val="1"/>
      <w:numFmt w:val="low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8057DCE"/>
    <w:multiLevelType w:val="hybridMultilevel"/>
    <w:tmpl w:val="4334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637A4"/>
    <w:multiLevelType w:val="hybridMultilevel"/>
    <w:tmpl w:val="B2806592"/>
    <w:lvl w:ilvl="0" w:tplc="8570BDDC">
      <w:start w:val="1"/>
      <w:numFmt w:val="lowerLetter"/>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nsid w:val="5AB06810"/>
    <w:multiLevelType w:val="hybridMultilevel"/>
    <w:tmpl w:val="3C9A4182"/>
    <w:lvl w:ilvl="0" w:tplc="CAEC6C32">
      <w:start w:val="1"/>
      <w:numFmt w:val="upperLetter"/>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BB92445"/>
    <w:multiLevelType w:val="hybridMultilevel"/>
    <w:tmpl w:val="5A90A1AC"/>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6DE377CE"/>
    <w:multiLevelType w:val="hybridMultilevel"/>
    <w:tmpl w:val="F1166B62"/>
    <w:lvl w:ilvl="0" w:tplc="F06AA1AC">
      <w:start w:val="1"/>
      <w:numFmt w:val="lowerRoman"/>
      <w:lvlText w:val="%1)"/>
      <w:lvlJc w:val="left"/>
      <w:pPr>
        <w:ind w:left="1857" w:hanging="720"/>
      </w:pPr>
      <w:rPr>
        <w:rFonts w:cs="Times New Roman" w:hint="default"/>
      </w:rPr>
    </w:lvl>
    <w:lvl w:ilvl="1" w:tplc="04090019" w:tentative="1">
      <w:start w:val="1"/>
      <w:numFmt w:val="lowerLetter"/>
      <w:lvlText w:val="%2."/>
      <w:lvlJc w:val="left"/>
      <w:pPr>
        <w:ind w:left="2217" w:hanging="360"/>
      </w:pPr>
      <w:rPr>
        <w:rFonts w:cs="Times New Roman"/>
      </w:rPr>
    </w:lvl>
    <w:lvl w:ilvl="2" w:tplc="0409001B" w:tentative="1">
      <w:start w:val="1"/>
      <w:numFmt w:val="lowerRoman"/>
      <w:lvlText w:val="%3."/>
      <w:lvlJc w:val="right"/>
      <w:pPr>
        <w:ind w:left="2937" w:hanging="180"/>
      </w:pPr>
      <w:rPr>
        <w:rFonts w:cs="Times New Roman"/>
      </w:rPr>
    </w:lvl>
    <w:lvl w:ilvl="3" w:tplc="0409000F" w:tentative="1">
      <w:start w:val="1"/>
      <w:numFmt w:val="decimal"/>
      <w:lvlText w:val="%4."/>
      <w:lvlJc w:val="left"/>
      <w:pPr>
        <w:ind w:left="3657" w:hanging="360"/>
      </w:pPr>
      <w:rPr>
        <w:rFonts w:cs="Times New Roman"/>
      </w:rPr>
    </w:lvl>
    <w:lvl w:ilvl="4" w:tplc="04090019" w:tentative="1">
      <w:start w:val="1"/>
      <w:numFmt w:val="lowerLetter"/>
      <w:lvlText w:val="%5."/>
      <w:lvlJc w:val="left"/>
      <w:pPr>
        <w:ind w:left="4377" w:hanging="360"/>
      </w:pPr>
      <w:rPr>
        <w:rFonts w:cs="Times New Roman"/>
      </w:rPr>
    </w:lvl>
    <w:lvl w:ilvl="5" w:tplc="0409001B" w:tentative="1">
      <w:start w:val="1"/>
      <w:numFmt w:val="lowerRoman"/>
      <w:lvlText w:val="%6."/>
      <w:lvlJc w:val="right"/>
      <w:pPr>
        <w:ind w:left="5097" w:hanging="180"/>
      </w:pPr>
      <w:rPr>
        <w:rFonts w:cs="Times New Roman"/>
      </w:rPr>
    </w:lvl>
    <w:lvl w:ilvl="6" w:tplc="0409000F" w:tentative="1">
      <w:start w:val="1"/>
      <w:numFmt w:val="decimal"/>
      <w:lvlText w:val="%7."/>
      <w:lvlJc w:val="left"/>
      <w:pPr>
        <w:ind w:left="5817" w:hanging="360"/>
      </w:pPr>
      <w:rPr>
        <w:rFonts w:cs="Times New Roman"/>
      </w:rPr>
    </w:lvl>
    <w:lvl w:ilvl="7" w:tplc="04090019" w:tentative="1">
      <w:start w:val="1"/>
      <w:numFmt w:val="lowerLetter"/>
      <w:lvlText w:val="%8."/>
      <w:lvlJc w:val="left"/>
      <w:pPr>
        <w:ind w:left="6537" w:hanging="360"/>
      </w:pPr>
      <w:rPr>
        <w:rFonts w:cs="Times New Roman"/>
      </w:rPr>
    </w:lvl>
    <w:lvl w:ilvl="8" w:tplc="0409001B" w:tentative="1">
      <w:start w:val="1"/>
      <w:numFmt w:val="lowerRoman"/>
      <w:lvlText w:val="%9."/>
      <w:lvlJc w:val="right"/>
      <w:pPr>
        <w:ind w:left="7257" w:hanging="180"/>
      </w:pPr>
      <w:rPr>
        <w:rFonts w:cs="Times New Roman"/>
      </w:rPr>
    </w:lvl>
  </w:abstractNum>
  <w:abstractNum w:abstractNumId="19">
    <w:nsid w:val="7C9A7022"/>
    <w:multiLevelType w:val="hybridMultilevel"/>
    <w:tmpl w:val="F140EDCA"/>
    <w:lvl w:ilvl="0" w:tplc="DE7CC4A8">
      <w:start w:val="1"/>
      <w:numFmt w:val="lowerLetter"/>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DF31F09"/>
    <w:multiLevelType w:val="hybridMultilevel"/>
    <w:tmpl w:val="DCC89624"/>
    <w:lvl w:ilvl="0" w:tplc="C5F4C9B6">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0"/>
  </w:num>
  <w:num w:numId="5">
    <w:abstractNumId w:val="13"/>
  </w:num>
  <w:num w:numId="6">
    <w:abstractNumId w:val="2"/>
  </w:num>
  <w:num w:numId="7">
    <w:abstractNumId w:val="6"/>
  </w:num>
  <w:num w:numId="8">
    <w:abstractNumId w:val="20"/>
  </w:num>
  <w:num w:numId="9">
    <w:abstractNumId w:val="5"/>
  </w:num>
  <w:num w:numId="10">
    <w:abstractNumId w:val="18"/>
  </w:num>
  <w:num w:numId="11">
    <w:abstractNumId w:val="16"/>
  </w:num>
  <w:num w:numId="12">
    <w:abstractNumId w:val="15"/>
  </w:num>
  <w:num w:numId="13">
    <w:abstractNumId w:val="19"/>
  </w:num>
  <w:num w:numId="14">
    <w:abstractNumId w:val="14"/>
  </w:num>
  <w:num w:numId="15">
    <w:abstractNumId w:val="10"/>
  </w:num>
  <w:num w:numId="16">
    <w:abstractNumId w:val="1"/>
  </w:num>
  <w:num w:numId="17">
    <w:abstractNumId w:val="9"/>
  </w:num>
  <w:num w:numId="18">
    <w:abstractNumId w:val="7"/>
  </w:num>
  <w:num w:numId="19">
    <w:abstractNumId w:val="12"/>
  </w:num>
  <w:num w:numId="20">
    <w:abstractNumId w:val="17"/>
  </w:num>
  <w:num w:numId="21">
    <w:abstractNumId w:val="3"/>
  </w:num>
  <w:num w:numId="22">
    <w:abstractNumId w:val="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51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F3"/>
    <w:rsid w:val="000016E8"/>
    <w:rsid w:val="00002C44"/>
    <w:rsid w:val="000042CF"/>
    <w:rsid w:val="00011C8B"/>
    <w:rsid w:val="00016EE2"/>
    <w:rsid w:val="00017542"/>
    <w:rsid w:val="000178F1"/>
    <w:rsid w:val="00020852"/>
    <w:rsid w:val="0002367C"/>
    <w:rsid w:val="00023D50"/>
    <w:rsid w:val="00024C2E"/>
    <w:rsid w:val="00026389"/>
    <w:rsid w:val="000309BD"/>
    <w:rsid w:val="00030B96"/>
    <w:rsid w:val="0003115B"/>
    <w:rsid w:val="00031B0D"/>
    <w:rsid w:val="000322AE"/>
    <w:rsid w:val="00033889"/>
    <w:rsid w:val="00035F62"/>
    <w:rsid w:val="00040DFA"/>
    <w:rsid w:val="00041791"/>
    <w:rsid w:val="000421DF"/>
    <w:rsid w:val="0004329E"/>
    <w:rsid w:val="00043CAA"/>
    <w:rsid w:val="00044E2D"/>
    <w:rsid w:val="00050231"/>
    <w:rsid w:val="00051F24"/>
    <w:rsid w:val="000535B5"/>
    <w:rsid w:val="00053FE1"/>
    <w:rsid w:val="000554A3"/>
    <w:rsid w:val="0005650C"/>
    <w:rsid w:val="00056B76"/>
    <w:rsid w:val="000571AE"/>
    <w:rsid w:val="00062B6B"/>
    <w:rsid w:val="000639E7"/>
    <w:rsid w:val="0006430A"/>
    <w:rsid w:val="00064D2A"/>
    <w:rsid w:val="000650EF"/>
    <w:rsid w:val="00065F47"/>
    <w:rsid w:val="00067054"/>
    <w:rsid w:val="00072AA5"/>
    <w:rsid w:val="00073AC8"/>
    <w:rsid w:val="00073F76"/>
    <w:rsid w:val="00075114"/>
    <w:rsid w:val="00075432"/>
    <w:rsid w:val="00082130"/>
    <w:rsid w:val="0008457D"/>
    <w:rsid w:val="00087485"/>
    <w:rsid w:val="00087900"/>
    <w:rsid w:val="00094577"/>
    <w:rsid w:val="000948F1"/>
    <w:rsid w:val="00096569"/>
    <w:rsid w:val="000968ED"/>
    <w:rsid w:val="000A061F"/>
    <w:rsid w:val="000A075C"/>
    <w:rsid w:val="000A12C2"/>
    <w:rsid w:val="000A179E"/>
    <w:rsid w:val="000A3B16"/>
    <w:rsid w:val="000A3F18"/>
    <w:rsid w:val="000A3F33"/>
    <w:rsid w:val="000A487F"/>
    <w:rsid w:val="000A5320"/>
    <w:rsid w:val="000B2093"/>
    <w:rsid w:val="000B3475"/>
    <w:rsid w:val="000B49E7"/>
    <w:rsid w:val="000B6B56"/>
    <w:rsid w:val="000B6D50"/>
    <w:rsid w:val="000C0C11"/>
    <w:rsid w:val="000C0CD7"/>
    <w:rsid w:val="000C26F5"/>
    <w:rsid w:val="000C3D56"/>
    <w:rsid w:val="000C3EFA"/>
    <w:rsid w:val="000C4109"/>
    <w:rsid w:val="000C5176"/>
    <w:rsid w:val="000C770A"/>
    <w:rsid w:val="000D2AF6"/>
    <w:rsid w:val="000D73AD"/>
    <w:rsid w:val="000E0392"/>
    <w:rsid w:val="000E13DB"/>
    <w:rsid w:val="000E1A2A"/>
    <w:rsid w:val="000E2056"/>
    <w:rsid w:val="000E4203"/>
    <w:rsid w:val="000E4562"/>
    <w:rsid w:val="000E5185"/>
    <w:rsid w:val="000E5898"/>
    <w:rsid w:val="000E6126"/>
    <w:rsid w:val="000F01F3"/>
    <w:rsid w:val="000F4C97"/>
    <w:rsid w:val="000F5E56"/>
    <w:rsid w:val="000F6401"/>
    <w:rsid w:val="001021BF"/>
    <w:rsid w:val="001021F6"/>
    <w:rsid w:val="001052F2"/>
    <w:rsid w:val="00105524"/>
    <w:rsid w:val="00106287"/>
    <w:rsid w:val="0010714E"/>
    <w:rsid w:val="0011005F"/>
    <w:rsid w:val="001103C8"/>
    <w:rsid w:val="0011258A"/>
    <w:rsid w:val="001155DC"/>
    <w:rsid w:val="0012181A"/>
    <w:rsid w:val="001240B3"/>
    <w:rsid w:val="001330E0"/>
    <w:rsid w:val="001350E3"/>
    <w:rsid w:val="001362EE"/>
    <w:rsid w:val="001373D6"/>
    <w:rsid w:val="0013745F"/>
    <w:rsid w:val="001408CC"/>
    <w:rsid w:val="00147881"/>
    <w:rsid w:val="001516B3"/>
    <w:rsid w:val="00152E0B"/>
    <w:rsid w:val="00157E3C"/>
    <w:rsid w:val="00162DFB"/>
    <w:rsid w:val="001647F8"/>
    <w:rsid w:val="001677A2"/>
    <w:rsid w:val="00170AF9"/>
    <w:rsid w:val="00170CCB"/>
    <w:rsid w:val="0017176F"/>
    <w:rsid w:val="00171D7D"/>
    <w:rsid w:val="00172156"/>
    <w:rsid w:val="001752FF"/>
    <w:rsid w:val="00175522"/>
    <w:rsid w:val="00176236"/>
    <w:rsid w:val="001771C7"/>
    <w:rsid w:val="00177B5C"/>
    <w:rsid w:val="00177D2E"/>
    <w:rsid w:val="001803B3"/>
    <w:rsid w:val="001832A6"/>
    <w:rsid w:val="00183592"/>
    <w:rsid w:val="001843EF"/>
    <w:rsid w:val="001844AB"/>
    <w:rsid w:val="00184849"/>
    <w:rsid w:val="00184BE9"/>
    <w:rsid w:val="001860EB"/>
    <w:rsid w:val="00187D6C"/>
    <w:rsid w:val="00192C69"/>
    <w:rsid w:val="001938DF"/>
    <w:rsid w:val="0019398F"/>
    <w:rsid w:val="001B0676"/>
    <w:rsid w:val="001B0BFD"/>
    <w:rsid w:val="001B271F"/>
    <w:rsid w:val="001B47EE"/>
    <w:rsid w:val="001B4C74"/>
    <w:rsid w:val="001B5CD8"/>
    <w:rsid w:val="001B7315"/>
    <w:rsid w:val="001B756C"/>
    <w:rsid w:val="001C02F0"/>
    <w:rsid w:val="001C0905"/>
    <w:rsid w:val="001C0E19"/>
    <w:rsid w:val="001C3CE6"/>
    <w:rsid w:val="001C3FFB"/>
    <w:rsid w:val="001C5B92"/>
    <w:rsid w:val="001C7A8F"/>
    <w:rsid w:val="001D0678"/>
    <w:rsid w:val="001D48A5"/>
    <w:rsid w:val="001D50BB"/>
    <w:rsid w:val="001D63AB"/>
    <w:rsid w:val="001D7BCE"/>
    <w:rsid w:val="001E151A"/>
    <w:rsid w:val="001E3214"/>
    <w:rsid w:val="001E34DF"/>
    <w:rsid w:val="001E7D0F"/>
    <w:rsid w:val="001F1B78"/>
    <w:rsid w:val="001F24CB"/>
    <w:rsid w:val="001F29ED"/>
    <w:rsid w:val="001F2D8A"/>
    <w:rsid w:val="001F3305"/>
    <w:rsid w:val="001F3CC6"/>
    <w:rsid w:val="001F5692"/>
    <w:rsid w:val="00210DAD"/>
    <w:rsid w:val="00214659"/>
    <w:rsid w:val="00220A46"/>
    <w:rsid w:val="00222C25"/>
    <w:rsid w:val="0022573A"/>
    <w:rsid w:val="00226A9C"/>
    <w:rsid w:val="002328C4"/>
    <w:rsid w:val="00235697"/>
    <w:rsid w:val="00235AE7"/>
    <w:rsid w:val="00236BE5"/>
    <w:rsid w:val="00237161"/>
    <w:rsid w:val="002379D2"/>
    <w:rsid w:val="002462CB"/>
    <w:rsid w:val="00246C1E"/>
    <w:rsid w:val="00247460"/>
    <w:rsid w:val="00247975"/>
    <w:rsid w:val="00251A30"/>
    <w:rsid w:val="00251B91"/>
    <w:rsid w:val="002539A0"/>
    <w:rsid w:val="00257FE0"/>
    <w:rsid w:val="00260851"/>
    <w:rsid w:val="00260AA2"/>
    <w:rsid w:val="002611DF"/>
    <w:rsid w:val="00261777"/>
    <w:rsid w:val="002634C4"/>
    <w:rsid w:val="002728FB"/>
    <w:rsid w:val="00272B35"/>
    <w:rsid w:val="00273322"/>
    <w:rsid w:val="00273CA5"/>
    <w:rsid w:val="0027655D"/>
    <w:rsid w:val="002774C5"/>
    <w:rsid w:val="00284DB5"/>
    <w:rsid w:val="002865F5"/>
    <w:rsid w:val="0028729F"/>
    <w:rsid w:val="00287BD7"/>
    <w:rsid w:val="00287C3A"/>
    <w:rsid w:val="002928D3"/>
    <w:rsid w:val="00293CCC"/>
    <w:rsid w:val="00296ADA"/>
    <w:rsid w:val="002A0BFC"/>
    <w:rsid w:val="002A15D7"/>
    <w:rsid w:val="002A40CF"/>
    <w:rsid w:val="002A4EF3"/>
    <w:rsid w:val="002B15B3"/>
    <w:rsid w:val="002B2839"/>
    <w:rsid w:val="002B2906"/>
    <w:rsid w:val="002B3B82"/>
    <w:rsid w:val="002B3CF0"/>
    <w:rsid w:val="002B5D60"/>
    <w:rsid w:val="002B5FDB"/>
    <w:rsid w:val="002B7BED"/>
    <w:rsid w:val="002C0B19"/>
    <w:rsid w:val="002C15A8"/>
    <w:rsid w:val="002C1623"/>
    <w:rsid w:val="002C1926"/>
    <w:rsid w:val="002C22B3"/>
    <w:rsid w:val="002C3EB7"/>
    <w:rsid w:val="002C5EFB"/>
    <w:rsid w:val="002C7129"/>
    <w:rsid w:val="002D203A"/>
    <w:rsid w:val="002D231B"/>
    <w:rsid w:val="002D3908"/>
    <w:rsid w:val="002D5FD7"/>
    <w:rsid w:val="002D6C21"/>
    <w:rsid w:val="002E08B8"/>
    <w:rsid w:val="002E327F"/>
    <w:rsid w:val="002E7F1D"/>
    <w:rsid w:val="002F0B1D"/>
    <w:rsid w:val="002F148D"/>
    <w:rsid w:val="002F1FE6"/>
    <w:rsid w:val="002F27CB"/>
    <w:rsid w:val="002F37A8"/>
    <w:rsid w:val="002F46A9"/>
    <w:rsid w:val="002F4E68"/>
    <w:rsid w:val="002F65E0"/>
    <w:rsid w:val="002F6F0B"/>
    <w:rsid w:val="00300770"/>
    <w:rsid w:val="00303E8B"/>
    <w:rsid w:val="00305BA9"/>
    <w:rsid w:val="003070A4"/>
    <w:rsid w:val="00311723"/>
    <w:rsid w:val="00312F7F"/>
    <w:rsid w:val="00313171"/>
    <w:rsid w:val="00313268"/>
    <w:rsid w:val="00314EEA"/>
    <w:rsid w:val="003165EB"/>
    <w:rsid w:val="0032074B"/>
    <w:rsid w:val="00321BD1"/>
    <w:rsid w:val="00322A75"/>
    <w:rsid w:val="00325C96"/>
    <w:rsid w:val="00331288"/>
    <w:rsid w:val="003312C2"/>
    <w:rsid w:val="003346CB"/>
    <w:rsid w:val="00335038"/>
    <w:rsid w:val="003350F5"/>
    <w:rsid w:val="00336518"/>
    <w:rsid w:val="0034286C"/>
    <w:rsid w:val="00343BC7"/>
    <w:rsid w:val="00343E9E"/>
    <w:rsid w:val="003448DF"/>
    <w:rsid w:val="003468F6"/>
    <w:rsid w:val="00347BF8"/>
    <w:rsid w:val="00350563"/>
    <w:rsid w:val="003512C8"/>
    <w:rsid w:val="003515FD"/>
    <w:rsid w:val="003536E5"/>
    <w:rsid w:val="00356F33"/>
    <w:rsid w:val="003577FE"/>
    <w:rsid w:val="00360095"/>
    <w:rsid w:val="00361450"/>
    <w:rsid w:val="00362298"/>
    <w:rsid w:val="00363AFD"/>
    <w:rsid w:val="003649A8"/>
    <w:rsid w:val="0036548F"/>
    <w:rsid w:val="003673CF"/>
    <w:rsid w:val="0037004D"/>
    <w:rsid w:val="0037140C"/>
    <w:rsid w:val="00371A7F"/>
    <w:rsid w:val="00374147"/>
    <w:rsid w:val="00376A33"/>
    <w:rsid w:val="00380E56"/>
    <w:rsid w:val="003811CE"/>
    <w:rsid w:val="00383289"/>
    <w:rsid w:val="0038371F"/>
    <w:rsid w:val="003845C1"/>
    <w:rsid w:val="00385748"/>
    <w:rsid w:val="00386F69"/>
    <w:rsid w:val="003941B5"/>
    <w:rsid w:val="00397183"/>
    <w:rsid w:val="003A1B22"/>
    <w:rsid w:val="003A6F89"/>
    <w:rsid w:val="003B28AF"/>
    <w:rsid w:val="003B38C1"/>
    <w:rsid w:val="003B4ED5"/>
    <w:rsid w:val="003C2592"/>
    <w:rsid w:val="003C43CE"/>
    <w:rsid w:val="003C5693"/>
    <w:rsid w:val="003C73A0"/>
    <w:rsid w:val="003D34C9"/>
    <w:rsid w:val="003D6C08"/>
    <w:rsid w:val="003E5EDB"/>
    <w:rsid w:val="003E63B0"/>
    <w:rsid w:val="003F07E6"/>
    <w:rsid w:val="003F1974"/>
    <w:rsid w:val="003F2E31"/>
    <w:rsid w:val="003F3739"/>
    <w:rsid w:val="003F3D53"/>
    <w:rsid w:val="003F4C6F"/>
    <w:rsid w:val="003F5B85"/>
    <w:rsid w:val="003F6B3E"/>
    <w:rsid w:val="004008E9"/>
    <w:rsid w:val="0040245C"/>
    <w:rsid w:val="00404AB1"/>
    <w:rsid w:val="00412F25"/>
    <w:rsid w:val="004139F0"/>
    <w:rsid w:val="004148F1"/>
    <w:rsid w:val="0042029B"/>
    <w:rsid w:val="00421144"/>
    <w:rsid w:val="00423D9A"/>
    <w:rsid w:val="00423E3E"/>
    <w:rsid w:val="00427AF4"/>
    <w:rsid w:val="004303B4"/>
    <w:rsid w:val="004347F0"/>
    <w:rsid w:val="00435A60"/>
    <w:rsid w:val="00435BE5"/>
    <w:rsid w:val="0044058B"/>
    <w:rsid w:val="0044098E"/>
    <w:rsid w:val="00442763"/>
    <w:rsid w:val="00442B87"/>
    <w:rsid w:val="00442BDF"/>
    <w:rsid w:val="00443F6E"/>
    <w:rsid w:val="0044651A"/>
    <w:rsid w:val="00446F7B"/>
    <w:rsid w:val="00450B3D"/>
    <w:rsid w:val="004555B4"/>
    <w:rsid w:val="004559E7"/>
    <w:rsid w:val="00456D4B"/>
    <w:rsid w:val="004603B7"/>
    <w:rsid w:val="004647DA"/>
    <w:rsid w:val="0047163F"/>
    <w:rsid w:val="00473D2C"/>
    <w:rsid w:val="00473DDC"/>
    <w:rsid w:val="00474062"/>
    <w:rsid w:val="004743B7"/>
    <w:rsid w:val="00475045"/>
    <w:rsid w:val="0047595A"/>
    <w:rsid w:val="00477D6B"/>
    <w:rsid w:val="0048032E"/>
    <w:rsid w:val="004819E4"/>
    <w:rsid w:val="0048243D"/>
    <w:rsid w:val="00483A2E"/>
    <w:rsid w:val="004855A7"/>
    <w:rsid w:val="00485679"/>
    <w:rsid w:val="00485C47"/>
    <w:rsid w:val="00490697"/>
    <w:rsid w:val="004911A6"/>
    <w:rsid w:val="00491E8B"/>
    <w:rsid w:val="00493148"/>
    <w:rsid w:val="004960F7"/>
    <w:rsid w:val="00496B01"/>
    <w:rsid w:val="00496CD1"/>
    <w:rsid w:val="00496D26"/>
    <w:rsid w:val="004A058C"/>
    <w:rsid w:val="004A49F4"/>
    <w:rsid w:val="004A5654"/>
    <w:rsid w:val="004A5CEE"/>
    <w:rsid w:val="004A76B1"/>
    <w:rsid w:val="004B0678"/>
    <w:rsid w:val="004B0AD5"/>
    <w:rsid w:val="004B18CC"/>
    <w:rsid w:val="004B24EC"/>
    <w:rsid w:val="004B2B89"/>
    <w:rsid w:val="004B2DB0"/>
    <w:rsid w:val="004B5705"/>
    <w:rsid w:val="004B6F2C"/>
    <w:rsid w:val="004B77EE"/>
    <w:rsid w:val="004C266E"/>
    <w:rsid w:val="004C3E72"/>
    <w:rsid w:val="004C6B1F"/>
    <w:rsid w:val="004C6B43"/>
    <w:rsid w:val="004C6B9B"/>
    <w:rsid w:val="004C703A"/>
    <w:rsid w:val="004D3836"/>
    <w:rsid w:val="004D62FD"/>
    <w:rsid w:val="004D6DF5"/>
    <w:rsid w:val="004D7810"/>
    <w:rsid w:val="004E077B"/>
    <w:rsid w:val="004E2703"/>
    <w:rsid w:val="004E33E0"/>
    <w:rsid w:val="004E5499"/>
    <w:rsid w:val="004E7B84"/>
    <w:rsid w:val="004F1E76"/>
    <w:rsid w:val="004F2DE6"/>
    <w:rsid w:val="004F6A2B"/>
    <w:rsid w:val="004F7FCA"/>
    <w:rsid w:val="00500285"/>
    <w:rsid w:val="005019FF"/>
    <w:rsid w:val="00503139"/>
    <w:rsid w:val="0050646B"/>
    <w:rsid w:val="00506A59"/>
    <w:rsid w:val="005071C3"/>
    <w:rsid w:val="0051339D"/>
    <w:rsid w:val="00513B5D"/>
    <w:rsid w:val="0051544B"/>
    <w:rsid w:val="00515512"/>
    <w:rsid w:val="005164B6"/>
    <w:rsid w:val="00516FAD"/>
    <w:rsid w:val="00517281"/>
    <w:rsid w:val="00517770"/>
    <w:rsid w:val="00520F57"/>
    <w:rsid w:val="00522A44"/>
    <w:rsid w:val="00522C56"/>
    <w:rsid w:val="005246CC"/>
    <w:rsid w:val="0052473B"/>
    <w:rsid w:val="005258B1"/>
    <w:rsid w:val="005273D2"/>
    <w:rsid w:val="005279AD"/>
    <w:rsid w:val="00530513"/>
    <w:rsid w:val="0053057A"/>
    <w:rsid w:val="00531F37"/>
    <w:rsid w:val="005322A4"/>
    <w:rsid w:val="0053368C"/>
    <w:rsid w:val="00540CBD"/>
    <w:rsid w:val="0054108F"/>
    <w:rsid w:val="00542101"/>
    <w:rsid w:val="00543531"/>
    <w:rsid w:val="00545D80"/>
    <w:rsid w:val="0054666A"/>
    <w:rsid w:val="00546AAE"/>
    <w:rsid w:val="00547F46"/>
    <w:rsid w:val="0055216A"/>
    <w:rsid w:val="00554861"/>
    <w:rsid w:val="00560A29"/>
    <w:rsid w:val="0056134D"/>
    <w:rsid w:val="00561742"/>
    <w:rsid w:val="005617F1"/>
    <w:rsid w:val="00561B0C"/>
    <w:rsid w:val="00561C41"/>
    <w:rsid w:val="00562497"/>
    <w:rsid w:val="00565167"/>
    <w:rsid w:val="00567F59"/>
    <w:rsid w:val="00571630"/>
    <w:rsid w:val="0057392E"/>
    <w:rsid w:val="00573D7A"/>
    <w:rsid w:val="00574E16"/>
    <w:rsid w:val="00575A73"/>
    <w:rsid w:val="005776A1"/>
    <w:rsid w:val="00584D80"/>
    <w:rsid w:val="005902D1"/>
    <w:rsid w:val="005953FB"/>
    <w:rsid w:val="00597406"/>
    <w:rsid w:val="00597A7B"/>
    <w:rsid w:val="005A2160"/>
    <w:rsid w:val="005A4248"/>
    <w:rsid w:val="005A4945"/>
    <w:rsid w:val="005A7B2C"/>
    <w:rsid w:val="005B3174"/>
    <w:rsid w:val="005B36C9"/>
    <w:rsid w:val="005C11D8"/>
    <w:rsid w:val="005C24EF"/>
    <w:rsid w:val="005C2F64"/>
    <w:rsid w:val="005C3780"/>
    <w:rsid w:val="005C5AB0"/>
    <w:rsid w:val="005C5E4C"/>
    <w:rsid w:val="005C6649"/>
    <w:rsid w:val="005C739C"/>
    <w:rsid w:val="005C7596"/>
    <w:rsid w:val="005D0927"/>
    <w:rsid w:val="005D1D42"/>
    <w:rsid w:val="005D43D1"/>
    <w:rsid w:val="005D471D"/>
    <w:rsid w:val="005D6879"/>
    <w:rsid w:val="005D794C"/>
    <w:rsid w:val="005D7AF6"/>
    <w:rsid w:val="005E13DA"/>
    <w:rsid w:val="005F0CF0"/>
    <w:rsid w:val="005F2331"/>
    <w:rsid w:val="005F3A82"/>
    <w:rsid w:val="005F3D87"/>
    <w:rsid w:val="00602C5A"/>
    <w:rsid w:val="00604121"/>
    <w:rsid w:val="00604674"/>
    <w:rsid w:val="00605827"/>
    <w:rsid w:val="00605DA7"/>
    <w:rsid w:val="0061045B"/>
    <w:rsid w:val="006107B4"/>
    <w:rsid w:val="006121C0"/>
    <w:rsid w:val="006127F6"/>
    <w:rsid w:val="0061371F"/>
    <w:rsid w:val="00614A5F"/>
    <w:rsid w:val="00617DD1"/>
    <w:rsid w:val="00617EB7"/>
    <w:rsid w:val="006200E0"/>
    <w:rsid w:val="00620D91"/>
    <w:rsid w:val="006240A2"/>
    <w:rsid w:val="00625543"/>
    <w:rsid w:val="00626E18"/>
    <w:rsid w:val="00630650"/>
    <w:rsid w:val="006309BF"/>
    <w:rsid w:val="00631D12"/>
    <w:rsid w:val="006340D7"/>
    <w:rsid w:val="0063518F"/>
    <w:rsid w:val="00635B55"/>
    <w:rsid w:val="00635C09"/>
    <w:rsid w:val="00640405"/>
    <w:rsid w:val="006425BC"/>
    <w:rsid w:val="0064287D"/>
    <w:rsid w:val="00644E93"/>
    <w:rsid w:val="0064559F"/>
    <w:rsid w:val="00646050"/>
    <w:rsid w:val="00651667"/>
    <w:rsid w:val="006620BA"/>
    <w:rsid w:val="00662619"/>
    <w:rsid w:val="00662B48"/>
    <w:rsid w:val="006633B5"/>
    <w:rsid w:val="006651E9"/>
    <w:rsid w:val="0066695D"/>
    <w:rsid w:val="00670F8B"/>
    <w:rsid w:val="006713CA"/>
    <w:rsid w:val="00672A48"/>
    <w:rsid w:val="00676BF6"/>
    <w:rsid w:val="00676C5C"/>
    <w:rsid w:val="00676EAC"/>
    <w:rsid w:val="00681115"/>
    <w:rsid w:val="00681527"/>
    <w:rsid w:val="00681EF0"/>
    <w:rsid w:val="006834B7"/>
    <w:rsid w:val="00684DB2"/>
    <w:rsid w:val="00693F70"/>
    <w:rsid w:val="00694ED7"/>
    <w:rsid w:val="00694F7A"/>
    <w:rsid w:val="00696C3A"/>
    <w:rsid w:val="006970C7"/>
    <w:rsid w:val="00697BF0"/>
    <w:rsid w:val="006A086E"/>
    <w:rsid w:val="006A123F"/>
    <w:rsid w:val="006A158B"/>
    <w:rsid w:val="006A28E7"/>
    <w:rsid w:val="006A3278"/>
    <w:rsid w:val="006B07C5"/>
    <w:rsid w:val="006B1DA0"/>
    <w:rsid w:val="006B2101"/>
    <w:rsid w:val="006B4ECC"/>
    <w:rsid w:val="006B5659"/>
    <w:rsid w:val="006B7B13"/>
    <w:rsid w:val="006C172D"/>
    <w:rsid w:val="006C20B0"/>
    <w:rsid w:val="006C23B4"/>
    <w:rsid w:val="006C3AAC"/>
    <w:rsid w:val="006C5D38"/>
    <w:rsid w:val="006C6374"/>
    <w:rsid w:val="006C7473"/>
    <w:rsid w:val="006D18B1"/>
    <w:rsid w:val="006D2219"/>
    <w:rsid w:val="006D660A"/>
    <w:rsid w:val="006D6635"/>
    <w:rsid w:val="006E3C74"/>
    <w:rsid w:val="006E3D2B"/>
    <w:rsid w:val="006E5EB8"/>
    <w:rsid w:val="006F0601"/>
    <w:rsid w:val="006F4EB2"/>
    <w:rsid w:val="006F69E0"/>
    <w:rsid w:val="006F69F5"/>
    <w:rsid w:val="007006B9"/>
    <w:rsid w:val="00701071"/>
    <w:rsid w:val="0070163A"/>
    <w:rsid w:val="00707823"/>
    <w:rsid w:val="0071210A"/>
    <w:rsid w:val="007131FA"/>
    <w:rsid w:val="00715E3A"/>
    <w:rsid w:val="00724B9E"/>
    <w:rsid w:val="00725AC6"/>
    <w:rsid w:val="00726F33"/>
    <w:rsid w:val="007324A7"/>
    <w:rsid w:val="00732C92"/>
    <w:rsid w:val="00734828"/>
    <w:rsid w:val="007351F4"/>
    <w:rsid w:val="00736C4F"/>
    <w:rsid w:val="0073724C"/>
    <w:rsid w:val="007372BF"/>
    <w:rsid w:val="007376F8"/>
    <w:rsid w:val="007403DF"/>
    <w:rsid w:val="00740758"/>
    <w:rsid w:val="00742C76"/>
    <w:rsid w:val="00742E45"/>
    <w:rsid w:val="0074565A"/>
    <w:rsid w:val="007460C2"/>
    <w:rsid w:val="00747E23"/>
    <w:rsid w:val="00752229"/>
    <w:rsid w:val="007524B7"/>
    <w:rsid w:val="007538DB"/>
    <w:rsid w:val="007539BF"/>
    <w:rsid w:val="00754FD4"/>
    <w:rsid w:val="0075539F"/>
    <w:rsid w:val="00757DA0"/>
    <w:rsid w:val="00761243"/>
    <w:rsid w:val="00762FB0"/>
    <w:rsid w:val="0076523C"/>
    <w:rsid w:val="00765423"/>
    <w:rsid w:val="00766C0E"/>
    <w:rsid w:val="00773350"/>
    <w:rsid w:val="00773755"/>
    <w:rsid w:val="00773F7B"/>
    <w:rsid w:val="007762DA"/>
    <w:rsid w:val="007770DD"/>
    <w:rsid w:val="007773D0"/>
    <w:rsid w:val="0077793A"/>
    <w:rsid w:val="00780F87"/>
    <w:rsid w:val="007811E2"/>
    <w:rsid w:val="00781962"/>
    <w:rsid w:val="00787A5A"/>
    <w:rsid w:val="00787C30"/>
    <w:rsid w:val="007900C3"/>
    <w:rsid w:val="00796369"/>
    <w:rsid w:val="00797497"/>
    <w:rsid w:val="00797FF0"/>
    <w:rsid w:val="007A23C6"/>
    <w:rsid w:val="007A31C7"/>
    <w:rsid w:val="007A3882"/>
    <w:rsid w:val="007A41DA"/>
    <w:rsid w:val="007A580F"/>
    <w:rsid w:val="007A60FC"/>
    <w:rsid w:val="007A7A40"/>
    <w:rsid w:val="007B0F79"/>
    <w:rsid w:val="007B3BFF"/>
    <w:rsid w:val="007B429D"/>
    <w:rsid w:val="007B757B"/>
    <w:rsid w:val="007C07B5"/>
    <w:rsid w:val="007C3DCF"/>
    <w:rsid w:val="007C457E"/>
    <w:rsid w:val="007C7143"/>
    <w:rsid w:val="007D14DA"/>
    <w:rsid w:val="007D1613"/>
    <w:rsid w:val="007D36AC"/>
    <w:rsid w:val="007D5CE6"/>
    <w:rsid w:val="007D7EFF"/>
    <w:rsid w:val="007E48A4"/>
    <w:rsid w:val="007F04AD"/>
    <w:rsid w:val="007F1114"/>
    <w:rsid w:val="007F22AD"/>
    <w:rsid w:val="007F2829"/>
    <w:rsid w:val="007F3317"/>
    <w:rsid w:val="007F3789"/>
    <w:rsid w:val="007F7664"/>
    <w:rsid w:val="00800834"/>
    <w:rsid w:val="0080214E"/>
    <w:rsid w:val="0080490A"/>
    <w:rsid w:val="00807E56"/>
    <w:rsid w:val="00810035"/>
    <w:rsid w:val="0081013D"/>
    <w:rsid w:val="00810879"/>
    <w:rsid w:val="00811C6C"/>
    <w:rsid w:val="0081447C"/>
    <w:rsid w:val="00816237"/>
    <w:rsid w:val="00822654"/>
    <w:rsid w:val="008242AE"/>
    <w:rsid w:val="0082514B"/>
    <w:rsid w:val="008255EA"/>
    <w:rsid w:val="00830B8F"/>
    <w:rsid w:val="00830C20"/>
    <w:rsid w:val="008310F3"/>
    <w:rsid w:val="00832BA8"/>
    <w:rsid w:val="00834DBC"/>
    <w:rsid w:val="00837299"/>
    <w:rsid w:val="00837575"/>
    <w:rsid w:val="0084010B"/>
    <w:rsid w:val="0084346C"/>
    <w:rsid w:val="00843858"/>
    <w:rsid w:val="00846A19"/>
    <w:rsid w:val="00852E36"/>
    <w:rsid w:val="008534D6"/>
    <w:rsid w:val="0085725C"/>
    <w:rsid w:val="00860E02"/>
    <w:rsid w:val="00861C00"/>
    <w:rsid w:val="008630F2"/>
    <w:rsid w:val="008631AC"/>
    <w:rsid w:val="008642C8"/>
    <w:rsid w:val="008650D2"/>
    <w:rsid w:val="00866795"/>
    <w:rsid w:val="008672A5"/>
    <w:rsid w:val="008677F1"/>
    <w:rsid w:val="008733A1"/>
    <w:rsid w:val="00874E32"/>
    <w:rsid w:val="00880D4E"/>
    <w:rsid w:val="00881879"/>
    <w:rsid w:val="00883F51"/>
    <w:rsid w:val="00885C87"/>
    <w:rsid w:val="00885D9A"/>
    <w:rsid w:val="008868BF"/>
    <w:rsid w:val="00887B38"/>
    <w:rsid w:val="0089276C"/>
    <w:rsid w:val="0089411C"/>
    <w:rsid w:val="00894EE8"/>
    <w:rsid w:val="00896BCD"/>
    <w:rsid w:val="008A2C1D"/>
    <w:rsid w:val="008A3D9C"/>
    <w:rsid w:val="008A4EAE"/>
    <w:rsid w:val="008A60B6"/>
    <w:rsid w:val="008B11FA"/>
    <w:rsid w:val="008B22B8"/>
    <w:rsid w:val="008B2CC1"/>
    <w:rsid w:val="008B534C"/>
    <w:rsid w:val="008B60B2"/>
    <w:rsid w:val="008C0589"/>
    <w:rsid w:val="008C235F"/>
    <w:rsid w:val="008C3EE7"/>
    <w:rsid w:val="008C4590"/>
    <w:rsid w:val="008C5F01"/>
    <w:rsid w:val="008C6C40"/>
    <w:rsid w:val="008D049E"/>
    <w:rsid w:val="008D04EA"/>
    <w:rsid w:val="008D2B96"/>
    <w:rsid w:val="008D38C4"/>
    <w:rsid w:val="008D5154"/>
    <w:rsid w:val="008D6E7A"/>
    <w:rsid w:val="008D7964"/>
    <w:rsid w:val="008D7D78"/>
    <w:rsid w:val="008E04ED"/>
    <w:rsid w:val="008E2B2E"/>
    <w:rsid w:val="008F1588"/>
    <w:rsid w:val="008F1AC7"/>
    <w:rsid w:val="008F3127"/>
    <w:rsid w:val="008F4D43"/>
    <w:rsid w:val="008F4D9E"/>
    <w:rsid w:val="008F5483"/>
    <w:rsid w:val="008F5765"/>
    <w:rsid w:val="008F7339"/>
    <w:rsid w:val="008F7EBC"/>
    <w:rsid w:val="009006D3"/>
    <w:rsid w:val="00901DC8"/>
    <w:rsid w:val="00902EB1"/>
    <w:rsid w:val="00903C21"/>
    <w:rsid w:val="00903F7B"/>
    <w:rsid w:val="00904414"/>
    <w:rsid w:val="00905FA2"/>
    <w:rsid w:val="0090609D"/>
    <w:rsid w:val="0090731E"/>
    <w:rsid w:val="0091124D"/>
    <w:rsid w:val="0091399A"/>
    <w:rsid w:val="009157AB"/>
    <w:rsid w:val="00916CE3"/>
    <w:rsid w:val="00916EE2"/>
    <w:rsid w:val="0091753C"/>
    <w:rsid w:val="00922455"/>
    <w:rsid w:val="009232FC"/>
    <w:rsid w:val="00924F63"/>
    <w:rsid w:val="0093158E"/>
    <w:rsid w:val="009327DF"/>
    <w:rsid w:val="00934FFA"/>
    <w:rsid w:val="0093503E"/>
    <w:rsid w:val="00940154"/>
    <w:rsid w:val="00944BB1"/>
    <w:rsid w:val="00946305"/>
    <w:rsid w:val="0095012D"/>
    <w:rsid w:val="00950CFF"/>
    <w:rsid w:val="00950E2E"/>
    <w:rsid w:val="00950F3B"/>
    <w:rsid w:val="00951A12"/>
    <w:rsid w:val="00953C9C"/>
    <w:rsid w:val="00954FCB"/>
    <w:rsid w:val="0095624F"/>
    <w:rsid w:val="009568DF"/>
    <w:rsid w:val="0096029E"/>
    <w:rsid w:val="00964776"/>
    <w:rsid w:val="009656CA"/>
    <w:rsid w:val="00965B83"/>
    <w:rsid w:val="0096602B"/>
    <w:rsid w:val="00966A22"/>
    <w:rsid w:val="009671BF"/>
    <w:rsid w:val="0096722F"/>
    <w:rsid w:val="009718A5"/>
    <w:rsid w:val="00973592"/>
    <w:rsid w:val="0097584A"/>
    <w:rsid w:val="00977603"/>
    <w:rsid w:val="00980843"/>
    <w:rsid w:val="00980F81"/>
    <w:rsid w:val="00990FD3"/>
    <w:rsid w:val="00993443"/>
    <w:rsid w:val="0099519C"/>
    <w:rsid w:val="0099546F"/>
    <w:rsid w:val="0099734A"/>
    <w:rsid w:val="00997577"/>
    <w:rsid w:val="00997A6B"/>
    <w:rsid w:val="009A0302"/>
    <w:rsid w:val="009A232A"/>
    <w:rsid w:val="009A240A"/>
    <w:rsid w:val="009A2807"/>
    <w:rsid w:val="009A581D"/>
    <w:rsid w:val="009A5C78"/>
    <w:rsid w:val="009A6BC7"/>
    <w:rsid w:val="009B0698"/>
    <w:rsid w:val="009B0E36"/>
    <w:rsid w:val="009B280B"/>
    <w:rsid w:val="009B4E27"/>
    <w:rsid w:val="009B5772"/>
    <w:rsid w:val="009B70A7"/>
    <w:rsid w:val="009C1E3F"/>
    <w:rsid w:val="009C24C7"/>
    <w:rsid w:val="009C41BB"/>
    <w:rsid w:val="009C4BDA"/>
    <w:rsid w:val="009C68C9"/>
    <w:rsid w:val="009D064C"/>
    <w:rsid w:val="009D0A5A"/>
    <w:rsid w:val="009D1C69"/>
    <w:rsid w:val="009D2948"/>
    <w:rsid w:val="009D3F4F"/>
    <w:rsid w:val="009D4F14"/>
    <w:rsid w:val="009D6BA5"/>
    <w:rsid w:val="009D7DEF"/>
    <w:rsid w:val="009E105C"/>
    <w:rsid w:val="009E2398"/>
    <w:rsid w:val="009E2791"/>
    <w:rsid w:val="009E290E"/>
    <w:rsid w:val="009E3F6F"/>
    <w:rsid w:val="009E46EF"/>
    <w:rsid w:val="009E4D86"/>
    <w:rsid w:val="009E592D"/>
    <w:rsid w:val="009E6BD3"/>
    <w:rsid w:val="009E6F26"/>
    <w:rsid w:val="009E76CD"/>
    <w:rsid w:val="009F1057"/>
    <w:rsid w:val="009F2935"/>
    <w:rsid w:val="009F499F"/>
    <w:rsid w:val="009F72D6"/>
    <w:rsid w:val="009F7BD7"/>
    <w:rsid w:val="00A01A5A"/>
    <w:rsid w:val="00A04DFD"/>
    <w:rsid w:val="00A05982"/>
    <w:rsid w:val="00A06B9A"/>
    <w:rsid w:val="00A11986"/>
    <w:rsid w:val="00A11EEF"/>
    <w:rsid w:val="00A165F6"/>
    <w:rsid w:val="00A17C79"/>
    <w:rsid w:val="00A21C25"/>
    <w:rsid w:val="00A22EC1"/>
    <w:rsid w:val="00A25155"/>
    <w:rsid w:val="00A25868"/>
    <w:rsid w:val="00A30069"/>
    <w:rsid w:val="00A30741"/>
    <w:rsid w:val="00A30EBA"/>
    <w:rsid w:val="00A33A84"/>
    <w:rsid w:val="00A40A92"/>
    <w:rsid w:val="00A41691"/>
    <w:rsid w:val="00A424C5"/>
    <w:rsid w:val="00A424D8"/>
    <w:rsid w:val="00A42DAF"/>
    <w:rsid w:val="00A45BD8"/>
    <w:rsid w:val="00A463C2"/>
    <w:rsid w:val="00A50984"/>
    <w:rsid w:val="00A51DAB"/>
    <w:rsid w:val="00A53AE6"/>
    <w:rsid w:val="00A55C51"/>
    <w:rsid w:val="00A61A55"/>
    <w:rsid w:val="00A62571"/>
    <w:rsid w:val="00A64086"/>
    <w:rsid w:val="00A65581"/>
    <w:rsid w:val="00A66889"/>
    <w:rsid w:val="00A7104F"/>
    <w:rsid w:val="00A712DB"/>
    <w:rsid w:val="00A75511"/>
    <w:rsid w:val="00A76863"/>
    <w:rsid w:val="00A77253"/>
    <w:rsid w:val="00A8132E"/>
    <w:rsid w:val="00A821AF"/>
    <w:rsid w:val="00A83020"/>
    <w:rsid w:val="00A834E6"/>
    <w:rsid w:val="00A83989"/>
    <w:rsid w:val="00A84BE4"/>
    <w:rsid w:val="00A852DB"/>
    <w:rsid w:val="00A85D91"/>
    <w:rsid w:val="00A86780"/>
    <w:rsid w:val="00A869B7"/>
    <w:rsid w:val="00A876E1"/>
    <w:rsid w:val="00A9051E"/>
    <w:rsid w:val="00A94538"/>
    <w:rsid w:val="00A94673"/>
    <w:rsid w:val="00A95D60"/>
    <w:rsid w:val="00AA099B"/>
    <w:rsid w:val="00AA0D3C"/>
    <w:rsid w:val="00AA36D4"/>
    <w:rsid w:val="00AA38F0"/>
    <w:rsid w:val="00AB01CF"/>
    <w:rsid w:val="00AB13A3"/>
    <w:rsid w:val="00AB2829"/>
    <w:rsid w:val="00AB423B"/>
    <w:rsid w:val="00AB4431"/>
    <w:rsid w:val="00AB5ABB"/>
    <w:rsid w:val="00AC1B29"/>
    <w:rsid w:val="00AC205C"/>
    <w:rsid w:val="00AC291B"/>
    <w:rsid w:val="00AC2EDD"/>
    <w:rsid w:val="00AC307F"/>
    <w:rsid w:val="00AC6370"/>
    <w:rsid w:val="00AC6DB6"/>
    <w:rsid w:val="00AC6F98"/>
    <w:rsid w:val="00AC77E5"/>
    <w:rsid w:val="00AC79CA"/>
    <w:rsid w:val="00AD1F14"/>
    <w:rsid w:val="00AD3949"/>
    <w:rsid w:val="00AD5129"/>
    <w:rsid w:val="00AD7424"/>
    <w:rsid w:val="00AE3026"/>
    <w:rsid w:val="00AE511B"/>
    <w:rsid w:val="00AE572A"/>
    <w:rsid w:val="00AE6819"/>
    <w:rsid w:val="00AF0A6B"/>
    <w:rsid w:val="00AF1A04"/>
    <w:rsid w:val="00AF204E"/>
    <w:rsid w:val="00AF3A89"/>
    <w:rsid w:val="00AF5B31"/>
    <w:rsid w:val="00AF5C38"/>
    <w:rsid w:val="00AF60F1"/>
    <w:rsid w:val="00AF7EDD"/>
    <w:rsid w:val="00B007D7"/>
    <w:rsid w:val="00B02FD9"/>
    <w:rsid w:val="00B03247"/>
    <w:rsid w:val="00B0472F"/>
    <w:rsid w:val="00B0549D"/>
    <w:rsid w:val="00B05A69"/>
    <w:rsid w:val="00B05FFF"/>
    <w:rsid w:val="00B06C8C"/>
    <w:rsid w:val="00B07D01"/>
    <w:rsid w:val="00B10766"/>
    <w:rsid w:val="00B11746"/>
    <w:rsid w:val="00B11FF5"/>
    <w:rsid w:val="00B1420B"/>
    <w:rsid w:val="00B1589E"/>
    <w:rsid w:val="00B20443"/>
    <w:rsid w:val="00B30353"/>
    <w:rsid w:val="00B31F80"/>
    <w:rsid w:val="00B32671"/>
    <w:rsid w:val="00B35C01"/>
    <w:rsid w:val="00B37082"/>
    <w:rsid w:val="00B373B1"/>
    <w:rsid w:val="00B40558"/>
    <w:rsid w:val="00B40BF5"/>
    <w:rsid w:val="00B45CA3"/>
    <w:rsid w:val="00B46F9C"/>
    <w:rsid w:val="00B537FA"/>
    <w:rsid w:val="00B554CE"/>
    <w:rsid w:val="00B563A9"/>
    <w:rsid w:val="00B57AA8"/>
    <w:rsid w:val="00B57E9F"/>
    <w:rsid w:val="00B64E45"/>
    <w:rsid w:val="00B655EB"/>
    <w:rsid w:val="00B666D0"/>
    <w:rsid w:val="00B70328"/>
    <w:rsid w:val="00B717EA"/>
    <w:rsid w:val="00B71A54"/>
    <w:rsid w:val="00B71FDC"/>
    <w:rsid w:val="00B72DD4"/>
    <w:rsid w:val="00B73691"/>
    <w:rsid w:val="00B73A1D"/>
    <w:rsid w:val="00B743C6"/>
    <w:rsid w:val="00B812A5"/>
    <w:rsid w:val="00B84098"/>
    <w:rsid w:val="00B858BA"/>
    <w:rsid w:val="00B8787F"/>
    <w:rsid w:val="00B92244"/>
    <w:rsid w:val="00B95AD5"/>
    <w:rsid w:val="00B9728F"/>
    <w:rsid w:val="00B9734B"/>
    <w:rsid w:val="00BA2C31"/>
    <w:rsid w:val="00BA39D6"/>
    <w:rsid w:val="00BA3DDC"/>
    <w:rsid w:val="00BA57CD"/>
    <w:rsid w:val="00BB20D0"/>
    <w:rsid w:val="00BB3D2D"/>
    <w:rsid w:val="00BB5194"/>
    <w:rsid w:val="00BB52F6"/>
    <w:rsid w:val="00BB5AD2"/>
    <w:rsid w:val="00BB5F39"/>
    <w:rsid w:val="00BB7505"/>
    <w:rsid w:val="00BC14DE"/>
    <w:rsid w:val="00BC1BD0"/>
    <w:rsid w:val="00BC1DCE"/>
    <w:rsid w:val="00BC3227"/>
    <w:rsid w:val="00BC54E2"/>
    <w:rsid w:val="00BC54EB"/>
    <w:rsid w:val="00BC65B1"/>
    <w:rsid w:val="00BC747B"/>
    <w:rsid w:val="00BD204B"/>
    <w:rsid w:val="00BD3FDB"/>
    <w:rsid w:val="00BD66F8"/>
    <w:rsid w:val="00BD7151"/>
    <w:rsid w:val="00BD768D"/>
    <w:rsid w:val="00BE12D3"/>
    <w:rsid w:val="00BE327E"/>
    <w:rsid w:val="00BE38C8"/>
    <w:rsid w:val="00BE4D22"/>
    <w:rsid w:val="00BF106D"/>
    <w:rsid w:val="00BF1A3C"/>
    <w:rsid w:val="00BF37D6"/>
    <w:rsid w:val="00BF3985"/>
    <w:rsid w:val="00BF5D35"/>
    <w:rsid w:val="00BF678D"/>
    <w:rsid w:val="00BF6FDE"/>
    <w:rsid w:val="00BF73AF"/>
    <w:rsid w:val="00C03218"/>
    <w:rsid w:val="00C06FDC"/>
    <w:rsid w:val="00C112C0"/>
    <w:rsid w:val="00C1134A"/>
    <w:rsid w:val="00C119A0"/>
    <w:rsid w:val="00C11BFE"/>
    <w:rsid w:val="00C143B3"/>
    <w:rsid w:val="00C14D0D"/>
    <w:rsid w:val="00C2035E"/>
    <w:rsid w:val="00C23748"/>
    <w:rsid w:val="00C25956"/>
    <w:rsid w:val="00C273F1"/>
    <w:rsid w:val="00C31B33"/>
    <w:rsid w:val="00C337A1"/>
    <w:rsid w:val="00C37120"/>
    <w:rsid w:val="00C40328"/>
    <w:rsid w:val="00C430E0"/>
    <w:rsid w:val="00C46734"/>
    <w:rsid w:val="00C50634"/>
    <w:rsid w:val="00C50837"/>
    <w:rsid w:val="00C51786"/>
    <w:rsid w:val="00C52900"/>
    <w:rsid w:val="00C52FB9"/>
    <w:rsid w:val="00C54AEE"/>
    <w:rsid w:val="00C566C9"/>
    <w:rsid w:val="00C56B9E"/>
    <w:rsid w:val="00C573D2"/>
    <w:rsid w:val="00C60F01"/>
    <w:rsid w:val="00C61740"/>
    <w:rsid w:val="00C63950"/>
    <w:rsid w:val="00C67B00"/>
    <w:rsid w:val="00C700E3"/>
    <w:rsid w:val="00C709BD"/>
    <w:rsid w:val="00C7176F"/>
    <w:rsid w:val="00C72B48"/>
    <w:rsid w:val="00C72B66"/>
    <w:rsid w:val="00C74E95"/>
    <w:rsid w:val="00C75ACD"/>
    <w:rsid w:val="00C7641F"/>
    <w:rsid w:val="00C77320"/>
    <w:rsid w:val="00C77A1F"/>
    <w:rsid w:val="00C77BBB"/>
    <w:rsid w:val="00C800BE"/>
    <w:rsid w:val="00C82C0E"/>
    <w:rsid w:val="00C830EE"/>
    <w:rsid w:val="00C858E9"/>
    <w:rsid w:val="00C87270"/>
    <w:rsid w:val="00C87A00"/>
    <w:rsid w:val="00C90118"/>
    <w:rsid w:val="00C902AF"/>
    <w:rsid w:val="00C91850"/>
    <w:rsid w:val="00C918C1"/>
    <w:rsid w:val="00C92CE1"/>
    <w:rsid w:val="00C950CC"/>
    <w:rsid w:val="00C9591D"/>
    <w:rsid w:val="00C96F04"/>
    <w:rsid w:val="00C97785"/>
    <w:rsid w:val="00C97F68"/>
    <w:rsid w:val="00CA2CAC"/>
    <w:rsid w:val="00CA2EB2"/>
    <w:rsid w:val="00CA605C"/>
    <w:rsid w:val="00CB0A43"/>
    <w:rsid w:val="00CB2D81"/>
    <w:rsid w:val="00CB4015"/>
    <w:rsid w:val="00CB4700"/>
    <w:rsid w:val="00CB7123"/>
    <w:rsid w:val="00CB7A4A"/>
    <w:rsid w:val="00CC05E5"/>
    <w:rsid w:val="00CC7D72"/>
    <w:rsid w:val="00CD0FA7"/>
    <w:rsid w:val="00CD10B2"/>
    <w:rsid w:val="00CD1B09"/>
    <w:rsid w:val="00CD1E22"/>
    <w:rsid w:val="00CE0A13"/>
    <w:rsid w:val="00CE1567"/>
    <w:rsid w:val="00CE1653"/>
    <w:rsid w:val="00CE53C6"/>
    <w:rsid w:val="00CE5458"/>
    <w:rsid w:val="00CE6F11"/>
    <w:rsid w:val="00CE7246"/>
    <w:rsid w:val="00CF0D05"/>
    <w:rsid w:val="00CF1419"/>
    <w:rsid w:val="00CF16DE"/>
    <w:rsid w:val="00CF2189"/>
    <w:rsid w:val="00CF2DDF"/>
    <w:rsid w:val="00CF56D7"/>
    <w:rsid w:val="00CF5C35"/>
    <w:rsid w:val="00D00A3A"/>
    <w:rsid w:val="00D017EC"/>
    <w:rsid w:val="00D02659"/>
    <w:rsid w:val="00D02BBC"/>
    <w:rsid w:val="00D04AC0"/>
    <w:rsid w:val="00D06C8D"/>
    <w:rsid w:val="00D0724A"/>
    <w:rsid w:val="00D072AA"/>
    <w:rsid w:val="00D1084E"/>
    <w:rsid w:val="00D1738E"/>
    <w:rsid w:val="00D174F5"/>
    <w:rsid w:val="00D20250"/>
    <w:rsid w:val="00D215EB"/>
    <w:rsid w:val="00D2186E"/>
    <w:rsid w:val="00D24A51"/>
    <w:rsid w:val="00D262F7"/>
    <w:rsid w:val="00D26D10"/>
    <w:rsid w:val="00D31266"/>
    <w:rsid w:val="00D318C5"/>
    <w:rsid w:val="00D33171"/>
    <w:rsid w:val="00D33418"/>
    <w:rsid w:val="00D33B67"/>
    <w:rsid w:val="00D33FB4"/>
    <w:rsid w:val="00D344C1"/>
    <w:rsid w:val="00D37487"/>
    <w:rsid w:val="00D414EC"/>
    <w:rsid w:val="00D4167F"/>
    <w:rsid w:val="00D41780"/>
    <w:rsid w:val="00D41EDF"/>
    <w:rsid w:val="00D45252"/>
    <w:rsid w:val="00D4632E"/>
    <w:rsid w:val="00D51179"/>
    <w:rsid w:val="00D51421"/>
    <w:rsid w:val="00D5293A"/>
    <w:rsid w:val="00D53BC5"/>
    <w:rsid w:val="00D5455B"/>
    <w:rsid w:val="00D55719"/>
    <w:rsid w:val="00D56994"/>
    <w:rsid w:val="00D61725"/>
    <w:rsid w:val="00D66581"/>
    <w:rsid w:val="00D67402"/>
    <w:rsid w:val="00D70813"/>
    <w:rsid w:val="00D71B4D"/>
    <w:rsid w:val="00D732FB"/>
    <w:rsid w:val="00D75D39"/>
    <w:rsid w:val="00D76F47"/>
    <w:rsid w:val="00D807B8"/>
    <w:rsid w:val="00D80C0C"/>
    <w:rsid w:val="00D82E09"/>
    <w:rsid w:val="00D83251"/>
    <w:rsid w:val="00D843CA"/>
    <w:rsid w:val="00D85A49"/>
    <w:rsid w:val="00D877F9"/>
    <w:rsid w:val="00D910A0"/>
    <w:rsid w:val="00D93529"/>
    <w:rsid w:val="00D93A73"/>
    <w:rsid w:val="00D93D55"/>
    <w:rsid w:val="00D976F9"/>
    <w:rsid w:val="00DA0CA2"/>
    <w:rsid w:val="00DA12BA"/>
    <w:rsid w:val="00DA65C4"/>
    <w:rsid w:val="00DB0911"/>
    <w:rsid w:val="00DB0CA4"/>
    <w:rsid w:val="00DB22E2"/>
    <w:rsid w:val="00DB5349"/>
    <w:rsid w:val="00DB57D6"/>
    <w:rsid w:val="00DB6190"/>
    <w:rsid w:val="00DB7DF8"/>
    <w:rsid w:val="00DB7FB6"/>
    <w:rsid w:val="00DC0278"/>
    <w:rsid w:val="00DC0B5E"/>
    <w:rsid w:val="00DC26C0"/>
    <w:rsid w:val="00DC3C7B"/>
    <w:rsid w:val="00DC3D35"/>
    <w:rsid w:val="00DC47AC"/>
    <w:rsid w:val="00DC6921"/>
    <w:rsid w:val="00DD0307"/>
    <w:rsid w:val="00DD4A38"/>
    <w:rsid w:val="00DD547B"/>
    <w:rsid w:val="00DE0E94"/>
    <w:rsid w:val="00DE34F9"/>
    <w:rsid w:val="00DF14BE"/>
    <w:rsid w:val="00DF5988"/>
    <w:rsid w:val="00DF5F65"/>
    <w:rsid w:val="00DF6BA9"/>
    <w:rsid w:val="00E02E0F"/>
    <w:rsid w:val="00E03C71"/>
    <w:rsid w:val="00E04B4B"/>
    <w:rsid w:val="00E05C69"/>
    <w:rsid w:val="00E0779B"/>
    <w:rsid w:val="00E11CE6"/>
    <w:rsid w:val="00E1222D"/>
    <w:rsid w:val="00E128F9"/>
    <w:rsid w:val="00E14A51"/>
    <w:rsid w:val="00E15D65"/>
    <w:rsid w:val="00E17FD3"/>
    <w:rsid w:val="00E226E8"/>
    <w:rsid w:val="00E2422D"/>
    <w:rsid w:val="00E24932"/>
    <w:rsid w:val="00E257B2"/>
    <w:rsid w:val="00E27633"/>
    <w:rsid w:val="00E2777E"/>
    <w:rsid w:val="00E30532"/>
    <w:rsid w:val="00E321E1"/>
    <w:rsid w:val="00E3264F"/>
    <w:rsid w:val="00E335FE"/>
    <w:rsid w:val="00E34193"/>
    <w:rsid w:val="00E3496A"/>
    <w:rsid w:val="00E40980"/>
    <w:rsid w:val="00E43798"/>
    <w:rsid w:val="00E43877"/>
    <w:rsid w:val="00E451C4"/>
    <w:rsid w:val="00E50188"/>
    <w:rsid w:val="00E5597B"/>
    <w:rsid w:val="00E56480"/>
    <w:rsid w:val="00E565E9"/>
    <w:rsid w:val="00E5702D"/>
    <w:rsid w:val="00E61550"/>
    <w:rsid w:val="00E63557"/>
    <w:rsid w:val="00E651E1"/>
    <w:rsid w:val="00E659D6"/>
    <w:rsid w:val="00E65EB3"/>
    <w:rsid w:val="00E67E54"/>
    <w:rsid w:val="00E7138A"/>
    <w:rsid w:val="00E71425"/>
    <w:rsid w:val="00E738D5"/>
    <w:rsid w:val="00E74404"/>
    <w:rsid w:val="00E75257"/>
    <w:rsid w:val="00E75E30"/>
    <w:rsid w:val="00E76BE9"/>
    <w:rsid w:val="00E84AD8"/>
    <w:rsid w:val="00E870B2"/>
    <w:rsid w:val="00E871CD"/>
    <w:rsid w:val="00E9013C"/>
    <w:rsid w:val="00E93D05"/>
    <w:rsid w:val="00E95752"/>
    <w:rsid w:val="00E95C74"/>
    <w:rsid w:val="00E9606B"/>
    <w:rsid w:val="00E96135"/>
    <w:rsid w:val="00E972F9"/>
    <w:rsid w:val="00E97882"/>
    <w:rsid w:val="00EA0480"/>
    <w:rsid w:val="00EA19F7"/>
    <w:rsid w:val="00EA2333"/>
    <w:rsid w:val="00EA3D9A"/>
    <w:rsid w:val="00EA4182"/>
    <w:rsid w:val="00EA4C94"/>
    <w:rsid w:val="00EA6D76"/>
    <w:rsid w:val="00EB08B2"/>
    <w:rsid w:val="00EB2BCD"/>
    <w:rsid w:val="00EB35A9"/>
    <w:rsid w:val="00EB4D17"/>
    <w:rsid w:val="00EB5431"/>
    <w:rsid w:val="00EB54DC"/>
    <w:rsid w:val="00EB6238"/>
    <w:rsid w:val="00EC0937"/>
    <w:rsid w:val="00EC12DF"/>
    <w:rsid w:val="00EC1607"/>
    <w:rsid w:val="00EC1ACF"/>
    <w:rsid w:val="00EC4E49"/>
    <w:rsid w:val="00EC72A6"/>
    <w:rsid w:val="00EC79A5"/>
    <w:rsid w:val="00ED06C0"/>
    <w:rsid w:val="00ED3DD3"/>
    <w:rsid w:val="00ED5C48"/>
    <w:rsid w:val="00ED77FB"/>
    <w:rsid w:val="00EE0280"/>
    <w:rsid w:val="00EE26A3"/>
    <w:rsid w:val="00EE28A0"/>
    <w:rsid w:val="00EE34C7"/>
    <w:rsid w:val="00EE45FA"/>
    <w:rsid w:val="00EE7292"/>
    <w:rsid w:val="00EF6244"/>
    <w:rsid w:val="00EF7AF4"/>
    <w:rsid w:val="00F01FB6"/>
    <w:rsid w:val="00F04415"/>
    <w:rsid w:val="00F11C20"/>
    <w:rsid w:val="00F1354C"/>
    <w:rsid w:val="00F154B7"/>
    <w:rsid w:val="00F174E8"/>
    <w:rsid w:val="00F21308"/>
    <w:rsid w:val="00F258F4"/>
    <w:rsid w:val="00F313D1"/>
    <w:rsid w:val="00F32066"/>
    <w:rsid w:val="00F3256E"/>
    <w:rsid w:val="00F341B7"/>
    <w:rsid w:val="00F35244"/>
    <w:rsid w:val="00F3588A"/>
    <w:rsid w:val="00F407B9"/>
    <w:rsid w:val="00F40E20"/>
    <w:rsid w:val="00F411AE"/>
    <w:rsid w:val="00F41AB0"/>
    <w:rsid w:val="00F41BF3"/>
    <w:rsid w:val="00F41EA5"/>
    <w:rsid w:val="00F439CC"/>
    <w:rsid w:val="00F44C7D"/>
    <w:rsid w:val="00F45255"/>
    <w:rsid w:val="00F45E53"/>
    <w:rsid w:val="00F45F27"/>
    <w:rsid w:val="00F46567"/>
    <w:rsid w:val="00F503D3"/>
    <w:rsid w:val="00F51350"/>
    <w:rsid w:val="00F525A2"/>
    <w:rsid w:val="00F5419F"/>
    <w:rsid w:val="00F54701"/>
    <w:rsid w:val="00F55081"/>
    <w:rsid w:val="00F55CAF"/>
    <w:rsid w:val="00F605C8"/>
    <w:rsid w:val="00F6123F"/>
    <w:rsid w:val="00F6126B"/>
    <w:rsid w:val="00F65AD9"/>
    <w:rsid w:val="00F65FFF"/>
    <w:rsid w:val="00F66152"/>
    <w:rsid w:val="00F6701F"/>
    <w:rsid w:val="00F70FC2"/>
    <w:rsid w:val="00F7621E"/>
    <w:rsid w:val="00F823F5"/>
    <w:rsid w:val="00F833B4"/>
    <w:rsid w:val="00F833C7"/>
    <w:rsid w:val="00F85C60"/>
    <w:rsid w:val="00F90A92"/>
    <w:rsid w:val="00F93401"/>
    <w:rsid w:val="00F935FC"/>
    <w:rsid w:val="00F93A36"/>
    <w:rsid w:val="00F93C3B"/>
    <w:rsid w:val="00F96669"/>
    <w:rsid w:val="00F96CA6"/>
    <w:rsid w:val="00F97E5F"/>
    <w:rsid w:val="00FA03E0"/>
    <w:rsid w:val="00FA08B0"/>
    <w:rsid w:val="00FA6565"/>
    <w:rsid w:val="00FA68A7"/>
    <w:rsid w:val="00FB03E4"/>
    <w:rsid w:val="00FB33EB"/>
    <w:rsid w:val="00FB4746"/>
    <w:rsid w:val="00FB4B08"/>
    <w:rsid w:val="00FB4FC2"/>
    <w:rsid w:val="00FB5AA5"/>
    <w:rsid w:val="00FB67EB"/>
    <w:rsid w:val="00FC334D"/>
    <w:rsid w:val="00FC35B2"/>
    <w:rsid w:val="00FC5647"/>
    <w:rsid w:val="00FC572F"/>
    <w:rsid w:val="00FC58F8"/>
    <w:rsid w:val="00FC620B"/>
    <w:rsid w:val="00FC767F"/>
    <w:rsid w:val="00FC76ED"/>
    <w:rsid w:val="00FD0860"/>
    <w:rsid w:val="00FD1059"/>
    <w:rsid w:val="00FD1742"/>
    <w:rsid w:val="00FE06A4"/>
    <w:rsid w:val="00FE1919"/>
    <w:rsid w:val="00FE460B"/>
    <w:rsid w:val="00FE4803"/>
    <w:rsid w:val="00FE55B5"/>
    <w:rsid w:val="00FE617E"/>
    <w:rsid w:val="00FF2074"/>
    <w:rsid w:val="00FF579B"/>
    <w:rsid w:val="00FF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Times New Roma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91753C"/>
    <w:pPr>
      <w:keepNext/>
      <w:spacing w:before="240" w:after="60"/>
      <w:outlineLvl w:val="1"/>
    </w:pPr>
    <w:rPr>
      <w:bCs/>
      <w:iCs/>
      <w:caps/>
      <w:szCs w:val="28"/>
    </w:rPr>
  </w:style>
  <w:style w:type="paragraph" w:styleId="3">
    <w:name w:val="heading 3"/>
    <w:basedOn w:val="a0"/>
    <w:next w:val="a0"/>
    <w:qFormat/>
    <w:rsid w:val="00172156"/>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rsid w:val="00676C5C"/>
    <w:pPr>
      <w:numPr>
        <w:numId w:val="6"/>
      </w:numPr>
    </w:pPr>
  </w:style>
  <w:style w:type="paragraph" w:customStyle="1" w:styleId="ONUMFS">
    <w:name w:val="ONUM FS"/>
    <w:basedOn w:val="a4"/>
    <w:rsid w:val="00676C5C"/>
    <w:pPr>
      <w:numPr>
        <w:numId w:val="7"/>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072AA5"/>
    <w:rPr>
      <w:rFonts w:ascii="Tahoma" w:hAnsi="Tahoma" w:cs="Tahoma"/>
      <w:sz w:val="16"/>
      <w:szCs w:val="16"/>
    </w:rPr>
  </w:style>
  <w:style w:type="character" w:customStyle="1" w:styleId="Char0">
    <w:name w:val="批注框文本 Char"/>
    <w:link w:val="ad"/>
    <w:locked/>
    <w:rsid w:val="00072AA5"/>
    <w:rPr>
      <w:rFonts w:ascii="Tahoma" w:eastAsia="Times New Roman" w:hAnsi="Tahoma" w:cs="Tahoma"/>
      <w:sz w:val="16"/>
      <w:szCs w:val="16"/>
      <w:lang w:val="x-none" w:eastAsia="zh-CN"/>
    </w:rPr>
  </w:style>
  <w:style w:type="paragraph" w:customStyle="1" w:styleId="10">
    <w:name w:val="列出段落1"/>
    <w:basedOn w:val="a0"/>
    <w:rsid w:val="003D6C08"/>
    <w:pPr>
      <w:ind w:left="720"/>
      <w:contextualSpacing/>
    </w:pPr>
  </w:style>
  <w:style w:type="character" w:styleId="ae">
    <w:name w:val="endnote reference"/>
    <w:rsid w:val="002774C5"/>
    <w:rPr>
      <w:rFonts w:cs="Times New Roman"/>
      <w:vertAlign w:val="superscript"/>
    </w:rPr>
  </w:style>
  <w:style w:type="character" w:styleId="af">
    <w:name w:val="footnote reference"/>
    <w:rsid w:val="0099519C"/>
    <w:rPr>
      <w:rFonts w:cs="Times New Roman"/>
      <w:vertAlign w:val="superscript"/>
    </w:rPr>
  </w:style>
  <w:style w:type="character" w:styleId="af0">
    <w:name w:val="Hyperlink"/>
    <w:uiPriority w:val="99"/>
    <w:rsid w:val="001B756C"/>
    <w:rPr>
      <w:rFonts w:cs="Times New Roman"/>
      <w:color w:val="0000FF"/>
      <w:u w:val="single"/>
    </w:rPr>
  </w:style>
  <w:style w:type="character" w:styleId="af1">
    <w:name w:val="annotation reference"/>
    <w:rsid w:val="00E43877"/>
    <w:rPr>
      <w:rFonts w:cs="Times New Roman"/>
      <w:sz w:val="16"/>
      <w:szCs w:val="16"/>
    </w:rPr>
  </w:style>
  <w:style w:type="paragraph" w:styleId="af2">
    <w:name w:val="annotation subject"/>
    <w:basedOn w:val="a6"/>
    <w:next w:val="a6"/>
    <w:link w:val="Char1"/>
    <w:rsid w:val="00E43877"/>
    <w:rPr>
      <w:b/>
      <w:bCs/>
      <w:sz w:val="20"/>
    </w:rPr>
  </w:style>
  <w:style w:type="character" w:customStyle="1" w:styleId="Char">
    <w:name w:val="批注文字 Char"/>
    <w:link w:val="a6"/>
    <w:semiHidden/>
    <w:locked/>
    <w:rsid w:val="00E43877"/>
    <w:rPr>
      <w:rFonts w:ascii="Arial" w:eastAsia="Times New Roman" w:hAnsi="Arial" w:cs="Arial"/>
      <w:sz w:val="18"/>
      <w:lang w:val="x-none" w:eastAsia="zh-CN"/>
    </w:rPr>
  </w:style>
  <w:style w:type="character" w:customStyle="1" w:styleId="Char1">
    <w:name w:val="批注主题 Char"/>
    <w:link w:val="af2"/>
    <w:locked/>
    <w:rsid w:val="00E43877"/>
    <w:rPr>
      <w:rFonts w:ascii="Arial" w:eastAsia="Times New Roman" w:hAnsi="Arial" w:cs="Arial"/>
      <w:b/>
      <w:bCs/>
      <w:sz w:val="18"/>
      <w:lang w:val="x-none" w:eastAsia="zh-CN"/>
    </w:rPr>
  </w:style>
  <w:style w:type="paragraph" w:customStyle="1" w:styleId="TOC1">
    <w:name w:val="TOC 标题1"/>
    <w:basedOn w:val="1"/>
    <w:next w:val="a0"/>
    <w:semiHidden/>
    <w:rsid w:val="00A51DAB"/>
    <w:pPr>
      <w:keepLines/>
      <w:spacing w:before="480" w:after="0" w:line="276" w:lineRule="auto"/>
      <w:outlineLvl w:val="9"/>
    </w:pPr>
    <w:rPr>
      <w:rFonts w:ascii="Cambria" w:eastAsia="SimSun" w:hAnsi="Cambria" w:cs="Times New Roman"/>
      <w:caps w:val="0"/>
      <w:color w:val="365F91"/>
      <w:kern w:val="0"/>
      <w:sz w:val="28"/>
      <w:szCs w:val="28"/>
      <w:lang w:eastAsia="ja-JP"/>
    </w:rPr>
  </w:style>
  <w:style w:type="paragraph" w:styleId="11">
    <w:name w:val="toc 1"/>
    <w:basedOn w:val="a0"/>
    <w:next w:val="a0"/>
    <w:autoRedefine/>
    <w:uiPriority w:val="39"/>
    <w:rsid w:val="003350F5"/>
    <w:pPr>
      <w:tabs>
        <w:tab w:val="left" w:pos="426"/>
        <w:tab w:val="left" w:pos="1134"/>
        <w:tab w:val="right" w:leader="dot" w:pos="9345"/>
      </w:tabs>
      <w:spacing w:after="100"/>
    </w:pPr>
    <w:rPr>
      <w:rFonts w:ascii="SimHei" w:eastAsia="SimHei" w:hAnsi="SimHei"/>
      <w:noProof/>
      <w:sz w:val="21"/>
    </w:rPr>
  </w:style>
  <w:style w:type="paragraph" w:styleId="20">
    <w:name w:val="toc 2"/>
    <w:basedOn w:val="a0"/>
    <w:next w:val="a0"/>
    <w:autoRedefine/>
    <w:uiPriority w:val="39"/>
    <w:rsid w:val="00905FA2"/>
    <w:pPr>
      <w:tabs>
        <w:tab w:val="left" w:pos="1134"/>
        <w:tab w:val="right" w:leader="dot" w:pos="9345"/>
      </w:tabs>
      <w:spacing w:after="100"/>
      <w:ind w:left="426"/>
    </w:pPr>
  </w:style>
  <w:style w:type="paragraph" w:styleId="30">
    <w:name w:val="toc 3"/>
    <w:basedOn w:val="a0"/>
    <w:next w:val="a0"/>
    <w:autoRedefine/>
    <w:uiPriority w:val="39"/>
    <w:rsid w:val="001B7315"/>
    <w:pPr>
      <w:tabs>
        <w:tab w:val="left" w:pos="851"/>
        <w:tab w:val="left" w:pos="1690"/>
        <w:tab w:val="right" w:leader="dot" w:pos="9345"/>
      </w:tabs>
      <w:spacing w:after="100"/>
      <w:ind w:left="1134"/>
    </w:pPr>
  </w:style>
  <w:style w:type="character" w:styleId="af3">
    <w:name w:val="FollowedHyperlink"/>
    <w:rsid w:val="009D4F14"/>
    <w:rPr>
      <w:rFonts w:cs="Times New Roman"/>
      <w:color w:val="800080"/>
      <w:u w:val="single"/>
    </w:rPr>
  </w:style>
  <w:style w:type="paragraph" w:customStyle="1" w:styleId="DecisionInvitingPara">
    <w:name w:val="Decision Inviting Para."/>
    <w:basedOn w:val="a0"/>
    <w:rsid w:val="00C61740"/>
    <w:pPr>
      <w:spacing w:after="120" w:line="260" w:lineRule="atLeast"/>
      <w:ind w:left="5534"/>
      <w:contextualSpacing/>
    </w:pPr>
    <w:rPr>
      <w:rFonts w:eastAsia="SimSun" w:cs="Times New Roman"/>
      <w:i/>
      <w:sz w:val="20"/>
      <w:lang w:eastAsia="en-US"/>
    </w:rPr>
  </w:style>
  <w:style w:type="paragraph" w:customStyle="1" w:styleId="Default">
    <w:name w:val="Default"/>
    <w:rsid w:val="00A85D91"/>
    <w:pPr>
      <w:autoSpaceDE w:val="0"/>
      <w:autoSpaceDN w:val="0"/>
      <w:adjustRightInd w:val="0"/>
    </w:pPr>
    <w:rPr>
      <w:color w:val="000000"/>
      <w:sz w:val="24"/>
      <w:szCs w:val="24"/>
      <w:lang w:eastAsia="en-US"/>
    </w:rPr>
  </w:style>
  <w:style w:type="paragraph" w:customStyle="1" w:styleId="reader-word-layerreader-word-s24-5">
    <w:name w:val="reader-word-layer reader-word-s24-5"/>
    <w:basedOn w:val="a0"/>
    <w:rsid w:val="00AB4431"/>
    <w:pPr>
      <w:spacing w:before="100" w:beforeAutospacing="1" w:after="100" w:afterAutospacing="1"/>
    </w:pPr>
    <w:rPr>
      <w:rFonts w:ascii="SimSun" w:eastAsia="SimSun" w:hAnsi="SimSun" w:cs="SimSun"/>
      <w:sz w:val="24"/>
      <w:szCs w:val="24"/>
    </w:rPr>
  </w:style>
  <w:style w:type="paragraph" w:customStyle="1" w:styleId="reader-word-layerreader-word-s24-0">
    <w:name w:val="reader-word-layer reader-word-s24-0"/>
    <w:basedOn w:val="a0"/>
    <w:rsid w:val="00AB4431"/>
    <w:pPr>
      <w:spacing w:before="100" w:beforeAutospacing="1" w:after="100" w:afterAutospacing="1"/>
    </w:pPr>
    <w:rPr>
      <w:rFonts w:ascii="SimSun" w:eastAsia="SimSun" w:hAnsi="SimSun" w:cs="SimSun"/>
      <w:sz w:val="24"/>
      <w:szCs w:val="24"/>
    </w:rPr>
  </w:style>
  <w:style w:type="paragraph" w:customStyle="1" w:styleId="reader-word-layerreader-word-s24-8">
    <w:name w:val="reader-word-layer reader-word-s24-8"/>
    <w:basedOn w:val="a0"/>
    <w:rsid w:val="00AB4431"/>
    <w:pPr>
      <w:spacing w:before="100" w:beforeAutospacing="1" w:after="100" w:afterAutospacing="1"/>
    </w:pPr>
    <w:rPr>
      <w:rFonts w:ascii="SimSun" w:eastAsia="SimSun" w:hAnsi="SimSun" w:cs="SimSun"/>
      <w:sz w:val="24"/>
      <w:szCs w:val="24"/>
    </w:rPr>
  </w:style>
  <w:style w:type="paragraph" w:customStyle="1" w:styleId="reader-word-layerreader-word-s24-6">
    <w:name w:val="reader-word-layer reader-word-s24-6"/>
    <w:basedOn w:val="a0"/>
    <w:rsid w:val="00AB4431"/>
    <w:pPr>
      <w:spacing w:before="100" w:beforeAutospacing="1" w:after="100" w:afterAutospacing="1"/>
    </w:pPr>
    <w:rPr>
      <w:rFonts w:ascii="SimSun" w:eastAsia="SimSun" w:hAnsi="SimSun" w:cs="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Times New Roma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91753C"/>
    <w:pPr>
      <w:keepNext/>
      <w:spacing w:before="240" w:after="60"/>
      <w:outlineLvl w:val="1"/>
    </w:pPr>
    <w:rPr>
      <w:bCs/>
      <w:iCs/>
      <w:caps/>
      <w:szCs w:val="28"/>
    </w:rPr>
  </w:style>
  <w:style w:type="paragraph" w:styleId="3">
    <w:name w:val="heading 3"/>
    <w:basedOn w:val="a0"/>
    <w:next w:val="a0"/>
    <w:qFormat/>
    <w:rsid w:val="00172156"/>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rsid w:val="00676C5C"/>
    <w:pPr>
      <w:numPr>
        <w:numId w:val="6"/>
      </w:numPr>
    </w:pPr>
  </w:style>
  <w:style w:type="paragraph" w:customStyle="1" w:styleId="ONUMFS">
    <w:name w:val="ONUM FS"/>
    <w:basedOn w:val="a4"/>
    <w:rsid w:val="00676C5C"/>
    <w:pPr>
      <w:numPr>
        <w:numId w:val="7"/>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072AA5"/>
    <w:rPr>
      <w:rFonts w:ascii="Tahoma" w:hAnsi="Tahoma" w:cs="Tahoma"/>
      <w:sz w:val="16"/>
      <w:szCs w:val="16"/>
    </w:rPr>
  </w:style>
  <w:style w:type="character" w:customStyle="1" w:styleId="Char0">
    <w:name w:val="批注框文本 Char"/>
    <w:link w:val="ad"/>
    <w:locked/>
    <w:rsid w:val="00072AA5"/>
    <w:rPr>
      <w:rFonts w:ascii="Tahoma" w:eastAsia="Times New Roman" w:hAnsi="Tahoma" w:cs="Tahoma"/>
      <w:sz w:val="16"/>
      <w:szCs w:val="16"/>
      <w:lang w:val="x-none" w:eastAsia="zh-CN"/>
    </w:rPr>
  </w:style>
  <w:style w:type="paragraph" w:customStyle="1" w:styleId="10">
    <w:name w:val="列出段落1"/>
    <w:basedOn w:val="a0"/>
    <w:rsid w:val="003D6C08"/>
    <w:pPr>
      <w:ind w:left="720"/>
      <w:contextualSpacing/>
    </w:pPr>
  </w:style>
  <w:style w:type="character" w:styleId="ae">
    <w:name w:val="endnote reference"/>
    <w:rsid w:val="002774C5"/>
    <w:rPr>
      <w:rFonts w:cs="Times New Roman"/>
      <w:vertAlign w:val="superscript"/>
    </w:rPr>
  </w:style>
  <w:style w:type="character" w:styleId="af">
    <w:name w:val="footnote reference"/>
    <w:rsid w:val="0099519C"/>
    <w:rPr>
      <w:rFonts w:cs="Times New Roman"/>
      <w:vertAlign w:val="superscript"/>
    </w:rPr>
  </w:style>
  <w:style w:type="character" w:styleId="af0">
    <w:name w:val="Hyperlink"/>
    <w:uiPriority w:val="99"/>
    <w:rsid w:val="001B756C"/>
    <w:rPr>
      <w:rFonts w:cs="Times New Roman"/>
      <w:color w:val="0000FF"/>
      <w:u w:val="single"/>
    </w:rPr>
  </w:style>
  <w:style w:type="character" w:styleId="af1">
    <w:name w:val="annotation reference"/>
    <w:rsid w:val="00E43877"/>
    <w:rPr>
      <w:rFonts w:cs="Times New Roman"/>
      <w:sz w:val="16"/>
      <w:szCs w:val="16"/>
    </w:rPr>
  </w:style>
  <w:style w:type="paragraph" w:styleId="af2">
    <w:name w:val="annotation subject"/>
    <w:basedOn w:val="a6"/>
    <w:next w:val="a6"/>
    <w:link w:val="Char1"/>
    <w:rsid w:val="00E43877"/>
    <w:rPr>
      <w:b/>
      <w:bCs/>
      <w:sz w:val="20"/>
    </w:rPr>
  </w:style>
  <w:style w:type="character" w:customStyle="1" w:styleId="Char">
    <w:name w:val="批注文字 Char"/>
    <w:link w:val="a6"/>
    <w:semiHidden/>
    <w:locked/>
    <w:rsid w:val="00E43877"/>
    <w:rPr>
      <w:rFonts w:ascii="Arial" w:eastAsia="Times New Roman" w:hAnsi="Arial" w:cs="Arial"/>
      <w:sz w:val="18"/>
      <w:lang w:val="x-none" w:eastAsia="zh-CN"/>
    </w:rPr>
  </w:style>
  <w:style w:type="character" w:customStyle="1" w:styleId="Char1">
    <w:name w:val="批注主题 Char"/>
    <w:link w:val="af2"/>
    <w:locked/>
    <w:rsid w:val="00E43877"/>
    <w:rPr>
      <w:rFonts w:ascii="Arial" w:eastAsia="Times New Roman" w:hAnsi="Arial" w:cs="Arial"/>
      <w:b/>
      <w:bCs/>
      <w:sz w:val="18"/>
      <w:lang w:val="x-none" w:eastAsia="zh-CN"/>
    </w:rPr>
  </w:style>
  <w:style w:type="paragraph" w:customStyle="1" w:styleId="TOC1">
    <w:name w:val="TOC 标题1"/>
    <w:basedOn w:val="1"/>
    <w:next w:val="a0"/>
    <w:semiHidden/>
    <w:rsid w:val="00A51DAB"/>
    <w:pPr>
      <w:keepLines/>
      <w:spacing w:before="480" w:after="0" w:line="276" w:lineRule="auto"/>
      <w:outlineLvl w:val="9"/>
    </w:pPr>
    <w:rPr>
      <w:rFonts w:ascii="Cambria" w:eastAsia="SimSun" w:hAnsi="Cambria" w:cs="Times New Roman"/>
      <w:caps w:val="0"/>
      <w:color w:val="365F91"/>
      <w:kern w:val="0"/>
      <w:sz w:val="28"/>
      <w:szCs w:val="28"/>
      <w:lang w:eastAsia="ja-JP"/>
    </w:rPr>
  </w:style>
  <w:style w:type="paragraph" w:styleId="11">
    <w:name w:val="toc 1"/>
    <w:basedOn w:val="a0"/>
    <w:next w:val="a0"/>
    <w:autoRedefine/>
    <w:uiPriority w:val="39"/>
    <w:rsid w:val="003350F5"/>
    <w:pPr>
      <w:tabs>
        <w:tab w:val="left" w:pos="426"/>
        <w:tab w:val="left" w:pos="1134"/>
        <w:tab w:val="right" w:leader="dot" w:pos="9345"/>
      </w:tabs>
      <w:spacing w:after="100"/>
    </w:pPr>
    <w:rPr>
      <w:rFonts w:ascii="SimHei" w:eastAsia="SimHei" w:hAnsi="SimHei"/>
      <w:noProof/>
      <w:sz w:val="21"/>
    </w:rPr>
  </w:style>
  <w:style w:type="paragraph" w:styleId="20">
    <w:name w:val="toc 2"/>
    <w:basedOn w:val="a0"/>
    <w:next w:val="a0"/>
    <w:autoRedefine/>
    <w:uiPriority w:val="39"/>
    <w:rsid w:val="00905FA2"/>
    <w:pPr>
      <w:tabs>
        <w:tab w:val="left" w:pos="1134"/>
        <w:tab w:val="right" w:leader="dot" w:pos="9345"/>
      </w:tabs>
      <w:spacing w:after="100"/>
      <w:ind w:left="426"/>
    </w:pPr>
  </w:style>
  <w:style w:type="paragraph" w:styleId="30">
    <w:name w:val="toc 3"/>
    <w:basedOn w:val="a0"/>
    <w:next w:val="a0"/>
    <w:autoRedefine/>
    <w:uiPriority w:val="39"/>
    <w:rsid w:val="001B7315"/>
    <w:pPr>
      <w:tabs>
        <w:tab w:val="left" w:pos="851"/>
        <w:tab w:val="left" w:pos="1690"/>
        <w:tab w:val="right" w:leader="dot" w:pos="9345"/>
      </w:tabs>
      <w:spacing w:after="100"/>
      <w:ind w:left="1134"/>
    </w:pPr>
  </w:style>
  <w:style w:type="character" w:styleId="af3">
    <w:name w:val="FollowedHyperlink"/>
    <w:rsid w:val="009D4F14"/>
    <w:rPr>
      <w:rFonts w:cs="Times New Roman"/>
      <w:color w:val="800080"/>
      <w:u w:val="single"/>
    </w:rPr>
  </w:style>
  <w:style w:type="paragraph" w:customStyle="1" w:styleId="DecisionInvitingPara">
    <w:name w:val="Decision Inviting Para."/>
    <w:basedOn w:val="a0"/>
    <w:rsid w:val="00C61740"/>
    <w:pPr>
      <w:spacing w:after="120" w:line="260" w:lineRule="atLeast"/>
      <w:ind w:left="5534"/>
      <w:contextualSpacing/>
    </w:pPr>
    <w:rPr>
      <w:rFonts w:eastAsia="SimSun" w:cs="Times New Roman"/>
      <w:i/>
      <w:sz w:val="20"/>
      <w:lang w:eastAsia="en-US"/>
    </w:rPr>
  </w:style>
  <w:style w:type="paragraph" w:customStyle="1" w:styleId="Default">
    <w:name w:val="Default"/>
    <w:rsid w:val="00A85D91"/>
    <w:pPr>
      <w:autoSpaceDE w:val="0"/>
      <w:autoSpaceDN w:val="0"/>
      <w:adjustRightInd w:val="0"/>
    </w:pPr>
    <w:rPr>
      <w:color w:val="000000"/>
      <w:sz w:val="24"/>
      <w:szCs w:val="24"/>
      <w:lang w:eastAsia="en-US"/>
    </w:rPr>
  </w:style>
  <w:style w:type="paragraph" w:customStyle="1" w:styleId="reader-word-layerreader-word-s24-5">
    <w:name w:val="reader-word-layer reader-word-s24-5"/>
    <w:basedOn w:val="a0"/>
    <w:rsid w:val="00AB4431"/>
    <w:pPr>
      <w:spacing w:before="100" w:beforeAutospacing="1" w:after="100" w:afterAutospacing="1"/>
    </w:pPr>
    <w:rPr>
      <w:rFonts w:ascii="SimSun" w:eastAsia="SimSun" w:hAnsi="SimSun" w:cs="SimSun"/>
      <w:sz w:val="24"/>
      <w:szCs w:val="24"/>
    </w:rPr>
  </w:style>
  <w:style w:type="paragraph" w:customStyle="1" w:styleId="reader-word-layerreader-word-s24-0">
    <w:name w:val="reader-word-layer reader-word-s24-0"/>
    <w:basedOn w:val="a0"/>
    <w:rsid w:val="00AB4431"/>
    <w:pPr>
      <w:spacing w:before="100" w:beforeAutospacing="1" w:after="100" w:afterAutospacing="1"/>
    </w:pPr>
    <w:rPr>
      <w:rFonts w:ascii="SimSun" w:eastAsia="SimSun" w:hAnsi="SimSun" w:cs="SimSun"/>
      <w:sz w:val="24"/>
      <w:szCs w:val="24"/>
    </w:rPr>
  </w:style>
  <w:style w:type="paragraph" w:customStyle="1" w:styleId="reader-word-layerreader-word-s24-8">
    <w:name w:val="reader-word-layer reader-word-s24-8"/>
    <w:basedOn w:val="a0"/>
    <w:rsid w:val="00AB4431"/>
    <w:pPr>
      <w:spacing w:before="100" w:beforeAutospacing="1" w:after="100" w:afterAutospacing="1"/>
    </w:pPr>
    <w:rPr>
      <w:rFonts w:ascii="SimSun" w:eastAsia="SimSun" w:hAnsi="SimSun" w:cs="SimSun"/>
      <w:sz w:val="24"/>
      <w:szCs w:val="24"/>
    </w:rPr>
  </w:style>
  <w:style w:type="paragraph" w:customStyle="1" w:styleId="reader-word-layerreader-word-s24-6">
    <w:name w:val="reader-word-layer reader-word-s24-6"/>
    <w:basedOn w:val="a0"/>
    <w:rsid w:val="00AB4431"/>
    <w:pPr>
      <w:spacing w:before="100" w:beforeAutospacing="1" w:after="100" w:afterAutospacing="1"/>
    </w:pPr>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3744">
      <w:bodyDiv w:val="1"/>
      <w:marLeft w:val="0"/>
      <w:marRight w:val="0"/>
      <w:marTop w:val="0"/>
      <w:marBottom w:val="0"/>
      <w:divBdr>
        <w:top w:val="none" w:sz="0" w:space="0" w:color="auto"/>
        <w:left w:val="none" w:sz="0" w:space="0" w:color="auto"/>
        <w:bottom w:val="none" w:sz="0" w:space="0" w:color="auto"/>
        <w:right w:val="none" w:sz="0" w:space="0" w:color="auto"/>
      </w:divBdr>
    </w:div>
    <w:div w:id="721946096">
      <w:bodyDiv w:val="1"/>
      <w:marLeft w:val="0"/>
      <w:marRight w:val="0"/>
      <w:marTop w:val="0"/>
      <w:marBottom w:val="0"/>
      <w:divBdr>
        <w:top w:val="none" w:sz="0" w:space="0" w:color="auto"/>
        <w:left w:val="none" w:sz="0" w:space="0" w:color="auto"/>
        <w:bottom w:val="none" w:sz="0" w:space="0" w:color="auto"/>
        <w:right w:val="none" w:sz="0" w:space="0" w:color="auto"/>
      </w:divBdr>
      <w:divsChild>
        <w:div w:id="159083248">
          <w:marLeft w:val="0"/>
          <w:marRight w:val="0"/>
          <w:marTop w:val="0"/>
          <w:marBottom w:val="0"/>
          <w:divBdr>
            <w:top w:val="none" w:sz="0" w:space="0" w:color="auto"/>
            <w:left w:val="none" w:sz="0" w:space="0" w:color="auto"/>
            <w:bottom w:val="none" w:sz="0" w:space="0" w:color="auto"/>
            <w:right w:val="none" w:sz="0" w:space="0" w:color="auto"/>
          </w:divBdr>
        </w:div>
        <w:div w:id="1026906402">
          <w:marLeft w:val="0"/>
          <w:marRight w:val="0"/>
          <w:marTop w:val="0"/>
          <w:marBottom w:val="0"/>
          <w:divBdr>
            <w:top w:val="none" w:sz="0" w:space="0" w:color="auto"/>
            <w:left w:val="none" w:sz="0" w:space="0" w:color="auto"/>
            <w:bottom w:val="none" w:sz="0" w:space="0" w:color="auto"/>
            <w:right w:val="none" w:sz="0" w:space="0" w:color="auto"/>
          </w:divBdr>
        </w:div>
      </w:divsChild>
    </w:div>
    <w:div w:id="858083228">
      <w:bodyDiv w:val="1"/>
      <w:marLeft w:val="0"/>
      <w:marRight w:val="0"/>
      <w:marTop w:val="0"/>
      <w:marBottom w:val="0"/>
      <w:divBdr>
        <w:top w:val="none" w:sz="0" w:space="0" w:color="auto"/>
        <w:left w:val="none" w:sz="0" w:space="0" w:color="auto"/>
        <w:bottom w:val="none" w:sz="0" w:space="0" w:color="auto"/>
        <w:right w:val="none" w:sz="0" w:space="0" w:color="auto"/>
      </w:divBdr>
      <w:divsChild>
        <w:div w:id="395973443">
          <w:marLeft w:val="0"/>
          <w:marRight w:val="0"/>
          <w:marTop w:val="0"/>
          <w:marBottom w:val="0"/>
          <w:divBdr>
            <w:top w:val="none" w:sz="0" w:space="0" w:color="auto"/>
            <w:left w:val="none" w:sz="0" w:space="0" w:color="auto"/>
            <w:bottom w:val="none" w:sz="0" w:space="0" w:color="auto"/>
            <w:right w:val="none" w:sz="0" w:space="0" w:color="auto"/>
          </w:divBdr>
        </w:div>
        <w:div w:id="938949901">
          <w:marLeft w:val="0"/>
          <w:marRight w:val="0"/>
          <w:marTop w:val="0"/>
          <w:marBottom w:val="0"/>
          <w:divBdr>
            <w:top w:val="none" w:sz="0" w:space="0" w:color="auto"/>
            <w:left w:val="none" w:sz="0" w:space="0" w:color="auto"/>
            <w:bottom w:val="none" w:sz="0" w:space="0" w:color="auto"/>
            <w:right w:val="none" w:sz="0" w:space="0" w:color="auto"/>
          </w:divBdr>
        </w:div>
        <w:div w:id="2050956291">
          <w:marLeft w:val="0"/>
          <w:marRight w:val="0"/>
          <w:marTop w:val="0"/>
          <w:marBottom w:val="0"/>
          <w:divBdr>
            <w:top w:val="none" w:sz="0" w:space="0" w:color="auto"/>
            <w:left w:val="none" w:sz="0" w:space="0" w:color="auto"/>
            <w:bottom w:val="none" w:sz="0" w:space="0" w:color="auto"/>
            <w:right w:val="none" w:sz="0" w:space="0" w:color="auto"/>
          </w:divBdr>
        </w:div>
      </w:divsChild>
    </w:div>
    <w:div w:id="1232890181">
      <w:bodyDiv w:val="1"/>
      <w:marLeft w:val="0"/>
      <w:marRight w:val="0"/>
      <w:marTop w:val="0"/>
      <w:marBottom w:val="0"/>
      <w:divBdr>
        <w:top w:val="none" w:sz="0" w:space="0" w:color="auto"/>
        <w:left w:val="none" w:sz="0" w:space="0" w:color="auto"/>
        <w:bottom w:val="none" w:sz="0" w:space="0" w:color="auto"/>
        <w:right w:val="none" w:sz="0" w:space="0" w:color="auto"/>
      </w:divBdr>
    </w:div>
    <w:div w:id="1404060412">
      <w:bodyDiv w:val="1"/>
      <w:marLeft w:val="0"/>
      <w:marRight w:val="0"/>
      <w:marTop w:val="0"/>
      <w:marBottom w:val="0"/>
      <w:divBdr>
        <w:top w:val="none" w:sz="0" w:space="0" w:color="auto"/>
        <w:left w:val="none" w:sz="0" w:space="0" w:color="auto"/>
        <w:bottom w:val="none" w:sz="0" w:space="0" w:color="auto"/>
        <w:right w:val="none" w:sz="0" w:space="0" w:color="auto"/>
      </w:divBdr>
    </w:div>
    <w:div w:id="15864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dictionary.reference.com/help/faq/language/d39.html" TargetMode="External"/><Relationship Id="rId1" Type="http://schemas.openxmlformats.org/officeDocument/2006/relationships/hyperlink" Target="https://faculty.washington.edu/karyiu/confer/sea05/papers/sohn_yeo.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4FA9C-5100-4B4F-AA6E-942846A3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1537</Words>
  <Characters>8761</Characters>
  <Application>Microsoft Office Word</Application>
  <DocSecurity>0</DocSecurity>
  <Lines>73</Lines>
  <Paragraphs>20</Paragraphs>
  <ScaleCrop>false</ScaleCrop>
  <Company>WIPO</Company>
  <LinksUpToDate>false</LinksUpToDate>
  <CharactersWithSpaces>10278</CharactersWithSpaces>
  <SharedDoc>false</SharedDoc>
  <HLinks>
    <vt:vector size="96" baseType="variant">
      <vt:variant>
        <vt:i4>1245237</vt:i4>
      </vt:variant>
      <vt:variant>
        <vt:i4>86</vt:i4>
      </vt:variant>
      <vt:variant>
        <vt:i4>0</vt:i4>
      </vt:variant>
      <vt:variant>
        <vt:i4>5</vt:i4>
      </vt:variant>
      <vt:variant>
        <vt:lpwstr/>
      </vt:variant>
      <vt:variant>
        <vt:lpwstr>_Toc415054116</vt:lpwstr>
      </vt:variant>
      <vt:variant>
        <vt:i4>1245237</vt:i4>
      </vt:variant>
      <vt:variant>
        <vt:i4>80</vt:i4>
      </vt:variant>
      <vt:variant>
        <vt:i4>0</vt:i4>
      </vt:variant>
      <vt:variant>
        <vt:i4>5</vt:i4>
      </vt:variant>
      <vt:variant>
        <vt:lpwstr/>
      </vt:variant>
      <vt:variant>
        <vt:lpwstr>_Toc415054115</vt:lpwstr>
      </vt:variant>
      <vt:variant>
        <vt:i4>1245237</vt:i4>
      </vt:variant>
      <vt:variant>
        <vt:i4>74</vt:i4>
      </vt:variant>
      <vt:variant>
        <vt:i4>0</vt:i4>
      </vt:variant>
      <vt:variant>
        <vt:i4>5</vt:i4>
      </vt:variant>
      <vt:variant>
        <vt:lpwstr/>
      </vt:variant>
      <vt:variant>
        <vt:lpwstr>_Toc415054114</vt:lpwstr>
      </vt:variant>
      <vt:variant>
        <vt:i4>1245237</vt:i4>
      </vt:variant>
      <vt:variant>
        <vt:i4>68</vt:i4>
      </vt:variant>
      <vt:variant>
        <vt:i4>0</vt:i4>
      </vt:variant>
      <vt:variant>
        <vt:i4>5</vt:i4>
      </vt:variant>
      <vt:variant>
        <vt:lpwstr/>
      </vt:variant>
      <vt:variant>
        <vt:lpwstr>_Toc415054113</vt:lpwstr>
      </vt:variant>
      <vt:variant>
        <vt:i4>1245237</vt:i4>
      </vt:variant>
      <vt:variant>
        <vt:i4>62</vt:i4>
      </vt:variant>
      <vt:variant>
        <vt:i4>0</vt:i4>
      </vt:variant>
      <vt:variant>
        <vt:i4>5</vt:i4>
      </vt:variant>
      <vt:variant>
        <vt:lpwstr/>
      </vt:variant>
      <vt:variant>
        <vt:lpwstr>_Toc415054112</vt:lpwstr>
      </vt:variant>
      <vt:variant>
        <vt:i4>1245237</vt:i4>
      </vt:variant>
      <vt:variant>
        <vt:i4>56</vt:i4>
      </vt:variant>
      <vt:variant>
        <vt:i4>0</vt:i4>
      </vt:variant>
      <vt:variant>
        <vt:i4>5</vt:i4>
      </vt:variant>
      <vt:variant>
        <vt:lpwstr/>
      </vt:variant>
      <vt:variant>
        <vt:lpwstr>_Toc415054111</vt:lpwstr>
      </vt:variant>
      <vt:variant>
        <vt:i4>1245237</vt:i4>
      </vt:variant>
      <vt:variant>
        <vt:i4>50</vt:i4>
      </vt:variant>
      <vt:variant>
        <vt:i4>0</vt:i4>
      </vt:variant>
      <vt:variant>
        <vt:i4>5</vt:i4>
      </vt:variant>
      <vt:variant>
        <vt:lpwstr/>
      </vt:variant>
      <vt:variant>
        <vt:lpwstr>_Toc415054110</vt:lpwstr>
      </vt:variant>
      <vt:variant>
        <vt:i4>1179701</vt:i4>
      </vt:variant>
      <vt:variant>
        <vt:i4>44</vt:i4>
      </vt:variant>
      <vt:variant>
        <vt:i4>0</vt:i4>
      </vt:variant>
      <vt:variant>
        <vt:i4>5</vt:i4>
      </vt:variant>
      <vt:variant>
        <vt:lpwstr/>
      </vt:variant>
      <vt:variant>
        <vt:lpwstr>_Toc415054109</vt:lpwstr>
      </vt:variant>
      <vt:variant>
        <vt:i4>1179701</vt:i4>
      </vt:variant>
      <vt:variant>
        <vt:i4>38</vt:i4>
      </vt:variant>
      <vt:variant>
        <vt:i4>0</vt:i4>
      </vt:variant>
      <vt:variant>
        <vt:i4>5</vt:i4>
      </vt:variant>
      <vt:variant>
        <vt:lpwstr/>
      </vt:variant>
      <vt:variant>
        <vt:lpwstr>_Toc415054108</vt:lpwstr>
      </vt:variant>
      <vt:variant>
        <vt:i4>1179701</vt:i4>
      </vt:variant>
      <vt:variant>
        <vt:i4>32</vt:i4>
      </vt:variant>
      <vt:variant>
        <vt:i4>0</vt:i4>
      </vt:variant>
      <vt:variant>
        <vt:i4>5</vt:i4>
      </vt:variant>
      <vt:variant>
        <vt:lpwstr/>
      </vt:variant>
      <vt:variant>
        <vt:lpwstr>_Toc415054107</vt:lpwstr>
      </vt:variant>
      <vt:variant>
        <vt:i4>1179701</vt:i4>
      </vt:variant>
      <vt:variant>
        <vt:i4>26</vt:i4>
      </vt:variant>
      <vt:variant>
        <vt:i4>0</vt:i4>
      </vt:variant>
      <vt:variant>
        <vt:i4>5</vt:i4>
      </vt:variant>
      <vt:variant>
        <vt:lpwstr/>
      </vt:variant>
      <vt:variant>
        <vt:lpwstr>_Toc415054106</vt:lpwstr>
      </vt:variant>
      <vt:variant>
        <vt:i4>1179701</vt:i4>
      </vt:variant>
      <vt:variant>
        <vt:i4>20</vt:i4>
      </vt:variant>
      <vt:variant>
        <vt:i4>0</vt:i4>
      </vt:variant>
      <vt:variant>
        <vt:i4>5</vt:i4>
      </vt:variant>
      <vt:variant>
        <vt:lpwstr/>
      </vt:variant>
      <vt:variant>
        <vt:lpwstr>_Toc415054105</vt:lpwstr>
      </vt:variant>
      <vt:variant>
        <vt:i4>1179701</vt:i4>
      </vt:variant>
      <vt:variant>
        <vt:i4>14</vt:i4>
      </vt:variant>
      <vt:variant>
        <vt:i4>0</vt:i4>
      </vt:variant>
      <vt:variant>
        <vt:i4>5</vt:i4>
      </vt:variant>
      <vt:variant>
        <vt:lpwstr/>
      </vt:variant>
      <vt:variant>
        <vt:lpwstr>_Toc415054104</vt:lpwstr>
      </vt:variant>
      <vt:variant>
        <vt:i4>1179701</vt:i4>
      </vt:variant>
      <vt:variant>
        <vt:i4>8</vt:i4>
      </vt:variant>
      <vt:variant>
        <vt:i4>0</vt:i4>
      </vt:variant>
      <vt:variant>
        <vt:i4>5</vt:i4>
      </vt:variant>
      <vt:variant>
        <vt:lpwstr/>
      </vt:variant>
      <vt:variant>
        <vt:lpwstr>_Toc415054103</vt:lpwstr>
      </vt:variant>
      <vt:variant>
        <vt:i4>2555967</vt:i4>
      </vt:variant>
      <vt:variant>
        <vt:i4>3</vt:i4>
      </vt:variant>
      <vt:variant>
        <vt:i4>0</vt:i4>
      </vt:variant>
      <vt:variant>
        <vt:i4>5</vt:i4>
      </vt:variant>
      <vt:variant>
        <vt:lpwstr>http://dictionary.reference.com/help/faq/language/d39.html</vt:lpwstr>
      </vt:variant>
      <vt:variant>
        <vt:lpwstr/>
      </vt:variant>
      <vt:variant>
        <vt:i4>7143452</vt:i4>
      </vt:variant>
      <vt:variant>
        <vt:i4>0</vt:i4>
      </vt:variant>
      <vt:variant>
        <vt:i4>0</vt:i4>
      </vt:variant>
      <vt:variant>
        <vt:i4>5</vt:i4>
      </vt:variant>
      <vt:variant>
        <vt:lpwstr>https://faculty.washington.edu/karyiu/confer/sea05/papers/sohn_yeo.pdf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CDIP/15/6</dc:title>
  <dc:subject>多边法律框架中与专利有关的灵活性及其在国家和地区立法中的落实——第四部分</dc:subject>
  <dc:creator/>
  <cp:lastModifiedBy>MA Weihai</cp:lastModifiedBy>
  <cp:revision>5</cp:revision>
  <cp:lastPrinted>2015-03-10T22:04:00Z</cp:lastPrinted>
  <dcterms:created xsi:type="dcterms:W3CDTF">2015-03-27T13:21:00Z</dcterms:created>
  <dcterms:modified xsi:type="dcterms:W3CDTF">2015-03-27T14:26:00Z</dcterms:modified>
</cp:coreProperties>
</file>