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53112" w:rsidRPr="00D53112" w:rsidTr="00750393">
        <w:trPr>
          <w:trHeight w:val="1977"/>
        </w:trPr>
        <w:tc>
          <w:tcPr>
            <w:tcW w:w="4594" w:type="dxa"/>
            <w:tcBorders>
              <w:bottom w:val="single" w:sz="4" w:space="0" w:color="auto"/>
            </w:tcBorders>
            <w:tcMar>
              <w:bottom w:w="170" w:type="dxa"/>
            </w:tcMar>
          </w:tcPr>
          <w:p w:rsidR="00D53112" w:rsidRPr="00D53112" w:rsidRDefault="00D53112" w:rsidP="00D53112">
            <w:pPr>
              <w:jc w:val="both"/>
            </w:pPr>
            <w:r w:rsidRPr="00D53112">
              <w:rPr>
                <w:noProof/>
              </w:rPr>
              <w:drawing>
                <wp:anchor distT="0" distB="0" distL="114300" distR="114300" simplePos="0" relativeHeight="251659264" behindDoc="1" locked="0" layoutInCell="0" allowOverlap="1" wp14:anchorId="7C2BEA7F" wp14:editId="3BD0082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53112" w:rsidRPr="00D53112" w:rsidRDefault="00D53112" w:rsidP="00D53112"/>
        </w:tc>
        <w:tc>
          <w:tcPr>
            <w:tcW w:w="425" w:type="dxa"/>
            <w:tcBorders>
              <w:bottom w:val="single" w:sz="4" w:space="0" w:color="auto"/>
            </w:tcBorders>
            <w:tcMar>
              <w:left w:w="0" w:type="dxa"/>
              <w:right w:w="0" w:type="dxa"/>
            </w:tcMar>
          </w:tcPr>
          <w:p w:rsidR="00D53112" w:rsidRPr="00D53112" w:rsidRDefault="00D53112" w:rsidP="00D53112">
            <w:pPr>
              <w:jc w:val="right"/>
            </w:pPr>
            <w:r w:rsidRPr="00D53112">
              <w:rPr>
                <w:b/>
                <w:sz w:val="40"/>
                <w:szCs w:val="40"/>
              </w:rPr>
              <w:t>C</w:t>
            </w:r>
          </w:p>
        </w:tc>
      </w:tr>
      <w:tr w:rsidR="00D53112" w:rsidRPr="00D53112" w:rsidTr="00750393">
        <w:trPr>
          <w:trHeight w:hRule="exact" w:val="340"/>
        </w:trPr>
        <w:tc>
          <w:tcPr>
            <w:tcW w:w="9356" w:type="dxa"/>
            <w:gridSpan w:val="3"/>
            <w:tcBorders>
              <w:top w:val="single" w:sz="4" w:space="0" w:color="auto"/>
            </w:tcBorders>
            <w:tcMar>
              <w:top w:w="170" w:type="dxa"/>
              <w:left w:w="0" w:type="dxa"/>
              <w:right w:w="0" w:type="dxa"/>
            </w:tcMar>
            <w:vAlign w:val="bottom"/>
          </w:tcPr>
          <w:p w:rsidR="00D53112" w:rsidRPr="00D53112" w:rsidRDefault="00D53112" w:rsidP="00172750">
            <w:pPr>
              <w:jc w:val="right"/>
              <w:rPr>
                <w:rFonts w:ascii="Arial Black" w:hAnsi="Arial Black"/>
                <w:caps/>
                <w:sz w:val="15"/>
              </w:rPr>
            </w:pPr>
            <w:r w:rsidRPr="00D53112">
              <w:rPr>
                <w:rFonts w:ascii="Arial Black" w:hAnsi="Arial Black" w:hint="eastAsia"/>
                <w:caps/>
                <w:sz w:val="15"/>
              </w:rPr>
              <w:t>CDIP</w:t>
            </w:r>
            <w:r w:rsidRPr="00D53112">
              <w:rPr>
                <w:rFonts w:ascii="Arial Black" w:hAnsi="Arial Black"/>
                <w:caps/>
                <w:sz w:val="15"/>
              </w:rPr>
              <w:t>/</w:t>
            </w:r>
            <w:r w:rsidRPr="00D53112">
              <w:rPr>
                <w:rFonts w:ascii="Arial Black" w:hAnsi="Arial Black" w:hint="eastAsia"/>
                <w:caps/>
                <w:sz w:val="15"/>
              </w:rPr>
              <w:t>15</w:t>
            </w:r>
            <w:r w:rsidRPr="00D53112">
              <w:rPr>
                <w:rFonts w:ascii="Arial Black" w:hAnsi="Arial Black"/>
                <w:caps/>
                <w:sz w:val="15"/>
              </w:rPr>
              <w:t>/</w:t>
            </w:r>
            <w:bookmarkStart w:id="0" w:name="Code"/>
            <w:bookmarkEnd w:id="0"/>
            <w:r w:rsidR="00172750">
              <w:rPr>
                <w:rFonts w:ascii="Arial Black" w:hAnsi="Arial Black"/>
                <w:caps/>
                <w:sz w:val="15"/>
              </w:rPr>
              <w:t>3</w:t>
            </w:r>
          </w:p>
        </w:tc>
      </w:tr>
      <w:tr w:rsidR="00D53112" w:rsidRPr="00D53112" w:rsidTr="00750393">
        <w:trPr>
          <w:trHeight w:hRule="exact" w:val="170"/>
        </w:trPr>
        <w:tc>
          <w:tcPr>
            <w:tcW w:w="9356" w:type="dxa"/>
            <w:gridSpan w:val="3"/>
            <w:noWrap/>
            <w:tcMar>
              <w:left w:w="0" w:type="dxa"/>
              <w:right w:w="0" w:type="dxa"/>
            </w:tcMar>
            <w:vAlign w:val="bottom"/>
          </w:tcPr>
          <w:p w:rsidR="00D53112" w:rsidRPr="00D53112" w:rsidRDefault="00D53112" w:rsidP="00D53112">
            <w:pPr>
              <w:jc w:val="right"/>
              <w:rPr>
                <w:rFonts w:ascii="Arial Black" w:hAnsi="Arial Black"/>
                <w:b/>
                <w:caps/>
                <w:sz w:val="15"/>
                <w:szCs w:val="15"/>
              </w:rPr>
            </w:pPr>
            <w:r w:rsidRPr="00D53112">
              <w:rPr>
                <w:rFonts w:eastAsia="SimHei" w:hint="eastAsia"/>
                <w:b/>
                <w:sz w:val="15"/>
                <w:szCs w:val="15"/>
              </w:rPr>
              <w:t>原</w:t>
            </w:r>
            <w:r w:rsidRPr="00D53112">
              <w:rPr>
                <w:rFonts w:eastAsia="SimHei"/>
                <w:b/>
                <w:sz w:val="15"/>
                <w:szCs w:val="15"/>
                <w:lang w:val="pt-BR"/>
              </w:rPr>
              <w:t xml:space="preserve"> </w:t>
            </w:r>
            <w:r w:rsidRPr="00D53112">
              <w:rPr>
                <w:rFonts w:eastAsia="SimHei" w:hint="eastAsia"/>
                <w:b/>
                <w:sz w:val="15"/>
                <w:szCs w:val="15"/>
              </w:rPr>
              <w:t>文</w:t>
            </w:r>
            <w:r w:rsidRPr="00D53112">
              <w:rPr>
                <w:rFonts w:eastAsia="SimHei" w:hint="eastAsia"/>
                <w:b/>
                <w:sz w:val="15"/>
                <w:szCs w:val="15"/>
                <w:lang w:val="pt-BR"/>
              </w:rPr>
              <w:t>：英</w:t>
            </w:r>
            <w:r w:rsidRPr="00D53112">
              <w:rPr>
                <w:rFonts w:eastAsia="SimHei" w:hint="eastAsia"/>
                <w:b/>
                <w:sz w:val="15"/>
                <w:szCs w:val="15"/>
              </w:rPr>
              <w:t>文</w:t>
            </w:r>
          </w:p>
        </w:tc>
      </w:tr>
      <w:tr w:rsidR="00D53112" w:rsidRPr="00D53112" w:rsidTr="00750393">
        <w:trPr>
          <w:trHeight w:hRule="exact" w:val="198"/>
        </w:trPr>
        <w:tc>
          <w:tcPr>
            <w:tcW w:w="9356" w:type="dxa"/>
            <w:gridSpan w:val="3"/>
            <w:tcMar>
              <w:left w:w="0" w:type="dxa"/>
              <w:right w:w="0" w:type="dxa"/>
            </w:tcMar>
            <w:vAlign w:val="bottom"/>
          </w:tcPr>
          <w:p w:rsidR="00D53112" w:rsidRPr="00D53112" w:rsidRDefault="00D53112" w:rsidP="00D53112">
            <w:pPr>
              <w:jc w:val="right"/>
              <w:rPr>
                <w:rFonts w:ascii="SimHei" w:eastAsia="SimHei" w:hAnsi="Arial Black"/>
                <w:b/>
                <w:caps/>
                <w:sz w:val="15"/>
                <w:szCs w:val="15"/>
              </w:rPr>
            </w:pPr>
            <w:r w:rsidRPr="00D53112">
              <w:rPr>
                <w:rFonts w:ascii="SimHei" w:eastAsia="SimHei" w:hint="eastAsia"/>
                <w:b/>
                <w:sz w:val="15"/>
                <w:szCs w:val="15"/>
              </w:rPr>
              <w:t>日</w:t>
            </w:r>
            <w:r w:rsidRPr="00D53112">
              <w:rPr>
                <w:rFonts w:ascii="SimHei" w:eastAsia="SimHei" w:hint="eastAsia"/>
                <w:b/>
                <w:sz w:val="15"/>
                <w:szCs w:val="15"/>
                <w:lang w:val="pt-BR"/>
              </w:rPr>
              <w:t xml:space="preserve"> </w:t>
            </w:r>
            <w:r w:rsidRPr="00D53112">
              <w:rPr>
                <w:rFonts w:ascii="SimHei" w:eastAsia="SimHei" w:hint="eastAsia"/>
                <w:b/>
                <w:sz w:val="15"/>
                <w:szCs w:val="15"/>
              </w:rPr>
              <w:t>期</w:t>
            </w:r>
            <w:r w:rsidRPr="00D53112">
              <w:rPr>
                <w:rFonts w:ascii="SimHei" w:eastAsia="SimHei" w:hAnsi="SimSun" w:hint="eastAsia"/>
                <w:b/>
                <w:sz w:val="15"/>
                <w:szCs w:val="15"/>
                <w:lang w:val="pt-BR"/>
              </w:rPr>
              <w:t>：</w:t>
            </w:r>
            <w:r w:rsidRPr="00D53112">
              <w:rPr>
                <w:rFonts w:ascii="Arial Black" w:eastAsia="SimHei" w:hAnsi="Arial Black"/>
                <w:b/>
                <w:sz w:val="15"/>
                <w:szCs w:val="15"/>
                <w:lang w:val="pt-BR"/>
              </w:rPr>
              <w:t>201</w:t>
            </w:r>
            <w:r>
              <w:rPr>
                <w:rFonts w:ascii="Arial Black" w:eastAsia="SimHei" w:hAnsi="Arial Black" w:hint="eastAsia"/>
                <w:b/>
                <w:sz w:val="15"/>
                <w:szCs w:val="15"/>
                <w:lang w:val="pt-BR"/>
              </w:rPr>
              <w:t>5</w:t>
            </w:r>
            <w:r w:rsidRPr="00D53112">
              <w:rPr>
                <w:rFonts w:ascii="SimHei" w:eastAsia="SimHei" w:hAnsi="Times New Roman" w:hint="eastAsia"/>
                <w:b/>
                <w:sz w:val="15"/>
                <w:szCs w:val="15"/>
              </w:rPr>
              <w:t>年</w:t>
            </w:r>
            <w:r w:rsidR="00172750">
              <w:rPr>
                <w:rFonts w:ascii="Arial Black" w:eastAsia="SimHei" w:hAnsi="Arial Black"/>
                <w:b/>
                <w:sz w:val="15"/>
                <w:szCs w:val="15"/>
                <w:lang w:val="pt-BR"/>
              </w:rPr>
              <w:t>2</w:t>
            </w:r>
            <w:r w:rsidRPr="00D53112">
              <w:rPr>
                <w:rFonts w:ascii="SimHei" w:eastAsia="SimHei" w:hAnsi="Times New Roman" w:hint="eastAsia"/>
                <w:b/>
                <w:sz w:val="15"/>
                <w:szCs w:val="15"/>
              </w:rPr>
              <w:t>月</w:t>
            </w:r>
            <w:r w:rsidR="00172750">
              <w:rPr>
                <w:rFonts w:ascii="Arial Black" w:eastAsia="SimHei" w:hAnsi="Arial Black"/>
                <w:b/>
                <w:sz w:val="15"/>
                <w:szCs w:val="15"/>
              </w:rPr>
              <w:t>12</w:t>
            </w:r>
            <w:r w:rsidRPr="00D53112">
              <w:rPr>
                <w:rFonts w:ascii="SimHei" w:eastAsia="SimHei" w:hAnsi="Times New Roman" w:hint="eastAsia"/>
                <w:b/>
                <w:sz w:val="15"/>
                <w:szCs w:val="15"/>
              </w:rPr>
              <w:t>日</w:t>
            </w:r>
            <w:r w:rsidRPr="00D53112">
              <w:rPr>
                <w:rFonts w:ascii="SimHei" w:eastAsia="SimHei" w:hAnsi="Arial Black" w:hint="eastAsia"/>
                <w:b/>
                <w:caps/>
                <w:sz w:val="15"/>
                <w:szCs w:val="15"/>
              </w:rPr>
              <w:t xml:space="preserve">  </w:t>
            </w:r>
            <w:bookmarkStart w:id="1" w:name="Date"/>
            <w:bookmarkEnd w:id="1"/>
          </w:p>
        </w:tc>
      </w:tr>
    </w:tbl>
    <w:p w:rsidR="00D53112" w:rsidRPr="00D53112" w:rsidRDefault="00D53112" w:rsidP="00D53112"/>
    <w:p w:rsidR="00D53112" w:rsidRPr="00D53112" w:rsidRDefault="00D53112" w:rsidP="00D53112"/>
    <w:p w:rsidR="00D53112" w:rsidRPr="00D53112" w:rsidRDefault="00D53112" w:rsidP="00D53112"/>
    <w:p w:rsidR="00D53112" w:rsidRPr="00D53112" w:rsidRDefault="00D53112" w:rsidP="00D53112"/>
    <w:p w:rsidR="00D53112" w:rsidRPr="00D53112" w:rsidRDefault="00D53112" w:rsidP="00D53112"/>
    <w:p w:rsidR="00D53112" w:rsidRPr="00D53112" w:rsidRDefault="00D53112" w:rsidP="00D53112">
      <w:pPr>
        <w:spacing w:line="360" w:lineRule="atLeast"/>
        <w:rPr>
          <w:rFonts w:ascii="SimHei" w:eastAsia="SimHei"/>
          <w:sz w:val="28"/>
          <w:szCs w:val="28"/>
        </w:rPr>
      </w:pPr>
      <w:r w:rsidRPr="00D53112">
        <w:rPr>
          <w:rFonts w:ascii="SimHei" w:eastAsia="SimHei" w:hint="eastAsia"/>
          <w:sz w:val="28"/>
          <w:szCs w:val="28"/>
        </w:rPr>
        <w:t>发展与知识产权委员会(CDIP)</w:t>
      </w:r>
    </w:p>
    <w:p w:rsidR="00D53112" w:rsidRPr="00D53112" w:rsidRDefault="00D53112" w:rsidP="00D53112">
      <w:pPr>
        <w:rPr>
          <w:szCs w:val="22"/>
        </w:rPr>
      </w:pPr>
    </w:p>
    <w:p w:rsidR="00D53112" w:rsidRPr="00D53112" w:rsidRDefault="00D53112" w:rsidP="00D53112">
      <w:pPr>
        <w:rPr>
          <w:szCs w:val="24"/>
        </w:rPr>
      </w:pPr>
    </w:p>
    <w:p w:rsidR="00D53112" w:rsidRPr="00D53112" w:rsidRDefault="00D53112" w:rsidP="00D53112">
      <w:pPr>
        <w:spacing w:line="360" w:lineRule="atLeast"/>
        <w:textAlignment w:val="bottom"/>
        <w:rPr>
          <w:rFonts w:ascii="KaiTi" w:eastAsia="KaiTi"/>
          <w:b/>
          <w:sz w:val="24"/>
          <w:szCs w:val="24"/>
        </w:rPr>
      </w:pPr>
      <w:r w:rsidRPr="00D53112">
        <w:rPr>
          <w:rFonts w:ascii="KaiTi" w:eastAsia="KaiTi" w:hint="eastAsia"/>
          <w:b/>
          <w:sz w:val="24"/>
          <w:szCs w:val="24"/>
        </w:rPr>
        <w:t>第十五届会议</w:t>
      </w:r>
    </w:p>
    <w:p w:rsidR="00D53112" w:rsidRPr="00D53112" w:rsidRDefault="00D53112" w:rsidP="00D53112">
      <w:pPr>
        <w:spacing w:line="360" w:lineRule="atLeast"/>
        <w:textAlignment w:val="bottom"/>
        <w:rPr>
          <w:rFonts w:ascii="KaiTi" w:eastAsia="KaiTi" w:hAnsi="KaiTi"/>
          <w:b/>
          <w:sz w:val="24"/>
          <w:szCs w:val="24"/>
        </w:rPr>
      </w:pPr>
      <w:r w:rsidRPr="00D53112">
        <w:rPr>
          <w:rFonts w:ascii="KaiTi" w:eastAsia="KaiTi" w:hAnsi="KaiTi" w:hint="eastAsia"/>
          <w:sz w:val="24"/>
          <w:szCs w:val="24"/>
        </w:rPr>
        <w:t>2015</w:t>
      </w:r>
      <w:r w:rsidRPr="00D53112">
        <w:rPr>
          <w:rFonts w:ascii="KaiTi" w:eastAsia="KaiTi" w:hAnsi="KaiTi" w:hint="eastAsia"/>
          <w:b/>
          <w:sz w:val="24"/>
          <w:szCs w:val="24"/>
        </w:rPr>
        <w:t>年</w:t>
      </w:r>
      <w:r w:rsidRPr="00D53112">
        <w:rPr>
          <w:rFonts w:ascii="KaiTi" w:eastAsia="KaiTi" w:hAnsi="KaiTi" w:hint="eastAsia"/>
          <w:sz w:val="24"/>
          <w:szCs w:val="24"/>
        </w:rPr>
        <w:t>4</w:t>
      </w:r>
      <w:r w:rsidRPr="00D53112">
        <w:rPr>
          <w:rFonts w:ascii="KaiTi" w:eastAsia="KaiTi" w:hAnsi="KaiTi" w:hint="eastAsia"/>
          <w:b/>
          <w:sz w:val="24"/>
          <w:szCs w:val="24"/>
        </w:rPr>
        <w:t>月</w:t>
      </w:r>
      <w:r w:rsidRPr="00D53112">
        <w:rPr>
          <w:rFonts w:ascii="KaiTi" w:eastAsia="KaiTi" w:hAnsi="KaiTi" w:hint="eastAsia"/>
          <w:sz w:val="24"/>
          <w:szCs w:val="24"/>
        </w:rPr>
        <w:t>20</w:t>
      </w:r>
      <w:r w:rsidRPr="00D53112">
        <w:rPr>
          <w:rFonts w:ascii="KaiTi" w:eastAsia="KaiTi" w:hAnsi="KaiTi" w:hint="eastAsia"/>
          <w:b/>
          <w:sz w:val="24"/>
          <w:szCs w:val="24"/>
        </w:rPr>
        <w:t>日至</w:t>
      </w:r>
      <w:r w:rsidRPr="00D53112">
        <w:rPr>
          <w:rFonts w:ascii="KaiTi" w:eastAsia="KaiTi" w:hAnsi="KaiTi" w:hint="eastAsia"/>
          <w:sz w:val="24"/>
          <w:szCs w:val="24"/>
        </w:rPr>
        <w:t>24</w:t>
      </w:r>
      <w:r w:rsidRPr="00D53112">
        <w:rPr>
          <w:rFonts w:ascii="KaiTi" w:eastAsia="KaiTi" w:hAnsi="KaiTi" w:hint="eastAsia"/>
          <w:b/>
          <w:sz w:val="24"/>
          <w:szCs w:val="24"/>
        </w:rPr>
        <w:t>日，日内瓦</w:t>
      </w:r>
    </w:p>
    <w:p w:rsidR="00D53112" w:rsidRPr="00D53112" w:rsidRDefault="00D53112" w:rsidP="00D53112"/>
    <w:p w:rsidR="00D53112" w:rsidRPr="00D53112" w:rsidRDefault="00D53112" w:rsidP="00D53112"/>
    <w:p w:rsidR="00D53112" w:rsidRPr="00D53112" w:rsidRDefault="00D53112" w:rsidP="00D53112"/>
    <w:p w:rsidR="00D53112" w:rsidRPr="00D53112" w:rsidRDefault="005272D6" w:rsidP="00D53112">
      <w:pPr>
        <w:rPr>
          <w:rFonts w:ascii="KaiTi" w:eastAsia="KaiTi" w:hAnsi="KaiTi" w:cs="Times New Roman"/>
          <w:kern w:val="2"/>
          <w:sz w:val="24"/>
          <w:szCs w:val="32"/>
        </w:rPr>
      </w:pPr>
      <w:r>
        <w:rPr>
          <w:rFonts w:ascii="KaiTi" w:eastAsia="KaiTi" w:hAnsi="KaiTi" w:cs="Times New Roman" w:hint="eastAsia"/>
          <w:kern w:val="2"/>
          <w:sz w:val="24"/>
          <w:szCs w:val="32"/>
        </w:rPr>
        <w:t>开放式合作项目</w:t>
      </w:r>
      <w:r w:rsidR="00830ABB">
        <w:rPr>
          <w:rFonts w:ascii="KaiTi" w:eastAsia="KaiTi" w:hAnsi="KaiTi" w:cs="Times New Roman" w:hint="eastAsia"/>
          <w:kern w:val="2"/>
          <w:sz w:val="24"/>
          <w:szCs w:val="32"/>
        </w:rPr>
        <w:t>和</w:t>
      </w:r>
      <w:r>
        <w:rPr>
          <w:rFonts w:ascii="KaiTi" w:eastAsia="KaiTi" w:hAnsi="KaiTi" w:cs="Times New Roman" w:hint="eastAsia"/>
          <w:kern w:val="2"/>
          <w:sz w:val="24"/>
          <w:szCs w:val="32"/>
        </w:rPr>
        <w:t>知识产权模式</w:t>
      </w:r>
      <w:r w:rsidR="00830ABB">
        <w:rPr>
          <w:rFonts w:ascii="KaiTi" w:eastAsia="KaiTi" w:hAnsi="KaiTi" w:cs="Times New Roman" w:hint="eastAsia"/>
          <w:kern w:val="2"/>
          <w:sz w:val="24"/>
          <w:szCs w:val="32"/>
        </w:rPr>
        <w:t>项目</w:t>
      </w:r>
      <w:r w:rsidR="000E72C8">
        <w:rPr>
          <w:rFonts w:ascii="KaiTi" w:eastAsia="KaiTi" w:hAnsi="KaiTi" w:cs="Times New Roman" w:hint="eastAsia"/>
          <w:kern w:val="2"/>
          <w:sz w:val="24"/>
          <w:szCs w:val="32"/>
        </w:rPr>
        <w:t>审评</w:t>
      </w:r>
      <w:r w:rsidR="00830ABB">
        <w:rPr>
          <w:rFonts w:ascii="KaiTi" w:eastAsia="KaiTi" w:hAnsi="KaiTi" w:cs="Times New Roman" w:hint="eastAsia"/>
          <w:kern w:val="2"/>
          <w:sz w:val="24"/>
          <w:szCs w:val="32"/>
        </w:rPr>
        <w:t>报告</w:t>
      </w:r>
      <w:r w:rsidR="00D53112" w:rsidRPr="00D53112">
        <w:rPr>
          <w:rFonts w:ascii="KaiTi" w:eastAsia="KaiTi" w:hAnsi="KaiTi" w:cs="Times New Roman" w:hint="eastAsia"/>
          <w:kern w:val="2"/>
          <w:sz w:val="24"/>
          <w:szCs w:val="32"/>
        </w:rPr>
        <w:t>摘要</w:t>
      </w:r>
      <w:bookmarkStart w:id="2" w:name="_GoBack"/>
      <w:bookmarkEnd w:id="2"/>
    </w:p>
    <w:p w:rsidR="00D53112" w:rsidRPr="00FB4D1B" w:rsidRDefault="00D53112" w:rsidP="00D53112">
      <w:pPr>
        <w:rPr>
          <w:szCs w:val="22"/>
        </w:rPr>
      </w:pPr>
    </w:p>
    <w:p w:rsidR="00D53112" w:rsidRPr="00D53112" w:rsidRDefault="00830ABB" w:rsidP="00D26E20">
      <w:pPr>
        <w:jc w:val="both"/>
        <w:rPr>
          <w:rFonts w:ascii="KaiTi" w:eastAsia="KaiTi" w:hAnsi="STKaiti" w:cs="Times New Roman"/>
          <w:i/>
          <w:kern w:val="2"/>
          <w:sz w:val="21"/>
          <w:szCs w:val="24"/>
        </w:rPr>
      </w:pPr>
      <w:r>
        <w:rPr>
          <w:rFonts w:ascii="KaiTi" w:eastAsia="KaiTi" w:hAnsi="STKaiti" w:cs="Times New Roman" w:hint="eastAsia"/>
          <w:i/>
          <w:kern w:val="2"/>
          <w:sz w:val="21"/>
          <w:szCs w:val="24"/>
        </w:rPr>
        <w:t>瑞士洛伊比林根顾问Daniel Keller</w:t>
      </w:r>
      <w:r w:rsidR="00172750">
        <w:rPr>
          <w:rFonts w:ascii="KaiTi" w:eastAsia="KaiTi" w:hAnsi="STKaiti" w:cs="Times New Roman" w:hint="eastAsia"/>
          <w:i/>
          <w:kern w:val="2"/>
          <w:sz w:val="21"/>
          <w:szCs w:val="24"/>
        </w:rPr>
        <w:t>先生</w:t>
      </w:r>
      <w:r w:rsidR="00D53112">
        <w:rPr>
          <w:rFonts w:ascii="KaiTi" w:eastAsia="KaiTi" w:hAnsi="STKaiti" w:cs="Times New Roman" w:hint="eastAsia"/>
          <w:i/>
          <w:kern w:val="2"/>
          <w:sz w:val="21"/>
          <w:szCs w:val="24"/>
        </w:rPr>
        <w:t>编拟</w:t>
      </w:r>
    </w:p>
    <w:p w:rsidR="00D53112" w:rsidRPr="00D53112" w:rsidRDefault="00D53112" w:rsidP="00D53112">
      <w:pPr>
        <w:rPr>
          <w:szCs w:val="22"/>
        </w:rPr>
      </w:pPr>
    </w:p>
    <w:p w:rsidR="00D53112" w:rsidRPr="00D53112" w:rsidRDefault="00D53112" w:rsidP="00D53112">
      <w:pPr>
        <w:rPr>
          <w:szCs w:val="22"/>
        </w:rPr>
      </w:pPr>
    </w:p>
    <w:p w:rsidR="00D53112" w:rsidRPr="00D53112" w:rsidRDefault="00D53112" w:rsidP="00D53112">
      <w:pPr>
        <w:rPr>
          <w:szCs w:val="22"/>
        </w:rPr>
      </w:pPr>
    </w:p>
    <w:p w:rsidR="00D53112" w:rsidRPr="00D53112" w:rsidRDefault="00D53112" w:rsidP="00D53112">
      <w:pPr>
        <w:rPr>
          <w:szCs w:val="22"/>
        </w:rPr>
      </w:pPr>
    </w:p>
    <w:p w:rsidR="00D65535" w:rsidRPr="00C002A6" w:rsidRDefault="00D65535" w:rsidP="00FB4D1B">
      <w:pPr>
        <w:spacing w:afterLines="50" w:after="120" w:line="340" w:lineRule="atLeast"/>
        <w:jc w:val="both"/>
        <w:rPr>
          <w:rFonts w:ascii="SimSun" w:hAnsi="SimSun"/>
          <w:sz w:val="21"/>
        </w:rPr>
      </w:pPr>
      <w:r w:rsidRPr="00C002A6">
        <w:rPr>
          <w:rFonts w:ascii="SimSun" w:hAnsi="SimSun"/>
          <w:sz w:val="21"/>
        </w:rPr>
        <w:t>1.</w:t>
      </w:r>
      <w:r w:rsidRPr="00C002A6">
        <w:rPr>
          <w:rFonts w:ascii="SimSun" w:hAnsi="SimSun"/>
          <w:sz w:val="21"/>
        </w:rPr>
        <w:tab/>
      </w:r>
      <w:r w:rsidR="0034330E" w:rsidRPr="0034330E">
        <w:rPr>
          <w:rFonts w:ascii="SimSun" w:hAnsi="SimSun" w:hint="eastAsia"/>
          <w:sz w:val="21"/>
        </w:rPr>
        <w:t>本文件附件中载有</w:t>
      </w:r>
      <w:r w:rsidR="009263ED">
        <w:rPr>
          <w:rFonts w:ascii="SimSun" w:hAnsi="SimSun" w:hint="eastAsia"/>
          <w:sz w:val="21"/>
        </w:rPr>
        <w:t>关于</w:t>
      </w:r>
      <w:r w:rsidR="005272D6">
        <w:rPr>
          <w:rFonts w:ascii="SimSun" w:hAnsi="SimSun" w:hint="eastAsia"/>
          <w:sz w:val="21"/>
        </w:rPr>
        <w:t>开放式合作项目</w:t>
      </w:r>
      <w:r w:rsidR="00830ABB">
        <w:rPr>
          <w:rFonts w:ascii="SimSun" w:hAnsi="SimSun" w:hint="eastAsia"/>
          <w:sz w:val="21"/>
        </w:rPr>
        <w:t>和</w:t>
      </w:r>
      <w:r w:rsidR="005272D6">
        <w:rPr>
          <w:rFonts w:ascii="SimSun" w:hAnsi="SimSun" w:hint="eastAsia"/>
          <w:sz w:val="21"/>
        </w:rPr>
        <w:t>知识产权模式</w:t>
      </w:r>
      <w:r w:rsidR="009263ED">
        <w:rPr>
          <w:rFonts w:ascii="SimSun" w:hAnsi="SimSun" w:hint="eastAsia"/>
          <w:sz w:val="21"/>
        </w:rPr>
        <w:t>的</w:t>
      </w:r>
      <w:r w:rsidR="00830ABB">
        <w:rPr>
          <w:rFonts w:ascii="SimSun" w:hAnsi="SimSun" w:hint="eastAsia"/>
          <w:sz w:val="21"/>
        </w:rPr>
        <w:t>项目外部独立</w:t>
      </w:r>
      <w:r w:rsidR="000E72C8">
        <w:rPr>
          <w:rFonts w:ascii="SimSun" w:hAnsi="SimSun" w:hint="eastAsia"/>
          <w:sz w:val="21"/>
        </w:rPr>
        <w:t>审评</w:t>
      </w:r>
      <w:r w:rsidR="00830ABB">
        <w:rPr>
          <w:rFonts w:ascii="SimSun" w:hAnsi="SimSun" w:hint="eastAsia"/>
          <w:sz w:val="21"/>
        </w:rPr>
        <w:t>报告</w:t>
      </w:r>
      <w:r w:rsidR="0034330E" w:rsidRPr="0034330E">
        <w:rPr>
          <w:rFonts w:ascii="SimSun" w:hAnsi="SimSun" w:hint="eastAsia"/>
          <w:sz w:val="21"/>
        </w:rPr>
        <w:t>摘要，</w:t>
      </w:r>
      <w:r w:rsidR="002278BE">
        <w:rPr>
          <w:rFonts w:ascii="SimSun" w:hAnsi="SimSun" w:hint="eastAsia"/>
          <w:sz w:val="21"/>
        </w:rPr>
        <w:t>由瑞士洛伊比林根</w:t>
      </w:r>
      <w:r w:rsidR="00830ABB">
        <w:rPr>
          <w:rFonts w:ascii="SimSun" w:hAnsi="SimSun" w:hint="eastAsia"/>
          <w:sz w:val="21"/>
        </w:rPr>
        <w:t>顾问Daniel Keller先生</w:t>
      </w:r>
      <w:r w:rsidR="001B0331">
        <w:rPr>
          <w:rFonts w:ascii="SimSun" w:hAnsi="SimSun" w:hint="eastAsia"/>
          <w:sz w:val="21"/>
        </w:rPr>
        <w:t>编拟</w:t>
      </w:r>
      <w:r w:rsidR="00830ABB">
        <w:rPr>
          <w:rFonts w:ascii="SimSun" w:hAnsi="SimSun" w:hint="eastAsia"/>
          <w:sz w:val="21"/>
        </w:rPr>
        <w:t>。</w:t>
      </w:r>
    </w:p>
    <w:p w:rsidR="00D65535" w:rsidRPr="006B5436" w:rsidRDefault="00D65535" w:rsidP="00FB4D1B">
      <w:pPr>
        <w:spacing w:afterLines="50" w:after="120" w:line="340" w:lineRule="atLeast"/>
        <w:ind w:left="5534"/>
        <w:jc w:val="both"/>
        <w:rPr>
          <w:rFonts w:ascii="KaiTi" w:eastAsia="KaiTi" w:hAnsi="KaiTi" w:cs="Times New Roman"/>
          <w:i/>
          <w:sz w:val="21"/>
          <w:szCs w:val="22"/>
        </w:rPr>
      </w:pPr>
      <w:r w:rsidRPr="006B5436">
        <w:rPr>
          <w:rFonts w:ascii="KaiTi" w:eastAsia="KaiTi" w:hAnsi="KaiTi" w:cs="Times New Roman"/>
          <w:i/>
          <w:sz w:val="21"/>
          <w:szCs w:val="22"/>
        </w:rPr>
        <w:t>2.</w:t>
      </w:r>
      <w:r w:rsidRPr="006B5436">
        <w:rPr>
          <w:rFonts w:ascii="KaiTi" w:eastAsia="KaiTi" w:hAnsi="KaiTi" w:cs="Times New Roman"/>
          <w:i/>
          <w:sz w:val="21"/>
          <w:szCs w:val="22"/>
        </w:rPr>
        <w:tab/>
      </w:r>
      <w:r w:rsidR="00A05809" w:rsidRPr="006B5436">
        <w:rPr>
          <w:rFonts w:ascii="KaiTi" w:eastAsia="KaiTi" w:hAnsi="KaiTi" w:cs="Times New Roman" w:hint="eastAsia"/>
          <w:i/>
          <w:sz w:val="21"/>
          <w:szCs w:val="22"/>
        </w:rPr>
        <w:t>请</w:t>
      </w:r>
      <w:r w:rsidRPr="006B5436">
        <w:rPr>
          <w:rFonts w:ascii="KaiTi" w:eastAsia="KaiTi" w:hAnsi="KaiTi" w:cs="Times New Roman"/>
          <w:i/>
          <w:sz w:val="21"/>
          <w:szCs w:val="22"/>
        </w:rPr>
        <w:t>CDIP</w:t>
      </w:r>
      <w:r w:rsidR="00A05809" w:rsidRPr="006B5436">
        <w:rPr>
          <w:rFonts w:ascii="KaiTi" w:eastAsia="KaiTi" w:hAnsi="KaiTi" w:cs="Times New Roman" w:hint="eastAsia"/>
          <w:i/>
          <w:sz w:val="21"/>
          <w:szCs w:val="22"/>
        </w:rPr>
        <w:t>注意本文件附件</w:t>
      </w:r>
      <w:r w:rsidR="00C002A6" w:rsidRPr="006B5436">
        <w:rPr>
          <w:rFonts w:ascii="KaiTi" w:eastAsia="KaiTi" w:hAnsi="KaiTi" w:cs="Times New Roman" w:hint="eastAsia"/>
          <w:i/>
          <w:sz w:val="21"/>
          <w:szCs w:val="22"/>
        </w:rPr>
        <w:t>中</w:t>
      </w:r>
      <w:r w:rsidR="00A05809" w:rsidRPr="006B5436">
        <w:rPr>
          <w:rFonts w:ascii="KaiTi" w:eastAsia="KaiTi" w:hAnsi="KaiTi" w:cs="Times New Roman" w:hint="eastAsia"/>
          <w:i/>
          <w:sz w:val="21"/>
          <w:szCs w:val="22"/>
        </w:rPr>
        <w:t>所载的信息。</w:t>
      </w:r>
    </w:p>
    <w:p w:rsidR="00D65535" w:rsidRPr="006B5436" w:rsidRDefault="00D65535" w:rsidP="006B5436">
      <w:pPr>
        <w:spacing w:afterLines="50" w:after="120" w:line="340" w:lineRule="atLeast"/>
        <w:ind w:left="5534"/>
        <w:rPr>
          <w:rFonts w:ascii="KaiTi" w:eastAsia="KaiTi" w:hAnsi="KaiTi" w:cs="Times New Roman"/>
          <w:i/>
          <w:sz w:val="21"/>
          <w:szCs w:val="22"/>
        </w:rPr>
      </w:pPr>
    </w:p>
    <w:p w:rsidR="00D65535" w:rsidRPr="006B5436" w:rsidRDefault="00D65535" w:rsidP="006B5436">
      <w:pPr>
        <w:spacing w:afterLines="50" w:after="120" w:line="340" w:lineRule="atLeast"/>
        <w:ind w:left="5534"/>
        <w:rPr>
          <w:rFonts w:ascii="KaiTi" w:eastAsia="KaiTi" w:hAnsi="KaiTi"/>
          <w:sz w:val="21"/>
        </w:rPr>
      </w:pPr>
      <w:r w:rsidRPr="006B5436">
        <w:rPr>
          <w:rFonts w:ascii="KaiTi" w:eastAsia="KaiTi" w:hAnsi="KaiTi"/>
          <w:sz w:val="21"/>
          <w:szCs w:val="22"/>
          <w:lang w:val="en-GB"/>
        </w:rPr>
        <w:t>[</w:t>
      </w:r>
      <w:r w:rsidR="00A05809" w:rsidRPr="006B5436">
        <w:rPr>
          <w:rFonts w:ascii="KaiTi" w:eastAsia="KaiTi" w:hAnsi="KaiTi" w:hint="eastAsia"/>
          <w:sz w:val="21"/>
          <w:szCs w:val="22"/>
          <w:lang w:val="en-GB"/>
        </w:rPr>
        <w:t>后接附件</w:t>
      </w:r>
      <w:r w:rsidRPr="006B5436">
        <w:rPr>
          <w:rFonts w:ascii="KaiTi" w:eastAsia="KaiTi" w:hAnsi="KaiTi"/>
          <w:sz w:val="21"/>
          <w:szCs w:val="22"/>
          <w:lang w:val="en-GB"/>
        </w:rPr>
        <w:t>]</w:t>
      </w:r>
    </w:p>
    <w:p w:rsidR="00EF387C" w:rsidRPr="00C002A6" w:rsidRDefault="00EF387C">
      <w:pPr>
        <w:rPr>
          <w:rFonts w:ascii="SimSun" w:hAnsi="SimSun"/>
          <w:sz w:val="21"/>
        </w:rPr>
      </w:pPr>
    </w:p>
    <w:p w:rsidR="00EF387C" w:rsidRPr="00C002A6" w:rsidRDefault="00EF387C">
      <w:pPr>
        <w:rPr>
          <w:rFonts w:ascii="SimSun" w:hAnsi="SimSun"/>
          <w:sz w:val="21"/>
        </w:rPr>
        <w:sectPr w:rsidR="00EF387C" w:rsidRPr="00C002A6" w:rsidSect="00D65535">
          <w:headerReference w:type="default" r:id="rId10"/>
          <w:endnotePr>
            <w:numFmt w:val="decimal"/>
          </w:endnotePr>
          <w:pgSz w:w="11907" w:h="16840" w:code="9"/>
          <w:pgMar w:top="567" w:right="1134" w:bottom="1418" w:left="1418" w:header="510" w:footer="1021" w:gutter="0"/>
          <w:cols w:space="720"/>
          <w:titlePg/>
          <w:docGrid w:linePitch="299"/>
        </w:sectPr>
      </w:pPr>
    </w:p>
    <w:p w:rsidR="008B5ADE" w:rsidRDefault="008B5ADE">
      <w:pPr>
        <w:rPr>
          <w:rFonts w:ascii="SimHei" w:eastAsia="SimHei" w:hAnsi="SimHei"/>
          <w:sz w:val="21"/>
          <w:lang w:bidi="en-US"/>
        </w:rPr>
      </w:pPr>
    </w:p>
    <w:p w:rsidR="008B5ADE" w:rsidRDefault="008B5ADE">
      <w:pPr>
        <w:rPr>
          <w:rFonts w:ascii="SimHei" w:eastAsia="SimHei" w:hAnsi="SimHei"/>
          <w:sz w:val="21"/>
          <w:lang w:bidi="en-US"/>
        </w:rPr>
      </w:pPr>
    </w:p>
    <w:p w:rsidR="008B5ADE" w:rsidRPr="008B5ADE" w:rsidRDefault="008B5ADE" w:rsidP="008B5ADE">
      <w:pPr>
        <w:rPr>
          <w:rFonts w:ascii="SimHei" w:eastAsia="SimHei" w:hAnsi="SimHei"/>
          <w:sz w:val="21"/>
          <w:lang w:bidi="en-US"/>
        </w:rPr>
      </w:pPr>
      <w:r w:rsidRPr="008B5ADE">
        <w:rPr>
          <w:rFonts w:ascii="SimHei" w:eastAsia="SimHei" w:hAnsi="SimHei" w:hint="eastAsia"/>
          <w:sz w:val="21"/>
          <w:lang w:bidi="en-US"/>
        </w:rPr>
        <w:t>缩略语列表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8B5ADE" w:rsidRPr="00FB4D1B" w:rsidTr="00750393">
        <w:tc>
          <w:tcPr>
            <w:tcW w:w="2376" w:type="dxa"/>
          </w:tcPr>
          <w:p w:rsidR="008B5ADE" w:rsidRPr="00FB4D1B" w:rsidRDefault="008B5ADE" w:rsidP="00750393">
            <w:pPr>
              <w:rPr>
                <w:rFonts w:ascii="SimSun" w:hAnsi="SimSun"/>
                <w:b/>
                <w:bCs/>
              </w:rPr>
            </w:pPr>
            <w:r w:rsidRPr="00FB4D1B">
              <w:rPr>
                <w:rFonts w:ascii="SimSun" w:hAnsi="SimSun"/>
                <w:b/>
                <w:bCs/>
              </w:rPr>
              <w:t>CDIP</w:t>
            </w:r>
          </w:p>
        </w:tc>
        <w:tc>
          <w:tcPr>
            <w:tcW w:w="7195" w:type="dxa"/>
          </w:tcPr>
          <w:p w:rsidR="008B5ADE" w:rsidRPr="00FB4D1B" w:rsidRDefault="008B5ADE" w:rsidP="00750393">
            <w:pPr>
              <w:rPr>
                <w:rFonts w:ascii="SimSun" w:hAnsi="SimSun"/>
              </w:rPr>
            </w:pPr>
            <w:r w:rsidRPr="00FB4D1B">
              <w:rPr>
                <w:rFonts w:ascii="SimSun" w:hAnsi="SimSun" w:hint="eastAsia"/>
              </w:rPr>
              <w:t>发展与知识产权委员会</w:t>
            </w:r>
          </w:p>
        </w:tc>
      </w:tr>
      <w:tr w:rsidR="008B5ADE" w:rsidRPr="00FB4D1B" w:rsidTr="00750393">
        <w:tc>
          <w:tcPr>
            <w:tcW w:w="2376" w:type="dxa"/>
          </w:tcPr>
          <w:p w:rsidR="008B5ADE" w:rsidRPr="00FB4D1B" w:rsidRDefault="008B5ADE" w:rsidP="00750393">
            <w:pPr>
              <w:rPr>
                <w:rFonts w:ascii="SimSun" w:hAnsi="SimSun"/>
                <w:b/>
                <w:bCs/>
              </w:rPr>
            </w:pPr>
            <w:r w:rsidRPr="00FB4D1B">
              <w:rPr>
                <w:rFonts w:ascii="SimSun" w:hAnsi="SimSun"/>
                <w:b/>
                <w:bCs/>
              </w:rPr>
              <w:t>CHF</w:t>
            </w:r>
          </w:p>
        </w:tc>
        <w:tc>
          <w:tcPr>
            <w:tcW w:w="7195" w:type="dxa"/>
          </w:tcPr>
          <w:p w:rsidR="008B5ADE" w:rsidRPr="00FB4D1B" w:rsidRDefault="008B5ADE" w:rsidP="00750393">
            <w:pPr>
              <w:rPr>
                <w:rFonts w:ascii="SimSun" w:hAnsi="SimSun"/>
              </w:rPr>
            </w:pPr>
            <w:r w:rsidRPr="00FB4D1B">
              <w:rPr>
                <w:rFonts w:ascii="SimSun" w:hAnsi="SimSun" w:hint="eastAsia"/>
              </w:rPr>
              <w:t>瑞士法郎</w:t>
            </w:r>
          </w:p>
        </w:tc>
      </w:tr>
      <w:tr w:rsidR="008B5ADE" w:rsidRPr="00FB4D1B" w:rsidTr="00750393">
        <w:tc>
          <w:tcPr>
            <w:tcW w:w="2376" w:type="dxa"/>
          </w:tcPr>
          <w:p w:rsidR="008B5ADE" w:rsidRPr="00FB4D1B" w:rsidRDefault="008B5ADE" w:rsidP="00750393">
            <w:pPr>
              <w:rPr>
                <w:rFonts w:ascii="SimSun" w:hAnsi="SimSun"/>
                <w:b/>
                <w:bCs/>
              </w:rPr>
            </w:pPr>
            <w:r w:rsidRPr="00FB4D1B">
              <w:rPr>
                <w:rFonts w:ascii="SimSun" w:hAnsi="SimSun"/>
                <w:b/>
                <w:bCs/>
              </w:rPr>
              <w:t>DA</w:t>
            </w:r>
          </w:p>
        </w:tc>
        <w:tc>
          <w:tcPr>
            <w:tcW w:w="7195" w:type="dxa"/>
          </w:tcPr>
          <w:p w:rsidR="008B5ADE" w:rsidRPr="00FB4D1B" w:rsidRDefault="008B5ADE" w:rsidP="00750393">
            <w:pPr>
              <w:rPr>
                <w:rFonts w:ascii="SimSun" w:hAnsi="SimSun"/>
              </w:rPr>
            </w:pPr>
            <w:r w:rsidRPr="00FB4D1B">
              <w:rPr>
                <w:rFonts w:ascii="SimSun" w:hAnsi="SimSun" w:hint="eastAsia"/>
              </w:rPr>
              <w:t>发展议程</w:t>
            </w:r>
          </w:p>
        </w:tc>
      </w:tr>
      <w:tr w:rsidR="008B5ADE" w:rsidRPr="00FB4D1B" w:rsidTr="00750393">
        <w:tc>
          <w:tcPr>
            <w:tcW w:w="2376" w:type="dxa"/>
          </w:tcPr>
          <w:p w:rsidR="008B5ADE" w:rsidRPr="00FB4D1B" w:rsidRDefault="008B5ADE" w:rsidP="00750393">
            <w:pPr>
              <w:rPr>
                <w:rFonts w:ascii="SimSun" w:hAnsi="SimSun"/>
                <w:b/>
                <w:bCs/>
              </w:rPr>
            </w:pPr>
            <w:r w:rsidRPr="00FB4D1B">
              <w:rPr>
                <w:rFonts w:ascii="SimSun" w:hAnsi="SimSun"/>
                <w:b/>
                <w:bCs/>
              </w:rPr>
              <w:t>DAC</w:t>
            </w:r>
          </w:p>
        </w:tc>
        <w:tc>
          <w:tcPr>
            <w:tcW w:w="7195" w:type="dxa"/>
          </w:tcPr>
          <w:p w:rsidR="008B5ADE" w:rsidRPr="00FB4D1B" w:rsidRDefault="004902C3" w:rsidP="004902C3">
            <w:pPr>
              <w:rPr>
                <w:rFonts w:ascii="SimSun" w:hAnsi="SimSun"/>
              </w:rPr>
            </w:pPr>
            <w:r w:rsidRPr="00FB4D1B">
              <w:rPr>
                <w:rFonts w:ascii="SimSun" w:hAnsi="SimSun" w:hint="eastAsia"/>
              </w:rPr>
              <w:t>(经合组织)发展援助委员会</w:t>
            </w:r>
          </w:p>
        </w:tc>
      </w:tr>
      <w:tr w:rsidR="008B5ADE" w:rsidRPr="00FB4D1B" w:rsidTr="00750393">
        <w:tc>
          <w:tcPr>
            <w:tcW w:w="2376" w:type="dxa"/>
          </w:tcPr>
          <w:p w:rsidR="008B5ADE" w:rsidRPr="00FB4D1B" w:rsidRDefault="008B5ADE" w:rsidP="00750393">
            <w:pPr>
              <w:rPr>
                <w:rFonts w:ascii="SimSun" w:hAnsi="SimSun"/>
                <w:b/>
                <w:bCs/>
              </w:rPr>
            </w:pPr>
            <w:r w:rsidRPr="00FB4D1B">
              <w:rPr>
                <w:rFonts w:ascii="SimSun" w:hAnsi="SimSun"/>
                <w:b/>
                <w:bCs/>
              </w:rPr>
              <w:t>DACD</w:t>
            </w:r>
          </w:p>
        </w:tc>
        <w:tc>
          <w:tcPr>
            <w:tcW w:w="7195" w:type="dxa"/>
          </w:tcPr>
          <w:p w:rsidR="008B5ADE" w:rsidRPr="00FB4D1B" w:rsidRDefault="004902C3" w:rsidP="00750393">
            <w:pPr>
              <w:rPr>
                <w:rFonts w:ascii="SimSun" w:hAnsi="SimSun"/>
              </w:rPr>
            </w:pPr>
            <w:r w:rsidRPr="00FB4D1B">
              <w:rPr>
                <w:rFonts w:ascii="SimSun" w:hAnsi="SimSun" w:hint="eastAsia"/>
              </w:rPr>
              <w:t>发展议程协调司</w:t>
            </w:r>
          </w:p>
        </w:tc>
      </w:tr>
      <w:tr w:rsidR="008B5ADE" w:rsidRPr="00FB4D1B" w:rsidTr="00750393">
        <w:tc>
          <w:tcPr>
            <w:tcW w:w="2376" w:type="dxa"/>
          </w:tcPr>
          <w:p w:rsidR="008B5ADE" w:rsidRPr="00FB4D1B" w:rsidRDefault="008B5ADE" w:rsidP="00750393">
            <w:pPr>
              <w:rPr>
                <w:rFonts w:ascii="SimSun" w:hAnsi="SimSun"/>
                <w:b/>
                <w:bCs/>
              </w:rPr>
            </w:pPr>
            <w:r w:rsidRPr="00FB4D1B">
              <w:rPr>
                <w:rFonts w:ascii="SimSun" w:hAnsi="SimSun"/>
                <w:b/>
                <w:bCs/>
              </w:rPr>
              <w:t>IP</w:t>
            </w:r>
          </w:p>
        </w:tc>
        <w:tc>
          <w:tcPr>
            <w:tcW w:w="7195" w:type="dxa"/>
          </w:tcPr>
          <w:p w:rsidR="008B5ADE" w:rsidRPr="00FB4D1B" w:rsidRDefault="004902C3" w:rsidP="00750393">
            <w:pPr>
              <w:rPr>
                <w:rFonts w:ascii="SimSun" w:hAnsi="SimSun"/>
              </w:rPr>
            </w:pPr>
            <w:r w:rsidRPr="00FB4D1B">
              <w:rPr>
                <w:rFonts w:ascii="SimSun" w:hAnsi="SimSun" w:hint="eastAsia"/>
              </w:rPr>
              <w:t>知识</w:t>
            </w:r>
            <w:r w:rsidR="009263ED" w:rsidRPr="00FB4D1B">
              <w:rPr>
                <w:rFonts w:ascii="SimSun" w:hAnsi="SimSun" w:hint="eastAsia"/>
              </w:rPr>
              <w:t>产权</w:t>
            </w:r>
          </w:p>
        </w:tc>
      </w:tr>
      <w:tr w:rsidR="008B5ADE" w:rsidRPr="00FB4D1B" w:rsidTr="00750393">
        <w:tc>
          <w:tcPr>
            <w:tcW w:w="2376" w:type="dxa"/>
          </w:tcPr>
          <w:p w:rsidR="008B5ADE" w:rsidRPr="00FB4D1B" w:rsidRDefault="008B5ADE" w:rsidP="00FB4D1B">
            <w:pPr>
              <w:rPr>
                <w:rFonts w:ascii="SimSun" w:hAnsi="SimSun"/>
                <w:b/>
                <w:bCs/>
              </w:rPr>
            </w:pPr>
            <w:r w:rsidRPr="00FB4D1B">
              <w:rPr>
                <w:rFonts w:ascii="SimSun" w:hAnsi="SimSun"/>
                <w:b/>
                <w:bCs/>
              </w:rPr>
              <w:t>IPR</w:t>
            </w:r>
          </w:p>
        </w:tc>
        <w:tc>
          <w:tcPr>
            <w:tcW w:w="7195" w:type="dxa"/>
          </w:tcPr>
          <w:p w:rsidR="008B5ADE" w:rsidRPr="00FB4D1B" w:rsidRDefault="004902C3" w:rsidP="00750393">
            <w:pPr>
              <w:rPr>
                <w:rFonts w:ascii="SimSun" w:hAnsi="SimSun"/>
              </w:rPr>
            </w:pPr>
            <w:r w:rsidRPr="00FB4D1B">
              <w:rPr>
                <w:rFonts w:ascii="SimSun" w:hAnsi="SimSun" w:hint="eastAsia"/>
              </w:rPr>
              <w:t>知识产权</w:t>
            </w:r>
          </w:p>
        </w:tc>
      </w:tr>
      <w:tr w:rsidR="008B5ADE" w:rsidRPr="00FB4D1B" w:rsidTr="00750393">
        <w:tc>
          <w:tcPr>
            <w:tcW w:w="2376" w:type="dxa"/>
          </w:tcPr>
          <w:p w:rsidR="008B5ADE" w:rsidRPr="00FB4D1B" w:rsidRDefault="00FB4D1B" w:rsidP="00750393">
            <w:pPr>
              <w:rPr>
                <w:rFonts w:ascii="SimSun" w:hAnsi="SimSun"/>
                <w:b/>
                <w:bCs/>
              </w:rPr>
            </w:pPr>
            <w:r>
              <w:rPr>
                <w:rFonts w:ascii="SimSun" w:hAnsi="SimSun"/>
                <w:b/>
                <w:bCs/>
              </w:rPr>
              <w:t>LDC</w:t>
            </w:r>
          </w:p>
        </w:tc>
        <w:tc>
          <w:tcPr>
            <w:tcW w:w="7195" w:type="dxa"/>
          </w:tcPr>
          <w:p w:rsidR="008B5ADE" w:rsidRPr="00FB4D1B" w:rsidRDefault="004902C3" w:rsidP="00750393">
            <w:pPr>
              <w:rPr>
                <w:rFonts w:ascii="SimSun" w:hAnsi="SimSun"/>
              </w:rPr>
            </w:pPr>
            <w:r w:rsidRPr="00FB4D1B">
              <w:rPr>
                <w:rFonts w:ascii="SimSun" w:hAnsi="SimSun" w:hint="eastAsia"/>
              </w:rPr>
              <w:t>最不发达国家</w:t>
            </w:r>
          </w:p>
        </w:tc>
      </w:tr>
      <w:tr w:rsidR="008B5ADE" w:rsidRPr="00FB4D1B" w:rsidTr="00750393">
        <w:tc>
          <w:tcPr>
            <w:tcW w:w="2376" w:type="dxa"/>
          </w:tcPr>
          <w:p w:rsidR="008B5ADE" w:rsidRPr="00FB4D1B" w:rsidRDefault="008B5ADE" w:rsidP="00750393">
            <w:pPr>
              <w:rPr>
                <w:rFonts w:ascii="SimSun" w:hAnsi="SimSun"/>
                <w:b/>
                <w:bCs/>
              </w:rPr>
            </w:pPr>
            <w:r w:rsidRPr="00FB4D1B">
              <w:rPr>
                <w:rFonts w:ascii="SimSun" w:hAnsi="SimSun"/>
                <w:b/>
                <w:bCs/>
              </w:rPr>
              <w:t>OECD</w:t>
            </w:r>
          </w:p>
        </w:tc>
        <w:tc>
          <w:tcPr>
            <w:tcW w:w="7195" w:type="dxa"/>
          </w:tcPr>
          <w:p w:rsidR="008B5ADE" w:rsidRPr="00FB4D1B" w:rsidRDefault="007E103E" w:rsidP="00750393">
            <w:pPr>
              <w:rPr>
                <w:rFonts w:ascii="SimSun" w:hAnsi="SimSun"/>
              </w:rPr>
            </w:pPr>
            <w:r w:rsidRPr="00FB4D1B">
              <w:rPr>
                <w:rFonts w:ascii="SimSun" w:hAnsi="SimSun" w:hint="eastAsia"/>
              </w:rPr>
              <w:t>经济合作与发展组织(经合组织)</w:t>
            </w:r>
          </w:p>
        </w:tc>
      </w:tr>
      <w:tr w:rsidR="008B5ADE" w:rsidRPr="00FB4D1B" w:rsidTr="00750393">
        <w:tc>
          <w:tcPr>
            <w:tcW w:w="2376" w:type="dxa"/>
          </w:tcPr>
          <w:p w:rsidR="008B5ADE" w:rsidRPr="00FB4D1B" w:rsidRDefault="008B5ADE" w:rsidP="00750393">
            <w:pPr>
              <w:rPr>
                <w:rFonts w:ascii="SimSun" w:hAnsi="SimSun"/>
                <w:b/>
                <w:bCs/>
              </w:rPr>
            </w:pPr>
            <w:r w:rsidRPr="00FB4D1B">
              <w:rPr>
                <w:rFonts w:ascii="SimSun" w:hAnsi="SimSun"/>
                <w:b/>
                <w:bCs/>
              </w:rPr>
              <w:t>SMART (</w:t>
            </w:r>
            <w:r w:rsidRPr="00FB4D1B">
              <w:rPr>
                <w:rFonts w:ascii="SimSun" w:hAnsi="SimSun" w:hint="eastAsia"/>
                <w:b/>
                <w:bCs/>
              </w:rPr>
              <w:t>指标</w:t>
            </w:r>
            <w:r w:rsidRPr="00FB4D1B">
              <w:rPr>
                <w:rFonts w:ascii="SimSun" w:hAnsi="SimSun"/>
                <w:b/>
                <w:bCs/>
              </w:rPr>
              <w:t>)</w:t>
            </w:r>
          </w:p>
        </w:tc>
        <w:tc>
          <w:tcPr>
            <w:tcW w:w="7195" w:type="dxa"/>
          </w:tcPr>
          <w:p w:rsidR="00D21B8A" w:rsidRPr="00FB4D1B" w:rsidRDefault="00D21B8A" w:rsidP="00E22269">
            <w:pPr>
              <w:rPr>
                <w:rFonts w:ascii="SimSun" w:hAnsi="SimSun"/>
              </w:rPr>
            </w:pPr>
            <w:r w:rsidRPr="00FB4D1B">
              <w:rPr>
                <w:rFonts w:ascii="SimSun" w:hAnsi="SimSun" w:hint="eastAsia"/>
              </w:rPr>
              <w:t>具体、可计量、</w:t>
            </w:r>
            <w:r w:rsidR="00E22269" w:rsidRPr="00FB4D1B">
              <w:rPr>
                <w:rFonts w:ascii="SimSun" w:hAnsi="SimSun" w:hint="eastAsia"/>
              </w:rPr>
              <w:t>有抱负</w:t>
            </w:r>
            <w:r w:rsidRPr="00FB4D1B">
              <w:rPr>
                <w:rFonts w:ascii="SimSun" w:hAnsi="SimSun" w:hint="eastAsia"/>
              </w:rPr>
              <w:t>、相关、有时限</w:t>
            </w:r>
          </w:p>
        </w:tc>
      </w:tr>
      <w:tr w:rsidR="008B5ADE" w:rsidRPr="00FB4D1B" w:rsidTr="00750393">
        <w:tc>
          <w:tcPr>
            <w:tcW w:w="2376" w:type="dxa"/>
          </w:tcPr>
          <w:p w:rsidR="008B5ADE" w:rsidRPr="00FB4D1B" w:rsidRDefault="00FB4D1B" w:rsidP="00750393">
            <w:pPr>
              <w:rPr>
                <w:rFonts w:ascii="SimSun" w:hAnsi="SimSun"/>
                <w:b/>
                <w:bCs/>
              </w:rPr>
            </w:pPr>
            <w:r>
              <w:rPr>
                <w:rFonts w:ascii="SimSun" w:hAnsi="SimSun"/>
                <w:b/>
                <w:bCs/>
              </w:rPr>
              <w:t>TISC</w:t>
            </w:r>
          </w:p>
        </w:tc>
        <w:tc>
          <w:tcPr>
            <w:tcW w:w="7195" w:type="dxa"/>
          </w:tcPr>
          <w:p w:rsidR="008B5ADE" w:rsidRPr="00FB4D1B" w:rsidRDefault="008B5ADE" w:rsidP="00750393">
            <w:pPr>
              <w:rPr>
                <w:rFonts w:ascii="SimSun" w:hAnsi="SimSun"/>
              </w:rPr>
            </w:pPr>
            <w:r w:rsidRPr="00FB4D1B">
              <w:rPr>
                <w:rFonts w:ascii="SimSun" w:hAnsi="SimSun" w:hint="eastAsia"/>
              </w:rPr>
              <w:t>技术与信息支持中心</w:t>
            </w:r>
          </w:p>
        </w:tc>
      </w:tr>
      <w:tr w:rsidR="008B5ADE" w:rsidRPr="00FB4D1B" w:rsidTr="00750393">
        <w:tc>
          <w:tcPr>
            <w:tcW w:w="2376" w:type="dxa"/>
          </w:tcPr>
          <w:p w:rsidR="008B5ADE" w:rsidRPr="00FB4D1B" w:rsidRDefault="00FB4D1B" w:rsidP="00750393">
            <w:pPr>
              <w:rPr>
                <w:rFonts w:ascii="SimSun" w:hAnsi="SimSun"/>
                <w:b/>
                <w:bCs/>
              </w:rPr>
            </w:pPr>
            <w:proofErr w:type="spellStart"/>
            <w:r>
              <w:rPr>
                <w:rFonts w:ascii="SimSun" w:hAnsi="SimSun"/>
                <w:b/>
                <w:bCs/>
              </w:rPr>
              <w:t>ToR</w:t>
            </w:r>
            <w:proofErr w:type="spellEnd"/>
          </w:p>
        </w:tc>
        <w:tc>
          <w:tcPr>
            <w:tcW w:w="7195" w:type="dxa"/>
          </w:tcPr>
          <w:p w:rsidR="008B5ADE" w:rsidRPr="00FB4D1B" w:rsidRDefault="008B5ADE" w:rsidP="00750393">
            <w:pPr>
              <w:rPr>
                <w:rFonts w:ascii="SimSun" w:hAnsi="SimSun"/>
              </w:rPr>
            </w:pPr>
            <w:r w:rsidRPr="00FB4D1B">
              <w:rPr>
                <w:rFonts w:ascii="SimSun" w:hAnsi="SimSun" w:hint="eastAsia"/>
              </w:rPr>
              <w:t>(本</w:t>
            </w:r>
            <w:r w:rsidR="000E72C8" w:rsidRPr="00FB4D1B">
              <w:rPr>
                <w:rFonts w:ascii="SimSun" w:hAnsi="SimSun" w:hint="eastAsia"/>
              </w:rPr>
              <w:t>审评</w:t>
            </w:r>
            <w:r w:rsidRPr="00FB4D1B">
              <w:rPr>
                <w:rFonts w:ascii="SimSun" w:hAnsi="SimSun" w:hint="eastAsia"/>
              </w:rPr>
              <w:t>的)</w:t>
            </w:r>
            <w:r w:rsidR="002278BE" w:rsidRPr="00FB4D1B">
              <w:rPr>
                <w:rFonts w:ascii="SimSun" w:hAnsi="SimSun" w:hint="eastAsia"/>
              </w:rPr>
              <w:t>职责</w:t>
            </w:r>
            <w:r w:rsidRPr="00FB4D1B">
              <w:rPr>
                <w:rFonts w:ascii="SimSun" w:hAnsi="SimSun" w:hint="eastAsia"/>
              </w:rPr>
              <w:t>范围</w:t>
            </w:r>
          </w:p>
        </w:tc>
      </w:tr>
      <w:tr w:rsidR="008B5ADE" w:rsidRPr="00FB4D1B" w:rsidTr="00750393">
        <w:tc>
          <w:tcPr>
            <w:tcW w:w="2376" w:type="dxa"/>
          </w:tcPr>
          <w:p w:rsidR="008B5ADE" w:rsidRPr="00FB4D1B" w:rsidRDefault="008B5ADE" w:rsidP="00750393">
            <w:pPr>
              <w:rPr>
                <w:rFonts w:ascii="SimSun" w:hAnsi="SimSun"/>
                <w:b/>
                <w:bCs/>
              </w:rPr>
            </w:pPr>
            <w:r w:rsidRPr="00FB4D1B">
              <w:rPr>
                <w:rFonts w:ascii="SimSun" w:hAnsi="SimSun"/>
                <w:b/>
                <w:bCs/>
              </w:rPr>
              <w:t>UN</w:t>
            </w:r>
          </w:p>
        </w:tc>
        <w:tc>
          <w:tcPr>
            <w:tcW w:w="7195" w:type="dxa"/>
          </w:tcPr>
          <w:p w:rsidR="008B5ADE" w:rsidRPr="00FB4D1B" w:rsidRDefault="008B5ADE" w:rsidP="00750393">
            <w:pPr>
              <w:rPr>
                <w:rFonts w:ascii="SimSun" w:hAnsi="SimSun"/>
              </w:rPr>
            </w:pPr>
            <w:r w:rsidRPr="00FB4D1B">
              <w:rPr>
                <w:rFonts w:ascii="SimSun" w:hAnsi="SimSun" w:hint="eastAsia"/>
              </w:rPr>
              <w:t>联合国</w:t>
            </w:r>
          </w:p>
        </w:tc>
      </w:tr>
      <w:tr w:rsidR="008B5ADE" w:rsidRPr="00FB4D1B" w:rsidTr="00750393">
        <w:tc>
          <w:tcPr>
            <w:tcW w:w="2376" w:type="dxa"/>
          </w:tcPr>
          <w:p w:rsidR="008B5ADE" w:rsidRPr="00FB4D1B" w:rsidRDefault="008B5ADE" w:rsidP="00750393">
            <w:pPr>
              <w:rPr>
                <w:rFonts w:ascii="SimSun" w:hAnsi="SimSun"/>
                <w:b/>
                <w:bCs/>
              </w:rPr>
            </w:pPr>
            <w:r w:rsidRPr="00FB4D1B">
              <w:rPr>
                <w:rFonts w:ascii="SimSun" w:hAnsi="SimSun"/>
                <w:b/>
                <w:bCs/>
              </w:rPr>
              <w:t>WIPO</w:t>
            </w:r>
          </w:p>
        </w:tc>
        <w:tc>
          <w:tcPr>
            <w:tcW w:w="7195" w:type="dxa"/>
          </w:tcPr>
          <w:p w:rsidR="008B5ADE" w:rsidRPr="00FB4D1B" w:rsidRDefault="008B5ADE" w:rsidP="00750393">
            <w:pPr>
              <w:rPr>
                <w:rFonts w:ascii="SimSun" w:hAnsi="SimSun"/>
              </w:rPr>
            </w:pPr>
            <w:r w:rsidRPr="00FB4D1B">
              <w:rPr>
                <w:rFonts w:ascii="SimSun" w:hAnsi="SimSun" w:hint="eastAsia"/>
              </w:rPr>
              <w:t>世界知识产权组织</w:t>
            </w:r>
          </w:p>
        </w:tc>
      </w:tr>
    </w:tbl>
    <w:p w:rsidR="008B5ADE" w:rsidRPr="004E6C89" w:rsidRDefault="008B5ADE" w:rsidP="008B5ADE"/>
    <w:p w:rsidR="00830ABB" w:rsidRDefault="00830ABB">
      <w:pPr>
        <w:rPr>
          <w:rFonts w:ascii="SimHei" w:eastAsia="SimHei" w:hAnsi="SimHei"/>
          <w:sz w:val="21"/>
          <w:lang w:bidi="en-US"/>
        </w:rPr>
      </w:pPr>
      <w:r>
        <w:rPr>
          <w:rFonts w:ascii="SimHei" w:eastAsia="SimHei" w:hAnsi="SimHei"/>
          <w:sz w:val="21"/>
          <w:lang w:bidi="en-US"/>
        </w:rPr>
        <w:br w:type="page"/>
      </w:r>
    </w:p>
    <w:p w:rsidR="00B07B40" w:rsidRPr="00C002A6" w:rsidRDefault="00006D00" w:rsidP="00D53112">
      <w:pPr>
        <w:keepNext/>
        <w:spacing w:beforeLines="100" w:before="240" w:afterLines="50" w:after="120" w:line="340" w:lineRule="atLeast"/>
        <w:rPr>
          <w:rFonts w:ascii="SimHei" w:eastAsia="SimHei" w:hAnsi="SimHei"/>
          <w:sz w:val="21"/>
          <w:lang w:bidi="en-US"/>
        </w:rPr>
      </w:pPr>
      <w:r w:rsidRPr="00C002A6">
        <w:rPr>
          <w:rFonts w:ascii="SimHei" w:eastAsia="SimHei" w:hAnsi="SimHei" w:hint="eastAsia"/>
          <w:sz w:val="21"/>
          <w:lang w:bidi="en-US"/>
        </w:rPr>
        <w:lastRenderedPageBreak/>
        <w:t>内容提要</w:t>
      </w:r>
    </w:p>
    <w:p w:rsidR="007E103E" w:rsidRDefault="002278BE" w:rsidP="00D53112">
      <w:pPr>
        <w:spacing w:afterLines="50" w:after="120" w:line="340" w:lineRule="atLeast"/>
        <w:ind w:firstLineChars="200" w:firstLine="420"/>
        <w:jc w:val="both"/>
        <w:rPr>
          <w:rFonts w:ascii="SimSun" w:hAnsi="SimSun"/>
          <w:sz w:val="21"/>
        </w:rPr>
      </w:pPr>
      <w:r>
        <w:rPr>
          <w:rFonts w:ascii="SimSun" w:hAnsi="SimSun" w:hint="eastAsia"/>
          <w:sz w:val="21"/>
        </w:rPr>
        <w:t>秘书处委托的这</w:t>
      </w:r>
      <w:proofErr w:type="gramStart"/>
      <w:r>
        <w:rPr>
          <w:rFonts w:ascii="SimSun" w:hAnsi="SimSun" w:hint="eastAsia"/>
          <w:sz w:val="21"/>
        </w:rPr>
        <w:t>次独立</w:t>
      </w:r>
      <w:proofErr w:type="gramEnd"/>
      <w:r w:rsidR="007E103E">
        <w:rPr>
          <w:rFonts w:ascii="SimSun" w:hAnsi="SimSun" w:hint="eastAsia"/>
          <w:sz w:val="21"/>
        </w:rPr>
        <w:t>最终</w:t>
      </w:r>
      <w:r w:rsidR="000E72C8">
        <w:rPr>
          <w:rFonts w:ascii="SimSun" w:hAnsi="SimSun" w:hint="eastAsia"/>
          <w:sz w:val="21"/>
        </w:rPr>
        <w:t>审评</w:t>
      </w:r>
      <w:r>
        <w:rPr>
          <w:rFonts w:ascii="SimSun" w:hAnsi="SimSun" w:hint="eastAsia"/>
          <w:sz w:val="21"/>
        </w:rPr>
        <w:t>涵盖发展议程下</w:t>
      </w:r>
      <w:r w:rsidR="007E103E">
        <w:rPr>
          <w:rFonts w:ascii="SimSun" w:hAnsi="SimSun" w:hint="eastAsia"/>
          <w:sz w:val="21"/>
        </w:rPr>
        <w:t>“</w:t>
      </w:r>
      <w:r w:rsidR="005272D6">
        <w:rPr>
          <w:rFonts w:ascii="SimSun" w:hAnsi="SimSun" w:hint="eastAsia"/>
          <w:sz w:val="21"/>
        </w:rPr>
        <w:t>开放式合作项目</w:t>
      </w:r>
      <w:r w:rsidR="007E103E">
        <w:rPr>
          <w:rFonts w:ascii="SimSun" w:hAnsi="SimSun" w:hint="eastAsia"/>
          <w:sz w:val="21"/>
        </w:rPr>
        <w:t>和</w:t>
      </w:r>
      <w:r w:rsidR="005272D6">
        <w:rPr>
          <w:rFonts w:ascii="SimSun" w:hAnsi="SimSun" w:hint="eastAsia"/>
          <w:sz w:val="21"/>
        </w:rPr>
        <w:t>知识产权模式</w:t>
      </w:r>
      <w:r w:rsidR="007E103E">
        <w:rPr>
          <w:rFonts w:ascii="SimSun" w:hAnsi="SimSun" w:hint="eastAsia"/>
          <w:sz w:val="21"/>
        </w:rPr>
        <w:t>项目”</w:t>
      </w:r>
      <w:r>
        <w:rPr>
          <w:rFonts w:ascii="SimSun" w:hAnsi="SimSun" w:hint="eastAsia"/>
          <w:sz w:val="21"/>
        </w:rPr>
        <w:t>(</w:t>
      </w:r>
      <w:r w:rsidR="007E103E">
        <w:rPr>
          <w:rFonts w:ascii="SimSun" w:hAnsi="SimSun" w:hint="eastAsia"/>
          <w:sz w:val="21"/>
        </w:rPr>
        <w:t>项目</w:t>
      </w:r>
      <w:r w:rsidR="007D7743">
        <w:rPr>
          <w:rFonts w:ascii="SimSun" w:hAnsi="SimSun" w:hint="eastAsia"/>
          <w:sz w:val="21"/>
        </w:rPr>
        <w:t>代码</w:t>
      </w:r>
      <w:r w:rsidR="005272D6">
        <w:rPr>
          <w:rFonts w:ascii="SimSun" w:hAnsi="SimSun" w:hint="eastAsia"/>
          <w:sz w:val="21"/>
        </w:rPr>
        <w:t>：DA_36，以下简称“该项目”</w:t>
      </w:r>
      <w:r>
        <w:rPr>
          <w:rFonts w:ascii="SimSun" w:hAnsi="SimSun" w:hint="eastAsia"/>
          <w:sz w:val="21"/>
        </w:rPr>
        <w:t>)</w:t>
      </w:r>
      <w:r w:rsidR="007E103E">
        <w:rPr>
          <w:rFonts w:ascii="SimSun" w:hAnsi="SimSun" w:hint="eastAsia"/>
          <w:sz w:val="21"/>
        </w:rPr>
        <w:t>。</w:t>
      </w:r>
      <w:r w:rsidR="005272D6">
        <w:rPr>
          <w:rFonts w:ascii="SimSun" w:hAnsi="SimSun" w:hint="eastAsia"/>
          <w:sz w:val="21"/>
        </w:rPr>
        <w:t>该项目由发展与知识产权委员会(CDIP)第六届会议于2010年11月批准。项目目标</w:t>
      </w:r>
      <w:r>
        <w:rPr>
          <w:rFonts w:ascii="SimSun" w:hAnsi="SimSun" w:hint="eastAsia"/>
          <w:sz w:val="21"/>
        </w:rPr>
        <w:t>根据</w:t>
      </w:r>
      <w:r w:rsidR="005272D6">
        <w:rPr>
          <w:rFonts w:ascii="SimSun" w:hAnsi="SimSun" w:hint="eastAsia"/>
          <w:sz w:val="21"/>
        </w:rPr>
        <w:t>发展议程建议36(</w:t>
      </w:r>
      <w:r w:rsidR="00FB4D1B">
        <w:rPr>
          <w:rFonts w:ascii="SimSun" w:hAnsi="SimSun" w:hint="eastAsia"/>
          <w:sz w:val="21"/>
        </w:rPr>
        <w:t>建议</w:t>
      </w:r>
      <w:r w:rsidR="005272D6">
        <w:rPr>
          <w:rFonts w:ascii="SimSun" w:hAnsi="SimSun" w:hint="eastAsia"/>
          <w:sz w:val="21"/>
        </w:rPr>
        <w:t>集D)</w:t>
      </w:r>
      <w:r w:rsidR="00D21B8A">
        <w:rPr>
          <w:rFonts w:ascii="SimSun" w:hAnsi="SimSun" w:hint="eastAsia"/>
          <w:sz w:val="21"/>
        </w:rPr>
        <w:t>制定，该建议要求交流关于人体基因组项目等开放式合作项目以及关于知识产权模式方面的经验。可交付成果包括两项研究、一次与成员国</w:t>
      </w:r>
      <w:r w:rsidR="00360A06">
        <w:rPr>
          <w:rFonts w:ascii="SimSun" w:hAnsi="SimSun" w:hint="eastAsia"/>
          <w:sz w:val="21"/>
        </w:rPr>
        <w:t>举办</w:t>
      </w:r>
      <w:r w:rsidR="00D21B8A">
        <w:rPr>
          <w:rFonts w:ascii="SimSun" w:hAnsi="SimSun" w:hint="eastAsia"/>
          <w:sz w:val="21"/>
        </w:rPr>
        <w:t>的不限成员名额会议、一次</w:t>
      </w:r>
      <w:r w:rsidR="004F552F">
        <w:rPr>
          <w:rFonts w:ascii="SimSun" w:hAnsi="SimSun" w:hint="eastAsia"/>
          <w:sz w:val="21"/>
        </w:rPr>
        <w:t>专家会议、建立</w:t>
      </w:r>
      <w:r w:rsidR="007D7743">
        <w:rPr>
          <w:rFonts w:ascii="SimSun" w:hAnsi="SimSun" w:hint="eastAsia"/>
          <w:sz w:val="21"/>
        </w:rPr>
        <w:t>交互式</w:t>
      </w:r>
      <w:r w:rsidR="004F552F">
        <w:rPr>
          <w:rFonts w:ascii="SimSun" w:hAnsi="SimSun" w:hint="eastAsia"/>
          <w:sz w:val="21"/>
        </w:rPr>
        <w:t>平台并</w:t>
      </w:r>
      <w:r>
        <w:rPr>
          <w:rFonts w:ascii="SimSun" w:hAnsi="SimSun" w:hint="eastAsia"/>
          <w:sz w:val="21"/>
        </w:rPr>
        <w:t>在成员国批准后</w:t>
      </w:r>
      <w:r w:rsidR="004F552F">
        <w:rPr>
          <w:rFonts w:ascii="SimSun" w:hAnsi="SimSun" w:hint="eastAsia"/>
          <w:sz w:val="21"/>
        </w:rPr>
        <w:t>将</w:t>
      </w:r>
      <w:r w:rsidR="007D7743">
        <w:rPr>
          <w:rFonts w:ascii="SimSun" w:hAnsi="SimSun" w:hint="eastAsia"/>
          <w:sz w:val="21"/>
        </w:rPr>
        <w:t>平台</w:t>
      </w:r>
      <w:r w:rsidR="004F552F">
        <w:rPr>
          <w:rFonts w:ascii="SimSun" w:hAnsi="SimSun" w:hint="eastAsia"/>
          <w:sz w:val="21"/>
        </w:rPr>
        <w:t>产生的建议纳入相关的WIPO计划。</w:t>
      </w:r>
      <w:r w:rsidR="007D7743">
        <w:rPr>
          <w:rFonts w:ascii="SimSun" w:hAnsi="SimSun" w:hint="eastAsia"/>
          <w:sz w:val="21"/>
        </w:rPr>
        <w:t>建立</w:t>
      </w:r>
      <w:r w:rsidR="004F552F">
        <w:rPr>
          <w:rFonts w:ascii="SimSun" w:hAnsi="SimSun" w:hint="eastAsia"/>
          <w:sz w:val="21"/>
        </w:rPr>
        <w:t>平台的工作仍在进行。该项目于2011年1月1</w:t>
      </w:r>
      <w:r w:rsidR="007D7743">
        <w:rPr>
          <w:rFonts w:ascii="SimSun" w:hAnsi="SimSun" w:hint="eastAsia"/>
          <w:sz w:val="21"/>
        </w:rPr>
        <w:t>日</w:t>
      </w:r>
      <w:r w:rsidR="00360A06">
        <w:rPr>
          <w:rFonts w:ascii="SimSun" w:hAnsi="SimSun" w:hint="eastAsia"/>
          <w:sz w:val="21"/>
        </w:rPr>
        <w:t>开始</w:t>
      </w:r>
      <w:r w:rsidR="007D7743">
        <w:rPr>
          <w:rFonts w:ascii="SimSun" w:hAnsi="SimSun" w:hint="eastAsia"/>
          <w:sz w:val="21"/>
        </w:rPr>
        <w:t>，</w:t>
      </w:r>
      <w:r w:rsidR="004F552F">
        <w:rPr>
          <w:rFonts w:ascii="SimSun" w:hAnsi="SimSun" w:hint="eastAsia"/>
          <w:sz w:val="21"/>
        </w:rPr>
        <w:t>2014年6月30日正式结束，</w:t>
      </w:r>
      <w:r w:rsidR="007D7743">
        <w:rPr>
          <w:rFonts w:ascii="SimSun" w:hAnsi="SimSun" w:hint="eastAsia"/>
          <w:sz w:val="21"/>
        </w:rPr>
        <w:t>随后</w:t>
      </w:r>
      <w:r w:rsidR="000E72C8">
        <w:rPr>
          <w:rFonts w:ascii="SimSun" w:hAnsi="SimSun" w:hint="eastAsia"/>
          <w:sz w:val="21"/>
        </w:rPr>
        <w:t>经CDIP第十二届会议批准</w:t>
      </w:r>
      <w:r w:rsidR="00360A06">
        <w:rPr>
          <w:rFonts w:ascii="SimSun" w:hAnsi="SimSun" w:hint="eastAsia"/>
          <w:sz w:val="21"/>
        </w:rPr>
        <w:t>，</w:t>
      </w:r>
      <w:r w:rsidR="000E72C8">
        <w:rPr>
          <w:rFonts w:ascii="SimSun" w:hAnsi="SimSun" w:hint="eastAsia"/>
          <w:sz w:val="21"/>
        </w:rPr>
        <w:t>以</w:t>
      </w:r>
      <w:r w:rsidR="00E22269">
        <w:rPr>
          <w:rFonts w:ascii="SimSun" w:hAnsi="SimSun" w:hint="eastAsia"/>
          <w:sz w:val="21"/>
        </w:rPr>
        <w:t>不增加成本</w:t>
      </w:r>
      <w:r w:rsidR="003D5C7F">
        <w:rPr>
          <w:rFonts w:ascii="SimSun" w:hAnsi="SimSun" w:hint="eastAsia"/>
          <w:sz w:val="21"/>
        </w:rPr>
        <w:t>方式延长</w:t>
      </w:r>
      <w:r w:rsidR="000E72C8">
        <w:rPr>
          <w:rFonts w:ascii="SimSun" w:hAnsi="SimSun" w:hint="eastAsia"/>
          <w:sz w:val="21"/>
        </w:rPr>
        <w:t>12个月。根据提交CDIP第十四届会议的最后进展报告，89.5</w:t>
      </w:r>
      <w:proofErr w:type="gramStart"/>
      <w:r w:rsidR="003D5C7F">
        <w:rPr>
          <w:rFonts w:ascii="SimSun" w:hAnsi="SimSun" w:hint="eastAsia"/>
          <w:sz w:val="21"/>
        </w:rPr>
        <w:t>万瑞</w:t>
      </w:r>
      <w:proofErr w:type="gramEnd"/>
      <w:r w:rsidR="003D5C7F">
        <w:rPr>
          <w:rFonts w:ascii="SimSun" w:hAnsi="SimSun" w:hint="eastAsia"/>
          <w:sz w:val="21"/>
        </w:rPr>
        <w:t>士法郎的总预算已</w:t>
      </w:r>
      <w:r w:rsidR="000E72C8">
        <w:rPr>
          <w:rFonts w:ascii="SimSun" w:hAnsi="SimSun" w:hint="eastAsia"/>
          <w:sz w:val="21"/>
        </w:rPr>
        <w:t>使用27%。</w:t>
      </w:r>
    </w:p>
    <w:p w:rsidR="00B07866" w:rsidRPr="00D53112" w:rsidRDefault="000E72C8" w:rsidP="00D53112">
      <w:pPr>
        <w:spacing w:afterLines="50" w:after="120" w:line="340" w:lineRule="atLeast"/>
        <w:ind w:firstLineChars="200" w:firstLine="420"/>
        <w:jc w:val="both"/>
        <w:rPr>
          <w:rFonts w:ascii="SimSun" w:hAnsi="SimSun"/>
          <w:sz w:val="21"/>
        </w:rPr>
      </w:pPr>
      <w:r>
        <w:rPr>
          <w:rFonts w:ascii="SimSun" w:hAnsi="SimSun" w:hint="eastAsia"/>
          <w:sz w:val="21"/>
        </w:rPr>
        <w:t>审评工作</w:t>
      </w:r>
      <w:r w:rsidR="00E22269">
        <w:rPr>
          <w:rFonts w:ascii="SimSun" w:hAnsi="SimSun" w:hint="eastAsia"/>
          <w:sz w:val="21"/>
        </w:rPr>
        <w:t>于</w:t>
      </w:r>
      <w:r w:rsidR="00F5122C">
        <w:rPr>
          <w:rFonts w:ascii="SimSun" w:hAnsi="SimSun" w:hint="eastAsia"/>
          <w:sz w:val="21"/>
        </w:rPr>
        <w:t>2014年12月10日至2015年4月24日</w:t>
      </w:r>
      <w:r w:rsidR="00E22269">
        <w:rPr>
          <w:rFonts w:ascii="SimSun" w:hAnsi="SimSun" w:hint="eastAsia"/>
          <w:sz w:val="21"/>
        </w:rPr>
        <w:t>开展</w:t>
      </w:r>
      <w:r w:rsidR="00F5122C">
        <w:rPr>
          <w:rFonts w:ascii="SimSun" w:hAnsi="SimSun" w:hint="eastAsia"/>
          <w:sz w:val="21"/>
        </w:rPr>
        <w:t>，</w:t>
      </w:r>
      <w:r>
        <w:rPr>
          <w:rFonts w:ascii="SimSun" w:hAnsi="SimSun" w:hint="eastAsia"/>
          <w:sz w:val="21"/>
        </w:rPr>
        <w:t>由一名独立审评人员</w:t>
      </w:r>
      <w:r w:rsidR="00F5122C">
        <w:rPr>
          <w:rFonts w:ascii="SimSun" w:hAnsi="SimSun" w:hint="eastAsia"/>
          <w:sz w:val="21"/>
        </w:rPr>
        <w:t>在与发展议程协调司(DACD)</w:t>
      </w:r>
      <w:r w:rsidR="00E22269">
        <w:rPr>
          <w:rFonts w:ascii="SimSun" w:hAnsi="SimSun" w:hint="eastAsia"/>
          <w:sz w:val="21"/>
        </w:rPr>
        <w:t>的密切协调下进行</w:t>
      </w:r>
      <w:r w:rsidR="00F5122C">
        <w:rPr>
          <w:rFonts w:ascii="SimSun" w:hAnsi="SimSun" w:hint="eastAsia"/>
          <w:sz w:val="21"/>
        </w:rPr>
        <w:t>，所得出的结论如下：</w:t>
      </w:r>
    </w:p>
    <w:p w:rsidR="00B66F7D" w:rsidRPr="00F5122C" w:rsidRDefault="00D54793" w:rsidP="00F5122C">
      <w:pPr>
        <w:spacing w:afterLines="50" w:after="120" w:line="340" w:lineRule="atLeast"/>
        <w:ind w:firstLineChars="200" w:firstLine="422"/>
        <w:jc w:val="both"/>
        <w:rPr>
          <w:rFonts w:ascii="SimSun" w:hAnsi="SimSun"/>
          <w:b/>
          <w:sz w:val="21"/>
          <w:lang w:bidi="en-US"/>
        </w:rPr>
      </w:pPr>
      <w:r>
        <w:rPr>
          <w:rFonts w:ascii="SimSun" w:hAnsi="SimSun" w:hint="eastAsia"/>
          <w:b/>
          <w:sz w:val="21"/>
          <w:lang w:bidi="en-US"/>
        </w:rPr>
        <w:t>关于相关性的</w:t>
      </w:r>
      <w:r w:rsidR="003D5C7F" w:rsidRPr="00F5122C">
        <w:rPr>
          <w:rFonts w:ascii="SimSun" w:hAnsi="SimSun" w:hint="eastAsia"/>
          <w:b/>
          <w:sz w:val="21"/>
          <w:lang w:bidi="en-US"/>
        </w:rPr>
        <w:t>结论1</w:t>
      </w:r>
      <w:r w:rsidR="00F5122C" w:rsidRPr="00F5122C">
        <w:rPr>
          <w:rFonts w:ascii="SimSun" w:hAnsi="SimSun" w:hint="eastAsia"/>
          <w:b/>
          <w:sz w:val="21"/>
          <w:lang w:bidi="en-US"/>
        </w:rPr>
        <w:t>：加强了对开放式合作项目的利用，知识产权模式依然具有很高的相关性</w:t>
      </w:r>
      <w:r w:rsidR="00E22269">
        <w:rPr>
          <w:rFonts w:ascii="SimSun" w:hAnsi="SimSun" w:hint="eastAsia"/>
          <w:b/>
          <w:sz w:val="21"/>
          <w:lang w:bidi="en-US"/>
        </w:rPr>
        <w:t>。</w:t>
      </w:r>
    </w:p>
    <w:p w:rsidR="00E07380" w:rsidRPr="00322E45" w:rsidRDefault="00F5122C"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开放式合作项目</w:t>
      </w:r>
      <w:r w:rsidR="00E2448E">
        <w:rPr>
          <w:rFonts w:ascii="SimSun" w:hAnsi="SimSun" w:hint="eastAsia"/>
          <w:sz w:val="21"/>
          <w:lang w:bidi="en-US"/>
        </w:rPr>
        <w:t>提供了在世界范围内交</w:t>
      </w:r>
      <w:r w:rsidR="003D5C7F">
        <w:rPr>
          <w:rFonts w:ascii="SimSun" w:hAnsi="SimSun" w:hint="eastAsia"/>
          <w:sz w:val="21"/>
          <w:lang w:bidi="en-US"/>
        </w:rPr>
        <w:t>流知识资产的机会，它以自愿为基础，以实现互利为目的，不受潜在</w:t>
      </w:r>
      <w:r w:rsidR="00E2448E">
        <w:rPr>
          <w:rFonts w:ascii="SimSun" w:hAnsi="SimSun" w:hint="eastAsia"/>
          <w:sz w:val="21"/>
          <w:lang w:bidi="en-US"/>
        </w:rPr>
        <w:t>的南北差距影响</w:t>
      </w:r>
      <w:r w:rsidR="003D5C7F">
        <w:rPr>
          <w:rFonts w:ascii="SimSun" w:hAnsi="SimSun" w:hint="eastAsia"/>
          <w:sz w:val="21"/>
          <w:lang w:bidi="en-US"/>
        </w:rPr>
        <w:t>，使</w:t>
      </w:r>
      <w:r w:rsidR="00E2448E">
        <w:rPr>
          <w:rFonts w:ascii="SimSun" w:hAnsi="SimSun" w:hint="eastAsia"/>
          <w:sz w:val="21"/>
          <w:lang w:bidi="en-US"/>
        </w:rPr>
        <w:t>发展中国家和发达国家都</w:t>
      </w:r>
      <w:r w:rsidR="003D5C7F">
        <w:rPr>
          <w:rFonts w:ascii="SimSun" w:hAnsi="SimSun" w:hint="eastAsia"/>
          <w:sz w:val="21"/>
          <w:lang w:bidi="en-US"/>
        </w:rPr>
        <w:t>能由此受益</w:t>
      </w:r>
      <w:r w:rsidR="00E2448E">
        <w:rPr>
          <w:rFonts w:ascii="SimSun" w:hAnsi="SimSun" w:hint="eastAsia"/>
          <w:sz w:val="21"/>
          <w:lang w:bidi="en-US"/>
        </w:rPr>
        <w:t>。通过</w:t>
      </w:r>
      <w:r w:rsidR="00E22269">
        <w:rPr>
          <w:rFonts w:ascii="SimSun" w:hAnsi="SimSun" w:hint="eastAsia"/>
          <w:sz w:val="21"/>
          <w:lang w:bidi="en-US"/>
        </w:rPr>
        <w:t>交流对所</w:t>
      </w:r>
      <w:r w:rsidR="00E2448E">
        <w:rPr>
          <w:rFonts w:ascii="SimSun" w:hAnsi="SimSun" w:hint="eastAsia"/>
          <w:sz w:val="21"/>
          <w:lang w:bidi="en-US"/>
        </w:rPr>
        <w:t>使用模式</w:t>
      </w:r>
      <w:r w:rsidR="00E22269">
        <w:rPr>
          <w:rFonts w:ascii="SimSun" w:hAnsi="SimSun" w:hint="eastAsia"/>
          <w:sz w:val="21"/>
          <w:lang w:bidi="en-US"/>
        </w:rPr>
        <w:t>的</w:t>
      </w:r>
      <w:r w:rsidR="003D5C7F">
        <w:rPr>
          <w:rFonts w:ascii="SimSun" w:hAnsi="SimSun" w:hint="eastAsia"/>
          <w:sz w:val="21"/>
          <w:lang w:bidi="en-US"/>
        </w:rPr>
        <w:t>看法</w:t>
      </w:r>
      <w:r w:rsidR="00E2448E">
        <w:rPr>
          <w:rFonts w:ascii="SimSun" w:hAnsi="SimSun" w:hint="eastAsia"/>
          <w:sz w:val="21"/>
          <w:lang w:bidi="en-US"/>
        </w:rPr>
        <w:t>，WIPO的工作为促进新的南北伙伴关系提供了独特的附加价值。开放式</w:t>
      </w:r>
      <w:r w:rsidR="003D5C7F">
        <w:rPr>
          <w:rFonts w:ascii="SimSun" w:hAnsi="SimSun" w:hint="eastAsia"/>
          <w:sz w:val="21"/>
          <w:lang w:bidi="en-US"/>
        </w:rPr>
        <w:t>合作这一模式的适用范围超越了</w:t>
      </w:r>
      <w:r w:rsidR="009D3AE0">
        <w:rPr>
          <w:rFonts w:ascii="SimSun" w:hAnsi="SimSun" w:hint="eastAsia"/>
          <w:sz w:val="21"/>
          <w:lang w:bidi="en-US"/>
        </w:rPr>
        <w:t>通常所理解的“创新”，</w:t>
      </w:r>
      <w:r w:rsidR="003D5C7F">
        <w:rPr>
          <w:rFonts w:ascii="SimSun" w:hAnsi="SimSun" w:hint="eastAsia"/>
          <w:sz w:val="21"/>
          <w:lang w:bidi="en-US"/>
        </w:rPr>
        <w:t>并</w:t>
      </w:r>
      <w:r w:rsidR="009D3AE0">
        <w:rPr>
          <w:rFonts w:ascii="SimSun" w:hAnsi="SimSun" w:hint="eastAsia"/>
          <w:sz w:val="21"/>
          <w:lang w:bidi="en-US"/>
        </w:rPr>
        <w:t>延伸到创意产业。开放式合作项目是加强知识资产“</w:t>
      </w:r>
      <w:r w:rsidR="003D5C7F">
        <w:rPr>
          <w:rFonts w:ascii="SimSun" w:hAnsi="SimSun" w:hint="eastAsia"/>
          <w:sz w:val="21"/>
          <w:lang w:bidi="en-US"/>
        </w:rPr>
        <w:t>估价</w:t>
      </w:r>
      <w:r w:rsidR="009D3AE0">
        <w:rPr>
          <w:rFonts w:ascii="SimSun" w:hAnsi="SimSun" w:hint="eastAsia"/>
          <w:sz w:val="21"/>
          <w:lang w:bidi="en-US"/>
        </w:rPr>
        <w:t>”的有效工具，其中包括但不限于</w:t>
      </w:r>
      <w:r w:rsidR="003D5C7F">
        <w:rPr>
          <w:rFonts w:ascii="SimSun" w:hAnsi="SimSun" w:hint="eastAsia"/>
          <w:sz w:val="21"/>
          <w:lang w:bidi="en-US"/>
        </w:rPr>
        <w:t>公有领域</w:t>
      </w:r>
      <w:r w:rsidR="00D54793">
        <w:rPr>
          <w:rFonts w:ascii="SimSun" w:hAnsi="SimSun" w:hint="eastAsia"/>
          <w:sz w:val="21"/>
          <w:lang w:bidi="en-US"/>
        </w:rPr>
        <w:t>的知识产权。在这个意义上，项目目标与加强推动利用</w:t>
      </w:r>
      <w:r w:rsidR="009D3AE0">
        <w:rPr>
          <w:rFonts w:ascii="SimSun" w:hAnsi="SimSun" w:hint="eastAsia"/>
          <w:sz w:val="21"/>
          <w:lang w:bidi="en-US"/>
        </w:rPr>
        <w:t>知识产权</w:t>
      </w:r>
      <w:r w:rsidR="00D54793">
        <w:rPr>
          <w:rFonts w:ascii="SimSun" w:hAnsi="SimSun" w:hint="eastAsia"/>
          <w:sz w:val="21"/>
          <w:lang w:bidi="en-US"/>
        </w:rPr>
        <w:t>促进发展</w:t>
      </w:r>
      <w:r w:rsidR="009D3AE0">
        <w:rPr>
          <w:rFonts w:ascii="SimSun" w:hAnsi="SimSun" w:hint="eastAsia"/>
          <w:sz w:val="21"/>
          <w:lang w:bidi="en-US"/>
        </w:rPr>
        <w:t>高度相关，后者是2014/2015</w:t>
      </w:r>
      <w:r w:rsidR="00D54793">
        <w:rPr>
          <w:rFonts w:ascii="SimSun" w:hAnsi="SimSun" w:hint="eastAsia"/>
          <w:sz w:val="21"/>
          <w:lang w:bidi="en-US"/>
        </w:rPr>
        <w:t>两年</w:t>
      </w:r>
      <w:proofErr w:type="gramStart"/>
      <w:r w:rsidR="00D54793">
        <w:rPr>
          <w:rFonts w:ascii="SimSun" w:hAnsi="SimSun" w:hint="eastAsia"/>
          <w:sz w:val="21"/>
          <w:lang w:bidi="en-US"/>
        </w:rPr>
        <w:t>期计划</w:t>
      </w:r>
      <w:proofErr w:type="gramEnd"/>
      <w:r w:rsidR="00D54793">
        <w:rPr>
          <w:rFonts w:ascii="SimSun" w:hAnsi="SimSun" w:hint="eastAsia"/>
          <w:sz w:val="21"/>
          <w:lang w:bidi="en-US"/>
        </w:rPr>
        <w:t>和预算战略目标三所反映的一项国际优先</w:t>
      </w:r>
      <w:r w:rsidR="009D3AE0">
        <w:rPr>
          <w:rFonts w:ascii="SimSun" w:hAnsi="SimSun" w:hint="eastAsia"/>
          <w:sz w:val="21"/>
          <w:lang w:bidi="en-US"/>
        </w:rPr>
        <w:t>重点。该项目的结论可能与WIPO</w:t>
      </w:r>
      <w:r w:rsidR="00D54793">
        <w:rPr>
          <w:rFonts w:ascii="SimSun" w:hAnsi="SimSun" w:hint="eastAsia"/>
          <w:sz w:val="21"/>
          <w:lang w:bidi="en-US"/>
        </w:rPr>
        <w:t>在多个领域的工作相关，包括推动创新、</w:t>
      </w:r>
      <w:r w:rsidR="009D3AE0">
        <w:rPr>
          <w:rFonts w:ascii="SimSun" w:hAnsi="SimSun" w:hint="eastAsia"/>
          <w:sz w:val="21"/>
          <w:lang w:bidi="en-US"/>
        </w:rPr>
        <w:t>知识产权服务</w:t>
      </w:r>
      <w:r w:rsidR="00D54793">
        <w:rPr>
          <w:rFonts w:ascii="SimSun" w:hAnsi="SimSun" w:hint="eastAsia"/>
          <w:sz w:val="21"/>
          <w:lang w:bidi="en-US"/>
        </w:rPr>
        <w:t>部门</w:t>
      </w:r>
      <w:r w:rsidR="009D3AE0">
        <w:rPr>
          <w:rFonts w:ascii="SimSun" w:hAnsi="SimSun" w:hint="eastAsia"/>
          <w:sz w:val="21"/>
          <w:lang w:bidi="en-US"/>
        </w:rPr>
        <w:t>能力建设、培训、高校合作以及政策建议。</w:t>
      </w:r>
    </w:p>
    <w:p w:rsidR="005C0187" w:rsidRPr="00322E45" w:rsidRDefault="00D926AD" w:rsidP="00D926AD">
      <w:pPr>
        <w:spacing w:afterLines="50" w:after="120" w:line="340" w:lineRule="atLeast"/>
        <w:ind w:firstLineChars="200" w:firstLine="422"/>
        <w:jc w:val="both"/>
        <w:rPr>
          <w:rFonts w:ascii="SimSun" w:hAnsi="SimSun"/>
          <w:sz w:val="21"/>
          <w:lang w:bidi="en-US"/>
        </w:rPr>
      </w:pPr>
      <w:r>
        <w:rPr>
          <w:rFonts w:ascii="SimSun" w:hAnsi="SimSun" w:hint="eastAsia"/>
          <w:b/>
          <w:sz w:val="21"/>
          <w:lang w:bidi="en-US"/>
        </w:rPr>
        <w:t>关于项目筹备和管理的结论2：</w:t>
      </w:r>
      <w:r w:rsidR="00A96DBA">
        <w:rPr>
          <w:rFonts w:ascii="SimSun" w:hAnsi="SimSun" w:hint="eastAsia"/>
          <w:b/>
          <w:sz w:val="21"/>
          <w:lang w:bidi="en-US"/>
        </w:rPr>
        <w:t>该项目以有创意</w:t>
      </w:r>
      <w:r w:rsidR="0056627F">
        <w:rPr>
          <w:rFonts w:ascii="SimSun" w:hAnsi="SimSun" w:hint="eastAsia"/>
          <w:b/>
          <w:sz w:val="21"/>
          <w:lang w:bidi="en-US"/>
        </w:rPr>
        <w:t>、适宜</w:t>
      </w:r>
      <w:r w:rsidR="00A96DBA">
        <w:rPr>
          <w:rFonts w:ascii="SimSun" w:hAnsi="SimSun" w:hint="eastAsia"/>
          <w:b/>
          <w:sz w:val="21"/>
          <w:lang w:bidi="en-US"/>
        </w:rPr>
        <w:t>的方式对应了发展议程建议36。各项活动井然有序。但项目规划和监测</w:t>
      </w:r>
      <w:r w:rsidR="00D54793">
        <w:rPr>
          <w:rFonts w:ascii="SimSun" w:hAnsi="SimSun" w:hint="eastAsia"/>
          <w:b/>
          <w:sz w:val="21"/>
          <w:lang w:bidi="en-US"/>
        </w:rPr>
        <w:t>标准</w:t>
      </w:r>
      <w:r w:rsidR="00A96DBA">
        <w:rPr>
          <w:rFonts w:ascii="SimSun" w:hAnsi="SimSun" w:hint="eastAsia"/>
          <w:b/>
          <w:sz w:val="21"/>
          <w:lang w:bidi="en-US"/>
        </w:rPr>
        <w:t>工具的应用较为薄弱。该项目</w:t>
      </w:r>
      <w:r w:rsidR="00D54793">
        <w:rPr>
          <w:rFonts w:ascii="SimSun" w:hAnsi="SimSun" w:hint="eastAsia"/>
          <w:b/>
          <w:sz w:val="21"/>
          <w:lang w:bidi="en-US"/>
        </w:rPr>
        <w:t>的</w:t>
      </w:r>
      <w:r w:rsidR="00A96DBA">
        <w:rPr>
          <w:rFonts w:ascii="SimSun" w:hAnsi="SimSun" w:hint="eastAsia"/>
          <w:b/>
          <w:sz w:val="21"/>
          <w:lang w:bidi="en-US"/>
        </w:rPr>
        <w:t>预算严重超支，而且</w:t>
      </w:r>
      <w:r w:rsidR="00750393">
        <w:rPr>
          <w:rFonts w:ascii="SimSun" w:hAnsi="SimSun" w:hint="eastAsia"/>
          <w:b/>
          <w:sz w:val="21"/>
          <w:lang w:bidi="en-US"/>
        </w:rPr>
        <w:t>实施</w:t>
      </w:r>
      <w:r w:rsidR="00A96DBA">
        <w:rPr>
          <w:rFonts w:ascii="SimSun" w:hAnsi="SimSun" w:hint="eastAsia"/>
          <w:b/>
          <w:sz w:val="21"/>
          <w:lang w:bidi="en-US"/>
        </w:rPr>
        <w:t>进度缓慢。</w:t>
      </w:r>
    </w:p>
    <w:p w:rsidR="00C60B4E" w:rsidRPr="00322E45" w:rsidRDefault="00A96DBA"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秘书处把相对开放的发展议程建议36</w:t>
      </w:r>
      <w:r w:rsidR="00A626DF">
        <w:rPr>
          <w:rFonts w:ascii="SimSun" w:hAnsi="SimSun" w:hint="eastAsia"/>
          <w:sz w:val="21"/>
          <w:lang w:bidi="en-US"/>
        </w:rPr>
        <w:t>转变为条理清晰的交付战略和方法</w:t>
      </w:r>
      <w:r w:rsidR="002428F3" w:rsidRPr="00322E45">
        <w:rPr>
          <w:rFonts w:ascii="SimSun" w:hAnsi="SimSun" w:hint="eastAsia"/>
          <w:sz w:val="21"/>
          <w:lang w:bidi="en-US"/>
        </w:rPr>
        <w:t>。</w:t>
      </w:r>
      <w:r w:rsidR="00D54793">
        <w:rPr>
          <w:rFonts w:ascii="SimSun" w:hAnsi="SimSun" w:hint="eastAsia"/>
          <w:sz w:val="21"/>
          <w:lang w:bidi="en-US"/>
        </w:rPr>
        <w:t>活动类别及其</w:t>
      </w:r>
      <w:r w:rsidR="00A626DF">
        <w:rPr>
          <w:rFonts w:ascii="SimSun" w:hAnsi="SimSun" w:hint="eastAsia"/>
          <w:sz w:val="21"/>
          <w:lang w:bidi="en-US"/>
        </w:rPr>
        <w:t>计划顺序有利于目标的实现。</w:t>
      </w:r>
      <w:r w:rsidR="0056627F">
        <w:rPr>
          <w:rFonts w:ascii="SimSun" w:hAnsi="SimSun" w:hint="eastAsia"/>
          <w:sz w:val="21"/>
          <w:lang w:bidi="en-US"/>
        </w:rPr>
        <w:t>研究开放式合作模式的利用情况，确认优秀的实践做法，然后提供平台，让专家和其他关键利益有关方探讨结果并分享经验，这是促进经验交流的适宜方式。业已</w:t>
      </w:r>
      <w:r w:rsidR="00D54793">
        <w:rPr>
          <w:rFonts w:ascii="SimSun" w:hAnsi="SimSun" w:hint="eastAsia"/>
          <w:sz w:val="21"/>
          <w:lang w:bidi="en-US"/>
        </w:rPr>
        <w:t>结束的各项活动筹备妥当，</w:t>
      </w:r>
      <w:r w:rsidR="00702E8B">
        <w:rPr>
          <w:rFonts w:ascii="SimSun" w:hAnsi="SimSun" w:hint="eastAsia"/>
          <w:sz w:val="21"/>
          <w:lang w:bidi="en-US"/>
        </w:rPr>
        <w:t>组织得力。</w:t>
      </w:r>
    </w:p>
    <w:p w:rsidR="00B07B40" w:rsidRPr="00322E45" w:rsidRDefault="00702E8B"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但</w:t>
      </w:r>
      <w:r w:rsidR="00D54793">
        <w:rPr>
          <w:rFonts w:ascii="SimSun" w:hAnsi="SimSun" w:hint="eastAsia"/>
          <w:sz w:val="21"/>
          <w:lang w:bidi="en-US"/>
        </w:rPr>
        <w:t>在项目规划和监测中</w:t>
      </w:r>
      <w:r>
        <w:rPr>
          <w:rFonts w:ascii="SimSun" w:hAnsi="SimSun" w:hint="eastAsia"/>
          <w:sz w:val="21"/>
          <w:lang w:bidi="en-US"/>
        </w:rPr>
        <w:t>应用标准工具进行基于结果的管理这一项较为薄弱</w:t>
      </w:r>
      <w:r w:rsidR="00C60B4E" w:rsidRPr="00322E45">
        <w:rPr>
          <w:rFonts w:ascii="SimSun" w:hAnsi="SimSun" w:hint="eastAsia"/>
          <w:sz w:val="21"/>
          <w:lang w:bidi="en-US"/>
        </w:rPr>
        <w:t>。</w:t>
      </w:r>
      <w:r>
        <w:rPr>
          <w:rFonts w:ascii="SimSun" w:hAnsi="SimSun" w:hint="eastAsia"/>
          <w:sz w:val="21"/>
          <w:lang w:bidi="en-US"/>
        </w:rPr>
        <w:t>进展报告列出了各项活动，但没有采用具体、可计量、有抱负、相关和有时限(“SMART”)的指标将所获结果与计划结果进行对比。</w:t>
      </w:r>
      <w:r w:rsidR="00435E5D">
        <w:rPr>
          <w:rFonts w:ascii="SimSun" w:hAnsi="SimSun" w:hint="eastAsia"/>
          <w:sz w:val="21"/>
          <w:lang w:bidi="en-US"/>
        </w:rPr>
        <w:t>各项假设和风险既未确认，也未进行监测。由于缺乏实际、详细的成本计算，该项目的预算严重超支。预算编制不精确阻碍了</w:t>
      </w:r>
      <w:r w:rsidR="00B9340D">
        <w:rPr>
          <w:rFonts w:ascii="SimSun" w:hAnsi="SimSun" w:hint="eastAsia"/>
          <w:sz w:val="21"/>
          <w:lang w:bidi="en-US"/>
        </w:rPr>
        <w:t>某些</w:t>
      </w:r>
      <w:r w:rsidR="00435E5D">
        <w:rPr>
          <w:rFonts w:ascii="SimSun" w:hAnsi="SimSun" w:hint="eastAsia"/>
          <w:sz w:val="21"/>
          <w:lang w:bidi="en-US"/>
        </w:rPr>
        <w:t>资源</w:t>
      </w:r>
      <w:r w:rsidR="00B9340D">
        <w:rPr>
          <w:rFonts w:ascii="SimSun" w:hAnsi="SimSun" w:hint="eastAsia"/>
          <w:sz w:val="21"/>
          <w:lang w:bidi="en-US"/>
        </w:rPr>
        <w:t>的利用</w:t>
      </w:r>
      <w:r w:rsidR="00D54793">
        <w:rPr>
          <w:rFonts w:ascii="SimSun" w:hAnsi="SimSun" w:hint="eastAsia"/>
          <w:sz w:val="21"/>
          <w:lang w:bidi="en-US"/>
        </w:rPr>
        <w:t>，否则</w:t>
      </w:r>
      <w:r w:rsidR="00B9340D">
        <w:rPr>
          <w:rFonts w:ascii="SimSun" w:hAnsi="SimSun" w:hint="eastAsia"/>
          <w:sz w:val="21"/>
          <w:lang w:bidi="en-US"/>
        </w:rPr>
        <w:t>可以利用这些资源使</w:t>
      </w:r>
      <w:r w:rsidR="00435E5D">
        <w:rPr>
          <w:rFonts w:ascii="SimSun" w:hAnsi="SimSun" w:hint="eastAsia"/>
          <w:sz w:val="21"/>
          <w:lang w:bidi="en-US"/>
        </w:rPr>
        <w:t>成员国</w:t>
      </w:r>
      <w:r w:rsidR="00B9340D">
        <w:rPr>
          <w:rFonts w:ascii="SimSun" w:hAnsi="SimSun" w:hint="eastAsia"/>
          <w:sz w:val="21"/>
          <w:lang w:bidi="en-US"/>
        </w:rPr>
        <w:t>受益。此外，存在一种风险是，某些项目之所以“延续”仅仅是因为仍</w:t>
      </w:r>
      <w:r w:rsidR="00435E5D">
        <w:rPr>
          <w:rFonts w:ascii="SimSun" w:hAnsi="SimSun" w:hint="eastAsia"/>
          <w:sz w:val="21"/>
          <w:lang w:bidi="en-US"/>
        </w:rPr>
        <w:t>有</w:t>
      </w:r>
      <w:r w:rsidR="00B9340D">
        <w:rPr>
          <w:rFonts w:ascii="SimSun" w:hAnsi="SimSun" w:hint="eastAsia"/>
          <w:sz w:val="21"/>
          <w:lang w:bidi="en-US"/>
        </w:rPr>
        <w:t>可用</w:t>
      </w:r>
      <w:r w:rsidR="00435E5D">
        <w:rPr>
          <w:rFonts w:ascii="SimSun" w:hAnsi="SimSun" w:hint="eastAsia"/>
          <w:sz w:val="21"/>
          <w:lang w:bidi="en-US"/>
        </w:rPr>
        <w:t>资源</w:t>
      </w:r>
      <w:r w:rsidR="00B9340D">
        <w:rPr>
          <w:rFonts w:ascii="SimSun" w:hAnsi="SimSun" w:hint="eastAsia"/>
          <w:sz w:val="21"/>
          <w:lang w:bidi="en-US"/>
        </w:rPr>
        <w:t>。缺乏</w:t>
      </w:r>
      <w:r w:rsidR="00435E5D">
        <w:rPr>
          <w:rFonts w:ascii="SimSun" w:hAnsi="SimSun" w:hint="eastAsia"/>
          <w:sz w:val="21"/>
          <w:lang w:bidi="en-US"/>
        </w:rPr>
        <w:t>显示各项目标</w:t>
      </w:r>
      <w:r w:rsidR="00B9340D">
        <w:rPr>
          <w:rFonts w:ascii="SimSun" w:hAnsi="SimSun" w:hint="eastAsia"/>
          <w:sz w:val="21"/>
          <w:lang w:bidi="en-US"/>
        </w:rPr>
        <w:t>所需费用</w:t>
      </w:r>
      <w:r w:rsidR="00750393">
        <w:rPr>
          <w:rFonts w:ascii="SimSun" w:hAnsi="SimSun" w:hint="eastAsia"/>
          <w:sz w:val="21"/>
          <w:lang w:bidi="en-US"/>
        </w:rPr>
        <w:t>种类的预算和财务报告。</w:t>
      </w:r>
    </w:p>
    <w:p w:rsidR="00815C32" w:rsidRPr="005252A8" w:rsidRDefault="00750393"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项目实施进展缓慢</w:t>
      </w:r>
      <w:r w:rsidR="00815C32" w:rsidRPr="005252A8">
        <w:rPr>
          <w:rFonts w:ascii="SimSun" w:hAnsi="SimSun" w:hint="eastAsia"/>
          <w:sz w:val="21"/>
          <w:lang w:bidi="en-US"/>
        </w:rPr>
        <w:t>。</w:t>
      </w:r>
      <w:r>
        <w:rPr>
          <w:rFonts w:ascii="SimSun" w:hAnsi="SimSun" w:hint="eastAsia"/>
          <w:sz w:val="21"/>
          <w:lang w:bidi="en-US"/>
        </w:rPr>
        <w:t>最初计划的30个月理应</w:t>
      </w:r>
      <w:r w:rsidR="00B9340D">
        <w:rPr>
          <w:rFonts w:ascii="SimSun" w:hAnsi="SimSun" w:hint="eastAsia"/>
          <w:sz w:val="21"/>
          <w:lang w:bidi="en-US"/>
        </w:rPr>
        <w:t>足够落实数量有限</w:t>
      </w:r>
      <w:r>
        <w:rPr>
          <w:rFonts w:ascii="SimSun" w:hAnsi="SimSun" w:hint="eastAsia"/>
          <w:sz w:val="21"/>
          <w:lang w:bidi="en-US"/>
        </w:rPr>
        <w:t>的各项活动。即便在CDIP批准项目延长后，也没有采取任何</w:t>
      </w:r>
      <w:r w:rsidR="00466944">
        <w:rPr>
          <w:rFonts w:ascii="SimSun" w:hAnsi="SimSun" w:hint="eastAsia"/>
          <w:sz w:val="21"/>
          <w:lang w:bidi="en-US"/>
        </w:rPr>
        <w:t>措施加快实施</w:t>
      </w:r>
      <w:r>
        <w:rPr>
          <w:rFonts w:ascii="SimSun" w:hAnsi="SimSun" w:hint="eastAsia"/>
          <w:sz w:val="21"/>
          <w:lang w:bidi="en-US"/>
        </w:rPr>
        <w:t>。拖延</w:t>
      </w:r>
      <w:r w:rsidR="00B9340D">
        <w:rPr>
          <w:rFonts w:ascii="SimSun" w:hAnsi="SimSun" w:hint="eastAsia"/>
          <w:sz w:val="21"/>
          <w:lang w:bidi="en-US"/>
        </w:rPr>
        <w:t>产生的成本巨大，而且导致势头丧失。如果不是出于不可预期的外部因素，</w:t>
      </w:r>
      <w:r w:rsidR="00466944">
        <w:rPr>
          <w:rFonts w:ascii="SimSun" w:hAnsi="SimSun" w:hint="eastAsia"/>
          <w:sz w:val="21"/>
          <w:lang w:bidi="en-US"/>
        </w:rPr>
        <w:t>拖延</w:t>
      </w:r>
      <w:r>
        <w:rPr>
          <w:rFonts w:ascii="SimSun" w:hAnsi="SimSun" w:hint="eastAsia"/>
          <w:sz w:val="21"/>
          <w:lang w:bidi="en-US"/>
        </w:rPr>
        <w:t>实施</w:t>
      </w:r>
      <w:r w:rsidR="00466944">
        <w:rPr>
          <w:rFonts w:ascii="SimSun" w:hAnsi="SimSun" w:hint="eastAsia"/>
          <w:sz w:val="21"/>
          <w:lang w:bidi="en-US"/>
        </w:rPr>
        <w:t>进程</w:t>
      </w:r>
      <w:r>
        <w:rPr>
          <w:rFonts w:ascii="SimSun" w:hAnsi="SimSun" w:hint="eastAsia"/>
          <w:sz w:val="21"/>
          <w:lang w:bidi="en-US"/>
        </w:rPr>
        <w:t>会蚕食成员国对秘书处实施</w:t>
      </w:r>
      <w:r w:rsidR="00B9340D">
        <w:rPr>
          <w:rFonts w:ascii="SimSun" w:hAnsi="SimSun" w:hint="eastAsia"/>
          <w:sz w:val="21"/>
          <w:lang w:bidi="en-US"/>
        </w:rPr>
        <w:t>项目</w:t>
      </w:r>
      <w:r>
        <w:rPr>
          <w:rFonts w:ascii="SimSun" w:hAnsi="SimSun" w:hint="eastAsia"/>
          <w:sz w:val="21"/>
          <w:lang w:bidi="en-US"/>
        </w:rPr>
        <w:t>能力的信心。</w:t>
      </w:r>
    </w:p>
    <w:p w:rsidR="00841F37" w:rsidRPr="00584194" w:rsidRDefault="00750393" w:rsidP="00750393">
      <w:pPr>
        <w:spacing w:afterLines="50" w:after="120" w:line="340" w:lineRule="atLeast"/>
        <w:ind w:firstLineChars="200" w:firstLine="422"/>
        <w:jc w:val="both"/>
        <w:rPr>
          <w:rFonts w:ascii="SimSun" w:hAnsi="SimSun"/>
          <w:sz w:val="21"/>
          <w:lang w:bidi="en-US"/>
        </w:rPr>
      </w:pPr>
      <w:r>
        <w:rPr>
          <w:rFonts w:ascii="SimSun" w:hAnsi="SimSun" w:hint="eastAsia"/>
          <w:b/>
          <w:sz w:val="21"/>
          <w:lang w:bidi="en-US"/>
        </w:rPr>
        <w:t>结论3：产出的质量很高，但有些产出未能妥善交付。</w:t>
      </w:r>
      <w:r w:rsidR="00CC2612">
        <w:rPr>
          <w:rFonts w:ascii="SimSun" w:hAnsi="SimSun" w:hint="eastAsia"/>
          <w:b/>
          <w:sz w:val="21"/>
          <w:lang w:bidi="en-US"/>
        </w:rPr>
        <w:t>总体而言，秘书处对资源进行了有效利用。如果没有后续工作，</w:t>
      </w:r>
      <w:r w:rsidR="00A74B68">
        <w:rPr>
          <w:rFonts w:ascii="SimSun" w:hAnsi="SimSun" w:hint="eastAsia"/>
          <w:b/>
          <w:sz w:val="21"/>
          <w:lang w:bidi="en-US"/>
        </w:rPr>
        <w:t>原本</w:t>
      </w:r>
      <w:r w:rsidR="00466944">
        <w:rPr>
          <w:rFonts w:ascii="SimSun" w:hAnsi="SimSun" w:hint="eastAsia"/>
          <w:b/>
          <w:sz w:val="21"/>
          <w:lang w:bidi="en-US"/>
        </w:rPr>
        <w:t>令人</w:t>
      </w:r>
      <w:r w:rsidR="00CC2612">
        <w:rPr>
          <w:rFonts w:ascii="SimSun" w:hAnsi="SimSun" w:hint="eastAsia"/>
          <w:b/>
          <w:sz w:val="21"/>
          <w:lang w:bidi="en-US"/>
        </w:rPr>
        <w:t>看好的结果可能会</w:t>
      </w:r>
      <w:r w:rsidR="00B9340D">
        <w:rPr>
          <w:rFonts w:ascii="SimSun" w:hAnsi="SimSun" w:hint="eastAsia"/>
          <w:b/>
          <w:sz w:val="21"/>
          <w:lang w:bidi="en-US"/>
        </w:rPr>
        <w:t>功亏一篑</w:t>
      </w:r>
      <w:r w:rsidR="00CC2612">
        <w:rPr>
          <w:rFonts w:ascii="SimSun" w:hAnsi="SimSun" w:hint="eastAsia"/>
          <w:b/>
          <w:sz w:val="21"/>
          <w:lang w:bidi="en-US"/>
        </w:rPr>
        <w:t>。</w:t>
      </w:r>
    </w:p>
    <w:p w:rsidR="00B07B40" w:rsidRDefault="00CC2612"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lastRenderedPageBreak/>
        <w:t>该项目未能实现全部计划目标。</w:t>
      </w:r>
      <w:r w:rsidR="00B9340D">
        <w:rPr>
          <w:rFonts w:ascii="SimSun" w:hAnsi="SimSun" w:hint="eastAsia"/>
          <w:sz w:val="21"/>
          <w:lang w:bidi="en-US"/>
        </w:rPr>
        <w:t>该项目</w:t>
      </w:r>
      <w:r>
        <w:rPr>
          <w:rFonts w:ascii="SimSun" w:hAnsi="SimSun" w:hint="eastAsia"/>
          <w:sz w:val="21"/>
          <w:lang w:bidi="en-US"/>
        </w:rPr>
        <w:t>交付</w:t>
      </w:r>
      <w:r w:rsidR="00B9340D">
        <w:rPr>
          <w:rFonts w:ascii="SimSun" w:hAnsi="SimSun" w:hint="eastAsia"/>
          <w:sz w:val="21"/>
          <w:lang w:bidi="en-US"/>
        </w:rPr>
        <w:t>了</w:t>
      </w:r>
      <w:r>
        <w:rPr>
          <w:rFonts w:ascii="SimSun" w:hAnsi="SimSun" w:hint="eastAsia"/>
          <w:sz w:val="21"/>
          <w:lang w:bidi="en-US"/>
        </w:rPr>
        <w:t>6项计划产出中的4项，</w:t>
      </w:r>
      <w:r w:rsidR="00B9340D">
        <w:rPr>
          <w:rFonts w:ascii="SimSun" w:hAnsi="SimSun" w:hint="eastAsia"/>
          <w:sz w:val="21"/>
          <w:lang w:bidi="en-US"/>
        </w:rPr>
        <w:t>有利于</w:t>
      </w:r>
      <w:r>
        <w:rPr>
          <w:rFonts w:ascii="SimSun" w:hAnsi="SimSun" w:hint="eastAsia"/>
          <w:sz w:val="21"/>
          <w:lang w:bidi="en-US"/>
        </w:rPr>
        <w:t>确认成功的开放式合作项目，尤其是发展中国家的成功项目，有利于从中形成最佳做法，并在</w:t>
      </w:r>
      <w:r w:rsidR="001B45DC">
        <w:rPr>
          <w:rFonts w:ascii="SimSun" w:hAnsi="SimSun" w:hint="eastAsia"/>
          <w:sz w:val="21"/>
          <w:lang w:bidi="en-US"/>
        </w:rPr>
        <w:t>有限的受众中</w:t>
      </w:r>
      <w:r w:rsidR="00466944">
        <w:rPr>
          <w:rFonts w:ascii="SimSun" w:hAnsi="SimSun" w:hint="eastAsia"/>
          <w:sz w:val="21"/>
          <w:lang w:bidi="en-US"/>
        </w:rPr>
        <w:t>就</w:t>
      </w:r>
      <w:r w:rsidR="001B45DC">
        <w:rPr>
          <w:rFonts w:ascii="SimSun" w:hAnsi="SimSun" w:hint="eastAsia"/>
          <w:sz w:val="21"/>
          <w:lang w:bidi="en-US"/>
        </w:rPr>
        <w:t>结果</w:t>
      </w:r>
      <w:r w:rsidR="00466944">
        <w:rPr>
          <w:rFonts w:ascii="SimSun" w:hAnsi="SimSun" w:hint="eastAsia"/>
          <w:sz w:val="21"/>
          <w:lang w:bidi="en-US"/>
        </w:rPr>
        <w:t>展开讨论</w:t>
      </w:r>
      <w:r w:rsidR="00671E55" w:rsidRPr="00584194">
        <w:rPr>
          <w:rFonts w:ascii="SimSun" w:hAnsi="SimSun" w:hint="eastAsia"/>
          <w:sz w:val="21"/>
          <w:lang w:bidi="en-US"/>
        </w:rPr>
        <w:t>。</w:t>
      </w:r>
      <w:r w:rsidR="001B45DC">
        <w:rPr>
          <w:rFonts w:ascii="SimSun" w:hAnsi="SimSun" w:hint="eastAsia"/>
          <w:sz w:val="21"/>
          <w:lang w:bidi="en-US"/>
        </w:rPr>
        <w:t>尚未完成的“</w:t>
      </w:r>
      <w:r w:rsidR="007D7743">
        <w:rPr>
          <w:rFonts w:ascii="SimSun" w:hAnsi="SimSun" w:hint="eastAsia"/>
          <w:sz w:val="21"/>
          <w:lang w:bidi="en-US"/>
        </w:rPr>
        <w:t>交互式</w:t>
      </w:r>
      <w:r w:rsidR="001B45DC">
        <w:rPr>
          <w:rFonts w:ascii="SimSun" w:hAnsi="SimSun" w:hint="eastAsia"/>
          <w:sz w:val="21"/>
          <w:lang w:bidi="en-US"/>
        </w:rPr>
        <w:t>平台”(产出5)极为重要，它有利于与更广泛的受众分享优秀做法，并有利于</w:t>
      </w:r>
      <w:r w:rsidR="00B9340D">
        <w:rPr>
          <w:rFonts w:ascii="SimSun" w:hAnsi="SimSun" w:hint="eastAsia"/>
          <w:sz w:val="21"/>
          <w:lang w:bidi="en-US"/>
        </w:rPr>
        <w:t>创造</w:t>
      </w:r>
      <w:r w:rsidR="001B45DC">
        <w:rPr>
          <w:rFonts w:ascii="SimSun" w:hAnsi="SimSun" w:hint="eastAsia"/>
          <w:sz w:val="21"/>
          <w:lang w:bidi="en-US"/>
        </w:rPr>
        <w:t>实用工具以支持已有</w:t>
      </w:r>
      <w:r w:rsidR="00B9340D">
        <w:rPr>
          <w:rFonts w:ascii="SimSun" w:hAnsi="SimSun" w:hint="eastAsia"/>
          <w:sz w:val="21"/>
          <w:lang w:bidi="en-US"/>
        </w:rPr>
        <w:t>的</w:t>
      </w:r>
      <w:r w:rsidR="001B45DC">
        <w:rPr>
          <w:rFonts w:ascii="SimSun" w:hAnsi="SimSun" w:hint="eastAsia"/>
          <w:sz w:val="21"/>
          <w:lang w:bidi="en-US"/>
        </w:rPr>
        <w:t>开放式创新。由于平台的完成期限推迟，WIPO在开放式合作领域的工作有丧失势头的风险。</w:t>
      </w:r>
      <w:r w:rsidR="0073403E">
        <w:rPr>
          <w:rFonts w:ascii="SimSun" w:hAnsi="SimSun" w:hint="eastAsia"/>
          <w:sz w:val="21"/>
          <w:lang w:bidi="en-US"/>
        </w:rPr>
        <w:t>目前</w:t>
      </w:r>
      <w:r w:rsidR="00A74B68">
        <w:rPr>
          <w:rFonts w:ascii="SimSun" w:hAnsi="SimSun" w:hint="eastAsia"/>
          <w:sz w:val="21"/>
          <w:lang w:bidi="en-US"/>
        </w:rPr>
        <w:t>尚未采取</w:t>
      </w:r>
      <w:r w:rsidR="0073403E">
        <w:rPr>
          <w:rFonts w:ascii="SimSun" w:hAnsi="SimSun" w:hint="eastAsia"/>
          <w:sz w:val="21"/>
          <w:lang w:bidi="en-US"/>
        </w:rPr>
        <w:t>措施</w:t>
      </w:r>
      <w:r w:rsidR="00A74B68">
        <w:rPr>
          <w:rFonts w:ascii="SimSun" w:hAnsi="SimSun" w:hint="eastAsia"/>
          <w:sz w:val="21"/>
          <w:lang w:bidi="en-US"/>
        </w:rPr>
        <w:t>将项目结果纳入WIPO现有</w:t>
      </w:r>
      <w:r w:rsidR="0073403E">
        <w:rPr>
          <w:rFonts w:ascii="SimSun" w:hAnsi="SimSun" w:hint="eastAsia"/>
          <w:sz w:val="21"/>
          <w:lang w:bidi="en-US"/>
        </w:rPr>
        <w:t>的</w:t>
      </w:r>
      <w:r w:rsidR="00A74B68">
        <w:rPr>
          <w:rFonts w:ascii="SimSun" w:hAnsi="SimSun" w:hint="eastAsia"/>
          <w:sz w:val="21"/>
          <w:lang w:bidi="en-US"/>
        </w:rPr>
        <w:t>计划活动。“产出”6的措辞显示，成员国期待秘书处拿出一份具体的提案。如果没有后续工作，项目所涉及的范围依然有限，而且原本</w:t>
      </w:r>
      <w:r w:rsidR="00466944">
        <w:rPr>
          <w:rFonts w:ascii="SimSun" w:hAnsi="SimSun" w:hint="eastAsia"/>
          <w:sz w:val="21"/>
          <w:lang w:bidi="en-US"/>
        </w:rPr>
        <w:t>令人</w:t>
      </w:r>
      <w:r w:rsidR="00A74B68">
        <w:rPr>
          <w:rFonts w:ascii="SimSun" w:hAnsi="SimSun" w:hint="eastAsia"/>
          <w:sz w:val="21"/>
          <w:lang w:bidi="en-US"/>
        </w:rPr>
        <w:t>看好的结果可能</w:t>
      </w:r>
      <w:r w:rsidR="0073403E">
        <w:rPr>
          <w:rFonts w:ascii="SimSun" w:hAnsi="SimSun" w:hint="eastAsia"/>
          <w:sz w:val="21"/>
          <w:lang w:bidi="en-US"/>
        </w:rPr>
        <w:t>功亏一篑</w:t>
      </w:r>
      <w:r w:rsidR="00A74B68">
        <w:rPr>
          <w:rFonts w:ascii="SimSun" w:hAnsi="SimSun" w:hint="eastAsia"/>
          <w:sz w:val="21"/>
          <w:lang w:bidi="en-US"/>
        </w:rPr>
        <w:t>。</w:t>
      </w:r>
    </w:p>
    <w:p w:rsidR="00A74B68" w:rsidRPr="00FB4D1B" w:rsidRDefault="00863300" w:rsidP="00FB4D1B">
      <w:pPr>
        <w:spacing w:beforeLines="100" w:before="240" w:afterLines="50" w:after="120" w:line="340" w:lineRule="atLeast"/>
        <w:jc w:val="both"/>
        <w:rPr>
          <w:rFonts w:ascii="SimHei" w:eastAsia="SimHei" w:hAnsi="SimHei"/>
          <w:sz w:val="21"/>
          <w:lang w:bidi="en-US"/>
        </w:rPr>
      </w:pPr>
      <w:r w:rsidRPr="00FB4D1B">
        <w:rPr>
          <w:rFonts w:ascii="SimHei" w:eastAsia="SimHei" w:hAnsi="SimHei" w:hint="eastAsia"/>
          <w:sz w:val="21"/>
          <w:lang w:bidi="en-US"/>
        </w:rPr>
        <w:t>建</w:t>
      </w:r>
      <w:r w:rsidR="00FB4D1B">
        <w:rPr>
          <w:rFonts w:ascii="SimHei" w:eastAsia="SimHei" w:hAnsi="SimHei" w:hint="eastAsia"/>
          <w:sz w:val="21"/>
          <w:lang w:bidi="en-US"/>
        </w:rPr>
        <w:t xml:space="preserve">　</w:t>
      </w:r>
      <w:r w:rsidRPr="00FB4D1B">
        <w:rPr>
          <w:rFonts w:ascii="SimHei" w:eastAsia="SimHei" w:hAnsi="SimHei" w:hint="eastAsia"/>
          <w:sz w:val="21"/>
          <w:lang w:bidi="en-US"/>
        </w:rPr>
        <w:t>议</w:t>
      </w:r>
    </w:p>
    <w:p w:rsidR="00B07B40" w:rsidRPr="00922C1C" w:rsidRDefault="00863300" w:rsidP="00863300">
      <w:pPr>
        <w:spacing w:afterLines="50" w:after="120" w:line="340" w:lineRule="atLeast"/>
        <w:ind w:firstLineChars="200" w:firstLine="422"/>
        <w:jc w:val="both"/>
        <w:rPr>
          <w:rFonts w:ascii="SimSun" w:hAnsi="SimSun"/>
          <w:sz w:val="21"/>
          <w:lang w:bidi="en-US"/>
        </w:rPr>
      </w:pPr>
      <w:r>
        <w:rPr>
          <w:rFonts w:ascii="SimSun" w:hAnsi="SimSun" w:hint="eastAsia"/>
          <w:b/>
          <w:sz w:val="21"/>
          <w:lang w:bidi="en-US"/>
        </w:rPr>
        <w:t>对WIPO秘书处的建议1(针对结论3)，关于</w:t>
      </w:r>
      <w:r w:rsidR="007D7743">
        <w:rPr>
          <w:rFonts w:ascii="SimSun" w:hAnsi="SimSun" w:hint="eastAsia"/>
          <w:b/>
          <w:sz w:val="21"/>
          <w:lang w:bidi="en-US"/>
        </w:rPr>
        <w:t>交互式</w:t>
      </w:r>
      <w:r>
        <w:rPr>
          <w:rFonts w:ascii="SimSun" w:hAnsi="SimSun" w:hint="eastAsia"/>
          <w:b/>
          <w:sz w:val="21"/>
          <w:lang w:bidi="en-US"/>
        </w:rPr>
        <w:t>平台</w:t>
      </w:r>
      <w:r w:rsidR="004F169D">
        <w:rPr>
          <w:rFonts w:ascii="SimSun" w:hAnsi="SimSun" w:hint="eastAsia"/>
          <w:b/>
          <w:sz w:val="21"/>
          <w:lang w:bidi="en-US"/>
        </w:rPr>
        <w:t>的最终完成</w:t>
      </w:r>
      <w:r>
        <w:rPr>
          <w:rFonts w:ascii="SimSun" w:hAnsi="SimSun" w:hint="eastAsia"/>
          <w:b/>
          <w:sz w:val="21"/>
          <w:lang w:bidi="en-US"/>
        </w:rPr>
        <w:t>(该项目计划产出5)</w:t>
      </w:r>
    </w:p>
    <w:p w:rsidR="008D713E" w:rsidRPr="00863300" w:rsidRDefault="00863300" w:rsidP="00863300">
      <w:pPr>
        <w:pStyle w:val="af4"/>
        <w:numPr>
          <w:ilvl w:val="0"/>
          <w:numId w:val="64"/>
        </w:numPr>
        <w:spacing w:afterLines="50" w:after="120" w:line="340" w:lineRule="atLeast"/>
        <w:jc w:val="both"/>
        <w:rPr>
          <w:rFonts w:ascii="SimSun" w:hAnsi="SimSun" w:cs="SimSun"/>
          <w:sz w:val="21"/>
          <w:lang w:eastAsia="zh-CN"/>
        </w:rPr>
      </w:pPr>
      <w:r w:rsidRPr="00863300">
        <w:rPr>
          <w:rFonts w:ascii="SimSun" w:eastAsia="SimSun" w:hAnsi="SimSun" w:cs="SimSun" w:hint="eastAsia"/>
          <w:sz w:val="21"/>
          <w:lang w:eastAsia="zh-CN"/>
        </w:rPr>
        <w:t>完成</w:t>
      </w:r>
      <w:r w:rsidR="007D7743">
        <w:rPr>
          <w:rFonts w:ascii="SimSun" w:eastAsia="SimSun" w:hAnsi="SimSun" w:cs="SimSun" w:hint="eastAsia"/>
          <w:sz w:val="21"/>
          <w:lang w:eastAsia="zh-CN"/>
        </w:rPr>
        <w:t>交互式</w:t>
      </w:r>
      <w:r w:rsidRPr="00863300">
        <w:rPr>
          <w:rFonts w:ascii="SimSun" w:eastAsia="SimSun" w:hAnsi="SimSun" w:cs="SimSun" w:hint="eastAsia"/>
          <w:sz w:val="21"/>
          <w:lang w:eastAsia="zh-CN"/>
        </w:rPr>
        <w:t>平台的试用版；</w:t>
      </w:r>
    </w:p>
    <w:p w:rsidR="00863300" w:rsidRPr="004F169D" w:rsidRDefault="004F169D" w:rsidP="00863300">
      <w:pPr>
        <w:pStyle w:val="af4"/>
        <w:numPr>
          <w:ilvl w:val="0"/>
          <w:numId w:val="64"/>
        </w:numPr>
        <w:spacing w:afterLines="50" w:after="120" w:line="340" w:lineRule="atLeast"/>
        <w:jc w:val="both"/>
        <w:rPr>
          <w:rFonts w:ascii="SimSun" w:hAnsi="SimSun" w:cs="SimSun"/>
          <w:sz w:val="21"/>
          <w:lang w:eastAsia="zh-CN"/>
        </w:rPr>
      </w:pPr>
      <w:r>
        <w:rPr>
          <w:rFonts w:ascii="SimSun" w:eastAsiaTheme="minorEastAsia" w:hAnsi="SimSun" w:cs="SimSun" w:hint="eastAsia"/>
          <w:sz w:val="21"/>
          <w:lang w:eastAsia="zh-CN"/>
        </w:rPr>
        <w:t>测试运行</w:t>
      </w:r>
      <w:r w:rsidR="007D7743">
        <w:rPr>
          <w:rFonts w:ascii="SimSun" w:eastAsiaTheme="minorEastAsia" w:hAnsi="SimSun" w:cs="SimSun" w:hint="eastAsia"/>
          <w:sz w:val="21"/>
          <w:lang w:eastAsia="zh-CN"/>
        </w:rPr>
        <w:t>交互式</w:t>
      </w:r>
      <w:r>
        <w:rPr>
          <w:rFonts w:ascii="SimSun" w:eastAsiaTheme="minorEastAsia" w:hAnsi="SimSun" w:cs="SimSun" w:hint="eastAsia"/>
          <w:sz w:val="21"/>
          <w:lang w:eastAsia="zh-CN"/>
        </w:rPr>
        <w:t>平台，收集用户反馈意见；</w:t>
      </w:r>
    </w:p>
    <w:p w:rsidR="004F169D" w:rsidRPr="004F169D" w:rsidRDefault="0073403E" w:rsidP="00863300">
      <w:pPr>
        <w:pStyle w:val="af4"/>
        <w:numPr>
          <w:ilvl w:val="0"/>
          <w:numId w:val="64"/>
        </w:numPr>
        <w:spacing w:afterLines="50" w:after="120" w:line="340" w:lineRule="atLeast"/>
        <w:jc w:val="both"/>
        <w:rPr>
          <w:rFonts w:ascii="SimSun" w:hAnsi="SimSun" w:cs="SimSun"/>
          <w:sz w:val="21"/>
          <w:lang w:eastAsia="zh-CN"/>
        </w:rPr>
      </w:pPr>
      <w:r>
        <w:rPr>
          <w:rFonts w:ascii="SimSun" w:eastAsiaTheme="minorEastAsia" w:hAnsi="SimSun" w:cs="SimSun" w:hint="eastAsia"/>
          <w:sz w:val="21"/>
          <w:lang w:eastAsia="zh-CN"/>
        </w:rPr>
        <w:t>吸纳</w:t>
      </w:r>
      <w:r w:rsidR="004F169D">
        <w:rPr>
          <w:rFonts w:ascii="SimSun" w:eastAsiaTheme="minorEastAsia" w:hAnsi="SimSun" w:cs="SimSun" w:hint="eastAsia"/>
          <w:sz w:val="21"/>
          <w:lang w:eastAsia="zh-CN"/>
        </w:rPr>
        <w:t>用户反馈意见；</w:t>
      </w:r>
    </w:p>
    <w:p w:rsidR="004F169D" w:rsidRPr="004F169D" w:rsidRDefault="004F169D" w:rsidP="00863300">
      <w:pPr>
        <w:pStyle w:val="af4"/>
        <w:numPr>
          <w:ilvl w:val="0"/>
          <w:numId w:val="64"/>
        </w:numPr>
        <w:spacing w:afterLines="50" w:after="120" w:line="340" w:lineRule="atLeast"/>
        <w:jc w:val="both"/>
        <w:rPr>
          <w:rFonts w:ascii="SimSun" w:hAnsi="SimSun" w:cs="SimSun"/>
          <w:sz w:val="21"/>
          <w:lang w:eastAsia="zh-CN"/>
        </w:rPr>
      </w:pPr>
      <w:r>
        <w:rPr>
          <w:rFonts w:ascii="SimSun" w:eastAsiaTheme="minorEastAsia" w:hAnsi="SimSun" w:cs="SimSun" w:hint="eastAsia"/>
          <w:sz w:val="21"/>
          <w:lang w:eastAsia="zh-CN"/>
        </w:rPr>
        <w:t>在2015年11月向CDIP第十七届会议提交平台的最终</w:t>
      </w:r>
      <w:r w:rsidR="0073403E">
        <w:rPr>
          <w:rFonts w:ascii="SimSun" w:eastAsiaTheme="minorEastAsia" w:hAnsi="SimSun" w:cs="SimSun" w:hint="eastAsia"/>
          <w:sz w:val="21"/>
          <w:lang w:eastAsia="zh-CN"/>
        </w:rPr>
        <w:t>版</w:t>
      </w:r>
      <w:r>
        <w:rPr>
          <w:rFonts w:ascii="SimSun" w:eastAsiaTheme="minorEastAsia" w:hAnsi="SimSun" w:cs="SimSun" w:hint="eastAsia"/>
          <w:sz w:val="21"/>
          <w:lang w:eastAsia="zh-CN"/>
        </w:rPr>
        <w:t>；以及</w:t>
      </w:r>
    </w:p>
    <w:p w:rsidR="004F169D" w:rsidRPr="00863300" w:rsidRDefault="004F169D" w:rsidP="00863300">
      <w:pPr>
        <w:pStyle w:val="af4"/>
        <w:numPr>
          <w:ilvl w:val="0"/>
          <w:numId w:val="64"/>
        </w:numPr>
        <w:spacing w:afterLines="50" w:after="120" w:line="340" w:lineRule="atLeast"/>
        <w:jc w:val="both"/>
        <w:rPr>
          <w:rFonts w:ascii="SimSun" w:hAnsi="SimSun" w:cs="SimSun"/>
          <w:sz w:val="21"/>
          <w:lang w:eastAsia="zh-CN"/>
        </w:rPr>
      </w:pPr>
      <w:r>
        <w:rPr>
          <w:rFonts w:ascii="SimSun" w:eastAsiaTheme="minorEastAsia" w:hAnsi="SimSun" w:cs="SimSun" w:hint="eastAsia"/>
          <w:sz w:val="21"/>
          <w:lang w:eastAsia="zh-CN"/>
        </w:rPr>
        <w:t>明确责任分派，分配资源</w:t>
      </w:r>
      <w:r w:rsidR="0073403E">
        <w:rPr>
          <w:rFonts w:ascii="SimSun" w:eastAsiaTheme="minorEastAsia" w:hAnsi="SimSun" w:cs="SimSun" w:hint="eastAsia"/>
          <w:sz w:val="21"/>
          <w:lang w:eastAsia="zh-CN"/>
        </w:rPr>
        <w:t>对平台进行</w:t>
      </w:r>
      <w:r>
        <w:rPr>
          <w:rFonts w:ascii="SimSun" w:eastAsiaTheme="minorEastAsia" w:hAnsi="SimSun" w:cs="SimSun" w:hint="eastAsia"/>
          <w:sz w:val="21"/>
          <w:lang w:eastAsia="zh-CN"/>
        </w:rPr>
        <w:t>定期维护和更新。</w:t>
      </w:r>
    </w:p>
    <w:p w:rsidR="008D713E" w:rsidRDefault="004F169D" w:rsidP="004F169D">
      <w:pPr>
        <w:spacing w:afterLines="50" w:after="120" w:line="340" w:lineRule="atLeast"/>
        <w:ind w:firstLineChars="200" w:firstLine="422"/>
        <w:jc w:val="both"/>
        <w:rPr>
          <w:rFonts w:ascii="SimSun" w:hAnsi="SimSun"/>
          <w:color w:val="C00000"/>
          <w:sz w:val="21"/>
          <w:lang w:bidi="en-US"/>
        </w:rPr>
      </w:pPr>
      <w:r>
        <w:rPr>
          <w:rFonts w:ascii="SimSun" w:hAnsi="SimSun" w:hint="eastAsia"/>
          <w:b/>
          <w:sz w:val="21"/>
          <w:lang w:bidi="en-US"/>
        </w:rPr>
        <w:t>对WIPO秘书处的建议2(针对结论1和3)，关于就</w:t>
      </w:r>
      <w:r w:rsidR="00466944">
        <w:rPr>
          <w:rFonts w:ascii="SimSun" w:hAnsi="SimSun" w:hint="eastAsia"/>
          <w:b/>
          <w:sz w:val="21"/>
          <w:lang w:bidi="en-US"/>
        </w:rPr>
        <w:t>如何</w:t>
      </w:r>
      <w:r>
        <w:rPr>
          <w:rFonts w:ascii="SimSun" w:hAnsi="SimSun" w:hint="eastAsia"/>
          <w:b/>
          <w:sz w:val="21"/>
          <w:lang w:bidi="en-US"/>
        </w:rPr>
        <w:t>通过WIPO现有计划促进</w:t>
      </w:r>
      <w:r w:rsidR="001C23CE">
        <w:rPr>
          <w:rFonts w:ascii="SimSun" w:hAnsi="SimSun" w:hint="eastAsia"/>
          <w:b/>
          <w:sz w:val="21"/>
          <w:lang w:bidi="en-US"/>
        </w:rPr>
        <w:t>开放式创新编拟提交CDIP的提案(该项目计划产出6)</w:t>
      </w:r>
    </w:p>
    <w:p w:rsidR="001C23CE" w:rsidRPr="00863300" w:rsidRDefault="001C23CE" w:rsidP="001C23CE">
      <w:pPr>
        <w:pStyle w:val="af4"/>
        <w:numPr>
          <w:ilvl w:val="0"/>
          <w:numId w:val="65"/>
        </w:numPr>
        <w:spacing w:afterLines="50" w:after="120" w:line="340" w:lineRule="atLeast"/>
        <w:jc w:val="both"/>
        <w:rPr>
          <w:rFonts w:ascii="SimSun" w:hAnsi="SimSun" w:cs="SimSun"/>
          <w:sz w:val="21"/>
          <w:lang w:eastAsia="zh-CN"/>
        </w:rPr>
      </w:pPr>
      <w:r>
        <w:rPr>
          <w:rFonts w:ascii="SimSun" w:eastAsia="SimSun" w:hAnsi="SimSun" w:cs="SimSun" w:hint="eastAsia"/>
          <w:sz w:val="21"/>
          <w:lang w:eastAsia="zh-CN"/>
        </w:rPr>
        <w:t>继续确认、收集和分享开放式合作项目(研究)领域的最佳做法</w:t>
      </w:r>
      <w:r w:rsidRPr="00863300">
        <w:rPr>
          <w:rFonts w:ascii="SimSun" w:eastAsia="SimSun" w:hAnsi="SimSun" w:cs="SimSun" w:hint="eastAsia"/>
          <w:sz w:val="21"/>
          <w:lang w:eastAsia="zh-CN"/>
        </w:rPr>
        <w:t>；</w:t>
      </w:r>
    </w:p>
    <w:p w:rsidR="001C23CE" w:rsidRPr="001C23CE" w:rsidRDefault="001C23CE" w:rsidP="001C23CE">
      <w:pPr>
        <w:pStyle w:val="af4"/>
        <w:numPr>
          <w:ilvl w:val="0"/>
          <w:numId w:val="65"/>
        </w:numPr>
        <w:spacing w:afterLines="50" w:after="120" w:line="340" w:lineRule="atLeast"/>
        <w:jc w:val="both"/>
        <w:rPr>
          <w:rFonts w:ascii="SimSun" w:hAnsi="SimSun" w:cs="SimSun"/>
          <w:sz w:val="21"/>
          <w:lang w:eastAsia="zh-CN"/>
        </w:rPr>
      </w:pPr>
      <w:r>
        <w:rPr>
          <w:rFonts w:ascii="SimSun" w:eastAsiaTheme="minorEastAsia" w:hAnsi="SimSun" w:cs="SimSun" w:hint="eastAsia"/>
          <w:sz w:val="21"/>
          <w:lang w:eastAsia="zh-CN"/>
        </w:rPr>
        <w:t>针对</w:t>
      </w:r>
      <w:r w:rsidR="00466944">
        <w:rPr>
          <w:rFonts w:ascii="SimSun" w:eastAsiaTheme="minorEastAsia" w:hAnsi="SimSun" w:cs="SimSun" w:hint="eastAsia"/>
          <w:sz w:val="21"/>
          <w:lang w:eastAsia="zh-CN"/>
        </w:rPr>
        <w:t>具体</w:t>
      </w:r>
      <w:r>
        <w:rPr>
          <w:rFonts w:ascii="SimSun" w:eastAsiaTheme="minorEastAsia" w:hAnsi="SimSun" w:cs="SimSun" w:hint="eastAsia"/>
          <w:sz w:val="21"/>
          <w:lang w:eastAsia="zh-CN"/>
        </w:rPr>
        <w:t>的目标用户提供</w:t>
      </w:r>
      <w:r w:rsidR="00EF0281">
        <w:rPr>
          <w:rFonts w:ascii="SimSun" w:eastAsiaTheme="minorEastAsia" w:hAnsi="SimSun" w:cs="SimSun" w:hint="eastAsia"/>
          <w:sz w:val="21"/>
          <w:lang w:eastAsia="zh-CN"/>
        </w:rPr>
        <w:t>实用</w:t>
      </w:r>
      <w:r>
        <w:rPr>
          <w:rFonts w:ascii="SimSun" w:eastAsiaTheme="minorEastAsia" w:hAnsi="SimSun" w:cs="SimSun" w:hint="eastAsia"/>
          <w:sz w:val="21"/>
          <w:lang w:eastAsia="zh-CN"/>
        </w:rPr>
        <w:t>的能力建设</w:t>
      </w:r>
      <w:r w:rsidR="00EF0281">
        <w:rPr>
          <w:rFonts w:ascii="SimSun" w:eastAsiaTheme="minorEastAsia" w:hAnsi="SimSun" w:cs="SimSun" w:hint="eastAsia"/>
          <w:sz w:val="21"/>
          <w:lang w:eastAsia="zh-CN"/>
        </w:rPr>
        <w:t>服务</w:t>
      </w:r>
      <w:r>
        <w:rPr>
          <w:rFonts w:ascii="SimSun" w:eastAsiaTheme="minorEastAsia" w:hAnsi="SimSun" w:cs="SimSun" w:hint="eastAsia"/>
          <w:sz w:val="21"/>
          <w:lang w:eastAsia="zh-CN"/>
        </w:rPr>
        <w:t>(包括工具包)；</w:t>
      </w:r>
    </w:p>
    <w:p w:rsidR="001C23CE" w:rsidRPr="00EF0281" w:rsidRDefault="00EF0281" w:rsidP="001C23CE">
      <w:pPr>
        <w:pStyle w:val="af4"/>
        <w:numPr>
          <w:ilvl w:val="0"/>
          <w:numId w:val="65"/>
        </w:numPr>
        <w:spacing w:afterLines="50" w:after="120" w:line="340" w:lineRule="atLeast"/>
        <w:jc w:val="both"/>
        <w:rPr>
          <w:rFonts w:ascii="SimSun" w:hAnsi="SimSun" w:cs="SimSun"/>
          <w:sz w:val="21"/>
          <w:lang w:eastAsia="zh-CN"/>
        </w:rPr>
      </w:pPr>
      <w:r>
        <w:rPr>
          <w:rFonts w:ascii="SimSun" w:eastAsiaTheme="minorEastAsia" w:hAnsi="SimSun" w:cs="SimSun" w:hint="eastAsia"/>
          <w:sz w:val="21"/>
          <w:lang w:eastAsia="zh-CN"/>
        </w:rPr>
        <w:t>为</w:t>
      </w:r>
      <w:r w:rsidR="001C23CE">
        <w:rPr>
          <w:rFonts w:ascii="SimSun" w:eastAsiaTheme="minorEastAsia" w:hAnsi="SimSun" w:cs="SimSun" w:hint="eastAsia"/>
          <w:sz w:val="21"/>
          <w:lang w:eastAsia="zh-CN"/>
        </w:rPr>
        <w:t>发展中国家的知识产权和/或</w:t>
      </w:r>
      <w:r>
        <w:rPr>
          <w:rFonts w:ascii="SimSun" w:eastAsiaTheme="minorEastAsia" w:hAnsi="SimSun" w:cs="SimSun" w:hint="eastAsia"/>
          <w:sz w:val="21"/>
          <w:lang w:eastAsia="zh-CN"/>
        </w:rPr>
        <w:t>创新服务</w:t>
      </w:r>
      <w:r w:rsidR="0073403E">
        <w:rPr>
          <w:rFonts w:ascii="SimSun" w:eastAsiaTheme="minorEastAsia" w:hAnsi="SimSun" w:cs="SimSun" w:hint="eastAsia"/>
          <w:sz w:val="21"/>
          <w:lang w:eastAsia="zh-CN"/>
        </w:rPr>
        <w:t>部门</w:t>
      </w:r>
      <w:r>
        <w:rPr>
          <w:rFonts w:ascii="SimSun" w:eastAsiaTheme="minorEastAsia" w:hAnsi="SimSun" w:cs="SimSun" w:hint="eastAsia"/>
          <w:sz w:val="21"/>
          <w:lang w:eastAsia="zh-CN"/>
        </w:rPr>
        <w:t>(如知识产权局、技术转让中心等)提供能力建设服务；</w:t>
      </w:r>
    </w:p>
    <w:p w:rsidR="00EF0281" w:rsidRPr="00EF0281" w:rsidRDefault="0073403E" w:rsidP="001C23CE">
      <w:pPr>
        <w:pStyle w:val="af4"/>
        <w:numPr>
          <w:ilvl w:val="0"/>
          <w:numId w:val="65"/>
        </w:numPr>
        <w:spacing w:afterLines="50" w:after="120" w:line="340" w:lineRule="atLeast"/>
        <w:jc w:val="both"/>
        <w:rPr>
          <w:rFonts w:ascii="SimSun" w:hAnsi="SimSun" w:cs="SimSun"/>
          <w:sz w:val="21"/>
          <w:lang w:eastAsia="zh-CN"/>
        </w:rPr>
      </w:pPr>
      <w:r>
        <w:rPr>
          <w:rFonts w:ascii="SimSun" w:eastAsiaTheme="minorEastAsia" w:hAnsi="SimSun" w:cs="SimSun" w:hint="eastAsia"/>
          <w:sz w:val="21"/>
          <w:lang w:eastAsia="zh-CN"/>
        </w:rPr>
        <w:t>为</w:t>
      </w:r>
      <w:r w:rsidR="00EF0281">
        <w:rPr>
          <w:rFonts w:ascii="SimSun" w:eastAsiaTheme="minorEastAsia" w:hAnsi="SimSun" w:cs="SimSun" w:hint="eastAsia"/>
          <w:sz w:val="21"/>
          <w:lang w:eastAsia="zh-CN"/>
        </w:rPr>
        <w:t>发展中国家的开放式合作试点项目</w:t>
      </w:r>
      <w:r>
        <w:rPr>
          <w:rFonts w:ascii="SimSun" w:eastAsiaTheme="minorEastAsia" w:hAnsi="SimSun" w:cs="SimSun" w:hint="eastAsia"/>
          <w:sz w:val="21"/>
          <w:lang w:eastAsia="zh-CN"/>
        </w:rPr>
        <w:t>提供具体支持</w:t>
      </w:r>
      <w:r w:rsidR="00EF0281">
        <w:rPr>
          <w:rFonts w:ascii="SimSun" w:eastAsiaTheme="minorEastAsia" w:hAnsi="SimSun" w:cs="SimSun" w:hint="eastAsia"/>
          <w:sz w:val="21"/>
          <w:lang w:eastAsia="zh-CN"/>
        </w:rPr>
        <w:t>；以及</w:t>
      </w:r>
    </w:p>
    <w:p w:rsidR="00EF0281" w:rsidRPr="004F169D" w:rsidRDefault="00EF0281" w:rsidP="001C23CE">
      <w:pPr>
        <w:pStyle w:val="af4"/>
        <w:numPr>
          <w:ilvl w:val="0"/>
          <w:numId w:val="65"/>
        </w:numPr>
        <w:spacing w:afterLines="50" w:after="120" w:line="340" w:lineRule="atLeast"/>
        <w:jc w:val="both"/>
        <w:rPr>
          <w:rFonts w:ascii="SimSun" w:hAnsi="SimSun" w:cs="SimSun"/>
          <w:sz w:val="21"/>
          <w:lang w:eastAsia="zh-CN"/>
        </w:rPr>
      </w:pPr>
      <w:r>
        <w:rPr>
          <w:rFonts w:ascii="SimSun" w:eastAsiaTheme="minorEastAsia" w:hAnsi="SimSun" w:cs="SimSun" w:hint="eastAsia"/>
          <w:sz w:val="21"/>
          <w:lang w:eastAsia="zh-CN"/>
        </w:rPr>
        <w:t>就如何在知识产权政策中为开放式合作创造有利环境，向成员国建言献策。</w:t>
      </w:r>
    </w:p>
    <w:p w:rsidR="00B07B40" w:rsidRPr="00866C12" w:rsidRDefault="00EF0281" w:rsidP="00EF0281">
      <w:pPr>
        <w:spacing w:afterLines="50" w:after="120" w:line="340" w:lineRule="atLeast"/>
        <w:ind w:firstLineChars="200" w:firstLine="422"/>
        <w:jc w:val="both"/>
        <w:rPr>
          <w:rFonts w:ascii="SimSun" w:hAnsi="SimSun"/>
          <w:color w:val="C00000"/>
          <w:sz w:val="21"/>
          <w:lang w:bidi="en-US"/>
        </w:rPr>
      </w:pPr>
      <w:r>
        <w:rPr>
          <w:rFonts w:ascii="SimSun" w:hAnsi="SimSun" w:hint="eastAsia"/>
          <w:b/>
          <w:sz w:val="21"/>
          <w:lang w:bidi="en-US"/>
        </w:rPr>
        <w:t>对WIPO秘书处的建议3(针对结论3)，关于</w:t>
      </w:r>
      <w:r w:rsidR="0073403E">
        <w:rPr>
          <w:rFonts w:ascii="SimSun" w:hAnsi="SimSun" w:hint="eastAsia"/>
          <w:b/>
          <w:sz w:val="21"/>
          <w:lang w:bidi="en-US"/>
        </w:rPr>
        <w:t>加强WIPO</w:t>
      </w:r>
      <w:r>
        <w:rPr>
          <w:rFonts w:ascii="SimSun" w:hAnsi="SimSun" w:hint="eastAsia"/>
          <w:b/>
          <w:sz w:val="21"/>
          <w:lang w:bidi="en-US"/>
        </w:rPr>
        <w:t>在</w:t>
      </w:r>
      <w:r w:rsidR="0073403E">
        <w:rPr>
          <w:rFonts w:ascii="SimSun" w:hAnsi="SimSun" w:hint="eastAsia"/>
          <w:b/>
          <w:sz w:val="21"/>
          <w:lang w:bidi="en-US"/>
        </w:rPr>
        <w:t>各种</w:t>
      </w:r>
      <w:r>
        <w:rPr>
          <w:rFonts w:ascii="SimSun" w:hAnsi="SimSun" w:hint="eastAsia"/>
          <w:b/>
          <w:sz w:val="21"/>
          <w:lang w:bidi="en-US"/>
        </w:rPr>
        <w:t>开放式合作会议和</w:t>
      </w:r>
      <w:r w:rsidR="0073403E">
        <w:rPr>
          <w:rFonts w:ascii="SimSun" w:hAnsi="SimSun" w:hint="eastAsia"/>
          <w:b/>
          <w:sz w:val="21"/>
          <w:lang w:bidi="en-US"/>
        </w:rPr>
        <w:t>论坛</w:t>
      </w:r>
      <w:r>
        <w:rPr>
          <w:rFonts w:ascii="SimSun" w:hAnsi="SimSun" w:hint="eastAsia"/>
          <w:b/>
          <w:sz w:val="21"/>
          <w:lang w:bidi="en-US"/>
        </w:rPr>
        <w:t>的</w:t>
      </w:r>
      <w:r w:rsidR="00564279">
        <w:rPr>
          <w:rFonts w:ascii="SimSun" w:hAnsi="SimSun" w:hint="eastAsia"/>
          <w:b/>
          <w:sz w:val="21"/>
          <w:lang w:bidi="en-US"/>
        </w:rPr>
        <w:t>知名度</w:t>
      </w:r>
    </w:p>
    <w:p w:rsidR="00B07B40" w:rsidRDefault="002056F2" w:rsidP="00D53112">
      <w:pPr>
        <w:spacing w:afterLines="50" w:after="120" w:line="340" w:lineRule="atLeast"/>
        <w:ind w:firstLineChars="200" w:firstLine="420"/>
        <w:jc w:val="both"/>
        <w:rPr>
          <w:rFonts w:ascii="SimSun" w:hAnsi="SimSun"/>
          <w:sz w:val="21"/>
          <w:lang w:bidi="en-US"/>
        </w:rPr>
      </w:pPr>
      <w:r>
        <w:rPr>
          <w:rFonts w:ascii="SimSun" w:hAnsi="SimSun" w:hint="eastAsia"/>
          <w:sz w:val="21"/>
          <w:lang w:bidi="en-US"/>
        </w:rPr>
        <w:t>使WIPO经常出席开放式创新</w:t>
      </w:r>
      <w:r w:rsidR="0073403E">
        <w:rPr>
          <w:rFonts w:ascii="SimSun" w:hAnsi="SimSun" w:hint="eastAsia"/>
          <w:sz w:val="21"/>
          <w:lang w:bidi="en-US"/>
        </w:rPr>
        <w:t>方面</w:t>
      </w:r>
      <w:r>
        <w:rPr>
          <w:rFonts w:ascii="SimSun" w:hAnsi="SimSun" w:hint="eastAsia"/>
          <w:sz w:val="21"/>
          <w:lang w:bidi="en-US"/>
        </w:rPr>
        <w:t>的国际会议(包括但不限于其它联合国机构组织的活动)</w:t>
      </w:r>
      <w:r w:rsidR="00564279">
        <w:rPr>
          <w:rFonts w:ascii="SimSun" w:hAnsi="SimSun" w:hint="eastAsia"/>
          <w:sz w:val="21"/>
          <w:lang w:bidi="en-US"/>
        </w:rPr>
        <w:t>，</w:t>
      </w:r>
      <w:r>
        <w:rPr>
          <w:rFonts w:ascii="SimSun" w:hAnsi="SimSun" w:hint="eastAsia"/>
          <w:sz w:val="21"/>
          <w:lang w:bidi="en-US"/>
        </w:rPr>
        <w:t>显示其存在，</w:t>
      </w:r>
      <w:r w:rsidR="00564279">
        <w:rPr>
          <w:rFonts w:ascii="SimSun" w:hAnsi="SimSun" w:hint="eastAsia"/>
          <w:sz w:val="21"/>
          <w:lang w:bidi="en-US"/>
        </w:rPr>
        <w:t>可以帮助WIPO</w:t>
      </w:r>
      <w:r w:rsidR="0073403E">
        <w:rPr>
          <w:rFonts w:ascii="SimSun" w:hAnsi="SimSun" w:hint="eastAsia"/>
          <w:sz w:val="21"/>
          <w:lang w:bidi="en-US"/>
        </w:rPr>
        <w:t>在</w:t>
      </w:r>
      <w:r w:rsidR="00564279">
        <w:rPr>
          <w:rFonts w:ascii="SimSun" w:hAnsi="SimSun" w:hint="eastAsia"/>
          <w:sz w:val="21"/>
          <w:lang w:bidi="en-US"/>
        </w:rPr>
        <w:t>开放式合作项目领域</w:t>
      </w:r>
      <w:r w:rsidR="0073403E">
        <w:rPr>
          <w:rFonts w:ascii="SimSun" w:hAnsi="SimSun" w:hint="eastAsia"/>
          <w:sz w:val="21"/>
          <w:lang w:bidi="en-US"/>
        </w:rPr>
        <w:t>确立</w:t>
      </w:r>
      <w:r w:rsidR="00564279">
        <w:rPr>
          <w:rFonts w:ascii="SimSun" w:hAnsi="SimSun" w:hint="eastAsia"/>
          <w:sz w:val="21"/>
          <w:lang w:bidi="en-US"/>
        </w:rPr>
        <w:t>“能力中心”的地位，帮助其</w:t>
      </w:r>
      <w:r w:rsidR="00466944">
        <w:rPr>
          <w:rFonts w:ascii="SimSun" w:hAnsi="SimSun" w:hint="eastAsia"/>
          <w:sz w:val="21"/>
          <w:lang w:bidi="en-US"/>
        </w:rPr>
        <w:t>建立</w:t>
      </w:r>
      <w:r w:rsidR="00564279">
        <w:rPr>
          <w:rFonts w:ascii="SimSun" w:hAnsi="SimSun" w:hint="eastAsia"/>
          <w:sz w:val="21"/>
          <w:lang w:bidi="en-US"/>
        </w:rPr>
        <w:t>知名度，并受益于</w:t>
      </w:r>
      <w:r w:rsidR="0073403E">
        <w:rPr>
          <w:rFonts w:ascii="SimSun" w:hAnsi="SimSun" w:hint="eastAsia"/>
          <w:sz w:val="21"/>
          <w:lang w:bidi="en-US"/>
        </w:rPr>
        <w:t>更多来自</w:t>
      </w:r>
      <w:r w:rsidR="00564279">
        <w:rPr>
          <w:rFonts w:ascii="SimSun" w:hAnsi="SimSun" w:hint="eastAsia"/>
          <w:sz w:val="21"/>
          <w:lang w:bidi="en-US"/>
        </w:rPr>
        <w:t>广泛与会者的经验</w:t>
      </w:r>
      <w:r w:rsidR="00231757" w:rsidRPr="00B40E0D">
        <w:rPr>
          <w:rFonts w:ascii="SimSun" w:hAnsi="SimSun" w:hint="eastAsia"/>
          <w:sz w:val="21"/>
          <w:lang w:bidi="en-US"/>
        </w:rPr>
        <w:t>。</w:t>
      </w:r>
    </w:p>
    <w:p w:rsidR="002056F2" w:rsidRPr="00866C12" w:rsidRDefault="002056F2" w:rsidP="002056F2">
      <w:pPr>
        <w:spacing w:afterLines="50" w:after="120" w:line="340" w:lineRule="atLeast"/>
        <w:ind w:firstLineChars="200" w:firstLine="422"/>
        <w:jc w:val="both"/>
        <w:rPr>
          <w:rFonts w:ascii="SimSun" w:hAnsi="SimSun"/>
          <w:color w:val="C00000"/>
          <w:sz w:val="21"/>
          <w:lang w:bidi="en-US"/>
        </w:rPr>
      </w:pPr>
      <w:r>
        <w:rPr>
          <w:rFonts w:ascii="SimSun" w:hAnsi="SimSun" w:hint="eastAsia"/>
          <w:b/>
          <w:sz w:val="21"/>
          <w:lang w:bidi="en-US"/>
        </w:rPr>
        <w:t>对WIPO秘书处的建议4(针对结论2)，关于</w:t>
      </w:r>
      <w:r w:rsidR="00564279">
        <w:rPr>
          <w:rFonts w:ascii="SimSun" w:hAnsi="SimSun" w:hint="eastAsia"/>
          <w:b/>
          <w:sz w:val="21"/>
          <w:lang w:bidi="en-US"/>
        </w:rPr>
        <w:t>确保</w:t>
      </w:r>
      <w:r w:rsidR="0073403E">
        <w:rPr>
          <w:rFonts w:ascii="SimSun" w:hAnsi="SimSun" w:hint="eastAsia"/>
          <w:b/>
          <w:sz w:val="21"/>
          <w:lang w:bidi="en-US"/>
        </w:rPr>
        <w:t>应用计划和监测工具进行</w:t>
      </w:r>
      <w:r w:rsidR="00564279">
        <w:rPr>
          <w:rFonts w:ascii="SimSun" w:hAnsi="SimSun" w:hint="eastAsia"/>
          <w:b/>
          <w:sz w:val="21"/>
          <w:lang w:bidi="en-US"/>
        </w:rPr>
        <w:t>项目周期管理</w:t>
      </w:r>
    </w:p>
    <w:p w:rsidR="00B86830" w:rsidRPr="00863300" w:rsidRDefault="00B86830" w:rsidP="00B86830">
      <w:pPr>
        <w:pStyle w:val="af4"/>
        <w:numPr>
          <w:ilvl w:val="0"/>
          <w:numId w:val="66"/>
        </w:numPr>
        <w:spacing w:afterLines="50" w:after="120" w:line="340" w:lineRule="atLeast"/>
        <w:jc w:val="both"/>
        <w:rPr>
          <w:rFonts w:ascii="SimSun" w:hAnsi="SimSun" w:cs="SimSun"/>
          <w:sz w:val="21"/>
          <w:lang w:eastAsia="zh-CN"/>
        </w:rPr>
      </w:pPr>
      <w:r>
        <w:rPr>
          <w:rFonts w:ascii="SimSun" w:eastAsia="SimSun" w:hAnsi="SimSun" w:cs="SimSun" w:hint="eastAsia"/>
          <w:sz w:val="21"/>
          <w:lang w:eastAsia="zh-CN"/>
        </w:rPr>
        <w:t>对提交CDIP的新项目加强质量控制，妥善应用WIPO现有的项目周期管理工具</w:t>
      </w:r>
      <w:r w:rsidRPr="00863300">
        <w:rPr>
          <w:rFonts w:ascii="SimSun" w:eastAsia="SimSun" w:hAnsi="SimSun" w:cs="SimSun" w:hint="eastAsia"/>
          <w:sz w:val="21"/>
          <w:lang w:eastAsia="zh-CN"/>
        </w:rPr>
        <w:t>；</w:t>
      </w:r>
    </w:p>
    <w:p w:rsidR="00B86830" w:rsidRPr="00B86830" w:rsidRDefault="00B86830" w:rsidP="00B86830">
      <w:pPr>
        <w:pStyle w:val="af4"/>
        <w:numPr>
          <w:ilvl w:val="0"/>
          <w:numId w:val="66"/>
        </w:numPr>
        <w:spacing w:afterLines="50" w:after="120" w:line="340" w:lineRule="atLeast"/>
        <w:jc w:val="both"/>
        <w:rPr>
          <w:rFonts w:ascii="SimSun" w:hAnsi="SimSun" w:cs="SimSun"/>
          <w:sz w:val="21"/>
          <w:lang w:eastAsia="zh-CN"/>
        </w:rPr>
      </w:pPr>
      <w:r>
        <w:rPr>
          <w:rFonts w:ascii="SimSun" w:eastAsiaTheme="minorEastAsia" w:hAnsi="SimSun" w:cs="SimSun" w:hint="eastAsia"/>
          <w:sz w:val="21"/>
          <w:lang w:eastAsia="zh-CN"/>
        </w:rPr>
        <w:t>对提交CDIP的进展报告加强质量控制，确保WIPO现有的项目周期管理工具得到妥善应用；</w:t>
      </w:r>
    </w:p>
    <w:p w:rsidR="00B86830" w:rsidRPr="00B86830" w:rsidRDefault="00B86830" w:rsidP="00B86830">
      <w:pPr>
        <w:pStyle w:val="af4"/>
        <w:numPr>
          <w:ilvl w:val="0"/>
          <w:numId w:val="66"/>
        </w:numPr>
        <w:spacing w:afterLines="50" w:after="120" w:line="340" w:lineRule="atLeast"/>
        <w:jc w:val="both"/>
        <w:rPr>
          <w:rFonts w:ascii="SimSun" w:hAnsi="SimSun" w:cs="SimSun"/>
          <w:sz w:val="21"/>
          <w:lang w:eastAsia="zh-CN"/>
        </w:rPr>
      </w:pPr>
      <w:r>
        <w:rPr>
          <w:rFonts w:ascii="SimSun" w:eastAsiaTheme="minorEastAsia" w:hAnsi="SimSun" w:cs="SimSun" w:hint="eastAsia"/>
          <w:sz w:val="21"/>
          <w:lang w:eastAsia="zh-CN"/>
        </w:rPr>
        <w:t>考虑推出逻辑框架，以之作为项目周期管理的基础；</w:t>
      </w:r>
    </w:p>
    <w:p w:rsidR="00B86830" w:rsidRPr="00B86830" w:rsidRDefault="00B86830" w:rsidP="00B86830">
      <w:pPr>
        <w:pStyle w:val="af4"/>
        <w:numPr>
          <w:ilvl w:val="0"/>
          <w:numId w:val="66"/>
        </w:numPr>
        <w:spacing w:afterLines="50" w:after="120" w:line="340" w:lineRule="atLeast"/>
        <w:jc w:val="both"/>
        <w:rPr>
          <w:rFonts w:ascii="SimSun" w:hAnsi="SimSun" w:cs="SimSun"/>
          <w:sz w:val="21"/>
          <w:lang w:eastAsia="zh-CN"/>
        </w:rPr>
      </w:pPr>
      <w:r>
        <w:rPr>
          <w:rFonts w:asciiTheme="minorEastAsia" w:eastAsiaTheme="minorEastAsia" w:hAnsiTheme="minorEastAsia" w:cs="SimSun" w:hint="eastAsia"/>
          <w:sz w:val="21"/>
          <w:lang w:eastAsia="zh-CN"/>
        </w:rPr>
        <w:t>考虑</w:t>
      </w:r>
      <w:r w:rsidR="0073403E">
        <w:rPr>
          <w:rFonts w:asciiTheme="minorEastAsia" w:eastAsiaTheme="minorEastAsia" w:hAnsiTheme="minorEastAsia" w:cs="SimSun" w:hint="eastAsia"/>
          <w:sz w:val="21"/>
          <w:lang w:eastAsia="zh-CN"/>
        </w:rPr>
        <w:t>推出强制性的项目周期管理课程，让</w:t>
      </w:r>
      <w:r>
        <w:rPr>
          <w:rFonts w:asciiTheme="minorEastAsia" w:eastAsiaTheme="minorEastAsia" w:hAnsiTheme="minorEastAsia" w:cs="SimSun" w:hint="eastAsia"/>
          <w:sz w:val="21"/>
          <w:lang w:eastAsia="zh-CN"/>
        </w:rPr>
        <w:t>未来的</w:t>
      </w:r>
      <w:r w:rsidR="00360A06">
        <w:rPr>
          <w:rFonts w:asciiTheme="minorEastAsia" w:eastAsiaTheme="minorEastAsia" w:hAnsiTheme="minorEastAsia" w:cs="SimSun" w:hint="eastAsia"/>
          <w:sz w:val="21"/>
          <w:lang w:eastAsia="zh-CN"/>
        </w:rPr>
        <w:t>项目管理人</w:t>
      </w:r>
      <w:r w:rsidR="0073403E">
        <w:rPr>
          <w:rFonts w:asciiTheme="minorEastAsia" w:eastAsiaTheme="minorEastAsia" w:hAnsiTheme="minorEastAsia" w:cs="SimSun" w:hint="eastAsia"/>
          <w:sz w:val="21"/>
          <w:lang w:eastAsia="zh-CN"/>
        </w:rPr>
        <w:t>参加</w:t>
      </w:r>
      <w:r>
        <w:rPr>
          <w:rFonts w:asciiTheme="minorEastAsia" w:eastAsiaTheme="minorEastAsia" w:hAnsiTheme="minorEastAsia" w:cs="SimSun" w:hint="eastAsia"/>
          <w:sz w:val="21"/>
          <w:lang w:eastAsia="zh-CN"/>
        </w:rPr>
        <w:t>；以及</w:t>
      </w:r>
    </w:p>
    <w:p w:rsidR="00B86830" w:rsidRPr="00B86830" w:rsidRDefault="00B86830" w:rsidP="00B86830">
      <w:pPr>
        <w:pStyle w:val="af4"/>
        <w:numPr>
          <w:ilvl w:val="0"/>
          <w:numId w:val="66"/>
        </w:numPr>
        <w:spacing w:afterLines="50" w:after="120" w:line="340" w:lineRule="atLeast"/>
        <w:jc w:val="both"/>
        <w:rPr>
          <w:rFonts w:ascii="SimSun" w:hAnsi="SimSun" w:cs="SimSun"/>
          <w:sz w:val="21"/>
          <w:lang w:eastAsia="zh-CN"/>
        </w:rPr>
      </w:pPr>
      <w:r>
        <w:rPr>
          <w:rFonts w:asciiTheme="minorEastAsia" w:eastAsiaTheme="minorEastAsia" w:hAnsiTheme="minorEastAsia" w:cs="SimSun" w:hint="eastAsia"/>
          <w:sz w:val="21"/>
          <w:lang w:eastAsia="zh-CN"/>
        </w:rPr>
        <w:t>确保</w:t>
      </w:r>
      <w:r w:rsidR="0073403E">
        <w:rPr>
          <w:rFonts w:asciiTheme="minorEastAsia" w:eastAsiaTheme="minorEastAsia" w:hAnsiTheme="minorEastAsia" w:cs="SimSun" w:hint="eastAsia"/>
          <w:sz w:val="21"/>
          <w:lang w:eastAsia="zh-CN"/>
        </w:rPr>
        <w:t>根据需要</w:t>
      </w:r>
      <w:r>
        <w:rPr>
          <w:rFonts w:asciiTheme="minorEastAsia" w:eastAsiaTheme="minorEastAsia" w:hAnsiTheme="minorEastAsia" w:cs="SimSun" w:hint="eastAsia"/>
          <w:sz w:val="21"/>
          <w:lang w:eastAsia="zh-CN"/>
        </w:rPr>
        <w:t>让</w:t>
      </w:r>
      <w:r w:rsidR="00360A06">
        <w:rPr>
          <w:rFonts w:asciiTheme="minorEastAsia" w:eastAsiaTheme="minorEastAsia" w:hAnsiTheme="minorEastAsia" w:cs="SimSun" w:hint="eastAsia"/>
          <w:sz w:val="21"/>
          <w:lang w:eastAsia="zh-CN"/>
        </w:rPr>
        <w:t>项目管理人</w:t>
      </w:r>
      <w:r>
        <w:rPr>
          <w:rFonts w:asciiTheme="minorEastAsia" w:eastAsiaTheme="minorEastAsia" w:hAnsiTheme="minorEastAsia" w:cs="SimSun" w:hint="eastAsia"/>
          <w:sz w:val="21"/>
          <w:lang w:eastAsia="zh-CN"/>
        </w:rPr>
        <w:t>定期参加培训。</w:t>
      </w:r>
    </w:p>
    <w:p w:rsidR="00B86830" w:rsidRPr="00B86830" w:rsidRDefault="00B86830" w:rsidP="00B86830">
      <w:pPr>
        <w:spacing w:afterLines="50" w:after="120" w:line="340" w:lineRule="atLeast"/>
        <w:ind w:left="420"/>
        <w:jc w:val="both"/>
        <w:rPr>
          <w:rFonts w:ascii="SimSun" w:hAnsi="SimSun" w:cs="SimSun"/>
          <w:sz w:val="21"/>
        </w:rPr>
      </w:pPr>
    </w:p>
    <w:p w:rsidR="00B07B40" w:rsidRPr="006B5436" w:rsidRDefault="00B86830" w:rsidP="00D26E20">
      <w:pPr>
        <w:spacing w:afterLines="50" w:after="120" w:line="340" w:lineRule="atLeast"/>
        <w:ind w:left="5534"/>
        <w:rPr>
          <w:rFonts w:ascii="KaiTi" w:eastAsia="KaiTi" w:hAnsi="KaiTi"/>
          <w:sz w:val="21"/>
          <w:szCs w:val="22"/>
          <w:lang w:val="en-GB"/>
        </w:rPr>
      </w:pPr>
      <w:r w:rsidRPr="006B5436">
        <w:rPr>
          <w:rFonts w:ascii="KaiTi" w:eastAsia="KaiTi" w:hAnsi="KaiTi"/>
          <w:sz w:val="21"/>
          <w:szCs w:val="22"/>
          <w:lang w:val="en-GB"/>
        </w:rPr>
        <w:t xml:space="preserve"> </w:t>
      </w:r>
      <w:r w:rsidR="007F725B" w:rsidRPr="006B5436">
        <w:rPr>
          <w:rFonts w:ascii="KaiTi" w:eastAsia="KaiTi" w:hAnsi="KaiTi"/>
          <w:sz w:val="21"/>
          <w:szCs w:val="22"/>
          <w:lang w:val="en-GB"/>
        </w:rPr>
        <w:t>[</w:t>
      </w:r>
      <w:r w:rsidR="00832FF9" w:rsidRPr="006B5436">
        <w:rPr>
          <w:rFonts w:ascii="KaiTi" w:eastAsia="KaiTi" w:hAnsi="KaiTi" w:hint="eastAsia"/>
          <w:sz w:val="21"/>
          <w:szCs w:val="22"/>
          <w:lang w:val="en-GB"/>
        </w:rPr>
        <w:t>附件和文件完</w:t>
      </w:r>
      <w:r w:rsidR="00B07B40" w:rsidRPr="006B5436">
        <w:rPr>
          <w:rFonts w:ascii="KaiTi" w:eastAsia="KaiTi" w:hAnsi="KaiTi"/>
          <w:sz w:val="21"/>
          <w:szCs w:val="22"/>
          <w:lang w:val="en-GB"/>
        </w:rPr>
        <w:t>]</w:t>
      </w:r>
    </w:p>
    <w:sectPr w:rsidR="00B07B40" w:rsidRPr="006B5436" w:rsidSect="00EA20AC">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93" w:rsidRDefault="00750393">
      <w:r>
        <w:separator/>
      </w:r>
    </w:p>
  </w:endnote>
  <w:endnote w:type="continuationSeparator" w:id="0">
    <w:p w:rsidR="00750393" w:rsidRDefault="00750393" w:rsidP="003B38C1">
      <w:r>
        <w:separator/>
      </w:r>
    </w:p>
    <w:p w:rsidR="00750393" w:rsidRPr="003B38C1" w:rsidRDefault="00750393" w:rsidP="003B38C1">
      <w:pPr>
        <w:spacing w:after="60"/>
        <w:rPr>
          <w:sz w:val="17"/>
        </w:rPr>
      </w:pPr>
      <w:r>
        <w:rPr>
          <w:sz w:val="17"/>
        </w:rPr>
        <w:t>[Endnote continued from previous page]</w:t>
      </w:r>
    </w:p>
  </w:endnote>
  <w:endnote w:type="continuationNotice" w:id="1">
    <w:p w:rsidR="00750393" w:rsidRPr="003B38C1" w:rsidRDefault="007503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93" w:rsidRPr="00D53112" w:rsidRDefault="00750393">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93" w:rsidRDefault="00750393">
      <w:r>
        <w:separator/>
      </w:r>
    </w:p>
  </w:footnote>
  <w:footnote w:type="continuationSeparator" w:id="0">
    <w:p w:rsidR="00750393" w:rsidRDefault="00750393" w:rsidP="008B60B2">
      <w:r>
        <w:separator/>
      </w:r>
    </w:p>
    <w:p w:rsidR="00750393" w:rsidRPr="00ED77FB" w:rsidRDefault="00750393" w:rsidP="008B60B2">
      <w:pPr>
        <w:spacing w:after="60"/>
        <w:rPr>
          <w:sz w:val="17"/>
          <w:szCs w:val="17"/>
        </w:rPr>
      </w:pPr>
      <w:r w:rsidRPr="00ED77FB">
        <w:rPr>
          <w:sz w:val="17"/>
          <w:szCs w:val="17"/>
        </w:rPr>
        <w:t>[Footnote continued from previous page]</w:t>
      </w:r>
    </w:p>
  </w:footnote>
  <w:footnote w:type="continuationNotice" w:id="1">
    <w:p w:rsidR="00750393" w:rsidRPr="00ED77FB" w:rsidRDefault="0075039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93" w:rsidRPr="00D53112" w:rsidRDefault="00750393" w:rsidP="00477D6B">
    <w:pPr>
      <w:jc w:val="right"/>
      <w:rPr>
        <w:rFonts w:ascii="SimSun" w:hAnsi="SimSun"/>
        <w:sz w:val="21"/>
      </w:rPr>
    </w:pPr>
    <w:bookmarkStart w:id="3" w:name="Code2"/>
    <w:bookmarkEnd w:id="3"/>
    <w:r w:rsidRPr="00D53112">
      <w:rPr>
        <w:rFonts w:ascii="SimSun" w:hAnsi="SimSun"/>
        <w:sz w:val="21"/>
      </w:rPr>
      <w:t>CDIP/14/INF/2</w:t>
    </w:r>
  </w:p>
  <w:p w:rsidR="00750393" w:rsidRPr="00D53112" w:rsidRDefault="00750393" w:rsidP="00477D6B">
    <w:pPr>
      <w:jc w:val="right"/>
      <w:rPr>
        <w:rFonts w:ascii="SimSun" w:hAnsi="SimSun"/>
        <w:sz w:val="21"/>
      </w:rPr>
    </w:pPr>
    <w:proofErr w:type="gramStart"/>
    <w:r w:rsidRPr="00D53112">
      <w:rPr>
        <w:rFonts w:ascii="SimSun" w:hAnsi="SimSun"/>
        <w:sz w:val="21"/>
      </w:rPr>
      <w:t>page</w:t>
    </w:r>
    <w:proofErr w:type="gramEnd"/>
    <w:r w:rsidRPr="00D53112">
      <w:rPr>
        <w:rFonts w:ascii="SimSun" w:hAnsi="SimSun"/>
        <w:sz w:val="21"/>
      </w:rPr>
      <w:t xml:space="preserve"> </w:t>
    </w:r>
    <w:r w:rsidRPr="00D53112">
      <w:rPr>
        <w:rFonts w:ascii="SimSun" w:hAnsi="SimSun"/>
        <w:sz w:val="21"/>
      </w:rPr>
      <w:fldChar w:fldCharType="begin"/>
    </w:r>
    <w:r w:rsidRPr="00D53112">
      <w:rPr>
        <w:rFonts w:ascii="SimSun" w:hAnsi="SimSun"/>
        <w:sz w:val="21"/>
      </w:rPr>
      <w:instrText xml:space="preserve"> PAGE  \* MERGEFORMAT </w:instrText>
    </w:r>
    <w:r w:rsidRPr="00D53112">
      <w:rPr>
        <w:rFonts w:ascii="SimSun" w:hAnsi="SimSun"/>
        <w:sz w:val="21"/>
      </w:rPr>
      <w:fldChar w:fldCharType="separate"/>
    </w:r>
    <w:r>
      <w:rPr>
        <w:rFonts w:ascii="SimSun" w:hAnsi="SimSun"/>
        <w:noProof/>
        <w:sz w:val="21"/>
      </w:rPr>
      <w:t>1</w:t>
    </w:r>
    <w:r w:rsidRPr="00D53112">
      <w:rPr>
        <w:rFonts w:ascii="SimSun" w:hAnsi="SimSun"/>
        <w:sz w:val="21"/>
      </w:rPr>
      <w:fldChar w:fldCharType="end"/>
    </w:r>
  </w:p>
  <w:p w:rsidR="00750393" w:rsidRPr="00D53112" w:rsidRDefault="00750393"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93" w:rsidRPr="00C002A6" w:rsidRDefault="00750393" w:rsidP="00477D6B">
    <w:pPr>
      <w:jc w:val="right"/>
      <w:rPr>
        <w:rFonts w:ascii="SimSun" w:hAnsi="SimSun"/>
        <w:sz w:val="21"/>
      </w:rPr>
    </w:pPr>
    <w:r w:rsidRPr="00C002A6">
      <w:rPr>
        <w:rFonts w:ascii="SimSun" w:hAnsi="SimSun"/>
        <w:sz w:val="21"/>
      </w:rPr>
      <w:t>CDIP/1</w:t>
    </w:r>
    <w:r>
      <w:rPr>
        <w:rFonts w:ascii="SimSun" w:hAnsi="SimSun" w:hint="eastAsia"/>
        <w:sz w:val="21"/>
      </w:rPr>
      <w:t>5</w:t>
    </w:r>
    <w:r w:rsidRPr="00C002A6">
      <w:rPr>
        <w:rFonts w:ascii="SimSun" w:hAnsi="SimSun"/>
        <w:sz w:val="21"/>
      </w:rPr>
      <w:t>/</w:t>
    </w:r>
    <w:r>
      <w:rPr>
        <w:rFonts w:ascii="SimSun" w:hAnsi="SimSun" w:hint="eastAsia"/>
        <w:sz w:val="21"/>
      </w:rPr>
      <w:t>3</w:t>
    </w:r>
  </w:p>
  <w:p w:rsidR="00750393" w:rsidRPr="00C002A6" w:rsidRDefault="00750393" w:rsidP="00477D6B">
    <w:pPr>
      <w:jc w:val="right"/>
      <w:rPr>
        <w:rFonts w:ascii="SimSun" w:hAnsi="SimSun"/>
        <w:sz w:val="21"/>
      </w:rPr>
    </w:pPr>
    <w:proofErr w:type="gramStart"/>
    <w:r w:rsidRPr="00C002A6">
      <w:rPr>
        <w:rFonts w:ascii="SimSun" w:hAnsi="SimSun" w:hint="eastAsia"/>
        <w:sz w:val="21"/>
      </w:rPr>
      <w:t>附件第</w:t>
    </w:r>
    <w:proofErr w:type="gramEnd"/>
    <w:r w:rsidRPr="00C002A6">
      <w:rPr>
        <w:rFonts w:ascii="SimSun" w:hAnsi="SimSun"/>
        <w:sz w:val="21"/>
      </w:rPr>
      <w:fldChar w:fldCharType="begin"/>
    </w:r>
    <w:r w:rsidRPr="00C002A6">
      <w:rPr>
        <w:rFonts w:ascii="SimSun" w:hAnsi="SimSun"/>
        <w:sz w:val="21"/>
      </w:rPr>
      <w:instrText xml:space="preserve"> PAGE  \* MERGEFORMAT </w:instrText>
    </w:r>
    <w:r w:rsidRPr="00C002A6">
      <w:rPr>
        <w:rFonts w:ascii="SimSun" w:hAnsi="SimSun"/>
        <w:sz w:val="21"/>
      </w:rPr>
      <w:fldChar w:fldCharType="separate"/>
    </w:r>
    <w:r w:rsidR="00FB4D1B">
      <w:rPr>
        <w:rFonts w:ascii="SimSun" w:hAnsi="SimSun"/>
        <w:noProof/>
        <w:sz w:val="21"/>
      </w:rPr>
      <w:t>2</w:t>
    </w:r>
    <w:r w:rsidRPr="00C002A6">
      <w:rPr>
        <w:rFonts w:ascii="SimSun" w:hAnsi="SimSun"/>
        <w:sz w:val="21"/>
      </w:rPr>
      <w:fldChar w:fldCharType="end"/>
    </w:r>
    <w:r w:rsidRPr="00C002A6">
      <w:rPr>
        <w:rFonts w:ascii="SimSun" w:hAnsi="SimSun" w:hint="eastAsia"/>
        <w:sz w:val="21"/>
      </w:rPr>
      <w:t>页</w:t>
    </w:r>
  </w:p>
  <w:p w:rsidR="00750393" w:rsidRPr="00C002A6" w:rsidRDefault="00750393" w:rsidP="00477D6B">
    <w:pPr>
      <w:jc w:val="right"/>
      <w:rPr>
        <w:rFonts w:ascii="SimSun" w:hAnsi="SimSun"/>
        <w:sz w:val="21"/>
      </w:rPr>
    </w:pPr>
  </w:p>
  <w:p w:rsidR="00750393" w:rsidRPr="00C002A6" w:rsidRDefault="00750393"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93" w:rsidRPr="00C002A6" w:rsidRDefault="00750393" w:rsidP="00EF387C">
    <w:pPr>
      <w:pStyle w:val="aa"/>
      <w:jc w:val="right"/>
      <w:rPr>
        <w:rFonts w:ascii="SimSun" w:hAnsi="SimSun"/>
        <w:sz w:val="21"/>
      </w:rPr>
    </w:pPr>
    <w:r w:rsidRPr="00C002A6">
      <w:rPr>
        <w:rFonts w:ascii="SimSun" w:hAnsi="SimSun"/>
        <w:sz w:val="21"/>
      </w:rPr>
      <w:t>CDIP/1</w:t>
    </w:r>
    <w:r>
      <w:rPr>
        <w:rFonts w:ascii="SimSun" w:hAnsi="SimSun" w:hint="eastAsia"/>
        <w:sz w:val="21"/>
      </w:rPr>
      <w:t>5</w:t>
    </w:r>
    <w:r w:rsidRPr="00C002A6">
      <w:rPr>
        <w:rFonts w:ascii="SimSun" w:hAnsi="SimSun"/>
        <w:sz w:val="21"/>
      </w:rPr>
      <w:t>/</w:t>
    </w:r>
    <w:r>
      <w:rPr>
        <w:rFonts w:ascii="SimSun" w:hAnsi="SimSun" w:hint="eastAsia"/>
        <w:sz w:val="21"/>
      </w:rPr>
      <w:t>3</w:t>
    </w:r>
  </w:p>
  <w:p w:rsidR="00750393" w:rsidRDefault="00750393" w:rsidP="00C002A6">
    <w:pPr>
      <w:pStyle w:val="aa"/>
      <w:jc w:val="right"/>
      <w:rPr>
        <w:rFonts w:ascii="SimSun" w:hAnsi="SimSun"/>
        <w:sz w:val="21"/>
      </w:rPr>
    </w:pPr>
    <w:r>
      <w:rPr>
        <w:rFonts w:ascii="SimSun" w:hAnsi="SimSun" w:hint="eastAsia"/>
        <w:sz w:val="21"/>
      </w:rPr>
      <w:t>附　件</w:t>
    </w:r>
  </w:p>
  <w:p w:rsidR="00750393" w:rsidRDefault="00750393" w:rsidP="00C002A6">
    <w:pPr>
      <w:pStyle w:val="aa"/>
      <w:jc w:val="right"/>
      <w:rPr>
        <w:rFonts w:ascii="SimSun" w:hAnsi="SimSun"/>
        <w:sz w:val="21"/>
      </w:rPr>
    </w:pPr>
  </w:p>
  <w:p w:rsidR="00750393" w:rsidRPr="00D53112" w:rsidRDefault="00750393" w:rsidP="00C002A6">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3A"/>
    <w:multiLevelType w:val="hybridMultilevel"/>
    <w:tmpl w:val="CA56C960"/>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A55D7A"/>
    <w:multiLevelType w:val="hybridMultilevel"/>
    <w:tmpl w:val="AF62C8D0"/>
    <w:lvl w:ilvl="0" w:tplc="F992EBD0">
      <w:start w:val="1"/>
      <w:numFmt w:val="bullet"/>
      <w:lvlText w:val=""/>
      <w:lvlJc w:val="left"/>
      <w:pPr>
        <w:ind w:left="772" w:hanging="360"/>
      </w:pPr>
      <w:rPr>
        <w:rFonts w:ascii="Symbol" w:hAnsi="Symbol" w:hint="default"/>
      </w:rPr>
    </w:lvl>
    <w:lvl w:ilvl="1" w:tplc="040B0003" w:tentative="1">
      <w:start w:val="1"/>
      <w:numFmt w:val="bullet"/>
      <w:lvlText w:val="o"/>
      <w:lvlJc w:val="left"/>
      <w:pPr>
        <w:ind w:left="1492" w:hanging="360"/>
      </w:pPr>
      <w:rPr>
        <w:rFonts w:ascii="Courier New" w:hAnsi="Courier New" w:cs="Courier New" w:hint="default"/>
      </w:rPr>
    </w:lvl>
    <w:lvl w:ilvl="2" w:tplc="040B0005" w:tentative="1">
      <w:start w:val="1"/>
      <w:numFmt w:val="bullet"/>
      <w:lvlText w:val=""/>
      <w:lvlJc w:val="left"/>
      <w:pPr>
        <w:ind w:left="2212" w:hanging="360"/>
      </w:pPr>
      <w:rPr>
        <w:rFonts w:ascii="Wingdings" w:hAnsi="Wingdings" w:hint="default"/>
      </w:rPr>
    </w:lvl>
    <w:lvl w:ilvl="3" w:tplc="040B0001" w:tentative="1">
      <w:start w:val="1"/>
      <w:numFmt w:val="bullet"/>
      <w:lvlText w:val=""/>
      <w:lvlJc w:val="left"/>
      <w:pPr>
        <w:ind w:left="2932" w:hanging="360"/>
      </w:pPr>
      <w:rPr>
        <w:rFonts w:ascii="Symbol" w:hAnsi="Symbol" w:hint="default"/>
      </w:rPr>
    </w:lvl>
    <w:lvl w:ilvl="4" w:tplc="040B0003" w:tentative="1">
      <w:start w:val="1"/>
      <w:numFmt w:val="bullet"/>
      <w:lvlText w:val="o"/>
      <w:lvlJc w:val="left"/>
      <w:pPr>
        <w:ind w:left="3652" w:hanging="360"/>
      </w:pPr>
      <w:rPr>
        <w:rFonts w:ascii="Courier New" w:hAnsi="Courier New" w:cs="Courier New" w:hint="default"/>
      </w:rPr>
    </w:lvl>
    <w:lvl w:ilvl="5" w:tplc="040B0005" w:tentative="1">
      <w:start w:val="1"/>
      <w:numFmt w:val="bullet"/>
      <w:lvlText w:val=""/>
      <w:lvlJc w:val="left"/>
      <w:pPr>
        <w:ind w:left="4372" w:hanging="360"/>
      </w:pPr>
      <w:rPr>
        <w:rFonts w:ascii="Wingdings" w:hAnsi="Wingdings" w:hint="default"/>
      </w:rPr>
    </w:lvl>
    <w:lvl w:ilvl="6" w:tplc="040B0001" w:tentative="1">
      <w:start w:val="1"/>
      <w:numFmt w:val="bullet"/>
      <w:lvlText w:val=""/>
      <w:lvlJc w:val="left"/>
      <w:pPr>
        <w:ind w:left="5092" w:hanging="360"/>
      </w:pPr>
      <w:rPr>
        <w:rFonts w:ascii="Symbol" w:hAnsi="Symbol" w:hint="default"/>
      </w:rPr>
    </w:lvl>
    <w:lvl w:ilvl="7" w:tplc="040B0003" w:tentative="1">
      <w:start w:val="1"/>
      <w:numFmt w:val="bullet"/>
      <w:lvlText w:val="o"/>
      <w:lvlJc w:val="left"/>
      <w:pPr>
        <w:ind w:left="5812" w:hanging="360"/>
      </w:pPr>
      <w:rPr>
        <w:rFonts w:ascii="Courier New" w:hAnsi="Courier New" w:cs="Courier New" w:hint="default"/>
      </w:rPr>
    </w:lvl>
    <w:lvl w:ilvl="8" w:tplc="040B0005" w:tentative="1">
      <w:start w:val="1"/>
      <w:numFmt w:val="bullet"/>
      <w:lvlText w:val=""/>
      <w:lvlJc w:val="left"/>
      <w:pPr>
        <w:ind w:left="6532" w:hanging="360"/>
      </w:pPr>
      <w:rPr>
        <w:rFonts w:ascii="Wingdings" w:hAnsi="Wingdings" w:hint="default"/>
      </w:rPr>
    </w:lvl>
  </w:abstractNum>
  <w:abstractNum w:abstractNumId="2">
    <w:nsid w:val="06201C8E"/>
    <w:multiLevelType w:val="hybridMultilevel"/>
    <w:tmpl w:val="2EA0FA8C"/>
    <w:lvl w:ilvl="0" w:tplc="E71484A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382094E6"/>
    <w:lvl w:ilvl="0">
      <w:start w:val="1"/>
      <w:numFmt w:val="lowerRoman"/>
      <w:lvlRestart w:val="0"/>
      <w:pStyle w:val="ONUME"/>
      <w:lvlText w:val="(%1)"/>
      <w:lvlJc w:val="left"/>
      <w:pPr>
        <w:tabs>
          <w:tab w:val="num" w:pos="1134"/>
        </w:tabs>
        <w:ind w:left="567" w:firstLine="0"/>
      </w:pPr>
      <w:rPr>
        <w:rFonts w:ascii="SimSun" w:eastAsia="SimSun" w:hAnsi="SimSun"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07B446A6"/>
    <w:multiLevelType w:val="hybridMultilevel"/>
    <w:tmpl w:val="2D30D4A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83F00F8"/>
    <w:multiLevelType w:val="hybridMultilevel"/>
    <w:tmpl w:val="A7B2F006"/>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9831B6B"/>
    <w:multiLevelType w:val="hybridMultilevel"/>
    <w:tmpl w:val="F8E62C8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A23071D"/>
    <w:multiLevelType w:val="hybridMultilevel"/>
    <w:tmpl w:val="42EE2CD0"/>
    <w:lvl w:ilvl="0" w:tplc="F992EBD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0A4E117D"/>
    <w:multiLevelType w:val="hybridMultilevel"/>
    <w:tmpl w:val="29608C7A"/>
    <w:lvl w:ilvl="0" w:tplc="6C54508E">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B2F43C0"/>
    <w:multiLevelType w:val="hybridMultilevel"/>
    <w:tmpl w:val="C46E64BC"/>
    <w:lvl w:ilvl="0" w:tplc="F992EBD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nsid w:val="0F5B39C9"/>
    <w:multiLevelType w:val="hybridMultilevel"/>
    <w:tmpl w:val="196EEB00"/>
    <w:lvl w:ilvl="0" w:tplc="041D0013">
      <w:start w:val="1"/>
      <w:numFmt w:val="upperRoman"/>
      <w:lvlText w:val="%1."/>
      <w:lvlJc w:val="righ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0F666F8F"/>
    <w:multiLevelType w:val="hybridMultilevel"/>
    <w:tmpl w:val="13A8591E"/>
    <w:lvl w:ilvl="0" w:tplc="F992EBD0">
      <w:start w:val="1"/>
      <w:numFmt w:val="bullet"/>
      <w:lvlText w:val=""/>
      <w:lvlJc w:val="left"/>
      <w:pPr>
        <w:ind w:left="753" w:hanging="360"/>
      </w:pPr>
      <w:rPr>
        <w:rFonts w:ascii="Symbol" w:hAnsi="Symbol" w:hint="default"/>
      </w:rPr>
    </w:lvl>
    <w:lvl w:ilvl="1" w:tplc="041D0003" w:tentative="1">
      <w:start w:val="1"/>
      <w:numFmt w:val="bullet"/>
      <w:lvlText w:val="o"/>
      <w:lvlJc w:val="left"/>
      <w:pPr>
        <w:ind w:left="1473" w:hanging="360"/>
      </w:pPr>
      <w:rPr>
        <w:rFonts w:ascii="Courier New" w:hAnsi="Courier New" w:cs="Courier New" w:hint="default"/>
      </w:rPr>
    </w:lvl>
    <w:lvl w:ilvl="2" w:tplc="041D0005" w:tentative="1">
      <w:start w:val="1"/>
      <w:numFmt w:val="bullet"/>
      <w:lvlText w:val=""/>
      <w:lvlJc w:val="left"/>
      <w:pPr>
        <w:ind w:left="2193" w:hanging="360"/>
      </w:pPr>
      <w:rPr>
        <w:rFonts w:ascii="Wingdings" w:hAnsi="Wingdings" w:hint="default"/>
      </w:rPr>
    </w:lvl>
    <w:lvl w:ilvl="3" w:tplc="041D0001" w:tentative="1">
      <w:start w:val="1"/>
      <w:numFmt w:val="bullet"/>
      <w:lvlText w:val=""/>
      <w:lvlJc w:val="left"/>
      <w:pPr>
        <w:ind w:left="2913" w:hanging="360"/>
      </w:pPr>
      <w:rPr>
        <w:rFonts w:ascii="Symbol" w:hAnsi="Symbol" w:hint="default"/>
      </w:rPr>
    </w:lvl>
    <w:lvl w:ilvl="4" w:tplc="041D0003" w:tentative="1">
      <w:start w:val="1"/>
      <w:numFmt w:val="bullet"/>
      <w:lvlText w:val="o"/>
      <w:lvlJc w:val="left"/>
      <w:pPr>
        <w:ind w:left="3633" w:hanging="360"/>
      </w:pPr>
      <w:rPr>
        <w:rFonts w:ascii="Courier New" w:hAnsi="Courier New" w:cs="Courier New" w:hint="default"/>
      </w:rPr>
    </w:lvl>
    <w:lvl w:ilvl="5" w:tplc="041D0005" w:tentative="1">
      <w:start w:val="1"/>
      <w:numFmt w:val="bullet"/>
      <w:lvlText w:val=""/>
      <w:lvlJc w:val="left"/>
      <w:pPr>
        <w:ind w:left="4353" w:hanging="360"/>
      </w:pPr>
      <w:rPr>
        <w:rFonts w:ascii="Wingdings" w:hAnsi="Wingdings" w:hint="default"/>
      </w:rPr>
    </w:lvl>
    <w:lvl w:ilvl="6" w:tplc="041D0001" w:tentative="1">
      <w:start w:val="1"/>
      <w:numFmt w:val="bullet"/>
      <w:lvlText w:val=""/>
      <w:lvlJc w:val="left"/>
      <w:pPr>
        <w:ind w:left="5073" w:hanging="360"/>
      </w:pPr>
      <w:rPr>
        <w:rFonts w:ascii="Symbol" w:hAnsi="Symbol" w:hint="default"/>
      </w:rPr>
    </w:lvl>
    <w:lvl w:ilvl="7" w:tplc="041D0003" w:tentative="1">
      <w:start w:val="1"/>
      <w:numFmt w:val="bullet"/>
      <w:lvlText w:val="o"/>
      <w:lvlJc w:val="left"/>
      <w:pPr>
        <w:ind w:left="5793" w:hanging="360"/>
      </w:pPr>
      <w:rPr>
        <w:rFonts w:ascii="Courier New" w:hAnsi="Courier New" w:cs="Courier New" w:hint="default"/>
      </w:rPr>
    </w:lvl>
    <w:lvl w:ilvl="8" w:tplc="041D0005" w:tentative="1">
      <w:start w:val="1"/>
      <w:numFmt w:val="bullet"/>
      <w:lvlText w:val=""/>
      <w:lvlJc w:val="left"/>
      <w:pPr>
        <w:ind w:left="6513" w:hanging="360"/>
      </w:pPr>
      <w:rPr>
        <w:rFonts w:ascii="Wingdings" w:hAnsi="Wingdings" w:hint="default"/>
      </w:rPr>
    </w:lvl>
  </w:abstractNum>
  <w:abstractNum w:abstractNumId="12">
    <w:nsid w:val="141A5BC5"/>
    <w:multiLevelType w:val="hybridMultilevel"/>
    <w:tmpl w:val="A10AA7E8"/>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15481251"/>
    <w:multiLevelType w:val="hybridMultilevel"/>
    <w:tmpl w:val="C798ABE8"/>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6F45169"/>
    <w:multiLevelType w:val="hybridMultilevel"/>
    <w:tmpl w:val="C1A8C57E"/>
    <w:lvl w:ilvl="0" w:tplc="F992EBD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17CA6876"/>
    <w:multiLevelType w:val="hybridMultilevel"/>
    <w:tmpl w:val="7728A49A"/>
    <w:lvl w:ilvl="0" w:tplc="6C54508E">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86337E1"/>
    <w:multiLevelType w:val="hybridMultilevel"/>
    <w:tmpl w:val="E6C83A1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CD67EAB"/>
    <w:multiLevelType w:val="hybridMultilevel"/>
    <w:tmpl w:val="62722E6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EE61079"/>
    <w:multiLevelType w:val="hybridMultilevel"/>
    <w:tmpl w:val="4BF8BE78"/>
    <w:lvl w:ilvl="0" w:tplc="D8ACE240">
      <w:start w:val="1"/>
      <w:numFmt w:val="lowerLetter"/>
      <w:lvlText w:val="(%1)"/>
      <w:lvlJc w:val="left"/>
      <w:pPr>
        <w:ind w:left="11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0AD48F9"/>
    <w:multiLevelType w:val="hybridMultilevel"/>
    <w:tmpl w:val="CFCEA046"/>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0FF17A6"/>
    <w:multiLevelType w:val="hybridMultilevel"/>
    <w:tmpl w:val="EA1CCAD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29D14C4"/>
    <w:multiLevelType w:val="hybridMultilevel"/>
    <w:tmpl w:val="C29A1FEC"/>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nsid w:val="262A4564"/>
    <w:multiLevelType w:val="hybridMultilevel"/>
    <w:tmpl w:val="AAB2096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65F403F"/>
    <w:multiLevelType w:val="hybridMultilevel"/>
    <w:tmpl w:val="E624A23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2AB354B2"/>
    <w:multiLevelType w:val="hybridMultilevel"/>
    <w:tmpl w:val="F6861B5C"/>
    <w:lvl w:ilvl="0" w:tplc="F992EBD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6">
    <w:nsid w:val="2B691AFE"/>
    <w:multiLevelType w:val="hybridMultilevel"/>
    <w:tmpl w:val="14067198"/>
    <w:lvl w:ilvl="0" w:tplc="6C54508E">
      <w:start w:val="1"/>
      <w:numFmt w:val="bullet"/>
      <w:lvlText w:val="─"/>
      <w:lvlJc w:val="left"/>
      <w:pPr>
        <w:ind w:left="360" w:hanging="360"/>
      </w:pPr>
      <w:rPr>
        <w:rFonts w:ascii="Calibri" w:hAnsi="Calibri" w:hint="default"/>
      </w:rPr>
    </w:lvl>
    <w:lvl w:ilvl="1" w:tplc="3D6E33DC">
      <w:start w:val="1"/>
      <w:numFmt w:val="lowerLetter"/>
      <w:lvlText w:val="(%2)"/>
      <w:lvlJc w:val="left"/>
      <w:pPr>
        <w:ind w:left="1080" w:hanging="360"/>
      </w:pPr>
      <w:rPr>
        <w:rFonts w:ascii="Arial" w:eastAsia="SimSun" w:hAnsi="Arial" w:cs="Arial"/>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2DF415EC"/>
    <w:multiLevelType w:val="hybridMultilevel"/>
    <w:tmpl w:val="6CD2173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0C069E4"/>
    <w:multiLevelType w:val="hybridMultilevel"/>
    <w:tmpl w:val="2EB2D5B0"/>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31A54CA7"/>
    <w:multiLevelType w:val="hybridMultilevel"/>
    <w:tmpl w:val="CBB8DB54"/>
    <w:lvl w:ilvl="0" w:tplc="F992EBD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nsid w:val="404E275F"/>
    <w:multiLevelType w:val="hybridMultilevel"/>
    <w:tmpl w:val="3224FA78"/>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06942D9"/>
    <w:multiLevelType w:val="hybridMultilevel"/>
    <w:tmpl w:val="90BAA10A"/>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2">
    <w:nsid w:val="41551D27"/>
    <w:multiLevelType w:val="hybridMultilevel"/>
    <w:tmpl w:val="38743160"/>
    <w:lvl w:ilvl="0" w:tplc="F992EBD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nsid w:val="45D9656A"/>
    <w:multiLevelType w:val="hybridMultilevel"/>
    <w:tmpl w:val="AB12545A"/>
    <w:lvl w:ilvl="0" w:tplc="335CC6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4">
    <w:nsid w:val="48D61058"/>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8F177CC"/>
    <w:multiLevelType w:val="hybridMultilevel"/>
    <w:tmpl w:val="2E1C77D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49F86B8F"/>
    <w:multiLevelType w:val="hybridMultilevel"/>
    <w:tmpl w:val="48FA0CBA"/>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4ADE7131"/>
    <w:multiLevelType w:val="hybridMultilevel"/>
    <w:tmpl w:val="4D926B30"/>
    <w:lvl w:ilvl="0" w:tplc="958457D0">
      <w:start w:val="1"/>
      <w:numFmt w:val="lowerLetter"/>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4BDC701E"/>
    <w:multiLevelType w:val="hybridMultilevel"/>
    <w:tmpl w:val="FA10D24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4C2C74A7"/>
    <w:multiLevelType w:val="hybridMultilevel"/>
    <w:tmpl w:val="F3CA4366"/>
    <w:lvl w:ilvl="0" w:tplc="64F2F3D4">
      <w:start w:val="1"/>
      <w:numFmt w:val="lowerLetter"/>
      <w:lvlText w:val="(%1)"/>
      <w:lvlJc w:val="left"/>
      <w:pPr>
        <w:ind w:left="11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F7E6D6B"/>
    <w:multiLevelType w:val="hybridMultilevel"/>
    <w:tmpl w:val="C61C9B8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4FB81B3B"/>
    <w:multiLevelType w:val="hybridMultilevel"/>
    <w:tmpl w:val="DB04B454"/>
    <w:lvl w:ilvl="0" w:tplc="F992EBD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3">
    <w:nsid w:val="502A1B6E"/>
    <w:multiLevelType w:val="hybridMultilevel"/>
    <w:tmpl w:val="ED322BDC"/>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4">
    <w:nsid w:val="502D235E"/>
    <w:multiLevelType w:val="hybridMultilevel"/>
    <w:tmpl w:val="AB12545A"/>
    <w:lvl w:ilvl="0" w:tplc="335CC6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5">
    <w:nsid w:val="52E42FED"/>
    <w:multiLevelType w:val="hybridMultilevel"/>
    <w:tmpl w:val="1CDC9D28"/>
    <w:lvl w:ilvl="0" w:tplc="40625AB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nsid w:val="55667D71"/>
    <w:multiLevelType w:val="hybridMultilevel"/>
    <w:tmpl w:val="6396DA0A"/>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7">
    <w:nsid w:val="57B17C69"/>
    <w:multiLevelType w:val="hybridMultilevel"/>
    <w:tmpl w:val="4992C774"/>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nsid w:val="59182994"/>
    <w:multiLevelType w:val="hybridMultilevel"/>
    <w:tmpl w:val="84260762"/>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nsid w:val="59F0145D"/>
    <w:multiLevelType w:val="hybridMultilevel"/>
    <w:tmpl w:val="E0D839E8"/>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60CA7D37"/>
    <w:multiLevelType w:val="hybridMultilevel"/>
    <w:tmpl w:val="E774E444"/>
    <w:lvl w:ilvl="0" w:tplc="041D0013">
      <w:start w:val="1"/>
      <w:numFmt w:val="upperRoman"/>
      <w:lvlText w:val="%1."/>
      <w:lvlJc w:val="righ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1">
    <w:nsid w:val="618B5CE4"/>
    <w:multiLevelType w:val="hybridMultilevel"/>
    <w:tmpl w:val="BB9276DC"/>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2">
    <w:nsid w:val="66046EAB"/>
    <w:multiLevelType w:val="hybridMultilevel"/>
    <w:tmpl w:val="DDC8E984"/>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nsid w:val="6658039B"/>
    <w:multiLevelType w:val="hybridMultilevel"/>
    <w:tmpl w:val="424A8150"/>
    <w:lvl w:ilvl="0" w:tplc="041D000F">
      <w:start w:val="1"/>
      <w:numFmt w:val="decimal"/>
      <w:lvlText w:val="%1."/>
      <w:lvlJc w:val="left"/>
      <w:pPr>
        <w:ind w:left="360" w:hanging="360"/>
      </w:pPr>
    </w:lvl>
    <w:lvl w:ilvl="1" w:tplc="6C54508E">
      <w:start w:val="1"/>
      <w:numFmt w:val="bullet"/>
      <w:lvlText w:val="─"/>
      <w:lvlJc w:val="left"/>
      <w:pPr>
        <w:ind w:left="1080" w:hanging="360"/>
      </w:pPr>
      <w:rPr>
        <w:rFonts w:ascii="Calibri" w:hAnsi="Calibri"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4">
    <w:nsid w:val="6DCD1F01"/>
    <w:multiLevelType w:val="hybridMultilevel"/>
    <w:tmpl w:val="23C0E70A"/>
    <w:lvl w:ilvl="0" w:tplc="D450A554">
      <w:start w:val="1"/>
      <w:numFmt w:val="lowerLetter"/>
      <w:lvlText w:val="(%1)"/>
      <w:lvlJc w:val="left"/>
      <w:pPr>
        <w:ind w:left="780" w:hanging="360"/>
      </w:pPr>
      <w:rPr>
        <w:rFonts w:cs="Arial"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5">
    <w:nsid w:val="71436706"/>
    <w:multiLevelType w:val="hybridMultilevel"/>
    <w:tmpl w:val="2D604996"/>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nsid w:val="790D2C0E"/>
    <w:multiLevelType w:val="hybridMultilevel"/>
    <w:tmpl w:val="B3C4E29A"/>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nsid w:val="7C157C99"/>
    <w:multiLevelType w:val="hybridMultilevel"/>
    <w:tmpl w:val="9E48DEC4"/>
    <w:lvl w:ilvl="0" w:tplc="6C54508E">
      <w:start w:val="1"/>
      <w:numFmt w:val="bullet"/>
      <w:lvlText w:val="─"/>
      <w:lvlJc w:val="left"/>
      <w:pPr>
        <w:ind w:left="1080" w:hanging="360"/>
      </w:pPr>
      <w:rPr>
        <w:rFonts w:ascii="Calibri" w:hAnsi="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8">
    <w:nsid w:val="7DED3F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F302132"/>
    <w:multiLevelType w:val="hybridMultilevel"/>
    <w:tmpl w:val="5AA00B28"/>
    <w:lvl w:ilvl="0" w:tplc="F992EBD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0">
    <w:nsid w:val="7FA115A2"/>
    <w:multiLevelType w:val="hybridMultilevel"/>
    <w:tmpl w:val="460E085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9"/>
  </w:num>
  <w:num w:numId="4">
    <w:abstractNumId w:val="58"/>
  </w:num>
  <w:num w:numId="5">
    <w:abstractNumId w:val="2"/>
  </w:num>
  <w:num w:numId="6">
    <w:abstractNumId w:val="20"/>
  </w:num>
  <w:num w:numId="7">
    <w:abstractNumId w:val="8"/>
  </w:num>
  <w:num w:numId="8">
    <w:abstractNumId w:val="15"/>
  </w:num>
  <w:num w:numId="9">
    <w:abstractNumId w:val="44"/>
  </w:num>
  <w:num w:numId="10">
    <w:abstractNumId w:val="1"/>
  </w:num>
  <w:num w:numId="11">
    <w:abstractNumId w:val="7"/>
  </w:num>
  <w:num w:numId="12">
    <w:abstractNumId w:val="45"/>
  </w:num>
  <w:num w:numId="13">
    <w:abstractNumId w:val="34"/>
  </w:num>
  <w:num w:numId="14">
    <w:abstractNumId w:val="55"/>
  </w:num>
  <w:num w:numId="15">
    <w:abstractNumId w:val="35"/>
  </w:num>
  <w:num w:numId="16">
    <w:abstractNumId w:val="48"/>
  </w:num>
  <w:num w:numId="17">
    <w:abstractNumId w:val="6"/>
  </w:num>
  <w:num w:numId="18">
    <w:abstractNumId w:val="24"/>
  </w:num>
  <w:num w:numId="19">
    <w:abstractNumId w:val="49"/>
  </w:num>
  <w:num w:numId="20">
    <w:abstractNumId w:val="26"/>
  </w:num>
  <w:num w:numId="21">
    <w:abstractNumId w:val="36"/>
  </w:num>
  <w:num w:numId="22">
    <w:abstractNumId w:val="56"/>
  </w:num>
  <w:num w:numId="23">
    <w:abstractNumId w:val="59"/>
  </w:num>
  <w:num w:numId="24">
    <w:abstractNumId w:val="52"/>
  </w:num>
  <w:num w:numId="25">
    <w:abstractNumId w:val="29"/>
  </w:num>
  <w:num w:numId="26">
    <w:abstractNumId w:val="27"/>
  </w:num>
  <w:num w:numId="27">
    <w:abstractNumId w:val="42"/>
  </w:num>
  <w:num w:numId="28">
    <w:abstractNumId w:val="47"/>
  </w:num>
  <w:num w:numId="29">
    <w:abstractNumId w:val="60"/>
  </w:num>
  <w:num w:numId="30">
    <w:abstractNumId w:val="0"/>
  </w:num>
  <w:num w:numId="31">
    <w:abstractNumId w:val="50"/>
  </w:num>
  <w:num w:numId="32">
    <w:abstractNumId w:val="53"/>
  </w:num>
  <w:num w:numId="33">
    <w:abstractNumId w:val="10"/>
  </w:num>
  <w:num w:numId="34">
    <w:abstractNumId w:val="25"/>
  </w:num>
  <w:num w:numId="35">
    <w:abstractNumId w:val="30"/>
  </w:num>
  <w:num w:numId="36">
    <w:abstractNumId w:val="38"/>
  </w:num>
  <w:num w:numId="37">
    <w:abstractNumId w:val="12"/>
  </w:num>
  <w:num w:numId="38">
    <w:abstractNumId w:val="46"/>
  </w:num>
  <w:num w:numId="39">
    <w:abstractNumId w:val="22"/>
  </w:num>
  <w:num w:numId="40">
    <w:abstractNumId w:val="28"/>
  </w:num>
  <w:num w:numId="41">
    <w:abstractNumId w:val="5"/>
  </w:num>
  <w:num w:numId="42">
    <w:abstractNumId w:val="21"/>
  </w:num>
  <w:num w:numId="43">
    <w:abstractNumId w:val="4"/>
  </w:num>
  <w:num w:numId="44">
    <w:abstractNumId w:val="41"/>
  </w:num>
  <w:num w:numId="45">
    <w:abstractNumId w:val="23"/>
  </w:num>
  <w:num w:numId="46">
    <w:abstractNumId w:val="17"/>
  </w:num>
  <w:num w:numId="47">
    <w:abstractNumId w:val="32"/>
  </w:num>
  <w:num w:numId="48">
    <w:abstractNumId w:val="14"/>
  </w:num>
  <w:num w:numId="49">
    <w:abstractNumId w:val="51"/>
  </w:num>
  <w:num w:numId="50">
    <w:abstractNumId w:val="31"/>
  </w:num>
  <w:num w:numId="51">
    <w:abstractNumId w:val="43"/>
  </w:num>
  <w:num w:numId="52">
    <w:abstractNumId w:val="16"/>
  </w:num>
  <w:num w:numId="53">
    <w:abstractNumId w:val="11"/>
  </w:num>
  <w:num w:numId="54">
    <w:abstractNumId w:val="13"/>
  </w:num>
  <w:num w:numId="55">
    <w:abstractNumId w:val="9"/>
  </w:num>
  <w:num w:numId="56">
    <w:abstractNumId w:val="57"/>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 w:numId="64">
    <w:abstractNumId w:val="37"/>
  </w:num>
  <w:num w:numId="65">
    <w:abstractNumId w:val="18"/>
  </w:num>
  <w:num w:numId="6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35"/>
    <w:rsid w:val="00006D00"/>
    <w:rsid w:val="0001305A"/>
    <w:rsid w:val="0002355D"/>
    <w:rsid w:val="00025BD7"/>
    <w:rsid w:val="000328A3"/>
    <w:rsid w:val="000415AE"/>
    <w:rsid w:val="00043CAA"/>
    <w:rsid w:val="00075432"/>
    <w:rsid w:val="00086DFC"/>
    <w:rsid w:val="000968ED"/>
    <w:rsid w:val="000A04A1"/>
    <w:rsid w:val="000C1F85"/>
    <w:rsid w:val="000C358B"/>
    <w:rsid w:val="000D3147"/>
    <w:rsid w:val="000D3682"/>
    <w:rsid w:val="000D7716"/>
    <w:rsid w:val="000E1860"/>
    <w:rsid w:val="000E72C8"/>
    <w:rsid w:val="000E75F3"/>
    <w:rsid w:val="000F1F6E"/>
    <w:rsid w:val="000F5E56"/>
    <w:rsid w:val="0010417F"/>
    <w:rsid w:val="00105355"/>
    <w:rsid w:val="00113237"/>
    <w:rsid w:val="00121707"/>
    <w:rsid w:val="001244DD"/>
    <w:rsid w:val="001362EE"/>
    <w:rsid w:val="001427C7"/>
    <w:rsid w:val="00147232"/>
    <w:rsid w:val="0015139E"/>
    <w:rsid w:val="00155E55"/>
    <w:rsid w:val="00157756"/>
    <w:rsid w:val="00157EAE"/>
    <w:rsid w:val="00160B93"/>
    <w:rsid w:val="00172750"/>
    <w:rsid w:val="001832A6"/>
    <w:rsid w:val="00191167"/>
    <w:rsid w:val="001A6691"/>
    <w:rsid w:val="001B0331"/>
    <w:rsid w:val="001B45DC"/>
    <w:rsid w:val="001B6745"/>
    <w:rsid w:val="001C23CE"/>
    <w:rsid w:val="001D1C83"/>
    <w:rsid w:val="001D214B"/>
    <w:rsid w:val="001D623F"/>
    <w:rsid w:val="001F1542"/>
    <w:rsid w:val="001F3E97"/>
    <w:rsid w:val="002056F2"/>
    <w:rsid w:val="00220403"/>
    <w:rsid w:val="002278BE"/>
    <w:rsid w:val="00230AB5"/>
    <w:rsid w:val="00231757"/>
    <w:rsid w:val="00231DF6"/>
    <w:rsid w:val="002428F3"/>
    <w:rsid w:val="002634C4"/>
    <w:rsid w:val="00275069"/>
    <w:rsid w:val="002928D3"/>
    <w:rsid w:val="00294A82"/>
    <w:rsid w:val="00297E0B"/>
    <w:rsid w:val="002A22AD"/>
    <w:rsid w:val="002A259F"/>
    <w:rsid w:val="002A64A1"/>
    <w:rsid w:val="002C08F1"/>
    <w:rsid w:val="002C183D"/>
    <w:rsid w:val="002C3F24"/>
    <w:rsid w:val="002C576B"/>
    <w:rsid w:val="002C77CD"/>
    <w:rsid w:val="002D2AB7"/>
    <w:rsid w:val="002E03CB"/>
    <w:rsid w:val="002E795F"/>
    <w:rsid w:val="002F1FE6"/>
    <w:rsid w:val="002F4E68"/>
    <w:rsid w:val="003115CA"/>
    <w:rsid w:val="00312F7F"/>
    <w:rsid w:val="00316000"/>
    <w:rsid w:val="00322E45"/>
    <w:rsid w:val="0034330E"/>
    <w:rsid w:val="003548B7"/>
    <w:rsid w:val="0035798A"/>
    <w:rsid w:val="00360A06"/>
    <w:rsid w:val="00361450"/>
    <w:rsid w:val="003673CF"/>
    <w:rsid w:val="0036797B"/>
    <w:rsid w:val="00375588"/>
    <w:rsid w:val="003845C1"/>
    <w:rsid w:val="00392924"/>
    <w:rsid w:val="003941F4"/>
    <w:rsid w:val="003A6F89"/>
    <w:rsid w:val="003B1EE2"/>
    <w:rsid w:val="003B38C1"/>
    <w:rsid w:val="003B5FCB"/>
    <w:rsid w:val="003C5CED"/>
    <w:rsid w:val="003D3365"/>
    <w:rsid w:val="003D5C7F"/>
    <w:rsid w:val="003E4FCB"/>
    <w:rsid w:val="00423E3E"/>
    <w:rsid w:val="00424E85"/>
    <w:rsid w:val="00427AF4"/>
    <w:rsid w:val="00435E5D"/>
    <w:rsid w:val="00442931"/>
    <w:rsid w:val="00447181"/>
    <w:rsid w:val="004628EB"/>
    <w:rsid w:val="004647DA"/>
    <w:rsid w:val="00466944"/>
    <w:rsid w:val="004674F7"/>
    <w:rsid w:val="00474062"/>
    <w:rsid w:val="00477D6B"/>
    <w:rsid w:val="004902C3"/>
    <w:rsid w:val="004A6EF6"/>
    <w:rsid w:val="004B680E"/>
    <w:rsid w:val="004C0C4E"/>
    <w:rsid w:val="004C1023"/>
    <w:rsid w:val="004D1FD4"/>
    <w:rsid w:val="004D498F"/>
    <w:rsid w:val="004F169D"/>
    <w:rsid w:val="004F552F"/>
    <w:rsid w:val="004F57F1"/>
    <w:rsid w:val="005019FF"/>
    <w:rsid w:val="00505FEB"/>
    <w:rsid w:val="00522832"/>
    <w:rsid w:val="00524DF5"/>
    <w:rsid w:val="005252A8"/>
    <w:rsid w:val="005272D6"/>
    <w:rsid w:val="0053057A"/>
    <w:rsid w:val="00533178"/>
    <w:rsid w:val="00560A29"/>
    <w:rsid w:val="00564279"/>
    <w:rsid w:val="0056627F"/>
    <w:rsid w:val="00576689"/>
    <w:rsid w:val="00584194"/>
    <w:rsid w:val="00586518"/>
    <w:rsid w:val="00586D2E"/>
    <w:rsid w:val="005A091A"/>
    <w:rsid w:val="005B4020"/>
    <w:rsid w:val="005B4665"/>
    <w:rsid w:val="005B6EBF"/>
    <w:rsid w:val="005C0187"/>
    <w:rsid w:val="005C2E40"/>
    <w:rsid w:val="005C6649"/>
    <w:rsid w:val="005D70D5"/>
    <w:rsid w:val="005F4685"/>
    <w:rsid w:val="00605827"/>
    <w:rsid w:val="006122C2"/>
    <w:rsid w:val="00623C57"/>
    <w:rsid w:val="006273CC"/>
    <w:rsid w:val="0063383B"/>
    <w:rsid w:val="00644258"/>
    <w:rsid w:val="00644B0A"/>
    <w:rsid w:val="0064558C"/>
    <w:rsid w:val="00646050"/>
    <w:rsid w:val="006538A2"/>
    <w:rsid w:val="00666B61"/>
    <w:rsid w:val="006713CA"/>
    <w:rsid w:val="00671E55"/>
    <w:rsid w:val="00676C5C"/>
    <w:rsid w:val="006827C1"/>
    <w:rsid w:val="00682E4B"/>
    <w:rsid w:val="00683EBE"/>
    <w:rsid w:val="0068677C"/>
    <w:rsid w:val="006870B6"/>
    <w:rsid w:val="006A0EC4"/>
    <w:rsid w:val="006A44A7"/>
    <w:rsid w:val="006B5436"/>
    <w:rsid w:val="006B6611"/>
    <w:rsid w:val="006C0C53"/>
    <w:rsid w:val="006E38C9"/>
    <w:rsid w:val="006F7B80"/>
    <w:rsid w:val="00702E8B"/>
    <w:rsid w:val="00721887"/>
    <w:rsid w:val="00727A76"/>
    <w:rsid w:val="0073403E"/>
    <w:rsid w:val="00750393"/>
    <w:rsid w:val="00754F95"/>
    <w:rsid w:val="00762895"/>
    <w:rsid w:val="00790D63"/>
    <w:rsid w:val="00796805"/>
    <w:rsid w:val="00796A62"/>
    <w:rsid w:val="007A54B9"/>
    <w:rsid w:val="007D1613"/>
    <w:rsid w:val="007D29AB"/>
    <w:rsid w:val="007D7743"/>
    <w:rsid w:val="007E0B4B"/>
    <w:rsid w:val="007E103E"/>
    <w:rsid w:val="007E1BDE"/>
    <w:rsid w:val="007E25D3"/>
    <w:rsid w:val="007F725B"/>
    <w:rsid w:val="008054CB"/>
    <w:rsid w:val="00806284"/>
    <w:rsid w:val="00815C32"/>
    <w:rsid w:val="00816B93"/>
    <w:rsid w:val="008170E1"/>
    <w:rsid w:val="00830ABB"/>
    <w:rsid w:val="00831AD3"/>
    <w:rsid w:val="00832FF9"/>
    <w:rsid w:val="00841F37"/>
    <w:rsid w:val="00847954"/>
    <w:rsid w:val="008556ED"/>
    <w:rsid w:val="00863300"/>
    <w:rsid w:val="00866C12"/>
    <w:rsid w:val="00871F89"/>
    <w:rsid w:val="008823B3"/>
    <w:rsid w:val="0088392C"/>
    <w:rsid w:val="00886AA9"/>
    <w:rsid w:val="008B2CC1"/>
    <w:rsid w:val="008B5ADE"/>
    <w:rsid w:val="008B60B2"/>
    <w:rsid w:val="008D713E"/>
    <w:rsid w:val="008F6243"/>
    <w:rsid w:val="0090731E"/>
    <w:rsid w:val="00912511"/>
    <w:rsid w:val="00916EE2"/>
    <w:rsid w:val="00917E72"/>
    <w:rsid w:val="00922C1C"/>
    <w:rsid w:val="009263ED"/>
    <w:rsid w:val="009276FB"/>
    <w:rsid w:val="00943613"/>
    <w:rsid w:val="00951A9D"/>
    <w:rsid w:val="00951C4A"/>
    <w:rsid w:val="0096367D"/>
    <w:rsid w:val="00966A22"/>
    <w:rsid w:val="0096722F"/>
    <w:rsid w:val="00967E49"/>
    <w:rsid w:val="00980843"/>
    <w:rsid w:val="00982E39"/>
    <w:rsid w:val="009A0308"/>
    <w:rsid w:val="009A41BA"/>
    <w:rsid w:val="009A7B33"/>
    <w:rsid w:val="009D1461"/>
    <w:rsid w:val="009D1FA1"/>
    <w:rsid w:val="009D3AE0"/>
    <w:rsid w:val="009E2791"/>
    <w:rsid w:val="009E3F6F"/>
    <w:rsid w:val="009E61BF"/>
    <w:rsid w:val="009F499F"/>
    <w:rsid w:val="00A0089B"/>
    <w:rsid w:val="00A05809"/>
    <w:rsid w:val="00A25582"/>
    <w:rsid w:val="00A37B83"/>
    <w:rsid w:val="00A40330"/>
    <w:rsid w:val="00A40FEE"/>
    <w:rsid w:val="00A42DAF"/>
    <w:rsid w:val="00A45BD8"/>
    <w:rsid w:val="00A46AA2"/>
    <w:rsid w:val="00A626DF"/>
    <w:rsid w:val="00A713C7"/>
    <w:rsid w:val="00A74B68"/>
    <w:rsid w:val="00A840B4"/>
    <w:rsid w:val="00A869B7"/>
    <w:rsid w:val="00A96DBA"/>
    <w:rsid w:val="00AA0C92"/>
    <w:rsid w:val="00AB7E3B"/>
    <w:rsid w:val="00AC205C"/>
    <w:rsid w:val="00AD7C59"/>
    <w:rsid w:val="00AE07CC"/>
    <w:rsid w:val="00AE31B7"/>
    <w:rsid w:val="00AF0A6B"/>
    <w:rsid w:val="00AF0D01"/>
    <w:rsid w:val="00B0197A"/>
    <w:rsid w:val="00B0266D"/>
    <w:rsid w:val="00B027EA"/>
    <w:rsid w:val="00B05A69"/>
    <w:rsid w:val="00B07866"/>
    <w:rsid w:val="00B07B40"/>
    <w:rsid w:val="00B116D9"/>
    <w:rsid w:val="00B2197D"/>
    <w:rsid w:val="00B23DE6"/>
    <w:rsid w:val="00B347A5"/>
    <w:rsid w:val="00B40E0D"/>
    <w:rsid w:val="00B51EC9"/>
    <w:rsid w:val="00B57C97"/>
    <w:rsid w:val="00B66F7D"/>
    <w:rsid w:val="00B763C0"/>
    <w:rsid w:val="00B82FA0"/>
    <w:rsid w:val="00B86830"/>
    <w:rsid w:val="00B86BCA"/>
    <w:rsid w:val="00B91D04"/>
    <w:rsid w:val="00B9340D"/>
    <w:rsid w:val="00B9734B"/>
    <w:rsid w:val="00BB65FA"/>
    <w:rsid w:val="00BE3538"/>
    <w:rsid w:val="00BF4612"/>
    <w:rsid w:val="00C002A6"/>
    <w:rsid w:val="00C040A5"/>
    <w:rsid w:val="00C11BFE"/>
    <w:rsid w:val="00C120F5"/>
    <w:rsid w:val="00C252AC"/>
    <w:rsid w:val="00C27493"/>
    <w:rsid w:val="00C366C6"/>
    <w:rsid w:val="00C534E7"/>
    <w:rsid w:val="00C55826"/>
    <w:rsid w:val="00C60B4E"/>
    <w:rsid w:val="00C6439A"/>
    <w:rsid w:val="00C77EB5"/>
    <w:rsid w:val="00C83415"/>
    <w:rsid w:val="00C90954"/>
    <w:rsid w:val="00C91049"/>
    <w:rsid w:val="00C9617A"/>
    <w:rsid w:val="00C9760F"/>
    <w:rsid w:val="00CA072F"/>
    <w:rsid w:val="00CC2612"/>
    <w:rsid w:val="00CD4AD5"/>
    <w:rsid w:val="00CF25A9"/>
    <w:rsid w:val="00D1525C"/>
    <w:rsid w:val="00D21B8A"/>
    <w:rsid w:val="00D25929"/>
    <w:rsid w:val="00D26E20"/>
    <w:rsid w:val="00D35311"/>
    <w:rsid w:val="00D45252"/>
    <w:rsid w:val="00D53112"/>
    <w:rsid w:val="00D54793"/>
    <w:rsid w:val="00D54918"/>
    <w:rsid w:val="00D65535"/>
    <w:rsid w:val="00D71B4D"/>
    <w:rsid w:val="00D73F48"/>
    <w:rsid w:val="00D926AD"/>
    <w:rsid w:val="00D93D55"/>
    <w:rsid w:val="00D94D2D"/>
    <w:rsid w:val="00DA1AD3"/>
    <w:rsid w:val="00DD5878"/>
    <w:rsid w:val="00DE544B"/>
    <w:rsid w:val="00DE5DAA"/>
    <w:rsid w:val="00DF1184"/>
    <w:rsid w:val="00DF5C92"/>
    <w:rsid w:val="00E01027"/>
    <w:rsid w:val="00E0469A"/>
    <w:rsid w:val="00E07380"/>
    <w:rsid w:val="00E10659"/>
    <w:rsid w:val="00E17B1B"/>
    <w:rsid w:val="00E22269"/>
    <w:rsid w:val="00E2448E"/>
    <w:rsid w:val="00E335FE"/>
    <w:rsid w:val="00E51E3E"/>
    <w:rsid w:val="00E6082D"/>
    <w:rsid w:val="00E8396E"/>
    <w:rsid w:val="00E87893"/>
    <w:rsid w:val="00E95401"/>
    <w:rsid w:val="00EA20AC"/>
    <w:rsid w:val="00EA285C"/>
    <w:rsid w:val="00EA2E24"/>
    <w:rsid w:val="00EA664A"/>
    <w:rsid w:val="00EA75AA"/>
    <w:rsid w:val="00EB5CFC"/>
    <w:rsid w:val="00EC2B51"/>
    <w:rsid w:val="00EC4E49"/>
    <w:rsid w:val="00ED5813"/>
    <w:rsid w:val="00ED77FB"/>
    <w:rsid w:val="00EE1C0C"/>
    <w:rsid w:val="00EE45FA"/>
    <w:rsid w:val="00EF0281"/>
    <w:rsid w:val="00EF387C"/>
    <w:rsid w:val="00EF604E"/>
    <w:rsid w:val="00F32BC2"/>
    <w:rsid w:val="00F33359"/>
    <w:rsid w:val="00F34DDB"/>
    <w:rsid w:val="00F42849"/>
    <w:rsid w:val="00F5122C"/>
    <w:rsid w:val="00F54280"/>
    <w:rsid w:val="00F5591C"/>
    <w:rsid w:val="00F652C1"/>
    <w:rsid w:val="00F66152"/>
    <w:rsid w:val="00F746C7"/>
    <w:rsid w:val="00F75FA1"/>
    <w:rsid w:val="00F969A3"/>
    <w:rsid w:val="00FB1949"/>
    <w:rsid w:val="00FB3B97"/>
    <w:rsid w:val="00FB4D1B"/>
    <w:rsid w:val="00FD4E2A"/>
    <w:rsid w:val="00FD7485"/>
    <w:rsid w:val="00FE2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uiPriority w:val="9"/>
    <w:qFormat/>
    <w:rsid w:val="00676C5C"/>
    <w:pPr>
      <w:keepNext/>
      <w:spacing w:before="240" w:after="60"/>
      <w:outlineLvl w:val="2"/>
    </w:pPr>
    <w:rPr>
      <w:bCs/>
      <w:szCs w:val="26"/>
      <w:u w:val="single"/>
    </w:rPr>
  </w:style>
  <w:style w:type="paragraph" w:styleId="4">
    <w:name w:val="heading 4"/>
    <w:basedOn w:val="a0"/>
    <w:next w:val="a0"/>
    <w:link w:val="4Char"/>
    <w:uiPriority w:val="9"/>
    <w:qFormat/>
    <w:rsid w:val="00676C5C"/>
    <w:pPr>
      <w:keepNext/>
      <w:spacing w:before="240" w:after="60"/>
      <w:outlineLvl w:val="3"/>
    </w:pPr>
    <w:rPr>
      <w:bCs/>
      <w:i/>
      <w:szCs w:val="28"/>
    </w:rPr>
  </w:style>
  <w:style w:type="paragraph" w:styleId="5">
    <w:name w:val="heading 5"/>
    <w:basedOn w:val="a0"/>
    <w:next w:val="a0"/>
    <w:link w:val="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6">
    <w:name w:val="heading 6"/>
    <w:basedOn w:val="a0"/>
    <w:next w:val="a0"/>
    <w:link w:val="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7">
    <w:name w:val="heading 7"/>
    <w:basedOn w:val="a0"/>
    <w:next w:val="a0"/>
    <w:link w:val="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8">
    <w:name w:val="heading 8"/>
    <w:basedOn w:val="a0"/>
    <w:next w:val="a0"/>
    <w:link w:val="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9">
    <w:name w:val="heading 9"/>
    <w:basedOn w:val="a0"/>
    <w:next w:val="a0"/>
    <w:link w:val="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uiPriority w:val="99"/>
    <w:rsid w:val="005C2E40"/>
    <w:rPr>
      <w:rFonts w:ascii="Tahoma" w:hAnsi="Tahoma" w:cs="Tahoma"/>
      <w:sz w:val="16"/>
      <w:szCs w:val="16"/>
    </w:rPr>
  </w:style>
  <w:style w:type="character" w:customStyle="1" w:styleId="Char2">
    <w:name w:val="批注框文本 Char"/>
    <w:basedOn w:val="a1"/>
    <w:link w:val="ad"/>
    <w:uiPriority w:val="99"/>
    <w:rsid w:val="005C2E40"/>
    <w:rPr>
      <w:rFonts w:ascii="Tahoma" w:eastAsia="SimSun" w:hAnsi="Tahoma" w:cs="Tahoma"/>
      <w:sz w:val="16"/>
      <w:szCs w:val="16"/>
      <w:lang w:eastAsia="zh-CN"/>
    </w:rPr>
  </w:style>
  <w:style w:type="character" w:styleId="ae">
    <w:name w:val="footnote reference"/>
    <w:basedOn w:val="a1"/>
    <w:rsid w:val="00D65535"/>
    <w:rPr>
      <w:vertAlign w:val="superscript"/>
    </w:rPr>
  </w:style>
  <w:style w:type="character" w:customStyle="1" w:styleId="Char1">
    <w:name w:val="页眉 Char"/>
    <w:basedOn w:val="a1"/>
    <w:link w:val="aa"/>
    <w:uiPriority w:val="99"/>
    <w:rsid w:val="00EF387C"/>
    <w:rPr>
      <w:rFonts w:ascii="Arial" w:eastAsia="SimSun" w:hAnsi="Arial" w:cs="Arial"/>
      <w:sz w:val="22"/>
      <w:lang w:eastAsia="zh-CN"/>
    </w:rPr>
  </w:style>
  <w:style w:type="character" w:customStyle="1" w:styleId="5Char">
    <w:name w:val="标题 5 Char"/>
    <w:basedOn w:val="a1"/>
    <w:link w:val="5"/>
    <w:uiPriority w:val="9"/>
    <w:semiHidden/>
    <w:rsid w:val="00B07B40"/>
    <w:rPr>
      <w:rFonts w:asciiTheme="minorHAnsi" w:eastAsiaTheme="minorHAnsi" w:hAnsiTheme="minorHAnsi"/>
      <w:b/>
      <w:bCs/>
      <w:i/>
      <w:iCs/>
      <w:sz w:val="26"/>
      <w:szCs w:val="26"/>
      <w:lang w:bidi="en-US"/>
    </w:rPr>
  </w:style>
  <w:style w:type="character" w:customStyle="1" w:styleId="6Char">
    <w:name w:val="标题 6 Char"/>
    <w:basedOn w:val="a1"/>
    <w:link w:val="6"/>
    <w:uiPriority w:val="9"/>
    <w:semiHidden/>
    <w:rsid w:val="00B07B40"/>
    <w:rPr>
      <w:rFonts w:asciiTheme="minorHAnsi" w:eastAsiaTheme="minorHAnsi" w:hAnsiTheme="minorHAnsi"/>
      <w:b/>
      <w:bCs/>
      <w:sz w:val="22"/>
      <w:szCs w:val="22"/>
      <w:lang w:bidi="en-US"/>
    </w:rPr>
  </w:style>
  <w:style w:type="character" w:customStyle="1" w:styleId="7Char">
    <w:name w:val="标题 7 Char"/>
    <w:basedOn w:val="a1"/>
    <w:link w:val="7"/>
    <w:uiPriority w:val="9"/>
    <w:semiHidden/>
    <w:rsid w:val="00B07B40"/>
    <w:rPr>
      <w:rFonts w:asciiTheme="minorHAnsi" w:eastAsiaTheme="minorHAnsi" w:hAnsiTheme="minorHAnsi"/>
      <w:sz w:val="24"/>
      <w:szCs w:val="24"/>
      <w:lang w:bidi="en-US"/>
    </w:rPr>
  </w:style>
  <w:style w:type="character" w:customStyle="1" w:styleId="8Char">
    <w:name w:val="标题 8 Char"/>
    <w:basedOn w:val="a1"/>
    <w:link w:val="8"/>
    <w:uiPriority w:val="9"/>
    <w:semiHidden/>
    <w:rsid w:val="00B07B40"/>
    <w:rPr>
      <w:rFonts w:asciiTheme="minorHAnsi" w:eastAsiaTheme="minorHAnsi" w:hAnsiTheme="minorHAnsi"/>
      <w:i/>
      <w:iCs/>
      <w:sz w:val="24"/>
      <w:szCs w:val="24"/>
      <w:lang w:bidi="en-US"/>
    </w:rPr>
  </w:style>
  <w:style w:type="character" w:customStyle="1" w:styleId="9Char">
    <w:name w:val="标题 9 Char"/>
    <w:basedOn w:val="a1"/>
    <w:link w:val="9"/>
    <w:uiPriority w:val="9"/>
    <w:semiHidden/>
    <w:rsid w:val="00B07B40"/>
    <w:rPr>
      <w:rFonts w:asciiTheme="majorHAnsi" w:eastAsiaTheme="majorEastAsia" w:hAnsiTheme="majorHAnsi"/>
      <w:sz w:val="22"/>
      <w:szCs w:val="22"/>
      <w:lang w:bidi="en-US"/>
    </w:rPr>
  </w:style>
  <w:style w:type="character" w:customStyle="1" w:styleId="1Char">
    <w:name w:val="标题 1 Char"/>
    <w:basedOn w:val="a1"/>
    <w:link w:val="1"/>
    <w:uiPriority w:val="9"/>
    <w:rsid w:val="00B07B40"/>
    <w:rPr>
      <w:rFonts w:ascii="Arial" w:eastAsia="SimSun" w:hAnsi="Arial" w:cs="Arial"/>
      <w:b/>
      <w:bCs/>
      <w:caps/>
      <w:kern w:val="32"/>
      <w:sz w:val="22"/>
      <w:szCs w:val="32"/>
      <w:lang w:eastAsia="zh-CN"/>
    </w:rPr>
  </w:style>
  <w:style w:type="character" w:customStyle="1" w:styleId="2Char">
    <w:name w:val="标题 2 Char"/>
    <w:basedOn w:val="a1"/>
    <w:link w:val="2"/>
    <w:uiPriority w:val="9"/>
    <w:rsid w:val="00B07B40"/>
    <w:rPr>
      <w:rFonts w:ascii="Arial" w:eastAsia="SimSun" w:hAnsi="Arial" w:cs="Arial"/>
      <w:bCs/>
      <w:iCs/>
      <w:caps/>
      <w:sz w:val="22"/>
      <w:szCs w:val="28"/>
      <w:lang w:eastAsia="zh-CN"/>
    </w:rPr>
  </w:style>
  <w:style w:type="character" w:customStyle="1" w:styleId="3Char">
    <w:name w:val="标题 3 Char"/>
    <w:basedOn w:val="a1"/>
    <w:link w:val="3"/>
    <w:uiPriority w:val="9"/>
    <w:rsid w:val="00B07B40"/>
    <w:rPr>
      <w:rFonts w:ascii="Arial" w:eastAsia="SimSun" w:hAnsi="Arial" w:cs="Arial"/>
      <w:bCs/>
      <w:sz w:val="22"/>
      <w:szCs w:val="26"/>
      <w:u w:val="single"/>
      <w:lang w:eastAsia="zh-CN"/>
    </w:rPr>
  </w:style>
  <w:style w:type="character" w:customStyle="1" w:styleId="4Char">
    <w:name w:val="标题 4 Char"/>
    <w:basedOn w:val="a1"/>
    <w:link w:val="4"/>
    <w:uiPriority w:val="9"/>
    <w:rsid w:val="00B07B40"/>
    <w:rPr>
      <w:rFonts w:ascii="Arial" w:eastAsia="SimSun" w:hAnsi="Arial" w:cs="Arial"/>
      <w:bCs/>
      <w:i/>
      <w:sz w:val="22"/>
      <w:szCs w:val="28"/>
      <w:lang w:eastAsia="zh-CN"/>
    </w:rPr>
  </w:style>
  <w:style w:type="paragraph" w:styleId="af">
    <w:name w:val="Title"/>
    <w:basedOn w:val="a0"/>
    <w:next w:val="a0"/>
    <w:link w:val="Char3"/>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Char3">
    <w:name w:val="标题 Char"/>
    <w:basedOn w:val="a1"/>
    <w:link w:val="af"/>
    <w:uiPriority w:val="10"/>
    <w:rsid w:val="00B07B40"/>
    <w:rPr>
      <w:rFonts w:asciiTheme="majorHAnsi" w:eastAsiaTheme="majorEastAsia" w:hAnsiTheme="majorHAnsi"/>
      <w:b/>
      <w:bCs/>
      <w:kern w:val="28"/>
      <w:sz w:val="32"/>
      <w:szCs w:val="32"/>
      <w:lang w:bidi="en-US"/>
    </w:rPr>
  </w:style>
  <w:style w:type="paragraph" w:styleId="af0">
    <w:name w:val="Subtitle"/>
    <w:basedOn w:val="a0"/>
    <w:next w:val="a0"/>
    <w:link w:val="Char4"/>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Char4">
    <w:name w:val="副标题 Char"/>
    <w:basedOn w:val="a1"/>
    <w:link w:val="af0"/>
    <w:uiPriority w:val="11"/>
    <w:rsid w:val="00B07B40"/>
    <w:rPr>
      <w:rFonts w:asciiTheme="majorHAnsi" w:eastAsiaTheme="majorEastAsia" w:hAnsiTheme="majorHAnsi"/>
      <w:sz w:val="24"/>
      <w:szCs w:val="24"/>
      <w:lang w:bidi="en-US"/>
    </w:rPr>
  </w:style>
  <w:style w:type="character" w:styleId="af1">
    <w:name w:val="Strong"/>
    <w:basedOn w:val="a1"/>
    <w:uiPriority w:val="22"/>
    <w:qFormat/>
    <w:rsid w:val="00B07B40"/>
    <w:rPr>
      <w:b/>
      <w:bCs/>
    </w:rPr>
  </w:style>
  <w:style w:type="character" w:styleId="af2">
    <w:name w:val="Emphasis"/>
    <w:basedOn w:val="a1"/>
    <w:uiPriority w:val="20"/>
    <w:qFormat/>
    <w:rsid w:val="00B07B40"/>
    <w:rPr>
      <w:rFonts w:asciiTheme="minorHAnsi" w:hAnsiTheme="minorHAnsi"/>
      <w:b/>
      <w:i/>
      <w:iCs/>
    </w:rPr>
  </w:style>
  <w:style w:type="paragraph" w:styleId="af3">
    <w:name w:val="No Spacing"/>
    <w:basedOn w:val="a0"/>
    <w:uiPriority w:val="1"/>
    <w:qFormat/>
    <w:rsid w:val="00B07B40"/>
    <w:rPr>
      <w:rFonts w:asciiTheme="minorHAnsi" w:eastAsiaTheme="minorHAnsi" w:hAnsiTheme="minorHAnsi" w:cs="Times New Roman"/>
      <w:sz w:val="24"/>
      <w:szCs w:val="32"/>
      <w:lang w:eastAsia="en-US" w:bidi="en-US"/>
    </w:rPr>
  </w:style>
  <w:style w:type="paragraph" w:styleId="af4">
    <w:name w:val="List Paragraph"/>
    <w:basedOn w:val="a0"/>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af5">
    <w:name w:val="Quote"/>
    <w:basedOn w:val="a0"/>
    <w:next w:val="a0"/>
    <w:link w:val="Char5"/>
    <w:uiPriority w:val="29"/>
    <w:qFormat/>
    <w:rsid w:val="00B07B40"/>
    <w:rPr>
      <w:rFonts w:asciiTheme="minorHAnsi" w:eastAsiaTheme="minorHAnsi" w:hAnsiTheme="minorHAnsi" w:cs="Times New Roman"/>
      <w:i/>
      <w:sz w:val="24"/>
      <w:szCs w:val="24"/>
      <w:lang w:eastAsia="en-US" w:bidi="en-US"/>
    </w:rPr>
  </w:style>
  <w:style w:type="character" w:customStyle="1" w:styleId="Char5">
    <w:name w:val="引用 Char"/>
    <w:basedOn w:val="a1"/>
    <w:link w:val="af5"/>
    <w:uiPriority w:val="29"/>
    <w:rsid w:val="00B07B40"/>
    <w:rPr>
      <w:rFonts w:asciiTheme="minorHAnsi" w:eastAsiaTheme="minorHAnsi" w:hAnsiTheme="minorHAnsi"/>
      <w:i/>
      <w:sz w:val="24"/>
      <w:szCs w:val="24"/>
      <w:lang w:bidi="en-US"/>
    </w:rPr>
  </w:style>
  <w:style w:type="paragraph" w:styleId="af6">
    <w:name w:val="Intense Quote"/>
    <w:basedOn w:val="a0"/>
    <w:next w:val="a0"/>
    <w:link w:val="Char6"/>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Char6">
    <w:name w:val="明显引用 Char"/>
    <w:basedOn w:val="a1"/>
    <w:link w:val="af6"/>
    <w:uiPriority w:val="30"/>
    <w:rsid w:val="00B07B40"/>
    <w:rPr>
      <w:rFonts w:asciiTheme="minorHAnsi" w:eastAsiaTheme="minorHAnsi" w:hAnsiTheme="minorHAnsi"/>
      <w:b/>
      <w:i/>
      <w:sz w:val="24"/>
      <w:szCs w:val="22"/>
      <w:lang w:bidi="en-US"/>
    </w:rPr>
  </w:style>
  <w:style w:type="character" w:styleId="af7">
    <w:name w:val="Subtle Emphasis"/>
    <w:uiPriority w:val="19"/>
    <w:qFormat/>
    <w:rsid w:val="00B07B40"/>
    <w:rPr>
      <w:i/>
      <w:color w:val="5A5A5A" w:themeColor="text1" w:themeTint="A5"/>
    </w:rPr>
  </w:style>
  <w:style w:type="character" w:styleId="af8">
    <w:name w:val="Intense Emphasis"/>
    <w:basedOn w:val="a1"/>
    <w:uiPriority w:val="21"/>
    <w:qFormat/>
    <w:rsid w:val="00B07B40"/>
    <w:rPr>
      <w:b/>
      <w:i/>
      <w:sz w:val="24"/>
      <w:szCs w:val="24"/>
      <w:u w:val="single"/>
    </w:rPr>
  </w:style>
  <w:style w:type="character" w:styleId="af9">
    <w:name w:val="Subtle Reference"/>
    <w:basedOn w:val="a1"/>
    <w:uiPriority w:val="31"/>
    <w:qFormat/>
    <w:rsid w:val="00B07B40"/>
    <w:rPr>
      <w:sz w:val="24"/>
      <w:szCs w:val="24"/>
      <w:u w:val="single"/>
    </w:rPr>
  </w:style>
  <w:style w:type="character" w:styleId="afa">
    <w:name w:val="Intense Reference"/>
    <w:basedOn w:val="a1"/>
    <w:uiPriority w:val="32"/>
    <w:qFormat/>
    <w:rsid w:val="00B07B40"/>
    <w:rPr>
      <w:b/>
      <w:sz w:val="24"/>
      <w:u w:val="single"/>
    </w:rPr>
  </w:style>
  <w:style w:type="character" w:styleId="afb">
    <w:name w:val="Book Title"/>
    <w:basedOn w:val="a1"/>
    <w:uiPriority w:val="33"/>
    <w:qFormat/>
    <w:rsid w:val="00B07B40"/>
    <w:rPr>
      <w:rFonts w:asciiTheme="majorHAnsi" w:eastAsiaTheme="majorEastAsia" w:hAnsiTheme="majorHAnsi"/>
      <w:b/>
      <w:i/>
      <w:sz w:val="24"/>
      <w:szCs w:val="24"/>
    </w:rPr>
  </w:style>
  <w:style w:type="paragraph" w:styleId="TOC">
    <w:name w:val="TOC Heading"/>
    <w:basedOn w:val="1"/>
    <w:next w:val="a0"/>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Char0">
    <w:name w:val="脚注文本 Char"/>
    <w:basedOn w:val="a1"/>
    <w:link w:val="a9"/>
    <w:semiHidden/>
    <w:rsid w:val="00B07B40"/>
    <w:rPr>
      <w:rFonts w:ascii="Arial" w:eastAsia="SimSun" w:hAnsi="Arial" w:cs="Arial"/>
      <w:sz w:val="18"/>
      <w:lang w:eastAsia="zh-CN"/>
    </w:rPr>
  </w:style>
  <w:style w:type="character" w:styleId="afc">
    <w:name w:val="Hyperlink"/>
    <w:basedOn w:val="a1"/>
    <w:uiPriority w:val="99"/>
    <w:unhideWhenUsed/>
    <w:rsid w:val="00B07B40"/>
    <w:rPr>
      <w:color w:val="0000FF"/>
      <w:u w:val="single"/>
    </w:rPr>
  </w:style>
  <w:style w:type="character" w:customStyle="1" w:styleId="Char">
    <w:name w:val="页脚 Char"/>
    <w:basedOn w:val="a1"/>
    <w:link w:val="a8"/>
    <w:uiPriority w:val="99"/>
    <w:rsid w:val="00B07B40"/>
    <w:rPr>
      <w:rFonts w:ascii="Arial" w:eastAsia="SimSun" w:hAnsi="Arial" w:cs="Arial"/>
      <w:sz w:val="22"/>
      <w:lang w:eastAsia="zh-CN"/>
    </w:rPr>
  </w:style>
  <w:style w:type="character" w:styleId="afd">
    <w:name w:val="FollowedHyperlink"/>
    <w:basedOn w:val="a1"/>
    <w:uiPriority w:val="99"/>
    <w:unhideWhenUsed/>
    <w:rsid w:val="00B07B40"/>
    <w:rPr>
      <w:color w:val="800080" w:themeColor="followedHyperlink"/>
      <w:u w:val="single"/>
    </w:rPr>
  </w:style>
  <w:style w:type="table" w:styleId="afe">
    <w:name w:val="Table Grid"/>
    <w:basedOn w:val="a2"/>
    <w:rsid w:val="00830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link w:val="1Char"/>
    <w:uiPriority w:val="9"/>
    <w:qFormat/>
    <w:rsid w:val="00676C5C"/>
    <w:pPr>
      <w:keepNext/>
      <w:spacing w:before="240" w:after="60"/>
      <w:outlineLvl w:val="0"/>
    </w:pPr>
    <w:rPr>
      <w:b/>
      <w:bCs/>
      <w:caps/>
      <w:kern w:val="32"/>
      <w:szCs w:val="32"/>
    </w:rPr>
  </w:style>
  <w:style w:type="paragraph" w:styleId="2">
    <w:name w:val="heading 2"/>
    <w:basedOn w:val="a0"/>
    <w:next w:val="a0"/>
    <w:link w:val="2Char"/>
    <w:uiPriority w:val="9"/>
    <w:qFormat/>
    <w:rsid w:val="00676C5C"/>
    <w:pPr>
      <w:keepNext/>
      <w:spacing w:before="240" w:after="60"/>
      <w:outlineLvl w:val="1"/>
    </w:pPr>
    <w:rPr>
      <w:bCs/>
      <w:iCs/>
      <w:caps/>
      <w:szCs w:val="28"/>
    </w:rPr>
  </w:style>
  <w:style w:type="paragraph" w:styleId="3">
    <w:name w:val="heading 3"/>
    <w:basedOn w:val="a0"/>
    <w:next w:val="a0"/>
    <w:link w:val="3Char"/>
    <w:uiPriority w:val="9"/>
    <w:qFormat/>
    <w:rsid w:val="00676C5C"/>
    <w:pPr>
      <w:keepNext/>
      <w:spacing w:before="240" w:after="60"/>
      <w:outlineLvl w:val="2"/>
    </w:pPr>
    <w:rPr>
      <w:bCs/>
      <w:szCs w:val="26"/>
      <w:u w:val="single"/>
    </w:rPr>
  </w:style>
  <w:style w:type="paragraph" w:styleId="4">
    <w:name w:val="heading 4"/>
    <w:basedOn w:val="a0"/>
    <w:next w:val="a0"/>
    <w:link w:val="4Char"/>
    <w:uiPriority w:val="9"/>
    <w:qFormat/>
    <w:rsid w:val="00676C5C"/>
    <w:pPr>
      <w:keepNext/>
      <w:spacing w:before="240" w:after="60"/>
      <w:outlineLvl w:val="3"/>
    </w:pPr>
    <w:rPr>
      <w:bCs/>
      <w:i/>
      <w:szCs w:val="28"/>
    </w:rPr>
  </w:style>
  <w:style w:type="paragraph" w:styleId="5">
    <w:name w:val="heading 5"/>
    <w:basedOn w:val="a0"/>
    <w:next w:val="a0"/>
    <w:link w:val="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6">
    <w:name w:val="heading 6"/>
    <w:basedOn w:val="a0"/>
    <w:next w:val="a0"/>
    <w:link w:val="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7">
    <w:name w:val="heading 7"/>
    <w:basedOn w:val="a0"/>
    <w:next w:val="a0"/>
    <w:link w:val="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8">
    <w:name w:val="heading 8"/>
    <w:basedOn w:val="a0"/>
    <w:next w:val="a0"/>
    <w:link w:val="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9">
    <w:name w:val="heading 9"/>
    <w:basedOn w:val="a0"/>
    <w:next w:val="a0"/>
    <w:link w:val="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uiPriority w:val="99"/>
    <w:rsid w:val="005C2E40"/>
    <w:rPr>
      <w:rFonts w:ascii="Tahoma" w:hAnsi="Tahoma" w:cs="Tahoma"/>
      <w:sz w:val="16"/>
      <w:szCs w:val="16"/>
    </w:rPr>
  </w:style>
  <w:style w:type="character" w:customStyle="1" w:styleId="Char2">
    <w:name w:val="批注框文本 Char"/>
    <w:basedOn w:val="a1"/>
    <w:link w:val="ad"/>
    <w:uiPriority w:val="99"/>
    <w:rsid w:val="005C2E40"/>
    <w:rPr>
      <w:rFonts w:ascii="Tahoma" w:eastAsia="SimSun" w:hAnsi="Tahoma" w:cs="Tahoma"/>
      <w:sz w:val="16"/>
      <w:szCs w:val="16"/>
      <w:lang w:eastAsia="zh-CN"/>
    </w:rPr>
  </w:style>
  <w:style w:type="character" w:styleId="ae">
    <w:name w:val="footnote reference"/>
    <w:basedOn w:val="a1"/>
    <w:rsid w:val="00D65535"/>
    <w:rPr>
      <w:vertAlign w:val="superscript"/>
    </w:rPr>
  </w:style>
  <w:style w:type="character" w:customStyle="1" w:styleId="Char1">
    <w:name w:val="页眉 Char"/>
    <w:basedOn w:val="a1"/>
    <w:link w:val="aa"/>
    <w:uiPriority w:val="99"/>
    <w:rsid w:val="00EF387C"/>
    <w:rPr>
      <w:rFonts w:ascii="Arial" w:eastAsia="SimSun" w:hAnsi="Arial" w:cs="Arial"/>
      <w:sz w:val="22"/>
      <w:lang w:eastAsia="zh-CN"/>
    </w:rPr>
  </w:style>
  <w:style w:type="character" w:customStyle="1" w:styleId="5Char">
    <w:name w:val="标题 5 Char"/>
    <w:basedOn w:val="a1"/>
    <w:link w:val="5"/>
    <w:uiPriority w:val="9"/>
    <w:semiHidden/>
    <w:rsid w:val="00B07B40"/>
    <w:rPr>
      <w:rFonts w:asciiTheme="minorHAnsi" w:eastAsiaTheme="minorHAnsi" w:hAnsiTheme="minorHAnsi"/>
      <w:b/>
      <w:bCs/>
      <w:i/>
      <w:iCs/>
      <w:sz w:val="26"/>
      <w:szCs w:val="26"/>
      <w:lang w:bidi="en-US"/>
    </w:rPr>
  </w:style>
  <w:style w:type="character" w:customStyle="1" w:styleId="6Char">
    <w:name w:val="标题 6 Char"/>
    <w:basedOn w:val="a1"/>
    <w:link w:val="6"/>
    <w:uiPriority w:val="9"/>
    <w:semiHidden/>
    <w:rsid w:val="00B07B40"/>
    <w:rPr>
      <w:rFonts w:asciiTheme="minorHAnsi" w:eastAsiaTheme="minorHAnsi" w:hAnsiTheme="minorHAnsi"/>
      <w:b/>
      <w:bCs/>
      <w:sz w:val="22"/>
      <w:szCs w:val="22"/>
      <w:lang w:bidi="en-US"/>
    </w:rPr>
  </w:style>
  <w:style w:type="character" w:customStyle="1" w:styleId="7Char">
    <w:name w:val="标题 7 Char"/>
    <w:basedOn w:val="a1"/>
    <w:link w:val="7"/>
    <w:uiPriority w:val="9"/>
    <w:semiHidden/>
    <w:rsid w:val="00B07B40"/>
    <w:rPr>
      <w:rFonts w:asciiTheme="minorHAnsi" w:eastAsiaTheme="minorHAnsi" w:hAnsiTheme="minorHAnsi"/>
      <w:sz w:val="24"/>
      <w:szCs w:val="24"/>
      <w:lang w:bidi="en-US"/>
    </w:rPr>
  </w:style>
  <w:style w:type="character" w:customStyle="1" w:styleId="8Char">
    <w:name w:val="标题 8 Char"/>
    <w:basedOn w:val="a1"/>
    <w:link w:val="8"/>
    <w:uiPriority w:val="9"/>
    <w:semiHidden/>
    <w:rsid w:val="00B07B40"/>
    <w:rPr>
      <w:rFonts w:asciiTheme="minorHAnsi" w:eastAsiaTheme="minorHAnsi" w:hAnsiTheme="minorHAnsi"/>
      <w:i/>
      <w:iCs/>
      <w:sz w:val="24"/>
      <w:szCs w:val="24"/>
      <w:lang w:bidi="en-US"/>
    </w:rPr>
  </w:style>
  <w:style w:type="character" w:customStyle="1" w:styleId="9Char">
    <w:name w:val="标题 9 Char"/>
    <w:basedOn w:val="a1"/>
    <w:link w:val="9"/>
    <w:uiPriority w:val="9"/>
    <w:semiHidden/>
    <w:rsid w:val="00B07B40"/>
    <w:rPr>
      <w:rFonts w:asciiTheme="majorHAnsi" w:eastAsiaTheme="majorEastAsia" w:hAnsiTheme="majorHAnsi"/>
      <w:sz w:val="22"/>
      <w:szCs w:val="22"/>
      <w:lang w:bidi="en-US"/>
    </w:rPr>
  </w:style>
  <w:style w:type="character" w:customStyle="1" w:styleId="1Char">
    <w:name w:val="标题 1 Char"/>
    <w:basedOn w:val="a1"/>
    <w:link w:val="1"/>
    <w:uiPriority w:val="9"/>
    <w:rsid w:val="00B07B40"/>
    <w:rPr>
      <w:rFonts w:ascii="Arial" w:eastAsia="SimSun" w:hAnsi="Arial" w:cs="Arial"/>
      <w:b/>
      <w:bCs/>
      <w:caps/>
      <w:kern w:val="32"/>
      <w:sz w:val="22"/>
      <w:szCs w:val="32"/>
      <w:lang w:eastAsia="zh-CN"/>
    </w:rPr>
  </w:style>
  <w:style w:type="character" w:customStyle="1" w:styleId="2Char">
    <w:name w:val="标题 2 Char"/>
    <w:basedOn w:val="a1"/>
    <w:link w:val="2"/>
    <w:uiPriority w:val="9"/>
    <w:rsid w:val="00B07B40"/>
    <w:rPr>
      <w:rFonts w:ascii="Arial" w:eastAsia="SimSun" w:hAnsi="Arial" w:cs="Arial"/>
      <w:bCs/>
      <w:iCs/>
      <w:caps/>
      <w:sz w:val="22"/>
      <w:szCs w:val="28"/>
      <w:lang w:eastAsia="zh-CN"/>
    </w:rPr>
  </w:style>
  <w:style w:type="character" w:customStyle="1" w:styleId="3Char">
    <w:name w:val="标题 3 Char"/>
    <w:basedOn w:val="a1"/>
    <w:link w:val="3"/>
    <w:uiPriority w:val="9"/>
    <w:rsid w:val="00B07B40"/>
    <w:rPr>
      <w:rFonts w:ascii="Arial" w:eastAsia="SimSun" w:hAnsi="Arial" w:cs="Arial"/>
      <w:bCs/>
      <w:sz w:val="22"/>
      <w:szCs w:val="26"/>
      <w:u w:val="single"/>
      <w:lang w:eastAsia="zh-CN"/>
    </w:rPr>
  </w:style>
  <w:style w:type="character" w:customStyle="1" w:styleId="4Char">
    <w:name w:val="标题 4 Char"/>
    <w:basedOn w:val="a1"/>
    <w:link w:val="4"/>
    <w:uiPriority w:val="9"/>
    <w:rsid w:val="00B07B40"/>
    <w:rPr>
      <w:rFonts w:ascii="Arial" w:eastAsia="SimSun" w:hAnsi="Arial" w:cs="Arial"/>
      <w:bCs/>
      <w:i/>
      <w:sz w:val="22"/>
      <w:szCs w:val="28"/>
      <w:lang w:eastAsia="zh-CN"/>
    </w:rPr>
  </w:style>
  <w:style w:type="paragraph" w:styleId="af">
    <w:name w:val="Title"/>
    <w:basedOn w:val="a0"/>
    <w:next w:val="a0"/>
    <w:link w:val="Char3"/>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Char3">
    <w:name w:val="标题 Char"/>
    <w:basedOn w:val="a1"/>
    <w:link w:val="af"/>
    <w:uiPriority w:val="10"/>
    <w:rsid w:val="00B07B40"/>
    <w:rPr>
      <w:rFonts w:asciiTheme="majorHAnsi" w:eastAsiaTheme="majorEastAsia" w:hAnsiTheme="majorHAnsi"/>
      <w:b/>
      <w:bCs/>
      <w:kern w:val="28"/>
      <w:sz w:val="32"/>
      <w:szCs w:val="32"/>
      <w:lang w:bidi="en-US"/>
    </w:rPr>
  </w:style>
  <w:style w:type="paragraph" w:styleId="af0">
    <w:name w:val="Subtitle"/>
    <w:basedOn w:val="a0"/>
    <w:next w:val="a0"/>
    <w:link w:val="Char4"/>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Char4">
    <w:name w:val="副标题 Char"/>
    <w:basedOn w:val="a1"/>
    <w:link w:val="af0"/>
    <w:uiPriority w:val="11"/>
    <w:rsid w:val="00B07B40"/>
    <w:rPr>
      <w:rFonts w:asciiTheme="majorHAnsi" w:eastAsiaTheme="majorEastAsia" w:hAnsiTheme="majorHAnsi"/>
      <w:sz w:val="24"/>
      <w:szCs w:val="24"/>
      <w:lang w:bidi="en-US"/>
    </w:rPr>
  </w:style>
  <w:style w:type="character" w:styleId="af1">
    <w:name w:val="Strong"/>
    <w:basedOn w:val="a1"/>
    <w:uiPriority w:val="22"/>
    <w:qFormat/>
    <w:rsid w:val="00B07B40"/>
    <w:rPr>
      <w:b/>
      <w:bCs/>
    </w:rPr>
  </w:style>
  <w:style w:type="character" w:styleId="af2">
    <w:name w:val="Emphasis"/>
    <w:basedOn w:val="a1"/>
    <w:uiPriority w:val="20"/>
    <w:qFormat/>
    <w:rsid w:val="00B07B40"/>
    <w:rPr>
      <w:rFonts w:asciiTheme="minorHAnsi" w:hAnsiTheme="minorHAnsi"/>
      <w:b/>
      <w:i/>
      <w:iCs/>
    </w:rPr>
  </w:style>
  <w:style w:type="paragraph" w:styleId="af3">
    <w:name w:val="No Spacing"/>
    <w:basedOn w:val="a0"/>
    <w:uiPriority w:val="1"/>
    <w:qFormat/>
    <w:rsid w:val="00B07B40"/>
    <w:rPr>
      <w:rFonts w:asciiTheme="minorHAnsi" w:eastAsiaTheme="minorHAnsi" w:hAnsiTheme="minorHAnsi" w:cs="Times New Roman"/>
      <w:sz w:val="24"/>
      <w:szCs w:val="32"/>
      <w:lang w:eastAsia="en-US" w:bidi="en-US"/>
    </w:rPr>
  </w:style>
  <w:style w:type="paragraph" w:styleId="af4">
    <w:name w:val="List Paragraph"/>
    <w:basedOn w:val="a0"/>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af5">
    <w:name w:val="Quote"/>
    <w:basedOn w:val="a0"/>
    <w:next w:val="a0"/>
    <w:link w:val="Char5"/>
    <w:uiPriority w:val="29"/>
    <w:qFormat/>
    <w:rsid w:val="00B07B40"/>
    <w:rPr>
      <w:rFonts w:asciiTheme="minorHAnsi" w:eastAsiaTheme="minorHAnsi" w:hAnsiTheme="minorHAnsi" w:cs="Times New Roman"/>
      <w:i/>
      <w:sz w:val="24"/>
      <w:szCs w:val="24"/>
      <w:lang w:eastAsia="en-US" w:bidi="en-US"/>
    </w:rPr>
  </w:style>
  <w:style w:type="character" w:customStyle="1" w:styleId="Char5">
    <w:name w:val="引用 Char"/>
    <w:basedOn w:val="a1"/>
    <w:link w:val="af5"/>
    <w:uiPriority w:val="29"/>
    <w:rsid w:val="00B07B40"/>
    <w:rPr>
      <w:rFonts w:asciiTheme="minorHAnsi" w:eastAsiaTheme="minorHAnsi" w:hAnsiTheme="minorHAnsi"/>
      <w:i/>
      <w:sz w:val="24"/>
      <w:szCs w:val="24"/>
      <w:lang w:bidi="en-US"/>
    </w:rPr>
  </w:style>
  <w:style w:type="paragraph" w:styleId="af6">
    <w:name w:val="Intense Quote"/>
    <w:basedOn w:val="a0"/>
    <w:next w:val="a0"/>
    <w:link w:val="Char6"/>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Char6">
    <w:name w:val="明显引用 Char"/>
    <w:basedOn w:val="a1"/>
    <w:link w:val="af6"/>
    <w:uiPriority w:val="30"/>
    <w:rsid w:val="00B07B40"/>
    <w:rPr>
      <w:rFonts w:asciiTheme="minorHAnsi" w:eastAsiaTheme="minorHAnsi" w:hAnsiTheme="minorHAnsi"/>
      <w:b/>
      <w:i/>
      <w:sz w:val="24"/>
      <w:szCs w:val="22"/>
      <w:lang w:bidi="en-US"/>
    </w:rPr>
  </w:style>
  <w:style w:type="character" w:styleId="af7">
    <w:name w:val="Subtle Emphasis"/>
    <w:uiPriority w:val="19"/>
    <w:qFormat/>
    <w:rsid w:val="00B07B40"/>
    <w:rPr>
      <w:i/>
      <w:color w:val="5A5A5A" w:themeColor="text1" w:themeTint="A5"/>
    </w:rPr>
  </w:style>
  <w:style w:type="character" w:styleId="af8">
    <w:name w:val="Intense Emphasis"/>
    <w:basedOn w:val="a1"/>
    <w:uiPriority w:val="21"/>
    <w:qFormat/>
    <w:rsid w:val="00B07B40"/>
    <w:rPr>
      <w:b/>
      <w:i/>
      <w:sz w:val="24"/>
      <w:szCs w:val="24"/>
      <w:u w:val="single"/>
    </w:rPr>
  </w:style>
  <w:style w:type="character" w:styleId="af9">
    <w:name w:val="Subtle Reference"/>
    <w:basedOn w:val="a1"/>
    <w:uiPriority w:val="31"/>
    <w:qFormat/>
    <w:rsid w:val="00B07B40"/>
    <w:rPr>
      <w:sz w:val="24"/>
      <w:szCs w:val="24"/>
      <w:u w:val="single"/>
    </w:rPr>
  </w:style>
  <w:style w:type="character" w:styleId="afa">
    <w:name w:val="Intense Reference"/>
    <w:basedOn w:val="a1"/>
    <w:uiPriority w:val="32"/>
    <w:qFormat/>
    <w:rsid w:val="00B07B40"/>
    <w:rPr>
      <w:b/>
      <w:sz w:val="24"/>
      <w:u w:val="single"/>
    </w:rPr>
  </w:style>
  <w:style w:type="character" w:styleId="afb">
    <w:name w:val="Book Title"/>
    <w:basedOn w:val="a1"/>
    <w:uiPriority w:val="33"/>
    <w:qFormat/>
    <w:rsid w:val="00B07B40"/>
    <w:rPr>
      <w:rFonts w:asciiTheme="majorHAnsi" w:eastAsiaTheme="majorEastAsia" w:hAnsiTheme="majorHAnsi"/>
      <w:b/>
      <w:i/>
      <w:sz w:val="24"/>
      <w:szCs w:val="24"/>
    </w:rPr>
  </w:style>
  <w:style w:type="paragraph" w:styleId="TOC">
    <w:name w:val="TOC Heading"/>
    <w:basedOn w:val="1"/>
    <w:next w:val="a0"/>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Char0">
    <w:name w:val="脚注文本 Char"/>
    <w:basedOn w:val="a1"/>
    <w:link w:val="a9"/>
    <w:semiHidden/>
    <w:rsid w:val="00B07B40"/>
    <w:rPr>
      <w:rFonts w:ascii="Arial" w:eastAsia="SimSun" w:hAnsi="Arial" w:cs="Arial"/>
      <w:sz w:val="18"/>
      <w:lang w:eastAsia="zh-CN"/>
    </w:rPr>
  </w:style>
  <w:style w:type="character" w:styleId="afc">
    <w:name w:val="Hyperlink"/>
    <w:basedOn w:val="a1"/>
    <w:uiPriority w:val="99"/>
    <w:unhideWhenUsed/>
    <w:rsid w:val="00B07B40"/>
    <w:rPr>
      <w:color w:val="0000FF"/>
      <w:u w:val="single"/>
    </w:rPr>
  </w:style>
  <w:style w:type="character" w:customStyle="1" w:styleId="Char">
    <w:name w:val="页脚 Char"/>
    <w:basedOn w:val="a1"/>
    <w:link w:val="a8"/>
    <w:uiPriority w:val="99"/>
    <w:rsid w:val="00B07B40"/>
    <w:rPr>
      <w:rFonts w:ascii="Arial" w:eastAsia="SimSun" w:hAnsi="Arial" w:cs="Arial"/>
      <w:sz w:val="22"/>
      <w:lang w:eastAsia="zh-CN"/>
    </w:rPr>
  </w:style>
  <w:style w:type="character" w:styleId="afd">
    <w:name w:val="FollowedHyperlink"/>
    <w:basedOn w:val="a1"/>
    <w:uiPriority w:val="99"/>
    <w:unhideWhenUsed/>
    <w:rsid w:val="00B07B40"/>
    <w:rPr>
      <w:color w:val="800080" w:themeColor="followedHyperlink"/>
      <w:u w:val="single"/>
    </w:rPr>
  </w:style>
  <w:style w:type="table" w:styleId="afe">
    <w:name w:val="Table Grid"/>
    <w:basedOn w:val="a2"/>
    <w:rsid w:val="00830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46A1-6F42-4028-B55B-3F9C9120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1364</TotalTime>
  <Pages>4</Pages>
  <Words>2616</Words>
  <Characters>333</Characters>
  <Application>Microsoft Office Word</Application>
  <DocSecurity>0</DocSecurity>
  <Lines>9</Lines>
  <Paragraphs>27</Paragraphs>
  <ScaleCrop>false</ScaleCrop>
  <HeadingPairs>
    <vt:vector size="2" baseType="variant">
      <vt:variant>
        <vt:lpstr>Title</vt:lpstr>
      </vt:variant>
      <vt:variant>
        <vt:i4>1</vt:i4>
      </vt:variant>
    </vt:vector>
  </HeadingPairs>
  <TitlesOfParts>
    <vt:vector size="1" baseType="lpstr">
      <vt:lpstr>CDIP/15/INF/2</vt:lpstr>
    </vt:vector>
  </TitlesOfParts>
  <Company>WIPO</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CDIP/15/3</dc:title>
  <dc:subject>开放式合作项目和知识产权模式项目审评报告摘要</dc:subject>
  <dc:creator/>
  <cp:lastModifiedBy>MA Weihai</cp:lastModifiedBy>
  <cp:revision>9</cp:revision>
  <cp:lastPrinted>2015-02-02T15:50:00Z</cp:lastPrinted>
  <dcterms:created xsi:type="dcterms:W3CDTF">2015-03-02T10:00:00Z</dcterms:created>
  <dcterms:modified xsi:type="dcterms:W3CDTF">2015-03-03T14:46:00Z</dcterms:modified>
</cp:coreProperties>
</file>