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94"/>
        <w:gridCol w:w="4337"/>
        <w:gridCol w:w="425"/>
      </w:tblGrid>
      <w:tr w:rsidR="00CD5D4E" w:rsidRPr="00CD5D4E" w:rsidTr="005B111D">
        <w:trPr>
          <w:trHeight w:val="1977"/>
        </w:trPr>
        <w:tc>
          <w:tcPr>
            <w:tcW w:w="4594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CD5D4E" w:rsidRPr="00CD5D4E" w:rsidRDefault="00CD5D4E" w:rsidP="00CD5D4E">
            <w:pPr>
              <w:widowControl/>
              <w:jc w:val="both"/>
              <w:rPr>
                <w:rFonts w:eastAsia="SimSun" w:cs="Arial"/>
                <w:szCs w:val="20"/>
                <w:lang w:eastAsia="zh-CN"/>
              </w:rPr>
            </w:pPr>
            <w:r w:rsidRPr="00CD5D4E">
              <w:rPr>
                <w:rFonts w:eastAsia="SimSun" w:cs="Arial"/>
                <w:noProof/>
                <w:szCs w:val="20"/>
                <w:lang w:eastAsia="zh-CN"/>
              </w:rPr>
              <w:drawing>
                <wp:anchor distT="0" distB="0" distL="114300" distR="114300" simplePos="0" relativeHeight="251659264" behindDoc="1" locked="0" layoutInCell="0" allowOverlap="1" wp14:anchorId="7B9BA07E" wp14:editId="1C68F983">
                  <wp:simplePos x="0" y="0"/>
                  <wp:positionH relativeFrom="page">
                    <wp:posOffset>3834130</wp:posOffset>
                  </wp:positionH>
                  <wp:positionV relativeFrom="margin">
                    <wp:posOffset>0</wp:posOffset>
                  </wp:positionV>
                  <wp:extent cx="866775" cy="1323975"/>
                  <wp:effectExtent l="0" t="0" r="9525" b="9525"/>
                  <wp:wrapNone/>
                  <wp:docPr id="2" name="图片 2" descr="WIPO-C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WIPO-C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CD5D4E" w:rsidRPr="00CD5D4E" w:rsidRDefault="00CD5D4E" w:rsidP="00CD5D4E">
            <w:pPr>
              <w:widowControl/>
              <w:rPr>
                <w:rFonts w:eastAsia="SimSun" w:cs="Arial"/>
                <w:szCs w:val="20"/>
                <w:lang w:eastAsia="zh-C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CD5D4E" w:rsidRPr="00CD5D4E" w:rsidRDefault="00CD5D4E" w:rsidP="00CD5D4E">
            <w:pPr>
              <w:widowControl/>
              <w:jc w:val="right"/>
              <w:rPr>
                <w:rFonts w:eastAsia="SimSun" w:cs="Arial"/>
                <w:szCs w:val="20"/>
                <w:lang w:eastAsia="zh-CN"/>
              </w:rPr>
            </w:pPr>
            <w:r w:rsidRPr="00CD5D4E">
              <w:rPr>
                <w:rFonts w:eastAsia="SimSun" w:cs="Arial"/>
                <w:b/>
                <w:sz w:val="40"/>
                <w:szCs w:val="40"/>
                <w:lang w:eastAsia="zh-CN"/>
              </w:rPr>
              <w:t>C</w:t>
            </w:r>
          </w:p>
        </w:tc>
      </w:tr>
      <w:tr w:rsidR="00CD5D4E" w:rsidRPr="00CD5D4E" w:rsidTr="005B111D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CD5D4E" w:rsidRPr="00CD5D4E" w:rsidRDefault="00CD5D4E" w:rsidP="00CD5D4E">
            <w:pPr>
              <w:widowControl/>
              <w:jc w:val="right"/>
              <w:rPr>
                <w:rFonts w:ascii="Arial Black" w:eastAsia="SimSun" w:hAnsi="Arial Black" w:cs="Arial"/>
                <w:caps/>
                <w:sz w:val="15"/>
                <w:szCs w:val="20"/>
                <w:lang w:eastAsia="zh-CN"/>
              </w:rPr>
            </w:pPr>
            <w:r w:rsidRPr="00CD5D4E">
              <w:rPr>
                <w:rFonts w:ascii="Arial Black" w:eastAsia="SimSun" w:hAnsi="Arial Black" w:cs="Arial" w:hint="eastAsia"/>
                <w:caps/>
                <w:sz w:val="15"/>
                <w:szCs w:val="20"/>
                <w:lang w:eastAsia="zh-CN"/>
              </w:rPr>
              <w:t>CDIP</w:t>
            </w:r>
            <w:r w:rsidRPr="00CD5D4E">
              <w:rPr>
                <w:rFonts w:ascii="Arial Black" w:eastAsia="SimSun" w:hAnsi="Arial Black" w:cs="Arial"/>
                <w:caps/>
                <w:sz w:val="15"/>
                <w:szCs w:val="20"/>
                <w:lang w:eastAsia="zh-CN"/>
              </w:rPr>
              <w:t>/</w:t>
            </w:r>
            <w:r w:rsidRPr="00CD5D4E">
              <w:rPr>
                <w:rFonts w:ascii="Arial Black" w:eastAsia="SimSun" w:hAnsi="Arial Black" w:cs="Arial" w:hint="eastAsia"/>
                <w:caps/>
                <w:sz w:val="15"/>
                <w:szCs w:val="20"/>
                <w:lang w:eastAsia="zh-CN"/>
              </w:rPr>
              <w:t>14</w:t>
            </w:r>
            <w:r w:rsidRPr="00CD5D4E">
              <w:rPr>
                <w:rFonts w:ascii="Arial Black" w:eastAsia="SimSun" w:hAnsi="Arial Black" w:cs="Arial"/>
                <w:caps/>
                <w:sz w:val="15"/>
                <w:szCs w:val="20"/>
                <w:lang w:eastAsia="zh-CN"/>
              </w:rPr>
              <w:t>/</w:t>
            </w:r>
            <w:r>
              <w:rPr>
                <w:rFonts w:ascii="Arial Black" w:eastAsia="SimSun" w:hAnsi="Arial Black" w:cs="Arial" w:hint="eastAsia"/>
                <w:caps/>
                <w:sz w:val="15"/>
                <w:szCs w:val="20"/>
                <w:lang w:eastAsia="zh-CN"/>
              </w:rPr>
              <w:t>inf/6</w:t>
            </w:r>
            <w:bookmarkStart w:id="0" w:name="Code"/>
            <w:bookmarkEnd w:id="0"/>
          </w:p>
        </w:tc>
      </w:tr>
      <w:tr w:rsidR="00CD5D4E" w:rsidRPr="00CD5D4E" w:rsidTr="005B111D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CD5D4E" w:rsidRPr="00CD5D4E" w:rsidRDefault="00CD5D4E" w:rsidP="00CD5D4E">
            <w:pPr>
              <w:widowControl/>
              <w:jc w:val="right"/>
              <w:rPr>
                <w:rFonts w:ascii="Arial Black" w:eastAsia="SimSun" w:hAnsi="Arial Black" w:cs="Arial"/>
                <w:b/>
                <w:caps/>
                <w:sz w:val="15"/>
                <w:szCs w:val="15"/>
                <w:lang w:eastAsia="zh-CN"/>
              </w:rPr>
            </w:pPr>
            <w:r w:rsidRPr="00CD5D4E">
              <w:rPr>
                <w:rFonts w:eastAsia="SimHei" w:cs="Arial" w:hint="eastAsia"/>
                <w:b/>
                <w:sz w:val="15"/>
                <w:szCs w:val="15"/>
                <w:lang w:eastAsia="zh-CN"/>
              </w:rPr>
              <w:t>原</w:t>
            </w:r>
            <w:r w:rsidRPr="00CD5D4E">
              <w:rPr>
                <w:rFonts w:eastAsia="SimHei" w:cs="Arial"/>
                <w:b/>
                <w:sz w:val="15"/>
                <w:szCs w:val="15"/>
                <w:lang w:val="pt-BR" w:eastAsia="zh-CN"/>
              </w:rPr>
              <w:t xml:space="preserve"> </w:t>
            </w:r>
            <w:r w:rsidRPr="00CD5D4E">
              <w:rPr>
                <w:rFonts w:eastAsia="SimHei" w:cs="Arial" w:hint="eastAsia"/>
                <w:b/>
                <w:sz w:val="15"/>
                <w:szCs w:val="15"/>
                <w:lang w:eastAsia="zh-CN"/>
              </w:rPr>
              <w:t>文</w:t>
            </w:r>
            <w:r w:rsidRPr="00CD5D4E">
              <w:rPr>
                <w:rFonts w:eastAsia="SimHei" w:cs="Arial" w:hint="eastAsia"/>
                <w:b/>
                <w:sz w:val="15"/>
                <w:szCs w:val="15"/>
                <w:lang w:val="pt-BR" w:eastAsia="zh-CN"/>
              </w:rPr>
              <w:t>：英</w:t>
            </w:r>
            <w:r w:rsidRPr="00CD5D4E">
              <w:rPr>
                <w:rFonts w:eastAsia="SimHei" w:cs="Arial" w:hint="eastAsia"/>
                <w:b/>
                <w:sz w:val="15"/>
                <w:szCs w:val="15"/>
                <w:lang w:eastAsia="zh-CN"/>
              </w:rPr>
              <w:t>文</w:t>
            </w:r>
          </w:p>
        </w:tc>
      </w:tr>
      <w:tr w:rsidR="00CD5D4E" w:rsidRPr="00CD5D4E" w:rsidTr="005B111D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CD5D4E" w:rsidRPr="00CD5D4E" w:rsidRDefault="00CD5D4E" w:rsidP="00CD5D4E">
            <w:pPr>
              <w:widowControl/>
              <w:jc w:val="right"/>
              <w:rPr>
                <w:rFonts w:ascii="SimHei" w:eastAsia="SimHei" w:hAnsi="Arial Black" w:cs="Arial"/>
                <w:b/>
                <w:caps/>
                <w:sz w:val="15"/>
                <w:szCs w:val="15"/>
                <w:lang w:eastAsia="zh-CN"/>
              </w:rPr>
            </w:pPr>
            <w:r w:rsidRPr="00CD5D4E">
              <w:rPr>
                <w:rFonts w:ascii="SimHei" w:eastAsia="SimHei" w:cs="Arial" w:hint="eastAsia"/>
                <w:b/>
                <w:sz w:val="15"/>
                <w:szCs w:val="15"/>
                <w:lang w:eastAsia="zh-CN"/>
              </w:rPr>
              <w:t>日</w:t>
            </w:r>
            <w:r w:rsidRPr="00CD5D4E">
              <w:rPr>
                <w:rFonts w:ascii="SimHei" w:eastAsia="SimHei" w:cs="Arial" w:hint="eastAsia"/>
                <w:b/>
                <w:sz w:val="15"/>
                <w:szCs w:val="15"/>
                <w:lang w:val="pt-BR" w:eastAsia="zh-CN"/>
              </w:rPr>
              <w:t xml:space="preserve"> </w:t>
            </w:r>
            <w:r w:rsidRPr="00CD5D4E">
              <w:rPr>
                <w:rFonts w:ascii="SimHei" w:eastAsia="SimHei" w:cs="Arial" w:hint="eastAsia"/>
                <w:b/>
                <w:sz w:val="15"/>
                <w:szCs w:val="15"/>
                <w:lang w:eastAsia="zh-CN"/>
              </w:rPr>
              <w:t>期</w:t>
            </w:r>
            <w:r w:rsidRPr="00CD5D4E">
              <w:rPr>
                <w:rFonts w:ascii="SimHei" w:eastAsia="SimHei" w:hAnsi="SimSun" w:cs="Arial" w:hint="eastAsia"/>
                <w:b/>
                <w:sz w:val="15"/>
                <w:szCs w:val="15"/>
                <w:lang w:val="pt-BR" w:eastAsia="zh-CN"/>
              </w:rPr>
              <w:t>：</w:t>
            </w:r>
            <w:r w:rsidRPr="00CD5D4E">
              <w:rPr>
                <w:rFonts w:ascii="Arial Black" w:eastAsia="SimHei" w:hAnsi="Arial Black" w:cs="Arial"/>
                <w:b/>
                <w:sz w:val="15"/>
                <w:szCs w:val="15"/>
                <w:lang w:val="pt-BR" w:eastAsia="zh-CN"/>
              </w:rPr>
              <w:t>201</w:t>
            </w:r>
            <w:r w:rsidRPr="00CD5D4E">
              <w:rPr>
                <w:rFonts w:ascii="Arial Black" w:eastAsia="SimHei" w:hAnsi="Arial Black" w:cs="Arial" w:hint="eastAsia"/>
                <w:b/>
                <w:sz w:val="15"/>
                <w:szCs w:val="15"/>
                <w:lang w:val="pt-BR" w:eastAsia="zh-CN"/>
              </w:rPr>
              <w:t>4</w:t>
            </w:r>
            <w:r w:rsidRPr="00CD5D4E">
              <w:rPr>
                <w:rFonts w:ascii="SimHei" w:eastAsia="SimHei" w:hAnsi="Times New Roman" w:cs="Arial" w:hint="eastAsia"/>
                <w:b/>
                <w:sz w:val="15"/>
                <w:szCs w:val="15"/>
                <w:lang w:eastAsia="zh-CN"/>
              </w:rPr>
              <w:t>年</w:t>
            </w:r>
            <w:r>
              <w:rPr>
                <w:rFonts w:ascii="Arial Black" w:eastAsia="SimHei" w:hAnsi="Arial Black" w:cs="Arial" w:hint="eastAsia"/>
                <w:b/>
                <w:sz w:val="15"/>
                <w:szCs w:val="15"/>
                <w:lang w:val="pt-BR" w:eastAsia="zh-CN"/>
              </w:rPr>
              <w:t>9</w:t>
            </w:r>
            <w:r w:rsidRPr="00CD5D4E">
              <w:rPr>
                <w:rFonts w:ascii="SimHei" w:eastAsia="SimHei" w:hAnsi="Times New Roman" w:cs="Arial" w:hint="eastAsia"/>
                <w:b/>
                <w:sz w:val="15"/>
                <w:szCs w:val="15"/>
                <w:lang w:eastAsia="zh-CN"/>
              </w:rPr>
              <w:t>月</w:t>
            </w:r>
            <w:r>
              <w:rPr>
                <w:rFonts w:ascii="Arial Black" w:eastAsia="SimHei" w:hAnsi="Arial Black" w:cs="Arial" w:hint="eastAsia"/>
                <w:b/>
                <w:sz w:val="15"/>
                <w:szCs w:val="15"/>
                <w:lang w:eastAsia="zh-CN"/>
              </w:rPr>
              <w:t>17</w:t>
            </w:r>
            <w:r w:rsidRPr="00CD5D4E">
              <w:rPr>
                <w:rFonts w:ascii="SimHei" w:eastAsia="SimHei" w:hAnsi="Times New Roman" w:cs="Arial" w:hint="eastAsia"/>
                <w:b/>
                <w:sz w:val="15"/>
                <w:szCs w:val="15"/>
                <w:lang w:eastAsia="zh-CN"/>
              </w:rPr>
              <w:t>日</w:t>
            </w:r>
            <w:r w:rsidRPr="00CD5D4E">
              <w:rPr>
                <w:rFonts w:ascii="SimHei" w:eastAsia="SimHei" w:hAnsi="Arial Black" w:cs="Arial" w:hint="eastAsia"/>
                <w:b/>
                <w:caps/>
                <w:sz w:val="15"/>
                <w:szCs w:val="15"/>
                <w:lang w:eastAsia="zh-CN"/>
              </w:rPr>
              <w:t xml:space="preserve">  </w:t>
            </w:r>
            <w:bookmarkStart w:id="1" w:name="Date"/>
            <w:bookmarkEnd w:id="1"/>
          </w:p>
        </w:tc>
      </w:tr>
    </w:tbl>
    <w:p w:rsidR="00CD5D4E" w:rsidRPr="00CD5D4E" w:rsidRDefault="00CD5D4E" w:rsidP="00CD5D4E">
      <w:pPr>
        <w:widowControl/>
        <w:rPr>
          <w:rFonts w:eastAsia="SimSun" w:cs="Arial"/>
          <w:szCs w:val="20"/>
          <w:lang w:eastAsia="zh-CN"/>
        </w:rPr>
      </w:pPr>
    </w:p>
    <w:p w:rsidR="00CD5D4E" w:rsidRPr="00CD5D4E" w:rsidRDefault="00CD5D4E" w:rsidP="00CD5D4E">
      <w:pPr>
        <w:widowControl/>
        <w:rPr>
          <w:rFonts w:eastAsia="SimSun" w:cs="Arial"/>
          <w:szCs w:val="20"/>
          <w:lang w:eastAsia="zh-CN"/>
        </w:rPr>
      </w:pPr>
    </w:p>
    <w:p w:rsidR="00CD5D4E" w:rsidRPr="00CD5D4E" w:rsidRDefault="00CD5D4E" w:rsidP="00CD5D4E">
      <w:pPr>
        <w:widowControl/>
        <w:rPr>
          <w:rFonts w:eastAsia="SimSun" w:cs="Arial"/>
          <w:szCs w:val="20"/>
          <w:lang w:eastAsia="zh-CN"/>
        </w:rPr>
      </w:pPr>
    </w:p>
    <w:p w:rsidR="00CD5D4E" w:rsidRPr="00CD5D4E" w:rsidRDefault="00CD5D4E" w:rsidP="00CD5D4E">
      <w:pPr>
        <w:widowControl/>
        <w:rPr>
          <w:rFonts w:eastAsia="SimSun" w:cs="Arial"/>
          <w:szCs w:val="20"/>
          <w:lang w:eastAsia="zh-CN"/>
        </w:rPr>
      </w:pPr>
    </w:p>
    <w:p w:rsidR="00CD5D4E" w:rsidRPr="00CD5D4E" w:rsidRDefault="00CD5D4E" w:rsidP="00CD5D4E">
      <w:pPr>
        <w:widowControl/>
        <w:rPr>
          <w:rFonts w:eastAsia="SimSun" w:cs="Arial"/>
          <w:szCs w:val="20"/>
          <w:lang w:eastAsia="zh-CN"/>
        </w:rPr>
      </w:pPr>
    </w:p>
    <w:p w:rsidR="00CD5D4E" w:rsidRPr="00CD5D4E" w:rsidRDefault="00CD5D4E" w:rsidP="00CD5D4E">
      <w:pPr>
        <w:widowControl/>
        <w:spacing w:line="360" w:lineRule="atLeast"/>
        <w:rPr>
          <w:rFonts w:ascii="SimHei" w:eastAsia="SimHei" w:cs="Arial"/>
          <w:sz w:val="28"/>
          <w:szCs w:val="28"/>
          <w:lang w:eastAsia="zh-CN"/>
        </w:rPr>
      </w:pPr>
      <w:r w:rsidRPr="00CD5D4E">
        <w:rPr>
          <w:rFonts w:ascii="SimHei" w:eastAsia="SimHei" w:cs="Arial" w:hint="eastAsia"/>
          <w:sz w:val="28"/>
          <w:szCs w:val="28"/>
          <w:lang w:eastAsia="zh-CN"/>
        </w:rPr>
        <w:t>发展与知识产权委员会(CDIP)</w:t>
      </w:r>
    </w:p>
    <w:p w:rsidR="00CD5D4E" w:rsidRPr="00CD5D4E" w:rsidRDefault="00CD5D4E" w:rsidP="00CD5D4E">
      <w:pPr>
        <w:widowControl/>
        <w:rPr>
          <w:rFonts w:eastAsia="SimSun" w:cs="Arial"/>
          <w:lang w:eastAsia="zh-CN"/>
        </w:rPr>
      </w:pPr>
    </w:p>
    <w:p w:rsidR="00CD5D4E" w:rsidRPr="00CD5D4E" w:rsidRDefault="00CD5D4E" w:rsidP="00CD5D4E">
      <w:pPr>
        <w:widowControl/>
        <w:rPr>
          <w:rFonts w:eastAsia="SimSun" w:cs="Arial"/>
          <w:szCs w:val="24"/>
          <w:lang w:eastAsia="zh-CN"/>
        </w:rPr>
      </w:pPr>
    </w:p>
    <w:p w:rsidR="00CD5D4E" w:rsidRPr="00CD5D4E" w:rsidRDefault="00CD5D4E" w:rsidP="00CD5D4E">
      <w:pPr>
        <w:widowControl/>
        <w:spacing w:line="360" w:lineRule="atLeast"/>
        <w:textAlignment w:val="bottom"/>
        <w:rPr>
          <w:rFonts w:ascii="KaiTi" w:eastAsia="KaiTi" w:cs="Arial"/>
          <w:b/>
          <w:sz w:val="24"/>
          <w:szCs w:val="24"/>
          <w:lang w:eastAsia="zh-CN"/>
        </w:rPr>
      </w:pPr>
      <w:r w:rsidRPr="00CD5D4E">
        <w:rPr>
          <w:rFonts w:ascii="KaiTi" w:eastAsia="KaiTi" w:cs="Arial" w:hint="eastAsia"/>
          <w:b/>
          <w:sz w:val="24"/>
          <w:szCs w:val="24"/>
          <w:lang w:eastAsia="zh-CN"/>
        </w:rPr>
        <w:t>第十四届会议</w:t>
      </w:r>
    </w:p>
    <w:p w:rsidR="00CD5D4E" w:rsidRPr="00CD5D4E" w:rsidRDefault="00CD5D4E" w:rsidP="00CD5D4E">
      <w:pPr>
        <w:widowControl/>
        <w:spacing w:line="360" w:lineRule="atLeast"/>
        <w:textAlignment w:val="bottom"/>
        <w:rPr>
          <w:rFonts w:ascii="KaiTi" w:eastAsia="KaiTi" w:hAnsi="KaiTi" w:cs="Arial"/>
          <w:b/>
          <w:sz w:val="24"/>
          <w:szCs w:val="24"/>
          <w:lang w:eastAsia="zh-CN"/>
        </w:rPr>
      </w:pPr>
      <w:r w:rsidRPr="00CD5D4E">
        <w:rPr>
          <w:rFonts w:ascii="KaiTi" w:eastAsia="KaiTi" w:hAnsi="KaiTi" w:cs="Arial" w:hint="eastAsia"/>
          <w:sz w:val="24"/>
          <w:szCs w:val="24"/>
          <w:lang w:eastAsia="zh-CN"/>
        </w:rPr>
        <w:t>2014</w:t>
      </w:r>
      <w:r w:rsidRPr="00CD5D4E">
        <w:rPr>
          <w:rFonts w:ascii="KaiTi" w:eastAsia="KaiTi" w:hAnsi="KaiTi" w:cs="Arial" w:hint="eastAsia"/>
          <w:b/>
          <w:sz w:val="24"/>
          <w:szCs w:val="24"/>
          <w:lang w:eastAsia="zh-CN"/>
        </w:rPr>
        <w:t>年</w:t>
      </w:r>
      <w:r w:rsidRPr="00CD5D4E">
        <w:rPr>
          <w:rFonts w:ascii="KaiTi" w:eastAsia="KaiTi" w:hAnsi="KaiTi" w:cs="Arial" w:hint="eastAsia"/>
          <w:sz w:val="24"/>
          <w:szCs w:val="24"/>
          <w:lang w:eastAsia="zh-CN"/>
        </w:rPr>
        <w:t>11</w:t>
      </w:r>
      <w:r w:rsidRPr="00CD5D4E">
        <w:rPr>
          <w:rFonts w:ascii="KaiTi" w:eastAsia="KaiTi" w:hAnsi="KaiTi" w:cs="Arial" w:hint="eastAsia"/>
          <w:b/>
          <w:sz w:val="24"/>
          <w:szCs w:val="24"/>
          <w:lang w:eastAsia="zh-CN"/>
        </w:rPr>
        <w:t>月</w:t>
      </w:r>
      <w:r w:rsidRPr="00CD5D4E">
        <w:rPr>
          <w:rFonts w:ascii="KaiTi" w:eastAsia="KaiTi" w:hAnsi="KaiTi" w:cs="Arial" w:hint="eastAsia"/>
          <w:sz w:val="24"/>
          <w:szCs w:val="24"/>
          <w:lang w:eastAsia="zh-CN"/>
        </w:rPr>
        <w:t>10</w:t>
      </w:r>
      <w:r w:rsidRPr="00CD5D4E">
        <w:rPr>
          <w:rFonts w:ascii="KaiTi" w:eastAsia="KaiTi" w:hAnsi="KaiTi" w:cs="Arial" w:hint="eastAsia"/>
          <w:b/>
          <w:sz w:val="24"/>
          <w:szCs w:val="24"/>
          <w:lang w:eastAsia="zh-CN"/>
        </w:rPr>
        <w:t>日至</w:t>
      </w:r>
      <w:r w:rsidRPr="00CD5D4E">
        <w:rPr>
          <w:rFonts w:ascii="KaiTi" w:eastAsia="KaiTi" w:hAnsi="KaiTi" w:cs="Arial" w:hint="eastAsia"/>
          <w:sz w:val="24"/>
          <w:szCs w:val="24"/>
          <w:lang w:eastAsia="zh-CN"/>
        </w:rPr>
        <w:t>14</w:t>
      </w:r>
      <w:r w:rsidRPr="00CD5D4E">
        <w:rPr>
          <w:rFonts w:ascii="KaiTi" w:eastAsia="KaiTi" w:hAnsi="KaiTi" w:cs="Arial" w:hint="eastAsia"/>
          <w:b/>
          <w:sz w:val="24"/>
          <w:szCs w:val="24"/>
          <w:lang w:eastAsia="zh-CN"/>
        </w:rPr>
        <w:t>日，日内瓦</w:t>
      </w:r>
    </w:p>
    <w:p w:rsidR="00CD5D4E" w:rsidRPr="00CD5D4E" w:rsidRDefault="00CD5D4E" w:rsidP="00CD5D4E">
      <w:pPr>
        <w:widowControl/>
        <w:rPr>
          <w:rFonts w:eastAsia="SimSun" w:cs="Arial"/>
          <w:szCs w:val="20"/>
          <w:lang w:eastAsia="zh-CN"/>
        </w:rPr>
      </w:pPr>
    </w:p>
    <w:p w:rsidR="00CD5D4E" w:rsidRPr="00CD5D4E" w:rsidRDefault="00CD5D4E" w:rsidP="00CD5D4E">
      <w:pPr>
        <w:widowControl/>
        <w:rPr>
          <w:rFonts w:eastAsia="SimSun" w:cs="Arial"/>
          <w:szCs w:val="20"/>
          <w:lang w:eastAsia="zh-CN"/>
        </w:rPr>
      </w:pPr>
    </w:p>
    <w:p w:rsidR="00CD5D4E" w:rsidRPr="00CD5D4E" w:rsidRDefault="00CD5D4E" w:rsidP="00CD5D4E">
      <w:pPr>
        <w:widowControl/>
        <w:rPr>
          <w:rFonts w:eastAsia="SimSun" w:cs="Arial"/>
          <w:szCs w:val="20"/>
          <w:lang w:eastAsia="zh-CN"/>
        </w:rPr>
      </w:pPr>
    </w:p>
    <w:p w:rsidR="00CD5D4E" w:rsidRPr="00CD5D4E" w:rsidRDefault="00CD5D4E" w:rsidP="00CD5D4E">
      <w:pPr>
        <w:widowControl/>
        <w:rPr>
          <w:rFonts w:ascii="KaiTi" w:eastAsia="KaiTi" w:hAnsi="KaiTi" w:cs="Times New Roman"/>
          <w:kern w:val="2"/>
          <w:sz w:val="24"/>
          <w:szCs w:val="32"/>
          <w:lang w:eastAsia="zh-CN"/>
        </w:rPr>
      </w:pPr>
      <w:r w:rsidRPr="00CD5D4E">
        <w:rPr>
          <w:rFonts w:ascii="KaiTi" w:eastAsia="KaiTi" w:hAnsi="KaiTi" w:cs="Times New Roman" w:hint="eastAsia"/>
          <w:kern w:val="2"/>
          <w:sz w:val="24"/>
          <w:szCs w:val="32"/>
          <w:lang w:eastAsia="zh-CN"/>
        </w:rPr>
        <w:t>巴西知识产权运用情况报告</w:t>
      </w:r>
    </w:p>
    <w:p w:rsidR="00CD5D4E" w:rsidRPr="00CD5D4E" w:rsidRDefault="00CD5D4E" w:rsidP="00CD5D4E">
      <w:pPr>
        <w:widowControl/>
        <w:rPr>
          <w:rFonts w:eastAsia="SimSun" w:cs="Arial"/>
          <w:lang w:eastAsia="zh-CN"/>
        </w:rPr>
      </w:pPr>
    </w:p>
    <w:p w:rsidR="00CD5D4E" w:rsidRPr="003C32CB" w:rsidRDefault="00CD5D4E" w:rsidP="00CD5D4E">
      <w:pPr>
        <w:widowControl/>
        <w:rPr>
          <w:rFonts w:ascii="KaiTi" w:eastAsia="KaiTi" w:hAnsi="KaiTi" w:cs="Times New Roman"/>
          <w:i/>
          <w:sz w:val="21"/>
          <w:szCs w:val="21"/>
          <w:lang w:eastAsia="zh-CN"/>
        </w:rPr>
      </w:pPr>
      <w:r>
        <w:rPr>
          <w:rFonts w:ascii="KaiTi" w:eastAsia="KaiTi" w:hAnsi="KaiTi" w:cs="Times New Roman" w:hint="eastAsia"/>
          <w:i/>
          <w:sz w:val="21"/>
          <w:szCs w:val="21"/>
          <w:lang w:eastAsia="zh-CN"/>
        </w:rPr>
        <w:t>巴西国家工业产权局</w:t>
      </w:r>
      <w:r w:rsidRPr="003C32CB">
        <w:rPr>
          <w:rFonts w:ascii="KaiTi" w:eastAsia="KaiTi" w:hAnsi="KaiTi" w:cs="Times New Roman"/>
          <w:i/>
          <w:sz w:val="21"/>
          <w:szCs w:val="21"/>
          <w:lang w:eastAsia="zh-CN"/>
        </w:rPr>
        <w:t>(INPI)</w:t>
      </w:r>
      <w:r>
        <w:rPr>
          <w:rFonts w:ascii="KaiTi" w:eastAsia="KaiTi" w:hAnsi="KaiTi" w:cs="Times New Roman" w:hint="eastAsia"/>
          <w:i/>
          <w:sz w:val="21"/>
          <w:szCs w:val="21"/>
          <w:lang w:eastAsia="zh-CN"/>
        </w:rPr>
        <w:t>的</w:t>
      </w:r>
      <w:r w:rsidRPr="003C32CB">
        <w:rPr>
          <w:rFonts w:ascii="KaiTi" w:eastAsia="KaiTi" w:hAnsi="KaiTi" w:cs="Times New Roman"/>
          <w:i/>
          <w:sz w:val="21"/>
          <w:szCs w:val="21"/>
          <w:lang w:eastAsia="zh-CN"/>
        </w:rPr>
        <w:t xml:space="preserve">Sergio </w:t>
      </w:r>
      <w:proofErr w:type="spellStart"/>
      <w:r w:rsidRPr="003C32CB">
        <w:rPr>
          <w:rFonts w:ascii="KaiTi" w:eastAsia="KaiTi" w:hAnsi="KaiTi" w:cs="Times New Roman"/>
          <w:i/>
          <w:sz w:val="21"/>
          <w:szCs w:val="21"/>
          <w:lang w:eastAsia="zh-CN"/>
        </w:rPr>
        <w:t>Pauli</w:t>
      </w:r>
      <w:bookmarkStart w:id="2" w:name="_GoBack"/>
      <w:bookmarkEnd w:id="2"/>
      <w:r w:rsidRPr="003C32CB">
        <w:rPr>
          <w:rFonts w:ascii="KaiTi" w:eastAsia="KaiTi" w:hAnsi="KaiTi" w:cs="Times New Roman"/>
          <w:i/>
          <w:sz w:val="21"/>
          <w:szCs w:val="21"/>
          <w:lang w:eastAsia="zh-CN"/>
        </w:rPr>
        <w:t>no</w:t>
      </w:r>
      <w:proofErr w:type="spellEnd"/>
      <w:r w:rsidRPr="003C32CB">
        <w:rPr>
          <w:rFonts w:ascii="KaiTi" w:eastAsia="KaiTi" w:hAnsi="KaiTi" w:cs="Times New Roman"/>
          <w:i/>
          <w:sz w:val="21"/>
          <w:szCs w:val="21"/>
          <w:lang w:eastAsia="zh-CN"/>
        </w:rPr>
        <w:t xml:space="preserve"> de </w:t>
      </w:r>
      <w:proofErr w:type="spellStart"/>
      <w:r w:rsidRPr="003C32CB">
        <w:rPr>
          <w:rFonts w:ascii="KaiTi" w:eastAsia="KaiTi" w:hAnsi="KaiTi" w:cs="Times New Roman"/>
          <w:i/>
          <w:sz w:val="21"/>
          <w:szCs w:val="21"/>
          <w:lang w:eastAsia="zh-CN"/>
        </w:rPr>
        <w:t>Carvalho</w:t>
      </w:r>
      <w:proofErr w:type="spellEnd"/>
      <w:r>
        <w:rPr>
          <w:rFonts w:ascii="KaiTi" w:eastAsia="KaiTi" w:hAnsi="KaiTi" w:cs="Times New Roman" w:hint="eastAsia"/>
          <w:i/>
          <w:sz w:val="21"/>
          <w:szCs w:val="21"/>
          <w:lang w:eastAsia="zh-CN"/>
        </w:rPr>
        <w:t>先生、</w:t>
      </w:r>
      <w:r w:rsidRPr="003C32CB">
        <w:rPr>
          <w:rFonts w:ascii="KaiTi" w:eastAsia="KaiTi" w:hAnsi="KaiTi" w:cs="Times New Roman"/>
          <w:i/>
          <w:sz w:val="21"/>
          <w:szCs w:val="21"/>
          <w:lang w:eastAsia="zh-CN"/>
        </w:rPr>
        <w:t xml:space="preserve">Marina </w:t>
      </w:r>
      <w:proofErr w:type="spellStart"/>
      <w:r w:rsidRPr="003C32CB">
        <w:rPr>
          <w:rFonts w:ascii="KaiTi" w:eastAsia="KaiTi" w:hAnsi="KaiTi" w:cs="Times New Roman"/>
          <w:i/>
          <w:sz w:val="21"/>
          <w:szCs w:val="21"/>
          <w:lang w:eastAsia="zh-CN"/>
        </w:rPr>
        <w:t>Filgueiras</w:t>
      </w:r>
      <w:proofErr w:type="spellEnd"/>
      <w:r w:rsidRPr="003C32CB">
        <w:rPr>
          <w:rFonts w:ascii="KaiTi" w:eastAsia="KaiTi" w:hAnsi="KaiTi" w:cs="Times New Roman"/>
          <w:i/>
          <w:sz w:val="21"/>
          <w:szCs w:val="21"/>
          <w:lang w:eastAsia="zh-CN"/>
        </w:rPr>
        <w:t xml:space="preserve"> Jorge</w:t>
      </w:r>
      <w:r>
        <w:rPr>
          <w:rFonts w:ascii="KaiTi" w:eastAsia="KaiTi" w:hAnsi="KaiTi" w:cs="Times New Roman" w:hint="eastAsia"/>
          <w:i/>
          <w:sz w:val="21"/>
          <w:szCs w:val="21"/>
          <w:lang w:eastAsia="zh-CN"/>
        </w:rPr>
        <w:t>女士、</w:t>
      </w:r>
      <w:r w:rsidRPr="003C32CB">
        <w:rPr>
          <w:rFonts w:ascii="KaiTi" w:eastAsia="KaiTi" w:hAnsi="KaiTi" w:cs="Times New Roman"/>
          <w:i/>
          <w:sz w:val="21"/>
          <w:szCs w:val="21"/>
          <w:lang w:eastAsia="zh-CN"/>
        </w:rPr>
        <w:t xml:space="preserve">Vera </w:t>
      </w:r>
      <w:proofErr w:type="spellStart"/>
      <w:r w:rsidRPr="003C32CB">
        <w:rPr>
          <w:rFonts w:ascii="KaiTi" w:eastAsia="KaiTi" w:hAnsi="KaiTi" w:cs="Times New Roman"/>
          <w:i/>
          <w:sz w:val="21"/>
          <w:szCs w:val="21"/>
          <w:lang w:eastAsia="zh-CN"/>
        </w:rPr>
        <w:t>Pinheiro</w:t>
      </w:r>
      <w:proofErr w:type="spellEnd"/>
      <w:r>
        <w:rPr>
          <w:rFonts w:ascii="KaiTi" w:eastAsia="KaiTi" w:hAnsi="KaiTi" w:cs="Times New Roman" w:hint="eastAsia"/>
          <w:i/>
          <w:sz w:val="21"/>
          <w:szCs w:val="21"/>
          <w:lang w:eastAsia="zh-CN"/>
        </w:rPr>
        <w:t>女士、</w:t>
      </w:r>
      <w:r w:rsidRPr="003C32CB">
        <w:rPr>
          <w:rFonts w:ascii="KaiTi" w:eastAsia="KaiTi" w:hAnsi="KaiTi" w:cs="Times New Roman"/>
          <w:i/>
          <w:sz w:val="21"/>
          <w:szCs w:val="21"/>
          <w:lang w:eastAsia="zh-CN"/>
        </w:rPr>
        <w:t>Felipe Lopes</w:t>
      </w:r>
      <w:r>
        <w:rPr>
          <w:rFonts w:ascii="KaiTi" w:eastAsia="KaiTi" w:hAnsi="KaiTi" w:cs="Times New Roman" w:hint="eastAsia"/>
          <w:i/>
          <w:sz w:val="21"/>
          <w:szCs w:val="21"/>
          <w:lang w:eastAsia="zh-CN"/>
        </w:rPr>
        <w:t>先生、</w:t>
      </w:r>
      <w:proofErr w:type="spellStart"/>
      <w:r w:rsidRPr="003C32CB">
        <w:rPr>
          <w:rFonts w:ascii="KaiTi" w:eastAsia="KaiTi" w:hAnsi="KaiTi" w:cs="Times New Roman"/>
          <w:i/>
          <w:sz w:val="21"/>
          <w:szCs w:val="21"/>
          <w:lang w:eastAsia="zh-CN"/>
        </w:rPr>
        <w:t>Celso</w:t>
      </w:r>
      <w:proofErr w:type="spellEnd"/>
      <w:r w:rsidRPr="003C32CB">
        <w:rPr>
          <w:rFonts w:ascii="KaiTi" w:eastAsia="KaiTi" w:hAnsi="KaiTi" w:cs="Times New Roman"/>
          <w:i/>
          <w:sz w:val="21"/>
          <w:szCs w:val="21"/>
          <w:lang w:eastAsia="zh-CN"/>
        </w:rPr>
        <w:t xml:space="preserve"> </w:t>
      </w:r>
      <w:proofErr w:type="spellStart"/>
      <w:r w:rsidRPr="003C32CB">
        <w:rPr>
          <w:rFonts w:ascii="KaiTi" w:eastAsia="KaiTi" w:hAnsi="KaiTi" w:cs="Times New Roman"/>
          <w:i/>
          <w:sz w:val="21"/>
          <w:szCs w:val="21"/>
          <w:lang w:eastAsia="zh-CN"/>
        </w:rPr>
        <w:t>Sampaio</w:t>
      </w:r>
      <w:proofErr w:type="spellEnd"/>
      <w:r>
        <w:rPr>
          <w:rFonts w:ascii="KaiTi" w:eastAsia="KaiTi" w:hAnsi="KaiTi" w:cs="Times New Roman" w:hint="eastAsia"/>
          <w:i/>
          <w:sz w:val="21"/>
          <w:szCs w:val="21"/>
          <w:lang w:eastAsia="zh-CN"/>
        </w:rPr>
        <w:t>先生和巴西国家计量、质量和技术研究所</w:t>
      </w:r>
      <w:r w:rsidRPr="003C32CB">
        <w:rPr>
          <w:rFonts w:ascii="KaiTi" w:eastAsia="KaiTi" w:hAnsi="KaiTi" w:cs="Times New Roman"/>
          <w:i/>
          <w:sz w:val="21"/>
          <w:szCs w:val="21"/>
          <w:lang w:eastAsia="zh-CN"/>
        </w:rPr>
        <w:t>(INMETRO)</w:t>
      </w:r>
      <w:r>
        <w:rPr>
          <w:rFonts w:ascii="KaiTi" w:eastAsia="KaiTi" w:hAnsi="KaiTi" w:cs="Times New Roman" w:hint="eastAsia"/>
          <w:i/>
          <w:sz w:val="21"/>
          <w:szCs w:val="21"/>
          <w:lang w:eastAsia="zh-CN"/>
        </w:rPr>
        <w:t>的</w:t>
      </w:r>
      <w:r w:rsidRPr="003C32CB">
        <w:rPr>
          <w:rFonts w:ascii="KaiTi" w:eastAsia="KaiTi" w:hAnsi="KaiTi" w:cs="Times New Roman"/>
          <w:i/>
          <w:sz w:val="21"/>
          <w:szCs w:val="21"/>
          <w:lang w:eastAsia="zh-CN"/>
        </w:rPr>
        <w:t>Leonardo Ribeiro</w:t>
      </w:r>
      <w:r>
        <w:rPr>
          <w:rFonts w:ascii="KaiTi" w:eastAsia="KaiTi" w:hAnsi="KaiTi" w:cs="Times New Roman" w:hint="eastAsia"/>
          <w:i/>
          <w:sz w:val="21"/>
          <w:szCs w:val="21"/>
          <w:lang w:eastAsia="zh-CN"/>
        </w:rPr>
        <w:t>先生在秘书处的协助下编拟</w:t>
      </w:r>
    </w:p>
    <w:p w:rsidR="00CD5D4E" w:rsidRPr="00CD5D4E" w:rsidRDefault="00CD5D4E" w:rsidP="00CD5D4E">
      <w:pPr>
        <w:widowControl/>
        <w:rPr>
          <w:rFonts w:eastAsia="SimSun" w:cs="Arial"/>
          <w:lang w:eastAsia="zh-CN"/>
        </w:rPr>
      </w:pPr>
    </w:p>
    <w:p w:rsidR="00CD5D4E" w:rsidRPr="00CD5D4E" w:rsidRDefault="00CD5D4E" w:rsidP="00CD5D4E">
      <w:pPr>
        <w:widowControl/>
        <w:rPr>
          <w:rFonts w:eastAsia="SimSun" w:cs="Arial"/>
          <w:lang w:eastAsia="zh-CN"/>
        </w:rPr>
      </w:pPr>
    </w:p>
    <w:p w:rsidR="00CD5D4E" w:rsidRPr="00CD5D4E" w:rsidRDefault="00CD5D4E" w:rsidP="00CD5D4E">
      <w:pPr>
        <w:widowControl/>
        <w:rPr>
          <w:rFonts w:eastAsia="SimSun" w:cs="Arial"/>
          <w:lang w:eastAsia="zh-CN"/>
        </w:rPr>
      </w:pPr>
    </w:p>
    <w:p w:rsidR="00CD5D4E" w:rsidRPr="00CD5D4E" w:rsidRDefault="00CD5D4E" w:rsidP="00CD5D4E">
      <w:pPr>
        <w:widowControl/>
        <w:rPr>
          <w:rFonts w:eastAsia="SimSun" w:cs="Arial"/>
          <w:lang w:eastAsia="zh-CN"/>
        </w:rPr>
      </w:pPr>
    </w:p>
    <w:p w:rsidR="007A38DF" w:rsidRPr="0055194D" w:rsidRDefault="007A38DF" w:rsidP="00CD5D4E">
      <w:pPr>
        <w:spacing w:afterLines="50" w:after="120" w:line="340" w:lineRule="atLeast"/>
        <w:jc w:val="both"/>
        <w:rPr>
          <w:rFonts w:ascii="SimSun" w:eastAsia="SimSun" w:hAnsi="SimSun"/>
          <w:sz w:val="21"/>
          <w:szCs w:val="21"/>
          <w:lang w:eastAsia="zh-CN"/>
        </w:rPr>
      </w:pPr>
      <w:r w:rsidRPr="0055194D">
        <w:rPr>
          <w:rFonts w:ascii="SimSun" w:eastAsia="SimSun" w:hAnsi="SimSun"/>
          <w:color w:val="000000"/>
          <w:sz w:val="21"/>
          <w:szCs w:val="21"/>
          <w:lang w:eastAsia="zh-CN"/>
        </w:rPr>
        <w:t>1.</w:t>
      </w:r>
      <w:r w:rsidRPr="0055194D">
        <w:rPr>
          <w:rFonts w:ascii="SimSun" w:eastAsia="SimSun" w:hAnsi="SimSun"/>
          <w:color w:val="000000"/>
          <w:sz w:val="21"/>
          <w:szCs w:val="21"/>
          <w:lang w:eastAsia="zh-CN"/>
        </w:rPr>
        <w:tab/>
      </w:r>
      <w:r w:rsidR="0055194D">
        <w:rPr>
          <w:rFonts w:ascii="SimSun" w:eastAsia="SimSun" w:hAnsi="SimSun" w:hint="eastAsia"/>
          <w:color w:val="000000"/>
          <w:sz w:val="21"/>
          <w:szCs w:val="21"/>
          <w:lang w:eastAsia="zh-CN"/>
        </w:rPr>
        <w:t>本文件附件中载有巴西知识产权</w:t>
      </w:r>
      <w:r w:rsidR="00402DB6">
        <w:rPr>
          <w:rFonts w:ascii="SimSun" w:eastAsia="SimSun" w:hAnsi="SimSun" w:hint="eastAsia"/>
          <w:color w:val="000000"/>
          <w:sz w:val="21"/>
          <w:szCs w:val="21"/>
          <w:lang w:eastAsia="zh-CN"/>
        </w:rPr>
        <w:t>运用情况</w:t>
      </w:r>
      <w:r w:rsidR="0055194D">
        <w:rPr>
          <w:rFonts w:ascii="SimSun" w:eastAsia="SimSun" w:hAnsi="SimSun" w:hint="eastAsia"/>
          <w:color w:val="000000"/>
          <w:sz w:val="21"/>
          <w:szCs w:val="21"/>
          <w:lang w:eastAsia="zh-CN"/>
        </w:rPr>
        <w:t>研究报告，该项研究工作是在知识产权与社会经济发展项目</w:t>
      </w:r>
      <w:r w:rsidRPr="0055194D">
        <w:rPr>
          <w:rFonts w:ascii="SimSun" w:eastAsia="SimSun" w:hAnsi="SimSun"/>
          <w:sz w:val="21"/>
          <w:szCs w:val="21"/>
          <w:lang w:eastAsia="zh-CN"/>
        </w:rPr>
        <w:t>(CDIP/5/7</w:t>
      </w:r>
      <w:r w:rsidR="0055194D">
        <w:rPr>
          <w:rFonts w:ascii="SimSun" w:eastAsia="SimSun" w:hAnsi="SimSun" w:hint="eastAsia"/>
          <w:sz w:val="21"/>
          <w:szCs w:val="21"/>
          <w:lang w:eastAsia="zh-CN"/>
        </w:rPr>
        <w:t xml:space="preserve"> </w:t>
      </w:r>
      <w:r w:rsidRPr="0055194D">
        <w:rPr>
          <w:rFonts w:ascii="SimSun" w:eastAsia="SimSun" w:hAnsi="SimSun"/>
          <w:sz w:val="21"/>
          <w:szCs w:val="21"/>
          <w:lang w:eastAsia="zh-CN"/>
        </w:rPr>
        <w:t>Rev.)</w:t>
      </w:r>
      <w:r w:rsidR="0055194D">
        <w:rPr>
          <w:rFonts w:ascii="SimSun" w:eastAsia="SimSun" w:hAnsi="SimSun" w:hint="eastAsia"/>
          <w:sz w:val="21"/>
          <w:szCs w:val="21"/>
          <w:lang w:eastAsia="zh-CN"/>
        </w:rPr>
        <w:t>下开展的。</w:t>
      </w:r>
    </w:p>
    <w:p w:rsidR="007A38DF" w:rsidRPr="00CD5D4E" w:rsidRDefault="007A38DF" w:rsidP="00CD5D4E">
      <w:pPr>
        <w:spacing w:afterLines="50" w:after="120" w:line="340" w:lineRule="atLeast"/>
        <w:ind w:left="5534"/>
        <w:jc w:val="both"/>
        <w:rPr>
          <w:rFonts w:ascii="KaiTi" w:eastAsia="KaiTi" w:hAnsi="KaiTi"/>
          <w:sz w:val="21"/>
          <w:szCs w:val="21"/>
          <w:lang w:eastAsia="zh-CN"/>
        </w:rPr>
      </w:pPr>
      <w:r w:rsidRPr="00CD5D4E">
        <w:rPr>
          <w:rFonts w:ascii="KaiTi" w:eastAsia="KaiTi" w:hAnsi="KaiTi"/>
          <w:i/>
          <w:sz w:val="21"/>
          <w:szCs w:val="21"/>
          <w:lang w:eastAsia="zh-CN"/>
        </w:rPr>
        <w:t>2.</w:t>
      </w:r>
      <w:r w:rsidRPr="00CD5D4E">
        <w:rPr>
          <w:rFonts w:ascii="KaiTi" w:eastAsia="KaiTi" w:hAnsi="KaiTi"/>
          <w:i/>
          <w:sz w:val="21"/>
          <w:szCs w:val="21"/>
          <w:lang w:eastAsia="zh-CN"/>
        </w:rPr>
        <w:tab/>
      </w:r>
      <w:r w:rsidR="0055194D" w:rsidRPr="00CD5D4E">
        <w:rPr>
          <w:rFonts w:ascii="KaiTi" w:eastAsia="KaiTi" w:hAnsi="KaiTi" w:hint="eastAsia"/>
          <w:i/>
          <w:sz w:val="21"/>
          <w:szCs w:val="21"/>
          <w:lang w:eastAsia="zh-CN"/>
        </w:rPr>
        <w:t>请</w:t>
      </w:r>
      <w:r w:rsidRPr="00CD5D4E">
        <w:rPr>
          <w:rFonts w:ascii="KaiTi" w:eastAsia="KaiTi" w:hAnsi="KaiTi"/>
          <w:i/>
          <w:sz w:val="21"/>
          <w:szCs w:val="21"/>
          <w:lang w:eastAsia="zh-CN"/>
        </w:rPr>
        <w:t>CDIP</w:t>
      </w:r>
      <w:r w:rsidR="0055194D" w:rsidRPr="00CD5D4E">
        <w:rPr>
          <w:rFonts w:ascii="KaiTi" w:eastAsia="KaiTi" w:hAnsi="KaiTi" w:hint="eastAsia"/>
          <w:i/>
          <w:sz w:val="21"/>
          <w:szCs w:val="21"/>
          <w:lang w:eastAsia="zh-CN"/>
        </w:rPr>
        <w:t>注意本文件附件中所载的信息。</w:t>
      </w:r>
    </w:p>
    <w:p w:rsidR="00CD5D4E" w:rsidRDefault="00CD5D4E" w:rsidP="00CD5D4E">
      <w:pPr>
        <w:pStyle w:val="Endofdocument-Annex"/>
        <w:widowControl/>
        <w:spacing w:afterLines="50" w:after="120" w:line="340" w:lineRule="atLeast"/>
        <w:jc w:val="both"/>
        <w:rPr>
          <w:rFonts w:ascii="KaiTi" w:eastAsia="KaiTi" w:hAnsi="KaiTi" w:hint="eastAsia"/>
          <w:sz w:val="21"/>
          <w:szCs w:val="21"/>
          <w:lang w:eastAsia="zh-CN"/>
        </w:rPr>
      </w:pPr>
    </w:p>
    <w:p w:rsidR="007A38DF" w:rsidRPr="00CD5D4E" w:rsidRDefault="007A38DF" w:rsidP="00CD5D4E">
      <w:pPr>
        <w:pStyle w:val="Endofdocument-Annex"/>
        <w:widowControl/>
        <w:spacing w:afterLines="50" w:after="120" w:line="340" w:lineRule="atLeast"/>
        <w:jc w:val="both"/>
        <w:rPr>
          <w:rFonts w:ascii="KaiTi" w:eastAsia="KaiTi" w:hAnsi="KaiTi"/>
          <w:sz w:val="21"/>
          <w:szCs w:val="21"/>
          <w:lang w:eastAsia="zh-CN"/>
        </w:rPr>
      </w:pPr>
      <w:r w:rsidRPr="00CD5D4E">
        <w:rPr>
          <w:rFonts w:ascii="KaiTi" w:eastAsia="KaiTi" w:hAnsi="KaiTi"/>
          <w:sz w:val="21"/>
          <w:szCs w:val="21"/>
          <w:lang w:eastAsia="zh-CN"/>
        </w:rPr>
        <w:t>[</w:t>
      </w:r>
      <w:r w:rsidR="0055194D" w:rsidRPr="00CD5D4E">
        <w:rPr>
          <w:rFonts w:ascii="KaiTi" w:eastAsia="KaiTi" w:hAnsi="KaiTi" w:hint="eastAsia"/>
          <w:sz w:val="21"/>
          <w:szCs w:val="21"/>
          <w:lang w:eastAsia="zh-CN"/>
        </w:rPr>
        <w:t>后接附件</w:t>
      </w:r>
      <w:r w:rsidRPr="00CD5D4E">
        <w:rPr>
          <w:rFonts w:ascii="KaiTi" w:eastAsia="KaiTi" w:hAnsi="KaiTi"/>
          <w:sz w:val="21"/>
          <w:szCs w:val="21"/>
          <w:lang w:eastAsia="zh-CN"/>
        </w:rPr>
        <w:t>]</w:t>
      </w:r>
    </w:p>
    <w:p w:rsidR="009E1F8B" w:rsidRPr="0055194D" w:rsidRDefault="009E1F8B" w:rsidP="0055194D">
      <w:pPr>
        <w:spacing w:afterLines="50" w:after="120" w:line="340" w:lineRule="atLeast"/>
        <w:jc w:val="both"/>
        <w:rPr>
          <w:rFonts w:ascii="SimSun" w:eastAsia="SimSun" w:hAnsi="SimSun"/>
          <w:sz w:val="21"/>
          <w:szCs w:val="21"/>
          <w:lang w:eastAsia="zh-CN"/>
        </w:rPr>
        <w:sectPr w:rsidR="009E1F8B" w:rsidRPr="0055194D" w:rsidSect="00CD5D4E">
          <w:headerReference w:type="default" r:id="rId9"/>
          <w:pgSz w:w="11907" w:h="16840" w:code="9"/>
          <w:pgMar w:top="567" w:right="1134" w:bottom="1418" w:left="1418" w:header="510" w:footer="1021" w:gutter="0"/>
          <w:cols w:space="720"/>
          <w:titlePg/>
          <w:docGrid w:linePitch="360"/>
        </w:sectPr>
      </w:pPr>
    </w:p>
    <w:p w:rsidR="007A38DF" w:rsidRPr="0055194D" w:rsidRDefault="0055194D" w:rsidP="00CD5D4E">
      <w:pPr>
        <w:pStyle w:val="a3"/>
        <w:spacing w:beforeLines="100" w:before="240" w:afterLines="100" w:after="240" w:line="340" w:lineRule="atLeast"/>
        <w:rPr>
          <w:rFonts w:ascii="SimHei" w:eastAsia="SimHei" w:hAnsi="SimHei"/>
          <w:b w:val="0"/>
          <w:sz w:val="21"/>
          <w:szCs w:val="21"/>
          <w:lang w:eastAsia="zh-CN"/>
        </w:rPr>
      </w:pPr>
      <w:r w:rsidRPr="0055194D">
        <w:rPr>
          <w:rFonts w:ascii="SimHei" w:eastAsia="SimHei" w:hAnsi="SimHei" w:hint="eastAsia"/>
          <w:b w:val="0"/>
          <w:sz w:val="21"/>
          <w:szCs w:val="21"/>
          <w:lang w:eastAsia="zh-CN"/>
        </w:rPr>
        <w:lastRenderedPageBreak/>
        <w:t>巴西知识产权</w:t>
      </w:r>
      <w:r w:rsidR="00916E94">
        <w:rPr>
          <w:rFonts w:ascii="SimHei" w:eastAsia="SimHei" w:hAnsi="SimHei" w:hint="eastAsia"/>
          <w:b w:val="0"/>
          <w:sz w:val="21"/>
          <w:szCs w:val="21"/>
          <w:lang w:eastAsia="zh-CN"/>
        </w:rPr>
        <w:t>运用情况</w:t>
      </w:r>
      <w:r w:rsidRPr="0055194D">
        <w:rPr>
          <w:rFonts w:ascii="SimHei" w:eastAsia="SimHei" w:hAnsi="SimHei" w:hint="eastAsia"/>
          <w:b w:val="0"/>
          <w:sz w:val="21"/>
          <w:szCs w:val="21"/>
          <w:lang w:eastAsia="zh-CN"/>
        </w:rPr>
        <w:t>报告</w:t>
      </w:r>
    </w:p>
    <w:p w:rsidR="007A38DF" w:rsidRPr="0055194D" w:rsidRDefault="0055194D" w:rsidP="00CD5D4E">
      <w:pPr>
        <w:pStyle w:val="1"/>
        <w:spacing w:beforeLines="100" w:before="240" w:afterLines="50" w:after="120" w:line="340" w:lineRule="atLeast"/>
        <w:ind w:left="0" w:firstLine="0"/>
        <w:jc w:val="both"/>
        <w:rPr>
          <w:rFonts w:ascii="SimSun" w:eastAsia="SimSun" w:hAnsi="SimSun"/>
          <w:sz w:val="21"/>
          <w:szCs w:val="21"/>
        </w:rPr>
      </w:pPr>
      <w:r w:rsidRPr="0055194D">
        <w:rPr>
          <w:rFonts w:ascii="SimHei" w:eastAsia="SimHei" w:hAnsi="SimHei" w:hint="eastAsia"/>
          <w:b w:val="0"/>
          <w:sz w:val="21"/>
          <w:szCs w:val="21"/>
          <w:lang w:eastAsia="zh-CN"/>
        </w:rPr>
        <w:t>内容提要</w:t>
      </w:r>
    </w:p>
    <w:p w:rsidR="007A38DF" w:rsidRPr="0055194D" w:rsidRDefault="007B0F1B" w:rsidP="00CD5D4E">
      <w:pPr>
        <w:widowControl/>
        <w:spacing w:afterLines="50" w:after="120" w:line="340" w:lineRule="atLeast"/>
        <w:ind w:firstLineChars="200" w:firstLine="420"/>
        <w:jc w:val="both"/>
        <w:rPr>
          <w:rFonts w:ascii="SimSun" w:eastAsia="SimSun" w:hAnsi="SimSun"/>
          <w:sz w:val="21"/>
          <w:szCs w:val="21"/>
          <w:lang w:eastAsia="zh-CN"/>
        </w:rPr>
      </w:pPr>
      <w:r>
        <w:rPr>
          <w:rFonts w:ascii="SimSun" w:eastAsia="SimSun" w:hAnsi="SimSun" w:hint="eastAsia"/>
          <w:sz w:val="21"/>
          <w:szCs w:val="21"/>
          <w:lang w:eastAsia="zh-CN"/>
        </w:rPr>
        <w:t>为了调整政策和结构，促进与发达国家相关的创新工作，巴西已付出了非凡的努力。过去二十年，巴西的治理工作取得了卓有成效的改进，各项政策、</w:t>
      </w:r>
      <w:proofErr w:type="gramStart"/>
      <w:r>
        <w:rPr>
          <w:rFonts w:ascii="SimSun" w:eastAsia="SimSun" w:hAnsi="SimSun" w:hint="eastAsia"/>
          <w:sz w:val="21"/>
          <w:szCs w:val="21"/>
          <w:lang w:eastAsia="zh-CN"/>
        </w:rPr>
        <w:t>各工具</w:t>
      </w:r>
      <w:proofErr w:type="gramEnd"/>
      <w:r>
        <w:rPr>
          <w:rFonts w:ascii="SimSun" w:eastAsia="SimSun" w:hAnsi="SimSun" w:hint="eastAsia"/>
          <w:sz w:val="21"/>
          <w:szCs w:val="21"/>
          <w:lang w:eastAsia="zh-CN"/>
        </w:rPr>
        <w:t>和各机构之间彼此融合，效率不断增强。从这个意义上讲，巴西知识产权保护制度法律框架已作修改，</w:t>
      </w:r>
      <w:r w:rsidR="00732691">
        <w:rPr>
          <w:rFonts w:ascii="SimSun" w:eastAsia="SimSun" w:hAnsi="SimSun" w:hint="eastAsia"/>
          <w:sz w:val="21"/>
          <w:szCs w:val="21"/>
          <w:lang w:eastAsia="zh-CN"/>
        </w:rPr>
        <w:t>以期</w:t>
      </w:r>
      <w:r>
        <w:rPr>
          <w:rFonts w:ascii="SimSun" w:eastAsia="SimSun" w:hAnsi="SimSun" w:hint="eastAsia"/>
          <w:sz w:val="21"/>
          <w:szCs w:val="21"/>
          <w:lang w:eastAsia="zh-CN"/>
        </w:rPr>
        <w:t>纳入《关税与贸易总协定》</w:t>
      </w:r>
      <w:r w:rsidR="007A38DF" w:rsidRPr="0055194D">
        <w:rPr>
          <w:rFonts w:ascii="SimSun" w:eastAsia="SimSun" w:hAnsi="SimSun"/>
          <w:color w:val="222222"/>
          <w:sz w:val="21"/>
          <w:szCs w:val="21"/>
          <w:lang w:eastAsia="zh-CN"/>
        </w:rPr>
        <w:t>(GATT)</w:t>
      </w:r>
      <w:r>
        <w:rPr>
          <w:rFonts w:ascii="SimSun" w:eastAsia="SimSun" w:hAnsi="SimSun" w:hint="eastAsia"/>
          <w:color w:val="222222"/>
          <w:sz w:val="21"/>
          <w:szCs w:val="21"/>
          <w:lang w:eastAsia="zh-CN"/>
        </w:rPr>
        <w:t>乌拉圭回合多边贸易谈判最后文件，包括《与贸易有关的知识产权协定》</w:t>
      </w:r>
      <w:r w:rsidRPr="0055194D">
        <w:rPr>
          <w:rFonts w:ascii="SimSun" w:eastAsia="SimSun" w:hAnsi="SimSun"/>
          <w:sz w:val="21"/>
          <w:szCs w:val="21"/>
          <w:lang w:eastAsia="zh-CN"/>
        </w:rPr>
        <w:t>(</w:t>
      </w:r>
      <w:r>
        <w:rPr>
          <w:rFonts w:ascii="SimSun" w:eastAsia="SimSun" w:hAnsi="SimSun" w:hint="eastAsia"/>
          <w:color w:val="222222"/>
          <w:sz w:val="21"/>
          <w:szCs w:val="21"/>
          <w:lang w:eastAsia="zh-CN"/>
        </w:rPr>
        <w:t>《</w:t>
      </w:r>
      <w:r w:rsidR="007A38DF" w:rsidRPr="0055194D">
        <w:rPr>
          <w:rFonts w:ascii="SimSun" w:eastAsia="SimSun" w:hAnsi="SimSun"/>
          <w:sz w:val="21"/>
          <w:szCs w:val="21"/>
          <w:lang w:eastAsia="zh-CN"/>
        </w:rPr>
        <w:t>TRIPS</w:t>
      </w:r>
      <w:r>
        <w:rPr>
          <w:rFonts w:ascii="SimSun" w:eastAsia="SimSun" w:hAnsi="SimSun" w:hint="eastAsia"/>
          <w:sz w:val="21"/>
          <w:szCs w:val="21"/>
          <w:lang w:eastAsia="zh-CN"/>
        </w:rPr>
        <w:t>协定》</w:t>
      </w:r>
      <w:r w:rsidR="007A38DF" w:rsidRPr="0055194D">
        <w:rPr>
          <w:rFonts w:ascii="SimSun" w:eastAsia="SimSun" w:hAnsi="SimSun"/>
          <w:sz w:val="21"/>
          <w:szCs w:val="21"/>
          <w:lang w:eastAsia="zh-CN"/>
        </w:rPr>
        <w:t>)</w:t>
      </w:r>
      <w:r>
        <w:rPr>
          <w:rFonts w:ascii="SimSun" w:eastAsia="SimSun" w:hAnsi="SimSun" w:hint="eastAsia"/>
          <w:sz w:val="21"/>
          <w:szCs w:val="21"/>
          <w:lang w:eastAsia="zh-CN"/>
        </w:rPr>
        <w:t>。最显著的修改涉及保护范围，现已将保护范围扩展至所有知识领域。</w:t>
      </w:r>
      <w:r w:rsidRPr="0055194D">
        <w:rPr>
          <w:rFonts w:ascii="SimSun" w:eastAsia="SimSun" w:hAnsi="SimSun"/>
          <w:sz w:val="21"/>
          <w:szCs w:val="21"/>
          <w:lang w:eastAsia="zh-CN"/>
        </w:rPr>
        <w:t>TRIPS(</w:t>
      </w:r>
      <w:r>
        <w:rPr>
          <w:rFonts w:ascii="SimSun" w:eastAsia="SimSun" w:hAnsi="SimSun" w:hint="eastAsia"/>
          <w:sz w:val="21"/>
          <w:szCs w:val="21"/>
          <w:lang w:eastAsia="zh-CN"/>
        </w:rPr>
        <w:t>第27条</w:t>
      </w:r>
      <w:r w:rsidRPr="0055194D">
        <w:rPr>
          <w:rFonts w:ascii="SimSun" w:eastAsia="SimSun" w:hAnsi="SimSun"/>
          <w:sz w:val="21"/>
          <w:szCs w:val="21"/>
          <w:lang w:eastAsia="zh-CN"/>
        </w:rPr>
        <w:t>)</w:t>
      </w:r>
      <w:r>
        <w:rPr>
          <w:rFonts w:ascii="SimSun" w:eastAsia="SimSun" w:hAnsi="SimSun" w:hint="eastAsia"/>
          <w:sz w:val="21"/>
          <w:szCs w:val="21"/>
          <w:lang w:eastAsia="zh-CN"/>
        </w:rPr>
        <w:t>的结果是，新工业产权法</w:t>
      </w:r>
      <w:r w:rsidR="007A38DF" w:rsidRPr="0055194D">
        <w:rPr>
          <w:rFonts w:ascii="SimSun" w:eastAsia="SimSun" w:hAnsi="SimSun"/>
          <w:sz w:val="21"/>
          <w:szCs w:val="21"/>
          <w:lang w:eastAsia="zh-CN"/>
        </w:rPr>
        <w:t>(</w:t>
      </w:r>
      <w:r>
        <w:rPr>
          <w:rFonts w:ascii="SimSun" w:eastAsia="SimSun" w:hAnsi="SimSun" w:hint="eastAsia"/>
          <w:sz w:val="21"/>
          <w:szCs w:val="21"/>
          <w:lang w:eastAsia="zh-CN"/>
        </w:rPr>
        <w:t>第</w:t>
      </w:r>
      <w:r w:rsidR="007A38DF" w:rsidRPr="0055194D">
        <w:rPr>
          <w:rFonts w:ascii="SimSun" w:eastAsia="SimSun" w:hAnsi="SimSun"/>
          <w:sz w:val="21"/>
          <w:szCs w:val="21"/>
          <w:lang w:eastAsia="zh-CN"/>
        </w:rPr>
        <w:t>9.279/96</w:t>
      </w:r>
      <w:r>
        <w:rPr>
          <w:rFonts w:ascii="SimSun" w:eastAsia="SimSun" w:hAnsi="SimSun" w:hint="eastAsia"/>
          <w:sz w:val="21"/>
          <w:szCs w:val="21"/>
          <w:lang w:eastAsia="zh-CN"/>
        </w:rPr>
        <w:t>号法</w:t>
      </w:r>
      <w:r w:rsidR="007A38DF" w:rsidRPr="0055194D">
        <w:rPr>
          <w:rFonts w:ascii="SimSun" w:eastAsia="SimSun" w:hAnsi="SimSun"/>
          <w:sz w:val="21"/>
          <w:szCs w:val="21"/>
          <w:lang w:eastAsia="zh-CN"/>
        </w:rPr>
        <w:t>)</w:t>
      </w:r>
      <w:r>
        <w:rPr>
          <w:rFonts w:ascii="SimSun" w:eastAsia="SimSun" w:hAnsi="SimSun" w:hint="eastAsia"/>
          <w:sz w:val="21"/>
          <w:szCs w:val="21"/>
          <w:lang w:eastAsia="zh-CN"/>
        </w:rPr>
        <w:t>承认，“通过化学方法或工艺获得的物质、材料或产品</w:t>
      </w:r>
      <w:r w:rsidR="00732691">
        <w:rPr>
          <w:rFonts w:ascii="SimSun" w:eastAsia="SimSun" w:hAnsi="SimSun" w:hint="eastAsia"/>
          <w:sz w:val="21"/>
          <w:szCs w:val="21"/>
          <w:lang w:eastAsia="zh-CN"/>
        </w:rPr>
        <w:t>；</w:t>
      </w:r>
      <w:r>
        <w:rPr>
          <w:rFonts w:ascii="SimSun" w:eastAsia="SimSun" w:hAnsi="SimSun" w:hint="eastAsia"/>
          <w:sz w:val="21"/>
          <w:szCs w:val="21"/>
          <w:lang w:eastAsia="zh-CN"/>
        </w:rPr>
        <w:t>食品或化学医药物质、材料、混合物或产品</w:t>
      </w:r>
      <w:r w:rsidR="00732691">
        <w:rPr>
          <w:rFonts w:ascii="SimSun" w:eastAsia="SimSun" w:hAnsi="SimSun" w:hint="eastAsia"/>
          <w:sz w:val="21"/>
          <w:szCs w:val="21"/>
          <w:lang w:eastAsia="zh-CN"/>
        </w:rPr>
        <w:t>；</w:t>
      </w:r>
      <w:r>
        <w:rPr>
          <w:rFonts w:ascii="SimSun" w:eastAsia="SimSun" w:hAnsi="SimSun" w:hint="eastAsia"/>
          <w:sz w:val="21"/>
          <w:szCs w:val="21"/>
          <w:lang w:eastAsia="zh-CN"/>
        </w:rPr>
        <w:t>任何种类的药物</w:t>
      </w:r>
      <w:r w:rsidR="00732691">
        <w:rPr>
          <w:rFonts w:ascii="SimSun" w:eastAsia="SimSun" w:hAnsi="SimSun" w:hint="eastAsia"/>
          <w:sz w:val="21"/>
          <w:szCs w:val="21"/>
          <w:lang w:eastAsia="zh-CN"/>
        </w:rPr>
        <w:t>；</w:t>
      </w:r>
      <w:r>
        <w:rPr>
          <w:rFonts w:ascii="SimSun" w:eastAsia="SimSun" w:hAnsi="SimSun" w:hint="eastAsia"/>
          <w:sz w:val="21"/>
          <w:szCs w:val="21"/>
          <w:lang w:eastAsia="zh-CN"/>
        </w:rPr>
        <w:t>以及</w:t>
      </w:r>
      <w:r w:rsidR="00732691">
        <w:rPr>
          <w:rFonts w:ascii="SimSun" w:eastAsia="SimSun" w:hAnsi="SimSun" w:hint="eastAsia"/>
          <w:sz w:val="21"/>
          <w:szCs w:val="21"/>
          <w:lang w:eastAsia="zh-CN"/>
        </w:rPr>
        <w:t>，</w:t>
      </w:r>
      <w:r w:rsidR="009178C2">
        <w:rPr>
          <w:rFonts w:ascii="SimSun" w:eastAsia="SimSun" w:hAnsi="SimSun" w:hint="eastAsia"/>
          <w:sz w:val="21"/>
          <w:szCs w:val="21"/>
          <w:lang w:eastAsia="zh-CN"/>
        </w:rPr>
        <w:t>用于</w:t>
      </w:r>
      <w:r>
        <w:rPr>
          <w:rFonts w:ascii="SimSun" w:eastAsia="SimSun" w:hAnsi="SimSun" w:hint="eastAsia"/>
          <w:sz w:val="21"/>
          <w:szCs w:val="21"/>
          <w:lang w:eastAsia="zh-CN"/>
        </w:rPr>
        <w:t>获得或修改它们的相应工艺”均可被授予专利；但对植物新品种和微生物物种选择</w:t>
      </w:r>
      <w:r w:rsidR="00D21D3A">
        <w:rPr>
          <w:rFonts w:ascii="SimSun" w:eastAsia="SimSun" w:hAnsi="SimSun" w:hint="eastAsia"/>
          <w:sz w:val="21"/>
          <w:szCs w:val="21"/>
          <w:lang w:eastAsia="zh-CN"/>
        </w:rPr>
        <w:t>采用</w:t>
      </w:r>
      <w:r>
        <w:rPr>
          <w:rFonts w:ascii="SimSun" w:eastAsia="SimSun" w:hAnsi="SimSun" w:hint="eastAsia"/>
          <w:sz w:val="21"/>
          <w:szCs w:val="21"/>
          <w:lang w:eastAsia="zh-CN"/>
        </w:rPr>
        <w:t>了专门保护。</w:t>
      </w:r>
    </w:p>
    <w:p w:rsidR="007A38DF" w:rsidRPr="0055194D" w:rsidRDefault="005012F0" w:rsidP="00CD5D4E">
      <w:pPr>
        <w:widowControl/>
        <w:spacing w:afterLines="50" w:after="120" w:line="340" w:lineRule="atLeast"/>
        <w:ind w:firstLineChars="200" w:firstLine="420"/>
        <w:jc w:val="both"/>
        <w:rPr>
          <w:rFonts w:ascii="SimSun" w:eastAsia="SimSun" w:hAnsi="SimSun"/>
          <w:sz w:val="21"/>
          <w:szCs w:val="21"/>
          <w:lang w:eastAsia="zh-CN"/>
        </w:rPr>
      </w:pPr>
      <w:r>
        <w:rPr>
          <w:rFonts w:ascii="SimSun" w:eastAsia="SimSun" w:hAnsi="SimSun" w:hint="eastAsia"/>
          <w:sz w:val="21"/>
          <w:szCs w:val="21"/>
          <w:lang w:eastAsia="zh-CN"/>
        </w:rPr>
        <w:t>本报告提供的数据证明，巴西的创新体系正在</w:t>
      </w:r>
      <w:r w:rsidR="00177256">
        <w:rPr>
          <w:rFonts w:ascii="SimSun" w:eastAsia="SimSun" w:hAnsi="SimSun" w:hint="eastAsia"/>
          <w:sz w:val="21"/>
          <w:szCs w:val="21"/>
          <w:lang w:eastAsia="zh-CN"/>
        </w:rPr>
        <w:t>日臻成熟</w:t>
      </w:r>
      <w:r>
        <w:rPr>
          <w:rFonts w:ascii="SimSun" w:eastAsia="SimSun" w:hAnsi="SimSun" w:hint="eastAsia"/>
          <w:sz w:val="21"/>
          <w:szCs w:val="21"/>
          <w:lang w:eastAsia="zh-CN"/>
        </w:rPr>
        <w:t>。2000年至2011年，实用新型</w:t>
      </w:r>
      <w:proofErr w:type="gramStart"/>
      <w:r>
        <w:rPr>
          <w:rFonts w:ascii="SimSun" w:eastAsia="SimSun" w:hAnsi="SimSun" w:hint="eastAsia"/>
          <w:sz w:val="21"/>
          <w:szCs w:val="21"/>
          <w:lang w:eastAsia="zh-CN"/>
        </w:rPr>
        <w:t>申请平稳</w:t>
      </w:r>
      <w:proofErr w:type="gramEnd"/>
      <w:r>
        <w:rPr>
          <w:rFonts w:ascii="SimSun" w:eastAsia="SimSun" w:hAnsi="SimSun" w:hint="eastAsia"/>
          <w:sz w:val="21"/>
          <w:szCs w:val="21"/>
          <w:lang w:eastAsia="zh-CN"/>
        </w:rPr>
        <w:t>下降</w:t>
      </w:r>
      <w:r w:rsidR="007A38DF" w:rsidRPr="0055194D">
        <w:rPr>
          <w:rFonts w:ascii="SimSun" w:eastAsia="SimSun" w:hAnsi="SimSun"/>
          <w:sz w:val="21"/>
          <w:szCs w:val="21"/>
          <w:lang w:eastAsia="zh-CN"/>
        </w:rPr>
        <w:t>(7</w:t>
      </w:r>
      <w:r w:rsidR="00E33ACB">
        <w:rPr>
          <w:rFonts w:ascii="SimSun" w:eastAsia="SimSun" w:hAnsi="SimSun"/>
          <w:sz w:val="21"/>
          <w:szCs w:val="21"/>
          <w:lang w:eastAsia="zh-CN"/>
        </w:rPr>
        <w:t>%</w:t>
      </w:r>
      <w:r w:rsidR="007A38DF" w:rsidRPr="0055194D">
        <w:rPr>
          <w:rFonts w:ascii="SimSun" w:eastAsia="SimSun" w:hAnsi="SimSun"/>
          <w:sz w:val="21"/>
          <w:szCs w:val="21"/>
          <w:lang w:eastAsia="zh-CN"/>
        </w:rPr>
        <w:t>)</w:t>
      </w:r>
      <w:r>
        <w:rPr>
          <w:rFonts w:ascii="SimSun" w:eastAsia="SimSun" w:hAnsi="SimSun" w:hint="eastAsia"/>
          <w:sz w:val="21"/>
          <w:szCs w:val="21"/>
          <w:lang w:eastAsia="zh-CN"/>
        </w:rPr>
        <w:t>，专利申请快速增长，凸显了这种趋势。此期间，专利申请量增长了</w:t>
      </w:r>
      <w:r w:rsidR="007A38DF" w:rsidRPr="0055194D">
        <w:rPr>
          <w:rFonts w:ascii="SimSun" w:eastAsia="SimSun" w:hAnsi="SimSun"/>
          <w:sz w:val="21"/>
          <w:szCs w:val="21"/>
          <w:lang w:eastAsia="zh-CN"/>
        </w:rPr>
        <w:t>63</w:t>
      </w:r>
      <w:r w:rsidR="00E33ACB">
        <w:rPr>
          <w:rFonts w:ascii="SimSun" w:eastAsia="SimSun" w:hAnsi="SimSun"/>
          <w:sz w:val="21"/>
          <w:szCs w:val="21"/>
          <w:lang w:eastAsia="zh-CN"/>
        </w:rPr>
        <w:t>%</w:t>
      </w:r>
      <w:r>
        <w:rPr>
          <w:rFonts w:ascii="SimSun" w:eastAsia="SimSun" w:hAnsi="SimSun" w:hint="eastAsia"/>
          <w:sz w:val="21"/>
          <w:szCs w:val="21"/>
          <w:lang w:eastAsia="zh-CN"/>
        </w:rPr>
        <w:t>，2011年总量超出了</w:t>
      </w:r>
      <w:r w:rsidR="007A38DF" w:rsidRPr="0055194D">
        <w:rPr>
          <w:rFonts w:ascii="SimSun" w:eastAsia="SimSun" w:hAnsi="SimSun"/>
          <w:sz w:val="21"/>
          <w:szCs w:val="21"/>
          <w:lang w:eastAsia="zh-CN"/>
        </w:rPr>
        <w:t>28,000</w:t>
      </w:r>
      <w:r>
        <w:rPr>
          <w:rFonts w:ascii="SimSun" w:eastAsia="SimSun" w:hAnsi="SimSun" w:hint="eastAsia"/>
          <w:sz w:val="21"/>
          <w:szCs w:val="21"/>
          <w:lang w:eastAsia="zh-CN"/>
        </w:rPr>
        <w:t>件。此外，居民递交的专利申请</w:t>
      </w:r>
      <w:r w:rsidR="007A38DF" w:rsidRPr="0055194D">
        <w:rPr>
          <w:rFonts w:ascii="SimSun" w:eastAsia="SimSun" w:hAnsi="SimSun"/>
          <w:noProof/>
          <w:sz w:val="21"/>
          <w:szCs w:val="21"/>
          <w:lang w:eastAsia="zh-CN"/>
        </w:rPr>
        <w:t>(99</w:t>
      </w:r>
      <w:r w:rsidR="00E33ACB">
        <w:rPr>
          <w:rFonts w:ascii="SimSun" w:eastAsia="SimSun" w:hAnsi="SimSun"/>
          <w:noProof/>
          <w:sz w:val="21"/>
          <w:szCs w:val="21"/>
          <w:lang w:eastAsia="zh-CN"/>
        </w:rPr>
        <w:t>%</w:t>
      </w:r>
      <w:r w:rsidRPr="00CD5D4E">
        <w:rPr>
          <w:rFonts w:ascii="SimSun" w:eastAsia="SimSun" w:hAnsi="SimSun" w:hint="eastAsia"/>
          <w:color w:val="222222"/>
          <w:sz w:val="21"/>
          <w:szCs w:val="21"/>
          <w:lang w:eastAsia="zh-CN"/>
        </w:rPr>
        <w:t>直接</w:t>
      </w:r>
      <w:r>
        <w:rPr>
          <w:rFonts w:ascii="SimSun" w:eastAsia="SimSun" w:hAnsi="SimSun" w:hint="eastAsia"/>
          <w:noProof/>
          <w:sz w:val="21"/>
          <w:szCs w:val="21"/>
          <w:lang w:eastAsia="zh-CN"/>
        </w:rPr>
        <w:t>在</w:t>
      </w:r>
      <w:r w:rsidR="00324DBE">
        <w:rPr>
          <w:rFonts w:ascii="SimSun" w:eastAsia="SimSun" w:hAnsi="SimSun"/>
          <w:noProof/>
          <w:sz w:val="21"/>
          <w:szCs w:val="21"/>
          <w:lang w:eastAsia="zh-CN"/>
        </w:rPr>
        <w:t>国家工业产权局</w:t>
      </w:r>
      <w:r>
        <w:rPr>
          <w:rFonts w:ascii="SimSun" w:eastAsia="SimSun" w:hAnsi="SimSun" w:hint="eastAsia"/>
          <w:noProof/>
          <w:sz w:val="21"/>
          <w:szCs w:val="21"/>
          <w:lang w:eastAsia="zh-CN"/>
        </w:rPr>
        <w:t>递交</w:t>
      </w:r>
      <w:r w:rsidR="007A38DF" w:rsidRPr="0055194D">
        <w:rPr>
          <w:rFonts w:ascii="SimSun" w:eastAsia="SimSun" w:hAnsi="SimSun"/>
          <w:noProof/>
          <w:sz w:val="21"/>
          <w:szCs w:val="21"/>
          <w:lang w:eastAsia="zh-CN"/>
        </w:rPr>
        <w:t>)</w:t>
      </w:r>
      <w:r>
        <w:rPr>
          <w:rFonts w:ascii="SimSun" w:eastAsia="SimSun" w:hAnsi="SimSun" w:hint="eastAsia"/>
          <w:noProof/>
          <w:sz w:val="21"/>
          <w:szCs w:val="21"/>
          <w:lang w:eastAsia="zh-CN"/>
        </w:rPr>
        <w:t>增长了</w:t>
      </w:r>
      <w:r>
        <w:rPr>
          <w:rFonts w:ascii="SimSun" w:eastAsia="SimSun" w:hAnsi="SimSun"/>
          <w:sz w:val="21"/>
          <w:szCs w:val="21"/>
          <w:lang w:eastAsia="zh-CN"/>
        </w:rPr>
        <w:t>46</w:t>
      </w:r>
      <w:r w:rsidR="00E33ACB">
        <w:rPr>
          <w:rFonts w:ascii="SimSun" w:eastAsia="SimSun" w:hAnsi="SimSun"/>
          <w:sz w:val="21"/>
          <w:szCs w:val="21"/>
          <w:lang w:eastAsia="zh-CN"/>
        </w:rPr>
        <w:t>%</w:t>
      </w:r>
      <w:r>
        <w:rPr>
          <w:rFonts w:ascii="SimSun" w:eastAsia="SimSun" w:hAnsi="SimSun" w:hint="eastAsia"/>
          <w:sz w:val="21"/>
          <w:szCs w:val="21"/>
          <w:lang w:eastAsia="zh-CN"/>
        </w:rPr>
        <w:t>，从2000年的每年约</w:t>
      </w:r>
      <w:r w:rsidR="007A38DF" w:rsidRPr="0055194D">
        <w:rPr>
          <w:rFonts w:ascii="SimSun" w:eastAsia="SimSun" w:hAnsi="SimSun"/>
          <w:sz w:val="21"/>
          <w:szCs w:val="21"/>
          <w:lang w:eastAsia="zh-CN"/>
        </w:rPr>
        <w:t>3,200</w:t>
      </w:r>
      <w:r>
        <w:rPr>
          <w:rFonts w:ascii="SimSun" w:eastAsia="SimSun" w:hAnsi="SimSun" w:hint="eastAsia"/>
          <w:sz w:val="21"/>
          <w:szCs w:val="21"/>
          <w:lang w:eastAsia="zh-CN"/>
        </w:rPr>
        <w:t>件增至2011年的</w:t>
      </w:r>
      <w:r w:rsidR="007A38DF" w:rsidRPr="0055194D">
        <w:rPr>
          <w:rFonts w:ascii="SimSun" w:eastAsia="SimSun" w:hAnsi="SimSun"/>
          <w:sz w:val="21"/>
          <w:szCs w:val="21"/>
          <w:lang w:eastAsia="zh-CN"/>
        </w:rPr>
        <w:t>4,700</w:t>
      </w:r>
      <w:r>
        <w:rPr>
          <w:rFonts w:ascii="SimSun" w:eastAsia="SimSun" w:hAnsi="SimSun" w:hint="eastAsia"/>
          <w:sz w:val="21"/>
          <w:szCs w:val="21"/>
          <w:lang w:eastAsia="zh-CN"/>
        </w:rPr>
        <w:t>件</w:t>
      </w:r>
      <w:r w:rsidR="00324DBE">
        <w:rPr>
          <w:rFonts w:ascii="SimSun" w:eastAsia="SimSun" w:hAnsi="SimSun" w:hint="eastAsia"/>
          <w:sz w:val="21"/>
          <w:szCs w:val="21"/>
          <w:lang w:eastAsia="zh-CN"/>
        </w:rPr>
        <w:t>左右</w:t>
      </w:r>
      <w:r>
        <w:rPr>
          <w:rFonts w:ascii="SimSun" w:eastAsia="SimSun" w:hAnsi="SimSun" w:hint="eastAsia"/>
          <w:sz w:val="21"/>
          <w:szCs w:val="21"/>
          <w:lang w:eastAsia="zh-CN"/>
        </w:rPr>
        <w:t>。</w:t>
      </w:r>
      <w:r w:rsidR="00324DBE">
        <w:rPr>
          <w:rFonts w:ascii="SimSun" w:eastAsia="SimSun" w:hAnsi="SimSun" w:hint="eastAsia"/>
          <w:sz w:val="21"/>
          <w:szCs w:val="21"/>
          <w:lang w:eastAsia="zh-CN"/>
        </w:rPr>
        <w:t>此外，还应</w:t>
      </w:r>
      <w:r>
        <w:rPr>
          <w:rFonts w:ascii="SimSun" w:eastAsia="SimSun" w:hAnsi="SimSun" w:hint="eastAsia"/>
          <w:sz w:val="21"/>
          <w:szCs w:val="21"/>
          <w:lang w:eastAsia="zh-CN"/>
        </w:rPr>
        <w:t>注意</w:t>
      </w:r>
      <w:r w:rsidR="00324DBE">
        <w:rPr>
          <w:rFonts w:ascii="SimSun" w:eastAsia="SimSun" w:hAnsi="SimSun" w:hint="eastAsia"/>
          <w:sz w:val="21"/>
          <w:szCs w:val="21"/>
          <w:lang w:eastAsia="zh-CN"/>
        </w:rPr>
        <w:t>到</w:t>
      </w:r>
      <w:r>
        <w:rPr>
          <w:rFonts w:ascii="SimSun" w:eastAsia="SimSun" w:hAnsi="SimSun" w:hint="eastAsia"/>
          <w:sz w:val="21"/>
          <w:szCs w:val="21"/>
          <w:lang w:eastAsia="zh-CN"/>
        </w:rPr>
        <w:t>，居民的</w:t>
      </w:r>
      <w:r w:rsidR="007A38DF" w:rsidRPr="0055194D">
        <w:rPr>
          <w:rFonts w:ascii="SimSun" w:eastAsia="SimSun" w:hAnsi="SimSun"/>
          <w:noProof/>
          <w:sz w:val="21"/>
          <w:szCs w:val="21"/>
          <w:lang w:eastAsia="zh-CN"/>
        </w:rPr>
        <w:t>PCT</w:t>
      </w:r>
      <w:r>
        <w:rPr>
          <w:rFonts w:ascii="SimSun" w:eastAsia="SimSun" w:hAnsi="SimSun" w:hint="eastAsia"/>
          <w:noProof/>
          <w:sz w:val="21"/>
          <w:szCs w:val="21"/>
          <w:lang w:eastAsia="zh-CN"/>
        </w:rPr>
        <w:t>申请量自2009年开始增长，这一年</w:t>
      </w:r>
      <w:r w:rsidR="00324DBE">
        <w:rPr>
          <w:rFonts w:ascii="SimSun" w:eastAsia="SimSun" w:hAnsi="SimSun"/>
          <w:noProof/>
          <w:sz w:val="21"/>
          <w:szCs w:val="21"/>
          <w:lang w:eastAsia="zh-CN"/>
        </w:rPr>
        <w:t>国家工业产权局</w:t>
      </w:r>
      <w:r>
        <w:rPr>
          <w:rFonts w:ascii="SimSun" w:eastAsia="SimSun" w:hAnsi="SimSun" w:hint="eastAsia"/>
          <w:noProof/>
          <w:sz w:val="21"/>
          <w:szCs w:val="21"/>
          <w:lang w:eastAsia="zh-CN"/>
        </w:rPr>
        <w:t>开始作为国际检索单位</w:t>
      </w:r>
      <w:r w:rsidR="00351552">
        <w:rPr>
          <w:rFonts w:ascii="SimSun" w:eastAsia="SimSun" w:hAnsi="SimSun"/>
          <w:noProof/>
          <w:sz w:val="21"/>
          <w:szCs w:val="21"/>
          <w:lang w:eastAsia="zh-CN"/>
        </w:rPr>
        <w:t>(</w:t>
      </w:r>
      <w:r w:rsidR="007A38DF" w:rsidRPr="0055194D">
        <w:rPr>
          <w:rFonts w:ascii="SimSun" w:eastAsia="SimSun" w:hAnsi="SimSun"/>
          <w:noProof/>
          <w:sz w:val="21"/>
          <w:szCs w:val="21"/>
          <w:lang w:eastAsia="zh-CN"/>
        </w:rPr>
        <w:t>ISA</w:t>
      </w:r>
      <w:r w:rsidR="00842161">
        <w:rPr>
          <w:rFonts w:ascii="SimSun" w:eastAsia="SimSun" w:hAnsi="SimSun"/>
          <w:noProof/>
          <w:sz w:val="21"/>
          <w:szCs w:val="21"/>
          <w:lang w:eastAsia="zh-CN"/>
        </w:rPr>
        <w:t>)</w:t>
      </w:r>
      <w:r w:rsidR="007A38DF" w:rsidRPr="0055194D">
        <w:rPr>
          <w:rFonts w:ascii="SimSun" w:eastAsia="SimSun" w:hAnsi="SimSun"/>
          <w:noProof/>
          <w:sz w:val="21"/>
          <w:szCs w:val="21"/>
          <w:lang w:eastAsia="zh-CN"/>
        </w:rPr>
        <w:t>-</w:t>
      </w:r>
      <w:r w:rsidR="00351552">
        <w:rPr>
          <w:rFonts w:ascii="SimSun" w:eastAsia="SimSun" w:hAnsi="SimSun" w:hint="eastAsia"/>
          <w:noProof/>
          <w:sz w:val="21"/>
          <w:szCs w:val="21"/>
          <w:lang w:eastAsia="zh-CN"/>
        </w:rPr>
        <w:t>国际初步审查单位</w:t>
      </w:r>
      <w:r w:rsidR="00351552">
        <w:rPr>
          <w:rFonts w:ascii="SimSun" w:eastAsia="SimSun" w:hAnsi="SimSun"/>
          <w:noProof/>
          <w:sz w:val="21"/>
          <w:szCs w:val="21"/>
          <w:lang w:eastAsia="zh-CN"/>
        </w:rPr>
        <w:t>(</w:t>
      </w:r>
      <w:r w:rsidR="00351552" w:rsidRPr="00351552">
        <w:rPr>
          <w:rFonts w:ascii="SimSun" w:eastAsia="SimSun" w:hAnsi="SimSun"/>
          <w:noProof/>
          <w:sz w:val="21"/>
          <w:szCs w:val="21"/>
          <w:lang w:eastAsia="zh-CN"/>
        </w:rPr>
        <w:t>IPEA</w:t>
      </w:r>
      <w:r w:rsidR="00351552">
        <w:rPr>
          <w:rFonts w:ascii="SimSun" w:eastAsia="SimSun" w:hAnsi="SimSun"/>
          <w:noProof/>
          <w:sz w:val="21"/>
          <w:szCs w:val="21"/>
          <w:lang w:eastAsia="zh-CN"/>
        </w:rPr>
        <w:t>)</w:t>
      </w:r>
      <w:r w:rsidR="00351552">
        <w:rPr>
          <w:rFonts w:ascii="SimSun" w:eastAsia="SimSun" w:hAnsi="SimSun" w:hint="eastAsia"/>
          <w:noProof/>
          <w:sz w:val="21"/>
          <w:szCs w:val="21"/>
          <w:lang w:eastAsia="zh-CN"/>
        </w:rPr>
        <w:t>运作。按来源国</w:t>
      </w:r>
      <w:r w:rsidR="00FD0FFE" w:rsidRPr="00967B2D">
        <w:rPr>
          <w:rFonts w:ascii="SimSun" w:eastAsia="SimSun" w:hAnsi="SimSun" w:hint="eastAsia"/>
          <w:noProof/>
          <w:sz w:val="21"/>
          <w:szCs w:val="21"/>
          <w:lang w:eastAsia="zh-CN"/>
        </w:rPr>
        <w:t>列示</w:t>
      </w:r>
      <w:r w:rsidR="00351552">
        <w:rPr>
          <w:rFonts w:ascii="SimSun" w:eastAsia="SimSun" w:hAnsi="SimSun" w:hint="eastAsia"/>
          <w:noProof/>
          <w:sz w:val="21"/>
          <w:szCs w:val="21"/>
          <w:lang w:eastAsia="zh-CN"/>
        </w:rPr>
        <w:t>的专利申请数据显示，美国占</w:t>
      </w:r>
      <w:r w:rsidR="00351552">
        <w:rPr>
          <w:rFonts w:ascii="SimSun" w:eastAsia="SimSun" w:hAnsi="SimSun"/>
          <w:sz w:val="21"/>
          <w:szCs w:val="21"/>
          <w:lang w:eastAsia="zh-CN"/>
        </w:rPr>
        <w:t>30</w:t>
      </w:r>
      <w:r w:rsidR="00E33ACB">
        <w:rPr>
          <w:rFonts w:ascii="SimSun" w:eastAsia="SimSun" w:hAnsi="SimSun"/>
          <w:sz w:val="21"/>
          <w:szCs w:val="21"/>
          <w:lang w:eastAsia="zh-CN"/>
        </w:rPr>
        <w:t>%</w:t>
      </w:r>
      <w:r w:rsidR="00351552">
        <w:rPr>
          <w:rFonts w:ascii="SimSun" w:eastAsia="SimSun" w:hAnsi="SimSun" w:hint="eastAsia"/>
          <w:sz w:val="21"/>
          <w:szCs w:val="21"/>
          <w:lang w:eastAsia="zh-CN"/>
        </w:rPr>
        <w:t>左右，其次是巴西</w:t>
      </w:r>
      <w:r w:rsidR="007A38DF" w:rsidRPr="0055194D">
        <w:rPr>
          <w:rFonts w:ascii="SimSun" w:eastAsia="SimSun" w:hAnsi="SimSun"/>
          <w:sz w:val="21"/>
          <w:szCs w:val="21"/>
          <w:lang w:eastAsia="zh-CN"/>
        </w:rPr>
        <w:t>(16</w:t>
      </w:r>
      <w:r w:rsidR="00E33ACB">
        <w:rPr>
          <w:rFonts w:ascii="SimSun" w:eastAsia="SimSun" w:hAnsi="SimSun"/>
          <w:sz w:val="21"/>
          <w:szCs w:val="21"/>
          <w:lang w:eastAsia="zh-CN"/>
        </w:rPr>
        <w:t>%</w:t>
      </w:r>
      <w:r w:rsidR="007A38DF" w:rsidRPr="0055194D">
        <w:rPr>
          <w:rFonts w:ascii="SimSun" w:eastAsia="SimSun" w:hAnsi="SimSun"/>
          <w:sz w:val="21"/>
          <w:szCs w:val="21"/>
          <w:lang w:eastAsia="zh-CN"/>
        </w:rPr>
        <w:t>)</w:t>
      </w:r>
      <w:r w:rsidR="00351552">
        <w:rPr>
          <w:rFonts w:ascii="SimSun" w:eastAsia="SimSun" w:hAnsi="SimSun" w:hint="eastAsia"/>
          <w:sz w:val="21"/>
          <w:szCs w:val="21"/>
          <w:lang w:eastAsia="zh-CN"/>
        </w:rPr>
        <w:t>、德国</w:t>
      </w:r>
      <w:r w:rsidR="007A38DF" w:rsidRPr="0055194D">
        <w:rPr>
          <w:rFonts w:ascii="SimSun" w:eastAsia="SimSun" w:hAnsi="SimSun"/>
          <w:sz w:val="21"/>
          <w:szCs w:val="21"/>
          <w:lang w:eastAsia="zh-CN"/>
        </w:rPr>
        <w:t>(10</w:t>
      </w:r>
      <w:r w:rsidR="00E33ACB">
        <w:rPr>
          <w:rFonts w:ascii="SimSun" w:eastAsia="SimSun" w:hAnsi="SimSun"/>
          <w:sz w:val="21"/>
          <w:szCs w:val="21"/>
          <w:lang w:eastAsia="zh-CN"/>
        </w:rPr>
        <w:t>%</w:t>
      </w:r>
      <w:r w:rsidR="007A38DF" w:rsidRPr="0055194D">
        <w:rPr>
          <w:rFonts w:ascii="SimSun" w:eastAsia="SimSun" w:hAnsi="SimSun"/>
          <w:sz w:val="21"/>
          <w:szCs w:val="21"/>
          <w:lang w:eastAsia="zh-CN"/>
        </w:rPr>
        <w:t>)</w:t>
      </w:r>
      <w:r w:rsidR="00351552">
        <w:rPr>
          <w:rFonts w:ascii="SimSun" w:eastAsia="SimSun" w:hAnsi="SimSun" w:hint="eastAsia"/>
          <w:sz w:val="21"/>
          <w:szCs w:val="21"/>
          <w:lang w:eastAsia="zh-CN"/>
        </w:rPr>
        <w:t>和日本</w:t>
      </w:r>
      <w:r w:rsidR="007A38DF" w:rsidRPr="0055194D">
        <w:rPr>
          <w:rFonts w:ascii="SimSun" w:eastAsia="SimSun" w:hAnsi="SimSun"/>
          <w:sz w:val="21"/>
          <w:szCs w:val="21"/>
          <w:lang w:eastAsia="zh-CN"/>
        </w:rPr>
        <w:t>(9</w:t>
      </w:r>
      <w:r w:rsidR="00E33ACB">
        <w:rPr>
          <w:rFonts w:ascii="SimSun" w:eastAsia="SimSun" w:hAnsi="SimSun"/>
          <w:sz w:val="21"/>
          <w:szCs w:val="21"/>
          <w:lang w:eastAsia="zh-CN"/>
        </w:rPr>
        <w:t>%</w:t>
      </w:r>
      <w:r w:rsidR="007A38DF" w:rsidRPr="0055194D">
        <w:rPr>
          <w:rFonts w:ascii="SimSun" w:eastAsia="SimSun" w:hAnsi="SimSun"/>
          <w:sz w:val="21"/>
          <w:szCs w:val="21"/>
          <w:lang w:eastAsia="zh-CN"/>
        </w:rPr>
        <w:t>)</w:t>
      </w:r>
      <w:r w:rsidR="00351552">
        <w:rPr>
          <w:rFonts w:ascii="SimSun" w:eastAsia="SimSun" w:hAnsi="SimSun" w:hint="eastAsia"/>
          <w:sz w:val="21"/>
          <w:szCs w:val="21"/>
          <w:lang w:eastAsia="zh-CN"/>
        </w:rPr>
        <w:t>。来自法国和瑞士的申请也</w:t>
      </w:r>
      <w:r w:rsidR="00FA47EB">
        <w:rPr>
          <w:rFonts w:ascii="SimSun" w:eastAsia="SimSun" w:hAnsi="SimSun" w:hint="eastAsia"/>
          <w:sz w:val="21"/>
          <w:szCs w:val="21"/>
          <w:lang w:eastAsia="zh-CN"/>
        </w:rPr>
        <w:t>不容忽视</w:t>
      </w:r>
      <w:r w:rsidR="00351552">
        <w:rPr>
          <w:rFonts w:ascii="SimSun" w:eastAsia="SimSun" w:hAnsi="SimSun" w:hint="eastAsia"/>
          <w:sz w:val="21"/>
          <w:szCs w:val="21"/>
          <w:lang w:eastAsia="zh-CN"/>
        </w:rPr>
        <w:t>，大约各占5</w:t>
      </w:r>
      <w:r w:rsidR="00E33ACB">
        <w:rPr>
          <w:rFonts w:ascii="SimSun" w:eastAsia="SimSun" w:hAnsi="SimSun" w:hint="eastAsia"/>
          <w:sz w:val="21"/>
          <w:szCs w:val="21"/>
          <w:lang w:eastAsia="zh-CN"/>
        </w:rPr>
        <w:t>%</w:t>
      </w:r>
      <w:r w:rsidR="00351552">
        <w:rPr>
          <w:rFonts w:ascii="SimSun" w:eastAsia="SimSun" w:hAnsi="SimSun" w:hint="eastAsia"/>
          <w:sz w:val="21"/>
          <w:szCs w:val="21"/>
          <w:lang w:eastAsia="zh-CN"/>
        </w:rPr>
        <w:t>。在此期间，日本和中国的专利申请</w:t>
      </w:r>
      <w:r w:rsidR="00FA47EB">
        <w:rPr>
          <w:rFonts w:ascii="SimSun" w:eastAsia="SimSun" w:hAnsi="SimSun" w:hint="eastAsia"/>
          <w:sz w:val="21"/>
          <w:szCs w:val="21"/>
          <w:lang w:eastAsia="zh-CN"/>
        </w:rPr>
        <w:t>增长</w:t>
      </w:r>
      <w:r w:rsidR="00351552">
        <w:rPr>
          <w:rFonts w:ascii="SimSun" w:eastAsia="SimSun" w:hAnsi="SimSun" w:hint="eastAsia"/>
          <w:sz w:val="21"/>
          <w:szCs w:val="21"/>
          <w:lang w:eastAsia="zh-CN"/>
        </w:rPr>
        <w:t>显著，引人注目。</w:t>
      </w:r>
    </w:p>
    <w:p w:rsidR="007A38DF" w:rsidRPr="0055194D" w:rsidRDefault="00351552" w:rsidP="00CD5D4E">
      <w:pPr>
        <w:widowControl/>
        <w:spacing w:afterLines="50" w:after="120" w:line="340" w:lineRule="atLeast"/>
        <w:ind w:firstLineChars="200" w:firstLine="420"/>
        <w:jc w:val="both"/>
        <w:rPr>
          <w:rFonts w:ascii="SimSun" w:eastAsia="SimSun" w:hAnsi="SimSun"/>
          <w:sz w:val="21"/>
          <w:szCs w:val="21"/>
          <w:lang w:eastAsia="zh-CN"/>
        </w:rPr>
      </w:pPr>
      <w:r>
        <w:rPr>
          <w:rFonts w:ascii="SimSun" w:eastAsia="SimSun" w:hAnsi="SimSun" w:hint="eastAsia"/>
          <w:sz w:val="21"/>
          <w:szCs w:val="21"/>
          <w:lang w:eastAsia="zh-CN"/>
        </w:rPr>
        <w:t>技术</w:t>
      </w:r>
      <w:r w:rsidR="007A61A6">
        <w:rPr>
          <w:rFonts w:ascii="SimSun" w:eastAsia="SimSun" w:hAnsi="SimSun" w:hint="eastAsia"/>
          <w:sz w:val="21"/>
          <w:szCs w:val="21"/>
          <w:lang w:eastAsia="zh-CN"/>
        </w:rPr>
        <w:t>领域</w:t>
      </w:r>
      <w:r>
        <w:rPr>
          <w:rFonts w:ascii="SimSun" w:eastAsia="SimSun" w:hAnsi="SimSun" w:hint="eastAsia"/>
          <w:sz w:val="21"/>
          <w:szCs w:val="21"/>
          <w:lang w:eastAsia="zh-CN"/>
        </w:rPr>
        <w:t>之间的分布</w:t>
      </w:r>
      <w:r w:rsidR="00254F4E">
        <w:rPr>
          <w:rFonts w:ascii="SimSun" w:eastAsia="SimSun" w:hAnsi="SimSun" w:hint="eastAsia"/>
          <w:sz w:val="21"/>
          <w:szCs w:val="21"/>
          <w:lang w:eastAsia="zh-CN"/>
        </w:rPr>
        <w:t>情况</w:t>
      </w:r>
      <w:r>
        <w:rPr>
          <w:rFonts w:ascii="SimSun" w:eastAsia="SimSun" w:hAnsi="SimSun" w:hint="eastAsia"/>
          <w:sz w:val="21"/>
          <w:szCs w:val="21"/>
          <w:lang w:eastAsia="zh-CN"/>
        </w:rPr>
        <w:t>在此期间没有出现重大变化，主要构成依然是非居民申请。在申请总量中</w:t>
      </w:r>
      <w:r w:rsidR="00254F4E">
        <w:rPr>
          <w:rFonts w:ascii="SimSun" w:eastAsia="SimSun" w:hAnsi="SimSun" w:hint="eastAsia"/>
          <w:sz w:val="21"/>
          <w:szCs w:val="21"/>
          <w:lang w:eastAsia="zh-CN"/>
        </w:rPr>
        <w:t>，化学</w:t>
      </w:r>
      <w:r w:rsidR="007A61A6">
        <w:rPr>
          <w:rFonts w:ascii="SimSun" w:eastAsia="SimSun" w:hAnsi="SimSun" w:hint="eastAsia"/>
          <w:sz w:val="21"/>
          <w:szCs w:val="21"/>
          <w:lang w:eastAsia="zh-CN"/>
        </w:rPr>
        <w:t>领域</w:t>
      </w:r>
      <w:r>
        <w:rPr>
          <w:rFonts w:ascii="SimSun" w:eastAsia="SimSun" w:hAnsi="SimSun" w:hint="eastAsia"/>
          <w:sz w:val="21"/>
          <w:szCs w:val="21"/>
          <w:lang w:eastAsia="zh-CN"/>
        </w:rPr>
        <w:t>所占份额最高</w:t>
      </w:r>
      <w:r w:rsidR="007A38DF" w:rsidRPr="0055194D">
        <w:rPr>
          <w:rFonts w:ascii="SimSun" w:eastAsia="SimSun" w:hAnsi="SimSun"/>
          <w:sz w:val="21"/>
          <w:szCs w:val="21"/>
          <w:lang w:eastAsia="zh-CN"/>
        </w:rPr>
        <w:t>(40</w:t>
      </w:r>
      <w:r w:rsidR="00E33ACB">
        <w:rPr>
          <w:rFonts w:ascii="SimSun" w:eastAsia="SimSun" w:hAnsi="SimSun"/>
          <w:sz w:val="21"/>
          <w:szCs w:val="21"/>
          <w:lang w:eastAsia="zh-CN"/>
        </w:rPr>
        <w:t>%</w:t>
      </w:r>
      <w:r>
        <w:rPr>
          <w:rFonts w:ascii="SimSun" w:eastAsia="SimSun" w:hAnsi="SimSun" w:hint="eastAsia"/>
          <w:sz w:val="21"/>
          <w:szCs w:val="21"/>
          <w:lang w:eastAsia="zh-CN"/>
        </w:rPr>
        <w:t>以上</w:t>
      </w:r>
      <w:r w:rsidR="007A38DF" w:rsidRPr="0055194D">
        <w:rPr>
          <w:rFonts w:ascii="SimSun" w:eastAsia="SimSun" w:hAnsi="SimSun"/>
          <w:sz w:val="21"/>
          <w:szCs w:val="21"/>
          <w:lang w:eastAsia="zh-CN"/>
        </w:rPr>
        <w:t>)</w:t>
      </w:r>
      <w:r>
        <w:rPr>
          <w:rFonts w:ascii="SimSun" w:eastAsia="SimSun" w:hAnsi="SimSun" w:hint="eastAsia"/>
          <w:sz w:val="21"/>
          <w:szCs w:val="21"/>
          <w:lang w:eastAsia="zh-CN"/>
        </w:rPr>
        <w:t>，其次是机械工程</w:t>
      </w:r>
      <w:r w:rsidR="007A38DF" w:rsidRPr="0055194D">
        <w:rPr>
          <w:rFonts w:ascii="SimSun" w:eastAsia="SimSun" w:hAnsi="SimSun"/>
          <w:sz w:val="21"/>
          <w:szCs w:val="21"/>
          <w:lang w:eastAsia="zh-CN"/>
        </w:rPr>
        <w:t>(20</w:t>
      </w:r>
      <w:r w:rsidR="00E33ACB">
        <w:rPr>
          <w:rFonts w:ascii="SimSun" w:eastAsia="SimSun" w:hAnsi="SimSun"/>
          <w:sz w:val="21"/>
          <w:szCs w:val="21"/>
          <w:lang w:eastAsia="zh-CN"/>
        </w:rPr>
        <w:t>%</w:t>
      </w:r>
      <w:r>
        <w:rPr>
          <w:rFonts w:ascii="SimSun" w:eastAsia="SimSun" w:hAnsi="SimSun" w:hint="eastAsia"/>
          <w:sz w:val="21"/>
          <w:szCs w:val="21"/>
          <w:lang w:eastAsia="zh-CN"/>
        </w:rPr>
        <w:t>多</w:t>
      </w:r>
      <w:r w:rsidR="007A38DF" w:rsidRPr="0055194D">
        <w:rPr>
          <w:rFonts w:ascii="SimSun" w:eastAsia="SimSun" w:hAnsi="SimSun"/>
          <w:sz w:val="21"/>
          <w:szCs w:val="21"/>
          <w:lang w:eastAsia="zh-CN"/>
        </w:rPr>
        <w:t>)</w:t>
      </w:r>
      <w:r>
        <w:rPr>
          <w:rFonts w:ascii="SimSun" w:eastAsia="SimSun" w:hAnsi="SimSun" w:hint="eastAsia"/>
          <w:sz w:val="21"/>
          <w:szCs w:val="21"/>
          <w:lang w:eastAsia="zh-CN"/>
        </w:rPr>
        <w:t>、电</w:t>
      </w:r>
      <w:r w:rsidR="00535FB8">
        <w:rPr>
          <w:rFonts w:ascii="SimSun" w:eastAsia="SimSun" w:hAnsi="SimSun" w:hint="eastAsia"/>
          <w:sz w:val="21"/>
          <w:szCs w:val="21"/>
          <w:lang w:eastAsia="zh-CN"/>
        </w:rPr>
        <w:t>气</w:t>
      </w:r>
      <w:r>
        <w:rPr>
          <w:rFonts w:ascii="SimSun" w:eastAsia="SimSun" w:hAnsi="SimSun" w:hint="eastAsia"/>
          <w:sz w:val="21"/>
          <w:szCs w:val="21"/>
          <w:lang w:eastAsia="zh-CN"/>
        </w:rPr>
        <w:t>工程</w:t>
      </w:r>
      <w:r w:rsidR="007A38DF" w:rsidRPr="0055194D">
        <w:rPr>
          <w:rFonts w:ascii="SimSun" w:eastAsia="SimSun" w:hAnsi="SimSun"/>
          <w:sz w:val="21"/>
          <w:szCs w:val="21"/>
          <w:lang w:eastAsia="zh-CN"/>
        </w:rPr>
        <w:t>(14</w:t>
      </w:r>
      <w:r w:rsidR="00E33ACB">
        <w:rPr>
          <w:rFonts w:ascii="SimSun" w:eastAsia="SimSun" w:hAnsi="SimSun"/>
          <w:sz w:val="21"/>
          <w:szCs w:val="21"/>
          <w:lang w:eastAsia="zh-CN"/>
        </w:rPr>
        <w:t>%</w:t>
      </w:r>
      <w:r w:rsidR="007A38DF" w:rsidRPr="0055194D">
        <w:rPr>
          <w:rFonts w:ascii="SimSun" w:eastAsia="SimSun" w:hAnsi="SimSun"/>
          <w:sz w:val="21"/>
          <w:szCs w:val="21"/>
          <w:lang w:eastAsia="zh-CN"/>
        </w:rPr>
        <w:t>)</w:t>
      </w:r>
      <w:r>
        <w:rPr>
          <w:rFonts w:ascii="SimSun" w:eastAsia="SimSun" w:hAnsi="SimSun" w:hint="eastAsia"/>
          <w:sz w:val="21"/>
          <w:szCs w:val="21"/>
          <w:lang w:eastAsia="zh-CN"/>
        </w:rPr>
        <w:t>、仪器仪表</w:t>
      </w:r>
      <w:r w:rsidR="007A38DF" w:rsidRPr="0055194D">
        <w:rPr>
          <w:rFonts w:ascii="SimSun" w:eastAsia="SimSun" w:hAnsi="SimSun"/>
          <w:sz w:val="21"/>
          <w:szCs w:val="21"/>
          <w:lang w:eastAsia="zh-CN"/>
        </w:rPr>
        <w:t>(11</w:t>
      </w:r>
      <w:r w:rsidR="00E33ACB">
        <w:rPr>
          <w:rFonts w:ascii="SimSun" w:eastAsia="SimSun" w:hAnsi="SimSun"/>
          <w:sz w:val="21"/>
          <w:szCs w:val="21"/>
          <w:lang w:eastAsia="zh-CN"/>
        </w:rPr>
        <w:t>%</w:t>
      </w:r>
      <w:r w:rsidR="007A38DF" w:rsidRPr="0055194D">
        <w:rPr>
          <w:rFonts w:ascii="SimSun" w:eastAsia="SimSun" w:hAnsi="SimSun"/>
          <w:sz w:val="21"/>
          <w:szCs w:val="21"/>
          <w:lang w:eastAsia="zh-CN"/>
        </w:rPr>
        <w:t>)</w:t>
      </w:r>
      <w:r w:rsidR="00FD0FFE">
        <w:rPr>
          <w:rFonts w:ascii="SimSun" w:eastAsia="SimSun" w:hAnsi="SimSun" w:hint="eastAsia"/>
          <w:sz w:val="21"/>
          <w:szCs w:val="21"/>
          <w:lang w:eastAsia="zh-CN"/>
        </w:rPr>
        <w:t>、其他</w:t>
      </w:r>
      <w:r w:rsidR="007A61A6">
        <w:rPr>
          <w:rFonts w:ascii="SimSun" w:eastAsia="SimSun" w:hAnsi="SimSun" w:hint="eastAsia"/>
          <w:sz w:val="21"/>
          <w:szCs w:val="21"/>
          <w:lang w:eastAsia="zh-CN"/>
        </w:rPr>
        <w:t>领域</w:t>
      </w:r>
      <w:r w:rsidR="007A38DF" w:rsidRPr="0055194D">
        <w:rPr>
          <w:rFonts w:ascii="SimSun" w:eastAsia="SimSun" w:hAnsi="SimSun"/>
          <w:sz w:val="21"/>
          <w:szCs w:val="21"/>
          <w:lang w:eastAsia="zh-CN"/>
        </w:rPr>
        <w:t>(7</w:t>
      </w:r>
      <w:r w:rsidR="00E33ACB">
        <w:rPr>
          <w:rFonts w:ascii="SimSun" w:eastAsia="SimSun" w:hAnsi="SimSun"/>
          <w:sz w:val="21"/>
          <w:szCs w:val="21"/>
          <w:lang w:eastAsia="zh-CN"/>
        </w:rPr>
        <w:t>%</w:t>
      </w:r>
      <w:r w:rsidR="007A38DF" w:rsidRPr="0055194D">
        <w:rPr>
          <w:rFonts w:ascii="SimSun" w:eastAsia="SimSun" w:hAnsi="SimSun"/>
          <w:sz w:val="21"/>
          <w:szCs w:val="21"/>
          <w:lang w:eastAsia="zh-CN"/>
        </w:rPr>
        <w:t>)</w:t>
      </w:r>
      <w:r w:rsidR="00FD0FFE">
        <w:rPr>
          <w:rFonts w:ascii="SimSun" w:eastAsia="SimSun" w:hAnsi="SimSun" w:hint="eastAsia"/>
          <w:sz w:val="21"/>
          <w:szCs w:val="21"/>
          <w:lang w:eastAsia="zh-CN"/>
        </w:rPr>
        <w:t>。按2011年提交的专利申请的技术</w:t>
      </w:r>
      <w:r w:rsidR="007A61A6">
        <w:rPr>
          <w:rFonts w:ascii="SimSun" w:eastAsia="SimSun" w:hAnsi="SimSun" w:hint="eastAsia"/>
          <w:sz w:val="21"/>
          <w:szCs w:val="21"/>
          <w:lang w:eastAsia="zh-CN"/>
        </w:rPr>
        <w:t>领域</w:t>
      </w:r>
      <w:r w:rsidR="00FD0FFE">
        <w:rPr>
          <w:rFonts w:ascii="SimSun" w:eastAsia="SimSun" w:hAnsi="SimSun" w:hint="eastAsia"/>
          <w:sz w:val="21"/>
          <w:szCs w:val="21"/>
          <w:lang w:eastAsia="zh-CN"/>
        </w:rPr>
        <w:t>分析</w:t>
      </w:r>
      <w:r w:rsidR="007A61A6">
        <w:rPr>
          <w:rFonts w:ascii="SimSun" w:eastAsia="SimSun" w:hAnsi="SimSun" w:hint="eastAsia"/>
          <w:sz w:val="21"/>
          <w:szCs w:val="21"/>
          <w:lang w:eastAsia="zh-CN"/>
        </w:rPr>
        <w:t>的</w:t>
      </w:r>
      <w:r w:rsidR="00FD0FFE">
        <w:rPr>
          <w:rFonts w:ascii="SimSun" w:eastAsia="SimSun" w:hAnsi="SimSun" w:hint="eastAsia"/>
          <w:sz w:val="21"/>
          <w:szCs w:val="21"/>
          <w:lang w:eastAsia="zh-CN"/>
        </w:rPr>
        <w:t>结果依申请人的来源地不同而有所变化，体现了内部技术能力与非居民</w:t>
      </w:r>
      <w:r w:rsidR="00535FB8">
        <w:rPr>
          <w:rFonts w:ascii="SimSun" w:eastAsia="SimSun" w:hAnsi="SimSun" w:hint="eastAsia"/>
          <w:sz w:val="21"/>
          <w:szCs w:val="21"/>
          <w:lang w:eastAsia="zh-CN"/>
        </w:rPr>
        <w:t>申请</w:t>
      </w:r>
      <w:r w:rsidR="00FD0FFE">
        <w:rPr>
          <w:rFonts w:ascii="SimSun" w:eastAsia="SimSun" w:hAnsi="SimSun" w:hint="eastAsia"/>
          <w:sz w:val="21"/>
          <w:szCs w:val="21"/>
          <w:lang w:eastAsia="zh-CN"/>
        </w:rPr>
        <w:t>明显突出和要求保护的领域之间的差别。此外，在对居民与非居民申请</w:t>
      </w:r>
      <w:r w:rsidR="00283EA3">
        <w:rPr>
          <w:rFonts w:ascii="SimSun" w:eastAsia="SimSun" w:hAnsi="SimSun" w:hint="eastAsia"/>
          <w:sz w:val="21"/>
          <w:szCs w:val="21"/>
          <w:lang w:eastAsia="zh-CN"/>
        </w:rPr>
        <w:t>的</w:t>
      </w:r>
      <w:r w:rsidR="00FD0FFE">
        <w:rPr>
          <w:rFonts w:ascii="SimSun" w:eastAsia="SimSun" w:hAnsi="SimSun" w:hint="eastAsia"/>
          <w:sz w:val="21"/>
          <w:szCs w:val="21"/>
          <w:lang w:eastAsia="zh-CN"/>
        </w:rPr>
        <w:t>分布</w:t>
      </w:r>
      <w:r w:rsidR="00283EA3">
        <w:rPr>
          <w:rFonts w:ascii="SimSun" w:eastAsia="SimSun" w:hAnsi="SimSun" w:hint="eastAsia"/>
          <w:sz w:val="21"/>
          <w:szCs w:val="21"/>
          <w:lang w:eastAsia="zh-CN"/>
        </w:rPr>
        <w:t>情况</w:t>
      </w:r>
      <w:r w:rsidR="00FD0FFE">
        <w:rPr>
          <w:rFonts w:ascii="SimSun" w:eastAsia="SimSun" w:hAnsi="SimSun" w:hint="eastAsia"/>
          <w:sz w:val="21"/>
          <w:szCs w:val="21"/>
          <w:lang w:eastAsia="zh-CN"/>
        </w:rPr>
        <w:t>进行比较时发现，技术</w:t>
      </w:r>
      <w:r w:rsidR="007A61A6">
        <w:rPr>
          <w:rFonts w:ascii="SimSun" w:eastAsia="SimSun" w:hAnsi="SimSun" w:hint="eastAsia"/>
          <w:sz w:val="21"/>
          <w:szCs w:val="21"/>
          <w:lang w:eastAsia="zh-CN"/>
        </w:rPr>
        <w:t>领域</w:t>
      </w:r>
      <w:r w:rsidR="00FD0FFE">
        <w:rPr>
          <w:rFonts w:ascii="SimSun" w:eastAsia="SimSun" w:hAnsi="SimSun" w:hint="eastAsia"/>
          <w:sz w:val="21"/>
          <w:szCs w:val="21"/>
          <w:lang w:eastAsia="zh-CN"/>
        </w:rPr>
        <w:t>遵循了相同的重要性顺序。在化学</w:t>
      </w:r>
      <w:r w:rsidR="007A61A6">
        <w:rPr>
          <w:rFonts w:ascii="SimSun" w:eastAsia="SimSun" w:hAnsi="SimSun" w:hint="eastAsia"/>
          <w:sz w:val="21"/>
          <w:szCs w:val="21"/>
          <w:lang w:eastAsia="zh-CN"/>
        </w:rPr>
        <w:t>领域</w:t>
      </w:r>
      <w:r w:rsidR="00FD0FFE">
        <w:rPr>
          <w:rFonts w:ascii="SimSun" w:eastAsia="SimSun" w:hAnsi="SimSun" w:hint="eastAsia"/>
          <w:sz w:val="21"/>
          <w:szCs w:val="21"/>
          <w:lang w:eastAsia="zh-CN"/>
        </w:rPr>
        <w:t>，居民申请所占</w:t>
      </w:r>
      <w:r w:rsidR="00DB47CB">
        <w:rPr>
          <w:rFonts w:ascii="SimSun" w:eastAsia="SimSun" w:hAnsi="SimSun" w:hint="eastAsia"/>
          <w:sz w:val="21"/>
          <w:szCs w:val="21"/>
          <w:lang w:eastAsia="zh-CN"/>
        </w:rPr>
        <w:t>份额</w:t>
      </w:r>
      <w:r w:rsidR="00FD0FFE">
        <w:rPr>
          <w:rFonts w:ascii="SimSun" w:eastAsia="SimSun" w:hAnsi="SimSun" w:hint="eastAsia"/>
          <w:sz w:val="21"/>
          <w:szCs w:val="21"/>
          <w:lang w:eastAsia="zh-CN"/>
        </w:rPr>
        <w:t>较</w:t>
      </w:r>
      <w:r w:rsidR="00DB47CB">
        <w:rPr>
          <w:rFonts w:ascii="SimSun" w:eastAsia="SimSun" w:hAnsi="SimSun" w:hint="eastAsia"/>
          <w:sz w:val="21"/>
          <w:szCs w:val="21"/>
          <w:lang w:eastAsia="zh-CN"/>
        </w:rPr>
        <w:t>小</w:t>
      </w:r>
      <w:r w:rsidR="00FD0FFE">
        <w:rPr>
          <w:rFonts w:ascii="SimSun" w:eastAsia="SimSun" w:hAnsi="SimSun" w:hint="eastAsia"/>
          <w:sz w:val="21"/>
          <w:szCs w:val="21"/>
          <w:lang w:eastAsia="zh-CN"/>
        </w:rPr>
        <w:t>，约</w:t>
      </w:r>
      <w:r w:rsidR="007A38DF" w:rsidRPr="0055194D">
        <w:rPr>
          <w:rFonts w:ascii="SimSun" w:eastAsia="SimSun" w:hAnsi="SimSun"/>
          <w:sz w:val="21"/>
          <w:szCs w:val="21"/>
          <w:lang w:eastAsia="zh-CN"/>
        </w:rPr>
        <w:t>30</w:t>
      </w:r>
      <w:r w:rsidR="00E33ACB">
        <w:rPr>
          <w:rFonts w:ascii="SimSun" w:eastAsia="SimSun" w:hAnsi="SimSun"/>
          <w:sz w:val="21"/>
          <w:szCs w:val="21"/>
          <w:lang w:eastAsia="zh-CN"/>
        </w:rPr>
        <w:t>%</w:t>
      </w:r>
      <w:r w:rsidR="00FD0FFE">
        <w:rPr>
          <w:rFonts w:ascii="SimSun" w:eastAsia="SimSun" w:hAnsi="SimSun" w:hint="eastAsia"/>
          <w:sz w:val="21"/>
          <w:szCs w:val="21"/>
          <w:lang w:eastAsia="zh-CN"/>
        </w:rPr>
        <w:t>，占申请总量的</w:t>
      </w:r>
      <w:r w:rsidR="007A38DF" w:rsidRPr="0055194D">
        <w:rPr>
          <w:rFonts w:ascii="SimSun" w:eastAsia="SimSun" w:hAnsi="SimSun"/>
          <w:sz w:val="21"/>
          <w:szCs w:val="21"/>
          <w:lang w:eastAsia="zh-CN"/>
        </w:rPr>
        <w:t>43</w:t>
      </w:r>
      <w:r w:rsidR="00E33ACB">
        <w:rPr>
          <w:rFonts w:ascii="SimSun" w:eastAsia="SimSun" w:hAnsi="SimSun"/>
          <w:sz w:val="21"/>
          <w:szCs w:val="21"/>
          <w:lang w:eastAsia="zh-CN"/>
        </w:rPr>
        <w:t>%</w:t>
      </w:r>
      <w:r w:rsidR="00FD0FFE">
        <w:rPr>
          <w:rFonts w:ascii="SimSun" w:eastAsia="SimSun" w:hAnsi="SimSun" w:hint="eastAsia"/>
          <w:sz w:val="21"/>
          <w:szCs w:val="21"/>
          <w:lang w:eastAsia="zh-CN"/>
        </w:rPr>
        <w:t>。在机械工程领域</w:t>
      </w:r>
      <w:r w:rsidR="00535FB8">
        <w:rPr>
          <w:rFonts w:ascii="SimSun" w:eastAsia="SimSun" w:hAnsi="SimSun" w:hint="eastAsia"/>
          <w:sz w:val="21"/>
          <w:szCs w:val="21"/>
          <w:lang w:eastAsia="zh-CN"/>
        </w:rPr>
        <w:t>及</w:t>
      </w:r>
      <w:r w:rsidR="00FD0FFE">
        <w:rPr>
          <w:rFonts w:ascii="SimSun" w:eastAsia="SimSun" w:hAnsi="SimSun" w:hint="eastAsia"/>
          <w:sz w:val="21"/>
          <w:szCs w:val="21"/>
          <w:lang w:eastAsia="zh-CN"/>
        </w:rPr>
        <w:t>“其他</w:t>
      </w:r>
      <w:r w:rsidR="007A61A6">
        <w:rPr>
          <w:rFonts w:ascii="SimSun" w:eastAsia="SimSun" w:hAnsi="SimSun" w:hint="eastAsia"/>
          <w:sz w:val="21"/>
          <w:szCs w:val="21"/>
          <w:lang w:eastAsia="zh-CN"/>
        </w:rPr>
        <w:t>领域</w:t>
      </w:r>
      <w:r w:rsidR="00FD0FFE">
        <w:rPr>
          <w:rFonts w:ascii="SimSun" w:eastAsia="SimSun" w:hAnsi="SimSun" w:hint="eastAsia"/>
          <w:sz w:val="21"/>
          <w:szCs w:val="21"/>
          <w:lang w:eastAsia="zh-CN"/>
        </w:rPr>
        <w:t>”，居民申请</w:t>
      </w:r>
      <w:r w:rsidR="00535FB8">
        <w:rPr>
          <w:rFonts w:ascii="SimSun" w:eastAsia="SimSun" w:hAnsi="SimSun" w:hint="eastAsia"/>
          <w:sz w:val="21"/>
          <w:szCs w:val="21"/>
          <w:lang w:eastAsia="zh-CN"/>
        </w:rPr>
        <w:t>所</w:t>
      </w:r>
      <w:r w:rsidR="00FD0FFE">
        <w:rPr>
          <w:rFonts w:ascii="SimSun" w:eastAsia="SimSun" w:hAnsi="SimSun" w:hint="eastAsia"/>
          <w:sz w:val="21"/>
          <w:szCs w:val="21"/>
          <w:lang w:eastAsia="zh-CN"/>
        </w:rPr>
        <w:t>占份额较大。</w:t>
      </w:r>
    </w:p>
    <w:p w:rsidR="009C3D7C" w:rsidRPr="009C3D7C" w:rsidRDefault="009C3D7C" w:rsidP="00CD5D4E">
      <w:pPr>
        <w:widowControl/>
        <w:spacing w:afterLines="50" w:after="120" w:line="340" w:lineRule="atLeast"/>
        <w:ind w:firstLineChars="200" w:firstLine="420"/>
        <w:jc w:val="both"/>
        <w:rPr>
          <w:rFonts w:ascii="SimSun" w:eastAsia="SimSun" w:hAnsi="SimSun"/>
          <w:sz w:val="21"/>
          <w:szCs w:val="21"/>
          <w:lang w:eastAsia="zh-CN"/>
        </w:rPr>
      </w:pPr>
      <w:r w:rsidRPr="009C3D7C">
        <w:rPr>
          <w:rFonts w:ascii="SimSun" w:eastAsia="SimSun" w:hAnsi="SimSun" w:hint="eastAsia"/>
          <w:sz w:val="21"/>
          <w:szCs w:val="21"/>
          <w:lang w:eastAsia="zh-CN"/>
        </w:rPr>
        <w:t>数据还显示，2000年</w:t>
      </w:r>
      <w:r w:rsidR="008763CE" w:rsidRPr="009C3D7C">
        <w:rPr>
          <w:rFonts w:ascii="SimSun" w:eastAsia="SimSun" w:hAnsi="SimSun" w:hint="eastAsia"/>
          <w:sz w:val="21"/>
          <w:szCs w:val="21"/>
          <w:lang w:eastAsia="zh-CN"/>
        </w:rPr>
        <w:t>个人申请</w:t>
      </w:r>
      <w:r w:rsidR="00014F9F">
        <w:rPr>
          <w:rFonts w:ascii="SimSun" w:eastAsia="SimSun" w:hAnsi="SimSun" w:hint="eastAsia"/>
          <w:sz w:val="21"/>
          <w:szCs w:val="21"/>
          <w:lang w:eastAsia="zh-CN"/>
        </w:rPr>
        <w:t>在</w:t>
      </w:r>
      <w:r w:rsidR="00014F9F" w:rsidRPr="009C3D7C">
        <w:rPr>
          <w:rFonts w:ascii="SimSun" w:eastAsia="SimSun" w:hAnsi="SimSun" w:hint="eastAsia"/>
          <w:sz w:val="21"/>
          <w:szCs w:val="21"/>
          <w:lang w:eastAsia="zh-CN"/>
        </w:rPr>
        <w:t>专利申请总量</w:t>
      </w:r>
      <w:r w:rsidR="00014F9F">
        <w:rPr>
          <w:rFonts w:ascii="SimSun" w:eastAsia="SimSun" w:hAnsi="SimSun" w:hint="eastAsia"/>
          <w:sz w:val="21"/>
          <w:szCs w:val="21"/>
          <w:lang w:eastAsia="zh-CN"/>
        </w:rPr>
        <w:t>中</w:t>
      </w:r>
      <w:r w:rsidRPr="009C3D7C">
        <w:rPr>
          <w:rFonts w:ascii="SimSun" w:eastAsia="SimSun" w:hAnsi="SimSun" w:hint="eastAsia"/>
          <w:sz w:val="21"/>
          <w:szCs w:val="21"/>
          <w:lang w:eastAsia="zh-CN"/>
        </w:rPr>
        <w:t>占70</w:t>
      </w:r>
      <w:r w:rsidR="00E33ACB">
        <w:rPr>
          <w:rFonts w:ascii="SimSun" w:eastAsia="SimSun" w:hAnsi="SimSun" w:hint="eastAsia"/>
          <w:sz w:val="21"/>
          <w:szCs w:val="21"/>
          <w:lang w:eastAsia="zh-CN"/>
        </w:rPr>
        <w:t>%</w:t>
      </w:r>
      <w:r w:rsidR="008763CE">
        <w:rPr>
          <w:rFonts w:ascii="SimSun" w:eastAsia="SimSun" w:hAnsi="SimSun" w:hint="eastAsia"/>
          <w:sz w:val="21"/>
          <w:szCs w:val="21"/>
          <w:lang w:eastAsia="zh-CN"/>
        </w:rPr>
        <w:t>多</w:t>
      </w:r>
      <w:r w:rsidR="00E33ACB">
        <w:rPr>
          <w:rFonts w:ascii="SimSun" w:eastAsia="SimSun" w:hAnsi="SimSun" w:hint="eastAsia"/>
          <w:sz w:val="21"/>
          <w:szCs w:val="21"/>
          <w:lang w:eastAsia="zh-CN"/>
        </w:rPr>
        <w:t>(</w:t>
      </w:r>
      <w:r w:rsidRPr="009C3D7C">
        <w:rPr>
          <w:rFonts w:ascii="SimSun" w:eastAsia="SimSun" w:hAnsi="SimSun" w:hint="eastAsia"/>
          <w:sz w:val="21"/>
          <w:szCs w:val="21"/>
          <w:lang w:eastAsia="zh-CN"/>
        </w:rPr>
        <w:t>2,286件</w:t>
      </w:r>
      <w:r w:rsidR="00E33ACB">
        <w:rPr>
          <w:rFonts w:ascii="SimSun" w:eastAsia="SimSun" w:hAnsi="SimSun" w:hint="eastAsia"/>
          <w:sz w:val="21"/>
          <w:szCs w:val="21"/>
          <w:lang w:eastAsia="zh-CN"/>
        </w:rPr>
        <w:t>)</w:t>
      </w:r>
      <w:r w:rsidRPr="009C3D7C">
        <w:rPr>
          <w:rFonts w:ascii="SimSun" w:eastAsia="SimSun" w:hAnsi="SimSun" w:hint="eastAsia"/>
          <w:sz w:val="21"/>
          <w:szCs w:val="21"/>
          <w:lang w:eastAsia="zh-CN"/>
        </w:rPr>
        <w:t>，</w:t>
      </w:r>
      <w:r w:rsidR="00BE3B8A">
        <w:rPr>
          <w:rFonts w:ascii="SimSun" w:eastAsia="SimSun" w:hAnsi="SimSun" w:hint="eastAsia"/>
          <w:sz w:val="21"/>
          <w:szCs w:val="21"/>
          <w:lang w:eastAsia="zh-CN"/>
        </w:rPr>
        <w:t>企业</w:t>
      </w:r>
      <w:r w:rsidRPr="009C3D7C">
        <w:rPr>
          <w:rFonts w:ascii="SimSun" w:eastAsia="SimSun" w:hAnsi="SimSun" w:hint="eastAsia"/>
          <w:sz w:val="21"/>
          <w:szCs w:val="21"/>
          <w:lang w:eastAsia="zh-CN"/>
        </w:rPr>
        <w:t>申请占26.8</w:t>
      </w:r>
      <w:r w:rsidR="00E33ACB">
        <w:rPr>
          <w:rFonts w:ascii="SimSun" w:eastAsia="SimSun" w:hAnsi="SimSun" w:hint="eastAsia"/>
          <w:sz w:val="21"/>
          <w:szCs w:val="21"/>
          <w:lang w:eastAsia="zh-CN"/>
        </w:rPr>
        <w:t>%(</w:t>
      </w:r>
      <w:r w:rsidRPr="009C3D7C">
        <w:rPr>
          <w:rFonts w:ascii="SimSun" w:eastAsia="SimSun" w:hAnsi="SimSun" w:hint="eastAsia"/>
          <w:sz w:val="21"/>
          <w:szCs w:val="21"/>
          <w:lang w:eastAsia="zh-CN"/>
        </w:rPr>
        <w:t>861件</w:t>
      </w:r>
      <w:r w:rsidR="00E33ACB">
        <w:rPr>
          <w:rFonts w:ascii="SimSun" w:eastAsia="SimSun" w:hAnsi="SimSun" w:hint="eastAsia"/>
          <w:sz w:val="21"/>
          <w:szCs w:val="21"/>
          <w:lang w:eastAsia="zh-CN"/>
        </w:rPr>
        <w:t>)</w:t>
      </w:r>
      <w:r w:rsidRPr="009C3D7C">
        <w:rPr>
          <w:rFonts w:ascii="SimSun" w:eastAsia="SimSun" w:hAnsi="SimSun" w:hint="eastAsia"/>
          <w:sz w:val="21"/>
          <w:szCs w:val="21"/>
          <w:lang w:eastAsia="zh-CN"/>
        </w:rPr>
        <w:t>，大学</w:t>
      </w:r>
      <w:r w:rsidR="00155092">
        <w:rPr>
          <w:rFonts w:ascii="SimSun" w:eastAsia="SimSun" w:hAnsi="SimSun" w:hint="eastAsia"/>
          <w:sz w:val="21"/>
          <w:szCs w:val="21"/>
          <w:lang w:eastAsia="zh-CN"/>
        </w:rPr>
        <w:t>参与力度</w:t>
      </w:r>
      <w:r w:rsidRPr="009C3D7C">
        <w:rPr>
          <w:rFonts w:ascii="SimSun" w:eastAsia="SimSun" w:hAnsi="SimSun" w:hint="eastAsia"/>
          <w:sz w:val="21"/>
          <w:szCs w:val="21"/>
          <w:lang w:eastAsia="zh-CN"/>
        </w:rPr>
        <w:t>较小，占2.0</w:t>
      </w:r>
      <w:r w:rsidR="00E33ACB">
        <w:rPr>
          <w:rFonts w:ascii="SimSun" w:eastAsia="SimSun" w:hAnsi="SimSun" w:hint="eastAsia"/>
          <w:sz w:val="21"/>
          <w:szCs w:val="21"/>
          <w:lang w:eastAsia="zh-CN"/>
        </w:rPr>
        <w:t>%</w:t>
      </w:r>
      <w:r w:rsidRPr="009C3D7C">
        <w:rPr>
          <w:rFonts w:ascii="SimSun" w:eastAsia="SimSun" w:hAnsi="SimSun" w:hint="eastAsia"/>
          <w:sz w:val="21"/>
          <w:szCs w:val="21"/>
          <w:lang w:eastAsia="zh-CN"/>
        </w:rPr>
        <w:t>。在此期间，值得注意的是，大学和</w:t>
      </w:r>
      <w:r w:rsidR="00BE3B8A">
        <w:rPr>
          <w:rFonts w:ascii="SimSun" w:eastAsia="SimSun" w:hAnsi="SimSun" w:hint="eastAsia"/>
          <w:sz w:val="21"/>
          <w:szCs w:val="21"/>
          <w:lang w:eastAsia="zh-CN"/>
        </w:rPr>
        <w:t>企业</w:t>
      </w:r>
      <w:r w:rsidRPr="009C3D7C">
        <w:rPr>
          <w:rFonts w:ascii="SimSun" w:eastAsia="SimSun" w:hAnsi="SimSun" w:hint="eastAsia"/>
          <w:sz w:val="21"/>
          <w:szCs w:val="21"/>
          <w:lang w:eastAsia="zh-CN"/>
        </w:rPr>
        <w:t>的专利申请量增长显著，后者几乎翻了一倍</w:t>
      </w:r>
      <w:r w:rsidR="00E33ACB">
        <w:rPr>
          <w:rFonts w:ascii="SimSun" w:eastAsia="SimSun" w:hAnsi="SimSun" w:hint="eastAsia"/>
          <w:sz w:val="21"/>
          <w:szCs w:val="21"/>
          <w:lang w:eastAsia="zh-CN"/>
        </w:rPr>
        <w:t>(</w:t>
      </w:r>
      <w:r w:rsidRPr="009C3D7C">
        <w:rPr>
          <w:rFonts w:ascii="SimSun" w:eastAsia="SimSun" w:hAnsi="SimSun" w:hint="eastAsia"/>
          <w:sz w:val="21"/>
          <w:szCs w:val="21"/>
          <w:lang w:eastAsia="zh-CN"/>
        </w:rPr>
        <w:t>1,619件</w:t>
      </w:r>
      <w:r w:rsidR="00E33ACB">
        <w:rPr>
          <w:rFonts w:ascii="SimSun" w:eastAsia="SimSun" w:hAnsi="SimSun" w:hint="eastAsia"/>
          <w:sz w:val="21"/>
          <w:szCs w:val="21"/>
          <w:lang w:eastAsia="zh-CN"/>
        </w:rPr>
        <w:t>)</w:t>
      </w:r>
      <w:r w:rsidRPr="009C3D7C">
        <w:rPr>
          <w:rFonts w:ascii="SimSun" w:eastAsia="SimSun" w:hAnsi="SimSun" w:hint="eastAsia"/>
          <w:sz w:val="21"/>
          <w:szCs w:val="21"/>
          <w:lang w:eastAsia="zh-CN"/>
        </w:rPr>
        <w:t>，2011年达到申请总量的34.2</w:t>
      </w:r>
      <w:r w:rsidR="00E33ACB">
        <w:rPr>
          <w:rFonts w:ascii="SimSun" w:eastAsia="SimSun" w:hAnsi="SimSun" w:hint="eastAsia"/>
          <w:sz w:val="21"/>
          <w:szCs w:val="21"/>
          <w:lang w:eastAsia="zh-CN"/>
        </w:rPr>
        <w:t>%</w:t>
      </w:r>
      <w:r w:rsidRPr="009C3D7C">
        <w:rPr>
          <w:rFonts w:ascii="SimSun" w:eastAsia="SimSun" w:hAnsi="SimSun" w:hint="eastAsia"/>
          <w:sz w:val="21"/>
          <w:szCs w:val="21"/>
          <w:lang w:eastAsia="zh-CN"/>
        </w:rPr>
        <w:t>，而</w:t>
      </w:r>
      <w:r w:rsidR="002D3A4C" w:rsidRPr="009C3D7C">
        <w:rPr>
          <w:rFonts w:ascii="SimSun" w:eastAsia="SimSun" w:hAnsi="SimSun" w:hint="eastAsia"/>
          <w:sz w:val="21"/>
          <w:szCs w:val="21"/>
          <w:lang w:eastAsia="zh-CN"/>
        </w:rPr>
        <w:t>前者</w:t>
      </w:r>
      <w:r w:rsidR="002D3A4C">
        <w:rPr>
          <w:rFonts w:ascii="SimSun" w:eastAsia="SimSun" w:hAnsi="SimSun" w:hint="eastAsia"/>
          <w:sz w:val="21"/>
          <w:szCs w:val="21"/>
          <w:lang w:eastAsia="zh-CN"/>
        </w:rPr>
        <w:t>在</w:t>
      </w:r>
      <w:r w:rsidRPr="009C3D7C">
        <w:rPr>
          <w:rFonts w:ascii="SimSun" w:eastAsia="SimSun" w:hAnsi="SimSun" w:hint="eastAsia"/>
          <w:sz w:val="21"/>
          <w:szCs w:val="21"/>
          <w:lang w:eastAsia="zh-CN"/>
        </w:rPr>
        <w:t>2011年增长了13.8</w:t>
      </w:r>
      <w:r w:rsidR="00E33ACB">
        <w:rPr>
          <w:rFonts w:ascii="SimSun" w:eastAsia="SimSun" w:hAnsi="SimSun" w:hint="eastAsia"/>
          <w:sz w:val="21"/>
          <w:szCs w:val="21"/>
          <w:lang w:eastAsia="zh-CN"/>
        </w:rPr>
        <w:t>%</w:t>
      </w:r>
      <w:r w:rsidRPr="009C3D7C">
        <w:rPr>
          <w:rFonts w:ascii="SimSun" w:eastAsia="SimSun" w:hAnsi="SimSun" w:hint="eastAsia"/>
          <w:sz w:val="21"/>
          <w:szCs w:val="21"/>
          <w:lang w:eastAsia="zh-CN"/>
        </w:rPr>
        <w:t>，共计652件申请。个人专利申请也增加了7.5</w:t>
      </w:r>
      <w:r w:rsidR="00E33ACB">
        <w:rPr>
          <w:rFonts w:ascii="SimSun" w:eastAsia="SimSun" w:hAnsi="SimSun" w:hint="eastAsia"/>
          <w:sz w:val="21"/>
          <w:szCs w:val="21"/>
          <w:lang w:eastAsia="zh-CN"/>
        </w:rPr>
        <w:t>%(</w:t>
      </w:r>
      <w:r w:rsidRPr="009C3D7C">
        <w:rPr>
          <w:rFonts w:ascii="SimSun" w:eastAsia="SimSun" w:hAnsi="SimSun" w:hint="eastAsia"/>
          <w:sz w:val="21"/>
          <w:szCs w:val="21"/>
          <w:lang w:eastAsia="zh-CN"/>
        </w:rPr>
        <w:t>2,459</w:t>
      </w:r>
      <w:r w:rsidR="00A77E11">
        <w:rPr>
          <w:rFonts w:ascii="SimSun" w:eastAsia="SimSun" w:hAnsi="SimSun" w:hint="eastAsia"/>
          <w:sz w:val="21"/>
          <w:szCs w:val="21"/>
          <w:lang w:eastAsia="zh-CN"/>
        </w:rPr>
        <w:t>件</w:t>
      </w:r>
      <w:r w:rsidR="00E33ACB">
        <w:rPr>
          <w:rFonts w:ascii="SimSun" w:eastAsia="SimSun" w:hAnsi="SimSun" w:hint="eastAsia"/>
          <w:sz w:val="21"/>
          <w:szCs w:val="21"/>
          <w:lang w:eastAsia="zh-CN"/>
        </w:rPr>
        <w:t>)</w:t>
      </w:r>
      <w:r w:rsidR="00A77E11">
        <w:rPr>
          <w:rFonts w:ascii="SimSun" w:eastAsia="SimSun" w:hAnsi="SimSun" w:hint="eastAsia"/>
          <w:sz w:val="21"/>
          <w:szCs w:val="21"/>
          <w:lang w:eastAsia="zh-CN"/>
        </w:rPr>
        <w:t>，但其占申请总量的份额</w:t>
      </w:r>
      <w:r w:rsidRPr="009C3D7C">
        <w:rPr>
          <w:rFonts w:ascii="SimSun" w:eastAsia="SimSun" w:hAnsi="SimSun" w:hint="eastAsia"/>
          <w:sz w:val="21"/>
          <w:szCs w:val="21"/>
          <w:lang w:eastAsia="zh-CN"/>
        </w:rPr>
        <w:t>降到52</w:t>
      </w:r>
      <w:r w:rsidR="00E33ACB">
        <w:rPr>
          <w:rFonts w:ascii="SimSun" w:eastAsia="SimSun" w:hAnsi="SimSun" w:hint="eastAsia"/>
          <w:sz w:val="21"/>
          <w:szCs w:val="21"/>
          <w:lang w:eastAsia="zh-CN"/>
        </w:rPr>
        <w:t>%</w:t>
      </w:r>
      <w:r w:rsidRPr="009C3D7C">
        <w:rPr>
          <w:rFonts w:ascii="SimSun" w:eastAsia="SimSun" w:hAnsi="SimSun" w:hint="eastAsia"/>
          <w:sz w:val="21"/>
          <w:szCs w:val="21"/>
          <w:lang w:eastAsia="zh-CN"/>
        </w:rPr>
        <w:t>。申请人分布</w:t>
      </w:r>
      <w:r w:rsidR="00D619C9">
        <w:rPr>
          <w:rFonts w:ascii="SimSun" w:eastAsia="SimSun" w:hAnsi="SimSun" w:hint="eastAsia"/>
          <w:sz w:val="21"/>
          <w:szCs w:val="21"/>
          <w:lang w:eastAsia="zh-CN"/>
        </w:rPr>
        <w:t>方面的</w:t>
      </w:r>
      <w:r w:rsidRPr="009C3D7C">
        <w:rPr>
          <w:rFonts w:ascii="SimSun" w:eastAsia="SimSun" w:hAnsi="SimSun" w:hint="eastAsia"/>
          <w:sz w:val="21"/>
          <w:szCs w:val="21"/>
          <w:lang w:eastAsia="zh-CN"/>
        </w:rPr>
        <w:t>统计数据</w:t>
      </w:r>
      <w:r w:rsidR="00A77E11" w:rsidRPr="009C3D7C">
        <w:rPr>
          <w:rFonts w:ascii="SimSun" w:eastAsia="SimSun" w:hAnsi="SimSun" w:hint="eastAsia"/>
          <w:sz w:val="21"/>
          <w:szCs w:val="21"/>
          <w:lang w:eastAsia="zh-CN"/>
        </w:rPr>
        <w:t>也</w:t>
      </w:r>
      <w:r w:rsidRPr="009C3D7C">
        <w:rPr>
          <w:rFonts w:ascii="SimSun" w:eastAsia="SimSun" w:hAnsi="SimSun" w:hint="eastAsia"/>
          <w:sz w:val="21"/>
          <w:szCs w:val="21"/>
          <w:lang w:eastAsia="zh-CN"/>
        </w:rPr>
        <w:t>由此发生了变化</w:t>
      </w:r>
      <w:r w:rsidR="00A77E11">
        <w:rPr>
          <w:rFonts w:ascii="SimSun" w:eastAsia="SimSun" w:hAnsi="SimSun" w:hint="eastAsia"/>
          <w:sz w:val="21"/>
          <w:szCs w:val="21"/>
          <w:lang w:eastAsia="zh-CN"/>
        </w:rPr>
        <w:t>，</w:t>
      </w:r>
      <w:r w:rsidR="00D619C9">
        <w:rPr>
          <w:rFonts w:ascii="SimSun" w:eastAsia="SimSun" w:hAnsi="SimSun" w:hint="eastAsia"/>
          <w:sz w:val="21"/>
          <w:szCs w:val="21"/>
          <w:lang w:eastAsia="zh-CN"/>
        </w:rPr>
        <w:t>这</w:t>
      </w:r>
      <w:r w:rsidR="00A77E11">
        <w:rPr>
          <w:rFonts w:ascii="SimSun" w:eastAsia="SimSun" w:hAnsi="SimSun" w:hint="eastAsia"/>
          <w:sz w:val="21"/>
          <w:szCs w:val="21"/>
          <w:lang w:eastAsia="zh-CN"/>
        </w:rPr>
        <w:t>既</w:t>
      </w:r>
      <w:r w:rsidRPr="009C3D7C">
        <w:rPr>
          <w:rFonts w:ascii="SimSun" w:eastAsia="SimSun" w:hAnsi="SimSun" w:hint="eastAsia"/>
          <w:sz w:val="21"/>
          <w:szCs w:val="21"/>
          <w:lang w:eastAsia="zh-CN"/>
        </w:rPr>
        <w:t>可能</w:t>
      </w:r>
      <w:r w:rsidR="00D619C9">
        <w:rPr>
          <w:rFonts w:ascii="SimSun" w:eastAsia="SimSun" w:hAnsi="SimSun" w:hint="eastAsia"/>
          <w:sz w:val="21"/>
          <w:szCs w:val="21"/>
          <w:lang w:eastAsia="zh-CN"/>
        </w:rPr>
        <w:t>是</w:t>
      </w:r>
      <w:r w:rsidR="00A77E11">
        <w:rPr>
          <w:rFonts w:ascii="SimSun" w:eastAsia="SimSun" w:hAnsi="SimSun" w:hint="eastAsia"/>
          <w:sz w:val="21"/>
          <w:szCs w:val="21"/>
          <w:lang w:eastAsia="zh-CN"/>
        </w:rPr>
        <w:t>源于</w:t>
      </w:r>
      <w:r w:rsidRPr="009C3D7C">
        <w:rPr>
          <w:rFonts w:ascii="SimSun" w:eastAsia="SimSun" w:hAnsi="SimSun" w:hint="eastAsia"/>
          <w:sz w:val="21"/>
          <w:szCs w:val="21"/>
          <w:lang w:eastAsia="zh-CN"/>
        </w:rPr>
        <w:t>近期的产业和创新政策带来了一些激励，也可能是因巴西</w:t>
      </w:r>
      <w:r w:rsidR="002C02E5">
        <w:rPr>
          <w:rFonts w:ascii="SimSun" w:eastAsia="SimSun" w:hAnsi="SimSun" w:hint="eastAsia"/>
          <w:sz w:val="21"/>
          <w:szCs w:val="21"/>
          <w:lang w:eastAsia="zh-CN"/>
        </w:rPr>
        <w:t>国家工业产权局</w:t>
      </w:r>
      <w:r w:rsidRPr="009C3D7C">
        <w:rPr>
          <w:rFonts w:ascii="SimSun" w:eastAsia="SimSun" w:hAnsi="SimSun" w:hint="eastAsia"/>
          <w:sz w:val="21"/>
          <w:szCs w:val="21"/>
          <w:lang w:eastAsia="zh-CN"/>
        </w:rPr>
        <w:t>内部变化导致，</w:t>
      </w:r>
      <w:r w:rsidR="00A77E11">
        <w:rPr>
          <w:rFonts w:ascii="SimSun" w:eastAsia="SimSun" w:hAnsi="SimSun" w:hint="eastAsia"/>
          <w:sz w:val="21"/>
          <w:szCs w:val="21"/>
          <w:lang w:eastAsia="zh-CN"/>
        </w:rPr>
        <w:t>该局</w:t>
      </w:r>
      <w:r w:rsidRPr="009C3D7C">
        <w:rPr>
          <w:rFonts w:ascii="SimSun" w:eastAsia="SimSun" w:hAnsi="SimSun" w:hint="eastAsia"/>
          <w:sz w:val="21"/>
          <w:szCs w:val="21"/>
          <w:lang w:eastAsia="zh-CN"/>
        </w:rPr>
        <w:t>在向大学和</w:t>
      </w:r>
      <w:r w:rsidR="00BE3B8A">
        <w:rPr>
          <w:rFonts w:ascii="SimSun" w:eastAsia="SimSun" w:hAnsi="SimSun" w:hint="eastAsia"/>
          <w:sz w:val="21"/>
          <w:szCs w:val="21"/>
          <w:lang w:eastAsia="zh-CN"/>
        </w:rPr>
        <w:t>企业</w:t>
      </w:r>
      <w:r w:rsidRPr="009C3D7C">
        <w:rPr>
          <w:rFonts w:ascii="SimSun" w:eastAsia="SimSun" w:hAnsi="SimSun" w:hint="eastAsia"/>
          <w:sz w:val="21"/>
          <w:szCs w:val="21"/>
          <w:lang w:eastAsia="zh-CN"/>
        </w:rPr>
        <w:t>传播知识产权信息的</w:t>
      </w:r>
      <w:r w:rsidR="00BC1E6C">
        <w:rPr>
          <w:rFonts w:ascii="SimSun" w:eastAsia="SimSun" w:hAnsi="SimSun" w:hint="eastAsia"/>
          <w:sz w:val="21"/>
          <w:szCs w:val="21"/>
          <w:lang w:eastAsia="zh-CN"/>
        </w:rPr>
        <w:t>行动</w:t>
      </w:r>
      <w:r w:rsidRPr="009C3D7C">
        <w:rPr>
          <w:rFonts w:ascii="SimSun" w:eastAsia="SimSun" w:hAnsi="SimSun" w:hint="eastAsia"/>
          <w:sz w:val="21"/>
          <w:szCs w:val="21"/>
          <w:lang w:eastAsia="zh-CN"/>
        </w:rPr>
        <w:t>方面日趋活跃。</w:t>
      </w:r>
    </w:p>
    <w:p w:rsidR="009C3D7C" w:rsidRPr="009C3D7C" w:rsidRDefault="007A61A6" w:rsidP="00CD5D4E">
      <w:pPr>
        <w:widowControl/>
        <w:spacing w:afterLines="50" w:after="120" w:line="340" w:lineRule="atLeast"/>
        <w:ind w:firstLineChars="200" w:firstLine="420"/>
        <w:jc w:val="both"/>
        <w:rPr>
          <w:rFonts w:ascii="SimSun" w:eastAsia="SimSun" w:hAnsi="SimSun"/>
          <w:sz w:val="21"/>
          <w:szCs w:val="21"/>
          <w:lang w:eastAsia="zh-CN"/>
        </w:rPr>
      </w:pPr>
      <w:r>
        <w:rPr>
          <w:rFonts w:ascii="SimSun" w:eastAsia="SimSun" w:hAnsi="SimSun" w:hint="eastAsia"/>
          <w:sz w:val="21"/>
          <w:szCs w:val="21"/>
          <w:lang w:eastAsia="zh-CN"/>
        </w:rPr>
        <w:t>报告中</w:t>
      </w:r>
      <w:r w:rsidR="009C3D7C" w:rsidRPr="009C3D7C">
        <w:rPr>
          <w:rFonts w:ascii="SimSun" w:eastAsia="SimSun" w:hAnsi="SimSun" w:hint="eastAsia"/>
          <w:sz w:val="21"/>
          <w:szCs w:val="21"/>
          <w:lang w:eastAsia="zh-CN"/>
        </w:rPr>
        <w:t>按经济领域</w:t>
      </w:r>
      <w:r>
        <w:rPr>
          <w:rFonts w:ascii="SimSun" w:eastAsia="SimSun" w:hAnsi="SimSun" w:hint="eastAsia"/>
          <w:sz w:val="21"/>
          <w:szCs w:val="21"/>
          <w:lang w:eastAsia="zh-CN"/>
        </w:rPr>
        <w:t>分析</w:t>
      </w:r>
      <w:r w:rsidR="009C3D7C" w:rsidRPr="009C3D7C">
        <w:rPr>
          <w:rFonts w:ascii="SimSun" w:eastAsia="SimSun" w:hAnsi="SimSun" w:hint="eastAsia"/>
          <w:sz w:val="21"/>
          <w:szCs w:val="21"/>
          <w:lang w:eastAsia="zh-CN"/>
        </w:rPr>
        <w:t>的专利申请</w:t>
      </w:r>
      <w:r w:rsidR="00A97230">
        <w:rPr>
          <w:rFonts w:ascii="SimSun" w:eastAsia="SimSun" w:hAnsi="SimSun" w:hint="eastAsia"/>
          <w:sz w:val="21"/>
          <w:szCs w:val="21"/>
          <w:lang w:eastAsia="zh-CN"/>
        </w:rPr>
        <w:t>结果</w:t>
      </w:r>
      <w:r>
        <w:rPr>
          <w:rFonts w:ascii="SimSun" w:eastAsia="SimSun" w:hAnsi="SimSun" w:hint="eastAsia"/>
          <w:sz w:val="21"/>
          <w:szCs w:val="21"/>
          <w:lang w:eastAsia="zh-CN"/>
        </w:rPr>
        <w:t>显示</w:t>
      </w:r>
      <w:r w:rsidR="009C3D7C" w:rsidRPr="009C3D7C">
        <w:rPr>
          <w:rFonts w:ascii="SimSun" w:eastAsia="SimSun" w:hAnsi="SimSun" w:hint="eastAsia"/>
          <w:sz w:val="21"/>
          <w:szCs w:val="21"/>
          <w:lang w:eastAsia="zh-CN"/>
        </w:rPr>
        <w:t>，大学和政府</w:t>
      </w:r>
      <w:r w:rsidR="009C3D7C" w:rsidRPr="00CD5D4E">
        <w:rPr>
          <w:rFonts w:ascii="SimSun" w:eastAsia="SimSun" w:hAnsi="SimSun" w:hint="eastAsia"/>
          <w:color w:val="222222"/>
          <w:sz w:val="21"/>
          <w:szCs w:val="21"/>
          <w:lang w:eastAsia="zh-CN"/>
        </w:rPr>
        <w:t>研究</w:t>
      </w:r>
      <w:r w:rsidR="009C3D7C" w:rsidRPr="009C3D7C">
        <w:rPr>
          <w:rFonts w:ascii="SimSun" w:eastAsia="SimSun" w:hAnsi="SimSun" w:hint="eastAsia"/>
          <w:sz w:val="21"/>
          <w:szCs w:val="21"/>
          <w:lang w:eastAsia="zh-CN"/>
        </w:rPr>
        <w:t>机构的</w:t>
      </w:r>
      <w:r w:rsidR="00155092">
        <w:rPr>
          <w:rFonts w:ascii="SimSun" w:eastAsia="SimSun" w:hAnsi="SimSun" w:hint="eastAsia"/>
          <w:sz w:val="21"/>
          <w:szCs w:val="21"/>
          <w:lang w:eastAsia="zh-CN"/>
        </w:rPr>
        <w:t>参与力度</w:t>
      </w:r>
      <w:r w:rsidR="009C3D7C" w:rsidRPr="009C3D7C">
        <w:rPr>
          <w:rFonts w:ascii="SimSun" w:eastAsia="SimSun" w:hAnsi="SimSun" w:hint="eastAsia"/>
          <w:sz w:val="21"/>
          <w:szCs w:val="21"/>
          <w:lang w:eastAsia="zh-CN"/>
        </w:rPr>
        <w:t>较大，它们</w:t>
      </w:r>
      <w:r w:rsidR="00E92B6D">
        <w:rPr>
          <w:rFonts w:ascii="SimSun" w:eastAsia="SimSun" w:hAnsi="SimSun" w:hint="eastAsia"/>
          <w:sz w:val="21"/>
          <w:szCs w:val="21"/>
          <w:lang w:eastAsia="zh-CN"/>
        </w:rPr>
        <w:t>分属</w:t>
      </w:r>
      <w:r w:rsidR="009C3D7C" w:rsidRPr="009C3D7C">
        <w:rPr>
          <w:rFonts w:ascii="SimSun" w:eastAsia="SimSun" w:hAnsi="SimSun" w:hint="eastAsia"/>
          <w:sz w:val="21"/>
          <w:szCs w:val="21"/>
          <w:lang w:eastAsia="zh-CN"/>
        </w:rPr>
        <w:t>以下领域：“教育”、“公共管理、国防和社会安全”</w:t>
      </w:r>
      <w:r w:rsidR="00E33ACB">
        <w:rPr>
          <w:rFonts w:ascii="SimSun" w:eastAsia="SimSun" w:hAnsi="SimSun" w:hint="eastAsia"/>
          <w:sz w:val="21"/>
          <w:szCs w:val="21"/>
          <w:lang w:eastAsia="zh-CN"/>
        </w:rPr>
        <w:t>(</w:t>
      </w:r>
      <w:r w:rsidR="009C3D7C" w:rsidRPr="009C3D7C">
        <w:rPr>
          <w:rFonts w:ascii="SimSun" w:eastAsia="SimSun" w:hAnsi="SimSun" w:hint="eastAsia"/>
          <w:sz w:val="21"/>
          <w:szCs w:val="21"/>
          <w:lang w:eastAsia="zh-CN"/>
        </w:rPr>
        <w:t>该领域包括政府研究机构以及陆军和空军学院的技术研究机构</w:t>
      </w:r>
      <w:r w:rsidR="00E33ACB">
        <w:rPr>
          <w:rFonts w:ascii="SimSun" w:eastAsia="SimSun" w:hAnsi="SimSun" w:hint="eastAsia"/>
          <w:sz w:val="21"/>
          <w:szCs w:val="21"/>
          <w:lang w:eastAsia="zh-CN"/>
        </w:rPr>
        <w:t>)</w:t>
      </w:r>
      <w:r w:rsidR="009C3D7C" w:rsidRPr="009C3D7C">
        <w:rPr>
          <w:rFonts w:ascii="SimSun" w:eastAsia="SimSun" w:hAnsi="SimSun" w:hint="eastAsia"/>
          <w:sz w:val="21"/>
          <w:szCs w:val="21"/>
          <w:lang w:eastAsia="zh-CN"/>
        </w:rPr>
        <w:t>和“科技研发”</w:t>
      </w:r>
      <w:r w:rsidR="00E33ACB">
        <w:rPr>
          <w:rFonts w:ascii="SimSun" w:eastAsia="SimSun" w:hAnsi="SimSun" w:hint="eastAsia"/>
          <w:sz w:val="21"/>
          <w:szCs w:val="21"/>
          <w:lang w:eastAsia="zh-CN"/>
        </w:rPr>
        <w:t>(</w:t>
      </w:r>
      <w:r w:rsidR="009C3D7C" w:rsidRPr="009C3D7C">
        <w:rPr>
          <w:rFonts w:ascii="SimSun" w:eastAsia="SimSun" w:hAnsi="SimSun" w:hint="eastAsia"/>
          <w:sz w:val="21"/>
          <w:szCs w:val="21"/>
          <w:lang w:eastAsia="zh-CN"/>
        </w:rPr>
        <w:t>其中</w:t>
      </w:r>
      <w:r w:rsidR="00E92B6D">
        <w:rPr>
          <w:rFonts w:ascii="SimSun" w:eastAsia="SimSun" w:hAnsi="SimSun" w:hint="eastAsia"/>
          <w:sz w:val="21"/>
          <w:szCs w:val="21"/>
          <w:lang w:eastAsia="zh-CN"/>
        </w:rPr>
        <w:t>也</w:t>
      </w:r>
      <w:r w:rsidR="009C3D7C" w:rsidRPr="009C3D7C">
        <w:rPr>
          <w:rFonts w:ascii="SimSun" w:eastAsia="SimSun" w:hAnsi="SimSun" w:hint="eastAsia"/>
          <w:sz w:val="21"/>
          <w:szCs w:val="21"/>
          <w:lang w:eastAsia="zh-CN"/>
        </w:rPr>
        <w:t>包括资助研究的私人和公共基金会</w:t>
      </w:r>
      <w:r w:rsidR="00E33ACB">
        <w:rPr>
          <w:rFonts w:ascii="SimSun" w:eastAsia="SimSun" w:hAnsi="SimSun" w:hint="eastAsia"/>
          <w:sz w:val="21"/>
          <w:szCs w:val="21"/>
          <w:lang w:eastAsia="zh-CN"/>
        </w:rPr>
        <w:t>)</w:t>
      </w:r>
      <w:r w:rsidR="009C3D7C" w:rsidRPr="009C3D7C">
        <w:rPr>
          <w:rFonts w:ascii="SimSun" w:eastAsia="SimSun" w:hAnsi="SimSun" w:hint="eastAsia"/>
          <w:sz w:val="21"/>
          <w:szCs w:val="21"/>
          <w:lang w:eastAsia="zh-CN"/>
        </w:rPr>
        <w:t>。2006年这些领域整体上占居</w:t>
      </w:r>
      <w:proofErr w:type="gramStart"/>
      <w:r w:rsidR="009C3D7C" w:rsidRPr="009C3D7C">
        <w:rPr>
          <w:rFonts w:ascii="SimSun" w:eastAsia="SimSun" w:hAnsi="SimSun" w:hint="eastAsia"/>
          <w:sz w:val="21"/>
          <w:szCs w:val="21"/>
          <w:lang w:eastAsia="zh-CN"/>
        </w:rPr>
        <w:t>民申请</w:t>
      </w:r>
      <w:proofErr w:type="gramEnd"/>
      <w:r w:rsidRPr="009C3D7C">
        <w:rPr>
          <w:rFonts w:ascii="SimSun" w:eastAsia="SimSun" w:hAnsi="SimSun" w:hint="eastAsia"/>
          <w:sz w:val="21"/>
          <w:szCs w:val="21"/>
          <w:lang w:eastAsia="zh-CN"/>
        </w:rPr>
        <w:t>总</w:t>
      </w:r>
      <w:r w:rsidR="009C3D7C" w:rsidRPr="009C3D7C">
        <w:rPr>
          <w:rFonts w:ascii="SimSun" w:eastAsia="SimSun" w:hAnsi="SimSun" w:hint="eastAsia"/>
          <w:sz w:val="21"/>
          <w:szCs w:val="21"/>
          <w:lang w:eastAsia="zh-CN"/>
        </w:rPr>
        <w:t>量的19</w:t>
      </w:r>
      <w:r w:rsidR="00E33ACB">
        <w:rPr>
          <w:rFonts w:ascii="SimSun" w:eastAsia="SimSun" w:hAnsi="SimSun" w:hint="eastAsia"/>
          <w:sz w:val="21"/>
          <w:szCs w:val="21"/>
          <w:lang w:eastAsia="zh-CN"/>
        </w:rPr>
        <w:t>%</w:t>
      </w:r>
      <w:r w:rsidR="009C3D7C" w:rsidRPr="009C3D7C">
        <w:rPr>
          <w:rFonts w:ascii="SimSun" w:eastAsia="SimSun" w:hAnsi="SimSun" w:hint="eastAsia"/>
          <w:sz w:val="21"/>
          <w:szCs w:val="21"/>
          <w:lang w:eastAsia="zh-CN"/>
        </w:rPr>
        <w:t>，2011年达到了31</w:t>
      </w:r>
      <w:r w:rsidR="00E33ACB">
        <w:rPr>
          <w:rFonts w:ascii="SimSun" w:eastAsia="SimSun" w:hAnsi="SimSun" w:hint="eastAsia"/>
          <w:sz w:val="21"/>
          <w:szCs w:val="21"/>
          <w:lang w:eastAsia="zh-CN"/>
        </w:rPr>
        <w:t>%</w:t>
      </w:r>
      <w:r w:rsidR="009C3D7C" w:rsidRPr="009C3D7C">
        <w:rPr>
          <w:rFonts w:ascii="SimSun" w:eastAsia="SimSun" w:hAnsi="SimSun" w:hint="eastAsia"/>
          <w:sz w:val="21"/>
          <w:szCs w:val="21"/>
          <w:lang w:eastAsia="zh-CN"/>
        </w:rPr>
        <w:t>。工业领域的居民申请也占有显著的份额。电气设备</w:t>
      </w:r>
      <w:r>
        <w:rPr>
          <w:rFonts w:ascii="SimSun" w:eastAsia="SimSun" w:hAnsi="SimSun" w:hint="eastAsia"/>
          <w:sz w:val="21"/>
          <w:szCs w:val="21"/>
          <w:lang w:eastAsia="zh-CN"/>
        </w:rPr>
        <w:t>领域</w:t>
      </w:r>
      <w:r w:rsidR="009C3D7C" w:rsidRPr="009C3D7C">
        <w:rPr>
          <w:rFonts w:ascii="SimSun" w:eastAsia="SimSun" w:hAnsi="SimSun" w:hint="eastAsia"/>
          <w:sz w:val="21"/>
          <w:szCs w:val="21"/>
          <w:lang w:eastAsia="zh-CN"/>
        </w:rPr>
        <w:t>的专利申请量在报告期间增加了一倍以上，相对份额由4.4</w:t>
      </w:r>
      <w:r w:rsidR="00E33ACB">
        <w:rPr>
          <w:rFonts w:ascii="SimSun" w:eastAsia="SimSun" w:hAnsi="SimSun" w:hint="eastAsia"/>
          <w:sz w:val="21"/>
          <w:szCs w:val="21"/>
          <w:lang w:eastAsia="zh-CN"/>
        </w:rPr>
        <w:t>%</w:t>
      </w:r>
      <w:r w:rsidR="009C3D7C" w:rsidRPr="009C3D7C">
        <w:rPr>
          <w:rFonts w:ascii="SimSun" w:eastAsia="SimSun" w:hAnsi="SimSun" w:hint="eastAsia"/>
          <w:sz w:val="21"/>
          <w:szCs w:val="21"/>
          <w:lang w:eastAsia="zh-CN"/>
        </w:rPr>
        <w:t>增加到8.5</w:t>
      </w:r>
      <w:r w:rsidR="00E33ACB">
        <w:rPr>
          <w:rFonts w:ascii="SimSun" w:eastAsia="SimSun" w:hAnsi="SimSun" w:hint="eastAsia"/>
          <w:sz w:val="21"/>
          <w:szCs w:val="21"/>
          <w:lang w:eastAsia="zh-CN"/>
        </w:rPr>
        <w:t>%</w:t>
      </w:r>
      <w:r w:rsidR="009C3D7C" w:rsidRPr="009C3D7C">
        <w:rPr>
          <w:rFonts w:ascii="SimSun" w:eastAsia="SimSun" w:hAnsi="SimSun" w:hint="eastAsia"/>
          <w:sz w:val="21"/>
          <w:szCs w:val="21"/>
          <w:lang w:eastAsia="zh-CN"/>
        </w:rPr>
        <w:t>。机械设备领域虽然在2006</w:t>
      </w:r>
      <w:r w:rsidR="00E92B6D">
        <w:rPr>
          <w:rFonts w:ascii="SimSun" w:eastAsia="SimSun" w:hAnsi="SimSun" w:hint="eastAsia"/>
          <w:sz w:val="21"/>
          <w:szCs w:val="21"/>
          <w:lang w:eastAsia="zh-CN"/>
        </w:rPr>
        <w:t>年</w:t>
      </w:r>
      <w:r w:rsidR="009C3D7C" w:rsidRPr="009C3D7C">
        <w:rPr>
          <w:rFonts w:ascii="SimSun" w:eastAsia="SimSun" w:hAnsi="SimSun" w:hint="eastAsia"/>
          <w:sz w:val="21"/>
          <w:szCs w:val="21"/>
          <w:lang w:eastAsia="zh-CN"/>
        </w:rPr>
        <w:t>-</w:t>
      </w:r>
      <w:r w:rsidR="00E92B6D">
        <w:rPr>
          <w:rFonts w:ascii="SimSun" w:eastAsia="SimSun" w:hAnsi="SimSun" w:hint="eastAsia"/>
          <w:sz w:val="21"/>
          <w:szCs w:val="21"/>
          <w:lang w:eastAsia="zh-CN"/>
        </w:rPr>
        <w:t>20</w:t>
      </w:r>
      <w:r w:rsidR="009C3D7C" w:rsidRPr="009C3D7C">
        <w:rPr>
          <w:rFonts w:ascii="SimSun" w:eastAsia="SimSun" w:hAnsi="SimSun" w:hint="eastAsia"/>
          <w:sz w:val="21"/>
          <w:szCs w:val="21"/>
          <w:lang w:eastAsia="zh-CN"/>
        </w:rPr>
        <w:t>11年间所占份额有所减少，但在2011年依然是最重要的领域之一</w:t>
      </w:r>
      <w:r w:rsidR="00E33ACB">
        <w:rPr>
          <w:rFonts w:ascii="SimSun" w:eastAsia="SimSun" w:hAnsi="SimSun" w:hint="eastAsia"/>
          <w:sz w:val="21"/>
          <w:szCs w:val="21"/>
          <w:lang w:eastAsia="zh-CN"/>
        </w:rPr>
        <w:t>(</w:t>
      </w:r>
      <w:r w:rsidR="009C3D7C" w:rsidRPr="009C3D7C">
        <w:rPr>
          <w:rFonts w:ascii="SimSun" w:eastAsia="SimSun" w:hAnsi="SimSun" w:hint="eastAsia"/>
          <w:sz w:val="21"/>
          <w:szCs w:val="21"/>
          <w:lang w:eastAsia="zh-CN"/>
        </w:rPr>
        <w:t>6.2</w:t>
      </w:r>
      <w:r w:rsidR="00E33ACB">
        <w:rPr>
          <w:rFonts w:ascii="SimSun" w:eastAsia="SimSun" w:hAnsi="SimSun" w:hint="eastAsia"/>
          <w:sz w:val="21"/>
          <w:szCs w:val="21"/>
          <w:lang w:eastAsia="zh-CN"/>
        </w:rPr>
        <w:t>%)</w:t>
      </w:r>
      <w:r w:rsidR="009C3D7C" w:rsidRPr="009C3D7C">
        <w:rPr>
          <w:rFonts w:ascii="SimSun" w:eastAsia="SimSun" w:hAnsi="SimSun" w:hint="eastAsia"/>
          <w:sz w:val="21"/>
          <w:szCs w:val="21"/>
          <w:lang w:eastAsia="zh-CN"/>
        </w:rPr>
        <w:t>。</w:t>
      </w:r>
    </w:p>
    <w:p w:rsidR="009C3D7C" w:rsidRPr="009C3D7C" w:rsidRDefault="009C3D7C" w:rsidP="00E33ACB">
      <w:pPr>
        <w:widowControl/>
        <w:spacing w:afterLines="50" w:after="120" w:line="340" w:lineRule="atLeast"/>
        <w:ind w:firstLineChars="200" w:firstLine="420"/>
        <w:jc w:val="both"/>
        <w:rPr>
          <w:rFonts w:ascii="SimSun" w:eastAsia="SimSun" w:hAnsi="SimSun"/>
          <w:sz w:val="21"/>
          <w:szCs w:val="21"/>
          <w:lang w:eastAsia="zh-CN"/>
        </w:rPr>
      </w:pPr>
      <w:r w:rsidRPr="009C3D7C">
        <w:rPr>
          <w:rFonts w:ascii="SimSun" w:eastAsia="SimSun" w:hAnsi="SimSun" w:hint="eastAsia"/>
          <w:sz w:val="21"/>
          <w:szCs w:val="21"/>
          <w:lang w:eastAsia="zh-CN"/>
        </w:rPr>
        <w:t>2000</w:t>
      </w:r>
      <w:r w:rsidR="00E92B6D">
        <w:rPr>
          <w:rFonts w:ascii="SimSun" w:eastAsia="SimSun" w:hAnsi="SimSun" w:hint="eastAsia"/>
          <w:sz w:val="21"/>
          <w:szCs w:val="21"/>
          <w:lang w:eastAsia="zh-CN"/>
        </w:rPr>
        <w:t>年</w:t>
      </w:r>
      <w:r w:rsidRPr="009C3D7C">
        <w:rPr>
          <w:rFonts w:ascii="SimSun" w:eastAsia="SimSun" w:hAnsi="SimSun" w:hint="eastAsia"/>
          <w:sz w:val="21"/>
          <w:szCs w:val="21"/>
          <w:lang w:eastAsia="zh-CN"/>
        </w:rPr>
        <w:t>-</w:t>
      </w:r>
      <w:r w:rsidR="00E92B6D">
        <w:rPr>
          <w:rFonts w:ascii="SimSun" w:eastAsia="SimSun" w:hAnsi="SimSun" w:hint="eastAsia"/>
          <w:sz w:val="21"/>
          <w:szCs w:val="21"/>
          <w:lang w:eastAsia="zh-CN"/>
        </w:rPr>
        <w:t>20</w:t>
      </w:r>
      <w:r w:rsidRPr="009C3D7C">
        <w:rPr>
          <w:rFonts w:ascii="SimSun" w:eastAsia="SimSun" w:hAnsi="SimSun" w:hint="eastAsia"/>
          <w:sz w:val="21"/>
          <w:szCs w:val="21"/>
          <w:lang w:eastAsia="zh-CN"/>
        </w:rPr>
        <w:t>11年间，巴西</w:t>
      </w:r>
      <w:r w:rsidR="002C02E5">
        <w:rPr>
          <w:rFonts w:ascii="SimSun" w:eastAsia="SimSun" w:hAnsi="SimSun" w:hint="eastAsia"/>
          <w:sz w:val="21"/>
          <w:szCs w:val="21"/>
          <w:lang w:eastAsia="zh-CN"/>
        </w:rPr>
        <w:t>国家工业产权局</w:t>
      </w:r>
      <w:r w:rsidRPr="009C3D7C">
        <w:rPr>
          <w:rFonts w:ascii="SimSun" w:eastAsia="SimSun" w:hAnsi="SimSun" w:hint="eastAsia"/>
          <w:sz w:val="21"/>
          <w:szCs w:val="21"/>
          <w:lang w:eastAsia="zh-CN"/>
        </w:rPr>
        <w:t>授予了38,000多</w:t>
      </w:r>
      <w:r w:rsidR="00177657">
        <w:rPr>
          <w:rFonts w:ascii="SimSun" w:eastAsia="SimSun" w:hAnsi="SimSun" w:hint="eastAsia"/>
          <w:sz w:val="21"/>
          <w:szCs w:val="21"/>
          <w:lang w:eastAsia="zh-CN"/>
        </w:rPr>
        <w:t>项</w:t>
      </w:r>
      <w:r w:rsidRPr="009C3D7C">
        <w:rPr>
          <w:rFonts w:ascii="SimSun" w:eastAsia="SimSun" w:hAnsi="SimSun" w:hint="eastAsia"/>
          <w:sz w:val="21"/>
          <w:szCs w:val="21"/>
          <w:lang w:eastAsia="zh-CN"/>
        </w:rPr>
        <w:t>专利。在这一总数中，有34,291</w:t>
      </w:r>
      <w:r w:rsidR="00177657">
        <w:rPr>
          <w:rFonts w:ascii="SimSun" w:eastAsia="SimSun" w:hAnsi="SimSun" w:hint="eastAsia"/>
          <w:sz w:val="21"/>
          <w:szCs w:val="21"/>
          <w:lang w:eastAsia="zh-CN"/>
        </w:rPr>
        <w:t>项</w:t>
      </w:r>
      <w:r w:rsidRPr="009C3D7C">
        <w:rPr>
          <w:rFonts w:ascii="SimSun" w:eastAsia="SimSun" w:hAnsi="SimSun" w:hint="eastAsia"/>
          <w:sz w:val="21"/>
          <w:szCs w:val="21"/>
          <w:lang w:eastAsia="zh-CN"/>
        </w:rPr>
        <w:t>专利授给了非居民，3,985</w:t>
      </w:r>
      <w:r w:rsidR="00177657" w:rsidRPr="00177657">
        <w:rPr>
          <w:rFonts w:ascii="SimSun" w:eastAsia="SimSun" w:hAnsi="SimSun" w:hint="eastAsia"/>
          <w:sz w:val="21"/>
          <w:szCs w:val="21"/>
          <w:lang w:eastAsia="zh-CN"/>
        </w:rPr>
        <w:t>项</w:t>
      </w:r>
      <w:r w:rsidRPr="009C3D7C">
        <w:rPr>
          <w:rFonts w:ascii="SimSun" w:eastAsia="SimSun" w:hAnsi="SimSun" w:hint="eastAsia"/>
          <w:sz w:val="21"/>
          <w:szCs w:val="21"/>
          <w:lang w:eastAsia="zh-CN"/>
        </w:rPr>
        <w:t>授给了居民。</w:t>
      </w:r>
      <w:r w:rsidR="00E92B6D">
        <w:rPr>
          <w:rFonts w:ascii="SimSun" w:eastAsia="SimSun" w:hAnsi="SimSun" w:hint="eastAsia"/>
          <w:sz w:val="21"/>
          <w:szCs w:val="21"/>
          <w:lang w:eastAsia="zh-CN"/>
        </w:rPr>
        <w:t>就</w:t>
      </w:r>
      <w:r w:rsidRPr="009C3D7C">
        <w:rPr>
          <w:rFonts w:ascii="SimSun" w:eastAsia="SimSun" w:hAnsi="SimSun" w:hint="eastAsia"/>
          <w:sz w:val="21"/>
          <w:szCs w:val="21"/>
          <w:lang w:eastAsia="zh-CN"/>
        </w:rPr>
        <w:t>这些年来的分布情况</w:t>
      </w:r>
      <w:r w:rsidR="00E92B6D">
        <w:rPr>
          <w:rFonts w:ascii="SimSun" w:eastAsia="SimSun" w:hAnsi="SimSun" w:hint="eastAsia"/>
          <w:sz w:val="21"/>
          <w:szCs w:val="21"/>
          <w:lang w:eastAsia="zh-CN"/>
        </w:rPr>
        <w:t>而言</w:t>
      </w:r>
      <w:r w:rsidRPr="009C3D7C">
        <w:rPr>
          <w:rFonts w:ascii="SimSun" w:eastAsia="SimSun" w:hAnsi="SimSun" w:hint="eastAsia"/>
          <w:sz w:val="21"/>
          <w:szCs w:val="21"/>
          <w:lang w:eastAsia="zh-CN"/>
        </w:rPr>
        <w:t>，</w:t>
      </w:r>
      <w:r w:rsidR="002C02E5">
        <w:rPr>
          <w:rFonts w:ascii="SimSun" w:eastAsia="SimSun" w:hAnsi="SimSun" w:hint="eastAsia"/>
          <w:sz w:val="21"/>
          <w:szCs w:val="21"/>
          <w:lang w:eastAsia="zh-CN"/>
        </w:rPr>
        <w:t>国家工业产权局</w:t>
      </w:r>
      <w:r w:rsidRPr="009C3D7C">
        <w:rPr>
          <w:rFonts w:ascii="SimSun" w:eastAsia="SimSun" w:hAnsi="SimSun" w:hint="eastAsia"/>
          <w:sz w:val="21"/>
          <w:szCs w:val="21"/>
          <w:lang w:eastAsia="zh-CN"/>
        </w:rPr>
        <w:t>2000年授予</w:t>
      </w:r>
      <w:r w:rsidRPr="009C3D7C">
        <w:rPr>
          <w:rFonts w:ascii="SimSun" w:eastAsia="SimSun" w:hAnsi="SimSun" w:hint="eastAsia"/>
          <w:sz w:val="21"/>
          <w:szCs w:val="21"/>
          <w:lang w:eastAsia="zh-CN"/>
        </w:rPr>
        <w:lastRenderedPageBreak/>
        <w:t>了6,006</w:t>
      </w:r>
      <w:r w:rsidR="00177657" w:rsidRPr="00177657">
        <w:rPr>
          <w:rFonts w:ascii="SimSun" w:eastAsia="SimSun" w:hAnsi="SimSun" w:hint="eastAsia"/>
          <w:sz w:val="21"/>
          <w:szCs w:val="21"/>
          <w:lang w:eastAsia="zh-CN"/>
        </w:rPr>
        <w:t>项</w:t>
      </w:r>
      <w:r w:rsidRPr="009C3D7C">
        <w:rPr>
          <w:rFonts w:ascii="SimSun" w:eastAsia="SimSun" w:hAnsi="SimSun" w:hint="eastAsia"/>
          <w:sz w:val="21"/>
          <w:szCs w:val="21"/>
          <w:lang w:eastAsia="zh-CN"/>
        </w:rPr>
        <w:t>专利，2004年下降到2,100</w:t>
      </w:r>
      <w:r w:rsidR="00177657" w:rsidRPr="00177657">
        <w:rPr>
          <w:rFonts w:ascii="SimSun" w:eastAsia="SimSun" w:hAnsi="SimSun" w:hint="eastAsia"/>
          <w:sz w:val="21"/>
          <w:szCs w:val="21"/>
          <w:lang w:eastAsia="zh-CN"/>
        </w:rPr>
        <w:t>项</w:t>
      </w:r>
      <w:r w:rsidRPr="009C3D7C">
        <w:rPr>
          <w:rFonts w:ascii="SimSun" w:eastAsia="SimSun" w:hAnsi="SimSun" w:hint="eastAsia"/>
          <w:sz w:val="21"/>
          <w:szCs w:val="21"/>
          <w:lang w:eastAsia="zh-CN"/>
        </w:rPr>
        <w:t>的水平，2011年达到3,437</w:t>
      </w:r>
      <w:r w:rsidR="00177657" w:rsidRPr="00177657">
        <w:rPr>
          <w:rFonts w:ascii="SimSun" w:eastAsia="SimSun" w:hAnsi="SimSun" w:hint="eastAsia"/>
          <w:sz w:val="21"/>
          <w:szCs w:val="21"/>
          <w:lang w:eastAsia="zh-CN"/>
        </w:rPr>
        <w:t>项</w:t>
      </w:r>
      <w:r w:rsidRPr="009C3D7C">
        <w:rPr>
          <w:rFonts w:ascii="SimSun" w:eastAsia="SimSun" w:hAnsi="SimSun" w:hint="eastAsia"/>
          <w:sz w:val="21"/>
          <w:szCs w:val="21"/>
          <w:lang w:eastAsia="zh-CN"/>
        </w:rPr>
        <w:t>。分析期间，居民被授予专利的主要国家有美国</w:t>
      </w:r>
      <w:r w:rsidR="00E33ACB">
        <w:rPr>
          <w:rFonts w:ascii="SimSun" w:eastAsia="SimSun" w:hAnsi="SimSun" w:hint="eastAsia"/>
          <w:sz w:val="21"/>
          <w:szCs w:val="21"/>
          <w:lang w:eastAsia="zh-CN"/>
        </w:rPr>
        <w:t>(</w:t>
      </w:r>
      <w:r w:rsidRPr="009C3D7C">
        <w:rPr>
          <w:rFonts w:ascii="SimSun" w:eastAsia="SimSun" w:hAnsi="SimSun" w:hint="eastAsia"/>
          <w:sz w:val="21"/>
          <w:szCs w:val="21"/>
          <w:lang w:eastAsia="zh-CN"/>
        </w:rPr>
        <w:t>占总量的34</w:t>
      </w:r>
      <w:r w:rsidR="00E33ACB">
        <w:rPr>
          <w:rFonts w:ascii="SimSun" w:eastAsia="SimSun" w:hAnsi="SimSun" w:hint="eastAsia"/>
          <w:sz w:val="21"/>
          <w:szCs w:val="21"/>
          <w:lang w:eastAsia="zh-CN"/>
        </w:rPr>
        <w:t>%)</w:t>
      </w:r>
      <w:r w:rsidRPr="009C3D7C">
        <w:rPr>
          <w:rFonts w:ascii="SimSun" w:eastAsia="SimSun" w:hAnsi="SimSun" w:hint="eastAsia"/>
          <w:sz w:val="21"/>
          <w:szCs w:val="21"/>
          <w:lang w:eastAsia="zh-CN"/>
        </w:rPr>
        <w:t>、德国</w:t>
      </w:r>
      <w:r w:rsidR="00E33ACB">
        <w:rPr>
          <w:rFonts w:ascii="SimSun" w:eastAsia="SimSun" w:hAnsi="SimSun" w:hint="eastAsia"/>
          <w:sz w:val="21"/>
          <w:szCs w:val="21"/>
          <w:lang w:eastAsia="zh-CN"/>
        </w:rPr>
        <w:t>(</w:t>
      </w:r>
      <w:r w:rsidRPr="009C3D7C">
        <w:rPr>
          <w:rFonts w:ascii="SimSun" w:eastAsia="SimSun" w:hAnsi="SimSun" w:hint="eastAsia"/>
          <w:sz w:val="21"/>
          <w:szCs w:val="21"/>
          <w:lang w:eastAsia="zh-CN"/>
        </w:rPr>
        <w:t>14</w:t>
      </w:r>
      <w:r w:rsidR="00E33ACB">
        <w:rPr>
          <w:rFonts w:ascii="SimSun" w:eastAsia="SimSun" w:hAnsi="SimSun" w:hint="eastAsia"/>
          <w:sz w:val="21"/>
          <w:szCs w:val="21"/>
          <w:lang w:eastAsia="zh-CN"/>
        </w:rPr>
        <w:t>%)</w:t>
      </w:r>
      <w:r w:rsidRPr="009C3D7C">
        <w:rPr>
          <w:rFonts w:ascii="SimSun" w:eastAsia="SimSun" w:hAnsi="SimSun" w:hint="eastAsia"/>
          <w:sz w:val="21"/>
          <w:szCs w:val="21"/>
          <w:lang w:eastAsia="zh-CN"/>
        </w:rPr>
        <w:t>、法国</w:t>
      </w:r>
      <w:r w:rsidR="00E33ACB">
        <w:rPr>
          <w:rFonts w:ascii="SimSun" w:eastAsia="SimSun" w:hAnsi="SimSun" w:hint="eastAsia"/>
          <w:sz w:val="21"/>
          <w:szCs w:val="21"/>
          <w:lang w:eastAsia="zh-CN"/>
        </w:rPr>
        <w:t>(</w:t>
      </w:r>
      <w:r w:rsidRPr="009C3D7C">
        <w:rPr>
          <w:rFonts w:ascii="SimSun" w:eastAsia="SimSun" w:hAnsi="SimSun" w:hint="eastAsia"/>
          <w:sz w:val="21"/>
          <w:szCs w:val="21"/>
          <w:lang w:eastAsia="zh-CN"/>
        </w:rPr>
        <w:t>7</w:t>
      </w:r>
      <w:r w:rsidR="00E33ACB">
        <w:rPr>
          <w:rFonts w:ascii="SimSun" w:eastAsia="SimSun" w:hAnsi="SimSun" w:hint="eastAsia"/>
          <w:sz w:val="21"/>
          <w:szCs w:val="21"/>
          <w:lang w:eastAsia="zh-CN"/>
        </w:rPr>
        <w:t>%)</w:t>
      </w:r>
      <w:r w:rsidRPr="009C3D7C">
        <w:rPr>
          <w:rFonts w:ascii="SimSun" w:eastAsia="SimSun" w:hAnsi="SimSun" w:hint="eastAsia"/>
          <w:sz w:val="21"/>
          <w:szCs w:val="21"/>
          <w:lang w:eastAsia="zh-CN"/>
        </w:rPr>
        <w:t>和日本</w:t>
      </w:r>
      <w:r w:rsidR="00E33ACB">
        <w:rPr>
          <w:rFonts w:ascii="SimSun" w:eastAsia="SimSun" w:hAnsi="SimSun" w:hint="eastAsia"/>
          <w:sz w:val="21"/>
          <w:szCs w:val="21"/>
          <w:lang w:eastAsia="zh-CN"/>
        </w:rPr>
        <w:t>(</w:t>
      </w:r>
      <w:r w:rsidRPr="009C3D7C">
        <w:rPr>
          <w:rFonts w:ascii="SimSun" w:eastAsia="SimSun" w:hAnsi="SimSun" w:hint="eastAsia"/>
          <w:sz w:val="21"/>
          <w:szCs w:val="21"/>
          <w:lang w:eastAsia="zh-CN"/>
        </w:rPr>
        <w:t>5</w:t>
      </w:r>
      <w:r w:rsidR="00E33ACB">
        <w:rPr>
          <w:rFonts w:ascii="SimSun" w:eastAsia="SimSun" w:hAnsi="SimSun" w:hint="eastAsia"/>
          <w:sz w:val="21"/>
          <w:szCs w:val="21"/>
          <w:lang w:eastAsia="zh-CN"/>
        </w:rPr>
        <w:t>%)</w:t>
      </w:r>
      <w:r w:rsidRPr="009C3D7C">
        <w:rPr>
          <w:rFonts w:ascii="SimSun" w:eastAsia="SimSun" w:hAnsi="SimSun" w:hint="eastAsia"/>
          <w:sz w:val="21"/>
          <w:szCs w:val="21"/>
          <w:lang w:eastAsia="zh-CN"/>
        </w:rPr>
        <w:t>。</w:t>
      </w:r>
    </w:p>
    <w:p w:rsidR="009C3D7C" w:rsidRPr="009C3D7C" w:rsidRDefault="00F947B2" w:rsidP="00E33ACB">
      <w:pPr>
        <w:widowControl/>
        <w:spacing w:afterLines="50" w:after="120" w:line="340" w:lineRule="atLeast"/>
        <w:ind w:firstLineChars="200" w:firstLine="420"/>
        <w:jc w:val="both"/>
        <w:rPr>
          <w:rFonts w:ascii="SimSun" w:eastAsia="SimSun" w:hAnsi="SimSun"/>
          <w:sz w:val="21"/>
          <w:szCs w:val="21"/>
          <w:lang w:eastAsia="zh-CN"/>
        </w:rPr>
      </w:pPr>
      <w:r>
        <w:rPr>
          <w:rFonts w:ascii="SimSun" w:eastAsia="SimSun" w:hAnsi="SimSun" w:hint="eastAsia"/>
          <w:sz w:val="21"/>
          <w:szCs w:val="21"/>
          <w:lang w:eastAsia="zh-CN"/>
        </w:rPr>
        <w:t>在</w:t>
      </w:r>
      <w:r w:rsidR="009C3D7C" w:rsidRPr="009C3D7C">
        <w:rPr>
          <w:rFonts w:ascii="SimSun" w:eastAsia="SimSun" w:hAnsi="SimSun" w:hint="eastAsia"/>
          <w:sz w:val="21"/>
          <w:szCs w:val="21"/>
          <w:lang w:eastAsia="zh-CN"/>
        </w:rPr>
        <w:t>实用新型</w:t>
      </w:r>
      <w:r w:rsidR="00E33ACB">
        <w:rPr>
          <w:rFonts w:ascii="SimSun" w:eastAsia="SimSun" w:hAnsi="SimSun" w:hint="eastAsia"/>
          <w:sz w:val="21"/>
          <w:szCs w:val="21"/>
          <w:lang w:eastAsia="zh-CN"/>
        </w:rPr>
        <w:t>(</w:t>
      </w:r>
      <w:r w:rsidR="009C3D7C" w:rsidRPr="009C3D7C">
        <w:rPr>
          <w:rFonts w:ascii="SimSun" w:eastAsia="SimSun" w:hAnsi="SimSun" w:hint="eastAsia"/>
          <w:sz w:val="21"/>
          <w:szCs w:val="21"/>
          <w:lang w:eastAsia="zh-CN"/>
        </w:rPr>
        <w:t>UM</w:t>
      </w:r>
      <w:r w:rsidR="00E33ACB">
        <w:rPr>
          <w:rFonts w:ascii="SimSun" w:eastAsia="SimSun" w:hAnsi="SimSun" w:hint="eastAsia"/>
          <w:sz w:val="21"/>
          <w:szCs w:val="21"/>
          <w:lang w:eastAsia="zh-CN"/>
        </w:rPr>
        <w:t>)</w:t>
      </w:r>
      <w:r w:rsidR="009C3D7C" w:rsidRPr="009C3D7C">
        <w:rPr>
          <w:rFonts w:ascii="SimSun" w:eastAsia="SimSun" w:hAnsi="SimSun" w:hint="eastAsia"/>
          <w:sz w:val="21"/>
          <w:szCs w:val="21"/>
          <w:lang w:eastAsia="zh-CN"/>
        </w:rPr>
        <w:t>申请</w:t>
      </w:r>
      <w:r>
        <w:rPr>
          <w:rFonts w:ascii="SimSun" w:eastAsia="SimSun" w:hAnsi="SimSun" w:hint="eastAsia"/>
          <w:sz w:val="21"/>
          <w:szCs w:val="21"/>
          <w:lang w:eastAsia="zh-CN"/>
        </w:rPr>
        <w:t>方面</w:t>
      </w:r>
      <w:r w:rsidR="009C3D7C" w:rsidRPr="009C3D7C">
        <w:rPr>
          <w:rFonts w:ascii="SimSun" w:eastAsia="SimSun" w:hAnsi="SimSun" w:hint="eastAsia"/>
          <w:sz w:val="21"/>
          <w:szCs w:val="21"/>
          <w:lang w:eastAsia="zh-CN"/>
        </w:rPr>
        <w:t>，尽管发现报告期间下降了近7</w:t>
      </w:r>
      <w:r w:rsidR="00E33ACB">
        <w:rPr>
          <w:rFonts w:ascii="SimSun" w:eastAsia="SimSun" w:hAnsi="SimSun" w:hint="eastAsia"/>
          <w:sz w:val="21"/>
          <w:szCs w:val="21"/>
          <w:lang w:eastAsia="zh-CN"/>
        </w:rPr>
        <w:t>%</w:t>
      </w:r>
      <w:r w:rsidR="009C3D7C" w:rsidRPr="009C3D7C">
        <w:rPr>
          <w:rFonts w:ascii="SimSun" w:eastAsia="SimSun" w:hAnsi="SimSun" w:hint="eastAsia"/>
          <w:sz w:val="21"/>
          <w:szCs w:val="21"/>
          <w:lang w:eastAsia="zh-CN"/>
        </w:rPr>
        <w:t>，但值得注意的是这种情况并未持续。在这十年的初期，2000年至2004年间，实用新型申请有一种上升的趋势，申请</w:t>
      </w:r>
      <w:r>
        <w:rPr>
          <w:rFonts w:ascii="SimSun" w:eastAsia="SimSun" w:hAnsi="SimSun" w:hint="eastAsia"/>
          <w:sz w:val="21"/>
          <w:szCs w:val="21"/>
          <w:lang w:eastAsia="zh-CN"/>
        </w:rPr>
        <w:t>量</w:t>
      </w:r>
      <w:r w:rsidR="009C3D7C" w:rsidRPr="009C3D7C">
        <w:rPr>
          <w:rFonts w:ascii="SimSun" w:eastAsia="SimSun" w:hAnsi="SimSun" w:hint="eastAsia"/>
          <w:sz w:val="21"/>
          <w:szCs w:val="21"/>
          <w:lang w:eastAsia="zh-CN"/>
        </w:rPr>
        <w:t>从3,300件增加到了3,600件。自那以后，在巴西提交的实用新型申请总量在2004年和2007年间大幅下跌</w:t>
      </w:r>
      <w:r w:rsidR="00E33ACB">
        <w:rPr>
          <w:rFonts w:ascii="SimSun" w:eastAsia="SimSun" w:hAnsi="SimSun" w:hint="eastAsia"/>
          <w:sz w:val="21"/>
          <w:szCs w:val="21"/>
          <w:lang w:eastAsia="zh-CN"/>
        </w:rPr>
        <w:t>(</w:t>
      </w:r>
      <w:r w:rsidR="009C3D7C" w:rsidRPr="009C3D7C">
        <w:rPr>
          <w:rFonts w:ascii="SimSun" w:eastAsia="SimSun" w:hAnsi="SimSun" w:hint="eastAsia"/>
          <w:sz w:val="21"/>
          <w:szCs w:val="21"/>
          <w:lang w:eastAsia="zh-CN"/>
        </w:rPr>
        <w:t>-15</w:t>
      </w:r>
      <w:r w:rsidR="00E33ACB">
        <w:rPr>
          <w:rFonts w:ascii="SimSun" w:eastAsia="SimSun" w:hAnsi="SimSun" w:hint="eastAsia"/>
          <w:sz w:val="21"/>
          <w:szCs w:val="21"/>
          <w:lang w:eastAsia="zh-CN"/>
        </w:rPr>
        <w:t>%)</w:t>
      </w:r>
      <w:r w:rsidR="009C3D7C" w:rsidRPr="009C3D7C">
        <w:rPr>
          <w:rFonts w:ascii="SimSun" w:eastAsia="SimSun" w:hAnsi="SimSun" w:hint="eastAsia"/>
          <w:sz w:val="21"/>
          <w:szCs w:val="21"/>
          <w:lang w:eastAsia="zh-CN"/>
        </w:rPr>
        <w:t>，随后在2008年-2009年有所</w:t>
      </w:r>
      <w:r w:rsidR="00C43783">
        <w:rPr>
          <w:rFonts w:ascii="SimSun" w:eastAsia="SimSun" w:hAnsi="SimSun" w:hint="eastAsia"/>
          <w:sz w:val="21"/>
          <w:szCs w:val="21"/>
          <w:lang w:eastAsia="zh-CN"/>
        </w:rPr>
        <w:t>回升</w:t>
      </w:r>
      <w:r w:rsidR="00E33ACB">
        <w:rPr>
          <w:rFonts w:ascii="SimSun" w:eastAsia="SimSun" w:hAnsi="SimSun" w:hint="eastAsia"/>
          <w:sz w:val="21"/>
          <w:szCs w:val="21"/>
          <w:lang w:eastAsia="zh-CN"/>
        </w:rPr>
        <w:t>(</w:t>
      </w:r>
      <w:r w:rsidR="009C3D7C" w:rsidRPr="009C3D7C">
        <w:rPr>
          <w:rFonts w:ascii="SimSun" w:eastAsia="SimSun" w:hAnsi="SimSun" w:hint="eastAsia"/>
          <w:sz w:val="21"/>
          <w:szCs w:val="21"/>
          <w:lang w:eastAsia="zh-CN"/>
        </w:rPr>
        <w:t>11</w:t>
      </w:r>
      <w:r w:rsidR="00E33ACB">
        <w:rPr>
          <w:rFonts w:ascii="SimSun" w:eastAsia="SimSun" w:hAnsi="SimSun" w:hint="eastAsia"/>
          <w:sz w:val="21"/>
          <w:szCs w:val="21"/>
          <w:lang w:eastAsia="zh-CN"/>
        </w:rPr>
        <w:t>%)</w:t>
      </w:r>
      <w:r w:rsidR="009C3D7C" w:rsidRPr="009C3D7C">
        <w:rPr>
          <w:rFonts w:ascii="SimSun" w:eastAsia="SimSun" w:hAnsi="SimSun" w:hint="eastAsia"/>
          <w:sz w:val="21"/>
          <w:szCs w:val="21"/>
          <w:lang w:eastAsia="zh-CN"/>
        </w:rPr>
        <w:t>，之后在2010年-2011年再次下降</w:t>
      </w:r>
      <w:r w:rsidR="00E33ACB">
        <w:rPr>
          <w:rFonts w:ascii="SimSun" w:eastAsia="SimSun" w:hAnsi="SimSun" w:hint="eastAsia"/>
          <w:sz w:val="21"/>
          <w:szCs w:val="21"/>
          <w:lang w:eastAsia="zh-CN"/>
        </w:rPr>
        <w:t>(</w:t>
      </w:r>
      <w:r w:rsidR="009C3D7C" w:rsidRPr="009C3D7C">
        <w:rPr>
          <w:rFonts w:ascii="SimSun" w:eastAsia="SimSun" w:hAnsi="SimSun" w:hint="eastAsia"/>
          <w:sz w:val="21"/>
          <w:szCs w:val="21"/>
          <w:lang w:eastAsia="zh-CN"/>
        </w:rPr>
        <w:t>-11</w:t>
      </w:r>
      <w:r w:rsidR="00E33ACB">
        <w:rPr>
          <w:rFonts w:ascii="SimSun" w:eastAsia="SimSun" w:hAnsi="SimSun" w:hint="eastAsia"/>
          <w:sz w:val="21"/>
          <w:szCs w:val="21"/>
          <w:lang w:eastAsia="zh-CN"/>
        </w:rPr>
        <w:t>%)</w:t>
      </w:r>
      <w:r w:rsidR="009C3D7C" w:rsidRPr="009C3D7C">
        <w:rPr>
          <w:rFonts w:ascii="SimSun" w:eastAsia="SimSun" w:hAnsi="SimSun" w:hint="eastAsia"/>
          <w:sz w:val="21"/>
          <w:szCs w:val="21"/>
          <w:lang w:eastAsia="zh-CN"/>
        </w:rPr>
        <w:t>，降到了比期</w:t>
      </w:r>
      <w:proofErr w:type="gramStart"/>
      <w:r w:rsidR="009C3D7C" w:rsidRPr="009C3D7C">
        <w:rPr>
          <w:rFonts w:ascii="SimSun" w:eastAsia="SimSun" w:hAnsi="SimSun" w:hint="eastAsia"/>
          <w:sz w:val="21"/>
          <w:szCs w:val="21"/>
          <w:lang w:eastAsia="zh-CN"/>
        </w:rPr>
        <w:t>初还要</w:t>
      </w:r>
      <w:proofErr w:type="gramEnd"/>
      <w:r w:rsidR="009C3D7C" w:rsidRPr="009C3D7C">
        <w:rPr>
          <w:rFonts w:ascii="SimSun" w:eastAsia="SimSun" w:hAnsi="SimSun" w:hint="eastAsia"/>
          <w:sz w:val="21"/>
          <w:szCs w:val="21"/>
          <w:lang w:eastAsia="zh-CN"/>
        </w:rPr>
        <w:t>低的水平。</w:t>
      </w:r>
      <w:r w:rsidR="00536DDC">
        <w:rPr>
          <w:rFonts w:ascii="SimSun" w:eastAsia="SimSun" w:hAnsi="SimSun" w:hint="eastAsia"/>
          <w:sz w:val="21"/>
          <w:szCs w:val="21"/>
          <w:lang w:eastAsia="zh-CN"/>
        </w:rPr>
        <w:t>就</w:t>
      </w:r>
      <w:r w:rsidR="009C3D7C" w:rsidRPr="009C3D7C">
        <w:rPr>
          <w:rFonts w:ascii="SimSun" w:eastAsia="SimSun" w:hAnsi="SimSun" w:hint="eastAsia"/>
          <w:sz w:val="21"/>
          <w:szCs w:val="21"/>
          <w:lang w:eastAsia="zh-CN"/>
        </w:rPr>
        <w:t>非居民申请的来源地</w:t>
      </w:r>
      <w:r w:rsidR="00536DDC">
        <w:rPr>
          <w:rFonts w:ascii="SimSun" w:eastAsia="SimSun" w:hAnsi="SimSun" w:hint="eastAsia"/>
          <w:sz w:val="21"/>
          <w:szCs w:val="21"/>
          <w:lang w:eastAsia="zh-CN"/>
        </w:rPr>
        <w:t>而言</w:t>
      </w:r>
      <w:r w:rsidR="009C3D7C" w:rsidRPr="009C3D7C">
        <w:rPr>
          <w:rFonts w:ascii="SimSun" w:eastAsia="SimSun" w:hAnsi="SimSun" w:hint="eastAsia"/>
          <w:sz w:val="21"/>
          <w:szCs w:val="21"/>
          <w:lang w:eastAsia="zh-CN"/>
        </w:rPr>
        <w:t>，50</w:t>
      </w:r>
      <w:r w:rsidR="00E33ACB">
        <w:rPr>
          <w:rFonts w:ascii="SimSun" w:eastAsia="SimSun" w:hAnsi="SimSun" w:hint="eastAsia"/>
          <w:sz w:val="21"/>
          <w:szCs w:val="21"/>
          <w:lang w:eastAsia="zh-CN"/>
        </w:rPr>
        <w:t>%</w:t>
      </w:r>
      <w:r w:rsidR="009C3D7C" w:rsidRPr="009C3D7C">
        <w:rPr>
          <w:rFonts w:ascii="SimSun" w:eastAsia="SimSun" w:hAnsi="SimSun" w:hint="eastAsia"/>
          <w:sz w:val="21"/>
          <w:szCs w:val="21"/>
          <w:lang w:eastAsia="zh-CN"/>
        </w:rPr>
        <w:t>多的非居民申请来源于中国台湾省</w:t>
      </w:r>
      <w:r w:rsidR="00E33ACB">
        <w:rPr>
          <w:rFonts w:ascii="SimSun" w:eastAsia="SimSun" w:hAnsi="SimSun" w:hint="eastAsia"/>
          <w:sz w:val="21"/>
          <w:szCs w:val="21"/>
          <w:lang w:eastAsia="zh-CN"/>
        </w:rPr>
        <w:t>(</w:t>
      </w:r>
      <w:r w:rsidR="009C3D7C" w:rsidRPr="009C3D7C">
        <w:rPr>
          <w:rFonts w:ascii="SimSun" w:eastAsia="SimSun" w:hAnsi="SimSun" w:hint="eastAsia"/>
          <w:sz w:val="21"/>
          <w:szCs w:val="21"/>
          <w:lang w:eastAsia="zh-CN"/>
        </w:rPr>
        <w:t>21</w:t>
      </w:r>
      <w:r w:rsidR="00E33ACB">
        <w:rPr>
          <w:rFonts w:ascii="SimSun" w:eastAsia="SimSun" w:hAnsi="SimSun" w:hint="eastAsia"/>
          <w:sz w:val="21"/>
          <w:szCs w:val="21"/>
          <w:lang w:eastAsia="zh-CN"/>
        </w:rPr>
        <w:t>%)</w:t>
      </w:r>
      <w:r w:rsidR="009C3D7C" w:rsidRPr="009C3D7C">
        <w:rPr>
          <w:rFonts w:ascii="SimSun" w:eastAsia="SimSun" w:hAnsi="SimSun" w:hint="eastAsia"/>
          <w:sz w:val="21"/>
          <w:szCs w:val="21"/>
          <w:lang w:eastAsia="zh-CN"/>
        </w:rPr>
        <w:t>；阿根廷、美国和中国各占11</w:t>
      </w:r>
      <w:r w:rsidR="00E33ACB">
        <w:rPr>
          <w:rFonts w:ascii="SimSun" w:eastAsia="SimSun" w:hAnsi="SimSun" w:hint="eastAsia"/>
          <w:sz w:val="21"/>
          <w:szCs w:val="21"/>
          <w:lang w:eastAsia="zh-CN"/>
        </w:rPr>
        <w:t>%</w:t>
      </w:r>
      <w:r w:rsidR="009C3D7C" w:rsidRPr="009C3D7C">
        <w:rPr>
          <w:rFonts w:ascii="SimSun" w:eastAsia="SimSun" w:hAnsi="SimSun" w:hint="eastAsia"/>
          <w:sz w:val="21"/>
          <w:szCs w:val="21"/>
          <w:lang w:eastAsia="zh-CN"/>
        </w:rPr>
        <w:t>。</w:t>
      </w:r>
      <w:r w:rsidR="00536DDC">
        <w:rPr>
          <w:rFonts w:ascii="SimSun" w:eastAsia="SimSun" w:hAnsi="SimSun" w:hint="eastAsia"/>
          <w:sz w:val="21"/>
          <w:szCs w:val="21"/>
          <w:lang w:eastAsia="zh-CN"/>
        </w:rPr>
        <w:t>就</w:t>
      </w:r>
      <w:r w:rsidR="009C3D7C" w:rsidRPr="009C3D7C">
        <w:rPr>
          <w:rFonts w:ascii="SimSun" w:eastAsia="SimSun" w:hAnsi="SimSun" w:hint="eastAsia"/>
          <w:sz w:val="21"/>
          <w:szCs w:val="21"/>
          <w:lang w:eastAsia="zh-CN"/>
        </w:rPr>
        <w:t>按技术领域列示的实用新型申请</w:t>
      </w:r>
      <w:r w:rsidR="00536DDC">
        <w:rPr>
          <w:rFonts w:ascii="SimSun" w:eastAsia="SimSun" w:hAnsi="SimSun" w:hint="eastAsia"/>
          <w:sz w:val="21"/>
          <w:szCs w:val="21"/>
          <w:lang w:eastAsia="zh-CN"/>
        </w:rPr>
        <w:t>而言</w:t>
      </w:r>
      <w:r w:rsidR="009C3D7C" w:rsidRPr="009C3D7C">
        <w:rPr>
          <w:rFonts w:ascii="SimSun" w:eastAsia="SimSun" w:hAnsi="SimSun" w:hint="eastAsia"/>
          <w:sz w:val="21"/>
          <w:szCs w:val="21"/>
          <w:lang w:eastAsia="zh-CN"/>
        </w:rPr>
        <w:t>，机械工程</w:t>
      </w:r>
      <w:r w:rsidR="007A61A6">
        <w:rPr>
          <w:rFonts w:ascii="SimSun" w:eastAsia="SimSun" w:hAnsi="SimSun" w:hint="eastAsia"/>
          <w:sz w:val="21"/>
          <w:szCs w:val="21"/>
          <w:lang w:eastAsia="zh-CN"/>
        </w:rPr>
        <w:t>领域</w:t>
      </w:r>
      <w:r w:rsidR="005675A2">
        <w:rPr>
          <w:rFonts w:ascii="SimSun" w:eastAsia="SimSun" w:hAnsi="SimSun" w:hint="eastAsia"/>
          <w:sz w:val="21"/>
          <w:szCs w:val="21"/>
          <w:lang w:eastAsia="zh-CN"/>
        </w:rPr>
        <w:t>以及其他</w:t>
      </w:r>
      <w:r w:rsidR="009C3D7C" w:rsidRPr="009C3D7C">
        <w:rPr>
          <w:rFonts w:ascii="SimSun" w:eastAsia="SimSun" w:hAnsi="SimSun" w:hint="eastAsia"/>
          <w:sz w:val="21"/>
          <w:szCs w:val="21"/>
          <w:lang w:eastAsia="zh-CN"/>
        </w:rPr>
        <w:t>领域在申请总量中所占比例最高，近75</w:t>
      </w:r>
      <w:r w:rsidR="00E33ACB">
        <w:rPr>
          <w:rFonts w:ascii="SimSun" w:eastAsia="SimSun" w:hAnsi="SimSun" w:hint="eastAsia"/>
          <w:sz w:val="21"/>
          <w:szCs w:val="21"/>
          <w:lang w:eastAsia="zh-CN"/>
        </w:rPr>
        <w:t>%</w:t>
      </w:r>
      <w:r w:rsidR="009C3D7C" w:rsidRPr="009C3D7C">
        <w:rPr>
          <w:rFonts w:ascii="SimSun" w:eastAsia="SimSun" w:hAnsi="SimSun" w:hint="eastAsia"/>
          <w:sz w:val="21"/>
          <w:szCs w:val="21"/>
          <w:lang w:eastAsia="zh-CN"/>
        </w:rPr>
        <w:t>。数据表明，居民申请在专利方面占主导地位的领域不同于实用新型申请。换句话说，保护形式依每个领域而定。例如，在化学领域，专利申请较多，为30</w:t>
      </w:r>
      <w:r w:rsidR="00E33ACB">
        <w:rPr>
          <w:rFonts w:ascii="SimSun" w:eastAsia="SimSun" w:hAnsi="SimSun" w:hint="eastAsia"/>
          <w:sz w:val="21"/>
          <w:szCs w:val="21"/>
          <w:lang w:eastAsia="zh-CN"/>
        </w:rPr>
        <w:t>%</w:t>
      </w:r>
      <w:r w:rsidR="009C3D7C" w:rsidRPr="009C3D7C">
        <w:rPr>
          <w:rFonts w:ascii="SimSun" w:eastAsia="SimSun" w:hAnsi="SimSun" w:hint="eastAsia"/>
          <w:sz w:val="21"/>
          <w:szCs w:val="21"/>
          <w:lang w:eastAsia="zh-CN"/>
        </w:rPr>
        <w:t>，但实用新型申请仅有7</w:t>
      </w:r>
      <w:r w:rsidR="00E33ACB">
        <w:rPr>
          <w:rFonts w:ascii="SimSun" w:eastAsia="SimSun" w:hAnsi="SimSun" w:hint="eastAsia"/>
          <w:sz w:val="21"/>
          <w:szCs w:val="21"/>
          <w:lang w:eastAsia="zh-CN"/>
        </w:rPr>
        <w:t>%</w:t>
      </w:r>
      <w:r w:rsidR="009C3D7C" w:rsidRPr="009C3D7C">
        <w:rPr>
          <w:rFonts w:ascii="SimSun" w:eastAsia="SimSun" w:hAnsi="SimSun" w:hint="eastAsia"/>
          <w:sz w:val="21"/>
          <w:szCs w:val="21"/>
          <w:lang w:eastAsia="zh-CN"/>
        </w:rPr>
        <w:t>。五个最重要的领域分别是：“家具、游戏”、“搬运”、“其他消费品”、“土木工程”和“运输”。</w:t>
      </w:r>
      <w:r w:rsidR="006C14D3">
        <w:rPr>
          <w:rFonts w:ascii="SimSun" w:eastAsia="SimSun" w:hAnsi="SimSun" w:hint="eastAsia"/>
          <w:sz w:val="21"/>
          <w:szCs w:val="21"/>
          <w:lang w:eastAsia="zh-CN"/>
        </w:rPr>
        <w:t>就</w:t>
      </w:r>
      <w:r w:rsidR="009C3D7C" w:rsidRPr="009C3D7C">
        <w:rPr>
          <w:rFonts w:ascii="SimSun" w:eastAsia="SimSun" w:hAnsi="SimSun" w:hint="eastAsia"/>
          <w:sz w:val="21"/>
          <w:szCs w:val="21"/>
          <w:lang w:eastAsia="zh-CN"/>
        </w:rPr>
        <w:t>按经济领域列示的申请</w:t>
      </w:r>
      <w:r w:rsidR="006C14D3">
        <w:rPr>
          <w:rFonts w:ascii="SimSun" w:eastAsia="SimSun" w:hAnsi="SimSun" w:hint="eastAsia"/>
          <w:sz w:val="21"/>
          <w:szCs w:val="21"/>
          <w:lang w:eastAsia="zh-CN"/>
        </w:rPr>
        <w:t>而言</w:t>
      </w:r>
      <w:r w:rsidR="009C3D7C" w:rsidRPr="009C3D7C">
        <w:rPr>
          <w:rFonts w:ascii="SimSun" w:eastAsia="SimSun" w:hAnsi="SimSun" w:hint="eastAsia"/>
          <w:sz w:val="21"/>
          <w:szCs w:val="21"/>
          <w:lang w:eastAsia="zh-CN"/>
        </w:rPr>
        <w:t>，</w:t>
      </w:r>
      <w:r w:rsidR="00155092">
        <w:rPr>
          <w:rFonts w:ascii="SimSun" w:eastAsia="SimSun" w:hAnsi="SimSun" w:hint="eastAsia"/>
          <w:sz w:val="21"/>
          <w:szCs w:val="21"/>
          <w:lang w:eastAsia="zh-CN"/>
        </w:rPr>
        <w:t>参与力度</w:t>
      </w:r>
      <w:r w:rsidR="009C3D7C" w:rsidRPr="009C3D7C">
        <w:rPr>
          <w:rFonts w:ascii="SimSun" w:eastAsia="SimSun" w:hAnsi="SimSun" w:hint="eastAsia"/>
          <w:sz w:val="21"/>
          <w:szCs w:val="21"/>
          <w:lang w:eastAsia="zh-CN"/>
        </w:rPr>
        <w:t>最大的</w:t>
      </w:r>
      <w:r w:rsidR="007A61A6">
        <w:rPr>
          <w:rFonts w:ascii="SimSun" w:eastAsia="SimSun" w:hAnsi="SimSun" w:hint="eastAsia"/>
          <w:sz w:val="21"/>
          <w:szCs w:val="21"/>
          <w:lang w:eastAsia="zh-CN"/>
        </w:rPr>
        <w:t>领域</w:t>
      </w:r>
      <w:r w:rsidR="009C3D7C" w:rsidRPr="009C3D7C">
        <w:rPr>
          <w:rFonts w:ascii="SimSun" w:eastAsia="SimSun" w:hAnsi="SimSun" w:hint="eastAsia"/>
          <w:sz w:val="21"/>
          <w:szCs w:val="21"/>
          <w:lang w:eastAsia="zh-CN"/>
        </w:rPr>
        <w:t>是：“机械设备制造”、“金属制品”和“橡胶和塑料制品”。2000</w:t>
      </w:r>
      <w:r w:rsidR="006C14D3">
        <w:rPr>
          <w:rFonts w:ascii="SimSun" w:eastAsia="SimSun" w:hAnsi="SimSun" w:hint="eastAsia"/>
          <w:sz w:val="21"/>
          <w:szCs w:val="21"/>
          <w:lang w:eastAsia="zh-CN"/>
        </w:rPr>
        <w:t>年</w:t>
      </w:r>
      <w:r w:rsidR="009C3D7C" w:rsidRPr="009C3D7C">
        <w:rPr>
          <w:rFonts w:ascii="SimSun" w:eastAsia="SimSun" w:hAnsi="SimSun" w:hint="eastAsia"/>
          <w:sz w:val="21"/>
          <w:szCs w:val="21"/>
          <w:lang w:eastAsia="zh-CN"/>
        </w:rPr>
        <w:t>-</w:t>
      </w:r>
      <w:r w:rsidR="006C14D3">
        <w:rPr>
          <w:rFonts w:ascii="SimSun" w:eastAsia="SimSun" w:hAnsi="SimSun" w:hint="eastAsia"/>
          <w:sz w:val="21"/>
          <w:szCs w:val="21"/>
          <w:lang w:eastAsia="zh-CN"/>
        </w:rPr>
        <w:t>20</w:t>
      </w:r>
      <w:r w:rsidR="009C3D7C" w:rsidRPr="009C3D7C">
        <w:rPr>
          <w:rFonts w:ascii="SimSun" w:eastAsia="SimSun" w:hAnsi="SimSun" w:hint="eastAsia"/>
          <w:sz w:val="21"/>
          <w:szCs w:val="21"/>
          <w:lang w:eastAsia="zh-CN"/>
        </w:rPr>
        <w:t>11年间，巴西授予了4,007</w:t>
      </w:r>
      <w:r w:rsidR="00F63164" w:rsidRPr="00F63164">
        <w:rPr>
          <w:rFonts w:ascii="SimSun" w:eastAsia="SimSun" w:hAnsi="SimSun" w:hint="eastAsia"/>
          <w:sz w:val="21"/>
          <w:szCs w:val="21"/>
          <w:lang w:eastAsia="zh-CN"/>
        </w:rPr>
        <w:t>项</w:t>
      </w:r>
      <w:r w:rsidR="009C3D7C" w:rsidRPr="009C3D7C">
        <w:rPr>
          <w:rFonts w:ascii="SimSun" w:eastAsia="SimSun" w:hAnsi="SimSun" w:hint="eastAsia"/>
          <w:sz w:val="21"/>
          <w:szCs w:val="21"/>
          <w:lang w:eastAsia="zh-CN"/>
        </w:rPr>
        <w:t>实用新型，其中3,799</w:t>
      </w:r>
      <w:r w:rsidR="00F63164" w:rsidRPr="00F63164">
        <w:rPr>
          <w:rFonts w:ascii="SimSun" w:eastAsia="SimSun" w:hAnsi="SimSun" w:hint="eastAsia"/>
          <w:sz w:val="21"/>
          <w:szCs w:val="21"/>
          <w:lang w:eastAsia="zh-CN"/>
        </w:rPr>
        <w:t>项</w:t>
      </w:r>
      <w:r w:rsidR="009C3D7C" w:rsidRPr="009C3D7C">
        <w:rPr>
          <w:rFonts w:ascii="SimSun" w:eastAsia="SimSun" w:hAnsi="SimSun" w:hint="eastAsia"/>
          <w:sz w:val="21"/>
          <w:szCs w:val="21"/>
          <w:lang w:eastAsia="zh-CN"/>
        </w:rPr>
        <w:t>授给了居民，208</w:t>
      </w:r>
      <w:r w:rsidR="00F63164" w:rsidRPr="00F63164">
        <w:rPr>
          <w:rFonts w:ascii="SimSun" w:eastAsia="SimSun" w:hAnsi="SimSun" w:hint="eastAsia"/>
          <w:sz w:val="21"/>
          <w:szCs w:val="21"/>
          <w:lang w:eastAsia="zh-CN"/>
        </w:rPr>
        <w:t>项</w:t>
      </w:r>
      <w:r w:rsidR="009C3D7C" w:rsidRPr="009C3D7C">
        <w:rPr>
          <w:rFonts w:ascii="SimSun" w:eastAsia="SimSun" w:hAnsi="SimSun" w:hint="eastAsia"/>
          <w:sz w:val="21"/>
          <w:szCs w:val="21"/>
          <w:lang w:eastAsia="zh-CN"/>
        </w:rPr>
        <w:t>授给了非居民。</w:t>
      </w:r>
    </w:p>
    <w:p w:rsidR="00335B5C" w:rsidRDefault="009C3D7C" w:rsidP="00E33ACB">
      <w:pPr>
        <w:widowControl/>
        <w:spacing w:afterLines="50" w:after="120" w:line="340" w:lineRule="atLeast"/>
        <w:ind w:firstLineChars="200" w:firstLine="420"/>
        <w:jc w:val="both"/>
        <w:rPr>
          <w:rFonts w:ascii="SimSun" w:eastAsia="SimSun" w:hAnsi="SimSun"/>
          <w:sz w:val="21"/>
          <w:szCs w:val="21"/>
          <w:lang w:eastAsia="zh-CN"/>
        </w:rPr>
      </w:pPr>
      <w:r w:rsidRPr="009C3D7C">
        <w:rPr>
          <w:rFonts w:ascii="SimSun" w:eastAsia="SimSun" w:hAnsi="SimSun" w:hint="eastAsia"/>
          <w:sz w:val="21"/>
          <w:szCs w:val="21"/>
          <w:lang w:eastAsia="zh-CN"/>
        </w:rPr>
        <w:t>报告还显示，2000年至2011年间在巴西提交的工业品外观设计申请总量增加了89</w:t>
      </w:r>
      <w:r w:rsidR="00E33ACB">
        <w:rPr>
          <w:rFonts w:ascii="SimSun" w:eastAsia="SimSun" w:hAnsi="SimSun" w:hint="eastAsia"/>
          <w:sz w:val="21"/>
          <w:szCs w:val="21"/>
          <w:lang w:eastAsia="zh-CN"/>
        </w:rPr>
        <w:t>%</w:t>
      </w:r>
      <w:r w:rsidRPr="009C3D7C">
        <w:rPr>
          <w:rFonts w:ascii="SimSun" w:eastAsia="SimSun" w:hAnsi="SimSun" w:hint="eastAsia"/>
          <w:sz w:val="21"/>
          <w:szCs w:val="21"/>
          <w:lang w:eastAsia="zh-CN"/>
        </w:rPr>
        <w:t>，从约3,610件增至6,835件。2011年提交的6,835件申请包括4,364件居民申请和2,471件非居民申请。与2000年相比，2011年的非居民申请量呈现强劲增长，几乎翻了三倍</w:t>
      </w:r>
      <w:r w:rsidR="00E33ACB">
        <w:rPr>
          <w:rFonts w:ascii="SimSun" w:eastAsia="SimSun" w:hAnsi="SimSun" w:hint="eastAsia"/>
          <w:sz w:val="21"/>
          <w:szCs w:val="21"/>
          <w:lang w:eastAsia="zh-CN"/>
        </w:rPr>
        <w:t>(</w:t>
      </w:r>
      <w:r w:rsidRPr="009C3D7C">
        <w:rPr>
          <w:rFonts w:ascii="SimSun" w:eastAsia="SimSun" w:hAnsi="SimSun" w:hint="eastAsia"/>
          <w:sz w:val="21"/>
          <w:szCs w:val="21"/>
          <w:lang w:eastAsia="zh-CN"/>
        </w:rPr>
        <w:t>175</w:t>
      </w:r>
      <w:r w:rsidR="00E33ACB">
        <w:rPr>
          <w:rFonts w:ascii="SimSun" w:eastAsia="SimSun" w:hAnsi="SimSun" w:hint="eastAsia"/>
          <w:sz w:val="21"/>
          <w:szCs w:val="21"/>
          <w:lang w:eastAsia="zh-CN"/>
        </w:rPr>
        <w:t>%)</w:t>
      </w:r>
      <w:r w:rsidRPr="009C3D7C">
        <w:rPr>
          <w:rFonts w:ascii="SimSun" w:eastAsia="SimSun" w:hAnsi="SimSun" w:hint="eastAsia"/>
          <w:sz w:val="21"/>
          <w:szCs w:val="21"/>
          <w:lang w:eastAsia="zh-CN"/>
        </w:rPr>
        <w:t>，居民申请量也有所增长，但增幅较适中</w:t>
      </w:r>
      <w:r w:rsidR="00E33ACB">
        <w:rPr>
          <w:rFonts w:ascii="SimSun" w:eastAsia="SimSun" w:hAnsi="SimSun" w:hint="eastAsia"/>
          <w:sz w:val="21"/>
          <w:szCs w:val="21"/>
          <w:lang w:eastAsia="zh-CN"/>
        </w:rPr>
        <w:t>(</w:t>
      </w:r>
      <w:r w:rsidRPr="009C3D7C">
        <w:rPr>
          <w:rFonts w:ascii="SimSun" w:eastAsia="SimSun" w:hAnsi="SimSun" w:hint="eastAsia"/>
          <w:sz w:val="21"/>
          <w:szCs w:val="21"/>
          <w:lang w:eastAsia="zh-CN"/>
        </w:rPr>
        <w:t>2</w:t>
      </w:r>
      <w:r w:rsidR="00E33ACB">
        <w:rPr>
          <w:rFonts w:ascii="SimSun" w:eastAsia="SimSun" w:hAnsi="SimSun" w:hint="eastAsia"/>
          <w:sz w:val="21"/>
          <w:szCs w:val="21"/>
          <w:lang w:eastAsia="zh-CN"/>
        </w:rPr>
        <w:t>%)</w:t>
      </w:r>
      <w:r w:rsidRPr="009C3D7C">
        <w:rPr>
          <w:rFonts w:ascii="SimSun" w:eastAsia="SimSun" w:hAnsi="SimSun" w:hint="eastAsia"/>
          <w:sz w:val="21"/>
          <w:szCs w:val="21"/>
          <w:lang w:eastAsia="zh-CN"/>
        </w:rPr>
        <w:t>。因此，此期间</w:t>
      </w:r>
      <w:r w:rsidR="00A1376A">
        <w:rPr>
          <w:rFonts w:ascii="SimSun" w:eastAsia="SimSun" w:hAnsi="SimSun" w:hint="eastAsia"/>
          <w:sz w:val="21"/>
          <w:szCs w:val="21"/>
          <w:lang w:eastAsia="zh-CN"/>
        </w:rPr>
        <w:t>的</w:t>
      </w:r>
      <w:r w:rsidRPr="009C3D7C">
        <w:rPr>
          <w:rFonts w:ascii="SimSun" w:eastAsia="SimSun" w:hAnsi="SimSun" w:hint="eastAsia"/>
          <w:sz w:val="21"/>
          <w:szCs w:val="21"/>
          <w:lang w:eastAsia="zh-CN"/>
        </w:rPr>
        <w:t>非居民申请</w:t>
      </w:r>
      <w:r w:rsidR="00B8038D">
        <w:rPr>
          <w:rFonts w:ascii="SimSun" w:eastAsia="SimSun" w:hAnsi="SimSun" w:hint="eastAsia"/>
          <w:sz w:val="21"/>
          <w:szCs w:val="21"/>
          <w:lang w:eastAsia="zh-CN"/>
        </w:rPr>
        <w:t>人加强了参与力度，</w:t>
      </w:r>
      <w:r w:rsidR="0029376B">
        <w:rPr>
          <w:rFonts w:ascii="SimSun" w:eastAsia="SimSun" w:hAnsi="SimSun" w:hint="eastAsia"/>
          <w:sz w:val="21"/>
          <w:szCs w:val="21"/>
          <w:lang w:eastAsia="zh-CN"/>
        </w:rPr>
        <w:t>在</w:t>
      </w:r>
      <w:r w:rsidR="00A1376A" w:rsidRPr="009C3D7C">
        <w:rPr>
          <w:rFonts w:ascii="SimSun" w:eastAsia="SimSun" w:hAnsi="SimSun" w:hint="eastAsia"/>
          <w:sz w:val="21"/>
          <w:szCs w:val="21"/>
          <w:lang w:eastAsia="zh-CN"/>
        </w:rPr>
        <w:t>工业品外观设计申请</w:t>
      </w:r>
      <w:r w:rsidR="00A1376A">
        <w:rPr>
          <w:rFonts w:ascii="SimSun" w:eastAsia="SimSun" w:hAnsi="SimSun" w:hint="eastAsia"/>
          <w:sz w:val="21"/>
          <w:szCs w:val="21"/>
          <w:lang w:eastAsia="zh-CN"/>
        </w:rPr>
        <w:t>总量</w:t>
      </w:r>
      <w:r w:rsidR="0029376B">
        <w:rPr>
          <w:rFonts w:ascii="SimSun" w:eastAsia="SimSun" w:hAnsi="SimSun" w:hint="eastAsia"/>
          <w:sz w:val="21"/>
          <w:szCs w:val="21"/>
          <w:lang w:eastAsia="zh-CN"/>
        </w:rPr>
        <w:t>中</w:t>
      </w:r>
      <w:r w:rsidRPr="009C3D7C">
        <w:rPr>
          <w:rFonts w:ascii="SimSun" w:eastAsia="SimSun" w:hAnsi="SimSun" w:hint="eastAsia"/>
          <w:sz w:val="21"/>
          <w:szCs w:val="21"/>
          <w:lang w:eastAsia="zh-CN"/>
        </w:rPr>
        <w:t>的</w:t>
      </w:r>
      <w:r w:rsidR="002F2851">
        <w:rPr>
          <w:rFonts w:ascii="SimSun" w:eastAsia="SimSun" w:hAnsi="SimSun" w:hint="eastAsia"/>
          <w:sz w:val="21"/>
          <w:szCs w:val="21"/>
          <w:lang w:eastAsia="zh-CN"/>
        </w:rPr>
        <w:t>比例也</w:t>
      </w:r>
      <w:r w:rsidR="00A1376A">
        <w:rPr>
          <w:rFonts w:ascii="SimSun" w:eastAsia="SimSun" w:hAnsi="SimSun" w:hint="eastAsia"/>
          <w:sz w:val="21"/>
          <w:szCs w:val="21"/>
          <w:lang w:eastAsia="zh-CN"/>
        </w:rPr>
        <w:t>在不断</w:t>
      </w:r>
      <w:r w:rsidRPr="009C3D7C">
        <w:rPr>
          <w:rFonts w:ascii="SimSun" w:eastAsia="SimSun" w:hAnsi="SimSun" w:hint="eastAsia"/>
          <w:sz w:val="21"/>
          <w:szCs w:val="21"/>
          <w:lang w:eastAsia="zh-CN"/>
        </w:rPr>
        <w:t>增加。</w:t>
      </w:r>
      <w:r w:rsidR="00BC14C6">
        <w:rPr>
          <w:rFonts w:ascii="SimSun" w:eastAsia="SimSun" w:hAnsi="SimSun" w:hint="eastAsia"/>
          <w:sz w:val="21"/>
          <w:szCs w:val="21"/>
          <w:lang w:eastAsia="zh-CN"/>
        </w:rPr>
        <w:t>在</w:t>
      </w:r>
      <w:r w:rsidRPr="009C3D7C">
        <w:rPr>
          <w:rFonts w:ascii="SimSun" w:eastAsia="SimSun" w:hAnsi="SimSun" w:hint="eastAsia"/>
          <w:sz w:val="21"/>
          <w:szCs w:val="21"/>
          <w:lang w:eastAsia="zh-CN"/>
        </w:rPr>
        <w:t>2000年</w:t>
      </w:r>
      <w:r w:rsidR="00431345">
        <w:rPr>
          <w:rFonts w:ascii="SimSun" w:eastAsia="SimSun" w:hAnsi="SimSun" w:hint="eastAsia"/>
          <w:sz w:val="21"/>
          <w:szCs w:val="21"/>
          <w:lang w:eastAsia="zh-CN"/>
        </w:rPr>
        <w:t>的申请中，</w:t>
      </w:r>
      <w:r w:rsidRPr="009C3D7C">
        <w:rPr>
          <w:rFonts w:ascii="SimSun" w:eastAsia="SimSun" w:hAnsi="SimSun" w:hint="eastAsia"/>
          <w:sz w:val="21"/>
          <w:szCs w:val="21"/>
          <w:lang w:eastAsia="zh-CN"/>
        </w:rPr>
        <w:t>25</w:t>
      </w:r>
      <w:r w:rsidR="00E33ACB">
        <w:rPr>
          <w:rFonts w:ascii="SimSun" w:eastAsia="SimSun" w:hAnsi="SimSun" w:hint="eastAsia"/>
          <w:sz w:val="21"/>
          <w:szCs w:val="21"/>
          <w:lang w:eastAsia="zh-CN"/>
        </w:rPr>
        <w:t>%</w:t>
      </w:r>
      <w:r w:rsidR="00431345">
        <w:rPr>
          <w:rFonts w:ascii="SimSun" w:eastAsia="SimSun" w:hAnsi="SimSun" w:hint="eastAsia"/>
          <w:sz w:val="21"/>
          <w:szCs w:val="21"/>
          <w:lang w:eastAsia="zh-CN"/>
        </w:rPr>
        <w:t>是</w:t>
      </w:r>
      <w:r w:rsidRPr="009C3D7C">
        <w:rPr>
          <w:rFonts w:ascii="SimSun" w:eastAsia="SimSun" w:hAnsi="SimSun" w:hint="eastAsia"/>
          <w:sz w:val="21"/>
          <w:szCs w:val="21"/>
          <w:lang w:eastAsia="zh-CN"/>
        </w:rPr>
        <w:t>非居民</w:t>
      </w:r>
      <w:r w:rsidR="00431345">
        <w:rPr>
          <w:rFonts w:ascii="SimSun" w:eastAsia="SimSun" w:hAnsi="SimSun" w:hint="eastAsia"/>
          <w:sz w:val="21"/>
          <w:szCs w:val="21"/>
          <w:lang w:eastAsia="zh-CN"/>
        </w:rPr>
        <w:t>申请，</w:t>
      </w:r>
      <w:r w:rsidRPr="009C3D7C">
        <w:rPr>
          <w:rFonts w:ascii="SimSun" w:eastAsia="SimSun" w:hAnsi="SimSun" w:hint="eastAsia"/>
          <w:sz w:val="21"/>
          <w:szCs w:val="21"/>
          <w:lang w:eastAsia="zh-CN"/>
        </w:rPr>
        <w:t>75</w:t>
      </w:r>
      <w:r w:rsidR="00E33ACB">
        <w:rPr>
          <w:rFonts w:ascii="SimSun" w:eastAsia="SimSun" w:hAnsi="SimSun" w:hint="eastAsia"/>
          <w:sz w:val="21"/>
          <w:szCs w:val="21"/>
          <w:lang w:eastAsia="zh-CN"/>
        </w:rPr>
        <w:t>%</w:t>
      </w:r>
      <w:r w:rsidR="00431345">
        <w:rPr>
          <w:rFonts w:ascii="SimSun" w:eastAsia="SimSun" w:hAnsi="SimSun" w:hint="eastAsia"/>
          <w:sz w:val="21"/>
          <w:szCs w:val="21"/>
          <w:lang w:eastAsia="zh-CN"/>
        </w:rPr>
        <w:t>是</w:t>
      </w:r>
      <w:r w:rsidRPr="009C3D7C">
        <w:rPr>
          <w:rFonts w:ascii="SimSun" w:eastAsia="SimSun" w:hAnsi="SimSun" w:hint="eastAsia"/>
          <w:sz w:val="21"/>
          <w:szCs w:val="21"/>
          <w:lang w:eastAsia="zh-CN"/>
        </w:rPr>
        <w:t>居民</w:t>
      </w:r>
      <w:r w:rsidR="00431345">
        <w:rPr>
          <w:rFonts w:ascii="SimSun" w:eastAsia="SimSun" w:hAnsi="SimSun" w:hint="eastAsia"/>
          <w:sz w:val="21"/>
          <w:szCs w:val="21"/>
          <w:lang w:eastAsia="zh-CN"/>
        </w:rPr>
        <w:t>申请</w:t>
      </w:r>
      <w:r w:rsidRPr="009C3D7C">
        <w:rPr>
          <w:rFonts w:ascii="SimSun" w:eastAsia="SimSun" w:hAnsi="SimSun" w:hint="eastAsia"/>
          <w:sz w:val="21"/>
          <w:szCs w:val="21"/>
          <w:lang w:eastAsia="zh-CN"/>
        </w:rPr>
        <w:t>，而在2011年，这一比例分别</w:t>
      </w:r>
      <w:r w:rsidR="00947C2E">
        <w:rPr>
          <w:rFonts w:ascii="SimSun" w:eastAsia="SimSun" w:hAnsi="SimSun" w:hint="eastAsia"/>
          <w:sz w:val="21"/>
          <w:szCs w:val="21"/>
          <w:lang w:eastAsia="zh-CN"/>
        </w:rPr>
        <w:t>达</w:t>
      </w:r>
      <w:r w:rsidRPr="009C3D7C">
        <w:rPr>
          <w:rFonts w:ascii="SimSun" w:eastAsia="SimSun" w:hAnsi="SimSun" w:hint="eastAsia"/>
          <w:sz w:val="21"/>
          <w:szCs w:val="21"/>
          <w:lang w:eastAsia="zh-CN"/>
        </w:rPr>
        <w:t>到36</w:t>
      </w:r>
      <w:r w:rsidR="00E33ACB">
        <w:rPr>
          <w:rFonts w:ascii="SimSun" w:eastAsia="SimSun" w:hAnsi="SimSun" w:hint="eastAsia"/>
          <w:sz w:val="21"/>
          <w:szCs w:val="21"/>
          <w:lang w:eastAsia="zh-CN"/>
        </w:rPr>
        <w:t>%</w:t>
      </w:r>
      <w:r w:rsidRPr="009C3D7C">
        <w:rPr>
          <w:rFonts w:ascii="SimSun" w:eastAsia="SimSun" w:hAnsi="SimSun" w:hint="eastAsia"/>
          <w:sz w:val="21"/>
          <w:szCs w:val="21"/>
          <w:lang w:eastAsia="zh-CN"/>
        </w:rPr>
        <w:t>和64</w:t>
      </w:r>
      <w:r w:rsidR="00E33ACB">
        <w:rPr>
          <w:rFonts w:ascii="SimSun" w:eastAsia="SimSun" w:hAnsi="SimSun" w:hint="eastAsia"/>
          <w:sz w:val="21"/>
          <w:szCs w:val="21"/>
          <w:lang w:eastAsia="zh-CN"/>
        </w:rPr>
        <w:t>%</w:t>
      </w:r>
      <w:r w:rsidRPr="009C3D7C">
        <w:rPr>
          <w:rFonts w:ascii="SimSun" w:eastAsia="SimSun" w:hAnsi="SimSun" w:hint="eastAsia"/>
          <w:sz w:val="21"/>
          <w:szCs w:val="21"/>
          <w:lang w:eastAsia="zh-CN"/>
        </w:rPr>
        <w:t>。</w:t>
      </w:r>
      <w:r w:rsidR="00431345">
        <w:rPr>
          <w:rFonts w:ascii="SimSun" w:eastAsia="SimSun" w:hAnsi="SimSun" w:hint="eastAsia"/>
          <w:sz w:val="21"/>
          <w:szCs w:val="21"/>
          <w:lang w:eastAsia="zh-CN"/>
        </w:rPr>
        <w:t>来自</w:t>
      </w:r>
      <w:r w:rsidRPr="009C3D7C">
        <w:rPr>
          <w:rFonts w:ascii="SimSun" w:eastAsia="SimSun" w:hAnsi="SimSun" w:hint="eastAsia"/>
          <w:sz w:val="21"/>
          <w:szCs w:val="21"/>
          <w:lang w:eastAsia="zh-CN"/>
        </w:rPr>
        <w:t>美国</w:t>
      </w:r>
      <w:r w:rsidR="00431345">
        <w:rPr>
          <w:rFonts w:ascii="SimSun" w:eastAsia="SimSun" w:hAnsi="SimSun" w:hint="eastAsia"/>
          <w:sz w:val="21"/>
          <w:szCs w:val="21"/>
          <w:lang w:eastAsia="zh-CN"/>
        </w:rPr>
        <w:t>的居民在</w:t>
      </w:r>
      <w:r w:rsidRPr="009C3D7C">
        <w:rPr>
          <w:rFonts w:ascii="SimSun" w:eastAsia="SimSun" w:hAnsi="SimSun" w:hint="eastAsia"/>
          <w:sz w:val="21"/>
          <w:szCs w:val="21"/>
          <w:lang w:eastAsia="zh-CN"/>
        </w:rPr>
        <w:t>非居民申请</w:t>
      </w:r>
      <w:r w:rsidR="00431345">
        <w:rPr>
          <w:rFonts w:ascii="SimSun" w:eastAsia="SimSun" w:hAnsi="SimSun" w:hint="eastAsia"/>
          <w:sz w:val="21"/>
          <w:szCs w:val="21"/>
          <w:lang w:eastAsia="zh-CN"/>
        </w:rPr>
        <w:t>中</w:t>
      </w:r>
      <w:r w:rsidR="00431345" w:rsidRPr="009C3D7C">
        <w:rPr>
          <w:rFonts w:ascii="SimSun" w:eastAsia="SimSun" w:hAnsi="SimSun" w:hint="eastAsia"/>
          <w:sz w:val="21"/>
          <w:szCs w:val="21"/>
          <w:lang w:eastAsia="zh-CN"/>
        </w:rPr>
        <w:t>增幅</w:t>
      </w:r>
      <w:r w:rsidRPr="009C3D7C">
        <w:rPr>
          <w:rFonts w:ascii="SimSun" w:eastAsia="SimSun" w:hAnsi="SimSun" w:hint="eastAsia"/>
          <w:sz w:val="21"/>
          <w:szCs w:val="21"/>
          <w:lang w:eastAsia="zh-CN"/>
        </w:rPr>
        <w:t>最大</w:t>
      </w:r>
      <w:r w:rsidR="00E33ACB">
        <w:rPr>
          <w:rFonts w:ascii="SimSun" w:eastAsia="SimSun" w:hAnsi="SimSun" w:hint="eastAsia"/>
          <w:sz w:val="21"/>
          <w:szCs w:val="21"/>
          <w:lang w:eastAsia="zh-CN"/>
        </w:rPr>
        <w:t>(</w:t>
      </w:r>
      <w:r w:rsidR="00431345" w:rsidRPr="009C3D7C">
        <w:rPr>
          <w:rFonts w:ascii="SimSun" w:eastAsia="SimSun" w:hAnsi="SimSun" w:hint="eastAsia"/>
          <w:sz w:val="21"/>
          <w:szCs w:val="21"/>
          <w:lang w:eastAsia="zh-CN"/>
        </w:rPr>
        <w:t>27</w:t>
      </w:r>
      <w:r w:rsidR="00E33ACB">
        <w:rPr>
          <w:rFonts w:ascii="SimSun" w:eastAsia="SimSun" w:hAnsi="SimSun" w:hint="eastAsia"/>
          <w:sz w:val="21"/>
          <w:szCs w:val="21"/>
          <w:lang w:eastAsia="zh-CN"/>
        </w:rPr>
        <w:t>%)</w:t>
      </w:r>
      <w:r w:rsidRPr="005F1586">
        <w:rPr>
          <w:rFonts w:ascii="SimSun" w:eastAsia="SimSun" w:hAnsi="SimSun" w:hint="eastAsia"/>
          <w:sz w:val="21"/>
          <w:szCs w:val="21"/>
          <w:lang w:eastAsia="zh-CN"/>
        </w:rPr>
        <w:t>，但</w:t>
      </w:r>
      <w:r w:rsidR="00EC6E65" w:rsidRPr="005F1586">
        <w:rPr>
          <w:rFonts w:ascii="SimSun" w:eastAsia="SimSun" w:hAnsi="SimSun" w:hint="eastAsia"/>
          <w:sz w:val="21"/>
          <w:szCs w:val="21"/>
          <w:lang w:eastAsia="zh-CN"/>
        </w:rPr>
        <w:t>其</w:t>
      </w:r>
      <w:r w:rsidRPr="005F1586">
        <w:rPr>
          <w:rFonts w:ascii="SimSun" w:eastAsia="SimSun" w:hAnsi="SimSun" w:hint="eastAsia"/>
          <w:sz w:val="21"/>
          <w:szCs w:val="21"/>
          <w:lang w:eastAsia="zh-CN"/>
        </w:rPr>
        <w:t>相对重要性</w:t>
      </w:r>
      <w:r w:rsidR="00EC6E65" w:rsidRPr="005F1586">
        <w:rPr>
          <w:rFonts w:ascii="SimSun" w:eastAsia="SimSun" w:hAnsi="SimSun" w:hint="eastAsia"/>
          <w:sz w:val="21"/>
          <w:szCs w:val="21"/>
          <w:lang w:eastAsia="zh-CN"/>
        </w:rPr>
        <w:t>有所降低</w:t>
      </w:r>
      <w:r w:rsidRPr="005F1586">
        <w:rPr>
          <w:rFonts w:ascii="SimSun" w:eastAsia="SimSun" w:hAnsi="SimSun" w:hint="eastAsia"/>
          <w:sz w:val="21"/>
          <w:szCs w:val="21"/>
          <w:lang w:eastAsia="zh-CN"/>
        </w:rPr>
        <w:t>。</w:t>
      </w:r>
      <w:r w:rsidRPr="009C3D7C">
        <w:rPr>
          <w:rFonts w:ascii="SimSun" w:eastAsia="SimSun" w:hAnsi="SimSun" w:hint="eastAsia"/>
          <w:sz w:val="21"/>
          <w:szCs w:val="21"/>
          <w:lang w:eastAsia="zh-CN"/>
        </w:rPr>
        <w:t>日本</w:t>
      </w:r>
      <w:r w:rsidR="002F36AB">
        <w:rPr>
          <w:rFonts w:ascii="SimSun" w:eastAsia="SimSun" w:hAnsi="SimSun" w:hint="eastAsia"/>
          <w:sz w:val="21"/>
          <w:szCs w:val="21"/>
          <w:lang w:eastAsia="zh-CN"/>
        </w:rPr>
        <w:t>在</w:t>
      </w:r>
      <w:r w:rsidRPr="009C3D7C">
        <w:rPr>
          <w:rFonts w:ascii="SimSun" w:eastAsia="SimSun" w:hAnsi="SimSun" w:hint="eastAsia"/>
          <w:sz w:val="21"/>
          <w:szCs w:val="21"/>
          <w:lang w:eastAsia="zh-CN"/>
        </w:rPr>
        <w:t>非居民申请</w:t>
      </w:r>
      <w:r w:rsidR="002F36AB">
        <w:rPr>
          <w:rFonts w:ascii="SimSun" w:eastAsia="SimSun" w:hAnsi="SimSun" w:hint="eastAsia"/>
          <w:sz w:val="21"/>
          <w:szCs w:val="21"/>
          <w:lang w:eastAsia="zh-CN"/>
        </w:rPr>
        <w:t>中的</w:t>
      </w:r>
      <w:r w:rsidRPr="009C3D7C">
        <w:rPr>
          <w:rFonts w:ascii="SimSun" w:eastAsia="SimSun" w:hAnsi="SimSun" w:hint="eastAsia"/>
          <w:sz w:val="21"/>
          <w:szCs w:val="21"/>
          <w:lang w:eastAsia="zh-CN"/>
        </w:rPr>
        <w:t>增</w:t>
      </w:r>
      <w:r w:rsidR="002F36AB">
        <w:rPr>
          <w:rFonts w:ascii="SimSun" w:eastAsia="SimSun" w:hAnsi="SimSun" w:hint="eastAsia"/>
          <w:sz w:val="21"/>
          <w:szCs w:val="21"/>
          <w:lang w:eastAsia="zh-CN"/>
        </w:rPr>
        <w:t>幅是</w:t>
      </w:r>
      <w:r w:rsidRPr="009C3D7C">
        <w:rPr>
          <w:rFonts w:ascii="SimSun" w:eastAsia="SimSun" w:hAnsi="SimSun" w:hint="eastAsia"/>
          <w:sz w:val="21"/>
          <w:szCs w:val="21"/>
          <w:lang w:eastAsia="zh-CN"/>
        </w:rPr>
        <w:t>19</w:t>
      </w:r>
      <w:r w:rsidR="00E33ACB">
        <w:rPr>
          <w:rFonts w:ascii="SimSun" w:eastAsia="SimSun" w:hAnsi="SimSun" w:hint="eastAsia"/>
          <w:sz w:val="21"/>
          <w:szCs w:val="21"/>
          <w:lang w:eastAsia="zh-CN"/>
        </w:rPr>
        <w:t>%</w:t>
      </w:r>
      <w:r w:rsidRPr="009C3D7C">
        <w:rPr>
          <w:rFonts w:ascii="SimSun" w:eastAsia="SimSun" w:hAnsi="SimSun" w:hint="eastAsia"/>
          <w:sz w:val="21"/>
          <w:szCs w:val="21"/>
          <w:lang w:eastAsia="zh-CN"/>
        </w:rPr>
        <w:t>，</w:t>
      </w:r>
      <w:r w:rsidR="002F36AB">
        <w:rPr>
          <w:rFonts w:ascii="SimSun" w:eastAsia="SimSun" w:hAnsi="SimSun" w:hint="eastAsia"/>
          <w:sz w:val="21"/>
          <w:szCs w:val="21"/>
          <w:lang w:eastAsia="zh-CN"/>
        </w:rPr>
        <w:t>呈现</w:t>
      </w:r>
      <w:r w:rsidRPr="009C3D7C">
        <w:rPr>
          <w:rFonts w:ascii="SimSun" w:eastAsia="SimSun" w:hAnsi="SimSun" w:hint="eastAsia"/>
          <w:sz w:val="21"/>
          <w:szCs w:val="21"/>
          <w:lang w:eastAsia="zh-CN"/>
        </w:rPr>
        <w:t>出了574</w:t>
      </w:r>
      <w:r w:rsidR="00E33ACB">
        <w:rPr>
          <w:rFonts w:ascii="SimSun" w:eastAsia="SimSun" w:hAnsi="SimSun" w:hint="eastAsia"/>
          <w:sz w:val="21"/>
          <w:szCs w:val="21"/>
          <w:lang w:eastAsia="zh-CN"/>
        </w:rPr>
        <w:t>%</w:t>
      </w:r>
      <w:r w:rsidRPr="009C3D7C">
        <w:rPr>
          <w:rFonts w:ascii="SimSun" w:eastAsia="SimSun" w:hAnsi="SimSun" w:hint="eastAsia"/>
          <w:sz w:val="21"/>
          <w:szCs w:val="21"/>
          <w:lang w:eastAsia="zh-CN"/>
        </w:rPr>
        <w:t>的强劲增长。在</w:t>
      </w:r>
      <w:r w:rsidR="002F36AB">
        <w:rPr>
          <w:rFonts w:ascii="SimSun" w:eastAsia="SimSun" w:hAnsi="SimSun" w:hint="eastAsia"/>
          <w:sz w:val="21"/>
          <w:szCs w:val="21"/>
          <w:lang w:eastAsia="zh-CN"/>
        </w:rPr>
        <w:t>居民申请方面，</w:t>
      </w:r>
      <w:r w:rsidR="002F36AB" w:rsidRPr="009C3D7C">
        <w:rPr>
          <w:rFonts w:ascii="SimSun" w:eastAsia="SimSun" w:hAnsi="SimSun" w:hint="eastAsia"/>
          <w:sz w:val="21"/>
          <w:szCs w:val="21"/>
          <w:lang w:eastAsia="zh-CN"/>
        </w:rPr>
        <w:t>此期间</w:t>
      </w:r>
      <w:r w:rsidR="002F36AB">
        <w:rPr>
          <w:rFonts w:ascii="SimSun" w:eastAsia="SimSun" w:hAnsi="SimSun" w:hint="eastAsia"/>
          <w:sz w:val="21"/>
          <w:szCs w:val="21"/>
          <w:lang w:eastAsia="zh-CN"/>
        </w:rPr>
        <w:t>的圣保罗州在巴西各州中所占</w:t>
      </w:r>
      <w:r w:rsidRPr="009C3D7C">
        <w:rPr>
          <w:rFonts w:ascii="SimSun" w:eastAsia="SimSun" w:hAnsi="SimSun" w:hint="eastAsia"/>
          <w:sz w:val="21"/>
          <w:szCs w:val="21"/>
          <w:lang w:eastAsia="zh-CN"/>
        </w:rPr>
        <w:t>份额</w:t>
      </w:r>
      <w:r w:rsidR="002F36AB" w:rsidRPr="009C3D7C">
        <w:rPr>
          <w:rFonts w:ascii="SimSun" w:eastAsia="SimSun" w:hAnsi="SimSun" w:hint="eastAsia"/>
          <w:sz w:val="21"/>
          <w:szCs w:val="21"/>
          <w:lang w:eastAsia="zh-CN"/>
        </w:rPr>
        <w:t>最大</w:t>
      </w:r>
      <w:r w:rsidRPr="009C3D7C">
        <w:rPr>
          <w:rFonts w:ascii="SimSun" w:eastAsia="SimSun" w:hAnsi="SimSun" w:hint="eastAsia"/>
          <w:sz w:val="21"/>
          <w:szCs w:val="21"/>
          <w:lang w:eastAsia="zh-CN"/>
        </w:rPr>
        <w:t>，但</w:t>
      </w:r>
      <w:r w:rsidR="00727E2A">
        <w:rPr>
          <w:rFonts w:ascii="SimSun" w:eastAsia="SimSun" w:hAnsi="SimSun" w:hint="eastAsia"/>
          <w:sz w:val="21"/>
          <w:szCs w:val="21"/>
          <w:lang w:eastAsia="zh-CN"/>
        </w:rPr>
        <w:t>却</w:t>
      </w:r>
      <w:r w:rsidR="007D62CB">
        <w:rPr>
          <w:rFonts w:ascii="SimSun" w:eastAsia="SimSun" w:hAnsi="SimSun" w:hint="eastAsia"/>
          <w:sz w:val="21"/>
          <w:szCs w:val="21"/>
          <w:lang w:eastAsia="zh-CN"/>
        </w:rPr>
        <w:t>略有降低</w:t>
      </w:r>
      <w:r w:rsidRPr="009C3D7C">
        <w:rPr>
          <w:rFonts w:ascii="SimSun" w:eastAsia="SimSun" w:hAnsi="SimSun" w:hint="eastAsia"/>
          <w:sz w:val="21"/>
          <w:szCs w:val="21"/>
          <w:lang w:eastAsia="zh-CN"/>
        </w:rPr>
        <w:t>：从</w:t>
      </w:r>
      <w:r w:rsidR="002F36AB" w:rsidRPr="009C3D7C">
        <w:rPr>
          <w:rFonts w:ascii="SimSun" w:eastAsia="SimSun" w:hAnsi="SimSun" w:hint="eastAsia"/>
          <w:sz w:val="21"/>
          <w:szCs w:val="21"/>
          <w:lang w:eastAsia="zh-CN"/>
        </w:rPr>
        <w:t>2000年</w:t>
      </w:r>
      <w:r w:rsidR="002F36AB">
        <w:rPr>
          <w:rFonts w:ascii="SimSun" w:eastAsia="SimSun" w:hAnsi="SimSun" w:hint="eastAsia"/>
          <w:sz w:val="21"/>
          <w:szCs w:val="21"/>
          <w:lang w:eastAsia="zh-CN"/>
        </w:rPr>
        <w:t>的</w:t>
      </w:r>
      <w:r w:rsidR="00714040" w:rsidRPr="009C3D7C">
        <w:rPr>
          <w:rFonts w:ascii="SimSun" w:eastAsia="SimSun" w:hAnsi="SimSun" w:hint="eastAsia"/>
          <w:sz w:val="21"/>
          <w:szCs w:val="21"/>
          <w:lang w:eastAsia="zh-CN"/>
        </w:rPr>
        <w:t>49.7</w:t>
      </w:r>
      <w:r w:rsidR="00E33ACB">
        <w:rPr>
          <w:rFonts w:ascii="SimSun" w:eastAsia="SimSun" w:hAnsi="SimSun" w:hint="eastAsia"/>
          <w:sz w:val="21"/>
          <w:szCs w:val="21"/>
          <w:lang w:eastAsia="zh-CN"/>
        </w:rPr>
        <w:t>%(</w:t>
      </w:r>
      <w:r w:rsidR="002F36AB" w:rsidRPr="002F36AB">
        <w:rPr>
          <w:rFonts w:ascii="SimSun" w:eastAsia="SimSun" w:hAnsi="SimSun"/>
          <w:sz w:val="21"/>
          <w:szCs w:val="21"/>
          <w:lang w:eastAsia="zh-CN"/>
        </w:rPr>
        <w:t>1,344</w:t>
      </w:r>
      <w:r w:rsidR="002F36AB">
        <w:rPr>
          <w:rFonts w:ascii="SimSun" w:eastAsia="SimSun" w:hAnsi="SimSun" w:hint="eastAsia"/>
          <w:sz w:val="21"/>
          <w:szCs w:val="21"/>
          <w:lang w:eastAsia="zh-CN"/>
        </w:rPr>
        <w:t>件申请</w:t>
      </w:r>
      <w:r w:rsidR="00E33ACB">
        <w:rPr>
          <w:rFonts w:ascii="SimSun" w:eastAsia="SimSun" w:hAnsi="SimSun" w:hint="eastAsia"/>
          <w:sz w:val="21"/>
          <w:szCs w:val="21"/>
          <w:lang w:eastAsia="zh-CN"/>
        </w:rPr>
        <w:t>)</w:t>
      </w:r>
      <w:r w:rsidR="002F36AB">
        <w:rPr>
          <w:rFonts w:ascii="SimSun" w:eastAsia="SimSun" w:hAnsi="SimSun" w:hint="eastAsia"/>
          <w:sz w:val="21"/>
          <w:szCs w:val="21"/>
          <w:lang w:eastAsia="zh-CN"/>
        </w:rPr>
        <w:t>降</w:t>
      </w:r>
      <w:r w:rsidRPr="009C3D7C">
        <w:rPr>
          <w:rFonts w:ascii="SimSun" w:eastAsia="SimSun" w:hAnsi="SimSun" w:hint="eastAsia"/>
          <w:sz w:val="21"/>
          <w:szCs w:val="21"/>
          <w:lang w:eastAsia="zh-CN"/>
        </w:rPr>
        <w:t>至</w:t>
      </w:r>
      <w:r w:rsidR="00714040">
        <w:rPr>
          <w:rFonts w:ascii="SimSun" w:eastAsia="SimSun" w:hAnsi="SimSun" w:hint="eastAsia"/>
          <w:sz w:val="21"/>
          <w:szCs w:val="21"/>
          <w:lang w:eastAsia="zh-CN"/>
        </w:rPr>
        <w:t>了</w:t>
      </w:r>
      <w:r w:rsidR="002F36AB" w:rsidRPr="009C3D7C">
        <w:rPr>
          <w:rFonts w:ascii="SimSun" w:eastAsia="SimSun" w:hAnsi="SimSun" w:hint="eastAsia"/>
          <w:sz w:val="21"/>
          <w:szCs w:val="21"/>
          <w:lang w:eastAsia="zh-CN"/>
        </w:rPr>
        <w:t>2011年</w:t>
      </w:r>
      <w:r w:rsidR="002F36AB">
        <w:rPr>
          <w:rFonts w:ascii="SimSun" w:eastAsia="SimSun" w:hAnsi="SimSun" w:hint="eastAsia"/>
          <w:sz w:val="21"/>
          <w:szCs w:val="21"/>
          <w:lang w:eastAsia="zh-CN"/>
        </w:rPr>
        <w:t>的</w:t>
      </w:r>
      <w:r w:rsidR="00714040" w:rsidRPr="009C3D7C">
        <w:rPr>
          <w:rFonts w:ascii="SimSun" w:eastAsia="SimSun" w:hAnsi="SimSun" w:hint="eastAsia"/>
          <w:sz w:val="21"/>
          <w:szCs w:val="21"/>
          <w:lang w:eastAsia="zh-CN"/>
        </w:rPr>
        <w:t>48.8</w:t>
      </w:r>
      <w:r w:rsidR="00E33ACB">
        <w:rPr>
          <w:rFonts w:ascii="SimSun" w:eastAsia="SimSun" w:hAnsi="SimSun" w:hint="eastAsia"/>
          <w:sz w:val="21"/>
          <w:szCs w:val="21"/>
          <w:lang w:eastAsia="zh-CN"/>
        </w:rPr>
        <w:t>%(</w:t>
      </w:r>
      <w:r w:rsidRPr="009C3D7C">
        <w:rPr>
          <w:rFonts w:ascii="SimSun" w:eastAsia="SimSun" w:hAnsi="SimSun" w:hint="eastAsia"/>
          <w:sz w:val="21"/>
          <w:szCs w:val="21"/>
          <w:lang w:eastAsia="zh-CN"/>
        </w:rPr>
        <w:t>2,129</w:t>
      </w:r>
      <w:r w:rsidR="002F36AB">
        <w:rPr>
          <w:rFonts w:ascii="SimSun" w:eastAsia="SimSun" w:hAnsi="SimSun" w:hint="eastAsia"/>
          <w:sz w:val="21"/>
          <w:szCs w:val="21"/>
          <w:lang w:eastAsia="zh-CN"/>
        </w:rPr>
        <w:t>件</w:t>
      </w:r>
      <w:r w:rsidR="00E33ACB">
        <w:rPr>
          <w:rFonts w:ascii="SimSun" w:eastAsia="SimSun" w:hAnsi="SimSun" w:hint="eastAsia"/>
          <w:sz w:val="21"/>
          <w:szCs w:val="21"/>
          <w:lang w:eastAsia="zh-CN"/>
        </w:rPr>
        <w:t>)</w:t>
      </w:r>
      <w:r w:rsidRPr="009C3D7C">
        <w:rPr>
          <w:rFonts w:ascii="SimSun" w:eastAsia="SimSun" w:hAnsi="SimSun" w:hint="eastAsia"/>
          <w:sz w:val="21"/>
          <w:szCs w:val="21"/>
          <w:lang w:eastAsia="zh-CN"/>
        </w:rPr>
        <w:t>。</w:t>
      </w:r>
      <w:r w:rsidR="00714040" w:rsidRPr="009C3D7C">
        <w:rPr>
          <w:rFonts w:ascii="SimSun" w:eastAsia="SimSun" w:hAnsi="SimSun" w:hint="eastAsia"/>
          <w:sz w:val="21"/>
          <w:szCs w:val="21"/>
          <w:lang w:eastAsia="zh-CN"/>
        </w:rPr>
        <w:t>南里奥格兰德州</w:t>
      </w:r>
      <w:r w:rsidR="00714040">
        <w:rPr>
          <w:rFonts w:ascii="SimSun" w:eastAsia="SimSun" w:hAnsi="SimSun" w:hint="eastAsia"/>
          <w:sz w:val="21"/>
          <w:szCs w:val="21"/>
          <w:lang w:eastAsia="zh-CN"/>
        </w:rPr>
        <w:t>的申请出现了</w:t>
      </w:r>
      <w:r w:rsidRPr="009C3D7C">
        <w:rPr>
          <w:rFonts w:ascii="SimSun" w:eastAsia="SimSun" w:hAnsi="SimSun" w:hint="eastAsia"/>
          <w:sz w:val="21"/>
          <w:szCs w:val="21"/>
          <w:lang w:eastAsia="zh-CN"/>
        </w:rPr>
        <w:t>同样的</w:t>
      </w:r>
      <w:r w:rsidR="00714040">
        <w:rPr>
          <w:rFonts w:ascii="SimSun" w:eastAsia="SimSun" w:hAnsi="SimSun" w:hint="eastAsia"/>
          <w:sz w:val="21"/>
          <w:szCs w:val="21"/>
          <w:lang w:eastAsia="zh-CN"/>
        </w:rPr>
        <w:t>情况</w:t>
      </w:r>
      <w:r w:rsidRPr="009C3D7C">
        <w:rPr>
          <w:rFonts w:ascii="SimSun" w:eastAsia="SimSun" w:hAnsi="SimSun" w:hint="eastAsia"/>
          <w:sz w:val="21"/>
          <w:szCs w:val="21"/>
          <w:lang w:eastAsia="zh-CN"/>
        </w:rPr>
        <w:t>，从</w:t>
      </w:r>
      <w:r w:rsidR="00714040" w:rsidRPr="009C3D7C">
        <w:rPr>
          <w:rFonts w:ascii="SimSun" w:eastAsia="SimSun" w:hAnsi="SimSun" w:hint="eastAsia"/>
          <w:sz w:val="21"/>
          <w:szCs w:val="21"/>
          <w:lang w:eastAsia="zh-CN"/>
        </w:rPr>
        <w:t>2000年</w:t>
      </w:r>
      <w:r w:rsidR="00714040">
        <w:rPr>
          <w:rFonts w:ascii="SimSun" w:eastAsia="SimSun" w:hAnsi="SimSun" w:hint="eastAsia"/>
          <w:sz w:val="21"/>
          <w:szCs w:val="21"/>
          <w:lang w:eastAsia="zh-CN"/>
        </w:rPr>
        <w:t>的</w:t>
      </w:r>
      <w:r w:rsidR="00714040" w:rsidRPr="009C3D7C">
        <w:rPr>
          <w:rFonts w:ascii="SimSun" w:eastAsia="SimSun" w:hAnsi="SimSun" w:hint="eastAsia"/>
          <w:sz w:val="21"/>
          <w:szCs w:val="21"/>
          <w:lang w:eastAsia="zh-CN"/>
        </w:rPr>
        <w:t>13.1</w:t>
      </w:r>
      <w:r w:rsidR="00E33ACB">
        <w:rPr>
          <w:rFonts w:ascii="SimSun" w:eastAsia="SimSun" w:hAnsi="SimSun" w:hint="eastAsia"/>
          <w:sz w:val="21"/>
          <w:szCs w:val="21"/>
          <w:lang w:eastAsia="zh-CN"/>
        </w:rPr>
        <w:t>%(</w:t>
      </w:r>
      <w:r w:rsidRPr="009C3D7C">
        <w:rPr>
          <w:rFonts w:ascii="SimSun" w:eastAsia="SimSun" w:hAnsi="SimSun" w:hint="eastAsia"/>
          <w:sz w:val="21"/>
          <w:szCs w:val="21"/>
          <w:lang w:eastAsia="zh-CN"/>
        </w:rPr>
        <w:t>355</w:t>
      </w:r>
      <w:r w:rsidR="00714040">
        <w:rPr>
          <w:rFonts w:ascii="SimSun" w:eastAsia="SimSun" w:hAnsi="SimSun" w:hint="eastAsia"/>
          <w:sz w:val="21"/>
          <w:szCs w:val="21"/>
          <w:lang w:eastAsia="zh-CN"/>
        </w:rPr>
        <w:t>件申请</w:t>
      </w:r>
      <w:r w:rsidR="00E33ACB">
        <w:rPr>
          <w:rFonts w:ascii="SimSun" w:eastAsia="SimSun" w:hAnsi="SimSun" w:hint="eastAsia"/>
          <w:sz w:val="21"/>
          <w:szCs w:val="21"/>
          <w:lang w:eastAsia="zh-CN"/>
        </w:rPr>
        <w:t>)</w:t>
      </w:r>
      <w:r w:rsidR="00714040">
        <w:rPr>
          <w:rFonts w:ascii="SimSun" w:eastAsia="SimSun" w:hAnsi="SimSun" w:hint="eastAsia"/>
          <w:sz w:val="21"/>
          <w:szCs w:val="21"/>
          <w:lang w:eastAsia="zh-CN"/>
        </w:rPr>
        <w:t>降至</w:t>
      </w:r>
      <w:r w:rsidR="00714040" w:rsidRPr="009C3D7C">
        <w:rPr>
          <w:rFonts w:ascii="SimSun" w:eastAsia="SimSun" w:hAnsi="SimSun" w:hint="eastAsia"/>
          <w:sz w:val="21"/>
          <w:szCs w:val="21"/>
          <w:lang w:eastAsia="zh-CN"/>
        </w:rPr>
        <w:t>2011年</w:t>
      </w:r>
      <w:r w:rsidR="00714040">
        <w:rPr>
          <w:rFonts w:ascii="SimSun" w:eastAsia="SimSun" w:hAnsi="SimSun" w:hint="eastAsia"/>
          <w:sz w:val="21"/>
          <w:szCs w:val="21"/>
          <w:lang w:eastAsia="zh-CN"/>
        </w:rPr>
        <w:t>的</w:t>
      </w:r>
      <w:r w:rsidR="00714040" w:rsidRPr="009C3D7C">
        <w:rPr>
          <w:rFonts w:ascii="SimSun" w:eastAsia="SimSun" w:hAnsi="SimSun" w:hint="eastAsia"/>
          <w:sz w:val="21"/>
          <w:szCs w:val="21"/>
          <w:lang w:eastAsia="zh-CN"/>
        </w:rPr>
        <w:t>12.5</w:t>
      </w:r>
      <w:r w:rsidR="00E33ACB">
        <w:rPr>
          <w:rFonts w:ascii="SimSun" w:eastAsia="SimSun" w:hAnsi="SimSun" w:hint="eastAsia"/>
          <w:sz w:val="21"/>
          <w:szCs w:val="21"/>
          <w:lang w:eastAsia="zh-CN"/>
        </w:rPr>
        <w:t>%(</w:t>
      </w:r>
      <w:r w:rsidRPr="009C3D7C">
        <w:rPr>
          <w:rFonts w:ascii="SimSun" w:eastAsia="SimSun" w:hAnsi="SimSun" w:hint="eastAsia"/>
          <w:sz w:val="21"/>
          <w:szCs w:val="21"/>
          <w:lang w:eastAsia="zh-CN"/>
        </w:rPr>
        <w:t>547</w:t>
      </w:r>
      <w:r w:rsidR="00714040">
        <w:rPr>
          <w:rFonts w:ascii="SimSun" w:eastAsia="SimSun" w:hAnsi="SimSun" w:hint="eastAsia"/>
          <w:sz w:val="21"/>
          <w:szCs w:val="21"/>
          <w:lang w:eastAsia="zh-CN"/>
        </w:rPr>
        <w:t>件</w:t>
      </w:r>
      <w:r w:rsidRPr="009C3D7C">
        <w:rPr>
          <w:rFonts w:ascii="SimSun" w:eastAsia="SimSun" w:hAnsi="SimSun" w:hint="eastAsia"/>
          <w:sz w:val="21"/>
          <w:szCs w:val="21"/>
          <w:lang w:eastAsia="zh-CN"/>
        </w:rPr>
        <w:t>申请</w:t>
      </w:r>
      <w:r w:rsidR="00E33ACB">
        <w:rPr>
          <w:rFonts w:ascii="SimSun" w:eastAsia="SimSun" w:hAnsi="SimSun" w:hint="eastAsia"/>
          <w:sz w:val="21"/>
          <w:szCs w:val="21"/>
          <w:lang w:eastAsia="zh-CN"/>
        </w:rPr>
        <w:t>)</w:t>
      </w:r>
      <w:r w:rsidR="00714040">
        <w:rPr>
          <w:rFonts w:ascii="SimSun" w:eastAsia="SimSun" w:hAnsi="SimSun" w:hint="eastAsia"/>
          <w:sz w:val="21"/>
          <w:szCs w:val="21"/>
          <w:lang w:eastAsia="zh-CN"/>
        </w:rPr>
        <w:t>。</w:t>
      </w:r>
      <w:r w:rsidRPr="009C3D7C">
        <w:rPr>
          <w:rFonts w:ascii="SimSun" w:eastAsia="SimSun" w:hAnsi="SimSun" w:hint="eastAsia"/>
          <w:sz w:val="21"/>
          <w:szCs w:val="21"/>
          <w:lang w:eastAsia="zh-CN"/>
        </w:rPr>
        <w:t>巴拉那州</w:t>
      </w:r>
      <w:r w:rsidR="00714040">
        <w:rPr>
          <w:rFonts w:ascii="SimSun" w:eastAsia="SimSun" w:hAnsi="SimSun" w:hint="eastAsia"/>
          <w:sz w:val="21"/>
          <w:szCs w:val="21"/>
          <w:lang w:eastAsia="zh-CN"/>
        </w:rPr>
        <w:t>的申请情况亦类似</w:t>
      </w:r>
      <w:r w:rsidRPr="009C3D7C">
        <w:rPr>
          <w:rFonts w:ascii="SimSun" w:eastAsia="SimSun" w:hAnsi="SimSun" w:hint="eastAsia"/>
          <w:sz w:val="21"/>
          <w:szCs w:val="21"/>
          <w:lang w:eastAsia="zh-CN"/>
        </w:rPr>
        <w:t>，</w:t>
      </w:r>
      <w:r w:rsidR="00714040">
        <w:rPr>
          <w:rFonts w:ascii="SimSun" w:eastAsia="SimSun" w:hAnsi="SimSun" w:hint="eastAsia"/>
          <w:sz w:val="21"/>
          <w:szCs w:val="21"/>
          <w:lang w:eastAsia="zh-CN"/>
        </w:rPr>
        <w:t>申请从</w:t>
      </w:r>
      <w:r w:rsidR="00714040" w:rsidRPr="009C3D7C">
        <w:rPr>
          <w:rFonts w:ascii="SimSun" w:eastAsia="SimSun" w:hAnsi="SimSun" w:hint="eastAsia"/>
          <w:sz w:val="21"/>
          <w:szCs w:val="21"/>
          <w:lang w:eastAsia="zh-CN"/>
        </w:rPr>
        <w:t>2000年</w:t>
      </w:r>
      <w:r w:rsidR="00714040">
        <w:rPr>
          <w:rFonts w:ascii="SimSun" w:eastAsia="SimSun" w:hAnsi="SimSun" w:hint="eastAsia"/>
          <w:sz w:val="21"/>
          <w:szCs w:val="21"/>
          <w:lang w:eastAsia="zh-CN"/>
        </w:rPr>
        <w:t>的</w:t>
      </w:r>
      <w:r w:rsidR="00714040" w:rsidRPr="009C3D7C">
        <w:rPr>
          <w:rFonts w:ascii="SimSun" w:eastAsia="SimSun" w:hAnsi="SimSun" w:hint="eastAsia"/>
          <w:sz w:val="21"/>
          <w:szCs w:val="21"/>
          <w:lang w:eastAsia="zh-CN"/>
        </w:rPr>
        <w:t>11.2</w:t>
      </w:r>
      <w:r w:rsidR="00E33ACB">
        <w:rPr>
          <w:rFonts w:ascii="SimSun" w:eastAsia="SimSun" w:hAnsi="SimSun" w:hint="eastAsia"/>
          <w:sz w:val="21"/>
          <w:szCs w:val="21"/>
          <w:lang w:eastAsia="zh-CN"/>
        </w:rPr>
        <w:t>%(</w:t>
      </w:r>
      <w:r w:rsidRPr="009C3D7C">
        <w:rPr>
          <w:rFonts w:ascii="SimSun" w:eastAsia="SimSun" w:hAnsi="SimSun" w:hint="eastAsia"/>
          <w:sz w:val="21"/>
          <w:szCs w:val="21"/>
          <w:lang w:eastAsia="zh-CN"/>
        </w:rPr>
        <w:t>303</w:t>
      </w:r>
      <w:r w:rsidR="00714040">
        <w:rPr>
          <w:rFonts w:ascii="SimSun" w:eastAsia="SimSun" w:hAnsi="SimSun" w:hint="eastAsia"/>
          <w:sz w:val="21"/>
          <w:szCs w:val="21"/>
          <w:lang w:eastAsia="zh-CN"/>
        </w:rPr>
        <w:t>件</w:t>
      </w:r>
      <w:r w:rsidR="00E33ACB">
        <w:rPr>
          <w:rFonts w:ascii="SimSun" w:eastAsia="SimSun" w:hAnsi="SimSun" w:hint="eastAsia"/>
          <w:sz w:val="21"/>
          <w:szCs w:val="21"/>
          <w:lang w:eastAsia="zh-CN"/>
        </w:rPr>
        <w:t>)</w:t>
      </w:r>
      <w:r w:rsidR="00714040">
        <w:rPr>
          <w:rFonts w:ascii="SimSun" w:eastAsia="SimSun" w:hAnsi="SimSun" w:hint="eastAsia"/>
          <w:sz w:val="21"/>
          <w:szCs w:val="21"/>
          <w:lang w:eastAsia="zh-CN"/>
        </w:rPr>
        <w:t>降</w:t>
      </w:r>
      <w:r w:rsidRPr="009C3D7C">
        <w:rPr>
          <w:rFonts w:ascii="SimSun" w:eastAsia="SimSun" w:hAnsi="SimSun" w:hint="eastAsia"/>
          <w:sz w:val="21"/>
          <w:szCs w:val="21"/>
          <w:lang w:eastAsia="zh-CN"/>
        </w:rPr>
        <w:t>至</w:t>
      </w:r>
      <w:r w:rsidR="00714040" w:rsidRPr="009C3D7C">
        <w:rPr>
          <w:rFonts w:ascii="SimSun" w:eastAsia="SimSun" w:hAnsi="SimSun" w:hint="eastAsia"/>
          <w:sz w:val="21"/>
          <w:szCs w:val="21"/>
          <w:lang w:eastAsia="zh-CN"/>
        </w:rPr>
        <w:t>2011年</w:t>
      </w:r>
      <w:r w:rsidR="00714040">
        <w:rPr>
          <w:rFonts w:ascii="SimSun" w:eastAsia="SimSun" w:hAnsi="SimSun" w:hint="eastAsia"/>
          <w:sz w:val="21"/>
          <w:szCs w:val="21"/>
          <w:lang w:eastAsia="zh-CN"/>
        </w:rPr>
        <w:t>的</w:t>
      </w:r>
      <w:r w:rsidR="00714040" w:rsidRPr="009C3D7C">
        <w:rPr>
          <w:rFonts w:ascii="SimSun" w:eastAsia="SimSun" w:hAnsi="SimSun" w:hint="eastAsia"/>
          <w:sz w:val="21"/>
          <w:szCs w:val="21"/>
          <w:lang w:eastAsia="zh-CN"/>
        </w:rPr>
        <w:t>9.8</w:t>
      </w:r>
      <w:r w:rsidR="00E33ACB">
        <w:rPr>
          <w:rFonts w:ascii="SimSun" w:eastAsia="SimSun" w:hAnsi="SimSun" w:hint="eastAsia"/>
          <w:sz w:val="21"/>
          <w:szCs w:val="21"/>
          <w:lang w:eastAsia="zh-CN"/>
        </w:rPr>
        <w:t>%(</w:t>
      </w:r>
      <w:r w:rsidRPr="009C3D7C">
        <w:rPr>
          <w:rFonts w:ascii="SimSun" w:eastAsia="SimSun" w:hAnsi="SimSun" w:hint="eastAsia"/>
          <w:sz w:val="21"/>
          <w:szCs w:val="21"/>
          <w:lang w:eastAsia="zh-CN"/>
        </w:rPr>
        <w:t>427</w:t>
      </w:r>
      <w:r w:rsidR="00714040">
        <w:rPr>
          <w:rFonts w:ascii="SimSun" w:eastAsia="SimSun" w:hAnsi="SimSun" w:hint="eastAsia"/>
          <w:sz w:val="21"/>
          <w:szCs w:val="21"/>
          <w:lang w:eastAsia="zh-CN"/>
        </w:rPr>
        <w:t>件</w:t>
      </w:r>
      <w:r w:rsidR="00E33ACB">
        <w:rPr>
          <w:rFonts w:ascii="SimSun" w:eastAsia="SimSun" w:hAnsi="SimSun" w:hint="eastAsia"/>
          <w:sz w:val="21"/>
          <w:szCs w:val="21"/>
          <w:lang w:eastAsia="zh-CN"/>
        </w:rPr>
        <w:t>)</w:t>
      </w:r>
      <w:r w:rsidRPr="009C3D7C">
        <w:rPr>
          <w:rFonts w:ascii="SimSun" w:eastAsia="SimSun" w:hAnsi="SimSun" w:hint="eastAsia"/>
          <w:sz w:val="21"/>
          <w:szCs w:val="21"/>
          <w:lang w:eastAsia="zh-CN"/>
        </w:rPr>
        <w:t>。东北地区的</w:t>
      </w:r>
      <w:r w:rsidR="00766BFF">
        <w:rPr>
          <w:rFonts w:ascii="SimSun" w:eastAsia="SimSun" w:hAnsi="SimSun" w:hint="eastAsia"/>
          <w:sz w:val="21"/>
          <w:szCs w:val="21"/>
          <w:lang w:eastAsia="zh-CN"/>
        </w:rPr>
        <w:t>申请</w:t>
      </w:r>
      <w:r w:rsidR="00766BFF" w:rsidRPr="009C3D7C">
        <w:rPr>
          <w:rFonts w:ascii="SimSun" w:eastAsia="SimSun" w:hAnsi="SimSun" w:hint="eastAsia"/>
          <w:sz w:val="21"/>
          <w:szCs w:val="21"/>
          <w:lang w:eastAsia="zh-CN"/>
        </w:rPr>
        <w:t>仅</w:t>
      </w:r>
      <w:r w:rsidRPr="009C3D7C">
        <w:rPr>
          <w:rFonts w:ascii="SimSun" w:eastAsia="SimSun" w:hAnsi="SimSun" w:hint="eastAsia"/>
          <w:sz w:val="21"/>
          <w:szCs w:val="21"/>
          <w:lang w:eastAsia="zh-CN"/>
        </w:rPr>
        <w:t>占居</w:t>
      </w:r>
      <w:proofErr w:type="gramStart"/>
      <w:r w:rsidRPr="009C3D7C">
        <w:rPr>
          <w:rFonts w:ascii="SimSun" w:eastAsia="SimSun" w:hAnsi="SimSun" w:hint="eastAsia"/>
          <w:sz w:val="21"/>
          <w:szCs w:val="21"/>
          <w:lang w:eastAsia="zh-CN"/>
        </w:rPr>
        <w:t>民申请</w:t>
      </w:r>
      <w:proofErr w:type="gramEnd"/>
      <w:r w:rsidR="00766BFF">
        <w:rPr>
          <w:rFonts w:ascii="SimSun" w:eastAsia="SimSun" w:hAnsi="SimSun" w:hint="eastAsia"/>
          <w:sz w:val="21"/>
          <w:szCs w:val="21"/>
          <w:lang w:eastAsia="zh-CN"/>
        </w:rPr>
        <w:t>总量</w:t>
      </w:r>
      <w:r w:rsidRPr="009C3D7C">
        <w:rPr>
          <w:rFonts w:ascii="SimSun" w:eastAsia="SimSun" w:hAnsi="SimSun" w:hint="eastAsia"/>
          <w:sz w:val="21"/>
          <w:szCs w:val="21"/>
          <w:lang w:eastAsia="zh-CN"/>
        </w:rPr>
        <w:t>的5</w:t>
      </w:r>
      <w:r w:rsidR="00E33ACB">
        <w:rPr>
          <w:rFonts w:ascii="SimSun" w:eastAsia="SimSun" w:hAnsi="SimSun" w:hint="eastAsia"/>
          <w:sz w:val="21"/>
          <w:szCs w:val="21"/>
          <w:lang w:eastAsia="zh-CN"/>
        </w:rPr>
        <w:t>%</w:t>
      </w:r>
      <w:r w:rsidRPr="009C3D7C">
        <w:rPr>
          <w:rFonts w:ascii="SimSun" w:eastAsia="SimSun" w:hAnsi="SimSun" w:hint="eastAsia"/>
          <w:sz w:val="21"/>
          <w:szCs w:val="21"/>
          <w:lang w:eastAsia="zh-CN"/>
        </w:rPr>
        <w:t>，北</w:t>
      </w:r>
      <w:r w:rsidR="00766BFF">
        <w:rPr>
          <w:rFonts w:ascii="SimSun" w:eastAsia="SimSun" w:hAnsi="SimSun" w:hint="eastAsia"/>
          <w:sz w:val="21"/>
          <w:szCs w:val="21"/>
          <w:lang w:eastAsia="zh-CN"/>
        </w:rPr>
        <w:t>部</w:t>
      </w:r>
      <w:r w:rsidRPr="009C3D7C">
        <w:rPr>
          <w:rFonts w:ascii="SimSun" w:eastAsia="SimSun" w:hAnsi="SimSun" w:hint="eastAsia"/>
          <w:sz w:val="21"/>
          <w:szCs w:val="21"/>
          <w:lang w:eastAsia="zh-CN"/>
        </w:rPr>
        <w:t>和中西部地区各</w:t>
      </w:r>
      <w:r w:rsidR="00766BFF">
        <w:rPr>
          <w:rFonts w:ascii="SimSun" w:eastAsia="SimSun" w:hAnsi="SimSun" w:hint="eastAsia"/>
          <w:sz w:val="21"/>
          <w:szCs w:val="21"/>
          <w:lang w:eastAsia="zh-CN"/>
        </w:rPr>
        <w:t>占</w:t>
      </w:r>
      <w:r w:rsidRPr="009C3D7C">
        <w:rPr>
          <w:rFonts w:ascii="SimSun" w:eastAsia="SimSun" w:hAnsi="SimSun" w:hint="eastAsia"/>
          <w:sz w:val="21"/>
          <w:szCs w:val="21"/>
          <w:lang w:eastAsia="zh-CN"/>
        </w:rPr>
        <w:t>1</w:t>
      </w:r>
      <w:r w:rsidR="00E33ACB">
        <w:rPr>
          <w:rFonts w:ascii="SimSun" w:eastAsia="SimSun" w:hAnsi="SimSun" w:hint="eastAsia"/>
          <w:sz w:val="21"/>
          <w:szCs w:val="21"/>
          <w:lang w:eastAsia="zh-CN"/>
        </w:rPr>
        <w:t>%</w:t>
      </w:r>
      <w:r w:rsidRPr="009C3D7C">
        <w:rPr>
          <w:rFonts w:ascii="SimSun" w:eastAsia="SimSun" w:hAnsi="SimSun" w:hint="eastAsia"/>
          <w:sz w:val="21"/>
          <w:szCs w:val="21"/>
          <w:lang w:eastAsia="zh-CN"/>
        </w:rPr>
        <w:t>。2000年，个人申请</w:t>
      </w:r>
      <w:r w:rsidR="00C310FF">
        <w:rPr>
          <w:rFonts w:ascii="SimSun" w:eastAsia="SimSun" w:hAnsi="SimSun" w:hint="eastAsia"/>
          <w:sz w:val="21"/>
          <w:szCs w:val="21"/>
          <w:lang w:eastAsia="zh-CN"/>
        </w:rPr>
        <w:t>为</w:t>
      </w:r>
      <w:r w:rsidRPr="009C3D7C">
        <w:rPr>
          <w:rFonts w:ascii="SimSun" w:eastAsia="SimSun" w:hAnsi="SimSun" w:hint="eastAsia"/>
          <w:sz w:val="21"/>
          <w:szCs w:val="21"/>
          <w:lang w:eastAsia="zh-CN"/>
        </w:rPr>
        <w:t>2</w:t>
      </w:r>
      <w:r w:rsidR="00C310FF" w:rsidRPr="00C310FF">
        <w:rPr>
          <w:rFonts w:ascii="SimSun" w:eastAsia="SimSun" w:hAnsi="SimSun"/>
          <w:sz w:val="21"/>
          <w:szCs w:val="21"/>
          <w:lang w:eastAsia="zh-CN"/>
        </w:rPr>
        <w:t>,</w:t>
      </w:r>
      <w:r w:rsidRPr="009C3D7C">
        <w:rPr>
          <w:rFonts w:ascii="SimSun" w:eastAsia="SimSun" w:hAnsi="SimSun" w:hint="eastAsia"/>
          <w:sz w:val="21"/>
          <w:szCs w:val="21"/>
          <w:lang w:eastAsia="zh-CN"/>
        </w:rPr>
        <w:t>479</w:t>
      </w:r>
      <w:r w:rsidR="00C310FF">
        <w:rPr>
          <w:rFonts w:ascii="SimSun" w:eastAsia="SimSun" w:hAnsi="SimSun" w:hint="eastAsia"/>
          <w:sz w:val="21"/>
          <w:szCs w:val="21"/>
          <w:lang w:eastAsia="zh-CN"/>
        </w:rPr>
        <w:t>件</w:t>
      </w:r>
      <w:r w:rsidR="00E33ACB">
        <w:rPr>
          <w:rFonts w:ascii="SimSun" w:eastAsia="SimSun" w:hAnsi="SimSun" w:hint="eastAsia"/>
          <w:sz w:val="21"/>
          <w:szCs w:val="21"/>
          <w:lang w:eastAsia="zh-CN"/>
        </w:rPr>
        <w:t>(</w:t>
      </w:r>
      <w:r w:rsidR="00C310FF">
        <w:rPr>
          <w:rFonts w:ascii="SimSun" w:eastAsia="SimSun" w:hAnsi="SimSun" w:hint="eastAsia"/>
          <w:sz w:val="21"/>
          <w:szCs w:val="21"/>
          <w:lang w:eastAsia="zh-CN"/>
        </w:rPr>
        <w:t>占</w:t>
      </w:r>
      <w:r w:rsidRPr="009C3D7C">
        <w:rPr>
          <w:rFonts w:ascii="SimSun" w:eastAsia="SimSun" w:hAnsi="SimSun" w:hint="eastAsia"/>
          <w:sz w:val="21"/>
          <w:szCs w:val="21"/>
          <w:lang w:eastAsia="zh-CN"/>
        </w:rPr>
        <w:t>申请总量的68.8</w:t>
      </w:r>
      <w:r w:rsidR="00E33ACB">
        <w:rPr>
          <w:rFonts w:ascii="SimSun" w:eastAsia="SimSun" w:hAnsi="SimSun" w:hint="eastAsia"/>
          <w:sz w:val="21"/>
          <w:szCs w:val="21"/>
          <w:lang w:eastAsia="zh-CN"/>
        </w:rPr>
        <w:t>%)</w:t>
      </w:r>
      <w:r w:rsidRPr="009C3D7C">
        <w:rPr>
          <w:rFonts w:ascii="SimSun" w:eastAsia="SimSun" w:hAnsi="SimSun" w:hint="eastAsia"/>
          <w:sz w:val="21"/>
          <w:szCs w:val="21"/>
          <w:lang w:eastAsia="zh-CN"/>
        </w:rPr>
        <w:t>，而2011年，</w:t>
      </w:r>
      <w:r w:rsidR="007D62CB">
        <w:rPr>
          <w:rFonts w:ascii="SimSun" w:eastAsia="SimSun" w:hAnsi="SimSun" w:hint="eastAsia"/>
          <w:sz w:val="21"/>
          <w:szCs w:val="21"/>
          <w:lang w:eastAsia="zh-CN"/>
        </w:rPr>
        <w:t>他</w:t>
      </w:r>
      <w:r w:rsidRPr="009C3D7C">
        <w:rPr>
          <w:rFonts w:ascii="SimSun" w:eastAsia="SimSun" w:hAnsi="SimSun" w:hint="eastAsia"/>
          <w:sz w:val="21"/>
          <w:szCs w:val="21"/>
          <w:lang w:eastAsia="zh-CN"/>
        </w:rPr>
        <w:t>们</w:t>
      </w:r>
      <w:r w:rsidR="00C310FF">
        <w:rPr>
          <w:rFonts w:ascii="SimSun" w:eastAsia="SimSun" w:hAnsi="SimSun" w:hint="eastAsia"/>
          <w:sz w:val="21"/>
          <w:szCs w:val="21"/>
          <w:lang w:eastAsia="zh-CN"/>
        </w:rPr>
        <w:t>提交了</w:t>
      </w:r>
      <w:r w:rsidRPr="009C3D7C">
        <w:rPr>
          <w:rFonts w:ascii="SimSun" w:eastAsia="SimSun" w:hAnsi="SimSun" w:hint="eastAsia"/>
          <w:sz w:val="21"/>
          <w:szCs w:val="21"/>
          <w:lang w:eastAsia="zh-CN"/>
        </w:rPr>
        <w:t>5,176</w:t>
      </w:r>
      <w:r w:rsidR="00C310FF">
        <w:rPr>
          <w:rFonts w:ascii="SimSun" w:eastAsia="SimSun" w:hAnsi="SimSun" w:hint="eastAsia"/>
          <w:sz w:val="21"/>
          <w:szCs w:val="21"/>
          <w:lang w:eastAsia="zh-CN"/>
        </w:rPr>
        <w:t>件</w:t>
      </w:r>
      <w:r w:rsidRPr="009C3D7C">
        <w:rPr>
          <w:rFonts w:ascii="SimSun" w:eastAsia="SimSun" w:hAnsi="SimSun" w:hint="eastAsia"/>
          <w:sz w:val="21"/>
          <w:szCs w:val="21"/>
          <w:lang w:eastAsia="zh-CN"/>
        </w:rPr>
        <w:t>工业品外观设计申请</w:t>
      </w:r>
      <w:r w:rsidR="00E33ACB">
        <w:rPr>
          <w:rFonts w:ascii="SimSun" w:eastAsia="SimSun" w:hAnsi="SimSun" w:hint="eastAsia"/>
          <w:sz w:val="21"/>
          <w:szCs w:val="21"/>
          <w:lang w:eastAsia="zh-CN"/>
        </w:rPr>
        <w:t>(</w:t>
      </w:r>
      <w:r w:rsidRPr="009C3D7C">
        <w:rPr>
          <w:rFonts w:ascii="SimSun" w:eastAsia="SimSun" w:hAnsi="SimSun" w:hint="eastAsia"/>
          <w:sz w:val="21"/>
          <w:szCs w:val="21"/>
          <w:lang w:eastAsia="zh-CN"/>
        </w:rPr>
        <w:t>75.7</w:t>
      </w:r>
      <w:r w:rsidR="00E33ACB">
        <w:rPr>
          <w:rFonts w:ascii="SimSun" w:eastAsia="SimSun" w:hAnsi="SimSun" w:hint="eastAsia"/>
          <w:sz w:val="21"/>
          <w:szCs w:val="21"/>
          <w:lang w:eastAsia="zh-CN"/>
        </w:rPr>
        <w:t>%)</w:t>
      </w:r>
      <w:r w:rsidRPr="009C3D7C">
        <w:rPr>
          <w:rFonts w:ascii="SimSun" w:eastAsia="SimSun" w:hAnsi="SimSun" w:hint="eastAsia"/>
          <w:sz w:val="21"/>
          <w:szCs w:val="21"/>
          <w:lang w:eastAsia="zh-CN"/>
        </w:rPr>
        <w:t>。</w:t>
      </w:r>
      <w:r w:rsidR="00822AA1">
        <w:rPr>
          <w:rFonts w:ascii="SimSun" w:eastAsia="SimSun" w:hAnsi="SimSun" w:hint="eastAsia"/>
          <w:sz w:val="21"/>
          <w:szCs w:val="21"/>
          <w:lang w:eastAsia="zh-CN"/>
        </w:rPr>
        <w:t>仅就</w:t>
      </w:r>
      <w:r w:rsidRPr="009C3D7C">
        <w:rPr>
          <w:rFonts w:ascii="SimSun" w:eastAsia="SimSun" w:hAnsi="SimSun" w:hint="eastAsia"/>
          <w:sz w:val="21"/>
          <w:szCs w:val="21"/>
          <w:lang w:eastAsia="zh-CN"/>
        </w:rPr>
        <w:t>居民</w:t>
      </w:r>
      <w:r w:rsidR="00BE3B8A">
        <w:rPr>
          <w:rFonts w:ascii="SimSun" w:eastAsia="SimSun" w:hAnsi="SimSun" w:hint="eastAsia"/>
          <w:sz w:val="21"/>
          <w:szCs w:val="21"/>
          <w:lang w:eastAsia="zh-CN"/>
        </w:rPr>
        <w:t>企业</w:t>
      </w:r>
      <w:r w:rsidR="00822AA1">
        <w:rPr>
          <w:rFonts w:ascii="SimSun" w:eastAsia="SimSun" w:hAnsi="SimSun" w:hint="eastAsia"/>
          <w:sz w:val="21"/>
          <w:szCs w:val="21"/>
          <w:lang w:eastAsia="zh-CN"/>
        </w:rPr>
        <w:t>而言</w:t>
      </w:r>
      <w:r w:rsidR="009116F0">
        <w:rPr>
          <w:rFonts w:ascii="SimSun" w:eastAsia="SimSun" w:hAnsi="SimSun" w:hint="eastAsia"/>
          <w:sz w:val="21"/>
          <w:szCs w:val="21"/>
          <w:lang w:eastAsia="zh-CN"/>
        </w:rPr>
        <w:t>，最大</w:t>
      </w:r>
      <w:r w:rsidR="000B3607">
        <w:rPr>
          <w:rFonts w:ascii="SimSun" w:eastAsia="SimSun" w:hAnsi="SimSun" w:hint="eastAsia"/>
          <w:sz w:val="21"/>
          <w:szCs w:val="21"/>
          <w:lang w:eastAsia="zh-CN"/>
        </w:rPr>
        <w:t>行业</w:t>
      </w:r>
      <w:r w:rsidRPr="009C3D7C">
        <w:rPr>
          <w:rFonts w:ascii="SimSun" w:eastAsia="SimSun" w:hAnsi="SimSun" w:hint="eastAsia"/>
          <w:sz w:val="21"/>
          <w:szCs w:val="21"/>
          <w:lang w:eastAsia="zh-CN"/>
        </w:rPr>
        <w:t>是“皮革及相关产品</w:t>
      </w:r>
      <w:r w:rsidR="009116F0" w:rsidRPr="009C3D7C">
        <w:rPr>
          <w:rFonts w:ascii="SimSun" w:eastAsia="SimSun" w:hAnsi="SimSun" w:hint="eastAsia"/>
          <w:sz w:val="21"/>
          <w:szCs w:val="21"/>
          <w:lang w:eastAsia="zh-CN"/>
        </w:rPr>
        <w:t>制造</w:t>
      </w:r>
      <w:r w:rsidRPr="009C3D7C">
        <w:rPr>
          <w:rFonts w:ascii="SimSun" w:eastAsia="SimSun" w:hAnsi="SimSun" w:hint="eastAsia"/>
          <w:sz w:val="21"/>
          <w:szCs w:val="21"/>
          <w:lang w:eastAsia="zh-CN"/>
        </w:rPr>
        <w:t>”，</w:t>
      </w:r>
      <w:r w:rsidR="009116F0" w:rsidRPr="009C3D7C">
        <w:rPr>
          <w:rFonts w:ascii="SimSun" w:eastAsia="SimSun" w:hAnsi="SimSun" w:hint="eastAsia"/>
          <w:sz w:val="21"/>
          <w:szCs w:val="21"/>
          <w:lang w:eastAsia="zh-CN"/>
        </w:rPr>
        <w:t>2011年</w:t>
      </w:r>
      <w:r w:rsidRPr="009C3D7C">
        <w:rPr>
          <w:rFonts w:ascii="SimSun" w:eastAsia="SimSun" w:hAnsi="SimSun" w:hint="eastAsia"/>
          <w:sz w:val="21"/>
          <w:szCs w:val="21"/>
          <w:lang w:eastAsia="zh-CN"/>
        </w:rPr>
        <w:t>占23.1</w:t>
      </w:r>
      <w:r w:rsidR="00E33ACB">
        <w:rPr>
          <w:rFonts w:ascii="SimSun" w:eastAsia="SimSun" w:hAnsi="SimSun" w:hint="eastAsia"/>
          <w:sz w:val="21"/>
          <w:szCs w:val="21"/>
          <w:lang w:eastAsia="zh-CN"/>
        </w:rPr>
        <w:t>%(</w:t>
      </w:r>
      <w:r w:rsidRPr="009C3D7C">
        <w:rPr>
          <w:rFonts w:ascii="SimSun" w:eastAsia="SimSun" w:hAnsi="SimSun" w:hint="eastAsia"/>
          <w:sz w:val="21"/>
          <w:szCs w:val="21"/>
          <w:lang w:eastAsia="zh-CN"/>
        </w:rPr>
        <w:t>2006年</w:t>
      </w:r>
      <w:r w:rsidR="009116F0">
        <w:rPr>
          <w:rFonts w:ascii="SimSun" w:eastAsia="SimSun" w:hAnsi="SimSun" w:hint="eastAsia"/>
          <w:sz w:val="21"/>
          <w:szCs w:val="21"/>
          <w:lang w:eastAsia="zh-CN"/>
        </w:rPr>
        <w:t>是</w:t>
      </w:r>
      <w:r w:rsidRPr="009C3D7C">
        <w:rPr>
          <w:rFonts w:ascii="SimSun" w:eastAsia="SimSun" w:hAnsi="SimSun" w:hint="eastAsia"/>
          <w:sz w:val="21"/>
          <w:szCs w:val="21"/>
          <w:lang w:eastAsia="zh-CN"/>
        </w:rPr>
        <w:t>10.3</w:t>
      </w:r>
      <w:r w:rsidR="00E33ACB">
        <w:rPr>
          <w:rFonts w:ascii="SimSun" w:eastAsia="SimSun" w:hAnsi="SimSun" w:hint="eastAsia"/>
          <w:sz w:val="21"/>
          <w:szCs w:val="21"/>
          <w:lang w:eastAsia="zh-CN"/>
        </w:rPr>
        <w:t>%)</w:t>
      </w:r>
      <w:r w:rsidRPr="009C3D7C">
        <w:rPr>
          <w:rFonts w:ascii="SimSun" w:eastAsia="SimSun" w:hAnsi="SimSun" w:hint="eastAsia"/>
          <w:sz w:val="21"/>
          <w:szCs w:val="21"/>
          <w:lang w:eastAsia="zh-CN"/>
        </w:rPr>
        <w:t>。其次是“电气设备</w:t>
      </w:r>
      <w:r w:rsidR="009116F0" w:rsidRPr="009C3D7C">
        <w:rPr>
          <w:rFonts w:ascii="SimSun" w:eastAsia="SimSun" w:hAnsi="SimSun" w:hint="eastAsia"/>
          <w:sz w:val="21"/>
          <w:szCs w:val="21"/>
          <w:lang w:eastAsia="zh-CN"/>
        </w:rPr>
        <w:t>制造</w:t>
      </w:r>
      <w:r w:rsidRPr="009C3D7C">
        <w:rPr>
          <w:rFonts w:ascii="SimSun" w:eastAsia="SimSun" w:hAnsi="SimSun" w:hint="eastAsia"/>
          <w:sz w:val="21"/>
          <w:szCs w:val="21"/>
          <w:lang w:eastAsia="zh-CN"/>
        </w:rPr>
        <w:t>”</w:t>
      </w:r>
      <w:r w:rsidR="00E33ACB">
        <w:rPr>
          <w:rFonts w:ascii="SimSun" w:eastAsia="SimSun" w:hAnsi="SimSun" w:hint="eastAsia"/>
          <w:sz w:val="21"/>
          <w:szCs w:val="21"/>
          <w:lang w:eastAsia="zh-CN"/>
        </w:rPr>
        <w:t>(</w:t>
      </w:r>
      <w:r w:rsidRPr="009C3D7C">
        <w:rPr>
          <w:rFonts w:ascii="SimSun" w:eastAsia="SimSun" w:hAnsi="SimSun" w:hint="eastAsia"/>
          <w:sz w:val="21"/>
          <w:szCs w:val="21"/>
          <w:lang w:eastAsia="zh-CN"/>
        </w:rPr>
        <w:t>8.9</w:t>
      </w:r>
      <w:r w:rsidR="00E33ACB">
        <w:rPr>
          <w:rFonts w:ascii="SimSun" w:eastAsia="SimSun" w:hAnsi="SimSun" w:hint="eastAsia"/>
          <w:sz w:val="21"/>
          <w:szCs w:val="21"/>
          <w:lang w:eastAsia="zh-CN"/>
        </w:rPr>
        <w:t>%)</w:t>
      </w:r>
      <w:r w:rsidR="009116F0">
        <w:rPr>
          <w:rFonts w:ascii="SimSun" w:eastAsia="SimSun" w:hAnsi="SimSun" w:hint="eastAsia"/>
          <w:sz w:val="21"/>
          <w:szCs w:val="21"/>
          <w:lang w:eastAsia="zh-CN"/>
        </w:rPr>
        <w:t>、</w:t>
      </w:r>
      <w:r w:rsidRPr="009C3D7C">
        <w:rPr>
          <w:rFonts w:ascii="SimSun" w:eastAsia="SimSun" w:hAnsi="SimSun" w:hint="eastAsia"/>
          <w:sz w:val="21"/>
          <w:szCs w:val="21"/>
          <w:lang w:eastAsia="zh-CN"/>
        </w:rPr>
        <w:t>“汽车</w:t>
      </w:r>
      <w:r w:rsidR="000B3607">
        <w:rPr>
          <w:rFonts w:ascii="SimSun" w:eastAsia="SimSun" w:hAnsi="SimSun" w:hint="eastAsia"/>
          <w:sz w:val="21"/>
          <w:szCs w:val="21"/>
          <w:lang w:eastAsia="zh-CN"/>
        </w:rPr>
        <w:t>、</w:t>
      </w:r>
      <w:r w:rsidRPr="009C3D7C">
        <w:rPr>
          <w:rFonts w:ascii="SimSun" w:eastAsia="SimSun" w:hAnsi="SimSun" w:hint="eastAsia"/>
          <w:sz w:val="21"/>
          <w:szCs w:val="21"/>
          <w:lang w:eastAsia="zh-CN"/>
        </w:rPr>
        <w:t>拖车和半拖</w:t>
      </w:r>
      <w:r w:rsidR="000B3607">
        <w:rPr>
          <w:rFonts w:ascii="SimSun" w:eastAsia="SimSun" w:hAnsi="SimSun" w:hint="eastAsia"/>
          <w:sz w:val="21"/>
          <w:szCs w:val="21"/>
          <w:lang w:eastAsia="zh-CN"/>
        </w:rPr>
        <w:t>挂</w:t>
      </w:r>
      <w:r w:rsidRPr="009C3D7C">
        <w:rPr>
          <w:rFonts w:ascii="SimSun" w:eastAsia="SimSun" w:hAnsi="SimSun" w:hint="eastAsia"/>
          <w:sz w:val="21"/>
          <w:szCs w:val="21"/>
          <w:lang w:eastAsia="zh-CN"/>
        </w:rPr>
        <w:t>车</w:t>
      </w:r>
      <w:r w:rsidR="009116F0">
        <w:rPr>
          <w:rFonts w:ascii="SimSun" w:eastAsia="SimSun" w:hAnsi="SimSun" w:hint="eastAsia"/>
          <w:sz w:val="21"/>
          <w:szCs w:val="21"/>
          <w:lang w:eastAsia="zh-CN"/>
        </w:rPr>
        <w:t>制造</w:t>
      </w:r>
      <w:r w:rsidRPr="009C3D7C">
        <w:rPr>
          <w:rFonts w:ascii="SimSun" w:eastAsia="SimSun" w:hAnsi="SimSun" w:hint="eastAsia"/>
          <w:sz w:val="21"/>
          <w:szCs w:val="21"/>
          <w:lang w:eastAsia="zh-CN"/>
        </w:rPr>
        <w:t>”</w:t>
      </w:r>
      <w:r w:rsidR="00E33ACB">
        <w:rPr>
          <w:rFonts w:ascii="SimSun" w:eastAsia="SimSun" w:hAnsi="SimSun" w:hint="eastAsia"/>
          <w:sz w:val="21"/>
          <w:szCs w:val="21"/>
          <w:lang w:eastAsia="zh-CN"/>
        </w:rPr>
        <w:t>(</w:t>
      </w:r>
      <w:r w:rsidRPr="009C3D7C">
        <w:rPr>
          <w:rFonts w:ascii="SimSun" w:eastAsia="SimSun" w:hAnsi="SimSun" w:hint="eastAsia"/>
          <w:sz w:val="21"/>
          <w:szCs w:val="21"/>
          <w:lang w:eastAsia="zh-CN"/>
        </w:rPr>
        <w:t>8.8</w:t>
      </w:r>
      <w:r w:rsidR="00E33ACB">
        <w:rPr>
          <w:rFonts w:ascii="SimSun" w:eastAsia="SimSun" w:hAnsi="SimSun" w:hint="eastAsia"/>
          <w:sz w:val="21"/>
          <w:szCs w:val="21"/>
          <w:lang w:eastAsia="zh-CN"/>
        </w:rPr>
        <w:t>%)</w:t>
      </w:r>
      <w:r w:rsidRPr="009C3D7C">
        <w:rPr>
          <w:rFonts w:ascii="SimSun" w:eastAsia="SimSun" w:hAnsi="SimSun" w:hint="eastAsia"/>
          <w:sz w:val="21"/>
          <w:szCs w:val="21"/>
          <w:lang w:eastAsia="zh-CN"/>
        </w:rPr>
        <w:t>和“橡胶和塑料制品</w:t>
      </w:r>
      <w:r w:rsidR="009116F0" w:rsidRPr="009C3D7C">
        <w:rPr>
          <w:rFonts w:ascii="SimSun" w:eastAsia="SimSun" w:hAnsi="SimSun" w:hint="eastAsia"/>
          <w:sz w:val="21"/>
          <w:szCs w:val="21"/>
          <w:lang w:eastAsia="zh-CN"/>
        </w:rPr>
        <w:t>制造</w:t>
      </w:r>
      <w:r w:rsidRPr="009C3D7C">
        <w:rPr>
          <w:rFonts w:ascii="SimSun" w:eastAsia="SimSun" w:hAnsi="SimSun" w:hint="eastAsia"/>
          <w:sz w:val="21"/>
          <w:szCs w:val="21"/>
          <w:lang w:eastAsia="zh-CN"/>
        </w:rPr>
        <w:t>”</w:t>
      </w:r>
      <w:r w:rsidR="00E33ACB">
        <w:rPr>
          <w:rFonts w:ascii="SimSun" w:eastAsia="SimSun" w:hAnsi="SimSun" w:hint="eastAsia"/>
          <w:sz w:val="21"/>
          <w:szCs w:val="21"/>
          <w:lang w:eastAsia="zh-CN"/>
        </w:rPr>
        <w:t>(</w:t>
      </w:r>
      <w:r w:rsidRPr="009C3D7C">
        <w:rPr>
          <w:rFonts w:ascii="SimSun" w:eastAsia="SimSun" w:hAnsi="SimSun" w:hint="eastAsia"/>
          <w:sz w:val="21"/>
          <w:szCs w:val="21"/>
          <w:lang w:eastAsia="zh-CN"/>
        </w:rPr>
        <w:t>8.2</w:t>
      </w:r>
      <w:r w:rsidR="00E33ACB">
        <w:rPr>
          <w:rFonts w:ascii="SimSun" w:eastAsia="SimSun" w:hAnsi="SimSun" w:hint="eastAsia"/>
          <w:sz w:val="21"/>
          <w:szCs w:val="21"/>
          <w:lang w:eastAsia="zh-CN"/>
        </w:rPr>
        <w:t>%)</w:t>
      </w:r>
      <w:r w:rsidRPr="009C3D7C">
        <w:rPr>
          <w:rFonts w:ascii="SimSun" w:eastAsia="SimSun" w:hAnsi="SimSun" w:hint="eastAsia"/>
          <w:sz w:val="21"/>
          <w:szCs w:val="21"/>
          <w:lang w:eastAsia="zh-CN"/>
        </w:rPr>
        <w:t>。</w:t>
      </w:r>
      <w:r w:rsidR="009116F0">
        <w:rPr>
          <w:rFonts w:ascii="SimSun" w:eastAsia="SimSun" w:hAnsi="SimSun" w:hint="eastAsia"/>
          <w:sz w:val="21"/>
          <w:szCs w:val="21"/>
          <w:lang w:eastAsia="zh-CN"/>
        </w:rPr>
        <w:t>值得</w:t>
      </w:r>
      <w:r w:rsidRPr="009C3D7C">
        <w:rPr>
          <w:rFonts w:ascii="SimSun" w:eastAsia="SimSun" w:hAnsi="SimSun" w:hint="eastAsia"/>
          <w:sz w:val="21"/>
          <w:szCs w:val="21"/>
          <w:lang w:eastAsia="zh-CN"/>
        </w:rPr>
        <w:t>注意的是</w:t>
      </w:r>
      <w:r w:rsidR="009116F0">
        <w:rPr>
          <w:rFonts w:ascii="SimSun" w:eastAsia="SimSun" w:hAnsi="SimSun" w:hint="eastAsia"/>
          <w:sz w:val="21"/>
          <w:szCs w:val="21"/>
          <w:lang w:eastAsia="zh-CN"/>
        </w:rPr>
        <w:t>，</w:t>
      </w:r>
      <w:r w:rsidRPr="009C3D7C">
        <w:rPr>
          <w:rFonts w:ascii="SimSun" w:eastAsia="SimSun" w:hAnsi="SimSun" w:hint="eastAsia"/>
          <w:sz w:val="21"/>
          <w:szCs w:val="21"/>
          <w:lang w:eastAsia="zh-CN"/>
        </w:rPr>
        <w:t>“</w:t>
      </w:r>
      <w:r w:rsidR="001B347A" w:rsidRPr="001B347A">
        <w:rPr>
          <w:rFonts w:ascii="SimSun" w:eastAsia="SimSun" w:hAnsi="SimSun" w:hint="eastAsia"/>
          <w:sz w:val="21"/>
          <w:szCs w:val="21"/>
          <w:lang w:eastAsia="zh-CN"/>
        </w:rPr>
        <w:t>金属加工制品制造</w:t>
      </w:r>
      <w:r w:rsidR="001B347A">
        <w:rPr>
          <w:rFonts w:ascii="SimSun" w:eastAsia="SimSun" w:hAnsi="SimSun" w:hint="eastAsia"/>
          <w:sz w:val="21"/>
          <w:szCs w:val="21"/>
          <w:lang w:eastAsia="zh-CN"/>
        </w:rPr>
        <w:t>，</w:t>
      </w:r>
      <w:r w:rsidRPr="009C3D7C">
        <w:rPr>
          <w:rFonts w:ascii="SimSun" w:eastAsia="SimSun" w:hAnsi="SimSun" w:hint="eastAsia"/>
          <w:sz w:val="21"/>
          <w:szCs w:val="21"/>
          <w:lang w:eastAsia="zh-CN"/>
        </w:rPr>
        <w:t>机械及设备除外”</w:t>
      </w:r>
      <w:r w:rsidR="001B347A" w:rsidRPr="009C3D7C">
        <w:rPr>
          <w:rFonts w:ascii="SimSun" w:eastAsia="SimSun" w:hAnsi="SimSun" w:hint="eastAsia"/>
          <w:sz w:val="21"/>
          <w:szCs w:val="21"/>
          <w:lang w:eastAsia="zh-CN"/>
        </w:rPr>
        <w:t>2006年</w:t>
      </w:r>
      <w:r w:rsidRPr="009C3D7C">
        <w:rPr>
          <w:rFonts w:ascii="SimSun" w:eastAsia="SimSun" w:hAnsi="SimSun" w:hint="eastAsia"/>
          <w:sz w:val="21"/>
          <w:szCs w:val="21"/>
          <w:lang w:eastAsia="zh-CN"/>
        </w:rPr>
        <w:t>占居民企业</w:t>
      </w:r>
      <w:r w:rsidR="00766BFF">
        <w:rPr>
          <w:rFonts w:ascii="SimSun" w:eastAsia="SimSun" w:hAnsi="SimSun" w:hint="eastAsia"/>
          <w:sz w:val="21"/>
          <w:szCs w:val="21"/>
          <w:lang w:eastAsia="zh-CN"/>
        </w:rPr>
        <w:t>申请</w:t>
      </w:r>
      <w:r w:rsidRPr="009C3D7C">
        <w:rPr>
          <w:rFonts w:ascii="SimSun" w:eastAsia="SimSun" w:hAnsi="SimSun" w:hint="eastAsia"/>
          <w:sz w:val="21"/>
          <w:szCs w:val="21"/>
          <w:lang w:eastAsia="zh-CN"/>
        </w:rPr>
        <w:t>的9.3</w:t>
      </w:r>
      <w:r w:rsidR="00E33ACB">
        <w:rPr>
          <w:rFonts w:ascii="SimSun" w:eastAsia="SimSun" w:hAnsi="SimSun" w:hint="eastAsia"/>
          <w:sz w:val="21"/>
          <w:szCs w:val="21"/>
          <w:lang w:eastAsia="zh-CN"/>
        </w:rPr>
        <w:t>%</w:t>
      </w:r>
      <w:r w:rsidRPr="009C3D7C">
        <w:rPr>
          <w:rFonts w:ascii="SimSun" w:eastAsia="SimSun" w:hAnsi="SimSun" w:hint="eastAsia"/>
          <w:sz w:val="21"/>
          <w:szCs w:val="21"/>
          <w:lang w:eastAsia="zh-CN"/>
        </w:rPr>
        <w:t>，重要性</w:t>
      </w:r>
      <w:r w:rsidR="00E33ACB">
        <w:rPr>
          <w:rFonts w:ascii="SimSun" w:eastAsia="SimSun" w:hAnsi="SimSun" w:hint="eastAsia"/>
          <w:sz w:val="21"/>
          <w:szCs w:val="21"/>
          <w:lang w:eastAsia="zh-CN"/>
        </w:rPr>
        <w:t>(</w:t>
      </w:r>
      <w:r w:rsidRPr="009C3D7C">
        <w:rPr>
          <w:rFonts w:ascii="SimSun" w:eastAsia="SimSun" w:hAnsi="SimSun" w:hint="eastAsia"/>
          <w:sz w:val="21"/>
          <w:szCs w:val="21"/>
          <w:lang w:eastAsia="zh-CN"/>
        </w:rPr>
        <w:t>相对和绝对</w:t>
      </w:r>
      <w:r w:rsidR="00E33ACB">
        <w:rPr>
          <w:rFonts w:ascii="SimSun" w:eastAsia="SimSun" w:hAnsi="SimSun" w:hint="eastAsia"/>
          <w:sz w:val="21"/>
          <w:szCs w:val="21"/>
          <w:lang w:eastAsia="zh-CN"/>
        </w:rPr>
        <w:t>)</w:t>
      </w:r>
      <w:r w:rsidR="00CB7A1A">
        <w:rPr>
          <w:rFonts w:ascii="SimSun" w:eastAsia="SimSun" w:hAnsi="SimSun" w:hint="eastAsia"/>
          <w:sz w:val="21"/>
          <w:szCs w:val="21"/>
          <w:lang w:eastAsia="zh-CN"/>
        </w:rPr>
        <w:t>有所降低</w:t>
      </w:r>
      <w:r w:rsidRPr="009C3D7C">
        <w:rPr>
          <w:rFonts w:ascii="SimSun" w:eastAsia="SimSun" w:hAnsi="SimSun" w:hint="eastAsia"/>
          <w:sz w:val="21"/>
          <w:szCs w:val="21"/>
          <w:lang w:eastAsia="zh-CN"/>
        </w:rPr>
        <w:t>。居民</w:t>
      </w:r>
      <w:r w:rsidR="00BE3B8A">
        <w:rPr>
          <w:rFonts w:ascii="SimSun" w:eastAsia="SimSun" w:hAnsi="SimSun" w:hint="eastAsia"/>
          <w:sz w:val="21"/>
          <w:szCs w:val="21"/>
          <w:lang w:eastAsia="zh-CN"/>
        </w:rPr>
        <w:t>注册量</w:t>
      </w:r>
      <w:r w:rsidRPr="009C3D7C">
        <w:rPr>
          <w:rFonts w:ascii="SimSun" w:eastAsia="SimSun" w:hAnsi="SimSun" w:hint="eastAsia"/>
          <w:sz w:val="21"/>
          <w:szCs w:val="21"/>
          <w:lang w:eastAsia="zh-CN"/>
        </w:rPr>
        <w:t>从</w:t>
      </w:r>
      <w:r w:rsidR="00BE3B8A" w:rsidRPr="009C3D7C">
        <w:rPr>
          <w:rFonts w:ascii="SimSun" w:eastAsia="SimSun" w:hAnsi="SimSun" w:hint="eastAsia"/>
          <w:sz w:val="21"/>
          <w:szCs w:val="21"/>
          <w:lang w:eastAsia="zh-CN"/>
        </w:rPr>
        <w:t>2000年</w:t>
      </w:r>
      <w:r w:rsidR="00BE3B8A">
        <w:rPr>
          <w:rFonts w:ascii="SimSun" w:eastAsia="SimSun" w:hAnsi="SimSun" w:hint="eastAsia"/>
          <w:sz w:val="21"/>
          <w:szCs w:val="21"/>
          <w:lang w:eastAsia="zh-CN"/>
        </w:rPr>
        <w:t>的</w:t>
      </w:r>
      <w:r w:rsidRPr="009C3D7C">
        <w:rPr>
          <w:rFonts w:ascii="SimSun" w:eastAsia="SimSun" w:hAnsi="SimSun" w:hint="eastAsia"/>
          <w:sz w:val="21"/>
          <w:szCs w:val="21"/>
          <w:lang w:eastAsia="zh-CN"/>
        </w:rPr>
        <w:t>1</w:t>
      </w:r>
      <w:r w:rsidR="00BE3B8A" w:rsidRPr="00BE3B8A">
        <w:rPr>
          <w:rFonts w:ascii="SimSun" w:eastAsia="SimSun" w:hAnsi="SimSun"/>
          <w:sz w:val="21"/>
          <w:szCs w:val="21"/>
          <w:lang w:eastAsia="zh-CN"/>
        </w:rPr>
        <w:t>,</w:t>
      </w:r>
      <w:r w:rsidRPr="009C3D7C">
        <w:rPr>
          <w:rFonts w:ascii="SimSun" w:eastAsia="SimSun" w:hAnsi="SimSun" w:hint="eastAsia"/>
          <w:sz w:val="21"/>
          <w:szCs w:val="21"/>
          <w:lang w:eastAsia="zh-CN"/>
        </w:rPr>
        <w:t>934</w:t>
      </w:r>
      <w:r w:rsidR="00BE3B8A">
        <w:rPr>
          <w:rFonts w:ascii="SimSun" w:eastAsia="SimSun" w:hAnsi="SimSun" w:hint="eastAsia"/>
          <w:sz w:val="21"/>
          <w:szCs w:val="21"/>
          <w:lang w:eastAsia="zh-CN"/>
        </w:rPr>
        <w:t>件</w:t>
      </w:r>
      <w:r w:rsidR="00BE3B8A" w:rsidRPr="009C3D7C">
        <w:rPr>
          <w:rFonts w:ascii="SimSun" w:eastAsia="SimSun" w:hAnsi="SimSun" w:hint="eastAsia"/>
          <w:sz w:val="21"/>
          <w:szCs w:val="21"/>
          <w:lang w:eastAsia="zh-CN"/>
        </w:rPr>
        <w:t>增至</w:t>
      </w:r>
      <w:r w:rsidRPr="009C3D7C">
        <w:rPr>
          <w:rFonts w:ascii="SimSun" w:eastAsia="SimSun" w:hAnsi="SimSun" w:hint="eastAsia"/>
          <w:sz w:val="21"/>
          <w:szCs w:val="21"/>
          <w:lang w:eastAsia="zh-CN"/>
        </w:rPr>
        <w:t>2011年</w:t>
      </w:r>
      <w:r w:rsidR="00BE3B8A">
        <w:rPr>
          <w:rFonts w:ascii="SimSun" w:eastAsia="SimSun" w:hAnsi="SimSun" w:hint="eastAsia"/>
          <w:sz w:val="21"/>
          <w:szCs w:val="21"/>
          <w:lang w:eastAsia="zh-CN"/>
        </w:rPr>
        <w:t>的</w:t>
      </w:r>
      <w:r w:rsidRPr="009C3D7C">
        <w:rPr>
          <w:rFonts w:ascii="SimSun" w:eastAsia="SimSun" w:hAnsi="SimSun" w:hint="eastAsia"/>
          <w:sz w:val="21"/>
          <w:szCs w:val="21"/>
          <w:lang w:eastAsia="zh-CN"/>
        </w:rPr>
        <w:t>3,348</w:t>
      </w:r>
      <w:r w:rsidR="00BE3B8A">
        <w:rPr>
          <w:rFonts w:ascii="SimSun" w:eastAsia="SimSun" w:hAnsi="SimSun" w:hint="eastAsia"/>
          <w:sz w:val="21"/>
          <w:szCs w:val="21"/>
          <w:lang w:eastAsia="zh-CN"/>
        </w:rPr>
        <w:t>件</w:t>
      </w:r>
      <w:r w:rsidRPr="009C3D7C">
        <w:rPr>
          <w:rFonts w:ascii="SimSun" w:eastAsia="SimSun" w:hAnsi="SimSun" w:hint="eastAsia"/>
          <w:sz w:val="21"/>
          <w:szCs w:val="21"/>
          <w:lang w:eastAsia="zh-CN"/>
        </w:rPr>
        <w:t>，非居民</w:t>
      </w:r>
      <w:r w:rsidR="00BE3B8A">
        <w:rPr>
          <w:rFonts w:ascii="SimSun" w:eastAsia="SimSun" w:hAnsi="SimSun" w:hint="eastAsia"/>
          <w:sz w:val="21"/>
          <w:szCs w:val="21"/>
          <w:lang w:eastAsia="zh-CN"/>
        </w:rPr>
        <w:t>注册量从</w:t>
      </w:r>
      <w:r w:rsidR="00BE3B8A" w:rsidRPr="009C3D7C">
        <w:rPr>
          <w:rFonts w:ascii="SimSun" w:eastAsia="SimSun" w:hAnsi="SimSun" w:hint="eastAsia"/>
          <w:sz w:val="21"/>
          <w:szCs w:val="21"/>
          <w:lang w:eastAsia="zh-CN"/>
        </w:rPr>
        <w:t>2000年的</w:t>
      </w:r>
      <w:r w:rsidRPr="009C3D7C">
        <w:rPr>
          <w:rFonts w:ascii="SimSun" w:eastAsia="SimSun" w:hAnsi="SimSun" w:hint="eastAsia"/>
          <w:sz w:val="21"/>
          <w:szCs w:val="21"/>
          <w:lang w:eastAsia="zh-CN"/>
        </w:rPr>
        <w:t>840</w:t>
      </w:r>
      <w:r w:rsidR="00BE3B8A">
        <w:rPr>
          <w:rFonts w:ascii="SimSun" w:eastAsia="SimSun" w:hAnsi="SimSun" w:hint="eastAsia"/>
          <w:sz w:val="21"/>
          <w:szCs w:val="21"/>
          <w:lang w:eastAsia="zh-CN"/>
        </w:rPr>
        <w:t>件</w:t>
      </w:r>
      <w:r w:rsidR="00BE3B8A" w:rsidRPr="00BE3B8A">
        <w:rPr>
          <w:rFonts w:ascii="SimSun" w:eastAsia="SimSun" w:hAnsi="SimSun" w:hint="eastAsia"/>
          <w:sz w:val="21"/>
          <w:szCs w:val="21"/>
          <w:lang w:eastAsia="zh-CN"/>
        </w:rPr>
        <w:t>增至2011年的</w:t>
      </w:r>
      <w:r w:rsidRPr="009C3D7C">
        <w:rPr>
          <w:rFonts w:ascii="SimSun" w:eastAsia="SimSun" w:hAnsi="SimSun" w:hint="eastAsia"/>
          <w:sz w:val="21"/>
          <w:szCs w:val="21"/>
          <w:lang w:eastAsia="zh-CN"/>
        </w:rPr>
        <w:t>1</w:t>
      </w:r>
      <w:r w:rsidR="00BE3B8A" w:rsidRPr="00BE3B8A">
        <w:rPr>
          <w:rFonts w:ascii="SimSun" w:eastAsia="SimSun" w:hAnsi="SimSun"/>
          <w:sz w:val="21"/>
          <w:szCs w:val="21"/>
          <w:lang w:eastAsia="zh-CN"/>
        </w:rPr>
        <w:t>,</w:t>
      </w:r>
      <w:r w:rsidRPr="009C3D7C">
        <w:rPr>
          <w:rFonts w:ascii="SimSun" w:eastAsia="SimSun" w:hAnsi="SimSun" w:hint="eastAsia"/>
          <w:sz w:val="21"/>
          <w:szCs w:val="21"/>
          <w:lang w:eastAsia="zh-CN"/>
        </w:rPr>
        <w:t>298</w:t>
      </w:r>
      <w:r w:rsidR="00BE3B8A">
        <w:rPr>
          <w:rFonts w:ascii="SimSun" w:eastAsia="SimSun" w:hAnsi="SimSun" w:hint="eastAsia"/>
          <w:sz w:val="21"/>
          <w:szCs w:val="21"/>
          <w:lang w:eastAsia="zh-CN"/>
        </w:rPr>
        <w:t>件。这意味着，</w:t>
      </w:r>
      <w:r w:rsidRPr="009C3D7C">
        <w:rPr>
          <w:rFonts w:ascii="SimSun" w:eastAsia="SimSun" w:hAnsi="SimSun" w:hint="eastAsia"/>
          <w:sz w:val="21"/>
          <w:szCs w:val="21"/>
          <w:lang w:eastAsia="zh-CN"/>
        </w:rPr>
        <w:t>尽管</w:t>
      </w:r>
      <w:r w:rsidR="00F40BF3">
        <w:rPr>
          <w:rFonts w:ascii="SimSun" w:eastAsia="SimSun" w:hAnsi="SimSun" w:hint="eastAsia"/>
          <w:sz w:val="21"/>
          <w:szCs w:val="21"/>
          <w:lang w:eastAsia="zh-CN"/>
        </w:rPr>
        <w:t>其</w:t>
      </w:r>
      <w:r w:rsidRPr="009C3D7C">
        <w:rPr>
          <w:rFonts w:ascii="SimSun" w:eastAsia="SimSun" w:hAnsi="SimSun" w:hint="eastAsia"/>
          <w:sz w:val="21"/>
          <w:szCs w:val="21"/>
          <w:lang w:eastAsia="zh-CN"/>
        </w:rPr>
        <w:t>绝对数量增幅最大，</w:t>
      </w:r>
      <w:r w:rsidR="00F40BF3">
        <w:rPr>
          <w:rFonts w:ascii="SimSun" w:eastAsia="SimSun" w:hAnsi="SimSun" w:hint="eastAsia"/>
          <w:sz w:val="21"/>
          <w:szCs w:val="21"/>
          <w:lang w:eastAsia="zh-CN"/>
        </w:rPr>
        <w:t>但</w:t>
      </w:r>
      <w:r w:rsidR="008060C8" w:rsidRPr="009C3D7C">
        <w:rPr>
          <w:rFonts w:ascii="SimSun" w:eastAsia="SimSun" w:hAnsi="SimSun" w:hint="eastAsia"/>
          <w:sz w:val="21"/>
          <w:szCs w:val="21"/>
          <w:lang w:eastAsia="zh-CN"/>
        </w:rPr>
        <w:t>居民</w:t>
      </w:r>
      <w:r w:rsidR="008060C8">
        <w:rPr>
          <w:rFonts w:ascii="SimSun" w:eastAsia="SimSun" w:hAnsi="SimSun" w:hint="eastAsia"/>
          <w:sz w:val="21"/>
          <w:szCs w:val="21"/>
          <w:lang w:eastAsia="zh-CN"/>
        </w:rPr>
        <w:t>注册在所</w:t>
      </w:r>
      <w:r w:rsidRPr="009C3D7C">
        <w:rPr>
          <w:rFonts w:ascii="SimSun" w:eastAsia="SimSun" w:hAnsi="SimSun" w:hint="eastAsia"/>
          <w:sz w:val="21"/>
          <w:szCs w:val="21"/>
          <w:lang w:eastAsia="zh-CN"/>
        </w:rPr>
        <w:t>授予</w:t>
      </w:r>
      <w:r w:rsidR="008060C8">
        <w:rPr>
          <w:rFonts w:ascii="SimSun" w:eastAsia="SimSun" w:hAnsi="SimSun" w:hint="eastAsia"/>
          <w:sz w:val="21"/>
          <w:szCs w:val="21"/>
          <w:lang w:eastAsia="zh-CN"/>
        </w:rPr>
        <w:t>的注册总量中</w:t>
      </w:r>
      <w:r w:rsidRPr="009C3D7C">
        <w:rPr>
          <w:rFonts w:ascii="SimSun" w:eastAsia="SimSun" w:hAnsi="SimSun" w:hint="eastAsia"/>
          <w:sz w:val="21"/>
          <w:szCs w:val="21"/>
          <w:lang w:eastAsia="zh-CN"/>
        </w:rPr>
        <w:t>的份额每年有70</w:t>
      </w:r>
      <w:r w:rsidR="00E33ACB">
        <w:rPr>
          <w:rFonts w:ascii="SimSun" w:eastAsia="SimSun" w:hAnsi="SimSun" w:hint="eastAsia"/>
          <w:sz w:val="21"/>
          <w:szCs w:val="21"/>
          <w:lang w:eastAsia="zh-CN"/>
        </w:rPr>
        <w:t>%</w:t>
      </w:r>
      <w:r w:rsidRPr="009C3D7C">
        <w:rPr>
          <w:rFonts w:ascii="SimSun" w:eastAsia="SimSun" w:hAnsi="SimSun" w:hint="eastAsia"/>
          <w:sz w:val="21"/>
          <w:szCs w:val="21"/>
          <w:lang w:eastAsia="zh-CN"/>
        </w:rPr>
        <w:t>左右</w:t>
      </w:r>
      <w:r w:rsidR="008060C8">
        <w:rPr>
          <w:rFonts w:ascii="SimSun" w:eastAsia="SimSun" w:hAnsi="SimSun" w:hint="eastAsia"/>
          <w:sz w:val="21"/>
          <w:szCs w:val="21"/>
          <w:lang w:eastAsia="zh-CN"/>
        </w:rPr>
        <w:t>的</w:t>
      </w:r>
      <w:r w:rsidRPr="009C3D7C">
        <w:rPr>
          <w:rFonts w:ascii="SimSun" w:eastAsia="SimSun" w:hAnsi="SimSun" w:hint="eastAsia"/>
          <w:sz w:val="21"/>
          <w:szCs w:val="21"/>
          <w:lang w:eastAsia="zh-CN"/>
        </w:rPr>
        <w:t>波动。</w:t>
      </w:r>
    </w:p>
    <w:p w:rsidR="00FD64E1" w:rsidRDefault="00FD64E1" w:rsidP="00E33ACB">
      <w:pPr>
        <w:widowControl/>
        <w:spacing w:afterLines="50" w:after="120" w:line="340" w:lineRule="atLeast"/>
        <w:ind w:firstLineChars="200" w:firstLine="420"/>
        <w:jc w:val="both"/>
        <w:rPr>
          <w:rFonts w:ascii="SimSun" w:eastAsia="SimSun" w:hAnsi="SimSun"/>
          <w:sz w:val="21"/>
          <w:szCs w:val="21"/>
          <w:lang w:eastAsia="zh-CN"/>
        </w:rPr>
      </w:pPr>
      <w:r w:rsidRPr="00FD64E1">
        <w:rPr>
          <w:rFonts w:ascii="SimSun" w:eastAsia="SimSun" w:hAnsi="SimSun" w:hint="eastAsia"/>
          <w:sz w:val="21"/>
          <w:szCs w:val="21"/>
          <w:lang w:eastAsia="zh-CN"/>
        </w:rPr>
        <w:t>在商标</w:t>
      </w:r>
      <w:r>
        <w:rPr>
          <w:rFonts w:ascii="SimSun" w:eastAsia="SimSun" w:hAnsi="SimSun" w:hint="eastAsia"/>
          <w:sz w:val="21"/>
          <w:szCs w:val="21"/>
          <w:lang w:eastAsia="zh-CN"/>
        </w:rPr>
        <w:t>方面</w:t>
      </w:r>
      <w:r w:rsidRPr="00FD64E1">
        <w:rPr>
          <w:rFonts w:ascii="SimSun" w:eastAsia="SimSun" w:hAnsi="SimSun" w:hint="eastAsia"/>
          <w:sz w:val="21"/>
          <w:szCs w:val="21"/>
          <w:lang w:eastAsia="zh-CN"/>
        </w:rPr>
        <w:t>，2000年</w:t>
      </w:r>
      <w:r w:rsidR="00997808">
        <w:rPr>
          <w:rFonts w:ascii="SimSun" w:eastAsia="SimSun" w:hAnsi="SimSun" w:hint="eastAsia"/>
          <w:sz w:val="21"/>
          <w:szCs w:val="21"/>
          <w:lang w:eastAsia="zh-CN"/>
        </w:rPr>
        <w:t>至</w:t>
      </w:r>
      <w:r w:rsidRPr="00FD64E1">
        <w:rPr>
          <w:rFonts w:ascii="SimSun" w:eastAsia="SimSun" w:hAnsi="SimSun" w:hint="eastAsia"/>
          <w:sz w:val="21"/>
          <w:szCs w:val="21"/>
          <w:lang w:eastAsia="zh-CN"/>
        </w:rPr>
        <w:t>2012年</w:t>
      </w:r>
      <w:proofErr w:type="gramStart"/>
      <w:r w:rsidRPr="00FD64E1">
        <w:rPr>
          <w:rFonts w:ascii="SimSun" w:eastAsia="SimSun" w:hAnsi="SimSun" w:hint="eastAsia"/>
          <w:sz w:val="21"/>
          <w:szCs w:val="21"/>
          <w:lang w:eastAsia="zh-CN"/>
        </w:rPr>
        <w:t>间</w:t>
      </w:r>
      <w:r w:rsidR="00997808" w:rsidRPr="00FD64E1">
        <w:rPr>
          <w:rFonts w:ascii="SimSun" w:eastAsia="SimSun" w:hAnsi="SimSun" w:hint="eastAsia"/>
          <w:sz w:val="21"/>
          <w:szCs w:val="21"/>
          <w:lang w:eastAsia="zh-CN"/>
        </w:rPr>
        <w:t>申请</w:t>
      </w:r>
      <w:proofErr w:type="gramEnd"/>
      <w:r w:rsidR="00E97F7E">
        <w:rPr>
          <w:rFonts w:ascii="SimSun" w:eastAsia="SimSun" w:hAnsi="SimSun" w:hint="eastAsia"/>
          <w:sz w:val="21"/>
          <w:szCs w:val="21"/>
          <w:lang w:eastAsia="zh-CN"/>
        </w:rPr>
        <w:t>量</w:t>
      </w:r>
      <w:r w:rsidRPr="00FD64E1">
        <w:rPr>
          <w:rFonts w:ascii="SimSun" w:eastAsia="SimSun" w:hAnsi="SimSun" w:hint="eastAsia"/>
          <w:sz w:val="21"/>
          <w:szCs w:val="21"/>
          <w:lang w:eastAsia="zh-CN"/>
        </w:rPr>
        <w:t>增加了约40</w:t>
      </w:r>
      <w:r w:rsidR="00E33ACB">
        <w:rPr>
          <w:rFonts w:ascii="SimSun" w:eastAsia="SimSun" w:hAnsi="SimSun" w:hint="eastAsia"/>
          <w:sz w:val="21"/>
          <w:szCs w:val="21"/>
          <w:lang w:eastAsia="zh-CN"/>
        </w:rPr>
        <w:t>%</w:t>
      </w:r>
      <w:r w:rsidRPr="00FD64E1">
        <w:rPr>
          <w:rFonts w:ascii="SimSun" w:eastAsia="SimSun" w:hAnsi="SimSun" w:hint="eastAsia"/>
          <w:sz w:val="21"/>
          <w:szCs w:val="21"/>
          <w:lang w:eastAsia="zh-CN"/>
        </w:rPr>
        <w:t>，从108</w:t>
      </w:r>
      <w:r w:rsidRPr="00FD64E1">
        <w:rPr>
          <w:rFonts w:ascii="SimSun" w:eastAsia="SimSun" w:hAnsi="SimSun"/>
          <w:sz w:val="21"/>
          <w:szCs w:val="21"/>
          <w:lang w:eastAsia="zh-CN"/>
        </w:rPr>
        <w:t>,</w:t>
      </w:r>
      <w:r w:rsidRPr="00FD64E1">
        <w:rPr>
          <w:rFonts w:ascii="SimSun" w:eastAsia="SimSun" w:hAnsi="SimSun" w:hint="eastAsia"/>
          <w:sz w:val="21"/>
          <w:szCs w:val="21"/>
          <w:lang w:eastAsia="zh-CN"/>
        </w:rPr>
        <w:t>231</w:t>
      </w:r>
      <w:r>
        <w:rPr>
          <w:rFonts w:ascii="SimSun" w:eastAsia="SimSun" w:hAnsi="SimSun" w:hint="eastAsia"/>
          <w:sz w:val="21"/>
          <w:szCs w:val="21"/>
          <w:lang w:eastAsia="zh-CN"/>
        </w:rPr>
        <w:t>件增加</w:t>
      </w:r>
      <w:r w:rsidRPr="00FD64E1">
        <w:rPr>
          <w:rFonts w:ascii="SimSun" w:eastAsia="SimSun" w:hAnsi="SimSun" w:hint="eastAsia"/>
          <w:sz w:val="21"/>
          <w:szCs w:val="21"/>
          <w:lang w:eastAsia="zh-CN"/>
        </w:rPr>
        <w:t>到151</w:t>
      </w:r>
      <w:r w:rsidRPr="00FD64E1">
        <w:rPr>
          <w:rFonts w:ascii="SimSun" w:eastAsia="SimSun" w:hAnsi="SimSun"/>
          <w:sz w:val="21"/>
          <w:szCs w:val="21"/>
          <w:lang w:eastAsia="zh-CN"/>
        </w:rPr>
        <w:t>,</w:t>
      </w:r>
      <w:r w:rsidRPr="00FD64E1">
        <w:rPr>
          <w:rFonts w:ascii="SimSun" w:eastAsia="SimSun" w:hAnsi="SimSun" w:hint="eastAsia"/>
          <w:sz w:val="21"/>
          <w:szCs w:val="21"/>
          <w:lang w:eastAsia="zh-CN"/>
        </w:rPr>
        <w:t>711</w:t>
      </w:r>
      <w:r>
        <w:rPr>
          <w:rFonts w:ascii="SimSun" w:eastAsia="SimSun" w:hAnsi="SimSun" w:hint="eastAsia"/>
          <w:sz w:val="21"/>
          <w:szCs w:val="21"/>
          <w:lang w:eastAsia="zh-CN"/>
        </w:rPr>
        <w:t>件</w:t>
      </w:r>
      <w:r w:rsidRPr="00FD64E1">
        <w:rPr>
          <w:rFonts w:ascii="SimSun" w:eastAsia="SimSun" w:hAnsi="SimSun" w:hint="eastAsia"/>
          <w:sz w:val="21"/>
          <w:szCs w:val="21"/>
          <w:lang w:eastAsia="zh-CN"/>
        </w:rPr>
        <w:t>。就其性质而言，产品和服务商标</w:t>
      </w:r>
      <w:r>
        <w:rPr>
          <w:rFonts w:ascii="SimSun" w:eastAsia="SimSun" w:hAnsi="SimSun" w:hint="eastAsia"/>
          <w:sz w:val="21"/>
          <w:szCs w:val="21"/>
          <w:lang w:eastAsia="zh-CN"/>
        </w:rPr>
        <w:t>申请</w:t>
      </w:r>
      <w:r w:rsidR="00997808" w:rsidRPr="00FD64E1">
        <w:rPr>
          <w:rFonts w:ascii="SimSun" w:eastAsia="SimSun" w:hAnsi="SimSun" w:hint="eastAsia"/>
          <w:sz w:val="21"/>
          <w:szCs w:val="21"/>
          <w:lang w:eastAsia="zh-CN"/>
        </w:rPr>
        <w:t>占</w:t>
      </w:r>
      <w:r>
        <w:rPr>
          <w:rFonts w:ascii="SimSun" w:eastAsia="SimSun" w:hAnsi="SimSun" w:hint="eastAsia"/>
          <w:sz w:val="21"/>
          <w:szCs w:val="21"/>
          <w:lang w:eastAsia="zh-CN"/>
        </w:rPr>
        <w:t>绝大多数</w:t>
      </w:r>
      <w:r w:rsidRPr="00FD64E1">
        <w:rPr>
          <w:rFonts w:ascii="SimSun" w:eastAsia="SimSun" w:hAnsi="SimSun" w:hint="eastAsia"/>
          <w:sz w:val="21"/>
          <w:szCs w:val="21"/>
          <w:lang w:eastAsia="zh-CN"/>
        </w:rPr>
        <w:t>，它们之间分布均衡。</w:t>
      </w:r>
      <w:r w:rsidR="007A590E">
        <w:rPr>
          <w:rFonts w:ascii="SimSun" w:eastAsia="SimSun" w:hAnsi="SimSun" w:hint="eastAsia"/>
          <w:sz w:val="21"/>
          <w:szCs w:val="21"/>
          <w:lang w:eastAsia="zh-CN"/>
        </w:rPr>
        <w:t>不过</w:t>
      </w:r>
      <w:r w:rsidRPr="00FD64E1">
        <w:rPr>
          <w:rFonts w:ascii="SimSun" w:eastAsia="SimSun" w:hAnsi="SimSun" w:hint="eastAsia"/>
          <w:sz w:val="21"/>
          <w:szCs w:val="21"/>
          <w:lang w:eastAsia="zh-CN"/>
        </w:rPr>
        <w:t>，</w:t>
      </w:r>
      <w:r w:rsidR="007A590E" w:rsidRPr="00FD64E1">
        <w:rPr>
          <w:rFonts w:ascii="SimSun" w:eastAsia="SimSun" w:hAnsi="SimSun" w:hint="eastAsia"/>
          <w:sz w:val="21"/>
          <w:szCs w:val="21"/>
          <w:lang w:eastAsia="zh-CN"/>
        </w:rPr>
        <w:t>2006年</w:t>
      </w:r>
      <w:r w:rsidR="007A590E">
        <w:rPr>
          <w:rFonts w:ascii="SimSun" w:eastAsia="SimSun" w:hAnsi="SimSun" w:hint="eastAsia"/>
          <w:sz w:val="21"/>
          <w:szCs w:val="21"/>
          <w:lang w:eastAsia="zh-CN"/>
        </w:rPr>
        <w:t>之前</w:t>
      </w:r>
      <w:r w:rsidR="007A590E" w:rsidRPr="00FD64E1">
        <w:rPr>
          <w:rFonts w:ascii="SimSun" w:eastAsia="SimSun" w:hAnsi="SimSun" w:hint="eastAsia"/>
          <w:sz w:val="21"/>
          <w:szCs w:val="21"/>
          <w:lang w:eastAsia="zh-CN"/>
        </w:rPr>
        <w:t>产品</w:t>
      </w:r>
      <w:r w:rsidRPr="00FD64E1">
        <w:rPr>
          <w:rFonts w:ascii="SimSun" w:eastAsia="SimSun" w:hAnsi="SimSun" w:hint="eastAsia"/>
          <w:sz w:val="21"/>
          <w:szCs w:val="21"/>
          <w:lang w:eastAsia="zh-CN"/>
        </w:rPr>
        <w:t>商标申请占</w:t>
      </w:r>
      <w:r w:rsidR="00642048">
        <w:rPr>
          <w:rFonts w:ascii="SimSun" w:eastAsia="SimSun" w:hAnsi="SimSun" w:hint="eastAsia"/>
          <w:sz w:val="21"/>
          <w:szCs w:val="21"/>
          <w:lang w:eastAsia="zh-CN"/>
        </w:rPr>
        <w:t>了</w:t>
      </w:r>
      <w:r w:rsidRPr="00FD64E1">
        <w:rPr>
          <w:rFonts w:ascii="SimSun" w:eastAsia="SimSun" w:hAnsi="SimSun" w:hint="eastAsia"/>
          <w:sz w:val="21"/>
          <w:szCs w:val="21"/>
          <w:lang w:eastAsia="zh-CN"/>
        </w:rPr>
        <w:t>主导地位，</w:t>
      </w:r>
      <w:r w:rsidR="007A590E">
        <w:rPr>
          <w:rFonts w:ascii="SimSun" w:eastAsia="SimSun" w:hAnsi="SimSun" w:hint="eastAsia"/>
          <w:sz w:val="21"/>
          <w:szCs w:val="21"/>
          <w:lang w:eastAsia="zh-CN"/>
        </w:rPr>
        <w:t>从</w:t>
      </w:r>
      <w:r w:rsidR="005D7EA2">
        <w:rPr>
          <w:rFonts w:ascii="SimSun" w:eastAsia="SimSun" w:hAnsi="SimSun" w:hint="eastAsia"/>
          <w:sz w:val="21"/>
          <w:szCs w:val="21"/>
          <w:lang w:eastAsia="zh-CN"/>
        </w:rPr>
        <w:t>2006年</w:t>
      </w:r>
      <w:r w:rsidR="007A590E">
        <w:rPr>
          <w:rFonts w:ascii="SimSun" w:eastAsia="SimSun" w:hAnsi="SimSun" w:hint="eastAsia"/>
          <w:sz w:val="21"/>
          <w:szCs w:val="21"/>
          <w:lang w:eastAsia="zh-CN"/>
        </w:rPr>
        <w:t>起</w:t>
      </w:r>
      <w:r w:rsidRPr="00FD64E1">
        <w:rPr>
          <w:rFonts w:ascii="SimSun" w:eastAsia="SimSun" w:hAnsi="SimSun" w:hint="eastAsia"/>
          <w:sz w:val="21"/>
          <w:szCs w:val="21"/>
          <w:lang w:eastAsia="zh-CN"/>
        </w:rPr>
        <w:t>商标服务</w:t>
      </w:r>
      <w:r w:rsidR="007A590E">
        <w:rPr>
          <w:rFonts w:ascii="SimSun" w:eastAsia="SimSun" w:hAnsi="SimSun" w:hint="eastAsia"/>
          <w:sz w:val="21"/>
          <w:szCs w:val="21"/>
          <w:lang w:eastAsia="zh-CN"/>
        </w:rPr>
        <w:t>申请才</w:t>
      </w:r>
      <w:r w:rsidR="007A590E" w:rsidRPr="00FD64E1">
        <w:rPr>
          <w:rFonts w:ascii="SimSun" w:eastAsia="SimSun" w:hAnsi="SimSun" w:hint="eastAsia"/>
          <w:sz w:val="21"/>
          <w:szCs w:val="21"/>
          <w:lang w:eastAsia="zh-CN"/>
        </w:rPr>
        <w:t>开始</w:t>
      </w:r>
      <w:r w:rsidR="007A590E">
        <w:rPr>
          <w:rFonts w:ascii="SimSun" w:eastAsia="SimSun" w:hAnsi="SimSun" w:hint="eastAsia"/>
          <w:sz w:val="21"/>
          <w:szCs w:val="21"/>
          <w:lang w:eastAsia="zh-CN"/>
        </w:rPr>
        <w:t>在</w:t>
      </w:r>
      <w:r w:rsidR="007A590E" w:rsidRPr="00FD64E1">
        <w:rPr>
          <w:rFonts w:ascii="SimSun" w:eastAsia="SimSun" w:hAnsi="SimSun" w:hint="eastAsia"/>
          <w:sz w:val="21"/>
          <w:szCs w:val="21"/>
          <w:lang w:eastAsia="zh-CN"/>
        </w:rPr>
        <w:t>商标申请</w:t>
      </w:r>
      <w:r w:rsidR="007A590E">
        <w:rPr>
          <w:rFonts w:ascii="SimSun" w:eastAsia="SimSun" w:hAnsi="SimSun" w:hint="eastAsia"/>
          <w:sz w:val="21"/>
          <w:szCs w:val="21"/>
          <w:lang w:eastAsia="zh-CN"/>
        </w:rPr>
        <w:t>中</w:t>
      </w:r>
      <w:r w:rsidRPr="00FD64E1">
        <w:rPr>
          <w:rFonts w:ascii="SimSun" w:eastAsia="SimSun" w:hAnsi="SimSun" w:hint="eastAsia"/>
          <w:sz w:val="21"/>
          <w:szCs w:val="21"/>
          <w:lang w:eastAsia="zh-CN"/>
        </w:rPr>
        <w:t>占</w:t>
      </w:r>
      <w:r w:rsidR="005D7EA2">
        <w:rPr>
          <w:rFonts w:ascii="SimSun" w:eastAsia="SimSun" w:hAnsi="SimSun" w:hint="eastAsia"/>
          <w:sz w:val="21"/>
          <w:szCs w:val="21"/>
          <w:lang w:eastAsia="zh-CN"/>
        </w:rPr>
        <w:t>绝大</w:t>
      </w:r>
      <w:r w:rsidRPr="00FD64E1">
        <w:rPr>
          <w:rFonts w:ascii="SimSun" w:eastAsia="SimSun" w:hAnsi="SimSun" w:hint="eastAsia"/>
          <w:sz w:val="21"/>
          <w:szCs w:val="21"/>
          <w:lang w:eastAsia="zh-CN"/>
        </w:rPr>
        <w:t>多数。</w:t>
      </w:r>
      <w:proofErr w:type="gramStart"/>
      <w:r w:rsidR="00997808">
        <w:rPr>
          <w:rFonts w:ascii="SimSun" w:eastAsia="SimSun" w:hAnsi="SimSun" w:hint="eastAsia"/>
          <w:sz w:val="21"/>
          <w:szCs w:val="21"/>
          <w:lang w:eastAsia="zh-CN"/>
        </w:rPr>
        <w:t>就</w:t>
      </w:r>
      <w:r w:rsidRPr="00FD64E1">
        <w:rPr>
          <w:rFonts w:ascii="SimSun" w:eastAsia="SimSun" w:hAnsi="SimSun" w:hint="eastAsia"/>
          <w:sz w:val="21"/>
          <w:szCs w:val="21"/>
          <w:lang w:eastAsia="zh-CN"/>
        </w:rPr>
        <w:t>类型</w:t>
      </w:r>
      <w:proofErr w:type="gramEnd"/>
      <w:r w:rsidR="00997808">
        <w:rPr>
          <w:rFonts w:ascii="SimSun" w:eastAsia="SimSun" w:hAnsi="SimSun" w:hint="eastAsia"/>
          <w:sz w:val="21"/>
          <w:szCs w:val="21"/>
          <w:lang w:eastAsia="zh-CN"/>
        </w:rPr>
        <w:t>而言</w:t>
      </w:r>
      <w:r w:rsidRPr="00FD64E1">
        <w:rPr>
          <w:rFonts w:ascii="SimSun" w:eastAsia="SimSun" w:hAnsi="SimSun" w:hint="eastAsia"/>
          <w:sz w:val="21"/>
          <w:szCs w:val="21"/>
          <w:lang w:eastAsia="zh-CN"/>
        </w:rPr>
        <w:t>，大多数</w:t>
      </w:r>
      <w:r w:rsidR="00511926">
        <w:rPr>
          <w:rFonts w:ascii="SimSun" w:eastAsia="SimSun" w:hAnsi="SimSun" w:hint="eastAsia"/>
          <w:sz w:val="21"/>
          <w:szCs w:val="21"/>
          <w:lang w:eastAsia="zh-CN"/>
        </w:rPr>
        <w:t>申请</w:t>
      </w:r>
      <w:r w:rsidRPr="00FD64E1">
        <w:rPr>
          <w:rFonts w:ascii="SimSun" w:eastAsia="SimSun" w:hAnsi="SimSun" w:hint="eastAsia"/>
          <w:sz w:val="21"/>
          <w:szCs w:val="21"/>
          <w:lang w:eastAsia="zh-CN"/>
        </w:rPr>
        <w:t>是</w:t>
      </w:r>
      <w:r w:rsidR="00511926" w:rsidRPr="00511926">
        <w:rPr>
          <w:rFonts w:ascii="SimSun" w:eastAsia="SimSun" w:hAnsi="SimSun" w:hint="eastAsia"/>
          <w:sz w:val="21"/>
          <w:szCs w:val="21"/>
          <w:lang w:eastAsia="zh-CN"/>
        </w:rPr>
        <w:t>组合商标</w:t>
      </w:r>
      <w:r w:rsidRPr="00FD64E1">
        <w:rPr>
          <w:rFonts w:ascii="SimSun" w:eastAsia="SimSun" w:hAnsi="SimSun" w:hint="eastAsia"/>
          <w:sz w:val="21"/>
          <w:szCs w:val="21"/>
          <w:lang w:eastAsia="zh-CN"/>
        </w:rPr>
        <w:t>，或</w:t>
      </w:r>
      <w:r w:rsidR="00511926">
        <w:rPr>
          <w:rFonts w:ascii="SimSun" w:eastAsia="SimSun" w:hAnsi="SimSun" w:hint="eastAsia"/>
          <w:sz w:val="21"/>
          <w:szCs w:val="21"/>
          <w:lang w:eastAsia="zh-CN"/>
        </w:rPr>
        <w:t>由文</w:t>
      </w:r>
      <w:r w:rsidRPr="00FD64E1">
        <w:rPr>
          <w:rFonts w:ascii="SimSun" w:eastAsia="SimSun" w:hAnsi="SimSun" w:hint="eastAsia"/>
          <w:sz w:val="21"/>
          <w:szCs w:val="21"/>
          <w:lang w:eastAsia="zh-CN"/>
        </w:rPr>
        <w:t>字和图形要素组成的</w:t>
      </w:r>
      <w:r w:rsidR="00511926">
        <w:rPr>
          <w:rFonts w:ascii="SimSun" w:eastAsia="SimSun" w:hAnsi="SimSun" w:hint="eastAsia"/>
          <w:sz w:val="21"/>
          <w:szCs w:val="21"/>
          <w:lang w:eastAsia="zh-CN"/>
        </w:rPr>
        <w:t>标志</w:t>
      </w:r>
      <w:r w:rsidRPr="00FD64E1">
        <w:rPr>
          <w:rFonts w:ascii="SimSun" w:eastAsia="SimSun" w:hAnsi="SimSun" w:hint="eastAsia"/>
          <w:sz w:val="21"/>
          <w:szCs w:val="21"/>
          <w:lang w:eastAsia="zh-CN"/>
        </w:rPr>
        <w:t>。大多数</w:t>
      </w:r>
      <w:r w:rsidR="00511926">
        <w:rPr>
          <w:rFonts w:ascii="SimSun" w:eastAsia="SimSun" w:hAnsi="SimSun" w:hint="eastAsia"/>
          <w:sz w:val="21"/>
          <w:szCs w:val="21"/>
          <w:lang w:eastAsia="zh-CN"/>
        </w:rPr>
        <w:t>申请人</w:t>
      </w:r>
      <w:r w:rsidR="00E33ACB">
        <w:rPr>
          <w:rFonts w:ascii="SimSun" w:eastAsia="SimSun" w:hAnsi="SimSun" w:hint="eastAsia"/>
          <w:sz w:val="21"/>
          <w:szCs w:val="21"/>
          <w:lang w:eastAsia="zh-CN"/>
        </w:rPr>
        <w:t>(</w:t>
      </w:r>
      <w:r w:rsidRPr="00FD64E1">
        <w:rPr>
          <w:rFonts w:ascii="SimSun" w:eastAsia="SimSun" w:hAnsi="SimSun" w:hint="eastAsia"/>
          <w:sz w:val="21"/>
          <w:szCs w:val="21"/>
          <w:lang w:eastAsia="zh-CN"/>
        </w:rPr>
        <w:t>83</w:t>
      </w:r>
      <w:r w:rsidR="00E33ACB">
        <w:rPr>
          <w:rFonts w:ascii="SimSun" w:eastAsia="SimSun" w:hAnsi="SimSun" w:hint="eastAsia"/>
          <w:sz w:val="21"/>
          <w:szCs w:val="21"/>
          <w:lang w:eastAsia="zh-CN"/>
        </w:rPr>
        <w:t>%)</w:t>
      </w:r>
      <w:r w:rsidRPr="00FD64E1">
        <w:rPr>
          <w:rFonts w:ascii="SimSun" w:eastAsia="SimSun" w:hAnsi="SimSun" w:hint="eastAsia"/>
          <w:sz w:val="21"/>
          <w:szCs w:val="21"/>
          <w:lang w:eastAsia="zh-CN"/>
        </w:rPr>
        <w:t>是居民，其中约40</w:t>
      </w:r>
      <w:r w:rsidR="00E33ACB">
        <w:rPr>
          <w:rFonts w:ascii="SimSun" w:eastAsia="SimSun" w:hAnsi="SimSun" w:hint="eastAsia"/>
          <w:sz w:val="21"/>
          <w:szCs w:val="21"/>
          <w:lang w:eastAsia="zh-CN"/>
        </w:rPr>
        <w:t>%</w:t>
      </w:r>
      <w:r w:rsidRPr="00FD64E1">
        <w:rPr>
          <w:rFonts w:ascii="SimSun" w:eastAsia="SimSun" w:hAnsi="SimSun" w:hint="eastAsia"/>
          <w:sz w:val="21"/>
          <w:szCs w:val="21"/>
          <w:lang w:eastAsia="zh-CN"/>
        </w:rPr>
        <w:t>是微型或小型企业。在此期间，非居民</w:t>
      </w:r>
      <w:r w:rsidR="006B230A">
        <w:rPr>
          <w:rFonts w:ascii="SimSun" w:eastAsia="SimSun" w:hAnsi="SimSun" w:hint="eastAsia"/>
          <w:sz w:val="21"/>
          <w:szCs w:val="21"/>
          <w:lang w:eastAsia="zh-CN"/>
        </w:rPr>
        <w:t>申请</w:t>
      </w:r>
      <w:r w:rsidR="00975431">
        <w:rPr>
          <w:rFonts w:ascii="SimSun" w:eastAsia="SimSun" w:hAnsi="SimSun" w:hint="eastAsia"/>
          <w:sz w:val="21"/>
          <w:szCs w:val="21"/>
          <w:lang w:eastAsia="zh-CN"/>
        </w:rPr>
        <w:t>量</w:t>
      </w:r>
      <w:r w:rsidRPr="00FD64E1">
        <w:rPr>
          <w:rFonts w:ascii="SimSun" w:eastAsia="SimSun" w:hAnsi="SimSun" w:hint="eastAsia"/>
          <w:sz w:val="21"/>
          <w:szCs w:val="21"/>
          <w:lang w:eastAsia="zh-CN"/>
        </w:rPr>
        <w:t>仅</w:t>
      </w:r>
      <w:proofErr w:type="gramStart"/>
      <w:r w:rsidRPr="00FD64E1">
        <w:rPr>
          <w:rFonts w:ascii="SimSun" w:eastAsia="SimSun" w:hAnsi="SimSun" w:hint="eastAsia"/>
          <w:sz w:val="21"/>
          <w:szCs w:val="21"/>
          <w:lang w:eastAsia="zh-CN"/>
        </w:rPr>
        <w:t>占</w:t>
      </w:r>
      <w:r w:rsidR="00511926" w:rsidRPr="00FD64E1">
        <w:rPr>
          <w:rFonts w:ascii="SimSun" w:eastAsia="SimSun" w:hAnsi="SimSun" w:hint="eastAsia"/>
          <w:sz w:val="21"/>
          <w:szCs w:val="21"/>
          <w:lang w:eastAsia="zh-CN"/>
        </w:rPr>
        <w:t>商标</w:t>
      </w:r>
      <w:proofErr w:type="gramEnd"/>
      <w:r w:rsidR="00511926">
        <w:rPr>
          <w:rFonts w:ascii="SimSun" w:eastAsia="SimSun" w:hAnsi="SimSun" w:hint="eastAsia"/>
          <w:sz w:val="21"/>
          <w:szCs w:val="21"/>
          <w:lang w:eastAsia="zh-CN"/>
        </w:rPr>
        <w:t>保存的</w:t>
      </w:r>
      <w:r w:rsidRPr="00FD64E1">
        <w:rPr>
          <w:rFonts w:ascii="SimSun" w:eastAsia="SimSun" w:hAnsi="SimSun" w:hint="eastAsia"/>
          <w:sz w:val="21"/>
          <w:szCs w:val="21"/>
          <w:lang w:eastAsia="zh-CN"/>
        </w:rPr>
        <w:t>18</w:t>
      </w:r>
      <w:r w:rsidR="00E33ACB">
        <w:rPr>
          <w:rFonts w:ascii="SimSun" w:eastAsia="SimSun" w:hAnsi="SimSun" w:hint="eastAsia"/>
          <w:sz w:val="21"/>
          <w:szCs w:val="21"/>
          <w:lang w:eastAsia="zh-CN"/>
        </w:rPr>
        <w:t>%</w:t>
      </w:r>
      <w:r w:rsidRPr="00FD64E1">
        <w:rPr>
          <w:rFonts w:ascii="SimSun" w:eastAsia="SimSun" w:hAnsi="SimSun" w:hint="eastAsia"/>
          <w:sz w:val="21"/>
          <w:szCs w:val="21"/>
          <w:lang w:eastAsia="zh-CN"/>
        </w:rPr>
        <w:t>，</w:t>
      </w:r>
      <w:r w:rsidR="006B230A">
        <w:rPr>
          <w:rFonts w:ascii="SimSun" w:eastAsia="SimSun" w:hAnsi="SimSun" w:hint="eastAsia"/>
          <w:sz w:val="21"/>
          <w:szCs w:val="21"/>
          <w:lang w:eastAsia="zh-CN"/>
        </w:rPr>
        <w:t>在</w:t>
      </w:r>
      <w:r w:rsidRPr="00FD64E1">
        <w:rPr>
          <w:rFonts w:ascii="SimSun" w:eastAsia="SimSun" w:hAnsi="SimSun" w:hint="eastAsia"/>
          <w:sz w:val="21"/>
          <w:szCs w:val="21"/>
          <w:lang w:eastAsia="zh-CN"/>
        </w:rPr>
        <w:t>2001年至2004年间</w:t>
      </w:r>
      <w:r w:rsidR="00511926">
        <w:rPr>
          <w:rFonts w:ascii="SimSun" w:eastAsia="SimSun" w:hAnsi="SimSun" w:hint="eastAsia"/>
          <w:sz w:val="21"/>
          <w:szCs w:val="21"/>
          <w:lang w:eastAsia="zh-CN"/>
        </w:rPr>
        <w:t>有所</w:t>
      </w:r>
      <w:r w:rsidRPr="00FD64E1">
        <w:rPr>
          <w:rFonts w:ascii="SimSun" w:eastAsia="SimSun" w:hAnsi="SimSun" w:hint="eastAsia"/>
          <w:sz w:val="21"/>
          <w:szCs w:val="21"/>
          <w:lang w:eastAsia="zh-CN"/>
        </w:rPr>
        <w:t>下降，2005年起</w:t>
      </w:r>
      <w:r w:rsidR="00511926">
        <w:rPr>
          <w:rFonts w:ascii="SimSun" w:eastAsia="SimSun" w:hAnsi="SimSun" w:hint="eastAsia"/>
          <w:sz w:val="21"/>
          <w:szCs w:val="21"/>
          <w:lang w:eastAsia="zh-CN"/>
        </w:rPr>
        <w:t>又</w:t>
      </w:r>
      <w:r w:rsidRPr="00FD64E1">
        <w:rPr>
          <w:rFonts w:ascii="SimSun" w:eastAsia="SimSun" w:hAnsi="SimSun" w:hint="eastAsia"/>
          <w:sz w:val="21"/>
          <w:szCs w:val="21"/>
          <w:lang w:eastAsia="zh-CN"/>
        </w:rPr>
        <w:t>呈上升趋势。最有代表性的非居民</w:t>
      </w:r>
      <w:r w:rsidR="00511926">
        <w:rPr>
          <w:rFonts w:ascii="SimSun" w:eastAsia="SimSun" w:hAnsi="SimSun" w:hint="eastAsia"/>
          <w:sz w:val="21"/>
          <w:szCs w:val="21"/>
          <w:lang w:eastAsia="zh-CN"/>
        </w:rPr>
        <w:t>申请人</w:t>
      </w:r>
      <w:r w:rsidRPr="00FD64E1">
        <w:rPr>
          <w:rFonts w:ascii="SimSun" w:eastAsia="SimSun" w:hAnsi="SimSun" w:hint="eastAsia"/>
          <w:sz w:val="21"/>
          <w:szCs w:val="21"/>
          <w:lang w:eastAsia="zh-CN"/>
        </w:rPr>
        <w:t>来自以下国家：美国</w:t>
      </w:r>
      <w:r w:rsidR="00E33ACB">
        <w:rPr>
          <w:rFonts w:ascii="SimSun" w:eastAsia="SimSun" w:hAnsi="SimSun" w:hint="eastAsia"/>
          <w:sz w:val="21"/>
          <w:szCs w:val="21"/>
          <w:lang w:eastAsia="zh-CN"/>
        </w:rPr>
        <w:t>(</w:t>
      </w:r>
      <w:r w:rsidRPr="00FD64E1">
        <w:rPr>
          <w:rFonts w:ascii="SimSun" w:eastAsia="SimSun" w:hAnsi="SimSun" w:hint="eastAsia"/>
          <w:sz w:val="21"/>
          <w:szCs w:val="21"/>
          <w:lang w:eastAsia="zh-CN"/>
        </w:rPr>
        <w:t>5</w:t>
      </w:r>
      <w:r w:rsidR="00E33ACB">
        <w:rPr>
          <w:rFonts w:ascii="SimSun" w:eastAsia="SimSun" w:hAnsi="SimSun" w:hint="eastAsia"/>
          <w:sz w:val="21"/>
          <w:szCs w:val="21"/>
          <w:lang w:eastAsia="zh-CN"/>
        </w:rPr>
        <w:t>%)</w:t>
      </w:r>
      <w:r w:rsidR="00511926">
        <w:rPr>
          <w:rFonts w:ascii="SimSun" w:eastAsia="SimSun" w:hAnsi="SimSun" w:hint="eastAsia"/>
          <w:sz w:val="21"/>
          <w:szCs w:val="21"/>
          <w:lang w:eastAsia="zh-CN"/>
        </w:rPr>
        <w:t>、</w:t>
      </w:r>
      <w:r w:rsidRPr="00FD64E1">
        <w:rPr>
          <w:rFonts w:ascii="SimSun" w:eastAsia="SimSun" w:hAnsi="SimSun" w:hint="eastAsia"/>
          <w:sz w:val="21"/>
          <w:szCs w:val="21"/>
          <w:lang w:eastAsia="zh-CN"/>
        </w:rPr>
        <w:t>德国</w:t>
      </w:r>
      <w:r w:rsidR="00E33ACB">
        <w:rPr>
          <w:rFonts w:ascii="SimSun" w:eastAsia="SimSun" w:hAnsi="SimSun" w:hint="eastAsia"/>
          <w:sz w:val="21"/>
          <w:szCs w:val="21"/>
          <w:lang w:eastAsia="zh-CN"/>
        </w:rPr>
        <w:t>(</w:t>
      </w:r>
      <w:r w:rsidRPr="00FD64E1">
        <w:rPr>
          <w:rFonts w:ascii="SimSun" w:eastAsia="SimSun" w:hAnsi="SimSun" w:hint="eastAsia"/>
          <w:sz w:val="21"/>
          <w:szCs w:val="21"/>
          <w:lang w:eastAsia="zh-CN"/>
        </w:rPr>
        <w:t>2</w:t>
      </w:r>
      <w:r w:rsidR="00E33ACB">
        <w:rPr>
          <w:rFonts w:ascii="SimSun" w:eastAsia="SimSun" w:hAnsi="SimSun" w:hint="eastAsia"/>
          <w:sz w:val="21"/>
          <w:szCs w:val="21"/>
          <w:lang w:eastAsia="zh-CN"/>
        </w:rPr>
        <w:t>%)</w:t>
      </w:r>
      <w:r w:rsidR="00511926">
        <w:rPr>
          <w:rFonts w:ascii="SimSun" w:eastAsia="SimSun" w:hAnsi="SimSun" w:hint="eastAsia"/>
          <w:sz w:val="21"/>
          <w:szCs w:val="21"/>
          <w:lang w:eastAsia="zh-CN"/>
        </w:rPr>
        <w:t>、</w:t>
      </w:r>
      <w:r w:rsidRPr="00FD64E1">
        <w:rPr>
          <w:rFonts w:ascii="SimSun" w:eastAsia="SimSun" w:hAnsi="SimSun" w:hint="eastAsia"/>
          <w:sz w:val="21"/>
          <w:szCs w:val="21"/>
          <w:lang w:eastAsia="zh-CN"/>
        </w:rPr>
        <w:t>法国和瑞士</w:t>
      </w:r>
      <w:r w:rsidR="00E33ACB">
        <w:rPr>
          <w:rFonts w:ascii="SimSun" w:eastAsia="SimSun" w:hAnsi="SimSun" w:hint="eastAsia"/>
          <w:sz w:val="21"/>
          <w:szCs w:val="21"/>
          <w:lang w:eastAsia="zh-CN"/>
        </w:rPr>
        <w:t>(</w:t>
      </w:r>
      <w:r w:rsidRPr="00FD64E1">
        <w:rPr>
          <w:rFonts w:ascii="SimSun" w:eastAsia="SimSun" w:hAnsi="SimSun" w:hint="eastAsia"/>
          <w:sz w:val="21"/>
          <w:szCs w:val="21"/>
          <w:lang w:eastAsia="zh-CN"/>
        </w:rPr>
        <w:t>均为1</w:t>
      </w:r>
      <w:r w:rsidR="00E33ACB">
        <w:rPr>
          <w:rFonts w:ascii="SimSun" w:eastAsia="SimSun" w:hAnsi="SimSun" w:hint="eastAsia"/>
          <w:sz w:val="21"/>
          <w:szCs w:val="21"/>
          <w:lang w:eastAsia="zh-CN"/>
        </w:rPr>
        <w:t>%)</w:t>
      </w:r>
      <w:r w:rsidRPr="00FD64E1">
        <w:rPr>
          <w:rFonts w:ascii="SimSun" w:eastAsia="SimSun" w:hAnsi="SimSun" w:hint="eastAsia"/>
          <w:sz w:val="21"/>
          <w:szCs w:val="21"/>
          <w:lang w:eastAsia="zh-CN"/>
        </w:rPr>
        <w:t>。</w:t>
      </w:r>
      <w:r w:rsidR="007E1B92">
        <w:rPr>
          <w:rFonts w:ascii="SimSun" w:eastAsia="SimSun" w:hAnsi="SimSun" w:hint="eastAsia"/>
          <w:sz w:val="21"/>
          <w:szCs w:val="21"/>
          <w:lang w:eastAsia="zh-CN"/>
        </w:rPr>
        <w:t>在</w:t>
      </w:r>
      <w:r w:rsidRPr="00FD64E1">
        <w:rPr>
          <w:rFonts w:ascii="SimSun" w:eastAsia="SimSun" w:hAnsi="SimSun" w:hint="eastAsia"/>
          <w:sz w:val="21"/>
          <w:szCs w:val="21"/>
          <w:lang w:eastAsia="zh-CN"/>
        </w:rPr>
        <w:t>居民申请</w:t>
      </w:r>
      <w:r w:rsidR="00511926">
        <w:rPr>
          <w:rFonts w:ascii="SimSun" w:eastAsia="SimSun" w:hAnsi="SimSun" w:hint="eastAsia"/>
          <w:sz w:val="21"/>
          <w:szCs w:val="21"/>
          <w:lang w:eastAsia="zh-CN"/>
        </w:rPr>
        <w:t>人</w:t>
      </w:r>
      <w:r w:rsidR="007E1B92">
        <w:rPr>
          <w:rFonts w:ascii="SimSun" w:eastAsia="SimSun" w:hAnsi="SimSun" w:hint="eastAsia"/>
          <w:sz w:val="21"/>
          <w:szCs w:val="21"/>
          <w:lang w:eastAsia="zh-CN"/>
        </w:rPr>
        <w:t>方面</w:t>
      </w:r>
      <w:r w:rsidRPr="00FD64E1">
        <w:rPr>
          <w:rFonts w:ascii="SimSun" w:eastAsia="SimSun" w:hAnsi="SimSun" w:hint="eastAsia"/>
          <w:sz w:val="21"/>
          <w:szCs w:val="21"/>
          <w:lang w:eastAsia="zh-CN"/>
        </w:rPr>
        <w:t>，2000年</w:t>
      </w:r>
      <w:r w:rsidR="006B230A">
        <w:rPr>
          <w:rFonts w:ascii="SimSun" w:eastAsia="SimSun" w:hAnsi="SimSun" w:hint="eastAsia"/>
          <w:sz w:val="21"/>
          <w:szCs w:val="21"/>
          <w:lang w:eastAsia="zh-CN"/>
        </w:rPr>
        <w:t>至</w:t>
      </w:r>
      <w:r w:rsidRPr="00FD64E1">
        <w:rPr>
          <w:rFonts w:ascii="SimSun" w:eastAsia="SimSun" w:hAnsi="SimSun" w:hint="eastAsia"/>
          <w:sz w:val="21"/>
          <w:szCs w:val="21"/>
          <w:lang w:eastAsia="zh-CN"/>
        </w:rPr>
        <w:t>2012年</w:t>
      </w:r>
      <w:r w:rsidR="005F5AB5">
        <w:rPr>
          <w:rFonts w:ascii="SimSun" w:eastAsia="SimSun" w:hAnsi="SimSun" w:hint="eastAsia"/>
          <w:sz w:val="21"/>
          <w:szCs w:val="21"/>
          <w:lang w:eastAsia="zh-CN"/>
        </w:rPr>
        <w:t>间，</w:t>
      </w:r>
      <w:r w:rsidRPr="00FD64E1">
        <w:rPr>
          <w:rFonts w:ascii="SimSun" w:eastAsia="SimSun" w:hAnsi="SimSun" w:hint="eastAsia"/>
          <w:sz w:val="21"/>
          <w:szCs w:val="21"/>
          <w:lang w:eastAsia="zh-CN"/>
        </w:rPr>
        <w:t>圣保罗</w:t>
      </w:r>
      <w:r w:rsidR="005F5AB5">
        <w:rPr>
          <w:rFonts w:ascii="SimSun" w:eastAsia="SimSun" w:hAnsi="SimSun" w:hint="eastAsia"/>
          <w:sz w:val="21"/>
          <w:szCs w:val="21"/>
          <w:lang w:eastAsia="zh-CN"/>
        </w:rPr>
        <w:t>州</w:t>
      </w:r>
      <w:r w:rsidR="00E33ACB">
        <w:rPr>
          <w:rFonts w:ascii="SimSun" w:eastAsia="SimSun" w:hAnsi="SimSun" w:hint="eastAsia"/>
          <w:sz w:val="21"/>
          <w:szCs w:val="21"/>
          <w:lang w:eastAsia="zh-CN"/>
        </w:rPr>
        <w:t>(</w:t>
      </w:r>
      <w:r w:rsidRPr="00FD64E1">
        <w:rPr>
          <w:rFonts w:ascii="SimSun" w:eastAsia="SimSun" w:hAnsi="SimSun" w:hint="eastAsia"/>
          <w:sz w:val="21"/>
          <w:szCs w:val="21"/>
          <w:lang w:eastAsia="zh-CN"/>
        </w:rPr>
        <w:t>SP</w:t>
      </w:r>
      <w:r w:rsidR="00E33ACB">
        <w:rPr>
          <w:rFonts w:ascii="SimSun" w:eastAsia="SimSun" w:hAnsi="SimSun" w:hint="eastAsia"/>
          <w:sz w:val="21"/>
          <w:szCs w:val="21"/>
          <w:lang w:eastAsia="zh-CN"/>
        </w:rPr>
        <w:t>)</w:t>
      </w:r>
      <w:r w:rsidR="005F5AB5">
        <w:rPr>
          <w:rFonts w:ascii="SimSun" w:eastAsia="SimSun" w:hAnsi="SimSun" w:hint="eastAsia"/>
          <w:sz w:val="21"/>
          <w:szCs w:val="21"/>
          <w:lang w:eastAsia="zh-CN"/>
        </w:rPr>
        <w:t>、</w:t>
      </w:r>
      <w:r w:rsidRPr="00FD64E1">
        <w:rPr>
          <w:rFonts w:ascii="SimSun" w:eastAsia="SimSun" w:hAnsi="SimSun" w:hint="eastAsia"/>
          <w:sz w:val="21"/>
          <w:szCs w:val="21"/>
          <w:lang w:eastAsia="zh-CN"/>
        </w:rPr>
        <w:t>米纳斯吉拉斯州</w:t>
      </w:r>
      <w:r w:rsidR="00E33ACB">
        <w:rPr>
          <w:rFonts w:ascii="SimSun" w:eastAsia="SimSun" w:hAnsi="SimSun" w:hint="eastAsia"/>
          <w:sz w:val="21"/>
          <w:szCs w:val="21"/>
          <w:lang w:eastAsia="zh-CN"/>
        </w:rPr>
        <w:t>(</w:t>
      </w:r>
      <w:r w:rsidRPr="00FD64E1">
        <w:rPr>
          <w:rFonts w:ascii="SimSun" w:eastAsia="SimSun" w:hAnsi="SimSun" w:hint="eastAsia"/>
          <w:sz w:val="21"/>
          <w:szCs w:val="21"/>
          <w:lang w:eastAsia="zh-CN"/>
        </w:rPr>
        <w:t>MG</w:t>
      </w:r>
      <w:r w:rsidR="00E33ACB">
        <w:rPr>
          <w:rFonts w:ascii="SimSun" w:eastAsia="SimSun" w:hAnsi="SimSun" w:hint="eastAsia"/>
          <w:sz w:val="21"/>
          <w:szCs w:val="21"/>
          <w:lang w:eastAsia="zh-CN"/>
        </w:rPr>
        <w:t>)</w:t>
      </w:r>
      <w:r w:rsidRPr="00FD64E1">
        <w:rPr>
          <w:rFonts w:ascii="SimSun" w:eastAsia="SimSun" w:hAnsi="SimSun" w:hint="eastAsia"/>
          <w:sz w:val="21"/>
          <w:szCs w:val="21"/>
          <w:lang w:eastAsia="zh-CN"/>
        </w:rPr>
        <w:t>和里约热内卢</w:t>
      </w:r>
      <w:r w:rsidR="00E33ACB">
        <w:rPr>
          <w:rFonts w:ascii="SimSun" w:eastAsia="SimSun" w:hAnsi="SimSun" w:hint="eastAsia"/>
          <w:sz w:val="21"/>
          <w:szCs w:val="21"/>
          <w:lang w:eastAsia="zh-CN"/>
        </w:rPr>
        <w:t>(</w:t>
      </w:r>
      <w:r w:rsidRPr="00FD64E1">
        <w:rPr>
          <w:rFonts w:ascii="SimSun" w:eastAsia="SimSun" w:hAnsi="SimSun" w:hint="eastAsia"/>
          <w:sz w:val="21"/>
          <w:szCs w:val="21"/>
          <w:lang w:eastAsia="zh-CN"/>
        </w:rPr>
        <w:t>RJ</w:t>
      </w:r>
      <w:r w:rsidR="00E33ACB">
        <w:rPr>
          <w:rFonts w:ascii="SimSun" w:eastAsia="SimSun" w:hAnsi="SimSun" w:hint="eastAsia"/>
          <w:sz w:val="21"/>
          <w:szCs w:val="21"/>
          <w:lang w:eastAsia="zh-CN"/>
        </w:rPr>
        <w:t>)</w:t>
      </w:r>
      <w:r w:rsidR="005F5AB5">
        <w:rPr>
          <w:rFonts w:ascii="SimSun" w:eastAsia="SimSun" w:hAnsi="SimSun" w:hint="eastAsia"/>
          <w:sz w:val="21"/>
          <w:szCs w:val="21"/>
          <w:lang w:eastAsia="zh-CN"/>
        </w:rPr>
        <w:t>占</w:t>
      </w:r>
      <w:r w:rsidR="00511926">
        <w:rPr>
          <w:rFonts w:ascii="SimSun" w:eastAsia="SimSun" w:hAnsi="SimSun" w:hint="eastAsia"/>
          <w:sz w:val="21"/>
          <w:szCs w:val="21"/>
          <w:lang w:eastAsia="zh-CN"/>
        </w:rPr>
        <w:t>申请</w:t>
      </w:r>
      <w:r w:rsidR="005F5AB5">
        <w:rPr>
          <w:rFonts w:ascii="SimSun" w:eastAsia="SimSun" w:hAnsi="SimSun" w:hint="eastAsia"/>
          <w:sz w:val="21"/>
          <w:szCs w:val="21"/>
          <w:lang w:eastAsia="zh-CN"/>
        </w:rPr>
        <w:lastRenderedPageBreak/>
        <w:t>的</w:t>
      </w:r>
      <w:r w:rsidRPr="00FD64E1">
        <w:rPr>
          <w:rFonts w:ascii="SimSun" w:eastAsia="SimSun" w:hAnsi="SimSun" w:hint="eastAsia"/>
          <w:sz w:val="21"/>
          <w:szCs w:val="21"/>
          <w:lang w:eastAsia="zh-CN"/>
        </w:rPr>
        <w:t>60</w:t>
      </w:r>
      <w:r w:rsidR="00E33ACB">
        <w:rPr>
          <w:rFonts w:ascii="SimSun" w:eastAsia="SimSun" w:hAnsi="SimSun" w:hint="eastAsia"/>
          <w:sz w:val="21"/>
          <w:szCs w:val="21"/>
          <w:lang w:eastAsia="zh-CN"/>
        </w:rPr>
        <w:t>%</w:t>
      </w:r>
      <w:r w:rsidR="005F5AB5">
        <w:rPr>
          <w:rFonts w:ascii="SimSun" w:eastAsia="SimSun" w:hAnsi="SimSun" w:hint="eastAsia"/>
          <w:sz w:val="21"/>
          <w:szCs w:val="21"/>
          <w:lang w:eastAsia="zh-CN"/>
        </w:rPr>
        <w:t>；</w:t>
      </w:r>
      <w:r w:rsidRPr="00FD64E1">
        <w:rPr>
          <w:rFonts w:ascii="SimSun" w:eastAsia="SimSun" w:hAnsi="SimSun" w:hint="eastAsia"/>
          <w:sz w:val="21"/>
          <w:szCs w:val="21"/>
          <w:lang w:eastAsia="zh-CN"/>
        </w:rPr>
        <w:t>巴拉那</w:t>
      </w:r>
      <w:r w:rsidR="005F5AB5" w:rsidRPr="00FD64E1">
        <w:rPr>
          <w:rFonts w:ascii="SimSun" w:eastAsia="SimSun" w:hAnsi="SimSun" w:hint="eastAsia"/>
          <w:sz w:val="21"/>
          <w:szCs w:val="21"/>
          <w:lang w:eastAsia="zh-CN"/>
        </w:rPr>
        <w:t>州</w:t>
      </w:r>
      <w:r w:rsidR="00E33ACB">
        <w:rPr>
          <w:rFonts w:ascii="SimSun" w:eastAsia="SimSun" w:hAnsi="SimSun" w:hint="eastAsia"/>
          <w:sz w:val="21"/>
          <w:szCs w:val="21"/>
          <w:lang w:eastAsia="zh-CN"/>
        </w:rPr>
        <w:t>(</w:t>
      </w:r>
      <w:r w:rsidRPr="00FD64E1">
        <w:rPr>
          <w:rFonts w:ascii="SimSun" w:eastAsia="SimSun" w:hAnsi="SimSun" w:hint="eastAsia"/>
          <w:sz w:val="21"/>
          <w:szCs w:val="21"/>
          <w:lang w:eastAsia="zh-CN"/>
        </w:rPr>
        <w:t>PR</w:t>
      </w:r>
      <w:r w:rsidR="00E33ACB">
        <w:rPr>
          <w:rFonts w:ascii="SimSun" w:eastAsia="SimSun" w:hAnsi="SimSun" w:hint="eastAsia"/>
          <w:sz w:val="21"/>
          <w:szCs w:val="21"/>
          <w:lang w:eastAsia="zh-CN"/>
        </w:rPr>
        <w:t>)</w:t>
      </w:r>
      <w:r w:rsidR="005F5AB5">
        <w:rPr>
          <w:rFonts w:ascii="SimSun" w:eastAsia="SimSun" w:hAnsi="SimSun" w:hint="eastAsia"/>
          <w:sz w:val="21"/>
          <w:szCs w:val="21"/>
          <w:lang w:eastAsia="zh-CN"/>
        </w:rPr>
        <w:t>、</w:t>
      </w:r>
      <w:r w:rsidRPr="00FD64E1">
        <w:rPr>
          <w:rFonts w:ascii="SimSun" w:eastAsia="SimSun" w:hAnsi="SimSun" w:hint="eastAsia"/>
          <w:sz w:val="21"/>
          <w:szCs w:val="21"/>
          <w:lang w:eastAsia="zh-CN"/>
        </w:rPr>
        <w:t>南里奥格兰德州</w:t>
      </w:r>
      <w:r w:rsidR="00E33ACB">
        <w:rPr>
          <w:rFonts w:ascii="SimSun" w:eastAsia="SimSun" w:hAnsi="SimSun" w:hint="eastAsia"/>
          <w:sz w:val="21"/>
          <w:szCs w:val="21"/>
          <w:lang w:eastAsia="zh-CN"/>
        </w:rPr>
        <w:t>(</w:t>
      </w:r>
      <w:r w:rsidRPr="00FD64E1">
        <w:rPr>
          <w:rFonts w:ascii="SimSun" w:eastAsia="SimSun" w:hAnsi="SimSun" w:hint="eastAsia"/>
          <w:sz w:val="21"/>
          <w:szCs w:val="21"/>
          <w:lang w:eastAsia="zh-CN"/>
        </w:rPr>
        <w:t>RS</w:t>
      </w:r>
      <w:r w:rsidR="00E33ACB">
        <w:rPr>
          <w:rFonts w:ascii="SimSun" w:eastAsia="SimSun" w:hAnsi="SimSun" w:hint="eastAsia"/>
          <w:sz w:val="21"/>
          <w:szCs w:val="21"/>
          <w:lang w:eastAsia="zh-CN"/>
        </w:rPr>
        <w:t>)</w:t>
      </w:r>
      <w:r w:rsidRPr="00FD64E1">
        <w:rPr>
          <w:rFonts w:ascii="SimSun" w:eastAsia="SimSun" w:hAnsi="SimSun" w:hint="eastAsia"/>
          <w:sz w:val="21"/>
          <w:szCs w:val="21"/>
          <w:lang w:eastAsia="zh-CN"/>
        </w:rPr>
        <w:t>和圣卡塔琳娜州</w:t>
      </w:r>
      <w:r w:rsidR="00E33ACB">
        <w:rPr>
          <w:rFonts w:ascii="SimSun" w:eastAsia="SimSun" w:hAnsi="SimSun" w:hint="eastAsia"/>
          <w:sz w:val="21"/>
          <w:szCs w:val="21"/>
          <w:lang w:eastAsia="zh-CN"/>
        </w:rPr>
        <w:t>(</w:t>
      </w:r>
      <w:r w:rsidRPr="00FD64E1">
        <w:rPr>
          <w:rFonts w:ascii="SimSun" w:eastAsia="SimSun" w:hAnsi="SimSun" w:hint="eastAsia"/>
          <w:sz w:val="21"/>
          <w:szCs w:val="21"/>
          <w:lang w:eastAsia="zh-CN"/>
        </w:rPr>
        <w:t>SC</w:t>
      </w:r>
      <w:r w:rsidR="00E33ACB">
        <w:rPr>
          <w:rFonts w:ascii="SimSun" w:eastAsia="SimSun" w:hAnsi="SimSun" w:hint="eastAsia"/>
          <w:sz w:val="21"/>
          <w:szCs w:val="21"/>
          <w:lang w:eastAsia="zh-CN"/>
        </w:rPr>
        <w:t>)</w:t>
      </w:r>
      <w:r w:rsidR="005F5AB5">
        <w:rPr>
          <w:rFonts w:ascii="SimSun" w:eastAsia="SimSun" w:hAnsi="SimSun" w:hint="eastAsia"/>
          <w:sz w:val="21"/>
          <w:szCs w:val="21"/>
          <w:lang w:eastAsia="zh-CN"/>
        </w:rPr>
        <w:t>占</w:t>
      </w:r>
      <w:r w:rsidR="00511926">
        <w:rPr>
          <w:rFonts w:ascii="SimSun" w:eastAsia="SimSun" w:hAnsi="SimSun" w:hint="eastAsia"/>
          <w:sz w:val="21"/>
          <w:szCs w:val="21"/>
          <w:lang w:eastAsia="zh-CN"/>
        </w:rPr>
        <w:t>申请</w:t>
      </w:r>
      <w:r w:rsidRPr="00FD64E1">
        <w:rPr>
          <w:rFonts w:ascii="SimSun" w:eastAsia="SimSun" w:hAnsi="SimSun" w:hint="eastAsia"/>
          <w:sz w:val="21"/>
          <w:szCs w:val="21"/>
          <w:lang w:eastAsia="zh-CN"/>
        </w:rPr>
        <w:t>的20</w:t>
      </w:r>
      <w:r w:rsidR="00E33ACB">
        <w:rPr>
          <w:rFonts w:ascii="SimSun" w:eastAsia="SimSun" w:hAnsi="SimSun" w:hint="eastAsia"/>
          <w:sz w:val="21"/>
          <w:szCs w:val="21"/>
          <w:lang w:eastAsia="zh-CN"/>
        </w:rPr>
        <w:t>%</w:t>
      </w:r>
      <w:r w:rsidRPr="00FD64E1">
        <w:rPr>
          <w:rFonts w:ascii="SimSun" w:eastAsia="SimSun" w:hAnsi="SimSun" w:hint="eastAsia"/>
          <w:sz w:val="21"/>
          <w:szCs w:val="21"/>
          <w:lang w:eastAsia="zh-CN"/>
        </w:rPr>
        <w:t>。</w:t>
      </w:r>
      <w:r w:rsidR="007E1B92">
        <w:rPr>
          <w:rFonts w:ascii="SimSun" w:eastAsia="SimSun" w:hAnsi="SimSun" w:hint="eastAsia"/>
          <w:sz w:val="21"/>
          <w:szCs w:val="21"/>
          <w:lang w:eastAsia="zh-CN"/>
        </w:rPr>
        <w:t>在</w:t>
      </w:r>
      <w:r w:rsidR="00511926">
        <w:rPr>
          <w:rFonts w:ascii="SimSun" w:eastAsia="SimSun" w:hAnsi="SimSun" w:hint="eastAsia"/>
          <w:sz w:val="21"/>
          <w:szCs w:val="21"/>
          <w:lang w:eastAsia="zh-CN"/>
        </w:rPr>
        <w:t>申请人</w:t>
      </w:r>
      <w:r w:rsidR="005F5AB5" w:rsidRPr="00FD64E1">
        <w:rPr>
          <w:rFonts w:ascii="SimSun" w:eastAsia="SimSun" w:hAnsi="SimSun" w:hint="eastAsia"/>
          <w:sz w:val="21"/>
          <w:szCs w:val="21"/>
          <w:lang w:eastAsia="zh-CN"/>
        </w:rPr>
        <w:t>的主要活动</w:t>
      </w:r>
      <w:r w:rsidR="007E1B92">
        <w:rPr>
          <w:rFonts w:ascii="SimSun" w:eastAsia="SimSun" w:hAnsi="SimSun" w:hint="eastAsia"/>
          <w:sz w:val="21"/>
          <w:szCs w:val="21"/>
          <w:lang w:eastAsia="zh-CN"/>
        </w:rPr>
        <w:t>方面</w:t>
      </w:r>
      <w:r w:rsidRPr="00FD64E1">
        <w:rPr>
          <w:rFonts w:ascii="SimSun" w:eastAsia="SimSun" w:hAnsi="SimSun" w:hint="eastAsia"/>
          <w:sz w:val="21"/>
          <w:szCs w:val="21"/>
          <w:lang w:eastAsia="zh-CN"/>
        </w:rPr>
        <w:t>，金融服务业和房地产业</w:t>
      </w:r>
      <w:r w:rsidR="003A06F2">
        <w:rPr>
          <w:rFonts w:ascii="SimSun" w:eastAsia="SimSun" w:hAnsi="SimSun" w:hint="eastAsia"/>
          <w:sz w:val="21"/>
          <w:szCs w:val="21"/>
          <w:lang w:eastAsia="zh-CN"/>
        </w:rPr>
        <w:t>、企业</w:t>
      </w:r>
      <w:r w:rsidRPr="00FD64E1">
        <w:rPr>
          <w:rFonts w:ascii="SimSun" w:eastAsia="SimSun" w:hAnsi="SimSun" w:hint="eastAsia"/>
          <w:sz w:val="21"/>
          <w:szCs w:val="21"/>
          <w:lang w:eastAsia="zh-CN"/>
        </w:rPr>
        <w:t>管理和广告</w:t>
      </w:r>
      <w:r w:rsidR="003A06F2">
        <w:rPr>
          <w:rFonts w:ascii="SimSun" w:eastAsia="SimSun" w:hAnsi="SimSun" w:hint="eastAsia"/>
          <w:sz w:val="21"/>
          <w:szCs w:val="21"/>
          <w:lang w:eastAsia="zh-CN"/>
        </w:rPr>
        <w:t>业的</w:t>
      </w:r>
      <w:r w:rsidR="003A06F2" w:rsidRPr="00FD64E1">
        <w:rPr>
          <w:rFonts w:ascii="SimSun" w:eastAsia="SimSun" w:hAnsi="SimSun" w:hint="eastAsia"/>
          <w:sz w:val="21"/>
          <w:szCs w:val="21"/>
          <w:lang w:eastAsia="zh-CN"/>
        </w:rPr>
        <w:t>申请</w:t>
      </w:r>
      <w:r w:rsidRPr="00FD64E1">
        <w:rPr>
          <w:rFonts w:ascii="SimSun" w:eastAsia="SimSun" w:hAnsi="SimSun" w:hint="eastAsia"/>
          <w:sz w:val="21"/>
          <w:szCs w:val="21"/>
          <w:lang w:eastAsia="zh-CN"/>
        </w:rPr>
        <w:t>，平均</w:t>
      </w:r>
      <w:r w:rsidR="003A06F2">
        <w:rPr>
          <w:rFonts w:ascii="SimSun" w:eastAsia="SimSun" w:hAnsi="SimSun" w:hint="eastAsia"/>
          <w:sz w:val="21"/>
          <w:szCs w:val="21"/>
          <w:lang w:eastAsia="zh-CN"/>
        </w:rPr>
        <w:t>占</w:t>
      </w:r>
      <w:r w:rsidR="006B230A">
        <w:rPr>
          <w:rFonts w:ascii="SimSun" w:eastAsia="SimSun" w:hAnsi="SimSun" w:hint="eastAsia"/>
          <w:sz w:val="21"/>
          <w:szCs w:val="21"/>
          <w:lang w:eastAsia="zh-CN"/>
        </w:rPr>
        <w:t>这一期间申请总量的</w:t>
      </w:r>
      <w:r w:rsidRPr="00FD64E1">
        <w:rPr>
          <w:rFonts w:ascii="SimSun" w:eastAsia="SimSun" w:hAnsi="SimSun" w:hint="eastAsia"/>
          <w:sz w:val="21"/>
          <w:szCs w:val="21"/>
          <w:lang w:eastAsia="zh-CN"/>
        </w:rPr>
        <w:t>21</w:t>
      </w:r>
      <w:r w:rsidR="00E33ACB">
        <w:rPr>
          <w:rFonts w:ascii="SimSun" w:eastAsia="SimSun" w:hAnsi="SimSun" w:hint="eastAsia"/>
          <w:sz w:val="21"/>
          <w:szCs w:val="21"/>
          <w:lang w:eastAsia="zh-CN"/>
        </w:rPr>
        <w:t>%</w:t>
      </w:r>
      <w:r w:rsidR="006B230A">
        <w:rPr>
          <w:rFonts w:ascii="SimSun" w:eastAsia="SimSun" w:hAnsi="SimSun" w:hint="eastAsia"/>
          <w:sz w:val="21"/>
          <w:szCs w:val="21"/>
          <w:lang w:eastAsia="zh-CN"/>
        </w:rPr>
        <w:t>左右</w:t>
      </w:r>
      <w:r w:rsidRPr="00FD64E1">
        <w:rPr>
          <w:rFonts w:ascii="SimSun" w:eastAsia="SimSun" w:hAnsi="SimSun" w:hint="eastAsia"/>
          <w:sz w:val="21"/>
          <w:szCs w:val="21"/>
          <w:lang w:eastAsia="zh-CN"/>
        </w:rPr>
        <w:t>，而教育</w:t>
      </w:r>
      <w:r w:rsidR="003A06F2">
        <w:rPr>
          <w:rFonts w:ascii="SimSun" w:eastAsia="SimSun" w:hAnsi="SimSun" w:hint="eastAsia"/>
          <w:sz w:val="21"/>
          <w:szCs w:val="21"/>
          <w:lang w:eastAsia="zh-CN"/>
        </w:rPr>
        <w:t>、</w:t>
      </w:r>
      <w:r w:rsidRPr="00FD64E1">
        <w:rPr>
          <w:rFonts w:ascii="SimSun" w:eastAsia="SimSun" w:hAnsi="SimSun" w:hint="eastAsia"/>
          <w:sz w:val="21"/>
          <w:szCs w:val="21"/>
          <w:lang w:eastAsia="zh-CN"/>
        </w:rPr>
        <w:t>培训和休闲业</w:t>
      </w:r>
      <w:r w:rsidR="003A06F2">
        <w:rPr>
          <w:rFonts w:ascii="SimSun" w:eastAsia="SimSun" w:hAnsi="SimSun" w:hint="eastAsia"/>
          <w:sz w:val="21"/>
          <w:szCs w:val="21"/>
          <w:lang w:eastAsia="zh-CN"/>
        </w:rPr>
        <w:t>占</w:t>
      </w:r>
      <w:r w:rsidRPr="00FD64E1">
        <w:rPr>
          <w:rFonts w:ascii="SimSun" w:eastAsia="SimSun" w:hAnsi="SimSun" w:hint="eastAsia"/>
          <w:sz w:val="21"/>
          <w:szCs w:val="21"/>
          <w:lang w:eastAsia="zh-CN"/>
        </w:rPr>
        <w:t>16</w:t>
      </w:r>
      <w:r w:rsidR="00E33ACB">
        <w:rPr>
          <w:rFonts w:ascii="SimSun" w:eastAsia="SimSun" w:hAnsi="SimSun" w:hint="eastAsia"/>
          <w:sz w:val="21"/>
          <w:szCs w:val="21"/>
          <w:lang w:eastAsia="zh-CN"/>
        </w:rPr>
        <w:t>%</w:t>
      </w:r>
      <w:r w:rsidRPr="00FD64E1">
        <w:rPr>
          <w:rFonts w:ascii="SimSun" w:eastAsia="SimSun" w:hAnsi="SimSun" w:hint="eastAsia"/>
          <w:sz w:val="21"/>
          <w:szCs w:val="21"/>
          <w:lang w:eastAsia="zh-CN"/>
        </w:rPr>
        <w:t>。商标</w:t>
      </w:r>
      <w:r w:rsidR="003A06F2" w:rsidRPr="00FD64E1">
        <w:rPr>
          <w:rFonts w:ascii="SimSun" w:eastAsia="SimSun" w:hAnsi="SimSun" w:hint="eastAsia"/>
          <w:sz w:val="21"/>
          <w:szCs w:val="21"/>
          <w:lang w:eastAsia="zh-CN"/>
        </w:rPr>
        <w:t>授予</w:t>
      </w:r>
      <w:r w:rsidR="003A06F2">
        <w:rPr>
          <w:rFonts w:ascii="SimSun" w:eastAsia="SimSun" w:hAnsi="SimSun" w:hint="eastAsia"/>
          <w:sz w:val="21"/>
          <w:szCs w:val="21"/>
          <w:lang w:eastAsia="zh-CN"/>
        </w:rPr>
        <w:t>量在所涉期间有所</w:t>
      </w:r>
      <w:r w:rsidRPr="00FD64E1">
        <w:rPr>
          <w:rFonts w:ascii="SimSun" w:eastAsia="SimSun" w:hAnsi="SimSun" w:hint="eastAsia"/>
          <w:sz w:val="21"/>
          <w:szCs w:val="21"/>
          <w:lang w:eastAsia="zh-CN"/>
        </w:rPr>
        <w:t>上升，从</w:t>
      </w:r>
      <w:r w:rsidR="003A06F2" w:rsidRPr="00FD64E1">
        <w:rPr>
          <w:rFonts w:ascii="SimSun" w:eastAsia="SimSun" w:hAnsi="SimSun" w:hint="eastAsia"/>
          <w:sz w:val="21"/>
          <w:szCs w:val="21"/>
          <w:lang w:eastAsia="zh-CN"/>
        </w:rPr>
        <w:t>2000</w:t>
      </w:r>
      <w:r w:rsidR="003A06F2">
        <w:rPr>
          <w:rFonts w:ascii="SimSun" w:eastAsia="SimSun" w:hAnsi="SimSun" w:hint="eastAsia"/>
          <w:sz w:val="21"/>
          <w:szCs w:val="21"/>
          <w:lang w:eastAsia="zh-CN"/>
        </w:rPr>
        <w:t>年</w:t>
      </w:r>
      <w:r w:rsidR="003A06F2" w:rsidRPr="00FD64E1">
        <w:rPr>
          <w:rFonts w:ascii="SimSun" w:eastAsia="SimSun" w:hAnsi="SimSun" w:hint="eastAsia"/>
          <w:sz w:val="21"/>
          <w:szCs w:val="21"/>
          <w:lang w:eastAsia="zh-CN"/>
        </w:rPr>
        <w:t>-2005年间</w:t>
      </w:r>
      <w:r w:rsidR="003A06F2">
        <w:rPr>
          <w:rFonts w:ascii="SimSun" w:eastAsia="SimSun" w:hAnsi="SimSun" w:hint="eastAsia"/>
          <w:sz w:val="21"/>
          <w:szCs w:val="21"/>
          <w:lang w:eastAsia="zh-CN"/>
        </w:rPr>
        <w:t>的</w:t>
      </w:r>
      <w:r w:rsidR="003A06F2" w:rsidRPr="00FD64E1">
        <w:rPr>
          <w:rFonts w:ascii="SimSun" w:eastAsia="SimSun" w:hAnsi="SimSun" w:hint="eastAsia"/>
          <w:sz w:val="21"/>
          <w:szCs w:val="21"/>
          <w:lang w:eastAsia="zh-CN"/>
        </w:rPr>
        <w:t>每年平均</w:t>
      </w:r>
      <w:r w:rsidRPr="00FD64E1">
        <w:rPr>
          <w:rFonts w:ascii="SimSun" w:eastAsia="SimSun" w:hAnsi="SimSun" w:hint="eastAsia"/>
          <w:sz w:val="21"/>
          <w:szCs w:val="21"/>
          <w:lang w:eastAsia="zh-CN"/>
        </w:rPr>
        <w:t>16</w:t>
      </w:r>
      <w:r w:rsidRPr="00FD64E1">
        <w:rPr>
          <w:rFonts w:ascii="SimSun" w:eastAsia="SimSun" w:hAnsi="SimSun"/>
          <w:sz w:val="21"/>
          <w:szCs w:val="21"/>
          <w:lang w:eastAsia="zh-CN"/>
        </w:rPr>
        <w:t>,</w:t>
      </w:r>
      <w:r w:rsidRPr="00FD64E1">
        <w:rPr>
          <w:rFonts w:ascii="SimSun" w:eastAsia="SimSun" w:hAnsi="SimSun" w:hint="eastAsia"/>
          <w:sz w:val="21"/>
          <w:szCs w:val="21"/>
          <w:lang w:eastAsia="zh-CN"/>
        </w:rPr>
        <w:t>300</w:t>
      </w:r>
      <w:r w:rsidR="003A06F2">
        <w:rPr>
          <w:rFonts w:ascii="SimSun" w:eastAsia="SimSun" w:hAnsi="SimSun" w:hint="eastAsia"/>
          <w:sz w:val="21"/>
          <w:szCs w:val="21"/>
          <w:lang w:eastAsia="zh-CN"/>
        </w:rPr>
        <w:t>件增至</w:t>
      </w:r>
      <w:r w:rsidR="003A06F2" w:rsidRPr="00FD64E1">
        <w:rPr>
          <w:rFonts w:ascii="SimSun" w:eastAsia="SimSun" w:hAnsi="SimSun" w:hint="eastAsia"/>
          <w:sz w:val="21"/>
          <w:szCs w:val="21"/>
          <w:lang w:eastAsia="zh-CN"/>
        </w:rPr>
        <w:t>2008</w:t>
      </w:r>
      <w:r w:rsidR="003A06F2">
        <w:rPr>
          <w:rFonts w:ascii="SimSun" w:eastAsia="SimSun" w:hAnsi="SimSun" w:hint="eastAsia"/>
          <w:sz w:val="21"/>
          <w:szCs w:val="21"/>
          <w:lang w:eastAsia="zh-CN"/>
        </w:rPr>
        <w:t>年</w:t>
      </w:r>
      <w:r w:rsidR="003A06F2" w:rsidRPr="00FD64E1">
        <w:rPr>
          <w:rFonts w:ascii="SimSun" w:eastAsia="SimSun" w:hAnsi="SimSun" w:hint="eastAsia"/>
          <w:sz w:val="21"/>
          <w:szCs w:val="21"/>
          <w:lang w:eastAsia="zh-CN"/>
        </w:rPr>
        <w:t>-2012年间</w:t>
      </w:r>
      <w:r w:rsidR="003A06F2">
        <w:rPr>
          <w:rFonts w:ascii="SimSun" w:eastAsia="SimSun" w:hAnsi="SimSun" w:hint="eastAsia"/>
          <w:sz w:val="21"/>
          <w:szCs w:val="21"/>
          <w:lang w:eastAsia="zh-CN"/>
        </w:rPr>
        <w:t>的</w:t>
      </w:r>
      <w:r w:rsidRPr="00FD64E1">
        <w:rPr>
          <w:rFonts w:ascii="SimSun" w:eastAsia="SimSun" w:hAnsi="SimSun" w:hint="eastAsia"/>
          <w:sz w:val="21"/>
          <w:szCs w:val="21"/>
          <w:lang w:eastAsia="zh-CN"/>
        </w:rPr>
        <w:t>60</w:t>
      </w:r>
      <w:r w:rsidRPr="00FD64E1">
        <w:rPr>
          <w:rFonts w:ascii="SimSun" w:eastAsia="SimSun" w:hAnsi="SimSun"/>
          <w:sz w:val="21"/>
          <w:szCs w:val="21"/>
          <w:lang w:eastAsia="zh-CN"/>
        </w:rPr>
        <w:t>,</w:t>
      </w:r>
      <w:r w:rsidRPr="00FD64E1">
        <w:rPr>
          <w:rFonts w:ascii="SimSun" w:eastAsia="SimSun" w:hAnsi="SimSun" w:hint="eastAsia"/>
          <w:sz w:val="21"/>
          <w:szCs w:val="21"/>
          <w:lang w:eastAsia="zh-CN"/>
        </w:rPr>
        <w:t>900</w:t>
      </w:r>
      <w:r w:rsidR="003A06F2">
        <w:rPr>
          <w:rFonts w:ascii="SimSun" w:eastAsia="SimSun" w:hAnsi="SimSun" w:hint="eastAsia"/>
          <w:sz w:val="21"/>
          <w:szCs w:val="21"/>
          <w:lang w:eastAsia="zh-CN"/>
        </w:rPr>
        <w:t>件。</w:t>
      </w:r>
    </w:p>
    <w:p w:rsidR="007E1B92" w:rsidRDefault="007E1B92" w:rsidP="00E33ACB">
      <w:pPr>
        <w:widowControl/>
        <w:spacing w:afterLines="50" w:after="120" w:line="340" w:lineRule="atLeast"/>
        <w:ind w:firstLineChars="200" w:firstLine="420"/>
        <w:jc w:val="both"/>
        <w:rPr>
          <w:rFonts w:ascii="SimSun" w:eastAsia="SimSun" w:hAnsi="SimSun"/>
          <w:sz w:val="21"/>
          <w:szCs w:val="21"/>
          <w:lang w:eastAsia="zh-CN"/>
        </w:rPr>
      </w:pPr>
      <w:r>
        <w:rPr>
          <w:rFonts w:ascii="SimSun" w:eastAsia="SimSun" w:hAnsi="SimSun" w:hint="eastAsia"/>
          <w:sz w:val="21"/>
          <w:szCs w:val="21"/>
          <w:lang w:eastAsia="zh-CN"/>
        </w:rPr>
        <w:t>在</w:t>
      </w:r>
      <w:r w:rsidRPr="007E1B92">
        <w:rPr>
          <w:rFonts w:ascii="SimSun" w:eastAsia="SimSun" w:hAnsi="SimSun" w:hint="eastAsia"/>
          <w:sz w:val="21"/>
          <w:szCs w:val="21"/>
          <w:lang w:eastAsia="zh-CN"/>
        </w:rPr>
        <w:t>技术合同</w:t>
      </w:r>
      <w:r>
        <w:rPr>
          <w:rFonts w:ascii="SimSun" w:eastAsia="SimSun" w:hAnsi="SimSun" w:hint="eastAsia"/>
          <w:sz w:val="21"/>
          <w:szCs w:val="21"/>
          <w:lang w:eastAsia="zh-CN"/>
        </w:rPr>
        <w:t>方面</w:t>
      </w:r>
      <w:r w:rsidRPr="007E1B92">
        <w:rPr>
          <w:rFonts w:ascii="SimSun" w:eastAsia="SimSun" w:hAnsi="SimSun" w:hint="eastAsia"/>
          <w:sz w:val="21"/>
          <w:szCs w:val="21"/>
          <w:lang w:eastAsia="zh-CN"/>
        </w:rPr>
        <w:t>，2000年至2012年</w:t>
      </w:r>
      <w:r w:rsidR="000B5C4A">
        <w:rPr>
          <w:rFonts w:ascii="SimSun" w:eastAsia="SimSun" w:hAnsi="SimSun" w:hint="eastAsia"/>
          <w:sz w:val="21"/>
          <w:szCs w:val="21"/>
          <w:lang w:eastAsia="zh-CN"/>
        </w:rPr>
        <w:t>间在</w:t>
      </w:r>
      <w:r w:rsidR="002C02E5">
        <w:rPr>
          <w:rFonts w:ascii="SimSun" w:eastAsia="SimSun" w:hAnsi="SimSun" w:hint="eastAsia"/>
          <w:sz w:val="21"/>
          <w:szCs w:val="21"/>
          <w:lang w:eastAsia="zh-CN"/>
        </w:rPr>
        <w:t>国家工业产权局</w:t>
      </w:r>
      <w:r w:rsidR="000B5C4A">
        <w:rPr>
          <w:rFonts w:ascii="SimSun" w:eastAsia="SimSun" w:hAnsi="SimSun" w:hint="eastAsia"/>
          <w:sz w:val="21"/>
          <w:szCs w:val="21"/>
          <w:lang w:eastAsia="zh-CN"/>
        </w:rPr>
        <w:t>登记</w:t>
      </w:r>
      <w:r w:rsidRPr="007E1B92">
        <w:rPr>
          <w:rFonts w:ascii="SimSun" w:eastAsia="SimSun" w:hAnsi="SimSun" w:hint="eastAsia"/>
          <w:sz w:val="21"/>
          <w:szCs w:val="21"/>
          <w:lang w:eastAsia="zh-CN"/>
        </w:rPr>
        <w:t>的</w:t>
      </w:r>
      <w:r w:rsidR="000B5C4A" w:rsidRPr="007E1B92">
        <w:rPr>
          <w:rFonts w:ascii="SimSun" w:eastAsia="SimSun" w:hAnsi="SimSun" w:hint="eastAsia"/>
          <w:sz w:val="21"/>
          <w:szCs w:val="21"/>
          <w:lang w:eastAsia="zh-CN"/>
        </w:rPr>
        <w:t>新合同总量</w:t>
      </w:r>
      <w:r w:rsidRPr="007E1B92">
        <w:rPr>
          <w:rFonts w:ascii="SimSun" w:eastAsia="SimSun" w:hAnsi="SimSun" w:hint="eastAsia"/>
          <w:sz w:val="21"/>
          <w:szCs w:val="21"/>
          <w:lang w:eastAsia="zh-CN"/>
        </w:rPr>
        <w:t>增加了2</w:t>
      </w:r>
      <w:r w:rsidR="00E33ACB">
        <w:rPr>
          <w:rFonts w:ascii="SimSun" w:eastAsia="SimSun" w:hAnsi="SimSun" w:hint="eastAsia"/>
          <w:sz w:val="21"/>
          <w:szCs w:val="21"/>
          <w:lang w:eastAsia="zh-CN"/>
        </w:rPr>
        <w:t>%</w:t>
      </w:r>
      <w:r w:rsidRPr="007E1B92">
        <w:rPr>
          <w:rFonts w:ascii="SimSun" w:eastAsia="SimSun" w:hAnsi="SimSun" w:hint="eastAsia"/>
          <w:sz w:val="21"/>
          <w:szCs w:val="21"/>
          <w:lang w:eastAsia="zh-CN"/>
        </w:rPr>
        <w:t>，从1,212</w:t>
      </w:r>
      <w:r w:rsidR="000B5C4A">
        <w:rPr>
          <w:rFonts w:ascii="SimSun" w:eastAsia="SimSun" w:hAnsi="SimSun" w:hint="eastAsia"/>
          <w:sz w:val="21"/>
          <w:szCs w:val="21"/>
          <w:lang w:eastAsia="zh-CN"/>
        </w:rPr>
        <w:t>份增</w:t>
      </w:r>
      <w:r w:rsidRPr="007E1B92">
        <w:rPr>
          <w:rFonts w:ascii="SimSun" w:eastAsia="SimSun" w:hAnsi="SimSun" w:hint="eastAsia"/>
          <w:sz w:val="21"/>
          <w:szCs w:val="21"/>
          <w:lang w:eastAsia="zh-CN"/>
        </w:rPr>
        <w:t>到1,238</w:t>
      </w:r>
      <w:r w:rsidR="000B5C4A">
        <w:rPr>
          <w:rFonts w:ascii="SimSun" w:eastAsia="SimSun" w:hAnsi="SimSun" w:hint="eastAsia"/>
          <w:sz w:val="21"/>
          <w:szCs w:val="21"/>
          <w:lang w:eastAsia="zh-CN"/>
        </w:rPr>
        <w:t>份</w:t>
      </w:r>
      <w:r w:rsidRPr="007E1B92">
        <w:rPr>
          <w:rFonts w:ascii="SimSun" w:eastAsia="SimSun" w:hAnsi="SimSun" w:hint="eastAsia"/>
          <w:sz w:val="21"/>
          <w:szCs w:val="21"/>
          <w:lang w:eastAsia="zh-CN"/>
        </w:rPr>
        <w:t>。提供技术援助服务的</w:t>
      </w:r>
      <w:r w:rsidR="00D46AAA" w:rsidRPr="007E1B92">
        <w:rPr>
          <w:rFonts w:ascii="SimSun" w:eastAsia="SimSun" w:hAnsi="SimSun" w:hint="eastAsia"/>
          <w:sz w:val="21"/>
          <w:szCs w:val="21"/>
          <w:lang w:eastAsia="zh-CN"/>
        </w:rPr>
        <w:t>合同</w:t>
      </w:r>
      <w:r w:rsidR="006D1B19">
        <w:rPr>
          <w:rFonts w:ascii="SimSun" w:eastAsia="SimSun" w:hAnsi="SimSun" w:hint="eastAsia"/>
          <w:sz w:val="21"/>
          <w:szCs w:val="21"/>
          <w:lang w:eastAsia="zh-CN"/>
        </w:rPr>
        <w:t>在</w:t>
      </w:r>
      <w:r w:rsidRPr="007E1B92">
        <w:rPr>
          <w:rFonts w:ascii="SimSun" w:eastAsia="SimSun" w:hAnsi="SimSun" w:hint="eastAsia"/>
          <w:sz w:val="21"/>
          <w:szCs w:val="21"/>
          <w:lang w:eastAsia="zh-CN"/>
        </w:rPr>
        <w:t>总</w:t>
      </w:r>
      <w:r w:rsidR="006D1B19">
        <w:rPr>
          <w:rFonts w:ascii="SimSun" w:eastAsia="SimSun" w:hAnsi="SimSun" w:hint="eastAsia"/>
          <w:sz w:val="21"/>
          <w:szCs w:val="21"/>
          <w:lang w:eastAsia="zh-CN"/>
        </w:rPr>
        <w:t>量中</w:t>
      </w:r>
      <w:r w:rsidR="002C02E5">
        <w:rPr>
          <w:rFonts w:ascii="SimSun" w:eastAsia="SimSun" w:hAnsi="SimSun" w:hint="eastAsia"/>
          <w:sz w:val="21"/>
          <w:szCs w:val="21"/>
          <w:lang w:eastAsia="zh-CN"/>
        </w:rPr>
        <w:t>所占</w:t>
      </w:r>
      <w:r w:rsidR="006D1B19">
        <w:rPr>
          <w:rFonts w:ascii="SimSun" w:eastAsia="SimSun" w:hAnsi="SimSun" w:hint="eastAsia"/>
          <w:sz w:val="21"/>
          <w:szCs w:val="21"/>
          <w:lang w:eastAsia="zh-CN"/>
        </w:rPr>
        <w:t>比例</w:t>
      </w:r>
      <w:r w:rsidRPr="007E1B92">
        <w:rPr>
          <w:rFonts w:ascii="SimSun" w:eastAsia="SimSun" w:hAnsi="SimSun" w:hint="eastAsia"/>
          <w:sz w:val="21"/>
          <w:szCs w:val="21"/>
          <w:lang w:eastAsia="zh-CN"/>
        </w:rPr>
        <w:t>最大，但其份额</w:t>
      </w:r>
      <w:r w:rsidR="00D46AAA">
        <w:rPr>
          <w:rFonts w:ascii="SimSun" w:eastAsia="SimSun" w:hAnsi="SimSun" w:hint="eastAsia"/>
          <w:sz w:val="21"/>
          <w:szCs w:val="21"/>
          <w:lang w:eastAsia="zh-CN"/>
        </w:rPr>
        <w:t>在此</w:t>
      </w:r>
      <w:r w:rsidR="00D46AAA" w:rsidRPr="007E1B92">
        <w:rPr>
          <w:rFonts w:ascii="SimSun" w:eastAsia="SimSun" w:hAnsi="SimSun" w:hint="eastAsia"/>
          <w:sz w:val="21"/>
          <w:szCs w:val="21"/>
          <w:lang w:eastAsia="zh-CN"/>
        </w:rPr>
        <w:t>期间</w:t>
      </w:r>
      <w:r w:rsidR="00975431">
        <w:rPr>
          <w:rFonts w:ascii="SimSun" w:eastAsia="SimSun" w:hAnsi="SimSun" w:hint="eastAsia"/>
          <w:sz w:val="21"/>
          <w:szCs w:val="21"/>
          <w:lang w:eastAsia="zh-CN"/>
        </w:rPr>
        <w:t>有所</w:t>
      </w:r>
      <w:r w:rsidRPr="007E1B92">
        <w:rPr>
          <w:rFonts w:ascii="SimSun" w:eastAsia="SimSun" w:hAnsi="SimSun" w:hint="eastAsia"/>
          <w:sz w:val="21"/>
          <w:szCs w:val="21"/>
          <w:lang w:eastAsia="zh-CN"/>
        </w:rPr>
        <w:t>下降</w:t>
      </w:r>
      <w:r w:rsidR="00E33ACB">
        <w:rPr>
          <w:rFonts w:ascii="SimSun" w:eastAsia="SimSun" w:hAnsi="SimSun" w:hint="eastAsia"/>
          <w:sz w:val="21"/>
          <w:szCs w:val="21"/>
          <w:lang w:eastAsia="zh-CN"/>
        </w:rPr>
        <w:t>(</w:t>
      </w:r>
      <w:r w:rsidRPr="007E1B92">
        <w:rPr>
          <w:rFonts w:ascii="SimSun" w:eastAsia="SimSun" w:hAnsi="SimSun" w:hint="eastAsia"/>
          <w:sz w:val="21"/>
          <w:szCs w:val="21"/>
          <w:lang w:eastAsia="zh-CN"/>
        </w:rPr>
        <w:t>从2000年</w:t>
      </w:r>
      <w:r w:rsidR="00D46AAA">
        <w:rPr>
          <w:rFonts w:ascii="SimSun" w:eastAsia="SimSun" w:hAnsi="SimSun" w:hint="eastAsia"/>
          <w:sz w:val="21"/>
          <w:szCs w:val="21"/>
          <w:lang w:eastAsia="zh-CN"/>
        </w:rPr>
        <w:t>的</w:t>
      </w:r>
      <w:r w:rsidR="00D46AAA" w:rsidRPr="007E1B92">
        <w:rPr>
          <w:rFonts w:ascii="SimSun" w:eastAsia="SimSun" w:hAnsi="SimSun" w:hint="eastAsia"/>
          <w:sz w:val="21"/>
          <w:szCs w:val="21"/>
          <w:lang w:eastAsia="zh-CN"/>
        </w:rPr>
        <w:t>74</w:t>
      </w:r>
      <w:r w:rsidR="00E33ACB">
        <w:rPr>
          <w:rFonts w:ascii="SimSun" w:eastAsia="SimSun" w:hAnsi="SimSun" w:hint="eastAsia"/>
          <w:sz w:val="21"/>
          <w:szCs w:val="21"/>
          <w:lang w:eastAsia="zh-CN"/>
        </w:rPr>
        <w:t>%</w:t>
      </w:r>
      <w:r w:rsidR="00D46AAA">
        <w:rPr>
          <w:rFonts w:ascii="SimSun" w:eastAsia="SimSun" w:hAnsi="SimSun" w:hint="eastAsia"/>
          <w:sz w:val="21"/>
          <w:szCs w:val="21"/>
          <w:lang w:eastAsia="zh-CN"/>
        </w:rPr>
        <w:t>下降到</w:t>
      </w:r>
      <w:r w:rsidR="00D46AAA" w:rsidRPr="007E1B92">
        <w:rPr>
          <w:rFonts w:ascii="SimSun" w:eastAsia="SimSun" w:hAnsi="SimSun" w:hint="eastAsia"/>
          <w:sz w:val="21"/>
          <w:szCs w:val="21"/>
          <w:lang w:eastAsia="zh-CN"/>
        </w:rPr>
        <w:t>2012年</w:t>
      </w:r>
      <w:r w:rsidR="00D46AAA">
        <w:rPr>
          <w:rFonts w:ascii="SimSun" w:eastAsia="SimSun" w:hAnsi="SimSun" w:hint="eastAsia"/>
          <w:sz w:val="21"/>
          <w:szCs w:val="21"/>
          <w:lang w:eastAsia="zh-CN"/>
        </w:rPr>
        <w:t>的</w:t>
      </w:r>
      <w:r w:rsidRPr="007E1B92">
        <w:rPr>
          <w:rFonts w:ascii="SimSun" w:eastAsia="SimSun" w:hAnsi="SimSun" w:hint="eastAsia"/>
          <w:sz w:val="21"/>
          <w:szCs w:val="21"/>
          <w:lang w:eastAsia="zh-CN"/>
        </w:rPr>
        <w:t>65</w:t>
      </w:r>
      <w:r w:rsidR="00E33ACB">
        <w:rPr>
          <w:rFonts w:ascii="SimSun" w:eastAsia="SimSun" w:hAnsi="SimSun" w:hint="eastAsia"/>
          <w:sz w:val="21"/>
          <w:szCs w:val="21"/>
          <w:lang w:eastAsia="zh-CN"/>
        </w:rPr>
        <w:t>%)</w:t>
      </w:r>
      <w:r w:rsidRPr="007E1B92">
        <w:rPr>
          <w:rFonts w:ascii="SimSun" w:eastAsia="SimSun" w:hAnsi="SimSun" w:hint="eastAsia"/>
          <w:sz w:val="21"/>
          <w:szCs w:val="21"/>
          <w:lang w:eastAsia="zh-CN"/>
        </w:rPr>
        <w:t>。</w:t>
      </w:r>
      <w:r w:rsidR="00F675DE" w:rsidRPr="00F675DE">
        <w:rPr>
          <w:rFonts w:ascii="SimSun" w:eastAsia="SimSun" w:hAnsi="SimSun" w:hint="eastAsia"/>
          <w:sz w:val="21"/>
          <w:szCs w:val="21"/>
          <w:lang w:eastAsia="zh-CN"/>
        </w:rPr>
        <w:t>国家工业产权局</w:t>
      </w:r>
      <w:r w:rsidR="00F675DE">
        <w:rPr>
          <w:rFonts w:ascii="SimSun" w:eastAsia="SimSun" w:hAnsi="SimSun" w:hint="eastAsia"/>
          <w:sz w:val="21"/>
          <w:szCs w:val="21"/>
          <w:lang w:eastAsia="zh-CN"/>
        </w:rPr>
        <w:t>所</w:t>
      </w:r>
      <w:r w:rsidRPr="007E1B92">
        <w:rPr>
          <w:rFonts w:ascii="SimSun" w:eastAsia="SimSun" w:hAnsi="SimSun" w:hint="eastAsia"/>
          <w:sz w:val="21"/>
          <w:szCs w:val="21"/>
          <w:lang w:eastAsia="zh-CN"/>
        </w:rPr>
        <w:t>注册的合同</w:t>
      </w:r>
      <w:r w:rsidR="006D1B19">
        <w:rPr>
          <w:rFonts w:ascii="SimSun" w:eastAsia="SimSun" w:hAnsi="SimSun" w:hint="eastAsia"/>
          <w:sz w:val="21"/>
          <w:szCs w:val="21"/>
          <w:lang w:eastAsia="zh-CN"/>
        </w:rPr>
        <w:t>中，</w:t>
      </w:r>
      <w:r w:rsidRPr="007E1B92">
        <w:rPr>
          <w:rFonts w:ascii="SimSun" w:eastAsia="SimSun" w:hAnsi="SimSun" w:hint="eastAsia"/>
          <w:sz w:val="21"/>
          <w:szCs w:val="21"/>
          <w:lang w:eastAsia="zh-CN"/>
        </w:rPr>
        <w:t>服务</w:t>
      </w:r>
      <w:r w:rsidR="006D1B19">
        <w:rPr>
          <w:rFonts w:ascii="SimSun" w:eastAsia="SimSun" w:hAnsi="SimSun" w:hint="eastAsia"/>
          <w:sz w:val="21"/>
          <w:szCs w:val="21"/>
          <w:lang w:eastAsia="zh-CN"/>
        </w:rPr>
        <w:t>所占</w:t>
      </w:r>
      <w:r w:rsidR="006D1B19" w:rsidRPr="007E1B92">
        <w:rPr>
          <w:rFonts w:ascii="SimSun" w:eastAsia="SimSun" w:hAnsi="SimSun" w:hint="eastAsia"/>
          <w:sz w:val="21"/>
          <w:szCs w:val="21"/>
          <w:lang w:eastAsia="zh-CN"/>
        </w:rPr>
        <w:t>份额</w:t>
      </w:r>
      <w:r w:rsidR="006D1B19">
        <w:rPr>
          <w:rFonts w:ascii="SimSun" w:eastAsia="SimSun" w:hAnsi="SimSun" w:hint="eastAsia"/>
          <w:sz w:val="21"/>
          <w:szCs w:val="21"/>
          <w:lang w:eastAsia="zh-CN"/>
        </w:rPr>
        <w:t>较大，这</w:t>
      </w:r>
      <w:r w:rsidRPr="007E1B92">
        <w:rPr>
          <w:rFonts w:ascii="SimSun" w:eastAsia="SimSun" w:hAnsi="SimSun" w:hint="eastAsia"/>
          <w:sz w:val="21"/>
          <w:szCs w:val="21"/>
          <w:lang w:eastAsia="zh-CN"/>
        </w:rPr>
        <w:t>可能</w:t>
      </w:r>
      <w:r w:rsidR="006D1B19">
        <w:rPr>
          <w:rFonts w:ascii="SimSun" w:eastAsia="SimSun" w:hAnsi="SimSun" w:hint="eastAsia"/>
          <w:sz w:val="21"/>
          <w:szCs w:val="21"/>
          <w:lang w:eastAsia="zh-CN"/>
        </w:rPr>
        <w:t>是源于</w:t>
      </w:r>
      <w:r w:rsidRPr="007E1B92">
        <w:rPr>
          <w:rFonts w:ascii="SimSun" w:eastAsia="SimSun" w:hAnsi="SimSun" w:hint="eastAsia"/>
          <w:sz w:val="21"/>
          <w:szCs w:val="21"/>
          <w:lang w:eastAsia="zh-CN"/>
        </w:rPr>
        <w:t>机械设备</w:t>
      </w:r>
      <w:r w:rsidR="007A61A6">
        <w:rPr>
          <w:rFonts w:ascii="SimSun" w:eastAsia="SimSun" w:hAnsi="SimSun" w:hint="eastAsia"/>
          <w:sz w:val="21"/>
          <w:szCs w:val="21"/>
          <w:lang w:eastAsia="zh-CN"/>
        </w:rPr>
        <w:t>领域</w:t>
      </w:r>
      <w:r w:rsidR="006D1B19">
        <w:rPr>
          <w:rFonts w:ascii="SimSun" w:eastAsia="SimSun" w:hAnsi="SimSun" w:hint="eastAsia"/>
          <w:sz w:val="21"/>
          <w:szCs w:val="21"/>
          <w:lang w:eastAsia="zh-CN"/>
        </w:rPr>
        <w:t>在工业</w:t>
      </w:r>
      <w:r w:rsidRPr="007E1B92">
        <w:rPr>
          <w:rFonts w:ascii="SimSun" w:eastAsia="SimSun" w:hAnsi="SimSun" w:hint="eastAsia"/>
          <w:sz w:val="21"/>
          <w:szCs w:val="21"/>
          <w:lang w:eastAsia="zh-CN"/>
        </w:rPr>
        <w:t>现代化</w:t>
      </w:r>
      <w:r w:rsidR="006D1B19">
        <w:rPr>
          <w:rFonts w:ascii="SimSun" w:eastAsia="SimSun" w:hAnsi="SimSun" w:hint="eastAsia"/>
          <w:sz w:val="21"/>
          <w:szCs w:val="21"/>
          <w:lang w:eastAsia="zh-CN"/>
        </w:rPr>
        <w:t>中地位</w:t>
      </w:r>
      <w:r w:rsidR="00F675DE">
        <w:rPr>
          <w:rFonts w:ascii="SimSun" w:eastAsia="SimSun" w:hAnsi="SimSun" w:hint="eastAsia"/>
          <w:sz w:val="21"/>
          <w:szCs w:val="21"/>
          <w:lang w:eastAsia="zh-CN"/>
        </w:rPr>
        <w:t>显赫</w:t>
      </w:r>
      <w:r w:rsidRPr="007E1B92">
        <w:rPr>
          <w:rFonts w:ascii="SimSun" w:eastAsia="SimSun" w:hAnsi="SimSun" w:hint="eastAsia"/>
          <w:sz w:val="21"/>
          <w:szCs w:val="21"/>
          <w:lang w:eastAsia="zh-CN"/>
        </w:rPr>
        <w:t>。在其他类型的合同</w:t>
      </w:r>
      <w:r w:rsidR="006D1B19">
        <w:rPr>
          <w:rFonts w:ascii="SimSun" w:eastAsia="SimSun" w:hAnsi="SimSun" w:hint="eastAsia"/>
          <w:sz w:val="21"/>
          <w:szCs w:val="21"/>
          <w:lang w:eastAsia="zh-CN"/>
        </w:rPr>
        <w:t>中</w:t>
      </w:r>
      <w:r w:rsidRPr="007E1B92">
        <w:rPr>
          <w:rFonts w:ascii="SimSun" w:eastAsia="SimSun" w:hAnsi="SimSun" w:hint="eastAsia"/>
          <w:sz w:val="21"/>
          <w:szCs w:val="21"/>
          <w:lang w:eastAsia="zh-CN"/>
        </w:rPr>
        <w:t>，商标许可和特许经营合同</w:t>
      </w:r>
      <w:r w:rsidR="006D1B19">
        <w:rPr>
          <w:rFonts w:ascii="SimSun" w:eastAsia="SimSun" w:hAnsi="SimSun" w:hint="eastAsia"/>
          <w:sz w:val="21"/>
          <w:szCs w:val="21"/>
          <w:lang w:eastAsia="zh-CN"/>
        </w:rPr>
        <w:t>的</w:t>
      </w:r>
      <w:r w:rsidR="00155092">
        <w:rPr>
          <w:rFonts w:ascii="SimSun" w:eastAsia="SimSun" w:hAnsi="SimSun" w:hint="eastAsia"/>
          <w:sz w:val="21"/>
          <w:szCs w:val="21"/>
          <w:lang w:eastAsia="zh-CN"/>
        </w:rPr>
        <w:t>参与力度</w:t>
      </w:r>
      <w:r w:rsidRPr="007E1B92">
        <w:rPr>
          <w:rFonts w:ascii="SimSun" w:eastAsia="SimSun" w:hAnsi="SimSun" w:hint="eastAsia"/>
          <w:sz w:val="21"/>
          <w:szCs w:val="21"/>
          <w:lang w:eastAsia="zh-CN"/>
        </w:rPr>
        <w:t>显示</w:t>
      </w:r>
      <w:r w:rsidR="006D1B19">
        <w:rPr>
          <w:rFonts w:ascii="SimSun" w:eastAsia="SimSun" w:hAnsi="SimSun" w:hint="eastAsia"/>
          <w:sz w:val="21"/>
          <w:szCs w:val="21"/>
          <w:lang w:eastAsia="zh-CN"/>
        </w:rPr>
        <w:t>出</w:t>
      </w:r>
      <w:r w:rsidR="006D1B19" w:rsidRPr="007E1B92">
        <w:rPr>
          <w:rFonts w:ascii="SimSun" w:eastAsia="SimSun" w:hAnsi="SimSun" w:hint="eastAsia"/>
          <w:sz w:val="21"/>
          <w:szCs w:val="21"/>
          <w:lang w:eastAsia="zh-CN"/>
        </w:rPr>
        <w:t>在此期间</w:t>
      </w:r>
      <w:r w:rsidR="006D1B19">
        <w:rPr>
          <w:rFonts w:ascii="SimSun" w:eastAsia="SimSun" w:hAnsi="SimSun" w:hint="eastAsia"/>
          <w:sz w:val="21"/>
          <w:szCs w:val="21"/>
          <w:lang w:eastAsia="zh-CN"/>
        </w:rPr>
        <w:t>有所增加</w:t>
      </w:r>
      <w:r w:rsidRPr="007E1B92">
        <w:rPr>
          <w:rFonts w:ascii="SimSun" w:eastAsia="SimSun" w:hAnsi="SimSun" w:hint="eastAsia"/>
          <w:sz w:val="21"/>
          <w:szCs w:val="21"/>
          <w:lang w:eastAsia="zh-CN"/>
        </w:rPr>
        <w:t>，</w:t>
      </w:r>
      <w:r w:rsidR="00F675DE">
        <w:rPr>
          <w:rFonts w:ascii="SimSun" w:eastAsia="SimSun" w:hAnsi="SimSun" w:hint="eastAsia"/>
          <w:sz w:val="21"/>
          <w:szCs w:val="21"/>
          <w:lang w:eastAsia="zh-CN"/>
        </w:rPr>
        <w:t>在</w:t>
      </w:r>
      <w:r w:rsidRPr="007E1B92">
        <w:rPr>
          <w:rFonts w:ascii="SimSun" w:eastAsia="SimSun" w:hAnsi="SimSun" w:hint="eastAsia"/>
          <w:sz w:val="21"/>
          <w:szCs w:val="21"/>
          <w:lang w:eastAsia="zh-CN"/>
        </w:rPr>
        <w:t>注册</w:t>
      </w:r>
      <w:r w:rsidR="00F675DE">
        <w:rPr>
          <w:rFonts w:ascii="SimSun" w:eastAsia="SimSun" w:hAnsi="SimSun" w:hint="eastAsia"/>
          <w:sz w:val="21"/>
          <w:szCs w:val="21"/>
          <w:lang w:eastAsia="zh-CN"/>
        </w:rPr>
        <w:t>总</w:t>
      </w:r>
      <w:r w:rsidRPr="007E1B92">
        <w:rPr>
          <w:rFonts w:ascii="SimSun" w:eastAsia="SimSun" w:hAnsi="SimSun" w:hint="eastAsia"/>
          <w:sz w:val="21"/>
          <w:szCs w:val="21"/>
          <w:lang w:eastAsia="zh-CN"/>
        </w:rPr>
        <w:t>量</w:t>
      </w:r>
      <w:r w:rsidR="00F675DE">
        <w:rPr>
          <w:rFonts w:ascii="SimSun" w:eastAsia="SimSun" w:hAnsi="SimSun" w:hint="eastAsia"/>
          <w:sz w:val="21"/>
          <w:szCs w:val="21"/>
          <w:lang w:eastAsia="zh-CN"/>
        </w:rPr>
        <w:t>中</w:t>
      </w:r>
      <w:r w:rsidRPr="007E1B92">
        <w:rPr>
          <w:rFonts w:ascii="SimSun" w:eastAsia="SimSun" w:hAnsi="SimSun" w:hint="eastAsia"/>
          <w:sz w:val="21"/>
          <w:szCs w:val="21"/>
          <w:lang w:eastAsia="zh-CN"/>
        </w:rPr>
        <w:t>的</w:t>
      </w:r>
      <w:r w:rsidR="006D1B19">
        <w:rPr>
          <w:rFonts w:ascii="SimSun" w:eastAsia="SimSun" w:hAnsi="SimSun" w:hint="eastAsia"/>
          <w:sz w:val="21"/>
          <w:szCs w:val="21"/>
          <w:lang w:eastAsia="zh-CN"/>
        </w:rPr>
        <w:t>比例从</w:t>
      </w:r>
      <w:r w:rsidR="006D1B19" w:rsidRPr="007E1B92">
        <w:rPr>
          <w:rFonts w:ascii="SimSun" w:eastAsia="SimSun" w:hAnsi="SimSun" w:hint="eastAsia"/>
          <w:sz w:val="21"/>
          <w:szCs w:val="21"/>
          <w:lang w:eastAsia="zh-CN"/>
        </w:rPr>
        <w:t>2000年</w:t>
      </w:r>
      <w:r w:rsidR="006D1B19">
        <w:rPr>
          <w:rFonts w:ascii="SimSun" w:eastAsia="SimSun" w:hAnsi="SimSun" w:hint="eastAsia"/>
          <w:sz w:val="21"/>
          <w:szCs w:val="21"/>
          <w:lang w:eastAsia="zh-CN"/>
        </w:rPr>
        <w:t>的</w:t>
      </w:r>
      <w:r w:rsidRPr="007E1B92">
        <w:rPr>
          <w:rFonts w:ascii="SimSun" w:eastAsia="SimSun" w:hAnsi="SimSun" w:hint="eastAsia"/>
          <w:sz w:val="21"/>
          <w:szCs w:val="21"/>
          <w:lang w:eastAsia="zh-CN"/>
        </w:rPr>
        <w:t>12</w:t>
      </w:r>
      <w:r w:rsidR="00E33ACB">
        <w:rPr>
          <w:rFonts w:ascii="SimSun" w:eastAsia="SimSun" w:hAnsi="SimSun" w:hint="eastAsia"/>
          <w:sz w:val="21"/>
          <w:szCs w:val="21"/>
          <w:lang w:eastAsia="zh-CN"/>
        </w:rPr>
        <w:t>%</w:t>
      </w:r>
      <w:r w:rsidR="006D1B19">
        <w:rPr>
          <w:rFonts w:ascii="SimSun" w:eastAsia="SimSun" w:hAnsi="SimSun" w:hint="eastAsia"/>
          <w:sz w:val="21"/>
          <w:szCs w:val="21"/>
          <w:lang w:eastAsia="zh-CN"/>
        </w:rPr>
        <w:t>增</w:t>
      </w:r>
      <w:r w:rsidRPr="007E1B92">
        <w:rPr>
          <w:rFonts w:ascii="SimSun" w:eastAsia="SimSun" w:hAnsi="SimSun" w:hint="eastAsia"/>
          <w:sz w:val="21"/>
          <w:szCs w:val="21"/>
          <w:lang w:eastAsia="zh-CN"/>
        </w:rPr>
        <w:t>至</w:t>
      </w:r>
      <w:r w:rsidR="006D1B19" w:rsidRPr="007E1B92">
        <w:rPr>
          <w:rFonts w:ascii="SimSun" w:eastAsia="SimSun" w:hAnsi="SimSun" w:hint="eastAsia"/>
          <w:sz w:val="21"/>
          <w:szCs w:val="21"/>
          <w:lang w:eastAsia="zh-CN"/>
        </w:rPr>
        <w:t>2012年</w:t>
      </w:r>
      <w:r w:rsidR="006D1B19">
        <w:rPr>
          <w:rFonts w:ascii="SimSun" w:eastAsia="SimSun" w:hAnsi="SimSun" w:hint="eastAsia"/>
          <w:sz w:val="21"/>
          <w:szCs w:val="21"/>
          <w:lang w:eastAsia="zh-CN"/>
        </w:rPr>
        <w:t>的</w:t>
      </w:r>
      <w:r w:rsidRPr="007E1B92">
        <w:rPr>
          <w:rFonts w:ascii="SimSun" w:eastAsia="SimSun" w:hAnsi="SimSun" w:hint="eastAsia"/>
          <w:sz w:val="21"/>
          <w:szCs w:val="21"/>
          <w:lang w:eastAsia="zh-CN"/>
        </w:rPr>
        <w:t>22</w:t>
      </w:r>
      <w:r w:rsidR="00E33ACB">
        <w:rPr>
          <w:rFonts w:ascii="SimSun" w:eastAsia="SimSun" w:hAnsi="SimSun" w:hint="eastAsia"/>
          <w:sz w:val="21"/>
          <w:szCs w:val="21"/>
          <w:lang w:eastAsia="zh-CN"/>
        </w:rPr>
        <w:t>%</w:t>
      </w:r>
      <w:r w:rsidRPr="007E1B92">
        <w:rPr>
          <w:rFonts w:ascii="SimSun" w:eastAsia="SimSun" w:hAnsi="SimSun" w:hint="eastAsia"/>
          <w:sz w:val="21"/>
          <w:szCs w:val="21"/>
          <w:lang w:eastAsia="zh-CN"/>
        </w:rPr>
        <w:t>，而技术供应</w:t>
      </w:r>
      <w:r w:rsidR="006D1B19" w:rsidRPr="007E1B92">
        <w:rPr>
          <w:rFonts w:ascii="SimSun" w:eastAsia="SimSun" w:hAnsi="SimSun" w:hint="eastAsia"/>
          <w:sz w:val="21"/>
          <w:szCs w:val="21"/>
          <w:lang w:eastAsia="zh-CN"/>
        </w:rPr>
        <w:t>合同</w:t>
      </w:r>
      <w:r w:rsidR="00E33ACB">
        <w:rPr>
          <w:rFonts w:ascii="SimSun" w:eastAsia="SimSun" w:hAnsi="SimSun" w:hint="eastAsia"/>
          <w:sz w:val="21"/>
          <w:szCs w:val="21"/>
          <w:lang w:eastAsia="zh-CN"/>
        </w:rPr>
        <w:t>(</w:t>
      </w:r>
      <w:r w:rsidRPr="007E1B92">
        <w:rPr>
          <w:rFonts w:ascii="SimSun" w:eastAsia="SimSun" w:hAnsi="SimSun" w:hint="eastAsia"/>
          <w:sz w:val="21"/>
          <w:szCs w:val="21"/>
          <w:lang w:eastAsia="zh-CN"/>
        </w:rPr>
        <w:t>“</w:t>
      </w:r>
      <w:r w:rsidR="006D1B19">
        <w:rPr>
          <w:rFonts w:ascii="SimSun" w:eastAsia="SimSun" w:hAnsi="SimSun" w:hint="eastAsia"/>
          <w:sz w:val="21"/>
          <w:szCs w:val="21"/>
          <w:lang w:eastAsia="zh-CN"/>
        </w:rPr>
        <w:t>技术</w:t>
      </w:r>
      <w:r w:rsidRPr="007E1B92">
        <w:rPr>
          <w:rFonts w:ascii="SimSun" w:eastAsia="SimSun" w:hAnsi="SimSun" w:hint="eastAsia"/>
          <w:sz w:val="21"/>
          <w:szCs w:val="21"/>
          <w:lang w:eastAsia="zh-CN"/>
        </w:rPr>
        <w:t>诀窍协议”</w:t>
      </w:r>
      <w:r w:rsidR="00E33ACB">
        <w:rPr>
          <w:rFonts w:ascii="SimSun" w:eastAsia="SimSun" w:hAnsi="SimSun" w:hint="eastAsia"/>
          <w:sz w:val="21"/>
          <w:szCs w:val="21"/>
          <w:lang w:eastAsia="zh-CN"/>
        </w:rPr>
        <w:t>)</w:t>
      </w:r>
      <w:r w:rsidR="006D1B19">
        <w:rPr>
          <w:rFonts w:ascii="SimSun" w:eastAsia="SimSun" w:hAnsi="SimSun" w:hint="eastAsia"/>
          <w:sz w:val="21"/>
          <w:szCs w:val="21"/>
          <w:lang w:eastAsia="zh-CN"/>
        </w:rPr>
        <w:t>、专利和</w:t>
      </w:r>
      <w:r w:rsidRPr="007E1B92">
        <w:rPr>
          <w:rFonts w:ascii="SimSun" w:eastAsia="SimSun" w:hAnsi="SimSun" w:hint="eastAsia"/>
          <w:sz w:val="21"/>
          <w:szCs w:val="21"/>
          <w:lang w:eastAsia="zh-CN"/>
        </w:rPr>
        <w:t>工业品外观</w:t>
      </w:r>
      <w:r w:rsidR="00650418" w:rsidRPr="007E1B92">
        <w:rPr>
          <w:rFonts w:ascii="SimSun" w:eastAsia="SimSun" w:hAnsi="SimSun" w:hint="eastAsia"/>
          <w:sz w:val="21"/>
          <w:szCs w:val="21"/>
          <w:lang w:eastAsia="zh-CN"/>
        </w:rPr>
        <w:t>设计</w:t>
      </w:r>
      <w:r w:rsidR="00650418">
        <w:rPr>
          <w:rFonts w:ascii="SimSun" w:eastAsia="SimSun" w:hAnsi="SimSun" w:hint="eastAsia"/>
          <w:sz w:val="21"/>
          <w:szCs w:val="21"/>
          <w:lang w:eastAsia="zh-CN"/>
        </w:rPr>
        <w:t>许可使用</w:t>
      </w:r>
      <w:r w:rsidR="006D1B19" w:rsidRPr="007E1B92">
        <w:rPr>
          <w:rFonts w:ascii="SimSun" w:eastAsia="SimSun" w:hAnsi="SimSun" w:hint="eastAsia"/>
          <w:sz w:val="21"/>
          <w:szCs w:val="21"/>
          <w:lang w:eastAsia="zh-CN"/>
        </w:rPr>
        <w:t>合同</w:t>
      </w:r>
      <w:r w:rsidR="006D1B19">
        <w:rPr>
          <w:rFonts w:ascii="SimSun" w:eastAsia="SimSun" w:hAnsi="SimSun" w:hint="eastAsia"/>
          <w:sz w:val="21"/>
          <w:szCs w:val="21"/>
          <w:lang w:eastAsia="zh-CN"/>
        </w:rPr>
        <w:t>，以及具有</w:t>
      </w:r>
      <w:r w:rsidRPr="007E1B92">
        <w:rPr>
          <w:rFonts w:ascii="SimSun" w:eastAsia="SimSun" w:hAnsi="SimSun" w:hint="eastAsia"/>
          <w:sz w:val="21"/>
          <w:szCs w:val="21"/>
          <w:lang w:eastAsia="zh-CN"/>
        </w:rPr>
        <w:t>一个以上</w:t>
      </w:r>
      <w:r w:rsidR="006D1B19">
        <w:rPr>
          <w:rFonts w:ascii="SimSun" w:eastAsia="SimSun" w:hAnsi="SimSun" w:hint="eastAsia"/>
          <w:sz w:val="21"/>
          <w:szCs w:val="21"/>
          <w:lang w:eastAsia="zh-CN"/>
        </w:rPr>
        <w:t>模式</w:t>
      </w:r>
      <w:r w:rsidRPr="007E1B92">
        <w:rPr>
          <w:rFonts w:ascii="SimSun" w:eastAsia="SimSun" w:hAnsi="SimSun" w:hint="eastAsia"/>
          <w:sz w:val="21"/>
          <w:szCs w:val="21"/>
          <w:lang w:eastAsia="zh-CN"/>
        </w:rPr>
        <w:t>的</w:t>
      </w:r>
      <w:r w:rsidR="006D1B19" w:rsidRPr="007E1B92">
        <w:rPr>
          <w:rFonts w:ascii="SimSun" w:eastAsia="SimSun" w:hAnsi="SimSun" w:hint="eastAsia"/>
          <w:sz w:val="21"/>
          <w:szCs w:val="21"/>
          <w:lang w:eastAsia="zh-CN"/>
        </w:rPr>
        <w:t>合同</w:t>
      </w:r>
      <w:r w:rsidR="0029376B">
        <w:rPr>
          <w:rFonts w:ascii="SimSun" w:eastAsia="SimSun" w:hAnsi="SimSun" w:hint="eastAsia"/>
          <w:sz w:val="21"/>
          <w:szCs w:val="21"/>
          <w:lang w:eastAsia="zh-CN"/>
        </w:rPr>
        <w:t>之</w:t>
      </w:r>
      <w:r w:rsidRPr="007E1B92">
        <w:rPr>
          <w:rFonts w:ascii="SimSun" w:eastAsia="SimSun" w:hAnsi="SimSun" w:hint="eastAsia"/>
          <w:sz w:val="21"/>
          <w:szCs w:val="21"/>
          <w:lang w:eastAsia="zh-CN"/>
        </w:rPr>
        <w:t>份额</w:t>
      </w:r>
      <w:r w:rsidR="006D1B19">
        <w:rPr>
          <w:rFonts w:ascii="SimSun" w:eastAsia="SimSun" w:hAnsi="SimSun" w:hint="eastAsia"/>
          <w:sz w:val="21"/>
          <w:szCs w:val="21"/>
          <w:lang w:eastAsia="zh-CN"/>
        </w:rPr>
        <w:t>保持</w:t>
      </w:r>
      <w:r w:rsidRPr="007E1B92">
        <w:rPr>
          <w:rFonts w:ascii="SimSun" w:eastAsia="SimSun" w:hAnsi="SimSun" w:hint="eastAsia"/>
          <w:sz w:val="21"/>
          <w:szCs w:val="21"/>
          <w:lang w:eastAsia="zh-CN"/>
        </w:rPr>
        <w:t>稳定，约为</w:t>
      </w:r>
      <w:r w:rsidRPr="007E1B92">
        <w:rPr>
          <w:rFonts w:ascii="SimSun" w:eastAsia="SimSun" w:hAnsi="SimSun"/>
          <w:sz w:val="21"/>
          <w:szCs w:val="21"/>
          <w:lang w:eastAsia="zh-CN"/>
        </w:rPr>
        <w:t>15</w:t>
      </w:r>
      <w:r w:rsidR="00E33ACB">
        <w:rPr>
          <w:rFonts w:ascii="SimSun" w:eastAsia="SimSun" w:hAnsi="SimSun" w:hint="eastAsia"/>
          <w:sz w:val="21"/>
          <w:szCs w:val="21"/>
          <w:lang w:eastAsia="zh-CN"/>
        </w:rPr>
        <w:t>%</w:t>
      </w:r>
      <w:r w:rsidRPr="007E1B92">
        <w:rPr>
          <w:rFonts w:ascii="SimSun" w:eastAsia="SimSun" w:hAnsi="SimSun" w:hint="eastAsia"/>
          <w:sz w:val="21"/>
          <w:szCs w:val="21"/>
          <w:lang w:eastAsia="zh-CN"/>
        </w:rPr>
        <w:t>。</w:t>
      </w:r>
      <w:r w:rsidRPr="007E1B92">
        <w:rPr>
          <w:rFonts w:ascii="SimSun" w:eastAsia="SimSun" w:hAnsi="SimSun"/>
          <w:sz w:val="21"/>
          <w:szCs w:val="21"/>
          <w:lang w:eastAsia="zh-CN"/>
        </w:rPr>
        <w:t>2001</w:t>
      </w:r>
      <w:r w:rsidRPr="007E1B92">
        <w:rPr>
          <w:rFonts w:ascii="SimSun" w:eastAsia="SimSun" w:hAnsi="SimSun" w:hint="eastAsia"/>
          <w:sz w:val="21"/>
          <w:szCs w:val="21"/>
          <w:lang w:eastAsia="zh-CN"/>
        </w:rPr>
        <w:t>年至</w:t>
      </w:r>
      <w:r w:rsidRPr="007E1B92">
        <w:rPr>
          <w:rFonts w:ascii="SimSun" w:eastAsia="SimSun" w:hAnsi="SimSun"/>
          <w:sz w:val="21"/>
          <w:szCs w:val="21"/>
          <w:lang w:eastAsia="zh-CN"/>
        </w:rPr>
        <w:t>2005</w:t>
      </w:r>
      <w:r w:rsidRPr="007E1B92">
        <w:rPr>
          <w:rFonts w:ascii="SimSun" w:eastAsia="SimSun" w:hAnsi="SimSun" w:hint="eastAsia"/>
          <w:sz w:val="21"/>
          <w:szCs w:val="21"/>
          <w:lang w:eastAsia="zh-CN"/>
        </w:rPr>
        <w:t>年</w:t>
      </w:r>
      <w:r w:rsidR="00775641">
        <w:rPr>
          <w:rFonts w:ascii="SimSun" w:eastAsia="SimSun" w:hAnsi="SimSun" w:hint="eastAsia"/>
          <w:sz w:val="21"/>
          <w:szCs w:val="21"/>
          <w:lang w:eastAsia="zh-CN"/>
        </w:rPr>
        <w:t>间</w:t>
      </w:r>
      <w:r w:rsidRPr="007E1B92">
        <w:rPr>
          <w:rFonts w:ascii="SimSun" w:eastAsia="SimSun" w:hAnsi="SimSun" w:hint="eastAsia"/>
          <w:sz w:val="21"/>
          <w:szCs w:val="21"/>
          <w:lang w:eastAsia="zh-CN"/>
        </w:rPr>
        <w:t>，</w:t>
      </w:r>
      <w:r w:rsidR="00775641">
        <w:rPr>
          <w:rFonts w:ascii="SimSun" w:eastAsia="SimSun" w:hAnsi="SimSun" w:hint="eastAsia"/>
          <w:sz w:val="21"/>
          <w:szCs w:val="21"/>
          <w:lang w:eastAsia="zh-CN"/>
        </w:rPr>
        <w:t>按照</w:t>
      </w:r>
      <w:r w:rsidR="00775641" w:rsidRPr="007E1B92">
        <w:rPr>
          <w:rFonts w:ascii="SimSun" w:eastAsia="SimSun" w:hAnsi="SimSun" w:hint="eastAsia"/>
          <w:sz w:val="21"/>
          <w:szCs w:val="21"/>
          <w:lang w:eastAsia="zh-CN"/>
        </w:rPr>
        <w:t>巴西中央银行</w:t>
      </w:r>
      <w:r w:rsidR="00775641">
        <w:rPr>
          <w:rFonts w:ascii="SimSun" w:eastAsia="SimSun" w:hAnsi="SimSun" w:hint="eastAsia"/>
          <w:sz w:val="21"/>
          <w:szCs w:val="21"/>
          <w:lang w:eastAsia="zh-CN"/>
        </w:rPr>
        <w:t>的</w:t>
      </w:r>
      <w:r w:rsidR="00775641" w:rsidRPr="007E1B92">
        <w:rPr>
          <w:rFonts w:ascii="SimSun" w:eastAsia="SimSun" w:hAnsi="SimSun" w:hint="eastAsia"/>
          <w:sz w:val="21"/>
          <w:szCs w:val="21"/>
          <w:lang w:eastAsia="zh-CN"/>
        </w:rPr>
        <w:t>计算</w:t>
      </w:r>
      <w:r w:rsidR="00775641">
        <w:rPr>
          <w:rFonts w:ascii="SimSun" w:eastAsia="SimSun" w:hAnsi="SimSun" w:hint="eastAsia"/>
          <w:sz w:val="21"/>
          <w:szCs w:val="21"/>
          <w:lang w:eastAsia="zh-CN"/>
        </w:rPr>
        <w:t>，</w:t>
      </w:r>
      <w:r w:rsidRPr="007E1B92">
        <w:rPr>
          <w:rFonts w:ascii="SimSun" w:eastAsia="SimSun" w:hAnsi="SimSun" w:hint="eastAsia"/>
          <w:sz w:val="21"/>
          <w:szCs w:val="21"/>
          <w:lang w:eastAsia="zh-CN"/>
        </w:rPr>
        <w:t>合同</w:t>
      </w:r>
      <w:r w:rsidR="00775641">
        <w:rPr>
          <w:rFonts w:ascii="SimSun" w:eastAsia="SimSun" w:hAnsi="SimSun" w:hint="eastAsia"/>
          <w:sz w:val="21"/>
          <w:szCs w:val="21"/>
          <w:lang w:eastAsia="zh-CN"/>
        </w:rPr>
        <w:t>价值占</w:t>
      </w:r>
      <w:r w:rsidRPr="007E1B92">
        <w:rPr>
          <w:rFonts w:ascii="SimSun" w:eastAsia="SimSun" w:hAnsi="SimSun" w:hint="eastAsia"/>
          <w:sz w:val="21"/>
          <w:szCs w:val="21"/>
          <w:lang w:eastAsia="zh-CN"/>
        </w:rPr>
        <w:t>外资</w:t>
      </w:r>
      <w:r w:rsidR="00502435" w:rsidRPr="007E1B92">
        <w:rPr>
          <w:rFonts w:ascii="SimSun" w:eastAsia="SimSun" w:hAnsi="SimSun" w:hint="eastAsia"/>
          <w:sz w:val="21"/>
          <w:szCs w:val="21"/>
          <w:lang w:eastAsia="zh-CN"/>
        </w:rPr>
        <w:t>总</w:t>
      </w:r>
      <w:r w:rsidRPr="007E1B92">
        <w:rPr>
          <w:rFonts w:ascii="SimSun" w:eastAsia="SimSun" w:hAnsi="SimSun" w:hint="eastAsia"/>
          <w:sz w:val="21"/>
          <w:szCs w:val="21"/>
          <w:lang w:eastAsia="zh-CN"/>
        </w:rPr>
        <w:t>额的百分比</w:t>
      </w:r>
      <w:r w:rsidR="00775641">
        <w:rPr>
          <w:rFonts w:ascii="SimSun" w:eastAsia="SimSun" w:hAnsi="SimSun" w:hint="eastAsia"/>
          <w:sz w:val="21"/>
          <w:szCs w:val="21"/>
          <w:lang w:eastAsia="zh-CN"/>
        </w:rPr>
        <w:t>极小，范围在</w:t>
      </w:r>
      <w:r w:rsidRPr="007E1B92">
        <w:rPr>
          <w:rFonts w:ascii="SimSun" w:eastAsia="SimSun" w:hAnsi="SimSun"/>
          <w:sz w:val="21"/>
          <w:szCs w:val="21"/>
          <w:lang w:eastAsia="zh-CN"/>
        </w:rPr>
        <w:t>1</w:t>
      </w:r>
      <w:r w:rsidR="00E33ACB">
        <w:rPr>
          <w:rFonts w:ascii="SimSun" w:eastAsia="SimSun" w:hAnsi="SimSun" w:hint="eastAsia"/>
          <w:sz w:val="21"/>
          <w:szCs w:val="21"/>
          <w:lang w:eastAsia="zh-CN"/>
        </w:rPr>
        <w:t>%</w:t>
      </w:r>
      <w:r w:rsidR="00775641">
        <w:rPr>
          <w:rFonts w:ascii="SimSun" w:eastAsia="SimSun" w:hAnsi="SimSun" w:hint="eastAsia"/>
          <w:sz w:val="21"/>
          <w:szCs w:val="21"/>
          <w:lang w:eastAsia="zh-CN"/>
        </w:rPr>
        <w:t>到</w:t>
      </w:r>
      <w:r w:rsidRPr="007E1B92">
        <w:rPr>
          <w:rFonts w:ascii="SimSun" w:eastAsia="SimSun" w:hAnsi="SimSun"/>
          <w:sz w:val="21"/>
          <w:szCs w:val="21"/>
          <w:lang w:eastAsia="zh-CN"/>
        </w:rPr>
        <w:t>3</w:t>
      </w:r>
      <w:r w:rsidR="00E33ACB">
        <w:rPr>
          <w:rFonts w:ascii="SimSun" w:eastAsia="SimSun" w:hAnsi="SimSun" w:hint="eastAsia"/>
          <w:sz w:val="21"/>
          <w:szCs w:val="21"/>
          <w:lang w:eastAsia="zh-CN"/>
        </w:rPr>
        <w:t>%</w:t>
      </w:r>
      <w:r w:rsidR="00775641">
        <w:rPr>
          <w:rFonts w:ascii="SimSun" w:eastAsia="SimSun" w:hAnsi="SimSun" w:hint="eastAsia"/>
          <w:sz w:val="21"/>
          <w:szCs w:val="21"/>
          <w:lang w:eastAsia="zh-CN"/>
        </w:rPr>
        <w:t>之间</w:t>
      </w:r>
      <w:r w:rsidRPr="007E1B92">
        <w:rPr>
          <w:rFonts w:ascii="SimSun" w:eastAsia="SimSun" w:hAnsi="SimSun" w:hint="eastAsia"/>
          <w:sz w:val="21"/>
          <w:szCs w:val="21"/>
          <w:lang w:eastAsia="zh-CN"/>
        </w:rPr>
        <w:t>。</w:t>
      </w:r>
      <w:r w:rsidR="00502435">
        <w:rPr>
          <w:rFonts w:ascii="SimSun" w:eastAsia="SimSun" w:hAnsi="SimSun" w:hint="eastAsia"/>
          <w:sz w:val="21"/>
          <w:szCs w:val="21"/>
          <w:lang w:eastAsia="zh-CN"/>
        </w:rPr>
        <w:t>但</w:t>
      </w:r>
      <w:r w:rsidRPr="007E1B92">
        <w:rPr>
          <w:rFonts w:ascii="SimSun" w:eastAsia="SimSun" w:hAnsi="SimSun"/>
          <w:sz w:val="21"/>
          <w:szCs w:val="21"/>
          <w:lang w:eastAsia="zh-CN"/>
        </w:rPr>
        <w:t>2006</w:t>
      </w:r>
      <w:r w:rsidRPr="007E1B92">
        <w:rPr>
          <w:rFonts w:ascii="SimSun" w:eastAsia="SimSun" w:hAnsi="SimSun" w:hint="eastAsia"/>
          <w:sz w:val="21"/>
          <w:szCs w:val="21"/>
          <w:lang w:eastAsia="zh-CN"/>
        </w:rPr>
        <w:t>年，</w:t>
      </w:r>
      <w:r w:rsidR="00775641">
        <w:rPr>
          <w:rFonts w:ascii="SimSun" w:eastAsia="SimSun" w:hAnsi="SimSun" w:hint="eastAsia"/>
          <w:sz w:val="21"/>
          <w:szCs w:val="21"/>
          <w:lang w:eastAsia="zh-CN"/>
        </w:rPr>
        <w:t>这种</w:t>
      </w:r>
      <w:r w:rsidRPr="007E1B92">
        <w:rPr>
          <w:rFonts w:ascii="SimSun" w:eastAsia="SimSun" w:hAnsi="SimSun" w:hint="eastAsia"/>
          <w:sz w:val="21"/>
          <w:szCs w:val="21"/>
          <w:lang w:eastAsia="zh-CN"/>
        </w:rPr>
        <w:t>支出模式</w:t>
      </w:r>
      <w:r w:rsidR="00775641">
        <w:rPr>
          <w:rFonts w:ascii="SimSun" w:eastAsia="SimSun" w:hAnsi="SimSun" w:hint="eastAsia"/>
          <w:sz w:val="21"/>
          <w:szCs w:val="21"/>
          <w:lang w:eastAsia="zh-CN"/>
        </w:rPr>
        <w:t>发生了</w:t>
      </w:r>
      <w:r w:rsidRPr="007E1B92">
        <w:rPr>
          <w:rFonts w:ascii="SimSun" w:eastAsia="SimSun" w:hAnsi="SimSun" w:hint="eastAsia"/>
          <w:sz w:val="21"/>
          <w:szCs w:val="21"/>
          <w:lang w:eastAsia="zh-CN"/>
        </w:rPr>
        <w:t>变化，在这一年</w:t>
      </w:r>
      <w:r w:rsidR="00775641">
        <w:rPr>
          <w:rFonts w:ascii="SimSun" w:eastAsia="SimSun" w:hAnsi="SimSun" w:hint="eastAsia"/>
          <w:sz w:val="21"/>
          <w:szCs w:val="21"/>
          <w:lang w:eastAsia="zh-CN"/>
        </w:rPr>
        <w:t>几乎达到了总额</w:t>
      </w:r>
      <w:r w:rsidRPr="007E1B92">
        <w:rPr>
          <w:rFonts w:ascii="SimSun" w:eastAsia="SimSun" w:hAnsi="SimSun" w:hint="eastAsia"/>
          <w:sz w:val="21"/>
          <w:szCs w:val="21"/>
          <w:lang w:eastAsia="zh-CN"/>
        </w:rPr>
        <w:t>的</w:t>
      </w:r>
      <w:r w:rsidRPr="007E1B92">
        <w:rPr>
          <w:rFonts w:ascii="SimSun" w:eastAsia="SimSun" w:hAnsi="SimSun"/>
          <w:sz w:val="21"/>
          <w:szCs w:val="21"/>
          <w:lang w:eastAsia="zh-CN"/>
        </w:rPr>
        <w:t>50</w:t>
      </w:r>
      <w:r w:rsidR="00E33ACB">
        <w:rPr>
          <w:rFonts w:ascii="SimSun" w:eastAsia="SimSun" w:hAnsi="SimSun" w:hint="eastAsia"/>
          <w:sz w:val="21"/>
          <w:szCs w:val="21"/>
          <w:lang w:eastAsia="zh-CN"/>
        </w:rPr>
        <w:t>%</w:t>
      </w:r>
      <w:r w:rsidRPr="007E1B92">
        <w:rPr>
          <w:rFonts w:ascii="SimSun" w:eastAsia="SimSun" w:hAnsi="SimSun" w:hint="eastAsia"/>
          <w:sz w:val="21"/>
          <w:szCs w:val="21"/>
          <w:lang w:eastAsia="zh-CN"/>
        </w:rPr>
        <w:t>，</w:t>
      </w:r>
      <w:r w:rsidR="00775641">
        <w:rPr>
          <w:rFonts w:ascii="SimSun" w:eastAsia="SimSun" w:hAnsi="SimSun" w:hint="eastAsia"/>
          <w:sz w:val="21"/>
          <w:szCs w:val="21"/>
          <w:lang w:eastAsia="zh-CN"/>
        </w:rPr>
        <w:t>也就是</w:t>
      </w:r>
      <w:r w:rsidRPr="007E1B92">
        <w:rPr>
          <w:rFonts w:ascii="SimSun" w:eastAsia="SimSun" w:hAnsi="SimSun"/>
          <w:sz w:val="21"/>
          <w:szCs w:val="21"/>
          <w:lang w:eastAsia="zh-CN"/>
        </w:rPr>
        <w:t>7</w:t>
      </w:r>
      <w:r w:rsidR="00775641">
        <w:rPr>
          <w:rFonts w:ascii="SimSun" w:eastAsia="SimSun" w:hAnsi="SimSun" w:hint="eastAsia"/>
          <w:sz w:val="21"/>
          <w:szCs w:val="21"/>
          <w:lang w:eastAsia="zh-CN"/>
        </w:rPr>
        <w:t>.</w:t>
      </w:r>
      <w:r w:rsidRPr="007E1B92">
        <w:rPr>
          <w:rFonts w:ascii="SimSun" w:eastAsia="SimSun" w:hAnsi="SimSun"/>
          <w:sz w:val="21"/>
          <w:szCs w:val="21"/>
          <w:lang w:eastAsia="zh-CN"/>
        </w:rPr>
        <w:t>165</w:t>
      </w:r>
      <w:r w:rsidR="00775641">
        <w:rPr>
          <w:rFonts w:ascii="SimSun" w:eastAsia="SimSun" w:hAnsi="SimSun" w:hint="eastAsia"/>
          <w:sz w:val="21"/>
          <w:szCs w:val="21"/>
          <w:lang w:eastAsia="zh-CN"/>
        </w:rPr>
        <w:t>亿</w:t>
      </w:r>
      <w:r w:rsidRPr="007E1B92">
        <w:rPr>
          <w:rFonts w:ascii="SimSun" w:eastAsia="SimSun" w:hAnsi="SimSun" w:hint="eastAsia"/>
          <w:sz w:val="21"/>
          <w:szCs w:val="21"/>
          <w:lang w:eastAsia="zh-CN"/>
        </w:rPr>
        <w:t>美元。</w:t>
      </w:r>
      <w:r w:rsidRPr="007E1B92">
        <w:rPr>
          <w:rFonts w:ascii="SimSun" w:eastAsia="SimSun" w:hAnsi="SimSun"/>
          <w:sz w:val="21"/>
          <w:szCs w:val="21"/>
          <w:lang w:eastAsia="zh-CN"/>
        </w:rPr>
        <w:t>2012</w:t>
      </w:r>
      <w:r w:rsidRPr="007E1B92">
        <w:rPr>
          <w:rFonts w:ascii="SimSun" w:eastAsia="SimSun" w:hAnsi="SimSun" w:hint="eastAsia"/>
          <w:sz w:val="21"/>
          <w:szCs w:val="21"/>
          <w:lang w:eastAsia="zh-CN"/>
        </w:rPr>
        <w:t>年，合同金额达到了总</w:t>
      </w:r>
      <w:r w:rsidRPr="007E1B92">
        <w:rPr>
          <w:rFonts w:ascii="SimSun" w:eastAsia="SimSun" w:hAnsi="SimSun" w:cs="SimSun" w:hint="eastAsia"/>
          <w:sz w:val="21"/>
          <w:szCs w:val="21"/>
          <w:lang w:eastAsia="zh-CN"/>
        </w:rPr>
        <w:t>金</w:t>
      </w:r>
      <w:r w:rsidRPr="007E1B92">
        <w:rPr>
          <w:rFonts w:ascii="SimSun" w:eastAsia="SimSun" w:hAnsi="SimSun" w:hint="eastAsia"/>
          <w:sz w:val="21"/>
          <w:szCs w:val="21"/>
          <w:lang w:eastAsia="zh-CN"/>
        </w:rPr>
        <w:t>额的</w:t>
      </w:r>
      <w:r w:rsidRPr="007E1B92">
        <w:rPr>
          <w:rFonts w:ascii="SimSun" w:eastAsia="SimSun" w:hAnsi="SimSun"/>
          <w:sz w:val="21"/>
          <w:szCs w:val="21"/>
          <w:lang w:eastAsia="zh-CN"/>
        </w:rPr>
        <w:t>44</w:t>
      </w:r>
      <w:r w:rsidR="00E33ACB">
        <w:rPr>
          <w:rFonts w:ascii="SimSun" w:eastAsia="SimSun" w:hAnsi="SimSun" w:hint="eastAsia"/>
          <w:sz w:val="21"/>
          <w:szCs w:val="21"/>
          <w:lang w:eastAsia="zh-CN"/>
        </w:rPr>
        <w:t>%</w:t>
      </w:r>
      <w:r w:rsidRPr="007E1B92">
        <w:rPr>
          <w:rFonts w:ascii="SimSun" w:eastAsia="SimSun" w:hAnsi="SimSun" w:hint="eastAsia"/>
          <w:sz w:val="21"/>
          <w:szCs w:val="21"/>
          <w:lang w:eastAsia="zh-CN"/>
        </w:rPr>
        <w:t>，</w:t>
      </w:r>
      <w:r w:rsidR="00775641">
        <w:rPr>
          <w:rFonts w:ascii="SimSun" w:eastAsia="SimSun" w:hAnsi="SimSun" w:hint="eastAsia"/>
          <w:sz w:val="21"/>
          <w:szCs w:val="21"/>
          <w:lang w:eastAsia="zh-CN"/>
        </w:rPr>
        <w:t>也就是</w:t>
      </w:r>
      <w:r w:rsidRPr="007E1B92">
        <w:rPr>
          <w:rFonts w:ascii="SimSun" w:eastAsia="SimSun" w:hAnsi="SimSun"/>
          <w:sz w:val="21"/>
          <w:szCs w:val="21"/>
          <w:lang w:eastAsia="zh-CN"/>
        </w:rPr>
        <w:t>1</w:t>
      </w:r>
      <w:r w:rsidR="00775641" w:rsidRPr="007E1B92">
        <w:rPr>
          <w:rFonts w:ascii="SimSun" w:eastAsia="SimSun" w:hAnsi="SimSun"/>
          <w:sz w:val="21"/>
          <w:szCs w:val="21"/>
          <w:lang w:eastAsia="zh-CN"/>
        </w:rPr>
        <w:t>3</w:t>
      </w:r>
      <w:r w:rsidRPr="007E1B92">
        <w:rPr>
          <w:rFonts w:ascii="SimSun" w:eastAsia="SimSun" w:hAnsi="SimSun"/>
          <w:sz w:val="21"/>
          <w:szCs w:val="21"/>
          <w:lang w:eastAsia="zh-CN"/>
        </w:rPr>
        <w:t>.7</w:t>
      </w:r>
      <w:r w:rsidR="00775641" w:rsidRPr="007E1B92">
        <w:rPr>
          <w:rFonts w:ascii="SimSun" w:eastAsia="SimSun" w:hAnsi="SimSun" w:hint="eastAsia"/>
          <w:sz w:val="21"/>
          <w:szCs w:val="21"/>
          <w:lang w:eastAsia="zh-CN"/>
        </w:rPr>
        <w:t>亿</w:t>
      </w:r>
      <w:r w:rsidRPr="007E1B92">
        <w:rPr>
          <w:rFonts w:ascii="SimSun" w:eastAsia="SimSun" w:hAnsi="SimSun" w:hint="eastAsia"/>
          <w:sz w:val="21"/>
          <w:szCs w:val="21"/>
          <w:lang w:eastAsia="zh-CN"/>
        </w:rPr>
        <w:t>美元。</w:t>
      </w:r>
      <w:r w:rsidR="00775641" w:rsidRPr="007E1B92">
        <w:rPr>
          <w:rFonts w:ascii="SimSun" w:eastAsia="SimSun" w:hAnsi="SimSun"/>
          <w:sz w:val="21"/>
          <w:szCs w:val="21"/>
          <w:lang w:eastAsia="zh-CN"/>
        </w:rPr>
        <w:t>2006</w:t>
      </w:r>
      <w:r w:rsidR="00775641" w:rsidRPr="007E1B92">
        <w:rPr>
          <w:rFonts w:ascii="SimSun" w:eastAsia="SimSun" w:hAnsi="SimSun" w:hint="eastAsia"/>
          <w:sz w:val="21"/>
          <w:szCs w:val="21"/>
          <w:lang w:eastAsia="zh-CN"/>
        </w:rPr>
        <w:t>年支付模式的</w:t>
      </w:r>
      <w:r w:rsidR="00B318E5">
        <w:rPr>
          <w:rFonts w:ascii="SimSun" w:eastAsia="SimSun" w:hAnsi="SimSun" w:hint="eastAsia"/>
          <w:sz w:val="21"/>
          <w:szCs w:val="21"/>
          <w:lang w:eastAsia="zh-CN"/>
        </w:rPr>
        <w:t>变化</w:t>
      </w:r>
      <w:r w:rsidR="00775641">
        <w:rPr>
          <w:rFonts w:ascii="SimSun" w:eastAsia="SimSun" w:hAnsi="SimSun" w:hint="eastAsia"/>
          <w:sz w:val="21"/>
          <w:szCs w:val="21"/>
          <w:lang w:eastAsia="zh-CN"/>
        </w:rPr>
        <w:t>与</w:t>
      </w:r>
      <w:r w:rsidRPr="007E1B92">
        <w:rPr>
          <w:rFonts w:ascii="SimSun" w:eastAsia="SimSun" w:hAnsi="SimSun" w:hint="eastAsia"/>
          <w:sz w:val="21"/>
          <w:szCs w:val="21"/>
          <w:lang w:eastAsia="zh-CN"/>
        </w:rPr>
        <w:t>特许权使用费</w:t>
      </w:r>
      <w:r w:rsidR="00775641" w:rsidRPr="007E1B92">
        <w:rPr>
          <w:rFonts w:ascii="SimSun" w:eastAsia="SimSun" w:hAnsi="SimSun" w:hint="eastAsia"/>
          <w:sz w:val="21"/>
          <w:szCs w:val="21"/>
          <w:lang w:eastAsia="zh-CN"/>
        </w:rPr>
        <w:t>和</w:t>
      </w:r>
      <w:r w:rsidRPr="007E1B92">
        <w:rPr>
          <w:rFonts w:ascii="SimSun" w:eastAsia="SimSun" w:hAnsi="SimSun" w:hint="eastAsia"/>
          <w:sz w:val="21"/>
          <w:szCs w:val="21"/>
          <w:lang w:eastAsia="zh-CN"/>
        </w:rPr>
        <w:t>提供技术援助</w:t>
      </w:r>
      <w:r w:rsidR="00775641" w:rsidRPr="007E1B92">
        <w:rPr>
          <w:rFonts w:ascii="SimSun" w:eastAsia="SimSun" w:hAnsi="SimSun" w:hint="eastAsia"/>
          <w:sz w:val="21"/>
          <w:szCs w:val="21"/>
          <w:lang w:eastAsia="zh-CN"/>
        </w:rPr>
        <w:t>相关</w:t>
      </w:r>
      <w:r w:rsidR="00775641">
        <w:rPr>
          <w:rFonts w:ascii="SimSun" w:eastAsia="SimSun" w:hAnsi="SimSun" w:hint="eastAsia"/>
          <w:sz w:val="21"/>
          <w:szCs w:val="21"/>
          <w:lang w:eastAsia="zh-CN"/>
        </w:rPr>
        <w:t>，</w:t>
      </w:r>
      <w:r w:rsidRPr="007E1B92">
        <w:rPr>
          <w:rFonts w:ascii="SimSun" w:eastAsia="SimSun" w:hAnsi="SimSun"/>
          <w:sz w:val="21"/>
          <w:szCs w:val="21"/>
          <w:lang w:eastAsia="zh-CN"/>
        </w:rPr>
        <w:t>2006</w:t>
      </w:r>
      <w:r w:rsidR="00775641">
        <w:rPr>
          <w:rFonts w:ascii="SimSun" w:eastAsia="SimSun" w:hAnsi="SimSun" w:hint="eastAsia"/>
          <w:sz w:val="21"/>
          <w:szCs w:val="21"/>
          <w:lang w:eastAsia="zh-CN"/>
        </w:rPr>
        <w:t>年</w:t>
      </w:r>
      <w:r w:rsidRPr="007E1B92">
        <w:rPr>
          <w:rFonts w:ascii="SimSun" w:eastAsia="SimSun" w:hAnsi="SimSun"/>
          <w:sz w:val="21"/>
          <w:szCs w:val="21"/>
          <w:lang w:eastAsia="zh-CN"/>
        </w:rPr>
        <w:t>-2012</w:t>
      </w:r>
      <w:r w:rsidRPr="007E1B92">
        <w:rPr>
          <w:rFonts w:ascii="SimSun" w:eastAsia="SimSun" w:hAnsi="SimSun" w:hint="eastAsia"/>
          <w:sz w:val="21"/>
          <w:szCs w:val="21"/>
          <w:lang w:eastAsia="zh-CN"/>
        </w:rPr>
        <w:t>年间</w:t>
      </w:r>
      <w:r w:rsidR="00775641" w:rsidRPr="007E1B92">
        <w:rPr>
          <w:rFonts w:ascii="SimSun" w:eastAsia="SimSun" w:hAnsi="SimSun" w:hint="eastAsia"/>
          <w:sz w:val="21"/>
          <w:szCs w:val="21"/>
          <w:lang w:eastAsia="zh-CN"/>
        </w:rPr>
        <w:t>这些收入的</w:t>
      </w:r>
      <w:r w:rsidRPr="007E1B92">
        <w:rPr>
          <w:rFonts w:ascii="SimSun" w:eastAsia="SimSun" w:hAnsi="SimSun" w:hint="eastAsia"/>
          <w:sz w:val="21"/>
          <w:szCs w:val="21"/>
          <w:lang w:eastAsia="zh-CN"/>
        </w:rPr>
        <w:t>增长主要</w:t>
      </w:r>
      <w:r w:rsidR="00775641">
        <w:rPr>
          <w:rFonts w:ascii="SimSun" w:eastAsia="SimSun" w:hAnsi="SimSun" w:hint="eastAsia"/>
          <w:sz w:val="21"/>
          <w:szCs w:val="21"/>
          <w:lang w:eastAsia="zh-CN"/>
        </w:rPr>
        <w:t>是因</w:t>
      </w:r>
      <w:r w:rsidRPr="007E1B92">
        <w:rPr>
          <w:rFonts w:ascii="SimSun" w:eastAsia="SimSun" w:hAnsi="SimSun" w:hint="eastAsia"/>
          <w:sz w:val="21"/>
          <w:szCs w:val="21"/>
          <w:lang w:eastAsia="zh-CN"/>
        </w:rPr>
        <w:t>巴西</w:t>
      </w:r>
      <w:r w:rsidR="00775641">
        <w:rPr>
          <w:rFonts w:ascii="SimSun" w:eastAsia="SimSun" w:hAnsi="SimSun" w:hint="eastAsia"/>
          <w:sz w:val="21"/>
          <w:szCs w:val="21"/>
          <w:lang w:eastAsia="zh-CN"/>
        </w:rPr>
        <w:t>企业在</w:t>
      </w:r>
      <w:r w:rsidR="00775641" w:rsidRPr="007E1B92">
        <w:rPr>
          <w:rFonts w:ascii="SimSun" w:eastAsia="SimSun" w:hAnsi="SimSun" w:hint="eastAsia"/>
          <w:sz w:val="21"/>
          <w:szCs w:val="21"/>
          <w:lang w:eastAsia="zh-CN"/>
        </w:rPr>
        <w:t>巴西产业政策的推动</w:t>
      </w:r>
      <w:r w:rsidR="00775641">
        <w:rPr>
          <w:rFonts w:ascii="SimSun" w:eastAsia="SimSun" w:hAnsi="SimSun" w:hint="eastAsia"/>
          <w:sz w:val="21"/>
          <w:szCs w:val="21"/>
          <w:lang w:eastAsia="zh-CN"/>
        </w:rPr>
        <w:t>下</w:t>
      </w:r>
      <w:r w:rsidR="00775641" w:rsidRPr="007E1B92">
        <w:rPr>
          <w:rFonts w:ascii="SimSun" w:eastAsia="SimSun" w:hAnsi="SimSun" w:hint="eastAsia"/>
          <w:sz w:val="21"/>
          <w:szCs w:val="21"/>
          <w:lang w:eastAsia="zh-CN"/>
        </w:rPr>
        <w:t>努力</w:t>
      </w:r>
      <w:r w:rsidRPr="007E1B92">
        <w:rPr>
          <w:rFonts w:ascii="SimSun" w:eastAsia="SimSun" w:hAnsi="SimSun" w:hint="eastAsia"/>
          <w:sz w:val="21"/>
          <w:szCs w:val="21"/>
          <w:lang w:eastAsia="zh-CN"/>
        </w:rPr>
        <w:t>融入全球经济</w:t>
      </w:r>
      <w:r w:rsidR="00775641">
        <w:rPr>
          <w:rFonts w:ascii="SimSun" w:eastAsia="SimSun" w:hAnsi="SimSun" w:hint="eastAsia"/>
          <w:sz w:val="21"/>
          <w:szCs w:val="21"/>
          <w:lang w:eastAsia="zh-CN"/>
        </w:rPr>
        <w:t>所致</w:t>
      </w:r>
      <w:r w:rsidRPr="007E1B92">
        <w:rPr>
          <w:rFonts w:ascii="SimSun" w:eastAsia="SimSun" w:hAnsi="SimSun" w:hint="eastAsia"/>
          <w:sz w:val="21"/>
          <w:szCs w:val="21"/>
          <w:lang w:eastAsia="zh-CN"/>
        </w:rPr>
        <w:t>。在这方面，值得强调的是</w:t>
      </w:r>
      <w:r w:rsidRPr="007E1B92">
        <w:rPr>
          <w:rFonts w:ascii="SimSun" w:eastAsia="SimSun" w:hAnsi="SimSun" w:cs="SimSun" w:hint="eastAsia"/>
          <w:sz w:val="21"/>
          <w:szCs w:val="21"/>
          <w:lang w:eastAsia="zh-CN"/>
        </w:rPr>
        <w:t>自</w:t>
      </w:r>
      <w:r w:rsidRPr="007E1B92">
        <w:rPr>
          <w:rFonts w:ascii="SimSun" w:eastAsia="SimSun" w:hAnsi="SimSun"/>
          <w:sz w:val="21"/>
          <w:szCs w:val="21"/>
          <w:lang w:eastAsia="zh-CN"/>
        </w:rPr>
        <w:t>2005</w:t>
      </w:r>
      <w:r w:rsidRPr="007E1B92">
        <w:rPr>
          <w:rFonts w:ascii="SimSun" w:eastAsia="SimSun" w:hAnsi="SimSun" w:hint="eastAsia"/>
          <w:sz w:val="21"/>
          <w:szCs w:val="21"/>
          <w:lang w:eastAsia="zh-CN"/>
        </w:rPr>
        <w:t>年以来</w:t>
      </w:r>
      <w:r w:rsidR="006A5EEB" w:rsidRPr="007E1B92">
        <w:rPr>
          <w:rFonts w:ascii="SimSun" w:eastAsia="SimSun" w:hAnsi="SimSun" w:hint="eastAsia"/>
          <w:sz w:val="21"/>
          <w:szCs w:val="21"/>
          <w:lang w:eastAsia="zh-CN"/>
        </w:rPr>
        <w:t>国家</w:t>
      </w:r>
      <w:r w:rsidRPr="007E1B92">
        <w:rPr>
          <w:rFonts w:ascii="SimSun" w:eastAsia="SimSun" w:hAnsi="SimSun" w:hint="eastAsia"/>
          <w:sz w:val="21"/>
          <w:szCs w:val="21"/>
          <w:lang w:eastAsia="zh-CN"/>
        </w:rPr>
        <w:t>经济和社会发展银行</w:t>
      </w:r>
      <w:r w:rsidR="00E33ACB">
        <w:rPr>
          <w:rFonts w:ascii="SimSun" w:eastAsia="SimSun" w:hAnsi="SimSun" w:hint="eastAsia"/>
          <w:sz w:val="21"/>
          <w:szCs w:val="21"/>
          <w:lang w:eastAsia="zh-CN"/>
        </w:rPr>
        <w:t>(</w:t>
      </w:r>
      <w:r w:rsidR="006A5EEB" w:rsidRPr="007E1B92">
        <w:rPr>
          <w:rFonts w:ascii="SimSun" w:eastAsia="SimSun" w:hAnsi="SimSun"/>
          <w:sz w:val="21"/>
          <w:szCs w:val="21"/>
          <w:lang w:eastAsia="zh-CN"/>
        </w:rPr>
        <w:t>BND</w:t>
      </w:r>
      <w:r w:rsidR="006A5EEB" w:rsidRPr="007E1B92">
        <w:rPr>
          <w:rFonts w:ascii="SimSun" w:eastAsia="SimSun" w:hAnsi="SimSun" w:hint="eastAsia"/>
          <w:sz w:val="21"/>
          <w:szCs w:val="21"/>
          <w:lang w:eastAsia="zh-CN"/>
        </w:rPr>
        <w:t>ES</w:t>
      </w:r>
      <w:r w:rsidR="00E33ACB">
        <w:rPr>
          <w:rFonts w:ascii="SimSun" w:eastAsia="SimSun" w:hAnsi="SimSun" w:hint="eastAsia"/>
          <w:sz w:val="21"/>
          <w:szCs w:val="21"/>
          <w:lang w:eastAsia="zh-CN"/>
        </w:rPr>
        <w:t>)</w:t>
      </w:r>
      <w:r w:rsidR="006A5EEB">
        <w:rPr>
          <w:rFonts w:ascii="SimSun" w:eastAsia="SimSun" w:hAnsi="SimSun" w:hint="eastAsia"/>
          <w:sz w:val="21"/>
          <w:szCs w:val="21"/>
          <w:lang w:eastAsia="zh-CN"/>
        </w:rPr>
        <w:t>执行了</w:t>
      </w:r>
      <w:r w:rsidRPr="007E1B92">
        <w:rPr>
          <w:rFonts w:ascii="SimSun" w:eastAsia="SimSun" w:hAnsi="SimSun" w:hint="eastAsia"/>
          <w:sz w:val="21"/>
          <w:szCs w:val="21"/>
          <w:lang w:eastAsia="zh-CN"/>
        </w:rPr>
        <w:t>融资计划</w:t>
      </w:r>
      <w:r w:rsidR="00775641">
        <w:rPr>
          <w:rFonts w:ascii="SimSun" w:eastAsia="SimSun" w:hAnsi="SimSun" w:hint="eastAsia"/>
          <w:sz w:val="21"/>
          <w:szCs w:val="21"/>
          <w:lang w:eastAsia="zh-CN"/>
        </w:rPr>
        <w:t>。</w:t>
      </w:r>
    </w:p>
    <w:p w:rsidR="007A38DF" w:rsidRPr="0055194D" w:rsidRDefault="0003068E" w:rsidP="00E33ACB">
      <w:pPr>
        <w:widowControl/>
        <w:spacing w:afterLines="50" w:after="120" w:line="340" w:lineRule="atLeast"/>
        <w:ind w:firstLineChars="200" w:firstLine="420"/>
        <w:jc w:val="both"/>
        <w:rPr>
          <w:rFonts w:ascii="SimSun" w:eastAsia="SimSun" w:hAnsi="SimSun"/>
          <w:sz w:val="21"/>
          <w:szCs w:val="21"/>
          <w:bdr w:val="single" w:sz="4" w:space="0" w:color="F5F5F5" w:frame="1"/>
          <w:shd w:val="clear" w:color="auto" w:fill="FFFFFF"/>
          <w:lang w:eastAsia="zh-CN"/>
        </w:rPr>
      </w:pPr>
      <w:r w:rsidRPr="0003068E">
        <w:rPr>
          <w:rFonts w:ascii="SimSun" w:eastAsia="SimSun" w:hAnsi="SimSun" w:hint="eastAsia"/>
          <w:sz w:val="21"/>
          <w:szCs w:val="21"/>
          <w:lang w:eastAsia="zh-CN"/>
        </w:rPr>
        <w:t>地理标志申请</w:t>
      </w:r>
      <w:r w:rsidR="00AE117A" w:rsidRPr="0003068E">
        <w:rPr>
          <w:rFonts w:ascii="SimSun" w:eastAsia="SimSun" w:hAnsi="SimSun" w:hint="eastAsia"/>
          <w:sz w:val="21"/>
          <w:szCs w:val="21"/>
          <w:lang w:eastAsia="zh-CN"/>
        </w:rPr>
        <w:t>在巴西</w:t>
      </w:r>
      <w:r w:rsidRPr="0003068E">
        <w:rPr>
          <w:rFonts w:ascii="SimSun" w:eastAsia="SimSun" w:hAnsi="SimSun" w:hint="eastAsia"/>
          <w:sz w:val="21"/>
          <w:szCs w:val="21"/>
          <w:lang w:eastAsia="zh-CN"/>
        </w:rPr>
        <w:t>仍</w:t>
      </w:r>
      <w:r w:rsidR="00AE117A">
        <w:rPr>
          <w:rFonts w:ascii="SimSun" w:eastAsia="SimSun" w:hAnsi="SimSun" w:hint="eastAsia"/>
          <w:sz w:val="21"/>
          <w:szCs w:val="21"/>
          <w:lang w:eastAsia="zh-CN"/>
        </w:rPr>
        <w:t>处</w:t>
      </w:r>
      <w:r w:rsidR="00502435">
        <w:rPr>
          <w:rFonts w:ascii="SimSun" w:eastAsia="SimSun" w:hAnsi="SimSun" w:hint="eastAsia"/>
          <w:sz w:val="21"/>
          <w:szCs w:val="21"/>
          <w:lang w:eastAsia="zh-CN"/>
        </w:rPr>
        <w:t>于</w:t>
      </w:r>
      <w:r w:rsidR="00AE117A">
        <w:rPr>
          <w:rFonts w:ascii="SimSun" w:eastAsia="SimSun" w:hAnsi="SimSun" w:hint="eastAsia"/>
          <w:sz w:val="21"/>
          <w:szCs w:val="21"/>
          <w:lang w:eastAsia="zh-CN"/>
        </w:rPr>
        <w:t>初期阶段</w:t>
      </w:r>
      <w:r w:rsidRPr="0003068E">
        <w:rPr>
          <w:rFonts w:ascii="SimSun" w:eastAsia="SimSun" w:hAnsi="SimSun" w:hint="eastAsia"/>
          <w:sz w:val="21"/>
          <w:szCs w:val="21"/>
          <w:lang w:eastAsia="zh-CN"/>
        </w:rPr>
        <w:t>，虽然国民对这种保护的兴趣</w:t>
      </w:r>
      <w:r w:rsidR="00AE117A">
        <w:rPr>
          <w:rFonts w:ascii="SimSun" w:eastAsia="SimSun" w:hAnsi="SimSun" w:hint="eastAsia"/>
          <w:sz w:val="21"/>
          <w:szCs w:val="21"/>
          <w:lang w:eastAsia="zh-CN"/>
        </w:rPr>
        <w:t>已</w:t>
      </w:r>
      <w:r w:rsidRPr="0003068E">
        <w:rPr>
          <w:rFonts w:ascii="SimSun" w:eastAsia="SimSun" w:hAnsi="SimSun" w:hint="eastAsia"/>
          <w:sz w:val="21"/>
          <w:szCs w:val="21"/>
          <w:lang w:eastAsia="zh-CN"/>
        </w:rPr>
        <w:t>有所增加。2000年到2012年</w:t>
      </w:r>
      <w:r w:rsidR="00AE117A">
        <w:rPr>
          <w:rFonts w:ascii="SimSun" w:eastAsia="SimSun" w:hAnsi="SimSun" w:hint="eastAsia"/>
          <w:sz w:val="21"/>
          <w:szCs w:val="21"/>
          <w:lang w:eastAsia="zh-CN"/>
        </w:rPr>
        <w:t>间</w:t>
      </w:r>
      <w:r w:rsidRPr="0003068E">
        <w:rPr>
          <w:rFonts w:ascii="SimSun" w:eastAsia="SimSun" w:hAnsi="SimSun" w:hint="eastAsia"/>
          <w:sz w:val="21"/>
          <w:szCs w:val="21"/>
          <w:lang w:eastAsia="zh-CN"/>
        </w:rPr>
        <w:t>，有67</w:t>
      </w:r>
      <w:r w:rsidR="00DF0470">
        <w:rPr>
          <w:rFonts w:ascii="SimSun" w:eastAsia="SimSun" w:hAnsi="SimSun" w:hint="eastAsia"/>
          <w:sz w:val="21"/>
          <w:szCs w:val="21"/>
          <w:lang w:eastAsia="zh-CN"/>
        </w:rPr>
        <w:t>件</w:t>
      </w:r>
      <w:r w:rsidR="00AE117A">
        <w:rPr>
          <w:rFonts w:ascii="SimSun" w:eastAsia="SimSun" w:hAnsi="SimSun" w:hint="eastAsia"/>
          <w:sz w:val="21"/>
          <w:szCs w:val="21"/>
          <w:lang w:eastAsia="zh-CN"/>
        </w:rPr>
        <w:t>申请</w:t>
      </w:r>
      <w:r w:rsidRPr="0003068E">
        <w:rPr>
          <w:rFonts w:ascii="SimSun" w:eastAsia="SimSun" w:hAnsi="SimSun" w:hint="eastAsia"/>
          <w:sz w:val="21"/>
          <w:szCs w:val="21"/>
          <w:lang w:eastAsia="zh-CN"/>
        </w:rPr>
        <w:t>，居民</w:t>
      </w:r>
      <w:r w:rsidR="00DF0470">
        <w:rPr>
          <w:rFonts w:ascii="SimSun" w:eastAsia="SimSun" w:hAnsi="SimSun" w:hint="eastAsia"/>
          <w:sz w:val="21"/>
          <w:szCs w:val="21"/>
          <w:lang w:eastAsia="zh-CN"/>
        </w:rPr>
        <w:t>申请</w:t>
      </w:r>
      <w:r w:rsidR="00E33ACB">
        <w:rPr>
          <w:rFonts w:ascii="SimSun" w:eastAsia="SimSun" w:hAnsi="SimSun" w:hint="eastAsia"/>
          <w:sz w:val="21"/>
          <w:szCs w:val="21"/>
          <w:lang w:eastAsia="zh-CN"/>
        </w:rPr>
        <w:t>(</w:t>
      </w:r>
      <w:r w:rsidRPr="0003068E">
        <w:rPr>
          <w:rFonts w:ascii="SimSun" w:eastAsia="SimSun" w:hAnsi="SimSun" w:hint="eastAsia"/>
          <w:sz w:val="21"/>
          <w:szCs w:val="21"/>
          <w:lang w:eastAsia="zh-CN"/>
        </w:rPr>
        <w:t>49</w:t>
      </w:r>
      <w:r w:rsidR="00DF0470">
        <w:rPr>
          <w:rFonts w:ascii="SimSun" w:eastAsia="SimSun" w:hAnsi="SimSun" w:hint="eastAsia"/>
          <w:sz w:val="21"/>
          <w:szCs w:val="21"/>
          <w:lang w:eastAsia="zh-CN"/>
        </w:rPr>
        <w:t>件</w:t>
      </w:r>
      <w:r w:rsidR="00E33ACB">
        <w:rPr>
          <w:rFonts w:ascii="SimSun" w:eastAsia="SimSun" w:hAnsi="SimSun" w:hint="eastAsia"/>
          <w:sz w:val="21"/>
          <w:szCs w:val="21"/>
          <w:lang w:eastAsia="zh-CN"/>
        </w:rPr>
        <w:t>)</w:t>
      </w:r>
      <w:r w:rsidR="00DF0470">
        <w:rPr>
          <w:rFonts w:ascii="SimSun" w:eastAsia="SimSun" w:hAnsi="SimSun" w:hint="eastAsia"/>
          <w:sz w:val="21"/>
          <w:szCs w:val="21"/>
          <w:lang w:eastAsia="zh-CN"/>
        </w:rPr>
        <w:t>占了主导地位</w:t>
      </w:r>
      <w:r w:rsidRPr="0003068E">
        <w:rPr>
          <w:rFonts w:ascii="SimSun" w:eastAsia="SimSun" w:hAnsi="SimSun" w:hint="eastAsia"/>
          <w:sz w:val="21"/>
          <w:szCs w:val="21"/>
          <w:lang w:eastAsia="zh-CN"/>
        </w:rPr>
        <w:t>，其中米纳斯吉拉斯州和南里奥格兰德州最有代表性，</w:t>
      </w:r>
      <w:r w:rsidR="00DF0470" w:rsidRPr="0003068E">
        <w:rPr>
          <w:rFonts w:ascii="SimSun" w:eastAsia="SimSun" w:hAnsi="SimSun" w:hint="eastAsia"/>
          <w:sz w:val="21"/>
          <w:szCs w:val="21"/>
          <w:lang w:eastAsia="zh-CN"/>
        </w:rPr>
        <w:t>分别</w:t>
      </w:r>
      <w:r w:rsidRPr="0003068E">
        <w:rPr>
          <w:rFonts w:ascii="SimSun" w:eastAsia="SimSun" w:hAnsi="SimSun" w:hint="eastAsia"/>
          <w:sz w:val="21"/>
          <w:szCs w:val="21"/>
          <w:lang w:eastAsia="zh-CN"/>
        </w:rPr>
        <w:t>有10</w:t>
      </w:r>
      <w:r w:rsidR="00DF0470">
        <w:rPr>
          <w:rFonts w:ascii="SimSun" w:eastAsia="SimSun" w:hAnsi="SimSun" w:hint="eastAsia"/>
          <w:sz w:val="21"/>
          <w:szCs w:val="21"/>
          <w:lang w:eastAsia="zh-CN"/>
        </w:rPr>
        <w:t>件</w:t>
      </w:r>
      <w:r w:rsidRPr="0003068E">
        <w:rPr>
          <w:rFonts w:ascii="SimSun" w:eastAsia="SimSun" w:hAnsi="SimSun" w:hint="eastAsia"/>
          <w:sz w:val="21"/>
          <w:szCs w:val="21"/>
          <w:lang w:eastAsia="zh-CN"/>
        </w:rPr>
        <w:t>和9</w:t>
      </w:r>
      <w:r w:rsidR="00DF0470">
        <w:rPr>
          <w:rFonts w:ascii="SimSun" w:eastAsia="SimSun" w:hAnsi="SimSun" w:hint="eastAsia"/>
          <w:sz w:val="21"/>
          <w:szCs w:val="21"/>
          <w:lang w:eastAsia="zh-CN"/>
        </w:rPr>
        <w:t>件</w:t>
      </w:r>
      <w:r w:rsidR="00AE117A">
        <w:rPr>
          <w:rFonts w:ascii="SimSun" w:eastAsia="SimSun" w:hAnsi="SimSun" w:hint="eastAsia"/>
          <w:sz w:val="21"/>
          <w:szCs w:val="21"/>
          <w:lang w:eastAsia="zh-CN"/>
        </w:rPr>
        <w:t>申请</w:t>
      </w:r>
      <w:r w:rsidRPr="0003068E">
        <w:rPr>
          <w:rFonts w:ascii="SimSun" w:eastAsia="SimSun" w:hAnsi="SimSun" w:hint="eastAsia"/>
          <w:sz w:val="21"/>
          <w:szCs w:val="21"/>
          <w:lang w:eastAsia="zh-CN"/>
        </w:rPr>
        <w:t>。</w:t>
      </w:r>
      <w:r w:rsidR="0084658C">
        <w:rPr>
          <w:rFonts w:ascii="SimSun" w:eastAsia="SimSun" w:hAnsi="SimSun" w:hint="eastAsia"/>
          <w:sz w:val="21"/>
          <w:szCs w:val="21"/>
          <w:lang w:eastAsia="zh-CN"/>
        </w:rPr>
        <w:t>就</w:t>
      </w:r>
      <w:r w:rsidR="00DF0470">
        <w:rPr>
          <w:rFonts w:ascii="SimSun" w:eastAsia="SimSun" w:hAnsi="SimSun" w:hint="eastAsia"/>
          <w:sz w:val="21"/>
          <w:szCs w:val="21"/>
          <w:lang w:eastAsia="zh-CN"/>
        </w:rPr>
        <w:t>其</w:t>
      </w:r>
      <w:r w:rsidRPr="0003068E">
        <w:rPr>
          <w:rFonts w:ascii="SimSun" w:eastAsia="SimSun" w:hAnsi="SimSun" w:hint="eastAsia"/>
          <w:sz w:val="21"/>
          <w:szCs w:val="21"/>
          <w:lang w:eastAsia="zh-CN"/>
        </w:rPr>
        <w:t>类型</w:t>
      </w:r>
      <w:r w:rsidR="0084658C">
        <w:rPr>
          <w:rFonts w:ascii="SimSun" w:eastAsia="SimSun" w:hAnsi="SimSun" w:hint="eastAsia"/>
          <w:sz w:val="21"/>
          <w:szCs w:val="21"/>
          <w:lang w:eastAsia="zh-CN"/>
        </w:rPr>
        <w:t>而言</w:t>
      </w:r>
      <w:r w:rsidRPr="0003068E">
        <w:rPr>
          <w:rFonts w:ascii="SimSun" w:eastAsia="SimSun" w:hAnsi="SimSun" w:hint="eastAsia"/>
          <w:sz w:val="21"/>
          <w:szCs w:val="21"/>
          <w:lang w:eastAsia="zh-CN"/>
        </w:rPr>
        <w:t>，大多数</w:t>
      </w:r>
      <w:r w:rsidR="00AE117A">
        <w:rPr>
          <w:rFonts w:ascii="SimSun" w:eastAsia="SimSun" w:hAnsi="SimSun" w:hint="eastAsia"/>
          <w:sz w:val="21"/>
          <w:szCs w:val="21"/>
          <w:lang w:eastAsia="zh-CN"/>
        </w:rPr>
        <w:t>申请</w:t>
      </w:r>
      <w:r w:rsidRPr="0003068E">
        <w:rPr>
          <w:rFonts w:ascii="SimSun" w:eastAsia="SimSun" w:hAnsi="SimSun" w:hint="eastAsia"/>
          <w:sz w:val="21"/>
          <w:szCs w:val="21"/>
          <w:lang w:eastAsia="zh-CN"/>
        </w:rPr>
        <w:t>是</w:t>
      </w:r>
      <w:r w:rsidR="0084658C" w:rsidRPr="0084658C">
        <w:rPr>
          <w:rFonts w:ascii="SimSun" w:eastAsia="SimSun" w:hAnsi="SimSun" w:hint="eastAsia"/>
          <w:sz w:val="21"/>
          <w:szCs w:val="21"/>
          <w:lang w:eastAsia="zh-CN"/>
        </w:rPr>
        <w:t>产地标记</w:t>
      </w:r>
      <w:r w:rsidR="00E33ACB">
        <w:rPr>
          <w:rFonts w:ascii="SimSun" w:eastAsia="SimSun" w:hAnsi="SimSun" w:hint="eastAsia"/>
          <w:sz w:val="21"/>
          <w:szCs w:val="21"/>
          <w:lang w:eastAsia="zh-CN"/>
        </w:rPr>
        <w:t>(</w:t>
      </w:r>
      <w:r w:rsidRPr="0003068E">
        <w:rPr>
          <w:rFonts w:ascii="SimSun" w:eastAsia="SimSun" w:hAnsi="SimSun" w:hint="eastAsia"/>
          <w:sz w:val="21"/>
          <w:szCs w:val="21"/>
          <w:lang w:eastAsia="zh-CN"/>
        </w:rPr>
        <w:t>40</w:t>
      </w:r>
      <w:r w:rsidR="0084658C">
        <w:rPr>
          <w:rFonts w:ascii="SimSun" w:eastAsia="SimSun" w:hAnsi="SimSun" w:hint="eastAsia"/>
          <w:sz w:val="21"/>
          <w:szCs w:val="21"/>
          <w:lang w:eastAsia="zh-CN"/>
        </w:rPr>
        <w:t>件</w:t>
      </w:r>
      <w:r w:rsidR="00E33ACB">
        <w:rPr>
          <w:rFonts w:ascii="SimSun" w:eastAsia="SimSun" w:hAnsi="SimSun" w:hint="eastAsia"/>
          <w:sz w:val="21"/>
          <w:szCs w:val="21"/>
          <w:lang w:eastAsia="zh-CN"/>
        </w:rPr>
        <w:t>)</w:t>
      </w:r>
      <w:r w:rsidR="0084658C">
        <w:rPr>
          <w:rFonts w:ascii="SimSun" w:eastAsia="SimSun" w:hAnsi="SimSun" w:hint="eastAsia"/>
          <w:sz w:val="21"/>
          <w:szCs w:val="21"/>
          <w:lang w:eastAsia="zh-CN"/>
        </w:rPr>
        <w:t>。就其</w:t>
      </w:r>
      <w:r w:rsidRPr="0003068E">
        <w:rPr>
          <w:rFonts w:ascii="SimSun" w:eastAsia="SimSun" w:hAnsi="SimSun" w:hint="eastAsia"/>
          <w:sz w:val="21"/>
          <w:szCs w:val="21"/>
          <w:lang w:eastAsia="zh-CN"/>
        </w:rPr>
        <w:t>性质</w:t>
      </w:r>
      <w:r w:rsidR="0084658C">
        <w:rPr>
          <w:rFonts w:ascii="SimSun" w:eastAsia="SimSun" w:hAnsi="SimSun" w:hint="eastAsia"/>
          <w:sz w:val="21"/>
          <w:szCs w:val="21"/>
          <w:lang w:eastAsia="zh-CN"/>
        </w:rPr>
        <w:t>而言</w:t>
      </w:r>
      <w:r w:rsidRPr="0003068E">
        <w:rPr>
          <w:rFonts w:ascii="SimSun" w:eastAsia="SimSun" w:hAnsi="SimSun" w:hint="eastAsia"/>
          <w:sz w:val="21"/>
          <w:szCs w:val="21"/>
          <w:lang w:eastAsia="zh-CN"/>
        </w:rPr>
        <w:t>，多数</w:t>
      </w:r>
      <w:r w:rsidR="0084658C">
        <w:rPr>
          <w:rFonts w:ascii="SimSun" w:eastAsia="SimSun" w:hAnsi="SimSun" w:hint="eastAsia"/>
          <w:sz w:val="21"/>
          <w:szCs w:val="21"/>
          <w:lang w:eastAsia="zh-CN"/>
        </w:rPr>
        <w:t>涉及产品</w:t>
      </w:r>
      <w:r w:rsidR="00E33ACB">
        <w:rPr>
          <w:rFonts w:ascii="SimSun" w:eastAsia="SimSun" w:hAnsi="SimSun" w:hint="eastAsia"/>
          <w:sz w:val="21"/>
          <w:szCs w:val="21"/>
          <w:lang w:eastAsia="zh-CN"/>
        </w:rPr>
        <w:t>(</w:t>
      </w:r>
      <w:r w:rsidRPr="0003068E">
        <w:rPr>
          <w:rFonts w:ascii="SimSun" w:eastAsia="SimSun" w:hAnsi="SimSun" w:hint="eastAsia"/>
          <w:sz w:val="21"/>
          <w:szCs w:val="21"/>
          <w:lang w:eastAsia="zh-CN"/>
        </w:rPr>
        <w:t>63</w:t>
      </w:r>
      <w:r w:rsidR="0084658C">
        <w:rPr>
          <w:rFonts w:ascii="SimSun" w:eastAsia="SimSun" w:hAnsi="SimSun" w:hint="eastAsia"/>
          <w:sz w:val="21"/>
          <w:szCs w:val="21"/>
          <w:lang w:eastAsia="zh-CN"/>
        </w:rPr>
        <w:t>件</w:t>
      </w:r>
      <w:r w:rsidR="00E33ACB">
        <w:rPr>
          <w:rFonts w:ascii="SimSun" w:eastAsia="SimSun" w:hAnsi="SimSun" w:hint="eastAsia"/>
          <w:sz w:val="21"/>
          <w:szCs w:val="21"/>
          <w:lang w:eastAsia="zh-CN"/>
        </w:rPr>
        <w:t>)</w:t>
      </w:r>
      <w:r w:rsidRPr="0003068E">
        <w:rPr>
          <w:rFonts w:ascii="SimSun" w:eastAsia="SimSun" w:hAnsi="SimSun" w:hint="eastAsia"/>
          <w:sz w:val="21"/>
          <w:szCs w:val="21"/>
          <w:lang w:eastAsia="zh-CN"/>
        </w:rPr>
        <w:t>。在此期间，</w:t>
      </w:r>
      <w:r w:rsidR="0084658C">
        <w:rPr>
          <w:rFonts w:ascii="SimSun" w:eastAsia="SimSun" w:hAnsi="SimSun" w:hint="eastAsia"/>
          <w:sz w:val="21"/>
          <w:szCs w:val="21"/>
          <w:lang w:eastAsia="zh-CN"/>
        </w:rPr>
        <w:t>有</w:t>
      </w:r>
      <w:r w:rsidRPr="0003068E">
        <w:rPr>
          <w:rFonts w:ascii="SimSun" w:eastAsia="SimSun" w:hAnsi="SimSun" w:hint="eastAsia"/>
          <w:sz w:val="21"/>
          <w:szCs w:val="21"/>
          <w:lang w:eastAsia="zh-CN"/>
        </w:rPr>
        <w:t>39</w:t>
      </w:r>
      <w:r w:rsidR="0084658C">
        <w:rPr>
          <w:rFonts w:ascii="SimSun" w:eastAsia="SimSun" w:hAnsi="SimSun" w:hint="eastAsia"/>
          <w:sz w:val="21"/>
          <w:szCs w:val="21"/>
          <w:lang w:eastAsia="zh-CN"/>
        </w:rPr>
        <w:t>件</w:t>
      </w:r>
      <w:r w:rsidRPr="0003068E">
        <w:rPr>
          <w:rFonts w:ascii="SimSun" w:eastAsia="SimSun" w:hAnsi="SimSun" w:hint="eastAsia"/>
          <w:sz w:val="21"/>
          <w:szCs w:val="21"/>
          <w:lang w:eastAsia="zh-CN"/>
        </w:rPr>
        <w:t>申请获</w:t>
      </w:r>
      <w:r w:rsidR="0084658C">
        <w:rPr>
          <w:rFonts w:ascii="SimSun" w:eastAsia="SimSun" w:hAnsi="SimSun" w:hint="eastAsia"/>
          <w:sz w:val="21"/>
          <w:szCs w:val="21"/>
          <w:lang w:eastAsia="zh-CN"/>
        </w:rPr>
        <w:t>得了批</w:t>
      </w:r>
      <w:r w:rsidRPr="0003068E">
        <w:rPr>
          <w:rFonts w:ascii="SimSun" w:eastAsia="SimSun" w:hAnsi="SimSun" w:hint="eastAsia"/>
          <w:sz w:val="21"/>
          <w:szCs w:val="21"/>
          <w:lang w:eastAsia="zh-CN"/>
        </w:rPr>
        <w:t>准。2012年，</w:t>
      </w:r>
      <w:r w:rsidR="0084658C">
        <w:rPr>
          <w:rFonts w:ascii="SimSun" w:eastAsia="SimSun" w:hAnsi="SimSun" w:hint="eastAsia"/>
          <w:sz w:val="21"/>
          <w:szCs w:val="21"/>
          <w:lang w:eastAsia="zh-CN"/>
        </w:rPr>
        <w:t>注册量有所增加，</w:t>
      </w:r>
      <w:r w:rsidR="00502435">
        <w:rPr>
          <w:rFonts w:ascii="SimSun" w:eastAsia="SimSun" w:hAnsi="SimSun" w:hint="eastAsia"/>
          <w:sz w:val="21"/>
          <w:szCs w:val="21"/>
          <w:lang w:eastAsia="zh-CN"/>
        </w:rPr>
        <w:t>有</w:t>
      </w:r>
      <w:r w:rsidRPr="0003068E">
        <w:rPr>
          <w:rFonts w:ascii="SimSun" w:eastAsia="SimSun" w:hAnsi="SimSun" w:hint="eastAsia"/>
          <w:sz w:val="21"/>
          <w:szCs w:val="21"/>
          <w:lang w:eastAsia="zh-CN"/>
        </w:rPr>
        <w:t>21</w:t>
      </w:r>
      <w:r w:rsidR="0084658C">
        <w:rPr>
          <w:rFonts w:ascii="SimSun" w:eastAsia="SimSun" w:hAnsi="SimSun" w:hint="eastAsia"/>
          <w:sz w:val="21"/>
          <w:szCs w:val="21"/>
          <w:lang w:eastAsia="zh-CN"/>
        </w:rPr>
        <w:t>件申请获得了批准</w:t>
      </w:r>
      <w:r w:rsidRPr="0003068E">
        <w:rPr>
          <w:rFonts w:ascii="SimSun" w:eastAsia="SimSun" w:hAnsi="SimSun" w:hint="eastAsia"/>
          <w:sz w:val="21"/>
          <w:szCs w:val="21"/>
          <w:lang w:eastAsia="zh-CN"/>
        </w:rPr>
        <w:t>，与</w:t>
      </w:r>
      <w:r w:rsidR="0084658C">
        <w:rPr>
          <w:rFonts w:ascii="SimSun" w:eastAsia="SimSun" w:hAnsi="SimSun" w:hint="eastAsia"/>
          <w:sz w:val="21"/>
          <w:szCs w:val="21"/>
          <w:lang w:eastAsia="zh-CN"/>
        </w:rPr>
        <w:t>之相比，</w:t>
      </w:r>
      <w:r w:rsidRPr="0003068E">
        <w:rPr>
          <w:rFonts w:ascii="SimSun" w:eastAsia="SimSun" w:hAnsi="SimSun" w:hint="eastAsia"/>
          <w:sz w:val="21"/>
          <w:szCs w:val="21"/>
          <w:lang w:eastAsia="zh-CN"/>
        </w:rPr>
        <w:t>2000至2011年间</w:t>
      </w:r>
      <w:r w:rsidR="0084658C">
        <w:rPr>
          <w:rFonts w:ascii="SimSun" w:eastAsia="SimSun" w:hAnsi="SimSun" w:hint="eastAsia"/>
          <w:sz w:val="21"/>
          <w:szCs w:val="21"/>
          <w:lang w:eastAsia="zh-CN"/>
        </w:rPr>
        <w:t>是</w:t>
      </w:r>
      <w:r w:rsidR="0084658C" w:rsidRPr="0003068E">
        <w:rPr>
          <w:rFonts w:ascii="SimSun" w:eastAsia="SimSun" w:hAnsi="SimSun" w:hint="eastAsia"/>
          <w:sz w:val="21"/>
          <w:szCs w:val="21"/>
          <w:lang w:eastAsia="zh-CN"/>
        </w:rPr>
        <w:t>18</w:t>
      </w:r>
      <w:r w:rsidR="0084658C">
        <w:rPr>
          <w:rFonts w:ascii="SimSun" w:eastAsia="SimSun" w:hAnsi="SimSun" w:hint="eastAsia"/>
          <w:sz w:val="21"/>
          <w:szCs w:val="21"/>
          <w:lang w:eastAsia="zh-CN"/>
        </w:rPr>
        <w:t>件。</w:t>
      </w:r>
    </w:p>
    <w:p w:rsidR="007A38DF" w:rsidRPr="0055194D" w:rsidRDefault="00AE117A" w:rsidP="00E33ACB">
      <w:pPr>
        <w:widowControl/>
        <w:spacing w:afterLines="50" w:after="120" w:line="340" w:lineRule="atLeast"/>
        <w:ind w:firstLineChars="200" w:firstLine="420"/>
        <w:jc w:val="both"/>
        <w:rPr>
          <w:rFonts w:ascii="SimSun" w:eastAsia="SimSun" w:hAnsi="SimSun"/>
          <w:sz w:val="21"/>
          <w:szCs w:val="21"/>
          <w:lang w:eastAsia="zh-CN"/>
        </w:rPr>
      </w:pPr>
      <w:r w:rsidRPr="00AE117A">
        <w:rPr>
          <w:rFonts w:ascii="SimSun" w:eastAsia="SimSun" w:hAnsi="SimSun" w:hint="eastAsia"/>
          <w:sz w:val="21"/>
          <w:szCs w:val="21"/>
          <w:lang w:eastAsia="zh-CN"/>
        </w:rPr>
        <w:t>最后，软件</w:t>
      </w:r>
      <w:r w:rsidR="0084658C">
        <w:rPr>
          <w:rFonts w:ascii="SimSun" w:eastAsia="SimSun" w:hAnsi="SimSun" w:hint="eastAsia"/>
          <w:sz w:val="21"/>
          <w:szCs w:val="21"/>
          <w:lang w:eastAsia="zh-CN"/>
        </w:rPr>
        <w:t>申请</w:t>
      </w:r>
      <w:r w:rsidRPr="00AE117A">
        <w:rPr>
          <w:rFonts w:ascii="SimSun" w:eastAsia="SimSun" w:hAnsi="SimSun" w:hint="eastAsia"/>
          <w:sz w:val="21"/>
          <w:szCs w:val="21"/>
          <w:lang w:eastAsia="zh-CN"/>
        </w:rPr>
        <w:t>几乎</w:t>
      </w:r>
      <w:r w:rsidR="0084658C">
        <w:rPr>
          <w:rFonts w:ascii="SimSun" w:eastAsia="SimSun" w:hAnsi="SimSun" w:hint="eastAsia"/>
          <w:sz w:val="21"/>
          <w:szCs w:val="21"/>
          <w:lang w:eastAsia="zh-CN"/>
        </w:rPr>
        <w:t>在</w:t>
      </w:r>
      <w:r w:rsidRPr="00AE117A">
        <w:rPr>
          <w:rFonts w:ascii="SimSun" w:eastAsia="SimSun" w:hAnsi="SimSun" w:hint="eastAsia"/>
          <w:sz w:val="21"/>
          <w:szCs w:val="21"/>
          <w:lang w:eastAsia="zh-CN"/>
        </w:rPr>
        <w:t>2000年至2011年间翻了一番，从663</w:t>
      </w:r>
      <w:r w:rsidR="0084658C">
        <w:rPr>
          <w:rFonts w:ascii="SimSun" w:eastAsia="SimSun" w:hAnsi="SimSun" w:hint="eastAsia"/>
          <w:sz w:val="21"/>
          <w:szCs w:val="21"/>
          <w:lang w:eastAsia="zh-CN"/>
        </w:rPr>
        <w:t>件增</w:t>
      </w:r>
      <w:r w:rsidRPr="00AE117A">
        <w:rPr>
          <w:rFonts w:ascii="SimSun" w:eastAsia="SimSun" w:hAnsi="SimSun" w:hint="eastAsia"/>
          <w:sz w:val="21"/>
          <w:szCs w:val="21"/>
          <w:lang w:eastAsia="zh-CN"/>
        </w:rPr>
        <w:t>到</w:t>
      </w:r>
      <w:r w:rsidR="0084658C">
        <w:rPr>
          <w:rFonts w:ascii="SimSun" w:eastAsia="SimSun" w:hAnsi="SimSun" w:hint="eastAsia"/>
          <w:sz w:val="21"/>
          <w:szCs w:val="21"/>
          <w:lang w:eastAsia="zh-CN"/>
        </w:rPr>
        <w:t>了</w:t>
      </w:r>
      <w:r w:rsidR="0084658C" w:rsidRPr="0055194D">
        <w:rPr>
          <w:rFonts w:ascii="SimSun" w:eastAsia="SimSun" w:hAnsi="SimSun"/>
          <w:sz w:val="21"/>
          <w:szCs w:val="21"/>
          <w:lang w:eastAsia="zh-CN"/>
        </w:rPr>
        <w:t>1,279</w:t>
      </w:r>
      <w:r w:rsidR="0084658C">
        <w:rPr>
          <w:rFonts w:ascii="SimSun" w:eastAsia="SimSun" w:hAnsi="SimSun" w:hint="eastAsia"/>
          <w:sz w:val="21"/>
          <w:szCs w:val="21"/>
          <w:lang w:eastAsia="zh-CN"/>
        </w:rPr>
        <w:t>件</w:t>
      </w:r>
      <w:r w:rsidRPr="00AE117A">
        <w:rPr>
          <w:rFonts w:ascii="SimSun" w:eastAsia="SimSun" w:hAnsi="SimSun" w:hint="eastAsia"/>
          <w:sz w:val="21"/>
          <w:szCs w:val="21"/>
          <w:lang w:eastAsia="zh-CN"/>
        </w:rPr>
        <w:t>。只有一个申请</w:t>
      </w:r>
      <w:r w:rsidR="0084658C">
        <w:rPr>
          <w:rFonts w:ascii="SimSun" w:eastAsia="SimSun" w:hAnsi="SimSun" w:hint="eastAsia"/>
          <w:sz w:val="21"/>
          <w:szCs w:val="21"/>
          <w:lang w:eastAsia="zh-CN"/>
        </w:rPr>
        <w:t>人</w:t>
      </w:r>
      <w:r w:rsidRPr="00AE117A">
        <w:rPr>
          <w:rFonts w:ascii="SimSun" w:eastAsia="SimSun" w:hAnsi="SimSun" w:hint="eastAsia"/>
          <w:sz w:val="21"/>
          <w:szCs w:val="21"/>
          <w:lang w:eastAsia="zh-CN"/>
        </w:rPr>
        <w:t>的</w:t>
      </w:r>
      <w:r>
        <w:rPr>
          <w:rFonts w:ascii="SimSun" w:eastAsia="SimSun" w:hAnsi="SimSun" w:hint="eastAsia"/>
          <w:sz w:val="21"/>
          <w:szCs w:val="21"/>
          <w:lang w:eastAsia="zh-CN"/>
        </w:rPr>
        <w:t>申请</w:t>
      </w:r>
      <w:r w:rsidR="0084658C">
        <w:rPr>
          <w:rFonts w:ascii="SimSun" w:eastAsia="SimSun" w:hAnsi="SimSun" w:hint="eastAsia"/>
          <w:sz w:val="21"/>
          <w:szCs w:val="21"/>
          <w:lang w:eastAsia="zh-CN"/>
        </w:rPr>
        <w:t>占据主导地位</w:t>
      </w:r>
      <w:r w:rsidRPr="00AE117A">
        <w:rPr>
          <w:rFonts w:ascii="SimSun" w:eastAsia="SimSun" w:hAnsi="SimSun" w:hint="eastAsia"/>
          <w:sz w:val="21"/>
          <w:szCs w:val="21"/>
          <w:lang w:eastAsia="zh-CN"/>
        </w:rPr>
        <w:t>，</w:t>
      </w:r>
      <w:r w:rsidR="00571E09">
        <w:rPr>
          <w:rFonts w:ascii="SimSun" w:eastAsia="SimSun" w:hAnsi="SimSun" w:hint="eastAsia"/>
          <w:sz w:val="21"/>
          <w:szCs w:val="21"/>
          <w:lang w:eastAsia="zh-CN"/>
        </w:rPr>
        <w:t>仅</w:t>
      </w:r>
      <w:r w:rsidRPr="00AE117A">
        <w:rPr>
          <w:rFonts w:ascii="SimSun" w:eastAsia="SimSun" w:hAnsi="SimSun" w:hint="eastAsia"/>
          <w:sz w:val="21"/>
          <w:szCs w:val="21"/>
          <w:lang w:eastAsia="zh-CN"/>
        </w:rPr>
        <w:t>10</w:t>
      </w:r>
      <w:r w:rsidR="00E33ACB">
        <w:rPr>
          <w:rFonts w:ascii="SimSun" w:eastAsia="SimSun" w:hAnsi="SimSun" w:hint="eastAsia"/>
          <w:sz w:val="21"/>
          <w:szCs w:val="21"/>
          <w:lang w:eastAsia="zh-CN"/>
        </w:rPr>
        <w:t>%</w:t>
      </w:r>
      <w:r w:rsidR="0084658C">
        <w:rPr>
          <w:rFonts w:ascii="SimSun" w:eastAsia="SimSun" w:hAnsi="SimSun" w:hint="eastAsia"/>
          <w:sz w:val="21"/>
          <w:szCs w:val="21"/>
          <w:lang w:eastAsia="zh-CN"/>
        </w:rPr>
        <w:t>的</w:t>
      </w:r>
      <w:r w:rsidR="0084658C" w:rsidRPr="00AE117A">
        <w:rPr>
          <w:rFonts w:ascii="SimSun" w:eastAsia="SimSun" w:hAnsi="SimSun" w:hint="eastAsia"/>
          <w:sz w:val="21"/>
          <w:szCs w:val="21"/>
          <w:lang w:eastAsia="zh-CN"/>
        </w:rPr>
        <w:t>申请</w:t>
      </w:r>
      <w:r w:rsidR="0084658C">
        <w:rPr>
          <w:rFonts w:ascii="SimSun" w:eastAsia="SimSun" w:hAnsi="SimSun" w:hint="eastAsia"/>
          <w:sz w:val="21"/>
          <w:szCs w:val="21"/>
          <w:lang w:eastAsia="zh-CN"/>
        </w:rPr>
        <w:t>是</w:t>
      </w:r>
      <w:r w:rsidRPr="00AE117A">
        <w:rPr>
          <w:rFonts w:ascii="SimSun" w:eastAsia="SimSun" w:hAnsi="SimSun" w:hint="eastAsia"/>
          <w:sz w:val="21"/>
          <w:szCs w:val="21"/>
          <w:lang w:eastAsia="zh-CN"/>
        </w:rPr>
        <w:t>多个申请人</w:t>
      </w:r>
      <w:r w:rsidR="0084658C">
        <w:rPr>
          <w:rFonts w:ascii="SimSun" w:eastAsia="SimSun" w:hAnsi="SimSun" w:hint="eastAsia"/>
          <w:sz w:val="21"/>
          <w:szCs w:val="21"/>
          <w:lang w:eastAsia="zh-CN"/>
        </w:rPr>
        <w:t>的申请</w:t>
      </w:r>
      <w:r w:rsidRPr="00AE117A">
        <w:rPr>
          <w:rFonts w:ascii="SimSun" w:eastAsia="SimSun" w:hAnsi="SimSun" w:hint="eastAsia"/>
          <w:sz w:val="21"/>
          <w:szCs w:val="21"/>
          <w:lang w:eastAsia="zh-CN"/>
        </w:rPr>
        <w:t>。</w:t>
      </w:r>
      <w:r w:rsidR="0084658C" w:rsidRPr="00AE117A">
        <w:rPr>
          <w:rFonts w:ascii="SimSun" w:eastAsia="SimSun" w:hAnsi="SimSun" w:hint="eastAsia"/>
          <w:sz w:val="21"/>
          <w:szCs w:val="21"/>
          <w:lang w:eastAsia="zh-CN"/>
        </w:rPr>
        <w:t>例如，</w:t>
      </w:r>
      <w:r w:rsidRPr="00AE117A">
        <w:rPr>
          <w:rFonts w:ascii="SimSun" w:eastAsia="SimSun" w:hAnsi="SimSun" w:hint="eastAsia"/>
          <w:sz w:val="21"/>
          <w:szCs w:val="21"/>
          <w:lang w:eastAsia="zh-CN"/>
        </w:rPr>
        <w:t>2011年，</w:t>
      </w:r>
      <w:r w:rsidR="0084658C" w:rsidRPr="0055194D">
        <w:rPr>
          <w:rFonts w:ascii="SimSun" w:eastAsia="SimSun" w:hAnsi="SimSun"/>
          <w:sz w:val="21"/>
          <w:szCs w:val="21"/>
          <w:lang w:eastAsia="zh-CN"/>
        </w:rPr>
        <w:t>1,279</w:t>
      </w:r>
      <w:r w:rsidR="0084658C">
        <w:rPr>
          <w:rFonts w:ascii="SimSun" w:eastAsia="SimSun" w:hAnsi="SimSun" w:hint="eastAsia"/>
          <w:sz w:val="21"/>
          <w:szCs w:val="21"/>
          <w:lang w:eastAsia="zh-CN"/>
        </w:rPr>
        <w:t>件</w:t>
      </w:r>
      <w:r>
        <w:rPr>
          <w:rFonts w:ascii="SimSun" w:eastAsia="SimSun" w:hAnsi="SimSun" w:hint="eastAsia"/>
          <w:sz w:val="21"/>
          <w:szCs w:val="21"/>
          <w:lang w:eastAsia="zh-CN"/>
        </w:rPr>
        <w:t>申请</w:t>
      </w:r>
      <w:r w:rsidR="0084658C">
        <w:rPr>
          <w:rFonts w:ascii="SimSun" w:eastAsia="SimSun" w:hAnsi="SimSun" w:hint="eastAsia"/>
          <w:sz w:val="21"/>
          <w:szCs w:val="21"/>
          <w:lang w:eastAsia="zh-CN"/>
        </w:rPr>
        <w:t>涉及了</w:t>
      </w:r>
      <w:r w:rsidRPr="00AE117A">
        <w:rPr>
          <w:rFonts w:ascii="SimSun" w:eastAsia="SimSun" w:hAnsi="SimSun" w:hint="eastAsia"/>
          <w:sz w:val="21"/>
          <w:szCs w:val="21"/>
          <w:lang w:eastAsia="zh-CN"/>
        </w:rPr>
        <w:t>大约</w:t>
      </w:r>
      <w:r w:rsidR="0084658C" w:rsidRPr="0055194D">
        <w:rPr>
          <w:rFonts w:ascii="SimSun" w:eastAsia="SimSun" w:hAnsi="SimSun"/>
          <w:sz w:val="21"/>
          <w:szCs w:val="21"/>
          <w:lang w:eastAsia="zh-CN"/>
        </w:rPr>
        <w:t>1,400</w:t>
      </w:r>
      <w:r w:rsidRPr="00AE117A">
        <w:rPr>
          <w:rFonts w:ascii="SimSun" w:eastAsia="SimSun" w:hAnsi="SimSun" w:hint="eastAsia"/>
          <w:sz w:val="21"/>
          <w:szCs w:val="21"/>
          <w:lang w:eastAsia="zh-CN"/>
        </w:rPr>
        <w:t>个申请</w:t>
      </w:r>
      <w:r w:rsidR="0084658C">
        <w:rPr>
          <w:rFonts w:ascii="SimSun" w:eastAsia="SimSun" w:hAnsi="SimSun" w:hint="eastAsia"/>
          <w:sz w:val="21"/>
          <w:szCs w:val="21"/>
          <w:lang w:eastAsia="zh-CN"/>
        </w:rPr>
        <w:t>人</w:t>
      </w:r>
      <w:r w:rsidRPr="00AE117A">
        <w:rPr>
          <w:rFonts w:ascii="SimSun" w:eastAsia="SimSun" w:hAnsi="SimSun" w:hint="eastAsia"/>
          <w:sz w:val="21"/>
          <w:szCs w:val="21"/>
          <w:lang w:eastAsia="zh-CN"/>
        </w:rPr>
        <w:t>，其中约60</w:t>
      </w:r>
      <w:r w:rsidR="00E33ACB">
        <w:rPr>
          <w:rFonts w:ascii="SimSun" w:eastAsia="SimSun" w:hAnsi="SimSun" w:hint="eastAsia"/>
          <w:sz w:val="21"/>
          <w:szCs w:val="21"/>
          <w:lang w:eastAsia="zh-CN"/>
        </w:rPr>
        <w:t>%</w:t>
      </w:r>
      <w:r w:rsidR="0084658C">
        <w:rPr>
          <w:rFonts w:ascii="SimSun" w:eastAsia="SimSun" w:hAnsi="SimSun" w:hint="eastAsia"/>
          <w:sz w:val="21"/>
          <w:szCs w:val="21"/>
          <w:lang w:eastAsia="zh-CN"/>
        </w:rPr>
        <w:t>是</w:t>
      </w:r>
      <w:r w:rsidRPr="00AE117A">
        <w:rPr>
          <w:rFonts w:ascii="SimSun" w:eastAsia="SimSun" w:hAnsi="SimSun" w:hint="eastAsia"/>
          <w:sz w:val="21"/>
          <w:szCs w:val="21"/>
          <w:lang w:eastAsia="zh-CN"/>
        </w:rPr>
        <w:t>法人实体。</w:t>
      </w:r>
      <w:r w:rsidR="0063398F" w:rsidRPr="00AE117A">
        <w:rPr>
          <w:rFonts w:ascii="SimSun" w:eastAsia="SimSun" w:hAnsi="SimSun" w:hint="eastAsia"/>
          <w:sz w:val="21"/>
          <w:szCs w:val="21"/>
          <w:lang w:eastAsia="zh-CN"/>
        </w:rPr>
        <w:t>软件生产商不需</w:t>
      </w:r>
      <w:r w:rsidRPr="00AE117A">
        <w:rPr>
          <w:rFonts w:ascii="SimSun" w:eastAsia="SimSun" w:hAnsi="SimSun" w:hint="eastAsia"/>
          <w:sz w:val="21"/>
          <w:szCs w:val="21"/>
          <w:lang w:eastAsia="zh-CN"/>
        </w:rPr>
        <w:t>在</w:t>
      </w:r>
      <w:r w:rsidR="002C02E5">
        <w:rPr>
          <w:rFonts w:ascii="SimSun" w:eastAsia="SimSun" w:hAnsi="SimSun" w:hint="eastAsia"/>
          <w:sz w:val="21"/>
          <w:szCs w:val="21"/>
          <w:lang w:eastAsia="zh-CN"/>
        </w:rPr>
        <w:t>国家工业产权局</w:t>
      </w:r>
      <w:r w:rsidR="0063398F" w:rsidRPr="00AE117A">
        <w:rPr>
          <w:rFonts w:ascii="SimSun" w:eastAsia="SimSun" w:hAnsi="SimSun" w:hint="eastAsia"/>
          <w:sz w:val="21"/>
          <w:szCs w:val="21"/>
          <w:lang w:eastAsia="zh-CN"/>
        </w:rPr>
        <w:t>注册</w:t>
      </w:r>
      <w:r w:rsidRPr="00AE117A">
        <w:rPr>
          <w:rFonts w:ascii="SimSun" w:eastAsia="SimSun" w:hAnsi="SimSun" w:hint="eastAsia"/>
          <w:sz w:val="21"/>
          <w:szCs w:val="21"/>
          <w:lang w:eastAsia="zh-CN"/>
        </w:rPr>
        <w:t>，</w:t>
      </w:r>
      <w:r w:rsidR="0063398F">
        <w:rPr>
          <w:rFonts w:ascii="SimSun" w:eastAsia="SimSun" w:hAnsi="SimSun" w:hint="eastAsia"/>
          <w:sz w:val="21"/>
          <w:szCs w:val="21"/>
          <w:lang w:eastAsia="zh-CN"/>
        </w:rPr>
        <w:t>也可以</w:t>
      </w:r>
      <w:r w:rsidRPr="00AE117A">
        <w:rPr>
          <w:rFonts w:ascii="SimSun" w:eastAsia="SimSun" w:hAnsi="SimSun" w:hint="eastAsia"/>
          <w:sz w:val="21"/>
          <w:szCs w:val="21"/>
          <w:lang w:eastAsia="zh-CN"/>
        </w:rPr>
        <w:t>享受巴西法律</w:t>
      </w:r>
      <w:r w:rsidR="00D9523F">
        <w:rPr>
          <w:rFonts w:ascii="SimSun" w:eastAsia="SimSun" w:hAnsi="SimSun" w:hint="eastAsia"/>
          <w:sz w:val="21"/>
          <w:szCs w:val="21"/>
          <w:lang w:eastAsia="zh-CN"/>
        </w:rPr>
        <w:t>所</w:t>
      </w:r>
      <w:r w:rsidRPr="00AE117A">
        <w:rPr>
          <w:rFonts w:ascii="SimSun" w:eastAsia="SimSun" w:hAnsi="SimSun" w:hint="eastAsia"/>
          <w:sz w:val="21"/>
          <w:szCs w:val="21"/>
          <w:lang w:eastAsia="zh-CN"/>
        </w:rPr>
        <w:t>给予</w:t>
      </w:r>
      <w:r w:rsidR="00D9523F">
        <w:rPr>
          <w:rFonts w:ascii="SimSun" w:eastAsia="SimSun" w:hAnsi="SimSun" w:hint="eastAsia"/>
          <w:sz w:val="21"/>
          <w:szCs w:val="21"/>
          <w:lang w:eastAsia="zh-CN"/>
        </w:rPr>
        <w:t>的</w:t>
      </w:r>
      <w:r w:rsidRPr="00AE117A">
        <w:rPr>
          <w:rFonts w:ascii="SimSun" w:eastAsia="SimSun" w:hAnsi="SimSun" w:hint="eastAsia"/>
          <w:sz w:val="21"/>
          <w:szCs w:val="21"/>
          <w:lang w:eastAsia="zh-CN"/>
        </w:rPr>
        <w:t>保护</w:t>
      </w:r>
      <w:r w:rsidR="0063398F">
        <w:rPr>
          <w:rFonts w:ascii="SimSun" w:eastAsia="SimSun" w:hAnsi="SimSun" w:hint="eastAsia"/>
          <w:sz w:val="21"/>
          <w:szCs w:val="21"/>
          <w:lang w:eastAsia="zh-CN"/>
        </w:rPr>
        <w:t>。</w:t>
      </w:r>
    </w:p>
    <w:p w:rsidR="007A38DF" w:rsidRPr="0055194D" w:rsidRDefault="007A38DF" w:rsidP="00E33ACB">
      <w:pPr>
        <w:widowControl/>
        <w:spacing w:afterLines="50" w:after="120" w:line="340" w:lineRule="atLeast"/>
        <w:ind w:firstLineChars="200" w:firstLine="420"/>
        <w:jc w:val="both"/>
        <w:rPr>
          <w:rFonts w:ascii="SimSun" w:eastAsia="SimSun" w:hAnsi="SimSun"/>
          <w:sz w:val="21"/>
          <w:szCs w:val="21"/>
          <w:lang w:eastAsia="zh-CN"/>
        </w:rPr>
      </w:pPr>
    </w:p>
    <w:p w:rsidR="00CF1861" w:rsidRPr="0055194D" w:rsidRDefault="007A38DF" w:rsidP="00E33ACB">
      <w:pPr>
        <w:spacing w:afterLines="50" w:after="120" w:line="340" w:lineRule="atLeast"/>
        <w:ind w:left="5534"/>
        <w:jc w:val="both"/>
        <w:rPr>
          <w:rFonts w:ascii="SimSun" w:eastAsia="SimSun" w:hAnsi="SimSun"/>
          <w:sz w:val="21"/>
          <w:szCs w:val="21"/>
        </w:rPr>
      </w:pPr>
      <w:r w:rsidRPr="005012F0">
        <w:rPr>
          <w:rFonts w:ascii="KaiTi" w:eastAsia="KaiTi" w:hAnsi="KaiTi"/>
          <w:sz w:val="21"/>
          <w:szCs w:val="21"/>
        </w:rPr>
        <w:t>[</w:t>
      </w:r>
      <w:r w:rsidR="005012F0" w:rsidRPr="005012F0">
        <w:rPr>
          <w:rFonts w:ascii="KaiTi" w:eastAsia="KaiTi" w:hAnsi="KaiTi" w:hint="eastAsia"/>
          <w:sz w:val="21"/>
          <w:szCs w:val="21"/>
          <w:lang w:eastAsia="zh-CN"/>
        </w:rPr>
        <w:t>附件和文件完</w:t>
      </w:r>
      <w:r w:rsidRPr="0055194D">
        <w:rPr>
          <w:rFonts w:ascii="SimSun" w:eastAsia="SimSun" w:hAnsi="SimSun"/>
          <w:sz w:val="21"/>
          <w:szCs w:val="21"/>
        </w:rPr>
        <w:t>]</w:t>
      </w:r>
    </w:p>
    <w:sectPr w:rsidR="00CF1861" w:rsidRPr="0055194D" w:rsidSect="00CD5D4E">
      <w:headerReference w:type="default" r:id="rId10"/>
      <w:headerReference w:type="first" r:id="rId11"/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4D3" w:rsidRDefault="006C14D3" w:rsidP="009E1F8B">
      <w:r>
        <w:separator/>
      </w:r>
    </w:p>
  </w:endnote>
  <w:endnote w:type="continuationSeparator" w:id="0">
    <w:p w:rsidR="006C14D3" w:rsidRDefault="006C14D3" w:rsidP="009E1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">
    <w:altName w:val="KaiT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4D3" w:rsidRDefault="006C14D3" w:rsidP="009E1F8B">
      <w:r>
        <w:separator/>
      </w:r>
    </w:p>
  </w:footnote>
  <w:footnote w:type="continuationSeparator" w:id="0">
    <w:p w:rsidR="006C14D3" w:rsidRDefault="006C14D3" w:rsidP="009E1F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4D3" w:rsidRDefault="006C14D3">
    <w:pPr>
      <w:pStyle w:val="a5"/>
    </w:pPr>
    <w:r>
      <w:t>CDIP/14/INF/6</w:t>
    </w:r>
  </w:p>
  <w:p w:rsidR="006C14D3" w:rsidRDefault="006C14D3">
    <w:pPr>
      <w:pStyle w:val="a5"/>
    </w:pPr>
    <w:r>
      <w:t>Annex, page</w:t>
    </w:r>
  </w:p>
  <w:p w:rsidR="006C14D3" w:rsidRDefault="006C14D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4D3" w:rsidRPr="002924EC" w:rsidRDefault="006C14D3" w:rsidP="009E1F8B">
    <w:pPr>
      <w:pStyle w:val="a5"/>
      <w:jc w:val="right"/>
      <w:rPr>
        <w:rFonts w:ascii="SimSun" w:eastAsia="SimSun" w:hAnsi="SimSun"/>
        <w:sz w:val="21"/>
        <w:szCs w:val="21"/>
      </w:rPr>
    </w:pPr>
    <w:r w:rsidRPr="002924EC">
      <w:rPr>
        <w:rFonts w:ascii="SimSun" w:eastAsia="SimSun" w:hAnsi="SimSun"/>
        <w:sz w:val="21"/>
        <w:szCs w:val="21"/>
      </w:rPr>
      <w:t>CDIP/14/INF/6</w:t>
    </w:r>
  </w:p>
  <w:p w:rsidR="006C14D3" w:rsidRDefault="006C14D3" w:rsidP="002924EC">
    <w:pPr>
      <w:pStyle w:val="a5"/>
      <w:wordWrap w:val="0"/>
      <w:jc w:val="right"/>
      <w:rPr>
        <w:rFonts w:ascii="SimSun" w:eastAsia="SimSun" w:hAnsi="SimSun"/>
        <w:noProof/>
        <w:sz w:val="21"/>
        <w:szCs w:val="21"/>
        <w:lang w:eastAsia="zh-CN"/>
      </w:rPr>
    </w:pPr>
    <w:proofErr w:type="gramStart"/>
    <w:r>
      <w:rPr>
        <w:rFonts w:ascii="SimSun" w:eastAsia="SimSun" w:hAnsi="SimSun" w:hint="eastAsia"/>
        <w:sz w:val="21"/>
        <w:szCs w:val="21"/>
        <w:lang w:eastAsia="zh-CN"/>
      </w:rPr>
      <w:t>附件第</w:t>
    </w:r>
    <w:proofErr w:type="gramEnd"/>
    <w:r w:rsidRPr="002924EC">
      <w:rPr>
        <w:rFonts w:ascii="SimSun" w:eastAsia="SimSun" w:hAnsi="SimSun"/>
        <w:sz w:val="21"/>
        <w:szCs w:val="21"/>
      </w:rPr>
      <w:fldChar w:fldCharType="begin"/>
    </w:r>
    <w:r w:rsidRPr="002924EC">
      <w:rPr>
        <w:rFonts w:ascii="SimSun" w:eastAsia="SimSun" w:hAnsi="SimSun"/>
        <w:sz w:val="21"/>
        <w:szCs w:val="21"/>
      </w:rPr>
      <w:instrText xml:space="preserve"> PAGE   \* MERGEFORMAT </w:instrText>
    </w:r>
    <w:r w:rsidRPr="002924EC">
      <w:rPr>
        <w:rFonts w:ascii="SimSun" w:eastAsia="SimSun" w:hAnsi="SimSun"/>
        <w:sz w:val="21"/>
        <w:szCs w:val="21"/>
      </w:rPr>
      <w:fldChar w:fldCharType="separate"/>
    </w:r>
    <w:r w:rsidR="00E33ACB">
      <w:rPr>
        <w:rFonts w:ascii="SimSun" w:eastAsia="SimSun" w:hAnsi="SimSun"/>
        <w:noProof/>
        <w:sz w:val="21"/>
        <w:szCs w:val="21"/>
      </w:rPr>
      <w:t>2</w:t>
    </w:r>
    <w:r w:rsidRPr="002924EC">
      <w:rPr>
        <w:rFonts w:ascii="SimSun" w:eastAsia="SimSun" w:hAnsi="SimSun"/>
        <w:noProof/>
        <w:sz w:val="21"/>
        <w:szCs w:val="21"/>
      </w:rPr>
      <w:fldChar w:fldCharType="end"/>
    </w:r>
    <w:r>
      <w:rPr>
        <w:rFonts w:ascii="SimSun" w:eastAsia="SimSun" w:hAnsi="SimSun" w:hint="eastAsia"/>
        <w:noProof/>
        <w:sz w:val="21"/>
        <w:szCs w:val="21"/>
        <w:lang w:eastAsia="zh-CN"/>
      </w:rPr>
      <w:t>页</w:t>
    </w:r>
  </w:p>
  <w:p w:rsidR="006C14D3" w:rsidRPr="002924EC" w:rsidRDefault="006C14D3" w:rsidP="002924EC">
    <w:pPr>
      <w:pStyle w:val="a5"/>
      <w:jc w:val="right"/>
      <w:rPr>
        <w:rFonts w:ascii="SimSun" w:eastAsia="SimSun" w:hAnsi="SimSun"/>
        <w:sz w:val="21"/>
        <w:szCs w:val="21"/>
        <w:lang w:eastAsia="zh-CN"/>
      </w:rPr>
    </w:pPr>
  </w:p>
  <w:p w:rsidR="006C14D3" w:rsidRDefault="006C14D3" w:rsidP="005012F0">
    <w:pPr>
      <w:pStyle w:val="a5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4D3" w:rsidRPr="002924EC" w:rsidRDefault="006C14D3" w:rsidP="009E1F8B">
    <w:pPr>
      <w:pStyle w:val="a5"/>
      <w:jc w:val="right"/>
      <w:rPr>
        <w:rFonts w:ascii="SimSun" w:eastAsia="SimSun" w:hAnsi="SimSun"/>
        <w:sz w:val="21"/>
        <w:szCs w:val="21"/>
      </w:rPr>
    </w:pPr>
    <w:r w:rsidRPr="002924EC">
      <w:rPr>
        <w:rFonts w:ascii="SimSun" w:eastAsia="SimSun" w:hAnsi="SimSun"/>
        <w:sz w:val="21"/>
        <w:szCs w:val="21"/>
      </w:rPr>
      <w:t>CDIP/14/INF/6</w:t>
    </w:r>
  </w:p>
  <w:p w:rsidR="006C14D3" w:rsidRDefault="006C14D3" w:rsidP="00CD5D4E">
    <w:pPr>
      <w:pStyle w:val="a5"/>
      <w:wordWrap w:val="0"/>
      <w:jc w:val="right"/>
      <w:rPr>
        <w:rFonts w:ascii="SimSun" w:eastAsia="SimSun" w:hAnsi="SimSun" w:hint="eastAsia"/>
        <w:sz w:val="21"/>
        <w:szCs w:val="21"/>
        <w:lang w:eastAsia="zh-CN"/>
      </w:rPr>
    </w:pPr>
    <w:r>
      <w:rPr>
        <w:rFonts w:ascii="SimSun" w:eastAsia="SimSun" w:hAnsi="SimSun" w:hint="eastAsia"/>
        <w:sz w:val="21"/>
        <w:szCs w:val="21"/>
        <w:lang w:eastAsia="zh-CN"/>
      </w:rPr>
      <w:t>附</w:t>
    </w:r>
    <w:r w:rsidR="00CD5D4E">
      <w:rPr>
        <w:rFonts w:ascii="SimSun" w:eastAsia="SimSun" w:hAnsi="SimSun" w:hint="eastAsia"/>
        <w:sz w:val="21"/>
        <w:szCs w:val="21"/>
        <w:lang w:eastAsia="zh-CN"/>
      </w:rPr>
      <w:t xml:space="preserve">　</w:t>
    </w:r>
    <w:r>
      <w:rPr>
        <w:rFonts w:ascii="SimSun" w:eastAsia="SimSun" w:hAnsi="SimSun" w:hint="eastAsia"/>
        <w:sz w:val="21"/>
        <w:szCs w:val="21"/>
        <w:lang w:eastAsia="zh-CN"/>
      </w:rPr>
      <w:t>件</w:t>
    </w:r>
  </w:p>
  <w:p w:rsidR="00CD5D4E" w:rsidRDefault="00CD5D4E" w:rsidP="00CD5D4E">
    <w:pPr>
      <w:pStyle w:val="a5"/>
      <w:wordWrap w:val="0"/>
      <w:jc w:val="right"/>
      <w:rPr>
        <w:rFonts w:ascii="SimSun" w:eastAsia="SimSun" w:hAnsi="SimSun" w:hint="eastAsia"/>
        <w:sz w:val="21"/>
        <w:szCs w:val="21"/>
        <w:lang w:eastAsia="zh-CN"/>
      </w:rPr>
    </w:pPr>
  </w:p>
  <w:p w:rsidR="00CD5D4E" w:rsidRDefault="00CD5D4E" w:rsidP="00CD5D4E">
    <w:pPr>
      <w:pStyle w:val="a5"/>
      <w:wordWrap w:val="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56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8DF"/>
    <w:rsid w:val="00014F9F"/>
    <w:rsid w:val="0002377C"/>
    <w:rsid w:val="0003068E"/>
    <w:rsid w:val="000B3607"/>
    <w:rsid w:val="000B5C4A"/>
    <w:rsid w:val="000E400C"/>
    <w:rsid w:val="00110ACA"/>
    <w:rsid w:val="00115DCD"/>
    <w:rsid w:val="00116AFC"/>
    <w:rsid w:val="00155092"/>
    <w:rsid w:val="001631B9"/>
    <w:rsid w:val="00167573"/>
    <w:rsid w:val="00177256"/>
    <w:rsid w:val="00177657"/>
    <w:rsid w:val="001B0531"/>
    <w:rsid w:val="001B347A"/>
    <w:rsid w:val="001C3EA9"/>
    <w:rsid w:val="001F1E71"/>
    <w:rsid w:val="001F648E"/>
    <w:rsid w:val="0021331A"/>
    <w:rsid w:val="00241AD9"/>
    <w:rsid w:val="00254F4E"/>
    <w:rsid w:val="00283EA3"/>
    <w:rsid w:val="002924EC"/>
    <w:rsid w:val="0029376B"/>
    <w:rsid w:val="002C02E5"/>
    <w:rsid w:val="002D203D"/>
    <w:rsid w:val="002D3A4C"/>
    <w:rsid w:val="002F2851"/>
    <w:rsid w:val="002F36AB"/>
    <w:rsid w:val="002F5689"/>
    <w:rsid w:val="00324DBE"/>
    <w:rsid w:val="00335B5C"/>
    <w:rsid w:val="00351552"/>
    <w:rsid w:val="003A06F2"/>
    <w:rsid w:val="003C32CB"/>
    <w:rsid w:val="00402DB6"/>
    <w:rsid w:val="00431345"/>
    <w:rsid w:val="00453815"/>
    <w:rsid w:val="004F101B"/>
    <w:rsid w:val="005012F0"/>
    <w:rsid w:val="00502435"/>
    <w:rsid w:val="00511926"/>
    <w:rsid w:val="005206FA"/>
    <w:rsid w:val="00535FB8"/>
    <w:rsid w:val="00536DDC"/>
    <w:rsid w:val="00542522"/>
    <w:rsid w:val="00542D07"/>
    <w:rsid w:val="005471CA"/>
    <w:rsid w:val="0054756B"/>
    <w:rsid w:val="0055194D"/>
    <w:rsid w:val="005675A2"/>
    <w:rsid w:val="00571CAE"/>
    <w:rsid w:val="00571E09"/>
    <w:rsid w:val="00587A4B"/>
    <w:rsid w:val="005B58AB"/>
    <w:rsid w:val="005C6A73"/>
    <w:rsid w:val="005D7EA2"/>
    <w:rsid w:val="005F1586"/>
    <w:rsid w:val="005F5AB5"/>
    <w:rsid w:val="006306C4"/>
    <w:rsid w:val="0063398F"/>
    <w:rsid w:val="00642048"/>
    <w:rsid w:val="00644393"/>
    <w:rsid w:val="00650418"/>
    <w:rsid w:val="00686CBD"/>
    <w:rsid w:val="006A5EEB"/>
    <w:rsid w:val="006B230A"/>
    <w:rsid w:val="006C14D3"/>
    <w:rsid w:val="006C42FF"/>
    <w:rsid w:val="006D1B19"/>
    <w:rsid w:val="00714040"/>
    <w:rsid w:val="00715628"/>
    <w:rsid w:val="00727E2A"/>
    <w:rsid w:val="00732691"/>
    <w:rsid w:val="00766BFF"/>
    <w:rsid w:val="00775641"/>
    <w:rsid w:val="007819E8"/>
    <w:rsid w:val="007A38DF"/>
    <w:rsid w:val="007A590E"/>
    <w:rsid w:val="007A61A6"/>
    <w:rsid w:val="007B0F1B"/>
    <w:rsid w:val="007B7FF9"/>
    <w:rsid w:val="007D62CB"/>
    <w:rsid w:val="007E1B92"/>
    <w:rsid w:val="008060C8"/>
    <w:rsid w:val="00820147"/>
    <w:rsid w:val="00820925"/>
    <w:rsid w:val="00822AA1"/>
    <w:rsid w:val="00842161"/>
    <w:rsid w:val="0084658C"/>
    <w:rsid w:val="00860929"/>
    <w:rsid w:val="008763CE"/>
    <w:rsid w:val="008A3427"/>
    <w:rsid w:val="008A3F55"/>
    <w:rsid w:val="008D0AC4"/>
    <w:rsid w:val="009116F0"/>
    <w:rsid w:val="00916E94"/>
    <w:rsid w:val="009178C2"/>
    <w:rsid w:val="00923B0F"/>
    <w:rsid w:val="00947C2E"/>
    <w:rsid w:val="00967B2D"/>
    <w:rsid w:val="0097520B"/>
    <w:rsid w:val="00975431"/>
    <w:rsid w:val="0098749A"/>
    <w:rsid w:val="00997808"/>
    <w:rsid w:val="009C3D7C"/>
    <w:rsid w:val="009E1F8B"/>
    <w:rsid w:val="00A1376A"/>
    <w:rsid w:val="00A406A8"/>
    <w:rsid w:val="00A40E27"/>
    <w:rsid w:val="00A77E11"/>
    <w:rsid w:val="00A97230"/>
    <w:rsid w:val="00AE117A"/>
    <w:rsid w:val="00AF69BC"/>
    <w:rsid w:val="00B10665"/>
    <w:rsid w:val="00B318E5"/>
    <w:rsid w:val="00B8038D"/>
    <w:rsid w:val="00BC14C6"/>
    <w:rsid w:val="00BC1E6C"/>
    <w:rsid w:val="00BE10CD"/>
    <w:rsid w:val="00BE3B8A"/>
    <w:rsid w:val="00C310FF"/>
    <w:rsid w:val="00C334AA"/>
    <w:rsid w:val="00C43783"/>
    <w:rsid w:val="00C947C3"/>
    <w:rsid w:val="00CA7D7B"/>
    <w:rsid w:val="00CB7A1A"/>
    <w:rsid w:val="00CB7A8C"/>
    <w:rsid w:val="00CD5D4E"/>
    <w:rsid w:val="00CE77BD"/>
    <w:rsid w:val="00CF1861"/>
    <w:rsid w:val="00D21D3A"/>
    <w:rsid w:val="00D27F73"/>
    <w:rsid w:val="00D46AAA"/>
    <w:rsid w:val="00D619C9"/>
    <w:rsid w:val="00D93A56"/>
    <w:rsid w:val="00D9523F"/>
    <w:rsid w:val="00D978EC"/>
    <w:rsid w:val="00DB47CB"/>
    <w:rsid w:val="00DF0470"/>
    <w:rsid w:val="00E33ACB"/>
    <w:rsid w:val="00E402AA"/>
    <w:rsid w:val="00E92B6D"/>
    <w:rsid w:val="00E97F7E"/>
    <w:rsid w:val="00EC6E65"/>
    <w:rsid w:val="00F40BF3"/>
    <w:rsid w:val="00F55968"/>
    <w:rsid w:val="00F63164"/>
    <w:rsid w:val="00F675DE"/>
    <w:rsid w:val="00F947B2"/>
    <w:rsid w:val="00FA47EB"/>
    <w:rsid w:val="00FD0FFE"/>
    <w:rsid w:val="00FD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8DF"/>
    <w:pPr>
      <w:widowControl w:val="0"/>
      <w:spacing w:after="0" w:line="240" w:lineRule="auto"/>
    </w:pPr>
    <w:rPr>
      <w:rFonts w:ascii="Arial" w:hAnsi="Arial"/>
    </w:rPr>
  </w:style>
  <w:style w:type="paragraph" w:styleId="1">
    <w:name w:val="heading 1"/>
    <w:basedOn w:val="a"/>
    <w:next w:val="a"/>
    <w:link w:val="1Char"/>
    <w:uiPriority w:val="99"/>
    <w:qFormat/>
    <w:rsid w:val="007A38DF"/>
    <w:pPr>
      <w:keepNext/>
      <w:keepLines/>
      <w:ind w:left="432" w:hanging="432"/>
      <w:outlineLvl w:val="0"/>
    </w:pPr>
    <w:rPr>
      <w:rFonts w:eastAsiaTheme="majorEastAsia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rsid w:val="007A38DF"/>
    <w:rPr>
      <w:rFonts w:ascii="Arial" w:eastAsiaTheme="majorEastAsia" w:hAnsi="Arial"/>
      <w:b/>
      <w:bCs/>
      <w:sz w:val="24"/>
      <w:szCs w:val="24"/>
    </w:rPr>
  </w:style>
  <w:style w:type="paragraph" w:styleId="a3">
    <w:name w:val="Title"/>
    <w:basedOn w:val="a"/>
    <w:link w:val="Char"/>
    <w:uiPriority w:val="99"/>
    <w:qFormat/>
    <w:rsid w:val="007A38DF"/>
    <w:pPr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Char">
    <w:name w:val="标题 Char"/>
    <w:basedOn w:val="a0"/>
    <w:link w:val="a3"/>
    <w:uiPriority w:val="99"/>
    <w:rsid w:val="007A38DF"/>
    <w:rPr>
      <w:rFonts w:ascii="Arial" w:eastAsia="Times New Roman" w:hAnsi="Arial"/>
      <w:b/>
      <w:bCs/>
      <w:kern w:val="28"/>
      <w:sz w:val="32"/>
      <w:szCs w:val="32"/>
    </w:rPr>
  </w:style>
  <w:style w:type="paragraph" w:styleId="a4">
    <w:name w:val="Balloon Text"/>
    <w:basedOn w:val="a"/>
    <w:link w:val="Char0"/>
    <w:uiPriority w:val="99"/>
    <w:semiHidden/>
    <w:unhideWhenUsed/>
    <w:rsid w:val="0098749A"/>
    <w:rPr>
      <w:rFonts w:ascii="Tahoma" w:hAnsi="Tahoma" w:cs="Tahoma"/>
      <w:sz w:val="16"/>
      <w:szCs w:val="16"/>
    </w:rPr>
  </w:style>
  <w:style w:type="character" w:customStyle="1" w:styleId="Char0">
    <w:name w:val="批注框文本 Char"/>
    <w:basedOn w:val="a0"/>
    <w:link w:val="a4"/>
    <w:uiPriority w:val="99"/>
    <w:semiHidden/>
    <w:rsid w:val="0098749A"/>
    <w:rPr>
      <w:rFonts w:ascii="Tahoma" w:hAnsi="Tahoma" w:cs="Tahoma"/>
      <w:sz w:val="16"/>
      <w:szCs w:val="16"/>
    </w:rPr>
  </w:style>
  <w:style w:type="paragraph" w:customStyle="1" w:styleId="Endofdocument-Annex">
    <w:name w:val="[End of document - Annex]"/>
    <w:basedOn w:val="a"/>
    <w:rsid w:val="00D27F73"/>
    <w:pPr>
      <w:ind w:left="5534"/>
    </w:pPr>
  </w:style>
  <w:style w:type="paragraph" w:styleId="a5">
    <w:name w:val="header"/>
    <w:basedOn w:val="a"/>
    <w:link w:val="Char1"/>
    <w:uiPriority w:val="99"/>
    <w:unhideWhenUsed/>
    <w:rsid w:val="009E1F8B"/>
    <w:pPr>
      <w:tabs>
        <w:tab w:val="center" w:pos="4680"/>
        <w:tab w:val="right" w:pos="9360"/>
      </w:tabs>
    </w:pPr>
  </w:style>
  <w:style w:type="character" w:customStyle="1" w:styleId="Char1">
    <w:name w:val="页眉 Char"/>
    <w:basedOn w:val="a0"/>
    <w:link w:val="a5"/>
    <w:uiPriority w:val="99"/>
    <w:rsid w:val="009E1F8B"/>
    <w:rPr>
      <w:rFonts w:ascii="Arial" w:hAnsi="Arial"/>
    </w:rPr>
  </w:style>
  <w:style w:type="paragraph" w:styleId="a6">
    <w:name w:val="footer"/>
    <w:basedOn w:val="a"/>
    <w:link w:val="Char2"/>
    <w:uiPriority w:val="99"/>
    <w:unhideWhenUsed/>
    <w:rsid w:val="009E1F8B"/>
    <w:pPr>
      <w:tabs>
        <w:tab w:val="center" w:pos="4680"/>
        <w:tab w:val="right" w:pos="9360"/>
      </w:tabs>
    </w:pPr>
  </w:style>
  <w:style w:type="character" w:customStyle="1" w:styleId="Char2">
    <w:name w:val="页脚 Char"/>
    <w:basedOn w:val="a0"/>
    <w:link w:val="a6"/>
    <w:uiPriority w:val="99"/>
    <w:rsid w:val="009E1F8B"/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8DF"/>
    <w:pPr>
      <w:widowControl w:val="0"/>
      <w:spacing w:after="0" w:line="240" w:lineRule="auto"/>
    </w:pPr>
    <w:rPr>
      <w:rFonts w:ascii="Arial" w:hAnsi="Arial"/>
    </w:rPr>
  </w:style>
  <w:style w:type="paragraph" w:styleId="1">
    <w:name w:val="heading 1"/>
    <w:basedOn w:val="a"/>
    <w:next w:val="a"/>
    <w:link w:val="1Char"/>
    <w:uiPriority w:val="99"/>
    <w:qFormat/>
    <w:rsid w:val="007A38DF"/>
    <w:pPr>
      <w:keepNext/>
      <w:keepLines/>
      <w:ind w:left="432" w:hanging="432"/>
      <w:outlineLvl w:val="0"/>
    </w:pPr>
    <w:rPr>
      <w:rFonts w:eastAsiaTheme="majorEastAsia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rsid w:val="007A38DF"/>
    <w:rPr>
      <w:rFonts w:ascii="Arial" w:eastAsiaTheme="majorEastAsia" w:hAnsi="Arial"/>
      <w:b/>
      <w:bCs/>
      <w:sz w:val="24"/>
      <w:szCs w:val="24"/>
    </w:rPr>
  </w:style>
  <w:style w:type="paragraph" w:styleId="a3">
    <w:name w:val="Title"/>
    <w:basedOn w:val="a"/>
    <w:link w:val="Char"/>
    <w:uiPriority w:val="99"/>
    <w:qFormat/>
    <w:rsid w:val="007A38DF"/>
    <w:pPr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Char">
    <w:name w:val="标题 Char"/>
    <w:basedOn w:val="a0"/>
    <w:link w:val="a3"/>
    <w:uiPriority w:val="99"/>
    <w:rsid w:val="007A38DF"/>
    <w:rPr>
      <w:rFonts w:ascii="Arial" w:eastAsia="Times New Roman" w:hAnsi="Arial"/>
      <w:b/>
      <w:bCs/>
      <w:kern w:val="28"/>
      <w:sz w:val="32"/>
      <w:szCs w:val="32"/>
    </w:rPr>
  </w:style>
  <w:style w:type="paragraph" w:styleId="a4">
    <w:name w:val="Balloon Text"/>
    <w:basedOn w:val="a"/>
    <w:link w:val="Char0"/>
    <w:uiPriority w:val="99"/>
    <w:semiHidden/>
    <w:unhideWhenUsed/>
    <w:rsid w:val="0098749A"/>
    <w:rPr>
      <w:rFonts w:ascii="Tahoma" w:hAnsi="Tahoma" w:cs="Tahoma"/>
      <w:sz w:val="16"/>
      <w:szCs w:val="16"/>
    </w:rPr>
  </w:style>
  <w:style w:type="character" w:customStyle="1" w:styleId="Char0">
    <w:name w:val="批注框文本 Char"/>
    <w:basedOn w:val="a0"/>
    <w:link w:val="a4"/>
    <w:uiPriority w:val="99"/>
    <w:semiHidden/>
    <w:rsid w:val="0098749A"/>
    <w:rPr>
      <w:rFonts w:ascii="Tahoma" w:hAnsi="Tahoma" w:cs="Tahoma"/>
      <w:sz w:val="16"/>
      <w:szCs w:val="16"/>
    </w:rPr>
  </w:style>
  <w:style w:type="paragraph" w:customStyle="1" w:styleId="Endofdocument-Annex">
    <w:name w:val="[End of document - Annex]"/>
    <w:basedOn w:val="a"/>
    <w:rsid w:val="00D27F73"/>
    <w:pPr>
      <w:ind w:left="5534"/>
    </w:pPr>
  </w:style>
  <w:style w:type="paragraph" w:styleId="a5">
    <w:name w:val="header"/>
    <w:basedOn w:val="a"/>
    <w:link w:val="Char1"/>
    <w:uiPriority w:val="99"/>
    <w:unhideWhenUsed/>
    <w:rsid w:val="009E1F8B"/>
    <w:pPr>
      <w:tabs>
        <w:tab w:val="center" w:pos="4680"/>
        <w:tab w:val="right" w:pos="9360"/>
      </w:tabs>
    </w:pPr>
  </w:style>
  <w:style w:type="character" w:customStyle="1" w:styleId="Char1">
    <w:name w:val="页眉 Char"/>
    <w:basedOn w:val="a0"/>
    <w:link w:val="a5"/>
    <w:uiPriority w:val="99"/>
    <w:rsid w:val="009E1F8B"/>
    <w:rPr>
      <w:rFonts w:ascii="Arial" w:hAnsi="Arial"/>
    </w:rPr>
  </w:style>
  <w:style w:type="paragraph" w:styleId="a6">
    <w:name w:val="footer"/>
    <w:basedOn w:val="a"/>
    <w:link w:val="Char2"/>
    <w:uiPriority w:val="99"/>
    <w:unhideWhenUsed/>
    <w:rsid w:val="009E1F8B"/>
    <w:pPr>
      <w:tabs>
        <w:tab w:val="center" w:pos="4680"/>
        <w:tab w:val="right" w:pos="9360"/>
      </w:tabs>
    </w:pPr>
  </w:style>
  <w:style w:type="character" w:customStyle="1" w:styleId="Char2">
    <w:name w:val="页脚 Char"/>
    <w:basedOn w:val="a0"/>
    <w:link w:val="a6"/>
    <w:uiPriority w:val="99"/>
    <w:rsid w:val="009E1F8B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E77EC-224E-436E-8908-25BE209C4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1641</TotalTime>
  <Pages>4</Pages>
  <Words>750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Intellectual Property Organization</Company>
  <LinksUpToDate>false</LinksUpToDate>
  <CharactersWithSpaces>5019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CDIP/14/INF/6</dc:title>
  <dc:subject>巴西知识产权运用情况报告(2000年至2011年)</dc:subject>
  <dc:creator/>
  <cp:lastModifiedBy>MA Weihai</cp:lastModifiedBy>
  <cp:revision>130</cp:revision>
  <cp:lastPrinted>2014-10-08T15:21:00Z</cp:lastPrinted>
  <dcterms:created xsi:type="dcterms:W3CDTF">2014-10-07T12:04:00Z</dcterms:created>
  <dcterms:modified xsi:type="dcterms:W3CDTF">2014-10-09T15:24:00Z</dcterms:modified>
</cp:coreProperties>
</file>