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02A6" w:rsidRPr="00C002A6" w:rsidTr="00734B1A">
        <w:trPr>
          <w:trHeight w:val="1977"/>
        </w:trPr>
        <w:tc>
          <w:tcPr>
            <w:tcW w:w="4594" w:type="dxa"/>
            <w:tcBorders>
              <w:bottom w:val="single" w:sz="4" w:space="0" w:color="auto"/>
            </w:tcBorders>
            <w:tcMar>
              <w:bottom w:w="170" w:type="dxa"/>
            </w:tcMar>
          </w:tcPr>
          <w:p w:rsidR="00C002A6" w:rsidRPr="00C002A6" w:rsidRDefault="00C002A6" w:rsidP="00C002A6">
            <w:pPr>
              <w:jc w:val="both"/>
            </w:pPr>
            <w:bookmarkStart w:id="0" w:name="TitleOfDoc"/>
            <w:bookmarkEnd w:id="0"/>
            <w:r w:rsidRPr="00C002A6">
              <w:rPr>
                <w:noProof/>
                <w:lang w:eastAsia="en-US"/>
              </w:rPr>
              <w:drawing>
                <wp:anchor distT="0" distB="0" distL="114300" distR="114300" simplePos="0" relativeHeight="251659264" behindDoc="1" locked="0" layoutInCell="0" allowOverlap="1" wp14:anchorId="7F211BBD" wp14:editId="34320E4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02A6" w:rsidRPr="00C002A6" w:rsidRDefault="00C002A6" w:rsidP="00C002A6"/>
        </w:tc>
        <w:tc>
          <w:tcPr>
            <w:tcW w:w="425" w:type="dxa"/>
            <w:tcBorders>
              <w:bottom w:val="single" w:sz="4" w:space="0" w:color="auto"/>
            </w:tcBorders>
            <w:tcMar>
              <w:left w:w="0" w:type="dxa"/>
              <w:right w:w="0" w:type="dxa"/>
            </w:tcMar>
          </w:tcPr>
          <w:p w:rsidR="00C002A6" w:rsidRPr="00C002A6" w:rsidRDefault="00C002A6" w:rsidP="00C002A6">
            <w:pPr>
              <w:jc w:val="right"/>
            </w:pPr>
            <w:r w:rsidRPr="00C002A6">
              <w:rPr>
                <w:b/>
                <w:sz w:val="40"/>
                <w:szCs w:val="40"/>
              </w:rPr>
              <w:t>C</w:t>
            </w:r>
          </w:p>
        </w:tc>
      </w:tr>
      <w:tr w:rsidR="00C002A6" w:rsidRPr="00C002A6" w:rsidTr="00734B1A">
        <w:trPr>
          <w:trHeight w:hRule="exact" w:val="340"/>
        </w:trPr>
        <w:tc>
          <w:tcPr>
            <w:tcW w:w="9356" w:type="dxa"/>
            <w:gridSpan w:val="3"/>
            <w:tcBorders>
              <w:top w:val="single" w:sz="4" w:space="0" w:color="auto"/>
            </w:tcBorders>
            <w:tcMar>
              <w:top w:w="170" w:type="dxa"/>
              <w:left w:w="0" w:type="dxa"/>
              <w:right w:w="0" w:type="dxa"/>
            </w:tcMar>
            <w:vAlign w:val="bottom"/>
          </w:tcPr>
          <w:p w:rsidR="00C002A6" w:rsidRPr="00C002A6" w:rsidRDefault="00C002A6" w:rsidP="00C002A6">
            <w:pPr>
              <w:jc w:val="right"/>
              <w:rPr>
                <w:rFonts w:ascii="Arial Black" w:hAnsi="Arial Black"/>
                <w:caps/>
                <w:sz w:val="15"/>
              </w:rPr>
            </w:pPr>
            <w:r w:rsidRPr="00C002A6">
              <w:rPr>
                <w:rFonts w:ascii="Arial Black" w:hAnsi="Arial Black" w:hint="eastAsia"/>
                <w:caps/>
                <w:sz w:val="15"/>
              </w:rPr>
              <w:t>CDIP</w:t>
            </w:r>
            <w:r w:rsidRPr="00C002A6">
              <w:rPr>
                <w:rFonts w:ascii="Arial Black" w:hAnsi="Arial Black"/>
                <w:caps/>
                <w:sz w:val="15"/>
              </w:rPr>
              <w:t>/</w:t>
            </w:r>
            <w:r w:rsidRPr="00C002A6">
              <w:rPr>
                <w:rFonts w:ascii="Arial Black" w:hAnsi="Arial Black" w:hint="eastAsia"/>
                <w:caps/>
                <w:sz w:val="15"/>
              </w:rPr>
              <w:t>14</w:t>
            </w:r>
            <w:bookmarkStart w:id="1" w:name="_GoBack"/>
            <w:bookmarkEnd w:id="1"/>
            <w:r>
              <w:rPr>
                <w:rFonts w:ascii="Arial Black" w:hAnsi="Arial Black" w:hint="eastAsia"/>
                <w:caps/>
                <w:sz w:val="15"/>
              </w:rPr>
              <w:t>/inf/2</w:t>
            </w:r>
            <w:bookmarkStart w:id="2" w:name="Code"/>
            <w:bookmarkEnd w:id="2"/>
          </w:p>
        </w:tc>
      </w:tr>
      <w:tr w:rsidR="00C002A6" w:rsidRPr="00C002A6" w:rsidTr="00734B1A">
        <w:trPr>
          <w:trHeight w:hRule="exact" w:val="170"/>
        </w:trPr>
        <w:tc>
          <w:tcPr>
            <w:tcW w:w="9356" w:type="dxa"/>
            <w:gridSpan w:val="3"/>
            <w:noWrap/>
            <w:tcMar>
              <w:left w:w="0" w:type="dxa"/>
              <w:right w:w="0" w:type="dxa"/>
            </w:tcMar>
            <w:vAlign w:val="bottom"/>
          </w:tcPr>
          <w:p w:rsidR="00C002A6" w:rsidRPr="00C002A6" w:rsidRDefault="00C002A6" w:rsidP="00C002A6">
            <w:pPr>
              <w:jc w:val="right"/>
              <w:rPr>
                <w:rFonts w:ascii="Arial Black" w:hAnsi="Arial Black"/>
                <w:b/>
                <w:caps/>
                <w:sz w:val="15"/>
                <w:szCs w:val="15"/>
              </w:rPr>
            </w:pPr>
            <w:r w:rsidRPr="00C002A6">
              <w:rPr>
                <w:rFonts w:eastAsia="SimHei" w:hint="eastAsia"/>
                <w:b/>
                <w:sz w:val="15"/>
                <w:szCs w:val="15"/>
              </w:rPr>
              <w:t>原</w:t>
            </w:r>
            <w:r w:rsidRPr="00C002A6">
              <w:rPr>
                <w:rFonts w:eastAsia="SimHei"/>
                <w:b/>
                <w:sz w:val="15"/>
                <w:szCs w:val="15"/>
                <w:lang w:val="pt-BR"/>
              </w:rPr>
              <w:t xml:space="preserve"> </w:t>
            </w:r>
            <w:r w:rsidRPr="00C002A6">
              <w:rPr>
                <w:rFonts w:eastAsia="SimHei" w:hint="eastAsia"/>
                <w:b/>
                <w:sz w:val="15"/>
                <w:szCs w:val="15"/>
              </w:rPr>
              <w:t>文</w:t>
            </w:r>
            <w:r w:rsidRPr="00C002A6">
              <w:rPr>
                <w:rFonts w:eastAsia="SimHei" w:hint="eastAsia"/>
                <w:b/>
                <w:sz w:val="15"/>
                <w:szCs w:val="15"/>
                <w:lang w:val="pt-BR"/>
              </w:rPr>
              <w:t>：英</w:t>
            </w:r>
            <w:r w:rsidRPr="00C002A6">
              <w:rPr>
                <w:rFonts w:eastAsia="SimHei" w:hint="eastAsia"/>
                <w:b/>
                <w:sz w:val="15"/>
                <w:szCs w:val="15"/>
              </w:rPr>
              <w:t>文</w:t>
            </w:r>
          </w:p>
        </w:tc>
      </w:tr>
      <w:tr w:rsidR="00C002A6" w:rsidRPr="00C002A6" w:rsidTr="00734B1A">
        <w:trPr>
          <w:trHeight w:hRule="exact" w:val="198"/>
        </w:trPr>
        <w:tc>
          <w:tcPr>
            <w:tcW w:w="9356" w:type="dxa"/>
            <w:gridSpan w:val="3"/>
            <w:tcMar>
              <w:left w:w="0" w:type="dxa"/>
              <w:right w:w="0" w:type="dxa"/>
            </w:tcMar>
            <w:vAlign w:val="bottom"/>
          </w:tcPr>
          <w:p w:rsidR="00C002A6" w:rsidRPr="00C002A6" w:rsidRDefault="00C002A6" w:rsidP="00C002A6">
            <w:pPr>
              <w:jc w:val="right"/>
              <w:rPr>
                <w:rFonts w:ascii="SimHei" w:eastAsia="SimHei" w:hAnsi="Arial Black"/>
                <w:b/>
                <w:caps/>
                <w:sz w:val="15"/>
                <w:szCs w:val="15"/>
              </w:rPr>
            </w:pPr>
            <w:r w:rsidRPr="00C002A6">
              <w:rPr>
                <w:rFonts w:ascii="SimHei" w:eastAsia="SimHei" w:hint="eastAsia"/>
                <w:b/>
                <w:sz w:val="15"/>
                <w:szCs w:val="15"/>
              </w:rPr>
              <w:t>日</w:t>
            </w:r>
            <w:r w:rsidRPr="00C002A6">
              <w:rPr>
                <w:rFonts w:ascii="SimHei" w:eastAsia="SimHei" w:hint="eastAsia"/>
                <w:b/>
                <w:sz w:val="15"/>
                <w:szCs w:val="15"/>
                <w:lang w:val="pt-BR"/>
              </w:rPr>
              <w:t xml:space="preserve"> </w:t>
            </w:r>
            <w:r w:rsidRPr="00C002A6">
              <w:rPr>
                <w:rFonts w:ascii="SimHei" w:eastAsia="SimHei" w:hint="eastAsia"/>
                <w:b/>
                <w:sz w:val="15"/>
                <w:szCs w:val="15"/>
              </w:rPr>
              <w:t>期</w:t>
            </w:r>
            <w:r w:rsidRPr="00C002A6">
              <w:rPr>
                <w:rFonts w:ascii="SimHei" w:eastAsia="SimHei" w:hAnsi="SimSun" w:hint="eastAsia"/>
                <w:b/>
                <w:sz w:val="15"/>
                <w:szCs w:val="15"/>
                <w:lang w:val="pt-BR"/>
              </w:rPr>
              <w:t>：</w:t>
            </w:r>
            <w:r w:rsidRPr="00C002A6">
              <w:rPr>
                <w:rFonts w:ascii="Arial Black" w:eastAsia="SimHei" w:hAnsi="Arial Black"/>
                <w:b/>
                <w:sz w:val="15"/>
                <w:szCs w:val="15"/>
                <w:lang w:val="pt-BR"/>
              </w:rPr>
              <w:t>201</w:t>
            </w:r>
            <w:r w:rsidRPr="00C002A6">
              <w:rPr>
                <w:rFonts w:ascii="Arial Black" w:eastAsia="SimHei" w:hAnsi="Arial Black" w:hint="eastAsia"/>
                <w:b/>
                <w:sz w:val="15"/>
                <w:szCs w:val="15"/>
                <w:lang w:val="pt-BR"/>
              </w:rPr>
              <w:t>4</w:t>
            </w:r>
            <w:r w:rsidRPr="00C002A6">
              <w:rPr>
                <w:rFonts w:ascii="SimHei" w:eastAsia="SimHei" w:hAnsi="Times New Roman" w:hint="eastAsia"/>
                <w:b/>
                <w:sz w:val="15"/>
                <w:szCs w:val="15"/>
              </w:rPr>
              <w:t>年</w:t>
            </w:r>
            <w:r>
              <w:rPr>
                <w:rFonts w:ascii="Arial Black" w:eastAsia="SimHei" w:hAnsi="Arial Black" w:hint="eastAsia"/>
                <w:b/>
                <w:sz w:val="15"/>
                <w:szCs w:val="15"/>
                <w:lang w:val="pt-BR"/>
              </w:rPr>
              <w:t>8</w:t>
            </w:r>
            <w:r w:rsidRPr="00C002A6">
              <w:rPr>
                <w:rFonts w:ascii="SimHei" w:eastAsia="SimHei" w:hAnsi="Times New Roman" w:hint="eastAsia"/>
                <w:b/>
                <w:sz w:val="15"/>
                <w:szCs w:val="15"/>
              </w:rPr>
              <w:t>月</w:t>
            </w:r>
            <w:r>
              <w:rPr>
                <w:rFonts w:ascii="Arial Black" w:eastAsia="SimHei" w:hAnsi="Arial Black" w:hint="eastAsia"/>
                <w:b/>
                <w:sz w:val="15"/>
                <w:szCs w:val="15"/>
              </w:rPr>
              <w:t>12</w:t>
            </w:r>
            <w:r w:rsidRPr="00C002A6">
              <w:rPr>
                <w:rFonts w:ascii="SimHei" w:eastAsia="SimHei" w:hAnsi="Times New Roman" w:hint="eastAsia"/>
                <w:b/>
                <w:sz w:val="15"/>
                <w:szCs w:val="15"/>
              </w:rPr>
              <w:t>日</w:t>
            </w:r>
            <w:r w:rsidRPr="00C002A6">
              <w:rPr>
                <w:rFonts w:ascii="SimHei" w:eastAsia="SimHei" w:hAnsi="Arial Black" w:hint="eastAsia"/>
                <w:b/>
                <w:caps/>
                <w:sz w:val="15"/>
                <w:szCs w:val="15"/>
              </w:rPr>
              <w:t xml:space="preserve">  </w:t>
            </w:r>
            <w:bookmarkStart w:id="3" w:name="Date"/>
            <w:bookmarkEnd w:id="3"/>
          </w:p>
        </w:tc>
      </w:tr>
    </w:tbl>
    <w:p w:rsidR="00C002A6" w:rsidRPr="00C002A6" w:rsidRDefault="00C002A6" w:rsidP="00C002A6"/>
    <w:p w:rsidR="00C002A6" w:rsidRPr="00C002A6" w:rsidRDefault="00C002A6" w:rsidP="00C002A6"/>
    <w:p w:rsidR="00C002A6" w:rsidRPr="00C002A6" w:rsidRDefault="00C002A6" w:rsidP="00C002A6"/>
    <w:p w:rsidR="00C002A6" w:rsidRPr="00C002A6" w:rsidRDefault="00C002A6" w:rsidP="00C002A6"/>
    <w:p w:rsidR="00C002A6" w:rsidRPr="00C002A6" w:rsidRDefault="00C002A6" w:rsidP="00C002A6"/>
    <w:p w:rsidR="00C002A6" w:rsidRPr="00C002A6" w:rsidRDefault="00C002A6" w:rsidP="00C002A6">
      <w:pPr>
        <w:spacing w:line="360" w:lineRule="atLeast"/>
        <w:rPr>
          <w:rFonts w:ascii="SimHei" w:eastAsia="SimHei"/>
          <w:sz w:val="28"/>
          <w:szCs w:val="28"/>
        </w:rPr>
      </w:pPr>
      <w:r w:rsidRPr="00C002A6">
        <w:rPr>
          <w:rFonts w:ascii="SimHei" w:eastAsia="SimHei" w:hint="eastAsia"/>
          <w:sz w:val="28"/>
          <w:szCs w:val="28"/>
        </w:rPr>
        <w:t>发展与知识产权委员会(CDIP)</w:t>
      </w:r>
    </w:p>
    <w:p w:rsidR="00C002A6" w:rsidRPr="00C002A6" w:rsidRDefault="00C002A6" w:rsidP="00C002A6">
      <w:pPr>
        <w:rPr>
          <w:szCs w:val="22"/>
        </w:rPr>
      </w:pPr>
    </w:p>
    <w:p w:rsidR="00C002A6" w:rsidRPr="00C002A6" w:rsidRDefault="00C002A6" w:rsidP="00C002A6">
      <w:pPr>
        <w:rPr>
          <w:szCs w:val="24"/>
        </w:rPr>
      </w:pPr>
    </w:p>
    <w:p w:rsidR="00C002A6" w:rsidRPr="00C002A6" w:rsidRDefault="00C002A6" w:rsidP="00C002A6">
      <w:pPr>
        <w:spacing w:line="360" w:lineRule="atLeast"/>
        <w:textAlignment w:val="bottom"/>
        <w:rPr>
          <w:rFonts w:ascii="KaiTi" w:eastAsia="KaiTi"/>
          <w:b/>
          <w:sz w:val="24"/>
          <w:szCs w:val="24"/>
        </w:rPr>
      </w:pPr>
      <w:r w:rsidRPr="00C002A6">
        <w:rPr>
          <w:rFonts w:ascii="KaiTi" w:eastAsia="KaiTi" w:hint="eastAsia"/>
          <w:b/>
          <w:sz w:val="24"/>
          <w:szCs w:val="24"/>
        </w:rPr>
        <w:t>第十四届会议</w:t>
      </w:r>
    </w:p>
    <w:p w:rsidR="00C002A6" w:rsidRPr="00C002A6" w:rsidRDefault="00C002A6" w:rsidP="00C002A6">
      <w:pPr>
        <w:spacing w:line="360" w:lineRule="atLeast"/>
        <w:textAlignment w:val="bottom"/>
        <w:rPr>
          <w:rFonts w:ascii="KaiTi" w:eastAsia="KaiTi" w:hAnsi="KaiTi"/>
          <w:b/>
          <w:sz w:val="24"/>
          <w:szCs w:val="24"/>
        </w:rPr>
      </w:pPr>
      <w:r w:rsidRPr="00C002A6">
        <w:rPr>
          <w:rFonts w:ascii="KaiTi" w:eastAsia="KaiTi" w:hAnsi="KaiTi" w:hint="eastAsia"/>
          <w:sz w:val="24"/>
          <w:szCs w:val="24"/>
        </w:rPr>
        <w:t>2014</w:t>
      </w:r>
      <w:r w:rsidRPr="00C002A6">
        <w:rPr>
          <w:rFonts w:ascii="KaiTi" w:eastAsia="KaiTi" w:hAnsi="KaiTi" w:hint="eastAsia"/>
          <w:b/>
          <w:sz w:val="24"/>
          <w:szCs w:val="24"/>
        </w:rPr>
        <w:t>年</w:t>
      </w:r>
      <w:r w:rsidRPr="00C002A6">
        <w:rPr>
          <w:rFonts w:ascii="KaiTi" w:eastAsia="KaiTi" w:hAnsi="KaiTi" w:hint="eastAsia"/>
          <w:sz w:val="24"/>
          <w:szCs w:val="24"/>
        </w:rPr>
        <w:t>11</w:t>
      </w:r>
      <w:r w:rsidRPr="00C002A6">
        <w:rPr>
          <w:rFonts w:ascii="KaiTi" w:eastAsia="KaiTi" w:hAnsi="KaiTi" w:hint="eastAsia"/>
          <w:b/>
          <w:sz w:val="24"/>
          <w:szCs w:val="24"/>
        </w:rPr>
        <w:t>月</w:t>
      </w:r>
      <w:r w:rsidRPr="00C002A6">
        <w:rPr>
          <w:rFonts w:ascii="KaiTi" w:eastAsia="KaiTi" w:hAnsi="KaiTi" w:hint="eastAsia"/>
          <w:sz w:val="24"/>
          <w:szCs w:val="24"/>
        </w:rPr>
        <w:t>10</w:t>
      </w:r>
      <w:r w:rsidRPr="00C002A6">
        <w:rPr>
          <w:rFonts w:ascii="KaiTi" w:eastAsia="KaiTi" w:hAnsi="KaiTi" w:hint="eastAsia"/>
          <w:b/>
          <w:sz w:val="24"/>
          <w:szCs w:val="24"/>
        </w:rPr>
        <w:t>日至</w:t>
      </w:r>
      <w:r w:rsidRPr="00C002A6">
        <w:rPr>
          <w:rFonts w:ascii="KaiTi" w:eastAsia="KaiTi" w:hAnsi="KaiTi" w:hint="eastAsia"/>
          <w:sz w:val="24"/>
          <w:szCs w:val="24"/>
        </w:rPr>
        <w:t>14</w:t>
      </w:r>
      <w:r w:rsidRPr="00C002A6">
        <w:rPr>
          <w:rFonts w:ascii="KaiTi" w:eastAsia="KaiTi" w:hAnsi="KaiTi" w:hint="eastAsia"/>
          <w:b/>
          <w:sz w:val="24"/>
          <w:szCs w:val="24"/>
        </w:rPr>
        <w:t>日，日内瓦</w:t>
      </w:r>
    </w:p>
    <w:p w:rsidR="00C002A6" w:rsidRPr="00C002A6" w:rsidRDefault="00C002A6" w:rsidP="00C002A6"/>
    <w:p w:rsidR="00C002A6" w:rsidRPr="00C002A6" w:rsidRDefault="00C002A6" w:rsidP="00C002A6"/>
    <w:p w:rsidR="00C002A6" w:rsidRPr="00C002A6" w:rsidRDefault="00C002A6" w:rsidP="00C002A6"/>
    <w:p w:rsidR="00C002A6" w:rsidRPr="00C002A6" w:rsidRDefault="00C002A6" w:rsidP="00C002A6">
      <w:pPr>
        <w:rPr>
          <w:rFonts w:ascii="KaiTi" w:eastAsia="KaiTi" w:hAnsi="KaiTi" w:cs="Times New Roman"/>
          <w:kern w:val="2"/>
          <w:sz w:val="24"/>
          <w:szCs w:val="32"/>
        </w:rPr>
      </w:pPr>
      <w:r w:rsidRPr="00C002A6">
        <w:rPr>
          <w:rFonts w:ascii="KaiTi" w:eastAsia="KaiTi" w:hAnsi="KaiTi" w:cs="Times New Roman" w:hint="eastAsia"/>
          <w:kern w:val="2"/>
          <w:sz w:val="24"/>
          <w:szCs w:val="32"/>
        </w:rPr>
        <w:t>音像领域权利集体谈判和权利集体管理研究报告内容提要</w:t>
      </w:r>
    </w:p>
    <w:p w:rsidR="00C002A6" w:rsidRPr="00C002A6" w:rsidRDefault="00C002A6" w:rsidP="00C002A6">
      <w:pPr>
        <w:rPr>
          <w:rFonts w:ascii="SimSun" w:hAnsi="SimSun"/>
          <w:szCs w:val="22"/>
        </w:rPr>
      </w:pPr>
    </w:p>
    <w:p w:rsidR="00C002A6" w:rsidRPr="00C002A6" w:rsidRDefault="00C002A6" w:rsidP="00C002A6">
      <w:pPr>
        <w:rPr>
          <w:rFonts w:ascii="KaiTi" w:eastAsia="KaiTi" w:hAnsi="STKaiti" w:cs="Times New Roman"/>
          <w:i/>
          <w:kern w:val="2"/>
          <w:sz w:val="21"/>
          <w:szCs w:val="24"/>
        </w:rPr>
      </w:pPr>
      <w:r w:rsidRPr="00C002A6">
        <w:rPr>
          <w:rFonts w:ascii="KaiTi" w:eastAsia="KaiTi" w:hAnsi="STKaiti" w:cs="Times New Roman" w:hint="eastAsia"/>
          <w:i/>
          <w:kern w:val="2"/>
          <w:sz w:val="21"/>
          <w:szCs w:val="24"/>
        </w:rPr>
        <w:t>芬兰赫尔辛基Olsson &amp; Koskinen咨询公司国际顾问</w:t>
      </w:r>
      <w:proofErr w:type="spellStart"/>
      <w:r w:rsidRPr="00C002A6">
        <w:rPr>
          <w:rFonts w:ascii="KaiTi" w:eastAsia="KaiTi" w:hAnsi="STKaiti" w:cs="Times New Roman" w:hint="eastAsia"/>
          <w:i/>
          <w:kern w:val="2"/>
          <w:sz w:val="21"/>
          <w:szCs w:val="24"/>
        </w:rPr>
        <w:t>Tarja</w:t>
      </w:r>
      <w:proofErr w:type="spellEnd"/>
      <w:r w:rsidRPr="00C002A6">
        <w:rPr>
          <w:rFonts w:ascii="KaiTi" w:eastAsia="KaiTi" w:hAnsi="STKaiti" w:cs="Times New Roman" w:hint="eastAsia"/>
          <w:i/>
          <w:kern w:val="2"/>
          <w:sz w:val="21"/>
          <w:szCs w:val="24"/>
        </w:rPr>
        <w:t xml:space="preserve"> Koskinen-Olsson女士编拟</w:t>
      </w:r>
      <w:r w:rsidRPr="00C002A6">
        <w:rPr>
          <w:rStyle w:val="FootnoteReference"/>
          <w:rFonts w:ascii="KaiTi" w:eastAsia="KaiTi" w:hAnsi="KaiTi"/>
          <w:i/>
          <w:sz w:val="21"/>
        </w:rPr>
        <w:footnoteReference w:id="2"/>
      </w:r>
    </w:p>
    <w:p w:rsidR="00C002A6" w:rsidRPr="00C002A6" w:rsidRDefault="00C002A6" w:rsidP="00C002A6">
      <w:pPr>
        <w:rPr>
          <w:szCs w:val="22"/>
        </w:rPr>
      </w:pPr>
    </w:p>
    <w:p w:rsidR="00C002A6" w:rsidRPr="00C002A6" w:rsidRDefault="00C002A6" w:rsidP="00C002A6">
      <w:pPr>
        <w:rPr>
          <w:szCs w:val="22"/>
        </w:rPr>
      </w:pPr>
    </w:p>
    <w:p w:rsidR="00C002A6" w:rsidRPr="00C002A6" w:rsidRDefault="00C002A6" w:rsidP="00C002A6">
      <w:pPr>
        <w:rPr>
          <w:szCs w:val="22"/>
        </w:rPr>
      </w:pPr>
    </w:p>
    <w:p w:rsidR="00C002A6" w:rsidRPr="00C002A6" w:rsidRDefault="00C002A6" w:rsidP="00C002A6">
      <w:pPr>
        <w:rPr>
          <w:szCs w:val="22"/>
        </w:rPr>
      </w:pPr>
    </w:p>
    <w:p w:rsidR="00D65535" w:rsidRPr="00C002A6" w:rsidRDefault="00D65535" w:rsidP="00C002A6">
      <w:pPr>
        <w:spacing w:afterLines="50" w:after="120" w:line="340" w:lineRule="atLeast"/>
        <w:jc w:val="both"/>
        <w:rPr>
          <w:rFonts w:ascii="SimSun" w:hAnsi="SimSun"/>
          <w:sz w:val="21"/>
        </w:rPr>
      </w:pPr>
      <w:r w:rsidRPr="00C002A6">
        <w:rPr>
          <w:rFonts w:ascii="SimSun" w:hAnsi="SimSun"/>
          <w:sz w:val="21"/>
        </w:rPr>
        <w:t>1.</w:t>
      </w:r>
      <w:r w:rsidRPr="00C002A6">
        <w:rPr>
          <w:rFonts w:ascii="SimSun" w:hAnsi="SimSun"/>
          <w:sz w:val="21"/>
        </w:rPr>
        <w:tab/>
      </w:r>
      <w:r w:rsidR="00AA0C92" w:rsidRPr="00C002A6">
        <w:rPr>
          <w:rFonts w:ascii="SimSun" w:hAnsi="SimSun" w:hint="eastAsia"/>
          <w:sz w:val="21"/>
        </w:rPr>
        <w:t>本文件附件中载有</w:t>
      </w:r>
      <w:r w:rsidR="000F1F6E" w:rsidRPr="00C002A6">
        <w:rPr>
          <w:rFonts w:ascii="SimSun" w:hAnsi="SimSun" w:hint="eastAsia"/>
          <w:sz w:val="21"/>
        </w:rPr>
        <w:t>“</w:t>
      </w:r>
      <w:r w:rsidR="00AA0C92" w:rsidRPr="00C002A6">
        <w:rPr>
          <w:rFonts w:ascii="SimSun" w:hAnsi="SimSun" w:hint="eastAsia"/>
          <w:sz w:val="21"/>
        </w:rPr>
        <w:t>音像领域权利集体谈判和权利集体管理研究报告</w:t>
      </w:r>
      <w:r w:rsidR="000F1F6E" w:rsidRPr="00C002A6">
        <w:rPr>
          <w:rFonts w:ascii="SimSun" w:hAnsi="SimSun" w:hint="eastAsia"/>
          <w:sz w:val="21"/>
        </w:rPr>
        <w:t>”</w:t>
      </w:r>
      <w:r w:rsidR="00F54280">
        <w:rPr>
          <w:rFonts w:ascii="SimSun" w:hAnsi="SimSun" w:hint="eastAsia"/>
          <w:sz w:val="21"/>
        </w:rPr>
        <w:t>的</w:t>
      </w:r>
      <w:r w:rsidR="00AA0C92" w:rsidRPr="00C002A6">
        <w:rPr>
          <w:rFonts w:ascii="SimSun" w:hAnsi="SimSun" w:hint="eastAsia"/>
          <w:sz w:val="21"/>
        </w:rPr>
        <w:t>内容提要，</w:t>
      </w:r>
      <w:r w:rsidR="000F1F6E" w:rsidRPr="00C002A6">
        <w:rPr>
          <w:rFonts w:ascii="SimSun" w:hAnsi="SimSun" w:hint="eastAsia"/>
          <w:sz w:val="21"/>
        </w:rPr>
        <w:t>该项研究</w:t>
      </w:r>
      <w:r w:rsidR="00DE544B" w:rsidRPr="00C002A6">
        <w:rPr>
          <w:rFonts w:ascii="SimSun" w:hAnsi="SimSun" w:hint="eastAsia"/>
          <w:sz w:val="21"/>
        </w:rPr>
        <w:t>工作</w:t>
      </w:r>
      <w:r w:rsidR="000F1F6E" w:rsidRPr="00C002A6">
        <w:rPr>
          <w:rFonts w:ascii="SimSun" w:hAnsi="SimSun" w:hint="eastAsia"/>
          <w:sz w:val="21"/>
        </w:rPr>
        <w:t>是在</w:t>
      </w:r>
      <w:r w:rsidR="00524DF5" w:rsidRPr="00C002A6">
        <w:rPr>
          <w:rFonts w:ascii="SimSun" w:hAnsi="SimSun" w:hint="eastAsia"/>
          <w:sz w:val="21"/>
        </w:rPr>
        <w:t>关于“</w:t>
      </w:r>
      <w:r w:rsidR="000F1F6E" w:rsidRPr="00C002A6">
        <w:rPr>
          <w:rFonts w:ascii="SimSun" w:hAnsi="SimSun" w:hint="eastAsia"/>
          <w:sz w:val="21"/>
        </w:rPr>
        <w:t>加强和发展布基纳法索和若干非洲国家音像领域</w:t>
      </w:r>
      <w:r w:rsidR="00524DF5" w:rsidRPr="00C002A6">
        <w:rPr>
          <w:rFonts w:ascii="SimSun" w:hAnsi="SimSun" w:hint="eastAsia"/>
          <w:sz w:val="21"/>
        </w:rPr>
        <w:t>”</w:t>
      </w:r>
      <w:r w:rsidR="000F1F6E" w:rsidRPr="00C002A6">
        <w:rPr>
          <w:rFonts w:ascii="SimSun" w:hAnsi="SimSun" w:hint="eastAsia"/>
          <w:sz w:val="21"/>
        </w:rPr>
        <w:t>的项目</w:t>
      </w:r>
      <w:r w:rsidR="000F1F6E" w:rsidRPr="00C002A6">
        <w:rPr>
          <w:rFonts w:ascii="SimSun" w:hAnsi="SimSun"/>
          <w:sz w:val="21"/>
        </w:rPr>
        <w:t>(CDIP/9/13)</w:t>
      </w:r>
      <w:r w:rsidR="000F1F6E" w:rsidRPr="00C002A6">
        <w:rPr>
          <w:rFonts w:ascii="SimSun" w:hAnsi="SimSun" w:hint="eastAsia"/>
          <w:sz w:val="21"/>
        </w:rPr>
        <w:t>下开展的。</w:t>
      </w:r>
      <w:r w:rsidR="0002355D" w:rsidRPr="00C002A6">
        <w:rPr>
          <w:rFonts w:ascii="SimSun" w:hAnsi="SimSun" w:hint="eastAsia"/>
          <w:sz w:val="21"/>
        </w:rPr>
        <w:t>研究报告由芬兰赫尔辛基</w:t>
      </w:r>
      <w:r w:rsidR="005B4665" w:rsidRPr="00C002A6">
        <w:rPr>
          <w:rFonts w:ascii="SimSun" w:hAnsi="SimSun"/>
          <w:sz w:val="21"/>
        </w:rPr>
        <w:t>Olsson &amp; Koskinen</w:t>
      </w:r>
      <w:r w:rsidR="0002355D" w:rsidRPr="00C002A6">
        <w:rPr>
          <w:rFonts w:ascii="SimSun" w:hAnsi="SimSun" w:hint="eastAsia"/>
          <w:sz w:val="21"/>
        </w:rPr>
        <w:t>咨询公司国际顾问</w:t>
      </w:r>
      <w:proofErr w:type="spellStart"/>
      <w:r w:rsidR="005B4665" w:rsidRPr="00C002A6">
        <w:rPr>
          <w:rFonts w:ascii="SimSun" w:hAnsi="SimSun"/>
          <w:sz w:val="21"/>
        </w:rPr>
        <w:t>Tarja</w:t>
      </w:r>
      <w:proofErr w:type="spellEnd"/>
      <w:r w:rsidR="005B4665" w:rsidRPr="00C002A6">
        <w:rPr>
          <w:rFonts w:ascii="SimSun" w:hAnsi="SimSun"/>
          <w:sz w:val="21"/>
        </w:rPr>
        <w:t xml:space="preserve"> Koskinen-Olsson</w:t>
      </w:r>
      <w:r w:rsidR="0002355D" w:rsidRPr="00C002A6">
        <w:rPr>
          <w:rFonts w:ascii="SimSun" w:hAnsi="SimSun" w:hint="eastAsia"/>
          <w:sz w:val="21"/>
        </w:rPr>
        <w:t>女士编拟。</w:t>
      </w:r>
    </w:p>
    <w:p w:rsidR="00D65535" w:rsidRPr="006B5436" w:rsidRDefault="00D65535" w:rsidP="002C576B">
      <w:pPr>
        <w:spacing w:afterLines="50" w:after="120" w:line="340" w:lineRule="atLeast"/>
        <w:ind w:left="5534"/>
        <w:jc w:val="both"/>
        <w:rPr>
          <w:rFonts w:ascii="KaiTi" w:eastAsia="KaiTi" w:hAnsi="KaiTi" w:cs="Times New Roman"/>
          <w:i/>
          <w:sz w:val="21"/>
          <w:szCs w:val="22"/>
        </w:rPr>
      </w:pPr>
      <w:r w:rsidRPr="006B5436">
        <w:rPr>
          <w:rFonts w:ascii="KaiTi" w:eastAsia="KaiTi" w:hAnsi="KaiTi" w:cs="Times New Roman"/>
          <w:i/>
          <w:sz w:val="21"/>
          <w:szCs w:val="22"/>
        </w:rPr>
        <w:t>2.</w:t>
      </w:r>
      <w:r w:rsidRPr="006B5436">
        <w:rPr>
          <w:rFonts w:ascii="KaiTi" w:eastAsia="KaiTi" w:hAnsi="KaiTi" w:cs="Times New Roman"/>
          <w:i/>
          <w:sz w:val="21"/>
          <w:szCs w:val="22"/>
        </w:rPr>
        <w:tab/>
      </w:r>
      <w:r w:rsidR="00A05809" w:rsidRPr="006B5436">
        <w:rPr>
          <w:rFonts w:ascii="KaiTi" w:eastAsia="KaiTi" w:hAnsi="KaiTi" w:cs="Times New Roman" w:hint="eastAsia"/>
          <w:i/>
          <w:sz w:val="21"/>
          <w:szCs w:val="22"/>
        </w:rPr>
        <w:t>请</w:t>
      </w:r>
      <w:r w:rsidRPr="006B5436">
        <w:rPr>
          <w:rFonts w:ascii="KaiTi" w:eastAsia="KaiTi" w:hAnsi="KaiTi" w:cs="Times New Roman"/>
          <w:i/>
          <w:sz w:val="21"/>
          <w:szCs w:val="22"/>
        </w:rPr>
        <w:t>CDIP</w:t>
      </w:r>
      <w:r w:rsidR="00A05809" w:rsidRPr="006B5436">
        <w:rPr>
          <w:rFonts w:ascii="KaiTi" w:eastAsia="KaiTi" w:hAnsi="KaiTi" w:cs="Times New Roman" w:hint="eastAsia"/>
          <w:i/>
          <w:sz w:val="21"/>
          <w:szCs w:val="22"/>
        </w:rPr>
        <w:t>注意本文件附件</w:t>
      </w:r>
      <w:r w:rsidR="00C002A6" w:rsidRPr="006B5436">
        <w:rPr>
          <w:rFonts w:ascii="KaiTi" w:eastAsia="KaiTi" w:hAnsi="KaiTi" w:cs="Times New Roman" w:hint="eastAsia"/>
          <w:i/>
          <w:sz w:val="21"/>
          <w:szCs w:val="22"/>
        </w:rPr>
        <w:t>中</w:t>
      </w:r>
      <w:r w:rsidR="00A05809" w:rsidRPr="006B5436">
        <w:rPr>
          <w:rFonts w:ascii="KaiTi" w:eastAsia="KaiTi" w:hAnsi="KaiTi" w:cs="Times New Roman" w:hint="eastAsia"/>
          <w:i/>
          <w:sz w:val="21"/>
          <w:szCs w:val="22"/>
        </w:rPr>
        <w:t>所载的信息。</w:t>
      </w:r>
    </w:p>
    <w:p w:rsidR="00D65535" w:rsidRPr="006B5436" w:rsidRDefault="00D65535" w:rsidP="006B5436">
      <w:pPr>
        <w:spacing w:afterLines="50" w:after="120" w:line="340" w:lineRule="atLeast"/>
        <w:ind w:left="5534"/>
        <w:rPr>
          <w:rFonts w:ascii="KaiTi" w:eastAsia="KaiTi" w:hAnsi="KaiTi" w:cs="Times New Roman"/>
          <w:i/>
          <w:sz w:val="21"/>
          <w:szCs w:val="22"/>
        </w:rPr>
      </w:pPr>
    </w:p>
    <w:p w:rsidR="00D65535" w:rsidRPr="006B5436" w:rsidRDefault="00D65535" w:rsidP="006B5436">
      <w:pPr>
        <w:spacing w:afterLines="50" w:after="120" w:line="340" w:lineRule="atLeast"/>
        <w:ind w:left="5534"/>
        <w:rPr>
          <w:rFonts w:ascii="KaiTi" w:eastAsia="KaiTi" w:hAnsi="KaiTi"/>
          <w:sz w:val="21"/>
        </w:rPr>
      </w:pPr>
      <w:r w:rsidRPr="006B5436">
        <w:rPr>
          <w:rFonts w:ascii="KaiTi" w:eastAsia="KaiTi" w:hAnsi="KaiTi"/>
          <w:sz w:val="21"/>
          <w:szCs w:val="22"/>
          <w:lang w:val="en-GB"/>
        </w:rPr>
        <w:t>[</w:t>
      </w:r>
      <w:r w:rsidR="00A05809" w:rsidRPr="006B5436">
        <w:rPr>
          <w:rFonts w:ascii="KaiTi" w:eastAsia="KaiTi" w:hAnsi="KaiTi" w:hint="eastAsia"/>
          <w:sz w:val="21"/>
          <w:szCs w:val="22"/>
          <w:lang w:val="en-GB"/>
        </w:rPr>
        <w:t>后接附件</w:t>
      </w:r>
      <w:r w:rsidRPr="006B5436">
        <w:rPr>
          <w:rFonts w:ascii="KaiTi" w:eastAsia="KaiTi" w:hAnsi="KaiTi"/>
          <w:sz w:val="21"/>
          <w:szCs w:val="22"/>
          <w:lang w:val="en-GB"/>
        </w:rPr>
        <w:t>]</w:t>
      </w:r>
    </w:p>
    <w:p w:rsidR="00EF387C" w:rsidRPr="00C002A6" w:rsidRDefault="00EF387C">
      <w:pPr>
        <w:rPr>
          <w:rFonts w:ascii="SimSun" w:hAnsi="SimSun"/>
          <w:sz w:val="21"/>
        </w:rPr>
      </w:pPr>
    </w:p>
    <w:p w:rsidR="00EF387C" w:rsidRPr="00C002A6" w:rsidRDefault="00EF387C">
      <w:pPr>
        <w:rPr>
          <w:rFonts w:ascii="SimSun" w:hAnsi="SimSun"/>
          <w:sz w:val="21"/>
        </w:rPr>
        <w:sectPr w:rsidR="00EF387C" w:rsidRPr="00C002A6" w:rsidSect="00D65535">
          <w:headerReference w:type="default" r:id="rId10"/>
          <w:endnotePr>
            <w:numFmt w:val="decimal"/>
          </w:endnotePr>
          <w:pgSz w:w="11907" w:h="16840" w:code="9"/>
          <w:pgMar w:top="567" w:right="1134" w:bottom="1418" w:left="1418" w:header="510" w:footer="1021" w:gutter="0"/>
          <w:cols w:space="720"/>
          <w:titlePg/>
          <w:docGrid w:linePitch="299"/>
        </w:sectPr>
      </w:pPr>
    </w:p>
    <w:p w:rsidR="00B07B40" w:rsidRPr="00C002A6" w:rsidRDefault="00006D00" w:rsidP="00C002A6">
      <w:pPr>
        <w:spacing w:beforeLines="100" w:before="240" w:afterLines="100" w:after="240" w:line="340" w:lineRule="atLeast"/>
        <w:rPr>
          <w:rFonts w:ascii="SimHei" w:eastAsia="SimHei" w:hAnsi="SimHei"/>
          <w:sz w:val="21"/>
          <w:lang w:bidi="en-US"/>
        </w:rPr>
      </w:pPr>
      <w:r w:rsidRPr="00C002A6">
        <w:rPr>
          <w:rFonts w:ascii="SimHei" w:eastAsia="SimHei" w:hAnsi="SimHei" w:hint="eastAsia"/>
          <w:sz w:val="21"/>
          <w:lang w:bidi="en-US"/>
        </w:rPr>
        <w:lastRenderedPageBreak/>
        <w:t>内容提要</w:t>
      </w:r>
    </w:p>
    <w:p w:rsidR="00B07B40" w:rsidRPr="006B5436" w:rsidRDefault="00524DF5" w:rsidP="001D214B">
      <w:pPr>
        <w:spacing w:afterLines="50" w:after="120" w:line="340" w:lineRule="atLeast"/>
        <w:jc w:val="both"/>
        <w:rPr>
          <w:rFonts w:ascii="KaiTi" w:eastAsia="KaiTi" w:hAnsi="KaiTi"/>
          <w:i/>
          <w:sz w:val="21"/>
          <w:lang w:bidi="en-US"/>
        </w:rPr>
      </w:pPr>
      <w:r w:rsidRPr="006B5436">
        <w:rPr>
          <w:rFonts w:ascii="KaiTi" w:eastAsia="KaiTi" w:hAnsi="KaiTi" w:hint="eastAsia"/>
          <w:i/>
          <w:sz w:val="21"/>
          <w:lang w:bidi="en-US"/>
        </w:rPr>
        <w:t>本项研究</w:t>
      </w:r>
      <w:r w:rsidR="00DE544B" w:rsidRPr="006B5436">
        <w:rPr>
          <w:rFonts w:ascii="KaiTi" w:eastAsia="KaiTi" w:hAnsi="KaiTi" w:hint="eastAsia"/>
          <w:i/>
          <w:sz w:val="21"/>
          <w:lang w:bidi="en-US"/>
        </w:rPr>
        <w:t>工作</w:t>
      </w:r>
      <w:r w:rsidRPr="006B5436">
        <w:rPr>
          <w:rFonts w:ascii="KaiTi" w:eastAsia="KaiTi" w:hAnsi="KaiTi" w:hint="eastAsia"/>
          <w:i/>
          <w:sz w:val="21"/>
          <w:lang w:bidi="en-US"/>
        </w:rPr>
        <w:t>是作为</w:t>
      </w:r>
      <w:r w:rsidR="00006D00" w:rsidRPr="006B5436">
        <w:rPr>
          <w:rFonts w:ascii="KaiTi" w:eastAsia="KaiTi" w:hAnsi="KaiTi" w:hint="eastAsia"/>
          <w:i/>
          <w:sz w:val="21"/>
          <w:lang w:bidi="en-US"/>
        </w:rPr>
        <w:t>关于“加强和发展布基纳法索和若干非洲国家音像</w:t>
      </w:r>
      <w:r w:rsidR="00160B93" w:rsidRPr="006B5436">
        <w:rPr>
          <w:rFonts w:ascii="KaiTi" w:eastAsia="KaiTi" w:hAnsi="KaiTi" w:hint="eastAsia"/>
          <w:i/>
          <w:sz w:val="21"/>
          <w:lang w:bidi="en-US"/>
        </w:rPr>
        <w:t>领域</w:t>
      </w:r>
      <w:r w:rsidR="00006D00" w:rsidRPr="006B5436">
        <w:rPr>
          <w:rFonts w:ascii="KaiTi" w:eastAsia="KaiTi" w:hAnsi="KaiTi" w:hint="eastAsia"/>
          <w:i/>
          <w:sz w:val="21"/>
          <w:lang w:bidi="en-US"/>
        </w:rPr>
        <w:t>”的发展议程项目</w:t>
      </w:r>
      <w:r w:rsidR="00B07B40" w:rsidRPr="006B5436">
        <w:rPr>
          <w:rFonts w:ascii="KaiTi" w:eastAsia="KaiTi" w:hAnsi="KaiTi"/>
          <w:i/>
          <w:sz w:val="21"/>
          <w:lang w:bidi="en-US"/>
        </w:rPr>
        <w:t>”</w:t>
      </w:r>
      <w:r w:rsidR="00B07B40" w:rsidRPr="006B5436">
        <w:rPr>
          <w:rFonts w:ascii="KaiTi" w:eastAsia="KaiTi" w:hAnsi="KaiTi"/>
          <w:i/>
          <w:sz w:val="21"/>
          <w:vertAlign w:val="superscript"/>
          <w:lang w:bidi="en-US"/>
        </w:rPr>
        <w:footnoteReference w:id="3"/>
      </w:r>
      <w:r w:rsidRPr="006B5436">
        <w:rPr>
          <w:rFonts w:ascii="KaiTi" w:eastAsia="KaiTi" w:hAnsi="KaiTi" w:hint="eastAsia"/>
          <w:i/>
          <w:sz w:val="21"/>
          <w:lang w:bidi="en-US"/>
        </w:rPr>
        <w:t>的一部分委托进行的。该</w:t>
      </w:r>
      <w:r w:rsidR="008F6243" w:rsidRPr="006B5436">
        <w:rPr>
          <w:rFonts w:ascii="KaiTi" w:eastAsia="KaiTi" w:hAnsi="KaiTi" w:hint="eastAsia"/>
          <w:i/>
          <w:sz w:val="21"/>
          <w:lang w:bidi="en-US"/>
        </w:rPr>
        <w:t>项目的最终目标是增强所选非洲国家的创造力和创意产业。</w:t>
      </w:r>
      <w:r w:rsidR="00B23DE6" w:rsidRPr="006B5436">
        <w:rPr>
          <w:rFonts w:ascii="KaiTi" w:eastAsia="KaiTi" w:hAnsi="KaiTi" w:hint="eastAsia"/>
          <w:i/>
          <w:sz w:val="21"/>
          <w:lang w:bidi="en-US"/>
        </w:rPr>
        <w:t>要实现这一目标，需要</w:t>
      </w:r>
      <w:r w:rsidR="00D73F48" w:rsidRPr="006B5436">
        <w:rPr>
          <w:rFonts w:ascii="KaiTi" w:eastAsia="KaiTi" w:hAnsi="KaiTi" w:hint="eastAsia"/>
          <w:i/>
          <w:sz w:val="21"/>
          <w:lang w:bidi="en-US"/>
        </w:rPr>
        <w:t>改善音像权利管理并增加版权及相关权交易的盈利</w:t>
      </w:r>
      <w:r w:rsidR="00721887" w:rsidRPr="006B5436">
        <w:rPr>
          <w:rFonts w:ascii="KaiTi" w:eastAsia="KaiTi" w:hAnsi="KaiTi" w:hint="eastAsia"/>
          <w:i/>
          <w:sz w:val="21"/>
          <w:lang w:bidi="en-US"/>
        </w:rPr>
        <w:t>水平</w:t>
      </w:r>
      <w:r w:rsidR="00B23DE6" w:rsidRPr="006B5436">
        <w:rPr>
          <w:rFonts w:ascii="KaiTi" w:eastAsia="KaiTi" w:hAnsi="KaiTi" w:hint="eastAsia"/>
          <w:i/>
          <w:sz w:val="21"/>
          <w:lang w:bidi="en-US"/>
        </w:rPr>
        <w:t>等</w:t>
      </w:r>
      <w:r w:rsidR="00D73F48" w:rsidRPr="006B5436">
        <w:rPr>
          <w:rFonts w:ascii="KaiTi" w:eastAsia="KaiTi" w:hAnsi="KaiTi" w:hint="eastAsia"/>
          <w:i/>
          <w:sz w:val="21"/>
          <w:lang w:bidi="en-US"/>
        </w:rPr>
        <w:t>。</w:t>
      </w:r>
      <w:r w:rsidR="001D214B" w:rsidRPr="006B5436">
        <w:rPr>
          <w:rFonts w:ascii="KaiTi" w:eastAsia="KaiTi" w:hAnsi="KaiTi" w:hint="eastAsia"/>
          <w:i/>
          <w:sz w:val="21"/>
          <w:lang w:bidi="en-US"/>
        </w:rPr>
        <w:t>——</w:t>
      </w:r>
      <w:r w:rsidR="00B23DE6" w:rsidRPr="006B5436">
        <w:rPr>
          <w:rFonts w:ascii="KaiTi" w:eastAsia="KaiTi" w:hAnsi="KaiTi" w:hint="eastAsia"/>
          <w:i/>
          <w:sz w:val="21"/>
          <w:lang w:bidi="en-US"/>
        </w:rPr>
        <w:t>所</w:t>
      </w:r>
      <w:r w:rsidR="00DA1AD3" w:rsidRPr="006B5436">
        <w:rPr>
          <w:rFonts w:ascii="KaiTi" w:eastAsia="KaiTi" w:hAnsi="KaiTi" w:hint="eastAsia"/>
          <w:i/>
          <w:sz w:val="21"/>
          <w:lang w:bidi="en-US"/>
        </w:rPr>
        <w:t>选国家为</w:t>
      </w:r>
      <w:r w:rsidR="00D73F48" w:rsidRPr="006B5436">
        <w:rPr>
          <w:rFonts w:ascii="KaiTi" w:eastAsia="KaiTi" w:hAnsi="KaiTi" w:hint="eastAsia"/>
          <w:i/>
          <w:sz w:val="21"/>
          <w:lang w:bidi="en-US"/>
        </w:rPr>
        <w:t>布基纳法索、肯尼亚和塞内加尔。</w:t>
      </w:r>
    </w:p>
    <w:p w:rsidR="00B07B40" w:rsidRPr="00C002A6" w:rsidRDefault="00B23DE6" w:rsidP="001D214B">
      <w:pPr>
        <w:spacing w:afterLines="50" w:after="120" w:line="340" w:lineRule="atLeast"/>
        <w:jc w:val="both"/>
        <w:rPr>
          <w:rFonts w:ascii="SimSun" w:hAnsi="SimSun"/>
          <w:sz w:val="21"/>
          <w:lang w:bidi="en-US"/>
        </w:rPr>
      </w:pPr>
      <w:r w:rsidRPr="00C002A6">
        <w:rPr>
          <w:rFonts w:ascii="SimSun" w:hAnsi="SimSun" w:hint="eastAsia"/>
          <w:sz w:val="21"/>
          <w:lang w:bidi="en-US"/>
        </w:rPr>
        <w:t>本内容提要首先</w:t>
      </w:r>
      <w:r w:rsidR="00B51EC9" w:rsidRPr="00C002A6">
        <w:rPr>
          <w:rFonts w:ascii="SimSun" w:hAnsi="SimSun" w:hint="eastAsia"/>
          <w:sz w:val="21"/>
          <w:lang w:bidi="en-US"/>
        </w:rPr>
        <w:t>着重介绍</w:t>
      </w:r>
      <w:r w:rsidRPr="00C002A6">
        <w:rPr>
          <w:rFonts w:ascii="SimSun" w:hAnsi="SimSun" w:hint="eastAsia"/>
          <w:sz w:val="21"/>
          <w:lang w:bidi="en-US"/>
        </w:rPr>
        <w:t>了音像权利管理如何运行，然后描述了在目标国家的主要发现。</w:t>
      </w:r>
      <w:r w:rsidR="00B51EC9" w:rsidRPr="00C002A6">
        <w:rPr>
          <w:rFonts w:ascii="SimSun" w:hAnsi="SimSun" w:hint="eastAsia"/>
          <w:sz w:val="21"/>
          <w:lang w:bidi="en-US"/>
        </w:rPr>
        <w:t>最后是为实现项目目标提出的三点主要结论。</w:t>
      </w:r>
    </w:p>
    <w:p w:rsidR="00B07B40" w:rsidRPr="00C002A6" w:rsidRDefault="00B23DE6" w:rsidP="001D214B">
      <w:pPr>
        <w:spacing w:beforeLines="100" w:before="240" w:afterLines="50" w:after="120" w:line="340" w:lineRule="atLeast"/>
        <w:rPr>
          <w:rFonts w:ascii="SimSun" w:hAnsi="SimSun"/>
          <w:b/>
          <w:sz w:val="21"/>
          <w:lang w:bidi="en-US"/>
        </w:rPr>
      </w:pPr>
      <w:r w:rsidRPr="00C002A6">
        <w:rPr>
          <w:rFonts w:ascii="SimSun" w:hAnsi="SimSun" w:hint="eastAsia"/>
          <w:b/>
          <w:sz w:val="21"/>
          <w:lang w:bidi="en-US"/>
        </w:rPr>
        <w:t>音像权利管理</w:t>
      </w:r>
    </w:p>
    <w:p w:rsidR="00B07B40" w:rsidRPr="00C002A6" w:rsidRDefault="00B23DE6" w:rsidP="001D214B">
      <w:pPr>
        <w:spacing w:afterLines="50" w:after="120" w:line="340" w:lineRule="atLeast"/>
        <w:jc w:val="both"/>
        <w:rPr>
          <w:rFonts w:ascii="SimSun" w:hAnsi="SimSun"/>
          <w:sz w:val="21"/>
          <w:lang w:bidi="en-US"/>
        </w:rPr>
      </w:pPr>
      <w:r w:rsidRPr="00C002A6">
        <w:rPr>
          <w:rFonts w:ascii="SimSun" w:hAnsi="SimSun" w:hint="eastAsia"/>
          <w:sz w:val="21"/>
          <w:lang w:bidi="en-US"/>
        </w:rPr>
        <w:t>音像产业在社会中发挥着重要的经济和文化作用。音像</w:t>
      </w:r>
      <w:r w:rsidR="007E25D3" w:rsidRPr="00C002A6">
        <w:rPr>
          <w:rFonts w:ascii="SimSun" w:hAnsi="SimSun" w:hint="eastAsia"/>
          <w:sz w:val="21"/>
          <w:lang w:bidi="en-US"/>
        </w:rPr>
        <w:t>作品</w:t>
      </w:r>
      <w:r w:rsidR="00375588" w:rsidRPr="00C002A6">
        <w:rPr>
          <w:rFonts w:ascii="SimSun" w:hAnsi="SimSun" w:hint="eastAsia"/>
          <w:sz w:val="21"/>
          <w:lang w:bidi="en-US"/>
        </w:rPr>
        <w:t>是</w:t>
      </w:r>
      <w:r w:rsidR="00375588" w:rsidRPr="006B5436">
        <w:rPr>
          <w:rFonts w:ascii="KaiTi" w:eastAsia="KaiTi" w:hAnsi="KaiTi" w:hint="eastAsia"/>
          <w:i/>
          <w:sz w:val="21"/>
          <w:lang w:bidi="en-US"/>
        </w:rPr>
        <w:t>创意合作者</w:t>
      </w:r>
      <w:r w:rsidR="006B5436">
        <w:rPr>
          <w:rFonts w:ascii="SimSun" w:hAnsi="SimSun" w:hint="eastAsia"/>
          <w:sz w:val="21"/>
          <w:lang w:bidi="en-US"/>
        </w:rPr>
        <w:t>(</w:t>
      </w:r>
      <w:r w:rsidR="00375588" w:rsidRPr="00C002A6">
        <w:rPr>
          <w:rFonts w:ascii="SimSun" w:hAnsi="SimSun" w:hint="eastAsia"/>
          <w:sz w:val="21"/>
          <w:lang w:bidi="en-US"/>
        </w:rPr>
        <w:t>如编剧、电影导演、作曲家和演员</w:t>
      </w:r>
      <w:r w:rsidR="006B5436">
        <w:rPr>
          <w:rFonts w:ascii="SimSun" w:hAnsi="SimSun" w:hint="eastAsia"/>
          <w:sz w:val="21"/>
          <w:lang w:bidi="en-US"/>
        </w:rPr>
        <w:t>)</w:t>
      </w:r>
      <w:r w:rsidR="00DA1AD3" w:rsidRPr="00C002A6">
        <w:rPr>
          <w:rFonts w:ascii="SimSun" w:hAnsi="SimSun" w:hint="eastAsia"/>
          <w:sz w:val="21"/>
          <w:lang w:bidi="en-US"/>
        </w:rPr>
        <w:t>和</w:t>
      </w:r>
      <w:r w:rsidR="00375588" w:rsidRPr="006B5436">
        <w:rPr>
          <w:rFonts w:ascii="KaiTi" w:eastAsia="KaiTi" w:hAnsi="KaiTi" w:hint="eastAsia"/>
          <w:i/>
          <w:sz w:val="21"/>
          <w:lang w:bidi="en-US"/>
        </w:rPr>
        <w:t>融资伙伴</w:t>
      </w:r>
      <w:r w:rsidR="006B5436">
        <w:rPr>
          <w:rFonts w:ascii="SimSun" w:hAnsi="SimSun" w:hint="eastAsia"/>
          <w:sz w:val="21"/>
          <w:lang w:bidi="en-US"/>
        </w:rPr>
        <w:t>(</w:t>
      </w:r>
      <w:r w:rsidR="00375588" w:rsidRPr="00C002A6">
        <w:rPr>
          <w:rFonts w:ascii="SimSun" w:hAnsi="SimSun" w:hint="eastAsia"/>
          <w:sz w:val="21"/>
          <w:lang w:bidi="en-US"/>
        </w:rPr>
        <w:t>如电影制片人和广播公司</w:t>
      </w:r>
      <w:r w:rsidR="006B5436">
        <w:rPr>
          <w:rFonts w:ascii="SimSun" w:hAnsi="SimSun" w:hint="eastAsia"/>
          <w:sz w:val="21"/>
          <w:lang w:bidi="en-US"/>
        </w:rPr>
        <w:t>)</w:t>
      </w:r>
      <w:r w:rsidR="00375588" w:rsidRPr="00C002A6">
        <w:rPr>
          <w:rFonts w:ascii="SimSun" w:hAnsi="SimSun" w:hint="eastAsia"/>
          <w:sz w:val="21"/>
          <w:lang w:bidi="en-US"/>
        </w:rPr>
        <w:t>协作努力的结果。</w:t>
      </w:r>
    </w:p>
    <w:p w:rsidR="00B07B40" w:rsidRPr="00C002A6" w:rsidRDefault="00EA285C" w:rsidP="001D214B">
      <w:pPr>
        <w:spacing w:afterLines="50" w:after="120" w:line="340" w:lineRule="atLeast"/>
        <w:jc w:val="both"/>
        <w:rPr>
          <w:rFonts w:ascii="SimSun" w:hAnsi="SimSun"/>
          <w:sz w:val="21"/>
          <w:lang w:bidi="en-US"/>
        </w:rPr>
      </w:pPr>
      <w:r w:rsidRPr="00C002A6">
        <w:rPr>
          <w:rFonts w:ascii="SimSun" w:hAnsi="SimSun" w:hint="eastAsia"/>
          <w:sz w:val="21"/>
          <w:lang w:bidi="en-US"/>
        </w:rPr>
        <w:t>创意合作者和融资伙伴之间通常存在着</w:t>
      </w:r>
      <w:r w:rsidR="004674F7" w:rsidRPr="00C002A6">
        <w:rPr>
          <w:rFonts w:ascii="SimSun" w:hAnsi="SimSun" w:hint="eastAsia"/>
          <w:sz w:val="21"/>
          <w:lang w:bidi="en-US"/>
        </w:rPr>
        <w:t>合约</w:t>
      </w:r>
      <w:r w:rsidRPr="00C002A6">
        <w:rPr>
          <w:rFonts w:ascii="SimSun" w:hAnsi="SimSun" w:hint="eastAsia"/>
          <w:sz w:val="21"/>
          <w:lang w:bidi="en-US"/>
        </w:rPr>
        <w:t>关系。</w:t>
      </w:r>
      <w:r w:rsidR="004674F7" w:rsidRPr="00C002A6">
        <w:rPr>
          <w:rFonts w:ascii="SimSun" w:hAnsi="SimSun" w:hint="eastAsia"/>
          <w:sz w:val="21"/>
          <w:lang w:bidi="en-US"/>
        </w:rPr>
        <w:t>合约</w:t>
      </w:r>
      <w:r w:rsidR="00623C57" w:rsidRPr="00C002A6">
        <w:rPr>
          <w:rFonts w:ascii="SimSun" w:hAnsi="SimSun" w:hint="eastAsia"/>
          <w:sz w:val="21"/>
          <w:lang w:bidi="en-US"/>
        </w:rPr>
        <w:t>涉及</w:t>
      </w:r>
      <w:r w:rsidR="00754F95" w:rsidRPr="00C002A6">
        <w:rPr>
          <w:rFonts w:ascii="SimSun" w:hAnsi="SimSun" w:hint="eastAsia"/>
          <w:sz w:val="21"/>
          <w:lang w:bidi="en-US"/>
        </w:rPr>
        <w:t>影片制作中的</w:t>
      </w:r>
      <w:r w:rsidR="00623C57" w:rsidRPr="00C002A6">
        <w:rPr>
          <w:rFonts w:ascii="SimSun" w:hAnsi="SimSun" w:hint="eastAsia"/>
          <w:sz w:val="21"/>
          <w:lang w:bidi="en-US"/>
        </w:rPr>
        <w:t>雇用问题</w:t>
      </w:r>
      <w:r w:rsidR="00754F95" w:rsidRPr="00C002A6">
        <w:rPr>
          <w:rFonts w:ascii="SimSun" w:hAnsi="SimSun" w:hint="eastAsia"/>
          <w:sz w:val="21"/>
          <w:lang w:bidi="en-US"/>
        </w:rPr>
        <w:t>以及与利用</w:t>
      </w:r>
      <w:r w:rsidR="00AB7E3B" w:rsidRPr="00C002A6">
        <w:rPr>
          <w:rFonts w:ascii="SimSun" w:hAnsi="SimSun" w:hint="eastAsia"/>
          <w:sz w:val="21"/>
          <w:lang w:bidi="en-US"/>
        </w:rPr>
        <w:t>权</w:t>
      </w:r>
      <w:r w:rsidR="00754F95" w:rsidRPr="00C002A6">
        <w:rPr>
          <w:rFonts w:ascii="SimSun" w:hAnsi="SimSun" w:hint="eastAsia"/>
          <w:sz w:val="21"/>
          <w:lang w:bidi="en-US"/>
        </w:rPr>
        <w:t>和</w:t>
      </w:r>
      <w:r w:rsidR="00886AA9" w:rsidRPr="00C002A6">
        <w:rPr>
          <w:rFonts w:ascii="SimSun" w:hAnsi="SimSun" w:hint="eastAsia"/>
          <w:sz w:val="21"/>
          <w:lang w:bidi="en-US"/>
        </w:rPr>
        <w:t>相关报酬有关的事宜。由于音像作品在众多场所播放，如电影院、电视、家庭录像、有线电视、卫星电视和互联网，</w:t>
      </w:r>
      <w:r w:rsidR="00DD5878" w:rsidRPr="00C002A6">
        <w:rPr>
          <w:rFonts w:ascii="SimSun" w:hAnsi="SimSun" w:hint="eastAsia"/>
          <w:sz w:val="21"/>
          <w:lang w:bidi="en-US"/>
        </w:rPr>
        <w:t>合约</w:t>
      </w:r>
      <w:r w:rsidR="00886AA9" w:rsidRPr="00C002A6">
        <w:rPr>
          <w:rFonts w:ascii="SimSun" w:hAnsi="SimSun" w:hint="eastAsia"/>
          <w:sz w:val="21"/>
          <w:lang w:bidi="en-US"/>
        </w:rPr>
        <w:t>发挥着重要的作用。</w:t>
      </w:r>
    </w:p>
    <w:p w:rsidR="00B07B40" w:rsidRPr="00C002A6" w:rsidRDefault="00DD5878" w:rsidP="001D214B">
      <w:pPr>
        <w:spacing w:afterLines="50" w:after="120" w:line="340" w:lineRule="atLeast"/>
        <w:jc w:val="both"/>
        <w:rPr>
          <w:rFonts w:ascii="SimSun" w:hAnsi="SimSun"/>
          <w:sz w:val="21"/>
          <w:lang w:bidi="en-US"/>
        </w:rPr>
      </w:pPr>
      <w:r w:rsidRPr="00C002A6">
        <w:rPr>
          <w:rFonts w:ascii="SimSun" w:hAnsi="SimSun" w:hint="eastAsia"/>
          <w:sz w:val="21"/>
          <w:lang w:bidi="en-US"/>
        </w:rPr>
        <w:t>合约</w:t>
      </w:r>
      <w:r w:rsidR="00886AA9" w:rsidRPr="00C002A6">
        <w:rPr>
          <w:rFonts w:ascii="SimSun" w:hAnsi="SimSun" w:hint="eastAsia"/>
          <w:sz w:val="21"/>
          <w:lang w:bidi="en-US"/>
        </w:rPr>
        <w:t>谈判</w:t>
      </w:r>
      <w:r w:rsidR="00586D2E" w:rsidRPr="00C002A6">
        <w:rPr>
          <w:rFonts w:ascii="SimSun" w:hAnsi="SimSun" w:hint="eastAsia"/>
          <w:sz w:val="21"/>
          <w:lang w:bidi="en-US"/>
        </w:rPr>
        <w:t>可</w:t>
      </w:r>
      <w:r w:rsidR="00886AA9" w:rsidRPr="00C002A6">
        <w:rPr>
          <w:rFonts w:ascii="SimSun" w:hAnsi="SimSun" w:hint="eastAsia"/>
          <w:sz w:val="21"/>
          <w:lang w:bidi="en-US"/>
        </w:rPr>
        <w:t>采用</w:t>
      </w:r>
      <w:r w:rsidR="00586D2E" w:rsidRPr="00C002A6">
        <w:rPr>
          <w:rFonts w:ascii="SimSun" w:hAnsi="SimSun" w:hint="eastAsia"/>
          <w:sz w:val="21"/>
          <w:lang w:bidi="en-US"/>
        </w:rPr>
        <w:t>不同的方式：</w:t>
      </w:r>
    </w:p>
    <w:p w:rsidR="00B07B40" w:rsidRPr="00C002A6" w:rsidRDefault="00EB5CFC" w:rsidP="001D214B">
      <w:pPr>
        <w:pStyle w:val="ONUME"/>
        <w:spacing w:afterLines="50" w:after="120" w:line="340" w:lineRule="atLeast"/>
        <w:rPr>
          <w:rFonts w:ascii="SimSun" w:hAnsi="SimSun"/>
          <w:sz w:val="21"/>
          <w:lang w:bidi="en-US"/>
        </w:rPr>
      </w:pPr>
      <w:r w:rsidRPr="00C002A6">
        <w:rPr>
          <w:rFonts w:ascii="SimSun" w:hAnsi="SimSun" w:hint="eastAsia"/>
          <w:sz w:val="21"/>
          <w:lang w:bidi="en-US"/>
        </w:rPr>
        <w:t>在创作者或表演者与制作人之间单独进行；</w:t>
      </w:r>
    </w:p>
    <w:p w:rsidR="00B07B40" w:rsidRPr="00C002A6" w:rsidRDefault="00EC2B51" w:rsidP="001D214B">
      <w:pPr>
        <w:pStyle w:val="ONUME"/>
        <w:spacing w:afterLines="50" w:after="120" w:line="340" w:lineRule="atLeast"/>
        <w:rPr>
          <w:rFonts w:ascii="SimSun" w:hAnsi="SimSun"/>
          <w:sz w:val="21"/>
          <w:lang w:bidi="en-US"/>
        </w:rPr>
      </w:pPr>
      <w:r w:rsidRPr="00C002A6">
        <w:rPr>
          <w:rFonts w:ascii="SimSun" w:hAnsi="SimSun" w:hint="eastAsia"/>
          <w:sz w:val="21"/>
          <w:lang w:bidi="en-US"/>
        </w:rPr>
        <w:t>由代表各方的协会和</w:t>
      </w:r>
      <w:r w:rsidR="00C9760F" w:rsidRPr="00C002A6">
        <w:rPr>
          <w:rFonts w:ascii="SimSun" w:hAnsi="SimSun" w:hint="eastAsia"/>
          <w:sz w:val="21"/>
          <w:lang w:bidi="en-US"/>
        </w:rPr>
        <w:t>行会进行集体谈判；</w:t>
      </w:r>
    </w:p>
    <w:p w:rsidR="00B07B40" w:rsidRPr="00C002A6" w:rsidRDefault="00C9760F" w:rsidP="001D214B">
      <w:pPr>
        <w:pStyle w:val="ONUME"/>
        <w:spacing w:afterLines="50" w:after="120" w:line="340" w:lineRule="atLeast"/>
        <w:rPr>
          <w:rFonts w:ascii="SimSun" w:hAnsi="SimSun"/>
          <w:sz w:val="21"/>
          <w:lang w:bidi="en-US"/>
        </w:rPr>
      </w:pPr>
      <w:r w:rsidRPr="00C002A6">
        <w:rPr>
          <w:rFonts w:ascii="SimSun" w:hAnsi="SimSun" w:hint="eastAsia"/>
          <w:sz w:val="21"/>
          <w:lang w:bidi="en-US"/>
        </w:rPr>
        <w:t>由代表权利人的集体管理组织</w:t>
      </w:r>
      <w:r w:rsidRPr="00C002A6">
        <w:rPr>
          <w:rFonts w:ascii="SimSun" w:hAnsi="SimSun"/>
          <w:sz w:val="21"/>
          <w:lang w:bidi="en-US"/>
        </w:rPr>
        <w:t>(CMO)</w:t>
      </w:r>
      <w:r w:rsidRPr="00C002A6">
        <w:rPr>
          <w:rFonts w:ascii="SimSun" w:hAnsi="SimSun" w:hint="eastAsia"/>
          <w:sz w:val="21"/>
          <w:lang w:bidi="en-US"/>
        </w:rPr>
        <w:t>进行谈判；以及</w:t>
      </w:r>
    </w:p>
    <w:p w:rsidR="00B07B40" w:rsidRPr="00C002A6" w:rsidRDefault="00EA75AA" w:rsidP="001D214B">
      <w:pPr>
        <w:pStyle w:val="ONUME"/>
        <w:spacing w:afterLines="50" w:after="120" w:line="340" w:lineRule="atLeast"/>
        <w:rPr>
          <w:rFonts w:ascii="SimSun" w:hAnsi="SimSun"/>
          <w:sz w:val="21"/>
          <w:lang w:bidi="en-US"/>
        </w:rPr>
      </w:pPr>
      <w:r w:rsidRPr="00C002A6">
        <w:rPr>
          <w:rFonts w:ascii="SimSun" w:hAnsi="SimSun" w:hint="eastAsia"/>
          <w:sz w:val="21"/>
          <w:lang w:bidi="en-US"/>
        </w:rPr>
        <w:t>各种做法的结合</w:t>
      </w:r>
      <w:r w:rsidR="00796A62" w:rsidRPr="00C002A6">
        <w:rPr>
          <w:rFonts w:ascii="SimSun" w:hAnsi="SimSun" w:hint="eastAsia"/>
          <w:sz w:val="21"/>
          <w:lang w:bidi="en-US"/>
        </w:rPr>
        <w:t>。</w:t>
      </w:r>
    </w:p>
    <w:p w:rsidR="00B07B40" w:rsidRPr="00C002A6" w:rsidRDefault="00EA75AA" w:rsidP="001D214B">
      <w:pPr>
        <w:spacing w:afterLines="50" w:after="120" w:line="340" w:lineRule="atLeast"/>
        <w:jc w:val="both"/>
        <w:rPr>
          <w:rFonts w:ascii="SimSun" w:hAnsi="SimSun"/>
          <w:sz w:val="21"/>
          <w:lang w:bidi="en-US"/>
        </w:rPr>
      </w:pPr>
      <w:r w:rsidRPr="00C002A6">
        <w:rPr>
          <w:rFonts w:ascii="SimSun" w:hAnsi="SimSun" w:hint="eastAsia"/>
          <w:sz w:val="21"/>
          <w:lang w:bidi="en-US"/>
        </w:rPr>
        <w:t>受到</w:t>
      </w:r>
      <w:r w:rsidR="002C183D" w:rsidRPr="00C002A6">
        <w:rPr>
          <w:rFonts w:ascii="SimSun" w:hAnsi="SimSun" w:hint="eastAsia"/>
          <w:sz w:val="21"/>
          <w:lang w:bidi="en-US"/>
        </w:rPr>
        <w:t>历史、基础设施和谈判伙伴力量的</w:t>
      </w:r>
      <w:r w:rsidR="00796A62" w:rsidRPr="00C002A6">
        <w:rPr>
          <w:rFonts w:ascii="SimSun" w:hAnsi="SimSun" w:hint="eastAsia"/>
          <w:sz w:val="21"/>
          <w:lang w:bidi="en-US"/>
        </w:rPr>
        <w:t>制约</w:t>
      </w:r>
      <w:r w:rsidR="002C183D" w:rsidRPr="00C002A6">
        <w:rPr>
          <w:rFonts w:ascii="SimSun" w:hAnsi="SimSun" w:hint="eastAsia"/>
          <w:sz w:val="21"/>
          <w:lang w:bidi="en-US"/>
        </w:rPr>
        <w:t>，各国选择了不同的谈判方法。没有放之四海而皆准的解决方案，相反，每个国家需要找到适合当地情况的方法。</w:t>
      </w:r>
    </w:p>
    <w:p w:rsidR="00B07B40" w:rsidRPr="00C002A6" w:rsidRDefault="00E17B1B" w:rsidP="001D214B">
      <w:pPr>
        <w:spacing w:afterLines="50" w:after="120" w:line="340" w:lineRule="atLeast"/>
        <w:jc w:val="both"/>
        <w:rPr>
          <w:rFonts w:ascii="SimSun" w:hAnsi="SimSun"/>
          <w:sz w:val="21"/>
          <w:lang w:bidi="en-US"/>
        </w:rPr>
      </w:pPr>
      <w:r w:rsidRPr="00C002A6">
        <w:rPr>
          <w:rFonts w:ascii="SimSun" w:hAnsi="SimSun" w:hint="eastAsia"/>
          <w:sz w:val="21"/>
          <w:lang w:bidi="en-US"/>
        </w:rPr>
        <w:t>在拥有强大的代表创意合作者和</w:t>
      </w:r>
      <w:r w:rsidR="00231DF6" w:rsidRPr="00C002A6">
        <w:rPr>
          <w:rFonts w:ascii="SimSun" w:hAnsi="SimSun" w:hint="eastAsia"/>
          <w:sz w:val="21"/>
          <w:lang w:bidi="en-US"/>
        </w:rPr>
        <w:t>融资伙伴</w:t>
      </w:r>
      <w:r w:rsidRPr="00C002A6">
        <w:rPr>
          <w:rFonts w:ascii="SimSun" w:hAnsi="SimSun" w:hint="eastAsia"/>
          <w:sz w:val="21"/>
          <w:lang w:bidi="en-US"/>
        </w:rPr>
        <w:t>的协会和行会的国家，</w:t>
      </w:r>
      <w:r w:rsidR="00F652C1" w:rsidRPr="00C002A6">
        <w:rPr>
          <w:rFonts w:ascii="SimSun" w:hAnsi="SimSun" w:hint="eastAsia"/>
          <w:sz w:val="21"/>
          <w:lang w:bidi="en-US"/>
        </w:rPr>
        <w:t>谈判往往在代表机构之间进行。这被称为</w:t>
      </w:r>
      <w:r w:rsidR="00F652C1" w:rsidRPr="006B5436">
        <w:rPr>
          <w:rFonts w:ascii="KaiTi" w:eastAsia="KaiTi" w:hAnsi="KaiTi" w:hint="eastAsia"/>
          <w:i/>
          <w:sz w:val="21"/>
          <w:lang w:bidi="en-US"/>
        </w:rPr>
        <w:t>权利的集体谈判</w:t>
      </w:r>
      <w:r w:rsidR="00F652C1" w:rsidRPr="00C002A6">
        <w:rPr>
          <w:rFonts w:ascii="SimSun" w:hAnsi="SimSun" w:hint="eastAsia"/>
          <w:sz w:val="21"/>
          <w:lang w:bidi="en-US"/>
        </w:rPr>
        <w:t>。</w:t>
      </w:r>
      <w:r w:rsidR="0010417F" w:rsidRPr="00C002A6">
        <w:rPr>
          <w:rFonts w:ascii="SimSun" w:hAnsi="SimSun" w:hint="eastAsia"/>
          <w:sz w:val="21"/>
          <w:lang w:bidi="en-US"/>
        </w:rPr>
        <w:t>出于各种利用权为创意合作者支付的报酬是集中商定的。实际报酬由制作人向每个作品的创作者和表演者直接支付。</w:t>
      </w:r>
      <w:r w:rsidR="00DF1184" w:rsidRPr="00C002A6">
        <w:rPr>
          <w:rFonts w:ascii="SimSun" w:hAnsi="SimSun" w:hint="eastAsia"/>
          <w:sz w:val="21"/>
          <w:lang w:bidi="en-US"/>
        </w:rPr>
        <w:t>这种使用费在美国被称为“追加报酬”，</w:t>
      </w:r>
      <w:r w:rsidR="00683EBE" w:rsidRPr="00C002A6">
        <w:rPr>
          <w:rFonts w:ascii="SimSun" w:hAnsi="SimSun" w:hint="eastAsia"/>
          <w:sz w:val="21"/>
          <w:lang w:bidi="en-US"/>
        </w:rPr>
        <w:t>该</w:t>
      </w:r>
      <w:r w:rsidR="00DF1184" w:rsidRPr="00C002A6">
        <w:rPr>
          <w:rFonts w:ascii="SimSun" w:hAnsi="SimSun" w:hint="eastAsia"/>
          <w:sz w:val="21"/>
          <w:lang w:bidi="en-US"/>
        </w:rPr>
        <w:t>制度本身被称为“行会制度”。</w:t>
      </w:r>
    </w:p>
    <w:p w:rsidR="00B07B40" w:rsidRPr="00C002A6" w:rsidRDefault="000D3147" w:rsidP="001D214B">
      <w:pPr>
        <w:spacing w:afterLines="50" w:after="120" w:line="340" w:lineRule="atLeast"/>
        <w:jc w:val="both"/>
        <w:rPr>
          <w:rFonts w:ascii="SimSun" w:hAnsi="SimSun"/>
          <w:sz w:val="21"/>
          <w:lang w:bidi="en-US"/>
        </w:rPr>
      </w:pPr>
      <w:r w:rsidRPr="00C002A6">
        <w:rPr>
          <w:rFonts w:ascii="SimSun" w:hAnsi="SimSun" w:hint="eastAsia"/>
          <w:sz w:val="21"/>
          <w:lang w:bidi="en-US"/>
        </w:rPr>
        <w:t>使用费也可以由集体管理组织通过被称为“</w:t>
      </w:r>
      <w:r w:rsidRPr="006B5436">
        <w:rPr>
          <w:rFonts w:ascii="KaiTi" w:eastAsia="KaiTi" w:hAnsi="KaiTi" w:hint="eastAsia"/>
          <w:i/>
          <w:sz w:val="21"/>
          <w:lang w:bidi="en-US"/>
        </w:rPr>
        <w:t>权利的集体管理</w:t>
      </w:r>
      <w:r w:rsidRPr="00C002A6">
        <w:rPr>
          <w:rFonts w:ascii="SimSun" w:hAnsi="SimSun" w:hint="eastAsia"/>
          <w:sz w:val="21"/>
          <w:lang w:bidi="en-US"/>
        </w:rPr>
        <w:t>”制度支付。</w:t>
      </w:r>
      <w:r w:rsidR="00B82FA0" w:rsidRPr="00C002A6">
        <w:rPr>
          <w:rFonts w:ascii="SimSun" w:hAnsi="SimSun" w:hint="eastAsia"/>
          <w:sz w:val="21"/>
          <w:lang w:bidi="en-US"/>
        </w:rPr>
        <w:t>创意合作者授权集体管理组织许可所有或部分利用权并收取</w:t>
      </w:r>
      <w:r w:rsidR="009A0308" w:rsidRPr="00C002A6">
        <w:rPr>
          <w:rFonts w:ascii="SimSun" w:hAnsi="SimSun" w:hint="eastAsia"/>
          <w:sz w:val="21"/>
          <w:lang w:bidi="en-US"/>
        </w:rPr>
        <w:t>相应</w:t>
      </w:r>
      <w:r w:rsidR="00B82FA0" w:rsidRPr="00C002A6">
        <w:rPr>
          <w:rFonts w:ascii="SimSun" w:hAnsi="SimSun" w:hint="eastAsia"/>
          <w:sz w:val="21"/>
          <w:lang w:bidi="en-US"/>
        </w:rPr>
        <w:t>报酬。</w:t>
      </w:r>
      <w:r w:rsidR="001A6691" w:rsidRPr="00C002A6">
        <w:rPr>
          <w:rFonts w:ascii="SimSun" w:hAnsi="SimSun" w:hint="eastAsia"/>
          <w:sz w:val="21"/>
          <w:lang w:bidi="en-US"/>
        </w:rPr>
        <w:t>例如，法国的情况就是如此。在涉及被认为是主要场所的电影院和电视的情况下，这一制度可被称为</w:t>
      </w:r>
      <w:r w:rsidR="001A6691" w:rsidRPr="006B5436">
        <w:rPr>
          <w:rFonts w:ascii="KaiTi" w:eastAsia="KaiTi" w:hAnsi="KaiTi" w:hint="eastAsia"/>
          <w:i/>
          <w:sz w:val="21"/>
          <w:lang w:bidi="en-US"/>
        </w:rPr>
        <w:t>主要权利</w:t>
      </w:r>
      <w:r w:rsidR="001A6691" w:rsidRPr="00C002A6">
        <w:rPr>
          <w:rFonts w:ascii="SimSun" w:hAnsi="SimSun" w:hint="eastAsia"/>
          <w:sz w:val="21"/>
          <w:lang w:bidi="en-US"/>
        </w:rPr>
        <w:t>的集体管理。</w:t>
      </w:r>
      <w:r w:rsidR="001D214B">
        <w:rPr>
          <w:rFonts w:ascii="SimSun" w:hAnsi="SimSun" w:hint="eastAsia"/>
          <w:sz w:val="21"/>
          <w:lang w:bidi="en-US"/>
        </w:rPr>
        <w:t>——</w:t>
      </w:r>
      <w:r w:rsidR="001A6691" w:rsidRPr="00C002A6">
        <w:rPr>
          <w:rFonts w:ascii="SimSun" w:hAnsi="SimSun" w:hint="eastAsia"/>
          <w:sz w:val="21"/>
          <w:lang w:bidi="en-US"/>
        </w:rPr>
        <w:t>在这一制度中，</w:t>
      </w:r>
      <w:r w:rsidR="00231DF6" w:rsidRPr="00C002A6">
        <w:rPr>
          <w:rFonts w:ascii="SimSun" w:hAnsi="SimSun" w:hint="eastAsia"/>
          <w:sz w:val="21"/>
          <w:lang w:bidi="en-US"/>
        </w:rPr>
        <w:t>融资伙伴</w:t>
      </w:r>
      <w:r w:rsidR="001A6691" w:rsidRPr="00C002A6">
        <w:rPr>
          <w:rFonts w:ascii="SimSun" w:hAnsi="SimSun" w:hint="eastAsia"/>
          <w:sz w:val="21"/>
          <w:lang w:bidi="en-US"/>
        </w:rPr>
        <w:t>直接从用户收取其报酬，如电视</w:t>
      </w:r>
      <w:r w:rsidR="00B86BCA" w:rsidRPr="00C002A6">
        <w:rPr>
          <w:rFonts w:ascii="SimSun" w:hAnsi="SimSun" w:hint="eastAsia"/>
          <w:sz w:val="21"/>
          <w:lang w:bidi="en-US"/>
        </w:rPr>
        <w:t>广播公司。</w:t>
      </w:r>
    </w:p>
    <w:p w:rsidR="00B07B40" w:rsidRPr="00C002A6" w:rsidRDefault="00B23DE6" w:rsidP="001D214B">
      <w:pPr>
        <w:spacing w:afterLines="50" w:after="120" w:line="340" w:lineRule="atLeast"/>
        <w:jc w:val="both"/>
        <w:rPr>
          <w:rFonts w:ascii="SimSun" w:hAnsi="SimSun"/>
          <w:sz w:val="21"/>
          <w:lang w:bidi="en-US"/>
        </w:rPr>
      </w:pPr>
      <w:r w:rsidRPr="00C002A6">
        <w:rPr>
          <w:rFonts w:ascii="SimSun" w:hAnsi="SimSun" w:hint="eastAsia"/>
          <w:sz w:val="21"/>
          <w:lang w:bidi="en-US"/>
        </w:rPr>
        <w:t>集体管理在涉及“</w:t>
      </w:r>
      <w:r w:rsidRPr="006B5436">
        <w:rPr>
          <w:rFonts w:ascii="KaiTi" w:eastAsia="KaiTi" w:hAnsi="KaiTi" w:hint="eastAsia"/>
          <w:i/>
          <w:sz w:val="21"/>
          <w:lang w:bidi="en-US"/>
        </w:rPr>
        <w:t>次要权利</w:t>
      </w:r>
      <w:r w:rsidRPr="00C002A6">
        <w:rPr>
          <w:rFonts w:ascii="SimSun" w:hAnsi="SimSun" w:hint="eastAsia"/>
          <w:sz w:val="21"/>
          <w:lang w:bidi="en-US"/>
        </w:rPr>
        <w:t>”的情况下最为常见。</w:t>
      </w:r>
      <w:r w:rsidR="0001305A" w:rsidRPr="00C002A6">
        <w:rPr>
          <w:rFonts w:ascii="SimSun" w:hAnsi="SimSun" w:hint="eastAsia"/>
          <w:sz w:val="21"/>
          <w:lang w:bidi="en-US"/>
        </w:rPr>
        <w:t>一个典型的例子是</w:t>
      </w:r>
      <w:r w:rsidR="00D54918" w:rsidRPr="00C002A6">
        <w:rPr>
          <w:rFonts w:ascii="SimSun" w:hAnsi="SimSun" w:hint="eastAsia"/>
          <w:sz w:val="21"/>
          <w:lang w:bidi="en-US"/>
        </w:rPr>
        <w:t>私人复制报酬，这一制度</w:t>
      </w:r>
      <w:r w:rsidR="005F4685" w:rsidRPr="00C002A6">
        <w:rPr>
          <w:rFonts w:ascii="SimSun" w:hAnsi="SimSun" w:hint="eastAsia"/>
          <w:sz w:val="21"/>
          <w:lang w:bidi="en-US"/>
        </w:rPr>
        <w:t>存在于</w:t>
      </w:r>
      <w:r w:rsidR="00D54918" w:rsidRPr="00C002A6">
        <w:rPr>
          <w:rFonts w:ascii="SimSun" w:hAnsi="SimSun" w:hint="eastAsia"/>
          <w:sz w:val="21"/>
          <w:lang w:bidi="en-US"/>
        </w:rPr>
        <w:t>若干非洲国家及其他地方。另一个例子是</w:t>
      </w:r>
      <w:r w:rsidR="005F4685" w:rsidRPr="00C002A6">
        <w:rPr>
          <w:rFonts w:ascii="SimSun" w:hAnsi="SimSun" w:hint="eastAsia"/>
          <w:sz w:val="21"/>
          <w:lang w:bidi="en-US"/>
        </w:rPr>
        <w:t>转播广播节目，如整个电视频道通过卫星电视向其他国家播放并在有线电视网络中播放。在这些情况中，集体管理为创意合作者和</w:t>
      </w:r>
      <w:r w:rsidR="00231DF6" w:rsidRPr="00C002A6">
        <w:rPr>
          <w:rFonts w:ascii="SimSun" w:hAnsi="SimSun" w:hint="eastAsia"/>
          <w:sz w:val="21"/>
          <w:lang w:bidi="en-US"/>
        </w:rPr>
        <w:t>融资伙伴</w:t>
      </w:r>
      <w:r w:rsidR="005F4685" w:rsidRPr="00C002A6">
        <w:rPr>
          <w:rFonts w:ascii="SimSun" w:hAnsi="SimSun" w:hint="eastAsia"/>
          <w:sz w:val="21"/>
          <w:lang w:bidi="en-US"/>
        </w:rPr>
        <w:t>双方服务，因为它们其中任何一方都无法成功地单独行使其权利。</w:t>
      </w:r>
    </w:p>
    <w:p w:rsidR="00B07B40" w:rsidRPr="00C002A6" w:rsidRDefault="0036797B" w:rsidP="001D214B">
      <w:pPr>
        <w:spacing w:afterLines="50" w:after="120" w:line="340" w:lineRule="atLeast"/>
        <w:jc w:val="both"/>
        <w:rPr>
          <w:rFonts w:ascii="SimSun" w:hAnsi="SimSun"/>
          <w:sz w:val="21"/>
          <w:lang w:bidi="en-US"/>
        </w:rPr>
      </w:pPr>
      <w:r w:rsidRPr="00C002A6">
        <w:rPr>
          <w:rFonts w:ascii="SimSun" w:hAnsi="SimSun" w:hint="eastAsia"/>
          <w:sz w:val="21"/>
          <w:lang w:bidi="en-US"/>
        </w:rPr>
        <w:lastRenderedPageBreak/>
        <w:t>集体管理组织的成员多种多样，</w:t>
      </w:r>
      <w:r w:rsidR="00682E4B" w:rsidRPr="00C002A6">
        <w:rPr>
          <w:rFonts w:ascii="SimSun" w:hAnsi="SimSun" w:hint="eastAsia"/>
          <w:sz w:val="21"/>
          <w:lang w:bidi="en-US"/>
        </w:rPr>
        <w:t>其中包括：</w:t>
      </w:r>
    </w:p>
    <w:p w:rsidR="00B07B40" w:rsidRPr="00C002A6" w:rsidRDefault="0036797B" w:rsidP="001D214B">
      <w:pPr>
        <w:pStyle w:val="ONUME"/>
        <w:numPr>
          <w:ilvl w:val="0"/>
          <w:numId w:val="57"/>
        </w:numPr>
        <w:spacing w:afterLines="50" w:after="120" w:line="340" w:lineRule="atLeast"/>
        <w:rPr>
          <w:rFonts w:ascii="SimSun" w:hAnsi="SimSun"/>
          <w:sz w:val="21"/>
          <w:lang w:bidi="en-US"/>
        </w:rPr>
      </w:pPr>
      <w:r w:rsidRPr="00C002A6">
        <w:rPr>
          <w:rFonts w:ascii="SimSun" w:hAnsi="SimSun" w:hint="eastAsia"/>
          <w:sz w:val="21"/>
          <w:lang w:bidi="en-US"/>
        </w:rPr>
        <w:t>面向</w:t>
      </w:r>
      <w:r w:rsidR="0088392C" w:rsidRPr="00C002A6">
        <w:rPr>
          <w:rFonts w:ascii="SimSun" w:hAnsi="SimSun" w:hint="eastAsia"/>
          <w:sz w:val="21"/>
          <w:lang w:bidi="en-US"/>
        </w:rPr>
        <w:t>音像作品</w:t>
      </w:r>
      <w:r w:rsidR="006827C1" w:rsidRPr="00C002A6">
        <w:rPr>
          <w:rFonts w:ascii="SimSun" w:hAnsi="SimSun" w:hint="eastAsia"/>
          <w:sz w:val="21"/>
          <w:lang w:bidi="en-US"/>
        </w:rPr>
        <w:t>作者和/或</w:t>
      </w:r>
      <w:r w:rsidR="0088392C" w:rsidRPr="00C002A6">
        <w:rPr>
          <w:rFonts w:ascii="SimSun" w:hAnsi="SimSun" w:hint="eastAsia"/>
          <w:sz w:val="21"/>
          <w:lang w:bidi="en-US"/>
        </w:rPr>
        <w:t>表演者</w:t>
      </w:r>
      <w:r w:rsidR="006827C1" w:rsidRPr="00C002A6">
        <w:rPr>
          <w:rFonts w:ascii="SimSun" w:hAnsi="SimSun" w:hint="eastAsia"/>
          <w:sz w:val="21"/>
          <w:lang w:bidi="en-US"/>
        </w:rPr>
        <w:t>的集体管理组织</w:t>
      </w:r>
      <w:r w:rsidR="0088392C" w:rsidRPr="00C002A6">
        <w:rPr>
          <w:rFonts w:ascii="SimSun" w:hAnsi="SimSun" w:hint="eastAsia"/>
          <w:sz w:val="21"/>
          <w:lang w:bidi="en-US"/>
        </w:rPr>
        <w:t>；</w:t>
      </w:r>
    </w:p>
    <w:p w:rsidR="00B07B40" w:rsidRPr="00C002A6" w:rsidRDefault="0036797B" w:rsidP="001D214B">
      <w:pPr>
        <w:pStyle w:val="ONUME"/>
        <w:numPr>
          <w:ilvl w:val="0"/>
          <w:numId w:val="57"/>
        </w:numPr>
        <w:spacing w:afterLines="50" w:after="120" w:line="340" w:lineRule="atLeast"/>
        <w:rPr>
          <w:rFonts w:ascii="SimSun" w:hAnsi="SimSun"/>
          <w:sz w:val="21"/>
          <w:lang w:bidi="en-US"/>
        </w:rPr>
      </w:pPr>
      <w:r w:rsidRPr="00C002A6">
        <w:rPr>
          <w:rFonts w:ascii="SimSun" w:hAnsi="SimSun" w:hint="eastAsia"/>
          <w:sz w:val="21"/>
          <w:lang w:bidi="en-US"/>
        </w:rPr>
        <w:t>面向音像作品制作人</w:t>
      </w:r>
      <w:r w:rsidR="006827C1" w:rsidRPr="00C002A6">
        <w:rPr>
          <w:rFonts w:ascii="SimSun" w:hAnsi="SimSun" w:hint="eastAsia"/>
          <w:sz w:val="21"/>
          <w:lang w:bidi="en-US"/>
        </w:rPr>
        <w:t>的集体管理组织；和</w:t>
      </w:r>
    </w:p>
    <w:p w:rsidR="00B07B40" w:rsidRPr="00C002A6" w:rsidRDefault="0036797B" w:rsidP="001D214B">
      <w:pPr>
        <w:pStyle w:val="ONUME"/>
        <w:numPr>
          <w:ilvl w:val="0"/>
          <w:numId w:val="57"/>
        </w:numPr>
        <w:spacing w:afterLines="50" w:after="120" w:line="340" w:lineRule="atLeast"/>
        <w:rPr>
          <w:rFonts w:ascii="SimSun" w:hAnsi="SimSun"/>
          <w:sz w:val="21"/>
          <w:lang w:bidi="en-US"/>
        </w:rPr>
      </w:pPr>
      <w:r w:rsidRPr="00C002A6">
        <w:rPr>
          <w:rFonts w:ascii="SimSun" w:hAnsi="SimSun" w:hint="eastAsia"/>
          <w:sz w:val="21"/>
          <w:lang w:bidi="en-US"/>
        </w:rPr>
        <w:t>面向创意合作者和</w:t>
      </w:r>
      <w:r w:rsidR="00231DF6" w:rsidRPr="00C002A6">
        <w:rPr>
          <w:rFonts w:ascii="SimSun" w:hAnsi="SimSun" w:hint="eastAsia"/>
          <w:sz w:val="21"/>
          <w:lang w:bidi="en-US"/>
        </w:rPr>
        <w:t>融资伙伴</w:t>
      </w:r>
      <w:r w:rsidRPr="00C002A6">
        <w:rPr>
          <w:rFonts w:ascii="SimSun" w:hAnsi="SimSun" w:hint="eastAsia"/>
          <w:sz w:val="21"/>
          <w:lang w:bidi="en-US"/>
        </w:rPr>
        <w:t>的集体管理组织。</w:t>
      </w:r>
    </w:p>
    <w:p w:rsidR="00B07B40" w:rsidRPr="00C002A6" w:rsidRDefault="00392924" w:rsidP="001D214B">
      <w:pPr>
        <w:spacing w:afterLines="50" w:after="120" w:line="340" w:lineRule="atLeast"/>
        <w:jc w:val="both"/>
        <w:rPr>
          <w:rFonts w:ascii="SimSun" w:hAnsi="SimSun"/>
          <w:sz w:val="21"/>
          <w:lang w:bidi="en-US"/>
        </w:rPr>
      </w:pPr>
      <w:r w:rsidRPr="00C002A6">
        <w:rPr>
          <w:rFonts w:ascii="SimSun" w:hAnsi="SimSun" w:hint="eastAsia"/>
          <w:sz w:val="21"/>
          <w:lang w:bidi="en-US"/>
        </w:rPr>
        <w:t>单独面向各种权利人团体的集体管理组织往往是由历史、立法发展和当地基础设施造成的。</w:t>
      </w:r>
    </w:p>
    <w:p w:rsidR="00B07B40" w:rsidRPr="00C002A6" w:rsidRDefault="006827C1" w:rsidP="001D214B">
      <w:pPr>
        <w:spacing w:beforeLines="100" w:before="240" w:afterLines="50" w:after="120" w:line="340" w:lineRule="atLeast"/>
        <w:rPr>
          <w:rFonts w:ascii="SimSun" w:hAnsi="SimSun"/>
          <w:b/>
          <w:sz w:val="21"/>
          <w:lang w:bidi="en-US"/>
        </w:rPr>
      </w:pPr>
      <w:r w:rsidRPr="00C002A6">
        <w:rPr>
          <w:rFonts w:ascii="SimSun" w:hAnsi="SimSun" w:hint="eastAsia"/>
          <w:b/>
          <w:sz w:val="21"/>
          <w:lang w:bidi="en-US"/>
        </w:rPr>
        <w:t>在目标国家的主要发现</w:t>
      </w:r>
    </w:p>
    <w:p w:rsidR="00B07B40" w:rsidRPr="00C002A6" w:rsidRDefault="00B027EA" w:rsidP="001D214B">
      <w:pPr>
        <w:spacing w:afterLines="50" w:after="120" w:line="340" w:lineRule="atLeast"/>
        <w:jc w:val="both"/>
        <w:rPr>
          <w:rFonts w:ascii="SimSun" w:hAnsi="SimSun"/>
          <w:sz w:val="21"/>
          <w:lang w:bidi="en-US"/>
        </w:rPr>
      </w:pPr>
      <w:r w:rsidRPr="00C002A6">
        <w:rPr>
          <w:rFonts w:ascii="SimSun" w:hAnsi="SimSun" w:hint="eastAsia"/>
          <w:sz w:val="21"/>
          <w:lang w:bidi="en-US"/>
        </w:rPr>
        <w:t>本项研究的范围是评价两种途径的适用性：</w:t>
      </w:r>
    </w:p>
    <w:p w:rsidR="00B07B40" w:rsidRPr="00C002A6" w:rsidRDefault="00B027EA" w:rsidP="001D214B">
      <w:pPr>
        <w:pStyle w:val="ONUME"/>
        <w:numPr>
          <w:ilvl w:val="0"/>
          <w:numId w:val="58"/>
        </w:numPr>
        <w:spacing w:afterLines="50" w:after="120" w:line="340" w:lineRule="atLeast"/>
        <w:rPr>
          <w:rFonts w:ascii="SimSun" w:hAnsi="SimSun"/>
          <w:sz w:val="21"/>
          <w:lang w:bidi="en-US"/>
        </w:rPr>
      </w:pPr>
      <w:r w:rsidRPr="00C002A6">
        <w:rPr>
          <w:rFonts w:ascii="SimSun" w:hAnsi="SimSun" w:hint="eastAsia"/>
          <w:sz w:val="21"/>
          <w:lang w:bidi="en-US"/>
        </w:rPr>
        <w:t>权利的集体谈判，和</w:t>
      </w:r>
    </w:p>
    <w:p w:rsidR="00B07B40" w:rsidRPr="00C002A6" w:rsidRDefault="00B027EA" w:rsidP="001D214B">
      <w:pPr>
        <w:pStyle w:val="ONUME"/>
        <w:numPr>
          <w:ilvl w:val="0"/>
          <w:numId w:val="58"/>
        </w:numPr>
        <w:spacing w:afterLines="50" w:after="120" w:line="340" w:lineRule="atLeast"/>
        <w:rPr>
          <w:rFonts w:ascii="SimSun" w:hAnsi="SimSun"/>
          <w:sz w:val="21"/>
          <w:lang w:bidi="en-US"/>
        </w:rPr>
      </w:pPr>
      <w:r w:rsidRPr="00C002A6">
        <w:rPr>
          <w:rFonts w:ascii="SimSun" w:hAnsi="SimSun" w:hint="eastAsia"/>
          <w:sz w:val="21"/>
          <w:lang w:bidi="en-US"/>
        </w:rPr>
        <w:t>权利的集体管理。</w:t>
      </w:r>
    </w:p>
    <w:p w:rsidR="00B07B40" w:rsidRPr="00C002A6" w:rsidRDefault="0001305A" w:rsidP="001D214B">
      <w:pPr>
        <w:spacing w:afterLines="50" w:after="120" w:line="340" w:lineRule="atLeast"/>
        <w:jc w:val="both"/>
        <w:rPr>
          <w:rFonts w:ascii="SimSun" w:hAnsi="SimSun"/>
          <w:sz w:val="21"/>
          <w:lang w:bidi="en-US"/>
        </w:rPr>
      </w:pPr>
      <w:r w:rsidRPr="00C002A6">
        <w:rPr>
          <w:rFonts w:ascii="SimSun" w:hAnsi="SimSun" w:hint="eastAsia"/>
          <w:sz w:val="21"/>
          <w:lang w:bidi="en-US"/>
        </w:rPr>
        <w:t>在所选的非洲国家</w:t>
      </w:r>
      <w:r w:rsidR="001D214B">
        <w:rPr>
          <w:rFonts w:ascii="SimSun" w:hAnsi="SimSun" w:hint="eastAsia"/>
          <w:sz w:val="21"/>
          <w:lang w:bidi="en-US"/>
        </w:rPr>
        <w:t>——</w:t>
      </w:r>
      <w:r w:rsidRPr="00C002A6">
        <w:rPr>
          <w:rFonts w:ascii="SimSun" w:hAnsi="SimSun" w:hint="eastAsia"/>
          <w:sz w:val="21"/>
          <w:lang w:bidi="en-US"/>
        </w:rPr>
        <w:t>布基纳法索、塞内加尔和肯尼亚</w:t>
      </w:r>
      <w:r w:rsidR="001D214B">
        <w:rPr>
          <w:rFonts w:ascii="SimSun" w:hAnsi="SimSun" w:hint="eastAsia"/>
          <w:sz w:val="21"/>
          <w:lang w:bidi="en-US"/>
        </w:rPr>
        <w:t>——</w:t>
      </w:r>
      <w:r w:rsidRPr="006B5436">
        <w:rPr>
          <w:rFonts w:ascii="KaiTi" w:eastAsia="KaiTi" w:hAnsi="KaiTi" w:hint="eastAsia"/>
          <w:i/>
          <w:sz w:val="21"/>
          <w:lang w:bidi="en-US"/>
        </w:rPr>
        <w:t>权利的集体谈判</w:t>
      </w:r>
      <w:r w:rsidRPr="00C002A6">
        <w:rPr>
          <w:rFonts w:ascii="SimSun" w:hAnsi="SimSun" w:hint="eastAsia"/>
          <w:sz w:val="21"/>
          <w:lang w:bidi="en-US"/>
        </w:rPr>
        <w:t>目前尚未发生。</w:t>
      </w:r>
      <w:r w:rsidR="00025BD7" w:rsidRPr="00C002A6">
        <w:rPr>
          <w:rFonts w:ascii="SimSun" w:hAnsi="SimSun" w:hint="eastAsia"/>
          <w:sz w:val="21"/>
          <w:lang w:bidi="en-US"/>
        </w:rPr>
        <w:t>相反，</w:t>
      </w:r>
      <w:r w:rsidR="00DD5878" w:rsidRPr="00C002A6">
        <w:rPr>
          <w:rFonts w:ascii="SimSun" w:hAnsi="SimSun" w:hint="eastAsia"/>
          <w:sz w:val="21"/>
          <w:lang w:bidi="en-US"/>
        </w:rPr>
        <w:t>合约</w:t>
      </w:r>
      <w:r w:rsidR="00025BD7" w:rsidRPr="00C002A6">
        <w:rPr>
          <w:rFonts w:ascii="SimSun" w:hAnsi="SimSun" w:hint="eastAsia"/>
          <w:sz w:val="21"/>
          <w:lang w:bidi="en-US"/>
        </w:rPr>
        <w:t>是单</w:t>
      </w:r>
      <w:r w:rsidR="001244DD" w:rsidRPr="00C002A6">
        <w:rPr>
          <w:rFonts w:ascii="SimSun" w:hAnsi="SimSun" w:hint="eastAsia"/>
          <w:sz w:val="21"/>
          <w:lang w:bidi="en-US"/>
        </w:rPr>
        <w:t>独</w:t>
      </w:r>
      <w:r w:rsidR="00025BD7" w:rsidRPr="00C002A6">
        <w:rPr>
          <w:rFonts w:ascii="SimSun" w:hAnsi="SimSun" w:hint="eastAsia"/>
          <w:sz w:val="21"/>
          <w:lang w:bidi="en-US"/>
        </w:rPr>
        <w:t>谈判的。在有些情况下，</w:t>
      </w:r>
      <w:r w:rsidR="0068677C" w:rsidRPr="00C002A6">
        <w:rPr>
          <w:rFonts w:ascii="SimSun" w:hAnsi="SimSun" w:hint="eastAsia"/>
          <w:sz w:val="21"/>
          <w:lang w:bidi="en-US"/>
        </w:rPr>
        <w:t>没有书面的协</w:t>
      </w:r>
      <w:r w:rsidR="004A6EF6" w:rsidRPr="00C002A6">
        <w:rPr>
          <w:rFonts w:ascii="SimSun" w:hAnsi="SimSun" w:hint="eastAsia"/>
          <w:sz w:val="21"/>
          <w:lang w:bidi="en-US"/>
        </w:rPr>
        <w:t>议</w:t>
      </w:r>
      <w:r w:rsidR="0068677C" w:rsidRPr="00C002A6">
        <w:rPr>
          <w:rFonts w:ascii="SimSun" w:hAnsi="SimSun" w:hint="eastAsia"/>
          <w:sz w:val="21"/>
          <w:lang w:bidi="en-US"/>
        </w:rPr>
        <w:t>，或者协</w:t>
      </w:r>
      <w:r w:rsidR="004A6EF6" w:rsidRPr="00C002A6">
        <w:rPr>
          <w:rFonts w:ascii="SimSun" w:hAnsi="SimSun" w:hint="eastAsia"/>
          <w:sz w:val="21"/>
          <w:lang w:bidi="en-US"/>
        </w:rPr>
        <w:t>议</w:t>
      </w:r>
      <w:r w:rsidR="0068677C" w:rsidRPr="00C002A6">
        <w:rPr>
          <w:rFonts w:ascii="SimSun" w:hAnsi="SimSun" w:hint="eastAsia"/>
          <w:sz w:val="21"/>
          <w:lang w:bidi="en-US"/>
        </w:rPr>
        <w:t>不够清晰，不能支持充分的权利利用，尤其是在外国。</w:t>
      </w:r>
    </w:p>
    <w:p w:rsidR="00B07B40" w:rsidRPr="00C002A6" w:rsidRDefault="001427C7" w:rsidP="001D214B">
      <w:pPr>
        <w:spacing w:afterLines="50" w:after="120" w:line="340" w:lineRule="atLeast"/>
        <w:jc w:val="both"/>
        <w:rPr>
          <w:rFonts w:ascii="SimSun" w:hAnsi="SimSun"/>
          <w:sz w:val="21"/>
          <w:lang w:bidi="en-US"/>
        </w:rPr>
      </w:pPr>
      <w:r w:rsidRPr="00C002A6">
        <w:rPr>
          <w:rFonts w:ascii="SimSun" w:hAnsi="SimSun" w:hint="eastAsia"/>
          <w:sz w:val="21"/>
          <w:lang w:bidi="en-US"/>
        </w:rPr>
        <w:t>在目标国家，强有力的创意合作者和</w:t>
      </w:r>
      <w:r w:rsidR="00231DF6" w:rsidRPr="00C002A6">
        <w:rPr>
          <w:rFonts w:ascii="SimSun" w:hAnsi="SimSun" w:hint="eastAsia"/>
          <w:sz w:val="21"/>
          <w:lang w:bidi="en-US"/>
        </w:rPr>
        <w:t>融资伙伴</w:t>
      </w:r>
      <w:r w:rsidRPr="00C002A6">
        <w:rPr>
          <w:rFonts w:ascii="SimSun" w:hAnsi="SimSun" w:hint="eastAsia"/>
          <w:sz w:val="21"/>
          <w:lang w:bidi="en-US"/>
        </w:rPr>
        <w:t>的代表协会或行会匮乏</w:t>
      </w:r>
      <w:r w:rsidR="001244DD" w:rsidRPr="00C002A6">
        <w:rPr>
          <w:rFonts w:ascii="SimSun" w:hAnsi="SimSun" w:hint="eastAsia"/>
          <w:sz w:val="21"/>
          <w:lang w:bidi="en-US"/>
        </w:rPr>
        <w:t>，</w:t>
      </w:r>
      <w:r w:rsidRPr="00C002A6">
        <w:rPr>
          <w:rFonts w:ascii="SimSun" w:hAnsi="SimSun" w:hint="eastAsia"/>
          <w:sz w:val="21"/>
          <w:lang w:bidi="en-US"/>
        </w:rPr>
        <w:t>无法支持权利的集体谈判。</w:t>
      </w:r>
      <w:r w:rsidR="00727A76" w:rsidRPr="00C002A6">
        <w:rPr>
          <w:rFonts w:ascii="SimSun" w:hAnsi="SimSun" w:hint="eastAsia"/>
          <w:sz w:val="21"/>
          <w:lang w:bidi="en-US"/>
        </w:rPr>
        <w:t>在缺乏集体谈判的</w:t>
      </w:r>
      <w:r w:rsidR="00DD5878" w:rsidRPr="00C002A6">
        <w:rPr>
          <w:rFonts w:ascii="SimSun" w:hAnsi="SimSun" w:hint="eastAsia"/>
          <w:sz w:val="21"/>
          <w:lang w:bidi="en-US"/>
        </w:rPr>
        <w:t>合约</w:t>
      </w:r>
      <w:r w:rsidR="00727A76" w:rsidRPr="00C002A6">
        <w:rPr>
          <w:rFonts w:ascii="SimSun" w:hAnsi="SimSun" w:hint="eastAsia"/>
          <w:sz w:val="21"/>
          <w:lang w:bidi="en-US"/>
        </w:rPr>
        <w:t>的情况下，有必要为</w:t>
      </w:r>
      <w:r w:rsidR="00727A76" w:rsidRPr="006B5436">
        <w:rPr>
          <w:rFonts w:ascii="KaiTi" w:eastAsia="KaiTi" w:hAnsi="KaiTi" w:hint="eastAsia"/>
          <w:i/>
          <w:sz w:val="21"/>
          <w:lang w:bidi="en-US"/>
        </w:rPr>
        <w:t>单独谈判的</w:t>
      </w:r>
      <w:r w:rsidR="00DD5878" w:rsidRPr="006B5436">
        <w:rPr>
          <w:rFonts w:ascii="KaiTi" w:eastAsia="KaiTi" w:hAnsi="KaiTi" w:hint="eastAsia"/>
          <w:i/>
          <w:sz w:val="21"/>
          <w:lang w:bidi="en-US"/>
        </w:rPr>
        <w:t>合约</w:t>
      </w:r>
      <w:r w:rsidR="00727A76" w:rsidRPr="00C002A6">
        <w:rPr>
          <w:rFonts w:ascii="SimSun" w:hAnsi="SimSun" w:hint="eastAsia"/>
          <w:sz w:val="21"/>
          <w:lang w:bidi="en-US"/>
        </w:rPr>
        <w:t>创建坚实的基础。</w:t>
      </w:r>
    </w:p>
    <w:p w:rsidR="00B07B40" w:rsidRPr="00C002A6" w:rsidRDefault="002C77CD" w:rsidP="001D214B">
      <w:pPr>
        <w:spacing w:afterLines="50" w:after="120" w:line="340" w:lineRule="atLeast"/>
        <w:jc w:val="both"/>
        <w:rPr>
          <w:rFonts w:ascii="SimSun" w:hAnsi="SimSun"/>
          <w:sz w:val="21"/>
          <w:lang w:bidi="en-US"/>
        </w:rPr>
      </w:pPr>
      <w:r w:rsidRPr="00C002A6">
        <w:rPr>
          <w:rFonts w:ascii="SimSun" w:hAnsi="SimSun" w:hint="eastAsia"/>
          <w:sz w:val="21"/>
          <w:lang w:bidi="en-US"/>
        </w:rPr>
        <w:t>对于</w:t>
      </w:r>
      <w:r w:rsidRPr="006B5436">
        <w:rPr>
          <w:rFonts w:ascii="KaiTi" w:eastAsia="KaiTi" w:hAnsi="KaiTi" w:hint="eastAsia"/>
          <w:i/>
          <w:sz w:val="21"/>
          <w:lang w:bidi="en-US"/>
        </w:rPr>
        <w:t>权利的集体管理</w:t>
      </w:r>
      <w:r w:rsidRPr="00C002A6">
        <w:rPr>
          <w:rFonts w:ascii="SimSun" w:hAnsi="SimSun" w:hint="eastAsia"/>
          <w:sz w:val="21"/>
          <w:lang w:bidi="en-US"/>
        </w:rPr>
        <w:t>而言，国家立法框架确定了格局。在布基纳法索和塞内加尔，音像权利人在很多情况下不享有专属的利用权，</w:t>
      </w:r>
      <w:r w:rsidR="00D1525C" w:rsidRPr="00C002A6">
        <w:rPr>
          <w:rFonts w:ascii="SimSun" w:hAnsi="SimSun" w:hint="eastAsia"/>
          <w:sz w:val="21"/>
          <w:lang w:bidi="en-US"/>
        </w:rPr>
        <w:t>他们仅有得到合理报酬的权利，如从电视广播中得到合理报酬。</w:t>
      </w:r>
      <w:r w:rsidR="000C358B" w:rsidRPr="00C002A6">
        <w:rPr>
          <w:rFonts w:ascii="SimSun" w:hAnsi="SimSun" w:hint="eastAsia"/>
          <w:sz w:val="21"/>
          <w:lang w:bidi="en-US"/>
        </w:rPr>
        <w:t>在肯尼亚，</w:t>
      </w:r>
      <w:r w:rsidR="00FE2563" w:rsidRPr="00C002A6">
        <w:rPr>
          <w:rFonts w:ascii="SimSun" w:hAnsi="SimSun" w:hint="eastAsia"/>
          <w:sz w:val="21"/>
          <w:lang w:bidi="en-US"/>
        </w:rPr>
        <w:t>若没有许可机构</w:t>
      </w:r>
      <w:r w:rsidR="006B5436">
        <w:rPr>
          <w:rFonts w:ascii="SimSun" w:hAnsi="SimSun" w:hint="eastAsia"/>
          <w:sz w:val="21"/>
          <w:lang w:bidi="en-US"/>
        </w:rPr>
        <w:t>(</w:t>
      </w:r>
      <w:r w:rsidR="00FE2563" w:rsidRPr="00C002A6">
        <w:rPr>
          <w:rFonts w:ascii="SimSun" w:hAnsi="SimSun" w:hint="eastAsia"/>
          <w:sz w:val="21"/>
          <w:lang w:bidi="en-US"/>
        </w:rPr>
        <w:t>如集体管理组织</w:t>
      </w:r>
      <w:r w:rsidR="006B5436">
        <w:rPr>
          <w:rFonts w:ascii="SimSun" w:hAnsi="SimSun" w:hint="eastAsia"/>
          <w:sz w:val="21"/>
          <w:lang w:bidi="en-US"/>
        </w:rPr>
        <w:t>)</w:t>
      </w:r>
      <w:r w:rsidR="00FE2563" w:rsidRPr="00C002A6">
        <w:rPr>
          <w:rFonts w:ascii="SimSun" w:hAnsi="SimSun" w:hint="eastAsia"/>
          <w:sz w:val="21"/>
          <w:lang w:bidi="en-US"/>
        </w:rPr>
        <w:t>，</w:t>
      </w:r>
      <w:r w:rsidR="000C358B" w:rsidRPr="00C002A6">
        <w:rPr>
          <w:rFonts w:ascii="SimSun" w:hAnsi="SimSun" w:hint="eastAsia"/>
          <w:sz w:val="21"/>
          <w:lang w:bidi="en-US"/>
        </w:rPr>
        <w:t>广播公司可以</w:t>
      </w:r>
      <w:r w:rsidR="00FE2563" w:rsidRPr="00C002A6">
        <w:rPr>
          <w:rFonts w:ascii="SimSun" w:hAnsi="SimSun" w:hint="eastAsia"/>
          <w:sz w:val="21"/>
          <w:lang w:bidi="en-US"/>
        </w:rPr>
        <w:t>不经权利人同意传播出版的音像作品并且不向权利人支付报酬。</w:t>
      </w:r>
    </w:p>
    <w:p w:rsidR="00B07B40" w:rsidRPr="00C002A6" w:rsidRDefault="00912511" w:rsidP="001D214B">
      <w:pPr>
        <w:spacing w:afterLines="50" w:after="120" w:line="340" w:lineRule="atLeast"/>
        <w:jc w:val="both"/>
        <w:rPr>
          <w:rFonts w:ascii="SimSun" w:hAnsi="SimSun"/>
          <w:sz w:val="21"/>
          <w:lang w:bidi="en-US"/>
        </w:rPr>
      </w:pPr>
      <w:r w:rsidRPr="00C002A6">
        <w:rPr>
          <w:rFonts w:ascii="SimSun" w:hAnsi="SimSun" w:hint="eastAsia"/>
          <w:sz w:val="21"/>
          <w:lang w:bidi="en-US"/>
        </w:rPr>
        <w:t>在许多非洲法语国家，包括布基纳法索和塞内加尔，集体管理组织就是所谓的</w:t>
      </w:r>
      <w:r w:rsidRPr="006B5436">
        <w:rPr>
          <w:rFonts w:ascii="KaiTi" w:eastAsia="KaiTi" w:hAnsi="KaiTi" w:hint="eastAsia"/>
          <w:i/>
          <w:sz w:val="21"/>
          <w:lang w:bidi="en-US"/>
        </w:rPr>
        <w:t>多功能组织，</w:t>
      </w:r>
      <w:r w:rsidR="002C183D" w:rsidRPr="00C002A6">
        <w:rPr>
          <w:rFonts w:ascii="SimSun" w:hAnsi="SimSun" w:hint="eastAsia"/>
          <w:sz w:val="21"/>
          <w:lang w:bidi="en-US"/>
        </w:rPr>
        <w:t>它们管理着所有类别作品的权利，</w:t>
      </w:r>
      <w:r w:rsidR="003B1EE2" w:rsidRPr="00C002A6">
        <w:rPr>
          <w:rFonts w:ascii="SimSun" w:hAnsi="SimSun" w:hint="eastAsia"/>
          <w:sz w:val="21"/>
          <w:lang w:bidi="en-US"/>
        </w:rPr>
        <w:t>因此也管理音像作品的权利。近年来，</w:t>
      </w:r>
      <w:r w:rsidR="00F34DDB" w:rsidRPr="00C002A6">
        <w:rPr>
          <w:rFonts w:ascii="SimSun" w:hAnsi="SimSun" w:hint="eastAsia"/>
          <w:sz w:val="21"/>
          <w:lang w:bidi="en-US"/>
        </w:rPr>
        <w:t>音像作品</w:t>
      </w:r>
      <w:r w:rsidR="00F34DDB" w:rsidRPr="006B5436">
        <w:rPr>
          <w:rFonts w:ascii="KaiTi" w:eastAsia="KaiTi" w:hAnsi="KaiTi" w:hint="eastAsia"/>
          <w:i/>
          <w:sz w:val="21"/>
          <w:lang w:bidi="en-US"/>
        </w:rPr>
        <w:t>所有权利人联合集体管理组织</w:t>
      </w:r>
      <w:r w:rsidR="00F34DDB" w:rsidRPr="00C002A6">
        <w:rPr>
          <w:rFonts w:ascii="SimSun" w:hAnsi="SimSun" w:hint="eastAsia"/>
          <w:sz w:val="21"/>
          <w:lang w:bidi="en-US"/>
        </w:rPr>
        <w:t>在</w:t>
      </w:r>
      <w:r w:rsidR="003B1EE2" w:rsidRPr="00C002A6">
        <w:rPr>
          <w:rFonts w:ascii="SimSun" w:hAnsi="SimSun" w:hint="eastAsia"/>
          <w:sz w:val="21"/>
          <w:lang w:bidi="en-US"/>
        </w:rPr>
        <w:t>一些非洲英语国家</w:t>
      </w:r>
      <w:r w:rsidR="00F34DDB" w:rsidRPr="00C002A6">
        <w:rPr>
          <w:rFonts w:ascii="SimSun" w:hAnsi="SimSun" w:hint="eastAsia"/>
          <w:sz w:val="21"/>
          <w:lang w:bidi="en-US"/>
        </w:rPr>
        <w:t>成立。</w:t>
      </w:r>
      <w:r w:rsidR="001D214B">
        <w:rPr>
          <w:rFonts w:ascii="SimSun" w:hAnsi="SimSun" w:hint="eastAsia"/>
          <w:sz w:val="21"/>
          <w:lang w:bidi="en-US"/>
        </w:rPr>
        <w:t>——</w:t>
      </w:r>
      <w:r w:rsidR="000C358B" w:rsidRPr="00C002A6">
        <w:rPr>
          <w:rFonts w:ascii="SimSun" w:hAnsi="SimSun" w:hint="eastAsia"/>
          <w:sz w:val="21"/>
          <w:lang w:bidi="en-US"/>
        </w:rPr>
        <w:t>在肯尼亚，目前没有代表音像作品权利的集体管理组织。</w:t>
      </w:r>
    </w:p>
    <w:p w:rsidR="00B07B40" w:rsidRPr="00C002A6" w:rsidRDefault="0002355D" w:rsidP="001D214B">
      <w:pPr>
        <w:spacing w:afterLines="50" w:after="120" w:line="340" w:lineRule="atLeast"/>
        <w:jc w:val="both"/>
        <w:rPr>
          <w:rFonts w:ascii="SimSun" w:hAnsi="SimSun"/>
          <w:sz w:val="21"/>
          <w:lang w:bidi="en-US"/>
        </w:rPr>
      </w:pPr>
      <w:r w:rsidRPr="00C002A6">
        <w:rPr>
          <w:rFonts w:ascii="SimSun" w:hAnsi="SimSun" w:hint="eastAsia"/>
          <w:sz w:val="21"/>
          <w:lang w:bidi="en-US"/>
        </w:rPr>
        <w:t>在很多非洲国家，音像</w:t>
      </w:r>
      <w:r w:rsidR="006870B6" w:rsidRPr="00C002A6">
        <w:rPr>
          <w:rFonts w:ascii="SimSun" w:hAnsi="SimSun" w:hint="eastAsia"/>
          <w:sz w:val="21"/>
          <w:lang w:bidi="en-US"/>
        </w:rPr>
        <w:t>作品在小型场所广泛播出，</w:t>
      </w:r>
      <w:r w:rsidRPr="00C002A6">
        <w:rPr>
          <w:rFonts w:ascii="SimSun" w:hAnsi="SimSun" w:hint="eastAsia"/>
          <w:sz w:val="21"/>
          <w:lang w:bidi="en-US"/>
        </w:rPr>
        <w:t>如美发店、商店、餐馆、金融机构、公交车等。</w:t>
      </w:r>
      <w:r w:rsidR="00F969A3" w:rsidRPr="00C002A6">
        <w:rPr>
          <w:rFonts w:ascii="SimSun" w:hAnsi="SimSun" w:hint="eastAsia"/>
          <w:sz w:val="21"/>
          <w:lang w:bidi="en-US"/>
        </w:rPr>
        <w:t>对于各个制作人而言，要监督所有这类公共演播几无可能。这是在非洲大陆上建立或加强集体管理的另一个原因。</w:t>
      </w:r>
    </w:p>
    <w:p w:rsidR="00B07B40" w:rsidRPr="00C002A6" w:rsidRDefault="0001305A" w:rsidP="001D214B">
      <w:pPr>
        <w:spacing w:afterLines="50" w:after="120" w:line="340" w:lineRule="atLeast"/>
        <w:jc w:val="both"/>
        <w:rPr>
          <w:rFonts w:ascii="SimSun" w:hAnsi="SimSun"/>
          <w:sz w:val="21"/>
          <w:lang w:bidi="en-US"/>
        </w:rPr>
      </w:pPr>
      <w:r w:rsidRPr="00C002A6">
        <w:rPr>
          <w:rFonts w:ascii="SimSun" w:hAnsi="SimSun" w:hint="eastAsia"/>
          <w:sz w:val="21"/>
          <w:lang w:bidi="en-US"/>
        </w:rPr>
        <w:t>随着数字环境和在线使用在各国的迅猛发展，为音像制品的点播服务制定明确的许可机制至关重要。非洲电影在很多市场上受到欢迎，充分利用权利的前提是清晰的</w:t>
      </w:r>
      <w:r w:rsidR="00DD5878" w:rsidRPr="00C002A6">
        <w:rPr>
          <w:rFonts w:ascii="SimSun" w:hAnsi="SimSun" w:hint="eastAsia"/>
          <w:sz w:val="21"/>
          <w:lang w:bidi="en-US"/>
        </w:rPr>
        <w:t>合约</w:t>
      </w:r>
      <w:r w:rsidRPr="00C002A6">
        <w:rPr>
          <w:rFonts w:ascii="SimSun" w:hAnsi="SimSun" w:hint="eastAsia"/>
          <w:sz w:val="21"/>
          <w:lang w:bidi="en-US"/>
        </w:rPr>
        <w:t>和有效的权利管理。</w:t>
      </w:r>
    </w:p>
    <w:p w:rsidR="00B07B40" w:rsidRPr="00C002A6" w:rsidRDefault="00505FEB" w:rsidP="001D214B">
      <w:pPr>
        <w:spacing w:beforeLines="100" w:before="240" w:afterLines="50" w:after="120" w:line="340" w:lineRule="atLeast"/>
        <w:rPr>
          <w:rFonts w:ascii="SimSun" w:hAnsi="SimSun"/>
          <w:b/>
          <w:sz w:val="21"/>
          <w:lang w:bidi="en-US"/>
        </w:rPr>
      </w:pPr>
      <w:r w:rsidRPr="00C002A6">
        <w:rPr>
          <w:rFonts w:ascii="SimSun" w:hAnsi="SimSun" w:hint="eastAsia"/>
          <w:b/>
          <w:sz w:val="21"/>
          <w:lang w:bidi="en-US"/>
        </w:rPr>
        <w:t>主要结论</w:t>
      </w:r>
    </w:p>
    <w:p w:rsidR="00B07B40" w:rsidRPr="00C002A6" w:rsidRDefault="00943613" w:rsidP="001D214B">
      <w:pPr>
        <w:spacing w:afterLines="50" w:after="120" w:line="340" w:lineRule="atLeast"/>
        <w:jc w:val="both"/>
        <w:rPr>
          <w:rFonts w:ascii="SimSun" w:hAnsi="SimSun"/>
          <w:sz w:val="21"/>
          <w:lang w:bidi="en-US"/>
        </w:rPr>
      </w:pPr>
      <w:r w:rsidRPr="00C002A6">
        <w:rPr>
          <w:rFonts w:ascii="SimSun" w:hAnsi="SimSun" w:hint="eastAsia"/>
          <w:sz w:val="21"/>
          <w:lang w:bidi="en-US"/>
        </w:rPr>
        <w:t>本项目的主要目标之一是“</w:t>
      </w:r>
      <w:r w:rsidR="00505FEB" w:rsidRPr="00C002A6">
        <w:rPr>
          <w:rFonts w:ascii="SimSun" w:hAnsi="SimSun" w:hint="eastAsia"/>
          <w:sz w:val="21"/>
          <w:lang w:bidi="en-US"/>
        </w:rPr>
        <w:t>推动建立有效平衡的框架和基础设施，促进音像领域的知识产权交易及其管理</w:t>
      </w:r>
      <w:r w:rsidRPr="00C002A6">
        <w:rPr>
          <w:rFonts w:ascii="SimSun" w:hAnsi="SimSun" w:hint="eastAsia"/>
          <w:sz w:val="21"/>
          <w:lang w:bidi="en-US"/>
        </w:rPr>
        <w:t>”。</w:t>
      </w:r>
      <w:r w:rsidR="00C27493" w:rsidRPr="00C002A6">
        <w:rPr>
          <w:rFonts w:ascii="SimSun" w:hAnsi="SimSun" w:hint="eastAsia"/>
          <w:sz w:val="21"/>
          <w:lang w:bidi="en-US"/>
        </w:rPr>
        <w:t>兼顾各方利益的解决方案要同时确保制作人的充分利用可能性和创意合作者的合理报酬。</w:t>
      </w:r>
    </w:p>
    <w:p w:rsidR="00B07B40" w:rsidRPr="00C002A6" w:rsidRDefault="008823B3" w:rsidP="001D214B">
      <w:pPr>
        <w:spacing w:afterLines="50" w:after="120" w:line="340" w:lineRule="atLeast"/>
        <w:jc w:val="both"/>
        <w:rPr>
          <w:rFonts w:ascii="SimSun" w:hAnsi="SimSun"/>
          <w:sz w:val="21"/>
          <w:lang w:bidi="en-US"/>
        </w:rPr>
      </w:pPr>
      <w:r w:rsidRPr="00C002A6">
        <w:rPr>
          <w:rFonts w:ascii="SimSun" w:hAnsi="SimSun" w:hint="eastAsia"/>
          <w:sz w:val="21"/>
          <w:lang w:bidi="en-US"/>
        </w:rPr>
        <w:t>研究报告的主要结论旨在</w:t>
      </w:r>
      <w:r w:rsidR="001244DD" w:rsidRPr="00C002A6">
        <w:rPr>
          <w:rFonts w:ascii="SimSun" w:hAnsi="SimSun" w:hint="eastAsia"/>
          <w:sz w:val="21"/>
          <w:lang w:bidi="en-US"/>
        </w:rPr>
        <w:t>更好地结合</w:t>
      </w:r>
      <w:r w:rsidR="008170E1" w:rsidRPr="006B5436">
        <w:rPr>
          <w:rFonts w:ascii="KaiTi" w:eastAsia="KaiTi" w:hAnsi="KaiTi" w:hint="eastAsia"/>
          <w:i/>
          <w:sz w:val="21"/>
          <w:lang w:bidi="en-US"/>
        </w:rPr>
        <w:t>权利的</w:t>
      </w:r>
      <w:r w:rsidR="004D1FD4" w:rsidRPr="006B5436">
        <w:rPr>
          <w:rFonts w:ascii="KaiTi" w:eastAsia="KaiTi" w:hAnsi="KaiTi" w:hint="eastAsia"/>
          <w:i/>
          <w:sz w:val="21"/>
          <w:lang w:bidi="en-US"/>
        </w:rPr>
        <w:t>单独</w:t>
      </w:r>
      <w:r w:rsidR="008170E1" w:rsidRPr="006B5436">
        <w:rPr>
          <w:rFonts w:ascii="KaiTi" w:eastAsia="KaiTi" w:hAnsi="KaiTi" w:hint="eastAsia"/>
          <w:i/>
          <w:sz w:val="21"/>
          <w:lang w:bidi="en-US"/>
        </w:rPr>
        <w:t>行使</w:t>
      </w:r>
      <w:r w:rsidR="008170E1" w:rsidRPr="00C002A6">
        <w:rPr>
          <w:rFonts w:ascii="SimSun" w:hAnsi="SimSun" w:hint="eastAsia"/>
          <w:sz w:val="21"/>
          <w:lang w:bidi="en-US"/>
        </w:rPr>
        <w:t>和</w:t>
      </w:r>
      <w:r w:rsidR="008170E1" w:rsidRPr="006B5436">
        <w:rPr>
          <w:rFonts w:ascii="KaiTi" w:eastAsia="KaiTi" w:hAnsi="KaiTi" w:hint="eastAsia"/>
          <w:i/>
          <w:sz w:val="21"/>
          <w:lang w:bidi="en-US"/>
        </w:rPr>
        <w:t>权利的集体管理。</w:t>
      </w:r>
    </w:p>
    <w:p w:rsidR="00B07B40" w:rsidRPr="006B5436" w:rsidRDefault="00086DFC" w:rsidP="001D214B">
      <w:pPr>
        <w:numPr>
          <w:ilvl w:val="0"/>
          <w:numId w:val="32"/>
        </w:numPr>
        <w:spacing w:afterLines="50" w:after="120" w:line="340" w:lineRule="atLeast"/>
        <w:rPr>
          <w:rFonts w:ascii="KaiTi" w:eastAsia="KaiTi" w:hAnsi="KaiTi"/>
          <w:i/>
          <w:sz w:val="21"/>
          <w:lang w:bidi="en-US"/>
        </w:rPr>
      </w:pPr>
      <w:r w:rsidRPr="006B5436">
        <w:rPr>
          <w:rFonts w:ascii="KaiTi" w:eastAsia="KaiTi" w:hAnsi="KaiTi" w:hint="eastAsia"/>
          <w:i/>
          <w:sz w:val="21"/>
          <w:lang w:bidi="en-US"/>
        </w:rPr>
        <w:t>创意合作者和</w:t>
      </w:r>
      <w:r w:rsidR="00231DF6" w:rsidRPr="006B5436">
        <w:rPr>
          <w:rFonts w:ascii="KaiTi" w:eastAsia="KaiTi" w:hAnsi="KaiTi" w:hint="eastAsia"/>
          <w:i/>
          <w:sz w:val="21"/>
          <w:lang w:bidi="en-US"/>
        </w:rPr>
        <w:t>融资伙伴</w:t>
      </w:r>
      <w:r w:rsidRPr="006B5436">
        <w:rPr>
          <w:rFonts w:ascii="KaiTi" w:eastAsia="KaiTi" w:hAnsi="KaiTi" w:hint="eastAsia"/>
          <w:i/>
          <w:sz w:val="21"/>
          <w:lang w:bidi="en-US"/>
        </w:rPr>
        <w:t>之间单独谈判</w:t>
      </w:r>
      <w:r w:rsidR="00DD5878" w:rsidRPr="006B5436">
        <w:rPr>
          <w:rFonts w:ascii="KaiTi" w:eastAsia="KaiTi" w:hAnsi="KaiTi" w:hint="eastAsia"/>
          <w:i/>
          <w:sz w:val="21"/>
          <w:lang w:bidi="en-US"/>
        </w:rPr>
        <w:t>合约</w:t>
      </w:r>
      <w:r w:rsidRPr="006B5436">
        <w:rPr>
          <w:rFonts w:ascii="KaiTi" w:eastAsia="KaiTi" w:hAnsi="KaiTi" w:hint="eastAsia"/>
          <w:i/>
          <w:sz w:val="21"/>
          <w:lang w:bidi="en-US"/>
        </w:rPr>
        <w:t>的指导原则或最佳做法</w:t>
      </w:r>
    </w:p>
    <w:p w:rsidR="00B07B40" w:rsidRPr="00C002A6" w:rsidRDefault="009D1461" w:rsidP="00E87893">
      <w:pPr>
        <w:numPr>
          <w:ilvl w:val="1"/>
          <w:numId w:val="37"/>
        </w:numPr>
        <w:spacing w:afterLines="50" w:after="120" w:line="340" w:lineRule="atLeast"/>
        <w:jc w:val="both"/>
        <w:rPr>
          <w:rFonts w:ascii="SimSun" w:hAnsi="SimSun"/>
          <w:sz w:val="21"/>
          <w:lang w:bidi="en-US"/>
        </w:rPr>
      </w:pPr>
      <w:r w:rsidRPr="00C002A6">
        <w:rPr>
          <w:rFonts w:ascii="SimSun" w:hAnsi="SimSun" w:hint="eastAsia"/>
          <w:sz w:val="21"/>
          <w:lang w:bidi="en-US"/>
        </w:rPr>
        <w:t>清晰的</w:t>
      </w:r>
      <w:r w:rsidR="00DD5878" w:rsidRPr="00C002A6">
        <w:rPr>
          <w:rFonts w:ascii="SimSun" w:hAnsi="SimSun" w:hint="eastAsia"/>
          <w:sz w:val="21"/>
          <w:lang w:bidi="en-US"/>
        </w:rPr>
        <w:t>合约</w:t>
      </w:r>
      <w:r w:rsidR="00EE1C0C" w:rsidRPr="00C002A6">
        <w:rPr>
          <w:rFonts w:ascii="SimSun" w:hAnsi="SimSun" w:hint="eastAsia"/>
          <w:sz w:val="21"/>
          <w:lang w:bidi="en-US"/>
        </w:rPr>
        <w:t>将建立“权利链”，意味着证明得到了制作和营销电影所需的所有许可。</w:t>
      </w:r>
      <w:r w:rsidR="00DD5878" w:rsidRPr="00C002A6">
        <w:rPr>
          <w:rFonts w:ascii="SimSun" w:hAnsi="SimSun" w:hint="eastAsia"/>
          <w:sz w:val="21"/>
          <w:lang w:bidi="en-US"/>
        </w:rPr>
        <w:t>合约</w:t>
      </w:r>
      <w:r w:rsidR="00EE1C0C" w:rsidRPr="00C002A6">
        <w:rPr>
          <w:rFonts w:ascii="SimSun" w:hAnsi="SimSun" w:hint="eastAsia"/>
          <w:sz w:val="21"/>
          <w:lang w:bidi="en-US"/>
        </w:rPr>
        <w:t>还应确保</w:t>
      </w:r>
      <w:r w:rsidR="00BF4612" w:rsidRPr="00C002A6">
        <w:rPr>
          <w:rFonts w:ascii="SimSun" w:hAnsi="SimSun" w:hint="eastAsia"/>
          <w:sz w:val="21"/>
          <w:lang w:bidi="en-US"/>
        </w:rPr>
        <w:t>对各种利用给予创意合作者合理的报酬。</w:t>
      </w:r>
    </w:p>
    <w:p w:rsidR="00B07B40" w:rsidRPr="00C002A6" w:rsidRDefault="00721887" w:rsidP="00E87893">
      <w:pPr>
        <w:numPr>
          <w:ilvl w:val="1"/>
          <w:numId w:val="37"/>
        </w:numPr>
        <w:spacing w:afterLines="50" w:after="120" w:line="340" w:lineRule="atLeast"/>
        <w:jc w:val="both"/>
        <w:rPr>
          <w:rFonts w:ascii="SimSun" w:hAnsi="SimSun"/>
          <w:sz w:val="21"/>
          <w:lang w:bidi="en-US"/>
        </w:rPr>
      </w:pPr>
      <w:r w:rsidRPr="00C002A6">
        <w:rPr>
          <w:rFonts w:ascii="SimSun" w:hAnsi="SimSun" w:hint="eastAsia"/>
          <w:sz w:val="21"/>
          <w:lang w:bidi="en-US"/>
        </w:rPr>
        <w:lastRenderedPageBreak/>
        <w:t>这将提高版权及相关权交易的盈利水平。</w:t>
      </w:r>
    </w:p>
    <w:p w:rsidR="003D3365" w:rsidRPr="006B5436" w:rsidRDefault="00C9617A" w:rsidP="001D214B">
      <w:pPr>
        <w:numPr>
          <w:ilvl w:val="0"/>
          <w:numId w:val="32"/>
        </w:numPr>
        <w:spacing w:afterLines="50" w:after="120" w:line="340" w:lineRule="atLeast"/>
        <w:rPr>
          <w:rFonts w:ascii="KaiTi" w:eastAsia="KaiTi" w:hAnsi="KaiTi"/>
          <w:i/>
          <w:sz w:val="21"/>
          <w:lang w:bidi="en-US"/>
        </w:rPr>
      </w:pPr>
      <w:r w:rsidRPr="006B5436">
        <w:rPr>
          <w:rFonts w:ascii="KaiTi" w:eastAsia="KaiTi" w:hAnsi="KaiTi" w:hint="eastAsia"/>
          <w:i/>
          <w:sz w:val="21"/>
          <w:lang w:bidi="en-US"/>
        </w:rPr>
        <w:t>建立或加强音像权利的集体管理</w:t>
      </w:r>
    </w:p>
    <w:p w:rsidR="003D3365" w:rsidRPr="00C002A6" w:rsidRDefault="00C9617A" w:rsidP="00E87893">
      <w:pPr>
        <w:numPr>
          <w:ilvl w:val="1"/>
          <w:numId w:val="38"/>
        </w:numPr>
        <w:spacing w:afterLines="50" w:after="120" w:line="340" w:lineRule="atLeast"/>
        <w:jc w:val="both"/>
        <w:rPr>
          <w:rFonts w:ascii="SimSun" w:hAnsi="SimSun"/>
          <w:sz w:val="21"/>
          <w:lang w:bidi="en-US"/>
        </w:rPr>
      </w:pPr>
      <w:r w:rsidRPr="00C002A6">
        <w:rPr>
          <w:rFonts w:ascii="SimSun" w:hAnsi="SimSun" w:hint="eastAsia"/>
          <w:sz w:val="21"/>
          <w:lang w:bidi="en-US"/>
        </w:rPr>
        <w:t>在所有三个目标国家，</w:t>
      </w:r>
      <w:r w:rsidR="00E8396E" w:rsidRPr="00C002A6">
        <w:rPr>
          <w:rFonts w:ascii="SimSun" w:hAnsi="SimSun" w:hint="eastAsia"/>
          <w:sz w:val="21"/>
          <w:lang w:bidi="en-US"/>
        </w:rPr>
        <w:t>都有强烈的立法和基础设施理由设立考虑所有权利人状况的集体管理组织。</w:t>
      </w:r>
    </w:p>
    <w:p w:rsidR="00B07B40" w:rsidRPr="00C002A6" w:rsidRDefault="009A7B33" w:rsidP="00E87893">
      <w:pPr>
        <w:numPr>
          <w:ilvl w:val="1"/>
          <w:numId w:val="38"/>
        </w:numPr>
        <w:spacing w:afterLines="50" w:after="120" w:line="340" w:lineRule="atLeast"/>
        <w:jc w:val="both"/>
        <w:rPr>
          <w:rFonts w:ascii="SimSun" w:hAnsi="SimSun"/>
          <w:sz w:val="21"/>
          <w:lang w:bidi="en-US"/>
        </w:rPr>
      </w:pPr>
      <w:r w:rsidRPr="00C002A6">
        <w:rPr>
          <w:rFonts w:ascii="SimSun" w:hAnsi="SimSun" w:hint="eastAsia"/>
          <w:sz w:val="21"/>
          <w:lang w:bidi="en-US"/>
        </w:rPr>
        <w:t>有必要制定有利的国家法律，加强音像权利的管理并确保向创意合作者支付合理的报酬。</w:t>
      </w:r>
    </w:p>
    <w:p w:rsidR="00B07B40" w:rsidRPr="00C002A6" w:rsidRDefault="008823B3" w:rsidP="001D214B">
      <w:pPr>
        <w:numPr>
          <w:ilvl w:val="0"/>
          <w:numId w:val="32"/>
        </w:numPr>
        <w:spacing w:afterLines="50" w:after="120" w:line="340" w:lineRule="atLeast"/>
        <w:rPr>
          <w:rFonts w:ascii="SimSun" w:hAnsi="SimSun"/>
          <w:sz w:val="21"/>
          <w:lang w:bidi="en-US"/>
        </w:rPr>
      </w:pPr>
      <w:r w:rsidRPr="006B5436">
        <w:rPr>
          <w:rFonts w:ascii="KaiTi" w:eastAsia="KaiTi" w:hAnsi="KaiTi" w:hint="eastAsia"/>
          <w:i/>
          <w:sz w:val="21"/>
          <w:lang w:bidi="en-US"/>
        </w:rPr>
        <w:t>为在线点播服务建立有效的许可机制</w:t>
      </w:r>
    </w:p>
    <w:p w:rsidR="00B07B40" w:rsidRPr="00C002A6" w:rsidRDefault="009D1461" w:rsidP="00E87893">
      <w:pPr>
        <w:numPr>
          <w:ilvl w:val="1"/>
          <w:numId w:val="39"/>
        </w:numPr>
        <w:spacing w:afterLines="50" w:after="120" w:line="340" w:lineRule="atLeast"/>
        <w:jc w:val="both"/>
        <w:rPr>
          <w:rFonts w:ascii="SimSun" w:hAnsi="SimSun"/>
          <w:sz w:val="21"/>
          <w:lang w:bidi="en-US"/>
        </w:rPr>
      </w:pPr>
      <w:r w:rsidRPr="00C002A6">
        <w:rPr>
          <w:rFonts w:ascii="SimSun" w:hAnsi="SimSun" w:hint="eastAsia"/>
          <w:sz w:val="21"/>
          <w:lang w:bidi="en-US"/>
        </w:rPr>
        <w:t>国家和泛非的电影播放网上平台正在建立，并且非洲电影在其他各洲也广受欢迎。但在很多情况下，权利以一次性支付的方式出售给外国公司，</w:t>
      </w:r>
      <w:r w:rsidR="00447181" w:rsidRPr="00C002A6">
        <w:rPr>
          <w:rFonts w:ascii="SimSun" w:hAnsi="SimSun" w:hint="eastAsia"/>
          <w:sz w:val="21"/>
          <w:lang w:bidi="en-US"/>
        </w:rPr>
        <w:t>让当地权利人不了解今后的任何利用和收益。</w:t>
      </w:r>
    </w:p>
    <w:p w:rsidR="00B07B40" w:rsidRPr="00C002A6" w:rsidRDefault="00E8396E" w:rsidP="00E87893">
      <w:pPr>
        <w:numPr>
          <w:ilvl w:val="1"/>
          <w:numId w:val="39"/>
        </w:numPr>
        <w:spacing w:afterLines="50" w:after="120" w:line="340" w:lineRule="atLeast"/>
        <w:jc w:val="both"/>
        <w:rPr>
          <w:rFonts w:ascii="SimSun" w:hAnsi="SimSun"/>
          <w:sz w:val="21"/>
          <w:lang w:bidi="en-US"/>
        </w:rPr>
      </w:pPr>
      <w:r w:rsidRPr="00C002A6">
        <w:rPr>
          <w:rFonts w:ascii="SimSun" w:hAnsi="SimSun" w:hint="eastAsia"/>
          <w:sz w:val="21"/>
          <w:lang w:bidi="en-US"/>
        </w:rPr>
        <w:t>有效的许可机制可根据各国情况基于权利的单独行使或集体管理。</w:t>
      </w:r>
    </w:p>
    <w:p w:rsidR="00847954" w:rsidRPr="006B5436" w:rsidRDefault="00847954" w:rsidP="006B5436">
      <w:pPr>
        <w:spacing w:afterLines="50" w:after="120" w:line="340" w:lineRule="atLeast"/>
        <w:ind w:left="5534"/>
        <w:rPr>
          <w:rFonts w:ascii="KaiTi" w:eastAsia="KaiTi" w:hAnsi="KaiTi"/>
          <w:sz w:val="21"/>
          <w:szCs w:val="22"/>
          <w:lang w:val="en-GB"/>
        </w:rPr>
      </w:pPr>
    </w:p>
    <w:p w:rsidR="00B07B40" w:rsidRPr="006B5436" w:rsidRDefault="007F725B" w:rsidP="006B5436">
      <w:pPr>
        <w:spacing w:afterLines="50" w:after="120" w:line="340" w:lineRule="atLeast"/>
        <w:ind w:left="5534"/>
        <w:rPr>
          <w:rFonts w:ascii="KaiTi" w:eastAsia="KaiTi" w:hAnsi="KaiTi"/>
          <w:sz w:val="21"/>
          <w:szCs w:val="22"/>
          <w:lang w:val="en-GB"/>
        </w:rPr>
      </w:pPr>
      <w:r w:rsidRPr="006B5436">
        <w:rPr>
          <w:rFonts w:ascii="KaiTi" w:eastAsia="KaiTi" w:hAnsi="KaiTi"/>
          <w:sz w:val="21"/>
          <w:szCs w:val="22"/>
          <w:lang w:val="en-GB"/>
        </w:rPr>
        <w:t>[</w:t>
      </w:r>
      <w:r w:rsidR="00832FF9" w:rsidRPr="006B5436">
        <w:rPr>
          <w:rFonts w:ascii="KaiTi" w:eastAsia="KaiTi" w:hAnsi="KaiTi" w:hint="eastAsia"/>
          <w:sz w:val="21"/>
          <w:szCs w:val="22"/>
          <w:lang w:val="en-GB"/>
        </w:rPr>
        <w:t>附件和文件完</w:t>
      </w:r>
      <w:r w:rsidR="00B07B40" w:rsidRPr="006B5436">
        <w:rPr>
          <w:rFonts w:ascii="KaiTi" w:eastAsia="KaiTi" w:hAnsi="KaiTi"/>
          <w:sz w:val="21"/>
          <w:szCs w:val="22"/>
          <w:lang w:val="en-GB"/>
        </w:rPr>
        <w:t>]</w:t>
      </w:r>
    </w:p>
    <w:sectPr w:rsidR="00B07B40" w:rsidRPr="006B5436" w:rsidSect="00EA20A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61" w:rsidRDefault="00666B61">
      <w:r>
        <w:separator/>
      </w:r>
    </w:p>
  </w:endnote>
  <w:endnote w:type="continuationSeparator" w:id="0">
    <w:p w:rsidR="00666B61" w:rsidRDefault="00666B61" w:rsidP="003B38C1">
      <w:r>
        <w:separator/>
      </w:r>
    </w:p>
    <w:p w:rsidR="00666B61" w:rsidRPr="003B38C1" w:rsidRDefault="00666B61" w:rsidP="003B38C1">
      <w:pPr>
        <w:spacing w:after="60"/>
        <w:rPr>
          <w:sz w:val="17"/>
        </w:rPr>
      </w:pPr>
      <w:r>
        <w:rPr>
          <w:sz w:val="17"/>
        </w:rPr>
        <w:t>[Endnote continued from previous page]</w:t>
      </w:r>
    </w:p>
  </w:endnote>
  <w:endnote w:type="continuationNotice" w:id="1">
    <w:p w:rsidR="00666B61" w:rsidRPr="003B38C1" w:rsidRDefault="00666B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4B" w:rsidRDefault="00682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61" w:rsidRDefault="00666B61">
      <w:r>
        <w:separator/>
      </w:r>
    </w:p>
  </w:footnote>
  <w:footnote w:type="continuationSeparator" w:id="0">
    <w:p w:rsidR="00666B61" w:rsidRDefault="00666B61" w:rsidP="008B60B2">
      <w:r>
        <w:separator/>
      </w:r>
    </w:p>
    <w:p w:rsidR="00666B61" w:rsidRPr="00ED77FB" w:rsidRDefault="00666B61" w:rsidP="008B60B2">
      <w:pPr>
        <w:spacing w:after="60"/>
        <w:rPr>
          <w:sz w:val="17"/>
          <w:szCs w:val="17"/>
        </w:rPr>
      </w:pPr>
      <w:r w:rsidRPr="00ED77FB">
        <w:rPr>
          <w:sz w:val="17"/>
          <w:szCs w:val="17"/>
        </w:rPr>
        <w:t>[Footnote continued from previous page]</w:t>
      </w:r>
    </w:p>
  </w:footnote>
  <w:footnote w:type="continuationNotice" w:id="1">
    <w:p w:rsidR="00666B61" w:rsidRPr="00ED77FB" w:rsidRDefault="00666B61" w:rsidP="008B60B2">
      <w:pPr>
        <w:spacing w:before="60"/>
        <w:jc w:val="right"/>
        <w:rPr>
          <w:sz w:val="17"/>
          <w:szCs w:val="17"/>
        </w:rPr>
      </w:pPr>
      <w:r w:rsidRPr="00ED77FB">
        <w:rPr>
          <w:sz w:val="17"/>
          <w:szCs w:val="17"/>
        </w:rPr>
        <w:t>[Footnote continued on next page]</w:t>
      </w:r>
    </w:p>
  </w:footnote>
  <w:footnote w:id="2">
    <w:p w:rsidR="00C002A6" w:rsidRPr="001D214B" w:rsidRDefault="00C002A6" w:rsidP="00C002A6">
      <w:pPr>
        <w:pStyle w:val="FootnoteText"/>
        <w:rPr>
          <w:rFonts w:ascii="SimSun" w:hAnsi="SimSun"/>
        </w:rPr>
      </w:pPr>
      <w:r w:rsidRPr="001D214B">
        <w:rPr>
          <w:rStyle w:val="FootnoteReference"/>
          <w:rFonts w:ascii="SimSun" w:hAnsi="SimSun"/>
        </w:rPr>
        <w:footnoteRef/>
      </w:r>
      <w:r w:rsidRPr="001D214B">
        <w:rPr>
          <w:rFonts w:ascii="SimSun" w:hAnsi="SimSun"/>
        </w:rPr>
        <w:t xml:space="preserve"> </w:t>
      </w:r>
      <w:r w:rsidR="001D214B">
        <w:rPr>
          <w:rFonts w:ascii="SimSun" w:hAnsi="SimSun" w:hint="eastAsia"/>
        </w:rPr>
        <w:tab/>
      </w:r>
      <w:r w:rsidRPr="001D214B">
        <w:rPr>
          <w:rFonts w:ascii="SimSun" w:hAnsi="SimSun" w:hint="eastAsia"/>
        </w:rPr>
        <w:t>本研究报告所表达的是作者的观点，不一定反映WIPO秘书处或本组织任何成员国的观点。</w:t>
      </w:r>
    </w:p>
  </w:footnote>
  <w:footnote w:id="3">
    <w:p w:rsidR="00682E4B" w:rsidRPr="00D93615" w:rsidRDefault="00682E4B" w:rsidP="00B07B40">
      <w:pPr>
        <w:pStyle w:val="FootnoteText"/>
      </w:pPr>
      <w:r w:rsidRPr="001D214B">
        <w:rPr>
          <w:rStyle w:val="FootnoteReference"/>
          <w:rFonts w:ascii="SimSun" w:hAnsi="SimSun"/>
        </w:rPr>
        <w:footnoteRef/>
      </w:r>
      <w:r w:rsidRPr="001D214B">
        <w:rPr>
          <w:rFonts w:ascii="SimSun" w:hAnsi="SimSun"/>
        </w:rPr>
        <w:t xml:space="preserve"> </w:t>
      </w:r>
      <w:r w:rsidR="001D214B">
        <w:rPr>
          <w:rFonts w:ascii="SimSun" w:hAnsi="SimSun" w:hint="eastAsia"/>
        </w:rPr>
        <w:tab/>
      </w:r>
      <w:r w:rsidRPr="001D214B">
        <w:rPr>
          <w:rFonts w:ascii="SimSun" w:hAnsi="SimSun"/>
        </w:rPr>
        <w:t>CDIP/9/13</w:t>
      </w:r>
      <w:r w:rsidRPr="001D214B">
        <w:rPr>
          <w:rFonts w:ascii="SimSun" w:hAnsi="SimSun" w:hint="eastAsia"/>
        </w:rPr>
        <w:t>：项目活动</w:t>
      </w:r>
      <w:r w:rsidRPr="001D214B">
        <w:rPr>
          <w:rFonts w:ascii="SimSun" w:hAnsi="SimSun"/>
        </w:rP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4B" w:rsidRDefault="00682E4B" w:rsidP="00477D6B">
    <w:pPr>
      <w:jc w:val="right"/>
    </w:pPr>
    <w:bookmarkStart w:id="4" w:name="Code2"/>
    <w:bookmarkEnd w:id="4"/>
    <w:r>
      <w:t>CDIP/14/INF/2</w:t>
    </w:r>
  </w:p>
  <w:p w:rsidR="00682E4B" w:rsidRDefault="00682E4B"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682E4B" w:rsidRDefault="00682E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4B" w:rsidRPr="00C002A6" w:rsidRDefault="00682E4B" w:rsidP="00477D6B">
    <w:pPr>
      <w:jc w:val="right"/>
      <w:rPr>
        <w:rFonts w:ascii="SimSun" w:hAnsi="SimSun"/>
        <w:sz w:val="21"/>
      </w:rPr>
    </w:pPr>
    <w:r w:rsidRPr="00C002A6">
      <w:rPr>
        <w:rFonts w:ascii="SimSun" w:hAnsi="SimSun"/>
        <w:sz w:val="21"/>
      </w:rPr>
      <w:t>CDIP/14/INF/2</w:t>
    </w:r>
  </w:p>
  <w:p w:rsidR="00682E4B" w:rsidRPr="00C002A6" w:rsidRDefault="00C002A6" w:rsidP="00477D6B">
    <w:pPr>
      <w:jc w:val="right"/>
      <w:rPr>
        <w:rFonts w:ascii="SimSun" w:hAnsi="SimSun"/>
        <w:sz w:val="21"/>
      </w:rPr>
    </w:pPr>
    <w:r w:rsidRPr="00C002A6">
      <w:rPr>
        <w:rFonts w:ascii="SimSun" w:hAnsi="SimSun" w:hint="eastAsia"/>
        <w:sz w:val="21"/>
      </w:rPr>
      <w:t>附件第</w:t>
    </w:r>
    <w:r w:rsidR="00682E4B" w:rsidRPr="00C002A6">
      <w:rPr>
        <w:rFonts w:ascii="SimSun" w:hAnsi="SimSun"/>
        <w:sz w:val="21"/>
      </w:rPr>
      <w:fldChar w:fldCharType="begin"/>
    </w:r>
    <w:r w:rsidR="00682E4B" w:rsidRPr="00C002A6">
      <w:rPr>
        <w:rFonts w:ascii="SimSun" w:hAnsi="SimSun"/>
        <w:sz w:val="21"/>
      </w:rPr>
      <w:instrText xml:space="preserve"> PAGE  \* MERGEFORMAT </w:instrText>
    </w:r>
    <w:r w:rsidR="00682E4B" w:rsidRPr="00C002A6">
      <w:rPr>
        <w:rFonts w:ascii="SimSun" w:hAnsi="SimSun"/>
        <w:sz w:val="21"/>
      </w:rPr>
      <w:fldChar w:fldCharType="separate"/>
    </w:r>
    <w:r w:rsidR="00613734">
      <w:rPr>
        <w:rFonts w:ascii="SimSun" w:hAnsi="SimSun"/>
        <w:noProof/>
        <w:sz w:val="21"/>
      </w:rPr>
      <w:t>3</w:t>
    </w:r>
    <w:r w:rsidR="00682E4B" w:rsidRPr="00C002A6">
      <w:rPr>
        <w:rFonts w:ascii="SimSun" w:hAnsi="SimSun"/>
        <w:sz w:val="21"/>
      </w:rPr>
      <w:fldChar w:fldCharType="end"/>
    </w:r>
    <w:r w:rsidRPr="00C002A6">
      <w:rPr>
        <w:rFonts w:ascii="SimSun" w:hAnsi="SimSun" w:hint="eastAsia"/>
        <w:sz w:val="21"/>
      </w:rPr>
      <w:t>页</w:t>
    </w:r>
  </w:p>
  <w:p w:rsidR="00C002A6" w:rsidRPr="00C002A6" w:rsidRDefault="00C002A6" w:rsidP="00477D6B">
    <w:pPr>
      <w:jc w:val="right"/>
      <w:rPr>
        <w:rFonts w:ascii="SimSun" w:hAnsi="SimSun"/>
        <w:sz w:val="21"/>
      </w:rPr>
    </w:pPr>
  </w:p>
  <w:p w:rsidR="00C002A6" w:rsidRPr="00C002A6" w:rsidRDefault="00C002A6"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4B" w:rsidRPr="00C002A6" w:rsidRDefault="00682E4B" w:rsidP="00EF387C">
    <w:pPr>
      <w:pStyle w:val="Header"/>
      <w:jc w:val="right"/>
      <w:rPr>
        <w:rFonts w:ascii="SimSun" w:hAnsi="SimSun"/>
        <w:sz w:val="21"/>
      </w:rPr>
    </w:pPr>
    <w:r w:rsidRPr="00C002A6">
      <w:rPr>
        <w:rFonts w:ascii="SimSun" w:hAnsi="SimSun"/>
        <w:sz w:val="21"/>
      </w:rPr>
      <w:t>CDIP/14/INF/2</w:t>
    </w:r>
  </w:p>
  <w:p w:rsidR="00682E4B" w:rsidRDefault="00C002A6" w:rsidP="00C002A6">
    <w:pPr>
      <w:pStyle w:val="Header"/>
      <w:jc w:val="right"/>
      <w:rPr>
        <w:rFonts w:ascii="SimSun" w:hAnsi="SimSun"/>
        <w:sz w:val="21"/>
      </w:rPr>
    </w:pPr>
    <w:r>
      <w:rPr>
        <w:rFonts w:ascii="SimSun" w:hAnsi="SimSun" w:hint="eastAsia"/>
        <w:sz w:val="21"/>
      </w:rPr>
      <w:t>附　件</w:t>
    </w:r>
  </w:p>
  <w:p w:rsidR="00C002A6" w:rsidRDefault="00C002A6" w:rsidP="00C002A6">
    <w:pPr>
      <w:pStyle w:val="Header"/>
      <w:jc w:val="right"/>
      <w:rPr>
        <w:rFonts w:ascii="SimSun" w:hAnsi="SimSun"/>
        <w:sz w:val="21"/>
      </w:rPr>
    </w:pPr>
  </w:p>
  <w:p w:rsidR="00C002A6" w:rsidRDefault="00C002A6" w:rsidP="00C002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3A"/>
    <w:multiLevelType w:val="hybridMultilevel"/>
    <w:tmpl w:val="CA56C960"/>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A55D7A"/>
    <w:multiLevelType w:val="hybridMultilevel"/>
    <w:tmpl w:val="AF62C8D0"/>
    <w:lvl w:ilvl="0" w:tplc="F992EBD0">
      <w:start w:val="1"/>
      <w:numFmt w:val="bullet"/>
      <w:lvlText w:val=""/>
      <w:lvlJc w:val="left"/>
      <w:pPr>
        <w:ind w:left="772" w:hanging="360"/>
      </w:pPr>
      <w:rPr>
        <w:rFonts w:ascii="Symbol" w:hAnsi="Symbol" w:hint="default"/>
      </w:rPr>
    </w:lvl>
    <w:lvl w:ilvl="1" w:tplc="040B0003" w:tentative="1">
      <w:start w:val="1"/>
      <w:numFmt w:val="bullet"/>
      <w:lvlText w:val="o"/>
      <w:lvlJc w:val="left"/>
      <w:pPr>
        <w:ind w:left="1492" w:hanging="360"/>
      </w:pPr>
      <w:rPr>
        <w:rFonts w:ascii="Courier New" w:hAnsi="Courier New" w:cs="Courier New" w:hint="default"/>
      </w:rPr>
    </w:lvl>
    <w:lvl w:ilvl="2" w:tplc="040B0005" w:tentative="1">
      <w:start w:val="1"/>
      <w:numFmt w:val="bullet"/>
      <w:lvlText w:val=""/>
      <w:lvlJc w:val="left"/>
      <w:pPr>
        <w:ind w:left="2212" w:hanging="360"/>
      </w:pPr>
      <w:rPr>
        <w:rFonts w:ascii="Wingdings" w:hAnsi="Wingdings" w:hint="default"/>
      </w:rPr>
    </w:lvl>
    <w:lvl w:ilvl="3" w:tplc="040B0001" w:tentative="1">
      <w:start w:val="1"/>
      <w:numFmt w:val="bullet"/>
      <w:lvlText w:val=""/>
      <w:lvlJc w:val="left"/>
      <w:pPr>
        <w:ind w:left="2932" w:hanging="360"/>
      </w:pPr>
      <w:rPr>
        <w:rFonts w:ascii="Symbol" w:hAnsi="Symbol" w:hint="default"/>
      </w:rPr>
    </w:lvl>
    <w:lvl w:ilvl="4" w:tplc="040B0003" w:tentative="1">
      <w:start w:val="1"/>
      <w:numFmt w:val="bullet"/>
      <w:lvlText w:val="o"/>
      <w:lvlJc w:val="left"/>
      <w:pPr>
        <w:ind w:left="3652" w:hanging="360"/>
      </w:pPr>
      <w:rPr>
        <w:rFonts w:ascii="Courier New" w:hAnsi="Courier New" w:cs="Courier New" w:hint="default"/>
      </w:rPr>
    </w:lvl>
    <w:lvl w:ilvl="5" w:tplc="040B0005" w:tentative="1">
      <w:start w:val="1"/>
      <w:numFmt w:val="bullet"/>
      <w:lvlText w:val=""/>
      <w:lvlJc w:val="left"/>
      <w:pPr>
        <w:ind w:left="4372" w:hanging="360"/>
      </w:pPr>
      <w:rPr>
        <w:rFonts w:ascii="Wingdings" w:hAnsi="Wingdings" w:hint="default"/>
      </w:rPr>
    </w:lvl>
    <w:lvl w:ilvl="6" w:tplc="040B0001" w:tentative="1">
      <w:start w:val="1"/>
      <w:numFmt w:val="bullet"/>
      <w:lvlText w:val=""/>
      <w:lvlJc w:val="left"/>
      <w:pPr>
        <w:ind w:left="5092" w:hanging="360"/>
      </w:pPr>
      <w:rPr>
        <w:rFonts w:ascii="Symbol" w:hAnsi="Symbol" w:hint="default"/>
      </w:rPr>
    </w:lvl>
    <w:lvl w:ilvl="7" w:tplc="040B0003" w:tentative="1">
      <w:start w:val="1"/>
      <w:numFmt w:val="bullet"/>
      <w:lvlText w:val="o"/>
      <w:lvlJc w:val="left"/>
      <w:pPr>
        <w:ind w:left="5812" w:hanging="360"/>
      </w:pPr>
      <w:rPr>
        <w:rFonts w:ascii="Courier New" w:hAnsi="Courier New" w:cs="Courier New" w:hint="default"/>
      </w:rPr>
    </w:lvl>
    <w:lvl w:ilvl="8" w:tplc="040B0005" w:tentative="1">
      <w:start w:val="1"/>
      <w:numFmt w:val="bullet"/>
      <w:lvlText w:val=""/>
      <w:lvlJc w:val="left"/>
      <w:pPr>
        <w:ind w:left="6532" w:hanging="360"/>
      </w:pPr>
      <w:rPr>
        <w:rFonts w:ascii="Wingdings" w:hAnsi="Wingdings" w:hint="default"/>
      </w:rPr>
    </w:lvl>
  </w:abstractNum>
  <w:abstractNum w:abstractNumId="2">
    <w:nsid w:val="06201C8E"/>
    <w:multiLevelType w:val="hybridMultilevel"/>
    <w:tmpl w:val="2EA0FA8C"/>
    <w:lvl w:ilvl="0" w:tplc="E71484A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382094E6"/>
    <w:lvl w:ilvl="0">
      <w:start w:val="1"/>
      <w:numFmt w:val="lowerRoman"/>
      <w:lvlRestart w:val="0"/>
      <w:pStyle w:val="ONUME"/>
      <w:lvlText w:val="(%1)"/>
      <w:lvlJc w:val="left"/>
      <w:pPr>
        <w:tabs>
          <w:tab w:val="num" w:pos="1134"/>
        </w:tabs>
        <w:ind w:left="567" w:firstLine="0"/>
      </w:pPr>
      <w:rPr>
        <w:rFonts w:ascii="SimSun" w:eastAsia="SimSun" w:hAnsi="SimSun"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07B446A6"/>
    <w:multiLevelType w:val="hybridMultilevel"/>
    <w:tmpl w:val="2D30D4A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83F00F8"/>
    <w:multiLevelType w:val="hybridMultilevel"/>
    <w:tmpl w:val="A7B2F006"/>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9831B6B"/>
    <w:multiLevelType w:val="hybridMultilevel"/>
    <w:tmpl w:val="F8E62C8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A23071D"/>
    <w:multiLevelType w:val="hybridMultilevel"/>
    <w:tmpl w:val="42EE2CD0"/>
    <w:lvl w:ilvl="0" w:tplc="F992EBD0">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0A4E117D"/>
    <w:multiLevelType w:val="hybridMultilevel"/>
    <w:tmpl w:val="29608C7A"/>
    <w:lvl w:ilvl="0" w:tplc="6C54508E">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B2F43C0"/>
    <w:multiLevelType w:val="hybridMultilevel"/>
    <w:tmpl w:val="C46E64BC"/>
    <w:lvl w:ilvl="0" w:tplc="F992EBD0">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nsid w:val="0F5B39C9"/>
    <w:multiLevelType w:val="hybridMultilevel"/>
    <w:tmpl w:val="196EEB00"/>
    <w:lvl w:ilvl="0" w:tplc="041D0013">
      <w:start w:val="1"/>
      <w:numFmt w:val="upperRoman"/>
      <w:lvlText w:val="%1."/>
      <w:lvlJc w:val="righ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nsid w:val="0F666F8F"/>
    <w:multiLevelType w:val="hybridMultilevel"/>
    <w:tmpl w:val="13A8591E"/>
    <w:lvl w:ilvl="0" w:tplc="F992EBD0">
      <w:start w:val="1"/>
      <w:numFmt w:val="bullet"/>
      <w:lvlText w:val=""/>
      <w:lvlJc w:val="left"/>
      <w:pPr>
        <w:ind w:left="753" w:hanging="360"/>
      </w:pPr>
      <w:rPr>
        <w:rFonts w:ascii="Symbol" w:hAnsi="Symbol" w:hint="default"/>
      </w:rPr>
    </w:lvl>
    <w:lvl w:ilvl="1" w:tplc="041D0003" w:tentative="1">
      <w:start w:val="1"/>
      <w:numFmt w:val="bullet"/>
      <w:lvlText w:val="o"/>
      <w:lvlJc w:val="left"/>
      <w:pPr>
        <w:ind w:left="1473" w:hanging="360"/>
      </w:pPr>
      <w:rPr>
        <w:rFonts w:ascii="Courier New" w:hAnsi="Courier New" w:cs="Courier New" w:hint="default"/>
      </w:rPr>
    </w:lvl>
    <w:lvl w:ilvl="2" w:tplc="041D0005" w:tentative="1">
      <w:start w:val="1"/>
      <w:numFmt w:val="bullet"/>
      <w:lvlText w:val=""/>
      <w:lvlJc w:val="left"/>
      <w:pPr>
        <w:ind w:left="2193" w:hanging="360"/>
      </w:pPr>
      <w:rPr>
        <w:rFonts w:ascii="Wingdings" w:hAnsi="Wingdings" w:hint="default"/>
      </w:rPr>
    </w:lvl>
    <w:lvl w:ilvl="3" w:tplc="041D0001" w:tentative="1">
      <w:start w:val="1"/>
      <w:numFmt w:val="bullet"/>
      <w:lvlText w:val=""/>
      <w:lvlJc w:val="left"/>
      <w:pPr>
        <w:ind w:left="2913" w:hanging="360"/>
      </w:pPr>
      <w:rPr>
        <w:rFonts w:ascii="Symbol" w:hAnsi="Symbol" w:hint="default"/>
      </w:rPr>
    </w:lvl>
    <w:lvl w:ilvl="4" w:tplc="041D0003" w:tentative="1">
      <w:start w:val="1"/>
      <w:numFmt w:val="bullet"/>
      <w:lvlText w:val="o"/>
      <w:lvlJc w:val="left"/>
      <w:pPr>
        <w:ind w:left="3633" w:hanging="360"/>
      </w:pPr>
      <w:rPr>
        <w:rFonts w:ascii="Courier New" w:hAnsi="Courier New" w:cs="Courier New" w:hint="default"/>
      </w:rPr>
    </w:lvl>
    <w:lvl w:ilvl="5" w:tplc="041D0005" w:tentative="1">
      <w:start w:val="1"/>
      <w:numFmt w:val="bullet"/>
      <w:lvlText w:val=""/>
      <w:lvlJc w:val="left"/>
      <w:pPr>
        <w:ind w:left="4353" w:hanging="360"/>
      </w:pPr>
      <w:rPr>
        <w:rFonts w:ascii="Wingdings" w:hAnsi="Wingdings" w:hint="default"/>
      </w:rPr>
    </w:lvl>
    <w:lvl w:ilvl="6" w:tplc="041D0001" w:tentative="1">
      <w:start w:val="1"/>
      <w:numFmt w:val="bullet"/>
      <w:lvlText w:val=""/>
      <w:lvlJc w:val="left"/>
      <w:pPr>
        <w:ind w:left="5073" w:hanging="360"/>
      </w:pPr>
      <w:rPr>
        <w:rFonts w:ascii="Symbol" w:hAnsi="Symbol" w:hint="default"/>
      </w:rPr>
    </w:lvl>
    <w:lvl w:ilvl="7" w:tplc="041D0003" w:tentative="1">
      <w:start w:val="1"/>
      <w:numFmt w:val="bullet"/>
      <w:lvlText w:val="o"/>
      <w:lvlJc w:val="left"/>
      <w:pPr>
        <w:ind w:left="5793" w:hanging="360"/>
      </w:pPr>
      <w:rPr>
        <w:rFonts w:ascii="Courier New" w:hAnsi="Courier New" w:cs="Courier New" w:hint="default"/>
      </w:rPr>
    </w:lvl>
    <w:lvl w:ilvl="8" w:tplc="041D0005" w:tentative="1">
      <w:start w:val="1"/>
      <w:numFmt w:val="bullet"/>
      <w:lvlText w:val=""/>
      <w:lvlJc w:val="left"/>
      <w:pPr>
        <w:ind w:left="6513" w:hanging="360"/>
      </w:pPr>
      <w:rPr>
        <w:rFonts w:ascii="Wingdings" w:hAnsi="Wingdings" w:hint="default"/>
      </w:rPr>
    </w:lvl>
  </w:abstractNum>
  <w:abstractNum w:abstractNumId="12">
    <w:nsid w:val="141A5BC5"/>
    <w:multiLevelType w:val="hybridMultilevel"/>
    <w:tmpl w:val="A10AA7E8"/>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15481251"/>
    <w:multiLevelType w:val="hybridMultilevel"/>
    <w:tmpl w:val="C798ABE8"/>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6F45169"/>
    <w:multiLevelType w:val="hybridMultilevel"/>
    <w:tmpl w:val="C1A8C57E"/>
    <w:lvl w:ilvl="0" w:tplc="F992EBD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17CA6876"/>
    <w:multiLevelType w:val="hybridMultilevel"/>
    <w:tmpl w:val="7728A49A"/>
    <w:lvl w:ilvl="0" w:tplc="6C54508E">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86337E1"/>
    <w:multiLevelType w:val="hybridMultilevel"/>
    <w:tmpl w:val="E6C83A1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1CD67EAB"/>
    <w:multiLevelType w:val="hybridMultilevel"/>
    <w:tmpl w:val="62722E6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0AD48F9"/>
    <w:multiLevelType w:val="hybridMultilevel"/>
    <w:tmpl w:val="CFCEA046"/>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0FF17A6"/>
    <w:multiLevelType w:val="hybridMultilevel"/>
    <w:tmpl w:val="EA1CCAD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29D14C4"/>
    <w:multiLevelType w:val="hybridMultilevel"/>
    <w:tmpl w:val="C29A1FEC"/>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262A4564"/>
    <w:multiLevelType w:val="hybridMultilevel"/>
    <w:tmpl w:val="AAB2096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65F403F"/>
    <w:multiLevelType w:val="hybridMultilevel"/>
    <w:tmpl w:val="E624A23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AB354B2"/>
    <w:multiLevelType w:val="hybridMultilevel"/>
    <w:tmpl w:val="F6861B5C"/>
    <w:lvl w:ilvl="0" w:tplc="F992EBD0">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5">
    <w:nsid w:val="2B691AFE"/>
    <w:multiLevelType w:val="hybridMultilevel"/>
    <w:tmpl w:val="14067198"/>
    <w:lvl w:ilvl="0" w:tplc="6C54508E">
      <w:start w:val="1"/>
      <w:numFmt w:val="bullet"/>
      <w:lvlText w:val="─"/>
      <w:lvlJc w:val="left"/>
      <w:pPr>
        <w:ind w:left="360" w:hanging="360"/>
      </w:pPr>
      <w:rPr>
        <w:rFonts w:ascii="Calibri" w:hAnsi="Calibri" w:hint="default"/>
      </w:rPr>
    </w:lvl>
    <w:lvl w:ilvl="1" w:tplc="3D6E33DC">
      <w:start w:val="1"/>
      <w:numFmt w:val="lowerLetter"/>
      <w:lvlText w:val="(%2)"/>
      <w:lvlJc w:val="left"/>
      <w:pPr>
        <w:ind w:left="1080" w:hanging="360"/>
      </w:pPr>
      <w:rPr>
        <w:rFonts w:ascii="Arial" w:eastAsia="SimSun" w:hAnsi="Arial" w:cs="Arial"/>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2DF415EC"/>
    <w:multiLevelType w:val="hybridMultilevel"/>
    <w:tmpl w:val="6CD2173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0C069E4"/>
    <w:multiLevelType w:val="hybridMultilevel"/>
    <w:tmpl w:val="2EB2D5B0"/>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1A54CA7"/>
    <w:multiLevelType w:val="hybridMultilevel"/>
    <w:tmpl w:val="CBB8DB54"/>
    <w:lvl w:ilvl="0" w:tplc="F992EBD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nsid w:val="404E275F"/>
    <w:multiLevelType w:val="hybridMultilevel"/>
    <w:tmpl w:val="3224FA78"/>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06942D9"/>
    <w:multiLevelType w:val="hybridMultilevel"/>
    <w:tmpl w:val="90BAA10A"/>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1">
    <w:nsid w:val="41551D27"/>
    <w:multiLevelType w:val="hybridMultilevel"/>
    <w:tmpl w:val="38743160"/>
    <w:lvl w:ilvl="0" w:tplc="F992EBD0">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nsid w:val="45D9656A"/>
    <w:multiLevelType w:val="hybridMultilevel"/>
    <w:tmpl w:val="AB12545A"/>
    <w:lvl w:ilvl="0" w:tplc="335CC65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nsid w:val="48D61058"/>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8F177CC"/>
    <w:multiLevelType w:val="hybridMultilevel"/>
    <w:tmpl w:val="2E1C77D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49F86B8F"/>
    <w:multiLevelType w:val="hybridMultilevel"/>
    <w:tmpl w:val="48FA0CBA"/>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4BDC701E"/>
    <w:multiLevelType w:val="hybridMultilevel"/>
    <w:tmpl w:val="FA10D24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7E6D6B"/>
    <w:multiLevelType w:val="hybridMultilevel"/>
    <w:tmpl w:val="C61C9B8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FB81B3B"/>
    <w:multiLevelType w:val="hybridMultilevel"/>
    <w:tmpl w:val="DB04B454"/>
    <w:lvl w:ilvl="0" w:tplc="F992EBD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502A1B6E"/>
    <w:multiLevelType w:val="hybridMultilevel"/>
    <w:tmpl w:val="ED322BDC"/>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1">
    <w:nsid w:val="502D235E"/>
    <w:multiLevelType w:val="hybridMultilevel"/>
    <w:tmpl w:val="AB12545A"/>
    <w:lvl w:ilvl="0" w:tplc="335CC65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2">
    <w:nsid w:val="52E42FED"/>
    <w:multiLevelType w:val="hybridMultilevel"/>
    <w:tmpl w:val="1CDC9D28"/>
    <w:lvl w:ilvl="0" w:tplc="40625AB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55667D71"/>
    <w:multiLevelType w:val="hybridMultilevel"/>
    <w:tmpl w:val="6396DA0A"/>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nsid w:val="57B17C69"/>
    <w:multiLevelType w:val="hybridMultilevel"/>
    <w:tmpl w:val="4992C774"/>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9182994"/>
    <w:multiLevelType w:val="hybridMultilevel"/>
    <w:tmpl w:val="84260762"/>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9F0145D"/>
    <w:multiLevelType w:val="hybridMultilevel"/>
    <w:tmpl w:val="E0D839E8"/>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0CA7D37"/>
    <w:multiLevelType w:val="hybridMultilevel"/>
    <w:tmpl w:val="E774E444"/>
    <w:lvl w:ilvl="0" w:tplc="041D0013">
      <w:start w:val="1"/>
      <w:numFmt w:val="upp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nsid w:val="618B5CE4"/>
    <w:multiLevelType w:val="hybridMultilevel"/>
    <w:tmpl w:val="BB9276DC"/>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9">
    <w:nsid w:val="66046EAB"/>
    <w:multiLevelType w:val="hybridMultilevel"/>
    <w:tmpl w:val="DDC8E984"/>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658039B"/>
    <w:multiLevelType w:val="hybridMultilevel"/>
    <w:tmpl w:val="424A8150"/>
    <w:lvl w:ilvl="0" w:tplc="041D000F">
      <w:start w:val="1"/>
      <w:numFmt w:val="decimal"/>
      <w:lvlText w:val="%1."/>
      <w:lvlJc w:val="left"/>
      <w:pPr>
        <w:ind w:left="360" w:hanging="360"/>
      </w:pPr>
    </w:lvl>
    <w:lvl w:ilvl="1" w:tplc="6C54508E">
      <w:start w:val="1"/>
      <w:numFmt w:val="bullet"/>
      <w:lvlText w:val="─"/>
      <w:lvlJc w:val="left"/>
      <w:pPr>
        <w:ind w:left="1080" w:hanging="360"/>
      </w:pPr>
      <w:rPr>
        <w:rFonts w:ascii="Calibri" w:hAnsi="Calibri"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1">
    <w:nsid w:val="71436706"/>
    <w:multiLevelType w:val="hybridMultilevel"/>
    <w:tmpl w:val="2D604996"/>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nsid w:val="790D2C0E"/>
    <w:multiLevelType w:val="hybridMultilevel"/>
    <w:tmpl w:val="B3C4E29A"/>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7C157C99"/>
    <w:multiLevelType w:val="hybridMultilevel"/>
    <w:tmpl w:val="9E48DEC4"/>
    <w:lvl w:ilvl="0" w:tplc="6C54508E">
      <w:start w:val="1"/>
      <w:numFmt w:val="bullet"/>
      <w:lvlText w:val="─"/>
      <w:lvlJc w:val="left"/>
      <w:pPr>
        <w:ind w:left="1080" w:hanging="360"/>
      </w:pPr>
      <w:rPr>
        <w:rFonts w:ascii="Calibri" w:hAnsi="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4">
    <w:nsid w:val="7DED3F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F302132"/>
    <w:multiLevelType w:val="hybridMultilevel"/>
    <w:tmpl w:val="5AA00B28"/>
    <w:lvl w:ilvl="0" w:tplc="F992EBD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6">
    <w:nsid w:val="7FA115A2"/>
    <w:multiLevelType w:val="hybridMultilevel"/>
    <w:tmpl w:val="460E085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18"/>
  </w:num>
  <w:num w:numId="4">
    <w:abstractNumId w:val="54"/>
  </w:num>
  <w:num w:numId="5">
    <w:abstractNumId w:val="2"/>
  </w:num>
  <w:num w:numId="6">
    <w:abstractNumId w:val="19"/>
  </w:num>
  <w:num w:numId="7">
    <w:abstractNumId w:val="8"/>
  </w:num>
  <w:num w:numId="8">
    <w:abstractNumId w:val="15"/>
  </w:num>
  <w:num w:numId="9">
    <w:abstractNumId w:val="41"/>
  </w:num>
  <w:num w:numId="10">
    <w:abstractNumId w:val="1"/>
  </w:num>
  <w:num w:numId="11">
    <w:abstractNumId w:val="7"/>
  </w:num>
  <w:num w:numId="12">
    <w:abstractNumId w:val="42"/>
  </w:num>
  <w:num w:numId="13">
    <w:abstractNumId w:val="33"/>
  </w:num>
  <w:num w:numId="14">
    <w:abstractNumId w:val="51"/>
  </w:num>
  <w:num w:numId="15">
    <w:abstractNumId w:val="34"/>
  </w:num>
  <w:num w:numId="16">
    <w:abstractNumId w:val="45"/>
  </w:num>
  <w:num w:numId="17">
    <w:abstractNumId w:val="6"/>
  </w:num>
  <w:num w:numId="18">
    <w:abstractNumId w:val="23"/>
  </w:num>
  <w:num w:numId="19">
    <w:abstractNumId w:val="46"/>
  </w:num>
  <w:num w:numId="20">
    <w:abstractNumId w:val="25"/>
  </w:num>
  <w:num w:numId="21">
    <w:abstractNumId w:val="35"/>
  </w:num>
  <w:num w:numId="22">
    <w:abstractNumId w:val="52"/>
  </w:num>
  <w:num w:numId="23">
    <w:abstractNumId w:val="55"/>
  </w:num>
  <w:num w:numId="24">
    <w:abstractNumId w:val="49"/>
  </w:num>
  <w:num w:numId="25">
    <w:abstractNumId w:val="28"/>
  </w:num>
  <w:num w:numId="26">
    <w:abstractNumId w:val="26"/>
  </w:num>
  <w:num w:numId="27">
    <w:abstractNumId w:val="39"/>
  </w:num>
  <w:num w:numId="28">
    <w:abstractNumId w:val="44"/>
  </w:num>
  <w:num w:numId="29">
    <w:abstractNumId w:val="56"/>
  </w:num>
  <w:num w:numId="30">
    <w:abstractNumId w:val="0"/>
  </w:num>
  <w:num w:numId="31">
    <w:abstractNumId w:val="47"/>
  </w:num>
  <w:num w:numId="32">
    <w:abstractNumId w:val="50"/>
  </w:num>
  <w:num w:numId="33">
    <w:abstractNumId w:val="10"/>
  </w:num>
  <w:num w:numId="34">
    <w:abstractNumId w:val="24"/>
  </w:num>
  <w:num w:numId="35">
    <w:abstractNumId w:val="29"/>
  </w:num>
  <w:num w:numId="36">
    <w:abstractNumId w:val="36"/>
  </w:num>
  <w:num w:numId="37">
    <w:abstractNumId w:val="12"/>
  </w:num>
  <w:num w:numId="38">
    <w:abstractNumId w:val="43"/>
  </w:num>
  <w:num w:numId="39">
    <w:abstractNumId w:val="21"/>
  </w:num>
  <w:num w:numId="40">
    <w:abstractNumId w:val="27"/>
  </w:num>
  <w:num w:numId="41">
    <w:abstractNumId w:val="5"/>
  </w:num>
  <w:num w:numId="42">
    <w:abstractNumId w:val="20"/>
  </w:num>
  <w:num w:numId="43">
    <w:abstractNumId w:val="4"/>
  </w:num>
  <w:num w:numId="44">
    <w:abstractNumId w:val="38"/>
  </w:num>
  <w:num w:numId="45">
    <w:abstractNumId w:val="22"/>
  </w:num>
  <w:num w:numId="46">
    <w:abstractNumId w:val="17"/>
  </w:num>
  <w:num w:numId="47">
    <w:abstractNumId w:val="31"/>
  </w:num>
  <w:num w:numId="48">
    <w:abstractNumId w:val="14"/>
  </w:num>
  <w:num w:numId="49">
    <w:abstractNumId w:val="48"/>
  </w:num>
  <w:num w:numId="50">
    <w:abstractNumId w:val="30"/>
  </w:num>
  <w:num w:numId="51">
    <w:abstractNumId w:val="40"/>
  </w:num>
  <w:num w:numId="52">
    <w:abstractNumId w:val="16"/>
  </w:num>
  <w:num w:numId="53">
    <w:abstractNumId w:val="11"/>
  </w:num>
  <w:num w:numId="54">
    <w:abstractNumId w:val="13"/>
  </w:num>
  <w:num w:numId="55">
    <w:abstractNumId w:val="9"/>
  </w:num>
  <w:num w:numId="56">
    <w:abstractNumId w:val="53"/>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35"/>
    <w:rsid w:val="00006D00"/>
    <w:rsid w:val="0001305A"/>
    <w:rsid w:val="0002355D"/>
    <w:rsid w:val="00025BD7"/>
    <w:rsid w:val="000328A3"/>
    <w:rsid w:val="00043CAA"/>
    <w:rsid w:val="00075432"/>
    <w:rsid w:val="00086DFC"/>
    <w:rsid w:val="000968ED"/>
    <w:rsid w:val="000A04A1"/>
    <w:rsid w:val="000C1F85"/>
    <w:rsid w:val="000C358B"/>
    <w:rsid w:val="000D3147"/>
    <w:rsid w:val="000D3682"/>
    <w:rsid w:val="000D7716"/>
    <w:rsid w:val="000E1860"/>
    <w:rsid w:val="000E75F3"/>
    <w:rsid w:val="000F1F6E"/>
    <w:rsid w:val="000F5E56"/>
    <w:rsid w:val="0010417F"/>
    <w:rsid w:val="00105355"/>
    <w:rsid w:val="00113237"/>
    <w:rsid w:val="00121707"/>
    <w:rsid w:val="001244DD"/>
    <w:rsid w:val="001362EE"/>
    <w:rsid w:val="001427C7"/>
    <w:rsid w:val="00155E55"/>
    <w:rsid w:val="00157756"/>
    <w:rsid w:val="00157EAE"/>
    <w:rsid w:val="00160B93"/>
    <w:rsid w:val="001832A6"/>
    <w:rsid w:val="00191167"/>
    <w:rsid w:val="001A6691"/>
    <w:rsid w:val="001B6745"/>
    <w:rsid w:val="001D1C83"/>
    <w:rsid w:val="001D214B"/>
    <w:rsid w:val="001D623F"/>
    <w:rsid w:val="001F1542"/>
    <w:rsid w:val="001F3E97"/>
    <w:rsid w:val="00220403"/>
    <w:rsid w:val="00230AB5"/>
    <w:rsid w:val="00231DF6"/>
    <w:rsid w:val="002634C4"/>
    <w:rsid w:val="002928D3"/>
    <w:rsid w:val="00294A82"/>
    <w:rsid w:val="00297E0B"/>
    <w:rsid w:val="002A22AD"/>
    <w:rsid w:val="002A259F"/>
    <w:rsid w:val="002A64A1"/>
    <w:rsid w:val="002C183D"/>
    <w:rsid w:val="002C3F24"/>
    <w:rsid w:val="002C576B"/>
    <w:rsid w:val="002C77CD"/>
    <w:rsid w:val="002D2AB7"/>
    <w:rsid w:val="002E03CB"/>
    <w:rsid w:val="002E795F"/>
    <w:rsid w:val="002F1FE6"/>
    <w:rsid w:val="002F4E68"/>
    <w:rsid w:val="003115CA"/>
    <w:rsid w:val="00312F7F"/>
    <w:rsid w:val="00361450"/>
    <w:rsid w:val="003673CF"/>
    <w:rsid w:val="0036797B"/>
    <w:rsid w:val="00375588"/>
    <w:rsid w:val="003845C1"/>
    <w:rsid w:val="00392924"/>
    <w:rsid w:val="003941F4"/>
    <w:rsid w:val="003A6F89"/>
    <w:rsid w:val="003B1EE2"/>
    <w:rsid w:val="003B38C1"/>
    <w:rsid w:val="003B5FCB"/>
    <w:rsid w:val="003C5CED"/>
    <w:rsid w:val="003D3365"/>
    <w:rsid w:val="003E4FCB"/>
    <w:rsid w:val="00423E3E"/>
    <w:rsid w:val="00424E85"/>
    <w:rsid w:val="00427AF4"/>
    <w:rsid w:val="00442931"/>
    <w:rsid w:val="00447181"/>
    <w:rsid w:val="004628EB"/>
    <w:rsid w:val="004647DA"/>
    <w:rsid w:val="004674F7"/>
    <w:rsid w:val="00474062"/>
    <w:rsid w:val="00477D6B"/>
    <w:rsid w:val="004A6EF6"/>
    <w:rsid w:val="004B680E"/>
    <w:rsid w:val="004C0C4E"/>
    <w:rsid w:val="004C1023"/>
    <w:rsid w:val="004D1FD4"/>
    <w:rsid w:val="005019FF"/>
    <w:rsid w:val="00505FEB"/>
    <w:rsid w:val="00522832"/>
    <w:rsid w:val="00524DF5"/>
    <w:rsid w:val="0053057A"/>
    <w:rsid w:val="00533178"/>
    <w:rsid w:val="00560A29"/>
    <w:rsid w:val="00576689"/>
    <w:rsid w:val="00586D2E"/>
    <w:rsid w:val="005A091A"/>
    <w:rsid w:val="005B4020"/>
    <w:rsid w:val="005B4665"/>
    <w:rsid w:val="005C2E40"/>
    <w:rsid w:val="005C6649"/>
    <w:rsid w:val="005D70D5"/>
    <w:rsid w:val="005F4685"/>
    <w:rsid w:val="00605827"/>
    <w:rsid w:val="006122C2"/>
    <w:rsid w:val="00613734"/>
    <w:rsid w:val="00623C57"/>
    <w:rsid w:val="006273CC"/>
    <w:rsid w:val="0063383B"/>
    <w:rsid w:val="00644B0A"/>
    <w:rsid w:val="00646050"/>
    <w:rsid w:val="006538A2"/>
    <w:rsid w:val="00666B61"/>
    <w:rsid w:val="006713CA"/>
    <w:rsid w:val="00676C5C"/>
    <w:rsid w:val="006827C1"/>
    <w:rsid w:val="00682E4B"/>
    <w:rsid w:val="00683EBE"/>
    <w:rsid w:val="0068677C"/>
    <w:rsid w:val="006870B6"/>
    <w:rsid w:val="006A0EC4"/>
    <w:rsid w:val="006A44A7"/>
    <w:rsid w:val="006B5436"/>
    <w:rsid w:val="006B6611"/>
    <w:rsid w:val="006C0C53"/>
    <w:rsid w:val="00721887"/>
    <w:rsid w:val="00727A76"/>
    <w:rsid w:val="00754F95"/>
    <w:rsid w:val="00762895"/>
    <w:rsid w:val="00796A62"/>
    <w:rsid w:val="007D1613"/>
    <w:rsid w:val="007D29AB"/>
    <w:rsid w:val="007E0B4B"/>
    <w:rsid w:val="007E1BDE"/>
    <w:rsid w:val="007E25D3"/>
    <w:rsid w:val="007F725B"/>
    <w:rsid w:val="008054CB"/>
    <w:rsid w:val="00816B93"/>
    <w:rsid w:val="008170E1"/>
    <w:rsid w:val="00831AD3"/>
    <w:rsid w:val="00832FF9"/>
    <w:rsid w:val="00847954"/>
    <w:rsid w:val="008556ED"/>
    <w:rsid w:val="00871F89"/>
    <w:rsid w:val="008823B3"/>
    <w:rsid w:val="0088392C"/>
    <w:rsid w:val="00886AA9"/>
    <w:rsid w:val="008B2CC1"/>
    <w:rsid w:val="008B60B2"/>
    <w:rsid w:val="008F6243"/>
    <w:rsid w:val="0090731E"/>
    <w:rsid w:val="00912511"/>
    <w:rsid w:val="00916EE2"/>
    <w:rsid w:val="009276FB"/>
    <w:rsid w:val="00943613"/>
    <w:rsid w:val="00951A9D"/>
    <w:rsid w:val="00951C4A"/>
    <w:rsid w:val="0096367D"/>
    <w:rsid w:val="00966A22"/>
    <w:rsid w:val="0096722F"/>
    <w:rsid w:val="00967E49"/>
    <w:rsid w:val="00980843"/>
    <w:rsid w:val="00982E39"/>
    <w:rsid w:val="009A0308"/>
    <w:rsid w:val="009A41BA"/>
    <w:rsid w:val="009A7B33"/>
    <w:rsid w:val="009D1461"/>
    <w:rsid w:val="009E2791"/>
    <w:rsid w:val="009E3F6F"/>
    <w:rsid w:val="009E61BF"/>
    <w:rsid w:val="009F499F"/>
    <w:rsid w:val="00A0089B"/>
    <w:rsid w:val="00A05809"/>
    <w:rsid w:val="00A25582"/>
    <w:rsid w:val="00A40330"/>
    <w:rsid w:val="00A40FEE"/>
    <w:rsid w:val="00A42DAF"/>
    <w:rsid w:val="00A45BD8"/>
    <w:rsid w:val="00A46AA2"/>
    <w:rsid w:val="00A713C7"/>
    <w:rsid w:val="00A840B4"/>
    <w:rsid w:val="00A869B7"/>
    <w:rsid w:val="00AA0C92"/>
    <w:rsid w:val="00AB7E3B"/>
    <w:rsid w:val="00AC205C"/>
    <w:rsid w:val="00AD7C59"/>
    <w:rsid w:val="00AE07CC"/>
    <w:rsid w:val="00AE31B7"/>
    <w:rsid w:val="00AF0A6B"/>
    <w:rsid w:val="00B0197A"/>
    <w:rsid w:val="00B0266D"/>
    <w:rsid w:val="00B027EA"/>
    <w:rsid w:val="00B05A69"/>
    <w:rsid w:val="00B07B40"/>
    <w:rsid w:val="00B116D9"/>
    <w:rsid w:val="00B2197D"/>
    <w:rsid w:val="00B23DE6"/>
    <w:rsid w:val="00B347A5"/>
    <w:rsid w:val="00B51EC9"/>
    <w:rsid w:val="00B57C97"/>
    <w:rsid w:val="00B82FA0"/>
    <w:rsid w:val="00B86BCA"/>
    <w:rsid w:val="00B9734B"/>
    <w:rsid w:val="00BF4612"/>
    <w:rsid w:val="00C002A6"/>
    <w:rsid w:val="00C11BFE"/>
    <w:rsid w:val="00C120F5"/>
    <w:rsid w:val="00C27493"/>
    <w:rsid w:val="00C366C6"/>
    <w:rsid w:val="00C6439A"/>
    <w:rsid w:val="00C77EB5"/>
    <w:rsid w:val="00C83415"/>
    <w:rsid w:val="00C90954"/>
    <w:rsid w:val="00C9617A"/>
    <w:rsid w:val="00C9760F"/>
    <w:rsid w:val="00CA072F"/>
    <w:rsid w:val="00CF25A9"/>
    <w:rsid w:val="00D1525C"/>
    <w:rsid w:val="00D35311"/>
    <w:rsid w:val="00D45252"/>
    <w:rsid w:val="00D54918"/>
    <w:rsid w:val="00D65535"/>
    <w:rsid w:val="00D71B4D"/>
    <w:rsid w:val="00D73F48"/>
    <w:rsid w:val="00D93D55"/>
    <w:rsid w:val="00D94D2D"/>
    <w:rsid w:val="00DA1AD3"/>
    <w:rsid w:val="00DD5878"/>
    <w:rsid w:val="00DE544B"/>
    <w:rsid w:val="00DE5DAA"/>
    <w:rsid w:val="00DF1184"/>
    <w:rsid w:val="00DF5C92"/>
    <w:rsid w:val="00E17B1B"/>
    <w:rsid w:val="00E335FE"/>
    <w:rsid w:val="00E51E3E"/>
    <w:rsid w:val="00E6082D"/>
    <w:rsid w:val="00E8396E"/>
    <w:rsid w:val="00E87893"/>
    <w:rsid w:val="00EA20AC"/>
    <w:rsid w:val="00EA285C"/>
    <w:rsid w:val="00EA2E24"/>
    <w:rsid w:val="00EA664A"/>
    <w:rsid w:val="00EA75AA"/>
    <w:rsid w:val="00EB5CFC"/>
    <w:rsid w:val="00EC2B51"/>
    <w:rsid w:val="00EC4E49"/>
    <w:rsid w:val="00ED5813"/>
    <w:rsid w:val="00ED77FB"/>
    <w:rsid w:val="00EE1C0C"/>
    <w:rsid w:val="00EE45FA"/>
    <w:rsid w:val="00EF387C"/>
    <w:rsid w:val="00EF604E"/>
    <w:rsid w:val="00F32BC2"/>
    <w:rsid w:val="00F344E0"/>
    <w:rsid w:val="00F34DDB"/>
    <w:rsid w:val="00F54280"/>
    <w:rsid w:val="00F5591C"/>
    <w:rsid w:val="00F652C1"/>
    <w:rsid w:val="00F66152"/>
    <w:rsid w:val="00F746C7"/>
    <w:rsid w:val="00F969A3"/>
    <w:rsid w:val="00FB1949"/>
    <w:rsid w:val="00FB3B97"/>
    <w:rsid w:val="00FD4E2A"/>
    <w:rsid w:val="00FD7485"/>
    <w:rsid w:val="00FE2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Heading6">
    <w:name w:val="heading 6"/>
    <w:basedOn w:val="Normal"/>
    <w:next w:val="Normal"/>
    <w:link w:val="Heading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Heading7">
    <w:name w:val="heading 7"/>
    <w:basedOn w:val="Normal"/>
    <w:next w:val="Normal"/>
    <w:link w:val="Heading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Heading8">
    <w:name w:val="heading 8"/>
    <w:basedOn w:val="Normal"/>
    <w:next w:val="Normal"/>
    <w:link w:val="Heading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Heading9">
    <w:name w:val="heading 9"/>
    <w:basedOn w:val="Normal"/>
    <w:next w:val="Normal"/>
    <w:link w:val="Heading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character" w:styleId="FootnoteReference">
    <w:name w:val="footnote reference"/>
    <w:basedOn w:val="DefaultParagraphFont"/>
    <w:rsid w:val="00D65535"/>
    <w:rPr>
      <w:vertAlign w:val="superscript"/>
    </w:rPr>
  </w:style>
  <w:style w:type="character" w:customStyle="1" w:styleId="HeaderChar">
    <w:name w:val="Header Char"/>
    <w:basedOn w:val="DefaultParagraphFont"/>
    <w:link w:val="Header"/>
    <w:uiPriority w:val="99"/>
    <w:rsid w:val="00EF387C"/>
    <w:rPr>
      <w:rFonts w:ascii="Arial" w:eastAsia="SimSun" w:hAnsi="Arial" w:cs="Arial"/>
      <w:sz w:val="22"/>
      <w:lang w:eastAsia="zh-CN"/>
    </w:rPr>
  </w:style>
  <w:style w:type="character" w:customStyle="1" w:styleId="Heading5Char">
    <w:name w:val="Heading 5 Char"/>
    <w:basedOn w:val="DefaultParagraphFont"/>
    <w:link w:val="Heading5"/>
    <w:uiPriority w:val="9"/>
    <w:semiHidden/>
    <w:rsid w:val="00B07B40"/>
    <w:rPr>
      <w:rFonts w:asciiTheme="minorHAnsi" w:eastAsiaTheme="minorHAnsi" w:hAnsiTheme="minorHAnsi"/>
      <w:b/>
      <w:bCs/>
      <w:i/>
      <w:iCs/>
      <w:sz w:val="26"/>
      <w:szCs w:val="26"/>
      <w:lang w:bidi="en-US"/>
    </w:rPr>
  </w:style>
  <w:style w:type="character" w:customStyle="1" w:styleId="Heading6Char">
    <w:name w:val="Heading 6 Char"/>
    <w:basedOn w:val="DefaultParagraphFont"/>
    <w:link w:val="Heading6"/>
    <w:uiPriority w:val="9"/>
    <w:semiHidden/>
    <w:rsid w:val="00B07B40"/>
    <w:rPr>
      <w:rFonts w:asciiTheme="minorHAnsi" w:eastAsiaTheme="minorHAnsi" w:hAnsiTheme="minorHAnsi"/>
      <w:b/>
      <w:bCs/>
      <w:sz w:val="22"/>
      <w:szCs w:val="22"/>
      <w:lang w:bidi="en-US"/>
    </w:rPr>
  </w:style>
  <w:style w:type="character" w:customStyle="1" w:styleId="Heading7Char">
    <w:name w:val="Heading 7 Char"/>
    <w:basedOn w:val="DefaultParagraphFont"/>
    <w:link w:val="Heading7"/>
    <w:uiPriority w:val="9"/>
    <w:semiHidden/>
    <w:rsid w:val="00B07B40"/>
    <w:rPr>
      <w:rFonts w:asciiTheme="minorHAnsi" w:eastAsiaTheme="minorHAnsi" w:hAnsiTheme="minorHAnsi"/>
      <w:sz w:val="24"/>
      <w:szCs w:val="24"/>
      <w:lang w:bidi="en-US"/>
    </w:rPr>
  </w:style>
  <w:style w:type="character" w:customStyle="1" w:styleId="Heading8Char">
    <w:name w:val="Heading 8 Char"/>
    <w:basedOn w:val="DefaultParagraphFont"/>
    <w:link w:val="Heading8"/>
    <w:uiPriority w:val="9"/>
    <w:semiHidden/>
    <w:rsid w:val="00B07B40"/>
    <w:rPr>
      <w:rFonts w:asciiTheme="minorHAnsi" w:eastAsiaTheme="minorHAnsi" w:hAnsiTheme="minorHAnsi"/>
      <w:i/>
      <w:iCs/>
      <w:sz w:val="24"/>
      <w:szCs w:val="24"/>
      <w:lang w:bidi="en-US"/>
    </w:rPr>
  </w:style>
  <w:style w:type="character" w:customStyle="1" w:styleId="Heading9Char">
    <w:name w:val="Heading 9 Char"/>
    <w:basedOn w:val="DefaultParagraphFont"/>
    <w:link w:val="Heading9"/>
    <w:uiPriority w:val="9"/>
    <w:semiHidden/>
    <w:rsid w:val="00B07B40"/>
    <w:rPr>
      <w:rFonts w:asciiTheme="majorHAnsi" w:eastAsiaTheme="majorEastAsia" w:hAnsiTheme="majorHAnsi"/>
      <w:sz w:val="22"/>
      <w:szCs w:val="22"/>
      <w:lang w:bidi="en-US"/>
    </w:rPr>
  </w:style>
  <w:style w:type="character" w:customStyle="1" w:styleId="Heading1Char">
    <w:name w:val="Heading 1 Char"/>
    <w:basedOn w:val="DefaultParagraphFont"/>
    <w:link w:val="Heading1"/>
    <w:uiPriority w:val="9"/>
    <w:rsid w:val="00B07B4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B07B4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07B4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07B40"/>
    <w:rPr>
      <w:rFonts w:ascii="Arial" w:eastAsia="SimSun" w:hAnsi="Arial" w:cs="Arial"/>
      <w:bCs/>
      <w:i/>
      <w:sz w:val="22"/>
      <w:szCs w:val="28"/>
      <w:lang w:eastAsia="zh-CN"/>
    </w:rPr>
  </w:style>
  <w:style w:type="paragraph" w:styleId="Title">
    <w:name w:val="Title"/>
    <w:basedOn w:val="Normal"/>
    <w:next w:val="Normal"/>
    <w:link w:val="TitleChar"/>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TitleChar">
    <w:name w:val="Title Char"/>
    <w:basedOn w:val="DefaultParagraphFont"/>
    <w:link w:val="Title"/>
    <w:uiPriority w:val="10"/>
    <w:rsid w:val="00B07B40"/>
    <w:rPr>
      <w:rFonts w:asciiTheme="majorHAnsi" w:eastAsiaTheme="majorEastAsia" w:hAnsiTheme="majorHAnsi"/>
      <w:b/>
      <w:bCs/>
      <w:kern w:val="28"/>
      <w:sz w:val="32"/>
      <w:szCs w:val="32"/>
      <w:lang w:bidi="en-US"/>
    </w:rPr>
  </w:style>
  <w:style w:type="paragraph" w:styleId="Subtitle">
    <w:name w:val="Subtitle"/>
    <w:basedOn w:val="Normal"/>
    <w:next w:val="Normal"/>
    <w:link w:val="SubtitleChar"/>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SubtitleChar">
    <w:name w:val="Subtitle Char"/>
    <w:basedOn w:val="DefaultParagraphFont"/>
    <w:link w:val="Subtitle"/>
    <w:uiPriority w:val="11"/>
    <w:rsid w:val="00B07B40"/>
    <w:rPr>
      <w:rFonts w:asciiTheme="majorHAnsi" w:eastAsiaTheme="majorEastAsia" w:hAnsiTheme="majorHAnsi"/>
      <w:sz w:val="24"/>
      <w:szCs w:val="24"/>
      <w:lang w:bidi="en-US"/>
    </w:rPr>
  </w:style>
  <w:style w:type="character" w:styleId="Strong">
    <w:name w:val="Strong"/>
    <w:basedOn w:val="DefaultParagraphFont"/>
    <w:uiPriority w:val="22"/>
    <w:qFormat/>
    <w:rsid w:val="00B07B40"/>
    <w:rPr>
      <w:b/>
      <w:bCs/>
    </w:rPr>
  </w:style>
  <w:style w:type="character" w:styleId="Emphasis">
    <w:name w:val="Emphasis"/>
    <w:basedOn w:val="DefaultParagraphFont"/>
    <w:uiPriority w:val="20"/>
    <w:qFormat/>
    <w:rsid w:val="00B07B40"/>
    <w:rPr>
      <w:rFonts w:asciiTheme="minorHAnsi" w:hAnsiTheme="minorHAnsi"/>
      <w:b/>
      <w:i/>
      <w:iCs/>
    </w:rPr>
  </w:style>
  <w:style w:type="paragraph" w:styleId="NoSpacing">
    <w:name w:val="No Spacing"/>
    <w:basedOn w:val="Normal"/>
    <w:uiPriority w:val="1"/>
    <w:qFormat/>
    <w:rsid w:val="00B07B40"/>
    <w:rPr>
      <w:rFonts w:asciiTheme="minorHAnsi" w:eastAsiaTheme="minorHAnsi" w:hAnsiTheme="minorHAnsi" w:cs="Times New Roman"/>
      <w:sz w:val="24"/>
      <w:szCs w:val="32"/>
      <w:lang w:eastAsia="en-US" w:bidi="en-US"/>
    </w:rPr>
  </w:style>
  <w:style w:type="paragraph" w:styleId="ListParagraph">
    <w:name w:val="List Paragraph"/>
    <w:basedOn w:val="Normal"/>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Quote">
    <w:name w:val="Quote"/>
    <w:basedOn w:val="Normal"/>
    <w:next w:val="Normal"/>
    <w:link w:val="QuoteChar"/>
    <w:uiPriority w:val="29"/>
    <w:qFormat/>
    <w:rsid w:val="00B07B40"/>
    <w:rPr>
      <w:rFonts w:asciiTheme="minorHAnsi" w:eastAsiaTheme="minorHAnsi" w:hAnsiTheme="minorHAnsi" w:cs="Times New Roman"/>
      <w:i/>
      <w:sz w:val="24"/>
      <w:szCs w:val="24"/>
      <w:lang w:eastAsia="en-US" w:bidi="en-US"/>
    </w:rPr>
  </w:style>
  <w:style w:type="character" w:customStyle="1" w:styleId="QuoteChar">
    <w:name w:val="Quote Char"/>
    <w:basedOn w:val="DefaultParagraphFont"/>
    <w:link w:val="Quote"/>
    <w:uiPriority w:val="29"/>
    <w:rsid w:val="00B07B40"/>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IntenseQuoteChar">
    <w:name w:val="Intense Quote Char"/>
    <w:basedOn w:val="DefaultParagraphFont"/>
    <w:link w:val="IntenseQuote"/>
    <w:uiPriority w:val="30"/>
    <w:rsid w:val="00B07B40"/>
    <w:rPr>
      <w:rFonts w:asciiTheme="minorHAnsi" w:eastAsiaTheme="minorHAnsi" w:hAnsiTheme="minorHAnsi"/>
      <w:b/>
      <w:i/>
      <w:sz w:val="24"/>
      <w:szCs w:val="22"/>
      <w:lang w:bidi="en-US"/>
    </w:rPr>
  </w:style>
  <w:style w:type="character" w:styleId="SubtleEmphasis">
    <w:name w:val="Subtle Emphasis"/>
    <w:uiPriority w:val="19"/>
    <w:qFormat/>
    <w:rsid w:val="00B07B40"/>
    <w:rPr>
      <w:i/>
      <w:color w:val="5A5A5A" w:themeColor="text1" w:themeTint="A5"/>
    </w:rPr>
  </w:style>
  <w:style w:type="character" w:styleId="IntenseEmphasis">
    <w:name w:val="Intense Emphasis"/>
    <w:basedOn w:val="DefaultParagraphFont"/>
    <w:uiPriority w:val="21"/>
    <w:qFormat/>
    <w:rsid w:val="00B07B40"/>
    <w:rPr>
      <w:b/>
      <w:i/>
      <w:sz w:val="24"/>
      <w:szCs w:val="24"/>
      <w:u w:val="single"/>
    </w:rPr>
  </w:style>
  <w:style w:type="character" w:styleId="SubtleReference">
    <w:name w:val="Subtle Reference"/>
    <w:basedOn w:val="DefaultParagraphFont"/>
    <w:uiPriority w:val="31"/>
    <w:qFormat/>
    <w:rsid w:val="00B07B40"/>
    <w:rPr>
      <w:sz w:val="24"/>
      <w:szCs w:val="24"/>
      <w:u w:val="single"/>
    </w:rPr>
  </w:style>
  <w:style w:type="character" w:styleId="IntenseReference">
    <w:name w:val="Intense Reference"/>
    <w:basedOn w:val="DefaultParagraphFont"/>
    <w:uiPriority w:val="32"/>
    <w:qFormat/>
    <w:rsid w:val="00B07B40"/>
    <w:rPr>
      <w:b/>
      <w:sz w:val="24"/>
      <w:u w:val="single"/>
    </w:rPr>
  </w:style>
  <w:style w:type="character" w:styleId="BookTitle">
    <w:name w:val="Book Title"/>
    <w:basedOn w:val="DefaultParagraphFont"/>
    <w:uiPriority w:val="33"/>
    <w:qFormat/>
    <w:rsid w:val="00B07B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FootnoteTextChar">
    <w:name w:val="Footnote Text Char"/>
    <w:basedOn w:val="DefaultParagraphFont"/>
    <w:link w:val="FootnoteText"/>
    <w:semiHidden/>
    <w:rsid w:val="00B07B40"/>
    <w:rPr>
      <w:rFonts w:ascii="Arial" w:eastAsia="SimSun" w:hAnsi="Arial" w:cs="Arial"/>
      <w:sz w:val="18"/>
      <w:lang w:eastAsia="zh-CN"/>
    </w:rPr>
  </w:style>
  <w:style w:type="character" w:styleId="Hyperlink">
    <w:name w:val="Hyperlink"/>
    <w:basedOn w:val="DefaultParagraphFont"/>
    <w:uiPriority w:val="99"/>
    <w:unhideWhenUsed/>
    <w:rsid w:val="00B07B40"/>
    <w:rPr>
      <w:color w:val="0000FF"/>
      <w:u w:val="single"/>
    </w:rPr>
  </w:style>
  <w:style w:type="character" w:customStyle="1" w:styleId="FooterChar">
    <w:name w:val="Footer Char"/>
    <w:basedOn w:val="DefaultParagraphFont"/>
    <w:link w:val="Footer"/>
    <w:uiPriority w:val="99"/>
    <w:rsid w:val="00B07B40"/>
    <w:rPr>
      <w:rFonts w:ascii="Arial" w:eastAsia="SimSun" w:hAnsi="Arial" w:cs="Arial"/>
      <w:sz w:val="22"/>
      <w:lang w:eastAsia="zh-CN"/>
    </w:rPr>
  </w:style>
  <w:style w:type="character" w:styleId="FollowedHyperlink">
    <w:name w:val="FollowedHyperlink"/>
    <w:basedOn w:val="DefaultParagraphFont"/>
    <w:uiPriority w:val="99"/>
    <w:unhideWhenUsed/>
    <w:rsid w:val="00B07B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Heading6">
    <w:name w:val="heading 6"/>
    <w:basedOn w:val="Normal"/>
    <w:next w:val="Normal"/>
    <w:link w:val="Heading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Heading7">
    <w:name w:val="heading 7"/>
    <w:basedOn w:val="Normal"/>
    <w:next w:val="Normal"/>
    <w:link w:val="Heading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Heading8">
    <w:name w:val="heading 8"/>
    <w:basedOn w:val="Normal"/>
    <w:next w:val="Normal"/>
    <w:link w:val="Heading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Heading9">
    <w:name w:val="heading 9"/>
    <w:basedOn w:val="Normal"/>
    <w:next w:val="Normal"/>
    <w:link w:val="Heading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character" w:styleId="FootnoteReference">
    <w:name w:val="footnote reference"/>
    <w:basedOn w:val="DefaultParagraphFont"/>
    <w:rsid w:val="00D65535"/>
    <w:rPr>
      <w:vertAlign w:val="superscript"/>
    </w:rPr>
  </w:style>
  <w:style w:type="character" w:customStyle="1" w:styleId="HeaderChar">
    <w:name w:val="Header Char"/>
    <w:basedOn w:val="DefaultParagraphFont"/>
    <w:link w:val="Header"/>
    <w:uiPriority w:val="99"/>
    <w:rsid w:val="00EF387C"/>
    <w:rPr>
      <w:rFonts w:ascii="Arial" w:eastAsia="SimSun" w:hAnsi="Arial" w:cs="Arial"/>
      <w:sz w:val="22"/>
      <w:lang w:eastAsia="zh-CN"/>
    </w:rPr>
  </w:style>
  <w:style w:type="character" w:customStyle="1" w:styleId="Heading5Char">
    <w:name w:val="Heading 5 Char"/>
    <w:basedOn w:val="DefaultParagraphFont"/>
    <w:link w:val="Heading5"/>
    <w:uiPriority w:val="9"/>
    <w:semiHidden/>
    <w:rsid w:val="00B07B40"/>
    <w:rPr>
      <w:rFonts w:asciiTheme="minorHAnsi" w:eastAsiaTheme="minorHAnsi" w:hAnsiTheme="minorHAnsi"/>
      <w:b/>
      <w:bCs/>
      <w:i/>
      <w:iCs/>
      <w:sz w:val="26"/>
      <w:szCs w:val="26"/>
      <w:lang w:bidi="en-US"/>
    </w:rPr>
  </w:style>
  <w:style w:type="character" w:customStyle="1" w:styleId="Heading6Char">
    <w:name w:val="Heading 6 Char"/>
    <w:basedOn w:val="DefaultParagraphFont"/>
    <w:link w:val="Heading6"/>
    <w:uiPriority w:val="9"/>
    <w:semiHidden/>
    <w:rsid w:val="00B07B40"/>
    <w:rPr>
      <w:rFonts w:asciiTheme="minorHAnsi" w:eastAsiaTheme="minorHAnsi" w:hAnsiTheme="minorHAnsi"/>
      <w:b/>
      <w:bCs/>
      <w:sz w:val="22"/>
      <w:szCs w:val="22"/>
      <w:lang w:bidi="en-US"/>
    </w:rPr>
  </w:style>
  <w:style w:type="character" w:customStyle="1" w:styleId="Heading7Char">
    <w:name w:val="Heading 7 Char"/>
    <w:basedOn w:val="DefaultParagraphFont"/>
    <w:link w:val="Heading7"/>
    <w:uiPriority w:val="9"/>
    <w:semiHidden/>
    <w:rsid w:val="00B07B40"/>
    <w:rPr>
      <w:rFonts w:asciiTheme="minorHAnsi" w:eastAsiaTheme="minorHAnsi" w:hAnsiTheme="minorHAnsi"/>
      <w:sz w:val="24"/>
      <w:szCs w:val="24"/>
      <w:lang w:bidi="en-US"/>
    </w:rPr>
  </w:style>
  <w:style w:type="character" w:customStyle="1" w:styleId="Heading8Char">
    <w:name w:val="Heading 8 Char"/>
    <w:basedOn w:val="DefaultParagraphFont"/>
    <w:link w:val="Heading8"/>
    <w:uiPriority w:val="9"/>
    <w:semiHidden/>
    <w:rsid w:val="00B07B40"/>
    <w:rPr>
      <w:rFonts w:asciiTheme="minorHAnsi" w:eastAsiaTheme="minorHAnsi" w:hAnsiTheme="minorHAnsi"/>
      <w:i/>
      <w:iCs/>
      <w:sz w:val="24"/>
      <w:szCs w:val="24"/>
      <w:lang w:bidi="en-US"/>
    </w:rPr>
  </w:style>
  <w:style w:type="character" w:customStyle="1" w:styleId="Heading9Char">
    <w:name w:val="Heading 9 Char"/>
    <w:basedOn w:val="DefaultParagraphFont"/>
    <w:link w:val="Heading9"/>
    <w:uiPriority w:val="9"/>
    <w:semiHidden/>
    <w:rsid w:val="00B07B40"/>
    <w:rPr>
      <w:rFonts w:asciiTheme="majorHAnsi" w:eastAsiaTheme="majorEastAsia" w:hAnsiTheme="majorHAnsi"/>
      <w:sz w:val="22"/>
      <w:szCs w:val="22"/>
      <w:lang w:bidi="en-US"/>
    </w:rPr>
  </w:style>
  <w:style w:type="character" w:customStyle="1" w:styleId="Heading1Char">
    <w:name w:val="Heading 1 Char"/>
    <w:basedOn w:val="DefaultParagraphFont"/>
    <w:link w:val="Heading1"/>
    <w:uiPriority w:val="9"/>
    <w:rsid w:val="00B07B4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B07B4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07B4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07B40"/>
    <w:rPr>
      <w:rFonts w:ascii="Arial" w:eastAsia="SimSun" w:hAnsi="Arial" w:cs="Arial"/>
      <w:bCs/>
      <w:i/>
      <w:sz w:val="22"/>
      <w:szCs w:val="28"/>
      <w:lang w:eastAsia="zh-CN"/>
    </w:rPr>
  </w:style>
  <w:style w:type="paragraph" w:styleId="Title">
    <w:name w:val="Title"/>
    <w:basedOn w:val="Normal"/>
    <w:next w:val="Normal"/>
    <w:link w:val="TitleChar"/>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TitleChar">
    <w:name w:val="Title Char"/>
    <w:basedOn w:val="DefaultParagraphFont"/>
    <w:link w:val="Title"/>
    <w:uiPriority w:val="10"/>
    <w:rsid w:val="00B07B40"/>
    <w:rPr>
      <w:rFonts w:asciiTheme="majorHAnsi" w:eastAsiaTheme="majorEastAsia" w:hAnsiTheme="majorHAnsi"/>
      <w:b/>
      <w:bCs/>
      <w:kern w:val="28"/>
      <w:sz w:val="32"/>
      <w:szCs w:val="32"/>
      <w:lang w:bidi="en-US"/>
    </w:rPr>
  </w:style>
  <w:style w:type="paragraph" w:styleId="Subtitle">
    <w:name w:val="Subtitle"/>
    <w:basedOn w:val="Normal"/>
    <w:next w:val="Normal"/>
    <w:link w:val="SubtitleChar"/>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SubtitleChar">
    <w:name w:val="Subtitle Char"/>
    <w:basedOn w:val="DefaultParagraphFont"/>
    <w:link w:val="Subtitle"/>
    <w:uiPriority w:val="11"/>
    <w:rsid w:val="00B07B40"/>
    <w:rPr>
      <w:rFonts w:asciiTheme="majorHAnsi" w:eastAsiaTheme="majorEastAsia" w:hAnsiTheme="majorHAnsi"/>
      <w:sz w:val="24"/>
      <w:szCs w:val="24"/>
      <w:lang w:bidi="en-US"/>
    </w:rPr>
  </w:style>
  <w:style w:type="character" w:styleId="Strong">
    <w:name w:val="Strong"/>
    <w:basedOn w:val="DefaultParagraphFont"/>
    <w:uiPriority w:val="22"/>
    <w:qFormat/>
    <w:rsid w:val="00B07B40"/>
    <w:rPr>
      <w:b/>
      <w:bCs/>
    </w:rPr>
  </w:style>
  <w:style w:type="character" w:styleId="Emphasis">
    <w:name w:val="Emphasis"/>
    <w:basedOn w:val="DefaultParagraphFont"/>
    <w:uiPriority w:val="20"/>
    <w:qFormat/>
    <w:rsid w:val="00B07B40"/>
    <w:rPr>
      <w:rFonts w:asciiTheme="minorHAnsi" w:hAnsiTheme="minorHAnsi"/>
      <w:b/>
      <w:i/>
      <w:iCs/>
    </w:rPr>
  </w:style>
  <w:style w:type="paragraph" w:styleId="NoSpacing">
    <w:name w:val="No Spacing"/>
    <w:basedOn w:val="Normal"/>
    <w:uiPriority w:val="1"/>
    <w:qFormat/>
    <w:rsid w:val="00B07B40"/>
    <w:rPr>
      <w:rFonts w:asciiTheme="minorHAnsi" w:eastAsiaTheme="minorHAnsi" w:hAnsiTheme="minorHAnsi" w:cs="Times New Roman"/>
      <w:sz w:val="24"/>
      <w:szCs w:val="32"/>
      <w:lang w:eastAsia="en-US" w:bidi="en-US"/>
    </w:rPr>
  </w:style>
  <w:style w:type="paragraph" w:styleId="ListParagraph">
    <w:name w:val="List Paragraph"/>
    <w:basedOn w:val="Normal"/>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Quote">
    <w:name w:val="Quote"/>
    <w:basedOn w:val="Normal"/>
    <w:next w:val="Normal"/>
    <w:link w:val="QuoteChar"/>
    <w:uiPriority w:val="29"/>
    <w:qFormat/>
    <w:rsid w:val="00B07B40"/>
    <w:rPr>
      <w:rFonts w:asciiTheme="minorHAnsi" w:eastAsiaTheme="minorHAnsi" w:hAnsiTheme="minorHAnsi" w:cs="Times New Roman"/>
      <w:i/>
      <w:sz w:val="24"/>
      <w:szCs w:val="24"/>
      <w:lang w:eastAsia="en-US" w:bidi="en-US"/>
    </w:rPr>
  </w:style>
  <w:style w:type="character" w:customStyle="1" w:styleId="QuoteChar">
    <w:name w:val="Quote Char"/>
    <w:basedOn w:val="DefaultParagraphFont"/>
    <w:link w:val="Quote"/>
    <w:uiPriority w:val="29"/>
    <w:rsid w:val="00B07B40"/>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IntenseQuoteChar">
    <w:name w:val="Intense Quote Char"/>
    <w:basedOn w:val="DefaultParagraphFont"/>
    <w:link w:val="IntenseQuote"/>
    <w:uiPriority w:val="30"/>
    <w:rsid w:val="00B07B40"/>
    <w:rPr>
      <w:rFonts w:asciiTheme="minorHAnsi" w:eastAsiaTheme="minorHAnsi" w:hAnsiTheme="minorHAnsi"/>
      <w:b/>
      <w:i/>
      <w:sz w:val="24"/>
      <w:szCs w:val="22"/>
      <w:lang w:bidi="en-US"/>
    </w:rPr>
  </w:style>
  <w:style w:type="character" w:styleId="SubtleEmphasis">
    <w:name w:val="Subtle Emphasis"/>
    <w:uiPriority w:val="19"/>
    <w:qFormat/>
    <w:rsid w:val="00B07B40"/>
    <w:rPr>
      <w:i/>
      <w:color w:val="5A5A5A" w:themeColor="text1" w:themeTint="A5"/>
    </w:rPr>
  </w:style>
  <w:style w:type="character" w:styleId="IntenseEmphasis">
    <w:name w:val="Intense Emphasis"/>
    <w:basedOn w:val="DefaultParagraphFont"/>
    <w:uiPriority w:val="21"/>
    <w:qFormat/>
    <w:rsid w:val="00B07B40"/>
    <w:rPr>
      <w:b/>
      <w:i/>
      <w:sz w:val="24"/>
      <w:szCs w:val="24"/>
      <w:u w:val="single"/>
    </w:rPr>
  </w:style>
  <w:style w:type="character" w:styleId="SubtleReference">
    <w:name w:val="Subtle Reference"/>
    <w:basedOn w:val="DefaultParagraphFont"/>
    <w:uiPriority w:val="31"/>
    <w:qFormat/>
    <w:rsid w:val="00B07B40"/>
    <w:rPr>
      <w:sz w:val="24"/>
      <w:szCs w:val="24"/>
      <w:u w:val="single"/>
    </w:rPr>
  </w:style>
  <w:style w:type="character" w:styleId="IntenseReference">
    <w:name w:val="Intense Reference"/>
    <w:basedOn w:val="DefaultParagraphFont"/>
    <w:uiPriority w:val="32"/>
    <w:qFormat/>
    <w:rsid w:val="00B07B40"/>
    <w:rPr>
      <w:b/>
      <w:sz w:val="24"/>
      <w:u w:val="single"/>
    </w:rPr>
  </w:style>
  <w:style w:type="character" w:styleId="BookTitle">
    <w:name w:val="Book Title"/>
    <w:basedOn w:val="DefaultParagraphFont"/>
    <w:uiPriority w:val="33"/>
    <w:qFormat/>
    <w:rsid w:val="00B07B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FootnoteTextChar">
    <w:name w:val="Footnote Text Char"/>
    <w:basedOn w:val="DefaultParagraphFont"/>
    <w:link w:val="FootnoteText"/>
    <w:semiHidden/>
    <w:rsid w:val="00B07B40"/>
    <w:rPr>
      <w:rFonts w:ascii="Arial" w:eastAsia="SimSun" w:hAnsi="Arial" w:cs="Arial"/>
      <w:sz w:val="18"/>
      <w:lang w:eastAsia="zh-CN"/>
    </w:rPr>
  </w:style>
  <w:style w:type="character" w:styleId="Hyperlink">
    <w:name w:val="Hyperlink"/>
    <w:basedOn w:val="DefaultParagraphFont"/>
    <w:uiPriority w:val="99"/>
    <w:unhideWhenUsed/>
    <w:rsid w:val="00B07B40"/>
    <w:rPr>
      <w:color w:val="0000FF"/>
      <w:u w:val="single"/>
    </w:rPr>
  </w:style>
  <w:style w:type="character" w:customStyle="1" w:styleId="FooterChar">
    <w:name w:val="Footer Char"/>
    <w:basedOn w:val="DefaultParagraphFont"/>
    <w:link w:val="Footer"/>
    <w:uiPriority w:val="99"/>
    <w:rsid w:val="00B07B40"/>
    <w:rPr>
      <w:rFonts w:ascii="Arial" w:eastAsia="SimSun" w:hAnsi="Arial" w:cs="Arial"/>
      <w:sz w:val="22"/>
      <w:lang w:eastAsia="zh-CN"/>
    </w:rPr>
  </w:style>
  <w:style w:type="character" w:styleId="FollowedHyperlink">
    <w:name w:val="FollowedHyperlink"/>
    <w:basedOn w:val="DefaultParagraphFont"/>
    <w:uiPriority w:val="99"/>
    <w:unhideWhenUsed/>
    <w:rsid w:val="00B07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43ECB-7E28-46DA-A6DC-2087F50E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1</TotalTime>
  <Pages>4</Pages>
  <Words>2451</Words>
  <Characters>193</Characters>
  <Application>Microsoft Office Word</Application>
  <DocSecurity>0</DocSecurity>
  <Lines>1</Lines>
  <Paragraphs>5</Paragraphs>
  <ScaleCrop>false</ScaleCrop>
  <HeadingPairs>
    <vt:vector size="2" baseType="variant">
      <vt:variant>
        <vt:lpstr>Title</vt:lpstr>
      </vt:variant>
      <vt:variant>
        <vt:i4>1</vt:i4>
      </vt:variant>
    </vt:vector>
  </HeadingPairs>
  <TitlesOfParts>
    <vt:vector size="1" baseType="lpstr">
      <vt:lpstr>CDIP/14/INF/2</vt:lpstr>
    </vt:vector>
  </TitlesOfParts>
  <Company>WIPO</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CDIP/14/INF/2</dc:title>
  <dc:subject>音像领域权利集体谈判和权利集体管理研究报告内容提要</dc:subject>
  <dc:creator>SHOUSHA Sally</dc:creator>
  <cp:lastModifiedBy>BRACI Biljana</cp:lastModifiedBy>
  <cp:revision>3</cp:revision>
  <cp:lastPrinted>2014-08-14T13:18:00Z</cp:lastPrinted>
  <dcterms:created xsi:type="dcterms:W3CDTF">2014-08-19T14:53:00Z</dcterms:created>
  <dcterms:modified xsi:type="dcterms:W3CDTF">2015-06-26T15:03:00Z</dcterms:modified>
</cp:coreProperties>
</file>