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C3F6B" w:rsidRPr="00C1419B" w:rsidTr="00BB3F02">
        <w:trPr>
          <w:trHeight w:val="1977"/>
        </w:trPr>
        <w:tc>
          <w:tcPr>
            <w:tcW w:w="4594" w:type="dxa"/>
            <w:tcBorders>
              <w:bottom w:val="single" w:sz="4" w:space="0" w:color="auto"/>
            </w:tcBorders>
            <w:tcMar>
              <w:bottom w:w="170" w:type="dxa"/>
            </w:tcMar>
          </w:tcPr>
          <w:p w:rsidR="00AC3F6B" w:rsidRPr="00C1419B" w:rsidRDefault="00AC3F6B" w:rsidP="00BB3F02">
            <w:pPr>
              <w:jc w:val="both"/>
            </w:pPr>
            <w:bookmarkStart w:id="0" w:name="TitleOfDoc"/>
            <w:bookmarkStart w:id="1" w:name="_GoBack"/>
            <w:bookmarkEnd w:id="0"/>
            <w:bookmarkEnd w:id="1"/>
            <w:r w:rsidRPr="00C1419B">
              <w:rPr>
                <w:rFonts w:hint="eastAsia"/>
                <w:noProof/>
                <w:lang w:eastAsia="en-US"/>
              </w:rPr>
              <w:drawing>
                <wp:anchor distT="0" distB="0" distL="114300" distR="114300" simplePos="0" relativeHeight="251659264" behindDoc="1" locked="0" layoutInCell="0" allowOverlap="1" wp14:anchorId="0F154B0F" wp14:editId="3EED34C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C3F6B" w:rsidRPr="00C1419B" w:rsidRDefault="00AC3F6B" w:rsidP="00BB3F02"/>
        </w:tc>
        <w:tc>
          <w:tcPr>
            <w:tcW w:w="425" w:type="dxa"/>
            <w:tcBorders>
              <w:bottom w:val="single" w:sz="4" w:space="0" w:color="auto"/>
            </w:tcBorders>
            <w:tcMar>
              <w:left w:w="0" w:type="dxa"/>
              <w:right w:w="0" w:type="dxa"/>
            </w:tcMar>
          </w:tcPr>
          <w:p w:rsidR="00AC3F6B" w:rsidRPr="00C1419B" w:rsidRDefault="00AC3F6B" w:rsidP="00BB3F02">
            <w:pPr>
              <w:jc w:val="right"/>
            </w:pPr>
            <w:r w:rsidRPr="00C1419B">
              <w:rPr>
                <w:rFonts w:hint="eastAsia"/>
                <w:b/>
                <w:sz w:val="40"/>
                <w:szCs w:val="40"/>
              </w:rPr>
              <w:t>C</w:t>
            </w:r>
          </w:p>
        </w:tc>
      </w:tr>
      <w:tr w:rsidR="00AC3F6B" w:rsidRPr="00C1419B" w:rsidTr="00BB3F02">
        <w:trPr>
          <w:trHeight w:hRule="exact" w:val="340"/>
        </w:trPr>
        <w:tc>
          <w:tcPr>
            <w:tcW w:w="9356" w:type="dxa"/>
            <w:gridSpan w:val="3"/>
            <w:tcBorders>
              <w:top w:val="single" w:sz="4" w:space="0" w:color="auto"/>
            </w:tcBorders>
            <w:tcMar>
              <w:top w:w="170" w:type="dxa"/>
              <w:left w:w="0" w:type="dxa"/>
              <w:right w:w="0" w:type="dxa"/>
            </w:tcMar>
            <w:vAlign w:val="bottom"/>
          </w:tcPr>
          <w:p w:rsidR="00AC3F6B" w:rsidRPr="00C1419B" w:rsidRDefault="00AC3F6B" w:rsidP="00AC3F6B">
            <w:pPr>
              <w:jc w:val="right"/>
              <w:rPr>
                <w:rFonts w:ascii="Arial Black" w:hAnsi="Arial Black"/>
                <w:caps/>
                <w:sz w:val="15"/>
              </w:rPr>
            </w:pPr>
            <w:r w:rsidRPr="00C1419B">
              <w:rPr>
                <w:rFonts w:ascii="Arial Black" w:hAnsi="Arial Black" w:hint="eastAsia"/>
                <w:caps/>
                <w:sz w:val="15"/>
              </w:rPr>
              <w:t>CDIP/14/</w:t>
            </w:r>
            <w:r>
              <w:rPr>
                <w:rFonts w:ascii="Arial Black" w:hAnsi="Arial Black" w:hint="eastAsia"/>
                <w:caps/>
                <w:sz w:val="15"/>
              </w:rPr>
              <w:t>INF/1</w:t>
            </w:r>
            <w:bookmarkStart w:id="2" w:name="Code"/>
            <w:bookmarkEnd w:id="2"/>
            <w:r>
              <w:rPr>
                <w:rFonts w:ascii="Arial Black" w:hAnsi="Arial Black" w:hint="eastAsia"/>
                <w:caps/>
                <w:sz w:val="15"/>
              </w:rPr>
              <w:t>2</w:t>
            </w:r>
          </w:p>
        </w:tc>
      </w:tr>
      <w:tr w:rsidR="00AC3F6B" w:rsidRPr="00C1419B" w:rsidTr="00BB3F02">
        <w:trPr>
          <w:trHeight w:hRule="exact" w:val="170"/>
        </w:trPr>
        <w:tc>
          <w:tcPr>
            <w:tcW w:w="9356" w:type="dxa"/>
            <w:gridSpan w:val="3"/>
            <w:noWrap/>
            <w:tcMar>
              <w:left w:w="0" w:type="dxa"/>
              <w:right w:w="0" w:type="dxa"/>
            </w:tcMar>
            <w:vAlign w:val="bottom"/>
          </w:tcPr>
          <w:p w:rsidR="00AC3F6B" w:rsidRPr="00C1419B" w:rsidRDefault="00AC3F6B" w:rsidP="00BB3F02">
            <w:pPr>
              <w:jc w:val="right"/>
              <w:rPr>
                <w:rFonts w:ascii="Arial Black" w:hAnsi="Arial Black"/>
                <w:b/>
                <w:caps/>
                <w:sz w:val="15"/>
                <w:szCs w:val="15"/>
              </w:rPr>
            </w:pPr>
            <w:r w:rsidRPr="00C1419B">
              <w:rPr>
                <w:rFonts w:eastAsia="SimHei" w:hint="eastAsia"/>
                <w:b/>
                <w:sz w:val="15"/>
                <w:szCs w:val="15"/>
              </w:rPr>
              <w:t>原</w:t>
            </w:r>
            <w:r w:rsidRPr="00C1419B">
              <w:rPr>
                <w:rFonts w:eastAsia="SimHei" w:hint="eastAsia"/>
                <w:b/>
                <w:sz w:val="15"/>
                <w:szCs w:val="15"/>
                <w:lang w:val="pt-BR"/>
              </w:rPr>
              <w:t xml:space="preserve"> </w:t>
            </w:r>
            <w:r w:rsidRPr="00C1419B">
              <w:rPr>
                <w:rFonts w:eastAsia="SimHei" w:hint="eastAsia"/>
                <w:b/>
                <w:sz w:val="15"/>
                <w:szCs w:val="15"/>
              </w:rPr>
              <w:t>文</w:t>
            </w:r>
            <w:r w:rsidRPr="00C1419B">
              <w:rPr>
                <w:rFonts w:eastAsia="SimHei" w:hint="eastAsia"/>
                <w:b/>
                <w:sz w:val="15"/>
                <w:szCs w:val="15"/>
                <w:lang w:val="pt-BR"/>
              </w:rPr>
              <w:t>：英</w:t>
            </w:r>
            <w:r w:rsidRPr="00C1419B">
              <w:rPr>
                <w:rFonts w:eastAsia="SimHei" w:hint="eastAsia"/>
                <w:b/>
                <w:sz w:val="15"/>
                <w:szCs w:val="15"/>
              </w:rPr>
              <w:t>文</w:t>
            </w:r>
          </w:p>
        </w:tc>
      </w:tr>
      <w:tr w:rsidR="00AC3F6B" w:rsidRPr="00C1419B" w:rsidTr="00BB3F02">
        <w:trPr>
          <w:trHeight w:hRule="exact" w:val="198"/>
        </w:trPr>
        <w:tc>
          <w:tcPr>
            <w:tcW w:w="9356" w:type="dxa"/>
            <w:gridSpan w:val="3"/>
            <w:tcMar>
              <w:left w:w="0" w:type="dxa"/>
              <w:right w:w="0" w:type="dxa"/>
            </w:tcMar>
            <w:vAlign w:val="bottom"/>
          </w:tcPr>
          <w:p w:rsidR="00AC3F6B" w:rsidRPr="00C1419B" w:rsidRDefault="00AC3F6B" w:rsidP="00BB3F02">
            <w:pPr>
              <w:jc w:val="right"/>
              <w:rPr>
                <w:rFonts w:ascii="SimHei" w:eastAsia="SimHei" w:hAnsi="Arial Black"/>
                <w:b/>
                <w:caps/>
                <w:sz w:val="15"/>
                <w:szCs w:val="15"/>
              </w:rPr>
            </w:pPr>
            <w:r w:rsidRPr="00C1419B">
              <w:rPr>
                <w:rFonts w:ascii="SimHei" w:eastAsia="SimHei" w:hint="eastAsia"/>
                <w:b/>
                <w:sz w:val="15"/>
                <w:szCs w:val="15"/>
              </w:rPr>
              <w:t>日</w:t>
            </w:r>
            <w:r w:rsidRPr="00C1419B">
              <w:rPr>
                <w:rFonts w:ascii="SimHei" w:eastAsia="SimHei" w:hint="eastAsia"/>
                <w:b/>
                <w:sz w:val="15"/>
                <w:szCs w:val="15"/>
                <w:lang w:val="pt-BR"/>
              </w:rPr>
              <w:t xml:space="preserve"> </w:t>
            </w:r>
            <w:r w:rsidRPr="00C1419B">
              <w:rPr>
                <w:rFonts w:ascii="SimHei" w:eastAsia="SimHei" w:hint="eastAsia"/>
                <w:b/>
                <w:sz w:val="15"/>
                <w:szCs w:val="15"/>
              </w:rPr>
              <w:t>期</w:t>
            </w:r>
            <w:r w:rsidRPr="00C1419B">
              <w:rPr>
                <w:rFonts w:ascii="SimHei" w:eastAsia="SimHei" w:hAnsi="SimSun" w:hint="eastAsia"/>
                <w:b/>
                <w:sz w:val="15"/>
                <w:szCs w:val="15"/>
                <w:lang w:val="pt-BR"/>
              </w:rPr>
              <w:t>：</w:t>
            </w:r>
            <w:r w:rsidRPr="00C1419B">
              <w:rPr>
                <w:rFonts w:ascii="Arial Black" w:eastAsia="SimHei" w:hAnsi="Arial Black" w:hint="eastAsia"/>
                <w:b/>
                <w:sz w:val="15"/>
                <w:szCs w:val="15"/>
                <w:lang w:val="pt-BR"/>
              </w:rPr>
              <w:t>2014</w:t>
            </w:r>
            <w:r w:rsidRPr="00C1419B">
              <w:rPr>
                <w:rFonts w:ascii="SimHei" w:eastAsia="SimHei" w:hAnsi="Times New Roman" w:hint="eastAsia"/>
                <w:b/>
                <w:sz w:val="15"/>
                <w:szCs w:val="15"/>
              </w:rPr>
              <w:t>年</w:t>
            </w:r>
            <w:r w:rsidRPr="00C1419B">
              <w:rPr>
                <w:rFonts w:ascii="Arial Black" w:eastAsia="SimHei" w:hAnsi="Arial Black" w:hint="eastAsia"/>
                <w:b/>
                <w:sz w:val="15"/>
                <w:szCs w:val="15"/>
                <w:lang w:val="pt-BR"/>
              </w:rPr>
              <w:t>9</w:t>
            </w:r>
            <w:r w:rsidRPr="00C1419B">
              <w:rPr>
                <w:rFonts w:ascii="SimHei" w:eastAsia="SimHei" w:hAnsi="Times New Roman" w:hint="eastAsia"/>
                <w:b/>
                <w:sz w:val="15"/>
                <w:szCs w:val="15"/>
              </w:rPr>
              <w:t>月</w:t>
            </w:r>
            <w:r>
              <w:rPr>
                <w:rFonts w:ascii="Arial Black" w:eastAsia="SimHei" w:hAnsi="Arial Black" w:hint="eastAsia"/>
                <w:b/>
                <w:sz w:val="15"/>
                <w:szCs w:val="15"/>
              </w:rPr>
              <w:t>19</w:t>
            </w:r>
            <w:r w:rsidRPr="00C1419B">
              <w:rPr>
                <w:rFonts w:ascii="SimHei" w:eastAsia="SimHei" w:hAnsi="Times New Roman" w:hint="eastAsia"/>
                <w:b/>
                <w:sz w:val="15"/>
                <w:szCs w:val="15"/>
              </w:rPr>
              <w:t>日</w:t>
            </w:r>
            <w:r w:rsidRPr="00C1419B">
              <w:rPr>
                <w:rFonts w:ascii="SimHei" w:eastAsia="SimHei" w:hAnsi="Arial Black" w:hint="eastAsia"/>
                <w:b/>
                <w:caps/>
                <w:sz w:val="15"/>
                <w:szCs w:val="15"/>
              </w:rPr>
              <w:t xml:space="preserve">  </w:t>
            </w:r>
            <w:bookmarkStart w:id="3" w:name="Date"/>
            <w:bookmarkEnd w:id="3"/>
          </w:p>
        </w:tc>
      </w:tr>
    </w:tbl>
    <w:p w:rsidR="00AC3F6B" w:rsidRPr="008B2CC1" w:rsidRDefault="00AC3F6B" w:rsidP="00AC3F6B"/>
    <w:p w:rsidR="00AC3F6B" w:rsidRPr="008B2CC1" w:rsidRDefault="00AC3F6B" w:rsidP="00AC3F6B"/>
    <w:p w:rsidR="00AC3F6B" w:rsidRPr="008B2CC1" w:rsidRDefault="00AC3F6B" w:rsidP="00AC3F6B"/>
    <w:p w:rsidR="00AC3F6B" w:rsidRPr="008B2CC1" w:rsidRDefault="00AC3F6B" w:rsidP="00AC3F6B"/>
    <w:p w:rsidR="00AC3F6B" w:rsidRPr="008B2CC1" w:rsidRDefault="00AC3F6B" w:rsidP="00AC3F6B"/>
    <w:p w:rsidR="00AC3F6B" w:rsidRPr="00C1419B" w:rsidRDefault="00AC3F6B" w:rsidP="00AC3F6B">
      <w:pPr>
        <w:spacing w:line="360" w:lineRule="atLeast"/>
        <w:rPr>
          <w:rFonts w:ascii="SimHei" w:eastAsia="SimHei"/>
          <w:sz w:val="28"/>
          <w:szCs w:val="28"/>
        </w:rPr>
      </w:pPr>
      <w:r w:rsidRPr="00C1419B">
        <w:rPr>
          <w:rFonts w:ascii="SimHei" w:eastAsia="SimHei" w:hint="eastAsia"/>
          <w:sz w:val="28"/>
          <w:szCs w:val="28"/>
        </w:rPr>
        <w:t>发展与知识产权委员会(CDIP)</w:t>
      </w:r>
    </w:p>
    <w:p w:rsidR="00AC3F6B" w:rsidRPr="00C1419B" w:rsidRDefault="00AC3F6B" w:rsidP="00AC3F6B">
      <w:pPr>
        <w:rPr>
          <w:szCs w:val="22"/>
        </w:rPr>
      </w:pPr>
    </w:p>
    <w:p w:rsidR="00AC3F6B" w:rsidRPr="00C1419B" w:rsidRDefault="00AC3F6B" w:rsidP="00AC3F6B">
      <w:pPr>
        <w:rPr>
          <w:szCs w:val="24"/>
        </w:rPr>
      </w:pPr>
    </w:p>
    <w:p w:rsidR="00AC3F6B" w:rsidRPr="00C1419B" w:rsidRDefault="00AC3F6B" w:rsidP="00AC3F6B">
      <w:pPr>
        <w:spacing w:line="360" w:lineRule="atLeast"/>
        <w:textAlignment w:val="bottom"/>
        <w:rPr>
          <w:rFonts w:ascii="KaiTi" w:eastAsia="KaiTi"/>
          <w:b/>
          <w:sz w:val="24"/>
          <w:szCs w:val="24"/>
        </w:rPr>
      </w:pPr>
      <w:r w:rsidRPr="00C1419B">
        <w:rPr>
          <w:rFonts w:ascii="KaiTi" w:eastAsia="KaiTi" w:hint="eastAsia"/>
          <w:b/>
          <w:sz w:val="24"/>
          <w:szCs w:val="24"/>
        </w:rPr>
        <w:t>第十四届会议</w:t>
      </w:r>
    </w:p>
    <w:p w:rsidR="00AC3F6B" w:rsidRPr="00C1419B" w:rsidRDefault="00AC3F6B" w:rsidP="00AC3F6B">
      <w:pPr>
        <w:spacing w:line="360" w:lineRule="atLeast"/>
        <w:textAlignment w:val="bottom"/>
        <w:rPr>
          <w:rFonts w:ascii="KaiTi" w:eastAsia="KaiTi" w:hAnsi="KaiTi"/>
          <w:b/>
          <w:sz w:val="24"/>
          <w:szCs w:val="24"/>
        </w:rPr>
      </w:pPr>
      <w:r w:rsidRPr="00C1419B">
        <w:rPr>
          <w:rFonts w:ascii="KaiTi" w:eastAsia="KaiTi" w:hAnsi="KaiTi" w:hint="eastAsia"/>
          <w:sz w:val="24"/>
          <w:szCs w:val="24"/>
        </w:rPr>
        <w:t>2014</w:t>
      </w:r>
      <w:r w:rsidRPr="00C1419B">
        <w:rPr>
          <w:rFonts w:ascii="KaiTi" w:eastAsia="KaiTi" w:hAnsi="KaiTi" w:hint="eastAsia"/>
          <w:b/>
          <w:sz w:val="24"/>
          <w:szCs w:val="24"/>
        </w:rPr>
        <w:t>年</w:t>
      </w:r>
      <w:r w:rsidRPr="00C1419B">
        <w:rPr>
          <w:rFonts w:ascii="KaiTi" w:eastAsia="KaiTi" w:hAnsi="KaiTi" w:hint="eastAsia"/>
          <w:sz w:val="24"/>
          <w:szCs w:val="24"/>
        </w:rPr>
        <w:t>11</w:t>
      </w:r>
      <w:r w:rsidRPr="00C1419B">
        <w:rPr>
          <w:rFonts w:ascii="KaiTi" w:eastAsia="KaiTi" w:hAnsi="KaiTi" w:hint="eastAsia"/>
          <w:b/>
          <w:sz w:val="24"/>
          <w:szCs w:val="24"/>
        </w:rPr>
        <w:t>月</w:t>
      </w:r>
      <w:r w:rsidRPr="00C1419B">
        <w:rPr>
          <w:rFonts w:ascii="KaiTi" w:eastAsia="KaiTi" w:hAnsi="KaiTi" w:hint="eastAsia"/>
          <w:sz w:val="24"/>
          <w:szCs w:val="24"/>
        </w:rPr>
        <w:t>10</w:t>
      </w:r>
      <w:r w:rsidRPr="00C1419B">
        <w:rPr>
          <w:rFonts w:ascii="KaiTi" w:eastAsia="KaiTi" w:hAnsi="KaiTi" w:hint="eastAsia"/>
          <w:b/>
          <w:sz w:val="24"/>
          <w:szCs w:val="24"/>
        </w:rPr>
        <w:t>日至</w:t>
      </w:r>
      <w:r w:rsidRPr="00C1419B">
        <w:rPr>
          <w:rFonts w:ascii="KaiTi" w:eastAsia="KaiTi" w:hAnsi="KaiTi" w:hint="eastAsia"/>
          <w:sz w:val="24"/>
          <w:szCs w:val="24"/>
        </w:rPr>
        <w:t>14</w:t>
      </w:r>
      <w:r w:rsidRPr="00C1419B">
        <w:rPr>
          <w:rFonts w:ascii="KaiTi" w:eastAsia="KaiTi" w:hAnsi="KaiTi" w:hint="eastAsia"/>
          <w:b/>
          <w:sz w:val="24"/>
          <w:szCs w:val="24"/>
        </w:rPr>
        <w:t>日，日内瓦</w:t>
      </w:r>
    </w:p>
    <w:p w:rsidR="00AC3F6B" w:rsidRPr="00C1419B" w:rsidRDefault="00AC3F6B" w:rsidP="00AC3F6B"/>
    <w:p w:rsidR="00AC3F6B" w:rsidRPr="00C1419B" w:rsidRDefault="00AC3F6B" w:rsidP="00AC3F6B"/>
    <w:p w:rsidR="00AC3F6B" w:rsidRPr="00C1419B" w:rsidRDefault="00AC3F6B" w:rsidP="00AC3F6B"/>
    <w:p w:rsidR="00AC3F6B" w:rsidRPr="00C1419B" w:rsidRDefault="00AC3F6B" w:rsidP="00AC3F6B">
      <w:pPr>
        <w:rPr>
          <w:rFonts w:ascii="KaiTi" w:eastAsia="KaiTi" w:hAnsi="KaiTi" w:cs="Times New Roman"/>
          <w:kern w:val="2"/>
          <w:sz w:val="24"/>
          <w:szCs w:val="32"/>
        </w:rPr>
      </w:pPr>
      <w:r w:rsidRPr="00AC3F6B">
        <w:rPr>
          <w:rFonts w:ascii="KaiTi" w:eastAsia="KaiTi" w:hAnsi="KaiTi" w:cs="Times New Roman" w:hint="eastAsia"/>
          <w:kern w:val="2"/>
          <w:sz w:val="24"/>
          <w:szCs w:val="32"/>
        </w:rPr>
        <w:t>“包括推拉机制在内的用以支持研发努力的专利制度的替代机制：</w:t>
      </w:r>
      <w:r>
        <w:rPr>
          <w:rFonts w:ascii="KaiTi" w:eastAsia="KaiTi" w:hAnsi="KaiTi" w:cs="Times New Roman"/>
          <w:kern w:val="2"/>
          <w:sz w:val="24"/>
          <w:szCs w:val="32"/>
        </w:rPr>
        <w:br/>
      </w:r>
      <w:r w:rsidRPr="00AC3F6B">
        <w:rPr>
          <w:rFonts w:ascii="KaiTi" w:eastAsia="KaiTi" w:hAnsi="KaiTi" w:cs="Times New Roman" w:hint="eastAsia"/>
          <w:kern w:val="2"/>
          <w:sz w:val="24"/>
          <w:szCs w:val="32"/>
        </w:rPr>
        <w:t>特别关注创新引导奖项与开源发展模式研究”</w:t>
      </w:r>
      <w:r>
        <w:rPr>
          <w:rFonts w:ascii="KaiTi" w:eastAsia="KaiTi" w:hAnsi="KaiTi" w:cs="Times New Roman" w:hint="eastAsia"/>
          <w:kern w:val="2"/>
          <w:sz w:val="24"/>
          <w:szCs w:val="32"/>
        </w:rPr>
        <w:t>提</w:t>
      </w:r>
      <w:r w:rsidRPr="00AC3F6B">
        <w:rPr>
          <w:rFonts w:ascii="KaiTi" w:eastAsia="KaiTi" w:hAnsi="KaiTi" w:cs="Times New Roman" w:hint="eastAsia"/>
          <w:kern w:val="2"/>
          <w:sz w:val="24"/>
          <w:szCs w:val="32"/>
        </w:rPr>
        <w:t>要</w:t>
      </w:r>
    </w:p>
    <w:p w:rsidR="00AC3F6B" w:rsidRPr="00B57342" w:rsidRDefault="00AC3F6B" w:rsidP="00AC3F6B">
      <w:pPr>
        <w:rPr>
          <w:szCs w:val="22"/>
        </w:rPr>
      </w:pPr>
    </w:p>
    <w:p w:rsidR="00AC3F6B" w:rsidRPr="00C1419B" w:rsidRDefault="00AC3F6B" w:rsidP="00AC3F6B">
      <w:pPr>
        <w:rPr>
          <w:rFonts w:ascii="KaiTi" w:eastAsia="KaiTi" w:hAnsi="STKaiti" w:cs="Times New Roman"/>
          <w:i/>
          <w:kern w:val="2"/>
          <w:sz w:val="21"/>
          <w:szCs w:val="24"/>
        </w:rPr>
      </w:pPr>
      <w:r w:rsidRPr="00C1419B">
        <w:rPr>
          <w:rFonts w:ascii="KaiTi" w:eastAsia="KaiTi" w:hAnsi="STKaiti" w:cs="Times New Roman" w:hint="eastAsia"/>
          <w:i/>
          <w:kern w:val="2"/>
          <w:sz w:val="21"/>
          <w:szCs w:val="24"/>
        </w:rPr>
        <w:t>秘书处</w:t>
      </w:r>
      <w:r>
        <w:rPr>
          <w:rFonts w:ascii="KaiTi" w:eastAsia="KaiTi" w:hAnsi="STKaiti" w:cs="Times New Roman" w:hint="eastAsia"/>
          <w:i/>
          <w:kern w:val="2"/>
          <w:sz w:val="21"/>
          <w:szCs w:val="24"/>
        </w:rPr>
        <w:t>委托</w:t>
      </w:r>
      <w:r w:rsidRPr="00C1419B">
        <w:rPr>
          <w:rFonts w:ascii="KaiTi" w:eastAsia="KaiTi" w:hAnsi="STKaiti" w:cs="Times New Roman" w:hint="eastAsia"/>
          <w:i/>
          <w:kern w:val="2"/>
          <w:sz w:val="21"/>
          <w:szCs w:val="24"/>
        </w:rPr>
        <w:t>编拟</w:t>
      </w:r>
    </w:p>
    <w:p w:rsidR="00AC3F6B" w:rsidRDefault="00AC3F6B" w:rsidP="00AC3F6B"/>
    <w:p w:rsidR="00AC3F6B" w:rsidRDefault="00AC3F6B" w:rsidP="00AC3F6B"/>
    <w:p w:rsidR="00AC3F6B" w:rsidRDefault="00AC3F6B" w:rsidP="00AC3F6B"/>
    <w:p w:rsidR="00AC3F6B" w:rsidRDefault="00AC3F6B" w:rsidP="00AC3F6B"/>
    <w:p w:rsidR="00AC034D" w:rsidRPr="00AC3F6B" w:rsidRDefault="00C0649B" w:rsidP="00AC3F6B">
      <w:pPr>
        <w:pStyle w:val="ONUME"/>
        <w:numPr>
          <w:ilvl w:val="0"/>
          <w:numId w:val="38"/>
        </w:numPr>
        <w:tabs>
          <w:tab w:val="clear" w:pos="567"/>
        </w:tabs>
        <w:spacing w:afterLines="50" w:after="120" w:line="340" w:lineRule="atLeast"/>
        <w:jc w:val="both"/>
        <w:rPr>
          <w:rFonts w:ascii="SimSun" w:hAnsi="SimSun"/>
          <w:sz w:val="21"/>
        </w:rPr>
      </w:pPr>
      <w:r w:rsidRPr="00AC3F6B">
        <w:rPr>
          <w:rFonts w:ascii="SimSun" w:hAnsi="SimSun" w:hint="eastAsia"/>
          <w:sz w:val="21"/>
        </w:rPr>
        <w:t>本文件附件中载有(</w:t>
      </w:r>
      <w:proofErr w:type="spellStart"/>
      <w:r w:rsidRPr="00AC3F6B">
        <w:rPr>
          <w:rFonts w:ascii="SimSun" w:hAnsi="SimSun" w:hint="eastAsia"/>
          <w:sz w:val="21"/>
        </w:rPr>
        <w:t>i</w:t>
      </w:r>
      <w:proofErr w:type="spellEnd"/>
      <w:r w:rsidRPr="00AC3F6B">
        <w:rPr>
          <w:rFonts w:ascii="SimSun" w:hAnsi="SimSun" w:hint="eastAsia"/>
          <w:sz w:val="21"/>
        </w:rPr>
        <w:t>)“</w:t>
      </w:r>
      <w:r w:rsidRPr="00AC3F6B">
        <w:rPr>
          <w:rFonts w:ascii="SimSun" w:hAnsi="SimSun" w:hint="eastAsia"/>
          <w:caps/>
          <w:sz w:val="21"/>
          <w:szCs w:val="22"/>
        </w:rPr>
        <w:t>包括推拉机制在内的用以支持研发努力的专利制度的替代</w:t>
      </w:r>
      <w:r w:rsidR="0083246C" w:rsidRPr="00AC3F6B">
        <w:rPr>
          <w:rFonts w:ascii="SimSun" w:hAnsi="SimSun" w:hint="eastAsia"/>
          <w:caps/>
          <w:sz w:val="21"/>
          <w:szCs w:val="22"/>
        </w:rPr>
        <w:t>机制</w:t>
      </w:r>
      <w:r w:rsidRPr="00AC3F6B">
        <w:rPr>
          <w:rFonts w:ascii="SimSun" w:hAnsi="SimSun" w:hint="eastAsia"/>
          <w:caps/>
          <w:sz w:val="21"/>
          <w:szCs w:val="22"/>
        </w:rPr>
        <w:t>：特别关注创新引导奖项与开源发展模式</w:t>
      </w:r>
      <w:r w:rsidRPr="00AC3F6B">
        <w:rPr>
          <w:rFonts w:ascii="SimSun" w:hAnsi="SimSun" w:hint="eastAsia"/>
          <w:sz w:val="21"/>
        </w:rPr>
        <w:t>研究</w:t>
      </w:r>
      <w:r w:rsidRPr="00AC3F6B">
        <w:rPr>
          <w:rFonts w:ascii="SimSun" w:hAnsi="SimSun" w:hint="eastAsia"/>
          <w:caps/>
          <w:sz w:val="21"/>
        </w:rPr>
        <w:t>”</w:t>
      </w:r>
      <w:r w:rsidRPr="00AC3F6B">
        <w:rPr>
          <w:rFonts w:ascii="SimSun" w:hAnsi="SimSun" w:hint="eastAsia"/>
          <w:sz w:val="21"/>
        </w:rPr>
        <w:t>摘要，该研究是在“知识产权与技术转让：共同挑战—共同解决”项目(CDIP/6/4</w:t>
      </w:r>
      <w:r w:rsidR="00AC3F6B">
        <w:rPr>
          <w:rFonts w:ascii="SimSun" w:hAnsi="SimSun" w:hint="eastAsia"/>
          <w:sz w:val="21"/>
        </w:rPr>
        <w:t xml:space="preserve"> </w:t>
      </w:r>
      <w:r w:rsidRPr="00AC3F6B">
        <w:rPr>
          <w:rFonts w:ascii="SimSun" w:hAnsi="SimSun" w:hint="eastAsia"/>
          <w:sz w:val="21"/>
        </w:rPr>
        <w:t>Rev.)的背景下，由美利坚合众国华盛顿特区的知识生态国际组织</w:t>
      </w:r>
      <w:r w:rsidR="0083246C" w:rsidRPr="00AC3F6B">
        <w:rPr>
          <w:rFonts w:ascii="SimSun" w:hAnsi="SimSun" w:hint="eastAsia"/>
          <w:sz w:val="21"/>
        </w:rPr>
        <w:t>主任</w:t>
      </w:r>
      <w:r w:rsidRPr="00AC3F6B">
        <w:rPr>
          <w:rFonts w:ascii="SimSun" w:hAnsi="SimSun"/>
          <w:sz w:val="21"/>
        </w:rPr>
        <w:t>James Packard Love</w:t>
      </w:r>
      <w:r w:rsidR="00243753" w:rsidRPr="00AC3F6B">
        <w:rPr>
          <w:rFonts w:ascii="SimSun" w:hAnsi="SimSun" w:hint="eastAsia"/>
          <w:sz w:val="21"/>
        </w:rPr>
        <w:t>先生进行的</w:t>
      </w:r>
      <w:r w:rsidRPr="00AC3F6B">
        <w:rPr>
          <w:rFonts w:ascii="SimSun" w:hAnsi="SimSun" w:hint="eastAsia"/>
          <w:sz w:val="21"/>
        </w:rPr>
        <w:t>；</w:t>
      </w:r>
      <w:r w:rsidR="00243753" w:rsidRPr="00AC3F6B">
        <w:rPr>
          <w:rFonts w:ascii="SimSun" w:hAnsi="SimSun" w:hint="eastAsia"/>
          <w:sz w:val="21"/>
        </w:rPr>
        <w:t>并由</w:t>
      </w:r>
      <w:r w:rsidRPr="00AC3F6B">
        <w:rPr>
          <w:rFonts w:ascii="SimSun" w:hAnsi="SimSun" w:hint="eastAsia"/>
          <w:sz w:val="21"/>
        </w:rPr>
        <w:t>(ii)瑞士洛桑的洛桑联邦理工学院</w:t>
      </w:r>
      <w:r w:rsidRPr="00AC3F6B">
        <w:rPr>
          <w:rFonts w:ascii="SimSun" w:hAnsi="SimSun"/>
          <w:sz w:val="21"/>
        </w:rPr>
        <w:t>(EPFL)</w:t>
      </w:r>
      <w:r w:rsidR="000C0784" w:rsidRPr="00AC3F6B">
        <w:rPr>
          <w:rFonts w:ascii="SimSun" w:hAnsi="SimSun" w:hint="eastAsia"/>
          <w:sz w:val="21"/>
        </w:rPr>
        <w:t>的</w:t>
      </w:r>
      <w:r w:rsidRPr="00AC3F6B">
        <w:rPr>
          <w:rFonts w:ascii="SimSun" w:hAnsi="SimSun" w:hint="eastAsia"/>
          <w:sz w:val="21"/>
        </w:rPr>
        <w:t>Dominique Foray</w:t>
      </w:r>
      <w:r w:rsidR="00243753" w:rsidRPr="00AC3F6B">
        <w:rPr>
          <w:rFonts w:ascii="SimSun" w:hAnsi="SimSun" w:hint="eastAsia"/>
          <w:sz w:val="21"/>
        </w:rPr>
        <w:t>博士进行</w:t>
      </w:r>
      <w:r w:rsidRPr="00AC3F6B">
        <w:rPr>
          <w:rFonts w:ascii="SimSun" w:hAnsi="SimSun" w:hint="eastAsia"/>
          <w:sz w:val="21"/>
        </w:rPr>
        <w:t>同行评议。</w:t>
      </w:r>
    </w:p>
    <w:p w:rsidR="009C03DE" w:rsidRPr="00AC3F6B" w:rsidRDefault="00AC3F6B" w:rsidP="00AC3F6B">
      <w:pPr>
        <w:pStyle w:val="ONUME"/>
        <w:numPr>
          <w:ilvl w:val="0"/>
          <w:numId w:val="0"/>
        </w:numPr>
        <w:spacing w:afterLines="50" w:after="120" w:line="340" w:lineRule="atLeast"/>
        <w:ind w:left="5534"/>
        <w:jc w:val="both"/>
        <w:rPr>
          <w:rFonts w:ascii="KaiTi" w:eastAsia="KaiTi" w:hAnsi="KaiTi"/>
          <w:sz w:val="21"/>
        </w:rPr>
      </w:pPr>
      <w:r>
        <w:rPr>
          <w:rStyle w:val="DecisionInvitingParaChar"/>
          <w:rFonts w:ascii="KaiTi" w:eastAsia="KaiTi" w:hAnsi="KaiTi" w:hint="eastAsia"/>
          <w:sz w:val="21"/>
          <w:szCs w:val="22"/>
        </w:rPr>
        <w:t>2.</w:t>
      </w:r>
      <w:r>
        <w:rPr>
          <w:rStyle w:val="DecisionInvitingParaChar"/>
          <w:rFonts w:ascii="KaiTi" w:eastAsia="KaiTi" w:hAnsi="KaiTi" w:hint="eastAsia"/>
          <w:sz w:val="21"/>
          <w:szCs w:val="22"/>
        </w:rPr>
        <w:tab/>
      </w:r>
      <w:r w:rsidR="00C0649B" w:rsidRPr="00AC3F6B">
        <w:rPr>
          <w:rStyle w:val="DecisionInvitingParaChar"/>
          <w:rFonts w:ascii="KaiTi" w:eastAsia="KaiTi" w:hAnsi="KaiTi" w:hint="eastAsia"/>
          <w:sz w:val="21"/>
          <w:szCs w:val="22"/>
        </w:rPr>
        <w:t>请</w:t>
      </w:r>
      <w:r>
        <w:rPr>
          <w:rStyle w:val="DecisionInvitingParaChar"/>
          <w:rFonts w:ascii="KaiTi" w:eastAsia="KaiTi" w:hAnsi="KaiTi" w:hint="eastAsia"/>
          <w:sz w:val="21"/>
          <w:szCs w:val="22"/>
        </w:rPr>
        <w:t>CDIP</w:t>
      </w:r>
      <w:r w:rsidR="00C0649B" w:rsidRPr="00AC3F6B">
        <w:rPr>
          <w:rStyle w:val="DecisionInvitingParaChar"/>
          <w:rFonts w:ascii="KaiTi" w:eastAsia="KaiTi" w:hAnsi="KaiTi" w:hint="eastAsia"/>
          <w:sz w:val="21"/>
          <w:szCs w:val="22"/>
        </w:rPr>
        <w:t>注意本文件附件中所载的信息。</w:t>
      </w:r>
    </w:p>
    <w:p w:rsidR="009C03DE" w:rsidRPr="00AC3F6B" w:rsidRDefault="009C03DE" w:rsidP="00AC3F6B">
      <w:pPr>
        <w:pStyle w:val="Endofdocument-Annex"/>
        <w:spacing w:afterLines="50" w:after="120" w:line="340" w:lineRule="atLeast"/>
        <w:jc w:val="both"/>
        <w:rPr>
          <w:rFonts w:ascii="KaiTi" w:eastAsia="KaiTi" w:hAnsi="KaiTi"/>
          <w:sz w:val="21"/>
        </w:rPr>
      </w:pPr>
    </w:p>
    <w:p w:rsidR="00B553C8" w:rsidRPr="00AC3F6B" w:rsidRDefault="001A5732" w:rsidP="00AC3F6B">
      <w:pPr>
        <w:pStyle w:val="Endofdocument-Annex"/>
        <w:spacing w:afterLines="50" w:after="120" w:line="340" w:lineRule="atLeast"/>
        <w:jc w:val="both"/>
        <w:rPr>
          <w:rFonts w:ascii="KaiTi" w:eastAsia="KaiTi" w:hAnsi="KaiTi"/>
          <w:sz w:val="21"/>
        </w:rPr>
      </w:pPr>
      <w:r w:rsidRPr="00AC3F6B">
        <w:rPr>
          <w:rFonts w:ascii="KaiTi" w:eastAsia="KaiTi" w:hAnsi="KaiTi"/>
          <w:sz w:val="21"/>
        </w:rPr>
        <w:t>[</w:t>
      </w:r>
      <w:r w:rsidR="00C0649B" w:rsidRPr="00AC3F6B">
        <w:rPr>
          <w:rFonts w:ascii="KaiTi" w:eastAsia="KaiTi" w:hAnsi="KaiTi" w:hint="eastAsia"/>
          <w:sz w:val="21"/>
        </w:rPr>
        <w:t>后接附件</w:t>
      </w:r>
      <w:r w:rsidRPr="00AC3F6B">
        <w:rPr>
          <w:rFonts w:ascii="KaiTi" w:eastAsia="KaiTi" w:hAnsi="KaiTi"/>
          <w:sz w:val="21"/>
        </w:rPr>
        <w:t>]</w:t>
      </w:r>
    </w:p>
    <w:p w:rsidR="00941E0A" w:rsidRPr="00AC3F6B" w:rsidRDefault="00941E0A" w:rsidP="00AC3F6B">
      <w:pPr>
        <w:pStyle w:val="Endofdocument-Annex"/>
        <w:spacing w:afterLines="50" w:after="120" w:line="340" w:lineRule="atLeast"/>
        <w:jc w:val="both"/>
        <w:rPr>
          <w:rFonts w:ascii="KaiTi" w:eastAsia="KaiTi" w:hAnsi="KaiTi"/>
          <w:sz w:val="21"/>
        </w:rPr>
      </w:pPr>
    </w:p>
    <w:p w:rsidR="00941E0A" w:rsidRPr="00AC3F6B" w:rsidRDefault="00941E0A" w:rsidP="00AC3F6B">
      <w:pPr>
        <w:pStyle w:val="Endofdocument-Annex"/>
        <w:spacing w:afterLines="50" w:after="120" w:line="340" w:lineRule="atLeast"/>
        <w:jc w:val="both"/>
        <w:rPr>
          <w:rFonts w:ascii="KaiTi" w:eastAsia="KaiTi" w:hAnsi="KaiTi"/>
          <w:sz w:val="21"/>
        </w:rPr>
      </w:pPr>
    </w:p>
    <w:p w:rsidR="00941E0A" w:rsidRDefault="00941E0A" w:rsidP="00AC3F6B">
      <w:pPr>
        <w:pStyle w:val="Endofdocument-Annex"/>
        <w:spacing w:afterLines="50" w:after="120" w:line="340" w:lineRule="atLeast"/>
        <w:jc w:val="both"/>
        <w:rPr>
          <w:rFonts w:ascii="KaiTi" w:eastAsia="KaiTi" w:hAnsi="KaiTi"/>
          <w:sz w:val="21"/>
        </w:rPr>
      </w:pPr>
    </w:p>
    <w:p w:rsidR="00AC3F6B" w:rsidRDefault="00AC3F6B" w:rsidP="00AC3F6B">
      <w:pPr>
        <w:pStyle w:val="Endofdocument-Annex"/>
        <w:spacing w:afterLines="50" w:after="120" w:line="340" w:lineRule="atLeast"/>
        <w:jc w:val="both"/>
        <w:rPr>
          <w:rFonts w:ascii="KaiTi" w:eastAsia="KaiTi" w:hAnsi="KaiTi"/>
          <w:sz w:val="21"/>
        </w:rPr>
      </w:pPr>
    </w:p>
    <w:p w:rsidR="00AC3F6B" w:rsidRPr="00AC3F6B" w:rsidRDefault="00AC3F6B" w:rsidP="00AC3F6B">
      <w:pPr>
        <w:pStyle w:val="Endofdocument-Annex"/>
        <w:spacing w:afterLines="50" w:after="120" w:line="340" w:lineRule="atLeast"/>
        <w:jc w:val="both"/>
        <w:rPr>
          <w:rFonts w:ascii="KaiTi" w:eastAsia="KaiTi" w:hAnsi="KaiTi"/>
          <w:sz w:val="21"/>
        </w:rPr>
      </w:pPr>
    </w:p>
    <w:p w:rsidR="00941E0A" w:rsidRPr="00AC3F6B" w:rsidRDefault="00AC3F6B" w:rsidP="00AC3F6B">
      <w:pPr>
        <w:pStyle w:val="ONUME"/>
        <w:numPr>
          <w:ilvl w:val="0"/>
          <w:numId w:val="0"/>
        </w:numPr>
        <w:rPr>
          <w:rFonts w:ascii="SimSun" w:hAnsi="SimSun"/>
          <w:sz w:val="21"/>
          <w:szCs w:val="24"/>
        </w:rPr>
      </w:pPr>
      <w:r w:rsidRPr="00C1419B">
        <w:rPr>
          <w:rFonts w:ascii="SimSun" w:hAnsi="SimSun" w:hint="eastAsia"/>
          <w:b/>
          <w:sz w:val="21"/>
        </w:rPr>
        <w:t>注：本研究报告</w:t>
      </w:r>
      <w:r>
        <w:rPr>
          <w:rFonts w:ascii="SimSun" w:hAnsi="SimSun" w:hint="eastAsia"/>
          <w:b/>
          <w:sz w:val="21"/>
        </w:rPr>
        <w:t>中表达</w:t>
      </w:r>
      <w:r w:rsidRPr="00C1419B">
        <w:rPr>
          <w:rFonts w:ascii="SimSun" w:hAnsi="SimSun" w:hint="eastAsia"/>
          <w:b/>
          <w:sz w:val="21"/>
        </w:rPr>
        <w:t>的观点为作者的观点，不一定反映WIPO秘书处或本组织</w:t>
      </w:r>
      <w:r>
        <w:rPr>
          <w:rFonts w:ascii="SimSun" w:hAnsi="SimSun" w:hint="eastAsia"/>
          <w:b/>
          <w:sz w:val="21"/>
        </w:rPr>
        <w:t>任何</w:t>
      </w:r>
      <w:r w:rsidRPr="00C1419B">
        <w:rPr>
          <w:rFonts w:ascii="SimSun" w:hAnsi="SimSun" w:hint="eastAsia"/>
          <w:b/>
          <w:sz w:val="21"/>
        </w:rPr>
        <w:t>成员国的</w:t>
      </w:r>
      <w:r>
        <w:rPr>
          <w:rFonts w:ascii="SimSun" w:hAnsi="SimSun" w:hint="eastAsia"/>
          <w:b/>
          <w:sz w:val="21"/>
        </w:rPr>
        <w:t>观点</w:t>
      </w:r>
      <w:r w:rsidRPr="00C1419B">
        <w:rPr>
          <w:rFonts w:ascii="SimSun" w:hAnsi="SimSun" w:hint="eastAsia"/>
          <w:b/>
          <w:sz w:val="21"/>
        </w:rPr>
        <w:t>。</w:t>
      </w:r>
    </w:p>
    <w:p w:rsidR="00941E0A" w:rsidRPr="00AC3F6B" w:rsidRDefault="00941E0A" w:rsidP="00941E0A">
      <w:pPr>
        <w:rPr>
          <w:rFonts w:ascii="SimSun" w:hAnsi="SimSun"/>
          <w:sz w:val="21"/>
          <w:szCs w:val="24"/>
        </w:rPr>
        <w:sectPr w:rsidR="00941E0A" w:rsidRPr="00AC3F6B" w:rsidSect="00C35579">
          <w:endnotePr>
            <w:numFmt w:val="decimal"/>
          </w:endnotePr>
          <w:pgSz w:w="11907" w:h="16839"/>
          <w:pgMar w:top="567" w:right="1134" w:bottom="1418" w:left="1418" w:header="510" w:footer="1021" w:gutter="0"/>
          <w:pgNumType w:start="1"/>
          <w:cols w:space="720"/>
        </w:sectPr>
      </w:pPr>
    </w:p>
    <w:p w:rsidR="00E804FF" w:rsidRPr="00AC3F6B" w:rsidRDefault="000F727D" w:rsidP="00AC3F6B">
      <w:pPr>
        <w:spacing w:beforeLines="100" w:before="240" w:afterLines="100" w:after="240" w:line="340" w:lineRule="atLeast"/>
        <w:rPr>
          <w:rFonts w:ascii="SimHei" w:eastAsia="SimHei" w:hAnsi="SimHei"/>
          <w:caps/>
          <w:sz w:val="21"/>
          <w:szCs w:val="22"/>
        </w:rPr>
      </w:pPr>
      <w:bookmarkStart w:id="4" w:name="_Toc398307084"/>
      <w:r w:rsidRPr="00AC3F6B">
        <w:rPr>
          <w:rFonts w:ascii="SimHei" w:eastAsia="SimHei" w:hAnsi="SimHei" w:hint="eastAsia"/>
          <w:caps/>
          <w:sz w:val="21"/>
          <w:szCs w:val="22"/>
        </w:rPr>
        <w:lastRenderedPageBreak/>
        <w:t>包括推拉机制在内的用以支持研发努力的专利制度的替代</w:t>
      </w:r>
      <w:r w:rsidR="0010647B" w:rsidRPr="00AC3F6B">
        <w:rPr>
          <w:rFonts w:ascii="SimHei" w:eastAsia="SimHei" w:hAnsi="SimHei" w:hint="eastAsia"/>
          <w:caps/>
          <w:sz w:val="21"/>
          <w:szCs w:val="22"/>
        </w:rPr>
        <w:t>机制</w:t>
      </w:r>
      <w:r w:rsidRPr="00AC3F6B">
        <w:rPr>
          <w:rFonts w:ascii="SimHei" w:eastAsia="SimHei" w:hAnsi="SimHei" w:hint="eastAsia"/>
          <w:caps/>
          <w:sz w:val="21"/>
          <w:szCs w:val="22"/>
        </w:rPr>
        <w:t>：</w:t>
      </w:r>
      <w:r w:rsidR="00AC3F6B">
        <w:rPr>
          <w:rFonts w:ascii="SimHei" w:eastAsia="SimHei" w:hAnsi="SimHei"/>
          <w:caps/>
          <w:sz w:val="21"/>
          <w:szCs w:val="22"/>
        </w:rPr>
        <w:br/>
      </w:r>
      <w:r w:rsidRPr="00AC3F6B">
        <w:rPr>
          <w:rFonts w:ascii="SimHei" w:eastAsia="SimHei" w:hAnsi="SimHei" w:hint="eastAsia"/>
          <w:caps/>
          <w:sz w:val="21"/>
          <w:szCs w:val="22"/>
        </w:rPr>
        <w:t>特别关注创新引导奖项与开源发展模式</w:t>
      </w:r>
    </w:p>
    <w:p w:rsidR="00E804FF" w:rsidRPr="00AC3F6B" w:rsidRDefault="00243753" w:rsidP="00E804FF">
      <w:pPr>
        <w:rPr>
          <w:rFonts w:ascii="SimSun" w:hAnsi="SimSun"/>
          <w:b/>
          <w:sz w:val="21"/>
          <w:szCs w:val="22"/>
        </w:rPr>
      </w:pPr>
      <w:r w:rsidRPr="00AC3F6B">
        <w:rPr>
          <w:rFonts w:ascii="SimSun" w:hAnsi="SimSun" w:hint="eastAsia"/>
          <w:b/>
          <w:sz w:val="21"/>
        </w:rPr>
        <w:t>由美利坚合众国华盛顿特区知识生态国际组织主任</w:t>
      </w:r>
      <w:r w:rsidRPr="00AC3F6B">
        <w:rPr>
          <w:rFonts w:ascii="SimSun" w:hAnsi="SimSun"/>
          <w:b/>
          <w:sz w:val="21"/>
        </w:rPr>
        <w:t>James Packard Love</w:t>
      </w:r>
      <w:r w:rsidRPr="00AC3F6B">
        <w:rPr>
          <w:rFonts w:ascii="SimSun" w:hAnsi="SimSun" w:hint="eastAsia"/>
          <w:b/>
          <w:sz w:val="21"/>
        </w:rPr>
        <w:t>先生进行的研究</w:t>
      </w:r>
    </w:p>
    <w:p w:rsidR="008A3DED" w:rsidRPr="00AC3F6B" w:rsidRDefault="00D04B11" w:rsidP="00AC3F6B">
      <w:pPr>
        <w:pStyle w:val="Heading1"/>
        <w:spacing w:beforeLines="100" w:afterLines="100" w:after="240" w:line="340" w:lineRule="atLeast"/>
        <w:rPr>
          <w:rFonts w:ascii="SimHei" w:eastAsia="SimHei" w:hAnsi="SimHei"/>
          <w:b w:val="0"/>
          <w:sz w:val="21"/>
        </w:rPr>
      </w:pPr>
      <w:r w:rsidRPr="00AC3F6B">
        <w:rPr>
          <w:rFonts w:ascii="SimHei" w:eastAsia="SimHei" w:hAnsi="SimHei" w:hint="eastAsia"/>
          <w:b w:val="0"/>
          <w:sz w:val="21"/>
        </w:rPr>
        <w:t>内容提要</w:t>
      </w:r>
      <w:bookmarkEnd w:id="4"/>
    </w:p>
    <w:p w:rsidR="008A3DED" w:rsidRPr="00AC3F6B" w:rsidRDefault="00527118" w:rsidP="00AC3F6B">
      <w:pPr>
        <w:pStyle w:val="ONUME"/>
        <w:numPr>
          <w:ilvl w:val="0"/>
          <w:numId w:val="18"/>
        </w:numPr>
        <w:tabs>
          <w:tab w:val="clear" w:pos="567"/>
        </w:tabs>
        <w:spacing w:afterLines="50" w:after="120" w:line="340" w:lineRule="atLeast"/>
        <w:jc w:val="both"/>
        <w:rPr>
          <w:rFonts w:ascii="SimSun" w:hAnsi="SimSun"/>
          <w:sz w:val="21"/>
        </w:rPr>
      </w:pPr>
      <w:r w:rsidRPr="00AC3F6B">
        <w:rPr>
          <w:rFonts w:ascii="SimSun" w:hAnsi="SimSun" w:hint="eastAsia"/>
          <w:sz w:val="21"/>
        </w:rPr>
        <w:t>对专利发明授予独占权是刺激</w:t>
      </w:r>
      <w:r w:rsidR="00E510B6" w:rsidRPr="00AC3F6B">
        <w:rPr>
          <w:rFonts w:ascii="SimSun" w:hAnsi="SimSun" w:hint="eastAsia"/>
          <w:sz w:val="21"/>
        </w:rPr>
        <w:t>对</w:t>
      </w:r>
      <w:r w:rsidRPr="00AC3F6B">
        <w:rPr>
          <w:rFonts w:ascii="SimSun" w:hAnsi="SimSun" w:hint="eastAsia"/>
          <w:sz w:val="21"/>
        </w:rPr>
        <w:t>创新</w:t>
      </w:r>
      <w:r w:rsidR="00E510B6" w:rsidRPr="00AC3F6B">
        <w:rPr>
          <w:rFonts w:ascii="SimSun" w:hAnsi="SimSun" w:hint="eastAsia"/>
          <w:sz w:val="21"/>
        </w:rPr>
        <w:t>性</w:t>
      </w:r>
      <w:r w:rsidRPr="00AC3F6B">
        <w:rPr>
          <w:rFonts w:ascii="SimSun" w:hAnsi="SimSun" w:hint="eastAsia"/>
          <w:sz w:val="21"/>
        </w:rPr>
        <w:t>技术</w:t>
      </w:r>
      <w:r w:rsidR="00E510B6" w:rsidRPr="00AC3F6B">
        <w:rPr>
          <w:rFonts w:ascii="SimSun" w:hAnsi="SimSun" w:hint="eastAsia"/>
          <w:sz w:val="21"/>
        </w:rPr>
        <w:t>进行</w:t>
      </w:r>
      <w:r w:rsidRPr="00AC3F6B">
        <w:rPr>
          <w:rFonts w:ascii="SimSun" w:hAnsi="SimSun" w:hint="eastAsia"/>
          <w:sz w:val="21"/>
        </w:rPr>
        <w:t>投资的几个重要机制之一。本文讨论了</w:t>
      </w:r>
      <w:r w:rsidR="009E243D" w:rsidRPr="00AC3F6B">
        <w:rPr>
          <w:rFonts w:ascii="SimSun" w:hAnsi="SimSun" w:hint="eastAsia"/>
          <w:sz w:val="21"/>
        </w:rPr>
        <w:t>替代</w:t>
      </w:r>
      <w:r w:rsidRPr="00AC3F6B">
        <w:rPr>
          <w:rFonts w:ascii="SimSun" w:hAnsi="SimSun" w:hint="eastAsia"/>
          <w:sz w:val="21"/>
        </w:rPr>
        <w:t>授予专利垄断的几种方案，包括政府直接资助研究、税收政策、创造非专利垄断、根据产品销售百分比授权资助研究，以及创新引导奖项等。</w:t>
      </w:r>
    </w:p>
    <w:p w:rsidR="008A3DED" w:rsidRPr="00AC3F6B" w:rsidRDefault="00DB2C4D" w:rsidP="00AC3F6B">
      <w:pPr>
        <w:pStyle w:val="ONUME"/>
        <w:numPr>
          <w:ilvl w:val="0"/>
          <w:numId w:val="18"/>
        </w:numPr>
        <w:tabs>
          <w:tab w:val="clear" w:pos="567"/>
        </w:tabs>
        <w:spacing w:afterLines="50" w:after="120" w:line="340" w:lineRule="atLeast"/>
        <w:jc w:val="both"/>
        <w:rPr>
          <w:rFonts w:ascii="SimSun" w:hAnsi="SimSun"/>
          <w:sz w:val="21"/>
        </w:rPr>
      </w:pPr>
      <w:r w:rsidRPr="00AC3F6B">
        <w:rPr>
          <w:rFonts w:ascii="SimSun" w:hAnsi="SimSun" w:hint="eastAsia"/>
          <w:sz w:val="21"/>
        </w:rPr>
        <w:t>所有</w:t>
      </w:r>
      <w:r w:rsidR="00A415CB" w:rsidRPr="00AC3F6B">
        <w:rPr>
          <w:rFonts w:ascii="SimSun" w:hAnsi="SimSun" w:hint="eastAsia"/>
          <w:sz w:val="21"/>
        </w:rPr>
        <w:t>针对创新的</w:t>
      </w:r>
      <w:r w:rsidRPr="00AC3F6B">
        <w:rPr>
          <w:rFonts w:ascii="SimSun" w:hAnsi="SimSun" w:hint="eastAsia"/>
          <w:sz w:val="21"/>
        </w:rPr>
        <w:t>资助、补贴或引导第三方投资</w:t>
      </w:r>
      <w:r w:rsidR="00765EB3" w:rsidRPr="00AC3F6B">
        <w:rPr>
          <w:rFonts w:ascii="SimSun" w:hAnsi="SimSun" w:hint="eastAsia"/>
          <w:sz w:val="21"/>
        </w:rPr>
        <w:t>机制都有收益，但同时也有成本和局限</w:t>
      </w:r>
      <w:r w:rsidRPr="00AC3F6B">
        <w:rPr>
          <w:rFonts w:ascii="SimSun" w:hAnsi="SimSun" w:hint="eastAsia"/>
          <w:sz w:val="21"/>
        </w:rPr>
        <w:t>。</w:t>
      </w:r>
    </w:p>
    <w:p w:rsidR="008A3DED" w:rsidRPr="00AC3F6B" w:rsidRDefault="00DB2C4D" w:rsidP="00AC3F6B">
      <w:pPr>
        <w:pStyle w:val="ONUME"/>
        <w:numPr>
          <w:ilvl w:val="0"/>
          <w:numId w:val="18"/>
        </w:numPr>
        <w:tabs>
          <w:tab w:val="clear" w:pos="567"/>
        </w:tabs>
        <w:spacing w:afterLines="50" w:after="120" w:line="340" w:lineRule="atLeast"/>
        <w:jc w:val="both"/>
        <w:rPr>
          <w:rFonts w:ascii="SimSun" w:hAnsi="SimSun"/>
          <w:sz w:val="21"/>
        </w:rPr>
      </w:pPr>
      <w:r w:rsidRPr="00AC3F6B">
        <w:rPr>
          <w:rFonts w:ascii="SimSun" w:hAnsi="SimSun" w:hint="eastAsia"/>
          <w:sz w:val="21"/>
        </w:rPr>
        <w:t>专利制度具有分散决策的优势，是一种能够动态地</w:t>
      </w:r>
      <w:r w:rsidR="00263EB6" w:rsidRPr="00AC3F6B">
        <w:rPr>
          <w:rFonts w:ascii="SimSun" w:hAnsi="SimSun" w:hint="eastAsia"/>
          <w:sz w:val="21"/>
        </w:rPr>
        <w:t>从</w:t>
      </w:r>
      <w:r w:rsidRPr="00AC3F6B">
        <w:rPr>
          <w:rFonts w:ascii="SimSun" w:hAnsi="SimSun" w:hint="eastAsia"/>
          <w:sz w:val="21"/>
        </w:rPr>
        <w:t>受益于</w:t>
      </w:r>
      <w:r w:rsidR="00263EB6" w:rsidRPr="00AC3F6B">
        <w:rPr>
          <w:rFonts w:ascii="SimSun" w:hAnsi="SimSun" w:hint="eastAsia"/>
          <w:sz w:val="21"/>
        </w:rPr>
        <w:t>发明以及发明信息披露的用户那里直接调动</w:t>
      </w:r>
      <w:r w:rsidRPr="00AC3F6B">
        <w:rPr>
          <w:rFonts w:ascii="SimSun" w:hAnsi="SimSun" w:hint="eastAsia"/>
          <w:sz w:val="21"/>
        </w:rPr>
        <w:t>资源的奖励制度。专利制度的成本包括产品的高价格</w:t>
      </w:r>
      <w:r w:rsidR="008C700B" w:rsidRPr="00AC3F6B">
        <w:rPr>
          <w:rFonts w:ascii="SimSun" w:hAnsi="SimSun" w:hint="eastAsia"/>
          <w:sz w:val="21"/>
        </w:rPr>
        <w:t>、使用发明进行后续创新的法律障碍，以及评估和实施专利的大量花费。专利制度对某些研发活动来说</w:t>
      </w:r>
      <w:r w:rsidRPr="00AC3F6B">
        <w:rPr>
          <w:rFonts w:ascii="SimSun" w:hAnsi="SimSun" w:hint="eastAsia"/>
          <w:sz w:val="21"/>
        </w:rPr>
        <w:t>价值</w:t>
      </w:r>
      <w:r w:rsidR="008C700B" w:rsidRPr="00AC3F6B">
        <w:rPr>
          <w:rFonts w:ascii="SimSun" w:hAnsi="SimSun" w:hint="eastAsia"/>
          <w:sz w:val="21"/>
        </w:rPr>
        <w:t>有限，这种活动包括开发</w:t>
      </w:r>
      <w:r w:rsidR="00B25057" w:rsidRPr="00AC3F6B">
        <w:rPr>
          <w:rFonts w:ascii="SimSun" w:hAnsi="SimSun" w:hint="eastAsia"/>
          <w:sz w:val="21"/>
        </w:rPr>
        <w:t>商业市场潜力</w:t>
      </w:r>
      <w:r w:rsidR="008C700B" w:rsidRPr="00AC3F6B">
        <w:rPr>
          <w:rFonts w:ascii="SimSun" w:hAnsi="SimSun" w:hint="eastAsia"/>
          <w:sz w:val="21"/>
        </w:rPr>
        <w:t>小</w:t>
      </w:r>
      <w:r w:rsidR="00B25057" w:rsidRPr="00AC3F6B">
        <w:rPr>
          <w:rFonts w:ascii="SimSun" w:hAnsi="SimSun" w:hint="eastAsia"/>
          <w:sz w:val="21"/>
        </w:rPr>
        <w:t>的产品</w:t>
      </w:r>
      <w:r w:rsidR="00762BB2" w:rsidRPr="00AC3F6B">
        <w:rPr>
          <w:rFonts w:ascii="SimSun" w:hAnsi="SimSun" w:hint="eastAsia"/>
          <w:sz w:val="21"/>
        </w:rPr>
        <w:t>(</w:t>
      </w:r>
      <w:r w:rsidR="008C700B" w:rsidRPr="00AC3F6B">
        <w:rPr>
          <w:rFonts w:ascii="SimSun" w:hAnsi="SimSun" w:hint="eastAsia"/>
          <w:sz w:val="21"/>
        </w:rPr>
        <w:t>包括</w:t>
      </w:r>
      <w:r w:rsidR="00B25057" w:rsidRPr="00AC3F6B">
        <w:rPr>
          <w:rFonts w:ascii="SimSun" w:hAnsi="SimSun" w:hint="eastAsia"/>
          <w:sz w:val="21"/>
        </w:rPr>
        <w:t>商业</w:t>
      </w:r>
      <w:r w:rsidR="008C700B" w:rsidRPr="00AC3F6B">
        <w:rPr>
          <w:rFonts w:ascii="SimSun" w:hAnsi="SimSun" w:hint="eastAsia"/>
          <w:sz w:val="21"/>
        </w:rPr>
        <w:t>化之前</w:t>
      </w:r>
      <w:r w:rsidR="00B25057" w:rsidRPr="00AC3F6B">
        <w:rPr>
          <w:rFonts w:ascii="SimSun" w:hAnsi="SimSun" w:hint="eastAsia"/>
          <w:sz w:val="21"/>
        </w:rPr>
        <w:t>的研究和开发</w:t>
      </w:r>
      <w:r w:rsidR="00762BB2" w:rsidRPr="00AC3F6B">
        <w:rPr>
          <w:rFonts w:ascii="SimSun" w:hAnsi="SimSun" w:hint="eastAsia"/>
          <w:sz w:val="21"/>
        </w:rPr>
        <w:t>)</w:t>
      </w:r>
      <w:r w:rsidR="00B25057" w:rsidRPr="00AC3F6B">
        <w:rPr>
          <w:rFonts w:ascii="SimSun" w:hAnsi="SimSun" w:hint="eastAsia"/>
          <w:sz w:val="21"/>
        </w:rPr>
        <w:t>，</w:t>
      </w:r>
      <w:r w:rsidR="008C700B" w:rsidRPr="00AC3F6B">
        <w:rPr>
          <w:rFonts w:ascii="SimSun" w:hAnsi="SimSun" w:hint="eastAsia"/>
          <w:sz w:val="21"/>
        </w:rPr>
        <w:t>无法成功</w:t>
      </w:r>
      <w:r w:rsidR="008B0E8F" w:rsidRPr="00AC3F6B">
        <w:rPr>
          <w:rFonts w:ascii="SimSun" w:hAnsi="SimSun" w:hint="eastAsia"/>
          <w:sz w:val="21"/>
        </w:rPr>
        <w:t>地进行</w:t>
      </w:r>
      <w:r w:rsidR="008C700B" w:rsidRPr="00AC3F6B">
        <w:rPr>
          <w:rFonts w:ascii="SimSun" w:hAnsi="SimSun" w:hint="eastAsia"/>
          <w:sz w:val="21"/>
        </w:rPr>
        <w:t>垄断或货币化的</w:t>
      </w:r>
      <w:r w:rsidR="00B25057" w:rsidRPr="00AC3F6B">
        <w:rPr>
          <w:rFonts w:ascii="SimSun" w:hAnsi="SimSun" w:hint="eastAsia"/>
          <w:sz w:val="21"/>
        </w:rPr>
        <w:t>研究成果，</w:t>
      </w:r>
      <w:r w:rsidR="008C700B" w:rsidRPr="00AC3F6B">
        <w:rPr>
          <w:rFonts w:ascii="SimSun" w:hAnsi="SimSun" w:hint="eastAsia"/>
          <w:sz w:val="21"/>
        </w:rPr>
        <w:t>以及</w:t>
      </w:r>
      <w:r w:rsidR="00B25057" w:rsidRPr="00AC3F6B">
        <w:rPr>
          <w:rFonts w:ascii="SimSun" w:hAnsi="SimSun" w:hint="eastAsia"/>
          <w:sz w:val="21"/>
        </w:rPr>
        <w:t>特别是风险开发项目，这</w:t>
      </w:r>
      <w:r w:rsidR="008C700B" w:rsidRPr="00AC3F6B">
        <w:rPr>
          <w:rFonts w:ascii="SimSun" w:hAnsi="SimSun" w:hint="eastAsia"/>
          <w:sz w:val="21"/>
        </w:rPr>
        <w:t>些</w:t>
      </w:r>
      <w:r w:rsidR="00B25057" w:rsidRPr="00AC3F6B">
        <w:rPr>
          <w:rFonts w:ascii="SimSun" w:hAnsi="SimSun" w:hint="eastAsia"/>
          <w:sz w:val="21"/>
        </w:rPr>
        <w:t>仅仅是专利制度</w:t>
      </w:r>
      <w:r w:rsidR="008C700B" w:rsidRPr="00AC3F6B">
        <w:rPr>
          <w:rFonts w:ascii="SimSun" w:hAnsi="SimSun" w:hint="eastAsia"/>
          <w:sz w:val="21"/>
        </w:rPr>
        <w:t>众</w:t>
      </w:r>
      <w:r w:rsidR="00B25057" w:rsidRPr="00AC3F6B">
        <w:rPr>
          <w:rFonts w:ascii="SimSun" w:hAnsi="SimSun" w:hint="eastAsia"/>
          <w:sz w:val="21"/>
        </w:rPr>
        <w:t>所周知的几种</w:t>
      </w:r>
      <w:r w:rsidR="008C700B" w:rsidRPr="00AC3F6B">
        <w:rPr>
          <w:rFonts w:ascii="SimSun" w:hAnsi="SimSun" w:hint="eastAsia"/>
          <w:sz w:val="21"/>
        </w:rPr>
        <w:t>局限</w:t>
      </w:r>
      <w:r w:rsidR="00765EB3" w:rsidRPr="00AC3F6B">
        <w:rPr>
          <w:rFonts w:ascii="SimSun" w:hAnsi="SimSun" w:hint="eastAsia"/>
          <w:sz w:val="21"/>
        </w:rPr>
        <w:t>而已</w:t>
      </w:r>
      <w:r w:rsidR="00B25057" w:rsidRPr="00AC3F6B">
        <w:rPr>
          <w:rFonts w:ascii="SimSun" w:hAnsi="SimSun" w:hint="eastAsia"/>
          <w:sz w:val="21"/>
        </w:rPr>
        <w:t>。</w:t>
      </w:r>
    </w:p>
    <w:p w:rsidR="008A3DED" w:rsidRPr="00AC3F6B" w:rsidRDefault="00B25057" w:rsidP="00AC3F6B">
      <w:pPr>
        <w:pStyle w:val="ONUME"/>
        <w:numPr>
          <w:ilvl w:val="0"/>
          <w:numId w:val="18"/>
        </w:numPr>
        <w:tabs>
          <w:tab w:val="clear" w:pos="567"/>
        </w:tabs>
        <w:spacing w:afterLines="50" w:after="120" w:line="340" w:lineRule="atLeast"/>
        <w:jc w:val="both"/>
        <w:rPr>
          <w:rFonts w:ascii="SimSun" w:hAnsi="SimSun"/>
          <w:sz w:val="21"/>
        </w:rPr>
      </w:pPr>
      <w:r w:rsidRPr="00AC3F6B">
        <w:rPr>
          <w:rFonts w:ascii="SimSun" w:hAnsi="SimSun" w:hint="eastAsia"/>
          <w:sz w:val="21"/>
        </w:rPr>
        <w:t>对专利制度的每种替代</w:t>
      </w:r>
      <w:r w:rsidR="00765EB3" w:rsidRPr="00AC3F6B">
        <w:rPr>
          <w:rFonts w:ascii="SimSun" w:hAnsi="SimSun" w:hint="eastAsia"/>
          <w:sz w:val="21"/>
        </w:rPr>
        <w:t>机制都各具</w:t>
      </w:r>
      <w:r w:rsidRPr="00AC3F6B">
        <w:rPr>
          <w:rFonts w:ascii="SimSun" w:hAnsi="SimSun" w:hint="eastAsia"/>
          <w:sz w:val="21"/>
        </w:rPr>
        <w:t>优势，</w:t>
      </w:r>
      <w:r w:rsidR="00765EB3" w:rsidRPr="00AC3F6B">
        <w:rPr>
          <w:rFonts w:ascii="SimSun" w:hAnsi="SimSun" w:hint="eastAsia"/>
          <w:sz w:val="21"/>
        </w:rPr>
        <w:t>但</w:t>
      </w:r>
      <w:r w:rsidRPr="00AC3F6B">
        <w:rPr>
          <w:rFonts w:ascii="SimSun" w:hAnsi="SimSun" w:hint="eastAsia"/>
          <w:sz w:val="21"/>
        </w:rPr>
        <w:t>同样</w:t>
      </w:r>
      <w:r w:rsidR="00765EB3" w:rsidRPr="00AC3F6B">
        <w:rPr>
          <w:rFonts w:ascii="SimSun" w:hAnsi="SimSun" w:hint="eastAsia"/>
          <w:sz w:val="21"/>
        </w:rPr>
        <w:t>也有成本和局限</w:t>
      </w:r>
      <w:r w:rsidRPr="00AC3F6B">
        <w:rPr>
          <w:rFonts w:ascii="SimSun" w:hAnsi="SimSun" w:hint="eastAsia"/>
          <w:sz w:val="21"/>
        </w:rPr>
        <w:t>。政策制定者可以自由使用各种</w:t>
      </w:r>
      <w:r w:rsidR="00765EB3" w:rsidRPr="00AC3F6B">
        <w:rPr>
          <w:rFonts w:ascii="SimSun" w:hAnsi="SimSun" w:hint="eastAsia"/>
          <w:sz w:val="21"/>
        </w:rPr>
        <w:t>引导</w:t>
      </w:r>
      <w:r w:rsidRPr="00AC3F6B">
        <w:rPr>
          <w:rFonts w:ascii="SimSun" w:hAnsi="SimSun" w:hint="eastAsia"/>
          <w:sz w:val="21"/>
        </w:rPr>
        <w:t>创新的机制</w:t>
      </w:r>
      <w:r w:rsidR="00D36590" w:rsidRPr="00AC3F6B">
        <w:rPr>
          <w:rFonts w:ascii="SimSun" w:hAnsi="SimSun" w:hint="eastAsia"/>
          <w:sz w:val="21"/>
        </w:rPr>
        <w:t>来实现目标，</w:t>
      </w:r>
      <w:r w:rsidRPr="00AC3F6B">
        <w:rPr>
          <w:rFonts w:ascii="SimSun" w:hAnsi="SimSun" w:hint="eastAsia"/>
          <w:sz w:val="21"/>
        </w:rPr>
        <w:t>无论是</w:t>
      </w:r>
      <w:r w:rsidR="00750368" w:rsidRPr="00AC3F6B">
        <w:rPr>
          <w:rFonts w:ascii="SimSun" w:hAnsi="SimSun" w:hint="eastAsia"/>
          <w:sz w:val="21"/>
        </w:rPr>
        <w:t>将其作为替代方案，还是作为专利制度的补充。应加大力度研究</w:t>
      </w:r>
      <w:r w:rsidR="00D36590" w:rsidRPr="00AC3F6B">
        <w:rPr>
          <w:rFonts w:ascii="SimSun" w:hAnsi="SimSun" w:hint="eastAsia"/>
          <w:sz w:val="21"/>
        </w:rPr>
        <w:t>成本效益</w:t>
      </w:r>
      <w:r w:rsidR="00750368" w:rsidRPr="00AC3F6B">
        <w:rPr>
          <w:rFonts w:ascii="SimSun" w:hAnsi="SimSun" w:hint="eastAsia"/>
          <w:sz w:val="21"/>
        </w:rPr>
        <w:t>的</w:t>
      </w:r>
      <w:r w:rsidR="00413647" w:rsidRPr="00AC3F6B">
        <w:rPr>
          <w:rFonts w:ascii="SimSun" w:hAnsi="SimSun" w:hint="eastAsia"/>
          <w:sz w:val="21"/>
        </w:rPr>
        <w:t>经济分析，</w:t>
      </w:r>
      <w:r w:rsidR="00750368" w:rsidRPr="00AC3F6B">
        <w:rPr>
          <w:rFonts w:ascii="SimSun" w:hAnsi="SimSun" w:hint="eastAsia"/>
          <w:sz w:val="21"/>
        </w:rPr>
        <w:t>以及</w:t>
      </w:r>
      <w:r w:rsidR="00413647" w:rsidRPr="00AC3F6B">
        <w:rPr>
          <w:rFonts w:ascii="SimSun" w:hAnsi="SimSun" w:hint="eastAsia"/>
          <w:sz w:val="21"/>
        </w:rPr>
        <w:t>各种机制实现特定</w:t>
      </w:r>
      <w:r w:rsidR="00750368" w:rsidRPr="00AC3F6B">
        <w:rPr>
          <w:rFonts w:ascii="SimSun" w:hAnsi="SimSun" w:hint="eastAsia"/>
          <w:sz w:val="21"/>
        </w:rPr>
        <w:t>背景下的</w:t>
      </w:r>
      <w:r w:rsidR="00413647" w:rsidRPr="00AC3F6B">
        <w:rPr>
          <w:rFonts w:ascii="SimSun" w:hAnsi="SimSun" w:hint="eastAsia"/>
          <w:sz w:val="21"/>
        </w:rPr>
        <w:t>创新目标</w:t>
      </w:r>
      <w:r w:rsidR="00750368" w:rsidRPr="00AC3F6B">
        <w:rPr>
          <w:rFonts w:ascii="SimSun" w:hAnsi="SimSun" w:hint="eastAsia"/>
          <w:sz w:val="21"/>
        </w:rPr>
        <w:t>的</w:t>
      </w:r>
      <w:r w:rsidR="00413647" w:rsidRPr="00AC3F6B">
        <w:rPr>
          <w:rFonts w:ascii="SimSun" w:hAnsi="SimSun" w:hint="eastAsia"/>
          <w:sz w:val="21"/>
        </w:rPr>
        <w:t>合适程度。此外，几种</w:t>
      </w:r>
      <w:r w:rsidR="00D36590" w:rsidRPr="00AC3F6B">
        <w:rPr>
          <w:rFonts w:ascii="SimSun" w:hAnsi="SimSun" w:hint="eastAsia"/>
          <w:sz w:val="21"/>
        </w:rPr>
        <w:t>机制结合起来使用，可以有效</w:t>
      </w:r>
      <w:r w:rsidR="00413647" w:rsidRPr="00AC3F6B">
        <w:rPr>
          <w:rFonts w:ascii="SimSun" w:hAnsi="SimSun" w:hint="eastAsia"/>
          <w:sz w:val="21"/>
        </w:rPr>
        <w:t>地</w:t>
      </w:r>
      <w:r w:rsidR="00D36590" w:rsidRPr="00AC3F6B">
        <w:rPr>
          <w:rFonts w:ascii="SimSun" w:hAnsi="SimSun" w:hint="eastAsia"/>
          <w:sz w:val="21"/>
        </w:rPr>
        <w:t>克服某种机制明显的缺点。</w:t>
      </w:r>
    </w:p>
    <w:p w:rsidR="008A3DED" w:rsidRPr="00AC3F6B" w:rsidRDefault="00704FCE" w:rsidP="00AC3F6B">
      <w:pPr>
        <w:pStyle w:val="ONUME"/>
        <w:numPr>
          <w:ilvl w:val="0"/>
          <w:numId w:val="18"/>
        </w:numPr>
        <w:tabs>
          <w:tab w:val="clear" w:pos="567"/>
        </w:tabs>
        <w:spacing w:afterLines="50" w:after="120" w:line="340" w:lineRule="atLeast"/>
        <w:jc w:val="both"/>
        <w:rPr>
          <w:rFonts w:ascii="SimSun" w:hAnsi="SimSun"/>
          <w:sz w:val="21"/>
        </w:rPr>
      </w:pPr>
      <w:r w:rsidRPr="00AC3F6B">
        <w:rPr>
          <w:rFonts w:ascii="SimSun" w:hAnsi="SimSun" w:hint="eastAsia"/>
          <w:sz w:val="21"/>
        </w:rPr>
        <w:t>和专利制度一样，</w:t>
      </w:r>
      <w:r w:rsidR="004E2C21" w:rsidRPr="00AC3F6B">
        <w:rPr>
          <w:rFonts w:ascii="SimSun" w:hAnsi="SimSun" w:hint="eastAsia"/>
          <w:sz w:val="21"/>
        </w:rPr>
        <w:t>支持创新的</w:t>
      </w:r>
      <w:r w:rsidRPr="00AC3F6B">
        <w:rPr>
          <w:rFonts w:ascii="SimSun" w:hAnsi="SimSun" w:hint="eastAsia"/>
          <w:sz w:val="21"/>
        </w:rPr>
        <w:t>其他</w:t>
      </w:r>
      <w:r w:rsidR="004E2C21" w:rsidRPr="00AC3F6B">
        <w:rPr>
          <w:rFonts w:ascii="SimSun" w:hAnsi="SimSun" w:hint="eastAsia"/>
          <w:sz w:val="21"/>
        </w:rPr>
        <w:t>机制也</w:t>
      </w:r>
      <w:r w:rsidRPr="00AC3F6B">
        <w:rPr>
          <w:rFonts w:ascii="SimSun" w:hAnsi="SimSun" w:hint="eastAsia"/>
          <w:sz w:val="21"/>
        </w:rPr>
        <w:t>与</w:t>
      </w:r>
      <w:r w:rsidR="004E2C21" w:rsidRPr="00AC3F6B">
        <w:rPr>
          <w:rFonts w:ascii="SimSun" w:hAnsi="SimSun" w:hint="eastAsia"/>
          <w:sz w:val="21"/>
        </w:rPr>
        <w:t>贸易相关，</w:t>
      </w:r>
      <w:r w:rsidR="00C65458" w:rsidRPr="00AC3F6B">
        <w:rPr>
          <w:rFonts w:ascii="SimSun" w:hAnsi="SimSun" w:hint="eastAsia"/>
          <w:sz w:val="21"/>
        </w:rPr>
        <w:t>也有</w:t>
      </w:r>
      <w:r w:rsidRPr="00AC3F6B">
        <w:rPr>
          <w:rFonts w:ascii="SimSun" w:hAnsi="SimSun" w:hint="eastAsia"/>
          <w:sz w:val="21"/>
        </w:rPr>
        <w:t>正在兴起或即将出现的全球管制制度</w:t>
      </w:r>
      <w:r w:rsidR="004E2C21" w:rsidRPr="00AC3F6B">
        <w:rPr>
          <w:rFonts w:ascii="SimSun" w:hAnsi="SimSun" w:hint="eastAsia"/>
          <w:sz w:val="21"/>
        </w:rPr>
        <w:t>。</w:t>
      </w:r>
    </w:p>
    <w:p w:rsidR="008A3DED" w:rsidRPr="00AC3F6B" w:rsidRDefault="004E2C21" w:rsidP="00AC3F6B">
      <w:pPr>
        <w:pStyle w:val="ONUME"/>
        <w:numPr>
          <w:ilvl w:val="0"/>
          <w:numId w:val="18"/>
        </w:numPr>
        <w:tabs>
          <w:tab w:val="clear" w:pos="567"/>
        </w:tabs>
        <w:spacing w:afterLines="50" w:after="120" w:line="340" w:lineRule="atLeast"/>
        <w:jc w:val="both"/>
        <w:rPr>
          <w:rFonts w:ascii="SimSun" w:hAnsi="SimSun"/>
          <w:sz w:val="21"/>
        </w:rPr>
      </w:pPr>
      <w:r w:rsidRPr="00AC3F6B">
        <w:rPr>
          <w:rFonts w:ascii="SimSun" w:hAnsi="SimSun" w:hint="eastAsia"/>
          <w:sz w:val="21"/>
        </w:rPr>
        <w:t>创新引导奖项</w:t>
      </w:r>
      <w:r w:rsidR="0064132D" w:rsidRPr="00AC3F6B">
        <w:rPr>
          <w:rFonts w:ascii="SimSun" w:hAnsi="SimSun" w:hint="eastAsia"/>
          <w:sz w:val="21"/>
        </w:rPr>
        <w:t>源远流长，近来又取得新的用途，即</w:t>
      </w:r>
      <w:r w:rsidRPr="00AC3F6B">
        <w:rPr>
          <w:rFonts w:ascii="SimSun" w:hAnsi="SimSun" w:hint="eastAsia"/>
          <w:sz w:val="21"/>
        </w:rPr>
        <w:t>可以作为专利实施产品垄断的补充</w:t>
      </w:r>
      <w:r w:rsidR="0064132D" w:rsidRPr="00AC3F6B">
        <w:rPr>
          <w:rFonts w:ascii="SimSun" w:hAnsi="SimSun" w:hint="eastAsia"/>
          <w:sz w:val="21"/>
        </w:rPr>
        <w:t>又可作为替代。</w:t>
      </w:r>
      <w:r w:rsidRPr="00AC3F6B">
        <w:rPr>
          <w:rFonts w:ascii="SimSun" w:hAnsi="SimSun" w:hint="eastAsia"/>
          <w:sz w:val="21"/>
        </w:rPr>
        <w:t>这些奖项包括专门设置</w:t>
      </w:r>
      <w:r w:rsidR="0064132D" w:rsidRPr="00AC3F6B">
        <w:rPr>
          <w:rFonts w:ascii="SimSun" w:hAnsi="SimSun" w:hint="eastAsia"/>
          <w:sz w:val="21"/>
        </w:rPr>
        <w:t>并具特设规则</w:t>
      </w:r>
      <w:r w:rsidRPr="00AC3F6B">
        <w:rPr>
          <w:rFonts w:ascii="SimSun" w:hAnsi="SimSun" w:hint="eastAsia"/>
          <w:sz w:val="21"/>
        </w:rPr>
        <w:t>的一次性有奖竞赛，</w:t>
      </w:r>
      <w:r w:rsidR="001D1197" w:rsidRPr="00AC3F6B">
        <w:rPr>
          <w:rFonts w:ascii="SimSun" w:hAnsi="SimSun" w:hint="eastAsia"/>
          <w:sz w:val="21"/>
        </w:rPr>
        <w:t>也包括雄心勃勃的创新奖项制度性建议，这种制度能够直接与专利垄断相竞争并为研发吸引私有投资，也可与科研补助或合同</w:t>
      </w:r>
      <w:r w:rsidR="000437BD" w:rsidRPr="00AC3F6B">
        <w:rPr>
          <w:rFonts w:ascii="SimSun" w:hAnsi="SimSun" w:hint="eastAsia"/>
          <w:sz w:val="21"/>
        </w:rPr>
        <w:t>制度</w:t>
      </w:r>
      <w:r w:rsidR="001D1197" w:rsidRPr="00AC3F6B">
        <w:rPr>
          <w:rFonts w:ascii="SimSun" w:hAnsi="SimSun" w:hint="eastAsia"/>
          <w:sz w:val="21"/>
        </w:rPr>
        <w:t>相匹敌。</w:t>
      </w:r>
      <w:r w:rsidR="0064132D" w:rsidRPr="00AC3F6B">
        <w:rPr>
          <w:rFonts w:ascii="SimSun" w:hAnsi="SimSun" w:hint="eastAsia"/>
          <w:sz w:val="21"/>
        </w:rPr>
        <w:t>本文</w:t>
      </w:r>
      <w:r w:rsidR="000437BD" w:rsidRPr="00AC3F6B">
        <w:rPr>
          <w:rFonts w:ascii="SimSun" w:hAnsi="SimSun" w:hint="eastAsia"/>
          <w:sz w:val="21"/>
        </w:rPr>
        <w:t>通过一系列能够说明使用某种特定机制</w:t>
      </w:r>
      <w:r w:rsidR="00E510B6" w:rsidRPr="00AC3F6B">
        <w:rPr>
          <w:rFonts w:ascii="SimSun" w:hAnsi="SimSun" w:hint="eastAsia"/>
          <w:sz w:val="21"/>
        </w:rPr>
        <w:t>的</w:t>
      </w:r>
      <w:r w:rsidR="000437BD" w:rsidRPr="00AC3F6B">
        <w:rPr>
          <w:rFonts w:ascii="SimSun" w:hAnsi="SimSun" w:hint="eastAsia"/>
          <w:sz w:val="21"/>
        </w:rPr>
        <w:t>动机的程式化例子，对创新引导奖项与</w:t>
      </w:r>
      <w:r w:rsidR="0064132D" w:rsidRPr="00AC3F6B">
        <w:rPr>
          <w:rFonts w:ascii="SimSun" w:hAnsi="SimSun" w:hint="eastAsia"/>
          <w:sz w:val="21"/>
        </w:rPr>
        <w:t>专利垄断</w:t>
      </w:r>
      <w:r w:rsidR="00E510B6" w:rsidRPr="00AC3F6B">
        <w:rPr>
          <w:rFonts w:ascii="SimSun" w:hAnsi="SimSun" w:hint="eastAsia"/>
          <w:sz w:val="21"/>
        </w:rPr>
        <w:t>、</w:t>
      </w:r>
      <w:r w:rsidR="0064132D" w:rsidRPr="00AC3F6B">
        <w:rPr>
          <w:rFonts w:ascii="SimSun" w:hAnsi="SimSun" w:hint="eastAsia"/>
          <w:sz w:val="21"/>
        </w:rPr>
        <w:t>科研补助</w:t>
      </w:r>
      <w:r w:rsidR="000437BD" w:rsidRPr="00AC3F6B">
        <w:rPr>
          <w:rFonts w:ascii="SimSun" w:hAnsi="SimSun" w:hint="eastAsia"/>
          <w:sz w:val="21"/>
        </w:rPr>
        <w:t>和合同</w:t>
      </w:r>
      <w:r w:rsidRPr="00AC3F6B">
        <w:rPr>
          <w:rFonts w:ascii="SimSun" w:hAnsi="SimSun" w:hint="eastAsia"/>
          <w:sz w:val="21"/>
        </w:rPr>
        <w:t>进行</w:t>
      </w:r>
      <w:r w:rsidR="000437BD" w:rsidRPr="00AC3F6B">
        <w:rPr>
          <w:rFonts w:ascii="SimSun" w:hAnsi="SimSun" w:hint="eastAsia"/>
          <w:sz w:val="21"/>
        </w:rPr>
        <w:t>了对比</w:t>
      </w:r>
      <w:r w:rsidRPr="00AC3F6B">
        <w:rPr>
          <w:rFonts w:ascii="SimSun" w:hAnsi="SimSun" w:hint="eastAsia"/>
          <w:sz w:val="21"/>
        </w:rPr>
        <w:t>。</w:t>
      </w:r>
    </w:p>
    <w:p w:rsidR="000F722A" w:rsidRPr="00AC3F6B" w:rsidRDefault="00F960C9" w:rsidP="00AC3F6B">
      <w:pPr>
        <w:pStyle w:val="ONUME"/>
        <w:numPr>
          <w:ilvl w:val="0"/>
          <w:numId w:val="18"/>
        </w:numPr>
        <w:tabs>
          <w:tab w:val="clear" w:pos="567"/>
        </w:tabs>
        <w:spacing w:afterLines="50" w:after="120" w:line="340" w:lineRule="atLeast"/>
        <w:jc w:val="both"/>
        <w:rPr>
          <w:rFonts w:ascii="SimSun" w:hAnsi="SimSun"/>
          <w:sz w:val="21"/>
        </w:rPr>
      </w:pPr>
      <w:r w:rsidRPr="00AC3F6B">
        <w:rPr>
          <w:rFonts w:ascii="SimSun" w:hAnsi="SimSun" w:hint="eastAsia"/>
          <w:sz w:val="21"/>
        </w:rPr>
        <w:t>本文最后分析</w:t>
      </w:r>
      <w:r w:rsidR="004E2C21" w:rsidRPr="00AC3F6B">
        <w:rPr>
          <w:rFonts w:ascii="SimSun" w:hAnsi="SimSun" w:hint="eastAsia"/>
          <w:sz w:val="21"/>
        </w:rPr>
        <w:t>了</w:t>
      </w:r>
      <w:r w:rsidRPr="00AC3F6B">
        <w:rPr>
          <w:rFonts w:ascii="SimSun" w:hAnsi="SimSun" w:hint="eastAsia"/>
          <w:sz w:val="21"/>
        </w:rPr>
        <w:t>为新型抗生素引进</w:t>
      </w:r>
      <w:r w:rsidR="004E2C21" w:rsidRPr="00AC3F6B">
        <w:rPr>
          <w:rFonts w:ascii="SimSun" w:hAnsi="SimSun" w:hint="eastAsia"/>
          <w:sz w:val="21"/>
        </w:rPr>
        <w:t>创新的</w:t>
      </w:r>
      <w:r w:rsidRPr="00AC3F6B">
        <w:rPr>
          <w:rFonts w:ascii="SimSun" w:hAnsi="SimSun" w:hint="eastAsia"/>
          <w:sz w:val="21"/>
        </w:rPr>
        <w:t>各种</w:t>
      </w:r>
      <w:r w:rsidR="004E2C21" w:rsidRPr="00AC3F6B">
        <w:rPr>
          <w:rFonts w:ascii="SimSun" w:hAnsi="SimSun" w:hint="eastAsia"/>
          <w:sz w:val="21"/>
        </w:rPr>
        <w:t>竞争性建议，</w:t>
      </w:r>
      <w:r w:rsidRPr="00AC3F6B">
        <w:rPr>
          <w:rFonts w:ascii="SimSun" w:hAnsi="SimSun" w:hint="eastAsia"/>
          <w:sz w:val="21"/>
        </w:rPr>
        <w:t>新型抗生素是</w:t>
      </w:r>
      <w:r w:rsidR="004E2C21" w:rsidRPr="00AC3F6B">
        <w:rPr>
          <w:rFonts w:ascii="SimSun" w:hAnsi="SimSun" w:hint="eastAsia"/>
          <w:sz w:val="21"/>
        </w:rPr>
        <w:t>一个市场</w:t>
      </w:r>
      <w:r w:rsidRPr="00AC3F6B">
        <w:rPr>
          <w:rFonts w:ascii="SimSun" w:hAnsi="SimSun" w:hint="eastAsia"/>
          <w:sz w:val="21"/>
        </w:rPr>
        <w:t>显著失灵</w:t>
      </w:r>
      <w:r w:rsidR="004E2C21" w:rsidRPr="00AC3F6B">
        <w:rPr>
          <w:rFonts w:ascii="SimSun" w:hAnsi="SimSun" w:hint="eastAsia"/>
          <w:sz w:val="21"/>
        </w:rPr>
        <w:t>的领域。</w:t>
      </w:r>
    </w:p>
    <w:p w:rsidR="005A3F51" w:rsidRPr="00AC3F6B" w:rsidRDefault="005A3F51" w:rsidP="00AC3F6B">
      <w:pPr>
        <w:pStyle w:val="ONUME"/>
        <w:numPr>
          <w:ilvl w:val="0"/>
          <w:numId w:val="0"/>
        </w:numPr>
        <w:spacing w:afterLines="50" w:after="120" w:line="340" w:lineRule="atLeast"/>
        <w:jc w:val="both"/>
        <w:rPr>
          <w:rFonts w:ascii="SimSun" w:hAnsi="SimSun"/>
          <w:sz w:val="21"/>
        </w:rPr>
      </w:pPr>
    </w:p>
    <w:p w:rsidR="005C4C26" w:rsidRPr="00AC3F6B" w:rsidRDefault="005C4C26" w:rsidP="00AC3F6B">
      <w:pPr>
        <w:pStyle w:val="Endofdocument-Annex"/>
        <w:spacing w:afterLines="50" w:after="120" w:line="340" w:lineRule="atLeast"/>
        <w:jc w:val="both"/>
        <w:rPr>
          <w:rFonts w:ascii="KaiTi" w:eastAsia="KaiTi" w:hAnsi="KaiTi"/>
          <w:sz w:val="21"/>
        </w:rPr>
      </w:pPr>
      <w:r w:rsidRPr="00AC3F6B">
        <w:rPr>
          <w:rFonts w:ascii="KaiTi" w:eastAsia="KaiTi" w:hAnsi="KaiTi"/>
          <w:sz w:val="21"/>
        </w:rPr>
        <w:t>[</w:t>
      </w:r>
      <w:r w:rsidR="004E2C21" w:rsidRPr="00AC3F6B">
        <w:rPr>
          <w:rFonts w:ascii="KaiTi" w:eastAsia="KaiTi" w:hAnsi="KaiTi" w:hint="eastAsia"/>
          <w:sz w:val="21"/>
        </w:rPr>
        <w:t>后接附件二</w:t>
      </w:r>
      <w:r w:rsidR="00827D08" w:rsidRPr="00AC3F6B">
        <w:rPr>
          <w:rFonts w:ascii="KaiTi" w:eastAsia="KaiTi" w:hAnsi="KaiTi"/>
          <w:sz w:val="21"/>
        </w:rPr>
        <w:t>]</w:t>
      </w:r>
    </w:p>
    <w:p w:rsidR="00AC3F6B" w:rsidRPr="00AC3F6B" w:rsidRDefault="00AC3F6B" w:rsidP="005C4C26">
      <w:pPr>
        <w:pStyle w:val="Endofdocument-Annex"/>
        <w:rPr>
          <w:rFonts w:ascii="SimSun" w:hAnsi="SimSun"/>
          <w:sz w:val="21"/>
        </w:rPr>
      </w:pPr>
    </w:p>
    <w:p w:rsidR="00827D08" w:rsidRPr="00AC3F6B" w:rsidRDefault="00827D08" w:rsidP="005C4C26">
      <w:pPr>
        <w:pStyle w:val="Endofdocument-Annex"/>
        <w:rPr>
          <w:rFonts w:ascii="SimSun" w:hAnsi="SimSun"/>
          <w:sz w:val="21"/>
        </w:rPr>
        <w:sectPr w:rsidR="00827D08" w:rsidRPr="00AC3F6B" w:rsidSect="00E804F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8A3DED" w:rsidRPr="00AC3F6B" w:rsidRDefault="00240FE3" w:rsidP="00AC3F6B">
      <w:pPr>
        <w:spacing w:beforeLines="100" w:before="240" w:afterLines="100" w:after="240" w:line="340" w:lineRule="atLeast"/>
        <w:rPr>
          <w:rFonts w:ascii="SimHei" w:eastAsia="SimHei" w:hAnsi="SimHei"/>
          <w:caps/>
          <w:sz w:val="21"/>
          <w:szCs w:val="22"/>
        </w:rPr>
      </w:pPr>
      <w:r w:rsidRPr="00AC3F6B">
        <w:rPr>
          <w:rFonts w:ascii="SimHei" w:eastAsia="SimHei" w:hAnsi="SimHei" w:hint="eastAsia"/>
          <w:caps/>
          <w:sz w:val="21"/>
          <w:szCs w:val="22"/>
        </w:rPr>
        <w:lastRenderedPageBreak/>
        <w:t>第</w:t>
      </w:r>
      <w:r w:rsidRPr="00AC3F6B">
        <w:rPr>
          <w:rFonts w:ascii="SimHei" w:eastAsia="SimHei" w:hAnsi="SimHei"/>
          <w:caps/>
          <w:sz w:val="21"/>
          <w:szCs w:val="22"/>
        </w:rPr>
        <w:t>(f)</w:t>
      </w:r>
      <w:r w:rsidRPr="00AC3F6B">
        <w:rPr>
          <w:rFonts w:ascii="SimHei" w:eastAsia="SimHei" w:hAnsi="SimHei" w:hint="eastAsia"/>
          <w:caps/>
          <w:sz w:val="21"/>
          <w:szCs w:val="22"/>
        </w:rPr>
        <w:t>项</w:t>
      </w:r>
      <w:r w:rsidR="004D1E93" w:rsidRPr="00AC3F6B">
        <w:rPr>
          <w:rFonts w:ascii="SimHei" w:eastAsia="SimHei" w:hAnsi="SimHei" w:hint="eastAsia"/>
          <w:caps/>
          <w:sz w:val="21"/>
          <w:szCs w:val="22"/>
        </w:rPr>
        <w:t>研究评议</w:t>
      </w:r>
      <w:r w:rsidRPr="00AC3F6B">
        <w:rPr>
          <w:rFonts w:ascii="SimHei" w:eastAsia="SimHei" w:hAnsi="SimHei" w:hint="eastAsia"/>
          <w:caps/>
          <w:sz w:val="21"/>
          <w:szCs w:val="22"/>
        </w:rPr>
        <w:t>：</w:t>
      </w:r>
      <w:r w:rsidRPr="00AC3F6B">
        <w:rPr>
          <w:rFonts w:ascii="SimHei" w:eastAsia="SimHei" w:hAnsi="SimHei"/>
          <w:caps/>
          <w:sz w:val="21"/>
          <w:szCs w:val="22"/>
        </w:rPr>
        <w:t>James Packard Love</w:t>
      </w:r>
      <w:r w:rsidRPr="00AC3F6B">
        <w:rPr>
          <w:rFonts w:ascii="SimHei" w:eastAsia="SimHei" w:hAnsi="SimHei" w:hint="eastAsia"/>
          <w:caps/>
          <w:sz w:val="21"/>
          <w:szCs w:val="22"/>
        </w:rPr>
        <w:t>，“</w:t>
      </w:r>
      <w:r w:rsidR="004D1E93" w:rsidRPr="00AC3F6B">
        <w:rPr>
          <w:rFonts w:ascii="SimHei" w:eastAsia="SimHei" w:hAnsi="SimHei" w:hint="eastAsia"/>
          <w:caps/>
          <w:sz w:val="21"/>
          <w:szCs w:val="22"/>
        </w:rPr>
        <w:t>包括推拉机制在内的用以支持研发努力的专利制度的替代</w:t>
      </w:r>
      <w:r w:rsidRPr="00AC3F6B">
        <w:rPr>
          <w:rFonts w:ascii="SimHei" w:eastAsia="SimHei" w:hAnsi="SimHei" w:hint="eastAsia"/>
          <w:caps/>
          <w:sz w:val="21"/>
          <w:szCs w:val="22"/>
        </w:rPr>
        <w:t>机制：</w:t>
      </w:r>
      <w:r w:rsidR="004D1E93" w:rsidRPr="00AC3F6B">
        <w:rPr>
          <w:rFonts w:ascii="SimHei" w:eastAsia="SimHei" w:hAnsi="SimHei" w:hint="eastAsia"/>
          <w:caps/>
          <w:sz w:val="21"/>
          <w:szCs w:val="22"/>
        </w:rPr>
        <w:t>特别关注创新引导奖项与开源发展模式</w:t>
      </w:r>
      <w:r w:rsidRPr="00AC3F6B">
        <w:rPr>
          <w:rFonts w:ascii="SimHei" w:eastAsia="SimHei" w:hAnsi="SimHei" w:hint="eastAsia"/>
          <w:caps/>
          <w:sz w:val="21"/>
          <w:szCs w:val="22"/>
        </w:rPr>
        <w:t>”</w:t>
      </w:r>
    </w:p>
    <w:p w:rsidR="008A3DED" w:rsidRPr="00AC3F6B" w:rsidRDefault="004D1E93" w:rsidP="00AC3F6B">
      <w:pPr>
        <w:spacing w:beforeLines="100" w:before="240" w:afterLines="100" w:after="240" w:line="340" w:lineRule="atLeast"/>
        <w:rPr>
          <w:rFonts w:ascii="SimHei" w:eastAsia="SimHei" w:hAnsi="SimHei"/>
          <w:caps/>
          <w:sz w:val="21"/>
          <w:szCs w:val="22"/>
        </w:rPr>
      </w:pPr>
      <w:r w:rsidRPr="00AC3F6B">
        <w:rPr>
          <w:rFonts w:ascii="SimHei" w:eastAsia="SimHei" w:hAnsi="SimHei" w:hint="eastAsia"/>
          <w:caps/>
          <w:sz w:val="21"/>
          <w:szCs w:val="22"/>
        </w:rPr>
        <w:t>评议人</w:t>
      </w:r>
      <w:r w:rsidR="00240FE3" w:rsidRPr="00AC3F6B">
        <w:rPr>
          <w:rFonts w:ascii="SimHei" w:eastAsia="SimHei" w:hAnsi="SimHei" w:hint="eastAsia"/>
          <w:caps/>
          <w:sz w:val="21"/>
          <w:szCs w:val="22"/>
        </w:rPr>
        <w:t>：</w:t>
      </w:r>
      <w:r w:rsidRPr="00AC3F6B">
        <w:rPr>
          <w:rFonts w:ascii="SimHei" w:eastAsia="SimHei" w:hAnsi="SimHei" w:hint="eastAsia"/>
          <w:caps/>
          <w:sz w:val="21"/>
          <w:szCs w:val="22"/>
        </w:rPr>
        <w:t>瑞士洛桑的洛桑联邦理工学院</w:t>
      </w:r>
      <w:r w:rsidR="008A3DED" w:rsidRPr="00AC3F6B">
        <w:rPr>
          <w:rFonts w:ascii="SimHei" w:eastAsia="SimHei" w:hAnsi="SimHei"/>
          <w:caps/>
          <w:sz w:val="21"/>
          <w:szCs w:val="22"/>
        </w:rPr>
        <w:t>Dominique Foray</w:t>
      </w:r>
      <w:r w:rsidRPr="00AC3F6B">
        <w:rPr>
          <w:rFonts w:ascii="SimHei" w:eastAsia="SimHei" w:hAnsi="SimHei" w:hint="eastAsia"/>
          <w:caps/>
          <w:sz w:val="21"/>
          <w:szCs w:val="22"/>
        </w:rPr>
        <w:t>教授</w:t>
      </w:r>
    </w:p>
    <w:p w:rsidR="008A3DED" w:rsidRPr="00AC3F6B" w:rsidRDefault="004D1E93" w:rsidP="00AC3F6B">
      <w:pPr>
        <w:keepNext/>
        <w:spacing w:beforeLines="100" w:before="240" w:afterLines="50" w:after="120" w:line="340" w:lineRule="atLeast"/>
        <w:outlineLvl w:val="1"/>
        <w:rPr>
          <w:rFonts w:ascii="SimSun" w:hAnsi="SimSun"/>
          <w:b/>
          <w:bCs/>
          <w:iCs/>
          <w:caps/>
          <w:sz w:val="21"/>
          <w:szCs w:val="28"/>
        </w:rPr>
      </w:pPr>
      <w:r w:rsidRPr="00AC3F6B">
        <w:rPr>
          <w:rFonts w:ascii="SimSun" w:hAnsi="SimSun" w:hint="eastAsia"/>
          <w:b/>
          <w:bCs/>
          <w:iCs/>
          <w:caps/>
          <w:sz w:val="21"/>
          <w:szCs w:val="28"/>
        </w:rPr>
        <w:t>结</w:t>
      </w:r>
      <w:r w:rsidR="00AC3F6B">
        <w:rPr>
          <w:rFonts w:ascii="SimSun" w:hAnsi="SimSun" w:hint="eastAsia"/>
          <w:b/>
          <w:bCs/>
          <w:iCs/>
          <w:caps/>
          <w:sz w:val="21"/>
          <w:szCs w:val="28"/>
        </w:rPr>
        <w:t xml:space="preserve">　</w:t>
      </w:r>
      <w:r w:rsidRPr="00AC3F6B">
        <w:rPr>
          <w:rFonts w:ascii="SimSun" w:hAnsi="SimSun" w:hint="eastAsia"/>
          <w:b/>
          <w:bCs/>
          <w:iCs/>
          <w:caps/>
          <w:sz w:val="21"/>
          <w:szCs w:val="28"/>
        </w:rPr>
        <w:t>构</w:t>
      </w:r>
    </w:p>
    <w:p w:rsidR="008A3DED" w:rsidRPr="00AC3F6B" w:rsidRDefault="001870A8" w:rsidP="00AC3F6B">
      <w:pPr>
        <w:spacing w:afterLines="50" w:after="120" w:line="340" w:lineRule="atLeast"/>
        <w:ind w:firstLineChars="200" w:firstLine="420"/>
        <w:jc w:val="both"/>
        <w:rPr>
          <w:rFonts w:ascii="SimSun" w:hAnsi="SimSun"/>
          <w:sz w:val="21"/>
        </w:rPr>
      </w:pPr>
      <w:r w:rsidRPr="00AC3F6B">
        <w:rPr>
          <w:rFonts w:ascii="SimSun" w:hAnsi="SimSun" w:hint="eastAsia"/>
          <w:sz w:val="21"/>
        </w:rPr>
        <w:t>该项研究</w:t>
      </w:r>
      <w:r w:rsidR="00547AE2" w:rsidRPr="00AC3F6B">
        <w:rPr>
          <w:rFonts w:ascii="SimSun" w:hAnsi="SimSun" w:hint="eastAsia"/>
          <w:sz w:val="21"/>
        </w:rPr>
        <w:t>设计了调查问卷，并对创新引导奖项和创造力</w:t>
      </w:r>
      <w:r w:rsidRPr="00AC3F6B">
        <w:rPr>
          <w:rFonts w:ascii="SimSun" w:hAnsi="SimSun" w:hint="eastAsia"/>
          <w:sz w:val="21"/>
        </w:rPr>
        <w:t>、</w:t>
      </w:r>
      <w:r w:rsidR="00547AE2" w:rsidRPr="00AC3F6B">
        <w:rPr>
          <w:rFonts w:ascii="SimSun" w:hAnsi="SimSun" w:hint="eastAsia"/>
          <w:sz w:val="21"/>
        </w:rPr>
        <w:t>发明和创新的保护进行了分类。文中提出并评估了四种替代方案</w:t>
      </w:r>
      <w:r w:rsidRPr="00AC3F6B">
        <w:rPr>
          <w:rFonts w:ascii="SimSun" w:hAnsi="SimSun" w:hint="eastAsia"/>
          <w:sz w:val="21"/>
        </w:rPr>
        <w:t>：</w:t>
      </w:r>
    </w:p>
    <w:p w:rsidR="008A3DED" w:rsidRPr="00AC3F6B" w:rsidRDefault="001870A8" w:rsidP="00AC3F6B">
      <w:pPr>
        <w:numPr>
          <w:ilvl w:val="0"/>
          <w:numId w:val="4"/>
        </w:numPr>
        <w:spacing w:afterLines="50" w:after="120"/>
        <w:ind w:left="1134" w:hanging="567"/>
        <w:rPr>
          <w:rFonts w:ascii="SimSun" w:hAnsi="SimSun"/>
          <w:sz w:val="21"/>
        </w:rPr>
      </w:pPr>
      <w:r w:rsidRPr="00AC3F6B">
        <w:rPr>
          <w:rFonts w:ascii="SimSun" w:hAnsi="SimSun" w:hint="eastAsia"/>
          <w:sz w:val="21"/>
        </w:rPr>
        <w:t>科研补助</w:t>
      </w:r>
      <w:r w:rsidR="00547AE2" w:rsidRPr="00AC3F6B">
        <w:rPr>
          <w:rFonts w:ascii="SimSun" w:hAnsi="SimSun" w:hint="eastAsia"/>
          <w:sz w:val="21"/>
        </w:rPr>
        <w:t>和合同</w:t>
      </w:r>
      <w:r w:rsidR="005D4A60" w:rsidRPr="00AC3F6B">
        <w:rPr>
          <w:rFonts w:ascii="SimSun" w:hAnsi="SimSun" w:hint="eastAsia"/>
          <w:sz w:val="21"/>
        </w:rPr>
        <w:t>；</w:t>
      </w:r>
    </w:p>
    <w:p w:rsidR="008A3DED" w:rsidRPr="00AC3F6B" w:rsidRDefault="00547AE2" w:rsidP="00AC3F6B">
      <w:pPr>
        <w:numPr>
          <w:ilvl w:val="0"/>
          <w:numId w:val="4"/>
        </w:numPr>
        <w:spacing w:afterLines="50" w:after="120"/>
        <w:ind w:left="1134" w:hanging="567"/>
        <w:rPr>
          <w:rFonts w:ascii="SimSun" w:hAnsi="SimSun"/>
          <w:sz w:val="21"/>
        </w:rPr>
      </w:pPr>
      <w:r w:rsidRPr="00AC3F6B">
        <w:rPr>
          <w:rFonts w:ascii="SimSun" w:hAnsi="SimSun" w:hint="eastAsia"/>
          <w:sz w:val="21"/>
        </w:rPr>
        <w:t>税收政策</w:t>
      </w:r>
      <w:r w:rsidR="004665B5" w:rsidRPr="00AC3F6B">
        <w:rPr>
          <w:rFonts w:ascii="SimSun" w:hAnsi="SimSun" w:hint="eastAsia"/>
          <w:sz w:val="21"/>
        </w:rPr>
        <w:t>；</w:t>
      </w:r>
    </w:p>
    <w:p w:rsidR="008A3DED" w:rsidRPr="00AC3F6B" w:rsidRDefault="00547AE2" w:rsidP="00AC3F6B">
      <w:pPr>
        <w:numPr>
          <w:ilvl w:val="0"/>
          <w:numId w:val="4"/>
        </w:numPr>
        <w:spacing w:afterLines="50" w:after="120"/>
        <w:ind w:left="1134" w:hanging="567"/>
        <w:rPr>
          <w:rFonts w:ascii="SimSun" w:hAnsi="SimSun"/>
          <w:sz w:val="21"/>
        </w:rPr>
      </w:pPr>
      <w:r w:rsidRPr="00AC3F6B">
        <w:rPr>
          <w:rFonts w:ascii="SimSun" w:hAnsi="SimSun" w:hint="eastAsia"/>
          <w:sz w:val="21"/>
        </w:rPr>
        <w:t>依靠垄断和高价格的非专利机制</w:t>
      </w:r>
      <w:r w:rsidR="004665B5" w:rsidRPr="00AC3F6B">
        <w:rPr>
          <w:rFonts w:ascii="SimSun" w:hAnsi="SimSun" w:hint="eastAsia"/>
          <w:sz w:val="21"/>
        </w:rPr>
        <w:t>；</w:t>
      </w:r>
    </w:p>
    <w:p w:rsidR="008A3DED" w:rsidRPr="00AC3F6B" w:rsidRDefault="00547AE2" w:rsidP="00AC3F6B">
      <w:pPr>
        <w:numPr>
          <w:ilvl w:val="0"/>
          <w:numId w:val="4"/>
        </w:numPr>
        <w:spacing w:afterLines="50" w:after="120"/>
        <w:ind w:left="1134" w:hanging="567"/>
        <w:rPr>
          <w:rFonts w:ascii="SimSun" w:hAnsi="SimSun"/>
          <w:sz w:val="21"/>
        </w:rPr>
      </w:pPr>
      <w:r w:rsidRPr="00AC3F6B">
        <w:rPr>
          <w:rFonts w:ascii="SimSun" w:hAnsi="SimSun" w:hint="eastAsia"/>
          <w:sz w:val="21"/>
        </w:rPr>
        <w:t>奖项</w:t>
      </w:r>
      <w:r w:rsidR="004665B5" w:rsidRPr="00AC3F6B">
        <w:rPr>
          <w:rFonts w:ascii="SimSun" w:hAnsi="SimSun" w:hint="eastAsia"/>
          <w:sz w:val="21"/>
        </w:rPr>
        <w:t>。</w:t>
      </w:r>
    </w:p>
    <w:p w:rsidR="008A3DED" w:rsidRPr="00AC3F6B" w:rsidRDefault="00F87844" w:rsidP="00AC3F6B">
      <w:pPr>
        <w:spacing w:afterLines="50" w:after="120" w:line="340" w:lineRule="atLeast"/>
        <w:ind w:firstLineChars="200" w:firstLine="420"/>
        <w:jc w:val="both"/>
        <w:rPr>
          <w:rFonts w:ascii="SimSun" w:hAnsi="SimSun"/>
          <w:sz w:val="21"/>
        </w:rPr>
      </w:pPr>
      <w:r w:rsidRPr="00AC3F6B">
        <w:rPr>
          <w:rFonts w:ascii="SimSun" w:hAnsi="SimSun" w:hint="eastAsia"/>
          <w:sz w:val="21"/>
        </w:rPr>
        <w:t>三个附件提供了有用的补充信息：附件A对</w:t>
      </w:r>
      <w:r w:rsidR="001870A8" w:rsidRPr="00AC3F6B">
        <w:rPr>
          <w:rFonts w:ascii="SimSun" w:hAnsi="SimSun" w:hint="eastAsia"/>
          <w:sz w:val="21"/>
        </w:rPr>
        <w:t>科研补助</w:t>
      </w:r>
      <w:r w:rsidRPr="00AC3F6B">
        <w:rPr>
          <w:rFonts w:ascii="SimSun" w:hAnsi="SimSun" w:hint="eastAsia"/>
          <w:sz w:val="21"/>
        </w:rPr>
        <w:t>、奖项和专利进行对比；</w:t>
      </w:r>
      <w:r w:rsidR="00511D1E" w:rsidRPr="00AC3F6B">
        <w:rPr>
          <w:rFonts w:ascii="SimSun" w:hAnsi="SimSun" w:hint="eastAsia"/>
          <w:sz w:val="21"/>
        </w:rPr>
        <w:t>附件B提供</w:t>
      </w:r>
      <w:r w:rsidR="00F01688" w:rsidRPr="00AC3F6B">
        <w:rPr>
          <w:rFonts w:ascii="SimSun" w:hAnsi="SimSun" w:hint="eastAsia"/>
          <w:sz w:val="21"/>
        </w:rPr>
        <w:t>若干创新引导奖项的实例</w:t>
      </w:r>
      <w:r w:rsidR="00511D1E" w:rsidRPr="00AC3F6B">
        <w:rPr>
          <w:rFonts w:ascii="SimSun" w:hAnsi="SimSun" w:hint="eastAsia"/>
          <w:sz w:val="21"/>
        </w:rPr>
        <w:t>；附件C</w:t>
      </w:r>
      <w:r w:rsidR="00F01688" w:rsidRPr="00AC3F6B">
        <w:rPr>
          <w:rFonts w:ascii="SimSun" w:hAnsi="SimSun" w:hint="eastAsia"/>
          <w:sz w:val="21"/>
        </w:rPr>
        <w:t>提出在新型抗生素</w:t>
      </w:r>
      <w:r w:rsidR="00511D1E" w:rsidRPr="00AC3F6B">
        <w:rPr>
          <w:rFonts w:ascii="SimSun" w:hAnsi="SimSun" w:hint="eastAsia"/>
          <w:sz w:val="21"/>
        </w:rPr>
        <w:t>领域</w:t>
      </w:r>
      <w:r w:rsidR="00F01688" w:rsidRPr="00AC3F6B">
        <w:rPr>
          <w:rFonts w:ascii="SimSun" w:hAnsi="SimSun" w:hint="eastAsia"/>
          <w:sz w:val="21"/>
        </w:rPr>
        <w:t>激励</w:t>
      </w:r>
      <w:r w:rsidR="00511D1E" w:rsidRPr="00AC3F6B">
        <w:rPr>
          <w:rFonts w:ascii="SimSun" w:hAnsi="SimSun" w:hint="eastAsia"/>
          <w:sz w:val="21"/>
        </w:rPr>
        <w:t>创新的方法。</w:t>
      </w:r>
    </w:p>
    <w:p w:rsidR="008A3DED" w:rsidRPr="00AC3F6B" w:rsidRDefault="00511D1E" w:rsidP="00AC3F6B">
      <w:pPr>
        <w:spacing w:afterLines="50" w:after="120" w:line="340" w:lineRule="atLeast"/>
        <w:ind w:firstLineChars="200" w:firstLine="420"/>
        <w:jc w:val="both"/>
        <w:rPr>
          <w:rFonts w:ascii="SimSun" w:hAnsi="SimSun"/>
          <w:sz w:val="21"/>
        </w:rPr>
      </w:pPr>
      <w:r w:rsidRPr="00AC3F6B">
        <w:rPr>
          <w:rFonts w:ascii="SimSun" w:hAnsi="SimSun" w:hint="eastAsia"/>
          <w:sz w:val="21"/>
        </w:rPr>
        <w:t>我认为</w:t>
      </w:r>
      <w:r w:rsidR="009C050E" w:rsidRPr="00AC3F6B">
        <w:rPr>
          <w:rFonts w:ascii="SimSun" w:hAnsi="SimSun" w:hint="eastAsia"/>
          <w:sz w:val="21"/>
        </w:rPr>
        <w:t>文章结构清晰连贯。</w:t>
      </w:r>
      <w:r w:rsidRPr="00AC3F6B">
        <w:rPr>
          <w:rFonts w:ascii="SimSun" w:hAnsi="SimSun" w:hint="eastAsia"/>
          <w:sz w:val="21"/>
        </w:rPr>
        <w:t>导言部分</w:t>
      </w:r>
      <w:r w:rsidR="009C050E" w:rsidRPr="00AC3F6B">
        <w:rPr>
          <w:rFonts w:ascii="SimSun" w:hAnsi="SimSun" w:hint="eastAsia"/>
          <w:sz w:val="21"/>
        </w:rPr>
        <w:t>如更加充分，将</w:t>
      </w:r>
      <w:r w:rsidRPr="00AC3F6B">
        <w:rPr>
          <w:rFonts w:ascii="SimSun" w:hAnsi="SimSun" w:hint="eastAsia"/>
          <w:sz w:val="21"/>
        </w:rPr>
        <w:t>特别</w:t>
      </w:r>
      <w:r w:rsidR="009C050E" w:rsidRPr="00AC3F6B">
        <w:rPr>
          <w:rFonts w:ascii="SimSun" w:hAnsi="SimSun" w:hint="eastAsia"/>
          <w:sz w:val="21"/>
        </w:rPr>
        <w:t>有助于</w:t>
      </w:r>
      <w:r w:rsidRPr="00AC3F6B">
        <w:rPr>
          <w:rFonts w:ascii="SimSun" w:hAnsi="SimSun" w:hint="eastAsia"/>
          <w:sz w:val="21"/>
        </w:rPr>
        <w:t>解释用来对替代</w:t>
      </w:r>
      <w:r w:rsidR="009C050E" w:rsidRPr="00AC3F6B">
        <w:rPr>
          <w:rFonts w:ascii="SimSun" w:hAnsi="SimSun" w:hint="eastAsia"/>
          <w:sz w:val="21"/>
        </w:rPr>
        <w:t>机制加以</w:t>
      </w:r>
      <w:r w:rsidRPr="00AC3F6B">
        <w:rPr>
          <w:rFonts w:ascii="SimSun" w:hAnsi="SimSun" w:hint="eastAsia"/>
          <w:sz w:val="21"/>
        </w:rPr>
        <w:t>比较的</w:t>
      </w:r>
      <w:r w:rsidR="009C050E" w:rsidRPr="00AC3F6B">
        <w:rPr>
          <w:rFonts w:ascii="SimSun" w:hAnsi="SimSun" w:hint="eastAsia"/>
          <w:sz w:val="21"/>
        </w:rPr>
        <w:t>各项</w:t>
      </w:r>
      <w:r w:rsidR="007B4C7E" w:rsidRPr="00AC3F6B">
        <w:rPr>
          <w:rFonts w:ascii="SimSun" w:hAnsi="SimSun" w:hint="eastAsia"/>
          <w:sz w:val="21"/>
        </w:rPr>
        <w:t>标准。这些标准未能系统性地进行阐述</w:t>
      </w:r>
      <w:r w:rsidR="00762BB2" w:rsidRPr="00AC3F6B">
        <w:rPr>
          <w:rFonts w:ascii="SimSun" w:hAnsi="SimSun" w:hint="eastAsia"/>
          <w:sz w:val="21"/>
        </w:rPr>
        <w:t>(</w:t>
      </w:r>
      <w:r w:rsidR="001F7388" w:rsidRPr="00AC3F6B">
        <w:rPr>
          <w:rFonts w:ascii="SimSun" w:hAnsi="SimSun" w:hint="eastAsia"/>
          <w:sz w:val="21"/>
        </w:rPr>
        <w:t>参阅下文</w:t>
      </w:r>
      <w:r w:rsidR="007B4C7E" w:rsidRPr="00AC3F6B">
        <w:rPr>
          <w:rFonts w:ascii="KaiTi" w:eastAsia="KaiTi" w:hAnsi="KaiTi" w:hint="eastAsia"/>
          <w:i/>
          <w:sz w:val="21"/>
        </w:rPr>
        <w:t>缺失</w:t>
      </w:r>
      <w:r w:rsidRPr="00AC3F6B">
        <w:rPr>
          <w:rFonts w:ascii="KaiTi" w:eastAsia="KaiTi" w:hAnsi="KaiTi" w:hint="eastAsia"/>
          <w:i/>
          <w:sz w:val="21"/>
        </w:rPr>
        <w:t>要素</w:t>
      </w:r>
      <w:r w:rsidR="00762BB2" w:rsidRPr="00AC3F6B">
        <w:rPr>
          <w:rFonts w:ascii="SimSun" w:hAnsi="SimSun" w:hint="eastAsia"/>
          <w:sz w:val="21"/>
        </w:rPr>
        <w:t>)</w:t>
      </w:r>
      <w:r w:rsidRPr="00AC3F6B">
        <w:rPr>
          <w:rFonts w:ascii="SimSun" w:hAnsi="SimSun" w:hint="eastAsia"/>
          <w:sz w:val="21"/>
        </w:rPr>
        <w:t>。</w:t>
      </w:r>
    </w:p>
    <w:p w:rsidR="008A3DED" w:rsidRPr="00AC3F6B" w:rsidRDefault="00511D1E" w:rsidP="00AC3F6B">
      <w:pPr>
        <w:spacing w:afterLines="50" w:after="120" w:line="340" w:lineRule="atLeast"/>
        <w:ind w:firstLineChars="200" w:firstLine="420"/>
        <w:jc w:val="both"/>
        <w:rPr>
          <w:rFonts w:ascii="SimSun" w:hAnsi="SimSun"/>
          <w:sz w:val="21"/>
        </w:rPr>
      </w:pPr>
      <w:r w:rsidRPr="00AC3F6B">
        <w:rPr>
          <w:rFonts w:ascii="SimSun" w:hAnsi="SimSun" w:hint="eastAsia"/>
          <w:sz w:val="21"/>
        </w:rPr>
        <w:t>附件A包括非常重要的主题：奖项和专利</w:t>
      </w:r>
      <w:r w:rsidR="00882169" w:rsidRPr="00AC3F6B">
        <w:rPr>
          <w:rFonts w:ascii="SimSun" w:hAnsi="SimSun" w:hint="eastAsia"/>
          <w:sz w:val="21"/>
        </w:rPr>
        <w:t>的对比、奖项设计等——这些对该项研究的核心论证至关重要</w:t>
      </w:r>
      <w:r w:rsidRPr="00AC3F6B">
        <w:rPr>
          <w:rFonts w:ascii="SimSun" w:hAnsi="SimSun" w:hint="eastAsia"/>
          <w:sz w:val="21"/>
        </w:rPr>
        <w:t>，不清楚为什么</w:t>
      </w:r>
      <w:r w:rsidR="00882169" w:rsidRPr="00AC3F6B">
        <w:rPr>
          <w:rFonts w:ascii="SimSun" w:hAnsi="SimSun" w:hint="eastAsia"/>
          <w:sz w:val="21"/>
        </w:rPr>
        <w:t>将其</w:t>
      </w:r>
      <w:r w:rsidRPr="00AC3F6B">
        <w:rPr>
          <w:rFonts w:ascii="SimSun" w:hAnsi="SimSun" w:hint="eastAsia"/>
          <w:sz w:val="21"/>
        </w:rPr>
        <w:t>放入附件</w:t>
      </w:r>
      <w:r w:rsidR="0018028A" w:rsidRPr="00AC3F6B">
        <w:rPr>
          <w:rFonts w:ascii="SimSun" w:hAnsi="SimSun" w:hint="eastAsia"/>
          <w:sz w:val="21"/>
        </w:rPr>
        <w:t>，而未置于正文核心</w:t>
      </w:r>
      <w:r w:rsidRPr="00AC3F6B">
        <w:rPr>
          <w:rFonts w:ascii="SimSun" w:hAnsi="SimSun" w:hint="eastAsia"/>
          <w:sz w:val="21"/>
        </w:rPr>
        <w:t>。</w:t>
      </w:r>
    </w:p>
    <w:p w:rsidR="008A3DED" w:rsidRPr="00AC3F6B" w:rsidRDefault="00FF2C37" w:rsidP="00AC3F6B">
      <w:pPr>
        <w:spacing w:afterLines="50" w:after="120" w:line="340" w:lineRule="atLeast"/>
        <w:ind w:firstLineChars="200" w:firstLine="420"/>
        <w:jc w:val="both"/>
        <w:rPr>
          <w:rFonts w:ascii="SimSun" w:hAnsi="SimSun"/>
          <w:sz w:val="21"/>
        </w:rPr>
      </w:pPr>
      <w:r w:rsidRPr="00AC3F6B">
        <w:rPr>
          <w:rFonts w:ascii="SimSun" w:hAnsi="SimSun" w:hint="eastAsia"/>
          <w:sz w:val="21"/>
        </w:rPr>
        <w:t>附件</w:t>
      </w:r>
      <w:r w:rsidR="00511D1E" w:rsidRPr="00AC3F6B">
        <w:rPr>
          <w:rFonts w:ascii="SimSun" w:hAnsi="SimSun"/>
          <w:sz w:val="21"/>
        </w:rPr>
        <w:t>B</w:t>
      </w:r>
      <w:r w:rsidRPr="00AC3F6B">
        <w:rPr>
          <w:rFonts w:ascii="SimSun" w:hAnsi="SimSun" w:hint="eastAsia"/>
          <w:sz w:val="21"/>
        </w:rPr>
        <w:t>篇幅可能太长——列举了</w:t>
      </w:r>
      <w:r w:rsidR="00511D1E" w:rsidRPr="00AC3F6B">
        <w:rPr>
          <w:rFonts w:ascii="SimSun" w:hAnsi="SimSun" w:hint="eastAsia"/>
          <w:sz w:val="21"/>
        </w:rPr>
        <w:t>大量</w:t>
      </w:r>
      <w:r w:rsidRPr="00AC3F6B">
        <w:rPr>
          <w:rFonts w:ascii="SimSun" w:hAnsi="SimSun" w:hint="eastAsia"/>
          <w:sz w:val="21"/>
        </w:rPr>
        <w:t>不必要的</w:t>
      </w:r>
      <w:r w:rsidR="00511D1E" w:rsidRPr="00AC3F6B">
        <w:rPr>
          <w:rFonts w:ascii="SimSun" w:hAnsi="SimSun" w:hint="eastAsia"/>
          <w:sz w:val="21"/>
        </w:rPr>
        <w:t>奖项</w:t>
      </w:r>
      <w:r w:rsidRPr="00AC3F6B">
        <w:rPr>
          <w:rFonts w:ascii="SimSun" w:hAnsi="SimSun" w:hint="eastAsia"/>
          <w:sz w:val="21"/>
        </w:rPr>
        <w:t>实例</w:t>
      </w:r>
      <w:r w:rsidR="00511D1E" w:rsidRPr="00AC3F6B">
        <w:rPr>
          <w:rFonts w:ascii="SimSun" w:hAnsi="SimSun" w:hint="eastAsia"/>
          <w:sz w:val="21"/>
        </w:rPr>
        <w:t>，而这些</w:t>
      </w:r>
      <w:r w:rsidRPr="00AC3F6B">
        <w:rPr>
          <w:rFonts w:ascii="SimSun" w:hAnsi="SimSun" w:hint="eastAsia"/>
          <w:sz w:val="21"/>
        </w:rPr>
        <w:t>缺乏统一标准</w:t>
      </w:r>
      <w:r w:rsidR="00762BB2" w:rsidRPr="00AC3F6B">
        <w:rPr>
          <w:rFonts w:ascii="SimSun" w:hAnsi="SimSun" w:hint="eastAsia"/>
          <w:sz w:val="21"/>
        </w:rPr>
        <w:t>(</w:t>
      </w:r>
      <w:r w:rsidRPr="00AC3F6B">
        <w:rPr>
          <w:rFonts w:ascii="SimSun" w:hAnsi="SimSun" w:hint="eastAsia"/>
          <w:sz w:val="21"/>
        </w:rPr>
        <w:t>历史时期、部门</w:t>
      </w:r>
      <w:r w:rsidR="00762BB2" w:rsidRPr="00AC3F6B">
        <w:rPr>
          <w:rFonts w:ascii="SimSun" w:hAnsi="SimSun" w:hint="eastAsia"/>
          <w:sz w:val="21"/>
        </w:rPr>
        <w:t>)</w:t>
      </w:r>
      <w:r w:rsidRPr="00AC3F6B">
        <w:rPr>
          <w:rFonts w:ascii="SimSun" w:hAnsi="SimSun" w:hint="eastAsia"/>
          <w:sz w:val="21"/>
        </w:rPr>
        <w:t>的实例使人</w:t>
      </w:r>
      <w:r w:rsidR="00511D1E" w:rsidRPr="00AC3F6B">
        <w:rPr>
          <w:rFonts w:ascii="SimSun" w:hAnsi="SimSun" w:hint="eastAsia"/>
          <w:sz w:val="21"/>
        </w:rPr>
        <w:t>难以理解奖项作为专利替代</w:t>
      </w:r>
      <w:r w:rsidRPr="00AC3F6B">
        <w:rPr>
          <w:rFonts w:ascii="SimSun" w:hAnsi="SimSun" w:hint="eastAsia"/>
          <w:sz w:val="21"/>
        </w:rPr>
        <w:t>机制的价值</w:t>
      </w:r>
      <w:r w:rsidR="00511D1E" w:rsidRPr="00AC3F6B">
        <w:rPr>
          <w:rFonts w:ascii="SimSun" w:hAnsi="SimSun" w:hint="eastAsia"/>
          <w:sz w:val="21"/>
        </w:rPr>
        <w:t>。</w:t>
      </w:r>
    </w:p>
    <w:p w:rsidR="008A3DED" w:rsidRPr="00AC3F6B" w:rsidRDefault="00DD1B37" w:rsidP="00AC3F6B">
      <w:pPr>
        <w:spacing w:afterLines="50" w:after="120" w:line="340" w:lineRule="atLeast"/>
        <w:ind w:firstLineChars="200" w:firstLine="420"/>
        <w:jc w:val="both"/>
        <w:rPr>
          <w:rFonts w:ascii="SimSun" w:hAnsi="SimSun"/>
          <w:sz w:val="21"/>
        </w:rPr>
      </w:pPr>
      <w:r w:rsidRPr="00AC3F6B">
        <w:rPr>
          <w:rFonts w:ascii="SimSun" w:hAnsi="SimSun" w:hint="eastAsia"/>
          <w:sz w:val="21"/>
        </w:rPr>
        <w:t>附件</w:t>
      </w:r>
      <w:r w:rsidRPr="00AC3F6B">
        <w:rPr>
          <w:rFonts w:ascii="SimSun" w:hAnsi="SimSun"/>
          <w:sz w:val="21"/>
        </w:rPr>
        <w:t>C</w:t>
      </w:r>
      <w:r w:rsidRPr="00AC3F6B">
        <w:rPr>
          <w:rFonts w:ascii="SimSun" w:hAnsi="SimSun" w:hint="eastAsia"/>
          <w:sz w:val="21"/>
        </w:rPr>
        <w:t>是个很好的具体实例</w:t>
      </w:r>
      <w:r w:rsidR="007F7E44" w:rsidRPr="00AC3F6B">
        <w:rPr>
          <w:rFonts w:ascii="SimSun" w:hAnsi="SimSun" w:hint="eastAsia"/>
          <w:sz w:val="21"/>
        </w:rPr>
        <w:t>，几乎涉</w:t>
      </w:r>
      <w:r w:rsidRPr="00AC3F6B">
        <w:rPr>
          <w:rFonts w:ascii="SimSun" w:hAnsi="SimSun" w:hint="eastAsia"/>
          <w:sz w:val="21"/>
        </w:rPr>
        <w:t>及所有替代机制</w:t>
      </w:r>
      <w:r w:rsidR="007F7E44" w:rsidRPr="00AC3F6B">
        <w:rPr>
          <w:rFonts w:ascii="SimSun" w:hAnsi="SimSun" w:hint="eastAsia"/>
          <w:sz w:val="21"/>
        </w:rPr>
        <w:t>。</w:t>
      </w:r>
    </w:p>
    <w:p w:rsidR="008A3DED" w:rsidRPr="00AC3F6B" w:rsidRDefault="006E789D" w:rsidP="00AC3F6B">
      <w:pPr>
        <w:spacing w:afterLines="50" w:after="120" w:line="340" w:lineRule="atLeast"/>
        <w:ind w:firstLineChars="200" w:firstLine="420"/>
        <w:jc w:val="both"/>
        <w:rPr>
          <w:rFonts w:ascii="SimSun" w:hAnsi="SimSun"/>
          <w:sz w:val="21"/>
        </w:rPr>
      </w:pPr>
      <w:r w:rsidRPr="00AC3F6B">
        <w:rPr>
          <w:rFonts w:ascii="SimSun" w:hAnsi="SimSun" w:hint="eastAsia"/>
          <w:sz w:val="21"/>
        </w:rPr>
        <w:t>最后，导言宣称将对</w:t>
      </w:r>
      <w:r w:rsidR="007F7E44" w:rsidRPr="00AC3F6B">
        <w:rPr>
          <w:rFonts w:ascii="SimSun" w:hAnsi="SimSun" w:hint="eastAsia"/>
          <w:sz w:val="21"/>
        </w:rPr>
        <w:t>开放创新</w:t>
      </w:r>
      <w:r w:rsidRPr="00AC3F6B">
        <w:rPr>
          <w:rFonts w:ascii="SimSun" w:hAnsi="SimSun" w:hint="eastAsia"/>
          <w:sz w:val="21"/>
        </w:rPr>
        <w:t>进行讨论</w:t>
      </w:r>
      <w:r w:rsidR="007F7E44" w:rsidRPr="00AC3F6B">
        <w:rPr>
          <w:rFonts w:ascii="SimSun" w:hAnsi="SimSun" w:hint="eastAsia"/>
          <w:sz w:val="21"/>
        </w:rPr>
        <w:t>，但读者未能找到这部分</w:t>
      </w:r>
      <w:r w:rsidRPr="00AC3F6B">
        <w:rPr>
          <w:rFonts w:ascii="SimSun" w:hAnsi="SimSun" w:hint="eastAsia"/>
          <w:sz w:val="21"/>
        </w:rPr>
        <w:t>内容</w:t>
      </w:r>
      <w:r w:rsidR="00762BB2" w:rsidRPr="00AC3F6B">
        <w:rPr>
          <w:rFonts w:ascii="SimSun" w:hAnsi="SimSun" w:hint="eastAsia"/>
          <w:sz w:val="21"/>
        </w:rPr>
        <w:t>(</w:t>
      </w:r>
      <w:r w:rsidR="007F7E44" w:rsidRPr="00AC3F6B">
        <w:rPr>
          <w:rFonts w:ascii="SimSun" w:hAnsi="SimSun" w:hint="eastAsia"/>
          <w:sz w:val="21"/>
        </w:rPr>
        <w:t>至少没有</w:t>
      </w:r>
      <w:r w:rsidRPr="00AC3F6B">
        <w:rPr>
          <w:rFonts w:ascii="SimSun" w:hAnsi="SimSun" w:hint="eastAsia"/>
          <w:sz w:val="21"/>
        </w:rPr>
        <w:t>专门的章节或附件</w:t>
      </w:r>
      <w:r w:rsidR="00762BB2" w:rsidRPr="00AC3F6B">
        <w:rPr>
          <w:rFonts w:ascii="SimSun" w:hAnsi="SimSun" w:hint="eastAsia"/>
          <w:sz w:val="21"/>
        </w:rPr>
        <w:t>)</w:t>
      </w:r>
      <w:r w:rsidRPr="00AC3F6B">
        <w:rPr>
          <w:rFonts w:ascii="SimSun" w:hAnsi="SimSun" w:hint="eastAsia"/>
          <w:sz w:val="21"/>
        </w:rPr>
        <w:t>。</w:t>
      </w:r>
    </w:p>
    <w:p w:rsidR="008A3DED" w:rsidRPr="00AC3F6B" w:rsidRDefault="007F7E44" w:rsidP="00AC3F6B">
      <w:pPr>
        <w:keepNext/>
        <w:spacing w:beforeLines="100" w:before="240" w:afterLines="50" w:after="120" w:line="340" w:lineRule="atLeast"/>
        <w:outlineLvl w:val="1"/>
        <w:rPr>
          <w:rFonts w:ascii="SimSun" w:hAnsi="SimSun"/>
          <w:bCs/>
          <w:iCs/>
          <w:caps/>
          <w:sz w:val="21"/>
          <w:szCs w:val="28"/>
        </w:rPr>
      </w:pPr>
      <w:r w:rsidRPr="00AC3F6B">
        <w:rPr>
          <w:rFonts w:ascii="SimSun" w:hAnsi="SimSun" w:hint="eastAsia"/>
          <w:b/>
          <w:bCs/>
          <w:iCs/>
          <w:caps/>
          <w:sz w:val="21"/>
          <w:szCs w:val="28"/>
        </w:rPr>
        <w:t>对知识产权的主要贡献</w:t>
      </w:r>
    </w:p>
    <w:p w:rsidR="008A3DED" w:rsidRPr="00AC3F6B" w:rsidRDefault="007F7E44" w:rsidP="00AC3F6B">
      <w:pPr>
        <w:spacing w:afterLines="50" w:after="120" w:line="340" w:lineRule="atLeast"/>
        <w:ind w:firstLineChars="200" w:firstLine="420"/>
        <w:jc w:val="both"/>
        <w:rPr>
          <w:rFonts w:ascii="SimSun" w:hAnsi="SimSun"/>
          <w:sz w:val="21"/>
        </w:rPr>
      </w:pPr>
      <w:r w:rsidRPr="00AC3F6B">
        <w:rPr>
          <w:rFonts w:ascii="SimSun" w:hAnsi="SimSun" w:hint="eastAsia"/>
          <w:sz w:val="21"/>
        </w:rPr>
        <w:t>本研究</w:t>
      </w:r>
      <w:r w:rsidR="002C580E" w:rsidRPr="00AC3F6B">
        <w:rPr>
          <w:rFonts w:ascii="SimSun" w:hAnsi="SimSun" w:hint="eastAsia"/>
          <w:sz w:val="21"/>
        </w:rPr>
        <w:t>从社会</w:t>
      </w:r>
      <w:r w:rsidR="00B32327" w:rsidRPr="00AC3F6B">
        <w:rPr>
          <w:rFonts w:ascii="SimSun" w:hAnsi="SimSun" w:hint="eastAsia"/>
          <w:sz w:val="21"/>
        </w:rPr>
        <w:t>学</w:t>
      </w:r>
      <w:r w:rsidR="002C580E" w:rsidRPr="00AC3F6B">
        <w:rPr>
          <w:rFonts w:ascii="SimSun" w:hAnsi="SimSun" w:hint="eastAsia"/>
          <w:sz w:val="21"/>
        </w:rPr>
        <w:t>的角度，</w:t>
      </w:r>
      <w:r w:rsidRPr="00AC3F6B">
        <w:rPr>
          <w:rFonts w:ascii="SimSun" w:hAnsi="SimSun" w:hint="eastAsia"/>
          <w:sz w:val="21"/>
        </w:rPr>
        <w:t>对于</w:t>
      </w:r>
      <w:r w:rsidR="002C580E" w:rsidRPr="00AC3F6B">
        <w:rPr>
          <w:rFonts w:ascii="SimSun" w:hAnsi="SimSun" w:hint="eastAsia"/>
          <w:sz w:val="21"/>
        </w:rPr>
        <w:t>奖项机制</w:t>
      </w:r>
      <w:r w:rsidRPr="00AC3F6B">
        <w:rPr>
          <w:rFonts w:ascii="SimSun" w:hAnsi="SimSun" w:hint="eastAsia"/>
          <w:sz w:val="21"/>
        </w:rPr>
        <w:t>在</w:t>
      </w:r>
      <w:r w:rsidR="002C580E" w:rsidRPr="00AC3F6B">
        <w:rPr>
          <w:rFonts w:ascii="SimSun" w:hAnsi="SimSun" w:hint="eastAsia"/>
          <w:sz w:val="21"/>
        </w:rPr>
        <w:t>何种</w:t>
      </w:r>
      <w:r w:rsidRPr="00AC3F6B">
        <w:rPr>
          <w:rFonts w:ascii="SimSun" w:hAnsi="SimSun" w:hint="eastAsia"/>
          <w:sz w:val="21"/>
        </w:rPr>
        <w:t>条件下能</w:t>
      </w:r>
      <w:r w:rsidR="002C580E" w:rsidRPr="00AC3F6B">
        <w:rPr>
          <w:rFonts w:ascii="SimSun" w:hAnsi="SimSun" w:hint="eastAsia"/>
          <w:sz w:val="21"/>
        </w:rPr>
        <w:t>比专利在促进创新方面提供更优</w:t>
      </w:r>
      <w:r w:rsidRPr="00AC3F6B">
        <w:rPr>
          <w:rFonts w:ascii="SimSun" w:hAnsi="SimSun" w:hint="eastAsia"/>
          <w:sz w:val="21"/>
        </w:rPr>
        <w:t>的解决方案</w:t>
      </w:r>
      <w:r w:rsidR="002C580E" w:rsidRPr="00AC3F6B">
        <w:rPr>
          <w:rFonts w:ascii="SimSun" w:hAnsi="SimSun" w:hint="eastAsia"/>
          <w:sz w:val="21"/>
        </w:rPr>
        <w:t>提出很好的</w:t>
      </w:r>
      <w:r w:rsidR="007D56E0" w:rsidRPr="00AC3F6B">
        <w:rPr>
          <w:rFonts w:ascii="SimSun" w:hAnsi="SimSun" w:hint="eastAsia"/>
          <w:sz w:val="21"/>
        </w:rPr>
        <w:t>见解</w:t>
      </w:r>
      <w:r w:rsidR="002C580E" w:rsidRPr="00AC3F6B">
        <w:rPr>
          <w:rFonts w:ascii="SimSun" w:hAnsi="SimSun" w:hint="eastAsia"/>
          <w:sz w:val="21"/>
        </w:rPr>
        <w:t>。</w:t>
      </w:r>
      <w:r w:rsidR="007D56E0" w:rsidRPr="00AC3F6B">
        <w:rPr>
          <w:rFonts w:ascii="SimSun" w:hAnsi="SimSun" w:hint="eastAsia"/>
          <w:sz w:val="21"/>
        </w:rPr>
        <w:t>例如，</w:t>
      </w:r>
      <w:r w:rsidR="00356289" w:rsidRPr="00AC3F6B">
        <w:rPr>
          <w:rFonts w:ascii="SimSun" w:hAnsi="SimSun" w:hint="eastAsia"/>
          <w:sz w:val="21"/>
        </w:rPr>
        <w:t>研究的卓越之处在于</w:t>
      </w:r>
      <w:r w:rsidR="007D56E0" w:rsidRPr="00AC3F6B">
        <w:rPr>
          <w:rFonts w:ascii="SimSun" w:hAnsi="SimSun" w:hint="eastAsia"/>
          <w:sz w:val="21"/>
        </w:rPr>
        <w:t>将</w:t>
      </w:r>
      <w:r w:rsidR="007D56E0" w:rsidRPr="00AC3F6B">
        <w:rPr>
          <w:rFonts w:ascii="KaiTi" w:eastAsia="KaiTi" w:hAnsi="KaiTi" w:hint="eastAsia"/>
          <w:i/>
          <w:sz w:val="21"/>
        </w:rPr>
        <w:t>完全价格歧视对不完全价格歧视</w:t>
      </w:r>
      <w:r w:rsidR="007D56E0" w:rsidRPr="00AC3F6B">
        <w:rPr>
          <w:rFonts w:ascii="SimSun" w:hAnsi="SimSun" w:hint="eastAsia"/>
          <w:sz w:val="21"/>
        </w:rPr>
        <w:t>作为</w:t>
      </w:r>
      <w:r w:rsidR="00C17B7C" w:rsidRPr="00AC3F6B">
        <w:rPr>
          <w:rFonts w:ascii="SimSun" w:hAnsi="SimSun" w:hint="eastAsia"/>
          <w:sz w:val="21"/>
        </w:rPr>
        <w:t>专利相对于奖项的价值的重</w:t>
      </w:r>
      <w:r w:rsidR="00356289" w:rsidRPr="00AC3F6B">
        <w:rPr>
          <w:rFonts w:ascii="SimSun" w:hAnsi="SimSun" w:hint="eastAsia"/>
          <w:sz w:val="21"/>
        </w:rPr>
        <w:t>要决定因素</w:t>
      </w:r>
      <w:r w:rsidR="00C17B7C" w:rsidRPr="00AC3F6B">
        <w:rPr>
          <w:rFonts w:ascii="SimSun" w:hAnsi="SimSun" w:hint="eastAsia"/>
          <w:sz w:val="21"/>
        </w:rPr>
        <w:t>。</w:t>
      </w:r>
    </w:p>
    <w:p w:rsidR="008A3DED" w:rsidRPr="00AC3F6B" w:rsidRDefault="002A02F8" w:rsidP="00AC3F6B">
      <w:pPr>
        <w:spacing w:afterLines="50" w:after="120" w:line="340" w:lineRule="atLeast"/>
        <w:ind w:firstLineChars="200" w:firstLine="420"/>
        <w:jc w:val="both"/>
        <w:rPr>
          <w:rFonts w:ascii="SimSun" w:hAnsi="SimSun"/>
          <w:sz w:val="21"/>
        </w:rPr>
      </w:pPr>
      <w:r w:rsidRPr="00AC3F6B">
        <w:rPr>
          <w:rFonts w:ascii="SimSun" w:hAnsi="SimSun" w:hint="eastAsia"/>
          <w:sz w:val="21"/>
        </w:rPr>
        <w:t>为公平起见，人们应注意到</w:t>
      </w:r>
      <w:r w:rsidR="007F7E44" w:rsidRPr="00AC3F6B">
        <w:rPr>
          <w:rFonts w:ascii="SimSun" w:hAnsi="SimSun" w:hint="eastAsia"/>
          <w:sz w:val="21"/>
        </w:rPr>
        <w:t>本文的主要贡献并非在于知识产权</w:t>
      </w:r>
      <w:r w:rsidR="007F7E44" w:rsidRPr="00AC3F6B">
        <w:rPr>
          <w:rFonts w:ascii="KaiTi" w:eastAsia="KaiTi" w:hAnsi="KaiTi" w:hint="eastAsia"/>
          <w:i/>
          <w:sz w:val="21"/>
        </w:rPr>
        <w:t>本身</w:t>
      </w:r>
      <w:r w:rsidR="007F7E44" w:rsidRPr="00AC3F6B">
        <w:rPr>
          <w:rFonts w:ascii="SimSun" w:hAnsi="SimSun" w:hint="eastAsia"/>
          <w:sz w:val="21"/>
        </w:rPr>
        <w:t>，而是</w:t>
      </w:r>
      <w:r w:rsidRPr="00AC3F6B">
        <w:rPr>
          <w:rFonts w:ascii="SimSun" w:hAnsi="SimSun" w:hint="eastAsia"/>
          <w:sz w:val="21"/>
        </w:rPr>
        <w:t>向</w:t>
      </w:r>
      <w:r w:rsidR="007F7E44" w:rsidRPr="00AC3F6B">
        <w:rPr>
          <w:rFonts w:ascii="SimSun" w:hAnsi="SimSun" w:hint="eastAsia"/>
          <w:sz w:val="21"/>
        </w:rPr>
        <w:t>政策制定者提供</w:t>
      </w:r>
      <w:r w:rsidRPr="00AC3F6B">
        <w:rPr>
          <w:rFonts w:ascii="SimSun" w:hAnsi="SimSun" w:hint="eastAsia"/>
          <w:sz w:val="21"/>
        </w:rPr>
        <w:t>的</w:t>
      </w:r>
      <w:r w:rsidR="007F7E44" w:rsidRPr="00AC3F6B">
        <w:rPr>
          <w:rFonts w:ascii="SimSun" w:hAnsi="SimSun" w:hint="eastAsia"/>
          <w:sz w:val="21"/>
        </w:rPr>
        <w:t>替代</w:t>
      </w:r>
      <w:r w:rsidRPr="00AC3F6B">
        <w:rPr>
          <w:rFonts w:ascii="SimSun" w:hAnsi="SimSun" w:hint="eastAsia"/>
          <w:sz w:val="21"/>
        </w:rPr>
        <w:t>性</w:t>
      </w:r>
      <w:r w:rsidR="007F7E44" w:rsidRPr="00AC3F6B">
        <w:rPr>
          <w:rFonts w:ascii="SimSun" w:hAnsi="SimSun" w:hint="eastAsia"/>
          <w:sz w:val="21"/>
        </w:rPr>
        <w:t>选择。</w:t>
      </w:r>
    </w:p>
    <w:p w:rsidR="008A3DED" w:rsidRPr="00AC3F6B" w:rsidRDefault="007F7E44" w:rsidP="00AC3F6B">
      <w:pPr>
        <w:keepNext/>
        <w:spacing w:beforeLines="100" w:before="240" w:afterLines="50" w:after="120" w:line="340" w:lineRule="atLeast"/>
        <w:outlineLvl w:val="1"/>
        <w:rPr>
          <w:rFonts w:ascii="SimSun" w:hAnsi="SimSun"/>
          <w:bCs/>
          <w:iCs/>
          <w:caps/>
          <w:sz w:val="21"/>
          <w:szCs w:val="28"/>
        </w:rPr>
      </w:pPr>
      <w:r w:rsidRPr="00AC3F6B">
        <w:rPr>
          <w:rFonts w:ascii="SimSun" w:hAnsi="SimSun" w:hint="eastAsia"/>
          <w:b/>
          <w:bCs/>
          <w:iCs/>
          <w:caps/>
          <w:sz w:val="21"/>
          <w:szCs w:val="28"/>
        </w:rPr>
        <w:lastRenderedPageBreak/>
        <w:t>缺失要素</w:t>
      </w:r>
    </w:p>
    <w:p w:rsidR="008A3DED" w:rsidRPr="00AC3F6B" w:rsidRDefault="00CE4848" w:rsidP="00AC3F6B">
      <w:pPr>
        <w:keepNext/>
        <w:spacing w:afterLines="50" w:after="120" w:line="340" w:lineRule="atLeast"/>
        <w:ind w:firstLineChars="200" w:firstLine="420"/>
        <w:jc w:val="both"/>
        <w:rPr>
          <w:rFonts w:ascii="SimSun" w:hAnsi="SimSun"/>
          <w:sz w:val="21"/>
        </w:rPr>
      </w:pPr>
      <w:r w:rsidRPr="00AC3F6B">
        <w:rPr>
          <w:rFonts w:ascii="SimSun" w:hAnsi="SimSun" w:hint="eastAsia"/>
          <w:sz w:val="21"/>
        </w:rPr>
        <w:t>前文已提及一个缺失要素，</w:t>
      </w:r>
      <w:r w:rsidR="007F7E44" w:rsidRPr="00AC3F6B">
        <w:rPr>
          <w:rFonts w:ascii="SimSun" w:hAnsi="SimSun" w:hint="eastAsia"/>
          <w:sz w:val="21"/>
        </w:rPr>
        <w:t>就是</w:t>
      </w:r>
      <w:r w:rsidRPr="00AC3F6B">
        <w:rPr>
          <w:rFonts w:ascii="SimSun" w:hAnsi="SimSun" w:hint="eastAsia"/>
          <w:sz w:val="21"/>
        </w:rPr>
        <w:t>应制定并阐述一套</w:t>
      </w:r>
      <w:r w:rsidR="00762BB2" w:rsidRPr="00AC3F6B">
        <w:rPr>
          <w:rFonts w:ascii="SimSun" w:hAnsi="SimSun" w:hint="eastAsia"/>
          <w:sz w:val="21"/>
        </w:rPr>
        <w:t>(</w:t>
      </w:r>
      <w:r w:rsidRPr="00AC3F6B">
        <w:rPr>
          <w:rFonts w:ascii="SimSun" w:hAnsi="SimSun" w:hint="eastAsia"/>
          <w:sz w:val="21"/>
        </w:rPr>
        <w:t>或多或少隐含着</w:t>
      </w:r>
      <w:r w:rsidR="00762BB2" w:rsidRPr="00AC3F6B">
        <w:rPr>
          <w:rFonts w:ascii="SimSun" w:hAnsi="SimSun" w:hint="eastAsia"/>
          <w:sz w:val="21"/>
        </w:rPr>
        <w:t>)</w:t>
      </w:r>
      <w:r w:rsidRPr="00AC3F6B">
        <w:rPr>
          <w:rFonts w:ascii="SimSun" w:hAnsi="SimSun" w:hint="eastAsia"/>
          <w:sz w:val="21"/>
        </w:rPr>
        <w:t>对替代机制进行对比和评估的</w:t>
      </w:r>
      <w:r w:rsidR="007F7E44" w:rsidRPr="00AC3F6B">
        <w:rPr>
          <w:rFonts w:ascii="SimSun" w:hAnsi="SimSun" w:hint="eastAsia"/>
          <w:sz w:val="21"/>
        </w:rPr>
        <w:t>标准。当然，知识</w:t>
      </w:r>
      <w:r w:rsidR="007F7E44" w:rsidRPr="00AC3F6B">
        <w:rPr>
          <w:rFonts w:ascii="SimSun" w:hAnsi="SimSun" w:hint="eastAsia"/>
          <w:sz w:val="21"/>
          <w:u w:val="single"/>
        </w:rPr>
        <w:t>可得性</w:t>
      </w:r>
      <w:r w:rsidRPr="00AC3F6B">
        <w:rPr>
          <w:rFonts w:ascii="SimSun" w:hAnsi="SimSun" w:hint="eastAsia"/>
          <w:sz w:val="21"/>
        </w:rPr>
        <w:t>以及提供足够</w:t>
      </w:r>
      <w:r w:rsidRPr="00AC3F6B">
        <w:rPr>
          <w:rFonts w:ascii="SimSun" w:hAnsi="SimSun" w:hint="eastAsia"/>
          <w:sz w:val="21"/>
          <w:u w:val="single"/>
        </w:rPr>
        <w:t>激励</w:t>
      </w:r>
      <w:r w:rsidRPr="00AC3F6B">
        <w:rPr>
          <w:rFonts w:ascii="SimSun" w:hAnsi="SimSun" w:hint="eastAsia"/>
          <w:sz w:val="21"/>
        </w:rPr>
        <w:t>的能力都是这些标准之一</w:t>
      </w:r>
      <w:r w:rsidR="007F7E44" w:rsidRPr="00AC3F6B">
        <w:rPr>
          <w:rFonts w:ascii="SimSun" w:hAnsi="SimSun" w:hint="eastAsia"/>
          <w:sz w:val="21"/>
        </w:rPr>
        <w:t>。这两</w:t>
      </w:r>
      <w:r w:rsidRPr="00AC3F6B">
        <w:rPr>
          <w:rFonts w:ascii="SimSun" w:hAnsi="SimSun" w:hint="eastAsia"/>
          <w:sz w:val="21"/>
        </w:rPr>
        <w:t>项标准</w:t>
      </w:r>
      <w:r w:rsidR="00F65E79" w:rsidRPr="00AC3F6B">
        <w:rPr>
          <w:rFonts w:ascii="SimSun" w:hAnsi="SimSun" w:hint="eastAsia"/>
          <w:sz w:val="21"/>
        </w:rPr>
        <w:t>是</w:t>
      </w:r>
      <w:r w:rsidR="009476A8" w:rsidRPr="00AC3F6B">
        <w:rPr>
          <w:rFonts w:ascii="SimSun" w:hAnsi="SimSun" w:hint="eastAsia"/>
          <w:sz w:val="21"/>
        </w:rPr>
        <w:t>明确提出</w:t>
      </w:r>
      <w:r w:rsidR="00F65E79" w:rsidRPr="00AC3F6B">
        <w:rPr>
          <w:rFonts w:ascii="SimSun" w:hAnsi="SimSun" w:hint="eastAsia"/>
          <w:sz w:val="21"/>
        </w:rPr>
        <w:t>来的</w:t>
      </w:r>
      <w:r w:rsidRPr="00AC3F6B">
        <w:rPr>
          <w:rFonts w:ascii="SimSun" w:hAnsi="SimSun" w:hint="eastAsia"/>
          <w:sz w:val="21"/>
        </w:rPr>
        <w:t>。</w:t>
      </w:r>
      <w:r w:rsidR="007F7E44" w:rsidRPr="00AC3F6B">
        <w:rPr>
          <w:rFonts w:ascii="SimSun" w:hAnsi="SimSun" w:hint="eastAsia"/>
          <w:sz w:val="21"/>
        </w:rPr>
        <w:t>但是</w:t>
      </w:r>
      <w:r w:rsidRPr="00AC3F6B">
        <w:rPr>
          <w:rFonts w:ascii="SimSun" w:hAnsi="SimSun" w:hint="eastAsia"/>
          <w:sz w:val="21"/>
        </w:rPr>
        <w:t>，</w:t>
      </w:r>
      <w:r w:rsidR="007F7E44" w:rsidRPr="00AC3F6B">
        <w:rPr>
          <w:rFonts w:ascii="SimSun" w:hAnsi="SimSun" w:hint="eastAsia"/>
          <w:sz w:val="21"/>
        </w:rPr>
        <w:t>其他一些标准应该更加透明，因为</w:t>
      </w:r>
      <w:r w:rsidRPr="00AC3F6B">
        <w:rPr>
          <w:rFonts w:ascii="SimSun" w:hAnsi="SimSun" w:hint="eastAsia"/>
          <w:sz w:val="21"/>
        </w:rPr>
        <w:t>它</w:t>
      </w:r>
      <w:r w:rsidR="007F7E44" w:rsidRPr="00AC3F6B">
        <w:rPr>
          <w:rFonts w:ascii="SimSun" w:hAnsi="SimSun" w:hint="eastAsia"/>
          <w:sz w:val="21"/>
        </w:rPr>
        <w:t>们是</w:t>
      </w:r>
      <w:r w:rsidRPr="00AC3F6B">
        <w:rPr>
          <w:rFonts w:ascii="SimSun" w:hAnsi="SimSun" w:hint="eastAsia"/>
          <w:sz w:val="21"/>
        </w:rPr>
        <w:t>充分对比</w:t>
      </w:r>
      <w:r w:rsidR="007F7E44" w:rsidRPr="00AC3F6B">
        <w:rPr>
          <w:rFonts w:ascii="SimSun" w:hAnsi="SimSun" w:hint="eastAsia"/>
          <w:sz w:val="21"/>
        </w:rPr>
        <w:t>和评估替代</w:t>
      </w:r>
      <w:r w:rsidRPr="00AC3F6B">
        <w:rPr>
          <w:rFonts w:ascii="SimSun" w:hAnsi="SimSun" w:hint="eastAsia"/>
          <w:sz w:val="21"/>
        </w:rPr>
        <w:t>机制</w:t>
      </w:r>
      <w:r w:rsidR="007F7E44" w:rsidRPr="00AC3F6B">
        <w:rPr>
          <w:rFonts w:ascii="SimSun" w:hAnsi="SimSun" w:hint="eastAsia"/>
          <w:sz w:val="21"/>
        </w:rPr>
        <w:t>的部分之一。例如</w:t>
      </w:r>
      <w:r w:rsidRPr="00AC3F6B">
        <w:rPr>
          <w:rFonts w:ascii="SimSun" w:hAnsi="SimSun" w:hint="eastAsia"/>
          <w:sz w:val="21"/>
        </w:rPr>
        <w:t>：</w:t>
      </w:r>
    </w:p>
    <w:p w:rsidR="008A3DED" w:rsidRPr="00AC3F6B" w:rsidRDefault="00CE4848" w:rsidP="00AC3F6B">
      <w:pPr>
        <w:spacing w:afterLines="50" w:after="120" w:line="340" w:lineRule="atLeast"/>
        <w:ind w:leftChars="200" w:left="440"/>
        <w:jc w:val="both"/>
        <w:rPr>
          <w:rFonts w:ascii="SimSun" w:hAnsi="SimSun"/>
          <w:sz w:val="21"/>
        </w:rPr>
      </w:pPr>
      <w:r w:rsidRPr="00AC3F6B">
        <w:rPr>
          <w:rFonts w:ascii="SimSun" w:hAnsi="SimSun" w:hint="eastAsia"/>
          <w:sz w:val="21"/>
          <w:u w:val="single"/>
        </w:rPr>
        <w:t>方向</w:t>
      </w:r>
      <w:r w:rsidRPr="00AC3F6B">
        <w:rPr>
          <w:rFonts w:ascii="SimSun" w:hAnsi="SimSun" w:hint="eastAsia"/>
          <w:sz w:val="21"/>
        </w:rPr>
        <w:t>：不仅对</w:t>
      </w:r>
      <w:r w:rsidR="007F7E44" w:rsidRPr="00AC3F6B">
        <w:rPr>
          <w:rFonts w:ascii="SimSun" w:hAnsi="SimSun" w:hint="eastAsia"/>
          <w:sz w:val="21"/>
        </w:rPr>
        <w:t>发明和创新的比率</w:t>
      </w:r>
      <w:r w:rsidRPr="00AC3F6B">
        <w:rPr>
          <w:rFonts w:ascii="SimSun" w:hAnsi="SimSun" w:hint="eastAsia"/>
          <w:sz w:val="21"/>
        </w:rPr>
        <w:t>，而且对发明和创新</w:t>
      </w:r>
      <w:r w:rsidR="007F7E44" w:rsidRPr="00AC3F6B">
        <w:rPr>
          <w:rFonts w:ascii="SimSun" w:hAnsi="SimSun" w:hint="eastAsia"/>
          <w:sz w:val="21"/>
        </w:rPr>
        <w:t>方向</w:t>
      </w:r>
      <w:r w:rsidRPr="00AC3F6B">
        <w:rPr>
          <w:rFonts w:ascii="SimSun" w:hAnsi="SimSun" w:hint="eastAsia"/>
          <w:sz w:val="21"/>
        </w:rPr>
        <w:t>发挥</w:t>
      </w:r>
      <w:r w:rsidR="007F7E44" w:rsidRPr="00AC3F6B">
        <w:rPr>
          <w:rFonts w:ascii="SimSun" w:hAnsi="SimSun" w:hint="eastAsia"/>
          <w:sz w:val="21"/>
        </w:rPr>
        <w:t>影响的能力</w:t>
      </w:r>
      <w:r w:rsidR="00762BB2" w:rsidRPr="00AC3F6B">
        <w:rPr>
          <w:rFonts w:ascii="SimSun" w:hAnsi="SimSun" w:hint="eastAsia"/>
          <w:sz w:val="21"/>
        </w:rPr>
        <w:t>(</w:t>
      </w:r>
      <w:r w:rsidR="007F7E44" w:rsidRPr="00AC3F6B">
        <w:rPr>
          <w:rFonts w:ascii="SimSun" w:hAnsi="SimSun" w:hint="eastAsia"/>
          <w:sz w:val="21"/>
        </w:rPr>
        <w:t>专利没有表现出此能力，而奖项可以</w:t>
      </w:r>
      <w:r w:rsidR="00762BB2" w:rsidRPr="00AC3F6B">
        <w:rPr>
          <w:rFonts w:ascii="SimSun" w:hAnsi="SimSun" w:hint="eastAsia"/>
          <w:sz w:val="21"/>
        </w:rPr>
        <w:t>)</w:t>
      </w:r>
      <w:r w:rsidR="007F7E44" w:rsidRPr="00AC3F6B">
        <w:rPr>
          <w:rFonts w:ascii="SimSun" w:hAnsi="SimSun" w:hint="eastAsia"/>
          <w:sz w:val="21"/>
        </w:rPr>
        <w:t>，这对针对重大挑战的政策来</w:t>
      </w:r>
      <w:r w:rsidR="00A12AD3" w:rsidRPr="00AC3F6B">
        <w:rPr>
          <w:rFonts w:ascii="SimSun" w:hAnsi="SimSun" w:hint="eastAsia"/>
          <w:sz w:val="21"/>
        </w:rPr>
        <w:t>说</w:t>
      </w:r>
      <w:r w:rsidR="007F7E44" w:rsidRPr="00AC3F6B">
        <w:rPr>
          <w:rFonts w:ascii="SimSun" w:hAnsi="SimSun" w:hint="eastAsia"/>
          <w:sz w:val="21"/>
        </w:rPr>
        <w:t>是一个非常重要的标准。</w:t>
      </w:r>
    </w:p>
    <w:p w:rsidR="008A3DED" w:rsidRPr="00AC3F6B" w:rsidRDefault="007F7E44" w:rsidP="00AC3F6B">
      <w:pPr>
        <w:spacing w:afterLines="50" w:after="120" w:line="340" w:lineRule="atLeast"/>
        <w:ind w:leftChars="200" w:left="440"/>
        <w:jc w:val="both"/>
        <w:rPr>
          <w:rFonts w:ascii="SimSun" w:hAnsi="SimSun"/>
          <w:sz w:val="21"/>
        </w:rPr>
      </w:pPr>
      <w:r w:rsidRPr="00AC3F6B">
        <w:rPr>
          <w:rFonts w:ascii="SimSun" w:hAnsi="SimSun" w:hint="eastAsia"/>
          <w:sz w:val="21"/>
          <w:u w:val="single"/>
        </w:rPr>
        <w:t>竞争</w:t>
      </w:r>
      <w:r w:rsidR="00A12AD3" w:rsidRPr="00AC3F6B">
        <w:rPr>
          <w:rFonts w:ascii="SimSun" w:hAnsi="SimSun" w:hint="eastAsia"/>
          <w:sz w:val="21"/>
        </w:rPr>
        <w:t>：一种</w:t>
      </w:r>
      <w:r w:rsidRPr="00AC3F6B">
        <w:rPr>
          <w:rFonts w:ascii="SimSun" w:hAnsi="SimSun" w:hint="eastAsia"/>
          <w:sz w:val="21"/>
        </w:rPr>
        <w:t>机制在多大程度上促进</w:t>
      </w:r>
      <w:r w:rsidR="00A12AD3" w:rsidRPr="00AC3F6B">
        <w:rPr>
          <w:rFonts w:ascii="SimSun" w:hAnsi="SimSun" w:hint="eastAsia"/>
          <w:sz w:val="21"/>
        </w:rPr>
        <w:t>竞争</w:t>
      </w:r>
      <w:r w:rsidRPr="00AC3F6B">
        <w:rPr>
          <w:rFonts w:ascii="SimSun" w:hAnsi="SimSun" w:hint="eastAsia"/>
          <w:sz w:val="21"/>
        </w:rPr>
        <w:t>或限制竞争</w:t>
      </w:r>
      <w:r w:rsidR="00A12AD3" w:rsidRPr="00AC3F6B">
        <w:rPr>
          <w:rFonts w:ascii="SimSun" w:hAnsi="SimSun" w:hint="eastAsia"/>
          <w:sz w:val="21"/>
        </w:rPr>
        <w:t>？</w:t>
      </w:r>
    </w:p>
    <w:p w:rsidR="008A3DED" w:rsidRPr="00AC3F6B" w:rsidRDefault="004062A8" w:rsidP="00AC3F6B">
      <w:pPr>
        <w:spacing w:afterLines="50" w:after="120" w:line="340" w:lineRule="atLeast"/>
        <w:ind w:leftChars="200" w:left="440"/>
        <w:jc w:val="both"/>
        <w:rPr>
          <w:rFonts w:ascii="SimSun" w:hAnsi="SimSun"/>
          <w:sz w:val="21"/>
        </w:rPr>
      </w:pPr>
      <w:r w:rsidRPr="00AC3F6B">
        <w:rPr>
          <w:rFonts w:ascii="SimSun" w:hAnsi="SimSun" w:hint="eastAsia"/>
          <w:sz w:val="21"/>
          <w:u w:val="single"/>
        </w:rPr>
        <w:t>对</w:t>
      </w:r>
      <w:r w:rsidR="007F7E44" w:rsidRPr="00AC3F6B">
        <w:rPr>
          <w:rFonts w:ascii="SimSun" w:hAnsi="SimSun" w:hint="eastAsia"/>
          <w:sz w:val="21"/>
          <w:u w:val="single"/>
        </w:rPr>
        <w:t>从创意到产品的</w:t>
      </w:r>
      <w:r w:rsidRPr="00AC3F6B">
        <w:rPr>
          <w:rFonts w:ascii="SimSun" w:hAnsi="SimSun" w:hint="eastAsia"/>
          <w:sz w:val="21"/>
          <w:u w:val="single"/>
        </w:rPr>
        <w:t>全过程的充分</w:t>
      </w:r>
      <w:r w:rsidR="007F7E44" w:rsidRPr="00AC3F6B">
        <w:rPr>
          <w:rFonts w:ascii="SimSun" w:hAnsi="SimSun" w:hint="eastAsia"/>
          <w:sz w:val="21"/>
          <w:u w:val="single"/>
        </w:rPr>
        <w:t>支持</w:t>
      </w:r>
      <w:r w:rsidRPr="00AC3F6B">
        <w:rPr>
          <w:rFonts w:ascii="SimSun" w:hAnsi="SimSun" w:hint="eastAsia"/>
          <w:sz w:val="21"/>
        </w:rPr>
        <w:t>：有些机制仅在从创意到产品过程中的某个环节是有用且有效的。</w:t>
      </w:r>
      <w:r w:rsidR="007F7E44" w:rsidRPr="00AC3F6B">
        <w:rPr>
          <w:rFonts w:ascii="SimSun" w:hAnsi="SimSun" w:hint="eastAsia"/>
          <w:sz w:val="21"/>
        </w:rPr>
        <w:t>对</w:t>
      </w:r>
      <w:r w:rsidRPr="00AC3F6B">
        <w:rPr>
          <w:rFonts w:ascii="SimSun" w:hAnsi="SimSun" w:hint="eastAsia"/>
          <w:sz w:val="21"/>
        </w:rPr>
        <w:t>全</w:t>
      </w:r>
      <w:r w:rsidR="007F7E44" w:rsidRPr="00AC3F6B">
        <w:rPr>
          <w:rFonts w:ascii="SimSun" w:hAnsi="SimSun" w:hint="eastAsia"/>
          <w:sz w:val="21"/>
        </w:rPr>
        <w:t>过程</w:t>
      </w:r>
      <w:r w:rsidRPr="00AC3F6B">
        <w:rPr>
          <w:rFonts w:ascii="SimSun" w:hAnsi="SimSun" w:hint="eastAsia"/>
          <w:sz w:val="21"/>
        </w:rPr>
        <w:t>均</w:t>
      </w:r>
      <w:r w:rsidR="007F7E44" w:rsidRPr="00AC3F6B">
        <w:rPr>
          <w:rFonts w:ascii="SimSun" w:hAnsi="SimSun" w:hint="eastAsia"/>
          <w:sz w:val="21"/>
        </w:rPr>
        <w:t>提供</w:t>
      </w:r>
      <w:r w:rsidRPr="00AC3F6B">
        <w:rPr>
          <w:rFonts w:ascii="SimSun" w:hAnsi="SimSun" w:hint="eastAsia"/>
          <w:sz w:val="21"/>
        </w:rPr>
        <w:t>充分</w:t>
      </w:r>
      <w:r w:rsidR="007F7E44" w:rsidRPr="00AC3F6B">
        <w:rPr>
          <w:rFonts w:ascii="SimSun" w:hAnsi="SimSun" w:hint="eastAsia"/>
          <w:sz w:val="21"/>
        </w:rPr>
        <w:t>支持的机制</w:t>
      </w:r>
      <w:r w:rsidRPr="00AC3F6B">
        <w:rPr>
          <w:rFonts w:ascii="SimSun" w:hAnsi="SimSun" w:hint="eastAsia"/>
          <w:sz w:val="21"/>
        </w:rPr>
        <w:t>非常</w:t>
      </w:r>
      <w:r w:rsidR="007F7E44" w:rsidRPr="00AC3F6B">
        <w:rPr>
          <w:rFonts w:ascii="SimSun" w:hAnsi="SimSun" w:hint="eastAsia"/>
          <w:sz w:val="21"/>
        </w:rPr>
        <w:t>罕见，这就是为什么在大多数情况下，必须从创意到产品部署不同的机制。</w:t>
      </w:r>
    </w:p>
    <w:p w:rsidR="008A3DED" w:rsidRPr="00AC3F6B" w:rsidRDefault="005E4803" w:rsidP="00AC3F6B">
      <w:pPr>
        <w:spacing w:afterLines="50" w:after="120" w:line="340" w:lineRule="atLeast"/>
        <w:ind w:leftChars="200" w:left="440"/>
        <w:jc w:val="both"/>
        <w:rPr>
          <w:rFonts w:ascii="SimSun" w:hAnsi="SimSun"/>
          <w:sz w:val="21"/>
        </w:rPr>
      </w:pPr>
      <w:r w:rsidRPr="00AC3F6B">
        <w:rPr>
          <w:rFonts w:ascii="SimSun" w:hAnsi="SimSun" w:hint="eastAsia"/>
          <w:sz w:val="21"/>
          <w:u w:val="single"/>
        </w:rPr>
        <w:t>监控成本</w:t>
      </w:r>
      <w:r w:rsidRPr="00AC3F6B">
        <w:rPr>
          <w:rFonts w:ascii="SimSun" w:hAnsi="SimSun" w:hint="eastAsia"/>
          <w:sz w:val="21"/>
        </w:rPr>
        <w:t>：在研究领域，信息不对称和道德风险对监控</w:t>
      </w:r>
      <w:r w:rsidR="007F7E44" w:rsidRPr="00AC3F6B">
        <w:rPr>
          <w:rFonts w:ascii="SimSun" w:hAnsi="SimSun" w:hint="eastAsia"/>
          <w:sz w:val="21"/>
        </w:rPr>
        <w:t>造成</w:t>
      </w:r>
      <w:r w:rsidRPr="00AC3F6B">
        <w:rPr>
          <w:rFonts w:ascii="SimSun" w:hAnsi="SimSun" w:hint="eastAsia"/>
          <w:sz w:val="21"/>
        </w:rPr>
        <w:t>重</w:t>
      </w:r>
      <w:r w:rsidR="008143E7" w:rsidRPr="00AC3F6B">
        <w:rPr>
          <w:rFonts w:ascii="SimSun" w:hAnsi="SimSun" w:hint="eastAsia"/>
          <w:sz w:val="21"/>
        </w:rPr>
        <w:t>大问题。有些机制可以将这些问题</w:t>
      </w:r>
      <w:r w:rsidR="007F7E44" w:rsidRPr="00AC3F6B">
        <w:rPr>
          <w:rFonts w:ascii="SimSun" w:hAnsi="SimSun" w:hint="eastAsia"/>
          <w:sz w:val="21"/>
        </w:rPr>
        <w:t>降到最小，</w:t>
      </w:r>
      <w:r w:rsidR="008239C8" w:rsidRPr="00AC3F6B">
        <w:rPr>
          <w:rFonts w:ascii="SimSun" w:hAnsi="SimSun" w:hint="eastAsia"/>
          <w:sz w:val="21"/>
        </w:rPr>
        <w:t>其他</w:t>
      </w:r>
      <w:r w:rsidR="007F7E44" w:rsidRPr="00AC3F6B">
        <w:rPr>
          <w:rFonts w:ascii="SimSun" w:hAnsi="SimSun" w:hint="eastAsia"/>
          <w:sz w:val="21"/>
        </w:rPr>
        <w:t>有些</w:t>
      </w:r>
      <w:r w:rsidR="008239C8" w:rsidRPr="00AC3F6B">
        <w:rPr>
          <w:rFonts w:ascii="SimSun" w:hAnsi="SimSun" w:hint="eastAsia"/>
          <w:sz w:val="21"/>
        </w:rPr>
        <w:t>机制则使之</w:t>
      </w:r>
      <w:r w:rsidR="00D436A0" w:rsidRPr="00AC3F6B">
        <w:rPr>
          <w:rFonts w:ascii="SimSun" w:hAnsi="SimSun" w:hint="eastAsia"/>
          <w:sz w:val="21"/>
        </w:rPr>
        <w:t>代价高</w:t>
      </w:r>
      <w:r w:rsidR="00B6280D" w:rsidRPr="00AC3F6B">
        <w:rPr>
          <w:rFonts w:ascii="SimSun" w:hAnsi="SimSun" w:hint="eastAsia"/>
          <w:sz w:val="21"/>
        </w:rPr>
        <w:t>昂。</w:t>
      </w:r>
    </w:p>
    <w:p w:rsidR="008A3DED" w:rsidRPr="00AC3F6B" w:rsidRDefault="003E58D3" w:rsidP="00AC3F6B">
      <w:pPr>
        <w:spacing w:afterLines="50" w:after="120" w:line="340" w:lineRule="atLeast"/>
        <w:ind w:leftChars="200" w:left="440"/>
        <w:jc w:val="both"/>
        <w:rPr>
          <w:rFonts w:ascii="SimSun" w:hAnsi="SimSun"/>
          <w:sz w:val="21"/>
        </w:rPr>
      </w:pPr>
      <w:r w:rsidRPr="00AC3F6B">
        <w:rPr>
          <w:rFonts w:ascii="SimSun" w:hAnsi="SimSun" w:hint="eastAsia"/>
          <w:sz w:val="21"/>
          <w:u w:val="single"/>
        </w:rPr>
        <w:t>实施</w:t>
      </w:r>
      <w:r w:rsidRPr="00AC3F6B">
        <w:rPr>
          <w:rFonts w:ascii="SimSun" w:hAnsi="SimSun" w:hint="eastAsia"/>
          <w:sz w:val="21"/>
        </w:rPr>
        <w:t>：</w:t>
      </w:r>
      <w:r w:rsidR="007F7E44" w:rsidRPr="00AC3F6B">
        <w:rPr>
          <w:rFonts w:ascii="SimSun" w:hAnsi="SimSun" w:hint="eastAsia"/>
          <w:sz w:val="21"/>
        </w:rPr>
        <w:t>每种机制都有人们希望</w:t>
      </w:r>
      <w:r w:rsidR="00357288" w:rsidRPr="00AC3F6B">
        <w:rPr>
          <w:rFonts w:ascii="SimSun" w:hAnsi="SimSun" w:hint="eastAsia"/>
          <w:sz w:val="21"/>
        </w:rPr>
        <w:t>知</w:t>
      </w:r>
      <w:r w:rsidRPr="00AC3F6B">
        <w:rPr>
          <w:rFonts w:ascii="SimSun" w:hAnsi="SimSun" w:hint="eastAsia"/>
          <w:sz w:val="21"/>
        </w:rPr>
        <w:t>悉</w:t>
      </w:r>
      <w:r w:rsidR="007F7E44" w:rsidRPr="00AC3F6B">
        <w:rPr>
          <w:rFonts w:ascii="SimSun" w:hAnsi="SimSun" w:hint="eastAsia"/>
          <w:sz w:val="21"/>
        </w:rPr>
        <w:t>的优势和</w:t>
      </w:r>
      <w:r w:rsidRPr="00AC3F6B">
        <w:rPr>
          <w:rFonts w:ascii="SimSun" w:hAnsi="SimSun" w:hint="eastAsia"/>
          <w:sz w:val="21"/>
        </w:rPr>
        <w:t>劣势</w:t>
      </w:r>
      <w:r w:rsidR="007F7E44" w:rsidRPr="00AC3F6B">
        <w:rPr>
          <w:rFonts w:ascii="SimSun" w:hAnsi="SimSun" w:hint="eastAsia"/>
          <w:sz w:val="21"/>
        </w:rPr>
        <w:t>。</w:t>
      </w:r>
    </w:p>
    <w:p w:rsidR="008A3DED" w:rsidRPr="00AC3F6B" w:rsidRDefault="003038ED" w:rsidP="00AC3F6B">
      <w:pPr>
        <w:spacing w:afterLines="50" w:after="120" w:line="340" w:lineRule="atLeast"/>
        <w:ind w:firstLineChars="200" w:firstLine="420"/>
        <w:jc w:val="both"/>
        <w:rPr>
          <w:rFonts w:ascii="SimSun" w:hAnsi="SimSun"/>
          <w:sz w:val="21"/>
        </w:rPr>
      </w:pPr>
      <w:r w:rsidRPr="00AC3F6B">
        <w:rPr>
          <w:rFonts w:ascii="SimSun" w:hAnsi="SimSun" w:hint="eastAsia"/>
          <w:sz w:val="21"/>
        </w:rPr>
        <w:t>我在阅读</w:t>
      </w:r>
      <w:r w:rsidR="00707E11" w:rsidRPr="00AC3F6B">
        <w:rPr>
          <w:rFonts w:ascii="SimSun" w:hAnsi="SimSun" w:hint="eastAsia"/>
          <w:sz w:val="21"/>
        </w:rPr>
        <w:t>该研究</w:t>
      </w:r>
      <w:r w:rsidRPr="00AC3F6B">
        <w:rPr>
          <w:rFonts w:ascii="SimSun" w:hAnsi="SimSun" w:hint="eastAsia"/>
          <w:sz w:val="21"/>
        </w:rPr>
        <w:t>的</w:t>
      </w:r>
      <w:r w:rsidR="00707E11" w:rsidRPr="00AC3F6B">
        <w:rPr>
          <w:rFonts w:ascii="SimSun" w:hAnsi="SimSun" w:hint="eastAsia"/>
          <w:sz w:val="21"/>
        </w:rPr>
        <w:t>过程中意识到还有另外一个</w:t>
      </w:r>
      <w:r w:rsidR="00045B1E" w:rsidRPr="00AC3F6B">
        <w:rPr>
          <w:rFonts w:ascii="SimSun" w:hAnsi="SimSun" w:hint="eastAsia"/>
          <w:sz w:val="21"/>
        </w:rPr>
        <w:t>缺失</w:t>
      </w:r>
      <w:r w:rsidR="00707E11" w:rsidRPr="00AC3F6B">
        <w:rPr>
          <w:rFonts w:ascii="SimSun" w:hAnsi="SimSun" w:hint="eastAsia"/>
          <w:sz w:val="21"/>
        </w:rPr>
        <w:t>要素</w:t>
      </w:r>
      <w:r w:rsidR="000F769C" w:rsidRPr="00AC3F6B">
        <w:rPr>
          <w:rFonts w:ascii="SimSun" w:hAnsi="SimSun" w:hint="eastAsia"/>
          <w:sz w:val="21"/>
        </w:rPr>
        <w:t>：</w:t>
      </w:r>
      <w:r w:rsidR="00707E11" w:rsidRPr="00AC3F6B">
        <w:rPr>
          <w:rFonts w:ascii="SimSun" w:hAnsi="SimSun" w:hint="eastAsia"/>
          <w:sz w:val="21"/>
        </w:rPr>
        <w:t>对工具进行对比</w:t>
      </w:r>
      <w:r w:rsidR="000F769C" w:rsidRPr="00AC3F6B">
        <w:rPr>
          <w:rFonts w:ascii="SimSun" w:hAnsi="SimSun" w:hint="eastAsia"/>
          <w:sz w:val="21"/>
        </w:rPr>
        <w:t>无可厚非</w:t>
      </w:r>
      <w:r w:rsidR="00707E11" w:rsidRPr="00AC3F6B">
        <w:rPr>
          <w:rFonts w:ascii="SimSun" w:hAnsi="SimSun" w:hint="eastAsia"/>
          <w:sz w:val="21"/>
        </w:rPr>
        <w:t>，</w:t>
      </w:r>
      <w:r w:rsidR="000F769C" w:rsidRPr="00AC3F6B">
        <w:rPr>
          <w:rFonts w:ascii="SimSun" w:hAnsi="SimSun" w:hint="eastAsia"/>
          <w:sz w:val="21"/>
        </w:rPr>
        <w:t>但更有用的可能是</w:t>
      </w:r>
      <w:r w:rsidR="00D67EDA" w:rsidRPr="00AC3F6B">
        <w:rPr>
          <w:rFonts w:ascii="SimSun" w:hAnsi="SimSun" w:hint="eastAsia"/>
          <w:sz w:val="21"/>
        </w:rPr>
        <w:t>对</w:t>
      </w:r>
      <w:r w:rsidR="00707E11" w:rsidRPr="00AC3F6B">
        <w:rPr>
          <w:rFonts w:ascii="SimSun" w:hAnsi="SimSun" w:hint="eastAsia"/>
          <w:sz w:val="21"/>
        </w:rPr>
        <w:t>与</w:t>
      </w:r>
      <w:r w:rsidR="000F769C" w:rsidRPr="00AC3F6B">
        <w:rPr>
          <w:rFonts w:ascii="SimSun" w:hAnsi="SimSun" w:hint="eastAsia"/>
          <w:sz w:val="21"/>
        </w:rPr>
        <w:t>持有</w:t>
      </w:r>
      <w:r w:rsidR="00707E11" w:rsidRPr="00AC3F6B">
        <w:rPr>
          <w:rFonts w:ascii="SimSun" w:hAnsi="SimSun" w:hint="eastAsia"/>
          <w:sz w:val="21"/>
        </w:rPr>
        <w:t>某种战略目标的</w:t>
      </w:r>
      <w:r w:rsidR="000F769C" w:rsidRPr="00AC3F6B">
        <w:rPr>
          <w:rFonts w:ascii="SimSun" w:hAnsi="SimSun" w:hint="eastAsia"/>
          <w:sz w:val="21"/>
        </w:rPr>
        <w:t>特定</w:t>
      </w:r>
      <w:r w:rsidR="00707E11" w:rsidRPr="00AC3F6B">
        <w:rPr>
          <w:rFonts w:ascii="SimSun" w:hAnsi="SimSun" w:hint="eastAsia"/>
          <w:sz w:val="21"/>
        </w:rPr>
        <w:t>机构</w:t>
      </w:r>
      <w:r w:rsidR="000F769C" w:rsidRPr="00AC3F6B">
        <w:rPr>
          <w:rFonts w:ascii="SimSun" w:hAnsi="SimSun" w:hint="eastAsia"/>
          <w:sz w:val="21"/>
        </w:rPr>
        <w:t>相关的工具</w:t>
      </w:r>
      <w:r w:rsidR="00D67EDA" w:rsidRPr="00AC3F6B">
        <w:rPr>
          <w:rFonts w:ascii="SimSun" w:hAnsi="SimSun" w:hint="eastAsia"/>
          <w:sz w:val="21"/>
        </w:rPr>
        <w:t>进行</w:t>
      </w:r>
      <w:r w:rsidR="00F25ED7" w:rsidRPr="00AC3F6B">
        <w:rPr>
          <w:rFonts w:ascii="SimSun" w:hAnsi="SimSun" w:hint="eastAsia"/>
          <w:sz w:val="21"/>
        </w:rPr>
        <w:t>比较</w:t>
      </w:r>
      <w:r w:rsidR="000F769C" w:rsidRPr="00AC3F6B">
        <w:rPr>
          <w:rFonts w:ascii="SimSun" w:hAnsi="SimSun" w:hint="eastAsia"/>
          <w:sz w:val="21"/>
        </w:rPr>
        <w:t>。例如：</w:t>
      </w:r>
    </w:p>
    <w:p w:rsidR="008A3DED" w:rsidRPr="00AC3F6B" w:rsidRDefault="00F25ED7" w:rsidP="00B72DE3">
      <w:pPr>
        <w:numPr>
          <w:ilvl w:val="0"/>
          <w:numId w:val="4"/>
        </w:numPr>
        <w:spacing w:afterLines="50" w:after="120" w:line="340" w:lineRule="atLeast"/>
        <w:ind w:left="1134" w:hanging="567"/>
        <w:rPr>
          <w:rFonts w:ascii="SimSun" w:hAnsi="SimSun"/>
          <w:sz w:val="21"/>
        </w:rPr>
      </w:pPr>
      <w:r w:rsidRPr="00AC3F6B">
        <w:rPr>
          <w:rFonts w:ascii="SimSun" w:hAnsi="SimSun" w:hint="eastAsia"/>
          <w:sz w:val="21"/>
        </w:rPr>
        <w:t>一项专利，如果</w:t>
      </w:r>
      <w:r w:rsidR="00707E11" w:rsidRPr="00AC3F6B">
        <w:rPr>
          <w:rFonts w:ascii="SimSun" w:hAnsi="SimSun" w:hint="eastAsia"/>
          <w:sz w:val="21"/>
        </w:rPr>
        <w:t>授予</w:t>
      </w:r>
      <w:r w:rsidRPr="00AC3F6B">
        <w:rPr>
          <w:rFonts w:ascii="SimSun" w:hAnsi="SimSun" w:hint="eastAsia"/>
          <w:sz w:val="21"/>
        </w:rPr>
        <w:t>某所将对被许可人发放人道主义许可的大学</w:t>
      </w:r>
      <w:r w:rsidR="00707E11" w:rsidRPr="00AC3F6B">
        <w:rPr>
          <w:rFonts w:ascii="SimSun" w:hAnsi="SimSun" w:hint="eastAsia"/>
          <w:sz w:val="21"/>
        </w:rPr>
        <w:t>，</w:t>
      </w:r>
      <w:r w:rsidRPr="00AC3F6B">
        <w:rPr>
          <w:rFonts w:ascii="SimSun" w:hAnsi="SimSun" w:hint="eastAsia"/>
          <w:sz w:val="21"/>
        </w:rPr>
        <w:t>和</w:t>
      </w:r>
      <w:r w:rsidR="00707E11" w:rsidRPr="00AC3F6B">
        <w:rPr>
          <w:rFonts w:ascii="SimSun" w:hAnsi="SimSun" w:hint="eastAsia"/>
          <w:sz w:val="21"/>
        </w:rPr>
        <w:t>将</w:t>
      </w:r>
      <w:r w:rsidRPr="00AC3F6B">
        <w:rPr>
          <w:rFonts w:ascii="SimSun" w:hAnsi="SimSun" w:hint="eastAsia"/>
          <w:sz w:val="21"/>
        </w:rPr>
        <w:t>该项专利</w:t>
      </w:r>
      <w:r w:rsidR="00707E11" w:rsidRPr="00AC3F6B">
        <w:rPr>
          <w:rFonts w:ascii="SimSun" w:hAnsi="SimSun" w:hint="eastAsia"/>
          <w:sz w:val="21"/>
        </w:rPr>
        <w:t>授予大</w:t>
      </w:r>
      <w:r w:rsidRPr="00AC3F6B">
        <w:rPr>
          <w:rFonts w:ascii="SimSun" w:hAnsi="SimSun" w:hint="eastAsia"/>
          <w:sz w:val="21"/>
        </w:rPr>
        <w:t>型</w:t>
      </w:r>
      <w:r w:rsidR="00707E11" w:rsidRPr="00AC3F6B">
        <w:rPr>
          <w:rFonts w:ascii="SimSun" w:hAnsi="SimSun" w:hint="eastAsia"/>
          <w:sz w:val="21"/>
        </w:rPr>
        <w:t>制药公司</w:t>
      </w:r>
      <w:r w:rsidRPr="00AC3F6B">
        <w:rPr>
          <w:rFonts w:ascii="SimSun" w:hAnsi="SimSun" w:hint="eastAsia"/>
          <w:sz w:val="21"/>
        </w:rPr>
        <w:t>，将产生不同的社会价值；</w:t>
      </w:r>
    </w:p>
    <w:p w:rsidR="008A3DED" w:rsidRPr="00AC3F6B" w:rsidRDefault="00707E11" w:rsidP="00B72DE3">
      <w:pPr>
        <w:numPr>
          <w:ilvl w:val="0"/>
          <w:numId w:val="4"/>
        </w:numPr>
        <w:spacing w:afterLines="50" w:after="120" w:line="340" w:lineRule="atLeast"/>
        <w:ind w:left="1134" w:hanging="567"/>
        <w:rPr>
          <w:rFonts w:ascii="SimSun" w:hAnsi="SimSun"/>
          <w:sz w:val="21"/>
        </w:rPr>
      </w:pPr>
      <w:r w:rsidRPr="00AC3F6B">
        <w:rPr>
          <w:rFonts w:ascii="SimSun" w:hAnsi="SimSun" w:hint="eastAsia"/>
          <w:sz w:val="21"/>
        </w:rPr>
        <w:t>专利可以被买断</w:t>
      </w:r>
      <w:r w:rsidR="008A3DED" w:rsidRPr="00AC3F6B">
        <w:rPr>
          <w:rFonts w:ascii="SimSun" w:hAnsi="SimSun"/>
          <w:sz w:val="21"/>
        </w:rPr>
        <w:t>(M.</w:t>
      </w:r>
      <w:r w:rsidR="003C12FD" w:rsidRPr="00AC3F6B">
        <w:rPr>
          <w:rFonts w:ascii="SimSun" w:hAnsi="SimSun" w:hint="eastAsia"/>
          <w:sz w:val="21"/>
        </w:rPr>
        <w:t xml:space="preserve"> </w:t>
      </w:r>
      <w:r w:rsidR="008A3DED" w:rsidRPr="00AC3F6B">
        <w:rPr>
          <w:rFonts w:ascii="SimSun" w:hAnsi="SimSun"/>
          <w:sz w:val="21"/>
        </w:rPr>
        <w:t>Kremer</w:t>
      </w:r>
      <w:r w:rsidR="0086007B" w:rsidRPr="00AC3F6B">
        <w:rPr>
          <w:rFonts w:ascii="SimSun" w:hAnsi="SimSun" w:hint="eastAsia"/>
          <w:sz w:val="21"/>
        </w:rPr>
        <w:t>)</w:t>
      </w:r>
      <w:r w:rsidR="00056DF2" w:rsidRPr="00AC3F6B">
        <w:rPr>
          <w:rFonts w:ascii="SimSun" w:hAnsi="SimSun" w:hint="eastAsia"/>
          <w:sz w:val="21"/>
        </w:rPr>
        <w:t>；</w:t>
      </w:r>
    </w:p>
    <w:p w:rsidR="008A3DED" w:rsidRPr="00AC3F6B" w:rsidRDefault="00707E11" w:rsidP="00B72DE3">
      <w:pPr>
        <w:numPr>
          <w:ilvl w:val="0"/>
          <w:numId w:val="4"/>
        </w:numPr>
        <w:spacing w:afterLines="50" w:after="120" w:line="340" w:lineRule="atLeast"/>
        <w:ind w:left="1134" w:hanging="567"/>
        <w:rPr>
          <w:rFonts w:ascii="SimSun" w:hAnsi="SimSun"/>
          <w:sz w:val="21"/>
        </w:rPr>
      </w:pPr>
      <w:r w:rsidRPr="00AC3F6B">
        <w:rPr>
          <w:rFonts w:ascii="SimSun" w:hAnsi="SimSun" w:hint="eastAsia"/>
          <w:sz w:val="21"/>
        </w:rPr>
        <w:t>在产</w:t>
      </w:r>
      <w:r w:rsidR="005D3C6A" w:rsidRPr="00AC3F6B">
        <w:rPr>
          <w:rFonts w:ascii="SimSun" w:hAnsi="SimSun" w:hint="eastAsia"/>
          <w:sz w:val="21"/>
        </w:rPr>
        <w:t>品</w:t>
      </w:r>
      <w:r w:rsidRPr="00AC3F6B">
        <w:rPr>
          <w:rFonts w:ascii="SimSun" w:hAnsi="SimSun" w:hint="eastAsia"/>
          <w:sz w:val="21"/>
        </w:rPr>
        <w:t>开发伙伴关系框架下产生的专利</w:t>
      </w:r>
      <w:r w:rsidR="005D3C6A" w:rsidRPr="00AC3F6B">
        <w:rPr>
          <w:rFonts w:ascii="SimSun" w:hAnsi="SimSun" w:hint="eastAsia"/>
          <w:sz w:val="21"/>
        </w:rPr>
        <w:t>，其使用方式</w:t>
      </w:r>
      <w:r w:rsidR="00762BB2" w:rsidRPr="00AC3F6B">
        <w:rPr>
          <w:rFonts w:ascii="SimSun" w:hAnsi="SimSun" w:hint="eastAsia"/>
          <w:sz w:val="21"/>
        </w:rPr>
        <w:t>(</w:t>
      </w:r>
      <w:r w:rsidR="005D3C6A" w:rsidRPr="00AC3F6B">
        <w:rPr>
          <w:rFonts w:ascii="SimSun" w:hAnsi="SimSun" w:hint="eastAsia"/>
          <w:sz w:val="21"/>
        </w:rPr>
        <w:t>目的是最大限度地促进获得</w:t>
      </w:r>
      <w:r w:rsidR="00762BB2" w:rsidRPr="00AC3F6B">
        <w:rPr>
          <w:rFonts w:ascii="SimSun" w:hAnsi="SimSun" w:hint="eastAsia"/>
          <w:sz w:val="21"/>
        </w:rPr>
        <w:t>)</w:t>
      </w:r>
      <w:r w:rsidR="005D3C6A" w:rsidRPr="00AC3F6B">
        <w:rPr>
          <w:rFonts w:ascii="SimSun" w:hAnsi="SimSun" w:hint="eastAsia"/>
          <w:sz w:val="21"/>
        </w:rPr>
        <w:t>完全不同于</w:t>
      </w:r>
      <w:r w:rsidRPr="00AC3F6B">
        <w:rPr>
          <w:rFonts w:ascii="SimSun" w:hAnsi="SimSun" w:hint="eastAsia"/>
          <w:sz w:val="21"/>
        </w:rPr>
        <w:t>授予制药公司</w:t>
      </w:r>
      <w:r w:rsidR="005D3C6A" w:rsidRPr="00AC3F6B">
        <w:rPr>
          <w:rFonts w:ascii="SimSun" w:hAnsi="SimSun" w:hint="eastAsia"/>
          <w:sz w:val="21"/>
        </w:rPr>
        <w:t>的专利。</w:t>
      </w:r>
    </w:p>
    <w:p w:rsidR="008A3DED" w:rsidRPr="00AC3F6B" w:rsidRDefault="00AB1E4F" w:rsidP="00AC3F6B">
      <w:pPr>
        <w:spacing w:afterLines="50" w:after="120" w:line="340" w:lineRule="atLeast"/>
        <w:ind w:firstLineChars="200" w:firstLine="420"/>
        <w:jc w:val="both"/>
        <w:rPr>
          <w:rFonts w:ascii="SimSun" w:hAnsi="SimSun"/>
          <w:sz w:val="21"/>
        </w:rPr>
      </w:pPr>
      <w:r w:rsidRPr="00AC3F6B">
        <w:rPr>
          <w:rFonts w:ascii="SimSun" w:hAnsi="SimSun" w:hint="eastAsia"/>
          <w:sz w:val="21"/>
        </w:rPr>
        <w:t>这就是说，真正重要的</w:t>
      </w:r>
      <w:r w:rsidR="00707E11" w:rsidRPr="00AC3F6B">
        <w:rPr>
          <w:rFonts w:ascii="SimSun" w:hAnsi="SimSun" w:hint="eastAsia"/>
          <w:sz w:val="21"/>
        </w:rPr>
        <w:t>是机构如</w:t>
      </w:r>
      <w:r w:rsidRPr="00AC3F6B">
        <w:rPr>
          <w:rFonts w:ascii="SimSun" w:hAnsi="SimSun" w:hint="eastAsia"/>
          <w:sz w:val="21"/>
        </w:rPr>
        <w:t>何根据自己的战略目标</w:t>
      </w:r>
      <w:r w:rsidR="00762BB2" w:rsidRPr="00AC3F6B">
        <w:rPr>
          <w:rFonts w:ascii="SimSun" w:hAnsi="SimSun" w:hint="eastAsia"/>
          <w:sz w:val="21"/>
        </w:rPr>
        <w:t>(</w:t>
      </w:r>
      <w:r w:rsidRPr="00AC3F6B">
        <w:rPr>
          <w:rFonts w:ascii="SimSun" w:hAnsi="SimSun" w:hint="eastAsia"/>
          <w:sz w:val="21"/>
        </w:rPr>
        <w:t>盈利</w:t>
      </w:r>
      <w:r w:rsidR="004257F7" w:rsidRPr="00AC3F6B">
        <w:rPr>
          <w:rFonts w:ascii="SimSun" w:hAnsi="SimSun" w:hint="eastAsia"/>
          <w:sz w:val="21"/>
        </w:rPr>
        <w:t>/或</w:t>
      </w:r>
      <w:r w:rsidRPr="00AC3F6B">
        <w:rPr>
          <w:rFonts w:ascii="SimSun" w:hAnsi="SimSun" w:hint="eastAsia"/>
          <w:sz w:val="21"/>
        </w:rPr>
        <w:t>非盈利、获取等等</w:t>
      </w:r>
      <w:r w:rsidR="00762BB2" w:rsidRPr="00AC3F6B">
        <w:rPr>
          <w:rFonts w:ascii="SimSun" w:hAnsi="SimSun" w:hint="eastAsia"/>
          <w:sz w:val="21"/>
        </w:rPr>
        <w:t>)</w:t>
      </w:r>
      <w:r w:rsidRPr="00AC3F6B">
        <w:rPr>
          <w:rFonts w:ascii="SimSun" w:hAnsi="SimSun" w:hint="eastAsia"/>
          <w:sz w:val="21"/>
        </w:rPr>
        <w:t>利用专利</w:t>
      </w:r>
      <w:r w:rsidR="00762BB2" w:rsidRPr="00AC3F6B">
        <w:rPr>
          <w:rFonts w:ascii="SimSun" w:hAnsi="SimSun" w:hint="eastAsia"/>
          <w:sz w:val="21"/>
        </w:rPr>
        <w:t>(</w:t>
      </w:r>
      <w:r w:rsidRPr="00AC3F6B">
        <w:rPr>
          <w:rFonts w:ascii="SimSun" w:hAnsi="SimSun" w:hint="eastAsia"/>
          <w:sz w:val="21"/>
        </w:rPr>
        <w:t>和其他机制</w:t>
      </w:r>
      <w:r w:rsidR="00762BB2" w:rsidRPr="00AC3F6B">
        <w:rPr>
          <w:rFonts w:ascii="SimSun" w:hAnsi="SimSun" w:hint="eastAsia"/>
          <w:sz w:val="21"/>
        </w:rPr>
        <w:t>)</w:t>
      </w:r>
      <w:r w:rsidRPr="00AC3F6B">
        <w:rPr>
          <w:rFonts w:ascii="SimSun" w:hAnsi="SimSun" w:hint="eastAsia"/>
          <w:sz w:val="21"/>
        </w:rPr>
        <w:t>，以及一种机制</w:t>
      </w:r>
      <w:r w:rsidR="00762BB2" w:rsidRPr="00AC3F6B">
        <w:rPr>
          <w:rFonts w:ascii="SimSun" w:hAnsi="SimSun" w:hint="eastAsia"/>
          <w:sz w:val="21"/>
        </w:rPr>
        <w:t>(</w:t>
      </w:r>
      <w:r w:rsidRPr="00AC3F6B">
        <w:rPr>
          <w:rFonts w:ascii="SimSun" w:hAnsi="SimSun" w:hint="eastAsia"/>
          <w:sz w:val="21"/>
        </w:rPr>
        <w:t>例如专利</w:t>
      </w:r>
      <w:r w:rsidR="00762BB2" w:rsidRPr="00AC3F6B">
        <w:rPr>
          <w:rFonts w:ascii="SimSun" w:hAnsi="SimSun" w:hint="eastAsia"/>
          <w:sz w:val="21"/>
        </w:rPr>
        <w:t>)</w:t>
      </w:r>
      <w:r w:rsidR="00E23AA1" w:rsidRPr="00AC3F6B">
        <w:rPr>
          <w:rFonts w:ascii="SimSun" w:hAnsi="SimSun" w:hint="eastAsia"/>
          <w:sz w:val="21"/>
        </w:rPr>
        <w:t>在</w:t>
      </w:r>
      <w:r w:rsidRPr="00AC3F6B">
        <w:rPr>
          <w:rFonts w:ascii="SimSun" w:hAnsi="SimSun" w:hint="eastAsia"/>
          <w:sz w:val="21"/>
        </w:rPr>
        <w:t>多大</w:t>
      </w:r>
      <w:r w:rsidR="00E23AA1" w:rsidRPr="00AC3F6B">
        <w:rPr>
          <w:rFonts w:ascii="SimSun" w:hAnsi="SimSun" w:hint="eastAsia"/>
          <w:sz w:val="21"/>
        </w:rPr>
        <w:t>程度上具</w:t>
      </w:r>
      <w:r w:rsidRPr="00AC3F6B">
        <w:rPr>
          <w:rFonts w:ascii="SimSun" w:hAnsi="SimSun" w:hint="eastAsia"/>
          <w:sz w:val="21"/>
        </w:rPr>
        <w:t>备</w:t>
      </w:r>
      <w:r w:rsidR="00E23AA1" w:rsidRPr="00AC3F6B">
        <w:rPr>
          <w:rFonts w:ascii="SimSun" w:hAnsi="SimSun" w:hint="eastAsia"/>
          <w:sz w:val="21"/>
        </w:rPr>
        <w:t>足够的灵活度，</w:t>
      </w:r>
      <w:r w:rsidRPr="00AC3F6B">
        <w:rPr>
          <w:rFonts w:ascii="SimSun" w:hAnsi="SimSun" w:hint="eastAsia"/>
          <w:sz w:val="21"/>
        </w:rPr>
        <w:t>从而在</w:t>
      </w:r>
      <w:r w:rsidR="00E23AA1" w:rsidRPr="00AC3F6B">
        <w:rPr>
          <w:rFonts w:ascii="SimSun" w:hAnsi="SimSun" w:hint="eastAsia"/>
          <w:sz w:val="21"/>
        </w:rPr>
        <w:t>根本上</w:t>
      </w:r>
      <w:r w:rsidRPr="00AC3F6B">
        <w:rPr>
          <w:rFonts w:ascii="SimSun" w:hAnsi="SimSun" w:hint="eastAsia"/>
          <w:sz w:val="21"/>
        </w:rPr>
        <w:t>包容</w:t>
      </w:r>
      <w:r w:rsidR="00E23AA1" w:rsidRPr="00AC3F6B">
        <w:rPr>
          <w:rFonts w:ascii="SimSun" w:hAnsi="SimSun" w:hint="eastAsia"/>
          <w:sz w:val="21"/>
        </w:rPr>
        <w:t>不同的战略目标。</w:t>
      </w:r>
      <w:r w:rsidRPr="00AC3F6B">
        <w:rPr>
          <w:rFonts w:ascii="SimSun" w:hAnsi="SimSun" w:hint="eastAsia"/>
          <w:sz w:val="21"/>
        </w:rPr>
        <w:t>这</w:t>
      </w:r>
      <w:r w:rsidR="00E23AA1" w:rsidRPr="00AC3F6B">
        <w:rPr>
          <w:rFonts w:ascii="SimSun" w:hAnsi="SimSun" w:hint="eastAsia"/>
          <w:sz w:val="21"/>
        </w:rPr>
        <w:t>在专利作为</w:t>
      </w:r>
      <w:r w:rsidRPr="00AC3F6B">
        <w:rPr>
          <w:rFonts w:ascii="SimSun" w:hAnsi="SimSun" w:hint="eastAsia"/>
          <w:sz w:val="21"/>
        </w:rPr>
        <w:t>核心</w:t>
      </w:r>
      <w:r w:rsidR="00E23AA1" w:rsidRPr="00AC3F6B">
        <w:rPr>
          <w:rFonts w:ascii="SimSun" w:hAnsi="SimSun" w:hint="eastAsia"/>
          <w:sz w:val="21"/>
        </w:rPr>
        <w:t>政策工具</w:t>
      </w:r>
      <w:r w:rsidRPr="00AC3F6B">
        <w:rPr>
          <w:rFonts w:ascii="SimSun" w:hAnsi="SimSun" w:hint="eastAsia"/>
          <w:sz w:val="21"/>
        </w:rPr>
        <w:t>的世界里</w:t>
      </w:r>
      <w:r w:rsidR="00E23AA1" w:rsidRPr="00AC3F6B">
        <w:rPr>
          <w:rFonts w:ascii="SimSun" w:hAnsi="SimSun" w:hint="eastAsia"/>
          <w:sz w:val="21"/>
        </w:rPr>
        <w:t>可能</w:t>
      </w:r>
      <w:r w:rsidRPr="00AC3F6B">
        <w:rPr>
          <w:rFonts w:ascii="SimSun" w:hAnsi="SimSun" w:hint="eastAsia"/>
          <w:sz w:val="21"/>
        </w:rPr>
        <w:t>是一个关键问题，所以问题不是摒弃专利制度，而是使它更加有效——也就是说，</w:t>
      </w:r>
      <w:r w:rsidR="00E23AA1" w:rsidRPr="00AC3F6B">
        <w:rPr>
          <w:rFonts w:ascii="SimSun" w:hAnsi="SimSun" w:hint="eastAsia"/>
          <w:sz w:val="21"/>
        </w:rPr>
        <w:t>使它能够</w:t>
      </w:r>
      <w:r w:rsidRPr="00AC3F6B">
        <w:rPr>
          <w:rFonts w:ascii="SimSun" w:hAnsi="SimSun" w:hint="eastAsia"/>
          <w:sz w:val="21"/>
        </w:rPr>
        <w:t>应对</w:t>
      </w:r>
      <w:r w:rsidR="00E23AA1" w:rsidRPr="00AC3F6B">
        <w:rPr>
          <w:rFonts w:ascii="SimSun" w:hAnsi="SimSun" w:hint="eastAsia"/>
          <w:sz w:val="21"/>
        </w:rPr>
        <w:t>不同机构设定的不同目标。</w:t>
      </w:r>
    </w:p>
    <w:p w:rsidR="008A3DED" w:rsidRPr="00AC3F6B" w:rsidRDefault="00E23AA1" w:rsidP="00AC3F6B">
      <w:pPr>
        <w:spacing w:afterLines="50" w:after="120" w:line="340" w:lineRule="atLeast"/>
        <w:ind w:firstLineChars="200" w:firstLine="420"/>
        <w:jc w:val="both"/>
        <w:rPr>
          <w:rFonts w:ascii="SimSun" w:hAnsi="SimSun"/>
          <w:sz w:val="21"/>
        </w:rPr>
      </w:pPr>
      <w:r w:rsidRPr="00AC3F6B">
        <w:rPr>
          <w:rFonts w:ascii="SimSun" w:hAnsi="SimSun" w:hint="eastAsia"/>
          <w:sz w:val="21"/>
        </w:rPr>
        <w:t>这里我想强调的是，对专利的经济分析经常</w:t>
      </w:r>
      <w:r w:rsidR="00FC27EF" w:rsidRPr="00AC3F6B">
        <w:rPr>
          <w:rFonts w:ascii="SimSun" w:hAnsi="SimSun" w:hint="eastAsia"/>
          <w:sz w:val="21"/>
        </w:rPr>
        <w:t>孤立进行，如果能将专利分析与不同类别的机构相关联</w:t>
      </w:r>
      <w:r w:rsidR="003F3E5A" w:rsidRPr="00AC3F6B">
        <w:rPr>
          <w:rFonts w:ascii="SimSun" w:hAnsi="SimSun" w:hint="eastAsia"/>
          <w:sz w:val="21"/>
        </w:rPr>
        <w:t>，将会非常有用。</w:t>
      </w:r>
      <w:r w:rsidRPr="00AC3F6B">
        <w:rPr>
          <w:rFonts w:ascii="SimSun" w:hAnsi="SimSun" w:hint="eastAsia"/>
          <w:sz w:val="21"/>
        </w:rPr>
        <w:t>授予</w:t>
      </w:r>
      <w:r w:rsidR="003F3E5A" w:rsidRPr="00AC3F6B">
        <w:rPr>
          <w:rFonts w:ascii="SimSun" w:hAnsi="SimSun" w:hint="eastAsia"/>
          <w:sz w:val="21"/>
        </w:rPr>
        <w:t>一心想着利益最大化的</w:t>
      </w:r>
      <w:r w:rsidRPr="00AC3F6B">
        <w:rPr>
          <w:rFonts w:ascii="SimSun" w:hAnsi="SimSun" w:hint="eastAsia"/>
          <w:sz w:val="21"/>
        </w:rPr>
        <w:t>制药公司</w:t>
      </w:r>
      <w:r w:rsidR="003F3E5A" w:rsidRPr="00AC3F6B">
        <w:rPr>
          <w:rFonts w:ascii="SimSun" w:hAnsi="SimSun" w:hint="eastAsia"/>
          <w:sz w:val="21"/>
        </w:rPr>
        <w:t>的专利，和</w:t>
      </w:r>
      <w:r w:rsidRPr="00AC3F6B">
        <w:rPr>
          <w:rFonts w:ascii="SimSun" w:hAnsi="SimSun" w:hint="eastAsia"/>
          <w:sz w:val="21"/>
        </w:rPr>
        <w:t>授予</w:t>
      </w:r>
      <w:r w:rsidR="001B6B26" w:rsidRPr="00AC3F6B">
        <w:rPr>
          <w:rFonts w:ascii="SimSun" w:hAnsi="SimSun" w:hint="eastAsia"/>
          <w:sz w:val="21"/>
        </w:rPr>
        <w:t>致力于人道主义许可条件的大学的专利，</w:t>
      </w:r>
      <w:r w:rsidR="00107CEB" w:rsidRPr="00AC3F6B">
        <w:rPr>
          <w:rFonts w:ascii="SimSun" w:hAnsi="SimSun" w:hint="eastAsia"/>
          <w:sz w:val="21"/>
        </w:rPr>
        <w:t>会</w:t>
      </w:r>
      <w:r w:rsidR="001B6B26" w:rsidRPr="00AC3F6B">
        <w:rPr>
          <w:rFonts w:ascii="SimSun" w:hAnsi="SimSun" w:hint="eastAsia"/>
          <w:sz w:val="21"/>
        </w:rPr>
        <w:t>产生截然不同的后果</w:t>
      </w:r>
      <w:r w:rsidR="00017993" w:rsidRPr="00AC3F6B">
        <w:rPr>
          <w:rFonts w:ascii="SimSun" w:hAnsi="SimSun" w:hint="eastAsia"/>
          <w:sz w:val="21"/>
        </w:rPr>
        <w:t>，这应该</w:t>
      </w:r>
      <w:r w:rsidR="00426BB0" w:rsidRPr="00AC3F6B">
        <w:rPr>
          <w:rFonts w:ascii="SimSun" w:hAnsi="SimSun" w:hint="eastAsia"/>
          <w:sz w:val="21"/>
        </w:rPr>
        <w:t>包括</w:t>
      </w:r>
      <w:r w:rsidR="00017993" w:rsidRPr="00AC3F6B">
        <w:rPr>
          <w:rFonts w:ascii="SimSun" w:hAnsi="SimSun" w:hint="eastAsia"/>
          <w:sz w:val="21"/>
        </w:rPr>
        <w:t>在分析中</w:t>
      </w:r>
      <w:r w:rsidR="00426BB0" w:rsidRPr="00AC3F6B">
        <w:rPr>
          <w:rFonts w:ascii="SimSun" w:hAnsi="SimSun" w:hint="eastAsia"/>
          <w:sz w:val="21"/>
        </w:rPr>
        <w:t>。</w:t>
      </w:r>
    </w:p>
    <w:p w:rsidR="008A3DED" w:rsidRPr="00AC3F6B" w:rsidRDefault="00A372D1" w:rsidP="00AC3F6B">
      <w:pPr>
        <w:spacing w:afterLines="50" w:after="120" w:line="340" w:lineRule="atLeast"/>
        <w:ind w:firstLineChars="200" w:firstLine="420"/>
        <w:jc w:val="both"/>
        <w:rPr>
          <w:rFonts w:ascii="SimSun" w:hAnsi="SimSun"/>
          <w:sz w:val="21"/>
        </w:rPr>
      </w:pPr>
      <w:r w:rsidRPr="00AC3F6B">
        <w:rPr>
          <w:rFonts w:ascii="SimSun" w:hAnsi="SimSun" w:hint="eastAsia"/>
          <w:sz w:val="21"/>
        </w:rPr>
        <w:t>最后，</w:t>
      </w:r>
      <w:r w:rsidR="00426BB0" w:rsidRPr="00AC3F6B">
        <w:rPr>
          <w:rFonts w:ascii="SimSun" w:hAnsi="SimSun" w:hint="eastAsia"/>
          <w:sz w:val="21"/>
        </w:rPr>
        <w:t>关于</w:t>
      </w:r>
      <w:r w:rsidRPr="00AC3F6B">
        <w:rPr>
          <w:rFonts w:ascii="SimSun" w:hAnsi="SimSun" w:hint="eastAsia"/>
          <w:sz w:val="21"/>
        </w:rPr>
        <w:t>缺失</w:t>
      </w:r>
      <w:r w:rsidR="00426BB0" w:rsidRPr="00AC3F6B">
        <w:rPr>
          <w:rFonts w:ascii="SimSun" w:hAnsi="SimSun" w:hint="eastAsia"/>
          <w:sz w:val="21"/>
        </w:rPr>
        <w:t>要素，</w:t>
      </w:r>
      <w:r w:rsidRPr="00AC3F6B">
        <w:rPr>
          <w:rFonts w:ascii="SimSun" w:hAnsi="SimSun" w:hint="eastAsia"/>
          <w:sz w:val="21"/>
        </w:rPr>
        <w:t>我想直接提及新</w:t>
      </w:r>
      <w:r w:rsidR="00426BB0" w:rsidRPr="00AC3F6B">
        <w:rPr>
          <w:rFonts w:ascii="SimSun" w:hAnsi="SimSun" w:hint="eastAsia"/>
          <w:sz w:val="21"/>
        </w:rPr>
        <w:t>近发表的</w:t>
      </w:r>
      <w:r w:rsidRPr="00AC3F6B">
        <w:rPr>
          <w:rFonts w:ascii="SimSun" w:hAnsi="SimSun" w:hint="eastAsia"/>
          <w:sz w:val="21"/>
        </w:rPr>
        <w:t>一篇文章</w:t>
      </w:r>
      <w:r w:rsidRPr="00AC3F6B">
        <w:rPr>
          <w:rFonts w:ascii="SimSun" w:hAnsi="SimSun"/>
          <w:sz w:val="21"/>
        </w:rPr>
        <w:t>(</w:t>
      </w:r>
      <w:r w:rsidRPr="00AC3F6B">
        <w:rPr>
          <w:rFonts w:ascii="SimSun" w:hAnsi="SimSun" w:hint="eastAsia"/>
          <w:sz w:val="21"/>
        </w:rPr>
        <w:t>作者是</w:t>
      </w:r>
      <w:r w:rsidRPr="00AC3F6B">
        <w:rPr>
          <w:rFonts w:ascii="SimSun" w:hAnsi="SimSun"/>
          <w:sz w:val="21"/>
        </w:rPr>
        <w:t>Murray et al.</w:t>
      </w:r>
      <w:r w:rsidRPr="00AC3F6B">
        <w:rPr>
          <w:rFonts w:ascii="SimSun" w:hAnsi="SimSun" w:hint="eastAsia"/>
          <w:sz w:val="21"/>
        </w:rPr>
        <w:t>，研究政策，2012年第41</w:t>
      </w:r>
      <w:r w:rsidR="00E700F2" w:rsidRPr="00AC3F6B">
        <w:rPr>
          <w:rFonts w:ascii="SimSun" w:hAnsi="SimSun" w:hint="eastAsia"/>
          <w:sz w:val="21"/>
        </w:rPr>
        <w:t>卷</w:t>
      </w:r>
      <w:r w:rsidRPr="00AC3F6B">
        <w:rPr>
          <w:rFonts w:ascii="SimSun" w:hAnsi="SimSun"/>
          <w:sz w:val="21"/>
        </w:rPr>
        <w:t>)</w:t>
      </w:r>
      <w:r w:rsidRPr="00AC3F6B">
        <w:rPr>
          <w:rFonts w:ascii="SimSun" w:hAnsi="SimSun" w:hint="eastAsia"/>
          <w:sz w:val="21"/>
        </w:rPr>
        <w:t>。</w:t>
      </w:r>
      <w:r w:rsidR="004F7739" w:rsidRPr="00AC3F6B">
        <w:rPr>
          <w:rFonts w:ascii="SimSun" w:hAnsi="SimSun" w:hint="eastAsia"/>
          <w:sz w:val="21"/>
        </w:rPr>
        <w:t>这篇</w:t>
      </w:r>
      <w:r w:rsidR="006A6589" w:rsidRPr="00AC3F6B">
        <w:rPr>
          <w:rFonts w:ascii="SimSun" w:hAnsi="SimSun" w:hint="eastAsia"/>
          <w:sz w:val="21"/>
        </w:rPr>
        <w:t>文章</w:t>
      </w:r>
      <w:r w:rsidR="004F7739" w:rsidRPr="00AC3F6B">
        <w:rPr>
          <w:rFonts w:ascii="SimSun" w:hAnsi="SimSun" w:hint="eastAsia"/>
          <w:sz w:val="21"/>
        </w:rPr>
        <w:t>的</w:t>
      </w:r>
      <w:r w:rsidR="006A6589" w:rsidRPr="00AC3F6B">
        <w:rPr>
          <w:rFonts w:ascii="SimSun" w:hAnsi="SimSun" w:hint="eastAsia"/>
          <w:sz w:val="21"/>
        </w:rPr>
        <w:t>有趣</w:t>
      </w:r>
      <w:r w:rsidR="004F7739" w:rsidRPr="00AC3F6B">
        <w:rPr>
          <w:rFonts w:ascii="SimSun" w:hAnsi="SimSun" w:hint="eastAsia"/>
          <w:sz w:val="21"/>
        </w:rPr>
        <w:t>之处在于，它认为奖项不是简单的机制</w:t>
      </w:r>
      <w:r w:rsidR="006A6589" w:rsidRPr="00AC3F6B">
        <w:rPr>
          <w:rFonts w:ascii="SimSun" w:hAnsi="SimSun" w:hint="eastAsia"/>
          <w:sz w:val="21"/>
        </w:rPr>
        <w:t>或</w:t>
      </w:r>
      <w:r w:rsidR="00913727" w:rsidRPr="00AC3F6B">
        <w:rPr>
          <w:rFonts w:ascii="SimSun" w:hAnsi="SimSun" w:hint="eastAsia"/>
          <w:sz w:val="21"/>
        </w:rPr>
        <w:t>激励</w:t>
      </w:r>
      <w:r w:rsidR="006A6589" w:rsidRPr="00AC3F6B">
        <w:rPr>
          <w:rFonts w:ascii="SimSun" w:hAnsi="SimSun" w:hint="eastAsia"/>
          <w:sz w:val="21"/>
        </w:rPr>
        <w:t>创新的简单工具，</w:t>
      </w:r>
      <w:r w:rsidR="00426BB0" w:rsidRPr="00AC3F6B">
        <w:rPr>
          <w:rFonts w:ascii="SimSun" w:hAnsi="SimSun" w:hint="eastAsia"/>
          <w:sz w:val="21"/>
        </w:rPr>
        <w:t>而是</w:t>
      </w:r>
      <w:r w:rsidR="004F7739" w:rsidRPr="00AC3F6B">
        <w:rPr>
          <w:rFonts w:ascii="SimSun" w:hAnsi="SimSun" w:hint="eastAsia"/>
          <w:sz w:val="21"/>
        </w:rPr>
        <w:t>涉及管理、协调和评估等各方面的复杂问题。</w:t>
      </w:r>
      <w:r w:rsidR="00426BB0" w:rsidRPr="00AC3F6B">
        <w:rPr>
          <w:rFonts w:ascii="SimSun" w:hAnsi="SimSun" w:hint="eastAsia"/>
          <w:sz w:val="21"/>
        </w:rPr>
        <w:t>文章还</w:t>
      </w:r>
      <w:r w:rsidR="004F7739" w:rsidRPr="00AC3F6B">
        <w:rPr>
          <w:rFonts w:ascii="SimSun" w:hAnsi="SimSun" w:hint="eastAsia"/>
          <w:sz w:val="21"/>
        </w:rPr>
        <w:t>指出</w:t>
      </w:r>
      <w:r w:rsidR="00426BB0" w:rsidRPr="00AC3F6B">
        <w:rPr>
          <w:rFonts w:ascii="SimSun" w:hAnsi="SimSun" w:hint="eastAsia"/>
          <w:sz w:val="21"/>
        </w:rPr>
        <w:t>非奖项</w:t>
      </w:r>
      <w:r w:rsidR="004F7739" w:rsidRPr="00AC3F6B">
        <w:rPr>
          <w:rFonts w:ascii="SimSun" w:hAnsi="SimSun" w:hint="eastAsia"/>
          <w:sz w:val="21"/>
        </w:rPr>
        <w:t>激励的</w:t>
      </w:r>
      <w:r w:rsidR="00426BB0" w:rsidRPr="00AC3F6B">
        <w:rPr>
          <w:rFonts w:ascii="SimSun" w:hAnsi="SimSun" w:hint="eastAsia"/>
          <w:sz w:val="21"/>
        </w:rPr>
        <w:t>各种效果</w:t>
      </w:r>
      <w:r w:rsidR="00F3329C" w:rsidRPr="00AC3F6B">
        <w:rPr>
          <w:rFonts w:ascii="SimSun" w:hAnsi="SimSun" w:hint="eastAsia"/>
          <w:sz w:val="21"/>
        </w:rPr>
        <w:t>对参与者一样显著</w:t>
      </w:r>
      <w:r w:rsidR="00762BB2" w:rsidRPr="00AC3F6B">
        <w:rPr>
          <w:rFonts w:ascii="SimSun" w:hAnsi="SimSun" w:hint="eastAsia"/>
          <w:sz w:val="21"/>
        </w:rPr>
        <w:t>(</w:t>
      </w:r>
      <w:r w:rsidR="00426BB0" w:rsidRPr="00AC3F6B">
        <w:rPr>
          <w:rFonts w:ascii="SimSun" w:hAnsi="SimSun" w:hint="eastAsia"/>
          <w:sz w:val="21"/>
        </w:rPr>
        <w:t>知名度</w:t>
      </w:r>
      <w:r w:rsidR="004F7739" w:rsidRPr="00AC3F6B">
        <w:rPr>
          <w:rFonts w:ascii="SimSun" w:hAnsi="SimSun" w:hint="eastAsia"/>
          <w:sz w:val="21"/>
        </w:rPr>
        <w:t>、</w:t>
      </w:r>
      <w:r w:rsidR="00426BB0" w:rsidRPr="00AC3F6B">
        <w:rPr>
          <w:rFonts w:ascii="SimSun" w:hAnsi="SimSun" w:hint="eastAsia"/>
          <w:sz w:val="21"/>
        </w:rPr>
        <w:t>注意力、可信度、社区建设</w:t>
      </w:r>
      <w:r w:rsidR="00762BB2" w:rsidRPr="00AC3F6B">
        <w:rPr>
          <w:rFonts w:ascii="SimSun" w:hAnsi="SimSun" w:hint="eastAsia"/>
          <w:sz w:val="21"/>
        </w:rPr>
        <w:t>)</w:t>
      </w:r>
      <w:r w:rsidR="004F7739" w:rsidRPr="00AC3F6B">
        <w:rPr>
          <w:rFonts w:ascii="SimSun" w:hAnsi="SimSun" w:hint="eastAsia"/>
          <w:sz w:val="21"/>
        </w:rPr>
        <w:t>。</w:t>
      </w:r>
      <w:r w:rsidR="00426BB0" w:rsidRPr="00AC3F6B">
        <w:rPr>
          <w:rFonts w:ascii="SimSun" w:hAnsi="SimSun" w:hint="eastAsia"/>
          <w:sz w:val="21"/>
        </w:rPr>
        <w:t>这些结论应在评估不同的</w:t>
      </w:r>
      <w:r w:rsidR="004834C6" w:rsidRPr="00AC3F6B">
        <w:rPr>
          <w:rFonts w:ascii="SimSun" w:hAnsi="SimSun" w:hint="eastAsia"/>
          <w:sz w:val="21"/>
        </w:rPr>
        <w:t>激励机制</w:t>
      </w:r>
      <w:r w:rsidR="00426BB0" w:rsidRPr="00AC3F6B">
        <w:rPr>
          <w:rFonts w:ascii="SimSun" w:hAnsi="SimSun" w:hint="eastAsia"/>
          <w:sz w:val="21"/>
        </w:rPr>
        <w:t>时得到考虑。</w:t>
      </w:r>
    </w:p>
    <w:p w:rsidR="008A3DED" w:rsidRPr="00AC3F6B" w:rsidRDefault="004834C6" w:rsidP="00AC3F6B">
      <w:pPr>
        <w:keepNext/>
        <w:spacing w:beforeLines="100" w:before="240" w:afterLines="50" w:after="120" w:line="340" w:lineRule="atLeast"/>
        <w:outlineLvl w:val="1"/>
        <w:rPr>
          <w:rFonts w:ascii="SimSun" w:hAnsi="SimSun"/>
          <w:bCs/>
          <w:iCs/>
          <w:caps/>
          <w:sz w:val="21"/>
          <w:szCs w:val="28"/>
        </w:rPr>
      </w:pPr>
      <w:r w:rsidRPr="00AC3F6B">
        <w:rPr>
          <w:rFonts w:ascii="SimSun" w:hAnsi="SimSun" w:hint="eastAsia"/>
          <w:b/>
          <w:bCs/>
          <w:iCs/>
          <w:caps/>
          <w:sz w:val="21"/>
          <w:szCs w:val="28"/>
        </w:rPr>
        <w:t>为政策制定者</w:t>
      </w:r>
      <w:r w:rsidR="00913727" w:rsidRPr="00AC3F6B">
        <w:rPr>
          <w:rFonts w:ascii="SimSun" w:hAnsi="SimSun" w:hint="eastAsia"/>
          <w:b/>
          <w:bCs/>
          <w:iCs/>
          <w:caps/>
          <w:sz w:val="21"/>
          <w:szCs w:val="28"/>
        </w:rPr>
        <w:t>提供</w:t>
      </w:r>
      <w:r w:rsidRPr="00AC3F6B">
        <w:rPr>
          <w:rFonts w:ascii="SimSun" w:hAnsi="SimSun" w:hint="eastAsia"/>
          <w:b/>
          <w:bCs/>
          <w:iCs/>
          <w:caps/>
          <w:sz w:val="21"/>
          <w:szCs w:val="28"/>
        </w:rPr>
        <w:t>知识产权指导</w:t>
      </w:r>
    </w:p>
    <w:p w:rsidR="008A3DED" w:rsidRPr="00AC3F6B" w:rsidRDefault="00612CA3" w:rsidP="00AC3F6B">
      <w:pPr>
        <w:spacing w:afterLines="50" w:after="120" w:line="340" w:lineRule="atLeast"/>
        <w:ind w:firstLineChars="200" w:firstLine="420"/>
        <w:jc w:val="both"/>
        <w:rPr>
          <w:rFonts w:ascii="SimSun" w:hAnsi="SimSun"/>
          <w:sz w:val="21"/>
        </w:rPr>
      </w:pPr>
      <w:r w:rsidRPr="00AC3F6B">
        <w:rPr>
          <w:rFonts w:ascii="SimSun" w:hAnsi="SimSun" w:hint="eastAsia"/>
          <w:sz w:val="21"/>
        </w:rPr>
        <w:t>我认为整个附件A</w:t>
      </w:r>
      <w:r w:rsidR="00AB735D" w:rsidRPr="00AC3F6B">
        <w:rPr>
          <w:rFonts w:ascii="SimSun" w:hAnsi="SimSun" w:hint="eastAsia"/>
          <w:sz w:val="21"/>
        </w:rPr>
        <w:t>都非常有用</w:t>
      </w:r>
      <w:r w:rsidR="00762BB2" w:rsidRPr="00AC3F6B">
        <w:rPr>
          <w:rFonts w:ascii="SimSun" w:hAnsi="SimSun" w:hint="eastAsia"/>
          <w:sz w:val="21"/>
        </w:rPr>
        <w:t>(</w:t>
      </w:r>
      <w:r w:rsidR="00AB735D" w:rsidRPr="00AC3F6B">
        <w:rPr>
          <w:rFonts w:ascii="SimSun" w:hAnsi="SimSun" w:hint="eastAsia"/>
          <w:sz w:val="21"/>
        </w:rPr>
        <w:t>我想再次强调不明白为什么论证和实例都</w:t>
      </w:r>
      <w:r w:rsidRPr="00AC3F6B">
        <w:rPr>
          <w:rFonts w:ascii="SimSun" w:hAnsi="SimSun" w:hint="eastAsia"/>
          <w:sz w:val="21"/>
        </w:rPr>
        <w:t>放入附件，而未放入正文的核心部分</w:t>
      </w:r>
      <w:r w:rsidR="00762BB2" w:rsidRPr="00AC3F6B">
        <w:rPr>
          <w:rFonts w:ascii="SimSun" w:hAnsi="SimSun" w:hint="eastAsia"/>
          <w:sz w:val="21"/>
        </w:rPr>
        <w:t>)</w:t>
      </w:r>
      <w:r w:rsidRPr="00AC3F6B">
        <w:rPr>
          <w:rFonts w:ascii="SimSun" w:hAnsi="SimSun" w:hint="eastAsia"/>
          <w:sz w:val="21"/>
        </w:rPr>
        <w:t>。</w:t>
      </w:r>
      <w:r w:rsidR="004834C6" w:rsidRPr="00AC3F6B">
        <w:rPr>
          <w:rFonts w:ascii="SimSun" w:hAnsi="SimSun" w:hint="eastAsia"/>
          <w:sz w:val="21"/>
        </w:rPr>
        <w:t>然而，对我来说，</w:t>
      </w:r>
      <w:r w:rsidR="00AB735D" w:rsidRPr="00AC3F6B">
        <w:rPr>
          <w:rFonts w:ascii="SimSun" w:hAnsi="SimSun" w:hint="eastAsia"/>
          <w:sz w:val="21"/>
        </w:rPr>
        <w:t>这</w:t>
      </w:r>
      <w:r w:rsidR="004834C6" w:rsidRPr="00AC3F6B">
        <w:rPr>
          <w:rFonts w:ascii="SimSun" w:hAnsi="SimSun" w:hint="eastAsia"/>
          <w:sz w:val="21"/>
        </w:rPr>
        <w:t>不是问题或缺点，对政策制定者的指导是</w:t>
      </w:r>
      <w:r w:rsidR="00AB735D" w:rsidRPr="00AC3F6B">
        <w:rPr>
          <w:rFonts w:ascii="SimSun" w:hAnsi="SimSun" w:hint="eastAsia"/>
          <w:sz w:val="21"/>
        </w:rPr>
        <w:t>从对</w:t>
      </w:r>
      <w:r w:rsidR="004834C6" w:rsidRPr="00AC3F6B">
        <w:rPr>
          <w:rFonts w:ascii="SimSun" w:hAnsi="SimSun" w:hint="eastAsia"/>
          <w:sz w:val="21"/>
        </w:rPr>
        <w:t>不同替代</w:t>
      </w:r>
      <w:r w:rsidR="00AB735D" w:rsidRPr="00AC3F6B">
        <w:rPr>
          <w:rFonts w:ascii="SimSun" w:hAnsi="SimSun" w:hint="eastAsia"/>
          <w:sz w:val="21"/>
        </w:rPr>
        <w:t>机制</w:t>
      </w:r>
      <w:r w:rsidR="004834C6" w:rsidRPr="00AC3F6B">
        <w:rPr>
          <w:rFonts w:ascii="SimSun" w:hAnsi="SimSun" w:hint="eastAsia"/>
          <w:sz w:val="21"/>
        </w:rPr>
        <w:t>进行选择的层面，而不是</w:t>
      </w:r>
      <w:r w:rsidR="00AB735D" w:rsidRPr="00AC3F6B">
        <w:rPr>
          <w:rFonts w:ascii="SimSun" w:hAnsi="SimSun" w:hint="eastAsia"/>
          <w:sz w:val="21"/>
        </w:rPr>
        <w:t>从知识产权</w:t>
      </w:r>
      <w:r w:rsidR="004834C6" w:rsidRPr="00AC3F6B">
        <w:rPr>
          <w:rFonts w:ascii="SimSun" w:hAnsi="SimSun" w:hint="eastAsia"/>
          <w:sz w:val="21"/>
        </w:rPr>
        <w:t>设计和管理的层面</w:t>
      </w:r>
      <w:r w:rsidR="00AC0543" w:rsidRPr="00AC3F6B">
        <w:rPr>
          <w:rFonts w:ascii="SimSun" w:hAnsi="SimSun" w:hint="eastAsia"/>
          <w:sz w:val="21"/>
        </w:rPr>
        <w:t>进行的</w:t>
      </w:r>
      <w:r w:rsidR="004834C6" w:rsidRPr="00AC3F6B">
        <w:rPr>
          <w:rFonts w:ascii="SimSun" w:hAnsi="SimSun" w:hint="eastAsia"/>
          <w:sz w:val="21"/>
        </w:rPr>
        <w:t>。</w:t>
      </w:r>
    </w:p>
    <w:p w:rsidR="008A3DED" w:rsidRPr="00AC3F6B" w:rsidRDefault="00BD6804" w:rsidP="00AC3F6B">
      <w:pPr>
        <w:keepNext/>
        <w:spacing w:beforeLines="100" w:before="240" w:afterLines="50" w:after="120" w:line="340" w:lineRule="atLeast"/>
        <w:outlineLvl w:val="1"/>
        <w:rPr>
          <w:rFonts w:ascii="SimSun" w:hAnsi="SimSun"/>
          <w:bCs/>
          <w:iCs/>
          <w:caps/>
          <w:sz w:val="21"/>
          <w:szCs w:val="28"/>
        </w:rPr>
      </w:pPr>
      <w:r w:rsidRPr="00AC3F6B">
        <w:rPr>
          <w:rFonts w:ascii="SimSun" w:hAnsi="SimSun" w:hint="eastAsia"/>
          <w:b/>
          <w:bCs/>
          <w:iCs/>
          <w:caps/>
          <w:sz w:val="21"/>
          <w:szCs w:val="28"/>
        </w:rPr>
        <w:lastRenderedPageBreak/>
        <w:t>总体评估/建议</w:t>
      </w:r>
    </w:p>
    <w:p w:rsidR="008A3DED" w:rsidRPr="00AC3F6B" w:rsidRDefault="002E5320" w:rsidP="00AC3F6B">
      <w:pPr>
        <w:spacing w:afterLines="50" w:after="120" w:line="340" w:lineRule="atLeast"/>
        <w:ind w:firstLineChars="200" w:firstLine="420"/>
        <w:jc w:val="both"/>
        <w:rPr>
          <w:rFonts w:ascii="SimSun" w:hAnsi="SimSun"/>
          <w:sz w:val="21"/>
        </w:rPr>
      </w:pPr>
      <w:r w:rsidRPr="00AC3F6B">
        <w:rPr>
          <w:rFonts w:ascii="SimSun" w:hAnsi="SimSun" w:hint="eastAsia"/>
          <w:sz w:val="21"/>
        </w:rPr>
        <w:t>这是一项就经济学家和政策制定者尚不熟悉的问题和事项提供有用信息和见解的有趣文章。</w:t>
      </w:r>
    </w:p>
    <w:p w:rsidR="00B8670F" w:rsidRPr="00AC3F6B" w:rsidRDefault="004A6391" w:rsidP="00AC3F6B">
      <w:pPr>
        <w:spacing w:afterLines="50" w:after="120" w:line="340" w:lineRule="atLeast"/>
        <w:ind w:firstLineChars="200" w:firstLine="420"/>
        <w:jc w:val="both"/>
        <w:rPr>
          <w:rFonts w:ascii="SimSun" w:hAnsi="SimSun"/>
          <w:sz w:val="21"/>
        </w:rPr>
      </w:pPr>
      <w:r w:rsidRPr="00AC3F6B">
        <w:rPr>
          <w:rFonts w:ascii="SimSun" w:hAnsi="SimSun" w:hint="eastAsia"/>
          <w:sz w:val="21"/>
        </w:rPr>
        <w:t>所提建议与缺失要素有关。如能就</w:t>
      </w:r>
      <w:r w:rsidR="003643DD" w:rsidRPr="00AC3F6B">
        <w:rPr>
          <w:rFonts w:ascii="SimSun" w:hAnsi="SimSun" w:hint="eastAsia"/>
          <w:sz w:val="21"/>
        </w:rPr>
        <w:t>上文</w:t>
      </w:r>
      <w:r w:rsidR="002E5320" w:rsidRPr="00AC3F6B">
        <w:rPr>
          <w:rFonts w:ascii="SimSun" w:hAnsi="SimSun" w:hint="eastAsia"/>
          <w:sz w:val="21"/>
        </w:rPr>
        <w:t>提</w:t>
      </w:r>
      <w:r w:rsidR="003643DD" w:rsidRPr="00AC3F6B">
        <w:rPr>
          <w:rFonts w:ascii="SimSun" w:hAnsi="SimSun" w:hint="eastAsia"/>
          <w:sz w:val="21"/>
        </w:rPr>
        <w:t>及</w:t>
      </w:r>
      <w:r w:rsidR="002E5320" w:rsidRPr="00AC3F6B">
        <w:rPr>
          <w:rFonts w:ascii="SimSun" w:hAnsi="SimSun" w:hint="eastAsia"/>
          <w:sz w:val="21"/>
        </w:rPr>
        <w:t>的三点</w:t>
      </w:r>
      <w:r w:rsidRPr="00AC3F6B">
        <w:rPr>
          <w:rFonts w:ascii="SimSun" w:hAnsi="SimSun" w:hint="eastAsia"/>
          <w:sz w:val="21"/>
        </w:rPr>
        <w:t>增加相关内容</w:t>
      </w:r>
      <w:r w:rsidR="003643DD" w:rsidRPr="00AC3F6B">
        <w:rPr>
          <w:rFonts w:ascii="SimSun" w:hAnsi="SimSun" w:hint="eastAsia"/>
          <w:sz w:val="21"/>
        </w:rPr>
        <w:t>将</w:t>
      </w:r>
      <w:r w:rsidR="002E5320" w:rsidRPr="00AC3F6B">
        <w:rPr>
          <w:rFonts w:ascii="SimSun" w:hAnsi="SimSun" w:hint="eastAsia"/>
          <w:sz w:val="21"/>
        </w:rPr>
        <w:t>很有用</w:t>
      </w:r>
      <w:r w:rsidR="003643DD" w:rsidRPr="00AC3F6B">
        <w:rPr>
          <w:rFonts w:ascii="SimSun" w:hAnsi="SimSun" w:hint="eastAsia"/>
          <w:sz w:val="21"/>
        </w:rPr>
        <w:t>。</w:t>
      </w:r>
      <w:r w:rsidR="002E5320" w:rsidRPr="00AC3F6B">
        <w:rPr>
          <w:rFonts w:ascii="SimSun" w:hAnsi="SimSun" w:hint="eastAsia"/>
          <w:sz w:val="21"/>
        </w:rPr>
        <w:t>另一个</w:t>
      </w:r>
      <w:r w:rsidR="003643DD" w:rsidRPr="00AC3F6B">
        <w:rPr>
          <w:rFonts w:ascii="SimSun" w:hAnsi="SimSun" w:hint="eastAsia"/>
          <w:sz w:val="21"/>
        </w:rPr>
        <w:t>建议是关于文章结构：</w:t>
      </w:r>
      <w:r w:rsidR="002E5320" w:rsidRPr="00AC3F6B">
        <w:rPr>
          <w:rFonts w:ascii="SimSun" w:hAnsi="SimSun" w:hint="eastAsia"/>
          <w:sz w:val="21"/>
        </w:rPr>
        <w:t>附件A</w:t>
      </w:r>
      <w:r w:rsidR="003643DD" w:rsidRPr="00AC3F6B">
        <w:rPr>
          <w:rFonts w:ascii="SimSun" w:hAnsi="SimSun" w:hint="eastAsia"/>
          <w:sz w:val="21"/>
        </w:rPr>
        <w:t>非常重要，不应作为附件，</w:t>
      </w:r>
      <w:r w:rsidR="002E5320" w:rsidRPr="00AC3F6B">
        <w:rPr>
          <w:rFonts w:ascii="SimSun" w:hAnsi="SimSun" w:hint="eastAsia"/>
          <w:sz w:val="21"/>
        </w:rPr>
        <w:t>附件B</w:t>
      </w:r>
      <w:r w:rsidR="003643DD" w:rsidRPr="00AC3F6B">
        <w:rPr>
          <w:rFonts w:ascii="SimSun" w:hAnsi="SimSun" w:hint="eastAsia"/>
          <w:sz w:val="21"/>
        </w:rPr>
        <w:t>篇幅</w:t>
      </w:r>
      <w:r w:rsidR="002E5320" w:rsidRPr="00AC3F6B">
        <w:rPr>
          <w:rFonts w:ascii="SimSun" w:hAnsi="SimSun" w:hint="eastAsia"/>
          <w:sz w:val="21"/>
        </w:rPr>
        <w:t>过长，似乎用处不大。</w:t>
      </w:r>
    </w:p>
    <w:p w:rsidR="00AC3F6B" w:rsidRDefault="00AC3F6B" w:rsidP="00AC3F6B">
      <w:pPr>
        <w:pStyle w:val="Endofdocument-Annex"/>
        <w:spacing w:afterLines="50" w:after="120" w:line="340" w:lineRule="atLeast"/>
        <w:jc w:val="both"/>
        <w:rPr>
          <w:rFonts w:ascii="KaiTi" w:eastAsia="KaiTi" w:hAnsi="KaiTi"/>
          <w:sz w:val="21"/>
        </w:rPr>
      </w:pPr>
    </w:p>
    <w:p w:rsidR="005C4C26" w:rsidRPr="00AC3F6B" w:rsidRDefault="005C4C26" w:rsidP="00AC3F6B">
      <w:pPr>
        <w:pStyle w:val="Endofdocument-Annex"/>
        <w:spacing w:afterLines="50" w:after="120" w:line="340" w:lineRule="atLeast"/>
        <w:jc w:val="both"/>
        <w:rPr>
          <w:rFonts w:ascii="KaiTi" w:eastAsia="KaiTi" w:hAnsi="KaiTi"/>
          <w:sz w:val="21"/>
        </w:rPr>
      </w:pPr>
      <w:r w:rsidRPr="00AC3F6B">
        <w:rPr>
          <w:rFonts w:ascii="KaiTi" w:eastAsia="KaiTi" w:hAnsi="KaiTi"/>
          <w:sz w:val="21"/>
        </w:rPr>
        <w:t>[</w:t>
      </w:r>
      <w:r w:rsidR="002E5320" w:rsidRPr="00AC3F6B">
        <w:rPr>
          <w:rFonts w:ascii="KaiTi" w:eastAsia="KaiTi" w:hAnsi="KaiTi" w:hint="eastAsia"/>
          <w:sz w:val="21"/>
        </w:rPr>
        <w:t>附件二和文件完</w:t>
      </w:r>
      <w:r w:rsidRPr="00AC3F6B">
        <w:rPr>
          <w:rFonts w:ascii="KaiTi" w:eastAsia="KaiTi" w:hAnsi="KaiTi"/>
          <w:sz w:val="21"/>
        </w:rPr>
        <w:t>]</w:t>
      </w:r>
    </w:p>
    <w:sectPr w:rsidR="005C4C26" w:rsidRPr="00AC3F6B" w:rsidSect="00C75FFE">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EB3" w:rsidRDefault="00765EB3">
      <w:r>
        <w:separator/>
      </w:r>
    </w:p>
  </w:endnote>
  <w:endnote w:type="continuationSeparator" w:id="0">
    <w:p w:rsidR="00765EB3" w:rsidRDefault="00765EB3" w:rsidP="003B38C1">
      <w:r>
        <w:separator/>
      </w:r>
    </w:p>
    <w:p w:rsidR="00765EB3" w:rsidRPr="003B38C1" w:rsidRDefault="00765EB3" w:rsidP="003B38C1">
      <w:pPr>
        <w:spacing w:after="60"/>
        <w:rPr>
          <w:sz w:val="17"/>
        </w:rPr>
      </w:pPr>
      <w:r>
        <w:rPr>
          <w:sz w:val="17"/>
        </w:rPr>
        <w:t>[Endnote continued from previous page]</w:t>
      </w:r>
    </w:p>
  </w:endnote>
  <w:endnote w:type="continuationNotice" w:id="1">
    <w:p w:rsidR="00765EB3" w:rsidRPr="003B38C1" w:rsidRDefault="00765E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EB3" w:rsidRDefault="00765EB3">
      <w:r>
        <w:separator/>
      </w:r>
    </w:p>
  </w:footnote>
  <w:footnote w:type="continuationSeparator" w:id="0">
    <w:p w:rsidR="00765EB3" w:rsidRDefault="00765EB3" w:rsidP="008B60B2">
      <w:r>
        <w:separator/>
      </w:r>
    </w:p>
    <w:p w:rsidR="00765EB3" w:rsidRPr="00ED77FB" w:rsidRDefault="00765EB3" w:rsidP="008B60B2">
      <w:pPr>
        <w:spacing w:after="60"/>
        <w:rPr>
          <w:sz w:val="17"/>
          <w:szCs w:val="17"/>
        </w:rPr>
      </w:pPr>
      <w:r w:rsidRPr="00ED77FB">
        <w:rPr>
          <w:sz w:val="17"/>
          <w:szCs w:val="17"/>
        </w:rPr>
        <w:t>[Footnote continued from previous page]</w:t>
      </w:r>
    </w:p>
  </w:footnote>
  <w:footnote w:type="continuationNotice" w:id="1">
    <w:p w:rsidR="00765EB3" w:rsidRPr="00ED77FB" w:rsidRDefault="00765EB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EB3" w:rsidRDefault="00765EB3" w:rsidP="009F42D0">
    <w:pPr>
      <w:jc w:val="right"/>
    </w:pPr>
    <w:r>
      <w:t>CDIP/14/INF/12</w:t>
    </w:r>
  </w:p>
  <w:p w:rsidR="00765EB3" w:rsidRDefault="00765EB3" w:rsidP="00477D6B">
    <w:pPr>
      <w:jc w:val="right"/>
    </w:pPr>
    <w:r>
      <w:t xml:space="preserve">Annex I, page </w:t>
    </w:r>
    <w:r>
      <w:fldChar w:fldCharType="begin"/>
    </w:r>
    <w:r>
      <w:instrText xml:space="preserve"> PAGE  \* MERGEFORMAT </w:instrText>
    </w:r>
    <w:r>
      <w:fldChar w:fldCharType="separate"/>
    </w:r>
    <w:r w:rsidR="00E510B6">
      <w:rPr>
        <w:noProof/>
      </w:rPr>
      <w:t>3</w:t>
    </w:r>
    <w:r>
      <w:fldChar w:fldCharType="end"/>
    </w:r>
  </w:p>
  <w:p w:rsidR="00765EB3" w:rsidRDefault="00765EB3" w:rsidP="00477D6B">
    <w:pPr>
      <w:jc w:val="right"/>
    </w:pPr>
  </w:p>
  <w:p w:rsidR="00765EB3" w:rsidRDefault="00765E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EB3" w:rsidRPr="00AC3F6B" w:rsidRDefault="00765EB3" w:rsidP="00AC3F6B">
    <w:pPr>
      <w:pStyle w:val="Header"/>
      <w:tabs>
        <w:tab w:val="clear" w:pos="4536"/>
        <w:tab w:val="clear" w:pos="9072"/>
      </w:tabs>
      <w:jc w:val="right"/>
      <w:rPr>
        <w:rFonts w:ascii="SimSun" w:hAnsi="SimSun"/>
        <w:sz w:val="21"/>
      </w:rPr>
    </w:pPr>
    <w:r w:rsidRPr="00AC3F6B">
      <w:rPr>
        <w:rFonts w:ascii="SimSun" w:hAnsi="SimSun"/>
        <w:sz w:val="21"/>
      </w:rPr>
      <w:t>CDIP/14/INF/12</w:t>
    </w:r>
  </w:p>
  <w:p w:rsidR="00765EB3" w:rsidRDefault="006138D0" w:rsidP="00AC3F6B">
    <w:pPr>
      <w:pStyle w:val="Header"/>
      <w:tabs>
        <w:tab w:val="clear" w:pos="4536"/>
        <w:tab w:val="clear" w:pos="9072"/>
      </w:tabs>
      <w:jc w:val="right"/>
      <w:rPr>
        <w:rFonts w:ascii="SimSun" w:hAnsi="SimSun"/>
        <w:sz w:val="21"/>
      </w:rPr>
    </w:pPr>
    <w:r w:rsidRPr="00AC3F6B">
      <w:rPr>
        <w:rFonts w:ascii="SimSun" w:hAnsi="SimSun" w:hint="eastAsia"/>
        <w:sz w:val="21"/>
      </w:rPr>
      <w:t>附件一</w:t>
    </w:r>
  </w:p>
  <w:p w:rsidR="00AC3F6B" w:rsidRDefault="00AC3F6B" w:rsidP="00AC3F6B">
    <w:pPr>
      <w:pStyle w:val="Header"/>
      <w:tabs>
        <w:tab w:val="clear" w:pos="4536"/>
        <w:tab w:val="clear" w:pos="9072"/>
      </w:tabs>
      <w:jc w:val="right"/>
      <w:rPr>
        <w:rFonts w:ascii="SimSun" w:hAnsi="SimSun"/>
        <w:sz w:val="21"/>
      </w:rPr>
    </w:pPr>
  </w:p>
  <w:p w:rsidR="00AC3F6B" w:rsidRPr="00AC3F6B" w:rsidRDefault="00AC3F6B" w:rsidP="00AC3F6B">
    <w:pPr>
      <w:pStyle w:val="Header"/>
      <w:tabs>
        <w:tab w:val="clear" w:pos="4536"/>
        <w:tab w:val="clear" w:pos="9072"/>
      </w:tabs>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EB3" w:rsidRPr="00AC3F6B" w:rsidRDefault="00765EB3" w:rsidP="009F42D0">
    <w:pPr>
      <w:jc w:val="right"/>
      <w:rPr>
        <w:rFonts w:ascii="SimSun" w:hAnsi="SimSun"/>
        <w:sz w:val="21"/>
        <w:lang w:val="fr-CH"/>
      </w:rPr>
    </w:pPr>
    <w:r w:rsidRPr="00AC3F6B">
      <w:rPr>
        <w:rFonts w:ascii="SimSun" w:hAnsi="SimSun"/>
        <w:sz w:val="21"/>
        <w:lang w:val="fr-CH"/>
      </w:rPr>
      <w:t>CDIP/14/INF/12</w:t>
    </w:r>
  </w:p>
  <w:p w:rsidR="00765EB3" w:rsidRDefault="00C47217" w:rsidP="00477D6B">
    <w:pPr>
      <w:jc w:val="right"/>
      <w:rPr>
        <w:rFonts w:ascii="SimSun" w:hAnsi="SimSun"/>
        <w:noProof/>
        <w:sz w:val="21"/>
      </w:rPr>
    </w:pPr>
    <w:r w:rsidRPr="00AC3F6B">
      <w:rPr>
        <w:rFonts w:ascii="SimSun" w:hAnsi="SimSun" w:hint="eastAsia"/>
        <w:sz w:val="21"/>
        <w:lang w:val="fr-CH"/>
      </w:rPr>
      <w:t>附件二第</w:t>
    </w:r>
    <w:r w:rsidR="00765EB3" w:rsidRPr="00AC3F6B">
      <w:rPr>
        <w:rFonts w:ascii="SimSun" w:hAnsi="SimSun"/>
        <w:sz w:val="21"/>
      </w:rPr>
      <w:fldChar w:fldCharType="begin"/>
    </w:r>
    <w:r w:rsidR="00765EB3" w:rsidRPr="00AC3F6B">
      <w:rPr>
        <w:rFonts w:ascii="SimSun" w:hAnsi="SimSun"/>
        <w:sz w:val="21"/>
        <w:lang w:val="fr-CH"/>
      </w:rPr>
      <w:instrText xml:space="preserve"> PAGE   \* MERGEFORMAT </w:instrText>
    </w:r>
    <w:r w:rsidR="00765EB3" w:rsidRPr="00AC3F6B">
      <w:rPr>
        <w:rFonts w:ascii="SimSun" w:hAnsi="SimSun"/>
        <w:sz w:val="21"/>
      </w:rPr>
      <w:fldChar w:fldCharType="separate"/>
    </w:r>
    <w:r w:rsidR="00704156">
      <w:rPr>
        <w:rFonts w:ascii="SimSun" w:hAnsi="SimSun"/>
        <w:noProof/>
        <w:sz w:val="21"/>
        <w:lang w:val="fr-CH"/>
      </w:rPr>
      <w:t>3</w:t>
    </w:r>
    <w:r w:rsidR="00765EB3" w:rsidRPr="00AC3F6B">
      <w:rPr>
        <w:rFonts w:ascii="SimSun" w:hAnsi="SimSun"/>
        <w:noProof/>
        <w:sz w:val="21"/>
      </w:rPr>
      <w:fldChar w:fldCharType="end"/>
    </w:r>
    <w:r w:rsidRPr="00AC3F6B">
      <w:rPr>
        <w:rFonts w:ascii="SimSun" w:hAnsi="SimSun" w:hint="eastAsia"/>
        <w:noProof/>
        <w:sz w:val="21"/>
      </w:rPr>
      <w:t>页</w:t>
    </w:r>
  </w:p>
  <w:p w:rsidR="00AC3F6B" w:rsidRDefault="00AC3F6B" w:rsidP="00477D6B">
    <w:pPr>
      <w:jc w:val="right"/>
      <w:rPr>
        <w:rFonts w:ascii="SimSun" w:hAnsi="SimSun"/>
        <w:noProof/>
        <w:sz w:val="21"/>
      </w:rPr>
    </w:pPr>
  </w:p>
  <w:p w:rsidR="00AC3F6B" w:rsidRPr="00AC3F6B" w:rsidRDefault="00AC3F6B" w:rsidP="00477D6B">
    <w:pPr>
      <w:jc w:val="right"/>
      <w:rPr>
        <w:rFonts w:ascii="SimSun" w:hAnsi="SimSun"/>
        <w:sz w:val="21"/>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EB3" w:rsidRPr="00AC3F6B" w:rsidRDefault="00765EB3" w:rsidP="009F42D0">
    <w:pPr>
      <w:jc w:val="right"/>
      <w:rPr>
        <w:rFonts w:ascii="SimSun" w:hAnsi="SimSun"/>
        <w:sz w:val="21"/>
      </w:rPr>
    </w:pPr>
    <w:r w:rsidRPr="00AC3F6B">
      <w:rPr>
        <w:rFonts w:ascii="SimSun" w:hAnsi="SimSun"/>
        <w:sz w:val="21"/>
      </w:rPr>
      <w:t>CDIP/14/INF/12</w:t>
    </w:r>
  </w:p>
  <w:p w:rsidR="00765EB3" w:rsidRDefault="00B91604" w:rsidP="00AC3F6B">
    <w:pPr>
      <w:jc w:val="right"/>
      <w:rPr>
        <w:rFonts w:ascii="SimSun" w:hAnsi="SimSun"/>
        <w:sz w:val="21"/>
      </w:rPr>
    </w:pPr>
    <w:r w:rsidRPr="00AC3F6B">
      <w:rPr>
        <w:rFonts w:ascii="SimSun" w:hAnsi="SimSun" w:hint="eastAsia"/>
        <w:sz w:val="21"/>
      </w:rPr>
      <w:t>附件二</w:t>
    </w:r>
  </w:p>
  <w:p w:rsidR="00AC3F6B" w:rsidRDefault="00AC3F6B" w:rsidP="00AC3F6B">
    <w:pPr>
      <w:jc w:val="right"/>
      <w:rPr>
        <w:rFonts w:ascii="SimSun" w:hAnsi="SimSun"/>
        <w:sz w:val="21"/>
      </w:rPr>
    </w:pPr>
  </w:p>
  <w:p w:rsidR="00AC3F6B" w:rsidRPr="00AC3F6B" w:rsidRDefault="00AC3F6B" w:rsidP="00AC3F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8AF"/>
    <w:multiLevelType w:val="multilevel"/>
    <w:tmpl w:val="5AFE4A9A"/>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5B21C18"/>
    <w:multiLevelType w:val="multilevel"/>
    <w:tmpl w:val="1C16EB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6366F39"/>
    <w:multiLevelType w:val="multilevel"/>
    <w:tmpl w:val="443C3046"/>
    <w:lvl w:ilvl="0">
      <w:start w:val="1"/>
      <w:numFmt w:val="decimal"/>
      <w:lvlText w:val="%1."/>
      <w:lvlJc w:val="left"/>
      <w:pPr>
        <w:ind w:left="1440" w:firstLine="1440"/>
      </w:pPr>
      <w:rPr>
        <w:rFonts w:ascii="Arial" w:eastAsia="Arial" w:hAnsi="Arial" w:cs="Trebuchet MS"/>
        <w:b w:val="0"/>
        <w:i w:val="0"/>
        <w:smallCaps w:val="0"/>
        <w:strike w:val="0"/>
        <w:color w:val="000000"/>
        <w:sz w:val="20"/>
        <w:u w:val="none"/>
        <w:vertAlign w:val="baseline"/>
      </w:rPr>
    </w:lvl>
    <w:lvl w:ilvl="1">
      <w:start w:val="1"/>
      <w:numFmt w:val="lowerLetter"/>
      <w:lvlText w:val="%2."/>
      <w:lvlJc w:val="left"/>
      <w:pPr>
        <w:ind w:left="2160" w:firstLine="2160"/>
      </w:pPr>
      <w:rPr>
        <w:rFonts w:ascii="Arial" w:eastAsia="Arial" w:hAnsi="Arial" w:cs="Trebuchet MS"/>
        <w:b w:val="0"/>
        <w:i w:val="0"/>
        <w:smallCaps w:val="0"/>
        <w:strike w:val="0"/>
        <w:color w:val="000000"/>
        <w:sz w:val="20"/>
        <w:u w:val="none"/>
        <w:vertAlign w:val="baseline"/>
      </w:rPr>
    </w:lvl>
    <w:lvl w:ilvl="2">
      <w:start w:val="1"/>
      <w:numFmt w:val="lowerRoman"/>
      <w:lvlText w:val="%3."/>
      <w:lvlJc w:val="right"/>
      <w:pPr>
        <w:ind w:left="2880" w:firstLine="2880"/>
      </w:pPr>
      <w:rPr>
        <w:rFonts w:ascii="Arial" w:eastAsia="Arial" w:hAnsi="Arial" w:cs="Trebuchet MS"/>
        <w:b w:val="0"/>
        <w:i w:val="0"/>
        <w:smallCaps w:val="0"/>
        <w:strike w:val="0"/>
        <w:color w:val="000000"/>
        <w:sz w:val="20"/>
        <w:u w:val="none"/>
        <w:vertAlign w:val="baseline"/>
      </w:rPr>
    </w:lvl>
    <w:lvl w:ilvl="3">
      <w:start w:val="1"/>
      <w:numFmt w:val="decimal"/>
      <w:lvlText w:val="%4."/>
      <w:lvlJc w:val="left"/>
      <w:pPr>
        <w:ind w:left="3600" w:firstLine="3600"/>
      </w:pPr>
      <w:rPr>
        <w:rFonts w:ascii="Arial" w:eastAsia="Arial" w:hAnsi="Arial" w:cs="Trebuchet MS"/>
        <w:b w:val="0"/>
        <w:i w:val="0"/>
        <w:smallCaps w:val="0"/>
        <w:strike w:val="0"/>
        <w:color w:val="000000"/>
        <w:sz w:val="20"/>
        <w:u w:val="none"/>
        <w:vertAlign w:val="baseline"/>
      </w:rPr>
    </w:lvl>
    <w:lvl w:ilvl="4">
      <w:start w:val="1"/>
      <w:numFmt w:val="lowerLetter"/>
      <w:lvlText w:val="%5."/>
      <w:lvlJc w:val="left"/>
      <w:pPr>
        <w:ind w:left="4320" w:firstLine="4320"/>
      </w:pPr>
      <w:rPr>
        <w:rFonts w:ascii="Arial" w:eastAsia="Arial" w:hAnsi="Arial" w:cs="Trebuchet MS"/>
        <w:b w:val="0"/>
        <w:i w:val="0"/>
        <w:smallCaps w:val="0"/>
        <w:strike w:val="0"/>
        <w:color w:val="000000"/>
        <w:sz w:val="20"/>
        <w:u w:val="none"/>
        <w:vertAlign w:val="baseline"/>
      </w:rPr>
    </w:lvl>
    <w:lvl w:ilvl="5">
      <w:start w:val="1"/>
      <w:numFmt w:val="lowerRoman"/>
      <w:lvlText w:val="%6."/>
      <w:lvlJc w:val="right"/>
      <w:pPr>
        <w:ind w:left="5040" w:firstLine="5040"/>
      </w:pPr>
      <w:rPr>
        <w:rFonts w:ascii="Arial" w:eastAsia="Arial" w:hAnsi="Arial" w:cs="Trebuchet MS"/>
        <w:b w:val="0"/>
        <w:i w:val="0"/>
        <w:smallCaps w:val="0"/>
        <w:strike w:val="0"/>
        <w:color w:val="000000"/>
        <w:sz w:val="20"/>
        <w:u w:val="none"/>
        <w:vertAlign w:val="baseline"/>
      </w:rPr>
    </w:lvl>
    <w:lvl w:ilvl="6">
      <w:start w:val="1"/>
      <w:numFmt w:val="decimal"/>
      <w:lvlText w:val="%7."/>
      <w:lvlJc w:val="left"/>
      <w:pPr>
        <w:ind w:left="5760" w:firstLine="5760"/>
      </w:pPr>
      <w:rPr>
        <w:rFonts w:ascii="Arial" w:eastAsia="Arial" w:hAnsi="Arial" w:cs="Trebuchet MS"/>
        <w:b w:val="0"/>
        <w:i w:val="0"/>
        <w:smallCaps w:val="0"/>
        <w:strike w:val="0"/>
        <w:color w:val="000000"/>
        <w:sz w:val="20"/>
        <w:u w:val="none"/>
        <w:vertAlign w:val="baseline"/>
      </w:rPr>
    </w:lvl>
    <w:lvl w:ilvl="7">
      <w:start w:val="1"/>
      <w:numFmt w:val="lowerLetter"/>
      <w:lvlText w:val="%8."/>
      <w:lvlJc w:val="left"/>
      <w:pPr>
        <w:ind w:left="6480" w:firstLine="6480"/>
      </w:pPr>
      <w:rPr>
        <w:rFonts w:ascii="Arial" w:eastAsia="Arial" w:hAnsi="Arial" w:cs="Trebuchet MS"/>
        <w:b w:val="0"/>
        <w:i w:val="0"/>
        <w:smallCaps w:val="0"/>
        <w:strike w:val="0"/>
        <w:color w:val="000000"/>
        <w:sz w:val="20"/>
        <w:u w:val="none"/>
        <w:vertAlign w:val="baseline"/>
      </w:rPr>
    </w:lvl>
    <w:lvl w:ilvl="8">
      <w:start w:val="1"/>
      <w:numFmt w:val="lowerRoman"/>
      <w:lvlText w:val="%9."/>
      <w:lvlJc w:val="right"/>
      <w:pPr>
        <w:ind w:left="7200" w:firstLine="7200"/>
      </w:pPr>
      <w:rPr>
        <w:rFonts w:ascii="Arial" w:eastAsia="Arial" w:hAnsi="Arial" w:cs="Trebuchet MS"/>
        <w:b w:val="0"/>
        <w:i w:val="0"/>
        <w:smallCaps w:val="0"/>
        <w:strike w:val="0"/>
        <w:color w:val="000000"/>
        <w:sz w:val="20"/>
        <w:u w:val="none"/>
        <w:vertAlign w:val="baseline"/>
      </w:rPr>
    </w:lvl>
  </w:abstractNum>
  <w:abstractNum w:abstractNumId="3">
    <w:nsid w:val="06CD29E3"/>
    <w:multiLevelType w:val="multilevel"/>
    <w:tmpl w:val="8C504EEC"/>
    <w:lvl w:ilvl="0">
      <w:start w:val="1"/>
      <w:numFmt w:val="decimal"/>
      <w:lvlRestart w:val="0"/>
      <w:pStyle w:val="ONUME"/>
      <w:lvlText w:val="%1."/>
      <w:lvlJc w:val="left"/>
      <w:pPr>
        <w:tabs>
          <w:tab w:val="num" w:pos="567"/>
        </w:tabs>
        <w:ind w:left="0" w:firstLine="0"/>
      </w:pPr>
      <w:rPr>
        <w:rFonts w:hint="default"/>
        <w:i w:val="0"/>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F8242A"/>
    <w:multiLevelType w:val="multilevel"/>
    <w:tmpl w:val="4DF072E8"/>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B3346CE"/>
    <w:multiLevelType w:val="multilevel"/>
    <w:tmpl w:val="421A5FF2"/>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0094993"/>
    <w:multiLevelType w:val="multilevel"/>
    <w:tmpl w:val="C534FA8C"/>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5C00FE1"/>
    <w:multiLevelType w:val="hybridMultilevel"/>
    <w:tmpl w:val="9934D4D4"/>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74E12F5"/>
    <w:multiLevelType w:val="multilevel"/>
    <w:tmpl w:val="1444ECFC"/>
    <w:lvl w:ilvl="0">
      <w:start w:val="1"/>
      <w:numFmt w:val="bullet"/>
      <w:lvlText w:val="●"/>
      <w:lvlJc w:val="left"/>
      <w:pPr>
        <w:ind w:left="720" w:firstLine="720"/>
      </w:pPr>
      <w:rPr>
        <w:rFonts w:ascii="Arial" w:eastAsia="Arial" w:hAnsi="Arial" w:cs="Trebuchet MS"/>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Trebuchet MS"/>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Trebuchet MS"/>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Trebuchet MS"/>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Trebuchet MS"/>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Trebuchet MS"/>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Trebuchet MS"/>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Trebuchet MS"/>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Trebuchet MS"/>
        <w:b w:val="0"/>
        <w:i w:val="0"/>
        <w:smallCaps w:val="0"/>
        <w:strike w:val="0"/>
        <w:color w:val="000000"/>
        <w:sz w:val="20"/>
        <w:u w:val="none"/>
        <w:vertAlign w:val="baseline"/>
      </w:rPr>
    </w:lvl>
  </w:abstractNum>
  <w:abstractNum w:abstractNumId="10">
    <w:nsid w:val="28684AE3"/>
    <w:multiLevelType w:val="multilevel"/>
    <w:tmpl w:val="7A72F3E8"/>
    <w:lvl w:ilvl="0">
      <w:start w:val="1"/>
      <w:numFmt w:val="bullet"/>
      <w:lvlText w:val="●"/>
      <w:lvlJc w:val="left"/>
      <w:pPr>
        <w:ind w:left="720" w:firstLine="0"/>
      </w:pPr>
      <w:rPr>
        <w:rFonts w:ascii="Times New Roman" w:eastAsia="Times New Roman" w:hAnsi="Times New Roman" w:cs="Times New Roman"/>
        <w:b w:val="0"/>
        <w:i w:val="0"/>
        <w:smallCaps w:val="0"/>
        <w:strike w:val="0"/>
        <w:color w:val="000000"/>
        <w:sz w:val="20"/>
        <w:u w:val="none"/>
        <w:vertAlign w:val="baseline"/>
      </w:rPr>
    </w:lvl>
    <w:lvl w:ilvl="1">
      <w:start w:val="1"/>
      <w:numFmt w:val="bullet"/>
      <w:lvlText w:val="○"/>
      <w:lvlJc w:val="left"/>
      <w:pPr>
        <w:ind w:left="144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bullet"/>
      <w:lvlText w:val="■"/>
      <w:lvlJc w:val="left"/>
      <w:pPr>
        <w:ind w:left="216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bullet"/>
      <w:lvlText w:val="●"/>
      <w:lvlJc w:val="left"/>
      <w:pPr>
        <w:ind w:left="288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bullet"/>
      <w:lvlText w:val="○"/>
      <w:lvlJc w:val="left"/>
      <w:pPr>
        <w:ind w:left="360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bullet"/>
      <w:lvlText w:val="■"/>
      <w:lvlJc w:val="left"/>
      <w:pPr>
        <w:ind w:left="432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bullet"/>
      <w:lvlText w:val="●"/>
      <w:lvlJc w:val="left"/>
      <w:pPr>
        <w:ind w:left="504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bullet"/>
      <w:lvlText w:val="○"/>
      <w:lvlJc w:val="left"/>
      <w:pPr>
        <w:ind w:left="576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bullet"/>
      <w:lvlText w:val="■"/>
      <w:lvlJc w:val="left"/>
      <w:pPr>
        <w:ind w:left="648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1">
    <w:nsid w:val="2BC31915"/>
    <w:multiLevelType w:val="multilevel"/>
    <w:tmpl w:val="CE1216EC"/>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360A5461"/>
    <w:multiLevelType w:val="multilevel"/>
    <w:tmpl w:val="CDC0C0D0"/>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37BB4393"/>
    <w:multiLevelType w:val="multilevel"/>
    <w:tmpl w:val="5B485F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384975C3"/>
    <w:multiLevelType w:val="multilevel"/>
    <w:tmpl w:val="230AAA18"/>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38F01969"/>
    <w:multiLevelType w:val="multilevel"/>
    <w:tmpl w:val="1868C182"/>
    <w:lvl w:ilvl="0">
      <w:start w:val="1"/>
      <w:numFmt w:val="decimal"/>
      <w:lvlText w:val="%1."/>
      <w:lvlJc w:val="left"/>
      <w:pPr>
        <w:ind w:left="1440" w:firstLine="1440"/>
      </w:pPr>
      <w:rPr>
        <w:rFonts w:ascii="Arial" w:eastAsia="Arial" w:hAnsi="Arial" w:cs="Trebuchet MS"/>
        <w:b w:val="0"/>
        <w:i w:val="0"/>
        <w:smallCaps w:val="0"/>
        <w:strike w:val="0"/>
        <w:color w:val="000000"/>
        <w:sz w:val="20"/>
        <w:u w:val="none"/>
        <w:vertAlign w:val="baseline"/>
      </w:rPr>
    </w:lvl>
    <w:lvl w:ilvl="1">
      <w:start w:val="1"/>
      <w:numFmt w:val="lowerLetter"/>
      <w:lvlText w:val="%2."/>
      <w:lvlJc w:val="left"/>
      <w:pPr>
        <w:ind w:left="2160" w:firstLine="2160"/>
      </w:pPr>
      <w:rPr>
        <w:rFonts w:ascii="Arial" w:eastAsia="Arial" w:hAnsi="Arial" w:cs="Trebuchet MS"/>
        <w:b w:val="0"/>
        <w:i w:val="0"/>
        <w:smallCaps w:val="0"/>
        <w:strike w:val="0"/>
        <w:color w:val="000000"/>
        <w:sz w:val="20"/>
        <w:u w:val="none"/>
        <w:vertAlign w:val="baseline"/>
      </w:rPr>
    </w:lvl>
    <w:lvl w:ilvl="2">
      <w:start w:val="1"/>
      <w:numFmt w:val="lowerRoman"/>
      <w:lvlText w:val="%3."/>
      <w:lvlJc w:val="right"/>
      <w:pPr>
        <w:ind w:left="2880" w:firstLine="2880"/>
      </w:pPr>
      <w:rPr>
        <w:rFonts w:ascii="Arial" w:eastAsia="Arial" w:hAnsi="Arial" w:cs="Trebuchet MS"/>
        <w:b w:val="0"/>
        <w:i w:val="0"/>
        <w:smallCaps w:val="0"/>
        <w:strike w:val="0"/>
        <w:color w:val="000000"/>
        <w:sz w:val="20"/>
        <w:u w:val="none"/>
        <w:vertAlign w:val="baseline"/>
      </w:rPr>
    </w:lvl>
    <w:lvl w:ilvl="3">
      <w:start w:val="1"/>
      <w:numFmt w:val="decimal"/>
      <w:lvlText w:val="%4."/>
      <w:lvlJc w:val="left"/>
      <w:pPr>
        <w:ind w:left="3600" w:firstLine="3600"/>
      </w:pPr>
      <w:rPr>
        <w:rFonts w:ascii="Arial" w:eastAsia="Arial" w:hAnsi="Arial" w:cs="Trebuchet MS"/>
        <w:b w:val="0"/>
        <w:i w:val="0"/>
        <w:smallCaps w:val="0"/>
        <w:strike w:val="0"/>
        <w:color w:val="000000"/>
        <w:sz w:val="20"/>
        <w:u w:val="none"/>
        <w:vertAlign w:val="baseline"/>
      </w:rPr>
    </w:lvl>
    <w:lvl w:ilvl="4">
      <w:start w:val="1"/>
      <w:numFmt w:val="lowerLetter"/>
      <w:lvlText w:val="%5."/>
      <w:lvlJc w:val="left"/>
      <w:pPr>
        <w:ind w:left="4320" w:firstLine="4320"/>
      </w:pPr>
      <w:rPr>
        <w:rFonts w:ascii="Arial" w:eastAsia="Arial" w:hAnsi="Arial" w:cs="Trebuchet MS"/>
        <w:b w:val="0"/>
        <w:i w:val="0"/>
        <w:smallCaps w:val="0"/>
        <w:strike w:val="0"/>
        <w:color w:val="000000"/>
        <w:sz w:val="20"/>
        <w:u w:val="none"/>
        <w:vertAlign w:val="baseline"/>
      </w:rPr>
    </w:lvl>
    <w:lvl w:ilvl="5">
      <w:start w:val="1"/>
      <w:numFmt w:val="lowerRoman"/>
      <w:lvlText w:val="%6."/>
      <w:lvlJc w:val="right"/>
      <w:pPr>
        <w:ind w:left="5040" w:firstLine="5040"/>
      </w:pPr>
      <w:rPr>
        <w:rFonts w:ascii="Arial" w:eastAsia="Arial" w:hAnsi="Arial" w:cs="Trebuchet MS"/>
        <w:b w:val="0"/>
        <w:i w:val="0"/>
        <w:smallCaps w:val="0"/>
        <w:strike w:val="0"/>
        <w:color w:val="000000"/>
        <w:sz w:val="20"/>
        <w:u w:val="none"/>
        <w:vertAlign w:val="baseline"/>
      </w:rPr>
    </w:lvl>
    <w:lvl w:ilvl="6">
      <w:start w:val="1"/>
      <w:numFmt w:val="decimal"/>
      <w:lvlText w:val="%7."/>
      <w:lvlJc w:val="left"/>
      <w:pPr>
        <w:ind w:left="5760" w:firstLine="5760"/>
      </w:pPr>
      <w:rPr>
        <w:rFonts w:ascii="Arial" w:eastAsia="Arial" w:hAnsi="Arial" w:cs="Trebuchet MS"/>
        <w:b w:val="0"/>
        <w:i w:val="0"/>
        <w:smallCaps w:val="0"/>
        <w:strike w:val="0"/>
        <w:color w:val="000000"/>
        <w:sz w:val="20"/>
        <w:u w:val="none"/>
        <w:vertAlign w:val="baseline"/>
      </w:rPr>
    </w:lvl>
    <w:lvl w:ilvl="7">
      <w:start w:val="1"/>
      <w:numFmt w:val="lowerLetter"/>
      <w:lvlText w:val="%8."/>
      <w:lvlJc w:val="left"/>
      <w:pPr>
        <w:ind w:left="6480" w:firstLine="6480"/>
      </w:pPr>
      <w:rPr>
        <w:rFonts w:ascii="Arial" w:eastAsia="Arial" w:hAnsi="Arial" w:cs="Trebuchet MS"/>
        <w:b w:val="0"/>
        <w:i w:val="0"/>
        <w:smallCaps w:val="0"/>
        <w:strike w:val="0"/>
        <w:color w:val="000000"/>
        <w:sz w:val="20"/>
        <w:u w:val="none"/>
        <w:vertAlign w:val="baseline"/>
      </w:rPr>
    </w:lvl>
    <w:lvl w:ilvl="8">
      <w:start w:val="1"/>
      <w:numFmt w:val="lowerRoman"/>
      <w:lvlText w:val="%9."/>
      <w:lvlJc w:val="right"/>
      <w:pPr>
        <w:ind w:left="7200" w:firstLine="7200"/>
      </w:pPr>
      <w:rPr>
        <w:rFonts w:ascii="Arial" w:eastAsia="Arial" w:hAnsi="Arial" w:cs="Trebuchet MS"/>
        <w:b w:val="0"/>
        <w:i w:val="0"/>
        <w:smallCaps w:val="0"/>
        <w:strike w:val="0"/>
        <w:color w:val="000000"/>
        <w:sz w:val="20"/>
        <w:u w:val="none"/>
        <w:vertAlign w:val="baseline"/>
      </w:rPr>
    </w:lvl>
  </w:abstractNum>
  <w:abstractNum w:abstractNumId="16">
    <w:nsid w:val="47986360"/>
    <w:multiLevelType w:val="multilevel"/>
    <w:tmpl w:val="4FDAC8A0"/>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080" w:firstLine="0"/>
      </w:pPr>
      <w:rPr>
        <w:rFonts w:ascii="Verdana" w:eastAsia="Verdana" w:hAnsi="Verdana" w:cs="Verdana"/>
        <w:b w:val="0"/>
        <w:i w:val="0"/>
        <w:smallCaps w:val="0"/>
        <w:strike w:val="0"/>
        <w:color w:val="000000"/>
        <w:sz w:val="20"/>
        <w:u w:val="none"/>
        <w:vertAlign w:val="baseline"/>
      </w:rPr>
    </w:lvl>
    <w:lvl w:ilvl="2">
      <w:start w:val="1"/>
      <w:numFmt w:val="bullet"/>
      <w:lvlText w:val="▪"/>
      <w:lvlJc w:val="left"/>
      <w:pPr>
        <w:ind w:left="144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180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5">
      <w:start w:val="1"/>
      <w:numFmt w:val="bullet"/>
      <w:lvlText w:val="▪"/>
      <w:lvlJc w:val="left"/>
      <w:pPr>
        <w:ind w:left="25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3240" w:firstLine="0"/>
      </w:pPr>
      <w:rPr>
        <w:rFonts w:ascii="Verdana" w:eastAsia="Verdana" w:hAnsi="Verdana" w:cs="Verdana"/>
        <w:b w:val="0"/>
        <w:i w:val="0"/>
        <w:smallCaps w:val="0"/>
        <w:strike w:val="0"/>
        <w:color w:val="000000"/>
        <w:sz w:val="20"/>
        <w:u w:val="none"/>
        <w:vertAlign w:val="baseline"/>
      </w:rPr>
    </w:lvl>
    <w:lvl w:ilvl="8">
      <w:start w:val="1"/>
      <w:numFmt w:val="bullet"/>
      <w:lvlText w:val="▪"/>
      <w:lvlJc w:val="left"/>
      <w:pPr>
        <w:ind w:left="3600" w:firstLine="0"/>
      </w:pPr>
      <w:rPr>
        <w:rFonts w:ascii="Verdana" w:eastAsia="Verdana" w:hAnsi="Verdana" w:cs="Verdana"/>
        <w:b w:val="0"/>
        <w:i w:val="0"/>
        <w:smallCaps w:val="0"/>
        <w:strike w:val="0"/>
        <w:color w:val="000000"/>
        <w:sz w:val="20"/>
        <w:u w:val="none"/>
        <w:vertAlign w:val="baseline"/>
      </w:rPr>
    </w:lvl>
  </w:abstractNum>
  <w:abstractNum w:abstractNumId="17">
    <w:nsid w:val="480E0719"/>
    <w:multiLevelType w:val="hybridMultilevel"/>
    <w:tmpl w:val="D4A2D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7822F5"/>
    <w:multiLevelType w:val="multilevel"/>
    <w:tmpl w:val="927E589A"/>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5612454A"/>
    <w:multiLevelType w:val="multilevel"/>
    <w:tmpl w:val="D6B439A2"/>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5B2F6B2E"/>
    <w:multiLevelType w:val="multilevel"/>
    <w:tmpl w:val="3F865CFA"/>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5B3C61A5"/>
    <w:multiLevelType w:val="hybridMultilevel"/>
    <w:tmpl w:val="9CBA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FDD5EA3"/>
    <w:multiLevelType w:val="multilevel"/>
    <w:tmpl w:val="99CE1E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670033EC"/>
    <w:multiLevelType w:val="multilevel"/>
    <w:tmpl w:val="E61A07E0"/>
    <w:lvl w:ilvl="0">
      <w:start w:val="1"/>
      <w:numFmt w:val="decimal"/>
      <w:lvlRestart w:val="0"/>
      <w:lvlText w:val="%1."/>
      <w:lvlJc w:val="left"/>
      <w:pPr>
        <w:tabs>
          <w:tab w:val="num" w:pos="567"/>
        </w:tabs>
        <w:ind w:left="0" w:firstLine="0"/>
      </w:pPr>
      <w:rPr>
        <w:rFonts w:hint="default"/>
      </w:rPr>
    </w:lvl>
    <w:lvl w:ilvl="1">
      <w:start w:val="1"/>
      <w:numFmt w:val="decimal"/>
      <w:lvlText w:val="%2."/>
      <w:lvlJc w:val="left"/>
      <w:pPr>
        <w:tabs>
          <w:tab w:val="num" w:pos="1134"/>
        </w:tabs>
        <w:ind w:left="567" w:firstLine="0"/>
      </w:pPr>
      <w:rPr>
        <w:rFonts w:ascii="Arial" w:eastAsiaTheme="minorHAnsi"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683C22C8"/>
    <w:multiLevelType w:val="multilevel"/>
    <w:tmpl w:val="20689AB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nsid w:val="691A6132"/>
    <w:multiLevelType w:val="multilevel"/>
    <w:tmpl w:val="065C338A"/>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nsid w:val="69675499"/>
    <w:multiLevelType w:val="multilevel"/>
    <w:tmpl w:val="503214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6A382978"/>
    <w:multiLevelType w:val="multilevel"/>
    <w:tmpl w:val="4C3030F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nsid w:val="6D941BC5"/>
    <w:multiLevelType w:val="multilevel"/>
    <w:tmpl w:val="089810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74AD6180"/>
    <w:multiLevelType w:val="multilevel"/>
    <w:tmpl w:val="728612AC"/>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1">
    <w:nsid w:val="7B3F784F"/>
    <w:multiLevelType w:val="multilevel"/>
    <w:tmpl w:val="77043B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7CDF56B3"/>
    <w:multiLevelType w:val="multilevel"/>
    <w:tmpl w:val="E0826A6E"/>
    <w:lvl w:ilvl="0">
      <w:start w:val="1"/>
      <w:numFmt w:val="decimal"/>
      <w:lvlRestart w:val="0"/>
      <w:lvlText w:val="%1."/>
      <w:lvlJc w:val="left"/>
      <w:pPr>
        <w:tabs>
          <w:tab w:val="num" w:pos="567"/>
        </w:tabs>
        <w:ind w:left="0" w:firstLine="0"/>
      </w:pPr>
      <w:rPr>
        <w:rFonts w:hint="default"/>
      </w:rPr>
    </w:lvl>
    <w:lvl w:ilvl="1">
      <w:start w:val="1"/>
      <w:numFmt w:val="decimal"/>
      <w:lvlText w:val="%2."/>
      <w:lvlJc w:val="left"/>
      <w:pPr>
        <w:tabs>
          <w:tab w:val="num" w:pos="1134"/>
        </w:tabs>
        <w:ind w:left="567" w:firstLine="0"/>
      </w:pPr>
      <w:rPr>
        <w:rFonts w:ascii="Arial" w:eastAsiaTheme="minorHAnsi"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8"/>
  </w:num>
  <w:num w:numId="2">
    <w:abstractNumId w:val="3"/>
  </w:num>
  <w:num w:numId="3">
    <w:abstractNumId w:val="8"/>
  </w:num>
  <w:num w:numId="4">
    <w:abstractNumId w:val="22"/>
  </w:num>
  <w:num w:numId="5">
    <w:abstractNumId w:val="7"/>
  </w:num>
  <w:num w:numId="6">
    <w:abstractNumId w:val="9"/>
  </w:num>
  <w:num w:numId="7">
    <w:abstractNumId w:val="2"/>
  </w:num>
  <w:num w:numId="8">
    <w:abstractNumId w:val="15"/>
  </w:num>
  <w:num w:numId="9">
    <w:abstractNumId w:val="1"/>
  </w:num>
  <w:num w:numId="10">
    <w:abstractNumId w:val="16"/>
  </w:num>
  <w:num w:numId="11">
    <w:abstractNumId w:val="27"/>
  </w:num>
  <w:num w:numId="12">
    <w:abstractNumId w:val="13"/>
  </w:num>
  <w:num w:numId="13">
    <w:abstractNumId w:val="23"/>
  </w:num>
  <w:num w:numId="14">
    <w:abstractNumId w:val="29"/>
  </w:num>
  <w:num w:numId="15">
    <w:abstractNumId w:val="31"/>
  </w:num>
  <w:num w:numId="16">
    <w:abstractNumId w:val="10"/>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5"/>
  </w:num>
  <w:num w:numId="22">
    <w:abstractNumId w:val="32"/>
  </w:num>
  <w:num w:numId="23">
    <w:abstractNumId w:val="28"/>
  </w:num>
  <w:num w:numId="24">
    <w:abstractNumId w:val="19"/>
  </w:num>
  <w:num w:numId="25">
    <w:abstractNumId w:val="20"/>
  </w:num>
  <w:num w:numId="26">
    <w:abstractNumId w:val="30"/>
  </w:num>
  <w:num w:numId="27">
    <w:abstractNumId w:val="11"/>
  </w:num>
  <w:num w:numId="28">
    <w:abstractNumId w:val="0"/>
  </w:num>
  <w:num w:numId="29">
    <w:abstractNumId w:val="5"/>
  </w:num>
  <w:num w:numId="30">
    <w:abstractNumId w:val="14"/>
  </w:num>
  <w:num w:numId="31">
    <w:abstractNumId w:val="4"/>
  </w:num>
  <w:num w:numId="32">
    <w:abstractNumId w:val="21"/>
  </w:num>
  <w:num w:numId="33">
    <w:abstractNumId w:val="26"/>
  </w:num>
  <w:num w:numId="34">
    <w:abstractNumId w:val="12"/>
  </w:num>
  <w:num w:numId="35">
    <w:abstractNumId w:val="6"/>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FAA"/>
    <w:rsid w:val="00017993"/>
    <w:rsid w:val="000437BD"/>
    <w:rsid w:val="00043CAA"/>
    <w:rsid w:val="00045B1E"/>
    <w:rsid w:val="00056DF2"/>
    <w:rsid w:val="00060E60"/>
    <w:rsid w:val="00062C9B"/>
    <w:rsid w:val="00075432"/>
    <w:rsid w:val="00077173"/>
    <w:rsid w:val="00080390"/>
    <w:rsid w:val="000968ED"/>
    <w:rsid w:val="0009752D"/>
    <w:rsid w:val="000C0784"/>
    <w:rsid w:val="000C1730"/>
    <w:rsid w:val="000C5AB8"/>
    <w:rsid w:val="000C6E7D"/>
    <w:rsid w:val="000E4727"/>
    <w:rsid w:val="000F5E56"/>
    <w:rsid w:val="000F722A"/>
    <w:rsid w:val="000F727D"/>
    <w:rsid w:val="000F769C"/>
    <w:rsid w:val="00104C37"/>
    <w:rsid w:val="0010647B"/>
    <w:rsid w:val="00107CEB"/>
    <w:rsid w:val="00111325"/>
    <w:rsid w:val="00127ACF"/>
    <w:rsid w:val="001362EE"/>
    <w:rsid w:val="001549D2"/>
    <w:rsid w:val="001754A5"/>
    <w:rsid w:val="0018028A"/>
    <w:rsid w:val="001832A6"/>
    <w:rsid w:val="001870A8"/>
    <w:rsid w:val="001916AC"/>
    <w:rsid w:val="001A5732"/>
    <w:rsid w:val="001B2C58"/>
    <w:rsid w:val="001B6B26"/>
    <w:rsid w:val="001C217D"/>
    <w:rsid w:val="001D1197"/>
    <w:rsid w:val="001E59E4"/>
    <w:rsid w:val="001F7388"/>
    <w:rsid w:val="001F767C"/>
    <w:rsid w:val="0020235A"/>
    <w:rsid w:val="002079CC"/>
    <w:rsid w:val="00216554"/>
    <w:rsid w:val="002319AD"/>
    <w:rsid w:val="00240FE3"/>
    <w:rsid w:val="00243753"/>
    <w:rsid w:val="002442E4"/>
    <w:rsid w:val="00246D36"/>
    <w:rsid w:val="0025148F"/>
    <w:rsid w:val="002634C4"/>
    <w:rsid w:val="00263EB6"/>
    <w:rsid w:val="002704D2"/>
    <w:rsid w:val="00273D61"/>
    <w:rsid w:val="002928D3"/>
    <w:rsid w:val="002A02F8"/>
    <w:rsid w:val="002B14C3"/>
    <w:rsid w:val="002C580E"/>
    <w:rsid w:val="002E4D84"/>
    <w:rsid w:val="002E5320"/>
    <w:rsid w:val="002F1FE6"/>
    <w:rsid w:val="002F4E68"/>
    <w:rsid w:val="002F7AB5"/>
    <w:rsid w:val="003038ED"/>
    <w:rsid w:val="00312F7F"/>
    <w:rsid w:val="0031411B"/>
    <w:rsid w:val="00322658"/>
    <w:rsid w:val="003261F1"/>
    <w:rsid w:val="00326F74"/>
    <w:rsid w:val="00346780"/>
    <w:rsid w:val="003475E5"/>
    <w:rsid w:val="00352AE0"/>
    <w:rsid w:val="00356289"/>
    <w:rsid w:val="00357288"/>
    <w:rsid w:val="00361450"/>
    <w:rsid w:val="00363183"/>
    <w:rsid w:val="003643DD"/>
    <w:rsid w:val="003673CF"/>
    <w:rsid w:val="003845C1"/>
    <w:rsid w:val="003A0FAA"/>
    <w:rsid w:val="003A3C37"/>
    <w:rsid w:val="003A6F89"/>
    <w:rsid w:val="003B38C1"/>
    <w:rsid w:val="003B79DE"/>
    <w:rsid w:val="003C12FD"/>
    <w:rsid w:val="003D4641"/>
    <w:rsid w:val="003E29E4"/>
    <w:rsid w:val="003E35E0"/>
    <w:rsid w:val="003E58D3"/>
    <w:rsid w:val="003E7DDE"/>
    <w:rsid w:val="003F2FD8"/>
    <w:rsid w:val="003F3E5A"/>
    <w:rsid w:val="003F79B4"/>
    <w:rsid w:val="003F7C02"/>
    <w:rsid w:val="0040048A"/>
    <w:rsid w:val="004062A8"/>
    <w:rsid w:val="00413647"/>
    <w:rsid w:val="00423B88"/>
    <w:rsid w:val="00423E3E"/>
    <w:rsid w:val="004257F7"/>
    <w:rsid w:val="00426428"/>
    <w:rsid w:val="00426BB0"/>
    <w:rsid w:val="00427AF4"/>
    <w:rsid w:val="00450293"/>
    <w:rsid w:val="00455D2A"/>
    <w:rsid w:val="00463CEA"/>
    <w:rsid w:val="004647DA"/>
    <w:rsid w:val="004665B5"/>
    <w:rsid w:val="004675A2"/>
    <w:rsid w:val="00474062"/>
    <w:rsid w:val="00477D6B"/>
    <w:rsid w:val="004834C6"/>
    <w:rsid w:val="004A4E66"/>
    <w:rsid w:val="004A6391"/>
    <w:rsid w:val="004B0932"/>
    <w:rsid w:val="004B4D6B"/>
    <w:rsid w:val="004C637A"/>
    <w:rsid w:val="004D1E93"/>
    <w:rsid w:val="004E2C21"/>
    <w:rsid w:val="004E76C5"/>
    <w:rsid w:val="004F5A03"/>
    <w:rsid w:val="004F7739"/>
    <w:rsid w:val="005019FF"/>
    <w:rsid w:val="00511D1E"/>
    <w:rsid w:val="00521351"/>
    <w:rsid w:val="00527118"/>
    <w:rsid w:val="0053057A"/>
    <w:rsid w:val="00532F49"/>
    <w:rsid w:val="0054148A"/>
    <w:rsid w:val="00547AE2"/>
    <w:rsid w:val="00560A29"/>
    <w:rsid w:val="005653F8"/>
    <w:rsid w:val="00566AAF"/>
    <w:rsid w:val="00596780"/>
    <w:rsid w:val="005A3548"/>
    <w:rsid w:val="005A3F51"/>
    <w:rsid w:val="005B311C"/>
    <w:rsid w:val="005C2E40"/>
    <w:rsid w:val="005C3ADF"/>
    <w:rsid w:val="005C4C26"/>
    <w:rsid w:val="005C6649"/>
    <w:rsid w:val="005C7EBA"/>
    <w:rsid w:val="005D18A7"/>
    <w:rsid w:val="005D20B1"/>
    <w:rsid w:val="005D3C6A"/>
    <w:rsid w:val="005D4A60"/>
    <w:rsid w:val="005E4803"/>
    <w:rsid w:val="005F0696"/>
    <w:rsid w:val="005F595A"/>
    <w:rsid w:val="005F6885"/>
    <w:rsid w:val="00605827"/>
    <w:rsid w:val="00610FFD"/>
    <w:rsid w:val="00612CA3"/>
    <w:rsid w:val="006138D0"/>
    <w:rsid w:val="00613910"/>
    <w:rsid w:val="00617215"/>
    <w:rsid w:val="0064132D"/>
    <w:rsid w:val="00646050"/>
    <w:rsid w:val="00652045"/>
    <w:rsid w:val="006664AE"/>
    <w:rsid w:val="006713CA"/>
    <w:rsid w:val="00676C5C"/>
    <w:rsid w:val="00680B74"/>
    <w:rsid w:val="00687807"/>
    <w:rsid w:val="00693C24"/>
    <w:rsid w:val="006968BB"/>
    <w:rsid w:val="00697140"/>
    <w:rsid w:val="006977B5"/>
    <w:rsid w:val="00697C17"/>
    <w:rsid w:val="006A3706"/>
    <w:rsid w:val="006A44A7"/>
    <w:rsid w:val="006A6589"/>
    <w:rsid w:val="006B06A6"/>
    <w:rsid w:val="006B2518"/>
    <w:rsid w:val="006C37FD"/>
    <w:rsid w:val="006D6F3A"/>
    <w:rsid w:val="006E5E00"/>
    <w:rsid w:val="006E789D"/>
    <w:rsid w:val="006F2A96"/>
    <w:rsid w:val="006F5106"/>
    <w:rsid w:val="006F77E6"/>
    <w:rsid w:val="00704156"/>
    <w:rsid w:val="00704FCE"/>
    <w:rsid w:val="00707E11"/>
    <w:rsid w:val="00724736"/>
    <w:rsid w:val="007477C3"/>
    <w:rsid w:val="00750368"/>
    <w:rsid w:val="00762BB2"/>
    <w:rsid w:val="0076378C"/>
    <w:rsid w:val="00765EB3"/>
    <w:rsid w:val="007B4C7E"/>
    <w:rsid w:val="007C09C9"/>
    <w:rsid w:val="007D1613"/>
    <w:rsid w:val="007D56E0"/>
    <w:rsid w:val="007F7E44"/>
    <w:rsid w:val="008143E7"/>
    <w:rsid w:val="008239C8"/>
    <w:rsid w:val="00827D08"/>
    <w:rsid w:val="008315AA"/>
    <w:rsid w:val="0083246C"/>
    <w:rsid w:val="00850258"/>
    <w:rsid w:val="00856818"/>
    <w:rsid w:val="008569CA"/>
    <w:rsid w:val="0086007B"/>
    <w:rsid w:val="00882169"/>
    <w:rsid w:val="00884179"/>
    <w:rsid w:val="00891B6F"/>
    <w:rsid w:val="00892A61"/>
    <w:rsid w:val="008943D4"/>
    <w:rsid w:val="008A0081"/>
    <w:rsid w:val="008A3DED"/>
    <w:rsid w:val="008A74E1"/>
    <w:rsid w:val="008B0E8F"/>
    <w:rsid w:val="008B2CC1"/>
    <w:rsid w:val="008B60B2"/>
    <w:rsid w:val="008C700B"/>
    <w:rsid w:val="00902F4A"/>
    <w:rsid w:val="00904D6D"/>
    <w:rsid w:val="0090731E"/>
    <w:rsid w:val="00913727"/>
    <w:rsid w:val="00916EE2"/>
    <w:rsid w:val="0092320E"/>
    <w:rsid w:val="00941E0A"/>
    <w:rsid w:val="00943F98"/>
    <w:rsid w:val="009476A8"/>
    <w:rsid w:val="00953A25"/>
    <w:rsid w:val="0095594A"/>
    <w:rsid w:val="00966A22"/>
    <w:rsid w:val="0096722F"/>
    <w:rsid w:val="00970989"/>
    <w:rsid w:val="00980843"/>
    <w:rsid w:val="009C03DE"/>
    <w:rsid w:val="009C050E"/>
    <w:rsid w:val="009C5769"/>
    <w:rsid w:val="009E243D"/>
    <w:rsid w:val="009E2791"/>
    <w:rsid w:val="009E3F6F"/>
    <w:rsid w:val="009E442E"/>
    <w:rsid w:val="009F42D0"/>
    <w:rsid w:val="009F499F"/>
    <w:rsid w:val="00A12AD3"/>
    <w:rsid w:val="00A15AEE"/>
    <w:rsid w:val="00A372D1"/>
    <w:rsid w:val="00A37A82"/>
    <w:rsid w:val="00A402C0"/>
    <w:rsid w:val="00A415CB"/>
    <w:rsid w:val="00A42DAF"/>
    <w:rsid w:val="00A42F8F"/>
    <w:rsid w:val="00A45BD8"/>
    <w:rsid w:val="00A46DE7"/>
    <w:rsid w:val="00A7349C"/>
    <w:rsid w:val="00A84FBA"/>
    <w:rsid w:val="00A869B7"/>
    <w:rsid w:val="00AB1510"/>
    <w:rsid w:val="00AB1E4F"/>
    <w:rsid w:val="00AB735D"/>
    <w:rsid w:val="00AC034D"/>
    <w:rsid w:val="00AC0543"/>
    <w:rsid w:val="00AC205C"/>
    <w:rsid w:val="00AC3E3F"/>
    <w:rsid w:val="00AC3F6B"/>
    <w:rsid w:val="00AF0A6B"/>
    <w:rsid w:val="00B05A69"/>
    <w:rsid w:val="00B077BF"/>
    <w:rsid w:val="00B1257E"/>
    <w:rsid w:val="00B25057"/>
    <w:rsid w:val="00B27B81"/>
    <w:rsid w:val="00B32327"/>
    <w:rsid w:val="00B33277"/>
    <w:rsid w:val="00B553C8"/>
    <w:rsid w:val="00B60C69"/>
    <w:rsid w:val="00B6280D"/>
    <w:rsid w:val="00B72DE3"/>
    <w:rsid w:val="00B8670F"/>
    <w:rsid w:val="00B91604"/>
    <w:rsid w:val="00B9734B"/>
    <w:rsid w:val="00BA64AB"/>
    <w:rsid w:val="00BB502B"/>
    <w:rsid w:val="00BB7722"/>
    <w:rsid w:val="00BC38E4"/>
    <w:rsid w:val="00BD6804"/>
    <w:rsid w:val="00BF7DFA"/>
    <w:rsid w:val="00C01DF0"/>
    <w:rsid w:val="00C0649B"/>
    <w:rsid w:val="00C11BFE"/>
    <w:rsid w:val="00C17B7C"/>
    <w:rsid w:val="00C34F6E"/>
    <w:rsid w:val="00C35579"/>
    <w:rsid w:val="00C47217"/>
    <w:rsid w:val="00C65458"/>
    <w:rsid w:val="00C65BD0"/>
    <w:rsid w:val="00C70B4A"/>
    <w:rsid w:val="00C71C88"/>
    <w:rsid w:val="00C75FFE"/>
    <w:rsid w:val="00C843BA"/>
    <w:rsid w:val="00CA1C6F"/>
    <w:rsid w:val="00CE4848"/>
    <w:rsid w:val="00CF317C"/>
    <w:rsid w:val="00CF487C"/>
    <w:rsid w:val="00D04B11"/>
    <w:rsid w:val="00D1604B"/>
    <w:rsid w:val="00D3066E"/>
    <w:rsid w:val="00D35893"/>
    <w:rsid w:val="00D36590"/>
    <w:rsid w:val="00D4034A"/>
    <w:rsid w:val="00D436A0"/>
    <w:rsid w:val="00D45252"/>
    <w:rsid w:val="00D51AF7"/>
    <w:rsid w:val="00D57ABB"/>
    <w:rsid w:val="00D6034D"/>
    <w:rsid w:val="00D67EDA"/>
    <w:rsid w:val="00D71B4D"/>
    <w:rsid w:val="00D71E6D"/>
    <w:rsid w:val="00D93D55"/>
    <w:rsid w:val="00DB2C4D"/>
    <w:rsid w:val="00DB6747"/>
    <w:rsid w:val="00DC16F3"/>
    <w:rsid w:val="00DD0271"/>
    <w:rsid w:val="00DD1B37"/>
    <w:rsid w:val="00DE1688"/>
    <w:rsid w:val="00DF1A48"/>
    <w:rsid w:val="00E011E3"/>
    <w:rsid w:val="00E23AA1"/>
    <w:rsid w:val="00E31E9A"/>
    <w:rsid w:val="00E335FE"/>
    <w:rsid w:val="00E47A00"/>
    <w:rsid w:val="00E50D9F"/>
    <w:rsid w:val="00E510B6"/>
    <w:rsid w:val="00E646FD"/>
    <w:rsid w:val="00E700F2"/>
    <w:rsid w:val="00E7417E"/>
    <w:rsid w:val="00E804FF"/>
    <w:rsid w:val="00E80AA0"/>
    <w:rsid w:val="00EA58B8"/>
    <w:rsid w:val="00EC4E49"/>
    <w:rsid w:val="00ED3962"/>
    <w:rsid w:val="00ED4BC8"/>
    <w:rsid w:val="00ED77FB"/>
    <w:rsid w:val="00EE079C"/>
    <w:rsid w:val="00EE192C"/>
    <w:rsid w:val="00EE45FA"/>
    <w:rsid w:val="00EF531F"/>
    <w:rsid w:val="00F01688"/>
    <w:rsid w:val="00F07EA3"/>
    <w:rsid w:val="00F12E81"/>
    <w:rsid w:val="00F174AE"/>
    <w:rsid w:val="00F23639"/>
    <w:rsid w:val="00F25ED7"/>
    <w:rsid w:val="00F3164F"/>
    <w:rsid w:val="00F3329C"/>
    <w:rsid w:val="00F5456E"/>
    <w:rsid w:val="00F61928"/>
    <w:rsid w:val="00F65E79"/>
    <w:rsid w:val="00F66152"/>
    <w:rsid w:val="00F706EA"/>
    <w:rsid w:val="00F7628A"/>
    <w:rsid w:val="00F87844"/>
    <w:rsid w:val="00F94874"/>
    <w:rsid w:val="00F94E57"/>
    <w:rsid w:val="00F960C9"/>
    <w:rsid w:val="00FC27EF"/>
    <w:rsid w:val="00FD13AB"/>
    <w:rsid w:val="00FF2C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HTML Variabl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aliases w:val="Main Title,Main Title1,Para1,Para 1,1."/>
    <w:basedOn w:val="Normal"/>
    <w:next w:val="Normal"/>
    <w:link w:val="Heading1Char"/>
    <w:qFormat/>
    <w:rsid w:val="00676C5C"/>
    <w:pPr>
      <w:keepNext/>
      <w:spacing w:before="240" w:after="60"/>
      <w:outlineLvl w:val="0"/>
    </w:pPr>
    <w:rPr>
      <w:b/>
      <w:bCs/>
      <w:caps/>
      <w:kern w:val="32"/>
      <w:szCs w:val="32"/>
    </w:rPr>
  </w:style>
  <w:style w:type="paragraph" w:styleId="Heading2">
    <w:name w:val="heading 2"/>
    <w:aliases w:val="1.1"/>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5D20B1"/>
    <w:pPr>
      <w:keepNext/>
      <w:ind w:left="720" w:hanging="720"/>
      <w:outlineLvl w:val="4"/>
    </w:pPr>
    <w:rPr>
      <w:rFonts w:ascii="Times New Roman" w:eastAsia="Times New Roman" w:hAnsi="Times New Roman" w:cs="Times New Roman"/>
      <w:b/>
      <w:sz w:val="20"/>
      <w:u w:val="single"/>
      <w:lang w:val="en-AU" w:eastAsia="en-US"/>
    </w:rPr>
  </w:style>
  <w:style w:type="paragraph" w:styleId="Heading6">
    <w:name w:val="heading 6"/>
    <w:basedOn w:val="Normal"/>
    <w:next w:val="Normal"/>
    <w:link w:val="Heading6Char"/>
    <w:qFormat/>
    <w:rsid w:val="00827D08"/>
    <w:pPr>
      <w:keepNext/>
      <w:keepLines/>
      <w:spacing w:before="200" w:line="276" w:lineRule="auto"/>
      <w:outlineLvl w:val="5"/>
    </w:pPr>
    <w:rPr>
      <w:rFonts w:ascii="Cambria" w:eastAsia="MS Gothic" w:hAnsi="Cambria" w:cs="Times New Roman"/>
      <w:i/>
      <w:iCs/>
      <w:color w:val="243F60"/>
      <w:szCs w:val="22"/>
      <w:lang w:val="en-GB" w:eastAsia="en-US"/>
    </w:rPr>
  </w:style>
  <w:style w:type="paragraph" w:styleId="Heading7">
    <w:name w:val="heading 7"/>
    <w:basedOn w:val="Normal"/>
    <w:next w:val="Normal"/>
    <w:link w:val="Heading7Char"/>
    <w:qFormat/>
    <w:rsid w:val="005D20B1"/>
    <w:pPr>
      <w:keepNext/>
      <w:outlineLvl w:val="6"/>
    </w:pPr>
    <w:rPr>
      <w:rFonts w:ascii="Times New Roman" w:eastAsia="Times New Roman" w:hAnsi="Times New Roman" w:cs="Times New Roman"/>
      <w:b/>
      <w:sz w:val="24"/>
      <w:lang w:val="en-AU" w:eastAsia="en-US"/>
    </w:rPr>
  </w:style>
  <w:style w:type="paragraph" w:styleId="Heading8">
    <w:name w:val="heading 8"/>
    <w:basedOn w:val="Normal"/>
    <w:next w:val="Normal"/>
    <w:link w:val="Heading8Char"/>
    <w:qFormat/>
    <w:rsid w:val="005D20B1"/>
    <w:pPr>
      <w:keepNext/>
      <w:spacing w:line="240" w:lineRule="exact"/>
      <w:jc w:val="center"/>
      <w:outlineLvl w:val="7"/>
    </w:pPr>
    <w:rPr>
      <w:rFonts w:ascii="Times New Roman" w:eastAsia="Times New Roman" w:hAnsi="Times New Roman" w:cs="Times New Roman"/>
      <w:b/>
      <w:sz w:val="20"/>
      <w:u w:val="single"/>
      <w:lang w:val="en-AU" w:eastAsia="en-US"/>
    </w:rPr>
  </w:style>
  <w:style w:type="paragraph" w:styleId="Heading9">
    <w:name w:val="heading 9"/>
    <w:basedOn w:val="Normal"/>
    <w:next w:val="Normal"/>
    <w:link w:val="Heading9Char"/>
    <w:qFormat/>
    <w:rsid w:val="00827D08"/>
    <w:pPr>
      <w:spacing w:before="240" w:after="60"/>
      <w:outlineLvl w:val="8"/>
    </w:pPr>
    <w:rPr>
      <w:rFonts w:ascii="Cambria" w:eastAsia="Times New Roman"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fn,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rsid w:val="005C2E40"/>
    <w:rPr>
      <w:rFonts w:ascii="Tahoma" w:eastAsia="SimSun" w:hAnsi="Tahoma" w:cs="Tahoma"/>
      <w:sz w:val="16"/>
      <w:szCs w:val="16"/>
      <w:lang w:eastAsia="zh-CN"/>
    </w:rPr>
  </w:style>
  <w:style w:type="paragraph" w:customStyle="1" w:styleId="DecisionInvitingPara">
    <w:name w:val="Decision Inviting Para."/>
    <w:basedOn w:val="Normal"/>
    <w:link w:val="DecisionInvitingParaChar"/>
    <w:rsid w:val="001A5732"/>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rsid w:val="001A5732"/>
    <w:rPr>
      <w:rFonts w:ascii="Arial" w:hAnsi="Arial"/>
      <w:i/>
    </w:rPr>
  </w:style>
  <w:style w:type="character" w:customStyle="1" w:styleId="FootnoteTextChar">
    <w:name w:val="Footnote Text Char"/>
    <w:aliases w:val="Footnote ak Char,fn Char,footnote text Char"/>
    <w:link w:val="FootnoteText"/>
    <w:rsid w:val="00697140"/>
    <w:rPr>
      <w:rFonts w:ascii="Arial" w:eastAsia="SimSun" w:hAnsi="Arial" w:cs="Arial"/>
      <w:sz w:val="18"/>
      <w:lang w:eastAsia="zh-CN"/>
    </w:rPr>
  </w:style>
  <w:style w:type="character" w:styleId="FootnoteReference">
    <w:name w:val="footnote reference"/>
    <w:aliases w:val="16 Point,Superscript 6 Point,Ref,de nota al pie"/>
    <w:basedOn w:val="DefaultParagraphFont"/>
    <w:rsid w:val="00F94E57"/>
    <w:rPr>
      <w:vertAlign w:val="superscript"/>
    </w:rPr>
  </w:style>
  <w:style w:type="character" w:customStyle="1" w:styleId="Heading6Char">
    <w:name w:val="Heading 6 Char"/>
    <w:basedOn w:val="DefaultParagraphFont"/>
    <w:link w:val="Heading6"/>
    <w:rsid w:val="00827D08"/>
    <w:rPr>
      <w:rFonts w:ascii="Cambria" w:eastAsia="MS Gothic" w:hAnsi="Cambria"/>
      <w:i/>
      <w:iCs/>
      <w:color w:val="243F60"/>
      <w:sz w:val="22"/>
      <w:szCs w:val="22"/>
      <w:lang w:val="en-GB"/>
    </w:rPr>
  </w:style>
  <w:style w:type="character" w:customStyle="1" w:styleId="Heading9Char">
    <w:name w:val="Heading 9 Char"/>
    <w:basedOn w:val="DefaultParagraphFont"/>
    <w:link w:val="Heading9"/>
    <w:rsid w:val="00827D08"/>
    <w:rPr>
      <w:rFonts w:ascii="Cambria" w:hAnsi="Cambria"/>
      <w:sz w:val="22"/>
      <w:szCs w:val="22"/>
      <w:lang w:eastAsia="zh-CN"/>
    </w:rPr>
  </w:style>
  <w:style w:type="paragraph" w:styleId="BodyTextIndent3">
    <w:name w:val="Body Text Indent 3"/>
    <w:basedOn w:val="Normal"/>
    <w:link w:val="BodyTextIndent3Char"/>
    <w:rsid w:val="00827D08"/>
    <w:pPr>
      <w:tabs>
        <w:tab w:val="left" w:pos="3686"/>
      </w:tabs>
      <w:ind w:left="3686" w:hanging="1418"/>
    </w:pPr>
    <w:rPr>
      <w:rFonts w:ascii="Times New Roman" w:eastAsia="Times New Roman" w:hAnsi="Times New Roman" w:cs="Times New Roman"/>
      <w:sz w:val="24"/>
      <w:lang w:eastAsia="fr-FR"/>
    </w:rPr>
  </w:style>
  <w:style w:type="character" w:customStyle="1" w:styleId="BodyTextIndent3Char">
    <w:name w:val="Body Text Indent 3 Char"/>
    <w:basedOn w:val="DefaultParagraphFont"/>
    <w:link w:val="BodyTextIndent3"/>
    <w:rsid w:val="00827D08"/>
    <w:rPr>
      <w:sz w:val="24"/>
      <w:lang w:eastAsia="fr-FR"/>
    </w:rPr>
  </w:style>
  <w:style w:type="paragraph" w:customStyle="1" w:styleId="CarCar">
    <w:name w:val="Car Car"/>
    <w:basedOn w:val="Normal"/>
    <w:rsid w:val="00827D08"/>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827D08"/>
    <w:pPr>
      <w:spacing w:after="120"/>
      <w:ind w:left="5534"/>
    </w:pPr>
    <w:rPr>
      <w:rFonts w:eastAsia="Times New Roman" w:cs="Times New Roman"/>
      <w:sz w:val="20"/>
      <w:lang w:eastAsia="en-US"/>
    </w:rPr>
  </w:style>
  <w:style w:type="paragraph" w:customStyle="1" w:styleId="MeetingTitle">
    <w:name w:val="Meeting Title"/>
    <w:basedOn w:val="Normal"/>
    <w:rsid w:val="00827D08"/>
    <w:pPr>
      <w:spacing w:after="360" w:line="336" w:lineRule="exact"/>
      <w:ind w:left="1531"/>
      <w:contextualSpacing/>
    </w:pPr>
    <w:rPr>
      <w:rFonts w:eastAsia="Times New Roman" w:cs="Times New Roman"/>
      <w:b/>
      <w:sz w:val="28"/>
      <w:lang w:eastAsia="en-US"/>
    </w:rPr>
  </w:style>
  <w:style w:type="character" w:styleId="Hyperlink">
    <w:name w:val="Hyperlink"/>
    <w:rsid w:val="00827D08"/>
    <w:rPr>
      <w:color w:val="356895"/>
      <w:u w:val="single"/>
    </w:rPr>
  </w:style>
  <w:style w:type="character" w:customStyle="1" w:styleId="st1">
    <w:name w:val="st1"/>
    <w:basedOn w:val="DefaultParagraphFont"/>
    <w:rsid w:val="00827D08"/>
  </w:style>
  <w:style w:type="paragraph" w:styleId="Title">
    <w:name w:val="Title"/>
    <w:basedOn w:val="Normal"/>
    <w:next w:val="Normal"/>
    <w:link w:val="TitleChar"/>
    <w:qFormat/>
    <w:rsid w:val="00827D08"/>
    <w:pPr>
      <w:spacing w:before="240" w:after="60"/>
      <w:jc w:val="center"/>
      <w:outlineLvl w:val="0"/>
    </w:pPr>
    <w:rPr>
      <w:rFonts w:ascii="Calibri" w:eastAsia="MS Gothic" w:hAnsi="Calibri" w:cs="Times New Roman"/>
      <w:b/>
      <w:bCs/>
      <w:kern w:val="28"/>
      <w:sz w:val="32"/>
      <w:szCs w:val="32"/>
    </w:rPr>
  </w:style>
  <w:style w:type="character" w:customStyle="1" w:styleId="TitleChar">
    <w:name w:val="Title Char"/>
    <w:basedOn w:val="DefaultParagraphFont"/>
    <w:link w:val="Title"/>
    <w:rsid w:val="00827D08"/>
    <w:rPr>
      <w:rFonts w:ascii="Calibri" w:eastAsia="MS Gothic" w:hAnsi="Calibri"/>
      <w:b/>
      <w:bCs/>
      <w:kern w:val="28"/>
      <w:sz w:val="32"/>
      <w:szCs w:val="32"/>
      <w:lang w:eastAsia="zh-CN"/>
    </w:rPr>
  </w:style>
  <w:style w:type="table" w:styleId="TableGrid">
    <w:name w:val="Table Grid"/>
    <w:basedOn w:val="TableNormal"/>
    <w:uiPriority w:val="59"/>
    <w:rsid w:val="00827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827D08"/>
  </w:style>
  <w:style w:type="paragraph" w:customStyle="1" w:styleId="Default">
    <w:name w:val="Default"/>
    <w:rsid w:val="00827D08"/>
    <w:pPr>
      <w:widowControl w:val="0"/>
      <w:autoSpaceDE w:val="0"/>
      <w:autoSpaceDN w:val="0"/>
      <w:adjustRightInd w:val="0"/>
    </w:pPr>
    <w:rPr>
      <w:rFonts w:ascii="Verdana" w:hAnsi="Verdana" w:cs="Verdana"/>
      <w:color w:val="000000"/>
      <w:sz w:val="24"/>
      <w:szCs w:val="24"/>
    </w:rPr>
  </w:style>
  <w:style w:type="character" w:styleId="FollowedHyperlink">
    <w:name w:val="FollowedHyperlink"/>
    <w:rsid w:val="00827D08"/>
    <w:rPr>
      <w:color w:val="800080"/>
      <w:u w:val="single"/>
    </w:rPr>
  </w:style>
  <w:style w:type="character" w:customStyle="1" w:styleId="st">
    <w:name w:val="st"/>
    <w:rsid w:val="00827D08"/>
  </w:style>
  <w:style w:type="character" w:styleId="Emphasis">
    <w:name w:val="Emphasis"/>
    <w:uiPriority w:val="20"/>
    <w:qFormat/>
    <w:rsid w:val="00827D08"/>
    <w:rPr>
      <w:i/>
      <w:iCs/>
    </w:rPr>
  </w:style>
  <w:style w:type="character" w:styleId="HTMLCite">
    <w:name w:val="HTML Cite"/>
    <w:uiPriority w:val="99"/>
    <w:unhideWhenUsed/>
    <w:rsid w:val="00827D08"/>
    <w:rPr>
      <w:i/>
      <w:iCs/>
    </w:rPr>
  </w:style>
  <w:style w:type="character" w:styleId="Strong">
    <w:name w:val="Strong"/>
    <w:uiPriority w:val="22"/>
    <w:qFormat/>
    <w:rsid w:val="00827D08"/>
    <w:rPr>
      <w:b/>
      <w:bCs/>
    </w:rPr>
  </w:style>
  <w:style w:type="character" w:customStyle="1" w:styleId="style80x">
    <w:name w:val="style80x"/>
    <w:rsid w:val="00827D08"/>
  </w:style>
  <w:style w:type="character" w:styleId="CommentReference">
    <w:name w:val="annotation reference"/>
    <w:uiPriority w:val="99"/>
    <w:rsid w:val="00827D08"/>
    <w:rPr>
      <w:sz w:val="16"/>
      <w:szCs w:val="16"/>
    </w:rPr>
  </w:style>
  <w:style w:type="paragraph" w:styleId="CommentSubject">
    <w:name w:val="annotation subject"/>
    <w:basedOn w:val="CommentText"/>
    <w:next w:val="CommentText"/>
    <w:link w:val="CommentSubjectChar"/>
    <w:uiPriority w:val="99"/>
    <w:rsid w:val="00827D08"/>
    <w:rPr>
      <w:b/>
      <w:bCs/>
      <w:sz w:val="20"/>
    </w:rPr>
  </w:style>
  <w:style w:type="character" w:customStyle="1" w:styleId="CommentTextChar">
    <w:name w:val="Comment Text Char"/>
    <w:basedOn w:val="DefaultParagraphFont"/>
    <w:link w:val="CommentText"/>
    <w:uiPriority w:val="99"/>
    <w:rsid w:val="00827D08"/>
    <w:rPr>
      <w:rFonts w:ascii="Arial" w:eastAsia="SimSun" w:hAnsi="Arial" w:cs="Arial"/>
      <w:sz w:val="18"/>
      <w:lang w:eastAsia="zh-CN"/>
    </w:rPr>
  </w:style>
  <w:style w:type="character" w:customStyle="1" w:styleId="CommentSubjectChar">
    <w:name w:val="Comment Subject Char"/>
    <w:basedOn w:val="CommentTextChar"/>
    <w:link w:val="CommentSubject"/>
    <w:uiPriority w:val="99"/>
    <w:rsid w:val="00827D08"/>
    <w:rPr>
      <w:rFonts w:ascii="Arial" w:eastAsia="SimSun" w:hAnsi="Arial" w:cs="Arial"/>
      <w:b/>
      <w:bCs/>
      <w:sz w:val="18"/>
      <w:lang w:eastAsia="zh-CN"/>
    </w:rPr>
  </w:style>
  <w:style w:type="character" w:customStyle="1" w:styleId="Heading1Char">
    <w:name w:val="Heading 1 Char"/>
    <w:aliases w:val="Main Title Char,Main Title1 Char,Para1 Char,Para 1 Char,1. Char"/>
    <w:link w:val="Heading1"/>
    <w:locked/>
    <w:rsid w:val="00827D08"/>
    <w:rPr>
      <w:rFonts w:ascii="Arial" w:eastAsia="SimSun" w:hAnsi="Arial" w:cs="Arial"/>
      <w:b/>
      <w:bCs/>
      <w:caps/>
      <w:kern w:val="32"/>
      <w:sz w:val="22"/>
      <w:szCs w:val="32"/>
      <w:lang w:eastAsia="zh-CN"/>
    </w:rPr>
  </w:style>
  <w:style w:type="paragraph" w:styleId="NoSpacing">
    <w:name w:val="No Spacing"/>
    <w:uiPriority w:val="1"/>
    <w:qFormat/>
    <w:rsid w:val="00827D08"/>
    <w:rPr>
      <w:rFonts w:ascii="Calibri" w:eastAsia="Calibri" w:hAnsi="Calibri"/>
      <w:sz w:val="22"/>
      <w:szCs w:val="22"/>
    </w:rPr>
  </w:style>
  <w:style w:type="character" w:customStyle="1" w:styleId="HeaderChar">
    <w:name w:val="Header Char"/>
    <w:basedOn w:val="DefaultParagraphFont"/>
    <w:link w:val="Header"/>
    <w:uiPriority w:val="99"/>
    <w:rsid w:val="00E50D9F"/>
    <w:rPr>
      <w:rFonts w:ascii="Arial" w:eastAsia="SimSun" w:hAnsi="Arial" w:cs="Arial"/>
      <w:sz w:val="22"/>
      <w:lang w:eastAsia="zh-CN"/>
    </w:rPr>
  </w:style>
  <w:style w:type="character" w:customStyle="1" w:styleId="Heading5Char">
    <w:name w:val="Heading 5 Char"/>
    <w:basedOn w:val="DefaultParagraphFont"/>
    <w:link w:val="Heading5"/>
    <w:rsid w:val="005D20B1"/>
    <w:rPr>
      <w:b/>
      <w:u w:val="single"/>
      <w:lang w:val="en-AU"/>
    </w:rPr>
  </w:style>
  <w:style w:type="character" w:customStyle="1" w:styleId="Heading7Char">
    <w:name w:val="Heading 7 Char"/>
    <w:basedOn w:val="DefaultParagraphFont"/>
    <w:link w:val="Heading7"/>
    <w:rsid w:val="005D20B1"/>
    <w:rPr>
      <w:b/>
      <w:sz w:val="24"/>
      <w:lang w:val="en-AU"/>
    </w:rPr>
  </w:style>
  <w:style w:type="character" w:customStyle="1" w:styleId="Heading8Char">
    <w:name w:val="Heading 8 Char"/>
    <w:basedOn w:val="DefaultParagraphFont"/>
    <w:link w:val="Heading8"/>
    <w:rsid w:val="005D20B1"/>
    <w:rPr>
      <w:b/>
      <w:u w:val="single"/>
      <w:lang w:val="en-AU"/>
    </w:rPr>
  </w:style>
  <w:style w:type="character" w:customStyle="1" w:styleId="Heading2Char">
    <w:name w:val="Heading 2 Char"/>
    <w:aliases w:val="1.1 Char"/>
    <w:basedOn w:val="DefaultParagraphFont"/>
    <w:link w:val="Heading2"/>
    <w:rsid w:val="005D20B1"/>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D20B1"/>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D20B1"/>
    <w:rPr>
      <w:rFonts w:ascii="Arial" w:eastAsia="SimSun" w:hAnsi="Arial" w:cs="Arial"/>
      <w:bCs/>
      <w:i/>
      <w:sz w:val="22"/>
      <w:szCs w:val="28"/>
      <w:lang w:eastAsia="zh-CN"/>
    </w:rPr>
  </w:style>
  <w:style w:type="character" w:customStyle="1" w:styleId="BodyTextChar">
    <w:name w:val="Body Text Char"/>
    <w:basedOn w:val="DefaultParagraphFont"/>
    <w:link w:val="BodyText"/>
    <w:rsid w:val="005D20B1"/>
    <w:rPr>
      <w:rFonts w:ascii="Arial" w:eastAsia="SimSun" w:hAnsi="Arial" w:cs="Arial"/>
      <w:sz w:val="22"/>
      <w:lang w:eastAsia="zh-CN"/>
    </w:rPr>
  </w:style>
  <w:style w:type="character" w:customStyle="1" w:styleId="EndnoteTextChar">
    <w:name w:val="Endnote Text Char"/>
    <w:basedOn w:val="DefaultParagraphFont"/>
    <w:link w:val="EndnoteText"/>
    <w:uiPriority w:val="99"/>
    <w:semiHidden/>
    <w:rsid w:val="005D20B1"/>
    <w:rPr>
      <w:rFonts w:ascii="Arial" w:eastAsia="SimSun" w:hAnsi="Arial" w:cs="Arial"/>
      <w:sz w:val="18"/>
      <w:lang w:eastAsia="zh-CN"/>
    </w:rPr>
  </w:style>
  <w:style w:type="character" w:customStyle="1" w:styleId="FooterChar">
    <w:name w:val="Footer Char"/>
    <w:basedOn w:val="DefaultParagraphFont"/>
    <w:link w:val="Footer"/>
    <w:rsid w:val="005D20B1"/>
    <w:rPr>
      <w:rFonts w:ascii="Arial" w:eastAsia="SimSun" w:hAnsi="Arial" w:cs="Arial"/>
      <w:sz w:val="22"/>
      <w:lang w:eastAsia="zh-CN"/>
    </w:rPr>
  </w:style>
  <w:style w:type="character" w:customStyle="1" w:styleId="SalutationChar">
    <w:name w:val="Salutation Char"/>
    <w:basedOn w:val="DefaultParagraphFont"/>
    <w:link w:val="Salutation"/>
    <w:semiHidden/>
    <w:rsid w:val="005D20B1"/>
    <w:rPr>
      <w:rFonts w:ascii="Arial" w:eastAsia="SimSun" w:hAnsi="Arial" w:cs="Arial"/>
      <w:sz w:val="22"/>
      <w:lang w:eastAsia="zh-CN"/>
    </w:rPr>
  </w:style>
  <w:style w:type="character" w:customStyle="1" w:styleId="SignatureChar">
    <w:name w:val="Signature Char"/>
    <w:basedOn w:val="DefaultParagraphFont"/>
    <w:link w:val="Signature"/>
    <w:semiHidden/>
    <w:rsid w:val="005D20B1"/>
    <w:rPr>
      <w:rFonts w:ascii="Arial" w:eastAsia="SimSun" w:hAnsi="Arial" w:cs="Arial"/>
      <w:sz w:val="22"/>
      <w:lang w:eastAsia="zh-CN"/>
    </w:rPr>
  </w:style>
  <w:style w:type="numbering" w:customStyle="1" w:styleId="NoList1">
    <w:name w:val="No List1"/>
    <w:next w:val="NoList"/>
    <w:semiHidden/>
    <w:rsid w:val="005D20B1"/>
  </w:style>
  <w:style w:type="paragraph" w:customStyle="1" w:styleId="LegalHead1">
    <w:name w:val="Legal Head 1"/>
    <w:basedOn w:val="Heading1"/>
    <w:rsid w:val="005D20B1"/>
    <w:pPr>
      <w:tabs>
        <w:tab w:val="left" w:pos="851"/>
        <w:tab w:val="left" w:pos="1700"/>
      </w:tabs>
      <w:ind w:hanging="851"/>
      <w:outlineLvl w:val="9"/>
    </w:pPr>
    <w:rPr>
      <w:rFonts w:ascii="Times New Roman" w:eastAsia="Times New Roman" w:hAnsi="Times New Roman" w:cs="Times New Roman"/>
      <w:bCs w:val="0"/>
      <w:kern w:val="28"/>
      <w:sz w:val="20"/>
      <w:szCs w:val="20"/>
      <w:u w:val="single"/>
      <w:lang w:eastAsia="en-US"/>
    </w:rPr>
  </w:style>
  <w:style w:type="paragraph" w:styleId="TOC1">
    <w:name w:val="toc 1"/>
    <w:basedOn w:val="Normal"/>
    <w:next w:val="Normal"/>
    <w:uiPriority w:val="39"/>
    <w:rsid w:val="005D20B1"/>
    <w:pPr>
      <w:tabs>
        <w:tab w:val="right" w:leader="dot" w:pos="10234"/>
      </w:tabs>
      <w:spacing w:before="120" w:after="120"/>
    </w:pPr>
    <w:rPr>
      <w:rFonts w:ascii="Times New Roman" w:eastAsia="Times New Roman" w:hAnsi="Times New Roman" w:cs="Times New Roman"/>
      <w:b/>
      <w:caps/>
      <w:sz w:val="20"/>
      <w:lang w:val="en-AU" w:eastAsia="en-US"/>
    </w:rPr>
  </w:style>
  <w:style w:type="paragraph" w:styleId="TOC2">
    <w:name w:val="toc 2"/>
    <w:basedOn w:val="Normal"/>
    <w:next w:val="Normal"/>
    <w:uiPriority w:val="39"/>
    <w:rsid w:val="005D20B1"/>
    <w:pPr>
      <w:tabs>
        <w:tab w:val="right" w:leader="dot" w:pos="10234"/>
      </w:tabs>
      <w:ind w:left="240"/>
    </w:pPr>
    <w:rPr>
      <w:rFonts w:ascii="Times New Roman" w:eastAsia="Times New Roman" w:hAnsi="Times New Roman" w:cs="Times New Roman"/>
      <w:smallCaps/>
      <w:sz w:val="20"/>
      <w:lang w:val="en-AU" w:eastAsia="en-US"/>
    </w:rPr>
  </w:style>
  <w:style w:type="paragraph" w:styleId="TOC3">
    <w:name w:val="toc 3"/>
    <w:basedOn w:val="Normal"/>
    <w:next w:val="Normal"/>
    <w:uiPriority w:val="39"/>
    <w:rsid w:val="005D20B1"/>
    <w:pPr>
      <w:tabs>
        <w:tab w:val="right" w:leader="dot" w:pos="10234"/>
      </w:tabs>
      <w:ind w:left="480"/>
    </w:pPr>
    <w:rPr>
      <w:rFonts w:ascii="Times New Roman" w:eastAsia="Times New Roman" w:hAnsi="Times New Roman" w:cs="Times New Roman"/>
      <w:i/>
      <w:sz w:val="20"/>
      <w:lang w:val="en-AU" w:eastAsia="en-US"/>
    </w:rPr>
  </w:style>
  <w:style w:type="paragraph" w:styleId="TOC4">
    <w:name w:val="toc 4"/>
    <w:basedOn w:val="Normal"/>
    <w:next w:val="Normal"/>
    <w:uiPriority w:val="39"/>
    <w:rsid w:val="005D20B1"/>
    <w:pPr>
      <w:tabs>
        <w:tab w:val="right" w:leader="dot" w:pos="10234"/>
      </w:tabs>
      <w:ind w:left="720"/>
    </w:pPr>
    <w:rPr>
      <w:rFonts w:ascii="Times New Roman" w:eastAsia="Times New Roman" w:hAnsi="Times New Roman" w:cs="Times New Roman"/>
      <w:sz w:val="18"/>
      <w:lang w:val="en-AU" w:eastAsia="en-US"/>
    </w:rPr>
  </w:style>
  <w:style w:type="paragraph" w:styleId="TOC5">
    <w:name w:val="toc 5"/>
    <w:basedOn w:val="Normal"/>
    <w:next w:val="Normal"/>
    <w:uiPriority w:val="39"/>
    <w:rsid w:val="005D20B1"/>
    <w:pPr>
      <w:tabs>
        <w:tab w:val="right" w:leader="dot" w:pos="10234"/>
      </w:tabs>
      <w:ind w:left="960"/>
    </w:pPr>
    <w:rPr>
      <w:rFonts w:ascii="Times New Roman" w:eastAsia="Times New Roman" w:hAnsi="Times New Roman" w:cs="Times New Roman"/>
      <w:sz w:val="18"/>
      <w:lang w:val="en-AU" w:eastAsia="en-US"/>
    </w:rPr>
  </w:style>
  <w:style w:type="paragraph" w:styleId="TOC6">
    <w:name w:val="toc 6"/>
    <w:basedOn w:val="Normal"/>
    <w:next w:val="Normal"/>
    <w:uiPriority w:val="39"/>
    <w:rsid w:val="005D20B1"/>
    <w:pPr>
      <w:tabs>
        <w:tab w:val="right" w:leader="dot" w:pos="10234"/>
      </w:tabs>
      <w:ind w:left="1200"/>
    </w:pPr>
    <w:rPr>
      <w:rFonts w:ascii="Times New Roman" w:eastAsia="Times New Roman" w:hAnsi="Times New Roman" w:cs="Times New Roman"/>
      <w:sz w:val="18"/>
      <w:lang w:val="en-AU" w:eastAsia="en-US"/>
    </w:rPr>
  </w:style>
  <w:style w:type="paragraph" w:styleId="TOC7">
    <w:name w:val="toc 7"/>
    <w:basedOn w:val="Normal"/>
    <w:next w:val="Normal"/>
    <w:uiPriority w:val="39"/>
    <w:rsid w:val="005D20B1"/>
    <w:pPr>
      <w:tabs>
        <w:tab w:val="right" w:leader="dot" w:pos="10234"/>
      </w:tabs>
      <w:ind w:left="1440"/>
    </w:pPr>
    <w:rPr>
      <w:rFonts w:ascii="Times New Roman" w:eastAsia="Times New Roman" w:hAnsi="Times New Roman" w:cs="Times New Roman"/>
      <w:sz w:val="18"/>
      <w:lang w:val="en-AU" w:eastAsia="en-US"/>
    </w:rPr>
  </w:style>
  <w:style w:type="paragraph" w:styleId="TOC8">
    <w:name w:val="toc 8"/>
    <w:basedOn w:val="Normal"/>
    <w:next w:val="Normal"/>
    <w:uiPriority w:val="39"/>
    <w:rsid w:val="005D20B1"/>
    <w:pPr>
      <w:tabs>
        <w:tab w:val="right" w:leader="dot" w:pos="10234"/>
      </w:tabs>
      <w:ind w:left="1680"/>
    </w:pPr>
    <w:rPr>
      <w:rFonts w:ascii="Times New Roman" w:eastAsia="Times New Roman" w:hAnsi="Times New Roman" w:cs="Times New Roman"/>
      <w:sz w:val="18"/>
      <w:lang w:val="en-AU" w:eastAsia="en-US"/>
    </w:rPr>
  </w:style>
  <w:style w:type="paragraph" w:styleId="TOC9">
    <w:name w:val="toc 9"/>
    <w:basedOn w:val="Normal"/>
    <w:next w:val="Normal"/>
    <w:uiPriority w:val="39"/>
    <w:rsid w:val="005D20B1"/>
    <w:pPr>
      <w:tabs>
        <w:tab w:val="right" w:leader="dot" w:pos="10234"/>
      </w:tabs>
      <w:ind w:left="1920"/>
    </w:pPr>
    <w:rPr>
      <w:rFonts w:ascii="Times New Roman" w:eastAsia="Times New Roman" w:hAnsi="Times New Roman" w:cs="Times New Roman"/>
      <w:sz w:val="18"/>
      <w:lang w:val="en-AU" w:eastAsia="en-US"/>
    </w:rPr>
  </w:style>
  <w:style w:type="paragraph" w:styleId="BodyTextIndent">
    <w:name w:val="Body Text Indent"/>
    <w:basedOn w:val="Normal"/>
    <w:link w:val="BodyTextIndentChar"/>
    <w:rsid w:val="005D20B1"/>
    <w:pPr>
      <w:tabs>
        <w:tab w:val="left" w:pos="720"/>
      </w:tabs>
      <w:ind w:left="1418" w:hanging="709"/>
      <w:jc w:val="both"/>
    </w:pPr>
    <w:rPr>
      <w:rFonts w:ascii="Times New Roman" w:eastAsia="Times New Roman" w:hAnsi="Times New Roman" w:cs="Times New Roman"/>
      <w:sz w:val="20"/>
      <w:lang w:val="en-AU" w:eastAsia="en-US"/>
    </w:rPr>
  </w:style>
  <w:style w:type="character" w:customStyle="1" w:styleId="BodyTextIndentChar">
    <w:name w:val="Body Text Indent Char"/>
    <w:basedOn w:val="DefaultParagraphFont"/>
    <w:link w:val="BodyTextIndent"/>
    <w:rsid w:val="005D20B1"/>
    <w:rPr>
      <w:lang w:val="en-AU"/>
    </w:rPr>
  </w:style>
  <w:style w:type="paragraph" w:styleId="BodyTextIndent2">
    <w:name w:val="Body Text Indent 2"/>
    <w:basedOn w:val="Normal"/>
    <w:link w:val="BodyTextIndent2Char"/>
    <w:rsid w:val="005D20B1"/>
    <w:pPr>
      <w:tabs>
        <w:tab w:val="left" w:pos="1418"/>
      </w:tabs>
      <w:spacing w:line="240" w:lineRule="exact"/>
      <w:ind w:left="2127" w:hanging="709"/>
      <w:jc w:val="both"/>
    </w:pPr>
    <w:rPr>
      <w:rFonts w:ascii="Times New Roman" w:eastAsia="Times New Roman" w:hAnsi="Times New Roman" w:cs="Times New Roman"/>
      <w:sz w:val="20"/>
      <w:lang w:val="en-AU" w:eastAsia="en-US"/>
    </w:rPr>
  </w:style>
  <w:style w:type="character" w:customStyle="1" w:styleId="BodyTextIndent2Char">
    <w:name w:val="Body Text Indent 2 Char"/>
    <w:basedOn w:val="DefaultParagraphFont"/>
    <w:link w:val="BodyTextIndent2"/>
    <w:rsid w:val="005D20B1"/>
    <w:rPr>
      <w:lang w:val="en-AU"/>
    </w:rPr>
  </w:style>
  <w:style w:type="paragraph" w:styleId="BodyText2">
    <w:name w:val="Body Text 2"/>
    <w:basedOn w:val="Normal"/>
    <w:link w:val="BodyText2Char"/>
    <w:rsid w:val="005D20B1"/>
    <w:rPr>
      <w:rFonts w:ascii="Times New Roman" w:eastAsia="Times New Roman" w:hAnsi="Times New Roman" w:cs="Times New Roman"/>
      <w:sz w:val="20"/>
      <w:lang w:val="en-AU" w:eastAsia="en-US"/>
    </w:rPr>
  </w:style>
  <w:style w:type="character" w:customStyle="1" w:styleId="BodyText2Char">
    <w:name w:val="Body Text 2 Char"/>
    <w:basedOn w:val="DefaultParagraphFont"/>
    <w:link w:val="BodyText2"/>
    <w:rsid w:val="005D20B1"/>
    <w:rPr>
      <w:lang w:val="en-AU"/>
    </w:rPr>
  </w:style>
  <w:style w:type="paragraph" w:customStyle="1" w:styleId="Style1">
    <w:name w:val="Style1"/>
    <w:basedOn w:val="Normal"/>
    <w:rsid w:val="005D20B1"/>
    <w:pPr>
      <w:tabs>
        <w:tab w:val="left" w:pos="709"/>
      </w:tabs>
    </w:pPr>
    <w:rPr>
      <w:rFonts w:ascii="Times New Roman" w:eastAsia="Times New Roman" w:hAnsi="Times New Roman" w:cs="Times New Roman"/>
      <w:b/>
      <w:sz w:val="20"/>
      <w:u w:val="single"/>
      <w:lang w:val="en-AU" w:eastAsia="en-US"/>
    </w:rPr>
  </w:style>
  <w:style w:type="paragraph" w:styleId="NormalWeb">
    <w:name w:val="Normal (Web)"/>
    <w:basedOn w:val="Normal"/>
    <w:uiPriority w:val="99"/>
    <w:unhideWhenUsed/>
    <w:rsid w:val="005D20B1"/>
    <w:pPr>
      <w:spacing w:before="100" w:beforeAutospacing="1" w:after="100" w:afterAutospacing="1"/>
    </w:pPr>
    <w:rPr>
      <w:rFonts w:eastAsia="Times New Roman"/>
      <w:sz w:val="16"/>
      <w:szCs w:val="16"/>
      <w:lang w:val="en-AU" w:eastAsia="en-AU"/>
    </w:rPr>
  </w:style>
  <w:style w:type="character" w:customStyle="1" w:styleId="googqs-tidbit1">
    <w:name w:val="goog_qs-tidbit1"/>
    <w:rsid w:val="005D20B1"/>
    <w:rPr>
      <w:vanish w:val="0"/>
      <w:webHidden w:val="0"/>
      <w:specVanish w:val="0"/>
    </w:rPr>
  </w:style>
  <w:style w:type="character" w:styleId="HTMLVariable">
    <w:name w:val="HTML Variable"/>
    <w:uiPriority w:val="99"/>
    <w:unhideWhenUsed/>
    <w:rsid w:val="005D20B1"/>
    <w:rPr>
      <w:b w:val="0"/>
      <w:bCs w:val="0"/>
      <w:i w:val="0"/>
      <w:iCs w:val="0"/>
    </w:rPr>
  </w:style>
  <w:style w:type="character" w:customStyle="1" w:styleId="more10">
    <w:name w:val="more10"/>
    <w:basedOn w:val="DefaultParagraphFont"/>
    <w:rsid w:val="005D20B1"/>
  </w:style>
  <w:style w:type="character" w:customStyle="1" w:styleId="fklnk6">
    <w:name w:val="fklnk6"/>
    <w:rsid w:val="005D20B1"/>
    <w:rPr>
      <w:color w:val="202D95"/>
    </w:rPr>
  </w:style>
  <w:style w:type="character" w:customStyle="1" w:styleId="fbcbtnlarge1">
    <w:name w:val="fbcbtnlarge1"/>
    <w:rsid w:val="005D20B1"/>
    <w:rPr>
      <w:rFonts w:ascii="Lucida Grande" w:hAnsi="Lucida Grande" w:cs="Lucida Grande" w:hint="default"/>
      <w:b/>
      <w:bCs/>
      <w:color w:val="FFFFFF"/>
      <w:sz w:val="26"/>
      <w:szCs w:val="26"/>
      <w:bdr w:val="single" w:sz="6" w:space="2" w:color="29447E" w:frame="1"/>
      <w:shd w:val="clear" w:color="auto" w:fill="627AAD"/>
    </w:rPr>
  </w:style>
  <w:style w:type="character" w:customStyle="1" w:styleId="lxow2giiitlivevtjmkkk">
    <w:name w:val="lxow2giiitlivevtjmkkk"/>
    <w:basedOn w:val="DefaultParagraphFont"/>
    <w:rsid w:val="005D20B1"/>
  </w:style>
  <w:style w:type="character" w:customStyle="1" w:styleId="lxow2giiitl5iptiicdvmsn">
    <w:name w:val="lxow2giiitl5iptiicdvmsn"/>
    <w:basedOn w:val="DefaultParagraphFont"/>
    <w:rsid w:val="005D20B1"/>
  </w:style>
  <w:style w:type="character" w:customStyle="1" w:styleId="fklnk7">
    <w:name w:val="fklnk7"/>
    <w:rsid w:val="005D20B1"/>
    <w:rPr>
      <w:color w:val="202D95"/>
    </w:rPr>
  </w:style>
  <w:style w:type="character" w:customStyle="1" w:styleId="onhide2">
    <w:name w:val="onhide2"/>
    <w:basedOn w:val="DefaultParagraphFont"/>
    <w:rsid w:val="005D20B1"/>
  </w:style>
  <w:style w:type="character" w:customStyle="1" w:styleId="show7">
    <w:name w:val="show7"/>
    <w:basedOn w:val="DefaultParagraphFont"/>
    <w:rsid w:val="005D20B1"/>
  </w:style>
  <w:style w:type="character" w:customStyle="1" w:styleId="onshow6">
    <w:name w:val="onshow6"/>
    <w:basedOn w:val="DefaultParagraphFont"/>
    <w:rsid w:val="005D20B1"/>
  </w:style>
  <w:style w:type="character" w:customStyle="1" w:styleId="hide7">
    <w:name w:val="hide7"/>
    <w:basedOn w:val="DefaultParagraphFont"/>
    <w:rsid w:val="005D20B1"/>
  </w:style>
  <w:style w:type="character" w:styleId="EndnoteReference">
    <w:name w:val="endnote reference"/>
    <w:uiPriority w:val="99"/>
    <w:unhideWhenUsed/>
    <w:rsid w:val="005D20B1"/>
    <w:rPr>
      <w:vertAlign w:val="superscript"/>
    </w:rPr>
  </w:style>
  <w:style w:type="character" w:customStyle="1" w:styleId="CommentTextChar1">
    <w:name w:val="Comment Text Char1"/>
    <w:basedOn w:val="DefaultParagraphFont"/>
    <w:uiPriority w:val="99"/>
    <w:semiHidden/>
    <w:rsid w:val="005D20B1"/>
    <w:rPr>
      <w:rFonts w:ascii="Arial" w:eastAsia="SimSun" w:hAnsi="Arial" w:cs="Arial"/>
      <w:sz w:val="18"/>
      <w:lang w:eastAsia="zh-CN"/>
    </w:rPr>
  </w:style>
  <w:style w:type="paragraph" w:styleId="PlainText">
    <w:name w:val="Plain Text"/>
    <w:basedOn w:val="Normal"/>
    <w:link w:val="PlainTextChar"/>
    <w:uiPriority w:val="99"/>
    <w:unhideWhenUsed/>
    <w:rsid w:val="005D20B1"/>
    <w:rPr>
      <w:rFonts w:ascii="Consolas" w:hAnsi="Consolas" w:cs="Consolas"/>
      <w:sz w:val="21"/>
      <w:szCs w:val="21"/>
    </w:rPr>
  </w:style>
  <w:style w:type="character" w:customStyle="1" w:styleId="PlainTextChar">
    <w:name w:val="Plain Text Char"/>
    <w:basedOn w:val="DefaultParagraphFont"/>
    <w:link w:val="PlainText"/>
    <w:uiPriority w:val="99"/>
    <w:rsid w:val="005D20B1"/>
    <w:rPr>
      <w:rFonts w:ascii="Consolas" w:eastAsia="SimSun" w:hAnsi="Consolas" w:cs="Consolas"/>
      <w:sz w:val="21"/>
      <w:szCs w:val="21"/>
      <w:lang w:eastAsia="zh-CN"/>
    </w:rPr>
  </w:style>
  <w:style w:type="paragraph" w:styleId="ListParagraph">
    <w:name w:val="List Paragraph"/>
    <w:basedOn w:val="Normal"/>
    <w:uiPriority w:val="34"/>
    <w:qFormat/>
    <w:rsid w:val="005D20B1"/>
    <w:pPr>
      <w:ind w:left="720"/>
      <w:contextualSpacing/>
    </w:pPr>
  </w:style>
  <w:style w:type="paragraph" w:customStyle="1" w:styleId="Normal1">
    <w:name w:val="Normal1"/>
    <w:rsid w:val="008A3DED"/>
    <w:pPr>
      <w:widowControl w:val="0"/>
      <w:spacing w:line="276" w:lineRule="auto"/>
    </w:pPr>
    <w:rPr>
      <w:rFonts w:ascii="Arial" w:eastAsia="Arial" w:hAnsi="Arial" w:cs="Arial"/>
      <w:color w:val="000000"/>
      <w:sz w:val="22"/>
      <w:szCs w:val="24"/>
    </w:rPr>
  </w:style>
  <w:style w:type="paragraph" w:styleId="Subtitle">
    <w:name w:val="Subtitle"/>
    <w:basedOn w:val="Normal1"/>
    <w:next w:val="Normal1"/>
    <w:link w:val="SubtitleChar"/>
    <w:rsid w:val="008A3DED"/>
    <w:pPr>
      <w:spacing w:after="200"/>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8A3DED"/>
    <w:rPr>
      <w:rFonts w:ascii="Trebuchet MS" w:eastAsia="Trebuchet MS" w:hAnsi="Trebuchet MS" w:cs="Trebuchet MS"/>
      <w:i/>
      <w:color w:val="666666"/>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HTML Variabl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aliases w:val="Main Title,Main Title1,Para1,Para 1,1."/>
    <w:basedOn w:val="Normal"/>
    <w:next w:val="Normal"/>
    <w:link w:val="Heading1Char"/>
    <w:qFormat/>
    <w:rsid w:val="00676C5C"/>
    <w:pPr>
      <w:keepNext/>
      <w:spacing w:before="240" w:after="60"/>
      <w:outlineLvl w:val="0"/>
    </w:pPr>
    <w:rPr>
      <w:b/>
      <w:bCs/>
      <w:caps/>
      <w:kern w:val="32"/>
      <w:szCs w:val="32"/>
    </w:rPr>
  </w:style>
  <w:style w:type="paragraph" w:styleId="Heading2">
    <w:name w:val="heading 2"/>
    <w:aliases w:val="1.1"/>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5D20B1"/>
    <w:pPr>
      <w:keepNext/>
      <w:ind w:left="720" w:hanging="720"/>
      <w:outlineLvl w:val="4"/>
    </w:pPr>
    <w:rPr>
      <w:rFonts w:ascii="Times New Roman" w:eastAsia="Times New Roman" w:hAnsi="Times New Roman" w:cs="Times New Roman"/>
      <w:b/>
      <w:sz w:val="20"/>
      <w:u w:val="single"/>
      <w:lang w:val="en-AU" w:eastAsia="en-US"/>
    </w:rPr>
  </w:style>
  <w:style w:type="paragraph" w:styleId="Heading6">
    <w:name w:val="heading 6"/>
    <w:basedOn w:val="Normal"/>
    <w:next w:val="Normal"/>
    <w:link w:val="Heading6Char"/>
    <w:qFormat/>
    <w:rsid w:val="00827D08"/>
    <w:pPr>
      <w:keepNext/>
      <w:keepLines/>
      <w:spacing w:before="200" w:line="276" w:lineRule="auto"/>
      <w:outlineLvl w:val="5"/>
    </w:pPr>
    <w:rPr>
      <w:rFonts w:ascii="Cambria" w:eastAsia="MS Gothic" w:hAnsi="Cambria" w:cs="Times New Roman"/>
      <w:i/>
      <w:iCs/>
      <w:color w:val="243F60"/>
      <w:szCs w:val="22"/>
      <w:lang w:val="en-GB" w:eastAsia="en-US"/>
    </w:rPr>
  </w:style>
  <w:style w:type="paragraph" w:styleId="Heading7">
    <w:name w:val="heading 7"/>
    <w:basedOn w:val="Normal"/>
    <w:next w:val="Normal"/>
    <w:link w:val="Heading7Char"/>
    <w:qFormat/>
    <w:rsid w:val="005D20B1"/>
    <w:pPr>
      <w:keepNext/>
      <w:outlineLvl w:val="6"/>
    </w:pPr>
    <w:rPr>
      <w:rFonts w:ascii="Times New Roman" w:eastAsia="Times New Roman" w:hAnsi="Times New Roman" w:cs="Times New Roman"/>
      <w:b/>
      <w:sz w:val="24"/>
      <w:lang w:val="en-AU" w:eastAsia="en-US"/>
    </w:rPr>
  </w:style>
  <w:style w:type="paragraph" w:styleId="Heading8">
    <w:name w:val="heading 8"/>
    <w:basedOn w:val="Normal"/>
    <w:next w:val="Normal"/>
    <w:link w:val="Heading8Char"/>
    <w:qFormat/>
    <w:rsid w:val="005D20B1"/>
    <w:pPr>
      <w:keepNext/>
      <w:spacing w:line="240" w:lineRule="exact"/>
      <w:jc w:val="center"/>
      <w:outlineLvl w:val="7"/>
    </w:pPr>
    <w:rPr>
      <w:rFonts w:ascii="Times New Roman" w:eastAsia="Times New Roman" w:hAnsi="Times New Roman" w:cs="Times New Roman"/>
      <w:b/>
      <w:sz w:val="20"/>
      <w:u w:val="single"/>
      <w:lang w:val="en-AU" w:eastAsia="en-US"/>
    </w:rPr>
  </w:style>
  <w:style w:type="paragraph" w:styleId="Heading9">
    <w:name w:val="heading 9"/>
    <w:basedOn w:val="Normal"/>
    <w:next w:val="Normal"/>
    <w:link w:val="Heading9Char"/>
    <w:qFormat/>
    <w:rsid w:val="00827D08"/>
    <w:pPr>
      <w:spacing w:before="240" w:after="60"/>
      <w:outlineLvl w:val="8"/>
    </w:pPr>
    <w:rPr>
      <w:rFonts w:ascii="Cambria" w:eastAsia="Times New Roman"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fn,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rsid w:val="005C2E40"/>
    <w:rPr>
      <w:rFonts w:ascii="Tahoma" w:eastAsia="SimSun" w:hAnsi="Tahoma" w:cs="Tahoma"/>
      <w:sz w:val="16"/>
      <w:szCs w:val="16"/>
      <w:lang w:eastAsia="zh-CN"/>
    </w:rPr>
  </w:style>
  <w:style w:type="paragraph" w:customStyle="1" w:styleId="DecisionInvitingPara">
    <w:name w:val="Decision Inviting Para."/>
    <w:basedOn w:val="Normal"/>
    <w:link w:val="DecisionInvitingParaChar"/>
    <w:rsid w:val="001A5732"/>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rsid w:val="001A5732"/>
    <w:rPr>
      <w:rFonts w:ascii="Arial" w:hAnsi="Arial"/>
      <w:i/>
    </w:rPr>
  </w:style>
  <w:style w:type="character" w:customStyle="1" w:styleId="FootnoteTextChar">
    <w:name w:val="Footnote Text Char"/>
    <w:aliases w:val="Footnote ak Char,fn Char,footnote text Char"/>
    <w:link w:val="FootnoteText"/>
    <w:rsid w:val="00697140"/>
    <w:rPr>
      <w:rFonts w:ascii="Arial" w:eastAsia="SimSun" w:hAnsi="Arial" w:cs="Arial"/>
      <w:sz w:val="18"/>
      <w:lang w:eastAsia="zh-CN"/>
    </w:rPr>
  </w:style>
  <w:style w:type="character" w:styleId="FootnoteReference">
    <w:name w:val="footnote reference"/>
    <w:aliases w:val="16 Point,Superscript 6 Point,Ref,de nota al pie"/>
    <w:basedOn w:val="DefaultParagraphFont"/>
    <w:rsid w:val="00F94E57"/>
    <w:rPr>
      <w:vertAlign w:val="superscript"/>
    </w:rPr>
  </w:style>
  <w:style w:type="character" w:customStyle="1" w:styleId="Heading6Char">
    <w:name w:val="Heading 6 Char"/>
    <w:basedOn w:val="DefaultParagraphFont"/>
    <w:link w:val="Heading6"/>
    <w:rsid w:val="00827D08"/>
    <w:rPr>
      <w:rFonts w:ascii="Cambria" w:eastAsia="MS Gothic" w:hAnsi="Cambria"/>
      <w:i/>
      <w:iCs/>
      <w:color w:val="243F60"/>
      <w:sz w:val="22"/>
      <w:szCs w:val="22"/>
      <w:lang w:val="en-GB"/>
    </w:rPr>
  </w:style>
  <w:style w:type="character" w:customStyle="1" w:styleId="Heading9Char">
    <w:name w:val="Heading 9 Char"/>
    <w:basedOn w:val="DefaultParagraphFont"/>
    <w:link w:val="Heading9"/>
    <w:rsid w:val="00827D08"/>
    <w:rPr>
      <w:rFonts w:ascii="Cambria" w:hAnsi="Cambria"/>
      <w:sz w:val="22"/>
      <w:szCs w:val="22"/>
      <w:lang w:eastAsia="zh-CN"/>
    </w:rPr>
  </w:style>
  <w:style w:type="paragraph" w:styleId="BodyTextIndent3">
    <w:name w:val="Body Text Indent 3"/>
    <w:basedOn w:val="Normal"/>
    <w:link w:val="BodyTextIndent3Char"/>
    <w:rsid w:val="00827D08"/>
    <w:pPr>
      <w:tabs>
        <w:tab w:val="left" w:pos="3686"/>
      </w:tabs>
      <w:ind w:left="3686" w:hanging="1418"/>
    </w:pPr>
    <w:rPr>
      <w:rFonts w:ascii="Times New Roman" w:eastAsia="Times New Roman" w:hAnsi="Times New Roman" w:cs="Times New Roman"/>
      <w:sz w:val="24"/>
      <w:lang w:eastAsia="fr-FR"/>
    </w:rPr>
  </w:style>
  <w:style w:type="character" w:customStyle="1" w:styleId="BodyTextIndent3Char">
    <w:name w:val="Body Text Indent 3 Char"/>
    <w:basedOn w:val="DefaultParagraphFont"/>
    <w:link w:val="BodyTextIndent3"/>
    <w:rsid w:val="00827D08"/>
    <w:rPr>
      <w:sz w:val="24"/>
      <w:lang w:eastAsia="fr-FR"/>
    </w:rPr>
  </w:style>
  <w:style w:type="paragraph" w:customStyle="1" w:styleId="CarCar">
    <w:name w:val="Car Car"/>
    <w:basedOn w:val="Normal"/>
    <w:rsid w:val="00827D08"/>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827D08"/>
    <w:pPr>
      <w:spacing w:after="120"/>
      <w:ind w:left="5534"/>
    </w:pPr>
    <w:rPr>
      <w:rFonts w:eastAsia="Times New Roman" w:cs="Times New Roman"/>
      <w:sz w:val="20"/>
      <w:lang w:eastAsia="en-US"/>
    </w:rPr>
  </w:style>
  <w:style w:type="paragraph" w:customStyle="1" w:styleId="MeetingTitle">
    <w:name w:val="Meeting Title"/>
    <w:basedOn w:val="Normal"/>
    <w:rsid w:val="00827D08"/>
    <w:pPr>
      <w:spacing w:after="360" w:line="336" w:lineRule="exact"/>
      <w:ind w:left="1531"/>
      <w:contextualSpacing/>
    </w:pPr>
    <w:rPr>
      <w:rFonts w:eastAsia="Times New Roman" w:cs="Times New Roman"/>
      <w:b/>
      <w:sz w:val="28"/>
      <w:lang w:eastAsia="en-US"/>
    </w:rPr>
  </w:style>
  <w:style w:type="character" w:styleId="Hyperlink">
    <w:name w:val="Hyperlink"/>
    <w:rsid w:val="00827D08"/>
    <w:rPr>
      <w:color w:val="356895"/>
      <w:u w:val="single"/>
    </w:rPr>
  </w:style>
  <w:style w:type="character" w:customStyle="1" w:styleId="st1">
    <w:name w:val="st1"/>
    <w:basedOn w:val="DefaultParagraphFont"/>
    <w:rsid w:val="00827D08"/>
  </w:style>
  <w:style w:type="paragraph" w:styleId="Title">
    <w:name w:val="Title"/>
    <w:basedOn w:val="Normal"/>
    <w:next w:val="Normal"/>
    <w:link w:val="TitleChar"/>
    <w:qFormat/>
    <w:rsid w:val="00827D08"/>
    <w:pPr>
      <w:spacing w:before="240" w:after="60"/>
      <w:jc w:val="center"/>
      <w:outlineLvl w:val="0"/>
    </w:pPr>
    <w:rPr>
      <w:rFonts w:ascii="Calibri" w:eastAsia="MS Gothic" w:hAnsi="Calibri" w:cs="Times New Roman"/>
      <w:b/>
      <w:bCs/>
      <w:kern w:val="28"/>
      <w:sz w:val="32"/>
      <w:szCs w:val="32"/>
    </w:rPr>
  </w:style>
  <w:style w:type="character" w:customStyle="1" w:styleId="TitleChar">
    <w:name w:val="Title Char"/>
    <w:basedOn w:val="DefaultParagraphFont"/>
    <w:link w:val="Title"/>
    <w:rsid w:val="00827D08"/>
    <w:rPr>
      <w:rFonts w:ascii="Calibri" w:eastAsia="MS Gothic" w:hAnsi="Calibri"/>
      <w:b/>
      <w:bCs/>
      <w:kern w:val="28"/>
      <w:sz w:val="32"/>
      <w:szCs w:val="32"/>
      <w:lang w:eastAsia="zh-CN"/>
    </w:rPr>
  </w:style>
  <w:style w:type="table" w:styleId="TableGrid">
    <w:name w:val="Table Grid"/>
    <w:basedOn w:val="TableNormal"/>
    <w:uiPriority w:val="59"/>
    <w:rsid w:val="00827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827D08"/>
  </w:style>
  <w:style w:type="paragraph" w:customStyle="1" w:styleId="Default">
    <w:name w:val="Default"/>
    <w:rsid w:val="00827D08"/>
    <w:pPr>
      <w:widowControl w:val="0"/>
      <w:autoSpaceDE w:val="0"/>
      <w:autoSpaceDN w:val="0"/>
      <w:adjustRightInd w:val="0"/>
    </w:pPr>
    <w:rPr>
      <w:rFonts w:ascii="Verdana" w:hAnsi="Verdana" w:cs="Verdana"/>
      <w:color w:val="000000"/>
      <w:sz w:val="24"/>
      <w:szCs w:val="24"/>
    </w:rPr>
  </w:style>
  <w:style w:type="character" w:styleId="FollowedHyperlink">
    <w:name w:val="FollowedHyperlink"/>
    <w:rsid w:val="00827D08"/>
    <w:rPr>
      <w:color w:val="800080"/>
      <w:u w:val="single"/>
    </w:rPr>
  </w:style>
  <w:style w:type="character" w:customStyle="1" w:styleId="st">
    <w:name w:val="st"/>
    <w:rsid w:val="00827D08"/>
  </w:style>
  <w:style w:type="character" w:styleId="Emphasis">
    <w:name w:val="Emphasis"/>
    <w:uiPriority w:val="20"/>
    <w:qFormat/>
    <w:rsid w:val="00827D08"/>
    <w:rPr>
      <w:i/>
      <w:iCs/>
    </w:rPr>
  </w:style>
  <w:style w:type="character" w:styleId="HTMLCite">
    <w:name w:val="HTML Cite"/>
    <w:uiPriority w:val="99"/>
    <w:unhideWhenUsed/>
    <w:rsid w:val="00827D08"/>
    <w:rPr>
      <w:i/>
      <w:iCs/>
    </w:rPr>
  </w:style>
  <w:style w:type="character" w:styleId="Strong">
    <w:name w:val="Strong"/>
    <w:uiPriority w:val="22"/>
    <w:qFormat/>
    <w:rsid w:val="00827D08"/>
    <w:rPr>
      <w:b/>
      <w:bCs/>
    </w:rPr>
  </w:style>
  <w:style w:type="character" w:customStyle="1" w:styleId="style80x">
    <w:name w:val="style80x"/>
    <w:rsid w:val="00827D08"/>
  </w:style>
  <w:style w:type="character" w:styleId="CommentReference">
    <w:name w:val="annotation reference"/>
    <w:uiPriority w:val="99"/>
    <w:rsid w:val="00827D08"/>
    <w:rPr>
      <w:sz w:val="16"/>
      <w:szCs w:val="16"/>
    </w:rPr>
  </w:style>
  <w:style w:type="paragraph" w:styleId="CommentSubject">
    <w:name w:val="annotation subject"/>
    <w:basedOn w:val="CommentText"/>
    <w:next w:val="CommentText"/>
    <w:link w:val="CommentSubjectChar"/>
    <w:uiPriority w:val="99"/>
    <w:rsid w:val="00827D08"/>
    <w:rPr>
      <w:b/>
      <w:bCs/>
      <w:sz w:val="20"/>
    </w:rPr>
  </w:style>
  <w:style w:type="character" w:customStyle="1" w:styleId="CommentTextChar">
    <w:name w:val="Comment Text Char"/>
    <w:basedOn w:val="DefaultParagraphFont"/>
    <w:link w:val="CommentText"/>
    <w:uiPriority w:val="99"/>
    <w:rsid w:val="00827D08"/>
    <w:rPr>
      <w:rFonts w:ascii="Arial" w:eastAsia="SimSun" w:hAnsi="Arial" w:cs="Arial"/>
      <w:sz w:val="18"/>
      <w:lang w:eastAsia="zh-CN"/>
    </w:rPr>
  </w:style>
  <w:style w:type="character" w:customStyle="1" w:styleId="CommentSubjectChar">
    <w:name w:val="Comment Subject Char"/>
    <w:basedOn w:val="CommentTextChar"/>
    <w:link w:val="CommentSubject"/>
    <w:uiPriority w:val="99"/>
    <w:rsid w:val="00827D08"/>
    <w:rPr>
      <w:rFonts w:ascii="Arial" w:eastAsia="SimSun" w:hAnsi="Arial" w:cs="Arial"/>
      <w:b/>
      <w:bCs/>
      <w:sz w:val="18"/>
      <w:lang w:eastAsia="zh-CN"/>
    </w:rPr>
  </w:style>
  <w:style w:type="character" w:customStyle="1" w:styleId="Heading1Char">
    <w:name w:val="Heading 1 Char"/>
    <w:aliases w:val="Main Title Char,Main Title1 Char,Para1 Char,Para 1 Char,1. Char"/>
    <w:link w:val="Heading1"/>
    <w:locked/>
    <w:rsid w:val="00827D08"/>
    <w:rPr>
      <w:rFonts w:ascii="Arial" w:eastAsia="SimSun" w:hAnsi="Arial" w:cs="Arial"/>
      <w:b/>
      <w:bCs/>
      <w:caps/>
      <w:kern w:val="32"/>
      <w:sz w:val="22"/>
      <w:szCs w:val="32"/>
      <w:lang w:eastAsia="zh-CN"/>
    </w:rPr>
  </w:style>
  <w:style w:type="paragraph" w:styleId="NoSpacing">
    <w:name w:val="No Spacing"/>
    <w:uiPriority w:val="1"/>
    <w:qFormat/>
    <w:rsid w:val="00827D08"/>
    <w:rPr>
      <w:rFonts w:ascii="Calibri" w:eastAsia="Calibri" w:hAnsi="Calibri"/>
      <w:sz w:val="22"/>
      <w:szCs w:val="22"/>
    </w:rPr>
  </w:style>
  <w:style w:type="character" w:customStyle="1" w:styleId="HeaderChar">
    <w:name w:val="Header Char"/>
    <w:basedOn w:val="DefaultParagraphFont"/>
    <w:link w:val="Header"/>
    <w:uiPriority w:val="99"/>
    <w:rsid w:val="00E50D9F"/>
    <w:rPr>
      <w:rFonts w:ascii="Arial" w:eastAsia="SimSun" w:hAnsi="Arial" w:cs="Arial"/>
      <w:sz w:val="22"/>
      <w:lang w:eastAsia="zh-CN"/>
    </w:rPr>
  </w:style>
  <w:style w:type="character" w:customStyle="1" w:styleId="Heading5Char">
    <w:name w:val="Heading 5 Char"/>
    <w:basedOn w:val="DefaultParagraphFont"/>
    <w:link w:val="Heading5"/>
    <w:rsid w:val="005D20B1"/>
    <w:rPr>
      <w:b/>
      <w:u w:val="single"/>
      <w:lang w:val="en-AU"/>
    </w:rPr>
  </w:style>
  <w:style w:type="character" w:customStyle="1" w:styleId="Heading7Char">
    <w:name w:val="Heading 7 Char"/>
    <w:basedOn w:val="DefaultParagraphFont"/>
    <w:link w:val="Heading7"/>
    <w:rsid w:val="005D20B1"/>
    <w:rPr>
      <w:b/>
      <w:sz w:val="24"/>
      <w:lang w:val="en-AU"/>
    </w:rPr>
  </w:style>
  <w:style w:type="character" w:customStyle="1" w:styleId="Heading8Char">
    <w:name w:val="Heading 8 Char"/>
    <w:basedOn w:val="DefaultParagraphFont"/>
    <w:link w:val="Heading8"/>
    <w:rsid w:val="005D20B1"/>
    <w:rPr>
      <w:b/>
      <w:u w:val="single"/>
      <w:lang w:val="en-AU"/>
    </w:rPr>
  </w:style>
  <w:style w:type="character" w:customStyle="1" w:styleId="Heading2Char">
    <w:name w:val="Heading 2 Char"/>
    <w:aliases w:val="1.1 Char"/>
    <w:basedOn w:val="DefaultParagraphFont"/>
    <w:link w:val="Heading2"/>
    <w:rsid w:val="005D20B1"/>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D20B1"/>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D20B1"/>
    <w:rPr>
      <w:rFonts w:ascii="Arial" w:eastAsia="SimSun" w:hAnsi="Arial" w:cs="Arial"/>
      <w:bCs/>
      <w:i/>
      <w:sz w:val="22"/>
      <w:szCs w:val="28"/>
      <w:lang w:eastAsia="zh-CN"/>
    </w:rPr>
  </w:style>
  <w:style w:type="character" w:customStyle="1" w:styleId="BodyTextChar">
    <w:name w:val="Body Text Char"/>
    <w:basedOn w:val="DefaultParagraphFont"/>
    <w:link w:val="BodyText"/>
    <w:rsid w:val="005D20B1"/>
    <w:rPr>
      <w:rFonts w:ascii="Arial" w:eastAsia="SimSun" w:hAnsi="Arial" w:cs="Arial"/>
      <w:sz w:val="22"/>
      <w:lang w:eastAsia="zh-CN"/>
    </w:rPr>
  </w:style>
  <w:style w:type="character" w:customStyle="1" w:styleId="EndnoteTextChar">
    <w:name w:val="Endnote Text Char"/>
    <w:basedOn w:val="DefaultParagraphFont"/>
    <w:link w:val="EndnoteText"/>
    <w:uiPriority w:val="99"/>
    <w:semiHidden/>
    <w:rsid w:val="005D20B1"/>
    <w:rPr>
      <w:rFonts w:ascii="Arial" w:eastAsia="SimSun" w:hAnsi="Arial" w:cs="Arial"/>
      <w:sz w:val="18"/>
      <w:lang w:eastAsia="zh-CN"/>
    </w:rPr>
  </w:style>
  <w:style w:type="character" w:customStyle="1" w:styleId="FooterChar">
    <w:name w:val="Footer Char"/>
    <w:basedOn w:val="DefaultParagraphFont"/>
    <w:link w:val="Footer"/>
    <w:rsid w:val="005D20B1"/>
    <w:rPr>
      <w:rFonts w:ascii="Arial" w:eastAsia="SimSun" w:hAnsi="Arial" w:cs="Arial"/>
      <w:sz w:val="22"/>
      <w:lang w:eastAsia="zh-CN"/>
    </w:rPr>
  </w:style>
  <w:style w:type="character" w:customStyle="1" w:styleId="SalutationChar">
    <w:name w:val="Salutation Char"/>
    <w:basedOn w:val="DefaultParagraphFont"/>
    <w:link w:val="Salutation"/>
    <w:semiHidden/>
    <w:rsid w:val="005D20B1"/>
    <w:rPr>
      <w:rFonts w:ascii="Arial" w:eastAsia="SimSun" w:hAnsi="Arial" w:cs="Arial"/>
      <w:sz w:val="22"/>
      <w:lang w:eastAsia="zh-CN"/>
    </w:rPr>
  </w:style>
  <w:style w:type="character" w:customStyle="1" w:styleId="SignatureChar">
    <w:name w:val="Signature Char"/>
    <w:basedOn w:val="DefaultParagraphFont"/>
    <w:link w:val="Signature"/>
    <w:semiHidden/>
    <w:rsid w:val="005D20B1"/>
    <w:rPr>
      <w:rFonts w:ascii="Arial" w:eastAsia="SimSun" w:hAnsi="Arial" w:cs="Arial"/>
      <w:sz w:val="22"/>
      <w:lang w:eastAsia="zh-CN"/>
    </w:rPr>
  </w:style>
  <w:style w:type="numbering" w:customStyle="1" w:styleId="NoList1">
    <w:name w:val="No List1"/>
    <w:next w:val="NoList"/>
    <w:semiHidden/>
    <w:rsid w:val="005D20B1"/>
  </w:style>
  <w:style w:type="paragraph" w:customStyle="1" w:styleId="LegalHead1">
    <w:name w:val="Legal Head 1"/>
    <w:basedOn w:val="Heading1"/>
    <w:rsid w:val="005D20B1"/>
    <w:pPr>
      <w:tabs>
        <w:tab w:val="left" w:pos="851"/>
        <w:tab w:val="left" w:pos="1700"/>
      </w:tabs>
      <w:ind w:hanging="851"/>
      <w:outlineLvl w:val="9"/>
    </w:pPr>
    <w:rPr>
      <w:rFonts w:ascii="Times New Roman" w:eastAsia="Times New Roman" w:hAnsi="Times New Roman" w:cs="Times New Roman"/>
      <w:bCs w:val="0"/>
      <w:kern w:val="28"/>
      <w:sz w:val="20"/>
      <w:szCs w:val="20"/>
      <w:u w:val="single"/>
      <w:lang w:eastAsia="en-US"/>
    </w:rPr>
  </w:style>
  <w:style w:type="paragraph" w:styleId="TOC1">
    <w:name w:val="toc 1"/>
    <w:basedOn w:val="Normal"/>
    <w:next w:val="Normal"/>
    <w:uiPriority w:val="39"/>
    <w:rsid w:val="005D20B1"/>
    <w:pPr>
      <w:tabs>
        <w:tab w:val="right" w:leader="dot" w:pos="10234"/>
      </w:tabs>
      <w:spacing w:before="120" w:after="120"/>
    </w:pPr>
    <w:rPr>
      <w:rFonts w:ascii="Times New Roman" w:eastAsia="Times New Roman" w:hAnsi="Times New Roman" w:cs="Times New Roman"/>
      <w:b/>
      <w:caps/>
      <w:sz w:val="20"/>
      <w:lang w:val="en-AU" w:eastAsia="en-US"/>
    </w:rPr>
  </w:style>
  <w:style w:type="paragraph" w:styleId="TOC2">
    <w:name w:val="toc 2"/>
    <w:basedOn w:val="Normal"/>
    <w:next w:val="Normal"/>
    <w:uiPriority w:val="39"/>
    <w:rsid w:val="005D20B1"/>
    <w:pPr>
      <w:tabs>
        <w:tab w:val="right" w:leader="dot" w:pos="10234"/>
      </w:tabs>
      <w:ind w:left="240"/>
    </w:pPr>
    <w:rPr>
      <w:rFonts w:ascii="Times New Roman" w:eastAsia="Times New Roman" w:hAnsi="Times New Roman" w:cs="Times New Roman"/>
      <w:smallCaps/>
      <w:sz w:val="20"/>
      <w:lang w:val="en-AU" w:eastAsia="en-US"/>
    </w:rPr>
  </w:style>
  <w:style w:type="paragraph" w:styleId="TOC3">
    <w:name w:val="toc 3"/>
    <w:basedOn w:val="Normal"/>
    <w:next w:val="Normal"/>
    <w:uiPriority w:val="39"/>
    <w:rsid w:val="005D20B1"/>
    <w:pPr>
      <w:tabs>
        <w:tab w:val="right" w:leader="dot" w:pos="10234"/>
      </w:tabs>
      <w:ind w:left="480"/>
    </w:pPr>
    <w:rPr>
      <w:rFonts w:ascii="Times New Roman" w:eastAsia="Times New Roman" w:hAnsi="Times New Roman" w:cs="Times New Roman"/>
      <w:i/>
      <w:sz w:val="20"/>
      <w:lang w:val="en-AU" w:eastAsia="en-US"/>
    </w:rPr>
  </w:style>
  <w:style w:type="paragraph" w:styleId="TOC4">
    <w:name w:val="toc 4"/>
    <w:basedOn w:val="Normal"/>
    <w:next w:val="Normal"/>
    <w:uiPriority w:val="39"/>
    <w:rsid w:val="005D20B1"/>
    <w:pPr>
      <w:tabs>
        <w:tab w:val="right" w:leader="dot" w:pos="10234"/>
      </w:tabs>
      <w:ind w:left="720"/>
    </w:pPr>
    <w:rPr>
      <w:rFonts w:ascii="Times New Roman" w:eastAsia="Times New Roman" w:hAnsi="Times New Roman" w:cs="Times New Roman"/>
      <w:sz w:val="18"/>
      <w:lang w:val="en-AU" w:eastAsia="en-US"/>
    </w:rPr>
  </w:style>
  <w:style w:type="paragraph" w:styleId="TOC5">
    <w:name w:val="toc 5"/>
    <w:basedOn w:val="Normal"/>
    <w:next w:val="Normal"/>
    <w:uiPriority w:val="39"/>
    <w:rsid w:val="005D20B1"/>
    <w:pPr>
      <w:tabs>
        <w:tab w:val="right" w:leader="dot" w:pos="10234"/>
      </w:tabs>
      <w:ind w:left="960"/>
    </w:pPr>
    <w:rPr>
      <w:rFonts w:ascii="Times New Roman" w:eastAsia="Times New Roman" w:hAnsi="Times New Roman" w:cs="Times New Roman"/>
      <w:sz w:val="18"/>
      <w:lang w:val="en-AU" w:eastAsia="en-US"/>
    </w:rPr>
  </w:style>
  <w:style w:type="paragraph" w:styleId="TOC6">
    <w:name w:val="toc 6"/>
    <w:basedOn w:val="Normal"/>
    <w:next w:val="Normal"/>
    <w:uiPriority w:val="39"/>
    <w:rsid w:val="005D20B1"/>
    <w:pPr>
      <w:tabs>
        <w:tab w:val="right" w:leader="dot" w:pos="10234"/>
      </w:tabs>
      <w:ind w:left="1200"/>
    </w:pPr>
    <w:rPr>
      <w:rFonts w:ascii="Times New Roman" w:eastAsia="Times New Roman" w:hAnsi="Times New Roman" w:cs="Times New Roman"/>
      <w:sz w:val="18"/>
      <w:lang w:val="en-AU" w:eastAsia="en-US"/>
    </w:rPr>
  </w:style>
  <w:style w:type="paragraph" w:styleId="TOC7">
    <w:name w:val="toc 7"/>
    <w:basedOn w:val="Normal"/>
    <w:next w:val="Normal"/>
    <w:uiPriority w:val="39"/>
    <w:rsid w:val="005D20B1"/>
    <w:pPr>
      <w:tabs>
        <w:tab w:val="right" w:leader="dot" w:pos="10234"/>
      </w:tabs>
      <w:ind w:left="1440"/>
    </w:pPr>
    <w:rPr>
      <w:rFonts w:ascii="Times New Roman" w:eastAsia="Times New Roman" w:hAnsi="Times New Roman" w:cs="Times New Roman"/>
      <w:sz w:val="18"/>
      <w:lang w:val="en-AU" w:eastAsia="en-US"/>
    </w:rPr>
  </w:style>
  <w:style w:type="paragraph" w:styleId="TOC8">
    <w:name w:val="toc 8"/>
    <w:basedOn w:val="Normal"/>
    <w:next w:val="Normal"/>
    <w:uiPriority w:val="39"/>
    <w:rsid w:val="005D20B1"/>
    <w:pPr>
      <w:tabs>
        <w:tab w:val="right" w:leader="dot" w:pos="10234"/>
      </w:tabs>
      <w:ind w:left="1680"/>
    </w:pPr>
    <w:rPr>
      <w:rFonts w:ascii="Times New Roman" w:eastAsia="Times New Roman" w:hAnsi="Times New Roman" w:cs="Times New Roman"/>
      <w:sz w:val="18"/>
      <w:lang w:val="en-AU" w:eastAsia="en-US"/>
    </w:rPr>
  </w:style>
  <w:style w:type="paragraph" w:styleId="TOC9">
    <w:name w:val="toc 9"/>
    <w:basedOn w:val="Normal"/>
    <w:next w:val="Normal"/>
    <w:uiPriority w:val="39"/>
    <w:rsid w:val="005D20B1"/>
    <w:pPr>
      <w:tabs>
        <w:tab w:val="right" w:leader="dot" w:pos="10234"/>
      </w:tabs>
      <w:ind w:left="1920"/>
    </w:pPr>
    <w:rPr>
      <w:rFonts w:ascii="Times New Roman" w:eastAsia="Times New Roman" w:hAnsi="Times New Roman" w:cs="Times New Roman"/>
      <w:sz w:val="18"/>
      <w:lang w:val="en-AU" w:eastAsia="en-US"/>
    </w:rPr>
  </w:style>
  <w:style w:type="paragraph" w:styleId="BodyTextIndent">
    <w:name w:val="Body Text Indent"/>
    <w:basedOn w:val="Normal"/>
    <w:link w:val="BodyTextIndentChar"/>
    <w:rsid w:val="005D20B1"/>
    <w:pPr>
      <w:tabs>
        <w:tab w:val="left" w:pos="720"/>
      </w:tabs>
      <w:ind w:left="1418" w:hanging="709"/>
      <w:jc w:val="both"/>
    </w:pPr>
    <w:rPr>
      <w:rFonts w:ascii="Times New Roman" w:eastAsia="Times New Roman" w:hAnsi="Times New Roman" w:cs="Times New Roman"/>
      <w:sz w:val="20"/>
      <w:lang w:val="en-AU" w:eastAsia="en-US"/>
    </w:rPr>
  </w:style>
  <w:style w:type="character" w:customStyle="1" w:styleId="BodyTextIndentChar">
    <w:name w:val="Body Text Indent Char"/>
    <w:basedOn w:val="DefaultParagraphFont"/>
    <w:link w:val="BodyTextIndent"/>
    <w:rsid w:val="005D20B1"/>
    <w:rPr>
      <w:lang w:val="en-AU"/>
    </w:rPr>
  </w:style>
  <w:style w:type="paragraph" w:styleId="BodyTextIndent2">
    <w:name w:val="Body Text Indent 2"/>
    <w:basedOn w:val="Normal"/>
    <w:link w:val="BodyTextIndent2Char"/>
    <w:rsid w:val="005D20B1"/>
    <w:pPr>
      <w:tabs>
        <w:tab w:val="left" w:pos="1418"/>
      </w:tabs>
      <w:spacing w:line="240" w:lineRule="exact"/>
      <w:ind w:left="2127" w:hanging="709"/>
      <w:jc w:val="both"/>
    </w:pPr>
    <w:rPr>
      <w:rFonts w:ascii="Times New Roman" w:eastAsia="Times New Roman" w:hAnsi="Times New Roman" w:cs="Times New Roman"/>
      <w:sz w:val="20"/>
      <w:lang w:val="en-AU" w:eastAsia="en-US"/>
    </w:rPr>
  </w:style>
  <w:style w:type="character" w:customStyle="1" w:styleId="BodyTextIndent2Char">
    <w:name w:val="Body Text Indent 2 Char"/>
    <w:basedOn w:val="DefaultParagraphFont"/>
    <w:link w:val="BodyTextIndent2"/>
    <w:rsid w:val="005D20B1"/>
    <w:rPr>
      <w:lang w:val="en-AU"/>
    </w:rPr>
  </w:style>
  <w:style w:type="paragraph" w:styleId="BodyText2">
    <w:name w:val="Body Text 2"/>
    <w:basedOn w:val="Normal"/>
    <w:link w:val="BodyText2Char"/>
    <w:rsid w:val="005D20B1"/>
    <w:rPr>
      <w:rFonts w:ascii="Times New Roman" w:eastAsia="Times New Roman" w:hAnsi="Times New Roman" w:cs="Times New Roman"/>
      <w:sz w:val="20"/>
      <w:lang w:val="en-AU" w:eastAsia="en-US"/>
    </w:rPr>
  </w:style>
  <w:style w:type="character" w:customStyle="1" w:styleId="BodyText2Char">
    <w:name w:val="Body Text 2 Char"/>
    <w:basedOn w:val="DefaultParagraphFont"/>
    <w:link w:val="BodyText2"/>
    <w:rsid w:val="005D20B1"/>
    <w:rPr>
      <w:lang w:val="en-AU"/>
    </w:rPr>
  </w:style>
  <w:style w:type="paragraph" w:customStyle="1" w:styleId="Style1">
    <w:name w:val="Style1"/>
    <w:basedOn w:val="Normal"/>
    <w:rsid w:val="005D20B1"/>
    <w:pPr>
      <w:tabs>
        <w:tab w:val="left" w:pos="709"/>
      </w:tabs>
    </w:pPr>
    <w:rPr>
      <w:rFonts w:ascii="Times New Roman" w:eastAsia="Times New Roman" w:hAnsi="Times New Roman" w:cs="Times New Roman"/>
      <w:b/>
      <w:sz w:val="20"/>
      <w:u w:val="single"/>
      <w:lang w:val="en-AU" w:eastAsia="en-US"/>
    </w:rPr>
  </w:style>
  <w:style w:type="paragraph" w:styleId="NormalWeb">
    <w:name w:val="Normal (Web)"/>
    <w:basedOn w:val="Normal"/>
    <w:uiPriority w:val="99"/>
    <w:unhideWhenUsed/>
    <w:rsid w:val="005D20B1"/>
    <w:pPr>
      <w:spacing w:before="100" w:beforeAutospacing="1" w:after="100" w:afterAutospacing="1"/>
    </w:pPr>
    <w:rPr>
      <w:rFonts w:eastAsia="Times New Roman"/>
      <w:sz w:val="16"/>
      <w:szCs w:val="16"/>
      <w:lang w:val="en-AU" w:eastAsia="en-AU"/>
    </w:rPr>
  </w:style>
  <w:style w:type="character" w:customStyle="1" w:styleId="googqs-tidbit1">
    <w:name w:val="goog_qs-tidbit1"/>
    <w:rsid w:val="005D20B1"/>
    <w:rPr>
      <w:vanish w:val="0"/>
      <w:webHidden w:val="0"/>
      <w:specVanish w:val="0"/>
    </w:rPr>
  </w:style>
  <w:style w:type="character" w:styleId="HTMLVariable">
    <w:name w:val="HTML Variable"/>
    <w:uiPriority w:val="99"/>
    <w:unhideWhenUsed/>
    <w:rsid w:val="005D20B1"/>
    <w:rPr>
      <w:b w:val="0"/>
      <w:bCs w:val="0"/>
      <w:i w:val="0"/>
      <w:iCs w:val="0"/>
    </w:rPr>
  </w:style>
  <w:style w:type="character" w:customStyle="1" w:styleId="more10">
    <w:name w:val="more10"/>
    <w:basedOn w:val="DefaultParagraphFont"/>
    <w:rsid w:val="005D20B1"/>
  </w:style>
  <w:style w:type="character" w:customStyle="1" w:styleId="fklnk6">
    <w:name w:val="fklnk6"/>
    <w:rsid w:val="005D20B1"/>
    <w:rPr>
      <w:color w:val="202D95"/>
    </w:rPr>
  </w:style>
  <w:style w:type="character" w:customStyle="1" w:styleId="fbcbtnlarge1">
    <w:name w:val="fbcbtnlarge1"/>
    <w:rsid w:val="005D20B1"/>
    <w:rPr>
      <w:rFonts w:ascii="Lucida Grande" w:hAnsi="Lucida Grande" w:cs="Lucida Grande" w:hint="default"/>
      <w:b/>
      <w:bCs/>
      <w:color w:val="FFFFFF"/>
      <w:sz w:val="26"/>
      <w:szCs w:val="26"/>
      <w:bdr w:val="single" w:sz="6" w:space="2" w:color="29447E" w:frame="1"/>
      <w:shd w:val="clear" w:color="auto" w:fill="627AAD"/>
    </w:rPr>
  </w:style>
  <w:style w:type="character" w:customStyle="1" w:styleId="lxow2giiitlivevtjmkkk">
    <w:name w:val="lxow2giiitlivevtjmkkk"/>
    <w:basedOn w:val="DefaultParagraphFont"/>
    <w:rsid w:val="005D20B1"/>
  </w:style>
  <w:style w:type="character" w:customStyle="1" w:styleId="lxow2giiitl5iptiicdvmsn">
    <w:name w:val="lxow2giiitl5iptiicdvmsn"/>
    <w:basedOn w:val="DefaultParagraphFont"/>
    <w:rsid w:val="005D20B1"/>
  </w:style>
  <w:style w:type="character" w:customStyle="1" w:styleId="fklnk7">
    <w:name w:val="fklnk7"/>
    <w:rsid w:val="005D20B1"/>
    <w:rPr>
      <w:color w:val="202D95"/>
    </w:rPr>
  </w:style>
  <w:style w:type="character" w:customStyle="1" w:styleId="onhide2">
    <w:name w:val="onhide2"/>
    <w:basedOn w:val="DefaultParagraphFont"/>
    <w:rsid w:val="005D20B1"/>
  </w:style>
  <w:style w:type="character" w:customStyle="1" w:styleId="show7">
    <w:name w:val="show7"/>
    <w:basedOn w:val="DefaultParagraphFont"/>
    <w:rsid w:val="005D20B1"/>
  </w:style>
  <w:style w:type="character" w:customStyle="1" w:styleId="onshow6">
    <w:name w:val="onshow6"/>
    <w:basedOn w:val="DefaultParagraphFont"/>
    <w:rsid w:val="005D20B1"/>
  </w:style>
  <w:style w:type="character" w:customStyle="1" w:styleId="hide7">
    <w:name w:val="hide7"/>
    <w:basedOn w:val="DefaultParagraphFont"/>
    <w:rsid w:val="005D20B1"/>
  </w:style>
  <w:style w:type="character" w:styleId="EndnoteReference">
    <w:name w:val="endnote reference"/>
    <w:uiPriority w:val="99"/>
    <w:unhideWhenUsed/>
    <w:rsid w:val="005D20B1"/>
    <w:rPr>
      <w:vertAlign w:val="superscript"/>
    </w:rPr>
  </w:style>
  <w:style w:type="character" w:customStyle="1" w:styleId="CommentTextChar1">
    <w:name w:val="Comment Text Char1"/>
    <w:basedOn w:val="DefaultParagraphFont"/>
    <w:uiPriority w:val="99"/>
    <w:semiHidden/>
    <w:rsid w:val="005D20B1"/>
    <w:rPr>
      <w:rFonts w:ascii="Arial" w:eastAsia="SimSun" w:hAnsi="Arial" w:cs="Arial"/>
      <w:sz w:val="18"/>
      <w:lang w:eastAsia="zh-CN"/>
    </w:rPr>
  </w:style>
  <w:style w:type="paragraph" w:styleId="PlainText">
    <w:name w:val="Plain Text"/>
    <w:basedOn w:val="Normal"/>
    <w:link w:val="PlainTextChar"/>
    <w:uiPriority w:val="99"/>
    <w:unhideWhenUsed/>
    <w:rsid w:val="005D20B1"/>
    <w:rPr>
      <w:rFonts w:ascii="Consolas" w:hAnsi="Consolas" w:cs="Consolas"/>
      <w:sz w:val="21"/>
      <w:szCs w:val="21"/>
    </w:rPr>
  </w:style>
  <w:style w:type="character" w:customStyle="1" w:styleId="PlainTextChar">
    <w:name w:val="Plain Text Char"/>
    <w:basedOn w:val="DefaultParagraphFont"/>
    <w:link w:val="PlainText"/>
    <w:uiPriority w:val="99"/>
    <w:rsid w:val="005D20B1"/>
    <w:rPr>
      <w:rFonts w:ascii="Consolas" w:eastAsia="SimSun" w:hAnsi="Consolas" w:cs="Consolas"/>
      <w:sz w:val="21"/>
      <w:szCs w:val="21"/>
      <w:lang w:eastAsia="zh-CN"/>
    </w:rPr>
  </w:style>
  <w:style w:type="paragraph" w:styleId="ListParagraph">
    <w:name w:val="List Paragraph"/>
    <w:basedOn w:val="Normal"/>
    <w:uiPriority w:val="34"/>
    <w:qFormat/>
    <w:rsid w:val="005D20B1"/>
    <w:pPr>
      <w:ind w:left="720"/>
      <w:contextualSpacing/>
    </w:pPr>
  </w:style>
  <w:style w:type="paragraph" w:customStyle="1" w:styleId="Normal1">
    <w:name w:val="Normal1"/>
    <w:rsid w:val="008A3DED"/>
    <w:pPr>
      <w:widowControl w:val="0"/>
      <w:spacing w:line="276" w:lineRule="auto"/>
    </w:pPr>
    <w:rPr>
      <w:rFonts w:ascii="Arial" w:eastAsia="Arial" w:hAnsi="Arial" w:cs="Arial"/>
      <w:color w:val="000000"/>
      <w:sz w:val="22"/>
      <w:szCs w:val="24"/>
    </w:rPr>
  </w:style>
  <w:style w:type="paragraph" w:styleId="Subtitle">
    <w:name w:val="Subtitle"/>
    <w:basedOn w:val="Normal1"/>
    <w:next w:val="Normal1"/>
    <w:link w:val="SubtitleChar"/>
    <w:rsid w:val="008A3DED"/>
    <w:pPr>
      <w:spacing w:after="200"/>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8A3DED"/>
    <w:rPr>
      <w:rFonts w:ascii="Trebuchet MS" w:eastAsia="Trebuchet MS" w:hAnsi="Trebuchet MS" w:cs="Trebuchet MS"/>
      <w:i/>
      <w:color w:val="666666"/>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312459">
      <w:bodyDiv w:val="1"/>
      <w:marLeft w:val="0"/>
      <w:marRight w:val="0"/>
      <w:marTop w:val="0"/>
      <w:marBottom w:val="0"/>
      <w:divBdr>
        <w:top w:val="none" w:sz="0" w:space="0" w:color="auto"/>
        <w:left w:val="none" w:sz="0" w:space="0" w:color="auto"/>
        <w:bottom w:val="none" w:sz="0" w:space="0" w:color="auto"/>
        <w:right w:val="none" w:sz="0" w:space="0" w:color="auto"/>
      </w:divBdr>
    </w:div>
    <w:div w:id="1182085848">
      <w:bodyDiv w:val="1"/>
      <w:marLeft w:val="0"/>
      <w:marRight w:val="0"/>
      <w:marTop w:val="0"/>
      <w:marBottom w:val="0"/>
      <w:divBdr>
        <w:top w:val="none" w:sz="0" w:space="0" w:color="auto"/>
        <w:left w:val="none" w:sz="0" w:space="0" w:color="auto"/>
        <w:bottom w:val="none" w:sz="0" w:space="0" w:color="auto"/>
        <w:right w:val="none" w:sz="0" w:space="0" w:color="auto"/>
      </w:divBdr>
    </w:div>
    <w:div w:id="120127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4FEB5-E847-425E-85DA-5ED323E0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(E).dotm</Template>
  <TotalTime>1</TotalTime>
  <Pages>5</Pages>
  <Words>508</Words>
  <Characters>2898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CDIP/14/INF/12</vt:lpstr>
    </vt:vector>
  </TitlesOfParts>
  <Company>WIPO</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CDIP/14/INF/12</dc:title>
  <dc:subject>“包括推拉机制在内的用以支持研发努力的专利制度的替代机制：特别关注创新引导奖项与开源发展模式研究”提要</dc:subject>
  <dc:creator>SHOUSHA Sally</dc:creator>
  <cp:lastModifiedBy>SHOUSHA Sally</cp:lastModifiedBy>
  <cp:revision>2</cp:revision>
  <cp:lastPrinted>2014-10-21T12:50:00Z</cp:lastPrinted>
  <dcterms:created xsi:type="dcterms:W3CDTF">2014-10-22T12:45:00Z</dcterms:created>
  <dcterms:modified xsi:type="dcterms:W3CDTF">2014-10-22T12:45:00Z</dcterms:modified>
</cp:coreProperties>
</file>