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A3402F" w:rsidRPr="00A3402F" w:rsidTr="00DD64C5">
        <w:trPr>
          <w:trHeight w:val="1977"/>
        </w:trPr>
        <w:tc>
          <w:tcPr>
            <w:tcW w:w="4594" w:type="dxa"/>
            <w:tcBorders>
              <w:bottom w:val="single" w:sz="4" w:space="0" w:color="auto"/>
            </w:tcBorders>
            <w:tcMar>
              <w:bottom w:w="170" w:type="dxa"/>
            </w:tcMar>
          </w:tcPr>
          <w:p w:rsidR="00A3402F" w:rsidRPr="00A3402F" w:rsidRDefault="00A3402F" w:rsidP="00A3402F">
            <w:pPr>
              <w:jc w:val="both"/>
            </w:pPr>
            <w:bookmarkStart w:id="0" w:name="OLE_LINK2"/>
            <w:bookmarkStart w:id="1" w:name="OLE_LINK3"/>
            <w:r w:rsidRPr="00A3402F">
              <w:rPr>
                <w:rFonts w:hint="eastAsia"/>
                <w:noProof/>
              </w:rPr>
              <w:drawing>
                <wp:anchor distT="0" distB="0" distL="114300" distR="114300" simplePos="0" relativeHeight="251659264" behindDoc="1" locked="0" layoutInCell="0" allowOverlap="1" wp14:anchorId="6ACC2039" wp14:editId="33FD2C1C">
                  <wp:simplePos x="0" y="0"/>
                  <wp:positionH relativeFrom="page">
                    <wp:posOffset>3834130</wp:posOffset>
                  </wp:positionH>
                  <wp:positionV relativeFrom="margin">
                    <wp:posOffset>0</wp:posOffset>
                  </wp:positionV>
                  <wp:extent cx="866775" cy="1323975"/>
                  <wp:effectExtent l="0" t="0" r="9525" b="9525"/>
                  <wp:wrapNone/>
                  <wp:docPr id="4" name="图片 4"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A3402F" w:rsidRPr="00A3402F" w:rsidRDefault="00A3402F" w:rsidP="00A3402F"/>
        </w:tc>
        <w:tc>
          <w:tcPr>
            <w:tcW w:w="425" w:type="dxa"/>
            <w:tcBorders>
              <w:bottom w:val="single" w:sz="4" w:space="0" w:color="auto"/>
            </w:tcBorders>
            <w:tcMar>
              <w:left w:w="0" w:type="dxa"/>
              <w:right w:w="0" w:type="dxa"/>
            </w:tcMar>
          </w:tcPr>
          <w:p w:rsidR="00A3402F" w:rsidRPr="00A3402F" w:rsidRDefault="00A3402F" w:rsidP="00A3402F">
            <w:pPr>
              <w:jc w:val="right"/>
            </w:pPr>
            <w:r w:rsidRPr="00A3402F">
              <w:rPr>
                <w:rFonts w:hint="eastAsia"/>
                <w:b/>
                <w:sz w:val="40"/>
                <w:szCs w:val="40"/>
              </w:rPr>
              <w:t>C</w:t>
            </w:r>
          </w:p>
        </w:tc>
      </w:tr>
      <w:tr w:rsidR="00A3402F" w:rsidRPr="00A3402F" w:rsidTr="00DD64C5">
        <w:trPr>
          <w:trHeight w:hRule="exact" w:val="340"/>
        </w:trPr>
        <w:tc>
          <w:tcPr>
            <w:tcW w:w="9356" w:type="dxa"/>
            <w:gridSpan w:val="3"/>
            <w:tcBorders>
              <w:top w:val="single" w:sz="4" w:space="0" w:color="auto"/>
            </w:tcBorders>
            <w:tcMar>
              <w:top w:w="170" w:type="dxa"/>
              <w:left w:w="0" w:type="dxa"/>
              <w:right w:w="0" w:type="dxa"/>
            </w:tcMar>
            <w:vAlign w:val="bottom"/>
          </w:tcPr>
          <w:p w:rsidR="00A3402F" w:rsidRPr="00A3402F" w:rsidRDefault="00A3402F" w:rsidP="00A3402F">
            <w:pPr>
              <w:wordWrap w:val="0"/>
              <w:jc w:val="right"/>
              <w:rPr>
                <w:rFonts w:ascii="Arial Black" w:hAnsi="Arial Black"/>
                <w:caps/>
                <w:sz w:val="15"/>
              </w:rPr>
            </w:pPr>
            <w:r w:rsidRPr="00A3402F">
              <w:rPr>
                <w:rFonts w:ascii="Arial Black" w:hAnsi="Arial Black" w:hint="eastAsia"/>
                <w:caps/>
                <w:sz w:val="15"/>
              </w:rPr>
              <w:t>CDIP/14/</w:t>
            </w:r>
            <w:bookmarkStart w:id="2" w:name="Code"/>
            <w:bookmarkEnd w:id="2"/>
            <w:r>
              <w:rPr>
                <w:rFonts w:ascii="Arial Black" w:hAnsi="Arial Black" w:hint="eastAsia"/>
                <w:caps/>
                <w:sz w:val="15"/>
              </w:rPr>
              <w:t>5</w:t>
            </w:r>
          </w:p>
        </w:tc>
      </w:tr>
      <w:tr w:rsidR="00A3402F" w:rsidRPr="00A3402F" w:rsidTr="00DD64C5">
        <w:trPr>
          <w:trHeight w:hRule="exact" w:val="170"/>
        </w:trPr>
        <w:tc>
          <w:tcPr>
            <w:tcW w:w="9356" w:type="dxa"/>
            <w:gridSpan w:val="3"/>
            <w:noWrap/>
            <w:tcMar>
              <w:left w:w="0" w:type="dxa"/>
              <w:right w:w="0" w:type="dxa"/>
            </w:tcMar>
            <w:vAlign w:val="bottom"/>
          </w:tcPr>
          <w:p w:rsidR="00A3402F" w:rsidRPr="00A3402F" w:rsidRDefault="00A3402F" w:rsidP="00A3402F">
            <w:pPr>
              <w:jc w:val="right"/>
              <w:rPr>
                <w:rFonts w:ascii="Arial Black" w:hAnsi="Arial Black"/>
                <w:b/>
                <w:caps/>
                <w:sz w:val="15"/>
                <w:szCs w:val="15"/>
              </w:rPr>
            </w:pPr>
            <w:r w:rsidRPr="00A3402F">
              <w:rPr>
                <w:rFonts w:eastAsia="SimHei" w:hint="eastAsia"/>
                <w:b/>
                <w:sz w:val="15"/>
                <w:szCs w:val="15"/>
              </w:rPr>
              <w:t>原</w:t>
            </w:r>
            <w:r w:rsidRPr="00A3402F">
              <w:rPr>
                <w:rFonts w:eastAsia="SimHei" w:hint="eastAsia"/>
                <w:b/>
                <w:sz w:val="15"/>
                <w:szCs w:val="15"/>
                <w:lang w:val="pt-BR"/>
              </w:rPr>
              <w:t xml:space="preserve"> </w:t>
            </w:r>
            <w:r w:rsidRPr="00A3402F">
              <w:rPr>
                <w:rFonts w:eastAsia="SimHei" w:hint="eastAsia"/>
                <w:b/>
                <w:sz w:val="15"/>
                <w:szCs w:val="15"/>
              </w:rPr>
              <w:t>文</w:t>
            </w:r>
            <w:r w:rsidRPr="00A3402F">
              <w:rPr>
                <w:rFonts w:eastAsia="SimHei" w:hint="eastAsia"/>
                <w:b/>
                <w:sz w:val="15"/>
                <w:szCs w:val="15"/>
                <w:lang w:val="pt-BR"/>
              </w:rPr>
              <w:t>：英</w:t>
            </w:r>
            <w:r w:rsidRPr="00A3402F">
              <w:rPr>
                <w:rFonts w:eastAsia="SimHei" w:hint="eastAsia"/>
                <w:b/>
                <w:sz w:val="15"/>
                <w:szCs w:val="15"/>
              </w:rPr>
              <w:t>文</w:t>
            </w:r>
          </w:p>
        </w:tc>
      </w:tr>
      <w:tr w:rsidR="00A3402F" w:rsidRPr="00A3402F" w:rsidTr="00DD64C5">
        <w:trPr>
          <w:trHeight w:hRule="exact" w:val="198"/>
        </w:trPr>
        <w:tc>
          <w:tcPr>
            <w:tcW w:w="9356" w:type="dxa"/>
            <w:gridSpan w:val="3"/>
            <w:tcMar>
              <w:left w:w="0" w:type="dxa"/>
              <w:right w:w="0" w:type="dxa"/>
            </w:tcMar>
            <w:vAlign w:val="bottom"/>
          </w:tcPr>
          <w:p w:rsidR="00A3402F" w:rsidRPr="00A3402F" w:rsidRDefault="00A3402F" w:rsidP="00A3402F">
            <w:pPr>
              <w:jc w:val="right"/>
              <w:rPr>
                <w:rFonts w:ascii="SimHei" w:eastAsia="SimHei" w:hAnsi="Arial Black"/>
                <w:b/>
                <w:caps/>
                <w:sz w:val="15"/>
                <w:szCs w:val="15"/>
              </w:rPr>
            </w:pPr>
            <w:r w:rsidRPr="00A3402F">
              <w:rPr>
                <w:rFonts w:ascii="SimHei" w:eastAsia="SimHei" w:hint="eastAsia"/>
                <w:b/>
                <w:sz w:val="15"/>
                <w:szCs w:val="15"/>
              </w:rPr>
              <w:t>日</w:t>
            </w:r>
            <w:r w:rsidRPr="00A3402F">
              <w:rPr>
                <w:rFonts w:ascii="SimHei" w:eastAsia="SimHei" w:hint="eastAsia"/>
                <w:b/>
                <w:sz w:val="15"/>
                <w:szCs w:val="15"/>
                <w:lang w:val="pt-BR"/>
              </w:rPr>
              <w:t xml:space="preserve"> </w:t>
            </w:r>
            <w:r w:rsidRPr="00A3402F">
              <w:rPr>
                <w:rFonts w:ascii="SimHei" w:eastAsia="SimHei" w:hint="eastAsia"/>
                <w:b/>
                <w:sz w:val="15"/>
                <w:szCs w:val="15"/>
              </w:rPr>
              <w:t>期</w:t>
            </w:r>
            <w:r w:rsidRPr="00A3402F">
              <w:rPr>
                <w:rFonts w:ascii="SimHei" w:eastAsia="SimHei" w:hAnsi="SimSun" w:hint="eastAsia"/>
                <w:b/>
                <w:sz w:val="15"/>
                <w:szCs w:val="15"/>
                <w:lang w:val="pt-BR"/>
              </w:rPr>
              <w:t>：</w:t>
            </w:r>
            <w:r w:rsidRPr="00A3402F">
              <w:rPr>
                <w:rFonts w:ascii="Arial Black" w:eastAsia="SimHei" w:hAnsi="Arial Black" w:hint="eastAsia"/>
                <w:b/>
                <w:sz w:val="15"/>
                <w:szCs w:val="15"/>
                <w:lang w:val="pt-BR"/>
              </w:rPr>
              <w:t>2014</w:t>
            </w:r>
            <w:r w:rsidRPr="00A3402F">
              <w:rPr>
                <w:rFonts w:ascii="SimHei" w:eastAsia="SimHei" w:hAnsi="Times New Roman" w:hint="eastAsia"/>
                <w:b/>
                <w:sz w:val="15"/>
                <w:szCs w:val="15"/>
              </w:rPr>
              <w:t>年</w:t>
            </w:r>
            <w:r w:rsidRPr="00A3402F">
              <w:rPr>
                <w:rFonts w:ascii="Arial Black" w:eastAsia="SimHei" w:hAnsi="Arial Black" w:hint="eastAsia"/>
                <w:b/>
                <w:sz w:val="15"/>
                <w:szCs w:val="15"/>
                <w:lang w:val="pt-BR"/>
              </w:rPr>
              <w:t>9</w:t>
            </w:r>
            <w:r w:rsidRPr="00A3402F">
              <w:rPr>
                <w:rFonts w:ascii="SimHei" w:eastAsia="SimHei" w:hAnsi="Times New Roman" w:hint="eastAsia"/>
                <w:b/>
                <w:sz w:val="15"/>
                <w:szCs w:val="15"/>
              </w:rPr>
              <w:t>月</w:t>
            </w:r>
            <w:r>
              <w:rPr>
                <w:rFonts w:ascii="Arial Black" w:eastAsia="SimHei" w:hAnsi="Arial Black" w:hint="eastAsia"/>
                <w:b/>
                <w:sz w:val="15"/>
                <w:szCs w:val="15"/>
              </w:rPr>
              <w:t>8</w:t>
            </w:r>
            <w:r w:rsidRPr="00A3402F">
              <w:rPr>
                <w:rFonts w:ascii="SimHei" w:eastAsia="SimHei" w:hAnsi="Times New Roman" w:hint="eastAsia"/>
                <w:b/>
                <w:sz w:val="15"/>
                <w:szCs w:val="15"/>
              </w:rPr>
              <w:t>日</w:t>
            </w:r>
            <w:r w:rsidRPr="00A3402F">
              <w:rPr>
                <w:rFonts w:ascii="SimHei" w:eastAsia="SimHei" w:hAnsi="Arial Black" w:hint="eastAsia"/>
                <w:b/>
                <w:caps/>
                <w:sz w:val="15"/>
                <w:szCs w:val="15"/>
              </w:rPr>
              <w:t xml:space="preserve">  </w:t>
            </w:r>
            <w:bookmarkStart w:id="3" w:name="Date"/>
            <w:bookmarkEnd w:id="3"/>
          </w:p>
        </w:tc>
      </w:tr>
    </w:tbl>
    <w:p w:rsidR="00A3402F" w:rsidRPr="00A3402F" w:rsidRDefault="00A3402F" w:rsidP="00A3402F"/>
    <w:p w:rsidR="00A3402F" w:rsidRPr="00A3402F" w:rsidRDefault="00A3402F" w:rsidP="00A3402F"/>
    <w:p w:rsidR="00A3402F" w:rsidRPr="00A3402F" w:rsidRDefault="00A3402F" w:rsidP="00A3402F"/>
    <w:p w:rsidR="00A3402F" w:rsidRPr="00A3402F" w:rsidRDefault="00A3402F" w:rsidP="00A3402F"/>
    <w:p w:rsidR="00A3402F" w:rsidRPr="00A3402F" w:rsidRDefault="00A3402F" w:rsidP="00A3402F"/>
    <w:p w:rsidR="00A3402F" w:rsidRPr="00A3402F" w:rsidRDefault="00A3402F" w:rsidP="00A3402F">
      <w:pPr>
        <w:spacing w:line="360" w:lineRule="atLeast"/>
        <w:rPr>
          <w:rFonts w:ascii="SimHei" w:eastAsia="SimHei"/>
          <w:sz w:val="28"/>
          <w:szCs w:val="28"/>
        </w:rPr>
      </w:pPr>
      <w:r w:rsidRPr="00A3402F">
        <w:rPr>
          <w:rFonts w:ascii="SimHei" w:eastAsia="SimHei" w:hint="eastAsia"/>
          <w:sz w:val="28"/>
          <w:szCs w:val="28"/>
        </w:rPr>
        <w:t>发展与知识产权委员会(CDIP)</w:t>
      </w:r>
    </w:p>
    <w:p w:rsidR="00A3402F" w:rsidRPr="00A3402F" w:rsidRDefault="00A3402F" w:rsidP="00A3402F">
      <w:pPr>
        <w:rPr>
          <w:szCs w:val="22"/>
        </w:rPr>
      </w:pPr>
    </w:p>
    <w:p w:rsidR="00A3402F" w:rsidRPr="00A3402F" w:rsidRDefault="00A3402F" w:rsidP="00A3402F">
      <w:pPr>
        <w:rPr>
          <w:szCs w:val="24"/>
        </w:rPr>
      </w:pPr>
    </w:p>
    <w:p w:rsidR="00A3402F" w:rsidRPr="00A3402F" w:rsidRDefault="00A3402F" w:rsidP="00A3402F">
      <w:pPr>
        <w:spacing w:line="360" w:lineRule="atLeast"/>
        <w:textAlignment w:val="bottom"/>
        <w:rPr>
          <w:rFonts w:ascii="KaiTi" w:eastAsia="KaiTi"/>
          <w:b/>
          <w:sz w:val="24"/>
          <w:szCs w:val="24"/>
        </w:rPr>
      </w:pPr>
      <w:r w:rsidRPr="00A3402F">
        <w:rPr>
          <w:rFonts w:ascii="KaiTi" w:eastAsia="KaiTi" w:hint="eastAsia"/>
          <w:b/>
          <w:sz w:val="24"/>
          <w:szCs w:val="24"/>
        </w:rPr>
        <w:t>第十四届会议</w:t>
      </w:r>
    </w:p>
    <w:p w:rsidR="00A3402F" w:rsidRPr="00A3402F" w:rsidRDefault="00A3402F" w:rsidP="00A3402F">
      <w:pPr>
        <w:spacing w:line="360" w:lineRule="atLeast"/>
        <w:textAlignment w:val="bottom"/>
        <w:rPr>
          <w:rFonts w:ascii="KaiTi" w:eastAsia="KaiTi" w:hAnsi="KaiTi"/>
          <w:b/>
          <w:sz w:val="24"/>
          <w:szCs w:val="24"/>
        </w:rPr>
      </w:pPr>
      <w:r w:rsidRPr="00A3402F">
        <w:rPr>
          <w:rFonts w:ascii="KaiTi" w:eastAsia="KaiTi" w:hAnsi="KaiTi" w:hint="eastAsia"/>
          <w:sz w:val="24"/>
          <w:szCs w:val="24"/>
        </w:rPr>
        <w:t>2014</w:t>
      </w:r>
      <w:r w:rsidRPr="00A3402F">
        <w:rPr>
          <w:rFonts w:ascii="KaiTi" w:eastAsia="KaiTi" w:hAnsi="KaiTi" w:hint="eastAsia"/>
          <w:b/>
          <w:sz w:val="24"/>
          <w:szCs w:val="24"/>
        </w:rPr>
        <w:t>年</w:t>
      </w:r>
      <w:r w:rsidRPr="00A3402F">
        <w:rPr>
          <w:rFonts w:ascii="KaiTi" w:eastAsia="KaiTi" w:hAnsi="KaiTi" w:hint="eastAsia"/>
          <w:sz w:val="24"/>
          <w:szCs w:val="24"/>
        </w:rPr>
        <w:t>11</w:t>
      </w:r>
      <w:r w:rsidRPr="00A3402F">
        <w:rPr>
          <w:rFonts w:ascii="KaiTi" w:eastAsia="KaiTi" w:hAnsi="KaiTi" w:hint="eastAsia"/>
          <w:b/>
          <w:sz w:val="24"/>
          <w:szCs w:val="24"/>
        </w:rPr>
        <w:t>月</w:t>
      </w:r>
      <w:r w:rsidRPr="00A3402F">
        <w:rPr>
          <w:rFonts w:ascii="KaiTi" w:eastAsia="KaiTi" w:hAnsi="KaiTi" w:hint="eastAsia"/>
          <w:sz w:val="24"/>
          <w:szCs w:val="24"/>
        </w:rPr>
        <w:t>10</w:t>
      </w:r>
      <w:r w:rsidRPr="00A3402F">
        <w:rPr>
          <w:rFonts w:ascii="KaiTi" w:eastAsia="KaiTi" w:hAnsi="KaiTi" w:hint="eastAsia"/>
          <w:b/>
          <w:sz w:val="24"/>
          <w:szCs w:val="24"/>
        </w:rPr>
        <w:t>日至</w:t>
      </w:r>
      <w:r w:rsidRPr="00A3402F">
        <w:rPr>
          <w:rFonts w:ascii="KaiTi" w:eastAsia="KaiTi" w:hAnsi="KaiTi" w:hint="eastAsia"/>
          <w:sz w:val="24"/>
          <w:szCs w:val="24"/>
        </w:rPr>
        <w:t>14</w:t>
      </w:r>
      <w:r w:rsidRPr="00A3402F">
        <w:rPr>
          <w:rFonts w:ascii="KaiTi" w:eastAsia="KaiTi" w:hAnsi="KaiTi" w:hint="eastAsia"/>
          <w:b/>
          <w:sz w:val="24"/>
          <w:szCs w:val="24"/>
        </w:rPr>
        <w:t>日，日内瓦</w:t>
      </w:r>
    </w:p>
    <w:p w:rsidR="00A3402F" w:rsidRPr="00A3402F" w:rsidRDefault="00A3402F" w:rsidP="00A3402F"/>
    <w:p w:rsidR="00A3402F" w:rsidRPr="00A3402F" w:rsidRDefault="00A3402F" w:rsidP="00A3402F"/>
    <w:p w:rsidR="00A3402F" w:rsidRPr="00A3402F" w:rsidRDefault="00A3402F" w:rsidP="00A3402F"/>
    <w:p w:rsidR="00A3402F" w:rsidRPr="00A3402F" w:rsidRDefault="00A3402F" w:rsidP="00A3402F">
      <w:pPr>
        <w:rPr>
          <w:rFonts w:ascii="KaiTi" w:eastAsia="KaiTi" w:hAnsi="KaiTi" w:cs="Times New Roman"/>
          <w:kern w:val="2"/>
          <w:sz w:val="24"/>
          <w:szCs w:val="32"/>
        </w:rPr>
      </w:pPr>
      <w:r w:rsidRPr="00A3402F">
        <w:rPr>
          <w:rFonts w:ascii="KaiTi" w:eastAsia="KaiTi" w:hAnsi="KaiTi" w:cs="Times New Roman" w:hint="eastAsia"/>
          <w:kern w:val="2"/>
          <w:sz w:val="24"/>
          <w:szCs w:val="32"/>
        </w:rPr>
        <w:t>专业数据库接入和支持项目——第二阶段审评报告摘要</w:t>
      </w:r>
    </w:p>
    <w:p w:rsidR="00A3402F" w:rsidRPr="00A3402F" w:rsidRDefault="00A3402F" w:rsidP="00A3402F"/>
    <w:p w:rsidR="00A3402F" w:rsidRPr="00A3402F" w:rsidRDefault="00A3402F" w:rsidP="00A3402F">
      <w:r>
        <w:rPr>
          <w:rFonts w:ascii="KaiTi" w:eastAsia="KaiTi" w:hAnsi="STKaiti" w:cs="Times New Roman" w:hint="eastAsia"/>
          <w:i/>
          <w:kern w:val="2"/>
          <w:sz w:val="21"/>
          <w:szCs w:val="24"/>
        </w:rPr>
        <w:t>日</w:t>
      </w:r>
      <w:r w:rsidRPr="00A3402F">
        <w:rPr>
          <w:rFonts w:ascii="KaiTi" w:eastAsia="KaiTi" w:hAnsi="STKaiti" w:cs="Times New Roman" w:hint="eastAsia"/>
          <w:i/>
          <w:kern w:val="2"/>
          <w:sz w:val="21"/>
          <w:szCs w:val="24"/>
        </w:rPr>
        <w:t>内瓦评估公司Owl RE创始人Glenn O'Neil先生编拟</w:t>
      </w:r>
    </w:p>
    <w:p w:rsidR="00A3402F" w:rsidRPr="00A3402F" w:rsidRDefault="00A3402F" w:rsidP="00A3402F"/>
    <w:p w:rsidR="00A3402F" w:rsidRPr="00A3402F" w:rsidRDefault="00A3402F" w:rsidP="00A3402F"/>
    <w:p w:rsidR="00A3402F" w:rsidRPr="00A3402F" w:rsidRDefault="00A3402F" w:rsidP="00A3402F"/>
    <w:p w:rsidR="00A3402F" w:rsidRPr="00A3402F" w:rsidRDefault="00A3402F" w:rsidP="00A3402F"/>
    <w:bookmarkEnd w:id="0"/>
    <w:bookmarkEnd w:id="1"/>
    <w:p w:rsidR="004907DF" w:rsidRPr="00A3402F" w:rsidRDefault="004907DF" w:rsidP="00A3402F">
      <w:pPr>
        <w:pStyle w:val="af4"/>
        <w:spacing w:afterLines="50" w:after="120" w:line="340" w:lineRule="atLeast"/>
        <w:ind w:left="0"/>
        <w:jc w:val="both"/>
        <w:rPr>
          <w:rFonts w:ascii="SimSun" w:eastAsia="SimSun" w:hAnsi="SimSun" w:cs="Arial"/>
          <w:sz w:val="21"/>
          <w:szCs w:val="22"/>
          <w:lang w:eastAsia="zh-CN"/>
        </w:rPr>
      </w:pPr>
      <w:r w:rsidRPr="00A3402F">
        <w:rPr>
          <w:rFonts w:ascii="SimSun" w:eastAsia="SimSun" w:hAnsi="SimSun" w:cs="Arial" w:hint="eastAsia"/>
          <w:sz w:val="21"/>
          <w:szCs w:val="22"/>
          <w:lang w:eastAsia="zh-CN"/>
        </w:rPr>
        <w:fldChar w:fldCharType="begin"/>
      </w:r>
      <w:r w:rsidRPr="00A3402F">
        <w:rPr>
          <w:rFonts w:ascii="SimSun" w:eastAsia="SimSun" w:hAnsi="SimSun" w:cs="Arial" w:hint="eastAsia"/>
          <w:sz w:val="21"/>
          <w:szCs w:val="22"/>
          <w:lang w:eastAsia="zh-CN"/>
        </w:rPr>
        <w:instrText xml:space="preserve"> AUTONUM  </w:instrText>
      </w:r>
      <w:r w:rsidRPr="00A3402F">
        <w:rPr>
          <w:rFonts w:ascii="SimSun" w:eastAsia="SimSun" w:hAnsi="SimSun" w:cs="Arial" w:hint="eastAsia"/>
          <w:sz w:val="21"/>
          <w:szCs w:val="22"/>
          <w:lang w:eastAsia="zh-CN"/>
        </w:rPr>
        <w:fldChar w:fldCharType="end"/>
      </w:r>
      <w:r w:rsidR="00A3402F">
        <w:rPr>
          <w:rFonts w:ascii="SimSun" w:eastAsia="SimSun" w:hAnsi="SimSun" w:cs="Arial" w:hint="eastAsia"/>
          <w:sz w:val="21"/>
          <w:szCs w:val="22"/>
          <w:lang w:eastAsia="zh-CN"/>
        </w:rPr>
        <w:t>.</w:t>
      </w:r>
      <w:r w:rsidRPr="00A3402F">
        <w:rPr>
          <w:rFonts w:ascii="SimSun" w:eastAsia="SimSun" w:hAnsi="SimSun" w:cs="Arial" w:hint="eastAsia"/>
          <w:sz w:val="21"/>
          <w:szCs w:val="22"/>
          <w:lang w:eastAsia="zh-CN"/>
        </w:rPr>
        <w:tab/>
      </w:r>
      <w:r w:rsidR="00A06BC8" w:rsidRPr="00A3402F">
        <w:rPr>
          <w:rFonts w:ascii="SimSun" w:eastAsia="SimSun" w:hAnsiTheme="minorEastAsia" w:cs="Arial" w:hint="eastAsia"/>
          <w:sz w:val="21"/>
          <w:szCs w:val="22"/>
          <w:lang w:eastAsia="zh-CN"/>
        </w:rPr>
        <w:t>本文件附件载有</w:t>
      </w:r>
      <w:r w:rsidR="004A5D0E" w:rsidRPr="00A3402F">
        <w:rPr>
          <w:rFonts w:ascii="SimSun" w:eastAsia="SimSun" w:hAnsiTheme="minorEastAsia" w:cs="Arial" w:hint="eastAsia"/>
          <w:sz w:val="21"/>
          <w:szCs w:val="22"/>
          <w:lang w:eastAsia="zh-CN"/>
        </w:rPr>
        <w:t>日内瓦评估公司Owl RE创始人Glenn</w:t>
      </w:r>
      <w:r w:rsidR="00DC1E17" w:rsidRPr="00A3402F">
        <w:rPr>
          <w:rFonts w:ascii="SimSun" w:eastAsia="SimSun" w:hAnsiTheme="minorEastAsia" w:cs="Arial" w:hint="eastAsia"/>
          <w:sz w:val="21"/>
          <w:szCs w:val="22"/>
          <w:lang w:eastAsia="zh-CN"/>
        </w:rPr>
        <w:t xml:space="preserve"> </w:t>
      </w:r>
      <w:r w:rsidR="004A5D0E" w:rsidRPr="00A3402F">
        <w:rPr>
          <w:rFonts w:ascii="SimSun" w:eastAsia="SimSun" w:hAnsiTheme="minorEastAsia" w:cs="Arial" w:hint="eastAsia"/>
          <w:sz w:val="21"/>
          <w:szCs w:val="22"/>
          <w:lang w:eastAsia="zh-CN"/>
        </w:rPr>
        <w:t>O'Neil先生编拟的</w:t>
      </w:r>
      <w:r w:rsidR="00173D63" w:rsidRPr="00A3402F">
        <w:rPr>
          <w:rFonts w:ascii="SimSun" w:eastAsia="SimSun" w:hAnsi="SimSun" w:cs="SimSun" w:hint="eastAsia"/>
          <w:sz w:val="21"/>
          <w:szCs w:val="22"/>
          <w:lang w:eastAsia="zh-CN"/>
        </w:rPr>
        <w:t>“专业数</w:t>
      </w:r>
      <w:r w:rsidR="00173D63" w:rsidRPr="00A3402F">
        <w:rPr>
          <w:rFonts w:ascii="SimSun" w:eastAsia="SimSun" w:hAnsi="Batang" w:cs="Batang" w:hint="eastAsia"/>
          <w:sz w:val="21"/>
          <w:szCs w:val="22"/>
          <w:lang w:eastAsia="zh-CN"/>
        </w:rPr>
        <w:t>据</w:t>
      </w:r>
      <w:r w:rsidR="00173D63" w:rsidRPr="00A3402F">
        <w:rPr>
          <w:rFonts w:ascii="SimSun" w:eastAsia="SimSun" w:hAnsi="SimSun" w:cs="SimSun" w:hint="eastAsia"/>
          <w:sz w:val="21"/>
          <w:szCs w:val="22"/>
          <w:lang w:eastAsia="zh-CN"/>
        </w:rPr>
        <w:t>库</w:t>
      </w:r>
      <w:r w:rsidR="00173D63" w:rsidRPr="00A3402F">
        <w:rPr>
          <w:rFonts w:ascii="SimSun" w:eastAsia="SimSun" w:hAnsi="Batang" w:cs="Batang" w:hint="eastAsia"/>
          <w:sz w:val="21"/>
          <w:szCs w:val="22"/>
          <w:lang w:eastAsia="zh-CN"/>
        </w:rPr>
        <w:t>接入和支持</w:t>
      </w:r>
      <w:r w:rsidR="00173D63" w:rsidRPr="00A3402F">
        <w:rPr>
          <w:rFonts w:ascii="SimSun" w:eastAsia="SimSun" w:hAnsi="SimSun" w:cs="SimSun" w:hint="eastAsia"/>
          <w:sz w:val="21"/>
          <w:szCs w:val="22"/>
          <w:lang w:eastAsia="zh-CN"/>
        </w:rPr>
        <w:t>项</w:t>
      </w:r>
      <w:r w:rsidR="00173D63" w:rsidRPr="00A3402F">
        <w:rPr>
          <w:rFonts w:ascii="SimSun" w:eastAsia="SimSun" w:hAnsi="Batang" w:cs="Batang" w:hint="eastAsia"/>
          <w:sz w:val="21"/>
          <w:szCs w:val="22"/>
          <w:lang w:eastAsia="zh-CN"/>
        </w:rPr>
        <w:t>目——第二</w:t>
      </w:r>
      <w:r w:rsidR="00173D63" w:rsidRPr="00A3402F">
        <w:rPr>
          <w:rFonts w:ascii="SimSun" w:eastAsia="SimSun" w:hAnsi="SimSun" w:cs="SimSun" w:hint="eastAsia"/>
          <w:sz w:val="21"/>
          <w:szCs w:val="22"/>
          <w:lang w:eastAsia="zh-CN"/>
        </w:rPr>
        <w:t>阶</w:t>
      </w:r>
      <w:r w:rsidR="00173D63" w:rsidRPr="00A3402F">
        <w:rPr>
          <w:rFonts w:ascii="SimSun" w:eastAsia="SimSun" w:hAnsi="Batang" w:cs="Batang" w:hint="eastAsia"/>
          <w:sz w:val="21"/>
          <w:szCs w:val="22"/>
          <w:lang w:eastAsia="zh-CN"/>
        </w:rPr>
        <w:t>段</w:t>
      </w:r>
      <w:r w:rsidR="00173D63" w:rsidRPr="00A3402F">
        <w:rPr>
          <w:rFonts w:ascii="SimSun" w:eastAsia="SimSun" w:hAnsiTheme="minorEastAsia" w:cs="Batang" w:hint="eastAsia"/>
          <w:sz w:val="21"/>
          <w:szCs w:val="22"/>
          <w:lang w:eastAsia="zh-CN"/>
        </w:rPr>
        <w:t>”的外部独立审评报告摘要</w:t>
      </w:r>
      <w:r w:rsidR="004A5D0E" w:rsidRPr="00A3402F">
        <w:rPr>
          <w:rFonts w:ascii="SimSun" w:eastAsia="SimSun" w:hAnsiTheme="minorEastAsia" w:cs="Batang" w:hint="eastAsia"/>
          <w:sz w:val="21"/>
          <w:szCs w:val="22"/>
          <w:lang w:eastAsia="zh-CN"/>
        </w:rPr>
        <w:t>。</w:t>
      </w:r>
    </w:p>
    <w:p w:rsidR="004907DF" w:rsidRPr="00A3402F" w:rsidRDefault="004907DF" w:rsidP="00A3402F">
      <w:pPr>
        <w:pStyle w:val="Endofdocument-Annex"/>
        <w:spacing w:afterLines="50" w:after="120" w:line="340" w:lineRule="atLeast"/>
        <w:jc w:val="both"/>
        <w:rPr>
          <w:rFonts w:ascii="SimSun" w:hAnsi="SimSun"/>
          <w:sz w:val="21"/>
        </w:rPr>
      </w:pPr>
      <w:r w:rsidRPr="00A3402F">
        <w:rPr>
          <w:rFonts w:ascii="KaiTi" w:eastAsia="KaiTi" w:hAnsi="KaiTi" w:hint="eastAsia"/>
          <w:i/>
          <w:iCs/>
          <w:sz w:val="21"/>
          <w:szCs w:val="22"/>
        </w:rPr>
        <w:fldChar w:fldCharType="begin"/>
      </w:r>
      <w:r w:rsidRPr="00A3402F">
        <w:rPr>
          <w:rFonts w:ascii="KaiTi" w:eastAsia="KaiTi" w:hAnsi="KaiTi" w:hint="eastAsia"/>
          <w:i/>
          <w:iCs/>
          <w:sz w:val="21"/>
          <w:szCs w:val="22"/>
        </w:rPr>
        <w:instrText xml:space="preserve"> AUTONUM  </w:instrText>
      </w:r>
      <w:r w:rsidRPr="00A3402F">
        <w:rPr>
          <w:rFonts w:ascii="KaiTi" w:eastAsia="KaiTi" w:hAnsi="KaiTi" w:hint="eastAsia"/>
          <w:i/>
          <w:iCs/>
          <w:sz w:val="21"/>
          <w:szCs w:val="22"/>
        </w:rPr>
        <w:fldChar w:fldCharType="end"/>
      </w:r>
      <w:r w:rsidR="00A3402F">
        <w:rPr>
          <w:rFonts w:ascii="KaiTi" w:eastAsia="KaiTi" w:hAnsi="KaiTi" w:hint="eastAsia"/>
          <w:i/>
          <w:iCs/>
          <w:sz w:val="21"/>
          <w:szCs w:val="22"/>
        </w:rPr>
        <w:t>.</w:t>
      </w:r>
      <w:r w:rsidRPr="00A3402F">
        <w:rPr>
          <w:rFonts w:ascii="KaiTi" w:eastAsia="KaiTi" w:hAnsi="KaiTi" w:hint="eastAsia"/>
          <w:i/>
          <w:iCs/>
          <w:sz w:val="21"/>
          <w:szCs w:val="22"/>
        </w:rPr>
        <w:tab/>
      </w:r>
      <w:r w:rsidR="00A06BC8" w:rsidRPr="00A3402F">
        <w:rPr>
          <w:rFonts w:ascii="KaiTi" w:eastAsia="KaiTi" w:hAnsi="KaiTi" w:hint="eastAsia"/>
          <w:i/>
          <w:iCs/>
          <w:sz w:val="21"/>
          <w:szCs w:val="22"/>
        </w:rPr>
        <w:t>请</w:t>
      </w:r>
      <w:r w:rsidRPr="00A3402F">
        <w:rPr>
          <w:rFonts w:ascii="KaiTi" w:eastAsia="KaiTi" w:hAnsi="KaiTi" w:hint="eastAsia"/>
          <w:i/>
          <w:iCs/>
          <w:sz w:val="21"/>
          <w:szCs w:val="22"/>
        </w:rPr>
        <w:t>CDIP</w:t>
      </w:r>
      <w:r w:rsidR="00A06BC8" w:rsidRPr="00A3402F">
        <w:rPr>
          <w:rFonts w:ascii="KaiTi" w:eastAsia="KaiTi" w:hAnsi="KaiTi" w:hint="eastAsia"/>
          <w:i/>
          <w:iCs/>
          <w:sz w:val="21"/>
          <w:szCs w:val="22"/>
        </w:rPr>
        <w:t>注意本文件附件</w:t>
      </w:r>
      <w:r w:rsidR="00A3402F">
        <w:rPr>
          <w:rFonts w:ascii="KaiTi" w:eastAsia="KaiTi" w:hAnsi="KaiTi" w:hint="eastAsia"/>
          <w:i/>
          <w:iCs/>
          <w:sz w:val="21"/>
          <w:szCs w:val="22"/>
        </w:rPr>
        <w:t>中</w:t>
      </w:r>
      <w:r w:rsidR="00A06BC8" w:rsidRPr="00A3402F">
        <w:rPr>
          <w:rFonts w:ascii="KaiTi" w:eastAsia="KaiTi" w:hAnsi="KaiTi" w:hint="eastAsia"/>
          <w:i/>
          <w:iCs/>
          <w:sz w:val="21"/>
          <w:szCs w:val="22"/>
        </w:rPr>
        <w:t>所载的信息。</w:t>
      </w:r>
    </w:p>
    <w:p w:rsidR="00A3402F" w:rsidRDefault="00A3402F" w:rsidP="00A3402F">
      <w:pPr>
        <w:pStyle w:val="Endofdocument-Annex"/>
        <w:spacing w:afterLines="50" w:after="120" w:line="340" w:lineRule="atLeast"/>
        <w:jc w:val="both"/>
        <w:rPr>
          <w:rFonts w:ascii="KaiTi" w:eastAsia="KaiTi" w:hAnsi="KaiTi"/>
          <w:iCs/>
          <w:sz w:val="21"/>
          <w:szCs w:val="22"/>
        </w:rPr>
      </w:pPr>
    </w:p>
    <w:p w:rsidR="00FB6E4B" w:rsidRPr="00A3402F" w:rsidRDefault="004907DF" w:rsidP="00A3402F">
      <w:pPr>
        <w:pStyle w:val="Endofdocument-Annex"/>
        <w:spacing w:afterLines="50" w:after="120" w:line="340" w:lineRule="atLeast"/>
        <w:jc w:val="both"/>
        <w:rPr>
          <w:rFonts w:ascii="SimSun" w:hAnsi="SimSun"/>
          <w:sz w:val="21"/>
        </w:rPr>
      </w:pPr>
      <w:r w:rsidRPr="00A3402F">
        <w:rPr>
          <w:rFonts w:ascii="KaiTi" w:eastAsia="KaiTi" w:hAnsi="KaiTi" w:hint="eastAsia"/>
          <w:iCs/>
          <w:sz w:val="21"/>
          <w:szCs w:val="22"/>
        </w:rPr>
        <w:t>[</w:t>
      </w:r>
      <w:r w:rsidR="00A06BC8" w:rsidRPr="00A3402F">
        <w:rPr>
          <w:rFonts w:ascii="KaiTi" w:eastAsia="KaiTi" w:hAnsi="KaiTi" w:hint="eastAsia"/>
          <w:iCs/>
          <w:sz w:val="21"/>
          <w:szCs w:val="22"/>
        </w:rPr>
        <w:t>后接附件</w:t>
      </w:r>
      <w:r w:rsidRPr="00A3402F">
        <w:rPr>
          <w:rFonts w:ascii="KaiTi" w:eastAsia="KaiTi" w:hAnsi="KaiTi" w:hint="eastAsia"/>
          <w:iCs/>
          <w:sz w:val="21"/>
          <w:szCs w:val="22"/>
        </w:rPr>
        <w:t>]</w:t>
      </w:r>
    </w:p>
    <w:p w:rsidR="00FB6E4B" w:rsidRPr="00A3402F" w:rsidRDefault="00FB6E4B">
      <w:pPr>
        <w:rPr>
          <w:rFonts w:ascii="SimSun" w:hAnsi="SimSun"/>
          <w:sz w:val="21"/>
        </w:rPr>
        <w:sectPr w:rsidR="00FB6E4B" w:rsidRPr="00A3402F" w:rsidSect="00A5452B">
          <w:headerReference w:type="default" r:id="rId10"/>
          <w:endnotePr>
            <w:numFmt w:val="decimal"/>
          </w:endnotePr>
          <w:pgSz w:w="11907" w:h="16840" w:code="9"/>
          <w:pgMar w:top="567" w:right="1134" w:bottom="1418" w:left="1418" w:header="510" w:footer="1021" w:gutter="0"/>
          <w:cols w:space="720"/>
          <w:titlePg/>
          <w:docGrid w:linePitch="299"/>
        </w:sectPr>
      </w:pPr>
    </w:p>
    <w:p w:rsidR="00FB6E4B" w:rsidRPr="00A3402F" w:rsidRDefault="000A7182" w:rsidP="00A3402F">
      <w:pPr>
        <w:spacing w:beforeLines="100" w:before="240" w:afterLines="100" w:after="240" w:line="340" w:lineRule="atLeast"/>
        <w:rPr>
          <w:rFonts w:ascii="SimSun" w:hAnsi="SimSun"/>
          <w:b/>
          <w:sz w:val="21"/>
          <w:szCs w:val="21"/>
        </w:rPr>
      </w:pPr>
      <w:bookmarkStart w:id="8" w:name="_Toc336032060"/>
      <w:r w:rsidRPr="00A3402F">
        <w:rPr>
          <w:rFonts w:ascii="SimSun" w:hAnsi="SimSun" w:hint="eastAsia"/>
          <w:b/>
          <w:sz w:val="21"/>
          <w:szCs w:val="21"/>
        </w:rPr>
        <w:lastRenderedPageBreak/>
        <w:t>使用的</w:t>
      </w:r>
      <w:r w:rsidR="00FF7269" w:rsidRPr="00A3402F">
        <w:rPr>
          <w:rFonts w:ascii="SimSun" w:hAnsi="SimSun" w:hint="eastAsia"/>
          <w:b/>
          <w:sz w:val="21"/>
          <w:szCs w:val="21"/>
        </w:rPr>
        <w:t>缩略语</w:t>
      </w:r>
      <w:bookmarkEnd w:id="8"/>
    </w:p>
    <w:p w:rsidR="00880D78" w:rsidRPr="00A3402F" w:rsidRDefault="00880D78" w:rsidP="00880D78">
      <w:pPr>
        <w:spacing w:line="276" w:lineRule="auto"/>
        <w:rPr>
          <w:rFonts w:ascii="SimSun" w:hAnsi="SimSun"/>
          <w:sz w:val="21"/>
          <w:szCs w:val="21"/>
        </w:rPr>
      </w:pPr>
      <w:r w:rsidRPr="00A3402F">
        <w:rPr>
          <w:rFonts w:ascii="SimSun" w:hAnsi="SimSun" w:hint="eastAsia"/>
          <w:sz w:val="21"/>
          <w:szCs w:val="21"/>
        </w:rPr>
        <w:t>ARDI</w:t>
      </w:r>
      <w:r w:rsidRPr="00A3402F">
        <w:rPr>
          <w:rFonts w:ascii="SimSun" w:hAnsi="SimSun" w:hint="eastAsia"/>
          <w:sz w:val="21"/>
          <w:szCs w:val="21"/>
        </w:rPr>
        <w:tab/>
      </w:r>
      <w:r w:rsidRPr="00A3402F">
        <w:rPr>
          <w:rFonts w:ascii="SimSun" w:hAnsi="SimSun" w:hint="eastAsia"/>
          <w:sz w:val="21"/>
          <w:szCs w:val="21"/>
        </w:rPr>
        <w:tab/>
      </w:r>
      <w:r w:rsidRPr="00A3402F">
        <w:rPr>
          <w:rFonts w:ascii="SimSun" w:hAnsi="SimSun" w:hint="eastAsia"/>
          <w:sz w:val="21"/>
          <w:szCs w:val="21"/>
        </w:rPr>
        <w:tab/>
      </w:r>
      <w:r w:rsidR="000A7182" w:rsidRPr="00A3402F">
        <w:rPr>
          <w:rFonts w:ascii="SimSun" w:hAnsi="SimSun" w:hint="eastAsia"/>
          <w:sz w:val="21"/>
          <w:szCs w:val="21"/>
        </w:rPr>
        <w:t>获得研究结果，促进发展创新项目</w:t>
      </w:r>
    </w:p>
    <w:p w:rsidR="00880D78" w:rsidRPr="00A3402F" w:rsidRDefault="00880D78" w:rsidP="00880D78">
      <w:pPr>
        <w:spacing w:line="276" w:lineRule="auto"/>
        <w:rPr>
          <w:rFonts w:ascii="SimSun" w:hAnsi="SimSun"/>
          <w:sz w:val="21"/>
          <w:szCs w:val="21"/>
        </w:rPr>
      </w:pPr>
      <w:r w:rsidRPr="00A3402F">
        <w:rPr>
          <w:rFonts w:ascii="SimSun" w:hAnsi="SimSun" w:hint="eastAsia"/>
          <w:sz w:val="21"/>
          <w:szCs w:val="21"/>
        </w:rPr>
        <w:t>ASPI</w:t>
      </w:r>
      <w:r w:rsidRPr="00A3402F">
        <w:rPr>
          <w:rFonts w:ascii="SimSun" w:hAnsi="SimSun" w:hint="eastAsia"/>
          <w:sz w:val="21"/>
          <w:szCs w:val="21"/>
        </w:rPr>
        <w:tab/>
      </w:r>
      <w:r w:rsidRPr="00A3402F">
        <w:rPr>
          <w:rFonts w:ascii="SimSun" w:hAnsi="SimSun" w:hint="eastAsia"/>
          <w:sz w:val="21"/>
          <w:szCs w:val="21"/>
        </w:rPr>
        <w:tab/>
      </w:r>
      <w:r w:rsidRPr="00A3402F">
        <w:rPr>
          <w:rFonts w:ascii="SimSun" w:hAnsi="SimSun" w:hint="eastAsia"/>
          <w:sz w:val="21"/>
          <w:szCs w:val="21"/>
        </w:rPr>
        <w:tab/>
      </w:r>
      <w:r w:rsidR="000A7182" w:rsidRPr="00A3402F">
        <w:rPr>
          <w:rFonts w:ascii="SimSun" w:hAnsi="SimSun" w:hint="eastAsia"/>
          <w:sz w:val="21"/>
          <w:szCs w:val="21"/>
        </w:rPr>
        <w:t>专业化专利信息查询项目</w:t>
      </w:r>
    </w:p>
    <w:p w:rsidR="00FB6E4B" w:rsidRPr="00A3402F" w:rsidRDefault="00FB6E4B" w:rsidP="00FB6E4B">
      <w:pPr>
        <w:spacing w:line="276" w:lineRule="auto"/>
        <w:rPr>
          <w:rFonts w:ascii="SimSun" w:hAnsi="SimSun"/>
          <w:sz w:val="21"/>
          <w:szCs w:val="21"/>
        </w:rPr>
      </w:pPr>
      <w:r w:rsidRPr="00A3402F">
        <w:rPr>
          <w:rFonts w:ascii="SimSun" w:hAnsi="SimSun" w:hint="eastAsia"/>
          <w:sz w:val="21"/>
          <w:szCs w:val="21"/>
        </w:rPr>
        <w:t>CDIP</w:t>
      </w:r>
      <w:r w:rsidRPr="00A3402F">
        <w:rPr>
          <w:rFonts w:ascii="SimSun" w:hAnsi="SimSun" w:hint="eastAsia"/>
          <w:sz w:val="21"/>
          <w:szCs w:val="21"/>
        </w:rPr>
        <w:tab/>
      </w:r>
      <w:r w:rsidRPr="00A3402F">
        <w:rPr>
          <w:rFonts w:ascii="SimSun" w:hAnsi="SimSun" w:hint="eastAsia"/>
          <w:sz w:val="21"/>
          <w:szCs w:val="21"/>
        </w:rPr>
        <w:tab/>
      </w:r>
      <w:r w:rsidRPr="00A3402F">
        <w:rPr>
          <w:rFonts w:ascii="SimSun" w:hAnsi="SimSun" w:hint="eastAsia"/>
          <w:sz w:val="21"/>
          <w:szCs w:val="21"/>
        </w:rPr>
        <w:tab/>
      </w:r>
      <w:r w:rsidR="00942F56" w:rsidRPr="00A3402F">
        <w:rPr>
          <w:rFonts w:ascii="SimSun" w:hAnsi="SimSun" w:hint="eastAsia"/>
          <w:sz w:val="21"/>
          <w:szCs w:val="21"/>
        </w:rPr>
        <w:t>发展与知识产权委员会</w:t>
      </w:r>
    </w:p>
    <w:p w:rsidR="00753FF6" w:rsidRPr="00A3402F" w:rsidRDefault="00753FF6" w:rsidP="00C01E7C">
      <w:pPr>
        <w:spacing w:line="276" w:lineRule="auto"/>
        <w:rPr>
          <w:rFonts w:ascii="SimSun" w:hAnsi="SimSun"/>
          <w:sz w:val="21"/>
          <w:szCs w:val="21"/>
        </w:rPr>
      </w:pPr>
      <w:r w:rsidRPr="00A3402F">
        <w:rPr>
          <w:rFonts w:ascii="SimSun" w:hAnsi="SimSun" w:hint="eastAsia"/>
          <w:sz w:val="21"/>
          <w:szCs w:val="21"/>
        </w:rPr>
        <w:t>TISC</w:t>
      </w:r>
      <w:r w:rsidR="00A3402F">
        <w:rPr>
          <w:rFonts w:ascii="SimSun" w:hAnsi="SimSun" w:hint="eastAsia"/>
          <w:sz w:val="21"/>
          <w:szCs w:val="21"/>
        </w:rPr>
        <w:tab/>
      </w:r>
      <w:r w:rsidRPr="00A3402F">
        <w:rPr>
          <w:rFonts w:ascii="SimSun" w:hAnsi="SimSun" w:hint="eastAsia"/>
          <w:sz w:val="21"/>
          <w:szCs w:val="21"/>
        </w:rPr>
        <w:tab/>
      </w:r>
      <w:r w:rsidRPr="00A3402F">
        <w:rPr>
          <w:rFonts w:ascii="SimSun" w:hAnsi="SimSun" w:hint="eastAsia"/>
          <w:sz w:val="21"/>
          <w:szCs w:val="21"/>
        </w:rPr>
        <w:tab/>
      </w:r>
      <w:r w:rsidR="00942F56" w:rsidRPr="00A3402F">
        <w:rPr>
          <w:rFonts w:ascii="SimSun" w:hAnsi="SimSun" w:hint="eastAsia"/>
          <w:sz w:val="21"/>
          <w:szCs w:val="21"/>
        </w:rPr>
        <w:t>技术和创新支持中心</w:t>
      </w:r>
    </w:p>
    <w:p w:rsidR="00C01E7C" w:rsidRPr="00A3402F" w:rsidRDefault="00C01E7C" w:rsidP="00C01E7C">
      <w:pPr>
        <w:rPr>
          <w:rFonts w:ascii="SimSun" w:hAnsi="SimSun"/>
          <w:sz w:val="21"/>
          <w:szCs w:val="21"/>
        </w:rPr>
      </w:pPr>
      <w:r w:rsidRPr="00A3402F">
        <w:rPr>
          <w:rFonts w:ascii="SimSun" w:hAnsi="SimSun" w:hint="eastAsia"/>
          <w:sz w:val="21"/>
          <w:szCs w:val="21"/>
        </w:rPr>
        <w:t>WIPO</w:t>
      </w:r>
      <w:r w:rsidRPr="00A3402F">
        <w:rPr>
          <w:rFonts w:ascii="SimSun" w:hAnsi="SimSun" w:hint="eastAsia"/>
          <w:sz w:val="21"/>
          <w:szCs w:val="21"/>
        </w:rPr>
        <w:tab/>
      </w:r>
      <w:r w:rsidRPr="00A3402F">
        <w:rPr>
          <w:rFonts w:ascii="SimSun" w:hAnsi="SimSun" w:hint="eastAsia"/>
          <w:sz w:val="21"/>
          <w:szCs w:val="21"/>
        </w:rPr>
        <w:tab/>
      </w:r>
      <w:r w:rsidR="00A3402F">
        <w:rPr>
          <w:rFonts w:ascii="SimSun" w:hAnsi="SimSun" w:hint="eastAsia"/>
          <w:sz w:val="21"/>
          <w:szCs w:val="21"/>
        </w:rPr>
        <w:tab/>
      </w:r>
      <w:r w:rsidR="00942F56" w:rsidRPr="00A3402F">
        <w:rPr>
          <w:rFonts w:ascii="SimSun" w:hAnsi="SimSun" w:hint="eastAsia"/>
          <w:sz w:val="21"/>
          <w:szCs w:val="21"/>
        </w:rPr>
        <w:t>世界知识产权组织</w:t>
      </w:r>
      <w:bookmarkStart w:id="9" w:name="_GoBack"/>
      <w:bookmarkEnd w:id="9"/>
    </w:p>
    <w:p w:rsidR="00A3402F" w:rsidRDefault="00FB6E4B" w:rsidP="0024381E">
      <w:pPr>
        <w:pStyle w:val="1"/>
        <w:keepNext w:val="0"/>
        <w:spacing w:beforeLines="100" w:afterLines="50" w:after="120" w:line="340" w:lineRule="atLeast"/>
        <w:jc w:val="both"/>
        <w:rPr>
          <w:rFonts w:ascii="SimHei" w:eastAsia="SimHei" w:hAnsi="SimHei"/>
          <w:b w:val="0"/>
          <w:bCs w:val="0"/>
          <w:sz w:val="21"/>
          <w:szCs w:val="22"/>
        </w:rPr>
      </w:pPr>
      <w:r w:rsidRPr="00A3402F">
        <w:rPr>
          <w:rFonts w:ascii="SimSun" w:hAnsi="SimSun" w:hint="eastAsia"/>
          <w:sz w:val="21"/>
        </w:rPr>
        <w:br w:type="page"/>
      </w:r>
      <w:bookmarkStart w:id="10" w:name="_Toc398025976"/>
      <w:bookmarkStart w:id="11" w:name="_Toc320700949"/>
      <w:bookmarkStart w:id="12" w:name="_Toc336031966"/>
      <w:bookmarkStart w:id="13" w:name="_Toc336032066"/>
      <w:r w:rsidR="00FF7269" w:rsidRPr="00A3402F">
        <w:rPr>
          <w:rFonts w:ascii="SimHei" w:eastAsia="SimHei" w:hAnsi="SimHei" w:hint="eastAsia"/>
          <w:b w:val="0"/>
          <w:bCs w:val="0"/>
          <w:sz w:val="21"/>
          <w:szCs w:val="22"/>
        </w:rPr>
        <w:lastRenderedPageBreak/>
        <w:t>内容提要</w:t>
      </w:r>
      <w:bookmarkEnd w:id="10"/>
    </w:p>
    <w:p w:rsidR="00576B83" w:rsidRPr="00A3402F" w:rsidRDefault="0002672B" w:rsidP="00A3402F">
      <w:pPr>
        <w:pStyle w:val="a1"/>
        <w:numPr>
          <w:ilvl w:val="0"/>
          <w:numId w:val="8"/>
        </w:numPr>
        <w:adjustRightInd w:val="0"/>
        <w:spacing w:afterLines="50" w:after="120" w:line="340" w:lineRule="atLeast"/>
        <w:jc w:val="both"/>
        <w:rPr>
          <w:rFonts w:ascii="SimSun" w:hAnsi="SimSun"/>
          <w:sz w:val="21"/>
        </w:rPr>
      </w:pPr>
      <w:r w:rsidRPr="00A3402F">
        <w:rPr>
          <w:rFonts w:ascii="SimSun" w:hAnsi="SimSun" w:hint="eastAsia"/>
          <w:sz w:val="21"/>
        </w:rPr>
        <w:t>本报告是对发展议程项目(DA_08_02)“专业数据库接入和支持——第二阶段”的独立审评。继第一阶段(2009-2012)</w:t>
      </w:r>
      <w:r w:rsidR="00DC1E17" w:rsidRPr="00A3402F">
        <w:rPr>
          <w:rFonts w:ascii="SimSun" w:hAnsi="SimSun" w:hint="eastAsia"/>
          <w:sz w:val="21"/>
        </w:rPr>
        <w:t>结束</w:t>
      </w:r>
      <w:r w:rsidRPr="00A3402F">
        <w:rPr>
          <w:rFonts w:ascii="SimSun" w:hAnsi="SimSun" w:hint="eastAsia"/>
          <w:sz w:val="21"/>
        </w:rPr>
        <w:t>以后，第二阶段于2012年5月启动，并于2013年12月</w:t>
      </w:r>
      <w:r w:rsidR="00DC1E17" w:rsidRPr="00A3402F">
        <w:rPr>
          <w:rFonts w:ascii="SimSun" w:hAnsi="SimSun" w:hint="eastAsia"/>
          <w:sz w:val="21"/>
        </w:rPr>
        <w:t>结束</w:t>
      </w:r>
      <w:r w:rsidRPr="00A3402F">
        <w:rPr>
          <w:rFonts w:ascii="SimSun" w:hAnsi="SimSun" w:hint="eastAsia"/>
          <w:sz w:val="21"/>
        </w:rPr>
        <w:t>。</w:t>
      </w:r>
    </w:p>
    <w:p w:rsidR="00B91D62" w:rsidRPr="00A3402F" w:rsidRDefault="00FD77C1" w:rsidP="00A3402F">
      <w:pPr>
        <w:pStyle w:val="a1"/>
        <w:numPr>
          <w:ilvl w:val="0"/>
          <w:numId w:val="8"/>
        </w:numPr>
        <w:adjustRightInd w:val="0"/>
        <w:spacing w:afterLines="50" w:after="120" w:line="340" w:lineRule="atLeast"/>
        <w:jc w:val="both"/>
        <w:rPr>
          <w:rFonts w:ascii="SimSun" w:hAnsi="SimSun"/>
          <w:sz w:val="21"/>
        </w:rPr>
      </w:pPr>
      <w:r w:rsidRPr="00A3402F">
        <w:rPr>
          <w:rFonts w:ascii="SimSun" w:hAnsi="SimSun" w:hint="eastAsia"/>
          <w:sz w:val="21"/>
        </w:rPr>
        <w:t>第一阶段和第二阶段均旨在通过设立和发展技术创新支持中心(TISC)为最不发达国家和发展中国家获取技术信息提供便利，从而促进创新与经济增长。第二阶段</w:t>
      </w:r>
      <w:r w:rsidR="00986816" w:rsidRPr="00A3402F">
        <w:rPr>
          <w:rFonts w:ascii="SimSun" w:hAnsi="SimSun" w:hint="eastAsia"/>
          <w:sz w:val="21"/>
        </w:rPr>
        <w:t>的目标是在第一阶段取得进展的基础上，进一步确保</w:t>
      </w:r>
      <w:r w:rsidR="00576B83" w:rsidRPr="00A3402F">
        <w:rPr>
          <w:rFonts w:ascii="SimSun" w:hAnsi="SimSun" w:hint="eastAsia"/>
          <w:sz w:val="21"/>
          <w:szCs w:val="22"/>
        </w:rPr>
        <w:t>TISC</w:t>
      </w:r>
      <w:r w:rsidR="00986816" w:rsidRPr="00A3402F">
        <w:rPr>
          <w:rFonts w:ascii="SimSun" w:hAnsi="SimSun" w:hint="eastAsia"/>
          <w:sz w:val="21"/>
          <w:szCs w:val="22"/>
        </w:rPr>
        <w:t>的长期可持续性及其提供适当、高质量的技术和创新支持服务的能力。</w:t>
      </w:r>
    </w:p>
    <w:p w:rsidR="00576B83" w:rsidRPr="00A3402F" w:rsidRDefault="0002672B" w:rsidP="00A3402F">
      <w:pPr>
        <w:pStyle w:val="a1"/>
        <w:numPr>
          <w:ilvl w:val="0"/>
          <w:numId w:val="8"/>
        </w:numPr>
        <w:adjustRightInd w:val="0"/>
        <w:spacing w:afterLines="50" w:after="120" w:line="340" w:lineRule="atLeast"/>
        <w:jc w:val="both"/>
        <w:rPr>
          <w:rFonts w:ascii="SimSun" w:hAnsi="SimSun"/>
          <w:sz w:val="21"/>
          <w:szCs w:val="22"/>
        </w:rPr>
      </w:pPr>
      <w:r w:rsidRPr="00A3402F">
        <w:rPr>
          <w:rFonts w:ascii="SimSun" w:hAnsi="SimSun" w:hint="eastAsia"/>
          <w:sz w:val="21"/>
        </w:rPr>
        <w:t>第二阶段</w:t>
      </w:r>
      <w:r w:rsidR="005756E5" w:rsidRPr="00A3402F">
        <w:rPr>
          <w:rFonts w:ascii="SimSun" w:hAnsi="SimSun" w:hint="eastAsia"/>
          <w:sz w:val="21"/>
        </w:rPr>
        <w:t>设定了与项目三大组成部分相关的以下目标：</w:t>
      </w:r>
      <w:r w:rsidR="005A62F5" w:rsidRPr="00A3402F">
        <w:rPr>
          <w:rFonts w:ascii="SimSun" w:hAnsi="SimSun" w:hint="eastAsia"/>
          <w:sz w:val="21"/>
        </w:rPr>
        <w:t>保持为发展TISC而实施的培训课程；通过“专业化专利信息查询项目”(ASPI)和“获得研究结果，促进发展创新项目”(ARDI)，加强对专业化专利及非专利数据库的利用和查询；</w:t>
      </w:r>
      <w:r w:rsidR="00EB7485" w:rsidRPr="00A3402F">
        <w:rPr>
          <w:rFonts w:ascii="SimSun" w:hAnsi="SimSun" w:hint="eastAsia"/>
          <w:sz w:val="21"/>
        </w:rPr>
        <w:t>并且</w:t>
      </w:r>
      <w:r w:rsidR="00E6257D" w:rsidRPr="00A3402F">
        <w:rPr>
          <w:rFonts w:ascii="SimSun" w:hAnsi="SimSun" w:hint="eastAsia"/>
          <w:sz w:val="21"/>
        </w:rPr>
        <w:t>创建一个</w:t>
      </w:r>
      <w:r w:rsidR="00576B83" w:rsidRPr="00A3402F">
        <w:rPr>
          <w:rFonts w:ascii="SimSun" w:hAnsi="SimSun" w:hint="eastAsia"/>
          <w:sz w:val="21"/>
          <w:szCs w:val="22"/>
        </w:rPr>
        <w:t>TISC</w:t>
      </w:r>
      <w:r w:rsidR="00E6257D" w:rsidRPr="00A3402F">
        <w:rPr>
          <w:rFonts w:asciiTheme="minorEastAsia" w:eastAsiaTheme="minorEastAsia" w:hAnsiTheme="minorEastAsia" w:hint="eastAsia"/>
          <w:sz w:val="21"/>
          <w:szCs w:val="22"/>
        </w:rPr>
        <w:t>知识管理平台，为</w:t>
      </w:r>
      <w:r w:rsidR="00E6257D" w:rsidRPr="00A3402F">
        <w:rPr>
          <w:rFonts w:ascii="SimSun" w:hAnsi="SimSun" w:hint="eastAsia"/>
          <w:sz w:val="21"/>
          <w:szCs w:val="22"/>
        </w:rPr>
        <w:t>TISC</w:t>
      </w:r>
      <w:r w:rsidR="00E6257D" w:rsidRPr="00A3402F">
        <w:rPr>
          <w:rFonts w:asciiTheme="minorEastAsia" w:eastAsiaTheme="minorEastAsia" w:hAnsiTheme="minorEastAsia" w:hint="eastAsia"/>
          <w:sz w:val="21"/>
          <w:szCs w:val="22"/>
        </w:rPr>
        <w:t>在国家、地区和国际层面上的交流提供便利。</w:t>
      </w:r>
      <w:r w:rsidR="009D2715" w:rsidRPr="00A3402F">
        <w:rPr>
          <w:rFonts w:asciiTheme="minorEastAsia" w:eastAsiaTheme="minorEastAsia" w:hAnsiTheme="minorEastAsia" w:hint="eastAsia"/>
          <w:sz w:val="21"/>
          <w:szCs w:val="22"/>
        </w:rPr>
        <w:t>继第二阶段完成之后，项目被纳入了WIPO秘书处创新和技术支持部门活动的主流。</w:t>
      </w:r>
    </w:p>
    <w:p w:rsidR="00A3402F" w:rsidRDefault="00C22BBE" w:rsidP="00A3402F">
      <w:pPr>
        <w:pStyle w:val="a1"/>
        <w:numPr>
          <w:ilvl w:val="0"/>
          <w:numId w:val="8"/>
        </w:numPr>
        <w:adjustRightInd w:val="0"/>
        <w:spacing w:afterLines="50" w:after="120" w:line="340" w:lineRule="atLeast"/>
        <w:jc w:val="both"/>
        <w:rPr>
          <w:rFonts w:ascii="SimSun" w:hAnsi="SimSun"/>
          <w:b/>
          <w:sz w:val="21"/>
        </w:rPr>
      </w:pPr>
      <w:r w:rsidRPr="00A3402F">
        <w:rPr>
          <w:rFonts w:ascii="SimSun" w:hAnsi="SimSun" w:hint="eastAsia"/>
          <w:sz w:val="21"/>
        </w:rPr>
        <w:t>本次审评</w:t>
      </w:r>
      <w:r w:rsidR="0035734E" w:rsidRPr="00A3402F">
        <w:rPr>
          <w:rFonts w:ascii="SimSun" w:hAnsi="SimSun" w:hint="eastAsia"/>
          <w:sz w:val="21"/>
        </w:rPr>
        <w:t>旨在从项目实施中汲取经验</w:t>
      </w:r>
      <w:r w:rsidR="001364E4" w:rsidRPr="00A3402F">
        <w:rPr>
          <w:rFonts w:ascii="SimSun" w:hAnsi="SimSun" w:hint="eastAsia"/>
          <w:sz w:val="21"/>
        </w:rPr>
        <w:t>。这涉及对项目管理和设计进行</w:t>
      </w:r>
      <w:r w:rsidR="000A7182" w:rsidRPr="00A3402F">
        <w:rPr>
          <w:rFonts w:ascii="SimSun" w:hAnsi="SimSun" w:hint="eastAsia"/>
          <w:sz w:val="21"/>
        </w:rPr>
        <w:t>评估</w:t>
      </w:r>
      <w:r w:rsidR="001364E4" w:rsidRPr="00A3402F">
        <w:rPr>
          <w:rFonts w:ascii="SimSun" w:hAnsi="SimSun" w:hint="eastAsia"/>
          <w:sz w:val="21"/>
        </w:rPr>
        <w:t>，包括监</w:t>
      </w:r>
      <w:r w:rsidR="00DE79AB" w:rsidRPr="00A3402F">
        <w:rPr>
          <w:rFonts w:ascii="SimSun" w:hAnsi="SimSun" w:hint="eastAsia"/>
          <w:sz w:val="21"/>
        </w:rPr>
        <w:t>测</w:t>
      </w:r>
      <w:r w:rsidR="001364E4" w:rsidRPr="00A3402F">
        <w:rPr>
          <w:rFonts w:ascii="SimSun" w:hAnsi="SimSun" w:hint="eastAsia"/>
          <w:sz w:val="21"/>
        </w:rPr>
        <w:t>和报告工具；对迄今为止取得的成果进行衡量和报告；对是否具有可持续性进行</w:t>
      </w:r>
      <w:r w:rsidR="000A7182" w:rsidRPr="00A3402F">
        <w:rPr>
          <w:rFonts w:ascii="SimSun" w:hAnsi="SimSun" w:hint="eastAsia"/>
          <w:sz w:val="21"/>
        </w:rPr>
        <w:t>评估</w:t>
      </w:r>
      <w:r w:rsidR="001364E4" w:rsidRPr="00A3402F">
        <w:rPr>
          <w:rFonts w:ascii="SimSun" w:hAnsi="SimSun" w:hint="eastAsia"/>
          <w:sz w:val="21"/>
        </w:rPr>
        <w:t>。</w:t>
      </w:r>
      <w:r w:rsidR="001D11D3" w:rsidRPr="00A3402F">
        <w:rPr>
          <w:rFonts w:ascii="SimSun" w:hAnsi="SimSun" w:hint="eastAsia"/>
          <w:sz w:val="21"/>
        </w:rPr>
        <w:t>审评工作应用了各种方法，包括文件审查、与WIPO秘书处的14名工作人员进行面谈并且与10个国家的12个联系点及相关的TISC工作人员进行电话访谈。</w:t>
      </w:r>
    </w:p>
    <w:p w:rsidR="00A3402F" w:rsidRDefault="00FF7269" w:rsidP="00A3402F">
      <w:pPr>
        <w:pStyle w:val="1"/>
        <w:keepNext w:val="0"/>
        <w:spacing w:beforeLines="100" w:afterLines="50" w:after="120" w:line="340" w:lineRule="atLeast"/>
        <w:jc w:val="both"/>
        <w:rPr>
          <w:rFonts w:ascii="SimSun" w:hAnsi="SimSun"/>
          <w:bCs w:val="0"/>
          <w:sz w:val="21"/>
          <w:szCs w:val="22"/>
        </w:rPr>
      </w:pPr>
      <w:bookmarkStart w:id="14" w:name="_Toc336031962"/>
      <w:bookmarkStart w:id="15" w:name="_Toc336032062"/>
      <w:bookmarkStart w:id="16" w:name="_Toc320700946"/>
      <w:r w:rsidRPr="00A3402F">
        <w:rPr>
          <w:rFonts w:ascii="SimSun" w:hAnsi="SimSun" w:hint="eastAsia"/>
          <w:bCs w:val="0"/>
          <w:sz w:val="21"/>
          <w:szCs w:val="22"/>
        </w:rPr>
        <w:t>重要发现</w:t>
      </w:r>
      <w:bookmarkEnd w:id="14"/>
      <w:bookmarkEnd w:id="15"/>
    </w:p>
    <w:p w:rsidR="00A3402F" w:rsidRPr="00281FC8" w:rsidRDefault="00FF7269" w:rsidP="00281FC8">
      <w:pPr>
        <w:spacing w:afterLines="50" w:after="120" w:line="340" w:lineRule="atLeast"/>
        <w:rPr>
          <w:rFonts w:ascii="KaiTi" w:eastAsia="KaiTi" w:hAnsi="KaiTi"/>
          <w:b/>
          <w:i/>
          <w:sz w:val="21"/>
        </w:rPr>
      </w:pPr>
      <w:bookmarkStart w:id="17" w:name="_Toc336031963"/>
      <w:bookmarkStart w:id="18" w:name="_Toc336032063"/>
      <w:r w:rsidRPr="00281FC8">
        <w:rPr>
          <w:rFonts w:ascii="KaiTi" w:eastAsia="KaiTi" w:hAnsi="KaiTi" w:hint="eastAsia"/>
          <w:b/>
          <w:i/>
          <w:sz w:val="21"/>
        </w:rPr>
        <w:t>项目设计和管理</w:t>
      </w:r>
      <w:bookmarkEnd w:id="16"/>
      <w:bookmarkEnd w:id="17"/>
      <w:bookmarkEnd w:id="18"/>
    </w:p>
    <w:p w:rsidR="00576B83" w:rsidRPr="00A3402F" w:rsidRDefault="00FF7269" w:rsidP="00281FC8">
      <w:pPr>
        <w:pStyle w:val="a1"/>
        <w:numPr>
          <w:ilvl w:val="0"/>
          <w:numId w:val="8"/>
        </w:numPr>
        <w:adjustRightInd w:val="0"/>
        <w:spacing w:afterLines="50" w:after="120" w:line="340" w:lineRule="atLeast"/>
        <w:jc w:val="both"/>
        <w:rPr>
          <w:rFonts w:ascii="SimSun" w:hAnsi="SimSun"/>
          <w:sz w:val="21"/>
        </w:rPr>
      </w:pPr>
      <w:r w:rsidRPr="00A3402F">
        <w:rPr>
          <w:rFonts w:ascii="SimSun" w:hAnsi="SimSun" w:hint="eastAsia"/>
          <w:b/>
          <w:sz w:val="21"/>
        </w:rPr>
        <w:t>发现</w:t>
      </w:r>
      <w:r w:rsidR="00576B83" w:rsidRPr="00A3402F">
        <w:rPr>
          <w:rFonts w:ascii="SimSun" w:hAnsi="SimSun" w:hint="eastAsia"/>
          <w:b/>
          <w:sz w:val="21"/>
        </w:rPr>
        <w:t>1</w:t>
      </w:r>
      <w:r w:rsidRPr="00A3402F">
        <w:rPr>
          <w:rFonts w:ascii="SimSun" w:hAnsi="SimSun" w:hint="eastAsia"/>
          <w:b/>
          <w:sz w:val="21"/>
        </w:rPr>
        <w:t>：</w:t>
      </w:r>
      <w:r w:rsidRPr="00A3402F">
        <w:rPr>
          <w:rFonts w:ascii="SimSun" w:hAnsi="SimSun" w:hint="eastAsia"/>
          <w:sz w:val="21"/>
        </w:rPr>
        <w:t>项目文件</w:t>
      </w:r>
      <w:r w:rsidR="00EB55E0" w:rsidRPr="00A3402F">
        <w:rPr>
          <w:rFonts w:ascii="SimSun" w:hAnsi="SimSun" w:hint="eastAsia"/>
          <w:sz w:val="21"/>
        </w:rPr>
        <w:t>能</w:t>
      </w:r>
      <w:proofErr w:type="gramStart"/>
      <w:r w:rsidR="00EB55E0" w:rsidRPr="00A3402F">
        <w:rPr>
          <w:rFonts w:ascii="SimSun" w:hAnsi="SimSun" w:hint="eastAsia"/>
          <w:sz w:val="21"/>
        </w:rPr>
        <w:t>充分指导</w:t>
      </w:r>
      <w:proofErr w:type="gramEnd"/>
      <w:r w:rsidR="00EB55E0" w:rsidRPr="00A3402F">
        <w:rPr>
          <w:rFonts w:ascii="SimSun" w:hAnsi="SimSun" w:hint="eastAsia"/>
          <w:sz w:val="21"/>
        </w:rPr>
        <w:t>总体实施和进展评估。鉴于项目在所涉国家和伙伴数量方面的</w:t>
      </w:r>
      <w:r w:rsidR="00826E32" w:rsidRPr="00A3402F">
        <w:rPr>
          <w:rFonts w:ascii="SimSun" w:hAnsi="SimSun" w:hint="eastAsia"/>
          <w:sz w:val="21"/>
        </w:rPr>
        <w:t>广泛性，制定了额外的文件为项目实施提供便利。</w:t>
      </w:r>
    </w:p>
    <w:p w:rsidR="00576B83" w:rsidRPr="00A3402F" w:rsidRDefault="00FF7269" w:rsidP="00A3402F">
      <w:pPr>
        <w:pStyle w:val="a1"/>
        <w:numPr>
          <w:ilvl w:val="0"/>
          <w:numId w:val="8"/>
        </w:numPr>
        <w:adjustRightInd w:val="0"/>
        <w:spacing w:afterLines="50" w:after="120" w:line="340" w:lineRule="atLeast"/>
        <w:jc w:val="both"/>
        <w:rPr>
          <w:rFonts w:ascii="SimSun" w:hAnsi="SimSun"/>
          <w:sz w:val="21"/>
        </w:rPr>
      </w:pPr>
      <w:r w:rsidRPr="00A3402F">
        <w:rPr>
          <w:rFonts w:ascii="SimSun" w:hAnsi="SimSun" w:hint="eastAsia"/>
          <w:b/>
          <w:sz w:val="21"/>
        </w:rPr>
        <w:t>发现</w:t>
      </w:r>
      <w:r w:rsidR="00576B83" w:rsidRPr="00A3402F">
        <w:rPr>
          <w:rFonts w:ascii="SimSun" w:hAnsi="SimSun" w:hint="eastAsia"/>
          <w:b/>
          <w:sz w:val="21"/>
        </w:rPr>
        <w:t>2</w:t>
      </w:r>
      <w:r w:rsidRPr="00A3402F">
        <w:rPr>
          <w:rFonts w:ascii="SimSun" w:hAnsi="SimSun" w:hint="eastAsia"/>
          <w:b/>
          <w:sz w:val="21"/>
        </w:rPr>
        <w:t>：</w:t>
      </w:r>
      <w:r w:rsidR="00826E32" w:rsidRPr="00A3402F">
        <w:rPr>
          <w:rFonts w:ascii="SimSun" w:hAnsi="SimSun" w:hint="eastAsia"/>
          <w:sz w:val="21"/>
        </w:rPr>
        <w:t>第一阶段的审评提出了四项建议。批准项目第二阶段的建议和改进项目监测与审评方面的建议已得到采纳并落实。</w:t>
      </w:r>
      <w:r w:rsidR="0045542E" w:rsidRPr="00A3402F">
        <w:rPr>
          <w:rFonts w:ascii="SimSun" w:hAnsi="SimSun" w:hint="eastAsia"/>
          <w:sz w:val="21"/>
        </w:rPr>
        <w:t>利用联合国分析工具的建议得到了考虑，但没有落实，原因是这些工具缺乏针对性。在WIPO责任部门与其他</w:t>
      </w:r>
      <w:r w:rsidR="00D80BDA" w:rsidRPr="00A3402F">
        <w:rPr>
          <w:rFonts w:ascii="SimSun" w:hAnsi="SimSun" w:hint="eastAsia"/>
          <w:sz w:val="21"/>
        </w:rPr>
        <w:t>部门</w:t>
      </w:r>
      <w:r w:rsidR="0045542E" w:rsidRPr="00A3402F">
        <w:rPr>
          <w:rFonts w:ascii="SimSun" w:hAnsi="SimSun" w:hint="eastAsia"/>
          <w:sz w:val="21"/>
        </w:rPr>
        <w:t>之间建立正式安排的建议得到考虑，但没有落实，</w:t>
      </w:r>
      <w:r w:rsidR="00173D63" w:rsidRPr="00A3402F">
        <w:rPr>
          <w:rFonts w:ascii="SimSun" w:hAnsi="SimSun" w:hint="eastAsia"/>
          <w:sz w:val="21"/>
        </w:rPr>
        <w:t>原因是在该事项上没有必要把协调正式化。</w:t>
      </w:r>
    </w:p>
    <w:p w:rsidR="00576B83" w:rsidRPr="00A3402F" w:rsidRDefault="00FF7269" w:rsidP="00A3402F">
      <w:pPr>
        <w:pStyle w:val="a1"/>
        <w:numPr>
          <w:ilvl w:val="0"/>
          <w:numId w:val="8"/>
        </w:numPr>
        <w:adjustRightInd w:val="0"/>
        <w:spacing w:afterLines="50" w:after="120" w:line="340" w:lineRule="atLeast"/>
        <w:jc w:val="both"/>
        <w:rPr>
          <w:rFonts w:ascii="SimSun" w:hAnsi="SimSun"/>
          <w:sz w:val="21"/>
        </w:rPr>
      </w:pPr>
      <w:r w:rsidRPr="00A3402F">
        <w:rPr>
          <w:rFonts w:ascii="SimSun" w:hAnsi="SimSun" w:hint="eastAsia"/>
          <w:b/>
          <w:sz w:val="21"/>
          <w:szCs w:val="22"/>
        </w:rPr>
        <w:t>发现</w:t>
      </w:r>
      <w:r w:rsidR="00576B83" w:rsidRPr="00A3402F">
        <w:rPr>
          <w:rFonts w:ascii="SimSun" w:hAnsi="SimSun" w:hint="eastAsia"/>
          <w:b/>
          <w:sz w:val="21"/>
          <w:szCs w:val="22"/>
        </w:rPr>
        <w:t>3</w:t>
      </w:r>
      <w:r w:rsidR="00281FC8">
        <w:rPr>
          <w:rFonts w:ascii="SimSun" w:hAnsi="SimSun" w:hint="eastAsia"/>
          <w:b/>
          <w:sz w:val="21"/>
          <w:szCs w:val="22"/>
        </w:rPr>
        <w:t>：</w:t>
      </w:r>
      <w:r w:rsidR="00EB5CB0" w:rsidRPr="00A3402F">
        <w:rPr>
          <w:rFonts w:ascii="SimSun" w:hAnsi="SimSun" w:hint="eastAsia"/>
          <w:sz w:val="21"/>
          <w:szCs w:val="22"/>
        </w:rPr>
        <w:t>对于在CDIP向成员国报告项目总体进展来说，项目监测工具是适当的，尤其是通过项目进展报告。</w:t>
      </w:r>
      <w:r w:rsidR="00060308" w:rsidRPr="00A3402F">
        <w:rPr>
          <w:rFonts w:ascii="SimSun" w:hAnsi="SimSun" w:hint="eastAsia"/>
          <w:sz w:val="21"/>
          <w:szCs w:val="22"/>
        </w:rPr>
        <w:t>针对报告和分析工具，提出了一些意见，特别是</w:t>
      </w:r>
      <w:r w:rsidR="004A1355" w:rsidRPr="00A3402F">
        <w:rPr>
          <w:rFonts w:ascii="SimSun" w:hAnsi="SimSun" w:hint="eastAsia"/>
          <w:sz w:val="21"/>
          <w:szCs w:val="22"/>
        </w:rPr>
        <w:t>若干监测工具的开发、</w:t>
      </w:r>
      <w:r w:rsidR="00C023BE" w:rsidRPr="00A3402F">
        <w:rPr>
          <w:rFonts w:ascii="SimSun" w:hAnsi="SimSun" w:hint="eastAsia"/>
          <w:sz w:val="21"/>
          <w:szCs w:val="22"/>
        </w:rPr>
        <w:t>在国家层面上和整体网络方面进行报告面临的挑战；</w:t>
      </w:r>
      <w:r w:rsidR="00D80BDA" w:rsidRPr="00A3402F">
        <w:rPr>
          <w:rFonts w:ascii="SimSun" w:hAnsi="SimSun" w:hint="eastAsia"/>
          <w:sz w:val="21"/>
          <w:szCs w:val="22"/>
        </w:rPr>
        <w:t>引入更系统的培训课程反馈</w:t>
      </w:r>
      <w:r w:rsidR="00C023BE" w:rsidRPr="00A3402F">
        <w:rPr>
          <w:rFonts w:ascii="SimSun" w:hAnsi="SimSun" w:hint="eastAsia"/>
          <w:sz w:val="21"/>
          <w:szCs w:val="22"/>
        </w:rPr>
        <w:t>以及利用在线统计数据进行监测。</w:t>
      </w:r>
    </w:p>
    <w:p w:rsidR="00576B83" w:rsidRPr="00A3402F" w:rsidRDefault="0092662C" w:rsidP="00A3402F">
      <w:pPr>
        <w:pStyle w:val="a1"/>
        <w:numPr>
          <w:ilvl w:val="0"/>
          <w:numId w:val="8"/>
        </w:numPr>
        <w:adjustRightInd w:val="0"/>
        <w:spacing w:afterLines="50" w:after="120" w:line="340" w:lineRule="atLeast"/>
        <w:jc w:val="both"/>
        <w:rPr>
          <w:rFonts w:ascii="SimSun" w:hAnsi="SimSun"/>
          <w:sz w:val="21"/>
          <w:szCs w:val="22"/>
        </w:rPr>
      </w:pPr>
      <w:r w:rsidRPr="00A3402F">
        <w:rPr>
          <w:rFonts w:ascii="SimSun" w:hAnsi="SimSun" w:hint="eastAsia"/>
          <w:b/>
          <w:sz w:val="21"/>
        </w:rPr>
        <w:t>发现</w:t>
      </w:r>
      <w:r w:rsidR="00576B83" w:rsidRPr="00A3402F">
        <w:rPr>
          <w:rFonts w:ascii="SimSun" w:hAnsi="SimSun" w:hint="eastAsia"/>
          <w:b/>
          <w:sz w:val="21"/>
        </w:rPr>
        <w:t>4</w:t>
      </w:r>
      <w:r w:rsidR="00281FC8">
        <w:rPr>
          <w:rFonts w:ascii="SimSun" w:hAnsi="SimSun" w:hint="eastAsia"/>
          <w:b/>
          <w:sz w:val="21"/>
        </w:rPr>
        <w:t>：</w:t>
      </w:r>
      <w:r w:rsidR="00C023BE" w:rsidRPr="00A3402F">
        <w:rPr>
          <w:rFonts w:ascii="SimSun" w:hAnsi="SimSun" w:hint="eastAsia"/>
          <w:sz w:val="21"/>
        </w:rPr>
        <w:t>项目活动</w:t>
      </w:r>
      <w:proofErr w:type="gramStart"/>
      <w:r w:rsidR="00C023BE" w:rsidRPr="00A3402F">
        <w:rPr>
          <w:rFonts w:ascii="SimSun" w:hAnsi="SimSun" w:hint="eastAsia"/>
          <w:sz w:val="21"/>
        </w:rPr>
        <w:t>由创新</w:t>
      </w:r>
      <w:proofErr w:type="gramEnd"/>
      <w:r w:rsidR="00C023BE" w:rsidRPr="00A3402F">
        <w:rPr>
          <w:rFonts w:ascii="SimSun" w:hAnsi="SimSun" w:hint="eastAsia"/>
          <w:sz w:val="21"/>
        </w:rPr>
        <w:t>和技术支持部门管理，并得到了秘书处其他机构的支持。</w:t>
      </w:r>
      <w:r w:rsidR="00CD5543" w:rsidRPr="00A3402F">
        <w:rPr>
          <w:rFonts w:ascii="SimSun" w:hAnsi="SimSun" w:hint="eastAsia"/>
          <w:sz w:val="21"/>
        </w:rPr>
        <w:t>地区局</w:t>
      </w:r>
      <w:r w:rsidR="00D80BDA" w:rsidRPr="00A3402F">
        <w:rPr>
          <w:rFonts w:ascii="SimSun" w:hAnsi="SimSun" w:hint="eastAsia"/>
          <w:sz w:val="21"/>
        </w:rPr>
        <w:t>和最不发达国家</w:t>
      </w:r>
      <w:proofErr w:type="gramStart"/>
      <w:r w:rsidR="00D80BDA" w:rsidRPr="00A3402F">
        <w:rPr>
          <w:rFonts w:ascii="SimSun" w:hAnsi="SimSun" w:hint="eastAsia"/>
          <w:sz w:val="21"/>
        </w:rPr>
        <w:t>司一道</w:t>
      </w:r>
      <w:proofErr w:type="gramEnd"/>
      <w:r w:rsidR="00CD5543" w:rsidRPr="00A3402F">
        <w:rPr>
          <w:rFonts w:ascii="SimSun" w:hAnsi="SimSun" w:hint="eastAsia"/>
          <w:sz w:val="21"/>
        </w:rPr>
        <w:t>在支持与各地区国家的协作以及为某些TISC活动供资方面为项目</w:t>
      </w:r>
      <w:proofErr w:type="gramStart"/>
      <w:r w:rsidR="00CD5543" w:rsidRPr="00A3402F">
        <w:rPr>
          <w:rFonts w:ascii="SimSun" w:hAnsi="SimSun" w:hint="eastAsia"/>
          <w:sz w:val="21"/>
        </w:rPr>
        <w:t>作出</w:t>
      </w:r>
      <w:proofErr w:type="gramEnd"/>
      <w:r w:rsidR="00CD5543" w:rsidRPr="00A3402F">
        <w:rPr>
          <w:rFonts w:ascii="SimSun" w:hAnsi="SimSun" w:hint="eastAsia"/>
          <w:sz w:val="21"/>
        </w:rPr>
        <w:t>了贡献。</w:t>
      </w:r>
      <w:r w:rsidR="009A7E64" w:rsidRPr="00A3402F">
        <w:rPr>
          <w:rFonts w:ascii="SimSun" w:hAnsi="SimSun" w:hint="eastAsia"/>
          <w:sz w:val="21"/>
        </w:rPr>
        <w:t>审评还发现项目与</w:t>
      </w:r>
      <w:r w:rsidR="00576B83" w:rsidRPr="00A3402F">
        <w:rPr>
          <w:rFonts w:ascii="SimSun" w:hAnsi="SimSun" w:hint="eastAsia"/>
          <w:sz w:val="21"/>
        </w:rPr>
        <w:t>WIPO</w:t>
      </w:r>
      <w:r w:rsidR="009A7E64" w:rsidRPr="00A3402F">
        <w:rPr>
          <w:rFonts w:ascii="SimSun" w:hAnsi="SimSun" w:hint="eastAsia"/>
          <w:sz w:val="21"/>
        </w:rPr>
        <w:t>学院和技术与创新部门开展了合作。</w:t>
      </w:r>
    </w:p>
    <w:p w:rsidR="00576B83" w:rsidRPr="00A3402F" w:rsidRDefault="0092662C" w:rsidP="00A3402F">
      <w:pPr>
        <w:pStyle w:val="a1"/>
        <w:numPr>
          <w:ilvl w:val="0"/>
          <w:numId w:val="8"/>
        </w:numPr>
        <w:adjustRightInd w:val="0"/>
        <w:spacing w:afterLines="50" w:after="120" w:line="340" w:lineRule="atLeast"/>
        <w:jc w:val="both"/>
        <w:rPr>
          <w:rFonts w:ascii="SimSun" w:hAnsi="SimSun"/>
          <w:sz w:val="21"/>
        </w:rPr>
      </w:pPr>
      <w:r w:rsidRPr="00A3402F">
        <w:rPr>
          <w:rFonts w:ascii="SimSun" w:hAnsi="SimSun" w:hint="eastAsia"/>
          <w:b/>
          <w:sz w:val="21"/>
        </w:rPr>
        <w:t>发现</w:t>
      </w:r>
      <w:r w:rsidR="00576B83" w:rsidRPr="00A3402F">
        <w:rPr>
          <w:rFonts w:ascii="SimSun" w:hAnsi="SimSun" w:hint="eastAsia"/>
          <w:b/>
          <w:sz w:val="21"/>
        </w:rPr>
        <w:t>5</w:t>
      </w:r>
      <w:r w:rsidR="00281FC8">
        <w:rPr>
          <w:rFonts w:ascii="SimSun" w:hAnsi="SimSun" w:hint="eastAsia"/>
          <w:b/>
          <w:sz w:val="21"/>
        </w:rPr>
        <w:t>：</w:t>
      </w:r>
      <w:r w:rsidR="00E12D65" w:rsidRPr="00A3402F">
        <w:rPr>
          <w:rFonts w:ascii="SimSun" w:hAnsi="SimSun" w:hint="eastAsia"/>
          <w:sz w:val="21"/>
        </w:rPr>
        <w:t>最初的项目文件确定了项目的</w:t>
      </w:r>
      <w:r w:rsidR="00AB256A" w:rsidRPr="00A3402F">
        <w:rPr>
          <w:rFonts w:ascii="SimSun" w:hAnsi="SimSun" w:hint="eastAsia"/>
          <w:sz w:val="21"/>
        </w:rPr>
        <w:t>四大</w:t>
      </w:r>
      <w:r w:rsidR="00E12D65" w:rsidRPr="00A3402F">
        <w:rPr>
          <w:rFonts w:ascii="SimSun" w:hAnsi="SimSun" w:hint="eastAsia"/>
          <w:sz w:val="21"/>
        </w:rPr>
        <w:t>风险。</w:t>
      </w:r>
      <w:r w:rsidR="00AB256A" w:rsidRPr="00A3402F">
        <w:rPr>
          <w:rFonts w:ascii="SimSun" w:hAnsi="SimSun" w:hint="eastAsia"/>
          <w:sz w:val="21"/>
        </w:rPr>
        <w:t>这些风险没有产生任何</w:t>
      </w:r>
      <w:r w:rsidR="00C22BB4" w:rsidRPr="00A3402F">
        <w:rPr>
          <w:rFonts w:ascii="SimSun" w:hAnsi="SimSun" w:hint="eastAsia"/>
          <w:sz w:val="21"/>
        </w:rPr>
        <w:t>实际的</w:t>
      </w:r>
      <w:r w:rsidR="00AB256A" w:rsidRPr="00A3402F">
        <w:rPr>
          <w:rFonts w:ascii="SimSun" w:hAnsi="SimSun" w:hint="eastAsia"/>
          <w:sz w:val="21"/>
        </w:rPr>
        <w:t>重大影响，其中一个因素是项目记载并采纳的减缓战略。</w:t>
      </w:r>
    </w:p>
    <w:p w:rsidR="00A3402F" w:rsidRDefault="0092662C" w:rsidP="00A3402F">
      <w:pPr>
        <w:pStyle w:val="a1"/>
        <w:numPr>
          <w:ilvl w:val="0"/>
          <w:numId w:val="8"/>
        </w:numPr>
        <w:adjustRightInd w:val="0"/>
        <w:spacing w:afterLines="50" w:after="120" w:line="340" w:lineRule="atLeast"/>
        <w:jc w:val="both"/>
        <w:rPr>
          <w:rFonts w:ascii="SimSun" w:hAnsi="SimSun"/>
          <w:sz w:val="21"/>
        </w:rPr>
      </w:pPr>
      <w:r w:rsidRPr="00A3402F">
        <w:rPr>
          <w:rFonts w:ascii="SimSun" w:hAnsi="SimSun" w:hint="eastAsia"/>
          <w:b/>
          <w:sz w:val="21"/>
        </w:rPr>
        <w:t>发现</w:t>
      </w:r>
      <w:r w:rsidR="00576B83" w:rsidRPr="00A3402F">
        <w:rPr>
          <w:rFonts w:ascii="SimSun" w:hAnsi="SimSun" w:hint="eastAsia"/>
          <w:b/>
          <w:sz w:val="21"/>
        </w:rPr>
        <w:t>6</w:t>
      </w:r>
      <w:r w:rsidR="00281FC8">
        <w:rPr>
          <w:rFonts w:ascii="SimSun" w:hAnsi="SimSun" w:hint="eastAsia"/>
          <w:sz w:val="21"/>
        </w:rPr>
        <w:t>：</w:t>
      </w:r>
      <w:r w:rsidR="00A3259B" w:rsidRPr="00A3402F">
        <w:rPr>
          <w:rFonts w:ascii="SimSun" w:hAnsi="SimSun" w:hint="eastAsia"/>
          <w:sz w:val="21"/>
        </w:rPr>
        <w:t>审评工作确定了项目必须响应的三个外部因素：获取学术/科学内容的全球趋势；</w:t>
      </w:r>
      <w:r w:rsidR="00993FB1" w:rsidRPr="00A3402F">
        <w:rPr>
          <w:rFonts w:ascii="SimSun" w:hAnsi="SimSun" w:hint="eastAsia"/>
          <w:sz w:val="21"/>
        </w:rPr>
        <w:t>潜在用户群在知识产权和创新方面的意识、兴趣和实际</w:t>
      </w:r>
      <w:r w:rsidR="00EE0DA2" w:rsidRPr="00A3402F">
        <w:rPr>
          <w:rFonts w:ascii="SimSun" w:hAnsi="SimSun" w:hint="eastAsia"/>
          <w:sz w:val="21"/>
        </w:rPr>
        <w:t>能力</w:t>
      </w:r>
      <w:r w:rsidR="00993FB1" w:rsidRPr="00A3402F">
        <w:rPr>
          <w:rFonts w:ascii="SimSun" w:hAnsi="SimSun" w:hint="eastAsia"/>
          <w:sz w:val="21"/>
        </w:rPr>
        <w:t>；以及TISC网络模</w:t>
      </w:r>
      <w:r w:rsidR="00C22BB4" w:rsidRPr="00A3402F">
        <w:rPr>
          <w:rFonts w:ascii="SimSun" w:hAnsi="SimSun" w:hint="eastAsia"/>
          <w:sz w:val="21"/>
        </w:rPr>
        <w:t>式</w:t>
      </w:r>
      <w:r w:rsidR="00993FB1" w:rsidRPr="00A3402F">
        <w:rPr>
          <w:rFonts w:ascii="SimSun" w:hAnsi="SimSun" w:hint="eastAsia"/>
          <w:sz w:val="21"/>
        </w:rPr>
        <w:t>的外部挑战。</w:t>
      </w:r>
      <w:r w:rsidR="00744269" w:rsidRPr="00A3402F">
        <w:rPr>
          <w:rFonts w:ascii="SimSun" w:hAnsi="SimSun" w:hint="eastAsia"/>
          <w:sz w:val="21"/>
        </w:rPr>
        <w:t>项目团队尽全力应对了这些外部因素带来的挑战。</w:t>
      </w:r>
    </w:p>
    <w:p w:rsidR="00A3402F" w:rsidRPr="00281FC8" w:rsidRDefault="00744269" w:rsidP="00281FC8">
      <w:pPr>
        <w:keepNext/>
        <w:spacing w:afterLines="50" w:after="120" w:line="340" w:lineRule="atLeast"/>
        <w:rPr>
          <w:rFonts w:ascii="KaiTi" w:eastAsia="KaiTi" w:hAnsi="KaiTi"/>
          <w:b/>
          <w:i/>
          <w:sz w:val="21"/>
        </w:rPr>
      </w:pPr>
      <w:bookmarkStart w:id="19" w:name="_Toc320700947"/>
      <w:bookmarkStart w:id="20" w:name="_Toc336031964"/>
      <w:bookmarkStart w:id="21" w:name="_Toc336032064"/>
      <w:r w:rsidRPr="00281FC8">
        <w:rPr>
          <w:rFonts w:ascii="KaiTi" w:eastAsia="KaiTi" w:hAnsi="KaiTi" w:hint="eastAsia"/>
          <w:b/>
          <w:i/>
          <w:sz w:val="21"/>
        </w:rPr>
        <w:lastRenderedPageBreak/>
        <w:t>成</w:t>
      </w:r>
      <w:r w:rsidR="00281FC8">
        <w:rPr>
          <w:rFonts w:ascii="KaiTi" w:eastAsia="KaiTi" w:hAnsi="KaiTi" w:hint="eastAsia"/>
          <w:b/>
          <w:i/>
          <w:sz w:val="21"/>
        </w:rPr>
        <w:t xml:space="preserve">　</w:t>
      </w:r>
      <w:r w:rsidRPr="00281FC8">
        <w:rPr>
          <w:rFonts w:ascii="KaiTi" w:eastAsia="KaiTi" w:hAnsi="KaiTi" w:hint="eastAsia"/>
          <w:b/>
          <w:i/>
          <w:sz w:val="21"/>
        </w:rPr>
        <w:t>效</w:t>
      </w:r>
      <w:bookmarkEnd w:id="19"/>
      <w:bookmarkEnd w:id="20"/>
      <w:bookmarkEnd w:id="21"/>
    </w:p>
    <w:p w:rsidR="00576B83" w:rsidRPr="00A3402F" w:rsidRDefault="00302046" w:rsidP="00A3402F">
      <w:pPr>
        <w:pStyle w:val="a1"/>
        <w:numPr>
          <w:ilvl w:val="0"/>
          <w:numId w:val="8"/>
        </w:numPr>
        <w:adjustRightInd w:val="0"/>
        <w:spacing w:afterLines="50" w:after="120" w:line="340" w:lineRule="atLeast"/>
        <w:jc w:val="both"/>
        <w:rPr>
          <w:rFonts w:ascii="SimSun" w:hAnsi="SimSun"/>
          <w:sz w:val="21"/>
        </w:rPr>
      </w:pPr>
      <w:r w:rsidRPr="00A3402F">
        <w:rPr>
          <w:rFonts w:ascii="SimSun" w:hAnsi="SimSun" w:hint="eastAsia"/>
          <w:b/>
          <w:sz w:val="21"/>
        </w:rPr>
        <w:t>发现</w:t>
      </w:r>
      <w:r w:rsidR="00576B83" w:rsidRPr="00A3402F">
        <w:rPr>
          <w:rFonts w:ascii="SimSun" w:hAnsi="SimSun" w:hint="eastAsia"/>
          <w:b/>
          <w:sz w:val="21"/>
        </w:rPr>
        <w:t>7-9</w:t>
      </w:r>
      <w:r w:rsidR="00281FC8">
        <w:rPr>
          <w:rFonts w:ascii="SimSun" w:hAnsi="SimSun" w:hint="eastAsia"/>
          <w:b/>
          <w:sz w:val="21"/>
        </w:rPr>
        <w:t>：</w:t>
      </w:r>
      <w:r w:rsidR="00113468" w:rsidRPr="00A3402F">
        <w:rPr>
          <w:rFonts w:ascii="SimSun" w:hAnsi="SimSun" w:hint="eastAsia"/>
          <w:sz w:val="21"/>
        </w:rPr>
        <w:t>在第二阶段</w:t>
      </w:r>
      <w:proofErr w:type="gramStart"/>
      <w:r w:rsidR="00113468" w:rsidRPr="00A3402F">
        <w:rPr>
          <w:rFonts w:ascii="SimSun" w:hAnsi="SimSun" w:hint="eastAsia"/>
          <w:sz w:val="21"/>
        </w:rPr>
        <w:t>共启动</w:t>
      </w:r>
      <w:proofErr w:type="gramEnd"/>
      <w:r w:rsidR="00113468" w:rsidRPr="00A3402F">
        <w:rPr>
          <w:rFonts w:ascii="SimSun" w:hAnsi="SimSun" w:hint="eastAsia"/>
          <w:sz w:val="21"/>
        </w:rPr>
        <w:t>了</w:t>
      </w:r>
      <w:r w:rsidR="00576B83" w:rsidRPr="00A3402F">
        <w:rPr>
          <w:rFonts w:ascii="SimSun" w:hAnsi="SimSun" w:hint="eastAsia"/>
          <w:sz w:val="21"/>
        </w:rPr>
        <w:t>18</w:t>
      </w:r>
      <w:r w:rsidR="00113468" w:rsidRPr="00A3402F">
        <w:rPr>
          <w:rFonts w:ascii="SimSun" w:hAnsi="SimSun" w:hint="eastAsia"/>
          <w:sz w:val="21"/>
        </w:rPr>
        <w:t>个</w:t>
      </w:r>
      <w:r w:rsidR="00576B83" w:rsidRPr="00A3402F">
        <w:rPr>
          <w:rFonts w:ascii="SimSun" w:hAnsi="SimSun" w:hint="eastAsia"/>
          <w:sz w:val="21"/>
        </w:rPr>
        <w:t>TISC</w:t>
      </w:r>
      <w:r w:rsidR="00113468" w:rsidRPr="00A3402F">
        <w:rPr>
          <w:rFonts w:ascii="SimSun" w:hAnsi="SimSun" w:hint="eastAsia"/>
          <w:sz w:val="21"/>
        </w:rPr>
        <w:t>，超过了12个的预定目标，使第一阶段和第二阶段创建的</w:t>
      </w:r>
      <w:r w:rsidR="00576B83" w:rsidRPr="00A3402F">
        <w:rPr>
          <w:rFonts w:ascii="SimSun" w:hAnsi="SimSun" w:hint="eastAsia"/>
          <w:sz w:val="21"/>
        </w:rPr>
        <w:t>TISC</w:t>
      </w:r>
      <w:r w:rsidR="00113468" w:rsidRPr="00A3402F">
        <w:rPr>
          <w:rFonts w:ascii="SimSun" w:hAnsi="SimSun" w:hint="eastAsia"/>
          <w:sz w:val="21"/>
        </w:rPr>
        <w:t>总数达到了39个。通过培训课程、为接入数据库提供的便利、知识管理平台和持续</w:t>
      </w:r>
      <w:r w:rsidR="00037DD2" w:rsidRPr="00A3402F">
        <w:rPr>
          <w:rFonts w:ascii="SimSun" w:hAnsi="SimSun" w:hint="eastAsia"/>
          <w:sz w:val="21"/>
        </w:rPr>
        <w:t>的</w:t>
      </w:r>
      <w:r w:rsidR="00113468" w:rsidRPr="00A3402F">
        <w:rPr>
          <w:rFonts w:ascii="SimSun" w:hAnsi="SimSun" w:hint="eastAsia"/>
          <w:sz w:val="21"/>
        </w:rPr>
        <w:t>支持与指导，项目旨在确保</w:t>
      </w:r>
      <w:r w:rsidR="00576B83" w:rsidRPr="00A3402F">
        <w:rPr>
          <w:rFonts w:ascii="SimSun" w:hAnsi="SimSun" w:hint="eastAsia"/>
          <w:sz w:val="21"/>
        </w:rPr>
        <w:t>TISC</w:t>
      </w:r>
      <w:r w:rsidR="00113468" w:rsidRPr="00A3402F">
        <w:rPr>
          <w:rFonts w:ascii="SimSun" w:hAnsi="SimSun" w:hint="eastAsia"/>
          <w:sz w:val="21"/>
        </w:rPr>
        <w:t>的长期可持续性。</w:t>
      </w:r>
      <w:r w:rsidR="005E7378" w:rsidRPr="00A3402F">
        <w:rPr>
          <w:rFonts w:ascii="SimSun" w:hAnsi="SimSun" w:hint="eastAsia"/>
          <w:sz w:val="21"/>
        </w:rPr>
        <w:t>接受访谈的</w:t>
      </w:r>
      <w:r w:rsidR="00113468" w:rsidRPr="00A3402F">
        <w:rPr>
          <w:rFonts w:ascii="SimSun" w:hAnsi="SimSun" w:hint="eastAsia"/>
          <w:sz w:val="21"/>
        </w:rPr>
        <w:t>T</w:t>
      </w:r>
      <w:r w:rsidR="00576B83" w:rsidRPr="00A3402F">
        <w:rPr>
          <w:rFonts w:ascii="SimSun" w:hAnsi="SimSun" w:hint="eastAsia"/>
          <w:sz w:val="21"/>
        </w:rPr>
        <w:t>ISC</w:t>
      </w:r>
      <w:r w:rsidR="005E7378" w:rsidRPr="00A3402F">
        <w:rPr>
          <w:rFonts w:ascii="SimSun" w:hAnsi="SimSun" w:hint="eastAsia"/>
          <w:sz w:val="21"/>
        </w:rPr>
        <w:t>工作人员证实，</w:t>
      </w:r>
      <w:r w:rsidR="00576B83" w:rsidRPr="00A3402F">
        <w:rPr>
          <w:rFonts w:ascii="SimSun" w:hAnsi="SimSun" w:hint="eastAsia"/>
          <w:sz w:val="21"/>
        </w:rPr>
        <w:t>WIPO</w:t>
      </w:r>
      <w:r w:rsidR="005E7378" w:rsidRPr="00A3402F">
        <w:rPr>
          <w:rFonts w:ascii="SimSun" w:hAnsi="SimSun" w:hint="eastAsia"/>
          <w:sz w:val="21"/>
        </w:rPr>
        <w:t>的支持对于确保TISC的创建和持续发展不可或缺。</w:t>
      </w:r>
      <w:r w:rsidR="00576B83" w:rsidRPr="00A3402F">
        <w:rPr>
          <w:rFonts w:ascii="SimSun" w:hAnsi="SimSun" w:hint="eastAsia"/>
          <w:sz w:val="21"/>
        </w:rPr>
        <w:t>2013</w:t>
      </w:r>
      <w:r w:rsidR="005E7378" w:rsidRPr="00A3402F">
        <w:rPr>
          <w:rFonts w:ascii="SimSun" w:hAnsi="SimSun" w:hint="eastAsia"/>
          <w:sz w:val="21"/>
        </w:rPr>
        <w:t>年的</w:t>
      </w:r>
      <w:r w:rsidR="00576B83" w:rsidRPr="00A3402F">
        <w:rPr>
          <w:rFonts w:ascii="SimSun" w:hAnsi="SimSun" w:hint="eastAsia"/>
          <w:sz w:val="21"/>
        </w:rPr>
        <w:t>TISC</w:t>
      </w:r>
      <w:r w:rsidR="005E7378" w:rsidRPr="00A3402F">
        <w:rPr>
          <w:rFonts w:ascii="SimSun" w:hAnsi="SimSun" w:hint="eastAsia"/>
          <w:sz w:val="21"/>
        </w:rPr>
        <w:t>调查</w:t>
      </w:r>
      <w:r w:rsidR="00B17505" w:rsidRPr="00A3402F">
        <w:rPr>
          <w:rFonts w:ascii="SimSun" w:hAnsi="SimSun" w:hint="eastAsia"/>
          <w:sz w:val="21"/>
        </w:rPr>
        <w:t>显示</w:t>
      </w:r>
      <w:r w:rsidR="005E7378" w:rsidRPr="00A3402F">
        <w:rPr>
          <w:rFonts w:ascii="SimSun" w:hAnsi="SimSun" w:hint="eastAsia"/>
          <w:sz w:val="21"/>
        </w:rPr>
        <w:t>，</w:t>
      </w:r>
      <w:r w:rsidR="00B17505" w:rsidRPr="00A3402F">
        <w:rPr>
          <w:rFonts w:ascii="SimSun" w:hAnsi="SimSun" w:hint="eastAsia"/>
          <w:sz w:val="21"/>
        </w:rPr>
        <w:t>认为其能力因为培训得到了加强的</w:t>
      </w:r>
      <w:r w:rsidR="00576B83" w:rsidRPr="00A3402F">
        <w:rPr>
          <w:rFonts w:ascii="SimSun" w:hAnsi="SimSun" w:hint="eastAsia"/>
          <w:sz w:val="21"/>
        </w:rPr>
        <w:t>TISC</w:t>
      </w:r>
      <w:r w:rsidR="00B17505" w:rsidRPr="00A3402F">
        <w:rPr>
          <w:rFonts w:ascii="SimSun" w:hAnsi="SimSun" w:hint="eastAsia"/>
          <w:sz w:val="21"/>
        </w:rPr>
        <w:t>数量</w:t>
      </w:r>
      <w:r w:rsidR="00037DD2" w:rsidRPr="00A3402F">
        <w:rPr>
          <w:rFonts w:ascii="SimSun" w:hAnsi="SimSun" w:hint="eastAsia"/>
          <w:sz w:val="21"/>
        </w:rPr>
        <w:t>视服务的不同</w:t>
      </w:r>
      <w:r w:rsidR="00B17505" w:rsidRPr="00A3402F">
        <w:rPr>
          <w:rFonts w:ascii="SimSun" w:hAnsi="SimSun" w:hint="eastAsia"/>
          <w:sz w:val="21"/>
        </w:rPr>
        <w:t>占到了</w:t>
      </w:r>
      <w:r w:rsidR="000D230D" w:rsidRPr="00A3402F">
        <w:rPr>
          <w:rFonts w:ascii="SimSun" w:hAnsi="SimSun" w:hint="eastAsia"/>
          <w:sz w:val="21"/>
        </w:rPr>
        <w:t>71%</w:t>
      </w:r>
      <w:r w:rsidR="00B17505" w:rsidRPr="00A3402F">
        <w:rPr>
          <w:rFonts w:ascii="SimSun" w:hAnsi="SimSun" w:hint="eastAsia"/>
          <w:sz w:val="21"/>
        </w:rPr>
        <w:t>至</w:t>
      </w:r>
      <w:r w:rsidR="00576B83" w:rsidRPr="00A3402F">
        <w:rPr>
          <w:rFonts w:ascii="SimSun" w:hAnsi="SimSun" w:hint="eastAsia"/>
          <w:sz w:val="21"/>
        </w:rPr>
        <w:t>96%</w:t>
      </w:r>
      <w:r w:rsidR="00B17505" w:rsidRPr="00A3402F">
        <w:rPr>
          <w:rFonts w:ascii="SimSun" w:hAnsi="SimSun" w:hint="eastAsia"/>
          <w:sz w:val="21"/>
        </w:rPr>
        <w:t>。在调查的TISC中，</w:t>
      </w:r>
      <w:r w:rsidR="00576B83" w:rsidRPr="00A3402F">
        <w:rPr>
          <w:rFonts w:ascii="SimSun" w:hAnsi="SimSun" w:hint="eastAsia"/>
          <w:sz w:val="21"/>
        </w:rPr>
        <w:t>97%</w:t>
      </w:r>
      <w:r w:rsidR="00281FC8">
        <w:rPr>
          <w:rFonts w:ascii="SimSun" w:hAnsi="SimSun" w:hint="eastAsia"/>
          <w:sz w:val="21"/>
        </w:rPr>
        <w:t>(</w:t>
      </w:r>
      <w:r w:rsidR="00B17505" w:rsidRPr="00A3402F">
        <w:rPr>
          <w:rFonts w:ascii="SimSun" w:hAnsi="SimSun" w:hint="eastAsia"/>
          <w:sz w:val="21"/>
        </w:rPr>
        <w:t>目前或计划</w:t>
      </w:r>
      <w:r w:rsidR="00281FC8">
        <w:rPr>
          <w:rFonts w:ascii="SimSun" w:hAnsi="SimSun" w:hint="eastAsia"/>
          <w:sz w:val="21"/>
        </w:rPr>
        <w:t>)</w:t>
      </w:r>
      <w:r w:rsidR="00B17505" w:rsidRPr="00A3402F">
        <w:rPr>
          <w:rFonts w:ascii="SimSun" w:hAnsi="SimSun" w:hint="eastAsia"/>
          <w:sz w:val="21"/>
        </w:rPr>
        <w:t>提供专业数据库接入，</w:t>
      </w:r>
      <w:r w:rsidR="00576B83" w:rsidRPr="00A3402F">
        <w:rPr>
          <w:rFonts w:ascii="SimSun" w:hAnsi="SimSun" w:hint="eastAsia"/>
          <w:sz w:val="21"/>
        </w:rPr>
        <w:t>96%</w:t>
      </w:r>
      <w:r w:rsidR="00B17505" w:rsidRPr="00A3402F">
        <w:rPr>
          <w:rFonts w:ascii="SimSun" w:hAnsi="SimSun" w:hint="eastAsia"/>
          <w:sz w:val="21"/>
        </w:rPr>
        <w:t>提供专利检索服务。</w:t>
      </w:r>
    </w:p>
    <w:p w:rsidR="00C23CEF" w:rsidRPr="00A3402F" w:rsidRDefault="00302046" w:rsidP="00A3402F">
      <w:pPr>
        <w:pStyle w:val="a1"/>
        <w:numPr>
          <w:ilvl w:val="0"/>
          <w:numId w:val="8"/>
        </w:numPr>
        <w:adjustRightInd w:val="0"/>
        <w:spacing w:afterLines="50" w:after="120" w:line="340" w:lineRule="atLeast"/>
        <w:jc w:val="both"/>
        <w:rPr>
          <w:rFonts w:ascii="SimSun" w:hAnsi="SimSun"/>
          <w:sz w:val="21"/>
        </w:rPr>
      </w:pPr>
      <w:r w:rsidRPr="00A3402F">
        <w:rPr>
          <w:rFonts w:ascii="SimSun" w:hAnsi="SimSun" w:hint="eastAsia"/>
          <w:b/>
          <w:sz w:val="21"/>
        </w:rPr>
        <w:t>发现</w:t>
      </w:r>
      <w:r w:rsidR="00576B83" w:rsidRPr="00A3402F">
        <w:rPr>
          <w:rFonts w:ascii="SimSun" w:hAnsi="SimSun" w:hint="eastAsia"/>
          <w:b/>
          <w:sz w:val="21"/>
        </w:rPr>
        <w:t>10-11</w:t>
      </w:r>
      <w:r w:rsidR="00281FC8">
        <w:rPr>
          <w:rFonts w:ascii="SimSun" w:hAnsi="SimSun" w:hint="eastAsia"/>
          <w:b/>
          <w:sz w:val="21"/>
        </w:rPr>
        <w:t>：</w:t>
      </w:r>
      <w:r w:rsidR="007D27DE" w:rsidRPr="00A3402F">
        <w:rPr>
          <w:rFonts w:ascii="SimSun" w:hAnsi="SimSun" w:hint="eastAsia"/>
          <w:sz w:val="21"/>
        </w:rPr>
        <w:t>一些</w:t>
      </w:r>
      <w:r w:rsidR="00576B83" w:rsidRPr="00A3402F">
        <w:rPr>
          <w:rFonts w:ascii="SimSun" w:hAnsi="SimSun" w:hint="eastAsia"/>
          <w:sz w:val="21"/>
        </w:rPr>
        <w:t>TISC</w:t>
      </w:r>
      <w:r w:rsidR="007D27DE" w:rsidRPr="00A3402F">
        <w:rPr>
          <w:rFonts w:ascii="SimSun" w:hAnsi="SimSun" w:hint="eastAsia"/>
          <w:sz w:val="21"/>
        </w:rPr>
        <w:t>开发了进一步的服务，</w:t>
      </w:r>
      <w:r w:rsidR="00D54308" w:rsidRPr="00A3402F">
        <w:rPr>
          <w:rFonts w:ascii="SimSun" w:hAnsi="SimSun" w:hint="eastAsia"/>
          <w:sz w:val="21"/>
        </w:rPr>
        <w:t>这</w:t>
      </w:r>
      <w:r w:rsidR="00F77ED4" w:rsidRPr="00A3402F">
        <w:rPr>
          <w:rFonts w:ascii="SimSun" w:hAnsi="SimSun" w:hint="eastAsia"/>
          <w:sz w:val="21"/>
        </w:rPr>
        <w:t>么做</w:t>
      </w:r>
      <w:r w:rsidR="00D54308" w:rsidRPr="00A3402F">
        <w:rPr>
          <w:rFonts w:ascii="SimSun" w:hAnsi="SimSun" w:hint="eastAsia"/>
          <w:sz w:val="21"/>
        </w:rPr>
        <w:t>的能力取决于TISC网络的成熟度以及WIPO支持之外的因素。</w:t>
      </w:r>
      <w:r w:rsidR="00AD73F1" w:rsidRPr="00A3402F">
        <w:rPr>
          <w:rFonts w:ascii="SimSun" w:hAnsi="SimSun" w:hint="eastAsia"/>
          <w:sz w:val="21"/>
        </w:rPr>
        <w:t>长期可持续性的一个更实质的指标是用户群把获取的信息转化成令人振奋的创新的能力。在大多数情况中，</w:t>
      </w:r>
      <w:r w:rsidR="00E664F2" w:rsidRPr="00A3402F">
        <w:rPr>
          <w:rFonts w:ascii="SimSun" w:hAnsi="SimSun" w:hint="eastAsia"/>
          <w:sz w:val="21"/>
        </w:rPr>
        <w:t>要看到这样的指标为时尚早。</w:t>
      </w:r>
      <w:r w:rsidR="00234E42" w:rsidRPr="00A3402F">
        <w:rPr>
          <w:rFonts w:ascii="SimSun" w:hAnsi="SimSun" w:hint="eastAsia"/>
          <w:sz w:val="21"/>
        </w:rPr>
        <w:t>然而，在菲律宾和摩洛哥看到了积极的例子。在这些地方，</w:t>
      </w:r>
      <w:r w:rsidR="00576B83" w:rsidRPr="00A3402F">
        <w:rPr>
          <w:rFonts w:ascii="SimSun" w:hAnsi="SimSun" w:hint="eastAsia"/>
          <w:sz w:val="21"/>
        </w:rPr>
        <w:t>TISC</w:t>
      </w:r>
      <w:r w:rsidR="00012854" w:rsidRPr="00A3402F">
        <w:rPr>
          <w:rFonts w:ascii="SimSun" w:hAnsi="SimSun" w:hint="eastAsia"/>
          <w:sz w:val="21"/>
        </w:rPr>
        <w:t>被认为自启动以来增加了专利申请的件数。</w:t>
      </w:r>
    </w:p>
    <w:p w:rsidR="00576B83" w:rsidRPr="00A3402F" w:rsidRDefault="00302046" w:rsidP="00A3402F">
      <w:pPr>
        <w:pStyle w:val="a1"/>
        <w:numPr>
          <w:ilvl w:val="0"/>
          <w:numId w:val="8"/>
        </w:numPr>
        <w:adjustRightInd w:val="0"/>
        <w:spacing w:afterLines="50" w:after="120" w:line="340" w:lineRule="atLeast"/>
        <w:jc w:val="both"/>
        <w:rPr>
          <w:rFonts w:ascii="SimSun" w:hAnsi="SimSun"/>
          <w:sz w:val="21"/>
        </w:rPr>
      </w:pPr>
      <w:r w:rsidRPr="00A3402F">
        <w:rPr>
          <w:rFonts w:ascii="SimSun" w:hAnsi="SimSun" w:hint="eastAsia"/>
          <w:b/>
          <w:sz w:val="21"/>
        </w:rPr>
        <w:t>发现</w:t>
      </w:r>
      <w:r w:rsidR="00576B83" w:rsidRPr="00A3402F">
        <w:rPr>
          <w:rFonts w:ascii="SimSun" w:hAnsi="SimSun" w:hint="eastAsia"/>
          <w:b/>
          <w:sz w:val="21"/>
        </w:rPr>
        <w:t>12-14</w:t>
      </w:r>
      <w:r w:rsidR="00281FC8">
        <w:rPr>
          <w:rFonts w:ascii="SimSun" w:hAnsi="SimSun" w:hint="eastAsia"/>
          <w:b/>
          <w:sz w:val="21"/>
        </w:rPr>
        <w:t>：</w:t>
      </w:r>
      <w:r w:rsidR="00012854" w:rsidRPr="00A3402F">
        <w:rPr>
          <w:rFonts w:ascii="SimSun" w:hAnsi="SimSun" w:hint="eastAsia"/>
          <w:sz w:val="21"/>
        </w:rPr>
        <w:t>尽管</w:t>
      </w:r>
      <w:r w:rsidR="00576B83" w:rsidRPr="00A3402F">
        <w:rPr>
          <w:rFonts w:ascii="SimSun" w:hAnsi="SimSun" w:hint="eastAsia"/>
          <w:sz w:val="21"/>
        </w:rPr>
        <w:t>WIPO</w:t>
      </w:r>
      <w:r w:rsidR="00012854" w:rsidRPr="00A3402F">
        <w:rPr>
          <w:rFonts w:ascii="SimSun" w:hAnsi="SimSun" w:hint="eastAsia"/>
          <w:sz w:val="21"/>
        </w:rPr>
        <w:t>的支持对于TISC的长期可持续性来说不可或缺，但国家知识产权局、国家和省/</w:t>
      </w:r>
      <w:proofErr w:type="gramStart"/>
      <w:r w:rsidR="00012854" w:rsidRPr="00A3402F">
        <w:rPr>
          <w:rFonts w:ascii="SimSun" w:hAnsi="SimSun" w:hint="eastAsia"/>
          <w:sz w:val="21"/>
        </w:rPr>
        <w:t>州主管</w:t>
      </w:r>
      <w:proofErr w:type="gramEnd"/>
      <w:r w:rsidR="00012854" w:rsidRPr="00A3402F">
        <w:rPr>
          <w:rFonts w:ascii="SimSun" w:hAnsi="SimSun" w:hint="eastAsia"/>
          <w:sz w:val="21"/>
        </w:rPr>
        <w:t>部门以及主办机构的支持同等重要。</w:t>
      </w:r>
      <w:r w:rsidR="00867EF4" w:rsidRPr="00A3402F">
        <w:rPr>
          <w:rFonts w:ascii="SimSun" w:hAnsi="SimSun" w:hint="eastAsia"/>
          <w:sz w:val="21"/>
        </w:rPr>
        <w:t>一般而言，提供适当的高质量服务的</w:t>
      </w:r>
      <w:r w:rsidR="00576B83" w:rsidRPr="00A3402F">
        <w:rPr>
          <w:rFonts w:ascii="SimSun" w:hAnsi="SimSun" w:hint="eastAsia"/>
          <w:sz w:val="21"/>
        </w:rPr>
        <w:t>TISC</w:t>
      </w:r>
      <w:r w:rsidR="00867EF4" w:rsidRPr="00A3402F">
        <w:rPr>
          <w:rFonts w:ascii="SimSun" w:hAnsi="SimSun" w:hint="eastAsia"/>
          <w:sz w:val="21"/>
        </w:rPr>
        <w:t>受益于此种支持，并且被视为在国家知识产权战略和优先事项中发挥着重要作用。</w:t>
      </w:r>
      <w:r w:rsidR="00576B83" w:rsidRPr="00A3402F">
        <w:rPr>
          <w:rFonts w:ascii="SimSun" w:hAnsi="SimSun" w:hint="eastAsia"/>
          <w:sz w:val="21"/>
        </w:rPr>
        <w:t>TISC</w:t>
      </w:r>
      <w:r w:rsidR="00867EF4" w:rsidRPr="00A3402F">
        <w:rPr>
          <w:rFonts w:ascii="SimSun" w:hAnsi="SimSun" w:hint="eastAsia"/>
          <w:sz w:val="21"/>
        </w:rPr>
        <w:t>网络</w:t>
      </w:r>
      <w:r w:rsidR="008D6000" w:rsidRPr="00A3402F">
        <w:rPr>
          <w:rFonts w:ascii="SimSun" w:hAnsi="SimSun" w:hint="eastAsia"/>
          <w:sz w:val="21"/>
        </w:rPr>
        <w:t>建立在</w:t>
      </w:r>
      <w:r w:rsidR="007E768C" w:rsidRPr="00A3402F">
        <w:rPr>
          <w:rFonts w:ascii="SimSun" w:hAnsi="SimSun" w:hint="eastAsia"/>
          <w:sz w:val="21"/>
        </w:rPr>
        <w:t>中央</w:t>
      </w:r>
      <w:r w:rsidR="00281FC8">
        <w:rPr>
          <w:rFonts w:ascii="SimSun" w:hAnsi="SimSun" w:hint="eastAsia"/>
          <w:sz w:val="21"/>
        </w:rPr>
        <w:t>(</w:t>
      </w:r>
      <w:r w:rsidR="007E768C" w:rsidRPr="00A3402F">
        <w:rPr>
          <w:rFonts w:ascii="SimSun" w:hAnsi="SimSun" w:hint="eastAsia"/>
          <w:sz w:val="21"/>
        </w:rPr>
        <w:t>国家</w:t>
      </w:r>
      <w:r w:rsidR="00281FC8">
        <w:rPr>
          <w:rFonts w:ascii="SimSun" w:hAnsi="SimSun" w:hint="eastAsia"/>
          <w:sz w:val="21"/>
        </w:rPr>
        <w:t>)</w:t>
      </w:r>
      <w:r w:rsidR="007E768C" w:rsidRPr="00A3402F">
        <w:rPr>
          <w:rFonts w:ascii="SimSun" w:hAnsi="SimSun" w:hint="eastAsia"/>
          <w:sz w:val="21"/>
        </w:rPr>
        <w:t>联络点和</w:t>
      </w:r>
      <w:r w:rsidR="00576B83" w:rsidRPr="00A3402F">
        <w:rPr>
          <w:rFonts w:ascii="SimSun" w:hAnsi="SimSun" w:hint="eastAsia"/>
          <w:sz w:val="21"/>
        </w:rPr>
        <w:t>TISC</w:t>
      </w:r>
      <w:r w:rsidR="007E768C" w:rsidRPr="00A3402F">
        <w:rPr>
          <w:rFonts w:ascii="SimSun" w:hAnsi="SimSun" w:hint="eastAsia"/>
          <w:sz w:val="21"/>
        </w:rPr>
        <w:t>网络</w:t>
      </w:r>
      <w:r w:rsidR="008D6000" w:rsidRPr="00A3402F">
        <w:rPr>
          <w:rFonts w:ascii="SimSun" w:hAnsi="SimSun" w:hint="eastAsia"/>
          <w:sz w:val="21"/>
        </w:rPr>
        <w:t>这一模式之上</w:t>
      </w:r>
      <w:r w:rsidR="007E768C" w:rsidRPr="00A3402F">
        <w:rPr>
          <w:rFonts w:ascii="SimSun" w:hAnsi="SimSun" w:hint="eastAsia"/>
          <w:sz w:val="21"/>
        </w:rPr>
        <w:t>。受访的</w:t>
      </w:r>
      <w:r w:rsidR="00576B83" w:rsidRPr="00A3402F">
        <w:rPr>
          <w:rFonts w:ascii="SimSun" w:hAnsi="SimSun" w:hint="eastAsia"/>
          <w:sz w:val="21"/>
        </w:rPr>
        <w:t>TISC</w:t>
      </w:r>
      <w:r w:rsidR="007E768C" w:rsidRPr="00A3402F">
        <w:rPr>
          <w:rFonts w:ascii="SimSun" w:hAnsi="SimSun" w:hint="eastAsia"/>
          <w:sz w:val="21"/>
        </w:rPr>
        <w:t>工作人员</w:t>
      </w:r>
      <w:r w:rsidR="008D6000" w:rsidRPr="00A3402F">
        <w:rPr>
          <w:rFonts w:ascii="SimSun" w:hAnsi="SimSun" w:hint="eastAsia"/>
          <w:sz w:val="21"/>
        </w:rPr>
        <w:t>认为维持这一模式存在挑战，原因是这一以网络为基础的模式需要应对战略。项目团队</w:t>
      </w:r>
      <w:r w:rsidR="004B6AD1" w:rsidRPr="00A3402F">
        <w:rPr>
          <w:rFonts w:ascii="SimSun" w:hAnsi="SimSun" w:hint="eastAsia"/>
          <w:sz w:val="21"/>
        </w:rPr>
        <w:t>在满足所有支持需求方面面临挑战，</w:t>
      </w:r>
      <w:r w:rsidR="00F77ED4" w:rsidRPr="00A3402F">
        <w:rPr>
          <w:rFonts w:ascii="SimSun" w:hAnsi="SimSun" w:hint="eastAsia"/>
          <w:sz w:val="21"/>
        </w:rPr>
        <w:t>并</w:t>
      </w:r>
      <w:r w:rsidR="004B6AD1" w:rsidRPr="00A3402F">
        <w:rPr>
          <w:rFonts w:ascii="SimSun" w:hAnsi="SimSun" w:hint="eastAsia"/>
          <w:sz w:val="21"/>
        </w:rPr>
        <w:t>从WIPO其他部门筹集了预算资源；2013年的预算有</w:t>
      </w:r>
      <w:r w:rsidR="00576B83" w:rsidRPr="00A3402F">
        <w:rPr>
          <w:rFonts w:ascii="SimSun" w:hAnsi="SimSun" w:hint="eastAsia"/>
          <w:sz w:val="21"/>
        </w:rPr>
        <w:t>59%</w:t>
      </w:r>
      <w:r w:rsidR="004B6AD1" w:rsidRPr="00A3402F">
        <w:rPr>
          <w:rFonts w:ascii="SimSun" w:hAnsi="SimSun" w:hint="eastAsia"/>
          <w:sz w:val="21"/>
        </w:rPr>
        <w:t>来自其他的WIPO部门或渠道。</w:t>
      </w:r>
    </w:p>
    <w:p w:rsidR="00576B83" w:rsidRPr="00A3402F" w:rsidRDefault="00302046" w:rsidP="00A3402F">
      <w:pPr>
        <w:pStyle w:val="a1"/>
        <w:numPr>
          <w:ilvl w:val="0"/>
          <w:numId w:val="8"/>
        </w:numPr>
        <w:adjustRightInd w:val="0"/>
        <w:spacing w:afterLines="50" w:after="120" w:line="340" w:lineRule="atLeast"/>
        <w:jc w:val="both"/>
        <w:rPr>
          <w:rFonts w:ascii="SimSun" w:hAnsi="SimSun"/>
          <w:sz w:val="21"/>
        </w:rPr>
      </w:pPr>
      <w:r w:rsidRPr="00A3402F">
        <w:rPr>
          <w:rFonts w:ascii="SimSun" w:hAnsi="SimSun" w:hint="eastAsia"/>
          <w:b/>
          <w:sz w:val="21"/>
        </w:rPr>
        <w:t>发现</w:t>
      </w:r>
      <w:r w:rsidR="00576B83" w:rsidRPr="00A3402F">
        <w:rPr>
          <w:rFonts w:ascii="SimSun" w:hAnsi="SimSun" w:hint="eastAsia"/>
          <w:b/>
          <w:sz w:val="21"/>
        </w:rPr>
        <w:t>15-18</w:t>
      </w:r>
      <w:r w:rsidR="00281FC8">
        <w:rPr>
          <w:rFonts w:ascii="SimSun" w:hAnsi="SimSun" w:hint="eastAsia"/>
          <w:b/>
          <w:sz w:val="21"/>
        </w:rPr>
        <w:t>：</w:t>
      </w:r>
      <w:r w:rsidR="00D8675B" w:rsidRPr="00A3402F">
        <w:rPr>
          <w:rFonts w:ascii="SimSun" w:hAnsi="SimSun" w:hint="eastAsia"/>
          <w:sz w:val="21"/>
        </w:rPr>
        <w:t>为支持第二阶段</w:t>
      </w:r>
      <w:r w:rsidR="00576B83" w:rsidRPr="00A3402F">
        <w:rPr>
          <w:rFonts w:ascii="SimSun" w:hAnsi="SimSun" w:hint="eastAsia"/>
          <w:sz w:val="21"/>
        </w:rPr>
        <w:t>TISC</w:t>
      </w:r>
      <w:r w:rsidR="00D8675B" w:rsidRPr="00A3402F">
        <w:rPr>
          <w:rFonts w:ascii="SimSun" w:hAnsi="SimSun" w:hint="eastAsia"/>
          <w:sz w:val="21"/>
        </w:rPr>
        <w:t>的数量上升，开展</w:t>
      </w:r>
      <w:r w:rsidR="00F77ED4" w:rsidRPr="00A3402F">
        <w:rPr>
          <w:rFonts w:ascii="SimSun" w:hAnsi="SimSun" w:hint="eastAsia"/>
          <w:sz w:val="21"/>
        </w:rPr>
        <w:t>了旨在增强其专业能力和改善服务的活动。在培训课程中，提供了更多的</w:t>
      </w:r>
      <w:r w:rsidR="00D8675B" w:rsidRPr="00A3402F">
        <w:rPr>
          <w:rFonts w:ascii="SimSun" w:hAnsi="SimSun" w:hint="eastAsia"/>
          <w:sz w:val="21"/>
        </w:rPr>
        <w:t>高级讲习班。在第二阶段，对专业数据库的</w:t>
      </w:r>
      <w:r w:rsidR="008225DE" w:rsidRPr="00A3402F">
        <w:rPr>
          <w:rFonts w:ascii="SimSun" w:hAnsi="SimSun" w:hint="eastAsia"/>
          <w:sz w:val="21"/>
        </w:rPr>
        <w:t>使用</w:t>
      </w:r>
      <w:r w:rsidR="00D8675B" w:rsidRPr="00A3402F">
        <w:rPr>
          <w:rFonts w:ascii="SimSun" w:hAnsi="SimSun" w:hint="eastAsia"/>
          <w:sz w:val="21"/>
        </w:rPr>
        <w:t>出现了上升：</w:t>
      </w:r>
      <w:r w:rsidR="008225DE" w:rsidRPr="00A3402F">
        <w:rPr>
          <w:rFonts w:ascii="SimSun" w:hAnsi="SimSun" w:hint="eastAsia"/>
          <w:sz w:val="21"/>
        </w:rPr>
        <w:t>使用</w:t>
      </w:r>
      <w:r w:rsidR="00576B83" w:rsidRPr="00A3402F">
        <w:rPr>
          <w:rFonts w:ascii="SimSun" w:hAnsi="SimSun" w:hint="eastAsia"/>
          <w:sz w:val="21"/>
        </w:rPr>
        <w:t>ARDI</w:t>
      </w:r>
      <w:r w:rsidR="00D8675B" w:rsidRPr="00A3402F">
        <w:rPr>
          <w:rFonts w:ascii="SimSun" w:hAnsi="SimSun" w:hint="eastAsia"/>
          <w:sz w:val="21"/>
        </w:rPr>
        <w:t>的机构数量</w:t>
      </w:r>
      <w:r w:rsidR="008225DE" w:rsidRPr="00A3402F">
        <w:rPr>
          <w:rFonts w:ascii="SimSun" w:hAnsi="SimSun" w:hint="eastAsia"/>
          <w:sz w:val="21"/>
        </w:rPr>
        <w:t>上升了三倍多，使用</w:t>
      </w:r>
      <w:r w:rsidR="00576B83" w:rsidRPr="00A3402F">
        <w:rPr>
          <w:rFonts w:ascii="SimSun" w:hAnsi="SimSun" w:hint="eastAsia"/>
          <w:sz w:val="21"/>
        </w:rPr>
        <w:t>ASPI</w:t>
      </w:r>
      <w:r w:rsidR="008225DE" w:rsidRPr="00A3402F">
        <w:rPr>
          <w:rFonts w:ascii="SimSun" w:hAnsi="SimSun" w:hint="eastAsia"/>
          <w:sz w:val="21"/>
        </w:rPr>
        <w:t>的机构数量也翻番。这一不断发展的专门能力和建立的网络可在国家、地区和全球三个层面上得到利用。</w:t>
      </w:r>
      <w:r w:rsidR="00EE5B34" w:rsidRPr="00A3402F">
        <w:rPr>
          <w:rFonts w:ascii="SimSun" w:hAnsi="SimSun" w:hint="eastAsia"/>
          <w:sz w:val="21"/>
        </w:rPr>
        <w:t>利用网络效应的成效还受到外部因素的影响。</w:t>
      </w:r>
    </w:p>
    <w:p w:rsidR="00576B83" w:rsidRPr="00A3402F" w:rsidRDefault="00302046" w:rsidP="00A3402F">
      <w:pPr>
        <w:pStyle w:val="a1"/>
        <w:numPr>
          <w:ilvl w:val="0"/>
          <w:numId w:val="8"/>
        </w:numPr>
        <w:adjustRightInd w:val="0"/>
        <w:spacing w:afterLines="50" w:after="120" w:line="340" w:lineRule="atLeast"/>
        <w:jc w:val="both"/>
        <w:rPr>
          <w:rFonts w:ascii="SimSun" w:hAnsi="SimSun"/>
          <w:sz w:val="21"/>
        </w:rPr>
      </w:pPr>
      <w:r w:rsidRPr="00A3402F">
        <w:rPr>
          <w:rFonts w:ascii="SimSun" w:hAnsi="SimSun" w:hint="eastAsia"/>
          <w:b/>
          <w:sz w:val="21"/>
        </w:rPr>
        <w:t>发现</w:t>
      </w:r>
      <w:r w:rsidR="00576B83" w:rsidRPr="00A3402F">
        <w:rPr>
          <w:rFonts w:ascii="SimSun" w:hAnsi="SimSun" w:hint="eastAsia"/>
          <w:b/>
          <w:sz w:val="21"/>
        </w:rPr>
        <w:t>19-22</w:t>
      </w:r>
      <w:r w:rsidR="00281FC8">
        <w:rPr>
          <w:rFonts w:ascii="SimSun" w:hAnsi="SimSun" w:hint="eastAsia"/>
          <w:b/>
          <w:sz w:val="21"/>
        </w:rPr>
        <w:t>：</w:t>
      </w:r>
      <w:r w:rsidR="003B5306" w:rsidRPr="00A3402F">
        <w:rPr>
          <w:rFonts w:ascii="SimSun" w:hAnsi="SimSun" w:hint="eastAsia"/>
          <w:sz w:val="21"/>
        </w:rPr>
        <w:t>第二阶段的一个重要组成部分是“</w:t>
      </w:r>
      <w:proofErr w:type="spellStart"/>
      <w:r w:rsidR="00576B83" w:rsidRPr="00A3402F">
        <w:rPr>
          <w:rFonts w:ascii="SimSun" w:hAnsi="SimSun" w:hint="eastAsia"/>
          <w:sz w:val="21"/>
        </w:rPr>
        <w:t>eTISC</w:t>
      </w:r>
      <w:proofErr w:type="spellEnd"/>
      <w:r w:rsidR="003B5306" w:rsidRPr="00A3402F">
        <w:rPr>
          <w:rFonts w:ascii="SimSun" w:hAnsi="SimSun" w:hint="eastAsia"/>
          <w:sz w:val="21"/>
        </w:rPr>
        <w:t>”知识管理平台。2013年12月以来，</w:t>
      </w:r>
      <w:r w:rsidR="00D3220A" w:rsidRPr="00A3402F">
        <w:rPr>
          <w:rFonts w:ascii="SimSun" w:hAnsi="SimSun" w:hint="eastAsia"/>
          <w:sz w:val="21"/>
        </w:rPr>
        <w:t>已有</w:t>
      </w:r>
      <w:r w:rsidR="00576B83" w:rsidRPr="00A3402F">
        <w:rPr>
          <w:rFonts w:ascii="SimSun" w:hAnsi="SimSun" w:hint="eastAsia"/>
          <w:sz w:val="21"/>
        </w:rPr>
        <w:t>650</w:t>
      </w:r>
      <w:r w:rsidR="00D3220A" w:rsidRPr="00A3402F">
        <w:rPr>
          <w:rFonts w:ascii="SimSun" w:hAnsi="SimSun" w:hint="eastAsia"/>
          <w:sz w:val="21"/>
        </w:rPr>
        <w:t>人在该平台上注册，访问平台的次数约为</w:t>
      </w:r>
      <w:r w:rsidR="00576B83" w:rsidRPr="00A3402F">
        <w:rPr>
          <w:rFonts w:ascii="SimSun" w:hAnsi="SimSun" w:hint="eastAsia"/>
          <w:sz w:val="21"/>
        </w:rPr>
        <w:t>4,700</w:t>
      </w:r>
      <w:r w:rsidR="00D3220A" w:rsidRPr="00A3402F">
        <w:rPr>
          <w:rFonts w:ascii="SimSun" w:hAnsi="SimSun" w:hint="eastAsia"/>
          <w:sz w:val="21"/>
        </w:rPr>
        <w:t>次。</w:t>
      </w:r>
      <w:r w:rsidR="002F62CC" w:rsidRPr="00A3402F">
        <w:rPr>
          <w:rFonts w:ascii="SimSun" w:hAnsi="SimSun" w:hint="eastAsia"/>
          <w:sz w:val="21"/>
        </w:rPr>
        <w:t>自启用以来，会员在平台上提问、发表评论或发帖的次数达到了</w:t>
      </w:r>
      <w:r w:rsidR="00576B83" w:rsidRPr="00A3402F">
        <w:rPr>
          <w:rFonts w:ascii="SimSun" w:hAnsi="SimSun" w:hint="eastAsia"/>
          <w:sz w:val="21"/>
        </w:rPr>
        <w:t>519</w:t>
      </w:r>
      <w:r w:rsidR="002F62CC" w:rsidRPr="00A3402F">
        <w:rPr>
          <w:rFonts w:ascii="SimSun" w:hAnsi="SimSun" w:hint="eastAsia"/>
          <w:sz w:val="21"/>
        </w:rPr>
        <w:t>次，这表明</w:t>
      </w:r>
      <w:r w:rsidR="00576B83" w:rsidRPr="00A3402F">
        <w:rPr>
          <w:rFonts w:ascii="SimSun" w:hAnsi="SimSun" w:hint="eastAsia"/>
          <w:sz w:val="21"/>
        </w:rPr>
        <w:t>80%</w:t>
      </w:r>
      <w:r w:rsidR="002F62CC" w:rsidRPr="00A3402F">
        <w:rPr>
          <w:rFonts w:ascii="SimSun" w:hAnsi="SimSun" w:hint="eastAsia"/>
          <w:sz w:val="21"/>
        </w:rPr>
        <w:t>的会员与平台有过至少一次互动。受访的</w:t>
      </w:r>
      <w:r w:rsidR="00576B83" w:rsidRPr="00A3402F">
        <w:rPr>
          <w:rFonts w:ascii="SimSun" w:hAnsi="SimSun" w:hint="eastAsia"/>
          <w:sz w:val="21"/>
        </w:rPr>
        <w:t>TISC</w:t>
      </w:r>
      <w:r w:rsidR="002F62CC" w:rsidRPr="00A3402F">
        <w:rPr>
          <w:rFonts w:ascii="SimSun" w:hAnsi="SimSun" w:hint="eastAsia"/>
          <w:sz w:val="21"/>
        </w:rPr>
        <w:t>工作人员都知道</w:t>
      </w:r>
      <w:proofErr w:type="spellStart"/>
      <w:r w:rsidR="00576B83" w:rsidRPr="00A3402F">
        <w:rPr>
          <w:rFonts w:ascii="SimSun" w:hAnsi="SimSun" w:hint="eastAsia"/>
          <w:sz w:val="21"/>
        </w:rPr>
        <w:t>eTISC</w:t>
      </w:r>
      <w:proofErr w:type="spellEnd"/>
      <w:r w:rsidR="002F62CC" w:rsidRPr="00A3402F">
        <w:rPr>
          <w:rFonts w:ascii="SimSun" w:hAnsi="SimSun" w:hint="eastAsia"/>
          <w:sz w:val="21"/>
        </w:rPr>
        <w:t>平台，大多数人已注册为会员并访问了平台。有些人与平台互动有限是因为语言问题</w:t>
      </w:r>
      <w:r w:rsidR="00281FC8">
        <w:rPr>
          <w:rFonts w:ascii="SimSun" w:hAnsi="SimSun" w:hint="eastAsia"/>
          <w:sz w:val="21"/>
        </w:rPr>
        <w:t>(</w:t>
      </w:r>
      <w:r w:rsidR="002F62CC" w:rsidRPr="00A3402F">
        <w:rPr>
          <w:rFonts w:ascii="SimSun" w:hAnsi="SimSun" w:hint="eastAsia"/>
          <w:sz w:val="21"/>
        </w:rPr>
        <w:t>平台用英语</w:t>
      </w:r>
      <w:r w:rsidR="00281FC8">
        <w:rPr>
          <w:rFonts w:ascii="SimSun" w:hAnsi="SimSun" w:hint="eastAsia"/>
          <w:sz w:val="21"/>
        </w:rPr>
        <w:t>)</w:t>
      </w:r>
      <w:r w:rsidR="002F62CC" w:rsidRPr="00A3402F">
        <w:rPr>
          <w:rFonts w:ascii="SimSun" w:hAnsi="SimSun" w:hint="eastAsia"/>
          <w:sz w:val="21"/>
        </w:rPr>
        <w:t>，但其他人表示他们可以用自己的语言在平台上参与互动并找到资源。</w:t>
      </w:r>
    </w:p>
    <w:p w:rsidR="0024381E" w:rsidRDefault="002F62CC" w:rsidP="0024381E">
      <w:pPr>
        <w:keepNext/>
        <w:spacing w:afterLines="50" w:after="120" w:line="340" w:lineRule="atLeast"/>
        <w:rPr>
          <w:rFonts w:ascii="KaiTi" w:eastAsia="KaiTi" w:hAnsi="KaiTi" w:hint="eastAsia"/>
          <w:b/>
          <w:i/>
          <w:sz w:val="21"/>
        </w:rPr>
      </w:pPr>
      <w:bookmarkStart w:id="22" w:name="_Toc320700948"/>
      <w:bookmarkStart w:id="23" w:name="_Toc336031965"/>
      <w:bookmarkStart w:id="24" w:name="_Toc336032065"/>
      <w:r w:rsidRPr="00281FC8">
        <w:rPr>
          <w:rFonts w:ascii="KaiTi" w:eastAsia="KaiTi" w:hAnsi="KaiTi" w:hint="eastAsia"/>
          <w:b/>
          <w:i/>
          <w:sz w:val="21"/>
        </w:rPr>
        <w:t>可持续性</w:t>
      </w:r>
      <w:bookmarkEnd w:id="22"/>
      <w:bookmarkEnd w:id="23"/>
      <w:bookmarkEnd w:id="24"/>
    </w:p>
    <w:p w:rsidR="00A3402F" w:rsidRDefault="00302046" w:rsidP="0024381E">
      <w:pPr>
        <w:pStyle w:val="a1"/>
        <w:numPr>
          <w:ilvl w:val="0"/>
          <w:numId w:val="8"/>
        </w:numPr>
        <w:adjustRightInd w:val="0"/>
        <w:spacing w:afterLines="50" w:after="120" w:line="340" w:lineRule="atLeast"/>
        <w:jc w:val="both"/>
        <w:rPr>
          <w:rFonts w:ascii="SimSun" w:hAnsi="SimSun"/>
          <w:sz w:val="21"/>
          <w:szCs w:val="22"/>
        </w:rPr>
      </w:pPr>
      <w:r w:rsidRPr="00A3402F">
        <w:rPr>
          <w:rFonts w:ascii="SimSun" w:hAnsi="SimSun" w:hint="eastAsia"/>
          <w:b/>
          <w:sz w:val="21"/>
          <w:szCs w:val="22"/>
        </w:rPr>
        <w:t>发现</w:t>
      </w:r>
      <w:r w:rsidR="00576B83" w:rsidRPr="00A3402F">
        <w:rPr>
          <w:rFonts w:ascii="SimSun" w:hAnsi="SimSun" w:hint="eastAsia"/>
          <w:b/>
          <w:sz w:val="21"/>
          <w:szCs w:val="22"/>
        </w:rPr>
        <w:t>23-25</w:t>
      </w:r>
      <w:r w:rsidR="00281FC8">
        <w:rPr>
          <w:rFonts w:ascii="SimSun" w:hAnsi="SimSun" w:hint="eastAsia"/>
          <w:b/>
          <w:sz w:val="21"/>
          <w:szCs w:val="22"/>
        </w:rPr>
        <w:t>：</w:t>
      </w:r>
      <w:r w:rsidR="00FD32E0" w:rsidRPr="00A3402F">
        <w:rPr>
          <w:rFonts w:ascii="SimSun" w:hAnsi="SimSun" w:hint="eastAsia"/>
          <w:sz w:val="21"/>
          <w:szCs w:val="22"/>
        </w:rPr>
        <w:t>鉴于项目已经被纳入了WIPO预算的主流，继续发展专业数据库接入有很大的可能性。</w:t>
      </w:r>
      <w:r w:rsidR="00EE0DA2" w:rsidRPr="00A3402F">
        <w:rPr>
          <w:rFonts w:ascii="SimSun" w:hAnsi="SimSun" w:hint="eastAsia"/>
          <w:sz w:val="21"/>
          <w:szCs w:val="22"/>
        </w:rPr>
        <w:t>然而，长期的可持续性还取决于其他因素，包括：主办机构的动机和承诺；潜在用户群的意识、兴趣和实际能力</w:t>
      </w:r>
      <w:r w:rsidR="00411897" w:rsidRPr="00A3402F">
        <w:rPr>
          <w:rFonts w:ascii="SimSun" w:hAnsi="SimSun" w:hint="eastAsia"/>
          <w:sz w:val="21"/>
          <w:szCs w:val="22"/>
        </w:rPr>
        <w:t>水平</w:t>
      </w:r>
      <w:r w:rsidR="00EE0DA2" w:rsidRPr="00A3402F">
        <w:rPr>
          <w:rFonts w:ascii="SimSun" w:hAnsi="SimSun" w:hint="eastAsia"/>
          <w:sz w:val="21"/>
          <w:szCs w:val="22"/>
        </w:rPr>
        <w:t>；</w:t>
      </w:r>
      <w:r w:rsidR="00003F7A" w:rsidRPr="00A3402F">
        <w:rPr>
          <w:rFonts w:ascii="SimSun" w:hAnsi="SimSun" w:hint="eastAsia"/>
          <w:sz w:val="21"/>
          <w:szCs w:val="22"/>
        </w:rPr>
        <w:t>国家联络点激励TISC网络并给其注入活力的能力；国家联络点和主办机构之间的正式安排水平；</w:t>
      </w:r>
      <w:r w:rsidR="00576B83" w:rsidRPr="00A3402F">
        <w:rPr>
          <w:rFonts w:ascii="SimSun" w:hAnsi="SimSun" w:hint="eastAsia"/>
          <w:sz w:val="21"/>
          <w:szCs w:val="22"/>
        </w:rPr>
        <w:t>TISC</w:t>
      </w:r>
      <w:r w:rsidR="00003F7A" w:rsidRPr="00A3402F">
        <w:rPr>
          <w:rFonts w:ascii="SimSun" w:hAnsi="SimSun" w:hint="eastAsia"/>
          <w:sz w:val="21"/>
          <w:szCs w:val="22"/>
        </w:rPr>
        <w:t>和总体的知识产权纳入到其他创新服务和教育计划的水平。</w:t>
      </w:r>
    </w:p>
    <w:p w:rsidR="00A3402F" w:rsidRPr="00281FC8" w:rsidRDefault="0039548A" w:rsidP="0024381E">
      <w:pPr>
        <w:keepNext/>
        <w:spacing w:afterLines="50" w:after="120" w:line="340" w:lineRule="atLeast"/>
        <w:rPr>
          <w:rFonts w:ascii="KaiTi" w:eastAsia="KaiTi" w:hAnsi="KaiTi"/>
          <w:b/>
          <w:i/>
          <w:sz w:val="21"/>
        </w:rPr>
      </w:pPr>
      <w:r w:rsidRPr="00281FC8">
        <w:rPr>
          <w:rFonts w:ascii="KaiTi" w:eastAsia="KaiTi" w:hAnsi="KaiTi" w:hint="eastAsia"/>
          <w:b/>
          <w:i/>
          <w:sz w:val="21"/>
        </w:rPr>
        <w:t>发展议程建议的落实</w:t>
      </w:r>
    </w:p>
    <w:p w:rsidR="00576B83" w:rsidRPr="00A3402F" w:rsidRDefault="00302046" w:rsidP="00A3402F">
      <w:pPr>
        <w:pStyle w:val="a1"/>
        <w:numPr>
          <w:ilvl w:val="0"/>
          <w:numId w:val="8"/>
        </w:numPr>
        <w:adjustRightInd w:val="0"/>
        <w:spacing w:afterLines="50" w:after="120" w:line="340" w:lineRule="atLeast"/>
        <w:jc w:val="both"/>
        <w:rPr>
          <w:rFonts w:ascii="SimSun" w:hAnsi="SimSun"/>
          <w:sz w:val="21"/>
          <w:szCs w:val="22"/>
        </w:rPr>
      </w:pPr>
      <w:r w:rsidRPr="00A3402F">
        <w:rPr>
          <w:rFonts w:ascii="SimSun" w:hAnsi="SimSun" w:hint="eastAsia"/>
          <w:b/>
          <w:sz w:val="21"/>
          <w:szCs w:val="22"/>
        </w:rPr>
        <w:t>发现</w:t>
      </w:r>
      <w:r w:rsidR="00576B83" w:rsidRPr="00A3402F">
        <w:rPr>
          <w:rFonts w:ascii="SimSun" w:hAnsi="SimSun" w:hint="eastAsia"/>
          <w:b/>
          <w:sz w:val="21"/>
          <w:szCs w:val="22"/>
        </w:rPr>
        <w:t>26-28</w:t>
      </w:r>
      <w:r w:rsidR="00281FC8">
        <w:rPr>
          <w:rFonts w:ascii="SimSun" w:hAnsi="SimSun" w:hint="eastAsia"/>
          <w:b/>
          <w:sz w:val="21"/>
          <w:szCs w:val="22"/>
        </w:rPr>
        <w:t>：</w:t>
      </w:r>
      <w:r w:rsidR="0047363A" w:rsidRPr="00A3402F">
        <w:rPr>
          <w:rFonts w:ascii="SimSun" w:hAnsi="SimSun" w:hint="eastAsia"/>
          <w:sz w:val="21"/>
          <w:szCs w:val="22"/>
        </w:rPr>
        <w:t>项目对实现发展议程建议8</w:t>
      </w:r>
      <w:proofErr w:type="gramStart"/>
      <w:r w:rsidR="0047363A" w:rsidRPr="00A3402F">
        <w:rPr>
          <w:rFonts w:ascii="SimSun" w:hAnsi="SimSun" w:hint="eastAsia"/>
          <w:sz w:val="21"/>
          <w:szCs w:val="22"/>
        </w:rPr>
        <w:t>作出</w:t>
      </w:r>
      <w:proofErr w:type="gramEnd"/>
      <w:r w:rsidR="0047363A" w:rsidRPr="00A3402F">
        <w:rPr>
          <w:rFonts w:ascii="SimSun" w:hAnsi="SimSun" w:hint="eastAsia"/>
          <w:sz w:val="21"/>
          <w:szCs w:val="22"/>
        </w:rPr>
        <w:t>了重大贡献，</w:t>
      </w:r>
      <w:r w:rsidR="00B20331" w:rsidRPr="00A3402F">
        <w:rPr>
          <w:rFonts w:ascii="SimSun" w:hAnsi="SimSun" w:hint="eastAsia"/>
          <w:sz w:val="21"/>
          <w:szCs w:val="22"/>
        </w:rPr>
        <w:t>该项建议</w:t>
      </w:r>
      <w:r w:rsidR="0047363A" w:rsidRPr="00A3402F">
        <w:rPr>
          <w:rFonts w:ascii="SimSun" w:hAnsi="SimSun" w:hint="eastAsia"/>
          <w:sz w:val="21"/>
          <w:szCs w:val="22"/>
        </w:rPr>
        <w:t>涉及为发展中国家，尤其是最不发达国家，查询专利检索数据库提供便利。</w:t>
      </w:r>
      <w:r w:rsidR="00477E64" w:rsidRPr="00A3402F">
        <w:rPr>
          <w:rFonts w:ascii="SimSun" w:hAnsi="SimSun" w:hint="eastAsia"/>
          <w:sz w:val="21"/>
          <w:szCs w:val="22"/>
        </w:rPr>
        <w:t>项目的核心是创建</w:t>
      </w:r>
      <w:r w:rsidR="00576B83" w:rsidRPr="00A3402F">
        <w:rPr>
          <w:rFonts w:ascii="SimSun" w:hAnsi="SimSun" w:hint="eastAsia"/>
          <w:sz w:val="21"/>
          <w:szCs w:val="22"/>
        </w:rPr>
        <w:t>ARDI</w:t>
      </w:r>
      <w:r w:rsidR="00477E64" w:rsidRPr="00A3402F">
        <w:rPr>
          <w:rFonts w:ascii="SimSun" w:hAnsi="SimSun" w:hint="eastAsia"/>
          <w:sz w:val="21"/>
          <w:szCs w:val="22"/>
        </w:rPr>
        <w:t>和</w:t>
      </w:r>
      <w:r w:rsidR="00576B83" w:rsidRPr="00A3402F">
        <w:rPr>
          <w:rFonts w:ascii="SimSun" w:hAnsi="SimSun" w:hint="eastAsia"/>
          <w:sz w:val="21"/>
          <w:szCs w:val="22"/>
        </w:rPr>
        <w:t>ASPI</w:t>
      </w:r>
      <w:r w:rsidR="00477E64" w:rsidRPr="00A3402F">
        <w:rPr>
          <w:rFonts w:ascii="SimSun" w:hAnsi="SimSun" w:hint="eastAsia"/>
          <w:sz w:val="21"/>
          <w:szCs w:val="22"/>
        </w:rPr>
        <w:t>数据库，供最不发达国家免费接入以及发展中国家低成本接入。迄今为止，这些数据库主要由非洲最不发达国家和发展中国家的机构使用。项目还对推广和使用这些数据库起到了关键作用。个人在创新周期中使用从这些数据库获取的信息的能力主要取决于上述环境和外部因素。</w:t>
      </w:r>
    </w:p>
    <w:p w:rsidR="00A3402F" w:rsidRPr="00281FC8" w:rsidRDefault="007D0BFF" w:rsidP="00281FC8">
      <w:pPr>
        <w:pStyle w:val="1"/>
        <w:keepNext w:val="0"/>
        <w:spacing w:beforeLines="100" w:afterLines="50" w:after="120" w:line="340" w:lineRule="atLeast"/>
        <w:jc w:val="both"/>
        <w:rPr>
          <w:rFonts w:ascii="SimSun" w:hAnsi="SimSun"/>
          <w:bCs w:val="0"/>
          <w:sz w:val="21"/>
          <w:szCs w:val="22"/>
        </w:rPr>
      </w:pPr>
      <w:r w:rsidRPr="00281FC8">
        <w:rPr>
          <w:rFonts w:ascii="SimSun" w:hAnsi="SimSun" w:hint="eastAsia"/>
          <w:bCs w:val="0"/>
          <w:sz w:val="21"/>
          <w:szCs w:val="22"/>
        </w:rPr>
        <w:lastRenderedPageBreak/>
        <w:t>结论和建议</w:t>
      </w:r>
      <w:bookmarkEnd w:id="11"/>
      <w:bookmarkEnd w:id="12"/>
      <w:bookmarkEnd w:id="13"/>
    </w:p>
    <w:p w:rsidR="00460326" w:rsidRPr="0024381E" w:rsidRDefault="007D0BFF" w:rsidP="00A3402F">
      <w:pPr>
        <w:pStyle w:val="a1"/>
        <w:numPr>
          <w:ilvl w:val="0"/>
          <w:numId w:val="8"/>
        </w:numPr>
        <w:adjustRightInd w:val="0"/>
        <w:spacing w:afterLines="50" w:after="120" w:line="340" w:lineRule="atLeast"/>
        <w:jc w:val="both"/>
        <w:rPr>
          <w:rFonts w:ascii="SimSun" w:hAnsi="SimSun"/>
          <w:sz w:val="21"/>
          <w:szCs w:val="21"/>
        </w:rPr>
      </w:pPr>
      <w:r w:rsidRPr="0024381E">
        <w:rPr>
          <w:rFonts w:ascii="SimSun" w:hAnsi="SimSun" w:hint="eastAsia"/>
          <w:b/>
          <w:sz w:val="21"/>
          <w:szCs w:val="21"/>
        </w:rPr>
        <w:t>结论</w:t>
      </w:r>
      <w:r w:rsidR="00460326" w:rsidRPr="0024381E">
        <w:rPr>
          <w:rFonts w:ascii="SimSun" w:hAnsi="SimSun" w:hint="eastAsia"/>
          <w:b/>
          <w:sz w:val="21"/>
          <w:szCs w:val="21"/>
        </w:rPr>
        <w:t>1</w:t>
      </w:r>
      <w:r w:rsidR="00460326" w:rsidRPr="00BA2307">
        <w:rPr>
          <w:rFonts w:ascii="KaiTi" w:eastAsia="KaiTi" w:hAnsi="KaiTi" w:hint="eastAsia"/>
          <w:b/>
          <w:i/>
          <w:sz w:val="21"/>
          <w:szCs w:val="21"/>
        </w:rPr>
        <w:t>(</w:t>
      </w:r>
      <w:r w:rsidR="00477E64" w:rsidRPr="0024381E">
        <w:rPr>
          <w:rFonts w:ascii="KaiTi" w:eastAsia="KaiTi" w:hAnsi="KaiTi" w:hint="eastAsia"/>
          <w:b/>
          <w:i/>
          <w:sz w:val="21"/>
          <w:szCs w:val="21"/>
        </w:rPr>
        <w:t>参看</w:t>
      </w:r>
      <w:r w:rsidR="00281FC8" w:rsidRPr="0024381E">
        <w:rPr>
          <w:rFonts w:ascii="KaiTi" w:eastAsia="KaiTi" w:hAnsi="KaiTi" w:hint="eastAsia"/>
          <w:b/>
          <w:i/>
          <w:sz w:val="21"/>
          <w:szCs w:val="21"/>
        </w:rPr>
        <w:t>：</w:t>
      </w:r>
      <w:r w:rsidR="00477E64" w:rsidRPr="0024381E">
        <w:rPr>
          <w:rFonts w:ascii="KaiTi" w:eastAsia="KaiTi" w:hAnsi="KaiTi" w:hint="eastAsia"/>
          <w:b/>
          <w:i/>
          <w:sz w:val="21"/>
          <w:szCs w:val="21"/>
        </w:rPr>
        <w:t>发现</w:t>
      </w:r>
      <w:r w:rsidR="000D230D" w:rsidRPr="0024381E">
        <w:rPr>
          <w:rFonts w:ascii="KaiTi" w:eastAsia="KaiTi" w:hAnsi="KaiTi" w:hint="eastAsia"/>
          <w:b/>
          <w:i/>
          <w:sz w:val="21"/>
          <w:szCs w:val="21"/>
        </w:rPr>
        <w:t>7-22</w:t>
      </w:r>
      <w:r w:rsidR="00460326" w:rsidRPr="00BA2307">
        <w:rPr>
          <w:rFonts w:ascii="KaiTi" w:eastAsia="KaiTi" w:hAnsi="KaiTi" w:hint="eastAsia"/>
          <w:b/>
          <w:i/>
          <w:sz w:val="21"/>
          <w:szCs w:val="21"/>
        </w:rPr>
        <w:t>)</w:t>
      </w:r>
      <w:r w:rsidR="0024381E">
        <w:rPr>
          <w:rFonts w:ascii="SimSun" w:hAnsi="SimSun" w:hint="eastAsia"/>
          <w:b/>
          <w:sz w:val="21"/>
          <w:szCs w:val="21"/>
        </w:rPr>
        <w:t>。</w:t>
      </w:r>
      <w:r w:rsidR="00063F43" w:rsidRPr="0024381E">
        <w:rPr>
          <w:rFonts w:ascii="SimSun" w:hAnsi="SimSun" w:hint="eastAsia"/>
          <w:sz w:val="21"/>
          <w:szCs w:val="21"/>
        </w:rPr>
        <w:t>项目总体上达到并超越了第一阶段和第二阶段的目标。</w:t>
      </w:r>
      <w:r w:rsidR="006B188C" w:rsidRPr="0024381E">
        <w:rPr>
          <w:rFonts w:ascii="SimSun" w:hAnsi="SimSun" w:hint="eastAsia"/>
          <w:sz w:val="21"/>
          <w:szCs w:val="21"/>
        </w:rPr>
        <w:t>项目在WIPO内外均获积极评价，很多人将其视为增强发展中国家的知识产权获取和创新的“成功案例”。如摩洛哥和菲律宾的</w:t>
      </w:r>
      <w:r w:rsidR="00B20331" w:rsidRPr="0024381E">
        <w:rPr>
          <w:rFonts w:ascii="SimSun" w:hAnsi="SimSun" w:hint="eastAsia"/>
          <w:sz w:val="21"/>
          <w:szCs w:val="21"/>
        </w:rPr>
        <w:t>案例</w:t>
      </w:r>
      <w:r w:rsidR="006B188C" w:rsidRPr="0024381E">
        <w:rPr>
          <w:rFonts w:ascii="SimSun" w:hAnsi="SimSun" w:hint="eastAsia"/>
          <w:sz w:val="21"/>
          <w:szCs w:val="21"/>
        </w:rPr>
        <w:t>所示，项目表明了可对创新周期</w:t>
      </w:r>
      <w:proofErr w:type="gramStart"/>
      <w:r w:rsidR="006B188C" w:rsidRPr="0024381E">
        <w:rPr>
          <w:rFonts w:ascii="SimSun" w:hAnsi="SimSun" w:hint="eastAsia"/>
          <w:sz w:val="21"/>
          <w:szCs w:val="21"/>
        </w:rPr>
        <w:t>作出</w:t>
      </w:r>
      <w:proofErr w:type="gramEnd"/>
      <w:r w:rsidR="006B188C" w:rsidRPr="0024381E">
        <w:rPr>
          <w:rFonts w:ascii="SimSun" w:hAnsi="SimSun" w:hint="eastAsia"/>
          <w:sz w:val="21"/>
          <w:szCs w:val="21"/>
        </w:rPr>
        <w:t>具体的贡献。在这些</w:t>
      </w:r>
      <w:r w:rsidR="00B20331" w:rsidRPr="0024381E">
        <w:rPr>
          <w:rFonts w:ascii="SimSun" w:hAnsi="SimSun" w:hint="eastAsia"/>
          <w:sz w:val="21"/>
          <w:szCs w:val="21"/>
        </w:rPr>
        <w:t>案例</w:t>
      </w:r>
      <w:r w:rsidR="006B188C" w:rsidRPr="0024381E">
        <w:rPr>
          <w:rFonts w:ascii="SimSun" w:hAnsi="SimSun" w:hint="eastAsia"/>
          <w:sz w:val="21"/>
          <w:szCs w:val="21"/>
        </w:rPr>
        <w:t>中，专利申请量</w:t>
      </w:r>
      <w:r w:rsidR="004D7F78" w:rsidRPr="0024381E">
        <w:rPr>
          <w:rFonts w:ascii="SimSun" w:hAnsi="SimSun" w:hint="eastAsia"/>
          <w:sz w:val="21"/>
          <w:szCs w:val="21"/>
        </w:rPr>
        <w:t>出现了上升。然而，要</w:t>
      </w:r>
      <w:r w:rsidR="00731CF5" w:rsidRPr="0024381E">
        <w:rPr>
          <w:rFonts w:ascii="SimSun" w:hAnsi="SimSun" w:hint="eastAsia"/>
          <w:sz w:val="21"/>
          <w:szCs w:val="21"/>
        </w:rPr>
        <w:t>广泛实现这一成果，需要具备一定的条件。</w:t>
      </w:r>
    </w:p>
    <w:p w:rsidR="00460326" w:rsidRPr="00A3402F" w:rsidRDefault="007D0BFF" w:rsidP="00A3402F">
      <w:pPr>
        <w:pStyle w:val="a1"/>
        <w:numPr>
          <w:ilvl w:val="0"/>
          <w:numId w:val="8"/>
        </w:numPr>
        <w:adjustRightInd w:val="0"/>
        <w:spacing w:afterLines="50" w:after="120" w:line="340" w:lineRule="atLeast"/>
        <w:jc w:val="both"/>
        <w:rPr>
          <w:rFonts w:ascii="SimSun" w:hAnsi="SimSun"/>
          <w:sz w:val="21"/>
        </w:rPr>
      </w:pPr>
      <w:r w:rsidRPr="00A3402F">
        <w:rPr>
          <w:rFonts w:ascii="SimSun" w:hAnsi="SimSun" w:hint="eastAsia"/>
          <w:b/>
          <w:sz w:val="21"/>
        </w:rPr>
        <w:t>结论</w:t>
      </w:r>
      <w:r w:rsidR="00460326" w:rsidRPr="00A3402F">
        <w:rPr>
          <w:rFonts w:ascii="SimSun" w:hAnsi="SimSun" w:hint="eastAsia"/>
          <w:b/>
          <w:sz w:val="21"/>
        </w:rPr>
        <w:t>2</w:t>
      </w:r>
      <w:r w:rsidR="00460326" w:rsidRPr="00BA2307">
        <w:rPr>
          <w:rFonts w:ascii="KaiTi" w:eastAsia="KaiTi" w:hAnsi="KaiTi" w:hint="eastAsia"/>
          <w:b/>
          <w:i/>
          <w:sz w:val="21"/>
          <w:szCs w:val="21"/>
        </w:rPr>
        <w:t>(</w:t>
      </w:r>
      <w:r w:rsidR="00731CF5" w:rsidRPr="0024381E">
        <w:rPr>
          <w:rFonts w:ascii="KaiTi" w:eastAsia="KaiTi" w:hAnsi="KaiTi" w:hint="eastAsia"/>
          <w:b/>
          <w:i/>
          <w:sz w:val="21"/>
          <w:szCs w:val="21"/>
        </w:rPr>
        <w:t>参看</w:t>
      </w:r>
      <w:r w:rsidR="00281FC8" w:rsidRPr="0024381E">
        <w:rPr>
          <w:rFonts w:ascii="KaiTi" w:eastAsia="KaiTi" w:hAnsi="KaiTi" w:hint="eastAsia"/>
          <w:b/>
          <w:i/>
          <w:sz w:val="21"/>
          <w:szCs w:val="21"/>
        </w:rPr>
        <w:t>：</w:t>
      </w:r>
      <w:r w:rsidR="00731CF5" w:rsidRPr="0024381E">
        <w:rPr>
          <w:rFonts w:ascii="KaiTi" w:eastAsia="KaiTi" w:hAnsi="KaiTi" w:hint="eastAsia"/>
          <w:b/>
          <w:i/>
          <w:sz w:val="21"/>
          <w:szCs w:val="21"/>
        </w:rPr>
        <w:t>发现</w:t>
      </w:r>
      <w:r w:rsidR="000D230D" w:rsidRPr="0024381E">
        <w:rPr>
          <w:rFonts w:ascii="KaiTi" w:eastAsia="KaiTi" w:hAnsi="KaiTi" w:hint="eastAsia"/>
          <w:b/>
          <w:i/>
          <w:sz w:val="21"/>
          <w:szCs w:val="21"/>
        </w:rPr>
        <w:t>1-6</w:t>
      </w:r>
      <w:r w:rsidR="00460326" w:rsidRPr="00BA2307">
        <w:rPr>
          <w:rFonts w:ascii="KaiTi" w:eastAsia="KaiTi" w:hAnsi="KaiTi" w:hint="eastAsia"/>
          <w:b/>
          <w:i/>
          <w:sz w:val="21"/>
          <w:szCs w:val="21"/>
        </w:rPr>
        <w:t>)</w:t>
      </w:r>
      <w:r w:rsidR="0024381E">
        <w:rPr>
          <w:rFonts w:ascii="SimSun" w:hAnsi="SimSun" w:hint="eastAsia"/>
          <w:b/>
          <w:sz w:val="21"/>
          <w:szCs w:val="21"/>
        </w:rPr>
        <w:t>。</w:t>
      </w:r>
      <w:r w:rsidR="00545055" w:rsidRPr="00A3402F">
        <w:rPr>
          <w:rFonts w:ascii="SimSun" w:hAnsi="SimSun" w:hint="eastAsia"/>
          <w:sz w:val="21"/>
        </w:rPr>
        <w:t>实</w:t>
      </w:r>
      <w:r w:rsidR="00545055" w:rsidRPr="0024381E">
        <w:rPr>
          <w:rFonts w:ascii="SimSun" w:hAnsi="SimSun" w:hint="eastAsia"/>
          <w:sz w:val="21"/>
          <w:szCs w:val="21"/>
        </w:rPr>
        <w:t>现项目可持续性及其具体贡献的必要条件的能力主要不在于</w:t>
      </w:r>
      <w:r w:rsidR="00460326" w:rsidRPr="0024381E">
        <w:rPr>
          <w:rFonts w:ascii="SimSun" w:hAnsi="SimSun" w:hint="eastAsia"/>
          <w:sz w:val="21"/>
          <w:szCs w:val="21"/>
        </w:rPr>
        <w:t>WIPO</w:t>
      </w:r>
      <w:r w:rsidR="00545055" w:rsidRPr="0024381E">
        <w:rPr>
          <w:rFonts w:ascii="SimSun" w:hAnsi="SimSun" w:hint="eastAsia"/>
          <w:sz w:val="21"/>
          <w:szCs w:val="21"/>
        </w:rPr>
        <w:t>，而在于国家知识产权局和主办机构。这不是否认</w:t>
      </w:r>
      <w:r w:rsidR="00460326" w:rsidRPr="0024381E">
        <w:rPr>
          <w:rFonts w:ascii="SimSun" w:hAnsi="SimSun" w:hint="eastAsia"/>
          <w:sz w:val="21"/>
          <w:szCs w:val="21"/>
        </w:rPr>
        <w:t>WIPO</w:t>
      </w:r>
      <w:r w:rsidR="00545055" w:rsidRPr="0024381E">
        <w:rPr>
          <w:rFonts w:ascii="SimSun" w:hAnsi="SimSun" w:hint="eastAsia"/>
          <w:sz w:val="21"/>
          <w:szCs w:val="21"/>
        </w:rPr>
        <w:t>在发展和支持</w:t>
      </w:r>
      <w:r w:rsidR="00460326" w:rsidRPr="0024381E">
        <w:rPr>
          <w:rFonts w:ascii="SimSun" w:hAnsi="SimSun" w:hint="eastAsia"/>
          <w:sz w:val="21"/>
          <w:szCs w:val="21"/>
        </w:rPr>
        <w:t>TISC</w:t>
      </w:r>
      <w:r w:rsidR="00545055" w:rsidRPr="0024381E">
        <w:rPr>
          <w:rFonts w:ascii="SimSun" w:hAnsi="SimSun" w:hint="eastAsia"/>
          <w:sz w:val="21"/>
          <w:szCs w:val="21"/>
        </w:rPr>
        <w:t>网络中发挥的重要作用。</w:t>
      </w:r>
      <w:r w:rsidR="00B63FB4" w:rsidRPr="0024381E">
        <w:rPr>
          <w:rFonts w:ascii="SimSun" w:hAnsi="SimSun" w:hint="eastAsia"/>
          <w:sz w:val="21"/>
          <w:szCs w:val="21"/>
        </w:rPr>
        <w:t>然而，对</w:t>
      </w:r>
      <w:r w:rsidR="00460326" w:rsidRPr="0024381E">
        <w:rPr>
          <w:rFonts w:ascii="SimSun" w:hAnsi="SimSun" w:hint="eastAsia"/>
          <w:sz w:val="21"/>
          <w:szCs w:val="21"/>
        </w:rPr>
        <w:t>TISC</w:t>
      </w:r>
      <w:r w:rsidR="00B63FB4" w:rsidRPr="0024381E">
        <w:rPr>
          <w:rFonts w:ascii="SimSun" w:hAnsi="SimSun" w:hint="eastAsia"/>
          <w:sz w:val="21"/>
          <w:szCs w:val="21"/>
        </w:rPr>
        <w:t>网络面临的主要挑战的分析</w:t>
      </w:r>
      <w:r w:rsidR="00460326" w:rsidRPr="00A3402F">
        <w:rPr>
          <w:rFonts w:ascii="SimSun" w:hAnsi="SimSun" w:hint="eastAsia"/>
          <w:sz w:val="21"/>
        </w:rPr>
        <w:t>(</w:t>
      </w:r>
      <w:r w:rsidR="00B63FB4" w:rsidRPr="00A3402F">
        <w:rPr>
          <w:rFonts w:ascii="SimSun" w:hAnsi="SimSun" w:hint="eastAsia"/>
          <w:sz w:val="21"/>
        </w:rPr>
        <w:t>图</w:t>
      </w:r>
      <w:r w:rsidR="00F569BE" w:rsidRPr="00A3402F">
        <w:rPr>
          <w:rFonts w:ascii="SimSun" w:hAnsi="SimSun" w:hint="eastAsia"/>
          <w:sz w:val="21"/>
        </w:rPr>
        <w:t>1</w:t>
      </w:r>
      <w:r w:rsidR="00460326" w:rsidRPr="00A3402F">
        <w:rPr>
          <w:rFonts w:ascii="SimSun" w:hAnsi="SimSun" w:hint="eastAsia"/>
          <w:sz w:val="21"/>
        </w:rPr>
        <w:t>)</w:t>
      </w:r>
      <w:r w:rsidR="00B63FB4" w:rsidRPr="00A3402F">
        <w:rPr>
          <w:rFonts w:ascii="SimSun" w:hAnsi="SimSun" w:hint="eastAsia"/>
          <w:sz w:val="21"/>
        </w:rPr>
        <w:t>表明，除了进一步培训之外，大多数的挑战都需要由主办机构和国家知识产权局去应对。</w:t>
      </w:r>
    </w:p>
    <w:p w:rsidR="00460326" w:rsidRPr="00A3402F" w:rsidRDefault="007D0BFF" w:rsidP="00A3402F">
      <w:pPr>
        <w:pStyle w:val="a1"/>
        <w:numPr>
          <w:ilvl w:val="0"/>
          <w:numId w:val="8"/>
        </w:numPr>
        <w:adjustRightInd w:val="0"/>
        <w:spacing w:afterLines="50" w:after="120" w:line="340" w:lineRule="atLeast"/>
        <w:jc w:val="both"/>
        <w:rPr>
          <w:rFonts w:ascii="SimSun" w:hAnsi="SimSun"/>
          <w:sz w:val="21"/>
        </w:rPr>
      </w:pPr>
      <w:r w:rsidRPr="00A3402F">
        <w:rPr>
          <w:rFonts w:ascii="SimSun" w:hAnsi="SimSun" w:hint="eastAsia"/>
          <w:b/>
          <w:sz w:val="21"/>
        </w:rPr>
        <w:t>结论</w:t>
      </w:r>
      <w:r w:rsidR="00460326" w:rsidRPr="00A3402F">
        <w:rPr>
          <w:rFonts w:ascii="SimSun" w:hAnsi="SimSun" w:hint="eastAsia"/>
          <w:b/>
          <w:sz w:val="21"/>
        </w:rPr>
        <w:t>3</w:t>
      </w:r>
      <w:r w:rsidR="00460326" w:rsidRPr="00BA2307">
        <w:rPr>
          <w:rFonts w:ascii="KaiTi" w:eastAsia="KaiTi" w:hAnsi="KaiTi" w:hint="eastAsia"/>
          <w:b/>
          <w:i/>
          <w:sz w:val="21"/>
          <w:szCs w:val="21"/>
        </w:rPr>
        <w:t>(</w:t>
      </w:r>
      <w:r w:rsidR="00B63FB4" w:rsidRPr="0024381E">
        <w:rPr>
          <w:rFonts w:ascii="KaiTi" w:eastAsia="KaiTi" w:hAnsi="KaiTi" w:hint="eastAsia"/>
          <w:b/>
          <w:i/>
          <w:sz w:val="21"/>
          <w:szCs w:val="21"/>
        </w:rPr>
        <w:t>参看</w:t>
      </w:r>
      <w:r w:rsidR="00281FC8" w:rsidRPr="0024381E">
        <w:rPr>
          <w:rFonts w:ascii="KaiTi" w:eastAsia="KaiTi" w:hAnsi="KaiTi" w:hint="eastAsia"/>
          <w:b/>
          <w:i/>
          <w:sz w:val="21"/>
          <w:szCs w:val="21"/>
        </w:rPr>
        <w:t>：</w:t>
      </w:r>
      <w:r w:rsidR="00B63FB4" w:rsidRPr="0024381E">
        <w:rPr>
          <w:rFonts w:ascii="KaiTi" w:eastAsia="KaiTi" w:hAnsi="KaiTi" w:hint="eastAsia"/>
          <w:b/>
          <w:i/>
          <w:sz w:val="21"/>
          <w:szCs w:val="21"/>
        </w:rPr>
        <w:t>发现</w:t>
      </w:r>
      <w:r w:rsidR="000D230D" w:rsidRPr="0024381E">
        <w:rPr>
          <w:rFonts w:ascii="KaiTi" w:eastAsia="KaiTi" w:hAnsi="KaiTi" w:hint="eastAsia"/>
          <w:b/>
          <w:i/>
          <w:sz w:val="21"/>
          <w:szCs w:val="21"/>
        </w:rPr>
        <w:t>15-25</w:t>
      </w:r>
      <w:r w:rsidR="00460326" w:rsidRPr="00BA2307">
        <w:rPr>
          <w:rFonts w:ascii="KaiTi" w:eastAsia="KaiTi" w:hAnsi="KaiTi" w:hint="eastAsia"/>
          <w:b/>
          <w:i/>
          <w:sz w:val="21"/>
          <w:szCs w:val="21"/>
        </w:rPr>
        <w:t>)</w:t>
      </w:r>
      <w:r w:rsidR="0024381E">
        <w:rPr>
          <w:rFonts w:ascii="SimSun" w:hAnsi="SimSun" w:hint="eastAsia"/>
          <w:b/>
          <w:sz w:val="21"/>
          <w:szCs w:val="21"/>
        </w:rPr>
        <w:t>。</w:t>
      </w:r>
      <w:r w:rsidR="00B63FB4" w:rsidRPr="00A3402F">
        <w:rPr>
          <w:rFonts w:ascii="SimSun" w:hAnsi="SimSun" w:hint="eastAsia"/>
          <w:sz w:val="21"/>
        </w:rPr>
        <w:t>这些发现支持</w:t>
      </w:r>
      <w:r w:rsidR="00460326" w:rsidRPr="00A3402F">
        <w:rPr>
          <w:rFonts w:ascii="SimSun" w:hAnsi="SimSun" w:hint="eastAsia"/>
          <w:sz w:val="21"/>
        </w:rPr>
        <w:t>WIPO</w:t>
      </w:r>
      <w:r w:rsidR="00B63FB4" w:rsidRPr="00A3402F">
        <w:rPr>
          <w:rFonts w:ascii="SimSun" w:hAnsi="SimSun" w:hint="eastAsia"/>
          <w:sz w:val="21"/>
        </w:rPr>
        <w:t>继续发展和支持</w:t>
      </w:r>
      <w:r w:rsidR="00460326" w:rsidRPr="00A3402F">
        <w:rPr>
          <w:rFonts w:ascii="SimSun" w:hAnsi="SimSun" w:hint="eastAsia"/>
          <w:sz w:val="21"/>
        </w:rPr>
        <w:t>TISC</w:t>
      </w:r>
      <w:r w:rsidR="00B63FB4" w:rsidRPr="00A3402F">
        <w:rPr>
          <w:rFonts w:ascii="SimSun" w:hAnsi="SimSun" w:hint="eastAsia"/>
          <w:sz w:val="21"/>
        </w:rPr>
        <w:t>网络的决定。现在的关键是，在实现可持续性的进程中，如何为TISC提供支持以及提供哪类支持以增强其满足当地创新者需求的成效。</w:t>
      </w:r>
      <w:r w:rsidR="007E22B3" w:rsidRPr="00A3402F">
        <w:rPr>
          <w:rFonts w:ascii="SimSun" w:hAnsi="SimSun" w:hint="eastAsia"/>
          <w:sz w:val="21"/>
        </w:rPr>
        <w:t>在这类项目中，</w:t>
      </w:r>
      <w:r w:rsidR="009336F4" w:rsidRPr="00A3402F">
        <w:rPr>
          <w:rFonts w:ascii="SimSun" w:hAnsi="SimSun" w:hint="eastAsia"/>
          <w:sz w:val="21"/>
        </w:rPr>
        <w:t>对于培训的需求趋于无限，</w:t>
      </w:r>
      <w:r w:rsidR="00460326" w:rsidRPr="00A3402F">
        <w:rPr>
          <w:rFonts w:ascii="SimSun" w:hAnsi="SimSun" w:hint="eastAsia"/>
          <w:sz w:val="21"/>
        </w:rPr>
        <w:t>WIPO</w:t>
      </w:r>
      <w:r w:rsidR="009336F4" w:rsidRPr="00A3402F">
        <w:rPr>
          <w:rFonts w:ascii="SimSun" w:hAnsi="SimSun" w:hint="eastAsia"/>
          <w:sz w:val="21"/>
        </w:rPr>
        <w:t>要评估可以直接</w:t>
      </w:r>
      <w:r w:rsidR="00281FC8">
        <w:rPr>
          <w:rFonts w:ascii="SimSun" w:hAnsi="SimSun" w:hint="eastAsia"/>
          <w:sz w:val="21"/>
        </w:rPr>
        <w:t>(</w:t>
      </w:r>
      <w:r w:rsidR="009336F4" w:rsidRPr="00A3402F">
        <w:rPr>
          <w:rFonts w:ascii="SimSun" w:hAnsi="SimSun" w:hint="eastAsia"/>
          <w:sz w:val="21"/>
        </w:rPr>
        <w:t>面对面</w:t>
      </w:r>
      <w:r w:rsidR="00281FC8">
        <w:rPr>
          <w:rFonts w:ascii="SimSun" w:hAnsi="SimSun" w:hint="eastAsia"/>
          <w:sz w:val="21"/>
        </w:rPr>
        <w:t>)</w:t>
      </w:r>
      <w:r w:rsidR="009336F4" w:rsidRPr="00A3402F">
        <w:rPr>
          <w:rFonts w:ascii="SimSun" w:hAnsi="SimSun" w:hint="eastAsia"/>
          <w:sz w:val="21"/>
        </w:rPr>
        <w:t>和间接</w:t>
      </w:r>
      <w:r w:rsidR="00281FC8">
        <w:rPr>
          <w:rFonts w:ascii="SimSun" w:hAnsi="SimSun" w:hint="eastAsia"/>
          <w:sz w:val="21"/>
        </w:rPr>
        <w:t>(</w:t>
      </w:r>
      <w:r w:rsidR="009336F4" w:rsidRPr="00A3402F">
        <w:rPr>
          <w:rFonts w:ascii="SimSun" w:hAnsi="SimSun" w:hint="eastAsia"/>
          <w:sz w:val="21"/>
        </w:rPr>
        <w:t>远程学习</w:t>
      </w:r>
      <w:r w:rsidR="00281FC8">
        <w:rPr>
          <w:rFonts w:ascii="SimSun" w:hAnsi="SimSun" w:hint="eastAsia"/>
          <w:sz w:val="21"/>
        </w:rPr>
        <w:t>)</w:t>
      </w:r>
      <w:r w:rsidR="009336F4" w:rsidRPr="00A3402F">
        <w:rPr>
          <w:rFonts w:ascii="SimSun" w:hAnsi="SimSun" w:hint="eastAsia"/>
          <w:sz w:val="21"/>
        </w:rPr>
        <w:t>提供的培训内容。但它还应当考虑系统增强</w:t>
      </w:r>
      <w:r w:rsidR="00D44AAA" w:rsidRPr="00A3402F">
        <w:rPr>
          <w:rFonts w:ascii="SimSun" w:hAnsi="SimSun" w:hint="eastAsia"/>
          <w:sz w:val="21"/>
        </w:rPr>
        <w:t>TISC</w:t>
      </w:r>
      <w:r w:rsidR="009336F4" w:rsidRPr="00A3402F">
        <w:rPr>
          <w:rFonts w:ascii="SimSun" w:hAnsi="SimSun" w:hint="eastAsia"/>
          <w:sz w:val="21"/>
        </w:rPr>
        <w:t>的能力建设，这涉及创新周期的进一步要素，如利用和草拟知识产权申请、技术转让、</w:t>
      </w:r>
      <w:r w:rsidR="000062AB" w:rsidRPr="00A3402F">
        <w:rPr>
          <w:rFonts w:ascii="SimSun" w:hAnsi="SimSun" w:hint="eastAsia"/>
          <w:sz w:val="21"/>
        </w:rPr>
        <w:t>商务</w:t>
      </w:r>
      <w:r w:rsidR="009336F4" w:rsidRPr="00A3402F">
        <w:rPr>
          <w:rFonts w:ascii="SimSun" w:hAnsi="SimSun" w:hint="eastAsia"/>
          <w:sz w:val="21"/>
        </w:rPr>
        <w:t>和商业化技能等，这样才能高效利用</w:t>
      </w:r>
      <w:r w:rsidR="00D44AAA" w:rsidRPr="00A3402F">
        <w:rPr>
          <w:rFonts w:ascii="SimSun" w:hAnsi="SimSun" w:hint="eastAsia"/>
          <w:sz w:val="21"/>
        </w:rPr>
        <w:t>TISC</w:t>
      </w:r>
      <w:r w:rsidR="009336F4" w:rsidRPr="00A3402F">
        <w:rPr>
          <w:rFonts w:ascii="SimSun" w:hAnsi="SimSun" w:hint="eastAsia"/>
          <w:sz w:val="21"/>
        </w:rPr>
        <w:t>为当地用户提供的各种创新支持服务</w:t>
      </w:r>
      <w:r w:rsidR="00281FC8">
        <w:rPr>
          <w:rFonts w:ascii="SimSun" w:hAnsi="SimSun" w:hint="eastAsia"/>
          <w:sz w:val="21"/>
        </w:rPr>
        <w:t>(</w:t>
      </w:r>
      <w:r w:rsidR="009336F4" w:rsidRPr="00A3402F">
        <w:rPr>
          <w:rFonts w:ascii="SimSun" w:hAnsi="SimSun" w:hint="eastAsia"/>
          <w:sz w:val="21"/>
        </w:rPr>
        <w:t>另见下文结论4</w:t>
      </w:r>
      <w:r w:rsidR="00281FC8">
        <w:rPr>
          <w:rFonts w:ascii="SimSun" w:hAnsi="SimSun" w:hint="eastAsia"/>
          <w:sz w:val="21"/>
        </w:rPr>
        <w:t>)</w:t>
      </w:r>
      <w:r w:rsidR="009336F4" w:rsidRPr="00A3402F">
        <w:rPr>
          <w:rFonts w:ascii="SimSun" w:hAnsi="SimSun" w:hint="eastAsia"/>
          <w:sz w:val="21"/>
        </w:rPr>
        <w:t>。此外，</w:t>
      </w:r>
      <w:r w:rsidR="00460326" w:rsidRPr="00A3402F">
        <w:rPr>
          <w:rFonts w:ascii="SimSun" w:hAnsi="SimSun" w:hint="eastAsia"/>
          <w:sz w:val="21"/>
        </w:rPr>
        <w:t>WIPO</w:t>
      </w:r>
      <w:r w:rsidR="009D03A7" w:rsidRPr="00A3402F">
        <w:rPr>
          <w:rFonts w:ascii="SimSun" w:hAnsi="SimSun" w:hint="eastAsia"/>
          <w:sz w:val="21"/>
        </w:rPr>
        <w:t>须考虑如何支持</w:t>
      </w:r>
      <w:r w:rsidR="00460326" w:rsidRPr="00A3402F">
        <w:rPr>
          <w:rFonts w:ascii="SimSun" w:hAnsi="SimSun" w:hint="eastAsia"/>
          <w:sz w:val="21"/>
        </w:rPr>
        <w:t>TISC</w:t>
      </w:r>
      <w:r w:rsidR="009D03A7" w:rsidRPr="00A3402F">
        <w:rPr>
          <w:rFonts w:ascii="SimSun" w:hAnsi="SimSun" w:hint="eastAsia"/>
          <w:sz w:val="21"/>
        </w:rPr>
        <w:t>网络应对与项目网络模式和外部环境相关的挑战。</w:t>
      </w:r>
      <w:r w:rsidR="00C235CE" w:rsidRPr="00A3402F">
        <w:rPr>
          <w:rFonts w:ascii="SimSun" w:hAnsi="SimSun" w:hint="eastAsia"/>
          <w:sz w:val="21"/>
        </w:rPr>
        <w:t>本次审评查明的一些挑战包括国家联系点和主办机构的动机和承诺</w:t>
      </w:r>
      <w:r w:rsidR="00281FC8">
        <w:rPr>
          <w:rFonts w:ascii="SimSun" w:hAnsi="SimSun" w:hint="eastAsia"/>
          <w:sz w:val="21"/>
        </w:rPr>
        <w:t>(</w:t>
      </w:r>
      <w:r w:rsidR="00C235CE" w:rsidRPr="00A3402F">
        <w:rPr>
          <w:rFonts w:ascii="SimSun" w:hAnsi="SimSun" w:hint="eastAsia"/>
          <w:sz w:val="21"/>
        </w:rPr>
        <w:t>以及它们之间的安排</w:t>
      </w:r>
      <w:r w:rsidR="00281FC8">
        <w:rPr>
          <w:rFonts w:ascii="SimSun" w:hAnsi="SimSun" w:hint="eastAsia"/>
          <w:sz w:val="21"/>
        </w:rPr>
        <w:t>)</w:t>
      </w:r>
      <w:r w:rsidR="00C235CE" w:rsidRPr="00A3402F">
        <w:rPr>
          <w:rFonts w:ascii="SimSun" w:hAnsi="SimSun" w:hint="eastAsia"/>
          <w:sz w:val="21"/>
        </w:rPr>
        <w:t>；潜在用户群的意识、兴趣和实际能力水平；</w:t>
      </w:r>
      <w:r w:rsidR="00411897" w:rsidRPr="00A3402F">
        <w:rPr>
          <w:rFonts w:ascii="SimSun" w:hAnsi="SimSun" w:hint="eastAsia"/>
          <w:sz w:val="21"/>
        </w:rPr>
        <w:t>以及TISC纳入到其他创新服务和教育计划的情况。</w:t>
      </w:r>
      <w:r w:rsidR="00825D67" w:rsidRPr="00A3402F">
        <w:rPr>
          <w:rFonts w:ascii="SimSun" w:hAnsi="SimSun" w:hint="eastAsia"/>
          <w:sz w:val="21"/>
        </w:rPr>
        <w:t>诚然，这些对于WIPO的支持来说更具挑战性，但可以找到并借鉴最好做法。</w:t>
      </w:r>
    </w:p>
    <w:p w:rsidR="00460326" w:rsidRPr="00A3402F" w:rsidRDefault="007D0BFF" w:rsidP="00A3402F">
      <w:pPr>
        <w:pStyle w:val="a1"/>
        <w:numPr>
          <w:ilvl w:val="0"/>
          <w:numId w:val="8"/>
        </w:numPr>
        <w:adjustRightInd w:val="0"/>
        <w:spacing w:afterLines="50" w:after="120" w:line="340" w:lineRule="atLeast"/>
        <w:jc w:val="both"/>
        <w:rPr>
          <w:rFonts w:ascii="SimSun" w:hAnsi="SimSun"/>
          <w:sz w:val="21"/>
        </w:rPr>
      </w:pPr>
      <w:r w:rsidRPr="00A3402F">
        <w:rPr>
          <w:rFonts w:ascii="SimSun" w:hAnsi="SimSun" w:hint="eastAsia"/>
          <w:b/>
          <w:sz w:val="21"/>
        </w:rPr>
        <w:t>结论</w:t>
      </w:r>
      <w:r w:rsidR="00460326" w:rsidRPr="00A3402F">
        <w:rPr>
          <w:rFonts w:ascii="SimSun" w:hAnsi="SimSun" w:hint="eastAsia"/>
          <w:b/>
          <w:sz w:val="21"/>
        </w:rPr>
        <w:t>4</w:t>
      </w:r>
      <w:r w:rsidR="00460326" w:rsidRPr="00BA2307">
        <w:rPr>
          <w:rFonts w:ascii="KaiTi" w:eastAsia="KaiTi" w:hAnsi="KaiTi" w:hint="eastAsia"/>
          <w:b/>
          <w:i/>
          <w:sz w:val="21"/>
          <w:szCs w:val="21"/>
        </w:rPr>
        <w:t>(</w:t>
      </w:r>
      <w:r w:rsidR="00825D67" w:rsidRPr="0024381E">
        <w:rPr>
          <w:rFonts w:ascii="KaiTi" w:eastAsia="KaiTi" w:hAnsi="KaiTi" w:hint="eastAsia"/>
          <w:b/>
          <w:i/>
          <w:sz w:val="21"/>
          <w:szCs w:val="21"/>
        </w:rPr>
        <w:t>参看</w:t>
      </w:r>
      <w:r w:rsidR="00281FC8" w:rsidRPr="0024381E">
        <w:rPr>
          <w:rFonts w:ascii="KaiTi" w:eastAsia="KaiTi" w:hAnsi="KaiTi" w:hint="eastAsia"/>
          <w:b/>
          <w:i/>
          <w:sz w:val="21"/>
          <w:szCs w:val="21"/>
        </w:rPr>
        <w:t>：</w:t>
      </w:r>
      <w:r w:rsidR="00825D67" w:rsidRPr="0024381E">
        <w:rPr>
          <w:rFonts w:ascii="KaiTi" w:eastAsia="KaiTi" w:hAnsi="KaiTi" w:hint="eastAsia"/>
          <w:b/>
          <w:i/>
          <w:sz w:val="21"/>
          <w:szCs w:val="21"/>
        </w:rPr>
        <w:t>发现</w:t>
      </w:r>
      <w:r w:rsidR="000D230D" w:rsidRPr="0024381E">
        <w:rPr>
          <w:rFonts w:ascii="KaiTi" w:eastAsia="KaiTi" w:hAnsi="KaiTi" w:hint="eastAsia"/>
          <w:b/>
          <w:i/>
          <w:sz w:val="21"/>
          <w:szCs w:val="21"/>
        </w:rPr>
        <w:t>23-28</w:t>
      </w:r>
      <w:r w:rsidR="00460326" w:rsidRPr="00BA2307">
        <w:rPr>
          <w:rFonts w:ascii="KaiTi" w:eastAsia="KaiTi" w:hAnsi="KaiTi" w:hint="eastAsia"/>
          <w:b/>
          <w:i/>
          <w:sz w:val="21"/>
          <w:szCs w:val="21"/>
        </w:rPr>
        <w:t>)</w:t>
      </w:r>
      <w:r w:rsidR="0024381E">
        <w:rPr>
          <w:rFonts w:ascii="SimSun" w:hAnsi="SimSun" w:hint="eastAsia"/>
          <w:b/>
          <w:sz w:val="21"/>
          <w:szCs w:val="21"/>
        </w:rPr>
        <w:t>。</w:t>
      </w:r>
      <w:r w:rsidR="003B7570" w:rsidRPr="00A3402F">
        <w:rPr>
          <w:rFonts w:ascii="SimSun" w:hAnsi="SimSun" w:hint="eastAsia"/>
          <w:sz w:val="21"/>
        </w:rPr>
        <w:t>鉴于接入专利和非专利文献数据库仅仅是创新周期的一个元素，要充分实现其目标，TISC需要纳入到更广泛的技术和创新举措中</w:t>
      </w:r>
      <w:r w:rsidR="00DF6F42" w:rsidRPr="00A3402F">
        <w:rPr>
          <w:rFonts w:ascii="SimSun" w:hAnsi="SimSun" w:hint="eastAsia"/>
          <w:sz w:val="21"/>
        </w:rPr>
        <w:t>。这方面已经看到了积极的例子，如把</w:t>
      </w:r>
      <w:r w:rsidR="00460326" w:rsidRPr="00A3402F">
        <w:rPr>
          <w:rFonts w:ascii="SimSun" w:hAnsi="SimSun" w:hint="eastAsia"/>
          <w:sz w:val="21"/>
        </w:rPr>
        <w:t>TISC</w:t>
      </w:r>
      <w:r w:rsidR="00DF6F42" w:rsidRPr="00A3402F">
        <w:rPr>
          <w:rFonts w:ascii="SimSun" w:hAnsi="SimSun" w:hint="eastAsia"/>
          <w:sz w:val="21"/>
        </w:rPr>
        <w:t>纳入到更广泛的创新服务中</w:t>
      </w:r>
      <w:r w:rsidR="00281FC8">
        <w:rPr>
          <w:rFonts w:ascii="SimSun" w:hAnsi="SimSun" w:hint="eastAsia"/>
          <w:sz w:val="21"/>
        </w:rPr>
        <w:t>(</w:t>
      </w:r>
      <w:r w:rsidR="00DF6F42" w:rsidRPr="00A3402F">
        <w:rPr>
          <w:rFonts w:ascii="SimSun" w:hAnsi="SimSun" w:hint="eastAsia"/>
          <w:sz w:val="21"/>
        </w:rPr>
        <w:t>如技术</w:t>
      </w:r>
      <w:proofErr w:type="gramStart"/>
      <w:r w:rsidR="00DF6F42" w:rsidRPr="00A3402F">
        <w:rPr>
          <w:rFonts w:ascii="SimSun" w:hAnsi="SimSun" w:hint="eastAsia"/>
          <w:sz w:val="21"/>
        </w:rPr>
        <w:t>转让局</w:t>
      </w:r>
      <w:proofErr w:type="gramEnd"/>
      <w:r w:rsidR="00281FC8">
        <w:rPr>
          <w:rFonts w:ascii="SimSun" w:hAnsi="SimSun" w:hint="eastAsia"/>
          <w:sz w:val="21"/>
        </w:rPr>
        <w:t>)</w:t>
      </w:r>
      <w:r w:rsidR="00DF6F42" w:rsidRPr="00A3402F">
        <w:rPr>
          <w:rFonts w:ascii="SimSun" w:hAnsi="SimSun" w:hint="eastAsia"/>
          <w:sz w:val="21"/>
        </w:rPr>
        <w:t>；</w:t>
      </w:r>
      <w:r w:rsidR="00460326" w:rsidRPr="00A3402F">
        <w:rPr>
          <w:rFonts w:ascii="SimSun" w:hAnsi="SimSun" w:hint="eastAsia"/>
          <w:sz w:val="21"/>
        </w:rPr>
        <w:t>TISC</w:t>
      </w:r>
      <w:r w:rsidR="00DF6F42" w:rsidRPr="00A3402F">
        <w:rPr>
          <w:rFonts w:ascii="SimSun" w:hAnsi="SimSun" w:hint="eastAsia"/>
          <w:sz w:val="21"/>
        </w:rPr>
        <w:t>提供与创新周期中后续步骤相关的更广泛的服务，把</w:t>
      </w:r>
      <w:r w:rsidR="00460326" w:rsidRPr="00A3402F">
        <w:rPr>
          <w:rFonts w:ascii="SimSun" w:hAnsi="SimSun" w:hint="eastAsia"/>
          <w:sz w:val="21"/>
        </w:rPr>
        <w:t>TISC</w:t>
      </w:r>
      <w:r w:rsidR="00DF6F42" w:rsidRPr="00A3402F">
        <w:rPr>
          <w:rFonts w:ascii="SimSun" w:hAnsi="SimSun" w:hint="eastAsia"/>
          <w:sz w:val="21"/>
        </w:rPr>
        <w:t>和大学的知识产权教育联系起来；通过</w:t>
      </w:r>
      <w:r w:rsidR="000062AB" w:rsidRPr="00A3402F">
        <w:rPr>
          <w:rFonts w:ascii="SimSun" w:hAnsi="SimSun" w:hint="eastAsia"/>
          <w:sz w:val="21"/>
        </w:rPr>
        <w:t>面向</w:t>
      </w:r>
      <w:r w:rsidR="00DF6F42" w:rsidRPr="00A3402F">
        <w:rPr>
          <w:rFonts w:ascii="SimSun" w:hAnsi="SimSun" w:hint="eastAsia"/>
          <w:sz w:val="21"/>
        </w:rPr>
        <w:t>学生和学术</w:t>
      </w:r>
      <w:r w:rsidR="000062AB" w:rsidRPr="00A3402F">
        <w:rPr>
          <w:rFonts w:ascii="SimSun" w:hAnsi="SimSun" w:hint="eastAsia"/>
          <w:sz w:val="21"/>
        </w:rPr>
        <w:t>界的</w:t>
      </w:r>
      <w:r w:rsidR="00DF6F42" w:rsidRPr="00A3402F">
        <w:rPr>
          <w:rFonts w:ascii="SimSun" w:hAnsi="SimSun" w:hint="eastAsia"/>
          <w:sz w:val="21"/>
        </w:rPr>
        <w:t>竞赛推广</w:t>
      </w:r>
      <w:r w:rsidR="00460326" w:rsidRPr="00A3402F">
        <w:rPr>
          <w:rFonts w:ascii="SimSun" w:hAnsi="SimSun" w:hint="eastAsia"/>
          <w:sz w:val="21"/>
        </w:rPr>
        <w:t>TISC</w:t>
      </w:r>
      <w:r w:rsidR="00DF6F42" w:rsidRPr="00A3402F">
        <w:rPr>
          <w:rFonts w:ascii="SimSun" w:hAnsi="SimSun" w:hint="eastAsia"/>
          <w:sz w:val="21"/>
        </w:rPr>
        <w:t>服务。这些例子可构成在更</w:t>
      </w:r>
      <w:r w:rsidR="000062AB" w:rsidRPr="00A3402F">
        <w:rPr>
          <w:rFonts w:ascii="SimSun" w:hAnsi="SimSun" w:hint="eastAsia"/>
          <w:sz w:val="21"/>
        </w:rPr>
        <w:t>广阔</w:t>
      </w:r>
      <w:r w:rsidR="00DF6F42" w:rsidRPr="00A3402F">
        <w:rPr>
          <w:rFonts w:ascii="SimSun" w:hAnsi="SimSun" w:hint="eastAsia"/>
          <w:sz w:val="21"/>
        </w:rPr>
        <w:t>的周期中理解TISC潜力的基础。</w:t>
      </w:r>
    </w:p>
    <w:p w:rsidR="00576B83" w:rsidRPr="00A3402F" w:rsidRDefault="007D0BFF" w:rsidP="00A3402F">
      <w:pPr>
        <w:pStyle w:val="a1"/>
        <w:numPr>
          <w:ilvl w:val="0"/>
          <w:numId w:val="8"/>
        </w:numPr>
        <w:adjustRightInd w:val="0"/>
        <w:spacing w:afterLines="50" w:after="120" w:line="340" w:lineRule="atLeast"/>
        <w:jc w:val="both"/>
        <w:rPr>
          <w:rFonts w:ascii="SimSun" w:hAnsi="SimSun"/>
          <w:sz w:val="21"/>
        </w:rPr>
      </w:pPr>
      <w:r w:rsidRPr="00A3402F">
        <w:rPr>
          <w:rFonts w:ascii="SimSun" w:hAnsi="SimSun" w:hint="eastAsia"/>
          <w:b/>
          <w:sz w:val="21"/>
        </w:rPr>
        <w:t>建议</w:t>
      </w:r>
      <w:r w:rsidR="00576B83" w:rsidRPr="00A3402F">
        <w:rPr>
          <w:rFonts w:ascii="SimSun" w:hAnsi="SimSun" w:hint="eastAsia"/>
          <w:b/>
          <w:sz w:val="21"/>
        </w:rPr>
        <w:t>1</w:t>
      </w:r>
      <w:r w:rsidR="00576B83" w:rsidRPr="00A3402F">
        <w:rPr>
          <w:rFonts w:ascii="SimSun" w:hAnsi="SimSun" w:hint="eastAsia"/>
          <w:b/>
          <w:i/>
          <w:sz w:val="21"/>
        </w:rPr>
        <w:t>(</w:t>
      </w:r>
      <w:r w:rsidR="00DF6F42" w:rsidRPr="0024381E">
        <w:rPr>
          <w:rFonts w:ascii="KaiTi" w:eastAsia="KaiTi" w:hAnsi="KaiTi" w:hint="eastAsia"/>
          <w:b/>
          <w:i/>
          <w:sz w:val="21"/>
          <w:szCs w:val="21"/>
        </w:rPr>
        <w:t>参见结论</w:t>
      </w:r>
      <w:r w:rsidR="000D230D" w:rsidRPr="0024381E">
        <w:rPr>
          <w:rFonts w:ascii="KaiTi" w:eastAsia="KaiTi" w:hAnsi="KaiTi" w:hint="eastAsia"/>
          <w:b/>
          <w:i/>
          <w:sz w:val="21"/>
          <w:szCs w:val="21"/>
        </w:rPr>
        <w:t>1</w:t>
      </w:r>
      <w:r w:rsidR="00BA2307">
        <w:rPr>
          <w:rFonts w:ascii="KaiTi" w:eastAsia="KaiTi" w:hAnsi="KaiTi" w:hint="eastAsia"/>
          <w:b/>
          <w:i/>
          <w:sz w:val="21"/>
          <w:szCs w:val="21"/>
        </w:rPr>
        <w:t>，</w:t>
      </w:r>
      <w:r w:rsidR="00DF6F42" w:rsidRPr="0024381E">
        <w:rPr>
          <w:rFonts w:ascii="KaiTi" w:eastAsia="KaiTi" w:hAnsi="KaiTi" w:hint="eastAsia"/>
          <w:b/>
          <w:i/>
          <w:sz w:val="21"/>
          <w:szCs w:val="21"/>
        </w:rPr>
        <w:t>发现</w:t>
      </w:r>
      <w:r w:rsidR="000D230D" w:rsidRPr="0024381E">
        <w:rPr>
          <w:rFonts w:ascii="KaiTi" w:eastAsia="KaiTi" w:hAnsi="KaiTi" w:hint="eastAsia"/>
          <w:b/>
          <w:i/>
          <w:sz w:val="21"/>
          <w:szCs w:val="21"/>
        </w:rPr>
        <w:t>7-22</w:t>
      </w:r>
      <w:r w:rsidR="00576B83" w:rsidRPr="00A3402F">
        <w:rPr>
          <w:rFonts w:ascii="SimSun" w:hAnsi="SimSun" w:hint="eastAsia"/>
          <w:b/>
          <w:i/>
          <w:sz w:val="21"/>
        </w:rPr>
        <w:t>)</w:t>
      </w:r>
      <w:r w:rsidR="0024381E">
        <w:rPr>
          <w:rFonts w:ascii="SimSun" w:hAnsi="SimSun" w:hint="eastAsia"/>
          <w:b/>
          <w:sz w:val="21"/>
          <w:szCs w:val="21"/>
        </w:rPr>
        <w:t>。</w:t>
      </w:r>
      <w:r w:rsidR="009A29FA" w:rsidRPr="00A3402F">
        <w:rPr>
          <w:rFonts w:ascii="SimSun" w:hAnsi="SimSun" w:hint="eastAsia"/>
          <w:sz w:val="21"/>
        </w:rPr>
        <w:t>建议</w:t>
      </w:r>
      <w:r w:rsidR="00576B83" w:rsidRPr="00A3402F">
        <w:rPr>
          <w:rFonts w:ascii="SimSun" w:hAnsi="SimSun" w:hint="eastAsia"/>
          <w:sz w:val="21"/>
        </w:rPr>
        <w:t>WIPO</w:t>
      </w:r>
      <w:r w:rsidR="009A29FA" w:rsidRPr="00A3402F">
        <w:rPr>
          <w:rFonts w:ascii="SimSun" w:hAnsi="SimSun" w:hint="eastAsia"/>
          <w:sz w:val="21"/>
        </w:rPr>
        <w:t>秘书处把本项目作为全球基础设施部门的主流</w:t>
      </w:r>
      <w:proofErr w:type="gramStart"/>
      <w:r w:rsidR="009A29FA" w:rsidRPr="00A3402F">
        <w:rPr>
          <w:rFonts w:ascii="SimSun" w:hAnsi="SimSun" w:hint="eastAsia"/>
          <w:sz w:val="21"/>
        </w:rPr>
        <w:t>化活动</w:t>
      </w:r>
      <w:proofErr w:type="gramEnd"/>
      <w:r w:rsidR="009A29FA" w:rsidRPr="00A3402F">
        <w:rPr>
          <w:rFonts w:ascii="SimSun" w:hAnsi="SimSun" w:hint="eastAsia"/>
          <w:sz w:val="21"/>
        </w:rPr>
        <w:t>继续予以支持，并审查</w:t>
      </w:r>
      <w:r w:rsidR="0071697F" w:rsidRPr="00A3402F">
        <w:rPr>
          <w:rFonts w:ascii="SimSun" w:hAnsi="SimSun" w:hint="eastAsia"/>
          <w:sz w:val="21"/>
        </w:rPr>
        <w:t>现有的预算安排，即约60%的预算来自该部门以外的渠道，是否是管理该项目预算的</w:t>
      </w:r>
      <w:proofErr w:type="gramStart"/>
      <w:r w:rsidR="0071697F" w:rsidRPr="00A3402F">
        <w:rPr>
          <w:rFonts w:ascii="SimSun" w:hAnsi="SimSun" w:hint="eastAsia"/>
          <w:sz w:val="21"/>
        </w:rPr>
        <w:t>最</w:t>
      </w:r>
      <w:proofErr w:type="gramEnd"/>
      <w:r w:rsidR="0071697F" w:rsidRPr="00A3402F">
        <w:rPr>
          <w:rFonts w:ascii="SimSun" w:hAnsi="SimSun" w:hint="eastAsia"/>
          <w:sz w:val="21"/>
        </w:rPr>
        <w:t>高效方式。</w:t>
      </w:r>
    </w:p>
    <w:p w:rsidR="00576B83" w:rsidRPr="00A3402F" w:rsidRDefault="007D0BFF" w:rsidP="00A3402F">
      <w:pPr>
        <w:pStyle w:val="a1"/>
        <w:numPr>
          <w:ilvl w:val="0"/>
          <w:numId w:val="8"/>
        </w:numPr>
        <w:adjustRightInd w:val="0"/>
        <w:spacing w:afterLines="50" w:after="120" w:line="340" w:lineRule="atLeast"/>
        <w:jc w:val="both"/>
        <w:rPr>
          <w:rFonts w:ascii="SimSun" w:hAnsi="SimSun"/>
          <w:sz w:val="21"/>
        </w:rPr>
      </w:pPr>
      <w:r w:rsidRPr="00A3402F">
        <w:rPr>
          <w:rFonts w:ascii="SimSun" w:hAnsi="SimSun" w:hint="eastAsia"/>
          <w:b/>
          <w:sz w:val="21"/>
        </w:rPr>
        <w:t>建议</w:t>
      </w:r>
      <w:r w:rsidR="00576B83" w:rsidRPr="00A3402F">
        <w:rPr>
          <w:rFonts w:ascii="SimSun" w:hAnsi="SimSun" w:hint="eastAsia"/>
          <w:b/>
          <w:sz w:val="21"/>
        </w:rPr>
        <w:t>2</w:t>
      </w:r>
      <w:r w:rsidR="00576B83" w:rsidRPr="00A3402F">
        <w:rPr>
          <w:rFonts w:ascii="SimSun" w:hAnsi="SimSun" w:hint="eastAsia"/>
          <w:b/>
          <w:i/>
          <w:sz w:val="21"/>
        </w:rPr>
        <w:t>(</w:t>
      </w:r>
      <w:r w:rsidR="002A755A" w:rsidRPr="0024381E">
        <w:rPr>
          <w:rFonts w:ascii="KaiTi" w:eastAsia="KaiTi" w:hAnsi="KaiTi" w:hint="eastAsia"/>
          <w:b/>
          <w:i/>
          <w:sz w:val="21"/>
          <w:szCs w:val="21"/>
        </w:rPr>
        <w:t>参见结论</w:t>
      </w:r>
      <w:r w:rsidR="000D230D" w:rsidRPr="0024381E">
        <w:rPr>
          <w:rFonts w:ascii="KaiTi" w:eastAsia="KaiTi" w:hAnsi="KaiTi" w:hint="eastAsia"/>
          <w:b/>
          <w:i/>
          <w:sz w:val="21"/>
          <w:szCs w:val="21"/>
        </w:rPr>
        <w:t>2</w:t>
      </w:r>
      <w:r w:rsidR="00BA2307">
        <w:rPr>
          <w:rFonts w:ascii="KaiTi" w:eastAsia="KaiTi" w:hAnsi="KaiTi" w:hint="eastAsia"/>
          <w:b/>
          <w:i/>
          <w:sz w:val="21"/>
          <w:szCs w:val="21"/>
        </w:rPr>
        <w:t>，</w:t>
      </w:r>
      <w:r w:rsidR="002A755A" w:rsidRPr="0024381E">
        <w:rPr>
          <w:rFonts w:ascii="KaiTi" w:eastAsia="KaiTi" w:hAnsi="KaiTi" w:hint="eastAsia"/>
          <w:b/>
          <w:i/>
          <w:sz w:val="21"/>
          <w:szCs w:val="21"/>
        </w:rPr>
        <w:t>发现</w:t>
      </w:r>
      <w:r w:rsidR="000D230D" w:rsidRPr="0024381E">
        <w:rPr>
          <w:rFonts w:ascii="KaiTi" w:eastAsia="KaiTi" w:hAnsi="KaiTi" w:hint="eastAsia"/>
          <w:b/>
          <w:i/>
          <w:sz w:val="21"/>
          <w:szCs w:val="21"/>
        </w:rPr>
        <w:t>1-6</w:t>
      </w:r>
      <w:r w:rsidR="00576B83" w:rsidRPr="00BA2307">
        <w:rPr>
          <w:rFonts w:ascii="KaiTi" w:eastAsia="KaiTi" w:hAnsi="KaiTi" w:hint="eastAsia"/>
          <w:b/>
          <w:i/>
          <w:sz w:val="21"/>
          <w:szCs w:val="21"/>
        </w:rPr>
        <w:t>)</w:t>
      </w:r>
      <w:r w:rsidR="0024381E">
        <w:rPr>
          <w:rFonts w:ascii="SimSun" w:hAnsi="SimSun" w:hint="eastAsia"/>
          <w:b/>
          <w:sz w:val="21"/>
          <w:szCs w:val="21"/>
        </w:rPr>
        <w:t>。</w:t>
      </w:r>
      <w:r w:rsidR="004B6462" w:rsidRPr="00A3402F">
        <w:rPr>
          <w:rFonts w:ascii="SimSun" w:hAnsi="SimSun" w:hint="eastAsia"/>
          <w:sz w:val="21"/>
        </w:rPr>
        <w:t>建议目前正在创建或计划创建TISC网络的成员国及其国家知识产权局提供必要的支持，以鼓励TISC网络的长期可持续性。这些支持可包括确保主办机构承诺为TISC提供必要的工作人员；宣传其活动；在国家知识产权战略和优先事项中承认</w:t>
      </w:r>
      <w:r w:rsidR="000D230D" w:rsidRPr="00A3402F">
        <w:rPr>
          <w:rFonts w:ascii="SimSun" w:hAnsi="SimSun" w:hint="eastAsia"/>
          <w:sz w:val="21"/>
        </w:rPr>
        <w:t>TISC</w:t>
      </w:r>
      <w:r w:rsidR="004B6462" w:rsidRPr="00A3402F">
        <w:rPr>
          <w:rFonts w:ascii="SimSun" w:hAnsi="SimSun" w:hint="eastAsia"/>
          <w:sz w:val="21"/>
        </w:rPr>
        <w:t>网络；并在教育机构和产业界鼓励知识产权和创新文化。</w:t>
      </w:r>
    </w:p>
    <w:p w:rsidR="00576B83" w:rsidRPr="00A3402F" w:rsidRDefault="007D0BFF" w:rsidP="00A3402F">
      <w:pPr>
        <w:pStyle w:val="a1"/>
        <w:numPr>
          <w:ilvl w:val="0"/>
          <w:numId w:val="8"/>
        </w:numPr>
        <w:adjustRightInd w:val="0"/>
        <w:spacing w:afterLines="50" w:after="120" w:line="340" w:lineRule="atLeast"/>
        <w:jc w:val="both"/>
        <w:rPr>
          <w:rFonts w:ascii="SimSun" w:hAnsi="SimSun"/>
          <w:sz w:val="21"/>
        </w:rPr>
      </w:pPr>
      <w:r w:rsidRPr="00A3402F">
        <w:rPr>
          <w:rFonts w:ascii="SimSun" w:hAnsi="SimSun" w:hint="eastAsia"/>
          <w:b/>
          <w:sz w:val="21"/>
        </w:rPr>
        <w:t>建议</w:t>
      </w:r>
      <w:r w:rsidR="00576B83" w:rsidRPr="00A3402F">
        <w:rPr>
          <w:rFonts w:ascii="SimSun" w:hAnsi="SimSun" w:hint="eastAsia"/>
          <w:b/>
          <w:sz w:val="21"/>
        </w:rPr>
        <w:t>3</w:t>
      </w:r>
      <w:r w:rsidR="00576B83" w:rsidRPr="00BA2307">
        <w:rPr>
          <w:rFonts w:ascii="KaiTi" w:eastAsia="KaiTi" w:hAnsi="KaiTi" w:hint="eastAsia"/>
          <w:b/>
          <w:i/>
          <w:sz w:val="21"/>
          <w:szCs w:val="21"/>
        </w:rPr>
        <w:t>(</w:t>
      </w:r>
      <w:r w:rsidR="002A755A" w:rsidRPr="0024381E">
        <w:rPr>
          <w:rFonts w:ascii="KaiTi" w:eastAsia="KaiTi" w:hAnsi="KaiTi" w:hint="eastAsia"/>
          <w:b/>
          <w:i/>
          <w:sz w:val="21"/>
          <w:szCs w:val="21"/>
        </w:rPr>
        <w:t>参见结论</w:t>
      </w:r>
      <w:r w:rsidR="00576B83" w:rsidRPr="0024381E">
        <w:rPr>
          <w:rFonts w:ascii="KaiTi" w:eastAsia="KaiTi" w:hAnsi="KaiTi" w:hint="eastAsia"/>
          <w:b/>
          <w:i/>
          <w:sz w:val="21"/>
          <w:szCs w:val="21"/>
        </w:rPr>
        <w:t>3</w:t>
      </w:r>
      <w:r w:rsidR="00BA2307">
        <w:rPr>
          <w:rFonts w:ascii="KaiTi" w:eastAsia="KaiTi" w:hAnsi="KaiTi" w:hint="eastAsia"/>
          <w:b/>
          <w:i/>
          <w:sz w:val="21"/>
          <w:szCs w:val="21"/>
        </w:rPr>
        <w:t>，</w:t>
      </w:r>
      <w:r w:rsidR="002A755A" w:rsidRPr="0024381E">
        <w:rPr>
          <w:rFonts w:ascii="KaiTi" w:eastAsia="KaiTi" w:hAnsi="KaiTi" w:hint="eastAsia"/>
          <w:b/>
          <w:i/>
          <w:sz w:val="21"/>
          <w:szCs w:val="21"/>
        </w:rPr>
        <w:t>发现</w:t>
      </w:r>
      <w:r w:rsidR="000D230D" w:rsidRPr="0024381E">
        <w:rPr>
          <w:rFonts w:ascii="KaiTi" w:eastAsia="KaiTi" w:hAnsi="KaiTi" w:hint="eastAsia"/>
          <w:b/>
          <w:i/>
          <w:sz w:val="21"/>
          <w:szCs w:val="21"/>
        </w:rPr>
        <w:t>15-25</w:t>
      </w:r>
      <w:r w:rsidR="00576B83" w:rsidRPr="00BA2307">
        <w:rPr>
          <w:rFonts w:ascii="KaiTi" w:eastAsia="KaiTi" w:hAnsi="KaiTi" w:hint="eastAsia"/>
          <w:b/>
          <w:i/>
          <w:sz w:val="21"/>
          <w:szCs w:val="21"/>
        </w:rPr>
        <w:t>)</w:t>
      </w:r>
      <w:r w:rsidR="0024381E">
        <w:rPr>
          <w:rFonts w:ascii="SimSun" w:hAnsi="SimSun" w:hint="eastAsia"/>
          <w:b/>
          <w:sz w:val="21"/>
          <w:szCs w:val="21"/>
        </w:rPr>
        <w:t>。</w:t>
      </w:r>
      <w:r w:rsidR="004B6462" w:rsidRPr="00A3402F">
        <w:rPr>
          <w:rFonts w:ascii="SimSun" w:hAnsi="SimSun" w:hint="eastAsia"/>
          <w:sz w:val="21"/>
        </w:rPr>
        <w:t>建议WIPO秘书处的创新和技术支持部门考虑</w:t>
      </w:r>
      <w:r w:rsidR="0051008C" w:rsidRPr="00A3402F">
        <w:rPr>
          <w:rFonts w:ascii="SimSun" w:hAnsi="SimSun" w:hint="eastAsia"/>
          <w:sz w:val="21"/>
        </w:rPr>
        <w:t>如何调整其活动，以支持TISC的长期可持续性，</w:t>
      </w:r>
      <w:proofErr w:type="gramStart"/>
      <w:r w:rsidR="0051008C" w:rsidRPr="00A3402F">
        <w:rPr>
          <w:rFonts w:ascii="SimSun" w:hAnsi="SimSun" w:hint="eastAsia"/>
          <w:sz w:val="21"/>
        </w:rPr>
        <w:t>如更好</w:t>
      </w:r>
      <w:proofErr w:type="gramEnd"/>
      <w:r w:rsidR="0051008C" w:rsidRPr="00A3402F">
        <w:rPr>
          <w:rFonts w:ascii="SimSun" w:hAnsi="SimSun" w:hint="eastAsia"/>
          <w:sz w:val="21"/>
        </w:rPr>
        <w:t>地确定项目范围</w:t>
      </w:r>
      <w:r w:rsidR="00281FC8">
        <w:rPr>
          <w:rFonts w:ascii="SimSun" w:hAnsi="SimSun" w:hint="eastAsia"/>
          <w:sz w:val="21"/>
        </w:rPr>
        <w:t>(</w:t>
      </w:r>
      <w:r w:rsidR="0051008C" w:rsidRPr="00A3402F">
        <w:rPr>
          <w:rFonts w:ascii="SimSun" w:hAnsi="SimSun" w:hint="eastAsia"/>
          <w:sz w:val="21"/>
        </w:rPr>
        <w:t>体现在支持哪些国家以及如何支持上</w:t>
      </w:r>
      <w:r w:rsidR="00281FC8">
        <w:rPr>
          <w:rFonts w:ascii="SimSun" w:hAnsi="SimSun" w:hint="eastAsia"/>
          <w:sz w:val="21"/>
        </w:rPr>
        <w:t>)</w:t>
      </w:r>
      <w:r w:rsidR="00CD0AC4" w:rsidRPr="00A3402F">
        <w:rPr>
          <w:rFonts w:ascii="SimSun" w:hAnsi="SimSun" w:hint="eastAsia"/>
          <w:sz w:val="21"/>
        </w:rPr>
        <w:t>；评估在线远程学习提供的培训；通过着眼于创新周期的其他方面拓宽TISC的能力建设加强向当地创新者提供的</w:t>
      </w:r>
      <w:r w:rsidR="00D44AAA" w:rsidRPr="00A3402F">
        <w:rPr>
          <w:rFonts w:ascii="SimSun" w:hAnsi="SimSun" w:hint="eastAsia"/>
          <w:sz w:val="21"/>
        </w:rPr>
        <w:t>TISC</w:t>
      </w:r>
      <w:r w:rsidR="00CD0AC4" w:rsidRPr="00A3402F">
        <w:rPr>
          <w:rFonts w:ascii="SimSun" w:hAnsi="SimSun" w:hint="eastAsia"/>
          <w:sz w:val="21"/>
        </w:rPr>
        <w:t>创新支持服务的成效和效率；把</w:t>
      </w:r>
      <w:proofErr w:type="spellStart"/>
      <w:r w:rsidR="000D230D" w:rsidRPr="00A3402F">
        <w:rPr>
          <w:rFonts w:ascii="SimSun" w:hAnsi="SimSun" w:hint="eastAsia"/>
          <w:sz w:val="21"/>
        </w:rPr>
        <w:t>eTISC</w:t>
      </w:r>
      <w:proofErr w:type="spellEnd"/>
      <w:r w:rsidR="00CD0AC4" w:rsidRPr="00A3402F">
        <w:rPr>
          <w:rFonts w:ascii="SimSun" w:hAnsi="SimSun" w:hint="eastAsia"/>
          <w:sz w:val="21"/>
        </w:rPr>
        <w:t>平台进一步与</w:t>
      </w:r>
      <w:r w:rsidR="000D230D" w:rsidRPr="00A3402F">
        <w:rPr>
          <w:rFonts w:ascii="SimSun" w:hAnsi="SimSun" w:hint="eastAsia"/>
          <w:sz w:val="21"/>
        </w:rPr>
        <w:t>TISC</w:t>
      </w:r>
      <w:r w:rsidR="00CD0AC4" w:rsidRPr="00A3402F">
        <w:rPr>
          <w:rFonts w:ascii="SimSun" w:hAnsi="SimSun" w:hint="eastAsia"/>
          <w:sz w:val="21"/>
        </w:rPr>
        <w:t>网络整合；</w:t>
      </w:r>
      <w:r w:rsidR="00AF5A53" w:rsidRPr="00A3402F">
        <w:rPr>
          <w:rFonts w:ascii="SimSun" w:hAnsi="SimSun" w:hint="eastAsia"/>
          <w:sz w:val="21"/>
        </w:rPr>
        <w:t>记录</w:t>
      </w:r>
      <w:r w:rsidR="005C58F1" w:rsidRPr="00A3402F">
        <w:rPr>
          <w:rFonts w:ascii="SimSun" w:hAnsi="SimSun" w:hint="eastAsia"/>
          <w:sz w:val="21"/>
        </w:rPr>
        <w:t>TISC</w:t>
      </w:r>
      <w:r w:rsidR="00AF5A53" w:rsidRPr="00A3402F">
        <w:rPr>
          <w:rFonts w:ascii="SimSun" w:hAnsi="SimSun" w:hint="eastAsia"/>
          <w:sz w:val="21"/>
        </w:rPr>
        <w:t>网络具体成果的“成功案例”；并进一步考虑如何支持</w:t>
      </w:r>
      <w:r w:rsidR="00576B83" w:rsidRPr="00A3402F">
        <w:rPr>
          <w:rFonts w:ascii="SimSun" w:hAnsi="SimSun" w:hint="eastAsia"/>
          <w:sz w:val="21"/>
        </w:rPr>
        <w:t>TISC</w:t>
      </w:r>
      <w:r w:rsidR="00AF5A53" w:rsidRPr="00A3402F">
        <w:rPr>
          <w:rFonts w:ascii="SimSun" w:hAnsi="SimSun" w:hint="eastAsia"/>
          <w:sz w:val="21"/>
        </w:rPr>
        <w:t>网络应对其面临的挑战</w:t>
      </w:r>
      <w:r w:rsidR="00281FC8">
        <w:rPr>
          <w:rFonts w:ascii="SimSun" w:hAnsi="SimSun" w:hint="eastAsia"/>
          <w:sz w:val="21"/>
        </w:rPr>
        <w:t>(</w:t>
      </w:r>
      <w:r w:rsidR="00AF5A53" w:rsidRPr="00A3402F">
        <w:rPr>
          <w:rFonts w:ascii="SimSun" w:hAnsi="SimSun" w:hint="eastAsia"/>
          <w:sz w:val="21"/>
        </w:rPr>
        <w:t>详见结论3</w:t>
      </w:r>
      <w:r w:rsidR="00281FC8">
        <w:rPr>
          <w:rFonts w:ascii="SimSun" w:hAnsi="SimSun" w:hint="eastAsia"/>
          <w:sz w:val="21"/>
        </w:rPr>
        <w:t>)</w:t>
      </w:r>
      <w:r w:rsidR="00BA2307">
        <w:rPr>
          <w:rFonts w:ascii="SimSun" w:hAnsi="SimSun" w:hint="eastAsia"/>
          <w:sz w:val="21"/>
        </w:rPr>
        <w:t>。</w:t>
      </w:r>
    </w:p>
    <w:p w:rsidR="00A3402F" w:rsidRDefault="006118DD" w:rsidP="00A3402F">
      <w:pPr>
        <w:pStyle w:val="a1"/>
        <w:numPr>
          <w:ilvl w:val="0"/>
          <w:numId w:val="8"/>
        </w:numPr>
        <w:adjustRightInd w:val="0"/>
        <w:spacing w:afterLines="50" w:after="120" w:line="340" w:lineRule="atLeast"/>
        <w:jc w:val="both"/>
        <w:rPr>
          <w:rFonts w:ascii="SimSun" w:hAnsi="SimSun"/>
          <w:sz w:val="21"/>
        </w:rPr>
      </w:pPr>
      <w:r w:rsidRPr="00A3402F">
        <w:rPr>
          <w:rFonts w:ascii="SimSun" w:hAnsi="SimSun" w:hint="eastAsia"/>
          <w:b/>
          <w:sz w:val="21"/>
        </w:rPr>
        <w:lastRenderedPageBreak/>
        <w:t>建议</w:t>
      </w:r>
      <w:r w:rsidR="00576B83" w:rsidRPr="00A3402F">
        <w:rPr>
          <w:rFonts w:ascii="SimSun" w:hAnsi="SimSun" w:hint="eastAsia"/>
          <w:b/>
          <w:sz w:val="21"/>
        </w:rPr>
        <w:t>4</w:t>
      </w:r>
      <w:r w:rsidR="00576B83" w:rsidRPr="00BA2307">
        <w:rPr>
          <w:rFonts w:ascii="KaiTi" w:eastAsia="KaiTi" w:hAnsi="KaiTi" w:hint="eastAsia"/>
          <w:b/>
          <w:i/>
          <w:sz w:val="21"/>
          <w:szCs w:val="21"/>
        </w:rPr>
        <w:t>(</w:t>
      </w:r>
      <w:r w:rsidR="002A755A" w:rsidRPr="0024381E">
        <w:rPr>
          <w:rFonts w:ascii="KaiTi" w:eastAsia="KaiTi" w:hAnsi="KaiTi" w:hint="eastAsia"/>
          <w:b/>
          <w:i/>
          <w:sz w:val="21"/>
          <w:szCs w:val="21"/>
        </w:rPr>
        <w:t>参见结论</w:t>
      </w:r>
      <w:r w:rsidR="000D230D" w:rsidRPr="0024381E">
        <w:rPr>
          <w:rFonts w:ascii="KaiTi" w:eastAsia="KaiTi" w:hAnsi="KaiTi" w:hint="eastAsia"/>
          <w:b/>
          <w:i/>
          <w:sz w:val="21"/>
          <w:szCs w:val="21"/>
        </w:rPr>
        <w:t>4</w:t>
      </w:r>
      <w:r w:rsidR="00BA2307">
        <w:rPr>
          <w:rFonts w:ascii="KaiTi" w:eastAsia="KaiTi" w:hAnsi="KaiTi" w:hint="eastAsia"/>
          <w:b/>
          <w:i/>
          <w:sz w:val="21"/>
          <w:szCs w:val="21"/>
        </w:rPr>
        <w:t>，</w:t>
      </w:r>
      <w:r w:rsidR="002A755A" w:rsidRPr="0024381E">
        <w:rPr>
          <w:rFonts w:ascii="KaiTi" w:eastAsia="KaiTi" w:hAnsi="KaiTi" w:hint="eastAsia"/>
          <w:b/>
          <w:i/>
          <w:sz w:val="21"/>
          <w:szCs w:val="21"/>
        </w:rPr>
        <w:t>发现</w:t>
      </w:r>
      <w:r w:rsidR="000D230D" w:rsidRPr="0024381E">
        <w:rPr>
          <w:rFonts w:ascii="KaiTi" w:eastAsia="KaiTi" w:hAnsi="KaiTi" w:hint="eastAsia"/>
          <w:b/>
          <w:i/>
          <w:sz w:val="21"/>
          <w:szCs w:val="21"/>
        </w:rPr>
        <w:t>23-28</w:t>
      </w:r>
      <w:r w:rsidR="00576B83" w:rsidRPr="00BA2307">
        <w:rPr>
          <w:rFonts w:ascii="KaiTi" w:eastAsia="KaiTi" w:hAnsi="KaiTi" w:hint="eastAsia"/>
          <w:b/>
          <w:i/>
          <w:sz w:val="21"/>
          <w:szCs w:val="21"/>
        </w:rPr>
        <w:t>)</w:t>
      </w:r>
      <w:r w:rsidR="0024381E">
        <w:rPr>
          <w:rFonts w:ascii="SimSun" w:hAnsi="SimSun" w:hint="eastAsia"/>
          <w:b/>
          <w:sz w:val="21"/>
          <w:szCs w:val="21"/>
        </w:rPr>
        <w:t>。</w:t>
      </w:r>
      <w:r w:rsidR="00AF5A53" w:rsidRPr="00A3402F">
        <w:rPr>
          <w:rFonts w:ascii="SimSun" w:hAnsi="SimSun" w:hint="eastAsia"/>
          <w:sz w:val="21"/>
        </w:rPr>
        <w:t>建议项目所有的利益攸关方</w:t>
      </w:r>
      <w:r w:rsidR="00281FC8">
        <w:rPr>
          <w:rFonts w:ascii="SimSun" w:hAnsi="SimSun" w:hint="eastAsia"/>
          <w:sz w:val="21"/>
        </w:rPr>
        <w:t>(</w:t>
      </w:r>
      <w:r w:rsidR="00576B83" w:rsidRPr="00A3402F">
        <w:rPr>
          <w:rFonts w:ascii="SimSun" w:hAnsi="SimSun" w:hint="eastAsia"/>
          <w:sz w:val="21"/>
        </w:rPr>
        <w:t>WIPO</w:t>
      </w:r>
      <w:r w:rsidR="00AF5A53" w:rsidRPr="00A3402F">
        <w:rPr>
          <w:rFonts w:ascii="SimSun" w:hAnsi="SimSun" w:hint="eastAsia"/>
          <w:sz w:val="21"/>
        </w:rPr>
        <w:t>秘书处、成员国、国家知识产权局和主办机构</w:t>
      </w:r>
      <w:r w:rsidR="00281FC8">
        <w:rPr>
          <w:rFonts w:ascii="SimSun" w:hAnsi="SimSun" w:hint="eastAsia"/>
          <w:sz w:val="21"/>
        </w:rPr>
        <w:t>)</w:t>
      </w:r>
      <w:r w:rsidR="00F84998" w:rsidRPr="00A3402F">
        <w:rPr>
          <w:rFonts w:ascii="SimSun" w:hAnsi="SimSun" w:hint="eastAsia"/>
          <w:sz w:val="21"/>
        </w:rPr>
        <w:t>在结论4所提供例子的基础上</w:t>
      </w:r>
      <w:r w:rsidR="00AF5A53" w:rsidRPr="00A3402F">
        <w:rPr>
          <w:rFonts w:ascii="SimSun" w:hAnsi="SimSun" w:hint="eastAsia"/>
          <w:sz w:val="21"/>
        </w:rPr>
        <w:t>考虑如何进一步把</w:t>
      </w:r>
      <w:r w:rsidR="00576B83" w:rsidRPr="00A3402F">
        <w:rPr>
          <w:rFonts w:ascii="SimSun" w:hAnsi="SimSun" w:hint="eastAsia"/>
          <w:sz w:val="21"/>
        </w:rPr>
        <w:t>TISC</w:t>
      </w:r>
      <w:r w:rsidR="00AF5A53" w:rsidRPr="00A3402F">
        <w:rPr>
          <w:rFonts w:ascii="SimSun" w:hAnsi="SimSun" w:hint="eastAsia"/>
          <w:sz w:val="21"/>
        </w:rPr>
        <w:t>纳入到更广泛的技术和创新举措之中。</w:t>
      </w:r>
    </w:p>
    <w:p w:rsidR="00A3402F" w:rsidRDefault="00A3402F" w:rsidP="00281FC8">
      <w:pPr>
        <w:pStyle w:val="Endofdocument-Annex"/>
        <w:spacing w:afterLines="50" w:after="120" w:line="340" w:lineRule="atLeast"/>
        <w:jc w:val="both"/>
        <w:rPr>
          <w:rFonts w:ascii="SimSun" w:hAnsi="SimSun"/>
          <w:sz w:val="21"/>
        </w:rPr>
      </w:pPr>
    </w:p>
    <w:p w:rsidR="006E6A54" w:rsidRPr="00A3402F" w:rsidRDefault="006E6A54" w:rsidP="00281FC8">
      <w:pPr>
        <w:pStyle w:val="Endofdocument-Annex"/>
        <w:spacing w:afterLines="50" w:after="120" w:line="340" w:lineRule="atLeast"/>
        <w:jc w:val="both"/>
        <w:rPr>
          <w:rFonts w:ascii="SimSun" w:hAnsi="SimSun"/>
          <w:sz w:val="21"/>
        </w:rPr>
      </w:pPr>
      <w:r w:rsidRPr="00281FC8">
        <w:rPr>
          <w:rFonts w:ascii="KaiTi" w:eastAsia="KaiTi" w:hAnsi="KaiTi" w:hint="eastAsia"/>
          <w:iCs/>
          <w:sz w:val="21"/>
          <w:szCs w:val="22"/>
        </w:rPr>
        <w:t>[</w:t>
      </w:r>
      <w:r w:rsidR="00D54F1A" w:rsidRPr="00281FC8">
        <w:rPr>
          <w:rFonts w:ascii="KaiTi" w:eastAsia="KaiTi" w:hAnsi="KaiTi" w:hint="eastAsia"/>
          <w:iCs/>
          <w:sz w:val="21"/>
          <w:szCs w:val="22"/>
        </w:rPr>
        <w:t>附件和文件完</w:t>
      </w:r>
      <w:r w:rsidRPr="00281FC8">
        <w:rPr>
          <w:rFonts w:ascii="KaiTi" w:eastAsia="KaiTi" w:hAnsi="KaiTi" w:hint="eastAsia"/>
          <w:iCs/>
          <w:sz w:val="21"/>
          <w:szCs w:val="22"/>
        </w:rPr>
        <w:t>]</w:t>
      </w:r>
    </w:p>
    <w:sectPr w:rsidR="006E6A54" w:rsidRPr="00A3402F" w:rsidSect="00A3402F">
      <w:headerReference w:type="default" r:id="rId11"/>
      <w:footerReference w:type="default" r:id="rId12"/>
      <w:headerReference w:type="first" r:id="rId13"/>
      <w:footerReference w:type="first" r:id="rId14"/>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CAA" w:rsidRDefault="008C6CAA">
      <w:r>
        <w:separator/>
      </w:r>
    </w:p>
  </w:endnote>
  <w:endnote w:type="continuationSeparator" w:id="0">
    <w:p w:rsidR="008C6CAA" w:rsidRDefault="008C6CAA" w:rsidP="003B38C1">
      <w:r>
        <w:separator/>
      </w:r>
    </w:p>
    <w:p w:rsidR="008C6CAA" w:rsidRPr="003B38C1" w:rsidRDefault="008C6CAA" w:rsidP="003B38C1">
      <w:pPr>
        <w:spacing w:after="60"/>
        <w:rPr>
          <w:sz w:val="17"/>
        </w:rPr>
      </w:pPr>
      <w:r>
        <w:rPr>
          <w:sz w:val="17"/>
        </w:rPr>
        <w:t>[Endnote continued from previous page]</w:t>
      </w:r>
    </w:p>
  </w:endnote>
  <w:endnote w:type="continuationNotice" w:id="1">
    <w:p w:rsidR="008C6CAA" w:rsidRPr="003B38C1" w:rsidRDefault="008C6CA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08C" w:rsidRDefault="0051008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08C" w:rsidRDefault="0051008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CAA" w:rsidRDefault="008C6CAA">
      <w:r>
        <w:separator/>
      </w:r>
    </w:p>
  </w:footnote>
  <w:footnote w:type="continuationSeparator" w:id="0">
    <w:p w:rsidR="008C6CAA" w:rsidRDefault="008C6CAA" w:rsidP="008B60B2">
      <w:r>
        <w:separator/>
      </w:r>
    </w:p>
    <w:p w:rsidR="008C6CAA" w:rsidRPr="00ED77FB" w:rsidRDefault="008C6CAA" w:rsidP="008B60B2">
      <w:pPr>
        <w:spacing w:after="60"/>
        <w:rPr>
          <w:sz w:val="17"/>
          <w:szCs w:val="17"/>
        </w:rPr>
      </w:pPr>
      <w:r w:rsidRPr="00ED77FB">
        <w:rPr>
          <w:sz w:val="17"/>
          <w:szCs w:val="17"/>
        </w:rPr>
        <w:t>[Footnote continued from previous page]</w:t>
      </w:r>
    </w:p>
  </w:footnote>
  <w:footnote w:type="continuationNotice" w:id="1">
    <w:p w:rsidR="008C6CAA" w:rsidRPr="00ED77FB" w:rsidRDefault="008C6CAA"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08C" w:rsidRDefault="0051008C" w:rsidP="00477D6B">
    <w:pPr>
      <w:jc w:val="right"/>
    </w:pPr>
    <w:bookmarkStart w:id="4" w:name="Code2"/>
    <w:bookmarkEnd w:id="4"/>
    <w:r>
      <w:t>CDIP/13/3</w:t>
    </w:r>
  </w:p>
  <w:p w:rsidR="0051008C" w:rsidRDefault="0051008C" w:rsidP="00477D6B">
    <w:pPr>
      <w:jc w:val="right"/>
    </w:pPr>
    <w:r>
      <w:t xml:space="preserve"> </w:t>
    </w:r>
    <w:proofErr w:type="gramStart"/>
    <w:r>
      <w:t>page</w:t>
    </w:r>
    <w:proofErr w:type="gramEnd"/>
    <w:r>
      <w:t xml:space="preserve"> </w:t>
    </w:r>
    <w:r>
      <w:rPr>
        <w:rStyle w:val="af7"/>
      </w:rPr>
      <w:fldChar w:fldCharType="begin"/>
    </w:r>
    <w:r>
      <w:rPr>
        <w:rStyle w:val="af7"/>
      </w:rPr>
      <w:instrText xml:space="preserve"> PAGE </w:instrText>
    </w:r>
    <w:r>
      <w:rPr>
        <w:rStyle w:val="af7"/>
      </w:rPr>
      <w:fldChar w:fldCharType="separate"/>
    </w:r>
    <w:r>
      <w:rPr>
        <w:rStyle w:val="af7"/>
        <w:noProof/>
      </w:rPr>
      <w:t>5</w:t>
    </w:r>
    <w:r>
      <w:rPr>
        <w:rStyle w:val="af7"/>
      </w:rPr>
      <w:fldChar w:fldCharType="end"/>
    </w:r>
  </w:p>
  <w:p w:rsidR="0051008C" w:rsidRDefault="0051008C" w:rsidP="00477D6B">
    <w:pPr>
      <w:jc w:val="right"/>
    </w:pPr>
    <w:bookmarkStart w:id="5" w:name="_Toc320474862"/>
    <w:bookmarkStart w:id="6" w:name="_Toc320700943"/>
    <w:bookmarkStart w:id="7" w:name="_Toc321120939"/>
    <w:bookmarkEnd w:id="5"/>
    <w:bookmarkEnd w:id="6"/>
    <w:bookmarkEnd w:id="7"/>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08C" w:rsidRPr="00A3402F" w:rsidRDefault="0051008C" w:rsidP="00477D6B">
    <w:pPr>
      <w:jc w:val="right"/>
      <w:rPr>
        <w:rFonts w:ascii="SimSun" w:hAnsi="SimSun"/>
        <w:sz w:val="21"/>
        <w:lang w:val="fr-FR"/>
      </w:rPr>
    </w:pPr>
    <w:r w:rsidRPr="00A3402F">
      <w:rPr>
        <w:rFonts w:ascii="SimSun" w:hAnsi="SimSun"/>
        <w:sz w:val="21"/>
        <w:lang w:val="fr-FR"/>
      </w:rPr>
      <w:t>CDIP/14/5</w:t>
    </w:r>
  </w:p>
  <w:p w:rsidR="0051008C" w:rsidRDefault="00A3402F" w:rsidP="00477D6B">
    <w:pPr>
      <w:jc w:val="right"/>
      <w:rPr>
        <w:rStyle w:val="af7"/>
        <w:rFonts w:ascii="SimSun" w:hAnsi="SimSun"/>
        <w:sz w:val="21"/>
      </w:rPr>
    </w:pPr>
    <w:proofErr w:type="gramStart"/>
    <w:r w:rsidRPr="00A3402F">
      <w:rPr>
        <w:rFonts w:ascii="SimSun" w:hAnsi="SimSun" w:hint="eastAsia"/>
        <w:sz w:val="21"/>
        <w:lang w:val="fr-FR"/>
      </w:rPr>
      <w:t>附件第</w:t>
    </w:r>
    <w:proofErr w:type="gramEnd"/>
    <w:r w:rsidR="0051008C" w:rsidRPr="00A3402F">
      <w:rPr>
        <w:rStyle w:val="af7"/>
        <w:rFonts w:ascii="SimSun" w:hAnsi="SimSun"/>
        <w:sz w:val="21"/>
      </w:rPr>
      <w:fldChar w:fldCharType="begin"/>
    </w:r>
    <w:r w:rsidR="0051008C" w:rsidRPr="00A3402F">
      <w:rPr>
        <w:rStyle w:val="af7"/>
        <w:rFonts w:ascii="SimSun" w:hAnsi="SimSun"/>
        <w:sz w:val="21"/>
        <w:lang w:val="fr-FR"/>
      </w:rPr>
      <w:instrText xml:space="preserve"> PAGE </w:instrText>
    </w:r>
    <w:r w:rsidR="0051008C" w:rsidRPr="00A3402F">
      <w:rPr>
        <w:rStyle w:val="af7"/>
        <w:rFonts w:ascii="SimSun" w:hAnsi="SimSun"/>
        <w:sz w:val="21"/>
      </w:rPr>
      <w:fldChar w:fldCharType="separate"/>
    </w:r>
    <w:r w:rsidR="00BA2307">
      <w:rPr>
        <w:rStyle w:val="af7"/>
        <w:rFonts w:ascii="SimSun" w:hAnsi="SimSun"/>
        <w:noProof/>
        <w:sz w:val="21"/>
        <w:lang w:val="fr-FR"/>
      </w:rPr>
      <w:t>5</w:t>
    </w:r>
    <w:r w:rsidR="0051008C" w:rsidRPr="00A3402F">
      <w:rPr>
        <w:rStyle w:val="af7"/>
        <w:rFonts w:ascii="SimSun" w:hAnsi="SimSun"/>
        <w:sz w:val="21"/>
      </w:rPr>
      <w:fldChar w:fldCharType="end"/>
    </w:r>
    <w:r w:rsidRPr="00A3402F">
      <w:rPr>
        <w:rStyle w:val="af7"/>
        <w:rFonts w:ascii="SimSun" w:hAnsi="SimSun" w:hint="eastAsia"/>
        <w:sz w:val="21"/>
      </w:rPr>
      <w:t>页</w:t>
    </w:r>
  </w:p>
  <w:p w:rsidR="00A3402F" w:rsidRDefault="00A3402F" w:rsidP="00477D6B">
    <w:pPr>
      <w:jc w:val="right"/>
      <w:rPr>
        <w:rStyle w:val="af7"/>
        <w:rFonts w:ascii="SimSun" w:hAnsi="SimSun"/>
        <w:sz w:val="21"/>
      </w:rPr>
    </w:pPr>
  </w:p>
  <w:p w:rsidR="00A3402F" w:rsidRPr="00A3402F" w:rsidRDefault="00A3402F" w:rsidP="00477D6B">
    <w:pPr>
      <w:jc w:val="right"/>
      <w:rPr>
        <w:rFonts w:ascii="SimSun" w:hAnsi="SimSun"/>
        <w:sz w:val="21"/>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08C" w:rsidRPr="00A3402F" w:rsidRDefault="0051008C" w:rsidP="00FB6E4B">
    <w:pPr>
      <w:pStyle w:val="aa"/>
      <w:jc w:val="right"/>
      <w:rPr>
        <w:rFonts w:ascii="SimSun" w:hAnsi="SimSun"/>
        <w:sz w:val="21"/>
      </w:rPr>
    </w:pPr>
    <w:r w:rsidRPr="00A3402F">
      <w:rPr>
        <w:rFonts w:ascii="SimSun" w:hAnsi="SimSun"/>
        <w:sz w:val="21"/>
      </w:rPr>
      <w:t>CDIP/14/5</w:t>
    </w:r>
  </w:p>
  <w:p w:rsidR="0051008C" w:rsidRDefault="00A3402F" w:rsidP="00FB6E4B">
    <w:pPr>
      <w:pStyle w:val="aa"/>
      <w:jc w:val="right"/>
      <w:rPr>
        <w:rFonts w:ascii="SimSun" w:hAnsi="SimSun"/>
        <w:sz w:val="21"/>
      </w:rPr>
    </w:pPr>
    <w:r>
      <w:rPr>
        <w:rFonts w:ascii="SimSun" w:hAnsi="SimSun" w:hint="eastAsia"/>
        <w:sz w:val="21"/>
      </w:rPr>
      <w:t>附　件</w:t>
    </w:r>
  </w:p>
  <w:p w:rsidR="00A3402F" w:rsidRDefault="00A3402F" w:rsidP="00FB6E4B">
    <w:pPr>
      <w:pStyle w:val="aa"/>
      <w:jc w:val="right"/>
      <w:rPr>
        <w:rFonts w:ascii="SimSun" w:hAnsi="SimSun"/>
        <w:sz w:val="21"/>
      </w:rPr>
    </w:pPr>
  </w:p>
  <w:p w:rsidR="00A3402F" w:rsidRPr="00A3402F" w:rsidRDefault="00A3402F" w:rsidP="00FB6E4B">
    <w:pPr>
      <w:pStyle w:val="aa"/>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F9E197A"/>
    <w:lvl w:ilvl="0">
      <w:start w:val="1"/>
      <w:numFmt w:val="decimal"/>
      <w:pStyle w:val="5"/>
      <w:lvlText w:val="%1."/>
      <w:lvlJc w:val="left"/>
      <w:pPr>
        <w:tabs>
          <w:tab w:val="num" w:pos="1492"/>
        </w:tabs>
        <w:ind w:left="1492" w:hanging="360"/>
      </w:pPr>
      <w:rPr>
        <w:rFonts w:cs="Times New Roman"/>
      </w:rPr>
    </w:lvl>
  </w:abstractNum>
  <w:abstractNum w:abstractNumId="1">
    <w:nsid w:val="FFFFFF7D"/>
    <w:multiLevelType w:val="singleLevel"/>
    <w:tmpl w:val="39BE79A6"/>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2DD81AC6"/>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7EAD54"/>
    <w:lvl w:ilvl="0">
      <w:start w:val="1"/>
      <w:numFmt w:val="decimal"/>
      <w:pStyle w:val="2"/>
      <w:lvlText w:val="%1."/>
      <w:lvlJc w:val="left"/>
      <w:pPr>
        <w:tabs>
          <w:tab w:val="num" w:pos="643"/>
        </w:tabs>
        <w:ind w:left="643" w:hanging="360"/>
      </w:pPr>
      <w:rPr>
        <w:rFonts w:cs="Times New Roman"/>
      </w:rPr>
    </w:lvl>
  </w:abstractNum>
  <w:abstractNum w:abstractNumId="4">
    <w:nsid w:val="06C13A13"/>
    <w:multiLevelType w:val="hybridMultilevel"/>
    <w:tmpl w:val="849249B8"/>
    <w:lvl w:ilvl="0" w:tplc="7902C56C">
      <w:start w:val="1"/>
      <w:numFmt w:val="decimal"/>
      <w:lvlText w:val="%1."/>
      <w:lvlJc w:val="left"/>
      <w:pPr>
        <w:tabs>
          <w:tab w:val="num" w:pos="567"/>
        </w:tabs>
        <w:ind w:left="0" w:firstLine="0"/>
      </w:pPr>
      <w:rPr>
        <w:rFonts w:hint="default"/>
        <w:b w:val="0"/>
        <w:bCs/>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6CD29E3"/>
    <w:multiLevelType w:val="multilevel"/>
    <w:tmpl w:val="23A27C9C"/>
    <w:lvl w:ilvl="0">
      <w:start w:val="1"/>
      <w:numFmt w:val="lowerLetter"/>
      <w:lvlRestart w:val="0"/>
      <w:pStyle w:val="ONUME"/>
      <w:lvlText w:val="(%1)"/>
      <w:lvlJc w:val="left"/>
      <w:pPr>
        <w:tabs>
          <w:tab w:val="num" w:pos="1134"/>
        </w:tabs>
        <w:ind w:left="567" w:firstLine="0"/>
      </w:pPr>
      <w:rPr>
        <w:rFonts w:ascii="Arial" w:eastAsia="SimSun" w:hAnsi="Arial" w:cs="Arial"/>
      </w:rPr>
    </w:lvl>
    <w:lvl w:ilvl="1">
      <w:start w:val="1"/>
      <w:numFmt w:val="lowerLetter"/>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6">
    <w:nsid w:val="128942B1"/>
    <w:multiLevelType w:val="hybridMultilevel"/>
    <w:tmpl w:val="9D3EC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2ACC0C13"/>
    <w:multiLevelType w:val="hybridMultilevel"/>
    <w:tmpl w:val="D494D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C626C4A"/>
    <w:multiLevelType w:val="hybridMultilevel"/>
    <w:tmpl w:val="5D223D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8DF001F"/>
    <w:multiLevelType w:val="hybridMultilevel"/>
    <w:tmpl w:val="BF4C662E"/>
    <w:lvl w:ilvl="0" w:tplc="100C0017">
      <w:start w:val="1"/>
      <w:numFmt w:val="lowerLetter"/>
      <w:lvlText w:val="%1)"/>
      <w:lvlJc w:val="left"/>
      <w:pPr>
        <w:ind w:left="788" w:hanging="360"/>
      </w:pPr>
    </w:lvl>
    <w:lvl w:ilvl="1" w:tplc="08090019" w:tentative="1">
      <w:start w:val="1"/>
      <w:numFmt w:val="lowerLetter"/>
      <w:lvlText w:val="%2."/>
      <w:lvlJc w:val="left"/>
      <w:pPr>
        <w:ind w:left="1508" w:hanging="360"/>
      </w:p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abstractNum w:abstractNumId="11">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13B1DFA"/>
    <w:multiLevelType w:val="hybridMultilevel"/>
    <w:tmpl w:val="1B701124"/>
    <w:lvl w:ilvl="0" w:tplc="FFFFFFFF">
      <w:start w:val="1"/>
      <w:numFmt w:val="decimal"/>
      <w:lvlRestart w:val="0"/>
      <w:pStyle w:val="Numbers"/>
      <w:lvlText w:val="%1)"/>
      <w:lvlJc w:val="left"/>
      <w:pPr>
        <w:tabs>
          <w:tab w:val="num" w:pos="792"/>
        </w:tabs>
        <w:ind w:left="792" w:hanging="360"/>
      </w:pPr>
      <w:rPr>
        <w:rFonts w:hint="default"/>
        <w:b w:val="0"/>
        <w:i w:val="0"/>
        <w:sz w:val="22"/>
      </w:rPr>
    </w:lvl>
    <w:lvl w:ilvl="1" w:tplc="FFFFFFFF" w:tentative="1">
      <w:start w:val="1"/>
      <w:numFmt w:val="lowerLetter"/>
      <w:lvlText w:val="%2."/>
      <w:lvlJc w:val="left"/>
      <w:pPr>
        <w:tabs>
          <w:tab w:val="num" w:pos="1872"/>
        </w:tabs>
        <w:ind w:left="1872" w:hanging="360"/>
      </w:pPr>
    </w:lvl>
    <w:lvl w:ilvl="2" w:tplc="FFFFFFFF" w:tentative="1">
      <w:start w:val="1"/>
      <w:numFmt w:val="lowerRoman"/>
      <w:lvlText w:val="%3."/>
      <w:lvlJc w:val="right"/>
      <w:pPr>
        <w:tabs>
          <w:tab w:val="num" w:pos="2592"/>
        </w:tabs>
        <w:ind w:left="2592" w:hanging="180"/>
      </w:pPr>
    </w:lvl>
    <w:lvl w:ilvl="3" w:tplc="FFFFFFFF" w:tentative="1">
      <w:start w:val="1"/>
      <w:numFmt w:val="decimal"/>
      <w:lvlText w:val="%4."/>
      <w:lvlJc w:val="left"/>
      <w:pPr>
        <w:tabs>
          <w:tab w:val="num" w:pos="3312"/>
        </w:tabs>
        <w:ind w:left="3312" w:hanging="360"/>
      </w:pPr>
    </w:lvl>
    <w:lvl w:ilvl="4" w:tplc="FFFFFFFF" w:tentative="1">
      <w:start w:val="1"/>
      <w:numFmt w:val="lowerLetter"/>
      <w:lvlText w:val="%5."/>
      <w:lvlJc w:val="left"/>
      <w:pPr>
        <w:tabs>
          <w:tab w:val="num" w:pos="4032"/>
        </w:tabs>
        <w:ind w:left="4032" w:hanging="360"/>
      </w:pPr>
    </w:lvl>
    <w:lvl w:ilvl="5" w:tplc="FFFFFFFF" w:tentative="1">
      <w:start w:val="1"/>
      <w:numFmt w:val="lowerRoman"/>
      <w:lvlText w:val="%6."/>
      <w:lvlJc w:val="right"/>
      <w:pPr>
        <w:tabs>
          <w:tab w:val="num" w:pos="4752"/>
        </w:tabs>
        <w:ind w:left="4752" w:hanging="180"/>
      </w:pPr>
    </w:lvl>
    <w:lvl w:ilvl="6" w:tplc="FFFFFFFF" w:tentative="1">
      <w:start w:val="1"/>
      <w:numFmt w:val="decimal"/>
      <w:lvlText w:val="%7."/>
      <w:lvlJc w:val="left"/>
      <w:pPr>
        <w:tabs>
          <w:tab w:val="num" w:pos="5472"/>
        </w:tabs>
        <w:ind w:left="5472" w:hanging="360"/>
      </w:pPr>
    </w:lvl>
    <w:lvl w:ilvl="7" w:tplc="FFFFFFFF" w:tentative="1">
      <w:start w:val="1"/>
      <w:numFmt w:val="lowerLetter"/>
      <w:lvlText w:val="%8."/>
      <w:lvlJc w:val="left"/>
      <w:pPr>
        <w:tabs>
          <w:tab w:val="num" w:pos="6192"/>
        </w:tabs>
        <w:ind w:left="6192" w:hanging="360"/>
      </w:pPr>
    </w:lvl>
    <w:lvl w:ilvl="8" w:tplc="FFFFFFFF" w:tentative="1">
      <w:start w:val="1"/>
      <w:numFmt w:val="lowerRoman"/>
      <w:lvlText w:val="%9."/>
      <w:lvlJc w:val="right"/>
      <w:pPr>
        <w:tabs>
          <w:tab w:val="num" w:pos="6912"/>
        </w:tabs>
        <w:ind w:left="6912" w:hanging="180"/>
      </w:pPr>
    </w:lvl>
  </w:abstractNum>
  <w:abstractNum w:abstractNumId="13">
    <w:nsid w:val="569146CA"/>
    <w:multiLevelType w:val="hybridMultilevel"/>
    <w:tmpl w:val="0874A534"/>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Arial" w:hint="default"/>
      </w:rPr>
    </w:lvl>
    <w:lvl w:ilvl="2" w:tplc="100C0005">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Arial"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Arial" w:hint="default"/>
      </w:rPr>
    </w:lvl>
    <w:lvl w:ilvl="8" w:tplc="100C0005" w:tentative="1">
      <w:start w:val="1"/>
      <w:numFmt w:val="bullet"/>
      <w:lvlText w:val=""/>
      <w:lvlJc w:val="left"/>
      <w:pPr>
        <w:ind w:left="6480" w:hanging="360"/>
      </w:pPr>
      <w:rPr>
        <w:rFonts w:ascii="Wingdings" w:hAnsi="Wingdings" w:hint="default"/>
      </w:rPr>
    </w:lvl>
  </w:abstractNum>
  <w:abstractNum w:abstractNumId="14">
    <w:nsid w:val="6EAA3478"/>
    <w:multiLevelType w:val="hybridMultilevel"/>
    <w:tmpl w:val="5A746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A7070AB"/>
    <w:multiLevelType w:val="hybridMultilevel"/>
    <w:tmpl w:val="BF4C662E"/>
    <w:lvl w:ilvl="0" w:tplc="100C0017">
      <w:start w:val="1"/>
      <w:numFmt w:val="lowerLetter"/>
      <w:lvlText w:val="%1)"/>
      <w:lvlJc w:val="left"/>
      <w:pPr>
        <w:ind w:left="788" w:hanging="360"/>
      </w:pPr>
    </w:lvl>
    <w:lvl w:ilvl="1" w:tplc="08090019" w:tentative="1">
      <w:start w:val="1"/>
      <w:numFmt w:val="lowerLetter"/>
      <w:lvlText w:val="%2."/>
      <w:lvlJc w:val="left"/>
      <w:pPr>
        <w:ind w:left="1508" w:hanging="360"/>
      </w:pPr>
    </w:lvl>
    <w:lvl w:ilvl="2" w:tplc="0809001B" w:tentative="1">
      <w:start w:val="1"/>
      <w:numFmt w:val="lowerRoman"/>
      <w:lvlText w:val="%3."/>
      <w:lvlJc w:val="right"/>
      <w:pPr>
        <w:ind w:left="2228" w:hanging="180"/>
      </w:pPr>
    </w:lvl>
    <w:lvl w:ilvl="3" w:tplc="0809000F" w:tentative="1">
      <w:start w:val="1"/>
      <w:numFmt w:val="decimal"/>
      <w:lvlText w:val="%4."/>
      <w:lvlJc w:val="left"/>
      <w:pPr>
        <w:ind w:left="2948" w:hanging="360"/>
      </w:pPr>
    </w:lvl>
    <w:lvl w:ilvl="4" w:tplc="08090019" w:tentative="1">
      <w:start w:val="1"/>
      <w:numFmt w:val="lowerLetter"/>
      <w:lvlText w:val="%5."/>
      <w:lvlJc w:val="left"/>
      <w:pPr>
        <w:ind w:left="3668" w:hanging="360"/>
      </w:pPr>
    </w:lvl>
    <w:lvl w:ilvl="5" w:tplc="0809001B" w:tentative="1">
      <w:start w:val="1"/>
      <w:numFmt w:val="lowerRoman"/>
      <w:lvlText w:val="%6."/>
      <w:lvlJc w:val="right"/>
      <w:pPr>
        <w:ind w:left="4388" w:hanging="180"/>
      </w:pPr>
    </w:lvl>
    <w:lvl w:ilvl="6" w:tplc="0809000F" w:tentative="1">
      <w:start w:val="1"/>
      <w:numFmt w:val="decimal"/>
      <w:lvlText w:val="%7."/>
      <w:lvlJc w:val="left"/>
      <w:pPr>
        <w:ind w:left="5108" w:hanging="360"/>
      </w:pPr>
    </w:lvl>
    <w:lvl w:ilvl="7" w:tplc="08090019" w:tentative="1">
      <w:start w:val="1"/>
      <w:numFmt w:val="lowerLetter"/>
      <w:lvlText w:val="%8."/>
      <w:lvlJc w:val="left"/>
      <w:pPr>
        <w:ind w:left="5828" w:hanging="360"/>
      </w:pPr>
    </w:lvl>
    <w:lvl w:ilvl="8" w:tplc="0809001B" w:tentative="1">
      <w:start w:val="1"/>
      <w:numFmt w:val="lowerRoman"/>
      <w:lvlText w:val="%9."/>
      <w:lvlJc w:val="right"/>
      <w:pPr>
        <w:ind w:left="6548" w:hanging="180"/>
      </w:pPr>
    </w:lvl>
  </w:abstractNum>
  <w:num w:numId="1">
    <w:abstractNumId w:val="11"/>
  </w:num>
  <w:num w:numId="2">
    <w:abstractNumId w:val="5"/>
  </w:num>
  <w:num w:numId="3">
    <w:abstractNumId w:val="7"/>
  </w:num>
  <w:num w:numId="4">
    <w:abstractNumId w:val="3"/>
  </w:num>
  <w:num w:numId="5">
    <w:abstractNumId w:val="2"/>
  </w:num>
  <w:num w:numId="6">
    <w:abstractNumId w:val="1"/>
  </w:num>
  <w:num w:numId="7">
    <w:abstractNumId w:val="0"/>
  </w:num>
  <w:num w:numId="8">
    <w:abstractNumId w:val="4"/>
  </w:num>
  <w:num w:numId="9">
    <w:abstractNumId w:val="12"/>
  </w:num>
  <w:num w:numId="10">
    <w:abstractNumId w:val="13"/>
  </w:num>
  <w:num w:numId="11">
    <w:abstractNumId w:val="8"/>
  </w:num>
  <w:num w:numId="12">
    <w:abstractNumId w:val="10"/>
  </w:num>
  <w:num w:numId="13">
    <w:abstractNumId w:val="15"/>
  </w:num>
  <w:num w:numId="14">
    <w:abstractNumId w:val="14"/>
  </w:num>
  <w:num w:numId="15">
    <w:abstractNumId w:val="9"/>
  </w:num>
  <w:num w:numId="16">
    <w:abstractNumId w:val="6"/>
  </w:num>
  <w:num w:numId="17">
    <w:abstractNumId w:val="12"/>
  </w:num>
  <w:num w:numId="18">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rawingGridHorizontalSpacing w:val="110"/>
  <w:displayHorizontalDrawingGridEvery w:val="0"/>
  <w:displayVerticalDrawingGridEvery w:val="0"/>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D8A"/>
    <w:rsid w:val="00000C32"/>
    <w:rsid w:val="00003F7A"/>
    <w:rsid w:val="000062AB"/>
    <w:rsid w:val="00011BFB"/>
    <w:rsid w:val="00012854"/>
    <w:rsid w:val="00013293"/>
    <w:rsid w:val="00013627"/>
    <w:rsid w:val="00013B29"/>
    <w:rsid w:val="0001562C"/>
    <w:rsid w:val="000202D0"/>
    <w:rsid w:val="00021F82"/>
    <w:rsid w:val="00023307"/>
    <w:rsid w:val="00026673"/>
    <w:rsid w:val="0002672B"/>
    <w:rsid w:val="00026FA2"/>
    <w:rsid w:val="00027189"/>
    <w:rsid w:val="000308C7"/>
    <w:rsid w:val="00037D1D"/>
    <w:rsid w:val="00037DD2"/>
    <w:rsid w:val="00041820"/>
    <w:rsid w:val="00042C9B"/>
    <w:rsid w:val="00043CAA"/>
    <w:rsid w:val="00046893"/>
    <w:rsid w:val="00047D96"/>
    <w:rsid w:val="00051999"/>
    <w:rsid w:val="0005217D"/>
    <w:rsid w:val="00052703"/>
    <w:rsid w:val="0005361A"/>
    <w:rsid w:val="00056450"/>
    <w:rsid w:val="00060308"/>
    <w:rsid w:val="00063D97"/>
    <w:rsid w:val="00063F43"/>
    <w:rsid w:val="00065849"/>
    <w:rsid w:val="000722D7"/>
    <w:rsid w:val="00075432"/>
    <w:rsid w:val="0007652D"/>
    <w:rsid w:val="00077463"/>
    <w:rsid w:val="00080A2F"/>
    <w:rsid w:val="00083BB1"/>
    <w:rsid w:val="00092F69"/>
    <w:rsid w:val="000968ED"/>
    <w:rsid w:val="00097361"/>
    <w:rsid w:val="000A00A9"/>
    <w:rsid w:val="000A13FC"/>
    <w:rsid w:val="000A1C40"/>
    <w:rsid w:val="000A3E2F"/>
    <w:rsid w:val="000A59AF"/>
    <w:rsid w:val="000A7182"/>
    <w:rsid w:val="000A7ADD"/>
    <w:rsid w:val="000B045C"/>
    <w:rsid w:val="000B3F68"/>
    <w:rsid w:val="000B47C2"/>
    <w:rsid w:val="000C0FA4"/>
    <w:rsid w:val="000C31EF"/>
    <w:rsid w:val="000C5649"/>
    <w:rsid w:val="000C5936"/>
    <w:rsid w:val="000C5963"/>
    <w:rsid w:val="000D040F"/>
    <w:rsid w:val="000D1A85"/>
    <w:rsid w:val="000D230D"/>
    <w:rsid w:val="000D2AC1"/>
    <w:rsid w:val="000D5A70"/>
    <w:rsid w:val="000E3450"/>
    <w:rsid w:val="000E58E8"/>
    <w:rsid w:val="000F159B"/>
    <w:rsid w:val="000F1A90"/>
    <w:rsid w:val="000F3349"/>
    <w:rsid w:val="000F4BD3"/>
    <w:rsid w:val="000F594C"/>
    <w:rsid w:val="000F5E56"/>
    <w:rsid w:val="00104D99"/>
    <w:rsid w:val="00105172"/>
    <w:rsid w:val="001059FC"/>
    <w:rsid w:val="00111852"/>
    <w:rsid w:val="00112653"/>
    <w:rsid w:val="00113468"/>
    <w:rsid w:val="00113824"/>
    <w:rsid w:val="00113BB7"/>
    <w:rsid w:val="001145F7"/>
    <w:rsid w:val="00115024"/>
    <w:rsid w:val="00125612"/>
    <w:rsid w:val="001269EB"/>
    <w:rsid w:val="00130B53"/>
    <w:rsid w:val="001362EE"/>
    <w:rsid w:val="0013630A"/>
    <w:rsid w:val="001364E4"/>
    <w:rsid w:val="001423A5"/>
    <w:rsid w:val="00142EFF"/>
    <w:rsid w:val="0014770B"/>
    <w:rsid w:val="00147E7B"/>
    <w:rsid w:val="00150FAF"/>
    <w:rsid w:val="001515F1"/>
    <w:rsid w:val="00151E8B"/>
    <w:rsid w:val="00157530"/>
    <w:rsid w:val="001621D7"/>
    <w:rsid w:val="00164C23"/>
    <w:rsid w:val="00167731"/>
    <w:rsid w:val="0017331F"/>
    <w:rsid w:val="00173D63"/>
    <w:rsid w:val="00177E17"/>
    <w:rsid w:val="00181D9D"/>
    <w:rsid w:val="001821CA"/>
    <w:rsid w:val="001832A6"/>
    <w:rsid w:val="001840F5"/>
    <w:rsid w:val="00185815"/>
    <w:rsid w:val="00186013"/>
    <w:rsid w:val="00190BBD"/>
    <w:rsid w:val="0019113C"/>
    <w:rsid w:val="001937E8"/>
    <w:rsid w:val="00195D57"/>
    <w:rsid w:val="00196C30"/>
    <w:rsid w:val="00197452"/>
    <w:rsid w:val="001975E5"/>
    <w:rsid w:val="001A1F86"/>
    <w:rsid w:val="001A316C"/>
    <w:rsid w:val="001B3C6B"/>
    <w:rsid w:val="001C5415"/>
    <w:rsid w:val="001C6672"/>
    <w:rsid w:val="001C7E86"/>
    <w:rsid w:val="001D11D3"/>
    <w:rsid w:val="001D1656"/>
    <w:rsid w:val="001D1CB9"/>
    <w:rsid w:val="001D4EB7"/>
    <w:rsid w:val="001D50BA"/>
    <w:rsid w:val="001D6CD2"/>
    <w:rsid w:val="001E01EB"/>
    <w:rsid w:val="001E1672"/>
    <w:rsid w:val="001E45A2"/>
    <w:rsid w:val="001E6A73"/>
    <w:rsid w:val="001F1DFC"/>
    <w:rsid w:val="001F4C95"/>
    <w:rsid w:val="001F53E0"/>
    <w:rsid w:val="001F65EB"/>
    <w:rsid w:val="00211DA8"/>
    <w:rsid w:val="00211EB2"/>
    <w:rsid w:val="00212775"/>
    <w:rsid w:val="00213162"/>
    <w:rsid w:val="00217EB0"/>
    <w:rsid w:val="0022067D"/>
    <w:rsid w:val="00222610"/>
    <w:rsid w:val="00225E0F"/>
    <w:rsid w:val="00230439"/>
    <w:rsid w:val="00234E42"/>
    <w:rsid w:val="00237C31"/>
    <w:rsid w:val="00237E65"/>
    <w:rsid w:val="00242427"/>
    <w:rsid w:val="0024381E"/>
    <w:rsid w:val="002460AB"/>
    <w:rsid w:val="00254224"/>
    <w:rsid w:val="00256A19"/>
    <w:rsid w:val="0026327E"/>
    <w:rsid w:val="0026330C"/>
    <w:rsid w:val="002634C4"/>
    <w:rsid w:val="002649ED"/>
    <w:rsid w:val="0026522C"/>
    <w:rsid w:val="00265236"/>
    <w:rsid w:val="00265F27"/>
    <w:rsid w:val="002705AC"/>
    <w:rsid w:val="00270EAC"/>
    <w:rsid w:val="00272E3B"/>
    <w:rsid w:val="00273239"/>
    <w:rsid w:val="00275174"/>
    <w:rsid w:val="00276AF4"/>
    <w:rsid w:val="00281A68"/>
    <w:rsid w:val="00281D8C"/>
    <w:rsid w:val="00281FC8"/>
    <w:rsid w:val="00282D1E"/>
    <w:rsid w:val="0028339D"/>
    <w:rsid w:val="002861D3"/>
    <w:rsid w:val="00286DDA"/>
    <w:rsid w:val="00287196"/>
    <w:rsid w:val="00287CBE"/>
    <w:rsid w:val="002928D3"/>
    <w:rsid w:val="00292EA1"/>
    <w:rsid w:val="0029443A"/>
    <w:rsid w:val="002971A6"/>
    <w:rsid w:val="002A0B05"/>
    <w:rsid w:val="002A3934"/>
    <w:rsid w:val="002A3A3E"/>
    <w:rsid w:val="002A3DBC"/>
    <w:rsid w:val="002A601E"/>
    <w:rsid w:val="002A755A"/>
    <w:rsid w:val="002B4B6A"/>
    <w:rsid w:val="002B5D17"/>
    <w:rsid w:val="002B660C"/>
    <w:rsid w:val="002C0080"/>
    <w:rsid w:val="002C119C"/>
    <w:rsid w:val="002C15EC"/>
    <w:rsid w:val="002C468E"/>
    <w:rsid w:val="002C4966"/>
    <w:rsid w:val="002D26BB"/>
    <w:rsid w:val="002D7C76"/>
    <w:rsid w:val="002E1285"/>
    <w:rsid w:val="002E1717"/>
    <w:rsid w:val="002E25E2"/>
    <w:rsid w:val="002E7F5D"/>
    <w:rsid w:val="002F1793"/>
    <w:rsid w:val="002F1FE6"/>
    <w:rsid w:val="002F4E68"/>
    <w:rsid w:val="002F62CC"/>
    <w:rsid w:val="00302046"/>
    <w:rsid w:val="00306442"/>
    <w:rsid w:val="00310D67"/>
    <w:rsid w:val="003115CA"/>
    <w:rsid w:val="00312F7F"/>
    <w:rsid w:val="0031611D"/>
    <w:rsid w:val="00321B50"/>
    <w:rsid w:val="00327489"/>
    <w:rsid w:val="00330761"/>
    <w:rsid w:val="00336F2F"/>
    <w:rsid w:val="003445A8"/>
    <w:rsid w:val="003515D1"/>
    <w:rsid w:val="003517B5"/>
    <w:rsid w:val="003522C8"/>
    <w:rsid w:val="003528BE"/>
    <w:rsid w:val="00355307"/>
    <w:rsid w:val="00355655"/>
    <w:rsid w:val="00355C3A"/>
    <w:rsid w:val="00355D01"/>
    <w:rsid w:val="0035722E"/>
    <w:rsid w:val="0035734E"/>
    <w:rsid w:val="00361450"/>
    <w:rsid w:val="003673CF"/>
    <w:rsid w:val="003741DD"/>
    <w:rsid w:val="00375CDD"/>
    <w:rsid w:val="00382F51"/>
    <w:rsid w:val="003845C1"/>
    <w:rsid w:val="00386456"/>
    <w:rsid w:val="003923D5"/>
    <w:rsid w:val="00394845"/>
    <w:rsid w:val="0039548A"/>
    <w:rsid w:val="00395F52"/>
    <w:rsid w:val="003A1F6D"/>
    <w:rsid w:val="003A2273"/>
    <w:rsid w:val="003A2963"/>
    <w:rsid w:val="003A6F89"/>
    <w:rsid w:val="003B26A5"/>
    <w:rsid w:val="003B38C1"/>
    <w:rsid w:val="003B5306"/>
    <w:rsid w:val="003B55D8"/>
    <w:rsid w:val="003B6522"/>
    <w:rsid w:val="003B7570"/>
    <w:rsid w:val="003C0070"/>
    <w:rsid w:val="003C3C35"/>
    <w:rsid w:val="003D2F6E"/>
    <w:rsid w:val="003D3293"/>
    <w:rsid w:val="003D4403"/>
    <w:rsid w:val="003D565D"/>
    <w:rsid w:val="003D58D4"/>
    <w:rsid w:val="003D6A6E"/>
    <w:rsid w:val="003E1DF3"/>
    <w:rsid w:val="003E7603"/>
    <w:rsid w:val="003F0B02"/>
    <w:rsid w:val="003F16CA"/>
    <w:rsid w:val="003F79D9"/>
    <w:rsid w:val="004017F7"/>
    <w:rsid w:val="00402EB4"/>
    <w:rsid w:val="00404317"/>
    <w:rsid w:val="0040699A"/>
    <w:rsid w:val="004079FC"/>
    <w:rsid w:val="00411897"/>
    <w:rsid w:val="00413EB1"/>
    <w:rsid w:val="0041493E"/>
    <w:rsid w:val="00414AEA"/>
    <w:rsid w:val="00414EC7"/>
    <w:rsid w:val="00414F08"/>
    <w:rsid w:val="004155BB"/>
    <w:rsid w:val="00422938"/>
    <w:rsid w:val="00423E3E"/>
    <w:rsid w:val="00427AF4"/>
    <w:rsid w:val="00427D71"/>
    <w:rsid w:val="004308E8"/>
    <w:rsid w:val="0044031A"/>
    <w:rsid w:val="00442768"/>
    <w:rsid w:val="004452E5"/>
    <w:rsid w:val="00451A6C"/>
    <w:rsid w:val="0045542E"/>
    <w:rsid w:val="004563C9"/>
    <w:rsid w:val="00460326"/>
    <w:rsid w:val="004647DA"/>
    <w:rsid w:val="00465820"/>
    <w:rsid w:val="0047363A"/>
    <w:rsid w:val="00474062"/>
    <w:rsid w:val="00475589"/>
    <w:rsid w:val="00476727"/>
    <w:rsid w:val="00477616"/>
    <w:rsid w:val="00477D6B"/>
    <w:rsid w:val="00477E64"/>
    <w:rsid w:val="004805CD"/>
    <w:rsid w:val="00481524"/>
    <w:rsid w:val="00481874"/>
    <w:rsid w:val="00481F19"/>
    <w:rsid w:val="00484592"/>
    <w:rsid w:val="0048617F"/>
    <w:rsid w:val="004877F1"/>
    <w:rsid w:val="004907DF"/>
    <w:rsid w:val="00494EEA"/>
    <w:rsid w:val="00495BDE"/>
    <w:rsid w:val="004A1355"/>
    <w:rsid w:val="004A5839"/>
    <w:rsid w:val="004A5B73"/>
    <w:rsid w:val="004A5D0E"/>
    <w:rsid w:val="004B20A0"/>
    <w:rsid w:val="004B2B39"/>
    <w:rsid w:val="004B2B62"/>
    <w:rsid w:val="004B6183"/>
    <w:rsid w:val="004B6462"/>
    <w:rsid w:val="004B6AB9"/>
    <w:rsid w:val="004B6AD1"/>
    <w:rsid w:val="004B6F2D"/>
    <w:rsid w:val="004B7766"/>
    <w:rsid w:val="004C525B"/>
    <w:rsid w:val="004D268F"/>
    <w:rsid w:val="004D3244"/>
    <w:rsid w:val="004D7F78"/>
    <w:rsid w:val="004E07D4"/>
    <w:rsid w:val="004E093E"/>
    <w:rsid w:val="004E1F8A"/>
    <w:rsid w:val="004E335F"/>
    <w:rsid w:val="004F669C"/>
    <w:rsid w:val="005019FF"/>
    <w:rsid w:val="0051008C"/>
    <w:rsid w:val="0051119D"/>
    <w:rsid w:val="005128A9"/>
    <w:rsid w:val="00521C4F"/>
    <w:rsid w:val="00522827"/>
    <w:rsid w:val="00523930"/>
    <w:rsid w:val="0053057A"/>
    <w:rsid w:val="00533C75"/>
    <w:rsid w:val="00536F04"/>
    <w:rsid w:val="0054016A"/>
    <w:rsid w:val="00540384"/>
    <w:rsid w:val="0054059A"/>
    <w:rsid w:val="00540BD5"/>
    <w:rsid w:val="00544DB2"/>
    <w:rsid w:val="00545055"/>
    <w:rsid w:val="00546788"/>
    <w:rsid w:val="005549EF"/>
    <w:rsid w:val="00555829"/>
    <w:rsid w:val="00560884"/>
    <w:rsid w:val="00560A29"/>
    <w:rsid w:val="005634D6"/>
    <w:rsid w:val="00564374"/>
    <w:rsid w:val="005756E5"/>
    <w:rsid w:val="00575DDE"/>
    <w:rsid w:val="00576B83"/>
    <w:rsid w:val="005803E1"/>
    <w:rsid w:val="00584F4C"/>
    <w:rsid w:val="005861A0"/>
    <w:rsid w:val="0059194A"/>
    <w:rsid w:val="005924EC"/>
    <w:rsid w:val="00594C78"/>
    <w:rsid w:val="0059513A"/>
    <w:rsid w:val="005A1A18"/>
    <w:rsid w:val="005A5D8A"/>
    <w:rsid w:val="005A62F5"/>
    <w:rsid w:val="005B1F62"/>
    <w:rsid w:val="005B48E8"/>
    <w:rsid w:val="005B63B5"/>
    <w:rsid w:val="005C0E87"/>
    <w:rsid w:val="005C1597"/>
    <w:rsid w:val="005C1810"/>
    <w:rsid w:val="005C25E7"/>
    <w:rsid w:val="005C2702"/>
    <w:rsid w:val="005C45C8"/>
    <w:rsid w:val="005C58F1"/>
    <w:rsid w:val="005C6649"/>
    <w:rsid w:val="005C778E"/>
    <w:rsid w:val="005D46B7"/>
    <w:rsid w:val="005D6ABE"/>
    <w:rsid w:val="005E0747"/>
    <w:rsid w:val="005E6D9D"/>
    <w:rsid w:val="005E6FD8"/>
    <w:rsid w:val="005E7378"/>
    <w:rsid w:val="005F1C2B"/>
    <w:rsid w:val="005F23C8"/>
    <w:rsid w:val="005F59A3"/>
    <w:rsid w:val="005F7A0D"/>
    <w:rsid w:val="0060566A"/>
    <w:rsid w:val="00605827"/>
    <w:rsid w:val="00606083"/>
    <w:rsid w:val="00606C05"/>
    <w:rsid w:val="006118DD"/>
    <w:rsid w:val="00612945"/>
    <w:rsid w:val="006132F5"/>
    <w:rsid w:val="006144BA"/>
    <w:rsid w:val="00615CAD"/>
    <w:rsid w:val="006178ED"/>
    <w:rsid w:val="00622747"/>
    <w:rsid w:val="006276D6"/>
    <w:rsid w:val="006334E4"/>
    <w:rsid w:val="006338DD"/>
    <w:rsid w:val="00642354"/>
    <w:rsid w:val="00642CDD"/>
    <w:rsid w:val="00646050"/>
    <w:rsid w:val="00647CD8"/>
    <w:rsid w:val="00651949"/>
    <w:rsid w:val="006548F3"/>
    <w:rsid w:val="006635E6"/>
    <w:rsid w:val="00664367"/>
    <w:rsid w:val="00665854"/>
    <w:rsid w:val="006704CC"/>
    <w:rsid w:val="006713CA"/>
    <w:rsid w:val="00676518"/>
    <w:rsid w:val="00676C5C"/>
    <w:rsid w:val="006817EF"/>
    <w:rsid w:val="00692329"/>
    <w:rsid w:val="00692D02"/>
    <w:rsid w:val="00693D40"/>
    <w:rsid w:val="00694596"/>
    <w:rsid w:val="0069491D"/>
    <w:rsid w:val="006A6007"/>
    <w:rsid w:val="006A7A28"/>
    <w:rsid w:val="006B188C"/>
    <w:rsid w:val="006B4D6D"/>
    <w:rsid w:val="006B5941"/>
    <w:rsid w:val="006B6D28"/>
    <w:rsid w:val="006B7CC2"/>
    <w:rsid w:val="006C29C7"/>
    <w:rsid w:val="006D18C5"/>
    <w:rsid w:val="006D1965"/>
    <w:rsid w:val="006D2CB2"/>
    <w:rsid w:val="006D2D21"/>
    <w:rsid w:val="006D5E9E"/>
    <w:rsid w:val="006E6A54"/>
    <w:rsid w:val="006F136D"/>
    <w:rsid w:val="006F5A30"/>
    <w:rsid w:val="006F64A2"/>
    <w:rsid w:val="006F732B"/>
    <w:rsid w:val="007018A9"/>
    <w:rsid w:val="00703D4E"/>
    <w:rsid w:val="0070656C"/>
    <w:rsid w:val="00712C30"/>
    <w:rsid w:val="007147EC"/>
    <w:rsid w:val="007149DD"/>
    <w:rsid w:val="00715AB1"/>
    <w:rsid w:val="00715B23"/>
    <w:rsid w:val="00715E75"/>
    <w:rsid w:val="0071697F"/>
    <w:rsid w:val="00716F41"/>
    <w:rsid w:val="00720EAE"/>
    <w:rsid w:val="0072184B"/>
    <w:rsid w:val="00724C60"/>
    <w:rsid w:val="00724DDE"/>
    <w:rsid w:val="00730B83"/>
    <w:rsid w:val="0073191D"/>
    <w:rsid w:val="00731CF5"/>
    <w:rsid w:val="007332A8"/>
    <w:rsid w:val="00733963"/>
    <w:rsid w:val="00733EBA"/>
    <w:rsid w:val="00734836"/>
    <w:rsid w:val="007369DE"/>
    <w:rsid w:val="00736C6F"/>
    <w:rsid w:val="007415B3"/>
    <w:rsid w:val="00744269"/>
    <w:rsid w:val="007448C4"/>
    <w:rsid w:val="00744ECA"/>
    <w:rsid w:val="00744F43"/>
    <w:rsid w:val="00746945"/>
    <w:rsid w:val="0075156C"/>
    <w:rsid w:val="00753A08"/>
    <w:rsid w:val="00753FF6"/>
    <w:rsid w:val="00755388"/>
    <w:rsid w:val="0075539F"/>
    <w:rsid w:val="0076107A"/>
    <w:rsid w:val="007636EA"/>
    <w:rsid w:val="0076714F"/>
    <w:rsid w:val="00773211"/>
    <w:rsid w:val="00777946"/>
    <w:rsid w:val="00780522"/>
    <w:rsid w:val="00780960"/>
    <w:rsid w:val="00782E2E"/>
    <w:rsid w:val="0078563E"/>
    <w:rsid w:val="00787611"/>
    <w:rsid w:val="00793B12"/>
    <w:rsid w:val="007956B7"/>
    <w:rsid w:val="007A0863"/>
    <w:rsid w:val="007A35B0"/>
    <w:rsid w:val="007A5C67"/>
    <w:rsid w:val="007A6AAA"/>
    <w:rsid w:val="007B036F"/>
    <w:rsid w:val="007B1A99"/>
    <w:rsid w:val="007B3440"/>
    <w:rsid w:val="007B51ED"/>
    <w:rsid w:val="007C7769"/>
    <w:rsid w:val="007D0640"/>
    <w:rsid w:val="007D0BFF"/>
    <w:rsid w:val="007D1613"/>
    <w:rsid w:val="007D1D57"/>
    <w:rsid w:val="007D27DE"/>
    <w:rsid w:val="007D694D"/>
    <w:rsid w:val="007E06EF"/>
    <w:rsid w:val="007E07C9"/>
    <w:rsid w:val="007E22B3"/>
    <w:rsid w:val="007E4D70"/>
    <w:rsid w:val="007E7448"/>
    <w:rsid w:val="007E7617"/>
    <w:rsid w:val="007E768C"/>
    <w:rsid w:val="007F26CA"/>
    <w:rsid w:val="007F5382"/>
    <w:rsid w:val="007F5A67"/>
    <w:rsid w:val="008016DB"/>
    <w:rsid w:val="008031D1"/>
    <w:rsid w:val="00805C1D"/>
    <w:rsid w:val="008111A4"/>
    <w:rsid w:val="00813196"/>
    <w:rsid w:val="00815139"/>
    <w:rsid w:val="00815393"/>
    <w:rsid w:val="00817DFE"/>
    <w:rsid w:val="00821724"/>
    <w:rsid w:val="008225DE"/>
    <w:rsid w:val="00822608"/>
    <w:rsid w:val="00825D67"/>
    <w:rsid w:val="00826E32"/>
    <w:rsid w:val="00827374"/>
    <w:rsid w:val="00835224"/>
    <w:rsid w:val="00835CBF"/>
    <w:rsid w:val="00836A9E"/>
    <w:rsid w:val="00840A6F"/>
    <w:rsid w:val="008441FF"/>
    <w:rsid w:val="00844907"/>
    <w:rsid w:val="00850894"/>
    <w:rsid w:val="008510C9"/>
    <w:rsid w:val="00853D2B"/>
    <w:rsid w:val="00856A07"/>
    <w:rsid w:val="008618C7"/>
    <w:rsid w:val="00865336"/>
    <w:rsid w:val="00867EF4"/>
    <w:rsid w:val="00872DD3"/>
    <w:rsid w:val="008733A6"/>
    <w:rsid w:val="008733A9"/>
    <w:rsid w:val="008737B1"/>
    <w:rsid w:val="00873E88"/>
    <w:rsid w:val="008754BA"/>
    <w:rsid w:val="00880D78"/>
    <w:rsid w:val="00881F0C"/>
    <w:rsid w:val="008826DC"/>
    <w:rsid w:val="00891068"/>
    <w:rsid w:val="00894842"/>
    <w:rsid w:val="008970B8"/>
    <w:rsid w:val="008A027C"/>
    <w:rsid w:val="008A18A7"/>
    <w:rsid w:val="008A5337"/>
    <w:rsid w:val="008A55D9"/>
    <w:rsid w:val="008A64F3"/>
    <w:rsid w:val="008B1D22"/>
    <w:rsid w:val="008B2CC1"/>
    <w:rsid w:val="008B31D9"/>
    <w:rsid w:val="008B4AAA"/>
    <w:rsid w:val="008B60B2"/>
    <w:rsid w:val="008B747F"/>
    <w:rsid w:val="008C21E1"/>
    <w:rsid w:val="008C6CAA"/>
    <w:rsid w:val="008D0CE7"/>
    <w:rsid w:val="008D2AC6"/>
    <w:rsid w:val="008D2C69"/>
    <w:rsid w:val="008D4CE6"/>
    <w:rsid w:val="008D6000"/>
    <w:rsid w:val="008D63C3"/>
    <w:rsid w:val="008D6913"/>
    <w:rsid w:val="008E0376"/>
    <w:rsid w:val="008E2F1A"/>
    <w:rsid w:val="008E3A39"/>
    <w:rsid w:val="008E43E6"/>
    <w:rsid w:val="008E5537"/>
    <w:rsid w:val="008E76BC"/>
    <w:rsid w:val="008F3BE3"/>
    <w:rsid w:val="008F5BC8"/>
    <w:rsid w:val="00900E52"/>
    <w:rsid w:val="00903F7D"/>
    <w:rsid w:val="0090696F"/>
    <w:rsid w:val="0090731E"/>
    <w:rsid w:val="00912B23"/>
    <w:rsid w:val="00914628"/>
    <w:rsid w:val="00915F20"/>
    <w:rsid w:val="00916EE2"/>
    <w:rsid w:val="00921025"/>
    <w:rsid w:val="00924554"/>
    <w:rsid w:val="0092662C"/>
    <w:rsid w:val="00931449"/>
    <w:rsid w:val="00933046"/>
    <w:rsid w:val="009336F4"/>
    <w:rsid w:val="00934642"/>
    <w:rsid w:val="00935EF4"/>
    <w:rsid w:val="00936215"/>
    <w:rsid w:val="00937DD9"/>
    <w:rsid w:val="00942F56"/>
    <w:rsid w:val="00944736"/>
    <w:rsid w:val="00946B23"/>
    <w:rsid w:val="00947A0F"/>
    <w:rsid w:val="00951DAE"/>
    <w:rsid w:val="00952E4B"/>
    <w:rsid w:val="00953C1B"/>
    <w:rsid w:val="0095420E"/>
    <w:rsid w:val="00955573"/>
    <w:rsid w:val="00964CD7"/>
    <w:rsid w:val="00965481"/>
    <w:rsid w:val="00966A22"/>
    <w:rsid w:val="0096722F"/>
    <w:rsid w:val="009678BD"/>
    <w:rsid w:val="00973863"/>
    <w:rsid w:val="009755F4"/>
    <w:rsid w:val="00976CB1"/>
    <w:rsid w:val="00980843"/>
    <w:rsid w:val="00985853"/>
    <w:rsid w:val="00985B13"/>
    <w:rsid w:val="00986816"/>
    <w:rsid w:val="00986FCA"/>
    <w:rsid w:val="00990F6C"/>
    <w:rsid w:val="00991AA8"/>
    <w:rsid w:val="00992F04"/>
    <w:rsid w:val="00993FB1"/>
    <w:rsid w:val="009941C4"/>
    <w:rsid w:val="00995171"/>
    <w:rsid w:val="009A104E"/>
    <w:rsid w:val="009A29FA"/>
    <w:rsid w:val="009A4AEA"/>
    <w:rsid w:val="009A5715"/>
    <w:rsid w:val="009A7E64"/>
    <w:rsid w:val="009B0D3A"/>
    <w:rsid w:val="009B44E1"/>
    <w:rsid w:val="009B5A21"/>
    <w:rsid w:val="009B5AE2"/>
    <w:rsid w:val="009C2468"/>
    <w:rsid w:val="009C32ED"/>
    <w:rsid w:val="009C4BD1"/>
    <w:rsid w:val="009C5D9A"/>
    <w:rsid w:val="009C61EA"/>
    <w:rsid w:val="009C71AB"/>
    <w:rsid w:val="009D011E"/>
    <w:rsid w:val="009D03A7"/>
    <w:rsid w:val="009D2715"/>
    <w:rsid w:val="009D2F37"/>
    <w:rsid w:val="009D6C1E"/>
    <w:rsid w:val="009E047B"/>
    <w:rsid w:val="009E162C"/>
    <w:rsid w:val="009E2791"/>
    <w:rsid w:val="009E3F6F"/>
    <w:rsid w:val="009E4C0E"/>
    <w:rsid w:val="009E6081"/>
    <w:rsid w:val="009F38D3"/>
    <w:rsid w:val="009F499F"/>
    <w:rsid w:val="00A06BC8"/>
    <w:rsid w:val="00A11896"/>
    <w:rsid w:val="00A11952"/>
    <w:rsid w:val="00A1529C"/>
    <w:rsid w:val="00A21024"/>
    <w:rsid w:val="00A22008"/>
    <w:rsid w:val="00A23CBD"/>
    <w:rsid w:val="00A23E3D"/>
    <w:rsid w:val="00A30C30"/>
    <w:rsid w:val="00A312EF"/>
    <w:rsid w:val="00A31317"/>
    <w:rsid w:val="00A31822"/>
    <w:rsid w:val="00A3259B"/>
    <w:rsid w:val="00A32C22"/>
    <w:rsid w:val="00A3402F"/>
    <w:rsid w:val="00A35B3F"/>
    <w:rsid w:val="00A42DAF"/>
    <w:rsid w:val="00A43AF5"/>
    <w:rsid w:val="00A45BD8"/>
    <w:rsid w:val="00A479BE"/>
    <w:rsid w:val="00A50770"/>
    <w:rsid w:val="00A523B7"/>
    <w:rsid w:val="00A52959"/>
    <w:rsid w:val="00A5452B"/>
    <w:rsid w:val="00A55746"/>
    <w:rsid w:val="00A557C2"/>
    <w:rsid w:val="00A61AFE"/>
    <w:rsid w:val="00A63425"/>
    <w:rsid w:val="00A64BCB"/>
    <w:rsid w:val="00A66EBB"/>
    <w:rsid w:val="00A67ED7"/>
    <w:rsid w:val="00A718B2"/>
    <w:rsid w:val="00A72437"/>
    <w:rsid w:val="00A72E79"/>
    <w:rsid w:val="00A81929"/>
    <w:rsid w:val="00A840D5"/>
    <w:rsid w:val="00A86735"/>
    <w:rsid w:val="00A869B7"/>
    <w:rsid w:val="00A93280"/>
    <w:rsid w:val="00A938D3"/>
    <w:rsid w:val="00A94543"/>
    <w:rsid w:val="00A94DD0"/>
    <w:rsid w:val="00A9735C"/>
    <w:rsid w:val="00AA1752"/>
    <w:rsid w:val="00AA24C0"/>
    <w:rsid w:val="00AA34AA"/>
    <w:rsid w:val="00AB0812"/>
    <w:rsid w:val="00AB256A"/>
    <w:rsid w:val="00AB41B4"/>
    <w:rsid w:val="00AB4F67"/>
    <w:rsid w:val="00AB6397"/>
    <w:rsid w:val="00AB6548"/>
    <w:rsid w:val="00AC0A33"/>
    <w:rsid w:val="00AC205C"/>
    <w:rsid w:val="00AC3DBB"/>
    <w:rsid w:val="00AC6FC6"/>
    <w:rsid w:val="00AD21FA"/>
    <w:rsid w:val="00AD28EC"/>
    <w:rsid w:val="00AD32E0"/>
    <w:rsid w:val="00AD43CA"/>
    <w:rsid w:val="00AD718E"/>
    <w:rsid w:val="00AD73F1"/>
    <w:rsid w:val="00AE10A0"/>
    <w:rsid w:val="00AE126F"/>
    <w:rsid w:val="00AE2C0A"/>
    <w:rsid w:val="00AE3086"/>
    <w:rsid w:val="00AE3BDC"/>
    <w:rsid w:val="00AE4A36"/>
    <w:rsid w:val="00AE4C3D"/>
    <w:rsid w:val="00AE54AA"/>
    <w:rsid w:val="00AE7A0A"/>
    <w:rsid w:val="00AF0A6B"/>
    <w:rsid w:val="00AF2296"/>
    <w:rsid w:val="00AF5A53"/>
    <w:rsid w:val="00AF713D"/>
    <w:rsid w:val="00B007C0"/>
    <w:rsid w:val="00B05A69"/>
    <w:rsid w:val="00B05C6B"/>
    <w:rsid w:val="00B07767"/>
    <w:rsid w:val="00B11B96"/>
    <w:rsid w:val="00B13A52"/>
    <w:rsid w:val="00B160F5"/>
    <w:rsid w:val="00B17505"/>
    <w:rsid w:val="00B20331"/>
    <w:rsid w:val="00B21269"/>
    <w:rsid w:val="00B37D4E"/>
    <w:rsid w:val="00B40A8C"/>
    <w:rsid w:val="00B41781"/>
    <w:rsid w:val="00B4228A"/>
    <w:rsid w:val="00B44F96"/>
    <w:rsid w:val="00B44FBC"/>
    <w:rsid w:val="00B479CF"/>
    <w:rsid w:val="00B52EFA"/>
    <w:rsid w:val="00B53C4D"/>
    <w:rsid w:val="00B5673F"/>
    <w:rsid w:val="00B63FB4"/>
    <w:rsid w:val="00B63FC9"/>
    <w:rsid w:val="00B652BC"/>
    <w:rsid w:val="00B6761F"/>
    <w:rsid w:val="00B677A3"/>
    <w:rsid w:val="00B711DF"/>
    <w:rsid w:val="00B71A63"/>
    <w:rsid w:val="00B72291"/>
    <w:rsid w:val="00B7295E"/>
    <w:rsid w:val="00B75A61"/>
    <w:rsid w:val="00B76E5A"/>
    <w:rsid w:val="00B819A3"/>
    <w:rsid w:val="00B828D9"/>
    <w:rsid w:val="00B83433"/>
    <w:rsid w:val="00B866E4"/>
    <w:rsid w:val="00B86F0D"/>
    <w:rsid w:val="00B87FC8"/>
    <w:rsid w:val="00B91D62"/>
    <w:rsid w:val="00B950A5"/>
    <w:rsid w:val="00B956DA"/>
    <w:rsid w:val="00B969C3"/>
    <w:rsid w:val="00B9734B"/>
    <w:rsid w:val="00B97FD1"/>
    <w:rsid w:val="00BA2307"/>
    <w:rsid w:val="00BA2BB2"/>
    <w:rsid w:val="00BA7394"/>
    <w:rsid w:val="00BB02D7"/>
    <w:rsid w:val="00BB1059"/>
    <w:rsid w:val="00BB3FFE"/>
    <w:rsid w:val="00BB7651"/>
    <w:rsid w:val="00BC0FDF"/>
    <w:rsid w:val="00BC5309"/>
    <w:rsid w:val="00BC5914"/>
    <w:rsid w:val="00BC6121"/>
    <w:rsid w:val="00BC7751"/>
    <w:rsid w:val="00BD390F"/>
    <w:rsid w:val="00BD3920"/>
    <w:rsid w:val="00BD62A7"/>
    <w:rsid w:val="00BE0B4D"/>
    <w:rsid w:val="00BE141D"/>
    <w:rsid w:val="00BE3D72"/>
    <w:rsid w:val="00BE54C8"/>
    <w:rsid w:val="00BE5BD6"/>
    <w:rsid w:val="00BF4E96"/>
    <w:rsid w:val="00BF6146"/>
    <w:rsid w:val="00C01E7C"/>
    <w:rsid w:val="00C023BE"/>
    <w:rsid w:val="00C04DC4"/>
    <w:rsid w:val="00C11BFE"/>
    <w:rsid w:val="00C17BD7"/>
    <w:rsid w:val="00C17E3F"/>
    <w:rsid w:val="00C211F6"/>
    <w:rsid w:val="00C221B6"/>
    <w:rsid w:val="00C224B6"/>
    <w:rsid w:val="00C22BB4"/>
    <w:rsid w:val="00C22BBE"/>
    <w:rsid w:val="00C235CE"/>
    <w:rsid w:val="00C23CD7"/>
    <w:rsid w:val="00C23CEF"/>
    <w:rsid w:val="00C247FC"/>
    <w:rsid w:val="00C25B7A"/>
    <w:rsid w:val="00C30CD0"/>
    <w:rsid w:val="00C3608E"/>
    <w:rsid w:val="00C41931"/>
    <w:rsid w:val="00C41ECC"/>
    <w:rsid w:val="00C42F04"/>
    <w:rsid w:val="00C44649"/>
    <w:rsid w:val="00C44C34"/>
    <w:rsid w:val="00C46BFB"/>
    <w:rsid w:val="00C50C17"/>
    <w:rsid w:val="00C5608F"/>
    <w:rsid w:val="00C60625"/>
    <w:rsid w:val="00C61800"/>
    <w:rsid w:val="00C62392"/>
    <w:rsid w:val="00C6604B"/>
    <w:rsid w:val="00C660DD"/>
    <w:rsid w:val="00C6628D"/>
    <w:rsid w:val="00C6745B"/>
    <w:rsid w:val="00C6757C"/>
    <w:rsid w:val="00C75CB7"/>
    <w:rsid w:val="00C761D2"/>
    <w:rsid w:val="00C777FF"/>
    <w:rsid w:val="00C81CD7"/>
    <w:rsid w:val="00C838B1"/>
    <w:rsid w:val="00C85D15"/>
    <w:rsid w:val="00C9158E"/>
    <w:rsid w:val="00C9170F"/>
    <w:rsid w:val="00C923AB"/>
    <w:rsid w:val="00C96D2C"/>
    <w:rsid w:val="00CA15DF"/>
    <w:rsid w:val="00CB1F95"/>
    <w:rsid w:val="00CB2CAE"/>
    <w:rsid w:val="00CB6F3B"/>
    <w:rsid w:val="00CC0CE4"/>
    <w:rsid w:val="00CC2CBD"/>
    <w:rsid w:val="00CC39FA"/>
    <w:rsid w:val="00CC4FC8"/>
    <w:rsid w:val="00CC5245"/>
    <w:rsid w:val="00CC64F1"/>
    <w:rsid w:val="00CC7A18"/>
    <w:rsid w:val="00CD0AC4"/>
    <w:rsid w:val="00CD0D3C"/>
    <w:rsid w:val="00CD5543"/>
    <w:rsid w:val="00CD70C0"/>
    <w:rsid w:val="00CF0766"/>
    <w:rsid w:val="00CF1A22"/>
    <w:rsid w:val="00CF5833"/>
    <w:rsid w:val="00CF6C5D"/>
    <w:rsid w:val="00CF75E5"/>
    <w:rsid w:val="00D00296"/>
    <w:rsid w:val="00D03844"/>
    <w:rsid w:val="00D04254"/>
    <w:rsid w:val="00D0477B"/>
    <w:rsid w:val="00D10112"/>
    <w:rsid w:val="00D15F7C"/>
    <w:rsid w:val="00D279BC"/>
    <w:rsid w:val="00D3220A"/>
    <w:rsid w:val="00D37A4C"/>
    <w:rsid w:val="00D42300"/>
    <w:rsid w:val="00D44AAA"/>
    <w:rsid w:val="00D44D1E"/>
    <w:rsid w:val="00D45252"/>
    <w:rsid w:val="00D464DE"/>
    <w:rsid w:val="00D4695F"/>
    <w:rsid w:val="00D46EC2"/>
    <w:rsid w:val="00D50941"/>
    <w:rsid w:val="00D52C4D"/>
    <w:rsid w:val="00D54308"/>
    <w:rsid w:val="00D54F1A"/>
    <w:rsid w:val="00D574CB"/>
    <w:rsid w:val="00D61732"/>
    <w:rsid w:val="00D700E8"/>
    <w:rsid w:val="00D704F3"/>
    <w:rsid w:val="00D71B4D"/>
    <w:rsid w:val="00D726E2"/>
    <w:rsid w:val="00D73014"/>
    <w:rsid w:val="00D773B6"/>
    <w:rsid w:val="00D80BDA"/>
    <w:rsid w:val="00D85334"/>
    <w:rsid w:val="00D853F4"/>
    <w:rsid w:val="00D8548B"/>
    <w:rsid w:val="00D8675B"/>
    <w:rsid w:val="00D91C46"/>
    <w:rsid w:val="00D9290E"/>
    <w:rsid w:val="00D93D55"/>
    <w:rsid w:val="00D963DB"/>
    <w:rsid w:val="00DA0979"/>
    <w:rsid w:val="00DA10B4"/>
    <w:rsid w:val="00DA2B93"/>
    <w:rsid w:val="00DA63E6"/>
    <w:rsid w:val="00DA6AD5"/>
    <w:rsid w:val="00DA718E"/>
    <w:rsid w:val="00DB3E7B"/>
    <w:rsid w:val="00DB6564"/>
    <w:rsid w:val="00DB703F"/>
    <w:rsid w:val="00DC0EDC"/>
    <w:rsid w:val="00DC1E17"/>
    <w:rsid w:val="00DC3CA7"/>
    <w:rsid w:val="00DC72EA"/>
    <w:rsid w:val="00DC7BCD"/>
    <w:rsid w:val="00DD3050"/>
    <w:rsid w:val="00DD498C"/>
    <w:rsid w:val="00DD5A5A"/>
    <w:rsid w:val="00DE43A6"/>
    <w:rsid w:val="00DE4A75"/>
    <w:rsid w:val="00DE63F0"/>
    <w:rsid w:val="00DE7999"/>
    <w:rsid w:val="00DE79AB"/>
    <w:rsid w:val="00DF0B51"/>
    <w:rsid w:val="00DF3C5A"/>
    <w:rsid w:val="00DF6F42"/>
    <w:rsid w:val="00DF715E"/>
    <w:rsid w:val="00E0187A"/>
    <w:rsid w:val="00E0777B"/>
    <w:rsid w:val="00E12D65"/>
    <w:rsid w:val="00E161CE"/>
    <w:rsid w:val="00E16EB1"/>
    <w:rsid w:val="00E207BD"/>
    <w:rsid w:val="00E24BA3"/>
    <w:rsid w:val="00E25817"/>
    <w:rsid w:val="00E26E89"/>
    <w:rsid w:val="00E3231A"/>
    <w:rsid w:val="00E335FE"/>
    <w:rsid w:val="00E36D73"/>
    <w:rsid w:val="00E3747A"/>
    <w:rsid w:val="00E3766D"/>
    <w:rsid w:val="00E40595"/>
    <w:rsid w:val="00E41935"/>
    <w:rsid w:val="00E43A96"/>
    <w:rsid w:val="00E44440"/>
    <w:rsid w:val="00E459A2"/>
    <w:rsid w:val="00E46032"/>
    <w:rsid w:val="00E512D5"/>
    <w:rsid w:val="00E57FA8"/>
    <w:rsid w:val="00E60E20"/>
    <w:rsid w:val="00E6170C"/>
    <w:rsid w:val="00E620DE"/>
    <w:rsid w:val="00E6257D"/>
    <w:rsid w:val="00E664F2"/>
    <w:rsid w:val="00E67320"/>
    <w:rsid w:val="00E6768F"/>
    <w:rsid w:val="00E70811"/>
    <w:rsid w:val="00E76047"/>
    <w:rsid w:val="00E76A02"/>
    <w:rsid w:val="00E76FA0"/>
    <w:rsid w:val="00E85269"/>
    <w:rsid w:val="00E85319"/>
    <w:rsid w:val="00E85E87"/>
    <w:rsid w:val="00E8658E"/>
    <w:rsid w:val="00E87737"/>
    <w:rsid w:val="00E971C2"/>
    <w:rsid w:val="00E976BB"/>
    <w:rsid w:val="00EA0F68"/>
    <w:rsid w:val="00EA2D85"/>
    <w:rsid w:val="00EA63CF"/>
    <w:rsid w:val="00EA6752"/>
    <w:rsid w:val="00EB0676"/>
    <w:rsid w:val="00EB2730"/>
    <w:rsid w:val="00EB55E0"/>
    <w:rsid w:val="00EB5CB0"/>
    <w:rsid w:val="00EB7485"/>
    <w:rsid w:val="00EC35F7"/>
    <w:rsid w:val="00EC4E49"/>
    <w:rsid w:val="00ED193D"/>
    <w:rsid w:val="00ED77FB"/>
    <w:rsid w:val="00ED7917"/>
    <w:rsid w:val="00EE0DA2"/>
    <w:rsid w:val="00EE1F78"/>
    <w:rsid w:val="00EE45FA"/>
    <w:rsid w:val="00EE476F"/>
    <w:rsid w:val="00EE4B47"/>
    <w:rsid w:val="00EE50F9"/>
    <w:rsid w:val="00EE5B34"/>
    <w:rsid w:val="00EE6C47"/>
    <w:rsid w:val="00EE7B9A"/>
    <w:rsid w:val="00EF14EB"/>
    <w:rsid w:val="00EF493D"/>
    <w:rsid w:val="00F04305"/>
    <w:rsid w:val="00F1186F"/>
    <w:rsid w:val="00F1331D"/>
    <w:rsid w:val="00F1368C"/>
    <w:rsid w:val="00F15C94"/>
    <w:rsid w:val="00F1712E"/>
    <w:rsid w:val="00F22670"/>
    <w:rsid w:val="00F239D9"/>
    <w:rsid w:val="00F269B2"/>
    <w:rsid w:val="00F301F2"/>
    <w:rsid w:val="00F31266"/>
    <w:rsid w:val="00F31A7C"/>
    <w:rsid w:val="00F365D6"/>
    <w:rsid w:val="00F368C5"/>
    <w:rsid w:val="00F37614"/>
    <w:rsid w:val="00F42126"/>
    <w:rsid w:val="00F44440"/>
    <w:rsid w:val="00F44784"/>
    <w:rsid w:val="00F45C30"/>
    <w:rsid w:val="00F4659E"/>
    <w:rsid w:val="00F52F67"/>
    <w:rsid w:val="00F569BE"/>
    <w:rsid w:val="00F61990"/>
    <w:rsid w:val="00F63983"/>
    <w:rsid w:val="00F64532"/>
    <w:rsid w:val="00F66152"/>
    <w:rsid w:val="00F663E3"/>
    <w:rsid w:val="00F7236E"/>
    <w:rsid w:val="00F77ED4"/>
    <w:rsid w:val="00F830BC"/>
    <w:rsid w:val="00F8318A"/>
    <w:rsid w:val="00F84998"/>
    <w:rsid w:val="00F9079D"/>
    <w:rsid w:val="00F95442"/>
    <w:rsid w:val="00F9558D"/>
    <w:rsid w:val="00F96656"/>
    <w:rsid w:val="00FA20EA"/>
    <w:rsid w:val="00FA607D"/>
    <w:rsid w:val="00FB2D97"/>
    <w:rsid w:val="00FB6E4B"/>
    <w:rsid w:val="00FC2FE6"/>
    <w:rsid w:val="00FC629B"/>
    <w:rsid w:val="00FD0B3C"/>
    <w:rsid w:val="00FD32E0"/>
    <w:rsid w:val="00FD3DB2"/>
    <w:rsid w:val="00FD403A"/>
    <w:rsid w:val="00FD4A6A"/>
    <w:rsid w:val="00FD4F3B"/>
    <w:rsid w:val="00FD6783"/>
    <w:rsid w:val="00FD77C1"/>
    <w:rsid w:val="00FE0CB4"/>
    <w:rsid w:val="00FE0D6D"/>
    <w:rsid w:val="00FE2C03"/>
    <w:rsid w:val="00FE46CA"/>
    <w:rsid w:val="00FF20DF"/>
    <w:rsid w:val="00FF2CA1"/>
    <w:rsid w:val="00FF58B3"/>
    <w:rsid w:val="00FF6A08"/>
    <w:rsid w:val="00FF7244"/>
    <w:rsid w:val="00FF7269"/>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annotation text" w:uiPriority="99"/>
    <w:lsdException w:name="head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lang w:val="en-US"/>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0">
    <w:name w:val="heading 2"/>
    <w:basedOn w:val="a1"/>
    <w:next w:val="a0"/>
    <w:link w:val="2Char"/>
    <w:qFormat/>
    <w:rsid w:val="0026522C"/>
    <w:pPr>
      <w:outlineLvl w:val="1"/>
    </w:pPr>
    <w:rPr>
      <w:rFonts w:cs="Times New Roman"/>
      <w:b/>
      <w:lang w:val="x-none"/>
    </w:rPr>
  </w:style>
  <w:style w:type="paragraph" w:styleId="30">
    <w:name w:val="heading 3"/>
    <w:basedOn w:val="a0"/>
    <w:next w:val="a0"/>
    <w:qFormat/>
    <w:rsid w:val="00676C5C"/>
    <w:pPr>
      <w:keepNext/>
      <w:spacing w:before="240" w:after="60"/>
      <w:outlineLvl w:val="2"/>
    </w:pPr>
    <w:rPr>
      <w:bCs/>
      <w:szCs w:val="26"/>
      <w:u w:val="single"/>
    </w:rPr>
  </w:style>
  <w:style w:type="paragraph" w:styleId="40">
    <w:name w:val="heading 4"/>
    <w:basedOn w:val="a0"/>
    <w:next w:val="a0"/>
    <w:qFormat/>
    <w:rsid w:val="00676C5C"/>
    <w:pPr>
      <w:keepNext/>
      <w:spacing w:before="240" w:after="60"/>
      <w:outlineLvl w:val="3"/>
    </w:pPr>
    <w:rPr>
      <w:bCs/>
      <w:i/>
      <w:szCs w:val="28"/>
    </w:rPr>
  </w:style>
  <w:style w:type="paragraph" w:styleId="50">
    <w:name w:val="heading 5"/>
    <w:basedOn w:val="a0"/>
    <w:next w:val="a0"/>
    <w:qFormat/>
    <w:rsid w:val="00FB6E4B"/>
    <w:pPr>
      <w:spacing w:after="120" w:line="260" w:lineRule="atLeast"/>
      <w:ind w:left="1021"/>
      <w:outlineLvl w:val="4"/>
    </w:pPr>
    <w:rPr>
      <w:rFonts w:eastAsia="Times New Roman" w:cs="Times New Roman"/>
      <w:lang w:eastAsia="en-US"/>
    </w:rPr>
  </w:style>
  <w:style w:type="paragraph" w:styleId="6">
    <w:name w:val="heading 6"/>
    <w:basedOn w:val="a0"/>
    <w:next w:val="a0"/>
    <w:qFormat/>
    <w:rsid w:val="00FB6E4B"/>
    <w:pPr>
      <w:spacing w:line="260" w:lineRule="atLeast"/>
      <w:ind w:left="1021"/>
      <w:outlineLvl w:val="5"/>
    </w:pPr>
    <w:rPr>
      <w:rFonts w:eastAsia="Times New Roman" w:cs="Times New Roman"/>
      <w:lang w:eastAsia="en-US"/>
    </w:rPr>
  </w:style>
  <w:style w:type="paragraph" w:styleId="9">
    <w:name w:val="heading 9"/>
    <w:basedOn w:val="a0"/>
    <w:next w:val="a0"/>
    <w:qFormat/>
    <w:rsid w:val="00FB6E4B"/>
    <w:pPr>
      <w:spacing w:before="240" w:after="60" w:line="260" w:lineRule="atLeast"/>
      <w:ind w:left="1021"/>
      <w:outlineLvl w:val="8"/>
    </w:pPr>
    <w:rPr>
      <w:rFonts w:eastAsia="Times New Roman" w:cs="Times New Roman"/>
      <w:i/>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Char">
    <w:name w:val="标题 2 Char"/>
    <w:link w:val="20"/>
    <w:locked/>
    <w:rsid w:val="0026522C"/>
    <w:rPr>
      <w:rFonts w:ascii="Arial" w:eastAsia="SimSun" w:hAnsi="Arial" w:cs="Arial"/>
      <w:b/>
      <w:sz w:val="22"/>
      <w:lang w:eastAsia="zh-CN"/>
    </w:rPr>
  </w:style>
  <w:style w:type="paragraph" w:customStyle="1" w:styleId="Endofdocument-Annex">
    <w:name w:val="[End of document - Annex]"/>
    <w:basedOn w:val="a0"/>
    <w:link w:val="Endofdocument-AnnexChar"/>
    <w:rsid w:val="0053057A"/>
    <w:pPr>
      <w:ind w:left="5534"/>
    </w:pPr>
  </w:style>
  <w:style w:type="paragraph" w:styleId="a1">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uiPriority w:val="99"/>
    <w:rsid w:val="00676C5C"/>
    <w:rPr>
      <w:sz w:val="18"/>
    </w:rPr>
  </w:style>
  <w:style w:type="character" w:customStyle="1" w:styleId="Char">
    <w:name w:val="批注文字 Char"/>
    <w:link w:val="a6"/>
    <w:uiPriority w:val="99"/>
    <w:locked/>
    <w:rsid w:val="00FB6E4B"/>
    <w:rPr>
      <w:rFonts w:ascii="Arial" w:eastAsia="SimSun" w:hAnsi="Arial" w:cs="Arial"/>
      <w:sz w:val="18"/>
      <w:lang w:val="en-US" w:eastAsia="zh-CN" w:bidi="ar-SA"/>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link w:val="Char0"/>
    <w:uiPriority w:val="99"/>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1"/>
    <w:rsid w:val="00676C5C"/>
    <w:pPr>
      <w:numPr>
        <w:numId w:val="2"/>
      </w:numPr>
    </w:pPr>
  </w:style>
  <w:style w:type="paragraph" w:customStyle="1" w:styleId="ONUMFS">
    <w:name w:val="ONUM FS"/>
    <w:basedOn w:val="a1"/>
    <w:rsid w:val="00676C5C"/>
    <w:pPr>
      <w:numPr>
        <w:numId w:val="3"/>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customStyle="1" w:styleId="DecisionInvitingPara">
    <w:name w:val="Decision Inviting Para."/>
    <w:basedOn w:val="a0"/>
    <w:rsid w:val="00FB6E4B"/>
    <w:pPr>
      <w:spacing w:line="260" w:lineRule="atLeast"/>
      <w:ind w:left="6096" w:hanging="562"/>
    </w:pPr>
    <w:rPr>
      <w:rFonts w:eastAsia="Times New Roman" w:cs="Times New Roman"/>
      <w:i/>
      <w:lang w:eastAsia="en-US"/>
    </w:rPr>
  </w:style>
  <w:style w:type="paragraph" w:customStyle="1" w:styleId="Endofdocument">
    <w:name w:val="End of document"/>
    <w:basedOn w:val="a0"/>
    <w:rsid w:val="00FB6E4B"/>
    <w:pPr>
      <w:spacing w:line="260" w:lineRule="atLeast"/>
      <w:ind w:left="5534"/>
    </w:pPr>
    <w:rPr>
      <w:rFonts w:eastAsia="Times New Roman" w:cs="Times New Roman"/>
      <w:lang w:eastAsia="en-US"/>
    </w:rPr>
  </w:style>
  <w:style w:type="character" w:styleId="ad">
    <w:name w:val="footnote reference"/>
    <w:semiHidden/>
    <w:rsid w:val="00FB6E4B"/>
    <w:rPr>
      <w:rFonts w:cs="Times New Roman"/>
      <w:vertAlign w:val="superscript"/>
    </w:rPr>
  </w:style>
  <w:style w:type="paragraph" w:customStyle="1" w:styleId="preparedby">
    <w:name w:val="prepared by"/>
    <w:basedOn w:val="a0"/>
    <w:next w:val="a0"/>
    <w:rsid w:val="00FB6E4B"/>
    <w:pPr>
      <w:spacing w:before="120" w:after="480" w:line="260" w:lineRule="atLeast"/>
      <w:ind w:left="1021"/>
    </w:pPr>
    <w:rPr>
      <w:rFonts w:eastAsia="Times New Roman" w:cs="Times New Roman"/>
      <w:i/>
      <w:lang w:eastAsia="en-US"/>
    </w:rPr>
  </w:style>
  <w:style w:type="paragraph" w:styleId="ae">
    <w:name w:val="Title"/>
    <w:basedOn w:val="a0"/>
    <w:qFormat/>
    <w:rsid w:val="00FB6E4B"/>
    <w:pPr>
      <w:spacing w:after="300" w:line="260" w:lineRule="atLeast"/>
      <w:ind w:left="1021"/>
      <w:jc w:val="center"/>
    </w:pPr>
    <w:rPr>
      <w:rFonts w:eastAsia="Times New Roman" w:cs="Times New Roman"/>
      <w:b/>
      <w:caps/>
      <w:kern w:val="28"/>
      <w:sz w:val="30"/>
      <w:lang w:eastAsia="en-US"/>
    </w:rPr>
  </w:style>
  <w:style w:type="paragraph" w:customStyle="1" w:styleId="Documenttitle">
    <w:name w:val="Document title"/>
    <w:basedOn w:val="a0"/>
    <w:next w:val="preparedby"/>
    <w:rsid w:val="00FB6E4B"/>
    <w:pPr>
      <w:spacing w:before="840" w:line="336" w:lineRule="exact"/>
      <w:ind w:left="1021"/>
    </w:pPr>
    <w:rPr>
      <w:rFonts w:eastAsia="Times New Roman" w:cs="Times New Roman"/>
      <w:b/>
      <w:caps/>
      <w:sz w:val="24"/>
      <w:lang w:eastAsia="en-US"/>
    </w:rPr>
  </w:style>
  <w:style w:type="paragraph" w:customStyle="1" w:styleId="MeetinglanguageDate">
    <w:name w:val="Meeting language &amp; Date"/>
    <w:basedOn w:val="a0"/>
    <w:next w:val="Meetingtitle"/>
    <w:rsid w:val="00FB6E4B"/>
    <w:pPr>
      <w:spacing w:after="1680" w:line="160" w:lineRule="exact"/>
      <w:ind w:left="1021"/>
      <w:contextualSpacing/>
      <w:jc w:val="right"/>
    </w:pPr>
    <w:rPr>
      <w:rFonts w:ascii="Arial Black" w:eastAsia="Times New Roman" w:hAnsi="Arial Black" w:cs="Times New Roman"/>
      <w:b/>
      <w:caps/>
      <w:sz w:val="15"/>
      <w:lang w:eastAsia="en-US"/>
    </w:rPr>
  </w:style>
  <w:style w:type="paragraph" w:customStyle="1" w:styleId="Meetingtitle">
    <w:name w:val="Meeting title"/>
    <w:basedOn w:val="a0"/>
    <w:next w:val="Sessiontitle"/>
    <w:rsid w:val="00FB6E4B"/>
    <w:pPr>
      <w:spacing w:line="336" w:lineRule="exact"/>
      <w:ind w:left="1021"/>
    </w:pPr>
    <w:rPr>
      <w:rFonts w:eastAsia="Times New Roman" w:cs="Times New Roman"/>
      <w:b/>
      <w:sz w:val="28"/>
      <w:lang w:eastAsia="en-US"/>
    </w:rPr>
  </w:style>
  <w:style w:type="paragraph" w:customStyle="1" w:styleId="Sessiontitle">
    <w:name w:val="Session title"/>
    <w:basedOn w:val="Meetingtitle"/>
    <w:next w:val="Meetingplacedate"/>
    <w:rsid w:val="00FB6E4B"/>
    <w:pPr>
      <w:spacing w:before="480"/>
      <w:contextualSpacing/>
    </w:pPr>
    <w:rPr>
      <w:sz w:val="24"/>
    </w:rPr>
  </w:style>
  <w:style w:type="paragraph" w:customStyle="1" w:styleId="Meetingplacedate">
    <w:name w:val="Meeting place &amp; date"/>
    <w:basedOn w:val="Sessiontitle"/>
    <w:next w:val="Documenttitle"/>
    <w:rsid w:val="00FB6E4B"/>
    <w:pPr>
      <w:spacing w:before="0"/>
      <w:contextualSpacing w:val="0"/>
    </w:pPr>
  </w:style>
  <w:style w:type="paragraph" w:customStyle="1" w:styleId="Language">
    <w:name w:val="Language"/>
    <w:basedOn w:val="a0"/>
    <w:next w:val="a0"/>
    <w:rsid w:val="00FB6E4B"/>
    <w:pPr>
      <w:spacing w:line="340" w:lineRule="atLeast"/>
      <w:ind w:left="1021"/>
      <w:jc w:val="right"/>
    </w:pPr>
    <w:rPr>
      <w:rFonts w:eastAsia="Times New Roman" w:cs="Times New Roman"/>
      <w:b/>
      <w:caps/>
      <w:sz w:val="40"/>
      <w:lang w:eastAsia="en-US"/>
    </w:rPr>
  </w:style>
  <w:style w:type="paragraph" w:customStyle="1" w:styleId="TESTwiposouslogo">
    <w:name w:val="TESTwiposouslogo"/>
    <w:basedOn w:val="a0"/>
    <w:link w:val="TESTwiposouslogoChar"/>
    <w:semiHidden/>
    <w:rsid w:val="00FB6E4B"/>
    <w:pPr>
      <w:spacing w:line="240" w:lineRule="atLeast"/>
      <w:ind w:left="1021" w:right="4933"/>
      <w:jc w:val="right"/>
    </w:pPr>
    <w:rPr>
      <w:rFonts w:eastAsia="Times New Roman" w:cs="Times New Roman"/>
      <w:b/>
      <w:w w:val="150"/>
      <w:lang w:val="fr-FR" w:eastAsia="en-US"/>
    </w:rPr>
  </w:style>
  <w:style w:type="character" w:customStyle="1" w:styleId="TESTwiposouslogoChar">
    <w:name w:val="TESTwiposouslogo Char"/>
    <w:link w:val="TESTwiposouslogo"/>
    <w:locked/>
    <w:rsid w:val="00FB6E4B"/>
    <w:rPr>
      <w:rFonts w:ascii="Arial" w:hAnsi="Arial"/>
      <w:b/>
      <w:w w:val="150"/>
      <w:sz w:val="22"/>
      <w:lang w:val="fr-FR" w:eastAsia="en-US" w:bidi="ar-SA"/>
    </w:rPr>
  </w:style>
  <w:style w:type="paragraph" w:customStyle="1" w:styleId="TESTintellectualproperty">
    <w:name w:val="TESTintellectualproperty"/>
    <w:basedOn w:val="a0"/>
    <w:link w:val="TESTintellectualpropertyChar"/>
    <w:semiHidden/>
    <w:rsid w:val="00FB6E4B"/>
    <w:pPr>
      <w:spacing w:line="260" w:lineRule="atLeast"/>
      <w:ind w:left="4848"/>
    </w:pPr>
    <w:rPr>
      <w:rFonts w:eastAsia="Times New Roman" w:cs="Times New Roman"/>
      <w:caps/>
      <w:sz w:val="16"/>
      <w:lang w:eastAsia="en-US"/>
    </w:rPr>
  </w:style>
  <w:style w:type="character" w:customStyle="1" w:styleId="TESTintellectualpropertyChar">
    <w:name w:val="TESTintellectualproperty Char"/>
    <w:link w:val="TESTintellectualproperty"/>
    <w:locked/>
    <w:rsid w:val="00FB6E4B"/>
    <w:rPr>
      <w:rFonts w:ascii="Arial" w:hAnsi="Arial"/>
      <w:caps/>
      <w:sz w:val="16"/>
      <w:lang w:val="en-US" w:eastAsia="en-US" w:bidi="ar-SA"/>
    </w:rPr>
  </w:style>
  <w:style w:type="paragraph" w:customStyle="1" w:styleId="TESTorganisation">
    <w:name w:val="TESTorganisation"/>
    <w:basedOn w:val="TESTintellectualproperty"/>
    <w:next w:val="MeetingCode"/>
    <w:link w:val="TESTorganisationChar"/>
    <w:semiHidden/>
    <w:rsid w:val="00FB6E4B"/>
  </w:style>
  <w:style w:type="paragraph" w:customStyle="1" w:styleId="MeetingCode">
    <w:name w:val="Meeting Code"/>
    <w:basedOn w:val="MeetinglanguageDate"/>
    <w:rsid w:val="00FB6E4B"/>
    <w:pPr>
      <w:spacing w:before="1800" w:after="0"/>
    </w:pPr>
  </w:style>
  <w:style w:type="character" w:customStyle="1" w:styleId="TESTorganisationChar">
    <w:name w:val="TESTorganisation Char"/>
    <w:basedOn w:val="TESTintellectualpropertyChar"/>
    <w:link w:val="TESTorganisation"/>
    <w:locked/>
    <w:rsid w:val="00FB6E4B"/>
    <w:rPr>
      <w:rFonts w:ascii="Arial" w:hAnsi="Arial"/>
      <w:caps/>
      <w:sz w:val="16"/>
      <w:lang w:val="en-US" w:eastAsia="en-US" w:bidi="ar-SA"/>
    </w:rPr>
  </w:style>
  <w:style w:type="paragraph" w:customStyle="1" w:styleId="TestIWIPO">
    <w:name w:val="Test I WIPO"/>
    <w:basedOn w:val="TESTwiposouslogo"/>
    <w:link w:val="TestIWIPOChar"/>
    <w:semiHidden/>
    <w:rsid w:val="00FB6E4B"/>
    <w:pPr>
      <w:ind w:right="4763"/>
    </w:pPr>
    <w:rPr>
      <w:sz w:val="28"/>
      <w:szCs w:val="28"/>
    </w:rPr>
  </w:style>
  <w:style w:type="character" w:customStyle="1" w:styleId="TestIWIPOChar">
    <w:name w:val="Test I WIPO Char"/>
    <w:link w:val="TestIWIPO"/>
    <w:locked/>
    <w:rsid w:val="00FB6E4B"/>
    <w:rPr>
      <w:rFonts w:ascii="Arial"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FB6E4B"/>
    <w:rPr>
      <w:rFonts w:ascii="Arial Black" w:hAnsi="Arial Black"/>
      <w:b/>
    </w:rPr>
  </w:style>
  <w:style w:type="character" w:customStyle="1" w:styleId="TESTIintellectualChar">
    <w:name w:val="TEST I intellectual Char"/>
    <w:link w:val="TESTIintellectual"/>
    <w:locked/>
    <w:rsid w:val="00FB6E4B"/>
    <w:rPr>
      <w:rFonts w:ascii="Arial Black" w:hAnsi="Arial Black"/>
      <w:b/>
      <w:caps/>
      <w:sz w:val="16"/>
      <w:lang w:val="en-US" w:eastAsia="en-US" w:bidi="ar-SA"/>
    </w:rPr>
  </w:style>
  <w:style w:type="paragraph" w:customStyle="1" w:styleId="TESTIorganisation">
    <w:name w:val="TEST I organisation"/>
    <w:basedOn w:val="TESTorganisation"/>
    <w:link w:val="TESTIorganisationChar"/>
    <w:semiHidden/>
    <w:rsid w:val="00FB6E4B"/>
    <w:rPr>
      <w:b/>
    </w:rPr>
  </w:style>
  <w:style w:type="character" w:customStyle="1" w:styleId="TESTIorganisationChar">
    <w:name w:val="TEST I organisation Char"/>
    <w:link w:val="TESTIorganisation"/>
    <w:locked/>
    <w:rsid w:val="00FB6E4B"/>
    <w:rPr>
      <w:rFonts w:ascii="Arial" w:hAnsi="Arial"/>
      <w:b/>
      <w:caps/>
      <w:sz w:val="16"/>
      <w:lang w:val="en-US" w:eastAsia="en-US" w:bidi="ar-SA"/>
    </w:rPr>
  </w:style>
  <w:style w:type="paragraph" w:customStyle="1" w:styleId="Assembly">
    <w:name w:val="Assembly"/>
    <w:basedOn w:val="Meetingtitle"/>
    <w:next w:val="Sessiontitle"/>
    <w:rsid w:val="00FB6E4B"/>
    <w:pPr>
      <w:spacing w:before="480"/>
      <w:contextualSpacing/>
    </w:pPr>
  </w:style>
  <w:style w:type="paragraph" w:customStyle="1" w:styleId="Indent1">
    <w:name w:val="Indent 1"/>
    <w:basedOn w:val="a0"/>
    <w:rsid w:val="00FB6E4B"/>
    <w:pPr>
      <w:spacing w:after="120" w:line="260" w:lineRule="atLeast"/>
      <w:ind w:left="2268" w:hanging="567"/>
    </w:pPr>
    <w:rPr>
      <w:rFonts w:eastAsia="Times New Roman" w:cs="Times New Roman"/>
      <w:lang w:eastAsia="en-US"/>
    </w:rPr>
  </w:style>
  <w:style w:type="paragraph" w:customStyle="1" w:styleId="Indent2">
    <w:name w:val="Indent 2"/>
    <w:basedOn w:val="a0"/>
    <w:rsid w:val="00FB6E4B"/>
    <w:pPr>
      <w:spacing w:after="120" w:line="260" w:lineRule="atLeast"/>
      <w:ind w:left="2977" w:hanging="709"/>
    </w:pPr>
    <w:rPr>
      <w:rFonts w:eastAsia="Times New Roman" w:cs="Times New Roman"/>
      <w:lang w:eastAsia="en-US"/>
    </w:rPr>
  </w:style>
  <w:style w:type="character" w:styleId="HTML">
    <w:name w:val="HTML Definition"/>
    <w:semiHidden/>
    <w:rsid w:val="00FB6E4B"/>
    <w:rPr>
      <w:rFonts w:cs="Times New Roman"/>
      <w:i/>
      <w:iCs/>
    </w:rPr>
  </w:style>
  <w:style w:type="character" w:styleId="af">
    <w:name w:val="Hyperlink"/>
    <w:uiPriority w:val="99"/>
    <w:rsid w:val="00FB6E4B"/>
    <w:rPr>
      <w:rFonts w:cs="Times New Roman"/>
      <w:color w:val="0000FF"/>
      <w:u w:val="single"/>
    </w:rPr>
  </w:style>
  <w:style w:type="paragraph" w:styleId="2">
    <w:name w:val="List Number 2"/>
    <w:basedOn w:val="a0"/>
    <w:semiHidden/>
    <w:rsid w:val="00FB6E4B"/>
    <w:pPr>
      <w:numPr>
        <w:numId w:val="4"/>
      </w:numPr>
      <w:spacing w:line="260" w:lineRule="atLeast"/>
    </w:pPr>
    <w:rPr>
      <w:rFonts w:eastAsia="Times New Roman" w:cs="Times New Roman"/>
      <w:lang w:eastAsia="en-US"/>
    </w:rPr>
  </w:style>
  <w:style w:type="paragraph" w:styleId="3">
    <w:name w:val="List Number 3"/>
    <w:basedOn w:val="a0"/>
    <w:semiHidden/>
    <w:rsid w:val="00FB6E4B"/>
    <w:pPr>
      <w:numPr>
        <w:numId w:val="5"/>
      </w:numPr>
      <w:spacing w:line="260" w:lineRule="atLeast"/>
    </w:pPr>
    <w:rPr>
      <w:rFonts w:eastAsia="Times New Roman" w:cs="Times New Roman"/>
      <w:lang w:eastAsia="en-US"/>
    </w:rPr>
  </w:style>
  <w:style w:type="paragraph" w:styleId="4">
    <w:name w:val="List Number 4"/>
    <w:basedOn w:val="a0"/>
    <w:semiHidden/>
    <w:rsid w:val="00FB6E4B"/>
    <w:pPr>
      <w:numPr>
        <w:numId w:val="6"/>
      </w:numPr>
      <w:spacing w:line="260" w:lineRule="atLeast"/>
    </w:pPr>
    <w:rPr>
      <w:rFonts w:eastAsia="Times New Roman" w:cs="Times New Roman"/>
      <w:lang w:eastAsia="en-US"/>
    </w:rPr>
  </w:style>
  <w:style w:type="paragraph" w:styleId="5">
    <w:name w:val="List Number 5"/>
    <w:basedOn w:val="a0"/>
    <w:semiHidden/>
    <w:rsid w:val="00FB6E4B"/>
    <w:pPr>
      <w:numPr>
        <w:numId w:val="7"/>
      </w:numPr>
      <w:spacing w:line="260" w:lineRule="atLeast"/>
    </w:pPr>
    <w:rPr>
      <w:rFonts w:eastAsia="Times New Roman" w:cs="Times New Roman"/>
      <w:lang w:eastAsia="en-US"/>
    </w:rPr>
  </w:style>
  <w:style w:type="character" w:styleId="af0">
    <w:name w:val="Strong"/>
    <w:qFormat/>
    <w:rsid w:val="00FB6E4B"/>
    <w:rPr>
      <w:rFonts w:cs="Times New Roman"/>
      <w:b/>
      <w:bCs/>
    </w:rPr>
  </w:style>
  <w:style w:type="paragraph" w:styleId="af1">
    <w:name w:val="Subtitle"/>
    <w:basedOn w:val="a0"/>
    <w:qFormat/>
    <w:rsid w:val="00FB6E4B"/>
    <w:pPr>
      <w:spacing w:after="60" w:line="260" w:lineRule="atLeast"/>
      <w:ind w:left="1021"/>
      <w:jc w:val="center"/>
      <w:outlineLvl w:val="1"/>
    </w:pPr>
    <w:rPr>
      <w:rFonts w:eastAsia="Times New Roman"/>
      <w:sz w:val="24"/>
      <w:szCs w:val="24"/>
      <w:lang w:eastAsia="en-US"/>
    </w:rPr>
  </w:style>
  <w:style w:type="paragraph" w:customStyle="1" w:styleId="paragraph">
    <w:name w:val="paragraph"/>
    <w:basedOn w:val="a1"/>
    <w:rsid w:val="00FB6E4B"/>
    <w:pPr>
      <w:spacing w:after="120" w:line="260" w:lineRule="atLeast"/>
      <w:ind w:left="1701" w:hanging="680"/>
    </w:pPr>
    <w:rPr>
      <w:rFonts w:eastAsia="Times New Roman" w:cs="Times New Roman"/>
      <w:lang w:eastAsia="en-US"/>
    </w:rPr>
  </w:style>
  <w:style w:type="paragraph" w:customStyle="1" w:styleId="TitleofDoc">
    <w:name w:val="Title of Doc"/>
    <w:basedOn w:val="a0"/>
    <w:rsid w:val="00FB6E4B"/>
    <w:pPr>
      <w:spacing w:before="1200"/>
      <w:jc w:val="center"/>
    </w:pPr>
    <w:rPr>
      <w:rFonts w:ascii="Times New Roman" w:eastAsia="Times New Roman" w:hAnsi="Times New Roman" w:cs="Times New Roman"/>
      <w:caps/>
      <w:sz w:val="24"/>
      <w:lang w:eastAsia="en-US"/>
    </w:rPr>
  </w:style>
  <w:style w:type="paragraph" w:customStyle="1" w:styleId="Default">
    <w:name w:val="Default"/>
    <w:rsid w:val="00FB6E4B"/>
    <w:pPr>
      <w:autoSpaceDE w:val="0"/>
      <w:autoSpaceDN w:val="0"/>
      <w:adjustRightInd w:val="0"/>
    </w:pPr>
    <w:rPr>
      <w:rFonts w:eastAsia="Batang"/>
      <w:color w:val="000000"/>
      <w:sz w:val="24"/>
      <w:szCs w:val="24"/>
      <w:lang w:val="en-US" w:eastAsia="ko-KR"/>
    </w:rPr>
  </w:style>
  <w:style w:type="paragraph" w:styleId="af2">
    <w:name w:val="Date"/>
    <w:basedOn w:val="a0"/>
    <w:next w:val="a0"/>
    <w:rsid w:val="00FB6E4B"/>
    <w:rPr>
      <w:rFonts w:ascii="Times New Roman" w:eastAsia="Times New Roman" w:hAnsi="Times New Roman" w:cs="Times New Roman"/>
      <w:sz w:val="24"/>
      <w:lang w:eastAsia="en-US"/>
    </w:rPr>
  </w:style>
  <w:style w:type="character" w:styleId="af3">
    <w:name w:val="FollowedHyperlink"/>
    <w:rsid w:val="00FB6E4B"/>
    <w:rPr>
      <w:rFonts w:cs="Times New Roman"/>
      <w:color w:val="606420"/>
      <w:u w:val="single"/>
    </w:rPr>
  </w:style>
  <w:style w:type="paragraph" w:customStyle="1" w:styleId="Question">
    <w:name w:val="Question"/>
    <w:basedOn w:val="a0"/>
    <w:rsid w:val="00FB6E4B"/>
    <w:pPr>
      <w:keepNext/>
      <w:keepLines/>
      <w:shd w:val="pct15" w:color="auto" w:fill="FFFFFF"/>
      <w:spacing w:before="360" w:after="180"/>
      <w:ind w:left="567" w:hanging="567"/>
    </w:pPr>
    <w:rPr>
      <w:rFonts w:ascii="Times New Roman" w:eastAsia="Times New Roman" w:hAnsi="Times New Roman" w:cs="Times New Roman"/>
      <w:sz w:val="24"/>
      <w:lang w:eastAsia="en-US"/>
    </w:rPr>
  </w:style>
  <w:style w:type="paragraph" w:customStyle="1" w:styleId="Example">
    <w:name w:val="Example"/>
    <w:basedOn w:val="a0"/>
    <w:rsid w:val="00FB6E4B"/>
    <w:pPr>
      <w:spacing w:after="40" w:line="240" w:lineRule="atLeast"/>
      <w:ind w:left="539" w:right="612"/>
    </w:pPr>
    <w:rPr>
      <w:rFonts w:eastAsia="MS Mincho" w:cs="Times New Roman"/>
      <w:i/>
      <w:lang w:val="en-GB" w:eastAsia="de-DE"/>
    </w:rPr>
  </w:style>
  <w:style w:type="paragraph" w:styleId="21">
    <w:name w:val="toc 2"/>
    <w:basedOn w:val="a0"/>
    <w:next w:val="a0"/>
    <w:autoRedefine/>
    <w:uiPriority w:val="39"/>
    <w:rsid w:val="00FB6E4B"/>
    <w:pPr>
      <w:spacing w:after="100" w:line="260" w:lineRule="atLeast"/>
      <w:ind w:left="200"/>
    </w:pPr>
    <w:rPr>
      <w:rFonts w:eastAsia="Times New Roman" w:cs="Times New Roman"/>
      <w:lang w:eastAsia="en-US"/>
    </w:rPr>
  </w:style>
  <w:style w:type="paragraph" w:styleId="31">
    <w:name w:val="toc 3"/>
    <w:basedOn w:val="a0"/>
    <w:next w:val="a0"/>
    <w:autoRedefine/>
    <w:uiPriority w:val="39"/>
    <w:rsid w:val="0026327E"/>
    <w:pPr>
      <w:tabs>
        <w:tab w:val="right" w:leader="dot" w:pos="9628"/>
      </w:tabs>
      <w:spacing w:after="100" w:line="260" w:lineRule="atLeast"/>
      <w:ind w:left="220"/>
    </w:pPr>
    <w:rPr>
      <w:rFonts w:eastAsia="Times New Roman" w:cs="Times New Roman"/>
      <w:i/>
      <w:noProof/>
      <w:lang w:eastAsia="en-US"/>
    </w:rPr>
  </w:style>
  <w:style w:type="paragraph" w:styleId="af4">
    <w:name w:val="List Paragraph"/>
    <w:basedOn w:val="a0"/>
    <w:uiPriority w:val="34"/>
    <w:qFormat/>
    <w:rsid w:val="00FB6E4B"/>
    <w:pPr>
      <w:spacing w:line="260" w:lineRule="atLeast"/>
      <w:ind w:left="720"/>
      <w:contextualSpacing/>
    </w:pPr>
    <w:rPr>
      <w:rFonts w:eastAsia="Times New Roman" w:cs="Times New Roman"/>
      <w:lang w:eastAsia="en-US"/>
    </w:rPr>
  </w:style>
  <w:style w:type="character" w:styleId="af5">
    <w:name w:val="annotation reference"/>
    <w:uiPriority w:val="99"/>
    <w:rsid w:val="00FB6E4B"/>
    <w:rPr>
      <w:rFonts w:cs="Times New Roman"/>
      <w:sz w:val="18"/>
      <w:szCs w:val="18"/>
    </w:rPr>
  </w:style>
  <w:style w:type="paragraph" w:styleId="af6">
    <w:name w:val="annotation subject"/>
    <w:basedOn w:val="a6"/>
    <w:next w:val="a6"/>
    <w:link w:val="Char1"/>
    <w:rsid w:val="00FB6E4B"/>
    <w:pPr>
      <w:ind w:left="1021"/>
    </w:pPr>
    <w:rPr>
      <w:b/>
      <w:bCs/>
    </w:rPr>
  </w:style>
  <w:style w:type="character" w:customStyle="1" w:styleId="Char1">
    <w:name w:val="批注主题 Char"/>
    <w:link w:val="af6"/>
    <w:locked/>
    <w:rsid w:val="00FB6E4B"/>
    <w:rPr>
      <w:rFonts w:ascii="Arial" w:eastAsia="SimSun" w:hAnsi="Arial" w:cs="Arial"/>
      <w:b/>
      <w:bCs/>
      <w:sz w:val="18"/>
      <w:lang w:val="en-US" w:eastAsia="zh-CN" w:bidi="ar-SA"/>
    </w:rPr>
  </w:style>
  <w:style w:type="paragraph" w:customStyle="1" w:styleId="PlaceAndDate">
    <w:name w:val="PlaceAndDate"/>
    <w:basedOn w:val="Session"/>
    <w:semiHidden/>
    <w:rsid w:val="00FB6E4B"/>
  </w:style>
  <w:style w:type="paragraph" w:customStyle="1" w:styleId="Session">
    <w:name w:val="Session"/>
    <w:basedOn w:val="a0"/>
    <w:semiHidden/>
    <w:rsid w:val="00FB6E4B"/>
    <w:pPr>
      <w:spacing w:before="60" w:line="260" w:lineRule="atLeast"/>
      <w:ind w:left="1021"/>
      <w:jc w:val="center"/>
    </w:pPr>
    <w:rPr>
      <w:rFonts w:eastAsia="Times New Roman" w:cs="Times New Roman"/>
      <w:b/>
      <w:sz w:val="30"/>
      <w:lang w:eastAsia="en-US"/>
    </w:rPr>
  </w:style>
  <w:style w:type="character" w:styleId="af7">
    <w:name w:val="page number"/>
    <w:basedOn w:val="a2"/>
    <w:rsid w:val="00097361"/>
  </w:style>
  <w:style w:type="character" w:customStyle="1" w:styleId="Endofdocument-AnnexChar">
    <w:name w:val="[End of document - Annex] Char"/>
    <w:link w:val="Endofdocument-Annex"/>
    <w:rsid w:val="004907DF"/>
    <w:rPr>
      <w:rFonts w:ascii="Arial" w:eastAsia="SimSun" w:hAnsi="Arial" w:cs="Arial"/>
      <w:sz w:val="22"/>
      <w:lang w:val="en-US" w:eastAsia="zh-CN" w:bidi="ar-SA"/>
    </w:rPr>
  </w:style>
  <w:style w:type="paragraph" w:styleId="10">
    <w:name w:val="toc 1"/>
    <w:basedOn w:val="a0"/>
    <w:next w:val="a0"/>
    <w:autoRedefine/>
    <w:uiPriority w:val="39"/>
    <w:rsid w:val="00C6757C"/>
    <w:pPr>
      <w:tabs>
        <w:tab w:val="right" w:pos="9345"/>
      </w:tabs>
    </w:pPr>
  </w:style>
  <w:style w:type="paragraph" w:customStyle="1" w:styleId="Reporttext">
    <w:name w:val="Report text"/>
    <w:link w:val="ReporttextChar"/>
    <w:rsid w:val="00414EC7"/>
    <w:pPr>
      <w:spacing w:before="120"/>
      <w:ind w:firstLine="360"/>
    </w:pPr>
    <w:rPr>
      <w:sz w:val="22"/>
      <w:szCs w:val="22"/>
      <w:lang w:val="en-GB" w:eastAsia="en-GB"/>
    </w:rPr>
  </w:style>
  <w:style w:type="character" w:customStyle="1" w:styleId="ReporttextChar">
    <w:name w:val="Report text Char"/>
    <w:link w:val="Reporttext"/>
    <w:rsid w:val="00414EC7"/>
    <w:rPr>
      <w:sz w:val="22"/>
      <w:szCs w:val="22"/>
      <w:lang w:bidi="ar-SA"/>
    </w:rPr>
  </w:style>
  <w:style w:type="paragraph" w:customStyle="1" w:styleId="Numbers">
    <w:name w:val="Numbers"/>
    <w:basedOn w:val="Reporttext"/>
    <w:rsid w:val="00414EC7"/>
    <w:pPr>
      <w:numPr>
        <w:numId w:val="9"/>
      </w:numPr>
    </w:pPr>
  </w:style>
  <w:style w:type="paragraph" w:customStyle="1" w:styleId="CarCar">
    <w:name w:val="Car Car"/>
    <w:basedOn w:val="a0"/>
    <w:rsid w:val="00F1186F"/>
    <w:pPr>
      <w:spacing w:after="160" w:line="240" w:lineRule="exact"/>
    </w:pPr>
    <w:rPr>
      <w:rFonts w:ascii="Verdana" w:eastAsia="Times New Roman" w:hAnsi="Verdana" w:cs="Times New Roman"/>
      <w:sz w:val="20"/>
      <w:lang w:val="en-GB" w:eastAsia="en-US"/>
    </w:rPr>
  </w:style>
  <w:style w:type="table" w:styleId="af8">
    <w:name w:val="Table Grid"/>
    <w:basedOn w:val="a3"/>
    <w:uiPriority w:val="59"/>
    <w:rsid w:val="0035722E"/>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alloon Text"/>
    <w:basedOn w:val="a0"/>
    <w:link w:val="Char2"/>
    <w:rsid w:val="004877F1"/>
    <w:rPr>
      <w:rFonts w:ascii="Tahoma" w:hAnsi="Tahoma" w:cs="Times New Roman"/>
      <w:sz w:val="16"/>
      <w:szCs w:val="16"/>
      <w:lang w:val="x-none"/>
    </w:rPr>
  </w:style>
  <w:style w:type="character" w:customStyle="1" w:styleId="Char2">
    <w:name w:val="批注框文本 Char"/>
    <w:link w:val="af9"/>
    <w:rsid w:val="004877F1"/>
    <w:rPr>
      <w:rFonts w:ascii="Tahoma" w:eastAsia="SimSun" w:hAnsi="Tahoma" w:cs="Tahoma"/>
      <w:sz w:val="16"/>
      <w:szCs w:val="16"/>
      <w:lang w:eastAsia="zh-CN"/>
    </w:rPr>
  </w:style>
  <w:style w:type="paragraph" w:styleId="afa">
    <w:name w:val="Revision"/>
    <w:hidden/>
    <w:uiPriority w:val="99"/>
    <w:semiHidden/>
    <w:rsid w:val="001F4C95"/>
    <w:rPr>
      <w:rFonts w:ascii="Arial" w:hAnsi="Arial" w:cs="Arial"/>
      <w:sz w:val="22"/>
      <w:lang w:val="en-US"/>
    </w:rPr>
  </w:style>
  <w:style w:type="character" w:customStyle="1" w:styleId="apple-converted-space">
    <w:name w:val="apple-converted-space"/>
    <w:basedOn w:val="a2"/>
    <w:rsid w:val="00964CD7"/>
  </w:style>
  <w:style w:type="character" w:customStyle="1" w:styleId="Char0">
    <w:name w:val="页眉 Char"/>
    <w:link w:val="aa"/>
    <w:uiPriority w:val="99"/>
    <w:rsid w:val="00242427"/>
    <w:rPr>
      <w:rFonts w:ascii="Arial" w:eastAsia="SimSun" w:hAnsi="Arial" w:cs="Arial"/>
      <w:sz w:val="22"/>
      <w:lang w:eastAsia="zh-CN"/>
    </w:rPr>
  </w:style>
  <w:style w:type="paragraph" w:customStyle="1" w:styleId="HEADINGNoTOC">
    <w:name w:val="HEADING No TOC"/>
    <w:qFormat/>
    <w:rsid w:val="00C6757C"/>
    <w:rPr>
      <w:rFonts w:ascii="Arial" w:hAnsi="Arial" w:cs="Arial"/>
      <w:b/>
      <w:bCs/>
      <w:caps/>
      <w:kern w:val="32"/>
      <w:sz w:val="22"/>
      <w:szCs w:val="32"/>
      <w:lang w:val="en-US"/>
    </w:rPr>
  </w:style>
  <w:style w:type="character" w:customStyle="1" w:styleId="1Char">
    <w:name w:val="标题 1 Char"/>
    <w:basedOn w:val="a2"/>
    <w:link w:val="1"/>
    <w:rsid w:val="00A3402F"/>
    <w:rPr>
      <w:rFonts w:ascii="Arial" w:hAnsi="Arial" w:cs="Arial"/>
      <w:b/>
      <w:bCs/>
      <w:caps/>
      <w:kern w:val="32"/>
      <w:sz w:val="22"/>
      <w:szCs w:val="3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annotation text" w:uiPriority="99"/>
    <w:lsdException w:name="head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hAnsi="Arial" w:cs="Arial"/>
      <w:sz w:val="22"/>
      <w:lang w:val="en-US"/>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0">
    <w:name w:val="heading 2"/>
    <w:basedOn w:val="a1"/>
    <w:next w:val="a0"/>
    <w:link w:val="2Char"/>
    <w:qFormat/>
    <w:rsid w:val="0026522C"/>
    <w:pPr>
      <w:outlineLvl w:val="1"/>
    </w:pPr>
    <w:rPr>
      <w:rFonts w:cs="Times New Roman"/>
      <w:b/>
      <w:lang w:val="x-none"/>
    </w:rPr>
  </w:style>
  <w:style w:type="paragraph" w:styleId="30">
    <w:name w:val="heading 3"/>
    <w:basedOn w:val="a0"/>
    <w:next w:val="a0"/>
    <w:qFormat/>
    <w:rsid w:val="00676C5C"/>
    <w:pPr>
      <w:keepNext/>
      <w:spacing w:before="240" w:after="60"/>
      <w:outlineLvl w:val="2"/>
    </w:pPr>
    <w:rPr>
      <w:bCs/>
      <w:szCs w:val="26"/>
      <w:u w:val="single"/>
    </w:rPr>
  </w:style>
  <w:style w:type="paragraph" w:styleId="40">
    <w:name w:val="heading 4"/>
    <w:basedOn w:val="a0"/>
    <w:next w:val="a0"/>
    <w:qFormat/>
    <w:rsid w:val="00676C5C"/>
    <w:pPr>
      <w:keepNext/>
      <w:spacing w:before="240" w:after="60"/>
      <w:outlineLvl w:val="3"/>
    </w:pPr>
    <w:rPr>
      <w:bCs/>
      <w:i/>
      <w:szCs w:val="28"/>
    </w:rPr>
  </w:style>
  <w:style w:type="paragraph" w:styleId="50">
    <w:name w:val="heading 5"/>
    <w:basedOn w:val="a0"/>
    <w:next w:val="a0"/>
    <w:qFormat/>
    <w:rsid w:val="00FB6E4B"/>
    <w:pPr>
      <w:spacing w:after="120" w:line="260" w:lineRule="atLeast"/>
      <w:ind w:left="1021"/>
      <w:outlineLvl w:val="4"/>
    </w:pPr>
    <w:rPr>
      <w:rFonts w:eastAsia="Times New Roman" w:cs="Times New Roman"/>
      <w:lang w:eastAsia="en-US"/>
    </w:rPr>
  </w:style>
  <w:style w:type="paragraph" w:styleId="6">
    <w:name w:val="heading 6"/>
    <w:basedOn w:val="a0"/>
    <w:next w:val="a0"/>
    <w:qFormat/>
    <w:rsid w:val="00FB6E4B"/>
    <w:pPr>
      <w:spacing w:line="260" w:lineRule="atLeast"/>
      <w:ind w:left="1021"/>
      <w:outlineLvl w:val="5"/>
    </w:pPr>
    <w:rPr>
      <w:rFonts w:eastAsia="Times New Roman" w:cs="Times New Roman"/>
      <w:lang w:eastAsia="en-US"/>
    </w:rPr>
  </w:style>
  <w:style w:type="paragraph" w:styleId="9">
    <w:name w:val="heading 9"/>
    <w:basedOn w:val="a0"/>
    <w:next w:val="a0"/>
    <w:qFormat/>
    <w:rsid w:val="00FB6E4B"/>
    <w:pPr>
      <w:spacing w:before="240" w:after="60" w:line="260" w:lineRule="atLeast"/>
      <w:ind w:left="1021"/>
      <w:outlineLvl w:val="8"/>
    </w:pPr>
    <w:rPr>
      <w:rFonts w:eastAsia="Times New Roman" w:cs="Times New Roman"/>
      <w:i/>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Char">
    <w:name w:val="标题 2 Char"/>
    <w:link w:val="20"/>
    <w:locked/>
    <w:rsid w:val="0026522C"/>
    <w:rPr>
      <w:rFonts w:ascii="Arial" w:eastAsia="SimSun" w:hAnsi="Arial" w:cs="Arial"/>
      <w:b/>
      <w:sz w:val="22"/>
      <w:lang w:eastAsia="zh-CN"/>
    </w:rPr>
  </w:style>
  <w:style w:type="paragraph" w:customStyle="1" w:styleId="Endofdocument-Annex">
    <w:name w:val="[End of document - Annex]"/>
    <w:basedOn w:val="a0"/>
    <w:link w:val="Endofdocument-AnnexChar"/>
    <w:rsid w:val="0053057A"/>
    <w:pPr>
      <w:ind w:left="5534"/>
    </w:pPr>
  </w:style>
  <w:style w:type="paragraph" w:styleId="a1">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uiPriority w:val="99"/>
    <w:rsid w:val="00676C5C"/>
    <w:rPr>
      <w:sz w:val="18"/>
    </w:rPr>
  </w:style>
  <w:style w:type="character" w:customStyle="1" w:styleId="Char">
    <w:name w:val="批注文字 Char"/>
    <w:link w:val="a6"/>
    <w:uiPriority w:val="99"/>
    <w:locked/>
    <w:rsid w:val="00FB6E4B"/>
    <w:rPr>
      <w:rFonts w:ascii="Arial" w:eastAsia="SimSun" w:hAnsi="Arial" w:cs="Arial"/>
      <w:sz w:val="18"/>
      <w:lang w:val="en-US" w:eastAsia="zh-CN" w:bidi="ar-SA"/>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link w:val="Char0"/>
    <w:uiPriority w:val="99"/>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1"/>
    <w:rsid w:val="00676C5C"/>
    <w:pPr>
      <w:numPr>
        <w:numId w:val="2"/>
      </w:numPr>
    </w:pPr>
  </w:style>
  <w:style w:type="paragraph" w:customStyle="1" w:styleId="ONUMFS">
    <w:name w:val="ONUM FS"/>
    <w:basedOn w:val="a1"/>
    <w:rsid w:val="00676C5C"/>
    <w:pPr>
      <w:numPr>
        <w:numId w:val="3"/>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customStyle="1" w:styleId="DecisionInvitingPara">
    <w:name w:val="Decision Inviting Para."/>
    <w:basedOn w:val="a0"/>
    <w:rsid w:val="00FB6E4B"/>
    <w:pPr>
      <w:spacing w:line="260" w:lineRule="atLeast"/>
      <w:ind w:left="6096" w:hanging="562"/>
    </w:pPr>
    <w:rPr>
      <w:rFonts w:eastAsia="Times New Roman" w:cs="Times New Roman"/>
      <w:i/>
      <w:lang w:eastAsia="en-US"/>
    </w:rPr>
  </w:style>
  <w:style w:type="paragraph" w:customStyle="1" w:styleId="Endofdocument">
    <w:name w:val="End of document"/>
    <w:basedOn w:val="a0"/>
    <w:rsid w:val="00FB6E4B"/>
    <w:pPr>
      <w:spacing w:line="260" w:lineRule="atLeast"/>
      <w:ind w:left="5534"/>
    </w:pPr>
    <w:rPr>
      <w:rFonts w:eastAsia="Times New Roman" w:cs="Times New Roman"/>
      <w:lang w:eastAsia="en-US"/>
    </w:rPr>
  </w:style>
  <w:style w:type="character" w:styleId="ad">
    <w:name w:val="footnote reference"/>
    <w:semiHidden/>
    <w:rsid w:val="00FB6E4B"/>
    <w:rPr>
      <w:rFonts w:cs="Times New Roman"/>
      <w:vertAlign w:val="superscript"/>
    </w:rPr>
  </w:style>
  <w:style w:type="paragraph" w:customStyle="1" w:styleId="preparedby">
    <w:name w:val="prepared by"/>
    <w:basedOn w:val="a0"/>
    <w:next w:val="a0"/>
    <w:rsid w:val="00FB6E4B"/>
    <w:pPr>
      <w:spacing w:before="120" w:after="480" w:line="260" w:lineRule="atLeast"/>
      <w:ind w:left="1021"/>
    </w:pPr>
    <w:rPr>
      <w:rFonts w:eastAsia="Times New Roman" w:cs="Times New Roman"/>
      <w:i/>
      <w:lang w:eastAsia="en-US"/>
    </w:rPr>
  </w:style>
  <w:style w:type="paragraph" w:styleId="ae">
    <w:name w:val="Title"/>
    <w:basedOn w:val="a0"/>
    <w:qFormat/>
    <w:rsid w:val="00FB6E4B"/>
    <w:pPr>
      <w:spacing w:after="300" w:line="260" w:lineRule="atLeast"/>
      <w:ind w:left="1021"/>
      <w:jc w:val="center"/>
    </w:pPr>
    <w:rPr>
      <w:rFonts w:eastAsia="Times New Roman" w:cs="Times New Roman"/>
      <w:b/>
      <w:caps/>
      <w:kern w:val="28"/>
      <w:sz w:val="30"/>
      <w:lang w:eastAsia="en-US"/>
    </w:rPr>
  </w:style>
  <w:style w:type="paragraph" w:customStyle="1" w:styleId="Documenttitle">
    <w:name w:val="Document title"/>
    <w:basedOn w:val="a0"/>
    <w:next w:val="preparedby"/>
    <w:rsid w:val="00FB6E4B"/>
    <w:pPr>
      <w:spacing w:before="840" w:line="336" w:lineRule="exact"/>
      <w:ind w:left="1021"/>
    </w:pPr>
    <w:rPr>
      <w:rFonts w:eastAsia="Times New Roman" w:cs="Times New Roman"/>
      <w:b/>
      <w:caps/>
      <w:sz w:val="24"/>
      <w:lang w:eastAsia="en-US"/>
    </w:rPr>
  </w:style>
  <w:style w:type="paragraph" w:customStyle="1" w:styleId="MeetinglanguageDate">
    <w:name w:val="Meeting language &amp; Date"/>
    <w:basedOn w:val="a0"/>
    <w:next w:val="Meetingtitle"/>
    <w:rsid w:val="00FB6E4B"/>
    <w:pPr>
      <w:spacing w:after="1680" w:line="160" w:lineRule="exact"/>
      <w:ind w:left="1021"/>
      <w:contextualSpacing/>
      <w:jc w:val="right"/>
    </w:pPr>
    <w:rPr>
      <w:rFonts w:ascii="Arial Black" w:eastAsia="Times New Roman" w:hAnsi="Arial Black" w:cs="Times New Roman"/>
      <w:b/>
      <w:caps/>
      <w:sz w:val="15"/>
      <w:lang w:eastAsia="en-US"/>
    </w:rPr>
  </w:style>
  <w:style w:type="paragraph" w:customStyle="1" w:styleId="Meetingtitle">
    <w:name w:val="Meeting title"/>
    <w:basedOn w:val="a0"/>
    <w:next w:val="Sessiontitle"/>
    <w:rsid w:val="00FB6E4B"/>
    <w:pPr>
      <w:spacing w:line="336" w:lineRule="exact"/>
      <w:ind w:left="1021"/>
    </w:pPr>
    <w:rPr>
      <w:rFonts w:eastAsia="Times New Roman" w:cs="Times New Roman"/>
      <w:b/>
      <w:sz w:val="28"/>
      <w:lang w:eastAsia="en-US"/>
    </w:rPr>
  </w:style>
  <w:style w:type="paragraph" w:customStyle="1" w:styleId="Sessiontitle">
    <w:name w:val="Session title"/>
    <w:basedOn w:val="Meetingtitle"/>
    <w:next w:val="Meetingplacedate"/>
    <w:rsid w:val="00FB6E4B"/>
    <w:pPr>
      <w:spacing w:before="480"/>
      <w:contextualSpacing/>
    </w:pPr>
    <w:rPr>
      <w:sz w:val="24"/>
    </w:rPr>
  </w:style>
  <w:style w:type="paragraph" w:customStyle="1" w:styleId="Meetingplacedate">
    <w:name w:val="Meeting place &amp; date"/>
    <w:basedOn w:val="Sessiontitle"/>
    <w:next w:val="Documenttitle"/>
    <w:rsid w:val="00FB6E4B"/>
    <w:pPr>
      <w:spacing w:before="0"/>
      <w:contextualSpacing w:val="0"/>
    </w:pPr>
  </w:style>
  <w:style w:type="paragraph" w:customStyle="1" w:styleId="Language">
    <w:name w:val="Language"/>
    <w:basedOn w:val="a0"/>
    <w:next w:val="a0"/>
    <w:rsid w:val="00FB6E4B"/>
    <w:pPr>
      <w:spacing w:line="340" w:lineRule="atLeast"/>
      <w:ind w:left="1021"/>
      <w:jc w:val="right"/>
    </w:pPr>
    <w:rPr>
      <w:rFonts w:eastAsia="Times New Roman" w:cs="Times New Roman"/>
      <w:b/>
      <w:caps/>
      <w:sz w:val="40"/>
      <w:lang w:eastAsia="en-US"/>
    </w:rPr>
  </w:style>
  <w:style w:type="paragraph" w:customStyle="1" w:styleId="TESTwiposouslogo">
    <w:name w:val="TESTwiposouslogo"/>
    <w:basedOn w:val="a0"/>
    <w:link w:val="TESTwiposouslogoChar"/>
    <w:semiHidden/>
    <w:rsid w:val="00FB6E4B"/>
    <w:pPr>
      <w:spacing w:line="240" w:lineRule="atLeast"/>
      <w:ind w:left="1021" w:right="4933"/>
      <w:jc w:val="right"/>
    </w:pPr>
    <w:rPr>
      <w:rFonts w:eastAsia="Times New Roman" w:cs="Times New Roman"/>
      <w:b/>
      <w:w w:val="150"/>
      <w:lang w:val="fr-FR" w:eastAsia="en-US"/>
    </w:rPr>
  </w:style>
  <w:style w:type="character" w:customStyle="1" w:styleId="TESTwiposouslogoChar">
    <w:name w:val="TESTwiposouslogo Char"/>
    <w:link w:val="TESTwiposouslogo"/>
    <w:locked/>
    <w:rsid w:val="00FB6E4B"/>
    <w:rPr>
      <w:rFonts w:ascii="Arial" w:hAnsi="Arial"/>
      <w:b/>
      <w:w w:val="150"/>
      <w:sz w:val="22"/>
      <w:lang w:val="fr-FR" w:eastAsia="en-US" w:bidi="ar-SA"/>
    </w:rPr>
  </w:style>
  <w:style w:type="paragraph" w:customStyle="1" w:styleId="TESTintellectualproperty">
    <w:name w:val="TESTintellectualproperty"/>
    <w:basedOn w:val="a0"/>
    <w:link w:val="TESTintellectualpropertyChar"/>
    <w:semiHidden/>
    <w:rsid w:val="00FB6E4B"/>
    <w:pPr>
      <w:spacing w:line="260" w:lineRule="atLeast"/>
      <w:ind w:left="4848"/>
    </w:pPr>
    <w:rPr>
      <w:rFonts w:eastAsia="Times New Roman" w:cs="Times New Roman"/>
      <w:caps/>
      <w:sz w:val="16"/>
      <w:lang w:eastAsia="en-US"/>
    </w:rPr>
  </w:style>
  <w:style w:type="character" w:customStyle="1" w:styleId="TESTintellectualpropertyChar">
    <w:name w:val="TESTintellectualproperty Char"/>
    <w:link w:val="TESTintellectualproperty"/>
    <w:locked/>
    <w:rsid w:val="00FB6E4B"/>
    <w:rPr>
      <w:rFonts w:ascii="Arial" w:hAnsi="Arial"/>
      <w:caps/>
      <w:sz w:val="16"/>
      <w:lang w:val="en-US" w:eastAsia="en-US" w:bidi="ar-SA"/>
    </w:rPr>
  </w:style>
  <w:style w:type="paragraph" w:customStyle="1" w:styleId="TESTorganisation">
    <w:name w:val="TESTorganisation"/>
    <w:basedOn w:val="TESTintellectualproperty"/>
    <w:next w:val="MeetingCode"/>
    <w:link w:val="TESTorganisationChar"/>
    <w:semiHidden/>
    <w:rsid w:val="00FB6E4B"/>
  </w:style>
  <w:style w:type="paragraph" w:customStyle="1" w:styleId="MeetingCode">
    <w:name w:val="Meeting Code"/>
    <w:basedOn w:val="MeetinglanguageDate"/>
    <w:rsid w:val="00FB6E4B"/>
    <w:pPr>
      <w:spacing w:before="1800" w:after="0"/>
    </w:pPr>
  </w:style>
  <w:style w:type="character" w:customStyle="1" w:styleId="TESTorganisationChar">
    <w:name w:val="TESTorganisation Char"/>
    <w:basedOn w:val="TESTintellectualpropertyChar"/>
    <w:link w:val="TESTorganisation"/>
    <w:locked/>
    <w:rsid w:val="00FB6E4B"/>
    <w:rPr>
      <w:rFonts w:ascii="Arial" w:hAnsi="Arial"/>
      <w:caps/>
      <w:sz w:val="16"/>
      <w:lang w:val="en-US" w:eastAsia="en-US" w:bidi="ar-SA"/>
    </w:rPr>
  </w:style>
  <w:style w:type="paragraph" w:customStyle="1" w:styleId="TestIWIPO">
    <w:name w:val="Test I WIPO"/>
    <w:basedOn w:val="TESTwiposouslogo"/>
    <w:link w:val="TestIWIPOChar"/>
    <w:semiHidden/>
    <w:rsid w:val="00FB6E4B"/>
    <w:pPr>
      <w:ind w:right="4763"/>
    </w:pPr>
    <w:rPr>
      <w:sz w:val="28"/>
      <w:szCs w:val="28"/>
    </w:rPr>
  </w:style>
  <w:style w:type="character" w:customStyle="1" w:styleId="TestIWIPOChar">
    <w:name w:val="Test I WIPO Char"/>
    <w:link w:val="TestIWIPO"/>
    <w:locked/>
    <w:rsid w:val="00FB6E4B"/>
    <w:rPr>
      <w:rFonts w:ascii="Arial"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FB6E4B"/>
    <w:rPr>
      <w:rFonts w:ascii="Arial Black" w:hAnsi="Arial Black"/>
      <w:b/>
    </w:rPr>
  </w:style>
  <w:style w:type="character" w:customStyle="1" w:styleId="TESTIintellectualChar">
    <w:name w:val="TEST I intellectual Char"/>
    <w:link w:val="TESTIintellectual"/>
    <w:locked/>
    <w:rsid w:val="00FB6E4B"/>
    <w:rPr>
      <w:rFonts w:ascii="Arial Black" w:hAnsi="Arial Black"/>
      <w:b/>
      <w:caps/>
      <w:sz w:val="16"/>
      <w:lang w:val="en-US" w:eastAsia="en-US" w:bidi="ar-SA"/>
    </w:rPr>
  </w:style>
  <w:style w:type="paragraph" w:customStyle="1" w:styleId="TESTIorganisation">
    <w:name w:val="TEST I organisation"/>
    <w:basedOn w:val="TESTorganisation"/>
    <w:link w:val="TESTIorganisationChar"/>
    <w:semiHidden/>
    <w:rsid w:val="00FB6E4B"/>
    <w:rPr>
      <w:b/>
    </w:rPr>
  </w:style>
  <w:style w:type="character" w:customStyle="1" w:styleId="TESTIorganisationChar">
    <w:name w:val="TEST I organisation Char"/>
    <w:link w:val="TESTIorganisation"/>
    <w:locked/>
    <w:rsid w:val="00FB6E4B"/>
    <w:rPr>
      <w:rFonts w:ascii="Arial" w:hAnsi="Arial"/>
      <w:b/>
      <w:caps/>
      <w:sz w:val="16"/>
      <w:lang w:val="en-US" w:eastAsia="en-US" w:bidi="ar-SA"/>
    </w:rPr>
  </w:style>
  <w:style w:type="paragraph" w:customStyle="1" w:styleId="Assembly">
    <w:name w:val="Assembly"/>
    <w:basedOn w:val="Meetingtitle"/>
    <w:next w:val="Sessiontitle"/>
    <w:rsid w:val="00FB6E4B"/>
    <w:pPr>
      <w:spacing w:before="480"/>
      <w:contextualSpacing/>
    </w:pPr>
  </w:style>
  <w:style w:type="paragraph" w:customStyle="1" w:styleId="Indent1">
    <w:name w:val="Indent 1"/>
    <w:basedOn w:val="a0"/>
    <w:rsid w:val="00FB6E4B"/>
    <w:pPr>
      <w:spacing w:after="120" w:line="260" w:lineRule="atLeast"/>
      <w:ind w:left="2268" w:hanging="567"/>
    </w:pPr>
    <w:rPr>
      <w:rFonts w:eastAsia="Times New Roman" w:cs="Times New Roman"/>
      <w:lang w:eastAsia="en-US"/>
    </w:rPr>
  </w:style>
  <w:style w:type="paragraph" w:customStyle="1" w:styleId="Indent2">
    <w:name w:val="Indent 2"/>
    <w:basedOn w:val="a0"/>
    <w:rsid w:val="00FB6E4B"/>
    <w:pPr>
      <w:spacing w:after="120" w:line="260" w:lineRule="atLeast"/>
      <w:ind w:left="2977" w:hanging="709"/>
    </w:pPr>
    <w:rPr>
      <w:rFonts w:eastAsia="Times New Roman" w:cs="Times New Roman"/>
      <w:lang w:eastAsia="en-US"/>
    </w:rPr>
  </w:style>
  <w:style w:type="character" w:styleId="HTML">
    <w:name w:val="HTML Definition"/>
    <w:semiHidden/>
    <w:rsid w:val="00FB6E4B"/>
    <w:rPr>
      <w:rFonts w:cs="Times New Roman"/>
      <w:i/>
      <w:iCs/>
    </w:rPr>
  </w:style>
  <w:style w:type="character" w:styleId="af">
    <w:name w:val="Hyperlink"/>
    <w:uiPriority w:val="99"/>
    <w:rsid w:val="00FB6E4B"/>
    <w:rPr>
      <w:rFonts w:cs="Times New Roman"/>
      <w:color w:val="0000FF"/>
      <w:u w:val="single"/>
    </w:rPr>
  </w:style>
  <w:style w:type="paragraph" w:styleId="2">
    <w:name w:val="List Number 2"/>
    <w:basedOn w:val="a0"/>
    <w:semiHidden/>
    <w:rsid w:val="00FB6E4B"/>
    <w:pPr>
      <w:numPr>
        <w:numId w:val="4"/>
      </w:numPr>
      <w:spacing w:line="260" w:lineRule="atLeast"/>
    </w:pPr>
    <w:rPr>
      <w:rFonts w:eastAsia="Times New Roman" w:cs="Times New Roman"/>
      <w:lang w:eastAsia="en-US"/>
    </w:rPr>
  </w:style>
  <w:style w:type="paragraph" w:styleId="3">
    <w:name w:val="List Number 3"/>
    <w:basedOn w:val="a0"/>
    <w:semiHidden/>
    <w:rsid w:val="00FB6E4B"/>
    <w:pPr>
      <w:numPr>
        <w:numId w:val="5"/>
      </w:numPr>
      <w:spacing w:line="260" w:lineRule="atLeast"/>
    </w:pPr>
    <w:rPr>
      <w:rFonts w:eastAsia="Times New Roman" w:cs="Times New Roman"/>
      <w:lang w:eastAsia="en-US"/>
    </w:rPr>
  </w:style>
  <w:style w:type="paragraph" w:styleId="4">
    <w:name w:val="List Number 4"/>
    <w:basedOn w:val="a0"/>
    <w:semiHidden/>
    <w:rsid w:val="00FB6E4B"/>
    <w:pPr>
      <w:numPr>
        <w:numId w:val="6"/>
      </w:numPr>
      <w:spacing w:line="260" w:lineRule="atLeast"/>
    </w:pPr>
    <w:rPr>
      <w:rFonts w:eastAsia="Times New Roman" w:cs="Times New Roman"/>
      <w:lang w:eastAsia="en-US"/>
    </w:rPr>
  </w:style>
  <w:style w:type="paragraph" w:styleId="5">
    <w:name w:val="List Number 5"/>
    <w:basedOn w:val="a0"/>
    <w:semiHidden/>
    <w:rsid w:val="00FB6E4B"/>
    <w:pPr>
      <w:numPr>
        <w:numId w:val="7"/>
      </w:numPr>
      <w:spacing w:line="260" w:lineRule="atLeast"/>
    </w:pPr>
    <w:rPr>
      <w:rFonts w:eastAsia="Times New Roman" w:cs="Times New Roman"/>
      <w:lang w:eastAsia="en-US"/>
    </w:rPr>
  </w:style>
  <w:style w:type="character" w:styleId="af0">
    <w:name w:val="Strong"/>
    <w:qFormat/>
    <w:rsid w:val="00FB6E4B"/>
    <w:rPr>
      <w:rFonts w:cs="Times New Roman"/>
      <w:b/>
      <w:bCs/>
    </w:rPr>
  </w:style>
  <w:style w:type="paragraph" w:styleId="af1">
    <w:name w:val="Subtitle"/>
    <w:basedOn w:val="a0"/>
    <w:qFormat/>
    <w:rsid w:val="00FB6E4B"/>
    <w:pPr>
      <w:spacing w:after="60" w:line="260" w:lineRule="atLeast"/>
      <w:ind w:left="1021"/>
      <w:jc w:val="center"/>
      <w:outlineLvl w:val="1"/>
    </w:pPr>
    <w:rPr>
      <w:rFonts w:eastAsia="Times New Roman"/>
      <w:sz w:val="24"/>
      <w:szCs w:val="24"/>
      <w:lang w:eastAsia="en-US"/>
    </w:rPr>
  </w:style>
  <w:style w:type="paragraph" w:customStyle="1" w:styleId="paragraph">
    <w:name w:val="paragraph"/>
    <w:basedOn w:val="a1"/>
    <w:rsid w:val="00FB6E4B"/>
    <w:pPr>
      <w:spacing w:after="120" w:line="260" w:lineRule="atLeast"/>
      <w:ind w:left="1701" w:hanging="680"/>
    </w:pPr>
    <w:rPr>
      <w:rFonts w:eastAsia="Times New Roman" w:cs="Times New Roman"/>
      <w:lang w:eastAsia="en-US"/>
    </w:rPr>
  </w:style>
  <w:style w:type="paragraph" w:customStyle="1" w:styleId="TitleofDoc">
    <w:name w:val="Title of Doc"/>
    <w:basedOn w:val="a0"/>
    <w:rsid w:val="00FB6E4B"/>
    <w:pPr>
      <w:spacing w:before="1200"/>
      <w:jc w:val="center"/>
    </w:pPr>
    <w:rPr>
      <w:rFonts w:ascii="Times New Roman" w:eastAsia="Times New Roman" w:hAnsi="Times New Roman" w:cs="Times New Roman"/>
      <w:caps/>
      <w:sz w:val="24"/>
      <w:lang w:eastAsia="en-US"/>
    </w:rPr>
  </w:style>
  <w:style w:type="paragraph" w:customStyle="1" w:styleId="Default">
    <w:name w:val="Default"/>
    <w:rsid w:val="00FB6E4B"/>
    <w:pPr>
      <w:autoSpaceDE w:val="0"/>
      <w:autoSpaceDN w:val="0"/>
      <w:adjustRightInd w:val="0"/>
    </w:pPr>
    <w:rPr>
      <w:rFonts w:eastAsia="Batang"/>
      <w:color w:val="000000"/>
      <w:sz w:val="24"/>
      <w:szCs w:val="24"/>
      <w:lang w:val="en-US" w:eastAsia="ko-KR"/>
    </w:rPr>
  </w:style>
  <w:style w:type="paragraph" w:styleId="af2">
    <w:name w:val="Date"/>
    <w:basedOn w:val="a0"/>
    <w:next w:val="a0"/>
    <w:rsid w:val="00FB6E4B"/>
    <w:rPr>
      <w:rFonts w:ascii="Times New Roman" w:eastAsia="Times New Roman" w:hAnsi="Times New Roman" w:cs="Times New Roman"/>
      <w:sz w:val="24"/>
      <w:lang w:eastAsia="en-US"/>
    </w:rPr>
  </w:style>
  <w:style w:type="character" w:styleId="af3">
    <w:name w:val="FollowedHyperlink"/>
    <w:rsid w:val="00FB6E4B"/>
    <w:rPr>
      <w:rFonts w:cs="Times New Roman"/>
      <w:color w:val="606420"/>
      <w:u w:val="single"/>
    </w:rPr>
  </w:style>
  <w:style w:type="paragraph" w:customStyle="1" w:styleId="Question">
    <w:name w:val="Question"/>
    <w:basedOn w:val="a0"/>
    <w:rsid w:val="00FB6E4B"/>
    <w:pPr>
      <w:keepNext/>
      <w:keepLines/>
      <w:shd w:val="pct15" w:color="auto" w:fill="FFFFFF"/>
      <w:spacing w:before="360" w:after="180"/>
      <w:ind w:left="567" w:hanging="567"/>
    </w:pPr>
    <w:rPr>
      <w:rFonts w:ascii="Times New Roman" w:eastAsia="Times New Roman" w:hAnsi="Times New Roman" w:cs="Times New Roman"/>
      <w:sz w:val="24"/>
      <w:lang w:eastAsia="en-US"/>
    </w:rPr>
  </w:style>
  <w:style w:type="paragraph" w:customStyle="1" w:styleId="Example">
    <w:name w:val="Example"/>
    <w:basedOn w:val="a0"/>
    <w:rsid w:val="00FB6E4B"/>
    <w:pPr>
      <w:spacing w:after="40" w:line="240" w:lineRule="atLeast"/>
      <w:ind w:left="539" w:right="612"/>
    </w:pPr>
    <w:rPr>
      <w:rFonts w:eastAsia="MS Mincho" w:cs="Times New Roman"/>
      <w:i/>
      <w:lang w:val="en-GB" w:eastAsia="de-DE"/>
    </w:rPr>
  </w:style>
  <w:style w:type="paragraph" w:styleId="21">
    <w:name w:val="toc 2"/>
    <w:basedOn w:val="a0"/>
    <w:next w:val="a0"/>
    <w:autoRedefine/>
    <w:uiPriority w:val="39"/>
    <w:rsid w:val="00FB6E4B"/>
    <w:pPr>
      <w:spacing w:after="100" w:line="260" w:lineRule="atLeast"/>
      <w:ind w:left="200"/>
    </w:pPr>
    <w:rPr>
      <w:rFonts w:eastAsia="Times New Roman" w:cs="Times New Roman"/>
      <w:lang w:eastAsia="en-US"/>
    </w:rPr>
  </w:style>
  <w:style w:type="paragraph" w:styleId="31">
    <w:name w:val="toc 3"/>
    <w:basedOn w:val="a0"/>
    <w:next w:val="a0"/>
    <w:autoRedefine/>
    <w:uiPriority w:val="39"/>
    <w:rsid w:val="0026327E"/>
    <w:pPr>
      <w:tabs>
        <w:tab w:val="right" w:leader="dot" w:pos="9628"/>
      </w:tabs>
      <w:spacing w:after="100" w:line="260" w:lineRule="atLeast"/>
      <w:ind w:left="220"/>
    </w:pPr>
    <w:rPr>
      <w:rFonts w:eastAsia="Times New Roman" w:cs="Times New Roman"/>
      <w:i/>
      <w:noProof/>
      <w:lang w:eastAsia="en-US"/>
    </w:rPr>
  </w:style>
  <w:style w:type="paragraph" w:styleId="af4">
    <w:name w:val="List Paragraph"/>
    <w:basedOn w:val="a0"/>
    <w:uiPriority w:val="34"/>
    <w:qFormat/>
    <w:rsid w:val="00FB6E4B"/>
    <w:pPr>
      <w:spacing w:line="260" w:lineRule="atLeast"/>
      <w:ind w:left="720"/>
      <w:contextualSpacing/>
    </w:pPr>
    <w:rPr>
      <w:rFonts w:eastAsia="Times New Roman" w:cs="Times New Roman"/>
      <w:lang w:eastAsia="en-US"/>
    </w:rPr>
  </w:style>
  <w:style w:type="character" w:styleId="af5">
    <w:name w:val="annotation reference"/>
    <w:uiPriority w:val="99"/>
    <w:rsid w:val="00FB6E4B"/>
    <w:rPr>
      <w:rFonts w:cs="Times New Roman"/>
      <w:sz w:val="18"/>
      <w:szCs w:val="18"/>
    </w:rPr>
  </w:style>
  <w:style w:type="paragraph" w:styleId="af6">
    <w:name w:val="annotation subject"/>
    <w:basedOn w:val="a6"/>
    <w:next w:val="a6"/>
    <w:link w:val="Char1"/>
    <w:rsid w:val="00FB6E4B"/>
    <w:pPr>
      <w:ind w:left="1021"/>
    </w:pPr>
    <w:rPr>
      <w:b/>
      <w:bCs/>
    </w:rPr>
  </w:style>
  <w:style w:type="character" w:customStyle="1" w:styleId="Char1">
    <w:name w:val="批注主题 Char"/>
    <w:link w:val="af6"/>
    <w:locked/>
    <w:rsid w:val="00FB6E4B"/>
    <w:rPr>
      <w:rFonts w:ascii="Arial" w:eastAsia="SimSun" w:hAnsi="Arial" w:cs="Arial"/>
      <w:b/>
      <w:bCs/>
      <w:sz w:val="18"/>
      <w:lang w:val="en-US" w:eastAsia="zh-CN" w:bidi="ar-SA"/>
    </w:rPr>
  </w:style>
  <w:style w:type="paragraph" w:customStyle="1" w:styleId="PlaceAndDate">
    <w:name w:val="PlaceAndDate"/>
    <w:basedOn w:val="Session"/>
    <w:semiHidden/>
    <w:rsid w:val="00FB6E4B"/>
  </w:style>
  <w:style w:type="paragraph" w:customStyle="1" w:styleId="Session">
    <w:name w:val="Session"/>
    <w:basedOn w:val="a0"/>
    <w:semiHidden/>
    <w:rsid w:val="00FB6E4B"/>
    <w:pPr>
      <w:spacing w:before="60" w:line="260" w:lineRule="atLeast"/>
      <w:ind w:left="1021"/>
      <w:jc w:val="center"/>
    </w:pPr>
    <w:rPr>
      <w:rFonts w:eastAsia="Times New Roman" w:cs="Times New Roman"/>
      <w:b/>
      <w:sz w:val="30"/>
      <w:lang w:eastAsia="en-US"/>
    </w:rPr>
  </w:style>
  <w:style w:type="character" w:styleId="af7">
    <w:name w:val="page number"/>
    <w:basedOn w:val="a2"/>
    <w:rsid w:val="00097361"/>
  </w:style>
  <w:style w:type="character" w:customStyle="1" w:styleId="Endofdocument-AnnexChar">
    <w:name w:val="[End of document - Annex] Char"/>
    <w:link w:val="Endofdocument-Annex"/>
    <w:rsid w:val="004907DF"/>
    <w:rPr>
      <w:rFonts w:ascii="Arial" w:eastAsia="SimSun" w:hAnsi="Arial" w:cs="Arial"/>
      <w:sz w:val="22"/>
      <w:lang w:val="en-US" w:eastAsia="zh-CN" w:bidi="ar-SA"/>
    </w:rPr>
  </w:style>
  <w:style w:type="paragraph" w:styleId="10">
    <w:name w:val="toc 1"/>
    <w:basedOn w:val="a0"/>
    <w:next w:val="a0"/>
    <w:autoRedefine/>
    <w:uiPriority w:val="39"/>
    <w:rsid w:val="00C6757C"/>
    <w:pPr>
      <w:tabs>
        <w:tab w:val="right" w:pos="9345"/>
      </w:tabs>
    </w:pPr>
  </w:style>
  <w:style w:type="paragraph" w:customStyle="1" w:styleId="Reporttext">
    <w:name w:val="Report text"/>
    <w:link w:val="ReporttextChar"/>
    <w:rsid w:val="00414EC7"/>
    <w:pPr>
      <w:spacing w:before="120"/>
      <w:ind w:firstLine="360"/>
    </w:pPr>
    <w:rPr>
      <w:sz w:val="22"/>
      <w:szCs w:val="22"/>
      <w:lang w:val="en-GB" w:eastAsia="en-GB"/>
    </w:rPr>
  </w:style>
  <w:style w:type="character" w:customStyle="1" w:styleId="ReporttextChar">
    <w:name w:val="Report text Char"/>
    <w:link w:val="Reporttext"/>
    <w:rsid w:val="00414EC7"/>
    <w:rPr>
      <w:sz w:val="22"/>
      <w:szCs w:val="22"/>
      <w:lang w:bidi="ar-SA"/>
    </w:rPr>
  </w:style>
  <w:style w:type="paragraph" w:customStyle="1" w:styleId="Numbers">
    <w:name w:val="Numbers"/>
    <w:basedOn w:val="Reporttext"/>
    <w:rsid w:val="00414EC7"/>
    <w:pPr>
      <w:numPr>
        <w:numId w:val="9"/>
      </w:numPr>
    </w:pPr>
  </w:style>
  <w:style w:type="paragraph" w:customStyle="1" w:styleId="CarCar">
    <w:name w:val="Car Car"/>
    <w:basedOn w:val="a0"/>
    <w:rsid w:val="00F1186F"/>
    <w:pPr>
      <w:spacing w:after="160" w:line="240" w:lineRule="exact"/>
    </w:pPr>
    <w:rPr>
      <w:rFonts w:ascii="Verdana" w:eastAsia="Times New Roman" w:hAnsi="Verdana" w:cs="Times New Roman"/>
      <w:sz w:val="20"/>
      <w:lang w:val="en-GB" w:eastAsia="en-US"/>
    </w:rPr>
  </w:style>
  <w:style w:type="table" w:styleId="af8">
    <w:name w:val="Table Grid"/>
    <w:basedOn w:val="a3"/>
    <w:uiPriority w:val="59"/>
    <w:rsid w:val="0035722E"/>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alloon Text"/>
    <w:basedOn w:val="a0"/>
    <w:link w:val="Char2"/>
    <w:rsid w:val="004877F1"/>
    <w:rPr>
      <w:rFonts w:ascii="Tahoma" w:hAnsi="Tahoma" w:cs="Times New Roman"/>
      <w:sz w:val="16"/>
      <w:szCs w:val="16"/>
      <w:lang w:val="x-none"/>
    </w:rPr>
  </w:style>
  <w:style w:type="character" w:customStyle="1" w:styleId="Char2">
    <w:name w:val="批注框文本 Char"/>
    <w:link w:val="af9"/>
    <w:rsid w:val="004877F1"/>
    <w:rPr>
      <w:rFonts w:ascii="Tahoma" w:eastAsia="SimSun" w:hAnsi="Tahoma" w:cs="Tahoma"/>
      <w:sz w:val="16"/>
      <w:szCs w:val="16"/>
      <w:lang w:eastAsia="zh-CN"/>
    </w:rPr>
  </w:style>
  <w:style w:type="paragraph" w:styleId="afa">
    <w:name w:val="Revision"/>
    <w:hidden/>
    <w:uiPriority w:val="99"/>
    <w:semiHidden/>
    <w:rsid w:val="001F4C95"/>
    <w:rPr>
      <w:rFonts w:ascii="Arial" w:hAnsi="Arial" w:cs="Arial"/>
      <w:sz w:val="22"/>
      <w:lang w:val="en-US"/>
    </w:rPr>
  </w:style>
  <w:style w:type="character" w:customStyle="1" w:styleId="apple-converted-space">
    <w:name w:val="apple-converted-space"/>
    <w:basedOn w:val="a2"/>
    <w:rsid w:val="00964CD7"/>
  </w:style>
  <w:style w:type="character" w:customStyle="1" w:styleId="Char0">
    <w:name w:val="页眉 Char"/>
    <w:link w:val="aa"/>
    <w:uiPriority w:val="99"/>
    <w:rsid w:val="00242427"/>
    <w:rPr>
      <w:rFonts w:ascii="Arial" w:eastAsia="SimSun" w:hAnsi="Arial" w:cs="Arial"/>
      <w:sz w:val="22"/>
      <w:lang w:eastAsia="zh-CN"/>
    </w:rPr>
  </w:style>
  <w:style w:type="paragraph" w:customStyle="1" w:styleId="HEADINGNoTOC">
    <w:name w:val="HEADING No TOC"/>
    <w:qFormat/>
    <w:rsid w:val="00C6757C"/>
    <w:rPr>
      <w:rFonts w:ascii="Arial" w:hAnsi="Arial" w:cs="Arial"/>
      <w:b/>
      <w:bCs/>
      <w:caps/>
      <w:kern w:val="32"/>
      <w:sz w:val="22"/>
      <w:szCs w:val="32"/>
      <w:lang w:val="en-US"/>
    </w:rPr>
  </w:style>
  <w:style w:type="character" w:customStyle="1" w:styleId="1Char">
    <w:name w:val="标题 1 Char"/>
    <w:basedOn w:val="a2"/>
    <w:link w:val="1"/>
    <w:rsid w:val="00A3402F"/>
    <w:rPr>
      <w:rFonts w:ascii="Arial" w:hAnsi="Arial" w:cs="Arial"/>
      <w:b/>
      <w:bCs/>
      <w:caps/>
      <w:kern w:val="32"/>
      <w:sz w:val="2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295340">
      <w:bodyDiv w:val="1"/>
      <w:marLeft w:val="0"/>
      <w:marRight w:val="0"/>
      <w:marTop w:val="0"/>
      <w:marBottom w:val="0"/>
      <w:divBdr>
        <w:top w:val="none" w:sz="0" w:space="0" w:color="auto"/>
        <w:left w:val="none" w:sz="0" w:space="0" w:color="auto"/>
        <w:bottom w:val="none" w:sz="0" w:space="0" w:color="auto"/>
        <w:right w:val="none" w:sz="0" w:space="0" w:color="auto"/>
      </w:divBdr>
    </w:div>
    <w:div w:id="1705250222">
      <w:bodyDiv w:val="1"/>
      <w:marLeft w:val="0"/>
      <w:marRight w:val="0"/>
      <w:marTop w:val="0"/>
      <w:marBottom w:val="0"/>
      <w:divBdr>
        <w:top w:val="none" w:sz="0" w:space="0" w:color="auto"/>
        <w:left w:val="none" w:sz="0" w:space="0" w:color="auto"/>
        <w:bottom w:val="none" w:sz="0" w:space="0" w:color="auto"/>
        <w:right w:val="none" w:sz="0" w:space="0" w:color="auto"/>
      </w:divBdr>
      <w:divsChild>
        <w:div w:id="592322217">
          <w:marLeft w:val="0"/>
          <w:marRight w:val="0"/>
          <w:marTop w:val="0"/>
          <w:marBottom w:val="0"/>
          <w:divBdr>
            <w:top w:val="none" w:sz="0" w:space="0" w:color="auto"/>
            <w:left w:val="none" w:sz="0" w:space="0" w:color="auto"/>
            <w:bottom w:val="none" w:sz="0" w:space="0" w:color="auto"/>
            <w:right w:val="none" w:sz="0" w:space="0" w:color="auto"/>
          </w:divBdr>
        </w:div>
        <w:div w:id="1086728271">
          <w:marLeft w:val="0"/>
          <w:marRight w:val="0"/>
          <w:marTop w:val="0"/>
          <w:marBottom w:val="0"/>
          <w:divBdr>
            <w:top w:val="none" w:sz="0" w:space="0" w:color="auto"/>
            <w:left w:val="none" w:sz="0" w:space="0" w:color="auto"/>
            <w:bottom w:val="none" w:sz="0" w:space="0" w:color="auto"/>
            <w:right w:val="none" w:sz="0" w:space="0" w:color="auto"/>
          </w:divBdr>
        </w:div>
        <w:div w:id="1696732328">
          <w:marLeft w:val="0"/>
          <w:marRight w:val="0"/>
          <w:marTop w:val="0"/>
          <w:marBottom w:val="0"/>
          <w:divBdr>
            <w:top w:val="none" w:sz="0" w:space="0" w:color="auto"/>
            <w:left w:val="none" w:sz="0" w:space="0" w:color="auto"/>
            <w:bottom w:val="none" w:sz="0" w:space="0" w:color="auto"/>
            <w:right w:val="none" w:sz="0" w:space="0" w:color="auto"/>
          </w:divBdr>
        </w:div>
        <w:div w:id="2006590974">
          <w:marLeft w:val="0"/>
          <w:marRight w:val="0"/>
          <w:marTop w:val="0"/>
          <w:marBottom w:val="0"/>
          <w:divBdr>
            <w:top w:val="none" w:sz="0" w:space="0" w:color="auto"/>
            <w:left w:val="none" w:sz="0" w:space="0" w:color="auto"/>
            <w:bottom w:val="none" w:sz="0" w:space="0" w:color="auto"/>
            <w:right w:val="none" w:sz="0" w:space="0" w:color="auto"/>
          </w:divBdr>
        </w:div>
      </w:divsChild>
    </w:div>
    <w:div w:id="2086144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CD225-0C0D-4026-AB18-F9558476D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1013</TotalTime>
  <Pages>6</Pages>
  <Words>4070</Words>
  <Characters>567</Characters>
  <Application>Microsoft Office Word</Application>
  <DocSecurity>0</DocSecurity>
  <Lines>4</Lines>
  <Paragraphs>9</Paragraphs>
  <ScaleCrop>false</ScaleCrop>
  <HeadingPairs>
    <vt:vector size="2" baseType="variant">
      <vt:variant>
        <vt:lpstr>Title</vt:lpstr>
      </vt:variant>
      <vt:variant>
        <vt:i4>1</vt:i4>
      </vt:variant>
    </vt:vector>
  </HeadingPairs>
  <TitlesOfParts>
    <vt:vector size="1" baseType="lpstr">
      <vt:lpstr>Evaluation - Specialized Databases’ Access and Support – Phase II</vt:lpstr>
    </vt:vector>
  </TitlesOfParts>
  <Company>WIPO</Company>
  <LinksUpToDate>false</LinksUpToDate>
  <CharactersWithSpaces>4628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CDIP/14/5</dc:title>
  <dc:subject>专业数据库接入和支持项目——第二阶段审评报告摘要</dc:subject>
  <dc:creator/>
  <cp:keywords/>
  <cp:lastModifiedBy>MA Weihai</cp:lastModifiedBy>
  <cp:revision>106</cp:revision>
  <cp:lastPrinted>2014-09-15T08:19:00Z</cp:lastPrinted>
  <dcterms:created xsi:type="dcterms:W3CDTF">2014-09-15T08:15:00Z</dcterms:created>
  <dcterms:modified xsi:type="dcterms:W3CDTF">2014-09-18T17:12:00Z</dcterms:modified>
</cp:coreProperties>
</file>