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531EBF">
            <w:pPr>
              <w:wordWrap w:val="0"/>
              <w:spacing w:after="0" w:line="240" w:lineRule="auto"/>
              <w:jc w:val="right"/>
              <w:rPr>
                <w:rFonts w:ascii="Arial Black" w:eastAsia="SimSun" w:hAnsi="Arial Black"/>
                <w:caps/>
                <w:sz w:val="15"/>
                <w:lang w:eastAsia="zh-CN"/>
              </w:rPr>
            </w:pPr>
            <w:bookmarkStart w:id="0" w:name="Code"/>
            <w:bookmarkEnd w:id="0"/>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293176">
              <w:rPr>
                <w:rFonts w:ascii="Arial Black" w:eastAsia="SimSun" w:hAnsi="Arial Black" w:hint="eastAsia"/>
                <w:caps/>
                <w:sz w:val="15"/>
                <w:lang w:eastAsia="zh-CN"/>
              </w:rPr>
              <w:t>2</w:t>
            </w:r>
            <w:r w:rsidR="00771FC9">
              <w:rPr>
                <w:rFonts w:ascii="Arial Black" w:eastAsia="SimSun" w:hAnsi="Arial Black"/>
                <w:caps/>
                <w:sz w:val="15"/>
                <w:lang w:eastAsia="zh-CN"/>
              </w:rPr>
              <w:t>/1</w:t>
            </w:r>
            <w:r w:rsidR="00531EBF">
              <w:rPr>
                <w:rFonts w:ascii="Arial Black" w:eastAsia="SimSun" w:hAnsi="Arial Black" w:hint="eastAsia"/>
                <w:caps/>
                <w:sz w:val="15"/>
                <w:lang w:eastAsia="zh-CN"/>
              </w:rPr>
              <w:t>1</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5F1C0B">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935DC7">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sidR="00082F30">
              <w:rPr>
                <w:rFonts w:ascii="Arial Black" w:eastAsia="SimHei" w:hAnsi="Arial Black" w:hint="eastAsia"/>
                <w:b/>
                <w:sz w:val="15"/>
                <w:szCs w:val="15"/>
                <w:lang w:val="pt-BR" w:eastAsia="zh-CN"/>
              </w:rPr>
              <w:t>1</w:t>
            </w:r>
            <w:r w:rsidR="00E723BB">
              <w:rPr>
                <w:rFonts w:ascii="Arial Black" w:eastAsia="SimHei" w:hAnsi="Arial Black" w:hint="eastAsia"/>
                <w:b/>
                <w:sz w:val="15"/>
                <w:szCs w:val="15"/>
                <w:lang w:val="pt-BR" w:eastAsia="zh-CN"/>
              </w:rPr>
              <w:t>1</w:t>
            </w:r>
            <w:r w:rsidRPr="0066253E">
              <w:rPr>
                <w:rFonts w:ascii="SimHei" w:eastAsia="SimHei" w:hAnsi="Times New Roman" w:hint="eastAsia"/>
                <w:b/>
                <w:sz w:val="15"/>
                <w:szCs w:val="15"/>
              </w:rPr>
              <w:t>月</w:t>
            </w:r>
            <w:r w:rsidR="00E723BB">
              <w:rPr>
                <w:rFonts w:ascii="Arial Black" w:eastAsia="SimHei" w:hAnsi="Arial Black" w:hint="eastAsia"/>
                <w:b/>
                <w:sz w:val="15"/>
                <w:szCs w:val="15"/>
                <w:lang w:eastAsia="zh-CN"/>
              </w:rPr>
              <w:t>1</w:t>
            </w:r>
            <w:r w:rsidR="005F1C0B">
              <w:rPr>
                <w:rFonts w:ascii="Arial Black" w:eastAsia="SimHei" w:hAnsi="Arial Black" w:hint="eastAsia"/>
                <w:b/>
                <w:sz w:val="15"/>
                <w:szCs w:val="15"/>
                <w:lang w:eastAsia="zh-CN"/>
              </w:rPr>
              <w:t>8</w:t>
            </w:r>
            <w:bookmarkStart w:id="1" w:name="_GoBack"/>
            <w:bookmarkEnd w:id="1"/>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2" w:name="Date"/>
            <w:bookmarkEnd w:id="2"/>
          </w:p>
        </w:tc>
      </w:tr>
    </w:tbl>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FF364E" w:rsidRDefault="008A40A4" w:rsidP="00850EBD">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082F30">
      <w:pPr>
        <w:spacing w:after="0" w:line="240" w:lineRule="auto"/>
        <w:ind w:left="0"/>
        <w:rPr>
          <w:rFonts w:eastAsia="SimSun"/>
          <w:sz w:val="22"/>
          <w:szCs w:val="22"/>
          <w:lang w:val="pt-BR" w:eastAsia="zh-CN"/>
        </w:rPr>
      </w:pPr>
    </w:p>
    <w:p w:rsidR="00A27CC2" w:rsidRPr="002B073C" w:rsidRDefault="00A27CC2" w:rsidP="00850EBD">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w:t>
      </w:r>
      <w:r w:rsidR="008A47F9" w:rsidRPr="002B073C">
        <w:rPr>
          <w:rFonts w:ascii="KaiTi" w:eastAsia="KaiTi" w:hint="eastAsia"/>
          <w:b/>
          <w:sz w:val="24"/>
          <w:szCs w:val="24"/>
          <w:lang w:eastAsia="zh-CN"/>
        </w:rPr>
        <w:t>十</w:t>
      </w:r>
      <w:r w:rsidR="00293176" w:rsidRPr="002B073C">
        <w:rPr>
          <w:rFonts w:ascii="KaiTi" w:eastAsia="KaiTi" w:hint="eastAsia"/>
          <w:b/>
          <w:sz w:val="24"/>
          <w:szCs w:val="24"/>
          <w:lang w:eastAsia="zh-CN"/>
        </w:rPr>
        <w:t>二</w:t>
      </w:r>
      <w:r w:rsidRPr="002B073C">
        <w:rPr>
          <w:rFonts w:ascii="KaiTi" w:eastAsia="KaiTi" w:hint="eastAsia"/>
          <w:b/>
          <w:sz w:val="24"/>
          <w:szCs w:val="24"/>
          <w:lang w:eastAsia="zh-CN"/>
        </w:rPr>
        <w:t>届会议</w:t>
      </w:r>
    </w:p>
    <w:p w:rsidR="00850EBD" w:rsidRPr="002B073C" w:rsidRDefault="00A27CC2" w:rsidP="00850EBD">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008A47F9" w:rsidRPr="002B073C">
        <w:rPr>
          <w:rFonts w:ascii="KaiTi" w:eastAsia="KaiTi" w:hAnsi="Times New Roman" w:hint="eastAsia"/>
          <w:sz w:val="24"/>
          <w:szCs w:val="24"/>
          <w:lang w:eastAsia="zh-CN"/>
        </w:rPr>
        <w:t>3</w:t>
      </w:r>
      <w:r w:rsidRPr="002B073C">
        <w:rPr>
          <w:rFonts w:ascii="KaiTi" w:eastAsia="KaiTi" w:hAnsi="Times New Roman"/>
          <w:b/>
          <w:sz w:val="24"/>
          <w:szCs w:val="24"/>
          <w:lang w:eastAsia="zh-CN"/>
        </w:rPr>
        <w:t>年</w:t>
      </w:r>
      <w:r w:rsidR="00293176" w:rsidRPr="002B073C">
        <w:rPr>
          <w:rFonts w:ascii="KaiTi" w:eastAsia="KaiTi" w:hAnsi="Times New Roman" w:hint="eastAsia"/>
          <w:sz w:val="24"/>
          <w:szCs w:val="24"/>
          <w:lang w:eastAsia="zh-CN"/>
        </w:rPr>
        <w:t>11</w:t>
      </w:r>
      <w:r w:rsidRPr="002B073C">
        <w:rPr>
          <w:rFonts w:ascii="KaiTi" w:eastAsia="KaiTi" w:hAnsi="Times New Roman"/>
          <w:b/>
          <w:sz w:val="24"/>
          <w:szCs w:val="24"/>
          <w:lang w:eastAsia="zh-CN"/>
        </w:rPr>
        <w:t>月</w:t>
      </w:r>
      <w:r w:rsidR="008A47F9" w:rsidRPr="002B073C">
        <w:rPr>
          <w:rFonts w:ascii="KaiTi" w:eastAsia="KaiTi" w:hAnsi="Times New Roman" w:hint="eastAsia"/>
          <w:sz w:val="24"/>
          <w:szCs w:val="24"/>
          <w:lang w:eastAsia="zh-CN"/>
        </w:rPr>
        <w:t>1</w:t>
      </w:r>
      <w:r w:rsidR="00293176" w:rsidRPr="002B073C">
        <w:rPr>
          <w:rFonts w:ascii="KaiTi" w:eastAsia="KaiTi" w:hAnsi="Times New Roman" w:hint="eastAsia"/>
          <w:sz w:val="24"/>
          <w:szCs w:val="24"/>
          <w:lang w:eastAsia="zh-CN"/>
        </w:rPr>
        <w:t>8</w:t>
      </w:r>
      <w:r w:rsidRPr="002B073C">
        <w:rPr>
          <w:rFonts w:ascii="KaiTi" w:eastAsia="KaiTi" w:hAnsi="Times New Roman"/>
          <w:b/>
          <w:sz w:val="24"/>
          <w:szCs w:val="24"/>
          <w:lang w:eastAsia="zh-CN"/>
        </w:rPr>
        <w:t>日至</w:t>
      </w:r>
      <w:r w:rsidR="00293176" w:rsidRPr="002B073C">
        <w:rPr>
          <w:rFonts w:ascii="KaiTi" w:eastAsia="KaiTi" w:hAnsi="Times New Roman" w:hint="eastAsia"/>
          <w:sz w:val="24"/>
          <w:szCs w:val="24"/>
          <w:lang w:eastAsia="zh-CN"/>
        </w:rPr>
        <w:t>21</w:t>
      </w:r>
      <w:r w:rsidRPr="002B073C">
        <w:rPr>
          <w:rFonts w:ascii="KaiTi" w:eastAsia="KaiTi" w:hAnsi="Times New Roman"/>
          <w:b/>
          <w:sz w:val="24"/>
          <w:szCs w:val="24"/>
          <w:lang w:eastAsia="zh-CN"/>
        </w:rPr>
        <w:t>日，日内瓦</w:t>
      </w: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531EBF" w:rsidRDefault="00531EBF" w:rsidP="00531EBF">
      <w:pPr>
        <w:spacing w:after="0" w:line="240" w:lineRule="auto"/>
        <w:ind w:left="0"/>
        <w:textAlignment w:val="bottom"/>
        <w:rPr>
          <w:rFonts w:ascii="KaiTi" w:eastAsia="KaiTi" w:hAnsi="KaiTi"/>
          <w:sz w:val="24"/>
          <w:szCs w:val="24"/>
          <w:lang w:eastAsia="zh-CN"/>
        </w:rPr>
      </w:pPr>
      <w:r w:rsidRPr="00531EBF">
        <w:rPr>
          <w:rFonts w:ascii="KaiTi" w:eastAsia="KaiTi" w:hAnsi="KaiTi" w:hint="eastAsia"/>
          <w:sz w:val="24"/>
          <w:szCs w:val="24"/>
          <w:lang w:eastAsia="zh-CN"/>
        </w:rPr>
        <w:t>关于</w:t>
      </w:r>
      <w:r w:rsidR="00374B88">
        <w:rPr>
          <w:rFonts w:ascii="KaiTi" w:eastAsia="KaiTi" w:hAnsi="KaiTi" w:hint="eastAsia"/>
          <w:sz w:val="24"/>
          <w:szCs w:val="24"/>
          <w:lang w:eastAsia="zh-CN"/>
        </w:rPr>
        <w:t>在CDIP</w:t>
      </w:r>
      <w:r>
        <w:rPr>
          <w:rFonts w:ascii="KaiTi" w:eastAsia="KaiTi" w:hAnsi="KaiTi" w:hint="eastAsia"/>
          <w:sz w:val="24"/>
          <w:szCs w:val="24"/>
          <w:lang w:eastAsia="zh-CN"/>
        </w:rPr>
        <w:t>设立</w:t>
      </w:r>
      <w:r w:rsidRPr="00531EBF">
        <w:rPr>
          <w:rFonts w:ascii="KaiTi" w:eastAsia="KaiTi" w:hAnsi="KaiTi" w:hint="eastAsia"/>
          <w:sz w:val="24"/>
          <w:szCs w:val="24"/>
          <w:lang w:eastAsia="zh-CN"/>
        </w:rPr>
        <w:t>知识产权与发展</w:t>
      </w:r>
      <w:r w:rsidR="00374B88">
        <w:rPr>
          <w:rFonts w:ascii="KaiTi" w:eastAsia="KaiTi" w:hAnsi="KaiTi" w:hint="eastAsia"/>
          <w:sz w:val="24"/>
          <w:szCs w:val="24"/>
          <w:lang w:eastAsia="zh-CN"/>
        </w:rPr>
        <w:t>问题</w:t>
      </w:r>
      <w:r w:rsidRPr="00531EBF">
        <w:rPr>
          <w:rFonts w:ascii="KaiTi" w:eastAsia="KaiTi" w:hAnsi="KaiTi" w:hint="eastAsia"/>
          <w:sz w:val="24"/>
          <w:szCs w:val="24"/>
          <w:lang w:eastAsia="zh-CN"/>
        </w:rPr>
        <w:t>新议程项目的提案</w:t>
      </w:r>
    </w:p>
    <w:p w:rsidR="00850EBD" w:rsidRPr="00531EBF" w:rsidRDefault="00850EBD" w:rsidP="00082F30">
      <w:pPr>
        <w:spacing w:after="0" w:line="240" w:lineRule="auto"/>
        <w:ind w:left="0"/>
        <w:rPr>
          <w:rFonts w:eastAsia="SimSun"/>
          <w:sz w:val="22"/>
          <w:szCs w:val="22"/>
          <w:lang w:eastAsia="zh-CN"/>
        </w:rPr>
      </w:pPr>
    </w:p>
    <w:p w:rsidR="00850EBD" w:rsidRDefault="00850EBD" w:rsidP="00850EBD">
      <w:pPr>
        <w:spacing w:after="0" w:line="240" w:lineRule="auto"/>
        <w:ind w:left="0"/>
        <w:rPr>
          <w:rFonts w:eastAsia="SimHei"/>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082F30" w:rsidRDefault="00A27CC2" w:rsidP="00082F30">
      <w:pPr>
        <w:spacing w:after="0" w:line="240" w:lineRule="auto"/>
        <w:ind w:left="0"/>
        <w:rPr>
          <w:rFonts w:eastAsia="SimSun"/>
          <w:sz w:val="22"/>
          <w:szCs w:val="22"/>
          <w:lang w:val="pt-BR" w:eastAsia="zh-CN"/>
        </w:rPr>
      </w:pPr>
    </w:p>
    <w:p w:rsidR="00E723BB" w:rsidRPr="00E723BB" w:rsidRDefault="00E723BB" w:rsidP="00374B88">
      <w:pPr>
        <w:numPr>
          <w:ilvl w:val="0"/>
          <w:numId w:val="16"/>
        </w:numPr>
        <w:spacing w:afterLines="50" w:line="340" w:lineRule="atLeast"/>
        <w:ind w:left="0" w:firstLine="0"/>
        <w:textAlignment w:val="bottom"/>
        <w:rPr>
          <w:rFonts w:ascii="SimSun" w:eastAsia="SimSun" w:hAnsi="SimSun"/>
          <w:sz w:val="21"/>
          <w:szCs w:val="21"/>
          <w:lang w:val="pt-BR" w:eastAsia="zh-CN"/>
        </w:rPr>
      </w:pPr>
      <w:r w:rsidRPr="00E723BB">
        <w:rPr>
          <w:rFonts w:ascii="SimSun" w:eastAsia="SimSun" w:hAnsi="SimSun" w:hint="eastAsia"/>
          <w:sz w:val="21"/>
          <w:szCs w:val="21"/>
          <w:lang w:eastAsia="zh-CN"/>
        </w:rPr>
        <w:t>在</w:t>
      </w:r>
      <w:r w:rsidRPr="00E723BB">
        <w:rPr>
          <w:rFonts w:ascii="SimSun" w:eastAsia="SimSun" w:hAnsi="SimSun"/>
          <w:sz w:val="21"/>
          <w:szCs w:val="21"/>
          <w:lang w:val="pt-BR" w:eastAsia="zh-CN"/>
        </w:rPr>
        <w:t>2013</w:t>
      </w:r>
      <w:r w:rsidRPr="00E723BB">
        <w:rPr>
          <w:rFonts w:ascii="SimSun" w:eastAsia="SimSun" w:hAnsi="SimSun" w:hint="eastAsia"/>
          <w:sz w:val="21"/>
          <w:szCs w:val="21"/>
          <w:lang w:eastAsia="zh-CN"/>
        </w:rPr>
        <w:t>年</w:t>
      </w:r>
      <w:r w:rsidRPr="00E723BB">
        <w:rPr>
          <w:rFonts w:ascii="SimSun" w:eastAsia="SimSun" w:hAnsi="SimSun"/>
          <w:sz w:val="21"/>
          <w:szCs w:val="21"/>
          <w:lang w:val="pt-BR" w:eastAsia="zh-CN"/>
        </w:rPr>
        <w:t>1</w:t>
      </w:r>
      <w:r>
        <w:rPr>
          <w:rFonts w:ascii="SimSun" w:eastAsia="SimSun" w:hAnsi="SimSun" w:hint="eastAsia"/>
          <w:sz w:val="21"/>
          <w:szCs w:val="21"/>
          <w:lang w:val="pt-BR" w:eastAsia="zh-CN"/>
        </w:rPr>
        <w:t>1</w:t>
      </w:r>
      <w:r w:rsidRPr="00E723BB">
        <w:rPr>
          <w:rFonts w:ascii="SimSun" w:eastAsia="SimSun" w:hAnsi="SimSun" w:hint="eastAsia"/>
          <w:sz w:val="21"/>
          <w:szCs w:val="21"/>
          <w:lang w:eastAsia="zh-CN"/>
        </w:rPr>
        <w:t>月</w:t>
      </w:r>
      <w:r w:rsidRPr="00E723BB">
        <w:rPr>
          <w:rFonts w:ascii="SimSun" w:eastAsia="SimSun" w:hAnsi="SimSun"/>
          <w:sz w:val="21"/>
          <w:szCs w:val="21"/>
          <w:lang w:val="pt-BR" w:eastAsia="zh-CN"/>
        </w:rPr>
        <w:t>1</w:t>
      </w:r>
      <w:r w:rsidR="00531EBF">
        <w:rPr>
          <w:rFonts w:ascii="SimSun" w:eastAsia="SimSun" w:hAnsi="SimSun" w:hint="eastAsia"/>
          <w:sz w:val="21"/>
          <w:szCs w:val="21"/>
          <w:lang w:val="pt-BR" w:eastAsia="zh-CN"/>
        </w:rPr>
        <w:t>8</w:t>
      </w:r>
      <w:r w:rsidRPr="00E723BB">
        <w:rPr>
          <w:rFonts w:ascii="SimSun" w:eastAsia="SimSun" w:hAnsi="SimSun" w:hint="eastAsia"/>
          <w:sz w:val="21"/>
          <w:szCs w:val="21"/>
          <w:lang w:eastAsia="zh-CN"/>
        </w:rPr>
        <w:t>日给秘书处的来文中</w:t>
      </w:r>
      <w:r w:rsidRPr="00E723BB">
        <w:rPr>
          <w:rFonts w:ascii="SimSun" w:eastAsia="SimSun" w:hAnsi="SimSun" w:hint="eastAsia"/>
          <w:sz w:val="21"/>
          <w:szCs w:val="21"/>
          <w:lang w:val="pt-BR" w:eastAsia="zh-CN"/>
        </w:rPr>
        <w:t>，</w:t>
      </w:r>
      <w:r>
        <w:rPr>
          <w:rFonts w:ascii="SimSun" w:eastAsia="SimSun" w:hAnsi="SimSun" w:hint="eastAsia"/>
          <w:sz w:val="21"/>
          <w:szCs w:val="21"/>
          <w:lang w:val="pt-BR" w:eastAsia="zh-CN"/>
        </w:rPr>
        <w:t>埃及</w:t>
      </w:r>
      <w:r w:rsidRPr="00E723BB">
        <w:rPr>
          <w:rFonts w:ascii="SimSun" w:eastAsia="SimSun" w:hAnsi="SimSun" w:hint="eastAsia"/>
          <w:sz w:val="21"/>
          <w:szCs w:val="21"/>
          <w:lang w:eastAsia="zh-CN"/>
        </w:rPr>
        <w:t>代表团</w:t>
      </w:r>
      <w:r w:rsidR="00531EBF">
        <w:rPr>
          <w:rFonts w:ascii="SimSun" w:eastAsia="SimSun" w:hAnsi="SimSun" w:hint="eastAsia"/>
          <w:sz w:val="21"/>
          <w:szCs w:val="21"/>
          <w:lang w:eastAsia="zh-CN"/>
        </w:rPr>
        <w:t>代表发展议程集团</w:t>
      </w:r>
      <w:r w:rsidRPr="00E723BB">
        <w:rPr>
          <w:rFonts w:ascii="SimSun" w:eastAsia="SimSun" w:hAnsi="SimSun" w:hint="eastAsia"/>
          <w:sz w:val="21"/>
          <w:szCs w:val="21"/>
          <w:lang w:eastAsia="zh-CN"/>
        </w:rPr>
        <w:t>提交了一份</w:t>
      </w:r>
      <w:r w:rsidR="00756056">
        <w:rPr>
          <w:rFonts w:ascii="SimSun" w:eastAsia="SimSun" w:hAnsi="SimSun" w:hint="eastAsia"/>
          <w:sz w:val="21"/>
          <w:szCs w:val="21"/>
          <w:lang w:val="pt-BR" w:eastAsia="zh-CN"/>
        </w:rPr>
        <w:t>关于</w:t>
      </w:r>
      <w:r w:rsidR="00374B88" w:rsidRPr="00374B88">
        <w:rPr>
          <w:rFonts w:ascii="SimSun" w:eastAsia="SimSun" w:hAnsi="SimSun" w:hint="eastAsia"/>
          <w:sz w:val="21"/>
          <w:szCs w:val="21"/>
          <w:lang w:val="pt-BR" w:eastAsia="zh-CN"/>
        </w:rPr>
        <w:t>在</w:t>
      </w:r>
      <w:r w:rsidR="00374B88" w:rsidRPr="00374B88">
        <w:rPr>
          <w:rFonts w:ascii="SimSun" w:eastAsia="SimSun" w:hAnsi="SimSun"/>
          <w:sz w:val="21"/>
          <w:szCs w:val="21"/>
          <w:lang w:val="pt-BR" w:eastAsia="zh-CN"/>
        </w:rPr>
        <w:t>CDIP</w:t>
      </w:r>
      <w:r w:rsidR="00374B88" w:rsidRPr="00374B88">
        <w:rPr>
          <w:rFonts w:ascii="SimSun" w:eastAsia="SimSun" w:hAnsi="SimSun" w:hint="eastAsia"/>
          <w:sz w:val="21"/>
          <w:szCs w:val="21"/>
          <w:lang w:val="pt-BR" w:eastAsia="zh-CN"/>
        </w:rPr>
        <w:t>设立知识产权与发展</w:t>
      </w:r>
      <w:r w:rsidR="00374B88">
        <w:rPr>
          <w:rFonts w:ascii="SimSun" w:eastAsia="SimSun" w:hAnsi="SimSun" w:hint="eastAsia"/>
          <w:sz w:val="21"/>
          <w:szCs w:val="21"/>
          <w:lang w:val="pt-BR" w:eastAsia="zh-CN"/>
        </w:rPr>
        <w:t>相关</w:t>
      </w:r>
      <w:r w:rsidR="00374B88" w:rsidRPr="00374B88">
        <w:rPr>
          <w:rFonts w:ascii="SimSun" w:eastAsia="SimSun" w:hAnsi="SimSun" w:hint="eastAsia"/>
          <w:sz w:val="21"/>
          <w:szCs w:val="21"/>
          <w:lang w:val="pt-BR" w:eastAsia="zh-CN"/>
        </w:rPr>
        <w:t>问题</w:t>
      </w:r>
      <w:r w:rsidR="00531EBF" w:rsidRPr="00531EBF">
        <w:rPr>
          <w:rFonts w:ascii="SimSun" w:eastAsia="SimSun" w:hAnsi="SimSun" w:hint="eastAsia"/>
          <w:sz w:val="21"/>
          <w:szCs w:val="21"/>
          <w:lang w:eastAsia="zh-CN"/>
        </w:rPr>
        <w:t>新议程项目的提案</w:t>
      </w:r>
      <w:r w:rsidRPr="00E723BB">
        <w:rPr>
          <w:rFonts w:ascii="SimSun" w:eastAsia="SimSun" w:hAnsi="SimSun" w:hint="eastAsia"/>
          <w:sz w:val="21"/>
          <w:szCs w:val="21"/>
          <w:lang w:eastAsia="zh-CN"/>
        </w:rPr>
        <w:t>。</w:t>
      </w:r>
    </w:p>
    <w:p w:rsidR="00E723BB" w:rsidRPr="00E723BB" w:rsidRDefault="00E723BB" w:rsidP="00E723BB">
      <w:pPr>
        <w:numPr>
          <w:ilvl w:val="0"/>
          <w:numId w:val="16"/>
        </w:numPr>
        <w:spacing w:afterLines="50" w:line="340" w:lineRule="atLeast"/>
        <w:ind w:left="0" w:firstLine="0"/>
        <w:textAlignment w:val="bottom"/>
        <w:rPr>
          <w:rFonts w:ascii="SimSun" w:eastAsia="SimSun" w:hAnsi="SimSun"/>
          <w:sz w:val="21"/>
          <w:szCs w:val="21"/>
          <w:lang w:eastAsia="zh-CN"/>
        </w:rPr>
      </w:pPr>
      <w:r w:rsidRPr="00E723BB">
        <w:rPr>
          <w:rFonts w:ascii="SimSun" w:eastAsia="SimSun" w:hAnsi="SimSun" w:hint="eastAsia"/>
          <w:sz w:val="21"/>
          <w:szCs w:val="21"/>
          <w:lang w:eastAsia="zh-CN"/>
        </w:rPr>
        <w:t>上述</w:t>
      </w:r>
      <w:r w:rsidR="00531EBF">
        <w:rPr>
          <w:rFonts w:ascii="SimSun" w:eastAsia="SimSun" w:hAnsi="SimSun" w:hint="eastAsia"/>
          <w:sz w:val="21"/>
          <w:szCs w:val="21"/>
          <w:lang w:eastAsia="zh-CN"/>
        </w:rPr>
        <w:t>文件</w:t>
      </w:r>
      <w:r w:rsidRPr="00E723BB">
        <w:rPr>
          <w:rFonts w:ascii="SimSun" w:eastAsia="SimSun" w:hAnsi="SimSun" w:hint="eastAsia"/>
          <w:sz w:val="21"/>
          <w:szCs w:val="21"/>
          <w:lang w:eastAsia="zh-CN"/>
        </w:rPr>
        <w:t>载于本文件的附件中。</w:t>
      </w:r>
    </w:p>
    <w:p w:rsidR="00082F30" w:rsidRPr="00D164C9" w:rsidRDefault="00E723BB" w:rsidP="00D164C9">
      <w:pPr>
        <w:numPr>
          <w:ilvl w:val="0"/>
          <w:numId w:val="16"/>
        </w:numPr>
        <w:spacing w:line="340" w:lineRule="atLeast"/>
        <w:ind w:left="5534" w:firstLine="0"/>
        <w:textAlignment w:val="bottom"/>
        <w:rPr>
          <w:rFonts w:ascii="KaiTi" w:eastAsia="KaiTi" w:hAnsi="KaiTi"/>
          <w:i/>
          <w:sz w:val="21"/>
          <w:szCs w:val="21"/>
          <w:lang w:eastAsia="zh-CN"/>
        </w:rPr>
      </w:pPr>
      <w:r w:rsidRPr="00D164C9">
        <w:rPr>
          <w:rFonts w:ascii="KaiTi" w:eastAsia="KaiTi" w:hAnsi="KaiTi" w:hint="eastAsia"/>
          <w:i/>
          <w:sz w:val="21"/>
          <w:szCs w:val="21"/>
          <w:lang w:eastAsia="zh-CN"/>
        </w:rPr>
        <w:t>请委员会注意本文件附件中所载的信息。</w:t>
      </w:r>
    </w:p>
    <w:p w:rsidR="00D164C9" w:rsidRDefault="00D164C9" w:rsidP="00D164C9">
      <w:pPr>
        <w:spacing w:line="340" w:lineRule="atLeast"/>
        <w:textAlignment w:val="bottom"/>
        <w:rPr>
          <w:rFonts w:ascii="SimSun" w:eastAsia="SimSun" w:hAnsi="SimSun"/>
          <w:sz w:val="21"/>
          <w:szCs w:val="21"/>
          <w:lang w:eastAsia="zh-CN"/>
        </w:rPr>
      </w:pPr>
    </w:p>
    <w:p w:rsidR="00D164C9" w:rsidRPr="00D164C9" w:rsidRDefault="00D164C9" w:rsidP="00D164C9">
      <w:pPr>
        <w:spacing w:line="340" w:lineRule="atLeast"/>
        <w:ind w:left="5534"/>
        <w:textAlignment w:val="bottom"/>
        <w:rPr>
          <w:rFonts w:ascii="KaiTi" w:eastAsia="KaiTi" w:hAnsi="KaiTi"/>
          <w:sz w:val="21"/>
          <w:szCs w:val="21"/>
          <w:lang w:eastAsia="zh-CN"/>
        </w:rPr>
      </w:pPr>
      <w:r w:rsidRPr="00D164C9">
        <w:rPr>
          <w:rFonts w:ascii="KaiTi" w:eastAsia="KaiTi" w:hAnsi="KaiTi" w:hint="eastAsia"/>
          <w:sz w:val="21"/>
          <w:szCs w:val="21"/>
          <w:lang w:eastAsia="zh-CN"/>
        </w:rPr>
        <w:t>[后接附件]</w:t>
      </w:r>
    </w:p>
    <w:p w:rsidR="00D164C9" w:rsidRPr="00082F30" w:rsidRDefault="00D164C9" w:rsidP="00531EBF">
      <w:pPr>
        <w:spacing w:line="340" w:lineRule="atLeast"/>
        <w:ind w:left="0"/>
        <w:textAlignment w:val="bottom"/>
        <w:rPr>
          <w:rFonts w:ascii="SimSun" w:eastAsia="SimSun" w:hAnsi="SimSun"/>
          <w:sz w:val="21"/>
          <w:szCs w:val="21"/>
          <w:lang w:eastAsia="zh-CN"/>
        </w:rPr>
      </w:pPr>
    </w:p>
    <w:p w:rsidR="00554B13" w:rsidRDefault="00554B13" w:rsidP="00293176">
      <w:pPr>
        <w:numPr>
          <w:ilvl w:val="0"/>
          <w:numId w:val="16"/>
        </w:numPr>
        <w:spacing w:line="340" w:lineRule="atLeast"/>
        <w:ind w:left="0" w:firstLine="0"/>
        <w:textAlignment w:val="bottom"/>
        <w:rPr>
          <w:rFonts w:ascii="SimSun" w:eastAsia="SimSun" w:hAnsi="SimSun"/>
          <w:sz w:val="21"/>
          <w:szCs w:val="21"/>
          <w:lang w:eastAsia="zh-CN"/>
        </w:rPr>
        <w:sectPr w:rsidR="00554B13" w:rsidSect="001F2A02">
          <w:headerReference w:type="default" r:id="rId9"/>
          <w:pgSz w:w="11907" w:h="16840" w:code="9"/>
          <w:pgMar w:top="567" w:right="1134" w:bottom="1418" w:left="1418" w:header="510" w:footer="1021" w:gutter="0"/>
          <w:cols w:space="720"/>
          <w:titlePg/>
        </w:sectPr>
      </w:pPr>
    </w:p>
    <w:p w:rsidR="00531EBF" w:rsidRPr="00531EBF" w:rsidRDefault="00531EBF" w:rsidP="000C3EA3">
      <w:pPr>
        <w:adjustRightInd w:val="0"/>
        <w:spacing w:beforeLines="150" w:before="360" w:afterLines="150" w:after="360" w:line="340" w:lineRule="atLeast"/>
        <w:ind w:left="0"/>
        <w:jc w:val="center"/>
        <w:rPr>
          <w:rFonts w:ascii="SimHei" w:eastAsia="SimHei" w:hAnsi="SimHei" w:cs="Simplified Arabic"/>
          <w:bCs/>
          <w:sz w:val="21"/>
          <w:szCs w:val="21"/>
          <w:lang w:eastAsia="zh-CN" w:bidi="ar-EG"/>
        </w:rPr>
      </w:pPr>
      <w:r w:rsidRPr="00531EBF">
        <w:rPr>
          <w:rFonts w:ascii="SimHei" w:eastAsia="SimHei" w:hAnsi="SimHei" w:cs="Simplified Arabic"/>
          <w:sz w:val="21"/>
          <w:szCs w:val="21"/>
          <w:lang w:eastAsia="zh-CN" w:bidi="ar-EG"/>
        </w:rPr>
        <w:lastRenderedPageBreak/>
        <w:t>CDIP——</w:t>
      </w:r>
      <w:r w:rsidRPr="00531EBF">
        <w:rPr>
          <w:rFonts w:ascii="SimHei" w:eastAsia="SimHei" w:hAnsi="SimHei" w:cs="Simplified Arabic" w:hint="eastAsia"/>
          <w:sz w:val="21"/>
          <w:szCs w:val="21"/>
          <w:lang w:eastAsia="zh-CN" w:bidi="ar-EG"/>
        </w:rPr>
        <w:t>关于知识产权与发展</w:t>
      </w:r>
      <w:r w:rsidR="00374B88">
        <w:rPr>
          <w:rFonts w:ascii="SimHei" w:eastAsia="SimHei" w:hAnsi="SimHei" w:cs="Simplified Arabic" w:hint="eastAsia"/>
          <w:sz w:val="21"/>
          <w:szCs w:val="21"/>
          <w:lang w:eastAsia="zh-CN" w:bidi="ar-EG"/>
        </w:rPr>
        <w:t>相</w:t>
      </w:r>
      <w:r>
        <w:rPr>
          <w:rFonts w:ascii="SimHei" w:eastAsia="SimHei" w:hAnsi="SimHei" w:cs="Simplified Arabic" w:hint="eastAsia"/>
          <w:sz w:val="21"/>
          <w:szCs w:val="21"/>
          <w:lang w:eastAsia="zh-CN" w:bidi="ar-EG"/>
        </w:rPr>
        <w:t>关</w:t>
      </w:r>
      <w:r w:rsidRPr="00531EBF">
        <w:rPr>
          <w:rFonts w:ascii="SimHei" w:eastAsia="SimHei" w:hAnsi="SimHei" w:cs="Simplified Arabic" w:hint="eastAsia"/>
          <w:sz w:val="21"/>
          <w:szCs w:val="21"/>
          <w:lang w:eastAsia="zh-CN" w:bidi="ar-EG"/>
        </w:rPr>
        <w:t>问题的新议程项目</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b/>
          <w:bCs/>
          <w:sz w:val="21"/>
          <w:szCs w:val="21"/>
          <w:lang w:eastAsia="zh-CN" w:bidi="ar-EG"/>
        </w:rPr>
      </w:pPr>
      <w:r w:rsidRPr="00531EBF">
        <w:rPr>
          <w:rFonts w:ascii="SimSun" w:eastAsia="SimSun" w:hAnsi="Simplified Arabic" w:cs="Simplified Arabic"/>
          <w:sz w:val="21"/>
          <w:szCs w:val="21"/>
          <w:lang w:eastAsia="zh-CN" w:bidi="ar-EG"/>
        </w:rPr>
        <w:t>发展议程集团</w:t>
      </w:r>
      <w:r w:rsidRPr="00531EBF">
        <w:rPr>
          <w:rFonts w:ascii="SimSun" w:eastAsia="SimSun" w:hAnsi="Simplified Arabic" w:cs="Simplified Arabic" w:hint="eastAsia"/>
          <w:sz w:val="21"/>
          <w:szCs w:val="21"/>
          <w:lang w:eastAsia="zh-CN" w:bidi="ar-EG"/>
        </w:rPr>
        <w:t>回顾，</w:t>
      </w:r>
      <w:r w:rsidRPr="00531EBF">
        <w:rPr>
          <w:rFonts w:ascii="SimSun" w:eastAsia="SimSun" w:hAnsi="Simplified Arabic" w:cs="Simplified Arabic"/>
          <w:sz w:val="21"/>
          <w:szCs w:val="21"/>
          <w:lang w:eastAsia="zh-CN" w:bidi="ar-EG"/>
        </w:rPr>
        <w:t>2007</w:t>
      </w:r>
      <w:r w:rsidRPr="00531EBF">
        <w:rPr>
          <w:rFonts w:ascii="SimSun" w:eastAsia="SimSun" w:hAnsi="Simplified Arabic" w:cs="Simplified Arabic" w:hint="eastAsia"/>
          <w:sz w:val="21"/>
          <w:szCs w:val="21"/>
          <w:lang w:eastAsia="zh-CN" w:bidi="ar-EG"/>
        </w:rPr>
        <w:t>年</w:t>
      </w:r>
      <w:r w:rsidR="00374B88" w:rsidRPr="00531EBF">
        <w:rPr>
          <w:rFonts w:ascii="SimSun" w:eastAsia="SimSun" w:hAnsi="Simplified Arabic" w:cs="Simplified Arabic"/>
          <w:sz w:val="21"/>
          <w:szCs w:val="21"/>
          <w:lang w:eastAsia="zh-CN" w:bidi="ar-EG"/>
        </w:rPr>
        <w:t>WIPO</w:t>
      </w:r>
      <w:r w:rsidRPr="00531EBF">
        <w:rPr>
          <w:rFonts w:ascii="SimSun" w:eastAsia="SimSun" w:hAnsi="Simplified Arabic" w:cs="Simplified Arabic" w:hint="eastAsia"/>
          <w:sz w:val="21"/>
          <w:szCs w:val="21"/>
          <w:lang w:eastAsia="zh-CN" w:bidi="ar-EG"/>
        </w:rPr>
        <w:t>大会通过了</w:t>
      </w:r>
      <w:r w:rsidRPr="00531EBF">
        <w:rPr>
          <w:rFonts w:ascii="SimSun" w:eastAsia="SimSun" w:hAnsi="Simplified Arabic" w:cs="Simplified Arabic"/>
          <w:sz w:val="21"/>
          <w:szCs w:val="21"/>
          <w:lang w:eastAsia="zh-CN" w:bidi="ar-EG"/>
        </w:rPr>
        <w:t>WIPO</w:t>
      </w:r>
      <w:r w:rsidRPr="00531EBF">
        <w:rPr>
          <w:rFonts w:ascii="SimSun" w:eastAsia="SimSun" w:hAnsi="Simplified Arabic" w:cs="Simplified Arabic" w:hint="eastAsia"/>
          <w:sz w:val="21"/>
          <w:szCs w:val="21"/>
          <w:lang w:eastAsia="zh-CN" w:bidi="ar-EG"/>
        </w:rPr>
        <w:t>发展议程有关提案临时委员会</w:t>
      </w:r>
      <w:r w:rsidRPr="00531EBF">
        <w:rPr>
          <w:rFonts w:ascii="SimSun" w:eastAsia="SimSun" w:hAnsi="Simplified Arabic" w:cs="Simplified Arabic"/>
          <w:sz w:val="21"/>
          <w:szCs w:val="21"/>
          <w:lang w:eastAsia="zh-CN" w:bidi="ar-EG"/>
        </w:rPr>
        <w:t>(PCDA)</w:t>
      </w:r>
      <w:r w:rsidRPr="00531EBF">
        <w:rPr>
          <w:rFonts w:ascii="SimSun" w:eastAsia="SimSun" w:hAnsi="Simplified Arabic" w:cs="Simplified Arabic" w:hint="eastAsia"/>
          <w:sz w:val="21"/>
          <w:szCs w:val="21"/>
          <w:lang w:eastAsia="zh-CN" w:bidi="ar-EG"/>
        </w:rPr>
        <w:t>的建议</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文件</w:t>
      </w:r>
      <w:r w:rsidRPr="00531EBF">
        <w:rPr>
          <w:rFonts w:ascii="SimSun" w:eastAsia="SimSun" w:hAnsi="Simplified Arabic" w:cs="Simplified Arabic"/>
          <w:bCs/>
          <w:sz w:val="21"/>
          <w:szCs w:val="21"/>
          <w:lang w:eastAsia="zh-CN" w:bidi="ar-EG"/>
        </w:rPr>
        <w:t>A/43/13 Rev.)</w:t>
      </w:r>
      <w:r w:rsidRPr="00531EBF">
        <w:rPr>
          <w:rFonts w:ascii="SimSun" w:eastAsia="SimSun" w:hAnsi="Simplified Arabic" w:cs="Simplified Arabic" w:hint="eastAsia"/>
          <w:bCs/>
          <w:sz w:val="21"/>
          <w:szCs w:val="21"/>
          <w:lang w:eastAsia="zh-CN" w:bidi="ar-EG"/>
        </w:rPr>
        <w:t>。</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大会</w:t>
      </w:r>
      <w:proofErr w:type="gramStart"/>
      <w:r w:rsidRPr="00531EBF">
        <w:rPr>
          <w:rFonts w:ascii="SimSun" w:eastAsia="SimSun" w:hAnsi="Simplified Arabic" w:cs="Simplified Arabic" w:hint="eastAsia"/>
          <w:sz w:val="21"/>
          <w:szCs w:val="21"/>
          <w:lang w:eastAsia="zh-CN" w:bidi="ar-EG"/>
        </w:rPr>
        <w:t>作出</w:t>
      </w:r>
      <w:proofErr w:type="gramEnd"/>
      <w:r w:rsidRPr="00531EBF">
        <w:rPr>
          <w:rFonts w:ascii="SimSun" w:eastAsia="SimSun" w:hAnsi="Simplified Arabic" w:cs="Simplified Arabic" w:hint="eastAsia"/>
          <w:sz w:val="21"/>
          <w:szCs w:val="21"/>
          <w:lang w:eastAsia="zh-CN" w:bidi="ar-EG"/>
        </w:rPr>
        <w:t>的决定之一是，成立发展与</w:t>
      </w:r>
      <w:r w:rsidRPr="000C3EA3">
        <w:rPr>
          <w:rFonts w:ascii="SimSun" w:eastAsia="SimSun" w:hAnsi="Simplified Arabic" w:cs="Simplified Arabic" w:hint="eastAsia"/>
          <w:bCs/>
          <w:sz w:val="21"/>
          <w:szCs w:val="21"/>
          <w:lang w:eastAsia="zh-CN" w:bidi="ar-EG"/>
        </w:rPr>
        <w:t>知识产权</w:t>
      </w:r>
      <w:r w:rsidRPr="00531EBF">
        <w:rPr>
          <w:rFonts w:ascii="SimSun" w:eastAsia="SimSun" w:hAnsi="Simplified Arabic" w:cs="Simplified Arabic" w:hint="eastAsia"/>
          <w:sz w:val="21"/>
          <w:szCs w:val="21"/>
          <w:lang w:eastAsia="zh-CN" w:bidi="ar-EG"/>
        </w:rPr>
        <w:t>委员会，其任务如下：</w:t>
      </w:r>
    </w:p>
    <w:p w:rsidR="00531EBF" w:rsidRPr="00531EBF" w:rsidRDefault="00531EBF" w:rsidP="000C3EA3">
      <w:pPr>
        <w:adjustRightInd w:val="0"/>
        <w:spacing w:afterLines="50" w:line="340" w:lineRule="atLeast"/>
        <w:ind w:leftChars="200" w:left="400"/>
        <w:jc w:val="both"/>
        <w:rPr>
          <w:rFonts w:ascii="SimSun" w:eastAsia="SimSun" w:hAnsi="Simplified Arabic" w:cs="Simplified Arabic"/>
          <w:sz w:val="21"/>
          <w:szCs w:val="21"/>
          <w:lang w:eastAsia="zh-CN" w:bidi="ar-EG"/>
        </w:rPr>
      </w:pPr>
      <w:r w:rsidRPr="00531EBF">
        <w:rPr>
          <w:rFonts w:ascii="SimSun" w:eastAsia="SimSun" w:hAnsi="Simplified Arabic" w:cs="Simplified Arabic"/>
          <w:sz w:val="21"/>
          <w:szCs w:val="21"/>
          <w:lang w:eastAsia="zh-CN" w:bidi="ar-EG"/>
        </w:rPr>
        <w:t>(</w:t>
      </w:r>
      <w:proofErr w:type="spellStart"/>
      <w:r w:rsidRPr="00531EBF">
        <w:rPr>
          <w:rFonts w:ascii="SimSun" w:eastAsia="SimSun" w:hAnsi="Simplified Arabic" w:cs="Simplified Arabic"/>
          <w:sz w:val="21"/>
          <w:szCs w:val="21"/>
          <w:lang w:eastAsia="zh-CN" w:bidi="ar-EG"/>
        </w:rPr>
        <w:t>i</w:t>
      </w:r>
      <w:proofErr w:type="spellEnd"/>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ab/>
        <w:t>制定关于如何落实已得到通过的各项建议的工作计划；</w:t>
      </w:r>
    </w:p>
    <w:p w:rsidR="00531EBF" w:rsidRPr="00531EBF" w:rsidRDefault="00531EBF" w:rsidP="000C3EA3">
      <w:pPr>
        <w:adjustRightInd w:val="0"/>
        <w:spacing w:afterLines="50" w:line="340" w:lineRule="atLeast"/>
        <w:ind w:leftChars="200" w:left="400"/>
        <w:jc w:val="both"/>
        <w:rPr>
          <w:rFonts w:ascii="SimSun" w:eastAsia="SimSun" w:hAnsi="Simplified Arabic" w:cs="Simplified Arabic"/>
          <w:sz w:val="21"/>
          <w:szCs w:val="21"/>
          <w:lang w:eastAsia="zh-CN" w:bidi="ar-EG"/>
        </w:rPr>
      </w:pPr>
      <w:r w:rsidRPr="00531EBF">
        <w:rPr>
          <w:rFonts w:ascii="SimSun" w:eastAsia="SimSun" w:hAnsi="Simplified Arabic" w:cs="Simplified Arabic"/>
          <w:sz w:val="21"/>
          <w:szCs w:val="21"/>
          <w:lang w:eastAsia="zh-CN" w:bidi="ar-EG"/>
        </w:rPr>
        <w:t>(ii)</w:t>
      </w:r>
      <w:r w:rsidRPr="00531EBF">
        <w:rPr>
          <w:rFonts w:ascii="SimSun" w:eastAsia="SimSun" w:hAnsi="Simplified Arabic" w:cs="Simplified Arabic" w:hint="eastAsia"/>
          <w:sz w:val="21"/>
          <w:szCs w:val="21"/>
          <w:lang w:eastAsia="zh-CN" w:bidi="ar-EG"/>
        </w:rPr>
        <w:tab/>
        <w:t>监测、评估、讨论和报告已得到批准的所有建议的落实情况，并为此目的应与WIPO相关的机构协调；</w:t>
      </w:r>
    </w:p>
    <w:p w:rsidR="00531EBF" w:rsidRPr="00531EBF" w:rsidRDefault="00531EBF" w:rsidP="000C3EA3">
      <w:pPr>
        <w:adjustRightInd w:val="0"/>
        <w:spacing w:afterLines="50" w:line="340" w:lineRule="atLeast"/>
        <w:ind w:leftChars="200" w:left="400"/>
        <w:jc w:val="both"/>
        <w:rPr>
          <w:rFonts w:ascii="SimSun" w:eastAsia="SimSun" w:hAnsi="Simplified Arabic" w:cs="Simplified Arabic"/>
          <w:sz w:val="21"/>
          <w:szCs w:val="21"/>
          <w:lang w:eastAsia="zh-CN" w:bidi="ar-EG"/>
        </w:rPr>
      </w:pPr>
      <w:r w:rsidRPr="00531EBF">
        <w:rPr>
          <w:rFonts w:ascii="SimSun" w:eastAsia="SimSun" w:hAnsi="Simplified Arabic" w:cs="Simplified Arabic"/>
          <w:sz w:val="21"/>
          <w:szCs w:val="21"/>
          <w:lang w:eastAsia="zh-CN" w:bidi="ar-EG"/>
        </w:rPr>
        <w:t>(iii)</w:t>
      </w:r>
      <w:r w:rsidRPr="00531EBF">
        <w:rPr>
          <w:rFonts w:ascii="SimSun" w:eastAsia="SimSun" w:hAnsi="Simplified Arabic" w:cs="Simplified Arabic" w:hint="eastAsia"/>
          <w:sz w:val="21"/>
          <w:szCs w:val="21"/>
          <w:lang w:eastAsia="zh-CN" w:bidi="ar-EG"/>
        </w:rPr>
        <w:tab/>
        <w:t>讨论经委员会议定并由大会决定的涉及知识产权与发展的问题。</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在批准“协调机制以及监测、评估和报告模式”之后，现已到了</w:t>
      </w:r>
      <w:r w:rsidRPr="00531EBF">
        <w:rPr>
          <w:rFonts w:ascii="SimSun" w:eastAsia="SimSun" w:hAnsi="Simplified Arabic" w:cs="Simplified Arabic"/>
          <w:sz w:val="21"/>
          <w:szCs w:val="21"/>
          <w:lang w:eastAsia="zh-CN" w:bidi="ar-EG"/>
        </w:rPr>
        <w:t>CDIP</w:t>
      </w:r>
      <w:r w:rsidRPr="00531EBF">
        <w:rPr>
          <w:rFonts w:ascii="SimSun" w:eastAsia="SimSun" w:hAnsi="Simplified Arabic" w:cs="Simplified Arabic" w:hint="eastAsia"/>
          <w:sz w:val="21"/>
          <w:szCs w:val="21"/>
          <w:lang w:eastAsia="zh-CN" w:bidi="ar-EG"/>
        </w:rPr>
        <w:t>落实其第三大任务支柱的时候了。</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在此背景下，发展议程集团</w:t>
      </w:r>
      <w:r w:rsidRPr="000C3EA3">
        <w:rPr>
          <w:rFonts w:ascii="SimSun" w:eastAsia="SimSun" w:hAnsi="Simplified Arabic" w:cs="Simplified Arabic" w:hint="eastAsia"/>
          <w:bCs/>
          <w:sz w:val="21"/>
          <w:szCs w:val="21"/>
          <w:lang w:eastAsia="zh-CN" w:bidi="ar-EG"/>
        </w:rPr>
        <w:t>提议</w:t>
      </w:r>
      <w:r w:rsidRPr="00531EBF">
        <w:rPr>
          <w:rFonts w:ascii="SimSun" w:eastAsia="SimSun" w:hAnsi="Simplified Arabic" w:cs="Simplified Arabic" w:hint="eastAsia"/>
          <w:sz w:val="21"/>
          <w:szCs w:val="21"/>
          <w:lang w:eastAsia="zh-CN" w:bidi="ar-EG"/>
        </w:rPr>
        <w:t>在</w:t>
      </w:r>
      <w:r w:rsidRPr="00531EBF">
        <w:rPr>
          <w:rFonts w:ascii="SimSun" w:eastAsia="SimSun" w:hAnsi="Simplified Arabic" w:cs="Simplified Arabic"/>
          <w:sz w:val="21"/>
          <w:szCs w:val="21"/>
          <w:lang w:eastAsia="zh-CN" w:bidi="ar-EG"/>
        </w:rPr>
        <w:t>CDIP</w:t>
      </w:r>
      <w:r w:rsidRPr="00531EBF">
        <w:rPr>
          <w:rFonts w:ascii="SimSun" w:eastAsia="SimSun" w:hAnsi="Simplified Arabic" w:cs="Simplified Arabic" w:hint="eastAsia"/>
          <w:sz w:val="21"/>
          <w:szCs w:val="21"/>
          <w:lang w:eastAsia="zh-CN" w:bidi="ar-EG"/>
        </w:rPr>
        <w:t>增设一个常设性议程项目，题为“知识产权与发展</w:t>
      </w:r>
      <w:r w:rsidR="00374B88">
        <w:rPr>
          <w:rFonts w:ascii="SimSun" w:eastAsia="SimSun" w:hAnsi="Simplified Arabic" w:cs="Simplified Arabic" w:hint="eastAsia"/>
          <w:sz w:val="21"/>
          <w:szCs w:val="21"/>
          <w:lang w:eastAsia="zh-CN" w:bidi="ar-EG"/>
        </w:rPr>
        <w:t>相</w:t>
      </w:r>
      <w:r w:rsidRPr="00531EBF">
        <w:rPr>
          <w:rFonts w:ascii="SimSun" w:eastAsia="SimSun" w:hAnsi="Simplified Arabic" w:cs="Simplified Arabic" w:hint="eastAsia"/>
          <w:sz w:val="21"/>
          <w:szCs w:val="21"/>
          <w:lang w:eastAsia="zh-CN" w:bidi="ar-EG"/>
        </w:rPr>
        <w:t>关问题”。</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发展议程集团</w:t>
      </w:r>
      <w:r w:rsidR="00F2705F">
        <w:rPr>
          <w:rFonts w:ascii="SimSun" w:eastAsia="SimSun" w:hAnsi="Simplified Arabic" w:cs="Simplified Arabic" w:hint="eastAsia"/>
          <w:sz w:val="21"/>
          <w:szCs w:val="21"/>
          <w:lang w:eastAsia="zh-CN" w:bidi="ar-EG"/>
        </w:rPr>
        <w:t>的本提案基于</w:t>
      </w:r>
      <w:r w:rsidR="00F2705F" w:rsidRPr="000C3EA3">
        <w:rPr>
          <w:rFonts w:ascii="SimSun" w:eastAsia="SimSun" w:hAnsi="Simplified Arabic" w:cs="Simplified Arabic" w:hint="eastAsia"/>
          <w:bCs/>
          <w:sz w:val="21"/>
          <w:szCs w:val="21"/>
          <w:lang w:eastAsia="zh-CN" w:bidi="ar-EG"/>
        </w:rPr>
        <w:t>过去</w:t>
      </w:r>
      <w:r w:rsidR="00F2705F">
        <w:rPr>
          <w:rFonts w:ascii="SimSun" w:eastAsia="SimSun" w:hAnsi="Simplified Arabic" w:cs="Simplified Arabic" w:hint="eastAsia"/>
          <w:sz w:val="21"/>
          <w:szCs w:val="21"/>
          <w:lang w:eastAsia="zh-CN" w:bidi="ar-EG"/>
        </w:rPr>
        <w:t>五届CDIP会议的讨论情况，</w:t>
      </w:r>
      <w:r w:rsidR="00374B88">
        <w:rPr>
          <w:rFonts w:ascii="SimSun" w:eastAsia="SimSun" w:hAnsi="Simplified Arabic" w:cs="Simplified Arabic" w:hint="eastAsia"/>
          <w:sz w:val="21"/>
          <w:szCs w:val="21"/>
          <w:lang w:eastAsia="zh-CN" w:bidi="ar-EG"/>
        </w:rPr>
        <w:t>其间</w:t>
      </w:r>
      <w:r w:rsidR="00F2705F">
        <w:rPr>
          <w:rFonts w:ascii="SimSun" w:eastAsia="SimSun" w:hAnsi="Simplified Arabic" w:cs="Simplified Arabic" w:hint="eastAsia"/>
          <w:sz w:val="21"/>
          <w:szCs w:val="21"/>
          <w:lang w:eastAsia="zh-CN" w:bidi="ar-EG"/>
        </w:rPr>
        <w:t>文件CDIP/6/12 Rev.得到了广泛支持。但一些代表团仍提出下列方面的关切：(a)在本议程项目下讨论的主题的可预见性，以及(b)与CDIP内讨论的重复。为处理这些关切，发展议程集团建议，</w:t>
      </w:r>
      <w:r w:rsidRPr="00531EBF">
        <w:rPr>
          <w:rFonts w:ascii="SimSun" w:eastAsia="SimSun" w:hAnsi="Simplified Arabic" w:cs="Simplified Arabic" w:hint="eastAsia"/>
          <w:sz w:val="21"/>
          <w:szCs w:val="21"/>
          <w:lang w:eastAsia="zh-CN" w:bidi="ar-EG"/>
        </w:rPr>
        <w:t>该议程项目中</w:t>
      </w:r>
      <w:r w:rsidR="00F2705F">
        <w:rPr>
          <w:rFonts w:ascii="SimSun" w:eastAsia="SimSun" w:hAnsi="Simplified Arabic" w:cs="Simplified Arabic" w:hint="eastAsia"/>
          <w:sz w:val="21"/>
          <w:szCs w:val="21"/>
          <w:lang w:eastAsia="zh-CN" w:bidi="ar-EG"/>
        </w:rPr>
        <w:t>应当</w:t>
      </w:r>
      <w:r w:rsidRPr="00531EBF">
        <w:rPr>
          <w:rFonts w:ascii="SimSun" w:eastAsia="SimSun" w:hAnsi="Simplified Arabic" w:cs="Simplified Arabic" w:hint="eastAsia"/>
          <w:sz w:val="21"/>
          <w:szCs w:val="21"/>
          <w:lang w:eastAsia="zh-CN" w:bidi="ar-EG"/>
        </w:rPr>
        <w:t>考虑讨论以下问题：</w:t>
      </w:r>
    </w:p>
    <w:p w:rsidR="00531EBF" w:rsidRPr="00F2705F" w:rsidRDefault="00531EBF" w:rsidP="000C3EA3">
      <w:pPr>
        <w:adjustRightInd w:val="0"/>
        <w:spacing w:beforeLines="100" w:before="240" w:afterLines="50" w:line="340" w:lineRule="atLeast"/>
        <w:ind w:left="0"/>
        <w:jc w:val="both"/>
        <w:rPr>
          <w:rFonts w:ascii="SimSun" w:eastAsia="SimSun" w:hAnsi="Simplified Arabic" w:cs="Simplified Arabic"/>
          <w:b/>
          <w:sz w:val="21"/>
          <w:szCs w:val="21"/>
          <w:lang w:eastAsia="zh-CN" w:bidi="ar-EG"/>
        </w:rPr>
      </w:pPr>
      <w:r w:rsidRPr="00F2705F">
        <w:rPr>
          <w:rFonts w:ascii="SimSun" w:eastAsia="SimSun" w:hAnsi="Simplified Arabic" w:cs="Simplified Arabic"/>
          <w:b/>
          <w:sz w:val="21"/>
          <w:szCs w:val="21"/>
          <w:lang w:eastAsia="zh-CN" w:bidi="ar-EG"/>
        </w:rPr>
        <w:t>(</w:t>
      </w:r>
      <w:proofErr w:type="spellStart"/>
      <w:r w:rsidRPr="00F2705F">
        <w:rPr>
          <w:rFonts w:ascii="SimSun" w:eastAsia="SimSun" w:hAnsi="Simplified Arabic" w:cs="Simplified Arabic"/>
          <w:b/>
          <w:sz w:val="21"/>
          <w:szCs w:val="21"/>
          <w:lang w:eastAsia="zh-CN" w:bidi="ar-EG"/>
        </w:rPr>
        <w:t>i</w:t>
      </w:r>
      <w:proofErr w:type="spellEnd"/>
      <w:r w:rsidRPr="00F2705F">
        <w:rPr>
          <w:rFonts w:ascii="SimSun" w:eastAsia="SimSun" w:hAnsi="Simplified Arabic" w:cs="Simplified Arabic"/>
          <w:b/>
          <w:sz w:val="21"/>
          <w:szCs w:val="21"/>
          <w:lang w:eastAsia="zh-CN" w:bidi="ar-EG"/>
        </w:rPr>
        <w:t>)</w:t>
      </w:r>
      <w:r w:rsidRPr="00F2705F">
        <w:rPr>
          <w:rFonts w:ascii="SimSun" w:eastAsia="SimSun" w:hAnsi="Simplified Arabic" w:cs="Simplified Arabic"/>
          <w:b/>
          <w:sz w:val="21"/>
          <w:szCs w:val="21"/>
          <w:lang w:eastAsia="zh-CN" w:bidi="ar-EG"/>
        </w:rPr>
        <w:tab/>
        <w:t>WIPO</w:t>
      </w:r>
      <w:r w:rsidRPr="00F2705F">
        <w:rPr>
          <w:rFonts w:ascii="SimSun" w:eastAsia="SimSun" w:hAnsi="Simplified Arabic" w:cs="Simplified Arabic" w:hint="eastAsia"/>
          <w:b/>
          <w:sz w:val="21"/>
          <w:szCs w:val="21"/>
          <w:lang w:eastAsia="zh-CN" w:bidi="ar-EG"/>
        </w:rPr>
        <w:t>“知识产权经济学”系列研讨会的讨论</w:t>
      </w:r>
      <w:r w:rsidR="00374B88">
        <w:rPr>
          <w:rFonts w:ascii="SimSun" w:eastAsia="SimSun" w:hAnsi="Simplified Arabic" w:cs="Simplified Arabic" w:hint="eastAsia"/>
          <w:b/>
          <w:sz w:val="21"/>
          <w:szCs w:val="21"/>
          <w:lang w:eastAsia="zh-CN" w:bidi="ar-EG"/>
        </w:rPr>
        <w:t>情况</w:t>
      </w:r>
      <w:r w:rsidRPr="00F2705F">
        <w:rPr>
          <w:rFonts w:ascii="SimSun" w:eastAsia="SimSun" w:hAnsi="Simplified Arabic" w:cs="Simplified Arabic" w:hint="eastAsia"/>
          <w:b/>
          <w:sz w:val="21"/>
          <w:szCs w:val="21"/>
          <w:lang w:eastAsia="zh-CN" w:bidi="ar-EG"/>
        </w:rPr>
        <w:t>报告</w:t>
      </w:r>
    </w:p>
    <w:p w:rsid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sz w:val="21"/>
          <w:szCs w:val="21"/>
          <w:lang w:eastAsia="zh-CN" w:bidi="ar-EG"/>
        </w:rPr>
        <w:t>WIPO</w:t>
      </w:r>
      <w:r w:rsidRPr="00531EBF">
        <w:rPr>
          <w:rFonts w:ascii="SimSun" w:eastAsia="SimSun" w:hAnsi="Simplified Arabic" w:cs="Simplified Arabic" w:hint="eastAsia"/>
          <w:sz w:val="21"/>
          <w:szCs w:val="21"/>
          <w:lang w:eastAsia="zh-CN" w:bidi="ar-EG"/>
        </w:rPr>
        <w:t>首席经济学家办公室组织召开的“知识产权经济学”研讨会上讨论了若干问题，有些可能对关于知识产权与发展问题的讨论具有相关性。发展议程集团建议，请</w:t>
      </w:r>
      <w:r w:rsidR="00F2705F">
        <w:rPr>
          <w:rFonts w:ascii="SimSun" w:eastAsia="SimSun" w:hAnsi="Simplified Arabic" w:cs="Simplified Arabic" w:hint="eastAsia"/>
          <w:sz w:val="21"/>
          <w:szCs w:val="21"/>
          <w:lang w:eastAsia="zh-CN" w:bidi="ar-EG"/>
        </w:rPr>
        <w:t>首席经济学家</w:t>
      </w:r>
      <w:r w:rsidRPr="00531EBF">
        <w:rPr>
          <w:rFonts w:ascii="SimSun" w:eastAsia="SimSun" w:hAnsi="Simplified Arabic" w:cs="Simplified Arabic" w:hint="eastAsia"/>
          <w:sz w:val="21"/>
          <w:szCs w:val="21"/>
          <w:lang w:eastAsia="zh-CN" w:bidi="ar-EG"/>
        </w:rPr>
        <w:t>在CDIP会议上介绍系列研讨会上的辩论要点，以及首席经济学家办公室致力于解决的与本委员会未来工作可能相关的问</w:t>
      </w:r>
      <w:r w:rsidR="00374B88">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题。</w:t>
      </w:r>
    </w:p>
    <w:p w:rsidR="00F2705F" w:rsidRPr="00F2705F" w:rsidRDefault="00F2705F" w:rsidP="000C3EA3">
      <w:pPr>
        <w:adjustRightInd w:val="0"/>
        <w:spacing w:beforeLines="100" w:before="240" w:afterLines="50" w:line="340" w:lineRule="atLeast"/>
        <w:ind w:left="0"/>
        <w:jc w:val="both"/>
        <w:rPr>
          <w:rFonts w:ascii="SimSun" w:eastAsia="SimSun" w:hAnsi="Simplified Arabic" w:cs="Simplified Arabic"/>
          <w:b/>
          <w:sz w:val="21"/>
          <w:szCs w:val="21"/>
          <w:lang w:eastAsia="zh-CN" w:bidi="ar-EG"/>
        </w:rPr>
      </w:pPr>
      <w:r w:rsidRPr="00F2705F">
        <w:rPr>
          <w:rFonts w:ascii="SimSun" w:eastAsia="SimSun" w:hAnsi="Simplified Arabic" w:cs="Simplified Arabic" w:hint="eastAsia"/>
          <w:b/>
          <w:sz w:val="21"/>
          <w:szCs w:val="21"/>
          <w:lang w:eastAsia="zh-CN" w:bidi="ar-EG"/>
        </w:rPr>
        <w:t>(ii)</w:t>
      </w:r>
      <w:r w:rsidRPr="00F2705F">
        <w:rPr>
          <w:rFonts w:ascii="SimSun" w:eastAsia="SimSun" w:hAnsi="Simplified Arabic" w:cs="Simplified Arabic" w:hint="eastAsia"/>
          <w:b/>
          <w:sz w:val="21"/>
          <w:szCs w:val="21"/>
          <w:lang w:eastAsia="zh-CN" w:bidi="ar-EG"/>
        </w:rPr>
        <w:tab/>
        <w:t>知识产权技术合作和能力建设创新</w:t>
      </w:r>
    </w:p>
    <w:p w:rsidR="00F2705F" w:rsidRPr="00531EBF" w:rsidRDefault="00F2705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Pr>
          <w:rFonts w:ascii="SimSun" w:eastAsia="SimSun" w:hAnsi="Simplified Arabic" w:cs="Simplified Arabic" w:hint="eastAsia"/>
          <w:sz w:val="21"/>
          <w:szCs w:val="21"/>
          <w:lang w:eastAsia="zh-CN" w:bidi="ar-EG"/>
        </w:rPr>
        <w:t>在</w:t>
      </w:r>
      <w:r w:rsidRPr="00F2705F">
        <w:rPr>
          <w:rFonts w:ascii="SimSun" w:eastAsia="SimSun" w:hAnsi="Simplified Arabic" w:cs="Simplified Arabic"/>
          <w:sz w:val="21"/>
          <w:szCs w:val="21"/>
          <w:lang w:eastAsia="zh-CN" w:bidi="ar-EG"/>
        </w:rPr>
        <w:t>CDIP/11</w:t>
      </w:r>
      <w:r>
        <w:rPr>
          <w:rFonts w:ascii="SimSun" w:eastAsia="SimSun" w:hAnsi="Simplified Arabic" w:cs="Simplified Arabic" w:hint="eastAsia"/>
          <w:sz w:val="21"/>
          <w:szCs w:val="21"/>
          <w:lang w:eastAsia="zh-CN" w:bidi="ar-EG"/>
        </w:rPr>
        <w:t>上，一些成员国提供了关于知识产权与发展双边合作的信息。考虑到促进知识产权发展合作和能力建设</w:t>
      </w:r>
      <w:r w:rsidR="00374B88">
        <w:rPr>
          <w:rFonts w:ascii="SimSun" w:eastAsia="SimSun" w:hAnsi="Simplified Arabic" w:cs="Simplified Arabic" w:hint="eastAsia"/>
          <w:sz w:val="21"/>
          <w:szCs w:val="21"/>
          <w:lang w:eastAsia="zh-CN" w:bidi="ar-EG"/>
        </w:rPr>
        <w:t>的</w:t>
      </w:r>
      <w:r>
        <w:rPr>
          <w:rFonts w:ascii="SimSun" w:eastAsia="SimSun" w:hAnsi="Simplified Arabic" w:cs="Simplified Arabic" w:hint="eastAsia"/>
          <w:sz w:val="21"/>
          <w:szCs w:val="21"/>
          <w:lang w:eastAsia="zh-CN" w:bidi="ar-EG"/>
        </w:rPr>
        <w:t>新方式可以得益于WIPO的未来工作，将</w:t>
      </w:r>
      <w:proofErr w:type="gramStart"/>
      <w:r>
        <w:rPr>
          <w:rFonts w:ascii="SimSun" w:eastAsia="SimSun" w:hAnsi="Simplified Arabic" w:cs="Simplified Arabic" w:hint="eastAsia"/>
          <w:sz w:val="21"/>
          <w:szCs w:val="21"/>
          <w:lang w:eastAsia="zh-CN" w:bidi="ar-EG"/>
        </w:rPr>
        <w:t>请成员</w:t>
      </w:r>
      <w:proofErr w:type="gramEnd"/>
      <w:r>
        <w:rPr>
          <w:rFonts w:ascii="SimSun" w:eastAsia="SimSun" w:hAnsi="Simplified Arabic" w:cs="Simplified Arabic" w:hint="eastAsia"/>
          <w:sz w:val="21"/>
          <w:szCs w:val="21"/>
          <w:lang w:eastAsia="zh-CN" w:bidi="ar-EG"/>
        </w:rPr>
        <w:t>提出该领域的新倡议。</w:t>
      </w:r>
    </w:p>
    <w:p w:rsidR="00531EBF" w:rsidRPr="00531EBF" w:rsidRDefault="00531EBF" w:rsidP="000C3EA3">
      <w:pPr>
        <w:adjustRightInd w:val="0"/>
        <w:spacing w:beforeLines="100" w:before="240" w:afterLines="50" w:line="340" w:lineRule="atLeast"/>
        <w:ind w:left="0"/>
        <w:jc w:val="both"/>
        <w:rPr>
          <w:rFonts w:ascii="SimSun" w:eastAsia="SimSun" w:hAnsi="Simplified Arabic" w:cs="Simplified Arabic"/>
          <w:b/>
          <w:sz w:val="21"/>
          <w:szCs w:val="21"/>
          <w:lang w:eastAsia="zh-CN" w:bidi="ar-EG"/>
        </w:rPr>
      </w:pPr>
      <w:r w:rsidRPr="00531EBF">
        <w:rPr>
          <w:rFonts w:ascii="SimSun" w:eastAsia="SimSun" w:hAnsi="Simplified Arabic" w:cs="Simplified Arabic"/>
          <w:b/>
          <w:sz w:val="21"/>
          <w:szCs w:val="21"/>
          <w:lang w:eastAsia="zh-CN" w:bidi="ar-EG"/>
        </w:rPr>
        <w:t>(i</w:t>
      </w:r>
      <w:r w:rsidR="00F2705F">
        <w:rPr>
          <w:rFonts w:ascii="SimSun" w:eastAsia="SimSun" w:hAnsi="Simplified Arabic" w:cs="Simplified Arabic" w:hint="eastAsia"/>
          <w:b/>
          <w:sz w:val="21"/>
          <w:szCs w:val="21"/>
          <w:lang w:eastAsia="zh-CN" w:bidi="ar-EG"/>
        </w:rPr>
        <w:t>i</w:t>
      </w:r>
      <w:r w:rsidRPr="00531EBF">
        <w:rPr>
          <w:rFonts w:ascii="SimSun" w:eastAsia="SimSun" w:hAnsi="Simplified Arabic" w:cs="Simplified Arabic"/>
          <w:b/>
          <w:sz w:val="21"/>
          <w:szCs w:val="21"/>
          <w:lang w:eastAsia="zh-CN" w:bidi="ar-EG"/>
        </w:rPr>
        <w:t>i)</w:t>
      </w:r>
      <w:r w:rsidRPr="00531EBF">
        <w:rPr>
          <w:rFonts w:ascii="SimSun" w:eastAsia="SimSun" w:hAnsi="Simplified Arabic" w:cs="Simplified Arabic" w:hint="eastAsia"/>
          <w:b/>
          <w:sz w:val="21"/>
          <w:szCs w:val="21"/>
          <w:lang w:eastAsia="zh-CN" w:bidi="ar-EG"/>
        </w:rPr>
        <w:tab/>
      </w:r>
      <w:r w:rsidRPr="00F2705F">
        <w:rPr>
          <w:rFonts w:ascii="SimSun" w:eastAsia="SimSun" w:hAnsi="Simplified Arabic" w:cs="Simplified Arabic"/>
          <w:b/>
          <w:sz w:val="21"/>
          <w:szCs w:val="21"/>
          <w:lang w:eastAsia="zh-CN" w:bidi="ar-EG"/>
        </w:rPr>
        <w:t>WIPO对联合国千年发展目标的贡献</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作为联合国的一个专门机构，</w:t>
      </w:r>
      <w:r w:rsidRPr="00531EBF">
        <w:rPr>
          <w:rFonts w:ascii="SimSun" w:eastAsia="SimSun" w:hAnsi="Simplified Arabic" w:cs="Simplified Arabic"/>
          <w:sz w:val="21"/>
          <w:szCs w:val="21"/>
          <w:lang w:eastAsia="zh-CN" w:bidi="ar-EG"/>
        </w:rPr>
        <w:t>WIPO</w:t>
      </w:r>
      <w:r w:rsidRPr="00531EBF">
        <w:rPr>
          <w:rFonts w:ascii="SimSun" w:eastAsia="SimSun" w:hAnsi="Simplified Arabic" w:cs="Simplified Arabic" w:hint="eastAsia"/>
          <w:sz w:val="21"/>
          <w:szCs w:val="21"/>
          <w:lang w:eastAsia="zh-CN" w:bidi="ar-EG"/>
        </w:rPr>
        <w:t>应当发挥应有作用，为落实千年发展目标</w:t>
      </w:r>
      <w:r w:rsidRPr="00531EBF">
        <w:rPr>
          <w:rFonts w:ascii="SimSun" w:eastAsia="SimSun" w:hAnsi="Simplified Arabic" w:cs="Simplified Arabic"/>
          <w:sz w:val="21"/>
          <w:szCs w:val="21"/>
          <w:lang w:eastAsia="zh-CN" w:bidi="ar-EG"/>
        </w:rPr>
        <w:t>(MDG)</w:t>
      </w:r>
      <w:proofErr w:type="gramStart"/>
      <w:r w:rsidRPr="00531EBF">
        <w:rPr>
          <w:rFonts w:ascii="SimSun" w:eastAsia="SimSun" w:hAnsi="Simplified Arabic" w:cs="Simplified Arabic" w:hint="eastAsia"/>
          <w:sz w:val="21"/>
          <w:szCs w:val="21"/>
          <w:lang w:eastAsia="zh-CN" w:bidi="ar-EG"/>
        </w:rPr>
        <w:t>作出</w:t>
      </w:r>
      <w:proofErr w:type="gramEnd"/>
      <w:r w:rsidRPr="00531EBF">
        <w:rPr>
          <w:rFonts w:ascii="SimSun" w:eastAsia="SimSun" w:hAnsi="Simplified Arabic" w:cs="Simplified Arabic" w:hint="eastAsia"/>
          <w:sz w:val="21"/>
          <w:szCs w:val="21"/>
          <w:lang w:eastAsia="zh-CN" w:bidi="ar-EG"/>
        </w:rPr>
        <w:t>贡献。</w:t>
      </w:r>
      <w:r w:rsidR="00F068A4">
        <w:rPr>
          <w:rFonts w:ascii="SimSun" w:eastAsia="SimSun" w:hAnsi="Simplified Arabic" w:cs="Simplified Arabic" w:hint="eastAsia"/>
          <w:sz w:val="21"/>
          <w:szCs w:val="21"/>
          <w:lang w:eastAsia="zh-CN" w:bidi="ar-EG"/>
        </w:rPr>
        <w:t>发展议程集团认为</w:t>
      </w:r>
      <w:r w:rsidRPr="00531EBF">
        <w:rPr>
          <w:rFonts w:ascii="SimSun" w:eastAsia="SimSun" w:hAnsi="Simplified Arabic" w:cs="Simplified Arabic" w:hint="eastAsia"/>
          <w:sz w:val="21"/>
          <w:szCs w:val="21"/>
          <w:lang w:eastAsia="zh-CN" w:bidi="ar-EG"/>
        </w:rPr>
        <w:t>“关于</w:t>
      </w:r>
      <w:r w:rsidRPr="00531EBF">
        <w:rPr>
          <w:rFonts w:ascii="SimSun" w:eastAsia="SimSun" w:hAnsi="Simplified Arabic" w:cs="Simplified Arabic"/>
          <w:sz w:val="21"/>
          <w:szCs w:val="21"/>
          <w:lang w:eastAsia="zh-CN" w:bidi="ar-EG"/>
        </w:rPr>
        <w:t>WIPO</w:t>
      </w:r>
      <w:r w:rsidRPr="00531EBF">
        <w:rPr>
          <w:rFonts w:ascii="SimSun" w:eastAsia="SimSun" w:hAnsi="Simplified Arabic" w:cs="Simplified Arabic" w:hint="eastAsia"/>
          <w:sz w:val="21"/>
          <w:szCs w:val="21"/>
          <w:lang w:eastAsia="zh-CN" w:bidi="ar-EG"/>
        </w:rPr>
        <w:t>对联合国千年发展目标所作贡献的报告”</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文件</w:t>
      </w:r>
      <w:r w:rsidRPr="00531EBF">
        <w:rPr>
          <w:rFonts w:ascii="SimSun" w:eastAsia="SimSun" w:hAnsi="Simplified Arabic" w:cs="Simplified Arabic"/>
          <w:sz w:val="21"/>
          <w:szCs w:val="21"/>
          <w:lang w:eastAsia="zh-CN" w:bidi="ar-EG"/>
        </w:rPr>
        <w:t>CDIP/5/3)</w:t>
      </w:r>
      <w:r w:rsidRPr="00531EBF">
        <w:rPr>
          <w:rFonts w:ascii="SimSun" w:eastAsia="SimSun" w:hAnsi="Simplified Arabic" w:cs="Simplified Arabic" w:hint="eastAsia"/>
          <w:sz w:val="21"/>
          <w:szCs w:val="21"/>
          <w:lang w:eastAsia="zh-CN" w:bidi="ar-EG"/>
        </w:rPr>
        <w:t>中的一些结论，尤其是第6段和第7段</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转录如下</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需要</w:t>
      </w:r>
      <w:r w:rsidRPr="00531EBF">
        <w:rPr>
          <w:rFonts w:ascii="SimSun" w:eastAsia="SimSun" w:hAnsi="Simplified Arabic" w:cs="Simplified Arabic"/>
          <w:sz w:val="21"/>
          <w:szCs w:val="21"/>
          <w:lang w:eastAsia="zh-CN" w:bidi="ar-EG"/>
        </w:rPr>
        <w:t>CDIP</w:t>
      </w:r>
      <w:r w:rsidRPr="00531EBF">
        <w:rPr>
          <w:rFonts w:ascii="SimSun" w:eastAsia="SimSun" w:hAnsi="Simplified Arabic" w:cs="Simplified Arabic" w:hint="eastAsia"/>
          <w:sz w:val="21"/>
          <w:szCs w:val="21"/>
          <w:lang w:eastAsia="zh-CN" w:bidi="ar-EG"/>
        </w:rPr>
        <w:t>进一步审议，并可能为该领域提出未来的工作方向。</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F068A4">
        <w:rPr>
          <w:rFonts w:ascii="SimSun" w:eastAsia="SimSun" w:hAnsi="Simplified Arabic" w:cs="Simplified Arabic"/>
          <w:sz w:val="21"/>
          <w:szCs w:val="21"/>
          <w:lang w:eastAsia="zh-CN" w:bidi="ar-EG"/>
        </w:rPr>
        <w:t>第6段</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在所有千年发展目标中，有些目标与其他目标相比，同</w:t>
      </w:r>
      <w:r w:rsidRPr="00531EBF">
        <w:rPr>
          <w:rFonts w:ascii="SimSun" w:eastAsia="SimSun" w:hAnsi="Simplified Arabic" w:cs="Simplified Arabic"/>
          <w:sz w:val="21"/>
          <w:szCs w:val="21"/>
          <w:lang w:eastAsia="zh-CN" w:bidi="ar-EG"/>
        </w:rPr>
        <w:t>WIPO</w:t>
      </w:r>
      <w:r w:rsidRPr="00531EBF">
        <w:rPr>
          <w:rFonts w:ascii="SimSun" w:eastAsia="SimSun" w:hAnsi="Simplified Arabic" w:cs="Simplified Arabic" w:hint="eastAsia"/>
          <w:sz w:val="21"/>
          <w:szCs w:val="21"/>
          <w:lang w:eastAsia="zh-CN" w:bidi="ar-EG"/>
        </w:rPr>
        <w:t>的工作似乎有更直接的联系。尤其是，人们常常提到的目标八。该目标下的具体目标，有的直接涉及获取新技术带来的利益</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具体目标5</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、让发展中国家有机会获得基本药物</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具体目标4</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，以及进一步发展开放的、遵循规则的、可预测的、非</w:t>
      </w:r>
      <w:r w:rsidRPr="00531EBF">
        <w:rPr>
          <w:rFonts w:ascii="SimSun" w:eastAsia="SimSun" w:hAnsi="Simplified Arabic" w:cs="Simplified Arabic"/>
          <w:sz w:val="21"/>
          <w:szCs w:val="21"/>
          <w:lang w:eastAsia="zh-CN" w:bidi="ar-EG"/>
        </w:rPr>
        <w:t>歧视性的贸易</w:t>
      </w:r>
      <w:r w:rsidRPr="00531EBF">
        <w:rPr>
          <w:rFonts w:ascii="SimSun" w:eastAsia="SimSun" w:hAnsi="Simplified Arabic" w:cs="Simplified Arabic" w:hint="eastAsia"/>
          <w:sz w:val="21"/>
          <w:szCs w:val="21"/>
          <w:lang w:eastAsia="zh-CN" w:bidi="ar-EG"/>
        </w:rPr>
        <w:t>体制</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具体目标</w:t>
      </w:r>
      <w:r w:rsidRPr="00531EBF">
        <w:rPr>
          <w:rFonts w:ascii="SimSun" w:eastAsia="SimSun" w:hAnsi="Simplified Arabic" w:cs="Simplified Arabic"/>
          <w:sz w:val="21"/>
          <w:szCs w:val="21"/>
          <w:lang w:eastAsia="zh-CN" w:bidi="ar-EG"/>
        </w:rPr>
        <w:t>3)。</w:t>
      </w:r>
      <w:r w:rsidRPr="00531EBF">
        <w:rPr>
          <w:rFonts w:ascii="SimSun" w:eastAsia="SimSun" w:hAnsi="Simplified Arabic" w:cs="Simplified Arabic" w:hint="eastAsia"/>
          <w:sz w:val="21"/>
          <w:szCs w:val="21"/>
          <w:lang w:eastAsia="zh-CN" w:bidi="ar-EG"/>
        </w:rPr>
        <w:t>在</w:t>
      </w:r>
      <w:r w:rsidRPr="00531EBF">
        <w:rPr>
          <w:rFonts w:ascii="SimSun" w:eastAsia="SimSun" w:hAnsi="Simplified Arabic" w:cs="Simplified Arabic"/>
          <w:sz w:val="21"/>
          <w:szCs w:val="21"/>
          <w:lang w:eastAsia="zh-CN" w:bidi="ar-EG"/>
        </w:rPr>
        <w:t>所有这些问题</w:t>
      </w:r>
      <w:r w:rsidRPr="00531EBF">
        <w:rPr>
          <w:rFonts w:ascii="SimSun" w:eastAsia="SimSun" w:hAnsi="Simplified Arabic" w:cs="Simplified Arabic" w:hint="eastAsia"/>
          <w:sz w:val="21"/>
          <w:szCs w:val="21"/>
          <w:lang w:eastAsia="zh-CN" w:bidi="ar-EG"/>
        </w:rPr>
        <w:t>中</w:t>
      </w:r>
      <w:r w:rsidRPr="00531EBF">
        <w:rPr>
          <w:rFonts w:ascii="SimSun" w:eastAsia="SimSun" w:hAnsi="Simplified Arabic" w:cs="Simplified Arabic"/>
          <w:sz w:val="21"/>
          <w:szCs w:val="21"/>
          <w:lang w:eastAsia="zh-CN" w:bidi="ar-EG"/>
        </w:rPr>
        <w:t>，知识产权</w:t>
      </w:r>
      <w:r w:rsidRPr="00531EBF">
        <w:rPr>
          <w:rFonts w:ascii="SimSun" w:eastAsia="SimSun" w:hAnsi="Simplified Arabic" w:cs="Simplified Arabic" w:hint="eastAsia"/>
          <w:sz w:val="21"/>
          <w:szCs w:val="21"/>
          <w:lang w:eastAsia="zh-CN" w:bidi="ar-EG"/>
        </w:rPr>
        <w:t>都占有一席之地，关于这一点</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“千年发展目标差距问题工作组”的报告中已加以反复强调。知识产权还在其他一些千年发展目</w:t>
      </w:r>
      <w:r w:rsidRPr="00531EBF">
        <w:rPr>
          <w:rFonts w:ascii="SimSun" w:eastAsia="SimSun" w:hAnsi="Simplified Arabic" w:cs="Simplified Arabic" w:hint="eastAsia"/>
          <w:sz w:val="21"/>
          <w:szCs w:val="21"/>
          <w:lang w:eastAsia="zh-CN" w:bidi="ar-EG"/>
        </w:rPr>
        <w:lastRenderedPageBreak/>
        <w:t>标中发挥重要的作用，尤其是科学、创新和技术发展能在加强各国实现各该目标的能力方面发挥关键作用的所有目标，更是如此。</w:t>
      </w:r>
      <w:r w:rsidRPr="00531EBF">
        <w:rPr>
          <w:rFonts w:ascii="SimSun" w:eastAsia="SimSun" w:hAnsi="Simplified Arabic" w:cs="Simplified Arabic"/>
          <w:sz w:val="21"/>
          <w:szCs w:val="21"/>
          <w:lang w:eastAsia="zh-CN" w:bidi="ar-EG"/>
        </w:rPr>
        <w:t xml:space="preserve"> </w:t>
      </w:r>
    </w:p>
    <w:p w:rsid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F068A4">
        <w:rPr>
          <w:rFonts w:ascii="SimSun" w:eastAsia="SimSun" w:hAnsi="Simplified Arabic" w:cs="Simplified Arabic"/>
          <w:sz w:val="21"/>
          <w:szCs w:val="21"/>
          <w:lang w:eastAsia="zh-CN" w:bidi="ar-EG"/>
        </w:rPr>
        <w:t>第7段</w:t>
      </w:r>
      <w:r w:rsidRPr="00531EBF">
        <w:rPr>
          <w:rFonts w:ascii="SimSun" w:eastAsia="SimSun" w:hAnsi="Simplified Arabic" w:cs="Simplified Arabic"/>
          <w:sz w:val="21"/>
          <w:szCs w:val="21"/>
          <w:lang w:eastAsia="zh-CN" w:bidi="ar-EG"/>
        </w:rPr>
        <w:t>：2005</w:t>
      </w:r>
      <w:r w:rsidRPr="00531EBF">
        <w:rPr>
          <w:rFonts w:ascii="SimSun" w:eastAsia="SimSun" w:hAnsi="Simplified Arabic" w:cs="Simplified Arabic" w:hint="eastAsia"/>
          <w:sz w:val="21"/>
          <w:szCs w:val="21"/>
          <w:lang w:eastAsia="zh-CN" w:bidi="ar-EG"/>
        </w:rPr>
        <w:t>年，受联合国秘书长委托，为制定实现千年发展目标的具体行动计划，</w:t>
      </w:r>
      <w:proofErr w:type="gramStart"/>
      <w:r w:rsidRPr="00531EBF">
        <w:rPr>
          <w:rFonts w:ascii="SimSun" w:eastAsia="SimSun" w:hAnsi="Simplified Arabic" w:cs="Simplified Arabic" w:hint="eastAsia"/>
          <w:sz w:val="21"/>
          <w:szCs w:val="21"/>
          <w:lang w:eastAsia="zh-CN" w:bidi="ar-EG"/>
        </w:rPr>
        <w:t>特执行</w:t>
      </w:r>
      <w:proofErr w:type="gramEnd"/>
      <w:r w:rsidRPr="00531EBF">
        <w:rPr>
          <w:rFonts w:ascii="SimSun" w:eastAsia="SimSun" w:hAnsi="Simplified Arabic" w:cs="Simplified Arabic" w:hint="eastAsia"/>
          <w:sz w:val="21"/>
          <w:szCs w:val="21"/>
          <w:lang w:eastAsia="zh-CN" w:bidi="ar-EG"/>
        </w:rPr>
        <w:t>了“联合国千年项目”，重点提到了为实现千年发展目标开展行动的七大领域，其中一个领域专门涉及科学、技术和创新。报告中强调指出，创新具有跨学科的性质，可以对防治疾病、提高</w:t>
      </w:r>
      <w:r w:rsidRPr="00531EBF">
        <w:rPr>
          <w:rFonts w:ascii="SimSun" w:eastAsia="SimSun" w:hAnsi="Simplified Arabic" w:cs="Simplified Arabic"/>
          <w:sz w:val="21"/>
          <w:szCs w:val="21"/>
          <w:lang w:eastAsia="zh-CN" w:bidi="ar-EG"/>
        </w:rPr>
        <w:t>作物产量</w:t>
      </w:r>
      <w:r w:rsidRPr="00531EBF">
        <w:rPr>
          <w:rFonts w:ascii="SimSun" w:eastAsia="SimSun" w:hAnsi="Simplified Arabic" w:cs="Simplified Arabic" w:hint="eastAsia"/>
          <w:sz w:val="21"/>
          <w:szCs w:val="21"/>
          <w:lang w:eastAsia="zh-CN" w:bidi="ar-EG"/>
        </w:rPr>
        <w:t>、利用</w:t>
      </w:r>
      <w:r w:rsidRPr="00531EBF">
        <w:rPr>
          <w:rFonts w:ascii="SimSun" w:eastAsia="SimSun" w:hAnsi="Simplified Arabic" w:cs="Simplified Arabic"/>
          <w:sz w:val="21"/>
          <w:szCs w:val="21"/>
          <w:lang w:eastAsia="zh-CN" w:bidi="ar-EG"/>
        </w:rPr>
        <w:t>新能源</w:t>
      </w:r>
      <w:r w:rsidRPr="00531EBF">
        <w:rPr>
          <w:rFonts w:ascii="SimSun" w:eastAsia="SimSun" w:hAnsi="Simplified Arabic" w:cs="Simplified Arabic" w:hint="eastAsia"/>
          <w:sz w:val="21"/>
          <w:szCs w:val="21"/>
          <w:lang w:eastAsia="zh-CN" w:bidi="ar-EG"/>
        </w:rPr>
        <w:t>、</w:t>
      </w:r>
      <w:r w:rsidRPr="00531EBF">
        <w:rPr>
          <w:rFonts w:ascii="SimSun" w:eastAsia="SimSun" w:hAnsi="Simplified Arabic" w:cs="Simplified Arabic"/>
          <w:sz w:val="21"/>
          <w:szCs w:val="21"/>
          <w:lang w:eastAsia="zh-CN" w:bidi="ar-EG"/>
        </w:rPr>
        <w:t>传播信息</w:t>
      </w:r>
      <w:r w:rsidRPr="00531EBF">
        <w:rPr>
          <w:rFonts w:ascii="SimSun" w:eastAsia="SimSun" w:hAnsi="Simplified Arabic" w:cs="Simplified Arabic" w:hint="eastAsia"/>
          <w:sz w:val="21"/>
          <w:szCs w:val="21"/>
          <w:lang w:eastAsia="zh-CN" w:bidi="ar-EG"/>
        </w:rPr>
        <w:t>等</w:t>
      </w:r>
      <w:proofErr w:type="gramStart"/>
      <w:r w:rsidRPr="00531EBF">
        <w:rPr>
          <w:rFonts w:ascii="SimSun" w:eastAsia="SimSun" w:hAnsi="Simplified Arabic" w:cs="Simplified Arabic" w:hint="eastAsia"/>
          <w:sz w:val="21"/>
          <w:szCs w:val="21"/>
          <w:lang w:eastAsia="zh-CN" w:bidi="ar-EG"/>
        </w:rPr>
        <w:t>作出</w:t>
      </w:r>
      <w:proofErr w:type="gramEnd"/>
      <w:r w:rsidRPr="00531EBF">
        <w:rPr>
          <w:rFonts w:ascii="SimSun" w:eastAsia="SimSun" w:hAnsi="Simplified Arabic" w:cs="Simplified Arabic" w:hint="eastAsia"/>
          <w:sz w:val="21"/>
          <w:szCs w:val="21"/>
          <w:lang w:eastAsia="zh-CN" w:bidi="ar-EG"/>
        </w:rPr>
        <w:t>贡献，并</w:t>
      </w:r>
      <w:r w:rsidRPr="00531EBF">
        <w:rPr>
          <w:rFonts w:ascii="SimSun" w:eastAsia="SimSun" w:hAnsi="Simplified Arabic" w:cs="Simplified Arabic"/>
          <w:sz w:val="21"/>
          <w:szCs w:val="21"/>
          <w:lang w:eastAsia="zh-CN" w:bidi="ar-EG"/>
        </w:rPr>
        <w:t>指出</w:t>
      </w:r>
      <w:r w:rsidRPr="00531EBF">
        <w:rPr>
          <w:rFonts w:ascii="SimSun" w:eastAsia="SimSun" w:hAnsi="Simplified Arabic" w:cs="Simplified Arabic" w:hint="eastAsia"/>
          <w:sz w:val="21"/>
          <w:szCs w:val="21"/>
          <w:lang w:eastAsia="zh-CN" w:bidi="ar-EG"/>
        </w:rPr>
        <w:t>：“要满足各项发展目标，</w:t>
      </w:r>
      <w:r w:rsidRPr="00531EBF">
        <w:rPr>
          <w:rFonts w:ascii="SimSun" w:eastAsia="SimSun" w:hAnsi="Simplified Arabic" w:cs="Simplified Arabic"/>
          <w:sz w:val="21"/>
          <w:szCs w:val="21"/>
          <w:lang w:eastAsia="zh-CN" w:bidi="ar-EG"/>
        </w:rPr>
        <w:t>需要</w:t>
      </w:r>
      <w:r w:rsidRPr="00531EBF">
        <w:rPr>
          <w:rFonts w:ascii="SimSun" w:eastAsia="SimSun" w:hAnsi="Simplified Arabic" w:cs="Simplified Arabic" w:hint="eastAsia"/>
          <w:sz w:val="21"/>
          <w:szCs w:val="21"/>
          <w:lang w:eastAsia="zh-CN" w:bidi="ar-EG"/>
        </w:rPr>
        <w:t>全球</w:t>
      </w:r>
      <w:proofErr w:type="gramStart"/>
      <w:r w:rsidRPr="00531EBF">
        <w:rPr>
          <w:rFonts w:ascii="SimSun" w:eastAsia="SimSun" w:hAnsi="Simplified Arabic" w:cs="Simplified Arabic" w:hint="eastAsia"/>
          <w:sz w:val="21"/>
          <w:szCs w:val="21"/>
          <w:lang w:eastAsia="zh-CN" w:bidi="ar-EG"/>
        </w:rPr>
        <w:t>作出</w:t>
      </w:r>
      <w:proofErr w:type="gramEnd"/>
      <w:r w:rsidRPr="00531EBF">
        <w:rPr>
          <w:rFonts w:ascii="SimSun" w:eastAsia="SimSun" w:hAnsi="Simplified Arabic" w:cs="Simplified Arabic" w:hint="eastAsia"/>
          <w:sz w:val="21"/>
          <w:szCs w:val="21"/>
          <w:lang w:eastAsia="zh-CN" w:bidi="ar-EG"/>
        </w:rPr>
        <w:t>特别努力，提高最</w:t>
      </w:r>
      <w:r w:rsidRPr="00531EBF">
        <w:rPr>
          <w:rFonts w:ascii="SimSun" w:eastAsia="SimSun" w:hAnsi="Simplified Arabic" w:cs="Simplified Arabic"/>
          <w:sz w:val="21"/>
          <w:szCs w:val="21"/>
          <w:lang w:eastAsia="zh-CN" w:bidi="ar-EG"/>
        </w:rPr>
        <w:t>贫穷国家的</w:t>
      </w:r>
      <w:r w:rsidRPr="00531EBF">
        <w:rPr>
          <w:rFonts w:ascii="SimSun" w:eastAsia="SimSun" w:hAnsi="Simplified Arabic" w:cs="Simplified Arabic" w:hint="eastAsia"/>
          <w:sz w:val="21"/>
          <w:szCs w:val="21"/>
          <w:lang w:eastAsia="zh-CN" w:bidi="ar-EG"/>
        </w:rPr>
        <w:t>科技能力</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sz w:val="21"/>
          <w:szCs w:val="21"/>
          <w:lang w:eastAsia="zh-CN" w:bidi="ar-EG"/>
        </w:rPr>
        <w:t>并</w:t>
      </w:r>
      <w:r w:rsidRPr="00531EBF">
        <w:rPr>
          <w:rFonts w:ascii="SimSun" w:eastAsia="SimSun" w:hAnsi="Simplified Arabic" w:cs="Simplified Arabic" w:hint="eastAsia"/>
          <w:sz w:val="21"/>
          <w:szCs w:val="21"/>
          <w:lang w:eastAsia="zh-CN" w:bidi="ar-EG"/>
        </w:rPr>
        <w:t>引导研究与开发面向迎击穷人面对的各项具体</w:t>
      </w:r>
      <w:r w:rsidRPr="00531EBF">
        <w:rPr>
          <w:rFonts w:ascii="SimSun" w:eastAsia="SimSun" w:hAnsi="Simplified Arabic" w:cs="Simplified Arabic"/>
          <w:sz w:val="21"/>
          <w:szCs w:val="21"/>
          <w:lang w:eastAsia="zh-CN" w:bidi="ar-EG"/>
        </w:rPr>
        <w:t>挑战</w:t>
      </w:r>
      <w:r w:rsidRPr="00531EBF">
        <w:rPr>
          <w:rFonts w:ascii="SimSun" w:eastAsia="SimSun" w:hAnsi="Simplified Arabic" w:cs="Simplified Arabic" w:hint="eastAsia"/>
          <w:sz w:val="21"/>
          <w:szCs w:val="21"/>
          <w:lang w:eastAsia="zh-CN" w:bidi="ar-EG"/>
        </w:rPr>
        <w:t>的方向发展。”在知识产权方面，报告认为：“知识产权法律需要十分巧妙地平衡市场力量与公共行动</w:t>
      </w:r>
      <w:r w:rsidRPr="00531EBF">
        <w:rPr>
          <w:rFonts w:ascii="SimSun" w:eastAsia="SimSun" w:hAnsi="Simplified Arabic" w:cs="Simplified Arabic"/>
          <w:sz w:val="21"/>
          <w:szCs w:val="21"/>
          <w:lang w:eastAsia="zh-CN" w:bidi="ar-EG"/>
        </w:rPr>
        <w:t>——</w:t>
      </w:r>
      <w:r w:rsidRPr="00531EBF">
        <w:rPr>
          <w:rFonts w:ascii="SimSun" w:eastAsia="SimSun" w:hAnsi="Simplified Arabic" w:cs="Simplified Arabic" w:hint="eastAsia"/>
          <w:sz w:val="21"/>
          <w:szCs w:val="21"/>
          <w:lang w:eastAsia="zh-CN" w:bidi="ar-EG"/>
        </w:rPr>
        <w:t>而这种平衡对所有国家而言，很可能是不一样的”，并要求在制定知识产权准则时，应兼顾“发展水平以及利益与优先重点的不同”。</w:t>
      </w:r>
    </w:p>
    <w:p w:rsidR="00F068A4" w:rsidRPr="00F068A4" w:rsidRDefault="00F068A4" w:rsidP="000C3EA3">
      <w:pPr>
        <w:adjustRightInd w:val="0"/>
        <w:spacing w:beforeLines="100" w:before="240" w:afterLines="50" w:line="340" w:lineRule="atLeast"/>
        <w:ind w:left="0"/>
        <w:jc w:val="both"/>
        <w:rPr>
          <w:rFonts w:ascii="SimSun" w:eastAsia="SimSun" w:hAnsi="Simplified Arabic" w:cs="Simplified Arabic"/>
          <w:b/>
          <w:sz w:val="21"/>
          <w:szCs w:val="21"/>
          <w:lang w:eastAsia="zh-CN" w:bidi="ar-EG"/>
        </w:rPr>
      </w:pPr>
      <w:r w:rsidRPr="00F068A4">
        <w:rPr>
          <w:rFonts w:ascii="SimSun" w:eastAsia="SimSun" w:hAnsi="Simplified Arabic" w:cs="Simplified Arabic" w:hint="eastAsia"/>
          <w:b/>
          <w:sz w:val="21"/>
          <w:szCs w:val="21"/>
          <w:lang w:eastAsia="zh-CN" w:bidi="ar-EG"/>
        </w:rPr>
        <w:t>(iv)</w:t>
      </w:r>
      <w:r w:rsidRPr="00F068A4">
        <w:rPr>
          <w:rFonts w:ascii="SimSun" w:eastAsia="SimSun" w:hAnsi="Simplified Arabic" w:cs="Simplified Arabic" w:hint="eastAsia"/>
          <w:b/>
          <w:sz w:val="21"/>
          <w:szCs w:val="21"/>
          <w:lang w:eastAsia="zh-CN" w:bidi="ar-EG"/>
        </w:rPr>
        <w:tab/>
        <w:t>知识产权与全球挑战计划</w:t>
      </w:r>
      <w:r w:rsidRPr="00F068A4">
        <w:rPr>
          <w:rFonts w:ascii="SimSun" w:eastAsia="SimSun" w:hAnsi="Simplified Arabic" w:cs="Simplified Arabic"/>
          <w:b/>
          <w:sz w:val="21"/>
          <w:szCs w:val="21"/>
          <w:lang w:eastAsia="zh-CN" w:bidi="ar-EG"/>
        </w:rPr>
        <w:t>(2014/2015</w:t>
      </w:r>
      <w:r w:rsidRPr="00F068A4">
        <w:rPr>
          <w:rFonts w:ascii="SimSun" w:eastAsia="SimSun" w:hAnsi="Simplified Arabic" w:cs="Simplified Arabic" w:hint="eastAsia"/>
          <w:b/>
          <w:sz w:val="21"/>
          <w:szCs w:val="21"/>
          <w:lang w:eastAsia="zh-CN" w:bidi="ar-EG"/>
        </w:rPr>
        <w:t>年计划和预算的计划18</w:t>
      </w:r>
      <w:r w:rsidRPr="00F068A4">
        <w:rPr>
          <w:rFonts w:ascii="SimSun" w:eastAsia="SimSun" w:hAnsi="Simplified Arabic" w:cs="Simplified Arabic"/>
          <w:b/>
          <w:sz w:val="21"/>
          <w:szCs w:val="21"/>
          <w:lang w:eastAsia="zh-CN" w:bidi="ar-EG"/>
        </w:rPr>
        <w:t>)</w:t>
      </w:r>
      <w:r w:rsidRPr="00F068A4">
        <w:rPr>
          <w:rFonts w:ascii="SimSun" w:eastAsia="SimSun" w:hAnsi="Simplified Arabic" w:cs="Simplified Arabic" w:hint="eastAsia"/>
          <w:b/>
          <w:sz w:val="21"/>
          <w:szCs w:val="21"/>
          <w:lang w:eastAsia="zh-CN" w:bidi="ar-EG"/>
        </w:rPr>
        <w:t>下目前和今后工作的有关信息</w:t>
      </w:r>
    </w:p>
    <w:p w:rsidR="00F068A4" w:rsidRPr="00F068A4" w:rsidRDefault="00F068A4"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Pr>
          <w:rFonts w:ascii="SimSun" w:eastAsia="SimSun" w:hAnsi="Simplified Arabic" w:cs="Simplified Arabic" w:hint="eastAsia"/>
          <w:sz w:val="21"/>
          <w:szCs w:val="21"/>
          <w:lang w:eastAsia="zh-CN" w:bidi="ar-EG"/>
        </w:rPr>
        <w:t>根据</w:t>
      </w:r>
      <w:r w:rsidRPr="00F068A4">
        <w:rPr>
          <w:rFonts w:ascii="SimSun" w:eastAsia="SimSun" w:hAnsi="Simplified Arabic" w:cs="Simplified Arabic"/>
          <w:sz w:val="21"/>
          <w:szCs w:val="21"/>
          <w:lang w:eastAsia="zh-CN" w:bidi="ar-EG"/>
        </w:rPr>
        <w:t>2014/2015</w:t>
      </w:r>
      <w:r w:rsidRPr="00F068A4">
        <w:rPr>
          <w:rFonts w:ascii="SimSun" w:eastAsia="SimSun" w:hAnsi="Simplified Arabic" w:cs="Simplified Arabic" w:hint="eastAsia"/>
          <w:sz w:val="21"/>
          <w:szCs w:val="21"/>
          <w:lang w:eastAsia="zh-CN" w:bidi="ar-EG"/>
        </w:rPr>
        <w:t>年计划和预算</w:t>
      </w:r>
      <w:r>
        <w:rPr>
          <w:rFonts w:ascii="SimSun" w:eastAsia="SimSun" w:hAnsi="Simplified Arabic" w:cs="Simplified Arabic" w:hint="eastAsia"/>
          <w:sz w:val="21"/>
          <w:szCs w:val="21"/>
          <w:lang w:eastAsia="zh-CN" w:bidi="ar-EG"/>
        </w:rPr>
        <w:t>草案，</w:t>
      </w:r>
      <w:r w:rsidRPr="00F068A4">
        <w:rPr>
          <w:rFonts w:ascii="SimSun" w:eastAsia="SimSun" w:hAnsi="Simplified Arabic" w:cs="Simplified Arabic" w:hint="eastAsia"/>
          <w:sz w:val="21"/>
          <w:szCs w:val="21"/>
          <w:lang w:eastAsia="zh-CN" w:bidi="ar-EG"/>
        </w:rPr>
        <w:t>知识产权与全球挑战计划</w:t>
      </w:r>
      <w:r>
        <w:rPr>
          <w:rFonts w:ascii="SimSun" w:eastAsia="SimSun" w:hAnsi="Simplified Arabic" w:cs="Simplified Arabic" w:hint="eastAsia"/>
          <w:sz w:val="21"/>
          <w:szCs w:val="21"/>
          <w:lang w:eastAsia="zh-CN" w:bidi="ar-EG"/>
        </w:rPr>
        <w:t>“</w:t>
      </w:r>
      <w:r w:rsidRPr="00F068A4">
        <w:rPr>
          <w:rFonts w:ascii="SimSun" w:eastAsia="SimSun" w:hAnsi="Simplified Arabic" w:cs="Simplified Arabic" w:hint="eastAsia"/>
          <w:sz w:val="21"/>
          <w:szCs w:val="21"/>
          <w:lang w:eastAsia="zh-CN" w:bidi="ar-EG"/>
        </w:rPr>
        <w:t>处理创新和知识产权问题，这两者处于全球卫生、气候变化和食品安全等相互交织的全球问题的核心。在成员国，尤其是，发展议程成员国的指导下决定以此为重点。选定这三大主题是因为发展中国家在这三个领域面临着尤为严峻的挑战，同时创新驱动的倡议方案具有可行</w:t>
      </w:r>
      <w:r>
        <w:rPr>
          <w:rFonts w:ascii="SimSun" w:eastAsia="SimSun" w:hAnsi="Simplified Arabic" w:cs="Simplified Arabic" w:hint="eastAsia"/>
          <w:sz w:val="21"/>
          <w:szCs w:val="21"/>
          <w:lang w:eastAsia="zh-CN" w:bidi="ar-EG"/>
        </w:rPr>
        <w:t>性。”</w:t>
      </w:r>
    </w:p>
    <w:p w:rsidR="00F068A4" w:rsidRPr="00531EBF" w:rsidRDefault="00F068A4"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Pr>
          <w:rFonts w:ascii="SimSun" w:eastAsia="SimSun" w:hAnsi="Simplified Arabic" w:cs="Simplified Arabic" w:hint="eastAsia"/>
          <w:sz w:val="21"/>
          <w:szCs w:val="21"/>
          <w:lang w:eastAsia="zh-CN" w:bidi="ar-EG"/>
        </w:rPr>
        <w:t>以秘书处的这种评估为背景，发展议程集团建议秘书处就“</w:t>
      </w:r>
      <w:r w:rsidRPr="00F068A4">
        <w:rPr>
          <w:rFonts w:ascii="SimSun" w:eastAsia="SimSun" w:hAnsi="Simplified Arabic" w:cs="Simplified Arabic" w:hint="eastAsia"/>
          <w:sz w:val="21"/>
          <w:szCs w:val="21"/>
          <w:lang w:eastAsia="zh-CN" w:bidi="ar-EG"/>
        </w:rPr>
        <w:t>知识产权与全球挑战</w:t>
      </w:r>
      <w:r>
        <w:rPr>
          <w:rFonts w:ascii="SimSun" w:eastAsia="SimSun" w:hAnsi="Simplified Arabic" w:cs="Simplified Arabic" w:hint="eastAsia"/>
          <w:sz w:val="21"/>
          <w:szCs w:val="21"/>
          <w:lang w:eastAsia="zh-CN" w:bidi="ar-EG"/>
        </w:rPr>
        <w:t>”的各种项目和活动，包括已经组织的和计划进行的项目和活动，进行一次演示报告，以便提升成员对本组织所做工作的认识和参与。</w:t>
      </w:r>
    </w:p>
    <w:p w:rsidR="00531EBF" w:rsidRPr="00531EBF" w:rsidRDefault="00531EBF" w:rsidP="000C3EA3">
      <w:pPr>
        <w:adjustRightInd w:val="0"/>
        <w:spacing w:beforeLines="100" w:before="240" w:afterLines="50" w:line="340" w:lineRule="atLeast"/>
        <w:ind w:left="0"/>
        <w:jc w:val="both"/>
        <w:rPr>
          <w:rFonts w:ascii="SimSun" w:eastAsia="SimSun" w:hAnsi="Simplified Arabic" w:cs="Simplified Arabic"/>
          <w:b/>
          <w:sz w:val="21"/>
          <w:szCs w:val="21"/>
          <w:lang w:eastAsia="zh-CN" w:bidi="ar-EG"/>
        </w:rPr>
      </w:pPr>
      <w:r w:rsidRPr="00531EBF">
        <w:rPr>
          <w:rFonts w:ascii="SimSun" w:eastAsia="SimSun" w:hAnsi="Simplified Arabic" w:cs="Simplified Arabic"/>
          <w:b/>
          <w:sz w:val="21"/>
          <w:szCs w:val="21"/>
          <w:lang w:eastAsia="zh-CN" w:bidi="ar-EG"/>
        </w:rPr>
        <w:t>(</w:t>
      </w:r>
      <w:r w:rsidR="000C3EA3">
        <w:rPr>
          <w:rFonts w:ascii="SimSun" w:eastAsia="SimSun" w:hAnsi="Simplified Arabic" w:cs="Simplified Arabic" w:hint="eastAsia"/>
          <w:b/>
          <w:sz w:val="21"/>
          <w:szCs w:val="21"/>
          <w:lang w:eastAsia="zh-CN" w:bidi="ar-EG"/>
        </w:rPr>
        <w:t>v</w:t>
      </w:r>
      <w:r w:rsidRPr="00531EBF">
        <w:rPr>
          <w:rFonts w:ascii="SimSun" w:eastAsia="SimSun" w:hAnsi="Simplified Arabic" w:cs="Simplified Arabic"/>
          <w:b/>
          <w:sz w:val="21"/>
          <w:szCs w:val="21"/>
          <w:lang w:eastAsia="zh-CN" w:bidi="ar-EG"/>
        </w:rPr>
        <w:t>)</w:t>
      </w:r>
      <w:r w:rsidRPr="00531EBF">
        <w:rPr>
          <w:rFonts w:ascii="SimSun" w:eastAsia="SimSun" w:hAnsi="Simplified Arabic" w:cs="Simplified Arabic" w:hint="eastAsia"/>
          <w:b/>
          <w:sz w:val="21"/>
          <w:szCs w:val="21"/>
          <w:lang w:eastAsia="zh-CN" w:bidi="ar-EG"/>
        </w:rPr>
        <w:tab/>
      </w:r>
      <w:r w:rsidRPr="00F068A4">
        <w:rPr>
          <w:rFonts w:ascii="SimSun" w:eastAsia="SimSun" w:hAnsi="Simplified Arabic" w:cs="Simplified Arabic" w:hint="eastAsia"/>
          <w:b/>
          <w:sz w:val="21"/>
          <w:szCs w:val="21"/>
          <w:lang w:eastAsia="zh-CN" w:bidi="ar-EG"/>
        </w:rPr>
        <w:t>筹备知识产权与发展会</w:t>
      </w:r>
      <w:r w:rsidR="00F068A4">
        <w:rPr>
          <w:rFonts w:ascii="SimSun" w:eastAsia="SimSun" w:hAnsi="Simplified Arabic" w:cs="Simplified Arabic" w:hint="eastAsia"/>
          <w:b/>
          <w:sz w:val="21"/>
          <w:szCs w:val="21"/>
          <w:lang w:eastAsia="zh-CN" w:bidi="ar-EG"/>
        </w:rPr>
        <w:t>议和/或研讨会</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发展议程集团建议，</w:t>
      </w:r>
      <w:r w:rsidR="000C3EA3">
        <w:rPr>
          <w:rFonts w:ascii="SimSun" w:eastAsia="SimSun" w:hAnsi="Simplified Arabic" w:cs="Simplified Arabic" w:hint="eastAsia"/>
          <w:sz w:val="21"/>
          <w:szCs w:val="21"/>
          <w:lang w:eastAsia="zh-CN" w:bidi="ar-EG"/>
        </w:rPr>
        <w:t>与发展有关的会议和/或研讨会，例如将</w:t>
      </w:r>
      <w:r w:rsidR="00374B88">
        <w:rPr>
          <w:rFonts w:ascii="SimSun" w:eastAsia="SimSun" w:hAnsi="Simplified Arabic" w:cs="Simplified Arabic" w:hint="eastAsia"/>
          <w:sz w:val="21"/>
          <w:szCs w:val="21"/>
          <w:lang w:eastAsia="zh-CN" w:bidi="ar-EG"/>
        </w:rPr>
        <w:t>于</w:t>
      </w:r>
      <w:r w:rsidR="000C3EA3">
        <w:rPr>
          <w:rFonts w:ascii="SimSun" w:eastAsia="SimSun" w:hAnsi="Simplified Arabic" w:cs="Simplified Arabic" w:hint="eastAsia"/>
          <w:sz w:val="21"/>
          <w:szCs w:val="21"/>
          <w:lang w:eastAsia="zh-CN" w:bidi="ar-EG"/>
        </w:rPr>
        <w:t>2014年举行的知识产权与发展会议，筹备工作</w:t>
      </w:r>
      <w:r w:rsidR="00374B88">
        <w:rPr>
          <w:rFonts w:ascii="SimSun" w:eastAsia="SimSun" w:hAnsi="Simplified Arabic" w:cs="Simplified Arabic" w:hint="eastAsia"/>
          <w:sz w:val="21"/>
          <w:szCs w:val="21"/>
          <w:lang w:eastAsia="zh-CN" w:bidi="ar-EG"/>
        </w:rPr>
        <w:t>应</w:t>
      </w:r>
      <w:r w:rsidRPr="00531EBF">
        <w:rPr>
          <w:rFonts w:ascii="SimSun" w:eastAsia="SimSun" w:hAnsi="Simplified Arabic" w:cs="Simplified Arabic" w:hint="eastAsia"/>
          <w:sz w:val="21"/>
          <w:szCs w:val="21"/>
          <w:lang w:eastAsia="zh-CN" w:bidi="ar-EG"/>
        </w:rPr>
        <w:t>在</w:t>
      </w:r>
      <w:r w:rsidRPr="00531EBF">
        <w:rPr>
          <w:rFonts w:ascii="SimSun" w:eastAsia="SimSun" w:hAnsi="Simplified Arabic" w:cs="Simplified Arabic"/>
          <w:sz w:val="21"/>
          <w:szCs w:val="21"/>
          <w:lang w:eastAsia="zh-CN" w:bidi="ar-EG"/>
        </w:rPr>
        <w:t>CDIP</w:t>
      </w:r>
      <w:r w:rsidR="000C3EA3">
        <w:rPr>
          <w:rFonts w:ascii="SimSun" w:eastAsia="SimSun" w:hAnsi="Simplified Arabic" w:cs="Simplified Arabic" w:hint="eastAsia"/>
          <w:sz w:val="21"/>
          <w:szCs w:val="21"/>
          <w:lang w:eastAsia="zh-CN" w:bidi="ar-EG"/>
        </w:rPr>
        <w:t>内</w:t>
      </w:r>
      <w:r w:rsidRPr="00531EBF">
        <w:rPr>
          <w:rFonts w:ascii="SimSun" w:eastAsia="SimSun" w:hAnsi="Simplified Arabic" w:cs="Simplified Arabic" w:hint="eastAsia"/>
          <w:sz w:val="21"/>
          <w:szCs w:val="21"/>
          <w:lang w:eastAsia="zh-CN" w:bidi="ar-EG"/>
        </w:rPr>
        <w:t>进行。</w:t>
      </w:r>
    </w:p>
    <w:p w:rsidR="00531EBF" w:rsidRPr="00531EBF" w:rsidRDefault="00531EBF"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sidRPr="00531EBF">
        <w:rPr>
          <w:rFonts w:ascii="SimSun" w:eastAsia="SimSun" w:hAnsi="Simplified Arabic" w:cs="Simplified Arabic" w:hint="eastAsia"/>
          <w:sz w:val="21"/>
          <w:szCs w:val="21"/>
          <w:lang w:eastAsia="zh-CN" w:bidi="ar-EG"/>
        </w:rPr>
        <w:t>成员们应对这</w:t>
      </w:r>
      <w:r w:rsidR="000C3EA3">
        <w:rPr>
          <w:rFonts w:ascii="SimSun" w:eastAsia="SimSun" w:hAnsi="Simplified Arabic" w:cs="Simplified Arabic" w:hint="eastAsia"/>
          <w:sz w:val="21"/>
          <w:szCs w:val="21"/>
          <w:lang w:eastAsia="zh-CN" w:bidi="ar-EG"/>
        </w:rPr>
        <w:t>些活动</w:t>
      </w:r>
      <w:r w:rsidRPr="00531EBF">
        <w:rPr>
          <w:rFonts w:ascii="SimSun" w:eastAsia="SimSun" w:hAnsi="Simplified Arabic" w:cs="Simplified Arabic" w:hint="eastAsia"/>
          <w:sz w:val="21"/>
          <w:szCs w:val="21"/>
          <w:lang w:eastAsia="zh-CN" w:bidi="ar-EG"/>
        </w:rPr>
        <w:t>的会期、会址和议程进行讨论，为此需要事先开展认真仔细的筹备工作。</w:t>
      </w:r>
    </w:p>
    <w:p w:rsidR="000C3EA3" w:rsidRDefault="000C3EA3"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p>
    <w:p w:rsidR="00531EBF" w:rsidRDefault="00374B88" w:rsidP="000C3EA3">
      <w:pPr>
        <w:adjustRightInd w:val="0"/>
        <w:spacing w:afterLines="50" w:line="340" w:lineRule="atLeast"/>
        <w:ind w:left="0" w:firstLineChars="200" w:firstLine="420"/>
        <w:jc w:val="both"/>
        <w:rPr>
          <w:rFonts w:ascii="SimSun" w:eastAsia="SimSun" w:hAnsi="Simplified Arabic" w:cs="Simplified Arabic"/>
          <w:sz w:val="21"/>
          <w:szCs w:val="21"/>
          <w:lang w:eastAsia="zh-CN" w:bidi="ar-EG"/>
        </w:rPr>
      </w:pPr>
      <w:r>
        <w:rPr>
          <w:rFonts w:ascii="SimSun" w:eastAsia="SimSun" w:hAnsi="Simplified Arabic" w:cs="Simplified Arabic" w:hint="eastAsia"/>
          <w:sz w:val="21"/>
          <w:szCs w:val="21"/>
          <w:lang w:eastAsia="zh-CN" w:bidi="ar-EG"/>
        </w:rPr>
        <w:t>如经成员国在前一届会议上批准，</w:t>
      </w:r>
      <w:r w:rsidR="000C3EA3">
        <w:rPr>
          <w:rFonts w:ascii="SimSun" w:eastAsia="SimSun" w:hAnsi="Simplified Arabic" w:cs="Simplified Arabic" w:hint="eastAsia"/>
          <w:sz w:val="21"/>
          <w:szCs w:val="21"/>
          <w:lang w:eastAsia="zh-CN" w:bidi="ar-EG"/>
        </w:rPr>
        <w:t>其他议题也可被列入新议程项目</w:t>
      </w:r>
      <w:r>
        <w:rPr>
          <w:rFonts w:ascii="SimSun" w:eastAsia="SimSun" w:hAnsi="Simplified Arabic" w:cs="Simplified Arabic" w:hint="eastAsia"/>
          <w:sz w:val="21"/>
          <w:szCs w:val="21"/>
          <w:lang w:eastAsia="zh-CN" w:bidi="ar-EG"/>
        </w:rPr>
        <w:t>下</w:t>
      </w:r>
      <w:r w:rsidR="000C3EA3">
        <w:rPr>
          <w:rFonts w:ascii="SimSun" w:eastAsia="SimSun" w:hAnsi="Simplified Arabic" w:cs="Simplified Arabic" w:hint="eastAsia"/>
          <w:sz w:val="21"/>
          <w:szCs w:val="21"/>
          <w:lang w:eastAsia="zh-CN" w:bidi="ar-EG"/>
        </w:rPr>
        <w:t>的未来工作</w:t>
      </w:r>
      <w:r w:rsidR="00531EBF" w:rsidRPr="00531EBF">
        <w:rPr>
          <w:rFonts w:ascii="SimSun" w:eastAsia="SimSun" w:hAnsi="Simplified Arabic" w:cs="Simplified Arabic" w:hint="eastAsia"/>
          <w:sz w:val="21"/>
          <w:szCs w:val="21"/>
          <w:lang w:eastAsia="zh-CN" w:bidi="ar-EG"/>
        </w:rPr>
        <w:t>。</w:t>
      </w:r>
    </w:p>
    <w:p w:rsidR="000C3EA3" w:rsidRPr="00531EBF" w:rsidRDefault="000C3EA3" w:rsidP="00531EBF">
      <w:pPr>
        <w:adjustRightInd w:val="0"/>
        <w:spacing w:afterLines="50" w:line="340" w:lineRule="atLeast"/>
        <w:ind w:left="0"/>
        <w:jc w:val="both"/>
        <w:rPr>
          <w:rFonts w:ascii="SimSun" w:eastAsia="SimSun" w:hAnsi="Simplified Arabic" w:cs="Simplified Arabic"/>
          <w:sz w:val="21"/>
          <w:szCs w:val="21"/>
          <w:lang w:eastAsia="zh-CN" w:bidi="ar-EG"/>
        </w:rPr>
      </w:pPr>
    </w:p>
    <w:p w:rsidR="0094336A" w:rsidRPr="00C26592" w:rsidRDefault="00C26592" w:rsidP="00C26592">
      <w:pPr>
        <w:spacing w:afterLines="50" w:line="340" w:lineRule="atLeast"/>
        <w:ind w:left="5534"/>
        <w:rPr>
          <w:rFonts w:ascii="KaiTi" w:eastAsia="KaiTi" w:hAnsi="KaiTi" w:cs="Arial"/>
          <w:sz w:val="21"/>
          <w:szCs w:val="21"/>
          <w:lang w:eastAsia="zh-CN"/>
        </w:rPr>
      </w:pPr>
      <w:r w:rsidRPr="00C26592">
        <w:rPr>
          <w:rFonts w:ascii="KaiTi" w:eastAsia="KaiTi" w:hAnsi="KaiTi" w:cs="Arial"/>
          <w:sz w:val="21"/>
          <w:szCs w:val="21"/>
          <w:lang w:eastAsia="zh-CN"/>
        </w:rPr>
        <w:t>[</w:t>
      </w:r>
      <w:r w:rsidRPr="00C26592">
        <w:rPr>
          <w:rFonts w:ascii="KaiTi" w:eastAsia="KaiTi" w:hAnsi="KaiTi" w:cs="Arial" w:hint="eastAsia"/>
          <w:sz w:val="21"/>
          <w:szCs w:val="21"/>
          <w:lang w:eastAsia="zh-CN"/>
        </w:rPr>
        <w:t>附件和文件完</w:t>
      </w:r>
      <w:r w:rsidRPr="00C26592">
        <w:rPr>
          <w:rFonts w:ascii="KaiTi" w:eastAsia="KaiTi" w:hAnsi="KaiTi" w:cs="Arial"/>
          <w:sz w:val="21"/>
          <w:szCs w:val="21"/>
          <w:lang w:eastAsia="zh-CN"/>
        </w:rPr>
        <w:t>]</w:t>
      </w:r>
    </w:p>
    <w:sectPr w:rsidR="0094336A" w:rsidRPr="00C26592" w:rsidSect="00554B13">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A4" w:rsidRDefault="00F068A4">
      <w:r>
        <w:separator/>
      </w:r>
    </w:p>
  </w:endnote>
  <w:endnote w:type="continuationSeparator" w:id="0">
    <w:p w:rsidR="00F068A4" w:rsidRDefault="00F0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A4" w:rsidRDefault="00F068A4">
      <w:r>
        <w:separator/>
      </w:r>
    </w:p>
  </w:footnote>
  <w:footnote w:type="continuationSeparator" w:id="0">
    <w:p w:rsidR="00F068A4" w:rsidRDefault="00F0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A4" w:rsidRPr="00C95ADE" w:rsidRDefault="00F068A4"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0</w:t>
    </w:r>
  </w:p>
  <w:p w:rsidR="00F068A4" w:rsidRPr="00C95ADE" w:rsidRDefault="00F068A4"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 xml:space="preserve">第 </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374B88">
      <w:rPr>
        <w:rStyle w:val="a5"/>
        <w:rFonts w:ascii="SimSun" w:eastAsia="SimSun" w:hAnsi="SimSun"/>
        <w:noProof/>
        <w:sz w:val="21"/>
        <w:szCs w:val="21"/>
      </w:rPr>
      <w:t>2</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 xml:space="preserve"> 页</w:t>
    </w:r>
  </w:p>
  <w:p w:rsidR="00F068A4" w:rsidRPr="00291154" w:rsidRDefault="00F068A4" w:rsidP="00291154">
    <w:pPr>
      <w:pStyle w:val="a3"/>
      <w:tabs>
        <w:tab w:val="clear" w:pos="4536"/>
        <w:tab w:val="clear" w:pos="9072"/>
      </w:tabs>
      <w:spacing w:after="0" w:line="240" w:lineRule="auto"/>
      <w:ind w:left="0"/>
      <w:jc w:val="right"/>
      <w:rPr>
        <w:rStyle w:val="a5"/>
        <w:rFonts w:eastAsia="SimSun"/>
        <w:sz w:val="21"/>
        <w:szCs w:val="21"/>
        <w:lang w:eastAsia="zh-CN"/>
      </w:rPr>
    </w:pPr>
  </w:p>
  <w:p w:rsidR="00F068A4" w:rsidRPr="00291154" w:rsidRDefault="00F068A4"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A4" w:rsidRPr="00C95ADE" w:rsidRDefault="00F068A4"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1</w:t>
    </w:r>
  </w:p>
  <w:p w:rsidR="00F068A4" w:rsidRPr="00C95ADE" w:rsidRDefault="00F068A4"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proofErr w:type="gramStart"/>
    <w:r>
      <w:rPr>
        <w:rStyle w:val="a5"/>
        <w:rFonts w:ascii="SimSun" w:eastAsia="SimSun" w:hAnsi="SimSun" w:hint="eastAsia"/>
        <w:sz w:val="21"/>
        <w:szCs w:val="21"/>
        <w:lang w:eastAsia="zh-CN"/>
      </w:rPr>
      <w:t>附件</w:t>
    </w:r>
    <w:r w:rsidRPr="00C95ADE">
      <w:rPr>
        <w:rStyle w:val="a5"/>
        <w:rFonts w:ascii="SimSun" w:eastAsia="SimSun" w:hAnsi="SimSun" w:hint="eastAsia"/>
        <w:sz w:val="21"/>
        <w:szCs w:val="21"/>
        <w:lang w:eastAsia="zh-CN"/>
      </w:rPr>
      <w:t>第</w:t>
    </w:r>
    <w:proofErr w:type="gramEnd"/>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5F1C0B">
      <w:rPr>
        <w:rStyle w:val="a5"/>
        <w:rFonts w:ascii="SimSun" w:eastAsia="SimSun" w:hAnsi="SimSun"/>
        <w:noProof/>
        <w:sz w:val="21"/>
        <w:szCs w:val="21"/>
      </w:rPr>
      <w:t>2</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页</w:t>
    </w:r>
  </w:p>
  <w:p w:rsidR="00F068A4" w:rsidRPr="00291154" w:rsidRDefault="00F068A4" w:rsidP="00291154">
    <w:pPr>
      <w:pStyle w:val="a3"/>
      <w:tabs>
        <w:tab w:val="clear" w:pos="4536"/>
        <w:tab w:val="clear" w:pos="9072"/>
      </w:tabs>
      <w:spacing w:after="0" w:line="240" w:lineRule="auto"/>
      <w:ind w:left="0"/>
      <w:jc w:val="right"/>
      <w:rPr>
        <w:rStyle w:val="a5"/>
        <w:rFonts w:eastAsia="SimSun"/>
        <w:sz w:val="21"/>
        <w:szCs w:val="21"/>
        <w:lang w:eastAsia="zh-CN"/>
      </w:rPr>
    </w:pPr>
  </w:p>
  <w:p w:rsidR="00F068A4" w:rsidRPr="00291154" w:rsidRDefault="00F068A4"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A4" w:rsidRPr="00C95ADE" w:rsidRDefault="00F068A4" w:rsidP="00554B13">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1</w:t>
    </w:r>
  </w:p>
  <w:p w:rsidR="00F068A4" w:rsidRPr="00C95ADE" w:rsidRDefault="00F068A4" w:rsidP="00554B13">
    <w:pPr>
      <w:pStyle w:val="a3"/>
      <w:tabs>
        <w:tab w:val="clear" w:pos="4536"/>
        <w:tab w:val="clear" w:pos="9072"/>
      </w:tabs>
      <w:spacing w:after="0" w:line="240" w:lineRule="auto"/>
      <w:ind w:left="0"/>
      <w:jc w:val="right"/>
      <w:rPr>
        <w:rStyle w:val="a5"/>
        <w:rFonts w:ascii="SimSun" w:eastAsia="SimSun" w:hAnsi="SimSun"/>
        <w:sz w:val="21"/>
        <w:szCs w:val="21"/>
        <w:lang w:eastAsia="zh-CN"/>
      </w:rPr>
    </w:pPr>
    <w:r>
      <w:rPr>
        <w:rStyle w:val="a5"/>
        <w:rFonts w:ascii="SimSun" w:eastAsia="SimSun" w:hAnsi="SimSun" w:hint="eastAsia"/>
        <w:sz w:val="21"/>
        <w:szCs w:val="21"/>
        <w:lang w:eastAsia="zh-CN"/>
      </w:rPr>
      <w:t>附　件</w:t>
    </w:r>
  </w:p>
  <w:p w:rsidR="00F068A4" w:rsidRPr="00291154" w:rsidRDefault="00F068A4" w:rsidP="00554B13">
    <w:pPr>
      <w:pStyle w:val="a3"/>
      <w:tabs>
        <w:tab w:val="clear" w:pos="4536"/>
        <w:tab w:val="clear" w:pos="9072"/>
      </w:tabs>
      <w:spacing w:after="0" w:line="240" w:lineRule="auto"/>
      <w:ind w:left="0"/>
      <w:jc w:val="right"/>
      <w:rPr>
        <w:rStyle w:val="a5"/>
        <w:rFonts w:eastAsia="SimSun"/>
        <w:sz w:val="21"/>
        <w:szCs w:val="21"/>
        <w:lang w:eastAsia="zh-CN"/>
      </w:rPr>
    </w:pPr>
  </w:p>
  <w:p w:rsidR="00F068A4" w:rsidRPr="00291154" w:rsidRDefault="00F068A4" w:rsidP="00554B13">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4">
    <w:nsid w:val="1BED02D6"/>
    <w:multiLevelType w:val="hybridMultilevel"/>
    <w:tmpl w:val="A85206EA"/>
    <w:lvl w:ilvl="0" w:tplc="8A12509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6">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7">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8">
    <w:nsid w:val="3F4159A6"/>
    <w:multiLevelType w:val="hybridMultilevel"/>
    <w:tmpl w:val="42AC2B0E"/>
    <w:lvl w:ilvl="0" w:tplc="04090013">
      <w:start w:val="1"/>
      <w:numFmt w:val="chineseCountingThousan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A4558B"/>
    <w:multiLevelType w:val="hybridMultilevel"/>
    <w:tmpl w:val="70A01474"/>
    <w:lvl w:ilvl="0" w:tplc="C8284586">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9">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6"/>
  </w:num>
  <w:num w:numId="5">
    <w:abstractNumId w:val="18"/>
  </w:num>
  <w:num w:numId="6">
    <w:abstractNumId w:val="15"/>
  </w:num>
  <w:num w:numId="7">
    <w:abstractNumId w:val="5"/>
  </w:num>
  <w:num w:numId="8">
    <w:abstractNumId w:val="0"/>
  </w:num>
  <w:num w:numId="9">
    <w:abstractNumId w:val="11"/>
  </w:num>
  <w:num w:numId="10">
    <w:abstractNumId w:val="13"/>
  </w:num>
  <w:num w:numId="11">
    <w:abstractNumId w:val="9"/>
  </w:num>
  <w:num w:numId="12">
    <w:abstractNumId w:val="1"/>
  </w:num>
  <w:num w:numId="13">
    <w:abstractNumId w:val="6"/>
  </w:num>
  <w:num w:numId="14">
    <w:abstractNumId w:val="14"/>
  </w:num>
  <w:num w:numId="15">
    <w:abstractNumId w:val="19"/>
  </w:num>
  <w:num w:numId="16">
    <w:abstractNumId w:val="17"/>
  </w:num>
  <w:num w:numId="17">
    <w:abstractNumId w:val="7"/>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82F30"/>
    <w:rsid w:val="00085EC1"/>
    <w:rsid w:val="00086F20"/>
    <w:rsid w:val="00090501"/>
    <w:rsid w:val="000917C1"/>
    <w:rsid w:val="00091B9D"/>
    <w:rsid w:val="00093E84"/>
    <w:rsid w:val="00094FF9"/>
    <w:rsid w:val="00097C32"/>
    <w:rsid w:val="000A0BDD"/>
    <w:rsid w:val="000A4170"/>
    <w:rsid w:val="000A41FA"/>
    <w:rsid w:val="000B4502"/>
    <w:rsid w:val="000C0374"/>
    <w:rsid w:val="000C3EA3"/>
    <w:rsid w:val="000C5E9E"/>
    <w:rsid w:val="000D4498"/>
    <w:rsid w:val="000E2127"/>
    <w:rsid w:val="000E720E"/>
    <w:rsid w:val="000F0290"/>
    <w:rsid w:val="000F76E6"/>
    <w:rsid w:val="00105D8B"/>
    <w:rsid w:val="00132855"/>
    <w:rsid w:val="00134E65"/>
    <w:rsid w:val="001370A6"/>
    <w:rsid w:val="00140674"/>
    <w:rsid w:val="00156A89"/>
    <w:rsid w:val="0016301F"/>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05A"/>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073C"/>
    <w:rsid w:val="002B5262"/>
    <w:rsid w:val="002B5B20"/>
    <w:rsid w:val="002B728D"/>
    <w:rsid w:val="002C155A"/>
    <w:rsid w:val="002C2437"/>
    <w:rsid w:val="002C288F"/>
    <w:rsid w:val="002D142C"/>
    <w:rsid w:val="002D1C9A"/>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4D5E"/>
    <w:rsid w:val="0037006C"/>
    <w:rsid w:val="00372993"/>
    <w:rsid w:val="00374B88"/>
    <w:rsid w:val="003823DC"/>
    <w:rsid w:val="00384FB7"/>
    <w:rsid w:val="00386416"/>
    <w:rsid w:val="00392667"/>
    <w:rsid w:val="0039500E"/>
    <w:rsid w:val="003B0B74"/>
    <w:rsid w:val="003B716F"/>
    <w:rsid w:val="003C7376"/>
    <w:rsid w:val="003D1371"/>
    <w:rsid w:val="003D7E9B"/>
    <w:rsid w:val="003F1FD3"/>
    <w:rsid w:val="003F6CAE"/>
    <w:rsid w:val="00400411"/>
    <w:rsid w:val="00402C4C"/>
    <w:rsid w:val="00406315"/>
    <w:rsid w:val="00411008"/>
    <w:rsid w:val="00421954"/>
    <w:rsid w:val="004231B5"/>
    <w:rsid w:val="00427697"/>
    <w:rsid w:val="00444558"/>
    <w:rsid w:val="004525A1"/>
    <w:rsid w:val="0045366E"/>
    <w:rsid w:val="0045504C"/>
    <w:rsid w:val="00456D39"/>
    <w:rsid w:val="004613E7"/>
    <w:rsid w:val="004632F6"/>
    <w:rsid w:val="0048414C"/>
    <w:rsid w:val="00495EBC"/>
    <w:rsid w:val="004A154C"/>
    <w:rsid w:val="004A17A5"/>
    <w:rsid w:val="004B79B8"/>
    <w:rsid w:val="004C4E6A"/>
    <w:rsid w:val="004D51D3"/>
    <w:rsid w:val="004E4C69"/>
    <w:rsid w:val="004F6918"/>
    <w:rsid w:val="00500E0F"/>
    <w:rsid w:val="00520262"/>
    <w:rsid w:val="005213A2"/>
    <w:rsid w:val="00525DB2"/>
    <w:rsid w:val="00526D39"/>
    <w:rsid w:val="00531EBF"/>
    <w:rsid w:val="00543E72"/>
    <w:rsid w:val="0054406B"/>
    <w:rsid w:val="005475E7"/>
    <w:rsid w:val="00552CD7"/>
    <w:rsid w:val="00554B13"/>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8E6"/>
    <w:rsid w:val="005F1C0B"/>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F01AE"/>
    <w:rsid w:val="006F61F8"/>
    <w:rsid w:val="006F661C"/>
    <w:rsid w:val="00701059"/>
    <w:rsid w:val="007056C0"/>
    <w:rsid w:val="00714C2C"/>
    <w:rsid w:val="007151EE"/>
    <w:rsid w:val="007303CC"/>
    <w:rsid w:val="00730AC1"/>
    <w:rsid w:val="00740B28"/>
    <w:rsid w:val="0074637D"/>
    <w:rsid w:val="007552B9"/>
    <w:rsid w:val="00756056"/>
    <w:rsid w:val="007566EA"/>
    <w:rsid w:val="00765255"/>
    <w:rsid w:val="00770DD9"/>
    <w:rsid w:val="00771FC9"/>
    <w:rsid w:val="00775136"/>
    <w:rsid w:val="00777E56"/>
    <w:rsid w:val="007809BE"/>
    <w:rsid w:val="00792A5D"/>
    <w:rsid w:val="007A1052"/>
    <w:rsid w:val="007A136F"/>
    <w:rsid w:val="007A5860"/>
    <w:rsid w:val="007B6A98"/>
    <w:rsid w:val="007C6599"/>
    <w:rsid w:val="007F07B1"/>
    <w:rsid w:val="007F2BF0"/>
    <w:rsid w:val="007F3C03"/>
    <w:rsid w:val="007F682A"/>
    <w:rsid w:val="00800096"/>
    <w:rsid w:val="00800DF8"/>
    <w:rsid w:val="00801B84"/>
    <w:rsid w:val="00805155"/>
    <w:rsid w:val="00813212"/>
    <w:rsid w:val="00836088"/>
    <w:rsid w:val="00837C3A"/>
    <w:rsid w:val="00841A2D"/>
    <w:rsid w:val="00850388"/>
    <w:rsid w:val="00850A32"/>
    <w:rsid w:val="00850EBD"/>
    <w:rsid w:val="00865775"/>
    <w:rsid w:val="008725E2"/>
    <w:rsid w:val="00875115"/>
    <w:rsid w:val="00885C36"/>
    <w:rsid w:val="008870B2"/>
    <w:rsid w:val="008A40A4"/>
    <w:rsid w:val="008A47F9"/>
    <w:rsid w:val="008A580D"/>
    <w:rsid w:val="008A58A2"/>
    <w:rsid w:val="008B1705"/>
    <w:rsid w:val="008B1C07"/>
    <w:rsid w:val="008C4DB9"/>
    <w:rsid w:val="008D3FB5"/>
    <w:rsid w:val="008D60B0"/>
    <w:rsid w:val="008E3B6B"/>
    <w:rsid w:val="008E6611"/>
    <w:rsid w:val="008F6C61"/>
    <w:rsid w:val="008F770C"/>
    <w:rsid w:val="00905656"/>
    <w:rsid w:val="00907EE2"/>
    <w:rsid w:val="009115FF"/>
    <w:rsid w:val="00913A31"/>
    <w:rsid w:val="009208D8"/>
    <w:rsid w:val="00924A4C"/>
    <w:rsid w:val="00934C72"/>
    <w:rsid w:val="00935DC7"/>
    <w:rsid w:val="0094336A"/>
    <w:rsid w:val="0094437F"/>
    <w:rsid w:val="00946470"/>
    <w:rsid w:val="00965FDE"/>
    <w:rsid w:val="00977B88"/>
    <w:rsid w:val="00983228"/>
    <w:rsid w:val="009860E1"/>
    <w:rsid w:val="00987E43"/>
    <w:rsid w:val="00996567"/>
    <w:rsid w:val="009C0343"/>
    <w:rsid w:val="009D2920"/>
    <w:rsid w:val="009E5230"/>
    <w:rsid w:val="00A0519E"/>
    <w:rsid w:val="00A1080D"/>
    <w:rsid w:val="00A25AAB"/>
    <w:rsid w:val="00A27CC2"/>
    <w:rsid w:val="00A3208A"/>
    <w:rsid w:val="00A356B1"/>
    <w:rsid w:val="00A41BB9"/>
    <w:rsid w:val="00A53BD6"/>
    <w:rsid w:val="00A54236"/>
    <w:rsid w:val="00A557D3"/>
    <w:rsid w:val="00A56497"/>
    <w:rsid w:val="00A61318"/>
    <w:rsid w:val="00A73A7F"/>
    <w:rsid w:val="00A956E8"/>
    <w:rsid w:val="00AA110A"/>
    <w:rsid w:val="00AB003C"/>
    <w:rsid w:val="00AC1BB6"/>
    <w:rsid w:val="00AC2F7C"/>
    <w:rsid w:val="00AC71F8"/>
    <w:rsid w:val="00AC7922"/>
    <w:rsid w:val="00AD4C22"/>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51F79"/>
    <w:rsid w:val="00B53459"/>
    <w:rsid w:val="00B66C93"/>
    <w:rsid w:val="00B77084"/>
    <w:rsid w:val="00B97B7C"/>
    <w:rsid w:val="00BA5520"/>
    <w:rsid w:val="00BB4F16"/>
    <w:rsid w:val="00BC20E9"/>
    <w:rsid w:val="00BC6C8E"/>
    <w:rsid w:val="00BD2032"/>
    <w:rsid w:val="00BE13CA"/>
    <w:rsid w:val="00BE5A51"/>
    <w:rsid w:val="00C04423"/>
    <w:rsid w:val="00C109BC"/>
    <w:rsid w:val="00C122A3"/>
    <w:rsid w:val="00C142AF"/>
    <w:rsid w:val="00C14B05"/>
    <w:rsid w:val="00C21D77"/>
    <w:rsid w:val="00C23E7C"/>
    <w:rsid w:val="00C251E1"/>
    <w:rsid w:val="00C26592"/>
    <w:rsid w:val="00C30172"/>
    <w:rsid w:val="00C34D4E"/>
    <w:rsid w:val="00C34F0B"/>
    <w:rsid w:val="00C420DB"/>
    <w:rsid w:val="00C513C8"/>
    <w:rsid w:val="00C5345B"/>
    <w:rsid w:val="00C60E1F"/>
    <w:rsid w:val="00C611C6"/>
    <w:rsid w:val="00C67EB6"/>
    <w:rsid w:val="00C700AD"/>
    <w:rsid w:val="00C8625F"/>
    <w:rsid w:val="00C86CA3"/>
    <w:rsid w:val="00C87256"/>
    <w:rsid w:val="00C95ADE"/>
    <w:rsid w:val="00CA3113"/>
    <w:rsid w:val="00CB59DF"/>
    <w:rsid w:val="00CB5CCD"/>
    <w:rsid w:val="00CC1146"/>
    <w:rsid w:val="00CC3B2D"/>
    <w:rsid w:val="00CC7941"/>
    <w:rsid w:val="00CD74E8"/>
    <w:rsid w:val="00CE0221"/>
    <w:rsid w:val="00D0542A"/>
    <w:rsid w:val="00D164C9"/>
    <w:rsid w:val="00D23D91"/>
    <w:rsid w:val="00D2585F"/>
    <w:rsid w:val="00D26046"/>
    <w:rsid w:val="00D3095F"/>
    <w:rsid w:val="00D340F3"/>
    <w:rsid w:val="00D373C0"/>
    <w:rsid w:val="00D445BC"/>
    <w:rsid w:val="00D5240D"/>
    <w:rsid w:val="00D55713"/>
    <w:rsid w:val="00D577AD"/>
    <w:rsid w:val="00D577D6"/>
    <w:rsid w:val="00D7765F"/>
    <w:rsid w:val="00D802E2"/>
    <w:rsid w:val="00D804AA"/>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708FD"/>
    <w:rsid w:val="00E723BB"/>
    <w:rsid w:val="00E74680"/>
    <w:rsid w:val="00E939D1"/>
    <w:rsid w:val="00E95C7D"/>
    <w:rsid w:val="00E965D2"/>
    <w:rsid w:val="00EA4994"/>
    <w:rsid w:val="00EA771D"/>
    <w:rsid w:val="00EA7A5F"/>
    <w:rsid w:val="00EB0560"/>
    <w:rsid w:val="00EC54C3"/>
    <w:rsid w:val="00ED77BE"/>
    <w:rsid w:val="00EE0CBD"/>
    <w:rsid w:val="00EE1576"/>
    <w:rsid w:val="00EE1C96"/>
    <w:rsid w:val="00EE20AF"/>
    <w:rsid w:val="00EF2B0E"/>
    <w:rsid w:val="00F068A4"/>
    <w:rsid w:val="00F074A6"/>
    <w:rsid w:val="00F1171B"/>
    <w:rsid w:val="00F13737"/>
    <w:rsid w:val="00F22736"/>
    <w:rsid w:val="00F2705F"/>
    <w:rsid w:val="00F2732D"/>
    <w:rsid w:val="00F3672A"/>
    <w:rsid w:val="00F4152E"/>
    <w:rsid w:val="00F42F77"/>
    <w:rsid w:val="00F472A0"/>
    <w:rsid w:val="00F5747F"/>
    <w:rsid w:val="00F57B19"/>
    <w:rsid w:val="00F6027C"/>
    <w:rsid w:val="00F63AB8"/>
    <w:rsid w:val="00F77139"/>
    <w:rsid w:val="00F8505E"/>
    <w:rsid w:val="00F875A6"/>
    <w:rsid w:val="00F97568"/>
    <w:rsid w:val="00FA354F"/>
    <w:rsid w:val="00FA5E6D"/>
    <w:rsid w:val="00FC7D2F"/>
    <w:rsid w:val="00FE01F6"/>
    <w:rsid w:val="00FE0A34"/>
    <w:rsid w:val="00FE0DB2"/>
    <w:rsid w:val="00FE2A17"/>
    <w:rsid w:val="00FE52A0"/>
    <w:rsid w:val="00FE7223"/>
    <w:rsid w:val="00FF364E"/>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 w:type="paragraph" w:styleId="a8">
    <w:name w:val="footnote text"/>
    <w:basedOn w:val="a"/>
    <w:link w:val="Char"/>
    <w:rsid w:val="00531EBF"/>
    <w:pPr>
      <w:snapToGrid w:val="0"/>
    </w:pPr>
    <w:rPr>
      <w:sz w:val="18"/>
      <w:szCs w:val="18"/>
    </w:rPr>
  </w:style>
  <w:style w:type="character" w:customStyle="1" w:styleId="Char">
    <w:name w:val="脚注文本 Char"/>
    <w:basedOn w:val="a0"/>
    <w:link w:val="a8"/>
    <w:rsid w:val="00531EBF"/>
    <w:rPr>
      <w:rFonts w:ascii="Arial" w:eastAsia="Times New Roman" w:hAnsi="Arial"/>
      <w:sz w:val="18"/>
      <w:szCs w:val="18"/>
      <w:lang w:eastAsia="en-US"/>
    </w:rPr>
  </w:style>
  <w:style w:type="character" w:styleId="a9">
    <w:name w:val="footnote reference"/>
    <w:basedOn w:val="a0"/>
    <w:rsid w:val="00531E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 w:type="paragraph" w:styleId="a8">
    <w:name w:val="footnote text"/>
    <w:basedOn w:val="a"/>
    <w:link w:val="Char"/>
    <w:rsid w:val="00531EBF"/>
    <w:pPr>
      <w:snapToGrid w:val="0"/>
    </w:pPr>
    <w:rPr>
      <w:sz w:val="18"/>
      <w:szCs w:val="18"/>
    </w:rPr>
  </w:style>
  <w:style w:type="character" w:customStyle="1" w:styleId="Char">
    <w:name w:val="脚注文本 Char"/>
    <w:basedOn w:val="a0"/>
    <w:link w:val="a8"/>
    <w:rsid w:val="00531EBF"/>
    <w:rPr>
      <w:rFonts w:ascii="Arial" w:eastAsia="Times New Roman" w:hAnsi="Arial"/>
      <w:sz w:val="18"/>
      <w:szCs w:val="18"/>
      <w:lang w:eastAsia="en-US"/>
    </w:rPr>
  </w:style>
  <w:style w:type="character" w:styleId="a9">
    <w:name w:val="footnote reference"/>
    <w:basedOn w:val="a0"/>
    <w:rsid w:val="00531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276</Characters>
  <Application>Microsoft Office Word</Application>
  <DocSecurity>0</DocSecurity>
  <Lines>12</Lines>
  <Paragraphs>38</Paragraphs>
  <ScaleCrop>false</ScaleCrop>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2013-11-18T18:01:00Z</dcterms:created>
  <dcterms:modified xsi:type="dcterms:W3CDTF">2013-11-18T18:02:00Z</dcterms:modified>
</cp:coreProperties>
</file>