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182A25" w:rsidRPr="006A2FBD" w:rsidTr="008222E3">
        <w:trPr>
          <w:trHeight w:val="1977"/>
        </w:trPr>
        <w:tc>
          <w:tcPr>
            <w:tcW w:w="4594" w:type="dxa"/>
            <w:tcBorders>
              <w:bottom w:val="single" w:sz="4" w:space="0" w:color="auto"/>
            </w:tcBorders>
            <w:tcMar>
              <w:bottom w:w="170" w:type="dxa"/>
            </w:tcMar>
          </w:tcPr>
          <w:p w:rsidR="00182A25" w:rsidRPr="006A2FBD" w:rsidRDefault="00182A25" w:rsidP="00166BE0">
            <w:pPr>
              <w:spacing w:afterLines="50" w:line="240" w:lineRule="auto"/>
              <w:jc w:val="both"/>
            </w:pPr>
            <w:r w:rsidRPr="006A2FBD">
              <w:rPr>
                <w:noProof/>
                <w:lang w:eastAsia="zh-CN"/>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182A25" w:rsidRPr="006A2FBD" w:rsidRDefault="00182A25" w:rsidP="00166BE0">
            <w:pPr>
              <w:spacing w:afterLines="50" w:line="240" w:lineRule="auto"/>
              <w:jc w:val="both"/>
            </w:pPr>
          </w:p>
        </w:tc>
        <w:tc>
          <w:tcPr>
            <w:tcW w:w="429" w:type="dxa"/>
            <w:tcBorders>
              <w:bottom w:val="single" w:sz="4" w:space="0" w:color="auto"/>
            </w:tcBorders>
            <w:tcMar>
              <w:left w:w="0" w:type="dxa"/>
              <w:right w:w="0" w:type="dxa"/>
            </w:tcMar>
          </w:tcPr>
          <w:p w:rsidR="00182A25" w:rsidRPr="006A2FBD" w:rsidRDefault="00182A25" w:rsidP="00166BE0">
            <w:pPr>
              <w:spacing w:afterLines="50" w:line="240" w:lineRule="auto"/>
              <w:ind w:left="0"/>
              <w:jc w:val="both"/>
            </w:pPr>
            <w:r w:rsidRPr="006A2FBD">
              <w:rPr>
                <w:b/>
                <w:sz w:val="40"/>
                <w:szCs w:val="40"/>
              </w:rPr>
              <w:t>C</w:t>
            </w:r>
          </w:p>
        </w:tc>
      </w:tr>
      <w:tr w:rsidR="00182A25" w:rsidRPr="006A2FBD" w:rsidTr="008222E3">
        <w:trPr>
          <w:trHeight w:hRule="exact" w:val="340"/>
        </w:trPr>
        <w:tc>
          <w:tcPr>
            <w:tcW w:w="9360" w:type="dxa"/>
            <w:gridSpan w:val="3"/>
            <w:tcBorders>
              <w:top w:val="single" w:sz="4" w:space="0" w:color="auto"/>
            </w:tcBorders>
            <w:tcMar>
              <w:top w:w="170" w:type="dxa"/>
              <w:left w:w="0" w:type="dxa"/>
              <w:right w:w="0" w:type="dxa"/>
            </w:tcMar>
            <w:vAlign w:val="bottom"/>
          </w:tcPr>
          <w:p w:rsidR="00182A25" w:rsidRPr="006A2FBD" w:rsidRDefault="00182A25" w:rsidP="00166BE0">
            <w:pPr>
              <w:spacing w:afterLines="50" w:line="240" w:lineRule="auto"/>
              <w:jc w:val="right"/>
              <w:rPr>
                <w:rFonts w:ascii="Arial Black" w:eastAsia="SimSun" w:hAnsi="Arial Black"/>
                <w:caps/>
                <w:sz w:val="15"/>
                <w:lang w:eastAsia="zh-CN"/>
              </w:rPr>
            </w:pPr>
            <w:bookmarkStart w:id="0" w:name="Code"/>
            <w:bookmarkEnd w:id="0"/>
            <w:r w:rsidRPr="006A2FBD">
              <w:rPr>
                <w:rFonts w:ascii="Arial Black" w:eastAsia="SimSun" w:hAnsi="Arial Black" w:hint="eastAsia"/>
                <w:caps/>
                <w:sz w:val="15"/>
                <w:lang w:eastAsia="zh-CN"/>
              </w:rPr>
              <w:t>CDIP</w:t>
            </w:r>
            <w:r w:rsidRPr="006A2FBD">
              <w:rPr>
                <w:rFonts w:ascii="Arial Black" w:eastAsia="SimSun" w:hAnsi="Arial Black"/>
                <w:caps/>
                <w:sz w:val="15"/>
                <w:lang w:eastAsia="zh-CN"/>
              </w:rPr>
              <w:t>/</w:t>
            </w:r>
            <w:r w:rsidRPr="006A2FBD">
              <w:rPr>
                <w:rFonts w:ascii="Arial Black" w:eastAsia="SimSun" w:hAnsi="Arial Black" w:hint="eastAsia"/>
                <w:caps/>
                <w:sz w:val="15"/>
                <w:lang w:eastAsia="zh-CN"/>
              </w:rPr>
              <w:t>11</w:t>
            </w:r>
            <w:r w:rsidRPr="006A2FBD">
              <w:rPr>
                <w:rFonts w:ascii="Arial Black" w:eastAsia="SimSun" w:hAnsi="Arial Black"/>
                <w:caps/>
                <w:sz w:val="15"/>
                <w:lang w:eastAsia="zh-CN"/>
              </w:rPr>
              <w:t>/</w:t>
            </w:r>
            <w:r w:rsidRPr="006A2FBD">
              <w:rPr>
                <w:rFonts w:ascii="Arial Black" w:eastAsia="SimSun" w:hAnsi="Arial Black" w:hint="eastAsia"/>
                <w:caps/>
                <w:sz w:val="15"/>
                <w:lang w:eastAsia="zh-CN"/>
              </w:rPr>
              <w:t>4</w:t>
            </w:r>
          </w:p>
        </w:tc>
      </w:tr>
      <w:tr w:rsidR="00182A25" w:rsidRPr="006A2FBD" w:rsidTr="008222E3">
        <w:trPr>
          <w:trHeight w:hRule="exact" w:val="170"/>
        </w:trPr>
        <w:tc>
          <w:tcPr>
            <w:tcW w:w="9360" w:type="dxa"/>
            <w:gridSpan w:val="3"/>
            <w:noWrap/>
            <w:tcMar>
              <w:left w:w="0" w:type="dxa"/>
              <w:right w:w="0" w:type="dxa"/>
            </w:tcMar>
            <w:vAlign w:val="bottom"/>
          </w:tcPr>
          <w:p w:rsidR="00182A25" w:rsidRPr="006A2FBD" w:rsidRDefault="00182A25" w:rsidP="00166BE0">
            <w:pPr>
              <w:spacing w:afterLines="50" w:line="240" w:lineRule="auto"/>
              <w:jc w:val="right"/>
              <w:rPr>
                <w:rFonts w:ascii="Arial Black" w:hAnsi="Arial Black"/>
                <w:b/>
                <w:caps/>
                <w:sz w:val="15"/>
                <w:szCs w:val="15"/>
              </w:rPr>
            </w:pPr>
            <w:r w:rsidRPr="006A2FBD">
              <w:rPr>
                <w:rFonts w:eastAsia="SimHei" w:hint="eastAsia"/>
                <w:b/>
                <w:sz w:val="15"/>
                <w:szCs w:val="15"/>
              </w:rPr>
              <w:t>原</w:t>
            </w:r>
            <w:r w:rsidRPr="006A2FBD">
              <w:rPr>
                <w:rFonts w:eastAsia="SimHei"/>
                <w:b/>
                <w:sz w:val="15"/>
                <w:szCs w:val="15"/>
                <w:lang w:val="pt-BR"/>
              </w:rPr>
              <w:t xml:space="preserve"> </w:t>
            </w:r>
            <w:proofErr w:type="spellStart"/>
            <w:r w:rsidRPr="006A2FBD">
              <w:rPr>
                <w:rFonts w:eastAsia="SimHei" w:hint="eastAsia"/>
                <w:b/>
                <w:sz w:val="15"/>
                <w:szCs w:val="15"/>
              </w:rPr>
              <w:t>文</w:t>
            </w:r>
            <w:r w:rsidRPr="006A2FBD">
              <w:rPr>
                <w:rFonts w:eastAsia="SimHei" w:hint="eastAsia"/>
                <w:b/>
                <w:sz w:val="15"/>
                <w:szCs w:val="15"/>
                <w:lang w:val="pt-BR"/>
              </w:rPr>
              <w:t>：</w:t>
            </w:r>
            <w:r w:rsidRPr="006A2FBD">
              <w:rPr>
                <w:rFonts w:eastAsia="SimHei" w:hint="eastAsia"/>
                <w:b/>
                <w:sz w:val="15"/>
                <w:szCs w:val="15"/>
              </w:rPr>
              <w:t>英文</w:t>
            </w:r>
            <w:proofErr w:type="spellEnd"/>
          </w:p>
        </w:tc>
      </w:tr>
      <w:tr w:rsidR="00182A25" w:rsidRPr="006A2FBD" w:rsidTr="008222E3">
        <w:trPr>
          <w:trHeight w:hRule="exact" w:val="198"/>
        </w:trPr>
        <w:tc>
          <w:tcPr>
            <w:tcW w:w="9360" w:type="dxa"/>
            <w:gridSpan w:val="3"/>
            <w:tcMar>
              <w:left w:w="0" w:type="dxa"/>
              <w:right w:w="0" w:type="dxa"/>
            </w:tcMar>
            <w:vAlign w:val="bottom"/>
          </w:tcPr>
          <w:p w:rsidR="00182A25" w:rsidRPr="006A2FBD" w:rsidRDefault="00182A25" w:rsidP="00166BE0">
            <w:pPr>
              <w:spacing w:afterLines="50" w:line="240" w:lineRule="auto"/>
              <w:jc w:val="right"/>
              <w:rPr>
                <w:rFonts w:ascii="SimHei" w:eastAsia="SimHei" w:hAnsi="Arial Black"/>
                <w:b/>
                <w:caps/>
                <w:sz w:val="15"/>
                <w:szCs w:val="15"/>
              </w:rPr>
            </w:pPr>
            <w:r w:rsidRPr="006A2FBD">
              <w:rPr>
                <w:rFonts w:ascii="SimHei" w:eastAsia="SimHei" w:hint="eastAsia"/>
                <w:b/>
                <w:sz w:val="15"/>
                <w:szCs w:val="15"/>
              </w:rPr>
              <w:t>日</w:t>
            </w:r>
            <w:r w:rsidRPr="006A2FBD">
              <w:rPr>
                <w:rFonts w:ascii="SimHei" w:eastAsia="SimHei" w:hint="eastAsia"/>
                <w:b/>
                <w:sz w:val="15"/>
                <w:szCs w:val="15"/>
                <w:lang w:val="pt-BR"/>
              </w:rPr>
              <w:t xml:space="preserve"> </w:t>
            </w:r>
            <w:r w:rsidRPr="006A2FBD">
              <w:rPr>
                <w:rFonts w:ascii="SimHei" w:eastAsia="SimHei" w:hint="eastAsia"/>
                <w:b/>
                <w:sz w:val="15"/>
                <w:szCs w:val="15"/>
              </w:rPr>
              <w:t>期</w:t>
            </w:r>
            <w:r w:rsidRPr="006A2FBD">
              <w:rPr>
                <w:rFonts w:ascii="SimHei" w:eastAsia="SimHei" w:hAnsi="SimSun" w:hint="eastAsia"/>
                <w:b/>
                <w:sz w:val="15"/>
                <w:szCs w:val="15"/>
                <w:lang w:val="pt-BR"/>
              </w:rPr>
              <w:t>：</w:t>
            </w:r>
            <w:r w:rsidRPr="006A2FBD">
              <w:rPr>
                <w:rFonts w:ascii="Arial Black" w:eastAsia="SimHei" w:hAnsi="Arial Black"/>
                <w:b/>
                <w:sz w:val="15"/>
                <w:szCs w:val="15"/>
                <w:lang w:val="pt-BR"/>
              </w:rPr>
              <w:t>201</w:t>
            </w:r>
            <w:r w:rsidRPr="006A2FBD">
              <w:rPr>
                <w:rFonts w:ascii="Arial Black" w:eastAsia="SimHei" w:hAnsi="Arial Black" w:hint="eastAsia"/>
                <w:b/>
                <w:sz w:val="15"/>
                <w:szCs w:val="15"/>
                <w:lang w:val="pt-BR" w:eastAsia="zh-CN"/>
              </w:rPr>
              <w:t>3</w:t>
            </w:r>
            <w:r w:rsidRPr="006A2FBD">
              <w:rPr>
                <w:rFonts w:ascii="SimHei" w:eastAsia="SimHei" w:hAnsi="Times New Roman" w:hint="eastAsia"/>
                <w:b/>
                <w:sz w:val="15"/>
                <w:szCs w:val="15"/>
              </w:rPr>
              <w:t>年</w:t>
            </w:r>
            <w:r w:rsidRPr="006A2FBD">
              <w:rPr>
                <w:rFonts w:ascii="Arial Black" w:eastAsia="SimHei" w:hAnsi="Arial Black" w:hint="eastAsia"/>
                <w:b/>
                <w:sz w:val="15"/>
                <w:szCs w:val="15"/>
                <w:lang w:val="pt-BR" w:eastAsia="zh-CN"/>
              </w:rPr>
              <w:t>3</w:t>
            </w:r>
            <w:r w:rsidRPr="006A2FBD">
              <w:rPr>
                <w:rFonts w:ascii="SimHei" w:eastAsia="SimHei" w:hAnsi="Times New Roman" w:hint="eastAsia"/>
                <w:b/>
                <w:sz w:val="15"/>
                <w:szCs w:val="15"/>
              </w:rPr>
              <w:t>月</w:t>
            </w:r>
            <w:r w:rsidRPr="006A2FBD">
              <w:rPr>
                <w:rFonts w:ascii="Arial Black" w:eastAsia="SimHei" w:hAnsi="Arial Black" w:hint="eastAsia"/>
                <w:b/>
                <w:sz w:val="15"/>
                <w:szCs w:val="15"/>
                <w:lang w:eastAsia="zh-CN"/>
              </w:rPr>
              <w:t>13</w:t>
            </w:r>
            <w:r w:rsidRPr="006A2FBD">
              <w:rPr>
                <w:rFonts w:ascii="SimHei" w:eastAsia="SimHei" w:hAnsi="Times New Roman" w:hint="eastAsia"/>
                <w:b/>
                <w:sz w:val="15"/>
                <w:szCs w:val="15"/>
              </w:rPr>
              <w:t>日</w:t>
            </w:r>
            <w:r w:rsidRPr="006A2FBD">
              <w:rPr>
                <w:rFonts w:ascii="SimHei" w:eastAsia="SimHei" w:hAnsi="Arial Black" w:hint="eastAsia"/>
                <w:b/>
                <w:caps/>
                <w:sz w:val="15"/>
                <w:szCs w:val="15"/>
              </w:rPr>
              <w:t xml:space="preserve">  </w:t>
            </w:r>
            <w:bookmarkStart w:id="1" w:name="Date"/>
            <w:bookmarkEnd w:id="1"/>
          </w:p>
        </w:tc>
      </w:tr>
    </w:tbl>
    <w:p w:rsidR="00182A25" w:rsidRPr="006A2FBD" w:rsidRDefault="00182A25" w:rsidP="00166BE0">
      <w:pPr>
        <w:pStyle w:val="Meetingtitle"/>
        <w:spacing w:after="0" w:line="240" w:lineRule="auto"/>
        <w:ind w:left="0"/>
        <w:jc w:val="both"/>
        <w:rPr>
          <w:rFonts w:eastAsia="SimHei"/>
          <w:lang w:val="pt-BR" w:eastAsia="zh-CN"/>
        </w:rPr>
      </w:pPr>
    </w:p>
    <w:p w:rsidR="00182A25" w:rsidRPr="006A2FBD" w:rsidRDefault="00182A25" w:rsidP="00166BE0">
      <w:pPr>
        <w:spacing w:after="0" w:line="240" w:lineRule="auto"/>
        <w:ind w:left="0"/>
        <w:jc w:val="both"/>
        <w:rPr>
          <w:rFonts w:eastAsia="SimHei"/>
          <w:lang w:val="pt-BR" w:eastAsia="zh-CN"/>
        </w:rPr>
      </w:pPr>
    </w:p>
    <w:p w:rsidR="00182A25" w:rsidRPr="006A2FBD" w:rsidRDefault="00182A25" w:rsidP="00166BE0">
      <w:pPr>
        <w:spacing w:after="0" w:line="240" w:lineRule="auto"/>
        <w:ind w:left="0"/>
        <w:jc w:val="both"/>
        <w:rPr>
          <w:rFonts w:eastAsia="SimHei"/>
          <w:lang w:val="pt-BR" w:eastAsia="zh-CN"/>
        </w:rPr>
      </w:pPr>
    </w:p>
    <w:p w:rsidR="00182A25" w:rsidRPr="006A2FBD" w:rsidRDefault="00182A25" w:rsidP="00166BE0">
      <w:pPr>
        <w:spacing w:after="0" w:line="240" w:lineRule="auto"/>
        <w:ind w:left="0"/>
        <w:jc w:val="both"/>
        <w:rPr>
          <w:rFonts w:eastAsia="SimHei"/>
          <w:lang w:val="pt-BR" w:eastAsia="zh-CN"/>
        </w:rPr>
      </w:pPr>
    </w:p>
    <w:p w:rsidR="00182A25" w:rsidRPr="006A2FBD" w:rsidRDefault="00182A25" w:rsidP="00166BE0">
      <w:pPr>
        <w:spacing w:after="0" w:line="240" w:lineRule="auto"/>
        <w:ind w:left="0"/>
        <w:jc w:val="both"/>
        <w:rPr>
          <w:rFonts w:eastAsia="SimHei"/>
          <w:lang w:val="pt-BR" w:eastAsia="zh-CN"/>
        </w:rPr>
      </w:pPr>
    </w:p>
    <w:p w:rsidR="00182A25" w:rsidRPr="006A2FBD" w:rsidRDefault="00182A25" w:rsidP="00166BE0">
      <w:pPr>
        <w:autoSpaceDE w:val="0"/>
        <w:autoSpaceDN w:val="0"/>
        <w:spacing w:after="0" w:line="240" w:lineRule="auto"/>
        <w:ind w:left="0"/>
        <w:jc w:val="both"/>
        <w:textAlignment w:val="bottom"/>
        <w:rPr>
          <w:sz w:val="21"/>
          <w:szCs w:val="21"/>
          <w:lang w:eastAsia="zh-CN"/>
        </w:rPr>
      </w:pPr>
      <w:r w:rsidRPr="006A2FBD">
        <w:rPr>
          <w:rFonts w:eastAsia="SimHei" w:hint="eastAsia"/>
          <w:sz w:val="30"/>
          <w:szCs w:val="30"/>
          <w:lang w:eastAsia="zh-CN"/>
        </w:rPr>
        <w:t>发展与知识产权委员会</w:t>
      </w:r>
      <w:r w:rsidRPr="006A2FBD">
        <w:rPr>
          <w:rFonts w:eastAsia="SimHei" w:cs="Arial"/>
          <w:sz w:val="30"/>
          <w:szCs w:val="30"/>
          <w:lang w:eastAsia="zh-CN"/>
        </w:rPr>
        <w:t>(CDIP)</w:t>
      </w:r>
    </w:p>
    <w:p w:rsidR="00182A25" w:rsidRPr="006A2FBD" w:rsidRDefault="00182A25" w:rsidP="00166BE0">
      <w:pPr>
        <w:pStyle w:val="Meetingtitle"/>
        <w:spacing w:after="0" w:line="240" w:lineRule="auto"/>
        <w:ind w:left="0"/>
        <w:jc w:val="both"/>
        <w:rPr>
          <w:rFonts w:eastAsia="SimHei"/>
          <w:sz w:val="21"/>
          <w:szCs w:val="21"/>
          <w:lang w:val="pt-BR" w:eastAsia="zh-CN"/>
        </w:rPr>
      </w:pPr>
    </w:p>
    <w:p w:rsidR="00182A25" w:rsidRPr="006A2FBD" w:rsidRDefault="00182A25" w:rsidP="00166BE0">
      <w:pPr>
        <w:pStyle w:val="Meetingtitle"/>
        <w:spacing w:after="0" w:line="240" w:lineRule="auto"/>
        <w:ind w:left="0"/>
        <w:jc w:val="both"/>
        <w:rPr>
          <w:rFonts w:eastAsia="SimHei"/>
          <w:sz w:val="21"/>
          <w:szCs w:val="21"/>
          <w:lang w:val="pt-BR" w:eastAsia="zh-CN"/>
        </w:rPr>
      </w:pPr>
    </w:p>
    <w:p w:rsidR="00166BE0" w:rsidRPr="00AA110A" w:rsidRDefault="00166BE0" w:rsidP="00166BE0">
      <w:pPr>
        <w:autoSpaceDE w:val="0"/>
        <w:autoSpaceDN w:val="0"/>
        <w:spacing w:after="0" w:line="240" w:lineRule="auto"/>
        <w:ind w:left="0"/>
        <w:textAlignment w:val="bottom"/>
        <w:rPr>
          <w:rFonts w:eastAsia="KaiTi_GB2312"/>
          <w:b/>
          <w:sz w:val="24"/>
          <w:szCs w:val="24"/>
          <w:lang w:eastAsia="zh-CN"/>
        </w:rPr>
      </w:pPr>
      <w:r w:rsidRPr="00A27CC2">
        <w:rPr>
          <w:rFonts w:eastAsia="KaiTi_GB2312" w:hint="eastAsia"/>
          <w:b/>
          <w:sz w:val="24"/>
          <w:szCs w:val="24"/>
          <w:lang w:eastAsia="zh-CN"/>
        </w:rPr>
        <w:t>第</w:t>
      </w:r>
      <w:r>
        <w:rPr>
          <w:rFonts w:eastAsia="KaiTi_GB2312" w:hint="eastAsia"/>
          <w:b/>
          <w:sz w:val="24"/>
          <w:szCs w:val="24"/>
          <w:lang w:eastAsia="zh-CN"/>
        </w:rPr>
        <w:t>十一</w:t>
      </w:r>
      <w:r w:rsidRPr="00A27CC2">
        <w:rPr>
          <w:rFonts w:eastAsia="KaiTi_GB2312" w:hint="eastAsia"/>
          <w:b/>
          <w:sz w:val="24"/>
          <w:szCs w:val="24"/>
          <w:lang w:eastAsia="zh-CN"/>
        </w:rPr>
        <w:t>届会议</w:t>
      </w:r>
    </w:p>
    <w:p w:rsidR="00182A25" w:rsidRPr="00166BE0" w:rsidRDefault="00166BE0" w:rsidP="00166BE0">
      <w:pPr>
        <w:spacing w:after="0" w:line="240" w:lineRule="auto"/>
        <w:ind w:left="0"/>
        <w:rPr>
          <w:rFonts w:ascii="Times New Roman" w:eastAsia="KaiTi_GB2312" w:hAnsi="Times New Roman"/>
          <w:sz w:val="24"/>
          <w:szCs w:val="24"/>
          <w:lang w:eastAsia="zh-CN"/>
        </w:rPr>
      </w:pPr>
      <w:r w:rsidRPr="00DB052F">
        <w:rPr>
          <w:rFonts w:ascii="Times New Roman" w:eastAsia="KaiTi_GB2312" w:hAnsi="Times New Roman"/>
          <w:sz w:val="24"/>
          <w:szCs w:val="24"/>
          <w:lang w:eastAsia="zh-CN"/>
        </w:rPr>
        <w:t>201</w:t>
      </w:r>
      <w:r>
        <w:rPr>
          <w:rFonts w:ascii="Times New Roman" w:eastAsia="KaiTi_GB2312" w:hAnsi="Times New Roman" w:hint="eastAsia"/>
          <w:sz w:val="24"/>
          <w:szCs w:val="24"/>
          <w:lang w:eastAsia="zh-CN"/>
        </w:rPr>
        <w:t>3</w:t>
      </w:r>
      <w:r w:rsidRPr="001F2A02">
        <w:rPr>
          <w:rFonts w:eastAsia="KaiTi_GB2312" w:hAnsi="Times New Roman"/>
          <w:b/>
          <w:sz w:val="24"/>
          <w:szCs w:val="24"/>
          <w:lang w:eastAsia="zh-CN"/>
        </w:rPr>
        <w:t>年</w:t>
      </w:r>
      <w:r w:rsidRPr="00DB052F">
        <w:rPr>
          <w:rFonts w:ascii="Times New Roman" w:eastAsia="KaiTi_GB2312" w:hAnsi="Times New Roman" w:hint="eastAsia"/>
          <w:sz w:val="24"/>
          <w:szCs w:val="24"/>
          <w:lang w:eastAsia="zh-CN"/>
        </w:rPr>
        <w:t>5</w:t>
      </w:r>
      <w:r w:rsidRPr="001F2A02">
        <w:rPr>
          <w:rFonts w:eastAsia="KaiTi_GB2312" w:hAnsi="Times New Roman"/>
          <w:b/>
          <w:sz w:val="24"/>
          <w:szCs w:val="24"/>
          <w:lang w:eastAsia="zh-CN"/>
        </w:rPr>
        <w:t>月</w:t>
      </w:r>
      <w:r>
        <w:rPr>
          <w:rFonts w:ascii="Times New Roman" w:eastAsia="KaiTi_GB2312" w:hAnsi="Times New Roman" w:hint="eastAsia"/>
          <w:sz w:val="24"/>
          <w:szCs w:val="24"/>
          <w:lang w:eastAsia="zh-CN"/>
        </w:rPr>
        <w:t>13</w:t>
      </w:r>
      <w:r w:rsidRPr="001F2A02">
        <w:rPr>
          <w:rFonts w:eastAsia="KaiTi_GB2312" w:hAnsi="Times New Roman"/>
          <w:b/>
          <w:sz w:val="24"/>
          <w:szCs w:val="24"/>
          <w:lang w:eastAsia="zh-CN"/>
        </w:rPr>
        <w:t>日至</w:t>
      </w:r>
      <w:r w:rsidRPr="00DB052F">
        <w:rPr>
          <w:rFonts w:ascii="Times New Roman" w:eastAsia="KaiTi_GB2312" w:hAnsi="Times New Roman" w:hint="eastAsia"/>
          <w:sz w:val="24"/>
          <w:szCs w:val="24"/>
          <w:lang w:eastAsia="zh-CN"/>
        </w:rPr>
        <w:t>1</w:t>
      </w:r>
      <w:r>
        <w:rPr>
          <w:rFonts w:ascii="Times New Roman" w:eastAsia="KaiTi_GB2312" w:hAnsi="Times New Roman" w:hint="eastAsia"/>
          <w:sz w:val="24"/>
          <w:szCs w:val="24"/>
          <w:lang w:eastAsia="zh-CN"/>
        </w:rPr>
        <w:t>7</w:t>
      </w:r>
      <w:r w:rsidRPr="001F2A02">
        <w:rPr>
          <w:rFonts w:eastAsia="KaiTi_GB2312" w:hAnsi="Times New Roman"/>
          <w:b/>
          <w:sz w:val="24"/>
          <w:szCs w:val="24"/>
          <w:lang w:eastAsia="zh-CN"/>
        </w:rPr>
        <w:t>日，日内瓦</w:t>
      </w:r>
    </w:p>
    <w:p w:rsidR="00182A25" w:rsidRPr="006A2FBD" w:rsidRDefault="00182A25" w:rsidP="00166BE0">
      <w:pPr>
        <w:spacing w:after="0" w:line="240" w:lineRule="auto"/>
        <w:ind w:left="0"/>
        <w:jc w:val="both"/>
        <w:rPr>
          <w:rFonts w:eastAsia="SimHei"/>
          <w:lang w:val="pt-BR" w:eastAsia="zh-CN"/>
        </w:rPr>
      </w:pPr>
    </w:p>
    <w:p w:rsidR="00182A25" w:rsidRPr="006A2FBD" w:rsidRDefault="00182A25" w:rsidP="00166BE0">
      <w:pPr>
        <w:spacing w:after="0" w:line="240" w:lineRule="auto"/>
        <w:ind w:left="0"/>
        <w:jc w:val="both"/>
        <w:rPr>
          <w:rFonts w:eastAsia="SimHei"/>
          <w:lang w:val="pt-BR" w:eastAsia="zh-CN"/>
        </w:rPr>
      </w:pPr>
    </w:p>
    <w:p w:rsidR="00182A25" w:rsidRPr="006A2FBD" w:rsidRDefault="00182A25" w:rsidP="00166BE0">
      <w:pPr>
        <w:spacing w:after="0" w:line="240" w:lineRule="auto"/>
        <w:ind w:left="0"/>
        <w:jc w:val="both"/>
        <w:rPr>
          <w:rFonts w:eastAsia="SimHei"/>
          <w:lang w:val="pt-BR" w:eastAsia="zh-CN"/>
        </w:rPr>
      </w:pPr>
    </w:p>
    <w:p w:rsidR="00182A25" w:rsidRPr="006A2FBD" w:rsidRDefault="00182A25" w:rsidP="00166BE0">
      <w:pPr>
        <w:spacing w:after="0" w:line="240" w:lineRule="auto"/>
        <w:ind w:left="0"/>
        <w:jc w:val="both"/>
        <w:rPr>
          <w:rFonts w:ascii="STKaiti" w:eastAsia="STKaiti" w:hAnsi="STKaiti" w:cs="SimSun"/>
          <w:sz w:val="24"/>
          <w:szCs w:val="24"/>
          <w:lang w:val="pt-BR" w:eastAsia="zh-CN"/>
        </w:rPr>
      </w:pPr>
      <w:r w:rsidRPr="006A2FBD">
        <w:rPr>
          <w:rFonts w:ascii="STKaiti" w:eastAsia="STKaiti" w:hAnsi="STKaiti" w:cs="SimSun" w:hint="eastAsia"/>
          <w:sz w:val="24"/>
          <w:szCs w:val="24"/>
          <w:lang w:eastAsia="zh-CN"/>
        </w:rPr>
        <w:t>《对</w:t>
      </w:r>
      <w:r w:rsidRPr="006A2FBD">
        <w:rPr>
          <w:rFonts w:ascii="STKaiti" w:eastAsia="STKaiti" w:hAnsi="STKaiti" w:cs="Arial"/>
          <w:sz w:val="24"/>
          <w:szCs w:val="24"/>
          <w:lang w:eastAsia="zh-CN"/>
        </w:rPr>
        <w:t>WIPO</w:t>
      </w:r>
      <w:r w:rsidRPr="006A2FBD">
        <w:rPr>
          <w:rFonts w:ascii="STKaiti" w:eastAsia="STKaiti" w:hAnsi="STKaiti" w:cs="SimSun" w:hint="eastAsia"/>
          <w:sz w:val="24"/>
          <w:szCs w:val="24"/>
          <w:lang w:eastAsia="zh-CN"/>
        </w:rPr>
        <w:t>合作促发展领域技术援助的外部审查报告》中</w:t>
      </w:r>
      <w:r w:rsidR="00D452DF">
        <w:rPr>
          <w:rFonts w:ascii="STKaiti" w:eastAsia="STKaiti" w:hAnsi="STKaiti" w:cs="SimSun"/>
          <w:sz w:val="24"/>
          <w:szCs w:val="24"/>
          <w:lang w:eastAsia="zh-CN"/>
        </w:rPr>
        <w:br/>
      </w:r>
      <w:r w:rsidRPr="006A2FBD">
        <w:rPr>
          <w:rFonts w:ascii="STKaiti" w:eastAsia="STKaiti" w:hAnsi="STKaiti" w:cs="SimSun" w:hint="eastAsia"/>
          <w:sz w:val="24"/>
          <w:szCs w:val="24"/>
          <w:lang w:eastAsia="zh-CN"/>
        </w:rPr>
        <w:t>若干建议的落实情况</w:t>
      </w:r>
    </w:p>
    <w:p w:rsidR="00182A25" w:rsidRPr="006A2FBD" w:rsidRDefault="00182A25" w:rsidP="00166BE0">
      <w:pPr>
        <w:autoSpaceDE w:val="0"/>
        <w:autoSpaceDN w:val="0"/>
        <w:spacing w:after="0" w:line="240" w:lineRule="auto"/>
        <w:ind w:left="0"/>
        <w:jc w:val="both"/>
        <w:textAlignment w:val="bottom"/>
        <w:rPr>
          <w:rFonts w:ascii="STKaiti" w:eastAsia="KaiTi" w:hAnsi="STKaiti"/>
          <w:sz w:val="21"/>
          <w:szCs w:val="21"/>
          <w:lang w:val="pt-BR" w:eastAsia="zh-CN"/>
        </w:rPr>
      </w:pPr>
    </w:p>
    <w:p w:rsidR="00182A25" w:rsidRPr="006A2FBD" w:rsidRDefault="00182A25" w:rsidP="00166BE0">
      <w:pPr>
        <w:spacing w:after="0" w:line="240" w:lineRule="auto"/>
        <w:ind w:left="0"/>
        <w:jc w:val="both"/>
        <w:rPr>
          <w:rFonts w:ascii="STKaiti" w:eastAsia="KaiTi" w:hAnsi="STKaiti"/>
          <w:i/>
          <w:sz w:val="21"/>
          <w:szCs w:val="24"/>
          <w:lang w:val="pt-BR" w:eastAsia="zh-CN"/>
        </w:rPr>
      </w:pPr>
      <w:r w:rsidRPr="006A2FBD">
        <w:rPr>
          <w:rFonts w:ascii="STKaiti" w:eastAsia="KaiTi" w:hAnsi="STKaiti" w:hint="eastAsia"/>
          <w:i/>
          <w:sz w:val="21"/>
          <w:szCs w:val="24"/>
          <w:lang w:eastAsia="zh-CN"/>
        </w:rPr>
        <w:t>秘书处编拟</w:t>
      </w:r>
    </w:p>
    <w:p w:rsidR="00182A25" w:rsidRPr="006A2FBD" w:rsidRDefault="00182A25" w:rsidP="00166BE0">
      <w:pPr>
        <w:spacing w:after="0" w:line="240" w:lineRule="auto"/>
        <w:ind w:left="0"/>
        <w:jc w:val="both"/>
        <w:rPr>
          <w:rFonts w:ascii="STKaiti" w:eastAsia="KaiTi" w:hAnsi="STKaiti"/>
          <w:i/>
          <w:sz w:val="21"/>
          <w:szCs w:val="24"/>
          <w:lang w:val="pt-BR" w:eastAsia="zh-CN"/>
        </w:rPr>
      </w:pPr>
    </w:p>
    <w:p w:rsidR="00182A25" w:rsidRDefault="00182A25" w:rsidP="00166BE0">
      <w:pPr>
        <w:spacing w:after="0" w:line="240" w:lineRule="auto"/>
        <w:ind w:left="0"/>
        <w:jc w:val="both"/>
        <w:rPr>
          <w:rFonts w:eastAsia="SimSun" w:hint="eastAsia"/>
          <w:lang w:val="pt-BR" w:eastAsia="zh-CN"/>
        </w:rPr>
      </w:pPr>
    </w:p>
    <w:p w:rsidR="00D452DF" w:rsidRPr="006A2FBD" w:rsidRDefault="00D452DF" w:rsidP="00166BE0">
      <w:pPr>
        <w:spacing w:after="0" w:line="240" w:lineRule="auto"/>
        <w:ind w:left="0"/>
        <w:jc w:val="both"/>
        <w:rPr>
          <w:rFonts w:eastAsia="SimSun"/>
          <w:lang w:val="pt-BR" w:eastAsia="zh-CN"/>
        </w:rPr>
      </w:pPr>
    </w:p>
    <w:p w:rsidR="00182A25" w:rsidRPr="006A2FBD" w:rsidRDefault="00182A25" w:rsidP="00166BE0">
      <w:pPr>
        <w:autoSpaceDE w:val="0"/>
        <w:autoSpaceDN w:val="0"/>
        <w:spacing w:after="0" w:line="240" w:lineRule="auto"/>
        <w:ind w:left="0"/>
        <w:jc w:val="both"/>
        <w:textAlignment w:val="bottom"/>
        <w:rPr>
          <w:rFonts w:eastAsia="SimSun"/>
          <w:lang w:val="pt-BR" w:eastAsia="zh-CN"/>
        </w:rPr>
      </w:pPr>
    </w:p>
    <w:p w:rsidR="00182A25" w:rsidRPr="00801C91" w:rsidRDefault="00182A25" w:rsidP="00801C91">
      <w:pPr>
        <w:spacing w:afterLines="50" w:line="340" w:lineRule="atLeast"/>
        <w:ind w:left="0"/>
        <w:jc w:val="both"/>
        <w:rPr>
          <w:rFonts w:asciiTheme="majorEastAsia" w:eastAsiaTheme="majorEastAsia" w:hAnsiTheme="majorEastAsia"/>
          <w:sz w:val="21"/>
          <w:szCs w:val="21"/>
          <w:lang w:val="pt-BR" w:eastAsia="zh-CN"/>
        </w:rPr>
      </w:pPr>
      <w:r w:rsidRPr="00801C91">
        <w:rPr>
          <w:rFonts w:asciiTheme="majorEastAsia" w:eastAsiaTheme="majorEastAsia" w:hAnsiTheme="majorEastAsia" w:hint="eastAsia"/>
          <w:sz w:val="21"/>
          <w:szCs w:val="21"/>
          <w:lang w:val="pt-BR" w:eastAsia="zh-CN"/>
        </w:rPr>
        <w:t>1.</w:t>
      </w:r>
      <w:r w:rsidRPr="00801C91">
        <w:rPr>
          <w:rFonts w:asciiTheme="majorEastAsia" w:eastAsiaTheme="majorEastAsia" w:hAnsiTheme="majorEastAsia" w:hint="eastAsia"/>
          <w:sz w:val="21"/>
          <w:szCs w:val="21"/>
          <w:lang w:val="pt-BR" w:eastAsia="zh-CN"/>
        </w:rPr>
        <w:tab/>
        <w:t>发展与知识产权委员会(CDIP)在第十届会议上要求WIPO秘书处为下届会议准备一份文件，列出那些正在实施的《</w:t>
      </w:r>
      <w:r w:rsidRPr="00801C91">
        <w:rPr>
          <w:rFonts w:asciiTheme="majorEastAsia" w:eastAsiaTheme="majorEastAsia" w:hAnsiTheme="majorEastAsia" w:cs="SimSun" w:hint="eastAsia"/>
          <w:sz w:val="21"/>
          <w:szCs w:val="21"/>
          <w:lang w:eastAsia="zh-CN"/>
        </w:rPr>
        <w:t>对</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合作促发展领域技术援助的外部审查报告》(外部审查报告)中的建议，并汇报进度。</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2.</w:t>
      </w:r>
      <w:r w:rsidRPr="00801C91">
        <w:rPr>
          <w:rFonts w:asciiTheme="majorEastAsia" w:eastAsiaTheme="majorEastAsia" w:hAnsiTheme="majorEastAsia" w:hint="eastAsia"/>
          <w:sz w:val="21"/>
          <w:szCs w:val="21"/>
          <w:lang w:eastAsia="zh-CN"/>
        </w:rPr>
        <w:tab/>
        <w:t>据回顾，CDIP在2012年5月7日至11日召开的第九届会议上，审议了秘书处编拟的《管理层对WIPO合作促发展领域技术援助外部审查的答复》。在管理层答复中，秘书处把外部审查报告中的建议归为几类：</w:t>
      </w:r>
    </w:p>
    <w:p w:rsidR="00182A25" w:rsidRPr="00801C91" w:rsidRDefault="00182A25" w:rsidP="00801C91">
      <w:pPr>
        <w:spacing w:afterLines="50" w:line="340" w:lineRule="atLeast"/>
        <w:ind w:left="1680" w:hanging="1107"/>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A类</w:t>
      </w:r>
      <w:r w:rsidRPr="00801C91">
        <w:rPr>
          <w:rFonts w:asciiTheme="majorEastAsia" w:eastAsiaTheme="majorEastAsia" w:hAnsiTheme="majorEastAsia" w:hint="eastAsia"/>
          <w:sz w:val="21"/>
          <w:szCs w:val="21"/>
          <w:lang w:eastAsia="zh-CN"/>
        </w:rPr>
        <w:tab/>
        <w:t>已经体现在WIPO活动或当前改革计划中的建议</w:t>
      </w:r>
    </w:p>
    <w:p w:rsidR="00182A25" w:rsidRPr="00801C91" w:rsidRDefault="00182A25" w:rsidP="00801C91">
      <w:pPr>
        <w:spacing w:afterLines="50" w:line="340" w:lineRule="atLeast"/>
        <w:ind w:left="1680" w:hanging="1107"/>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B类</w:t>
      </w:r>
      <w:r w:rsidRPr="00801C91">
        <w:rPr>
          <w:rFonts w:asciiTheme="majorEastAsia" w:eastAsiaTheme="majorEastAsia" w:hAnsiTheme="majorEastAsia" w:hint="eastAsia"/>
          <w:sz w:val="21"/>
          <w:szCs w:val="21"/>
          <w:lang w:eastAsia="zh-CN"/>
        </w:rPr>
        <w:tab/>
        <w:t>值得进一步考虑的建议</w:t>
      </w:r>
    </w:p>
    <w:p w:rsidR="00182A25" w:rsidRPr="00801C91" w:rsidRDefault="00182A25" w:rsidP="00801C91">
      <w:pPr>
        <w:spacing w:afterLines="50" w:line="340" w:lineRule="atLeast"/>
        <w:ind w:left="1680" w:hanging="1107"/>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C类</w:t>
      </w:r>
      <w:r w:rsidRPr="00801C91">
        <w:rPr>
          <w:rFonts w:asciiTheme="majorEastAsia" w:eastAsiaTheme="majorEastAsia" w:hAnsiTheme="majorEastAsia" w:hint="eastAsia"/>
          <w:sz w:val="21"/>
          <w:szCs w:val="21"/>
          <w:lang w:eastAsia="zh-CN"/>
        </w:rPr>
        <w:tab/>
        <w:t>在落实方面引起顾虑的建议</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3.</w:t>
      </w:r>
      <w:r w:rsidRPr="00801C91">
        <w:rPr>
          <w:rFonts w:asciiTheme="majorEastAsia" w:eastAsiaTheme="majorEastAsia" w:hAnsiTheme="majorEastAsia" w:hint="eastAsia"/>
          <w:sz w:val="21"/>
          <w:szCs w:val="21"/>
          <w:lang w:eastAsia="zh-CN"/>
        </w:rPr>
        <w:tab/>
        <w:t>委员会的要求，秘书处考察了在管理层答复中最初被归为A类的所有建议。为了反映当前情况，对最初的建议分类做了个别更新和修改。因而，本文件所展示的是目前全部或部分划归A类的所有建议的落实进度。</w:t>
      </w:r>
    </w:p>
    <w:p w:rsidR="00182A25" w:rsidRPr="00801C91" w:rsidRDefault="00182A25" w:rsidP="00801C91">
      <w:pPr>
        <w:spacing w:afterLines="50" w:line="340" w:lineRule="atLeast"/>
        <w:ind w:left="5670"/>
        <w:jc w:val="both"/>
        <w:rPr>
          <w:rFonts w:ascii="KaiTi" w:eastAsia="KaiTi" w:hAnsi="KaiTi" w:cs="SimSun"/>
          <w:i/>
          <w:sz w:val="21"/>
          <w:szCs w:val="21"/>
          <w:lang w:eastAsia="zh-CN"/>
        </w:rPr>
      </w:pPr>
      <w:r w:rsidRPr="00801C91">
        <w:rPr>
          <w:rFonts w:ascii="KaiTi" w:eastAsia="KaiTi" w:hAnsi="KaiTi" w:hint="eastAsia"/>
          <w:i/>
          <w:sz w:val="21"/>
          <w:szCs w:val="21"/>
          <w:lang w:eastAsia="zh-CN"/>
        </w:rPr>
        <w:t>4.</w:t>
      </w:r>
      <w:r w:rsidRPr="00801C91">
        <w:rPr>
          <w:rFonts w:ascii="KaiTi" w:eastAsia="KaiTi" w:hAnsi="KaiTi" w:hint="eastAsia"/>
          <w:i/>
          <w:sz w:val="21"/>
          <w:szCs w:val="21"/>
          <w:lang w:eastAsia="zh-CN"/>
        </w:rPr>
        <w:tab/>
      </w:r>
      <w:r w:rsidRPr="00801C91">
        <w:rPr>
          <w:rFonts w:ascii="KaiTi" w:eastAsia="KaiTi" w:hAnsi="KaiTi" w:cs="SimSun" w:hint="eastAsia"/>
          <w:i/>
          <w:sz w:val="21"/>
          <w:szCs w:val="21"/>
          <w:lang w:eastAsia="zh-CN"/>
        </w:rPr>
        <w:t>请委员会审议本文件所提供信息。</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sectPr w:rsidR="00182A25" w:rsidRPr="00801C91" w:rsidSect="008222E3">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8222E3" w:rsidRPr="00801C91" w:rsidRDefault="009E300B" w:rsidP="00D452DF">
      <w:pPr>
        <w:spacing w:afterLines="100" w:after="24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lastRenderedPageBreak/>
        <w:t>管理层答复中</w:t>
      </w:r>
      <w:r w:rsidR="00B047E1" w:rsidRPr="00801C91">
        <w:rPr>
          <w:rFonts w:ascii="SimHei" w:eastAsia="SimHei" w:hAnsi="SimHei" w:hint="eastAsia"/>
          <w:sz w:val="21"/>
          <w:szCs w:val="21"/>
          <w:lang w:eastAsia="zh-CN"/>
        </w:rPr>
        <w:t>包含的</w:t>
      </w:r>
      <w:r w:rsidRPr="00801C91">
        <w:rPr>
          <w:rFonts w:ascii="SimHei" w:eastAsia="SimHei" w:hAnsi="SimHei" w:hint="eastAsia"/>
          <w:sz w:val="21"/>
          <w:szCs w:val="21"/>
          <w:lang w:eastAsia="zh-CN"/>
        </w:rPr>
        <w:t>WIPO技术援助外部审查报告</w:t>
      </w:r>
      <w:r w:rsidR="00B047E1" w:rsidRPr="00801C91">
        <w:rPr>
          <w:rFonts w:ascii="SimHei" w:eastAsia="SimHei" w:hAnsi="SimHei" w:hint="eastAsia"/>
          <w:sz w:val="21"/>
          <w:szCs w:val="21"/>
          <w:lang w:eastAsia="zh-CN"/>
        </w:rPr>
        <w:t>中</w:t>
      </w:r>
      <w:r w:rsidRPr="00801C91">
        <w:rPr>
          <w:rFonts w:ascii="SimHei" w:eastAsia="SimHei" w:hAnsi="SimHei" w:hint="eastAsia"/>
          <w:sz w:val="21"/>
          <w:szCs w:val="21"/>
          <w:lang w:eastAsia="zh-CN"/>
        </w:rPr>
        <w:t>正在落实的</w:t>
      </w:r>
      <w:r w:rsidR="009C737F" w:rsidRPr="00801C91">
        <w:rPr>
          <w:rFonts w:ascii="SimHei" w:eastAsia="SimHei" w:hAnsi="SimHei" w:hint="eastAsia"/>
          <w:sz w:val="21"/>
          <w:szCs w:val="21"/>
          <w:lang w:eastAsia="zh-CN"/>
        </w:rPr>
        <w:t>建议清单</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以下各项建议均按外部审查报告确定的板块(例如总体意见、相关性和方向等)分组。每项建议均注明出处，即管理层答复中相应的页码和段落编号。</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建议落实情况分为完成、有待完成或持续进行。本文件所含大部分建议正由秘书处贯彻到日常工作之中，因而被标注为“持续进行”。在介绍各项建议落实的进度时，引用了秘书处不同计划和部门所开展活动的实例加以说明。</w:t>
      </w:r>
    </w:p>
    <w:p w:rsidR="00182A25" w:rsidRPr="003C0C6F" w:rsidRDefault="00801C91" w:rsidP="00801C91">
      <w:pPr>
        <w:spacing w:beforeLines="100" w:before="240" w:afterLines="100" w:after="240" w:line="340" w:lineRule="atLeast"/>
        <w:ind w:left="0"/>
        <w:jc w:val="both"/>
        <w:rPr>
          <w:rFonts w:ascii="SimHei" w:eastAsia="SimHei" w:hAnsi="SimHei" w:hint="eastAsia"/>
          <w:sz w:val="24"/>
          <w:szCs w:val="24"/>
          <w:lang w:eastAsia="zh-CN"/>
        </w:rPr>
      </w:pPr>
      <w:r w:rsidRPr="003C0C6F">
        <w:rPr>
          <w:rFonts w:ascii="SimHei" w:eastAsia="SimHei" w:hAnsi="SimHei" w:hint="eastAsia"/>
          <w:sz w:val="24"/>
          <w:szCs w:val="24"/>
          <w:lang w:eastAsia="zh-CN"/>
        </w:rPr>
        <w:t>一、</w:t>
      </w:r>
      <w:r w:rsidR="00182A25" w:rsidRPr="003C0C6F">
        <w:rPr>
          <w:rFonts w:ascii="SimHei" w:eastAsia="SimHei" w:hAnsi="SimHei" w:hint="eastAsia"/>
          <w:sz w:val="24"/>
          <w:szCs w:val="24"/>
          <w:lang w:eastAsia="zh-CN"/>
        </w:rPr>
        <w:t>总体意见</w:t>
      </w:r>
    </w:p>
    <w:tbl>
      <w:tblPr>
        <w:tblW w:w="0" w:type="auto"/>
        <w:tblLayout w:type="fixed"/>
        <w:tblLook w:val="01E0" w:firstRow="1" w:lastRow="1" w:firstColumn="1" w:lastColumn="1" w:noHBand="0" w:noVBand="0"/>
      </w:tblPr>
      <w:tblGrid>
        <w:gridCol w:w="9458"/>
      </w:tblGrid>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1.</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在全球公共政策、调整知识产权体系以反映发展重点、知识产权与发展研究，以及通过技术转移和知识获取缩小知识差距等方面，</w:t>
            </w:r>
            <w:r w:rsidRPr="00801C91">
              <w:rPr>
                <w:rFonts w:ascii="SimHei" w:eastAsia="SimHei" w:hAnsi="SimHei" w:cs="Arial"/>
                <w:sz w:val="21"/>
                <w:szCs w:val="21"/>
                <w:lang w:eastAsia="zh-CN"/>
              </w:rPr>
              <w:t>WIPO</w:t>
            </w:r>
            <w:r w:rsidRPr="00801C91">
              <w:rPr>
                <w:rFonts w:ascii="SimHei" w:eastAsia="SimHei" w:hAnsi="SimHei" w:hint="eastAsia"/>
                <w:sz w:val="21"/>
                <w:szCs w:val="21"/>
                <w:lang w:eastAsia="zh-CN"/>
              </w:rPr>
              <w:t>合作促发展活动的范围和力度应当正确反映发展中国家对这些问题的重视程度。</w:t>
            </w:r>
          </w:p>
        </w:tc>
      </w:tr>
      <w:tr w:rsidR="00182A25" w:rsidRPr="00801C91" w:rsidTr="008222E3">
        <w:tc>
          <w:tcPr>
            <w:tcW w:w="9458" w:type="dxa"/>
            <w:shd w:val="clear" w:color="auto" w:fill="auto"/>
          </w:tcPr>
          <w:p w:rsidR="00182A25" w:rsidRPr="00801C91" w:rsidRDefault="00182A25" w:rsidP="00801C91">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参见：第2页第6段</w:t>
            </w:r>
          </w:p>
          <w:p w:rsidR="00182A25" w:rsidRPr="00801C91" w:rsidRDefault="00182A25" w:rsidP="00801C91">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是成员国驱动的组织，秘书处的技术援助活动直接反映成员国作为一个整体商定的优先事项。两年期《计划和预算》(P&amp;B)的制定是一个磋商过程，成员国通过这个过程确定秘书处相关工作的轻重缓急。在通过发展议程(DA)讨论以发展为导向的活动时，成员国中的发展中国家和最不发达国家(LDC)发挥着主导作用，引导了讨论的方向。CDIP搭建了一个平台，可藉此根据有关国家的需求，继续商议和调整本组织在发展领域的战略重点。</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因而，此项建议的落实始终坚持需求驱动，以成员国中发展中国家和最不发达国家所确定的优先事项为基础。例如，在发展中国家和最不发达国家建立技术和创新技术中心(TISCs)国家网络，此项工作开展的依据就是相关成员国与秘书处共同编写和敲定的项目文件，该文件注明了这个国家在科技信息和专利信息获取方面的主要优先事项。除了提供或协助提供低成本信息外，秘书处和成员国还讨论并确定关于有效利用此类信息的培训需求重点，进而据此实施了发展促进合作活动，解决这些重点问题。</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另外，经济学和统计</w:t>
            </w:r>
            <w:proofErr w:type="gramStart"/>
            <w:r w:rsidRPr="00801C91">
              <w:rPr>
                <w:rFonts w:asciiTheme="majorEastAsia" w:eastAsiaTheme="majorEastAsia" w:hAnsiTheme="majorEastAsia" w:hint="eastAsia"/>
                <w:sz w:val="21"/>
                <w:szCs w:val="21"/>
                <w:lang w:eastAsia="zh-CN"/>
              </w:rPr>
              <w:t>司承担</w:t>
            </w:r>
            <w:proofErr w:type="gramEnd"/>
            <w:r w:rsidRPr="00801C91">
              <w:rPr>
                <w:rFonts w:asciiTheme="majorEastAsia" w:eastAsiaTheme="majorEastAsia" w:hAnsiTheme="majorEastAsia" w:hint="eastAsia"/>
                <w:sz w:val="21"/>
                <w:szCs w:val="21"/>
                <w:lang w:eastAsia="zh-CN"/>
              </w:rPr>
              <w:t>的知识产权与发展研究任务就源自CDIP项目。在研究过程中，与发展中国家政府保持磋商，使研究直接反映发展中国家的需求与优先事项。</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 xml:space="preserve">在秘书处应对全球挑战方面，本组织将资源更多地用于实用且注重成果的平台，例如WIPO </w:t>
            </w:r>
            <w:proofErr w:type="spellStart"/>
            <w:r w:rsidRPr="00801C91">
              <w:rPr>
                <w:rFonts w:asciiTheme="majorEastAsia" w:eastAsiaTheme="majorEastAsia" w:hAnsiTheme="majorEastAsia" w:hint="eastAsia"/>
                <w:sz w:val="21"/>
                <w:szCs w:val="21"/>
                <w:lang w:eastAsia="zh-CN"/>
              </w:rPr>
              <w:t>Re:Search</w:t>
            </w:r>
            <w:proofErr w:type="spellEnd"/>
            <w:r w:rsidRPr="00801C91">
              <w:rPr>
                <w:rFonts w:asciiTheme="majorEastAsia" w:eastAsiaTheme="majorEastAsia" w:hAnsiTheme="majorEastAsia" w:hint="eastAsia"/>
                <w:sz w:val="21"/>
                <w:szCs w:val="21"/>
                <w:lang w:eastAsia="zh-CN"/>
              </w:rPr>
              <w:t>、WIPO Green，它们在技术转让、知识转让和人力建设方面颇有成效。</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在创新司，考虑到创新和知识转让对于发展的巨大影响，针对中小企业、大学和科研机构开展的有效知识产权资产管理培训培训</w:t>
            </w:r>
            <w:proofErr w:type="gramStart"/>
            <w:r w:rsidRPr="00801C91">
              <w:rPr>
                <w:rFonts w:asciiTheme="majorEastAsia" w:eastAsiaTheme="majorEastAsia" w:hAnsiTheme="majorEastAsia" w:hint="eastAsia"/>
                <w:sz w:val="21"/>
                <w:szCs w:val="21"/>
                <w:lang w:eastAsia="zh-CN"/>
              </w:rPr>
              <w:t>者项目</w:t>
            </w:r>
            <w:proofErr w:type="gramEnd"/>
            <w:r w:rsidRPr="00801C91">
              <w:rPr>
                <w:rFonts w:asciiTheme="majorEastAsia" w:eastAsiaTheme="majorEastAsia" w:hAnsiTheme="majorEastAsia" w:hint="eastAsia"/>
                <w:sz w:val="21"/>
                <w:szCs w:val="21"/>
                <w:lang w:eastAsia="zh-CN"/>
              </w:rPr>
              <w:t>等所有活动，均是按有关发展中国家和最不发达国家的要求，通过与这些国家的密切协调，在这些国家的战略和优先事项指导下计划、组织与实施的。活动对象包括中小企业、为中小企业提供支持的单位，以及通常作为发展中国家知识产权和技术主要创造者的学术机构；活动目的在于提高它们的知识产权管理能力和水平。这反过来又提升了技术转让水平、缩小了知识差距。</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2.</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应更加重视直接有助于实现缩小知识差距这个目标的合作促发展活动，如帮助国家实现以下目的</w:t>
            </w:r>
            <w:r w:rsidRPr="00801C91">
              <w:rPr>
                <w:rFonts w:ascii="SimHei" w:eastAsia="SimHei" w:hAnsi="SimHei" w:hint="eastAsia"/>
                <w:sz w:val="21"/>
                <w:szCs w:val="21"/>
                <w:lang w:eastAsia="zh-CN"/>
              </w:rPr>
              <w:lastRenderedPageBreak/>
              <w:t>的活动：</w:t>
            </w:r>
          </w:p>
          <w:p w:rsidR="00182A25" w:rsidRPr="00801C91" w:rsidRDefault="00182A25" w:rsidP="00801C91">
            <w:pPr>
              <w:spacing w:afterLines="50" w:line="340" w:lineRule="atLeast"/>
              <w:ind w:leftChars="183" w:left="366"/>
              <w:jc w:val="both"/>
              <w:rPr>
                <w:rFonts w:ascii="SimHei" w:eastAsia="SimHei" w:hAnsi="SimHei"/>
                <w:sz w:val="21"/>
                <w:szCs w:val="21"/>
                <w:lang w:eastAsia="zh-CN"/>
              </w:rPr>
            </w:pPr>
            <w:r w:rsidRPr="00801C91">
              <w:rPr>
                <w:rFonts w:ascii="SimHei" w:eastAsia="SimHei" w:hAnsi="SimHei" w:hint="eastAsia"/>
                <w:sz w:val="21"/>
                <w:szCs w:val="21"/>
                <w:lang w:eastAsia="zh-CN"/>
              </w:rPr>
              <w:t>a)</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吸引、吸收、学习、创造技术，以及/或者促进以可负担的成本获取有益于本地创新进程的知识；</w:t>
            </w:r>
          </w:p>
          <w:p w:rsidR="00182A25" w:rsidRPr="00801C91" w:rsidRDefault="00182A25" w:rsidP="00801C91">
            <w:pPr>
              <w:spacing w:afterLines="50" w:line="340" w:lineRule="atLeast"/>
              <w:ind w:leftChars="183" w:left="366"/>
              <w:jc w:val="both"/>
              <w:rPr>
                <w:rFonts w:ascii="SimHei" w:eastAsia="SimHei" w:hAnsi="SimHei"/>
                <w:sz w:val="21"/>
                <w:szCs w:val="21"/>
                <w:lang w:eastAsia="zh-CN"/>
              </w:rPr>
            </w:pPr>
            <w:r w:rsidRPr="00801C91">
              <w:rPr>
                <w:rFonts w:ascii="SimHei" w:eastAsia="SimHei" w:hAnsi="SimHei" w:cs="Arial"/>
                <w:sz w:val="21"/>
                <w:szCs w:val="21"/>
                <w:lang w:eastAsia="zh-CN"/>
              </w:rPr>
              <w:t>b)</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提高知识产权政策与其他领域国家公共政策的一致性；</w:t>
            </w:r>
          </w:p>
          <w:p w:rsidR="00182A25" w:rsidRPr="00801C91" w:rsidRDefault="00182A25" w:rsidP="00801C91">
            <w:pPr>
              <w:spacing w:afterLines="50" w:line="340" w:lineRule="atLeast"/>
              <w:ind w:leftChars="183" w:left="366"/>
              <w:jc w:val="both"/>
              <w:rPr>
                <w:rFonts w:ascii="SimHei" w:eastAsia="SimHei" w:hAnsi="SimHei"/>
                <w:sz w:val="21"/>
                <w:szCs w:val="21"/>
                <w:lang w:eastAsia="zh-CN"/>
              </w:rPr>
            </w:pPr>
            <w:r w:rsidRPr="00801C91">
              <w:rPr>
                <w:rFonts w:ascii="SimHei" w:eastAsia="SimHei" w:hAnsi="SimHei" w:hint="eastAsia"/>
                <w:sz w:val="21"/>
                <w:szCs w:val="21"/>
                <w:lang w:eastAsia="zh-CN"/>
              </w:rPr>
              <w:t>c)</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实际运用各种豁免或专门法律/政策，加强对外国技术的获取或调整其受保护的程度；</w:t>
            </w:r>
          </w:p>
          <w:p w:rsidR="00182A25" w:rsidRPr="00801C91" w:rsidRDefault="00182A25" w:rsidP="00801C91">
            <w:pPr>
              <w:spacing w:afterLines="50" w:line="340" w:lineRule="atLeast"/>
              <w:ind w:leftChars="183" w:left="366"/>
              <w:jc w:val="both"/>
              <w:rPr>
                <w:rFonts w:ascii="SimHei" w:eastAsia="SimHei" w:hAnsi="SimHei"/>
                <w:sz w:val="21"/>
                <w:szCs w:val="21"/>
                <w:lang w:eastAsia="zh-CN"/>
              </w:rPr>
            </w:pPr>
            <w:r w:rsidRPr="00801C91">
              <w:rPr>
                <w:rFonts w:ascii="SimHei" w:eastAsia="SimHei" w:hAnsi="SimHei" w:hint="eastAsia"/>
                <w:sz w:val="21"/>
                <w:szCs w:val="21"/>
                <w:lang w:eastAsia="zh-CN"/>
              </w:rPr>
              <w:t>d)</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支持发展中国家在国际市场保护知识、创新产品或技术并在其他国家实施权利；</w:t>
            </w:r>
          </w:p>
          <w:p w:rsidR="00182A25" w:rsidRPr="00801C91" w:rsidRDefault="00182A25" w:rsidP="00801C91">
            <w:pPr>
              <w:spacing w:afterLines="50" w:line="340" w:lineRule="atLeast"/>
              <w:ind w:leftChars="183" w:left="366"/>
              <w:jc w:val="both"/>
              <w:rPr>
                <w:rFonts w:ascii="SimHei" w:eastAsia="SimHei" w:hAnsi="SimHei"/>
                <w:b/>
                <w:sz w:val="21"/>
                <w:szCs w:val="21"/>
                <w:lang w:eastAsia="zh-CN"/>
              </w:rPr>
            </w:pPr>
            <w:r w:rsidRPr="00801C91">
              <w:rPr>
                <w:rFonts w:ascii="SimHei" w:eastAsia="SimHei" w:hAnsi="SimHei" w:hint="eastAsia"/>
                <w:sz w:val="21"/>
                <w:szCs w:val="21"/>
                <w:lang w:eastAsia="zh-CN"/>
              </w:rPr>
              <w:t>e)</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建立和应用能够改善国家知识产权体系平衡性的机制，例如与专利异议前和异议后有关的制度。</w:t>
            </w:r>
          </w:p>
        </w:tc>
      </w:tr>
      <w:tr w:rsidR="00182A25" w:rsidRPr="00801C91" w:rsidTr="008222E3">
        <w:tc>
          <w:tcPr>
            <w:tcW w:w="9458" w:type="dxa"/>
            <w:shd w:val="clear" w:color="auto" w:fill="auto"/>
          </w:tcPr>
          <w:p w:rsidR="00182A25" w:rsidRPr="00801C91" w:rsidRDefault="00182A25" w:rsidP="00801C91">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参见：第2页第7段</w:t>
            </w:r>
          </w:p>
          <w:p w:rsidR="00182A25" w:rsidRPr="00801C91" w:rsidRDefault="00182A25" w:rsidP="00801C91">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尤其在过去十年，WIPO的活动侧重于进行能力建设，解决发展中国家与发达国家知识获取不平等问题；近些年则更加关注发展议程建议中强调的特殊需求。</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此项建议的第一部分，创新司为发展中国家的关键创新主体开发了专门工具和能力建设项目，目的之一就是使发展中国家了解创新和技术转让政策、机构和流程(例如关于如何建立创新机构的项目——“阿拉伯国家技术转让办公室项目”；关于如何保护发明的培训——“专利撰写”；关于如何评估技术价值的培训——“知识产权价值评估”；关于如何谈判许可合同的培训——“成功技术许可”)，从而增强这些国家吸引、吸收、创造和保护知识、技术和创新产品的能力。</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此外，成员国批准启动关于信息的专门化查询与支持的发展议程项目第二阶段。信息查询工具开发完成后，于2012-2013年度成功投入使用。这证明当前更加重视发展促进合作活动和旨在促进以可负担的成本获取知识的项目。在项目执行阶段，“获得研究结果，促进发展创新项目(ARDI)”将内容大幅增加至1万多本杂志和书籍，同时发展中国家和最不发达国家用户的数量迅速增加。“专业化专利信息查询项目”(ASPI)的机构用户数量也在不断上升。</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地区局与提供技术授助的各个部门深知，需要确保知识产权政策与国家发展需求和目标的整体一致性。地区局正在帮助制定和执行国家知识产权战略框架，该框架的目标之一就是，使知识产权政策与其它领域公共政策保持一致。因而，与多个利益相关方进行磋商是知识产权战略制定过程中不可或缺的一部分。另外，应国家的要求提供立法建议，也会充分考虑实现此种一致性。</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再如，WIPO创新司的所有活动和项目都包括这样的目标，即提高发展中国家创新活动利益相关方对于法律和商业手段的理解和实际应用能力。为此要实施针对性的能力建设计划，传授关于知识保护、知识产权许可合同谈判、先期技术定价等棘手问题的实用知识，并开展有关创新机构设置、国家和地区性中介机构建设等量身打造的项目。</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此外，在应特定成员国要求，提供技术咨询特别是立法支持时，WIPO会建议受援国考虑可以满足该国需求、符合国家优先事项的所有法律和政策工具。例如，就专利法问题提供建议时，秘书处自然会让受援国了解如何利用专利权的例外和限制，而且预计专利法常设委员会(SCP)会进一步开展活动。</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关于支持发展中国家保护其知识、创意和技术，并在其他国家行使知识产权，秘书处发起的一系列活</w:t>
            </w:r>
            <w:r w:rsidRPr="00801C91">
              <w:rPr>
                <w:rFonts w:asciiTheme="majorEastAsia" w:eastAsiaTheme="majorEastAsia" w:hAnsiTheme="majorEastAsia" w:hint="eastAsia"/>
                <w:sz w:val="21"/>
                <w:szCs w:val="21"/>
                <w:lang w:eastAsia="zh-CN"/>
              </w:rPr>
              <w:lastRenderedPageBreak/>
              <w:t>动无不体现了此项建议的重要性。例如，知识产权与遗传资源、传统知识和民间文学艺术政府间委员会(IGC)就在致力于进行国际磋商，以期就一项国际法律文书的案文达成一致，从而有效保护遗传资源(GR)、传统知识(TK)和传统文化表现形式(TCE)。此外，秘书处应要求继续协助加勒比、非洲和太平洋地区集团，制定和/或实施地区性政策与框架，并就传统知识国家立法问题为一些发展中国家提供法律和政策建议。</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再如，创新司在不断把这一建议付诸实施，包括编写、改编/翻译面向中小企业的出版物(其中一些与位于日内瓦的国际贸易中心合作完成)和“知识产权全景”(</w:t>
            </w:r>
            <w:r w:rsidRPr="00801C91">
              <w:rPr>
                <w:rFonts w:asciiTheme="majorEastAsia" w:eastAsiaTheme="majorEastAsia" w:hAnsiTheme="majorEastAsia"/>
                <w:sz w:val="21"/>
                <w:szCs w:val="21"/>
                <w:lang w:eastAsia="zh-CN"/>
              </w:rPr>
              <w:t>IP Panorama</w:t>
            </w:r>
            <w:r w:rsidRPr="00801C91">
              <w:rPr>
                <w:rFonts w:asciiTheme="majorEastAsia" w:eastAsiaTheme="majorEastAsia" w:hAnsiTheme="majorEastAsia" w:hint="eastAsia"/>
                <w:sz w:val="21"/>
                <w:szCs w:val="21"/>
                <w:lang w:eastAsia="zh-CN"/>
              </w:rPr>
              <w:t>)课程；举办中小企业知识产权资产管理培训培训者项目；通过WIPO网站和《中小企业通讯》月刊传播相关信息；编写、改编/翻译创新工具和项目</w:t>
            </w:r>
            <w:r w:rsidR="00260F5C"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如创新与技术转移指南和手册</w:t>
            </w:r>
            <w:r w:rsidR="00260F5C"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以及可为成员国使用和复制的培训套件，以向创新活动利益相关方(决策者、学术机构和企业)有效传播知识；加强发展中国家在国际市场保护知识、创新产品或技术并在其他国家维权的能力。此外，创新司还进行能力建设项目设计，针对目标群体指定的任一主题，例如改善国家知识产权体系平衡性的机制，提供实用知识和专家意见。</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改善国家知识产权体系平衡性的建议，例如异议前和异议后专利的问题，秘书处在就专利法提供立法建议时总有涉及，可以说是长抓不懈。有关运用授权前和授权后异议制度的宣传工作已经铺开，预计专利法常设委员会还会开展进一步的活动。</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lastRenderedPageBreak/>
              <w:t>3.</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应该消除成员国之间以及秘书处内部对于“需求驱动”一词含义的困惑。</w:t>
            </w:r>
          </w:p>
          <w:p w:rsidR="00182A25" w:rsidRPr="00801C91" w:rsidRDefault="00182A25" w:rsidP="00801C91">
            <w:pPr>
              <w:spacing w:afterLines="50" w:line="340" w:lineRule="atLeast"/>
              <w:ind w:leftChars="183" w:left="366"/>
              <w:jc w:val="both"/>
              <w:rPr>
                <w:rFonts w:ascii="SimHei" w:eastAsia="SimHei" w:hAnsi="SimHei"/>
                <w:sz w:val="21"/>
                <w:szCs w:val="21"/>
                <w:lang w:eastAsia="zh-CN"/>
              </w:rPr>
            </w:pPr>
            <w:r w:rsidRPr="00801C91">
              <w:rPr>
                <w:rFonts w:ascii="SimHei" w:eastAsia="SimHei" w:hAnsi="SimHei" w:hint="eastAsia"/>
                <w:sz w:val="21"/>
                <w:szCs w:val="21"/>
                <w:lang w:eastAsia="zh-CN"/>
              </w:rPr>
              <w:t>b)</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受益国与秘书处应当就国家发展战略、优先事项和需求，以及</w:t>
            </w:r>
            <w:r w:rsidRPr="00801C91">
              <w:rPr>
                <w:rFonts w:ascii="SimHei" w:eastAsia="SimHei" w:hAnsi="SimHei" w:cs="Arial"/>
                <w:sz w:val="21"/>
                <w:szCs w:val="21"/>
                <w:lang w:eastAsia="zh-CN"/>
              </w:rPr>
              <w:t>WIPO</w:t>
            </w:r>
            <w:r w:rsidRPr="00801C91">
              <w:rPr>
                <w:rFonts w:ascii="SimHei" w:eastAsia="SimHei" w:hAnsi="SimHei" w:hint="eastAsia"/>
                <w:sz w:val="21"/>
                <w:szCs w:val="21"/>
                <w:lang w:eastAsia="zh-CN"/>
              </w:rPr>
              <w:t>推进发展议程的责任展开对话。</w:t>
            </w:r>
          </w:p>
        </w:tc>
      </w:tr>
      <w:tr w:rsidR="00182A25" w:rsidRPr="00801C91" w:rsidTr="008222E3">
        <w:tc>
          <w:tcPr>
            <w:tcW w:w="9458" w:type="dxa"/>
            <w:shd w:val="clear" w:color="auto" w:fill="auto"/>
          </w:tcPr>
          <w:p w:rsidR="00182A25" w:rsidRPr="00801C91" w:rsidRDefault="00182A25" w:rsidP="00801C91">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参见：第2页第8段</w:t>
            </w:r>
          </w:p>
          <w:p w:rsidR="00182A25" w:rsidRPr="00801C91" w:rsidRDefault="00182A25" w:rsidP="00801C91">
            <w:pPr>
              <w:spacing w:afterLines="150" w:after="36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一直在采取措施，保证发展援助连贯、有效，契合相关成员国当局所明确的发展需求和优先重点。地区局作为WIPO与成员国之间的联络点，与成员国和对口机构在国家知识产权战略的制定过程中，以及在制定特定时间段的国家计划时，保持对话与磋商。另外，与成员国对话相关的是，本组织开展活动，是在执行共同商定的项目，并在发展议程的框架下开展工作。</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4.</w:t>
            </w:r>
            <w:r w:rsidR="006E10A4" w:rsidRPr="00801C91">
              <w:rPr>
                <w:rFonts w:ascii="SimHei" w:eastAsia="SimHei" w:hAnsi="SimHei" w:hint="eastAsia"/>
                <w:sz w:val="21"/>
                <w:szCs w:val="21"/>
                <w:lang w:eastAsia="zh-CN"/>
              </w:rPr>
              <w:tab/>
            </w:r>
            <w:r w:rsidRPr="00801C91">
              <w:rPr>
                <w:rFonts w:ascii="SimHei" w:eastAsia="SimHei" w:hAnsi="SimHei"/>
                <w:sz w:val="21"/>
                <w:szCs w:val="21"/>
                <w:lang w:eastAsia="zh-CN"/>
              </w:rPr>
              <w:t>WIPO</w:t>
            </w:r>
            <w:r w:rsidRPr="00801C91">
              <w:rPr>
                <w:rFonts w:ascii="SimHei" w:eastAsia="SimHei" w:hAnsi="SimHei" w:hint="eastAsia"/>
                <w:sz w:val="21"/>
                <w:szCs w:val="21"/>
                <w:lang w:eastAsia="zh-CN"/>
              </w:rPr>
              <w:t>工作人员与成员国之间应当讨论活动相关风险或者可能推动或限制活动成功的当地条件和要求。</w:t>
            </w:r>
          </w:p>
        </w:tc>
      </w:tr>
      <w:tr w:rsidR="00182A25" w:rsidRPr="00801C91" w:rsidTr="008222E3">
        <w:tc>
          <w:tcPr>
            <w:tcW w:w="9458" w:type="dxa"/>
            <w:shd w:val="clear" w:color="auto" w:fill="auto"/>
          </w:tcPr>
          <w:p w:rsidR="00182A25" w:rsidRPr="00801C91" w:rsidRDefault="00182A25" w:rsidP="00531E8B">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参见：第3页第9段</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战略调整要求运用注重成果的方式。据此，秘书处在进行战略规划时，强调风险评估的重要性，把事前风险评估分析和事后结果评价纳入考虑。在制定《计划和预算》与《工作计划》的过程中，现在要求把方案级别的风险汇总到风险登记表。此外，在执行项目和开展活动时，也在不断努力识别国家层面的风险。</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5.</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秘书处在地区层面上的活动建议来源要更透明，要在国家和本组织层面上与更广泛的战略规划、注重成果的管理和优先顺序设定流程有更明确的联系，成员国和利益相关方要有更多机会提供意见，</w:t>
            </w:r>
            <w:r w:rsidRPr="00801C91">
              <w:rPr>
                <w:rFonts w:ascii="SimHei" w:eastAsia="SimHei" w:hAnsi="SimHei" w:hint="eastAsia"/>
                <w:sz w:val="21"/>
                <w:szCs w:val="21"/>
                <w:lang w:eastAsia="zh-CN"/>
              </w:rPr>
              <w:lastRenderedPageBreak/>
              <w:t>以确保活动有适当的发展导向。</w:t>
            </w:r>
          </w:p>
        </w:tc>
      </w:tr>
      <w:tr w:rsidR="00182A25" w:rsidRPr="00801C91" w:rsidTr="008222E3">
        <w:tc>
          <w:tcPr>
            <w:tcW w:w="9458" w:type="dxa"/>
            <w:shd w:val="clear" w:color="auto" w:fill="auto"/>
          </w:tcPr>
          <w:p w:rsidR="00182A25" w:rsidRPr="00801C91" w:rsidRDefault="00182A25" w:rsidP="00531E8B">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参见：第3页第10段</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秘书处视</w:t>
            </w:r>
            <w:proofErr w:type="gramStart"/>
            <w:r w:rsidRPr="00801C91">
              <w:rPr>
                <w:rFonts w:asciiTheme="majorEastAsia" w:eastAsiaTheme="majorEastAsia" w:hAnsiTheme="majorEastAsia" w:hint="eastAsia"/>
                <w:sz w:val="21"/>
                <w:szCs w:val="21"/>
                <w:lang w:eastAsia="zh-CN"/>
              </w:rPr>
              <w:t>乎需要就待开展</w:t>
            </w:r>
            <w:proofErr w:type="gramEnd"/>
            <w:r w:rsidRPr="00801C91">
              <w:rPr>
                <w:rFonts w:asciiTheme="majorEastAsia" w:eastAsiaTheme="majorEastAsia" w:hAnsiTheme="majorEastAsia" w:hint="eastAsia"/>
                <w:sz w:val="21"/>
                <w:szCs w:val="21"/>
                <w:lang w:eastAsia="zh-CN"/>
              </w:rPr>
              <w:t>活动征求成员国意见，通过《计划和预算》、《计划效绩报告》以及总干事向CDIP提交的报告等其他报告程序，将所有活动的情况向成员国汇报。这已经成为一个程序和政策。活动的规划和执行均以最大限度地对相关国家和所有成员国保持透明为原则。例如，计划在2013/14年度进行修订的《专利与实用新型示范法》，其修订工作就是通过与成员国密切磋商进行的。</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在技术援助方面，国家知识产权战略的制定从最初准备需求评估和审计，到设定优先事项、起草和批准战略文件，这期间都要反复与多个利益相关方进行探讨，目的就是要确保对</w:t>
            </w:r>
            <w:proofErr w:type="gramStart"/>
            <w:r w:rsidRPr="00801C91">
              <w:rPr>
                <w:rFonts w:asciiTheme="majorEastAsia" w:eastAsiaTheme="majorEastAsia" w:hAnsiTheme="majorEastAsia" w:hint="eastAsia"/>
                <w:sz w:val="21"/>
                <w:szCs w:val="21"/>
                <w:lang w:eastAsia="zh-CN"/>
              </w:rPr>
              <w:t>所有利益相关方保持</w:t>
            </w:r>
            <w:proofErr w:type="gramEnd"/>
            <w:r w:rsidRPr="00801C91">
              <w:rPr>
                <w:rFonts w:asciiTheme="majorEastAsia" w:eastAsiaTheme="majorEastAsia" w:hAnsiTheme="majorEastAsia" w:hint="eastAsia"/>
                <w:sz w:val="21"/>
                <w:szCs w:val="21"/>
                <w:lang w:eastAsia="zh-CN"/>
              </w:rPr>
              <w:t>透明。</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6.</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需要有一套</w:t>
            </w:r>
            <w:r w:rsidRPr="00801C91">
              <w:rPr>
                <w:rFonts w:ascii="SimHei" w:eastAsia="SimHei" w:hAnsi="SimHei"/>
                <w:sz w:val="21"/>
                <w:szCs w:val="21"/>
                <w:lang w:eastAsia="zh-CN"/>
              </w:rPr>
              <w:t>令人满意的方法</w:t>
            </w:r>
            <w:r w:rsidRPr="00801C91">
              <w:rPr>
                <w:rFonts w:ascii="SimHei" w:eastAsia="SimHei" w:hAnsi="SimHei" w:hint="eastAsia"/>
                <w:sz w:val="21"/>
                <w:szCs w:val="21"/>
                <w:lang w:eastAsia="zh-CN"/>
              </w:rPr>
              <w:t>来</w:t>
            </w:r>
            <w:r w:rsidRPr="00801C91">
              <w:rPr>
                <w:rFonts w:ascii="SimHei" w:eastAsia="SimHei" w:hAnsi="SimHei"/>
                <w:sz w:val="21"/>
                <w:szCs w:val="21"/>
                <w:lang w:eastAsia="zh-CN"/>
              </w:rPr>
              <w:t>帮助发展中国家</w:t>
            </w:r>
            <w:r w:rsidRPr="00801C91">
              <w:rPr>
                <w:rFonts w:ascii="SimHei" w:eastAsia="SimHei" w:hAnsi="SimHei" w:hint="eastAsia"/>
                <w:sz w:val="21"/>
                <w:szCs w:val="21"/>
                <w:lang w:eastAsia="zh-CN"/>
              </w:rPr>
              <w:t>评估</w:t>
            </w:r>
            <w:r w:rsidRPr="00801C91">
              <w:rPr>
                <w:rFonts w:ascii="SimHei" w:eastAsia="SimHei" w:hAnsi="SimHei"/>
                <w:sz w:val="21"/>
                <w:szCs w:val="21"/>
                <w:lang w:eastAsia="zh-CN"/>
              </w:rPr>
              <w:t>其发展需求、</w:t>
            </w:r>
            <w:r w:rsidRPr="00801C91">
              <w:rPr>
                <w:rFonts w:ascii="SimHei" w:eastAsia="SimHei" w:hAnsi="SimHei" w:hint="eastAsia"/>
                <w:sz w:val="21"/>
                <w:szCs w:val="21"/>
                <w:lang w:eastAsia="zh-CN"/>
              </w:rPr>
              <w:t>知识产权能力以及战略适当性。</w:t>
            </w:r>
          </w:p>
        </w:tc>
      </w:tr>
      <w:tr w:rsidR="00182A25" w:rsidRPr="00801C91" w:rsidTr="008222E3">
        <w:tc>
          <w:tcPr>
            <w:tcW w:w="9458" w:type="dxa"/>
            <w:shd w:val="clear" w:color="auto" w:fill="auto"/>
          </w:tcPr>
          <w:p w:rsidR="00182A25" w:rsidRPr="00801C91" w:rsidRDefault="00182A25" w:rsidP="00531E8B">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参见：第3页第11段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秘书处通过开展与知识产权战略有关的各种活动，并运用国家计划方式，持续改进工作方法，以更好地协助成员国评估发展需求，确定技术援助的最佳对象。</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地区局利用发展议程项目成果——国家知识产权战略方法，协助制定国家知识产权政策。该方法由一系列实用且可定制的工具组成，包括附带实用模板的方法手册、用于案头和实地研究的基线调查问卷，以及辅助基线调查工具应用的基准指标设定手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通过这些工具，可以：</w:t>
            </w:r>
          </w:p>
          <w:p w:rsidR="00182A25" w:rsidRPr="00801C91" w:rsidRDefault="00182A25" w:rsidP="00801C91">
            <w:pPr>
              <w:spacing w:afterLines="50" w:line="340" w:lineRule="atLeast"/>
              <w:ind w:left="566"/>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a)</w:t>
            </w:r>
            <w:r w:rsidR="006E10A4" w:rsidRPr="00801C91">
              <w:rPr>
                <w:rFonts w:asciiTheme="majorEastAsia" w:eastAsiaTheme="majorEastAsia" w:hAnsiTheme="majorEastAsia" w:hint="eastAsia"/>
                <w:sz w:val="21"/>
                <w:szCs w:val="21"/>
                <w:lang w:eastAsia="zh-CN"/>
              </w:rPr>
              <w:tab/>
            </w:r>
            <w:r w:rsidRPr="00801C91">
              <w:rPr>
                <w:rFonts w:asciiTheme="majorEastAsia" w:eastAsiaTheme="majorEastAsia" w:hAnsiTheme="majorEastAsia" w:hint="eastAsia"/>
                <w:sz w:val="21"/>
                <w:szCs w:val="21"/>
                <w:lang w:eastAsia="zh-CN"/>
              </w:rPr>
              <w:t>评估国家知识产权体系的现状；</w:t>
            </w:r>
          </w:p>
          <w:p w:rsidR="00182A25" w:rsidRPr="00801C91" w:rsidRDefault="00182A25" w:rsidP="00801C91">
            <w:pPr>
              <w:spacing w:afterLines="50" w:line="340" w:lineRule="atLeast"/>
              <w:ind w:left="566"/>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b)</w:t>
            </w:r>
            <w:r w:rsidR="006E10A4" w:rsidRPr="00801C91">
              <w:rPr>
                <w:rFonts w:asciiTheme="majorEastAsia" w:eastAsiaTheme="majorEastAsia" w:hAnsiTheme="majorEastAsia" w:hint="eastAsia"/>
                <w:sz w:val="21"/>
                <w:szCs w:val="21"/>
                <w:lang w:eastAsia="zh-CN"/>
              </w:rPr>
              <w:tab/>
            </w:r>
            <w:r w:rsidRPr="00801C91">
              <w:rPr>
                <w:rFonts w:asciiTheme="majorEastAsia" w:eastAsiaTheme="majorEastAsia" w:hAnsiTheme="majorEastAsia" w:hint="eastAsia"/>
                <w:sz w:val="21"/>
                <w:szCs w:val="21"/>
                <w:lang w:eastAsia="zh-CN"/>
              </w:rPr>
              <w:t>明确知识产权战略目标和重点领域；</w:t>
            </w:r>
          </w:p>
          <w:p w:rsidR="00182A25" w:rsidRPr="00801C91" w:rsidRDefault="00182A25" w:rsidP="00801C91">
            <w:pPr>
              <w:spacing w:afterLines="50" w:line="340" w:lineRule="atLeast"/>
              <w:ind w:left="566"/>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c)</w:t>
            </w:r>
            <w:r w:rsidR="006E10A4" w:rsidRPr="00801C91">
              <w:rPr>
                <w:rFonts w:asciiTheme="majorEastAsia" w:eastAsiaTheme="majorEastAsia" w:hAnsiTheme="majorEastAsia" w:hint="eastAsia"/>
                <w:sz w:val="21"/>
                <w:szCs w:val="21"/>
                <w:lang w:eastAsia="zh-CN"/>
              </w:rPr>
              <w:tab/>
            </w:r>
            <w:r w:rsidRPr="00801C91">
              <w:rPr>
                <w:rFonts w:asciiTheme="majorEastAsia" w:eastAsiaTheme="majorEastAsia" w:hAnsiTheme="majorEastAsia" w:hint="eastAsia"/>
                <w:sz w:val="21"/>
                <w:szCs w:val="21"/>
                <w:lang w:eastAsia="zh-CN"/>
              </w:rPr>
              <w:t>评估特定知识产权需求，使国家知识产权战略契合国家发展重点和目标。</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7.</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两个知识产权战略项目</w:t>
            </w:r>
            <w:r w:rsidRPr="00801C91">
              <w:rPr>
                <w:rFonts w:ascii="SimHei" w:eastAsia="SimHei" w:hAnsi="SimHei"/>
                <w:sz w:val="21"/>
                <w:szCs w:val="21"/>
                <w:lang w:eastAsia="zh-CN"/>
              </w:rPr>
              <w:t>要</w:t>
            </w:r>
            <w:r w:rsidRPr="00801C91">
              <w:rPr>
                <w:rFonts w:ascii="SimHei" w:eastAsia="SimHei" w:hAnsi="SimHei" w:hint="eastAsia"/>
                <w:sz w:val="21"/>
                <w:szCs w:val="21"/>
                <w:lang w:eastAsia="zh-CN"/>
              </w:rPr>
              <w:t>求各</w:t>
            </w:r>
            <w:r w:rsidRPr="00801C91">
              <w:rPr>
                <w:rFonts w:ascii="SimHei" w:eastAsia="SimHei" w:hAnsi="SimHei"/>
                <w:sz w:val="21"/>
                <w:szCs w:val="21"/>
                <w:lang w:eastAsia="zh-CN"/>
              </w:rPr>
              <w:t>外部利益</w:t>
            </w:r>
            <w:r w:rsidRPr="00801C91">
              <w:rPr>
                <w:rFonts w:ascii="SimHei" w:eastAsia="SimHei" w:hAnsi="SimHei" w:hint="eastAsia"/>
                <w:sz w:val="21"/>
                <w:szCs w:val="21"/>
                <w:lang w:eastAsia="zh-CN"/>
              </w:rPr>
              <w:t>相</w:t>
            </w:r>
            <w:r w:rsidRPr="00801C91">
              <w:rPr>
                <w:rFonts w:ascii="SimHei" w:eastAsia="SimHei" w:hAnsi="SimHei"/>
                <w:sz w:val="21"/>
                <w:szCs w:val="21"/>
                <w:lang w:eastAsia="zh-CN"/>
              </w:rPr>
              <w:t>关方和</w:t>
            </w:r>
            <w:r w:rsidRPr="00801C91">
              <w:rPr>
                <w:rFonts w:ascii="SimHei" w:eastAsia="SimHei" w:hAnsi="SimHei" w:hint="eastAsia"/>
                <w:sz w:val="21"/>
                <w:szCs w:val="21"/>
                <w:lang w:eastAsia="zh-CN"/>
              </w:rPr>
              <w:t>专家，包括政府间组织</w:t>
            </w:r>
            <w:r w:rsidRPr="00801C91">
              <w:rPr>
                <w:rFonts w:ascii="SimHei" w:eastAsia="SimHei" w:hAnsi="SimHei"/>
                <w:sz w:val="21"/>
                <w:szCs w:val="21"/>
                <w:lang w:eastAsia="zh-CN"/>
              </w:rPr>
              <w:t>、发展机构</w:t>
            </w:r>
            <w:r w:rsidRPr="00801C91">
              <w:rPr>
                <w:rFonts w:ascii="SimHei" w:eastAsia="SimHei" w:hAnsi="SimHei" w:hint="eastAsia"/>
                <w:sz w:val="21"/>
                <w:szCs w:val="21"/>
                <w:lang w:eastAsia="zh-CN"/>
              </w:rPr>
              <w:t>和</w:t>
            </w:r>
            <w:r w:rsidRPr="00801C91">
              <w:rPr>
                <w:rFonts w:ascii="SimHei" w:eastAsia="SimHei" w:hAnsi="SimHei"/>
                <w:sz w:val="21"/>
                <w:szCs w:val="21"/>
                <w:lang w:eastAsia="zh-CN"/>
              </w:rPr>
              <w:t>非政府组织</w:t>
            </w:r>
            <w:r w:rsidRPr="00801C91">
              <w:rPr>
                <w:rFonts w:ascii="SimHei" w:eastAsia="SimHei" w:hAnsi="SimHei" w:hint="eastAsia"/>
                <w:sz w:val="21"/>
                <w:szCs w:val="21"/>
                <w:lang w:eastAsia="zh-CN"/>
              </w:rPr>
              <w:t>的积极参与</w:t>
            </w:r>
            <w:r w:rsidRPr="00801C91">
              <w:rPr>
                <w:rFonts w:ascii="SimHei" w:eastAsia="SimHei" w:hAnsi="SimHei"/>
                <w:sz w:val="21"/>
                <w:szCs w:val="21"/>
                <w:lang w:eastAsia="zh-CN"/>
              </w:rPr>
              <w:t>，</w:t>
            </w:r>
            <w:r w:rsidRPr="00801C91">
              <w:rPr>
                <w:rFonts w:ascii="SimHei" w:eastAsia="SimHei" w:hAnsi="SimHei" w:hint="eastAsia"/>
                <w:sz w:val="21"/>
                <w:szCs w:val="21"/>
                <w:lang w:eastAsia="zh-CN"/>
              </w:rPr>
              <w:t>而且</w:t>
            </w:r>
            <w:r w:rsidRPr="00801C91">
              <w:rPr>
                <w:rFonts w:ascii="SimHei" w:eastAsia="SimHei" w:hAnsi="SimHei"/>
                <w:sz w:val="21"/>
                <w:szCs w:val="21"/>
                <w:lang w:eastAsia="zh-CN"/>
              </w:rPr>
              <w:t>要</w:t>
            </w:r>
            <w:r w:rsidRPr="00801C91">
              <w:rPr>
                <w:rFonts w:ascii="SimHei" w:eastAsia="SimHei" w:hAnsi="SimHei" w:hint="eastAsia"/>
                <w:sz w:val="21"/>
                <w:szCs w:val="21"/>
                <w:lang w:eastAsia="zh-CN"/>
              </w:rPr>
              <w:t>在</w:t>
            </w:r>
            <w:r w:rsidRPr="00801C91">
              <w:rPr>
                <w:rFonts w:ascii="SimHei" w:eastAsia="SimHei" w:hAnsi="SimHei"/>
                <w:sz w:val="21"/>
                <w:szCs w:val="21"/>
                <w:lang w:eastAsia="zh-CN"/>
              </w:rPr>
              <w:t>每个项目的实</w:t>
            </w:r>
            <w:r w:rsidRPr="00801C91">
              <w:rPr>
                <w:rFonts w:ascii="SimHei" w:eastAsia="SimHei" w:hAnsi="SimHei" w:hint="eastAsia"/>
                <w:sz w:val="21"/>
                <w:szCs w:val="21"/>
                <w:lang w:eastAsia="zh-CN"/>
              </w:rPr>
              <w:t>质内容</w:t>
            </w:r>
            <w:r w:rsidRPr="00801C91">
              <w:rPr>
                <w:rFonts w:ascii="SimHei" w:eastAsia="SimHei" w:hAnsi="SimHei"/>
                <w:sz w:val="21"/>
                <w:szCs w:val="21"/>
                <w:lang w:eastAsia="zh-CN"/>
              </w:rPr>
              <w:t>与程序</w:t>
            </w:r>
            <w:r w:rsidRPr="00801C91">
              <w:rPr>
                <w:rFonts w:ascii="SimHei" w:eastAsia="SimHei" w:hAnsi="SimHei" w:hint="eastAsia"/>
                <w:sz w:val="21"/>
                <w:szCs w:val="21"/>
                <w:lang w:eastAsia="zh-CN"/>
              </w:rPr>
              <w:t>方面进行不断的</w:t>
            </w:r>
            <w:r w:rsidRPr="00801C91">
              <w:rPr>
                <w:rFonts w:ascii="SimHei" w:eastAsia="SimHei" w:hAnsi="SimHei"/>
                <w:sz w:val="21"/>
                <w:szCs w:val="21"/>
                <w:lang w:eastAsia="zh-CN"/>
              </w:rPr>
              <w:t>内部协调</w:t>
            </w:r>
            <w:r w:rsidRPr="00801C91">
              <w:rPr>
                <w:rFonts w:ascii="SimHei" w:eastAsia="SimHei" w:hAnsi="SimHei" w:hint="eastAsia"/>
                <w:sz w:val="21"/>
                <w:szCs w:val="21"/>
                <w:lang w:eastAsia="zh-CN"/>
              </w:rPr>
              <w:t>。</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参见：第3页第12段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在所有旨在协助最不发达国家和发展中国家制定国家知识产权和创新战略的活动中，秘书处都积极主动地请外部利益相关方和专家参与，同时在本组织内部的工作人员之间进行必要的协调。在</w:t>
            </w:r>
            <w:proofErr w:type="gramStart"/>
            <w:r w:rsidRPr="00801C91">
              <w:rPr>
                <w:rFonts w:asciiTheme="majorEastAsia" w:eastAsiaTheme="majorEastAsia" w:hAnsiTheme="majorEastAsia" w:hint="eastAsia"/>
                <w:sz w:val="21"/>
                <w:szCs w:val="21"/>
                <w:lang w:eastAsia="zh-CN"/>
              </w:rPr>
              <w:t>试点国</w:t>
            </w:r>
            <w:proofErr w:type="gramEnd"/>
            <w:r w:rsidRPr="00801C91">
              <w:rPr>
                <w:rFonts w:asciiTheme="majorEastAsia" w:eastAsiaTheme="majorEastAsia" w:hAnsiTheme="majorEastAsia" w:hint="eastAsia"/>
                <w:sz w:val="21"/>
                <w:szCs w:val="21"/>
                <w:lang w:eastAsia="zh-CN"/>
              </w:rPr>
              <w:t>开展的有关国家知识产权战略的发展议程项目，则建立了包含多个利益相关方集团的磋商机制。</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8.</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在加强知识产权体系用户支持制度方面，应注意开展更多活动，</w:t>
            </w:r>
            <w:r w:rsidRPr="00801C91">
              <w:rPr>
                <w:rFonts w:ascii="SimHei" w:eastAsia="SimHei" w:hAnsi="SimHei"/>
                <w:sz w:val="21"/>
                <w:szCs w:val="21"/>
                <w:lang w:eastAsia="zh-CN"/>
              </w:rPr>
              <w:t>帮助政府</w:t>
            </w:r>
            <w:r w:rsidRPr="00801C91">
              <w:rPr>
                <w:rFonts w:ascii="SimHei" w:eastAsia="SimHei" w:hAnsi="SimHei" w:hint="eastAsia"/>
                <w:sz w:val="21"/>
                <w:szCs w:val="21"/>
                <w:lang w:eastAsia="zh-CN"/>
              </w:rPr>
              <w:t>与</w:t>
            </w:r>
            <w:r w:rsidRPr="00801C91">
              <w:rPr>
                <w:rFonts w:ascii="SimHei" w:eastAsia="SimHei" w:hAnsi="SimHei"/>
                <w:sz w:val="21"/>
                <w:szCs w:val="21"/>
                <w:lang w:eastAsia="zh-CN"/>
              </w:rPr>
              <w:t>其他国家</w:t>
            </w:r>
            <w:r w:rsidRPr="00801C91">
              <w:rPr>
                <w:rFonts w:ascii="SimHei" w:eastAsia="SimHei" w:hAnsi="SimHei" w:hint="eastAsia"/>
                <w:sz w:val="21"/>
                <w:szCs w:val="21"/>
                <w:lang w:eastAsia="zh-CN"/>
              </w:rPr>
              <w:t>级</w:t>
            </w:r>
            <w:r w:rsidRPr="00801C91">
              <w:rPr>
                <w:rFonts w:ascii="SimHei" w:eastAsia="SimHei" w:hAnsi="SimHei"/>
                <w:sz w:val="21"/>
                <w:szCs w:val="21"/>
                <w:lang w:eastAsia="zh-CN"/>
              </w:rPr>
              <w:t>利益</w:t>
            </w:r>
            <w:r w:rsidRPr="00801C91">
              <w:rPr>
                <w:rFonts w:ascii="SimHei" w:eastAsia="SimHei" w:hAnsi="SimHei" w:hint="eastAsia"/>
                <w:sz w:val="21"/>
                <w:szCs w:val="21"/>
                <w:lang w:eastAsia="zh-CN"/>
              </w:rPr>
              <w:t>相</w:t>
            </w:r>
            <w:r w:rsidRPr="00801C91">
              <w:rPr>
                <w:rFonts w:ascii="SimHei" w:eastAsia="SimHei" w:hAnsi="SimHei"/>
                <w:sz w:val="21"/>
                <w:szCs w:val="21"/>
                <w:lang w:eastAsia="zh-CN"/>
              </w:rPr>
              <w:t>关</w:t>
            </w:r>
            <w:r w:rsidRPr="00801C91">
              <w:rPr>
                <w:rFonts w:ascii="SimHei" w:eastAsia="SimHei" w:hAnsi="SimHei" w:hint="eastAsia"/>
                <w:sz w:val="21"/>
                <w:szCs w:val="21"/>
                <w:lang w:eastAsia="zh-CN"/>
              </w:rPr>
              <w:t>方克服困难，制定</w:t>
            </w:r>
            <w:r w:rsidRPr="00801C91">
              <w:rPr>
                <w:rFonts w:ascii="SimHei" w:eastAsia="SimHei" w:hAnsi="SimHei"/>
                <w:sz w:val="21"/>
                <w:szCs w:val="21"/>
                <w:lang w:eastAsia="zh-CN"/>
              </w:rPr>
              <w:t>一</w:t>
            </w:r>
            <w:r w:rsidRPr="00801C91">
              <w:rPr>
                <w:rFonts w:ascii="SimHei" w:eastAsia="SimHei" w:hAnsi="SimHei" w:hint="eastAsia"/>
                <w:sz w:val="21"/>
                <w:szCs w:val="21"/>
                <w:lang w:eastAsia="zh-CN"/>
              </w:rPr>
              <w:t>套平衡、</w:t>
            </w:r>
            <w:r w:rsidRPr="00801C91">
              <w:rPr>
                <w:rFonts w:ascii="SimHei" w:eastAsia="SimHei" w:hAnsi="SimHei"/>
                <w:sz w:val="21"/>
                <w:szCs w:val="21"/>
                <w:lang w:eastAsia="zh-CN"/>
              </w:rPr>
              <w:t>以发展为导向的知识产权立法、监管或政策框架</w:t>
            </w:r>
            <w:r w:rsidRPr="00801C91">
              <w:rPr>
                <w:rFonts w:ascii="SimHei" w:eastAsia="SimHei" w:hAnsi="SimHei" w:hint="eastAsia"/>
                <w:sz w:val="21"/>
                <w:szCs w:val="21"/>
                <w:lang w:eastAsia="zh-CN"/>
              </w:rPr>
              <w:t>。</w:t>
            </w:r>
          </w:p>
          <w:p w:rsidR="00182A25" w:rsidRPr="00801C91" w:rsidRDefault="00182A25" w:rsidP="00167044">
            <w:pPr>
              <w:spacing w:afterLines="50" w:line="340" w:lineRule="atLeast"/>
              <w:ind w:leftChars="240" w:left="480"/>
              <w:jc w:val="both"/>
              <w:rPr>
                <w:rFonts w:ascii="SimHei" w:eastAsia="SimHei" w:hAnsi="SimHei"/>
                <w:sz w:val="21"/>
                <w:szCs w:val="21"/>
                <w:lang w:eastAsia="zh-CN"/>
              </w:rPr>
            </w:pPr>
            <w:r w:rsidRPr="00801C91">
              <w:rPr>
                <w:rFonts w:ascii="SimHei" w:eastAsia="SimHei" w:hAnsi="SimHei" w:hint="eastAsia"/>
                <w:sz w:val="21"/>
                <w:szCs w:val="21"/>
                <w:lang w:eastAsia="zh-CN"/>
              </w:rPr>
              <w:lastRenderedPageBreak/>
              <w:t>a)</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应更加</w:t>
            </w:r>
            <w:r w:rsidR="000C7A2F" w:rsidRPr="00801C91">
              <w:rPr>
                <w:rFonts w:ascii="SimHei" w:eastAsia="SimHei" w:hAnsi="SimHei" w:hint="eastAsia"/>
                <w:sz w:val="21"/>
                <w:szCs w:val="21"/>
                <w:lang w:eastAsia="zh-CN"/>
              </w:rPr>
              <w:t>重视</w:t>
            </w:r>
            <w:r w:rsidRPr="00801C91">
              <w:rPr>
                <w:rFonts w:ascii="SimHei" w:eastAsia="SimHei" w:hAnsi="SimHei" w:hint="eastAsia"/>
                <w:sz w:val="21"/>
                <w:szCs w:val="21"/>
                <w:lang w:eastAsia="zh-CN"/>
              </w:rPr>
              <w:t>评估国家层面不同潜在用户和利益相关方的需求，</w:t>
            </w:r>
            <w:r w:rsidR="000C7A2F" w:rsidRPr="00801C91">
              <w:rPr>
                <w:rFonts w:ascii="SimHei" w:eastAsia="SimHei" w:hAnsi="SimHei" w:hint="eastAsia"/>
                <w:sz w:val="21"/>
                <w:szCs w:val="21"/>
                <w:lang w:eastAsia="zh-CN"/>
              </w:rPr>
              <w:t>重视</w:t>
            </w:r>
            <w:r w:rsidRPr="00801C91">
              <w:rPr>
                <w:rFonts w:ascii="SimHei" w:eastAsia="SimHei" w:hAnsi="SimHei" w:hint="eastAsia"/>
                <w:sz w:val="21"/>
                <w:szCs w:val="21"/>
                <w:lang w:eastAsia="zh-CN"/>
              </w:rPr>
              <w:t>根据发展重点对需求进行战略优先排序。</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参见：第3页第13段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在为知识产权体系用户提供支持时，秘书处始终</w:t>
            </w:r>
            <w:r w:rsidR="000C7A2F" w:rsidRPr="00801C91">
              <w:rPr>
                <w:rFonts w:asciiTheme="majorEastAsia" w:eastAsiaTheme="majorEastAsia" w:hAnsiTheme="majorEastAsia" w:hint="eastAsia"/>
                <w:sz w:val="21"/>
                <w:szCs w:val="21"/>
                <w:lang w:eastAsia="zh-CN"/>
              </w:rPr>
              <w:t>重视</w:t>
            </w:r>
            <w:r w:rsidRPr="00801C91">
              <w:rPr>
                <w:rFonts w:asciiTheme="majorEastAsia" w:eastAsiaTheme="majorEastAsia" w:hAnsiTheme="majorEastAsia" w:hint="eastAsia"/>
                <w:sz w:val="21"/>
                <w:szCs w:val="21"/>
                <w:lang w:eastAsia="zh-CN"/>
              </w:rPr>
              <w:t>协助此类用户，确保其所采用的知识产权体系平衡并反映</w:t>
            </w:r>
            <w:proofErr w:type="gramStart"/>
            <w:r w:rsidRPr="00801C91">
              <w:rPr>
                <w:rFonts w:asciiTheme="majorEastAsia" w:eastAsiaTheme="majorEastAsia" w:hAnsiTheme="majorEastAsia" w:hint="eastAsia"/>
                <w:sz w:val="21"/>
                <w:szCs w:val="21"/>
                <w:lang w:eastAsia="zh-CN"/>
              </w:rPr>
              <w:t>所有利益</w:t>
            </w:r>
            <w:proofErr w:type="gramEnd"/>
            <w:r w:rsidRPr="00801C91">
              <w:rPr>
                <w:rFonts w:asciiTheme="majorEastAsia" w:eastAsiaTheme="majorEastAsia" w:hAnsiTheme="majorEastAsia" w:hint="eastAsia"/>
                <w:sz w:val="21"/>
                <w:szCs w:val="21"/>
                <w:lang w:eastAsia="zh-CN"/>
              </w:rPr>
              <w:t>相关方的需求。例如，地区局在国家知识产权战略制定过程中就做到了这一点。国家知识产权战略针对的是具体国家，在制定时考虑了相应最不发达国家和发展中国家的特殊情况、目标和优先重点。</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在提供立法建议时，尽管在立法咨询过程中所进行的磋商由相关主管部门和政策制定者主导，但是秘书处习惯上会将知识产权体系用户的需求纳入考虑。例如，树立尊重知识产权风尚司向要求立法援助的成员国发送TRIPS问卷，以便在提供援助前，核实相关国家的法律系统是否符合TRIPS协议第三部分所述义务与</w:t>
            </w:r>
            <w:r w:rsidR="007B459E" w:rsidRPr="00801C91">
              <w:rPr>
                <w:rFonts w:asciiTheme="majorEastAsia" w:eastAsiaTheme="majorEastAsia" w:hAnsiTheme="majorEastAsia" w:hint="eastAsia"/>
                <w:iCs/>
                <w:sz w:val="21"/>
                <w:szCs w:val="21"/>
                <w:lang w:eastAsia="zh-CN"/>
              </w:rPr>
              <w:t>可选方案</w:t>
            </w:r>
            <w:r w:rsidRPr="00801C91">
              <w:rPr>
                <w:rFonts w:asciiTheme="majorEastAsia" w:eastAsiaTheme="majorEastAsia" w:hAnsiTheme="majorEastAsia" w:hint="eastAsia"/>
                <w:iCs/>
                <w:sz w:val="21"/>
                <w:szCs w:val="21"/>
                <w:lang w:eastAsia="zh-CN"/>
              </w:rPr>
              <w:t>。</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WIPO的标准制定活动方面，以特别观察员身份参与常设委员会的非政府组织(包括国内非政府组织)数量可观且不断增加。其中有不少已经获得常驻观察员地位。与传统知识、传统文化表现形式和遗传资源保护有关的活动，其目的在于帮助在此领域建立一个平衡且以发展为导向的知识产权立法、监管或政策框架。</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9.</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WIPO缺乏丰富多样的方法和工具来帮助各国衡量知识产权政策和法律变化对国家发展和其他战略目标的影响，或者说帮助各国恰当评估</w:t>
            </w:r>
            <w:r w:rsidRPr="00801C91">
              <w:rPr>
                <w:rFonts w:ascii="SimHei" w:eastAsia="SimHei" w:hAnsi="SimHei"/>
                <w:sz w:val="21"/>
                <w:szCs w:val="21"/>
                <w:lang w:eastAsia="zh-CN"/>
              </w:rPr>
              <w:t>WIPO</w:t>
            </w:r>
            <w:r w:rsidRPr="00801C91">
              <w:rPr>
                <w:rFonts w:ascii="SimHei" w:eastAsia="SimHei" w:hAnsi="SimHei" w:hint="eastAsia"/>
                <w:sz w:val="21"/>
                <w:szCs w:val="21"/>
                <w:lang w:eastAsia="zh-CN"/>
              </w:rPr>
              <w:t>的合作促发展活动对产生这些影响的作用。</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参见：第3页第16段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状态：属于评论，持续进行</w:t>
            </w:r>
          </w:p>
          <w:p w:rsidR="00182A25" w:rsidRPr="00801C91" w:rsidRDefault="00182A25" w:rsidP="00801C91">
            <w:pPr>
              <w:keepNext/>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这基本上属于评论。不过，值得注意的是，与WIPO首席经济学家办公室等多部门合作开展的《国别综合服务评价》(CPE)，是解决这一关切的首个步骤。</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10.</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专业培训和活动应当满足受援国的具体需求，并且应采取后续举措，保证最大限度地发挥和利用专业培训和活动的作用。</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参见：第4页第17段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秘书处开展的专业培训和能力建设活动，均根据请求国或地区的需求来实施。地区局派出评价工作团到被选国家开展需求评估。在通过对话明确需求和重点之后，方才启动相关活动。另外，还要评估每项活动的有效性、合宜性和适用性。</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例如，在树立尊重知识产权风尚司，培训内容是在发展议程建议45的框架下，针对相关成员国所述需求，与相关成员国共</w:t>
            </w:r>
            <w:proofErr w:type="gramStart"/>
            <w:r w:rsidRPr="00801C91">
              <w:rPr>
                <w:rFonts w:asciiTheme="majorEastAsia" w:eastAsiaTheme="majorEastAsia" w:hAnsiTheme="majorEastAsia" w:hint="eastAsia"/>
                <w:iCs/>
                <w:sz w:val="21"/>
                <w:szCs w:val="21"/>
                <w:lang w:eastAsia="zh-CN"/>
              </w:rPr>
              <w:t>同确定</w:t>
            </w:r>
            <w:proofErr w:type="gramEnd"/>
            <w:r w:rsidRPr="00801C91">
              <w:rPr>
                <w:rFonts w:asciiTheme="majorEastAsia" w:eastAsiaTheme="majorEastAsia" w:hAnsiTheme="majorEastAsia" w:hint="eastAsia"/>
                <w:iCs/>
                <w:sz w:val="21"/>
                <w:szCs w:val="21"/>
                <w:lang w:eastAsia="zh-CN"/>
              </w:rPr>
              <w:t>的。另外，还要严格评估培训主题与参与者需求的相关性、讲座质量和发言人素养。后续培训活动根据以往参与者的反馈进行调整。</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在传统知识领域，按照要求为不同国家的不同受众提供与传统知识、传统文化表现形式和遗传资源有关的知识产权讲座与培训。</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lastRenderedPageBreak/>
              <w:t>11.</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所有计划均应当设置预期结果，并且在国家和机构层面收集充分的数据，加强报告、监控和评估，从而提高透明度，巩固问责制。</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参见：第4页第19段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设置预期结果并在国家和机构层面收集数据，这一需求已为本组织所认知，而且逐渐通过注重成果的管理(RBM)框架得到解决。虽然国家和机构层面的数据收集并非秘书处各部门的日常工作，但是用于接收秘书处技术援助对象反馈的系统已经到位。</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12.</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应当向成员国提供适当的关于</w:t>
            </w:r>
            <w:r w:rsidRPr="00801C91">
              <w:rPr>
                <w:rFonts w:ascii="SimHei" w:eastAsia="SimHei" w:hAnsi="SimHei"/>
                <w:sz w:val="21"/>
                <w:szCs w:val="21"/>
                <w:lang w:eastAsia="zh-CN"/>
              </w:rPr>
              <w:t>WIPO</w:t>
            </w:r>
            <w:r w:rsidRPr="00801C91">
              <w:rPr>
                <w:rFonts w:ascii="SimHei" w:eastAsia="SimHei" w:hAnsi="SimHei" w:hint="eastAsia"/>
                <w:sz w:val="21"/>
                <w:szCs w:val="21"/>
                <w:lang w:eastAsia="zh-CN"/>
              </w:rPr>
              <w:t>合作促发展优先重点、活动和预算分配的战略性概览。</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参见：第4页第20段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keepNext/>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关于WIPO合作促发展的重点、活动和预算分配的战略性概览，一直通过计划和预算工作向成员国提供。</w:t>
            </w:r>
          </w:p>
        </w:tc>
      </w:tr>
      <w:tr w:rsidR="00182A25" w:rsidRPr="00801C91" w:rsidTr="008222E3">
        <w:tc>
          <w:tcPr>
            <w:tcW w:w="9458" w:type="dxa"/>
            <w:shd w:val="clear" w:color="auto" w:fill="auto"/>
          </w:tcPr>
          <w:p w:rsidR="00182A25" w:rsidRPr="00801C91" w:rsidRDefault="00182A25" w:rsidP="00801C91">
            <w:pPr>
              <w:spacing w:afterLines="50" w:line="340" w:lineRule="atLeast"/>
              <w:ind w:left="0"/>
              <w:jc w:val="both"/>
              <w:rPr>
                <w:rFonts w:ascii="SimHei" w:eastAsia="SimHei" w:hAnsi="SimHei"/>
                <w:sz w:val="21"/>
                <w:szCs w:val="21"/>
                <w:lang w:eastAsia="zh-CN"/>
              </w:rPr>
            </w:pPr>
            <w:r w:rsidRPr="00801C91">
              <w:rPr>
                <w:rFonts w:ascii="SimHei" w:eastAsia="SimHei" w:hAnsi="SimHei" w:hint="eastAsia"/>
                <w:sz w:val="21"/>
                <w:szCs w:val="21"/>
                <w:lang w:eastAsia="zh-CN"/>
              </w:rPr>
              <w:t>13.</w:t>
            </w:r>
            <w:r w:rsidR="006E10A4" w:rsidRPr="00801C91">
              <w:rPr>
                <w:rFonts w:ascii="SimHei" w:eastAsia="SimHei" w:hAnsi="SimHei" w:hint="eastAsia"/>
                <w:sz w:val="21"/>
                <w:szCs w:val="21"/>
                <w:lang w:eastAsia="zh-CN"/>
              </w:rPr>
              <w:tab/>
            </w:r>
            <w:r w:rsidRPr="00801C91">
              <w:rPr>
                <w:rFonts w:ascii="SimHei" w:eastAsia="SimHei" w:hAnsi="SimHei" w:hint="eastAsia"/>
                <w:sz w:val="21"/>
                <w:szCs w:val="21"/>
                <w:lang w:eastAsia="zh-CN"/>
              </w:rPr>
              <w:t>合作促发展活动的长期或累积影响而不是短期项目应当成为关注的焦点。</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参见：第4页第21段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注重成果的管理框架和国家知识产权战略框架保证了技术援助着眼长远。地区局在制定《工作计划》时专门把长期影响和结果纳入考虑范围。</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14.</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为保证</w:t>
            </w:r>
            <w:r w:rsidRPr="00F3040F">
              <w:rPr>
                <w:rFonts w:ascii="SimHei" w:eastAsia="SimHei" w:hAnsi="SimHei" w:cs="Arial"/>
                <w:sz w:val="21"/>
                <w:szCs w:val="21"/>
                <w:lang w:eastAsia="zh-CN"/>
              </w:rPr>
              <w:t>WIPO</w:t>
            </w:r>
            <w:r w:rsidRPr="00F3040F">
              <w:rPr>
                <w:rFonts w:ascii="SimHei" w:eastAsia="SimHei" w:hAnsi="SimHei" w:hint="eastAsia"/>
                <w:sz w:val="21"/>
                <w:szCs w:val="21"/>
                <w:lang w:eastAsia="zh-CN"/>
              </w:rPr>
              <w:t>合作促发展活动的成本效益：</w:t>
            </w:r>
          </w:p>
          <w:p w:rsidR="00182A25" w:rsidRPr="00F3040F" w:rsidRDefault="00182A25" w:rsidP="00801C91">
            <w:pPr>
              <w:keepNext/>
              <w:numPr>
                <w:ilvl w:val="0"/>
                <w:numId w:val="1"/>
              </w:numPr>
              <w:spacing w:afterLines="50" w:line="340" w:lineRule="atLeast"/>
              <w:ind w:leftChars="213" w:left="426"/>
              <w:jc w:val="both"/>
              <w:rPr>
                <w:rFonts w:ascii="SimHei" w:eastAsia="SimHei" w:hAnsi="SimHei"/>
                <w:sz w:val="21"/>
                <w:szCs w:val="21"/>
                <w:lang w:eastAsia="zh-CN"/>
              </w:rPr>
            </w:pPr>
            <w:r w:rsidRPr="00F3040F">
              <w:rPr>
                <w:rFonts w:ascii="SimHei" w:eastAsia="SimHei" w:hAnsi="SimHei" w:hint="eastAsia"/>
                <w:sz w:val="21"/>
                <w:szCs w:val="21"/>
                <w:lang w:eastAsia="zh-CN"/>
              </w:rPr>
              <w:t>应当充分利用项目规划工具；</w:t>
            </w:r>
          </w:p>
          <w:p w:rsidR="00182A25" w:rsidRPr="00F3040F" w:rsidRDefault="00182A25" w:rsidP="00801C91">
            <w:pPr>
              <w:numPr>
                <w:ilvl w:val="0"/>
                <w:numId w:val="1"/>
              </w:numPr>
              <w:spacing w:afterLines="50" w:line="340" w:lineRule="atLeast"/>
              <w:ind w:leftChars="213" w:left="426"/>
              <w:jc w:val="both"/>
              <w:rPr>
                <w:rFonts w:ascii="SimHei" w:eastAsia="SimHei" w:hAnsi="SimHei"/>
                <w:sz w:val="21"/>
                <w:szCs w:val="21"/>
              </w:rPr>
            </w:pPr>
            <w:r w:rsidRPr="00F3040F">
              <w:rPr>
                <w:rFonts w:ascii="SimHei" w:eastAsia="SimHei" w:hAnsi="SimHei" w:hint="eastAsia"/>
                <w:sz w:val="21"/>
                <w:szCs w:val="21"/>
                <w:lang w:eastAsia="zh-CN"/>
              </w:rPr>
              <w:t>应当关注成本；</w:t>
            </w:r>
          </w:p>
          <w:p w:rsidR="00182A25" w:rsidRPr="00F3040F" w:rsidRDefault="00182A25" w:rsidP="00801C91">
            <w:pPr>
              <w:numPr>
                <w:ilvl w:val="0"/>
                <w:numId w:val="1"/>
              </w:numPr>
              <w:spacing w:afterLines="50" w:line="340" w:lineRule="atLeast"/>
              <w:ind w:leftChars="213" w:left="426"/>
              <w:jc w:val="both"/>
              <w:rPr>
                <w:rFonts w:ascii="SimHei" w:eastAsia="SimHei" w:hAnsi="SimHei"/>
                <w:sz w:val="21"/>
                <w:szCs w:val="21"/>
              </w:rPr>
            </w:pPr>
            <w:r w:rsidRPr="00F3040F">
              <w:rPr>
                <w:rFonts w:ascii="SimHei" w:eastAsia="SimHei" w:hAnsi="SimHei" w:hint="eastAsia"/>
                <w:sz w:val="21"/>
                <w:szCs w:val="21"/>
                <w:lang w:eastAsia="zh-CN"/>
              </w:rPr>
              <w:t>应当避免重复；</w:t>
            </w:r>
          </w:p>
          <w:p w:rsidR="00182A25" w:rsidRPr="00F3040F" w:rsidRDefault="00182A25" w:rsidP="00801C91">
            <w:pPr>
              <w:numPr>
                <w:ilvl w:val="0"/>
                <w:numId w:val="1"/>
              </w:numPr>
              <w:spacing w:afterLines="50" w:line="340" w:lineRule="atLeast"/>
              <w:ind w:leftChars="213" w:left="426"/>
              <w:jc w:val="both"/>
              <w:rPr>
                <w:rFonts w:ascii="SimHei" w:eastAsia="SimHei" w:hAnsi="SimHei"/>
                <w:sz w:val="21"/>
                <w:szCs w:val="21"/>
                <w:lang w:eastAsia="zh-CN"/>
              </w:rPr>
            </w:pPr>
            <w:r w:rsidRPr="00F3040F">
              <w:rPr>
                <w:rFonts w:ascii="SimHei" w:eastAsia="SimHei" w:hAnsi="SimHei" w:hint="eastAsia"/>
                <w:sz w:val="21"/>
                <w:szCs w:val="21"/>
                <w:lang w:eastAsia="zh-CN"/>
              </w:rPr>
              <w:t>应当关注程序、消除制度瓶颈；并且</w:t>
            </w:r>
          </w:p>
          <w:p w:rsidR="00182A25" w:rsidRPr="00F3040F" w:rsidRDefault="00182A25" w:rsidP="00801C91">
            <w:pPr>
              <w:numPr>
                <w:ilvl w:val="0"/>
                <w:numId w:val="1"/>
              </w:numPr>
              <w:spacing w:afterLines="50" w:line="340" w:lineRule="atLeast"/>
              <w:ind w:leftChars="213" w:left="426"/>
              <w:jc w:val="both"/>
              <w:rPr>
                <w:rFonts w:ascii="SimHei" w:eastAsia="SimHei" w:hAnsi="SimHei"/>
                <w:sz w:val="21"/>
                <w:szCs w:val="21"/>
                <w:lang w:eastAsia="zh-CN"/>
              </w:rPr>
            </w:pPr>
            <w:r w:rsidRPr="00F3040F">
              <w:rPr>
                <w:rFonts w:ascii="SimHei" w:eastAsia="SimHei" w:hAnsi="SimHei" w:hint="eastAsia"/>
                <w:sz w:val="21"/>
                <w:szCs w:val="21"/>
                <w:lang w:eastAsia="zh-CN"/>
              </w:rPr>
              <w:t>应当保证配备有资质的工作人员和顾问。</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参见：第4页第22段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致力于不断检查并在必要时改进程序，以确保现有资源的最佳利用。企业资源规划(ERP)系统有助于此项建议的落实。该系统将提高本组织根据一套事先设定的报告参数监控实际支出的能力，增进本组织对于活动举办和目标实现背后的成本结构的了解，提高本组织(在《计划和预算》和《工作计划》</w:t>
            </w:r>
            <w:r w:rsidRPr="00801C91">
              <w:rPr>
                <w:rFonts w:asciiTheme="majorEastAsia" w:eastAsiaTheme="majorEastAsia" w:hAnsiTheme="majorEastAsia" w:hint="eastAsia"/>
                <w:sz w:val="21"/>
                <w:szCs w:val="21"/>
                <w:lang w:eastAsia="zh-CN"/>
              </w:rPr>
              <w:lastRenderedPageBreak/>
              <w:t>过程中)发现重复的能力，并且促进本组织改善成本效益。</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本组织着力培养注重结果的文化氛围，这也有助于此项建议的落实。在技术援助项目中，通过开发更好的项目规划工具，加强项目/计划管理能力，来牢固树立注重结果的文化。</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在关注程序、识别和消除制度瓶颈方面，一直在作努力，特别是企业资源规划项目的执行，有助于部分解决这个问题。</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在本组织的特定部门，如</w:t>
            </w:r>
            <w:proofErr w:type="gramStart"/>
            <w:r w:rsidRPr="00801C91">
              <w:rPr>
                <w:rFonts w:asciiTheme="majorEastAsia" w:eastAsiaTheme="majorEastAsia" w:hAnsiTheme="majorEastAsia" w:hint="eastAsia"/>
                <w:sz w:val="21"/>
                <w:szCs w:val="21"/>
                <w:lang w:eastAsia="zh-CN"/>
              </w:rPr>
              <w:t>树尊重</w:t>
            </w:r>
            <w:proofErr w:type="gramEnd"/>
            <w:r w:rsidRPr="00801C91">
              <w:rPr>
                <w:rFonts w:asciiTheme="majorEastAsia" w:eastAsiaTheme="majorEastAsia" w:hAnsiTheme="majorEastAsia" w:hint="eastAsia"/>
                <w:sz w:val="21"/>
                <w:szCs w:val="21"/>
                <w:lang w:eastAsia="zh-CN"/>
              </w:rPr>
              <w:t>知识产权风尚司，采用战略性和针对性的规划方法，制定国家公共宣传战略，以此作为项目规划的一部分。在地区局，通过国家计划解决了重复问题。顾问名册是另一个发展议程项目的成果。本组织制作这一名册的目的，在于打消有关聘请合格顾问方面的顾虑。</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15.</w:t>
            </w:r>
            <w:r w:rsidR="006E10A4" w:rsidRPr="00F3040F">
              <w:rPr>
                <w:rFonts w:ascii="SimHei" w:eastAsia="SimHei" w:hAnsi="SimHei" w:hint="eastAsia"/>
                <w:sz w:val="21"/>
                <w:szCs w:val="21"/>
                <w:lang w:eastAsia="zh-CN"/>
              </w:rPr>
              <w:tab/>
            </w:r>
            <w:r w:rsidRPr="00F3040F">
              <w:rPr>
                <w:rFonts w:ascii="SimHei" w:eastAsia="SimHei" w:hAnsi="SimHei" w:cs="Arial" w:hint="eastAsia"/>
                <w:sz w:val="21"/>
                <w:szCs w:val="21"/>
                <w:lang w:eastAsia="zh-CN"/>
              </w:rPr>
              <w:t>应当更好地在内部协调不同部门和计划开展的各类合作促发展活动：</w:t>
            </w:r>
          </w:p>
          <w:p w:rsidR="00182A25" w:rsidRPr="00F3040F" w:rsidRDefault="00182A25" w:rsidP="00801C91">
            <w:pPr>
              <w:keepLines/>
              <w:spacing w:afterLines="50" w:line="340" w:lineRule="atLeast"/>
              <w:ind w:leftChars="183" w:left="366"/>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避免重复，更好地利用合力。</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参见：第4页第23段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状态：持续进行</w:t>
            </w:r>
          </w:p>
          <w:p w:rsidR="00182A25" w:rsidRPr="00801C91" w:rsidRDefault="00182A25" w:rsidP="00801C91">
            <w:pPr>
              <w:keepLines/>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WIPO的核心价值“团结一致”与新出台的沟通举措，例如“最新动态”系列、委员会会后(</w:t>
            </w:r>
            <w:r w:rsidRPr="00801C91">
              <w:rPr>
                <w:rFonts w:asciiTheme="majorEastAsia" w:eastAsiaTheme="majorEastAsia" w:hAnsiTheme="majorEastAsia"/>
                <w:iCs/>
                <w:sz w:val="21"/>
                <w:szCs w:val="21"/>
                <w:lang w:eastAsia="zh-CN"/>
              </w:rPr>
              <w:t>post-Committee</w:t>
            </w:r>
            <w:r w:rsidRPr="00801C91">
              <w:rPr>
                <w:rFonts w:asciiTheme="majorEastAsia" w:eastAsiaTheme="majorEastAsia" w:hAnsiTheme="majorEastAsia" w:hint="eastAsia"/>
                <w:iCs/>
                <w:sz w:val="21"/>
                <w:szCs w:val="21"/>
                <w:lang w:eastAsia="zh-CN"/>
              </w:rPr>
              <w:t>)内部简报，目的就是改善不同部门和计划之间的内部沟通。</w:t>
            </w:r>
          </w:p>
          <w:p w:rsidR="00182A25" w:rsidRPr="00801C91" w:rsidRDefault="00182A25" w:rsidP="00801C91">
            <w:pPr>
              <w:keepLines/>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例如，在与专利相关的计划中，就在不断努力，避免CDIP和专利法常设委员会(SCP)之间的工作重复。此外，成员国有资格监督WIPO各部门所开展活动之间是否存在交叉重复。这个问题的解决，也得益于地区</w:t>
            </w:r>
            <w:proofErr w:type="gramStart"/>
            <w:r w:rsidRPr="00801C91">
              <w:rPr>
                <w:rFonts w:asciiTheme="majorEastAsia" w:eastAsiaTheme="majorEastAsia" w:hAnsiTheme="majorEastAsia" w:hint="eastAsia"/>
                <w:iCs/>
                <w:sz w:val="21"/>
                <w:szCs w:val="21"/>
                <w:lang w:eastAsia="zh-CN"/>
              </w:rPr>
              <w:t>局作用</w:t>
            </w:r>
            <w:proofErr w:type="gramEnd"/>
            <w:r w:rsidRPr="00801C91">
              <w:rPr>
                <w:rFonts w:asciiTheme="majorEastAsia" w:eastAsiaTheme="majorEastAsia" w:hAnsiTheme="majorEastAsia" w:hint="eastAsia"/>
                <w:iCs/>
                <w:sz w:val="21"/>
                <w:szCs w:val="21"/>
                <w:lang w:eastAsia="zh-CN"/>
              </w:rPr>
              <w:t>的加强。地区局可通过协调，确保在整个组织内统一提供技术援助。在所有情况下，各计划之间的关联在《计划和预算》中都有清楚体现，计划的执行也不断受到评估。</w:t>
            </w:r>
          </w:p>
          <w:p w:rsidR="00182A25" w:rsidRPr="00801C91" w:rsidRDefault="00182A25" w:rsidP="00801C91">
            <w:pPr>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iCs/>
                <w:sz w:val="21"/>
                <w:szCs w:val="21"/>
                <w:lang w:eastAsia="zh-CN"/>
              </w:rPr>
              <w:t>另外，如同</w:t>
            </w:r>
            <w:r w:rsidR="001B6E93" w:rsidRPr="00801C91">
              <w:rPr>
                <w:rFonts w:asciiTheme="majorEastAsia" w:eastAsiaTheme="majorEastAsia" w:hAnsiTheme="majorEastAsia" w:hint="eastAsia"/>
                <w:iCs/>
                <w:sz w:val="21"/>
                <w:szCs w:val="21"/>
                <w:lang w:eastAsia="zh-CN"/>
              </w:rPr>
              <w:t>上</w:t>
            </w:r>
            <w:r w:rsidRPr="00801C91">
              <w:rPr>
                <w:rFonts w:asciiTheme="majorEastAsia" w:eastAsiaTheme="majorEastAsia" w:hAnsiTheme="majorEastAsia" w:hint="eastAsia"/>
                <w:iCs/>
                <w:sz w:val="21"/>
                <w:szCs w:val="21"/>
                <w:lang w:eastAsia="zh-CN"/>
              </w:rPr>
              <w:t>建议18</w:t>
            </w:r>
            <w:r w:rsidR="00334178" w:rsidRPr="00801C91">
              <w:rPr>
                <w:rFonts w:asciiTheme="majorEastAsia" w:eastAsiaTheme="majorEastAsia" w:hAnsiTheme="majorEastAsia" w:hint="eastAsia"/>
                <w:iCs/>
                <w:sz w:val="21"/>
                <w:szCs w:val="21"/>
                <w:lang w:eastAsia="zh-CN"/>
              </w:rPr>
              <w:t>下</w:t>
            </w:r>
            <w:r w:rsidR="00C20B1E" w:rsidRPr="00801C91">
              <w:rPr>
                <w:rFonts w:asciiTheme="majorEastAsia" w:eastAsiaTheme="majorEastAsia" w:hAnsiTheme="majorEastAsia" w:hint="eastAsia"/>
                <w:iCs/>
                <w:sz w:val="21"/>
                <w:szCs w:val="21"/>
                <w:lang w:eastAsia="zh-CN"/>
              </w:rPr>
              <w:t>所述</w:t>
            </w:r>
            <w:r w:rsidRPr="00801C91">
              <w:rPr>
                <w:rFonts w:asciiTheme="majorEastAsia" w:eastAsiaTheme="majorEastAsia" w:hAnsiTheme="majorEastAsia" w:hint="eastAsia"/>
                <w:iCs/>
                <w:sz w:val="21"/>
                <w:szCs w:val="21"/>
                <w:lang w:eastAsia="zh-CN"/>
              </w:rPr>
              <w:t>，部署企业资源规划系统，加强注重结果的组织文化都有助于改善内部协调。</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16.</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t>
            </w:r>
            <w:r w:rsidRPr="00F3040F">
              <w:rPr>
                <w:rFonts w:ascii="SimHei" w:eastAsia="SimHei" w:hAnsi="SimHei"/>
                <w:sz w:val="21"/>
                <w:szCs w:val="21"/>
                <w:lang w:eastAsia="zh-CN"/>
              </w:rPr>
              <w:t>成员国</w:t>
            </w:r>
            <w:r w:rsidRPr="00F3040F">
              <w:rPr>
                <w:rFonts w:ascii="SimHei" w:eastAsia="SimHei" w:hAnsi="SimHei" w:hint="eastAsia"/>
                <w:sz w:val="21"/>
                <w:szCs w:val="21"/>
                <w:lang w:eastAsia="zh-CN"/>
              </w:rPr>
              <w:t>和)</w:t>
            </w:r>
            <w:r w:rsidRPr="00F3040F">
              <w:rPr>
                <w:rFonts w:ascii="SimHei" w:eastAsia="SimHei" w:hAnsi="SimHei"/>
                <w:sz w:val="21"/>
                <w:szCs w:val="21"/>
                <w:lang w:eastAsia="zh-CN"/>
              </w:rPr>
              <w:t>秘书处对实现发展议程任务所需的</w:t>
            </w:r>
            <w:r w:rsidRPr="00F3040F">
              <w:rPr>
                <w:rFonts w:ascii="SimHei" w:eastAsia="SimHei" w:hAnsi="SimHei" w:hint="eastAsia"/>
                <w:sz w:val="21"/>
                <w:szCs w:val="21"/>
                <w:lang w:eastAsia="zh-CN"/>
              </w:rPr>
              <w:t>各种</w:t>
            </w:r>
            <w:r w:rsidRPr="00F3040F">
              <w:rPr>
                <w:rFonts w:ascii="SimHei" w:eastAsia="SimHei" w:hAnsi="SimHei"/>
                <w:sz w:val="21"/>
                <w:szCs w:val="21"/>
                <w:lang w:eastAsia="zh-CN"/>
              </w:rPr>
              <w:t>外部合作与伙伴关系</w:t>
            </w:r>
            <w:r w:rsidRPr="00F3040F">
              <w:rPr>
                <w:rFonts w:ascii="SimHei" w:eastAsia="SimHei" w:hAnsi="SimHei" w:hint="eastAsia"/>
                <w:sz w:val="21"/>
                <w:szCs w:val="21"/>
                <w:lang w:eastAsia="zh-CN"/>
              </w:rPr>
              <w:t>应当有充分的</w:t>
            </w:r>
            <w:r w:rsidRPr="00F3040F">
              <w:rPr>
                <w:rFonts w:ascii="SimHei" w:eastAsia="SimHei" w:hAnsi="SimHei"/>
                <w:sz w:val="21"/>
                <w:szCs w:val="21"/>
                <w:lang w:eastAsia="zh-CN"/>
              </w:rPr>
              <w:t>战略性思考</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应更加努力地向其他国际和国内援助提供者学习。</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参见：第5页第24段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keepNext/>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发展议程的执行由发展议程协调司(DACD)负责监督。发展议程的落实既离不开持续、密集的内部协调，也离不开与活跃在知识产权和技术援助领域的外部利益相关方的联系。特别是，WIPO对外关系计划旨在帮助本组织采用战略性方法，与支持发展议程的政府间组织和非政府组织建立伙伴关系。在国际层面，本组织参与的进程包括千年发展目标(MDG)、2015年后发展框架、里约+20，以及其他各种围绕IP与发展进行探讨的论坛。</w:t>
            </w:r>
          </w:p>
        </w:tc>
      </w:tr>
    </w:tbl>
    <w:p w:rsidR="00182A25" w:rsidRPr="00D452DF" w:rsidRDefault="00167044" w:rsidP="003C0C6F">
      <w:pPr>
        <w:pStyle w:val="1"/>
        <w:spacing w:after="240"/>
        <w:rPr>
          <w:rFonts w:ascii="SimHei" w:eastAsia="SimHei" w:hAnsi="SimHei"/>
          <w:b w:val="0"/>
          <w:sz w:val="24"/>
          <w:szCs w:val="24"/>
          <w:lang w:eastAsia="zh-CN"/>
        </w:rPr>
      </w:pPr>
      <w:r w:rsidRPr="00D452DF">
        <w:rPr>
          <w:rFonts w:ascii="SimHei" w:eastAsia="SimHei" w:hAnsi="SimHei" w:hint="eastAsia"/>
          <w:b w:val="0"/>
          <w:sz w:val="24"/>
          <w:szCs w:val="24"/>
          <w:lang w:eastAsia="zh-CN"/>
        </w:rPr>
        <w:lastRenderedPageBreak/>
        <w:t>二</w:t>
      </w:r>
      <w:r w:rsidR="00F971C2" w:rsidRPr="00D452DF">
        <w:rPr>
          <w:rFonts w:ascii="SimHei" w:eastAsia="SimHei" w:hAnsi="SimHei" w:hint="eastAsia"/>
          <w:b w:val="0"/>
          <w:sz w:val="24"/>
          <w:szCs w:val="24"/>
          <w:lang w:eastAsia="zh-CN"/>
        </w:rPr>
        <w:t>、</w:t>
      </w:r>
      <w:r w:rsidR="00182A25" w:rsidRPr="00D452DF">
        <w:rPr>
          <w:rFonts w:ascii="SimHei" w:eastAsia="SimHei" w:hAnsi="SimHei" w:hint="eastAsia"/>
          <w:b w:val="0"/>
          <w:sz w:val="24"/>
          <w:szCs w:val="24"/>
          <w:lang w:eastAsia="zh-CN"/>
        </w:rPr>
        <w:t>相关性和导向</w:t>
      </w:r>
    </w:p>
    <w:tbl>
      <w:tblPr>
        <w:tblW w:w="0" w:type="auto"/>
        <w:tblLayout w:type="fixed"/>
        <w:tblLook w:val="01E0" w:firstRow="1" w:lastRow="1" w:firstColumn="1" w:lastColumn="1" w:noHBand="0" w:noVBand="0"/>
      </w:tblPr>
      <w:tblGrid>
        <w:gridCol w:w="9458"/>
      </w:tblGrid>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17.</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整合发展议程各项原则、指导方针和最佳做法：</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在规划层面上整合发展议程优先事项</w:t>
            </w:r>
            <w:r w:rsidRPr="00F3040F">
              <w:rPr>
                <w:rFonts w:ascii="SimHei" w:eastAsia="SimHei" w:hAnsi="SimHei" w:hint="eastAsia"/>
                <w:sz w:val="21"/>
                <w:szCs w:val="21"/>
                <w:lang w:eastAsia="zh-CN"/>
              </w:rPr>
              <w:t>和原则</w:t>
            </w:r>
            <w:r w:rsidRPr="00F3040F">
              <w:rPr>
                <w:rFonts w:ascii="SimHei" w:eastAsia="SimHei" w:hAnsi="SimHei"/>
                <w:sz w:val="21"/>
                <w:szCs w:val="21"/>
                <w:lang w:eastAsia="zh-CN"/>
              </w:rPr>
              <w:t>方面所取得的进步</w:t>
            </w:r>
            <w:r w:rsidRPr="00F3040F">
              <w:rPr>
                <w:rFonts w:ascii="SimHei" w:eastAsia="SimHei" w:hAnsi="SimHei" w:hint="eastAsia"/>
                <w:sz w:val="21"/>
                <w:szCs w:val="21"/>
                <w:lang w:eastAsia="zh-CN"/>
              </w:rPr>
              <w:t>，应当</w:t>
            </w:r>
            <w:r w:rsidRPr="00F3040F">
              <w:rPr>
                <w:rFonts w:ascii="SimHei" w:eastAsia="SimHei" w:hAnsi="SimHei"/>
                <w:sz w:val="21"/>
                <w:szCs w:val="21"/>
                <w:lang w:eastAsia="zh-CN"/>
              </w:rPr>
              <w:t>被转化为执行层面的更好结果</w:t>
            </w:r>
            <w:r w:rsidRPr="00F3040F">
              <w:rPr>
                <w:rFonts w:ascii="SimHei" w:eastAsia="SimHei" w:hAnsi="SimHei" w:hint="eastAsia"/>
                <w:sz w:val="21"/>
                <w:szCs w:val="21"/>
                <w:lang w:eastAsia="zh-CN"/>
              </w:rPr>
              <w:t>。</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参见：第5页第4段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状态：持续进行</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发展议程原则和建议被纳入了WIPO的所有相关活动，并且在《计划和预算》、《计划效绩报告》和项目评估等报告中交叉引用。地区局在与成员国进行活动规划时，严格遵守发展议程原则和建议。这也在其他专门计划的工作中得到体现。例如，</w:t>
            </w:r>
            <w:proofErr w:type="gramStart"/>
            <w:r w:rsidRPr="00801C91">
              <w:rPr>
                <w:rFonts w:asciiTheme="majorEastAsia" w:eastAsiaTheme="majorEastAsia" w:hAnsiTheme="majorEastAsia" w:hint="eastAsia"/>
                <w:sz w:val="21"/>
                <w:szCs w:val="21"/>
                <w:lang w:eastAsia="zh-CN"/>
              </w:rPr>
              <w:t>树尊重</w:t>
            </w:r>
            <w:proofErr w:type="gramEnd"/>
            <w:r w:rsidRPr="00801C91">
              <w:rPr>
                <w:rFonts w:asciiTheme="majorEastAsia" w:eastAsiaTheme="majorEastAsia" w:hAnsiTheme="majorEastAsia" w:hint="eastAsia"/>
                <w:sz w:val="21"/>
                <w:szCs w:val="21"/>
                <w:lang w:eastAsia="zh-CN"/>
              </w:rPr>
              <w:t>知识产权风尚司的所有立法援助和能力建设活动，均以发展议程建设45和战略目标6为基础。</w:t>
            </w:r>
          </w:p>
        </w:tc>
      </w:tr>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18.</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改进各项活动的发展导向：</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WIPO的合作促发展活动应当</w:t>
            </w:r>
            <w:r w:rsidRPr="00F3040F">
              <w:rPr>
                <w:rFonts w:ascii="SimHei" w:eastAsia="SimHei" w:hAnsi="SimHei" w:hint="eastAsia"/>
                <w:sz w:val="21"/>
                <w:szCs w:val="21"/>
                <w:lang w:eastAsia="zh-CN"/>
              </w:rPr>
              <w:t>遵循</w:t>
            </w:r>
            <w:proofErr w:type="gramStart"/>
            <w:r w:rsidRPr="00F3040F">
              <w:rPr>
                <w:rFonts w:ascii="SimHei" w:eastAsia="SimHei" w:hAnsi="SimHei" w:hint="eastAsia"/>
                <w:sz w:val="21"/>
                <w:szCs w:val="21"/>
                <w:lang w:eastAsia="zh-CN"/>
              </w:rPr>
              <w:t>更为</w:t>
            </w:r>
            <w:r w:rsidRPr="00F3040F">
              <w:rPr>
                <w:rFonts w:ascii="SimHei" w:eastAsia="SimHei" w:hAnsi="SimHei"/>
                <w:sz w:val="21"/>
                <w:szCs w:val="21"/>
                <w:lang w:eastAsia="zh-CN"/>
              </w:rPr>
              <w:t>更</w:t>
            </w:r>
            <w:proofErr w:type="gramEnd"/>
            <w:r w:rsidRPr="00F3040F">
              <w:rPr>
                <w:rFonts w:ascii="SimHei" w:eastAsia="SimHei" w:hAnsi="SimHei"/>
                <w:sz w:val="21"/>
                <w:szCs w:val="21"/>
                <w:lang w:eastAsia="zh-CN"/>
              </w:rPr>
              <w:t>广泛</w:t>
            </w:r>
            <w:r w:rsidRPr="00F3040F">
              <w:rPr>
                <w:rFonts w:ascii="SimHei" w:eastAsia="SimHei" w:hAnsi="SimHei" w:hint="eastAsia"/>
                <w:sz w:val="21"/>
                <w:szCs w:val="21"/>
                <w:lang w:eastAsia="zh-CN"/>
              </w:rPr>
              <w:t>的合作促发展</w:t>
            </w:r>
            <w:r w:rsidRPr="00F3040F">
              <w:rPr>
                <w:rFonts w:ascii="SimHei" w:eastAsia="SimHei" w:hAnsi="SimHei"/>
                <w:sz w:val="21"/>
                <w:szCs w:val="21"/>
                <w:lang w:eastAsia="zh-CN"/>
              </w:rPr>
              <w:t>领域所普遍接受的原则、指导方针和最佳</w:t>
            </w:r>
            <w:r w:rsidRPr="00F3040F">
              <w:rPr>
                <w:rFonts w:ascii="SimHei" w:eastAsia="SimHei" w:hAnsi="SimHei" w:hint="eastAsia"/>
                <w:sz w:val="21"/>
                <w:szCs w:val="21"/>
                <w:lang w:eastAsia="zh-CN"/>
              </w:rPr>
              <w:t>做法</w:t>
            </w:r>
            <w:r w:rsidRPr="00F3040F">
              <w:rPr>
                <w:rFonts w:ascii="SimHei" w:eastAsia="SimHei" w:hAnsi="SimHei"/>
                <w:sz w:val="21"/>
                <w:szCs w:val="21"/>
                <w:lang w:eastAsia="zh-CN"/>
              </w:rPr>
              <w:t>(</w:t>
            </w:r>
            <w:r w:rsidRPr="00F3040F">
              <w:rPr>
                <w:rFonts w:ascii="SimHei" w:eastAsia="SimHei" w:hAnsi="SimHei" w:hint="eastAsia"/>
                <w:sz w:val="21"/>
                <w:szCs w:val="21"/>
                <w:lang w:eastAsia="zh-CN"/>
              </w:rPr>
              <w:t>例</w:t>
            </w:r>
            <w:r w:rsidRPr="00F3040F">
              <w:rPr>
                <w:rFonts w:ascii="SimHei" w:eastAsia="SimHei" w:hAnsi="SimHei"/>
                <w:sz w:val="21"/>
                <w:szCs w:val="21"/>
                <w:lang w:eastAsia="zh-CN"/>
              </w:rPr>
              <w:t>如经合组织的巴黎原则)</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参与合作促发展活动的所有</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工作人员和顾问，都应当了解和遵循这些原则和最佳做法，并且参加针对技术援助领域关键发展的持续培训；</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e)</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从事WIPO合作促发展活动的</w:t>
            </w:r>
            <w:proofErr w:type="gramStart"/>
            <w:r w:rsidRPr="00F3040F">
              <w:rPr>
                <w:rFonts w:ascii="SimHei" w:eastAsia="SimHei" w:hAnsi="SimHei"/>
                <w:sz w:val="21"/>
                <w:szCs w:val="21"/>
                <w:lang w:eastAsia="zh-CN"/>
              </w:rPr>
              <w:t>所有利益</w:t>
            </w:r>
            <w:proofErr w:type="gramEnd"/>
            <w:r w:rsidRPr="00F3040F">
              <w:rPr>
                <w:rFonts w:ascii="SimHei" w:eastAsia="SimHei" w:hAnsi="SimHei"/>
                <w:sz w:val="21"/>
                <w:szCs w:val="21"/>
                <w:lang w:eastAsia="zh-CN"/>
              </w:rPr>
              <w:t>相关方</w:t>
            </w:r>
            <w:r w:rsidRPr="00F3040F">
              <w:rPr>
                <w:rFonts w:ascii="SimHei" w:eastAsia="SimHei" w:hAnsi="SimHei" w:hint="eastAsia"/>
                <w:sz w:val="21"/>
                <w:szCs w:val="21"/>
                <w:lang w:eastAsia="zh-CN"/>
              </w:rPr>
              <w:t>，</w:t>
            </w:r>
            <w:r w:rsidRPr="00F3040F">
              <w:rPr>
                <w:rFonts w:ascii="SimHei" w:eastAsia="SimHei" w:hAnsi="SimHei"/>
                <w:sz w:val="21"/>
                <w:szCs w:val="21"/>
                <w:lang w:eastAsia="zh-CN"/>
              </w:rPr>
              <w:t>包括</w:t>
            </w:r>
            <w:r w:rsidRPr="00F3040F">
              <w:rPr>
                <w:rFonts w:ascii="SimHei" w:eastAsia="SimHei" w:hAnsi="SimHei" w:hint="eastAsia"/>
                <w:sz w:val="21"/>
                <w:szCs w:val="21"/>
                <w:lang w:eastAsia="zh-CN"/>
              </w:rPr>
              <w:t>顾问，</w:t>
            </w:r>
            <w:r w:rsidRPr="00F3040F">
              <w:rPr>
                <w:rFonts w:ascii="SimHei" w:eastAsia="SimHei" w:hAnsi="SimHei"/>
                <w:sz w:val="21"/>
                <w:szCs w:val="21"/>
                <w:lang w:eastAsia="zh-CN"/>
              </w:rPr>
              <w:t>都应当使用</w:t>
            </w:r>
            <w:r w:rsidRPr="00F3040F">
              <w:rPr>
                <w:rFonts w:ascii="SimHei" w:eastAsia="SimHei" w:hAnsi="SimHei" w:hint="eastAsia"/>
                <w:sz w:val="21"/>
                <w:szCs w:val="21"/>
                <w:lang w:eastAsia="zh-CN"/>
              </w:rPr>
              <w:t>这些</w:t>
            </w:r>
            <w:r w:rsidRPr="00F3040F">
              <w:rPr>
                <w:rFonts w:ascii="SimHei" w:eastAsia="SimHei" w:hAnsi="SimHei"/>
                <w:sz w:val="21"/>
                <w:szCs w:val="21"/>
                <w:lang w:eastAsia="zh-CN"/>
              </w:rPr>
              <w:t>指导方针，同时还应</w:t>
            </w:r>
            <w:r w:rsidRPr="00F3040F">
              <w:rPr>
                <w:rFonts w:ascii="SimHei" w:eastAsia="SimHei" w:hAnsi="SimHei" w:hint="eastAsia"/>
                <w:sz w:val="21"/>
                <w:szCs w:val="21"/>
                <w:lang w:eastAsia="zh-CN"/>
              </w:rPr>
              <w:t>当</w:t>
            </w:r>
            <w:r w:rsidRPr="00F3040F">
              <w:rPr>
                <w:rFonts w:ascii="SimHei" w:eastAsia="SimHei" w:hAnsi="SimHei"/>
                <w:sz w:val="21"/>
                <w:szCs w:val="21"/>
                <w:lang w:eastAsia="zh-CN"/>
              </w:rPr>
              <w:t>为个人供应</w:t>
            </w:r>
            <w:r w:rsidRPr="00F3040F">
              <w:rPr>
                <w:rFonts w:ascii="SimHei" w:eastAsia="SimHei" w:hAnsi="SimHei" w:hint="eastAsia"/>
                <w:sz w:val="21"/>
                <w:szCs w:val="21"/>
                <w:lang w:eastAsia="zh-CN"/>
              </w:rPr>
              <w:t>者</w:t>
            </w:r>
            <w:r w:rsidRPr="00F3040F">
              <w:rPr>
                <w:rFonts w:ascii="SimHei" w:eastAsia="SimHei" w:hAnsi="SimHei"/>
                <w:sz w:val="21"/>
                <w:szCs w:val="21"/>
                <w:lang w:eastAsia="zh-CN"/>
              </w:rPr>
              <w:t>和专家</w:t>
            </w:r>
            <w:r w:rsidRPr="00F3040F">
              <w:rPr>
                <w:rFonts w:ascii="SimHei" w:eastAsia="SimHei" w:hAnsi="SimHei" w:hint="eastAsia"/>
                <w:sz w:val="21"/>
                <w:szCs w:val="21"/>
                <w:lang w:eastAsia="zh-CN"/>
              </w:rPr>
              <w:t>(</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工作人</w:t>
            </w:r>
            <w:r w:rsidRPr="00F3040F">
              <w:rPr>
                <w:rFonts w:ascii="SimHei" w:eastAsia="SimHei" w:hAnsi="SimHei"/>
                <w:sz w:val="21"/>
                <w:szCs w:val="21"/>
                <w:lang w:eastAsia="zh-CN"/>
              </w:rPr>
              <w:t>员</w:t>
            </w:r>
            <w:r w:rsidRPr="00F3040F">
              <w:rPr>
                <w:rFonts w:ascii="SimHei" w:eastAsia="SimHei" w:hAnsi="SimHei" w:hint="eastAsia"/>
                <w:sz w:val="21"/>
                <w:szCs w:val="21"/>
                <w:lang w:eastAsia="zh-CN"/>
              </w:rPr>
              <w:t>、顾问</w:t>
            </w:r>
            <w:r w:rsidRPr="00F3040F">
              <w:rPr>
                <w:rFonts w:ascii="SimHei" w:eastAsia="SimHei" w:hAnsi="SimHei"/>
                <w:sz w:val="21"/>
                <w:szCs w:val="21"/>
                <w:lang w:eastAsia="zh-CN"/>
              </w:rPr>
              <w:t>、无偿发言人/专家</w:t>
            </w:r>
            <w:r w:rsidRPr="00F3040F">
              <w:rPr>
                <w:rFonts w:ascii="SimHei" w:eastAsia="SimHei" w:hAnsi="SimHei" w:hint="eastAsia"/>
                <w:sz w:val="21"/>
                <w:szCs w:val="21"/>
                <w:lang w:eastAsia="zh-CN"/>
              </w:rPr>
              <w:t>)制定“</w:t>
            </w:r>
            <w:r w:rsidRPr="00F3040F">
              <w:rPr>
                <w:rFonts w:ascii="SimHei" w:eastAsia="SimHei" w:hAnsi="SimHei"/>
                <w:sz w:val="21"/>
                <w:szCs w:val="21"/>
                <w:lang w:eastAsia="zh-CN"/>
              </w:rPr>
              <w:t>道德守则</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f)</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《计</w:t>
            </w:r>
            <w:r w:rsidRPr="00F3040F">
              <w:rPr>
                <w:rFonts w:ascii="SimHei" w:eastAsia="SimHei" w:hAnsi="SimHei"/>
                <w:sz w:val="21"/>
                <w:szCs w:val="21"/>
                <w:lang w:eastAsia="zh-CN"/>
              </w:rPr>
              <w:t>划和预算</w:t>
            </w:r>
            <w:r w:rsidRPr="00F3040F">
              <w:rPr>
                <w:rFonts w:ascii="SimHei" w:eastAsia="SimHei" w:hAnsi="SimHei" w:hint="eastAsia"/>
                <w:sz w:val="21"/>
                <w:szCs w:val="21"/>
                <w:lang w:eastAsia="zh-CN"/>
              </w:rPr>
              <w:t>》</w:t>
            </w:r>
            <w:r w:rsidRPr="00F3040F">
              <w:rPr>
                <w:rFonts w:ascii="SimHei" w:eastAsia="SimHei" w:hAnsi="SimHei"/>
                <w:sz w:val="21"/>
                <w:szCs w:val="21"/>
                <w:lang w:eastAsia="zh-CN"/>
              </w:rPr>
              <w:t>中提出的预期</w:t>
            </w:r>
            <w:r w:rsidRPr="00F3040F">
              <w:rPr>
                <w:rFonts w:ascii="SimHei" w:eastAsia="SimHei" w:hAnsi="SimHei" w:hint="eastAsia"/>
                <w:sz w:val="21"/>
                <w:szCs w:val="21"/>
                <w:lang w:eastAsia="zh-CN"/>
              </w:rPr>
              <w:t>结</w:t>
            </w:r>
            <w:r w:rsidRPr="00F3040F">
              <w:rPr>
                <w:rFonts w:ascii="SimHei" w:eastAsia="SimHei" w:hAnsi="SimHei"/>
                <w:sz w:val="21"/>
                <w:szCs w:val="21"/>
                <w:lang w:eastAsia="zh-CN"/>
              </w:rPr>
              <w:t>果</w:t>
            </w:r>
            <w:r w:rsidRPr="00F3040F">
              <w:rPr>
                <w:rFonts w:ascii="SimHei" w:eastAsia="SimHei" w:hAnsi="SimHei" w:hint="eastAsia"/>
                <w:sz w:val="21"/>
                <w:szCs w:val="21"/>
                <w:lang w:eastAsia="zh-CN"/>
              </w:rPr>
              <w:t>应当</w:t>
            </w:r>
            <w:r w:rsidRPr="00F3040F">
              <w:rPr>
                <w:rFonts w:ascii="SimHei" w:eastAsia="SimHei" w:hAnsi="SimHei"/>
                <w:sz w:val="21"/>
                <w:szCs w:val="21"/>
                <w:lang w:eastAsia="zh-CN"/>
              </w:rPr>
              <w:t>进一步细化</w:t>
            </w:r>
            <w:r w:rsidRPr="00F3040F">
              <w:rPr>
                <w:rFonts w:ascii="SimHei" w:eastAsia="SimHei" w:hAnsi="SimHei" w:hint="eastAsia"/>
                <w:sz w:val="21"/>
                <w:szCs w:val="21"/>
                <w:lang w:eastAsia="zh-CN"/>
              </w:rPr>
              <w:t>，以明确发展导向各组成部分是如何纳入</w:t>
            </w:r>
            <w:r w:rsidRPr="00F3040F">
              <w:rPr>
                <w:rFonts w:ascii="SimHei" w:eastAsia="SimHei" w:hAnsi="SimHei"/>
                <w:sz w:val="21"/>
                <w:szCs w:val="21"/>
                <w:lang w:eastAsia="zh-CN"/>
              </w:rPr>
              <w:t>WIPO各项</w:t>
            </w:r>
            <w:r w:rsidRPr="00F3040F">
              <w:rPr>
                <w:rFonts w:ascii="SimHei" w:eastAsia="SimHei" w:hAnsi="SimHei" w:hint="eastAsia"/>
                <w:sz w:val="21"/>
                <w:szCs w:val="21"/>
                <w:lang w:eastAsia="zh-CN"/>
              </w:rPr>
              <w:t>计</w:t>
            </w:r>
            <w:r w:rsidRPr="00F3040F">
              <w:rPr>
                <w:rFonts w:ascii="SimHei" w:eastAsia="SimHei" w:hAnsi="SimHei"/>
                <w:sz w:val="21"/>
                <w:szCs w:val="21"/>
                <w:lang w:eastAsia="zh-CN"/>
              </w:rPr>
              <w:t>划和活动</w:t>
            </w:r>
            <w:r w:rsidRPr="00F3040F">
              <w:rPr>
                <w:rFonts w:ascii="SimHei" w:eastAsia="SimHei" w:hAnsi="SimHei" w:hint="eastAsia"/>
                <w:sz w:val="21"/>
                <w:szCs w:val="21"/>
                <w:lang w:eastAsia="zh-CN"/>
              </w:rPr>
              <w:t>的。</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参见：第5-6页第5段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秘书处机构改革和发展议程主流化旨在优化技术援助活动的发展导向。这一过程参照了更广泛的国际</w:t>
            </w:r>
            <w:r w:rsidR="003E077F" w:rsidRPr="00801C91">
              <w:rPr>
                <w:rFonts w:asciiTheme="majorEastAsia" w:eastAsiaTheme="majorEastAsia" w:hAnsiTheme="majorEastAsia" w:hint="eastAsia"/>
                <w:sz w:val="21"/>
                <w:szCs w:val="21"/>
                <w:lang w:eastAsia="zh-CN"/>
              </w:rPr>
              <w:t>合作促发展</w:t>
            </w:r>
            <w:r w:rsidRPr="00801C91">
              <w:rPr>
                <w:rFonts w:asciiTheme="majorEastAsia" w:eastAsiaTheme="majorEastAsia" w:hAnsiTheme="majorEastAsia" w:hint="eastAsia"/>
                <w:sz w:val="21"/>
                <w:szCs w:val="21"/>
                <w:lang w:eastAsia="zh-CN"/>
              </w:rPr>
              <w:t>中的最佳做法和最新动态。例如，地区局通过制定国家知识产权战略框架和注重成果的管理框架，就解决了此项建议关注的问题。</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关于建议的f)部分，即在《计划和预算》中细化预期结果，可以</w:t>
            </w:r>
            <w:proofErr w:type="gramStart"/>
            <w:r w:rsidRPr="00801C91">
              <w:rPr>
                <w:rFonts w:asciiTheme="majorEastAsia" w:eastAsiaTheme="majorEastAsia" w:hAnsiTheme="majorEastAsia" w:hint="eastAsia"/>
                <w:sz w:val="21"/>
                <w:szCs w:val="21"/>
                <w:lang w:eastAsia="zh-CN"/>
              </w:rPr>
              <w:t>说组织</w:t>
            </w:r>
            <w:proofErr w:type="gramEnd"/>
            <w:r w:rsidRPr="00801C91">
              <w:rPr>
                <w:rFonts w:asciiTheme="majorEastAsia" w:eastAsiaTheme="majorEastAsia" w:hAnsiTheme="majorEastAsia" w:hint="eastAsia"/>
                <w:sz w:val="21"/>
                <w:szCs w:val="21"/>
                <w:lang w:eastAsia="zh-CN"/>
              </w:rPr>
              <w:t>层面每项预期结果的发展导向均体现在发展所占预算份额上。</w:t>
            </w:r>
          </w:p>
        </w:tc>
      </w:tr>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19.</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改进和平衡所开展活动的优先次序：</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WIPO秘书处</w:t>
            </w:r>
            <w:r w:rsidRPr="00F3040F">
              <w:rPr>
                <w:rFonts w:ascii="SimHei" w:eastAsia="SimHei" w:hAnsi="SimHei" w:hint="eastAsia"/>
                <w:sz w:val="21"/>
                <w:szCs w:val="21"/>
                <w:lang w:eastAsia="zh-CN"/>
              </w:rPr>
              <w:t>(和</w:t>
            </w:r>
            <w:r w:rsidRPr="00F3040F">
              <w:rPr>
                <w:rFonts w:ascii="SimHei" w:eastAsia="SimHei" w:hAnsi="SimHei"/>
                <w:sz w:val="21"/>
                <w:szCs w:val="21"/>
                <w:lang w:eastAsia="zh-CN"/>
              </w:rPr>
              <w:t>成员国</w:t>
            </w:r>
            <w:r w:rsidRPr="00F3040F">
              <w:rPr>
                <w:rFonts w:ascii="SimHei" w:eastAsia="SimHei" w:hAnsi="SimHei" w:hint="eastAsia"/>
                <w:sz w:val="21"/>
                <w:szCs w:val="21"/>
                <w:lang w:eastAsia="zh-CN"/>
              </w:rPr>
              <w:t>)应当</w:t>
            </w:r>
            <w:r w:rsidRPr="00F3040F">
              <w:rPr>
                <w:rFonts w:ascii="SimHei" w:eastAsia="SimHei" w:hAnsi="SimHei"/>
                <w:sz w:val="21"/>
                <w:szCs w:val="21"/>
                <w:lang w:eastAsia="zh-CN"/>
              </w:rPr>
              <w:t>为合作促发展活动</w:t>
            </w:r>
            <w:r w:rsidRPr="00F3040F">
              <w:rPr>
                <w:rFonts w:ascii="SimHei" w:eastAsia="SimHei" w:hAnsi="SimHei" w:hint="eastAsia"/>
                <w:sz w:val="21"/>
                <w:szCs w:val="21"/>
                <w:lang w:eastAsia="zh-CN"/>
              </w:rPr>
              <w:t>确立</w:t>
            </w:r>
            <w:r w:rsidRPr="00F3040F">
              <w:rPr>
                <w:rFonts w:ascii="SimHei" w:eastAsia="SimHei" w:hAnsi="SimHei"/>
                <w:sz w:val="21"/>
                <w:szCs w:val="21"/>
                <w:lang w:eastAsia="zh-CN"/>
              </w:rPr>
              <w:t>更加</w:t>
            </w:r>
            <w:r w:rsidRPr="00F3040F">
              <w:rPr>
                <w:rFonts w:ascii="SimHei" w:eastAsia="SimHei" w:hAnsi="SimHei" w:hint="eastAsia"/>
                <w:sz w:val="21"/>
                <w:szCs w:val="21"/>
                <w:lang w:eastAsia="zh-CN"/>
              </w:rPr>
              <w:t>明晰</w:t>
            </w:r>
            <w:r w:rsidRPr="00F3040F">
              <w:rPr>
                <w:rFonts w:ascii="SimHei" w:eastAsia="SimHei" w:hAnsi="SimHei"/>
                <w:sz w:val="21"/>
                <w:szCs w:val="21"/>
                <w:lang w:eastAsia="zh-CN"/>
              </w:rPr>
              <w:t>的目标和</w:t>
            </w:r>
            <w:r w:rsidRPr="00F3040F">
              <w:rPr>
                <w:rFonts w:ascii="SimHei" w:eastAsia="SimHei" w:hAnsi="SimHei" w:hint="eastAsia"/>
                <w:sz w:val="21"/>
                <w:szCs w:val="21"/>
                <w:lang w:eastAsia="zh-CN"/>
              </w:rPr>
              <w:t>重点，开发</w:t>
            </w:r>
            <w:r w:rsidRPr="00F3040F">
              <w:rPr>
                <w:rFonts w:ascii="SimHei" w:eastAsia="SimHei" w:hAnsi="SimHei"/>
                <w:sz w:val="21"/>
                <w:szCs w:val="21"/>
                <w:lang w:eastAsia="zh-CN"/>
              </w:rPr>
              <w:t>活动优先级设置</w:t>
            </w:r>
            <w:r w:rsidRPr="00F3040F">
              <w:rPr>
                <w:rFonts w:ascii="SimHei" w:eastAsia="SimHei" w:hAnsi="SimHei" w:hint="eastAsia"/>
                <w:sz w:val="21"/>
                <w:szCs w:val="21"/>
                <w:lang w:eastAsia="zh-CN"/>
              </w:rPr>
              <w:t>程序</w:t>
            </w:r>
            <w:r w:rsidRPr="00F3040F">
              <w:rPr>
                <w:rFonts w:ascii="SimHei" w:eastAsia="SimHei" w:hAnsi="SimHei"/>
                <w:sz w:val="21"/>
                <w:szCs w:val="21"/>
                <w:lang w:eastAsia="zh-CN"/>
              </w:rPr>
              <w:t>、</w:t>
            </w:r>
            <w:r w:rsidRPr="00F3040F">
              <w:rPr>
                <w:rFonts w:ascii="SimHei" w:eastAsia="SimHei" w:hAnsi="SimHei" w:hint="eastAsia"/>
                <w:sz w:val="21"/>
                <w:szCs w:val="21"/>
                <w:lang w:eastAsia="zh-CN"/>
              </w:rPr>
              <w:t>制定活动优先级设置标准；</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d)</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按计划</w:t>
            </w:r>
            <w:r w:rsidRPr="00F3040F">
              <w:rPr>
                <w:rFonts w:ascii="SimHei" w:eastAsia="SimHei" w:hAnsi="SimHei"/>
                <w:sz w:val="21"/>
                <w:szCs w:val="21"/>
                <w:lang w:eastAsia="zh-CN"/>
              </w:rPr>
              <w:t>、预期结果和国家</w:t>
            </w:r>
            <w:r w:rsidRPr="00F3040F">
              <w:rPr>
                <w:rFonts w:ascii="SimHei" w:eastAsia="SimHei" w:hAnsi="SimHei" w:hint="eastAsia"/>
                <w:sz w:val="21"/>
                <w:szCs w:val="21"/>
                <w:lang w:eastAsia="zh-CN"/>
              </w:rPr>
              <w:t>设置</w:t>
            </w:r>
            <w:r w:rsidRPr="00F3040F">
              <w:rPr>
                <w:rFonts w:ascii="SimHei" w:eastAsia="SimHei" w:hAnsi="SimHei"/>
                <w:sz w:val="21"/>
                <w:szCs w:val="21"/>
                <w:lang w:eastAsia="zh-CN"/>
              </w:rPr>
              <w:t>活动优先</w:t>
            </w:r>
            <w:r w:rsidRPr="00F3040F">
              <w:rPr>
                <w:rFonts w:ascii="SimHei" w:eastAsia="SimHei" w:hAnsi="SimHei" w:hint="eastAsia"/>
                <w:sz w:val="21"/>
                <w:szCs w:val="21"/>
                <w:lang w:eastAsia="zh-CN"/>
              </w:rPr>
              <w:t>级的内部程序</w:t>
            </w:r>
            <w:r w:rsidRPr="00F3040F">
              <w:rPr>
                <w:rFonts w:ascii="SimHei" w:eastAsia="SimHei" w:hAnsi="SimHei"/>
                <w:sz w:val="21"/>
                <w:szCs w:val="21"/>
                <w:lang w:eastAsia="zh-CN"/>
              </w:rPr>
              <w:t>，以及</w:t>
            </w:r>
            <w:r w:rsidRPr="00F3040F">
              <w:rPr>
                <w:rFonts w:ascii="SimHei" w:eastAsia="SimHei" w:hAnsi="SimHei" w:hint="eastAsia"/>
                <w:sz w:val="21"/>
                <w:szCs w:val="21"/>
                <w:lang w:eastAsia="zh-CN"/>
              </w:rPr>
              <w:t>在计</w:t>
            </w:r>
            <w:r w:rsidRPr="00F3040F">
              <w:rPr>
                <w:rFonts w:ascii="SimHei" w:eastAsia="SimHei" w:hAnsi="SimHei"/>
                <w:sz w:val="21"/>
                <w:szCs w:val="21"/>
                <w:lang w:eastAsia="zh-CN"/>
              </w:rPr>
              <w:t>划和预算过程中</w:t>
            </w:r>
            <w:r w:rsidRPr="00F3040F">
              <w:rPr>
                <w:rFonts w:ascii="SimHei" w:eastAsia="SimHei" w:hAnsi="SimHei" w:hint="eastAsia"/>
                <w:sz w:val="21"/>
                <w:szCs w:val="21"/>
                <w:lang w:eastAsia="zh-CN"/>
              </w:rPr>
              <w:t>经常性资金的分配，</w:t>
            </w:r>
            <w:r w:rsidRPr="00F3040F">
              <w:rPr>
                <w:rFonts w:ascii="SimHei" w:eastAsia="SimHei" w:hAnsi="SimHei"/>
                <w:sz w:val="21"/>
                <w:szCs w:val="21"/>
                <w:lang w:eastAsia="zh-CN"/>
              </w:rPr>
              <w:t>应</w:t>
            </w:r>
            <w:r w:rsidRPr="00F3040F">
              <w:rPr>
                <w:rFonts w:ascii="SimHei" w:eastAsia="SimHei" w:hAnsi="SimHei" w:hint="eastAsia"/>
                <w:sz w:val="21"/>
                <w:szCs w:val="21"/>
                <w:lang w:eastAsia="zh-CN"/>
              </w:rPr>
              <w:t>当</w:t>
            </w:r>
            <w:r w:rsidRPr="00F3040F">
              <w:rPr>
                <w:rFonts w:ascii="SimHei" w:eastAsia="SimHei" w:hAnsi="SimHei"/>
                <w:sz w:val="21"/>
                <w:szCs w:val="21"/>
                <w:lang w:eastAsia="zh-CN"/>
              </w:rPr>
              <w:t>更加透明</w:t>
            </w:r>
            <w:r w:rsidRPr="00F3040F">
              <w:rPr>
                <w:rFonts w:ascii="SimHei" w:eastAsia="SimHei" w:hAnsi="SimHei" w:hint="eastAsia"/>
                <w:sz w:val="21"/>
                <w:szCs w:val="21"/>
                <w:lang w:eastAsia="zh-CN"/>
              </w:rPr>
              <w:t>；</w:t>
            </w:r>
          </w:p>
          <w:p w:rsidR="00182A25" w:rsidRPr="00F3040F" w:rsidRDefault="00182A25" w:rsidP="003C0C6F">
            <w:pPr>
              <w:spacing w:afterLines="100" w:after="24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e)</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更加</w:t>
            </w:r>
            <w:r w:rsidR="000C7A2F" w:rsidRPr="00F3040F">
              <w:rPr>
                <w:rFonts w:ascii="SimHei" w:eastAsia="SimHei" w:hAnsi="SimHei" w:hint="eastAsia"/>
                <w:sz w:val="21"/>
                <w:szCs w:val="21"/>
                <w:lang w:eastAsia="zh-CN"/>
              </w:rPr>
              <w:t>重视</w:t>
            </w:r>
            <w:r w:rsidRPr="00F3040F">
              <w:rPr>
                <w:rFonts w:ascii="SimHei" w:eastAsia="SimHei" w:hAnsi="SimHei" w:hint="eastAsia"/>
                <w:sz w:val="21"/>
                <w:szCs w:val="21"/>
                <w:lang w:eastAsia="zh-CN"/>
              </w:rPr>
              <w:t>整合和理顺</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各项计划的发展目标和优先事项。可采用自上而下(通过计划和预算程序)或自下而上</w:t>
            </w:r>
            <w:r w:rsidR="00260F5C"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即确保</w:t>
            </w:r>
            <w:proofErr w:type="gramStart"/>
            <w:r w:rsidRPr="00F3040F">
              <w:rPr>
                <w:rFonts w:ascii="SimHei" w:eastAsia="SimHei" w:hAnsi="SimHei" w:hint="eastAsia"/>
                <w:sz w:val="21"/>
                <w:szCs w:val="21"/>
                <w:lang w:eastAsia="zh-CN"/>
              </w:rPr>
              <w:t>全组织</w:t>
            </w:r>
            <w:proofErr w:type="gramEnd"/>
            <w:r w:rsidRPr="00F3040F">
              <w:rPr>
                <w:rFonts w:ascii="SimHei" w:eastAsia="SimHei" w:hAnsi="SimHei" w:hint="eastAsia"/>
                <w:sz w:val="21"/>
                <w:szCs w:val="21"/>
                <w:lang w:eastAsia="zh-CN"/>
              </w:rPr>
              <w:t>的计划、合作促发展活动和工作重点基于并符合国家需求和优先事项</w:t>
            </w:r>
            <w:r w:rsidR="00260F5C" w:rsidRPr="00F3040F">
              <w:rPr>
                <w:rFonts w:ascii="SimHei" w:eastAsia="SimHei" w:hAnsi="SimHei" w:hint="eastAsia"/>
                <w:sz w:val="21"/>
                <w:szCs w:val="21"/>
                <w:lang w:eastAsia="zh-CN"/>
              </w:rPr>
              <w:t>)</w:t>
            </w:r>
            <w:r w:rsidR="00167044">
              <w:rPr>
                <w:rFonts w:ascii="SimHei" w:eastAsia="SimHei" w:hAnsi="SimHei" w:hint="eastAsia"/>
                <w:sz w:val="21"/>
                <w:szCs w:val="21"/>
                <w:lang w:eastAsia="zh-CN"/>
              </w:rPr>
              <w:t>的方式实现。</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f)</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在</w:t>
            </w:r>
            <w:r w:rsidRPr="00F3040F">
              <w:rPr>
                <w:rFonts w:ascii="SimHei" w:eastAsia="SimHei" w:hAnsi="SimHei" w:hint="eastAsia"/>
                <w:sz w:val="21"/>
                <w:szCs w:val="21"/>
                <w:lang w:eastAsia="zh-CN"/>
              </w:rPr>
              <w:t>安排</w:t>
            </w:r>
            <w:r w:rsidRPr="00F3040F">
              <w:rPr>
                <w:rFonts w:ascii="SimHei" w:eastAsia="SimHei" w:hAnsi="SimHei"/>
                <w:sz w:val="21"/>
                <w:szCs w:val="21"/>
                <w:lang w:eastAsia="zh-CN"/>
              </w:rPr>
              <w:t>合作促发展活动的优先</w:t>
            </w:r>
            <w:r w:rsidRPr="00F3040F">
              <w:rPr>
                <w:rFonts w:ascii="SimHei" w:eastAsia="SimHei" w:hAnsi="SimHei" w:hint="eastAsia"/>
                <w:sz w:val="21"/>
                <w:szCs w:val="21"/>
                <w:lang w:eastAsia="zh-CN"/>
              </w:rPr>
              <w:t>顺序和规划这些活动时，应整合五</w:t>
            </w:r>
            <w:r w:rsidRPr="00F3040F">
              <w:rPr>
                <w:rFonts w:ascii="SimHei" w:eastAsia="SimHei" w:hAnsi="SimHei"/>
                <w:sz w:val="21"/>
                <w:szCs w:val="21"/>
                <w:lang w:eastAsia="zh-CN"/>
              </w:rPr>
              <w:t>个潜在</w:t>
            </w:r>
            <w:r w:rsidRPr="00F3040F">
              <w:rPr>
                <w:rFonts w:ascii="SimHei" w:eastAsia="SimHei" w:hAnsi="SimHei" w:hint="eastAsia"/>
                <w:sz w:val="21"/>
                <w:szCs w:val="21"/>
                <w:lang w:eastAsia="zh-CN"/>
              </w:rPr>
              <w:t>信息</w:t>
            </w:r>
            <w:r w:rsidRPr="00F3040F">
              <w:rPr>
                <w:rFonts w:ascii="SimHei" w:eastAsia="SimHei" w:hAnsi="SimHei"/>
                <w:sz w:val="21"/>
                <w:szCs w:val="21"/>
                <w:lang w:eastAsia="zh-CN"/>
              </w:rPr>
              <w:t>来源</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国家需求评估和规划</w:t>
            </w:r>
            <w:r w:rsidRPr="00F3040F">
              <w:rPr>
                <w:rFonts w:ascii="SimHei" w:eastAsia="SimHei" w:hAnsi="SimHei" w:hint="eastAsia"/>
                <w:sz w:val="21"/>
                <w:szCs w:val="21"/>
                <w:lang w:eastAsia="zh-CN"/>
              </w:rPr>
              <w:t>程序</w:t>
            </w:r>
            <w:r w:rsidRPr="00F3040F">
              <w:rPr>
                <w:rFonts w:ascii="SimHei" w:eastAsia="SimHei" w:hAnsi="SimHei"/>
                <w:sz w:val="21"/>
                <w:szCs w:val="21"/>
                <w:lang w:eastAsia="zh-CN"/>
              </w:rPr>
              <w:t>应当</w:t>
            </w:r>
            <w:r w:rsidRPr="00F3040F">
              <w:rPr>
                <w:rFonts w:ascii="SimHei" w:eastAsia="SimHei" w:hAnsi="SimHei" w:hint="eastAsia"/>
                <w:sz w:val="21"/>
                <w:szCs w:val="21"/>
                <w:lang w:eastAsia="zh-CN"/>
              </w:rPr>
              <w:t>提供“</w:t>
            </w:r>
            <w:r w:rsidRPr="00F3040F">
              <w:rPr>
                <w:rFonts w:ascii="SimHei" w:eastAsia="SimHei" w:hAnsi="SimHei"/>
                <w:sz w:val="21"/>
                <w:szCs w:val="21"/>
                <w:lang w:eastAsia="zh-CN"/>
              </w:rPr>
              <w:t>自下而上</w:t>
            </w:r>
            <w:r w:rsidRPr="00F3040F">
              <w:rPr>
                <w:rFonts w:ascii="SimHei" w:eastAsia="SimHei" w:hAnsi="SimHei" w:hint="eastAsia"/>
                <w:sz w:val="21"/>
                <w:szCs w:val="21"/>
                <w:lang w:eastAsia="zh-CN"/>
              </w:rPr>
              <w:t>”</w:t>
            </w:r>
            <w:r w:rsidRPr="00F3040F">
              <w:rPr>
                <w:rFonts w:ascii="SimHei" w:eastAsia="SimHei" w:hAnsi="SimHei"/>
                <w:sz w:val="21"/>
                <w:szCs w:val="21"/>
                <w:lang w:eastAsia="zh-CN"/>
              </w:rPr>
              <w:t>的视角，包括</w:t>
            </w:r>
            <w:r w:rsidRPr="00F3040F">
              <w:rPr>
                <w:rFonts w:ascii="SimHei" w:eastAsia="SimHei" w:hAnsi="SimHei" w:hint="eastAsia"/>
                <w:sz w:val="21"/>
                <w:szCs w:val="21"/>
                <w:lang w:eastAsia="zh-CN"/>
              </w:rPr>
              <w:t>为计</w:t>
            </w:r>
            <w:r w:rsidRPr="00F3040F">
              <w:rPr>
                <w:rFonts w:ascii="SimHei" w:eastAsia="SimHei" w:hAnsi="SimHei"/>
                <w:sz w:val="21"/>
                <w:szCs w:val="21"/>
                <w:lang w:eastAsia="zh-CN"/>
              </w:rPr>
              <w:t>划和预算过程</w:t>
            </w:r>
            <w:r w:rsidRPr="00F3040F">
              <w:rPr>
                <w:rFonts w:ascii="SimHei" w:eastAsia="SimHei" w:hAnsi="SimHei" w:hint="eastAsia"/>
                <w:sz w:val="21"/>
                <w:szCs w:val="21"/>
                <w:lang w:eastAsia="zh-CN"/>
              </w:rPr>
              <w:t>设定优先事项；</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规划和预算过程中应</w:t>
            </w:r>
            <w:r w:rsidRPr="00F3040F">
              <w:rPr>
                <w:rFonts w:ascii="SimHei" w:eastAsia="SimHei" w:hAnsi="SimHei" w:hint="eastAsia"/>
                <w:sz w:val="21"/>
                <w:szCs w:val="21"/>
                <w:lang w:eastAsia="zh-CN"/>
              </w:rPr>
              <w:t>当更加</w:t>
            </w:r>
            <w:r w:rsidRPr="00F3040F">
              <w:rPr>
                <w:rFonts w:ascii="SimHei" w:eastAsia="SimHei" w:hAnsi="SimHei"/>
                <w:sz w:val="21"/>
                <w:szCs w:val="21"/>
                <w:lang w:eastAsia="zh-CN"/>
              </w:rPr>
              <w:t>侧重于确定核心优先事项</w:t>
            </w:r>
            <w:r w:rsidRPr="00F3040F">
              <w:rPr>
                <w:rFonts w:ascii="SimHei" w:eastAsia="SimHei" w:hAnsi="SimHei" w:hint="eastAsia"/>
                <w:sz w:val="21"/>
                <w:szCs w:val="21"/>
                <w:lang w:eastAsia="zh-CN"/>
              </w:rPr>
              <w:t>并将其纳入不同计划；</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纳入</w:t>
            </w:r>
            <w:r w:rsidRPr="00F3040F">
              <w:rPr>
                <w:rFonts w:ascii="SimHei" w:eastAsia="SimHei" w:hAnsi="SimHei"/>
                <w:sz w:val="21"/>
                <w:szCs w:val="21"/>
                <w:lang w:eastAsia="zh-CN"/>
              </w:rPr>
              <w:t>发展议程有关WIPO在知识产权与发展中</w:t>
            </w:r>
            <w:r w:rsidRPr="00F3040F">
              <w:rPr>
                <w:rFonts w:ascii="SimHei" w:eastAsia="SimHei" w:hAnsi="SimHei" w:hint="eastAsia"/>
                <w:sz w:val="21"/>
                <w:szCs w:val="21"/>
                <w:lang w:eastAsia="zh-CN"/>
              </w:rPr>
              <w:t>所发挥</w:t>
            </w:r>
            <w:r w:rsidRPr="00F3040F">
              <w:rPr>
                <w:rFonts w:ascii="SimHei" w:eastAsia="SimHei" w:hAnsi="SimHei"/>
                <w:sz w:val="21"/>
                <w:szCs w:val="21"/>
                <w:lang w:eastAsia="zh-CN"/>
              </w:rPr>
              <w:t>作用的</w:t>
            </w:r>
            <w:r w:rsidRPr="00F3040F">
              <w:rPr>
                <w:rFonts w:ascii="SimHei" w:eastAsia="SimHei" w:hAnsi="SimHei" w:hint="eastAsia"/>
                <w:sz w:val="21"/>
                <w:szCs w:val="21"/>
                <w:lang w:eastAsia="zh-CN"/>
              </w:rPr>
              <w:t>理念；</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sz w:val="21"/>
                <w:szCs w:val="21"/>
                <w:lang w:eastAsia="zh-CN"/>
              </w:rPr>
              <w:t>iv)</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应在未来规划中纳入通过改进的评估方式获得的、优先事项和成功活动所积累的经验教训；</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v)</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CDIP可以在确定和提出项目</w:t>
            </w:r>
            <w:r w:rsidRPr="00F3040F">
              <w:rPr>
                <w:rFonts w:ascii="SimHei" w:eastAsia="SimHei" w:hAnsi="SimHei" w:hint="eastAsia"/>
                <w:sz w:val="21"/>
                <w:szCs w:val="21"/>
                <w:lang w:eastAsia="zh-CN"/>
              </w:rPr>
              <w:t>/</w:t>
            </w:r>
            <w:r w:rsidRPr="00F3040F">
              <w:rPr>
                <w:rFonts w:ascii="SimHei" w:eastAsia="SimHei" w:hAnsi="SimHei"/>
                <w:sz w:val="21"/>
                <w:szCs w:val="21"/>
                <w:lang w:eastAsia="zh-CN"/>
              </w:rPr>
              <w:t>活动</w:t>
            </w:r>
            <w:r w:rsidRPr="00F3040F">
              <w:rPr>
                <w:rFonts w:ascii="SimHei" w:eastAsia="SimHei" w:hAnsi="SimHei" w:hint="eastAsia"/>
                <w:sz w:val="21"/>
                <w:szCs w:val="21"/>
                <w:lang w:eastAsia="zh-CN"/>
              </w:rPr>
              <w:t>方面</w:t>
            </w:r>
            <w:r w:rsidRPr="00F3040F">
              <w:rPr>
                <w:rFonts w:ascii="SimHei" w:eastAsia="SimHei" w:hAnsi="SimHei"/>
                <w:sz w:val="21"/>
                <w:szCs w:val="21"/>
                <w:lang w:eastAsia="zh-CN"/>
              </w:rPr>
              <w:t>发挥作用</w:t>
            </w:r>
            <w:r w:rsidRPr="00F3040F">
              <w:rPr>
                <w:rFonts w:ascii="SimHei" w:eastAsia="SimHei" w:hAnsi="SimHei" w:hint="eastAsia"/>
                <w:sz w:val="21"/>
                <w:szCs w:val="21"/>
                <w:lang w:eastAsia="zh-CN"/>
              </w:rPr>
              <w:t>(</w:t>
            </w:r>
            <w:r w:rsidRPr="00F3040F">
              <w:rPr>
                <w:rFonts w:ascii="SimHei" w:eastAsia="SimHei" w:hAnsi="SimHei"/>
                <w:sz w:val="21"/>
                <w:szCs w:val="21"/>
                <w:lang w:eastAsia="zh-CN"/>
              </w:rPr>
              <w:t>例如，CDIP可以建立一个发展问题</w:t>
            </w:r>
            <w:r w:rsidRPr="00F3040F">
              <w:rPr>
                <w:rFonts w:ascii="SimHei" w:eastAsia="SimHei" w:hAnsi="SimHei" w:hint="eastAsia"/>
                <w:sz w:val="21"/>
                <w:szCs w:val="21"/>
                <w:lang w:eastAsia="zh-CN"/>
              </w:rPr>
              <w:t>“</w:t>
            </w:r>
            <w:r w:rsidRPr="00F3040F">
              <w:rPr>
                <w:rFonts w:ascii="SimHei" w:eastAsia="SimHei" w:hAnsi="SimHei"/>
                <w:sz w:val="21"/>
                <w:szCs w:val="21"/>
                <w:lang w:eastAsia="zh-CN"/>
              </w:rPr>
              <w:t>专家小组</w:t>
            </w:r>
            <w:r w:rsidRPr="00F3040F">
              <w:rPr>
                <w:rFonts w:ascii="SimHei" w:eastAsia="SimHei" w:hAnsi="SimHei" w:hint="eastAsia"/>
                <w:sz w:val="21"/>
                <w:szCs w:val="21"/>
                <w:lang w:eastAsia="zh-CN"/>
              </w:rPr>
              <w:t>”</w:t>
            </w:r>
            <w:r w:rsidRPr="00F3040F">
              <w:rPr>
                <w:rFonts w:ascii="SimHei" w:eastAsia="SimHei" w:hAnsi="SimHei"/>
                <w:sz w:val="21"/>
                <w:szCs w:val="21"/>
                <w:lang w:eastAsia="zh-CN"/>
              </w:rPr>
              <w:t>，</w:t>
            </w:r>
            <w:r w:rsidRPr="00F3040F">
              <w:rPr>
                <w:rFonts w:ascii="SimHei" w:eastAsia="SimHei" w:hAnsi="SimHei" w:hint="eastAsia"/>
                <w:sz w:val="21"/>
                <w:szCs w:val="21"/>
                <w:lang w:eastAsia="zh-CN"/>
              </w:rPr>
              <w:t>就跨国家倡议向</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和成员国提出建议，以促进知识产权体系平衡性，补充基于国家、需求驱动的提案)。</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参见：第6-7页第6段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当前和将要继续开展的机构重组，包括实施中期战略计划，进行注重成果的管理，以及部署企业资源规划系统，都在于使本组织的活动协调统一，确保活动优先设定能够最好地反映成员国的优先事项和需求。这项工作通过两年期规划过程(如计划和预算)和秘书处所有计划的年度规划来开展。</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从地区局的角度看，《工作计划》的制定要与成员国磋商，且要考虑《计划和预算》中的发展部门目标和预期结果。此项建议的各个方面在地区局当前所采用的技术援助方式中均有涉及，尤其是国家知识产权战略的制定和国家计划方法的运用，使发展议程建议的原则与指导方针贯穿秘书处的合作促发展活动的始终。</w:t>
            </w:r>
          </w:p>
          <w:p w:rsidR="00182A25" w:rsidRPr="00801C91" w:rsidRDefault="00182A25" w:rsidP="00801C91">
            <w:pPr>
              <w:widowControl w:val="0"/>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本组织强调以注重结果的方式开展秘书处活动，同时又愈加深刻地认识到对发展议程项目和现有活动进行正式和非正式评估所产生的作用，因此越来越多地把所积累的经验教训融入技术援助活动的未来规划之中。例如，在</w:t>
            </w:r>
            <w:proofErr w:type="gramStart"/>
            <w:r w:rsidRPr="00801C91">
              <w:rPr>
                <w:rFonts w:asciiTheme="majorEastAsia" w:eastAsiaTheme="majorEastAsia" w:hAnsiTheme="majorEastAsia" w:hint="eastAsia"/>
                <w:iCs/>
                <w:sz w:val="21"/>
                <w:szCs w:val="21"/>
                <w:lang w:eastAsia="zh-CN"/>
              </w:rPr>
              <w:t>树尊重</w:t>
            </w:r>
            <w:proofErr w:type="gramEnd"/>
            <w:r w:rsidRPr="00801C91">
              <w:rPr>
                <w:rFonts w:asciiTheme="majorEastAsia" w:eastAsiaTheme="majorEastAsia" w:hAnsiTheme="majorEastAsia" w:hint="eastAsia"/>
                <w:iCs/>
                <w:sz w:val="21"/>
                <w:szCs w:val="21"/>
                <w:lang w:eastAsia="zh-CN"/>
              </w:rPr>
              <w:t>知识产权风尚司，所有活动完成后都要严格评价活动主题与参与者日常工作的相关性，讲座的质量和发言人的素养，并收集参与者的意见与建议。该司的后续项目在前述评估的基础上进行设计。</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关于负责或应当负责确定和提出活动的主体，需要指出的是，WIPO技术援助活动的工作计划与实施机制均按照发展议程建议1，经与成员国密切磋商之后制定。</w:t>
            </w:r>
          </w:p>
        </w:tc>
      </w:tr>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20.</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将</w:t>
            </w:r>
            <w:r w:rsidRPr="00F3040F">
              <w:rPr>
                <w:rFonts w:ascii="SimHei" w:eastAsia="SimHei" w:hAnsi="SimHei"/>
                <w:sz w:val="21"/>
                <w:szCs w:val="21"/>
                <w:lang w:eastAsia="zh-CN"/>
              </w:rPr>
              <w:t>所有合作促发展活动的预算和</w:t>
            </w:r>
            <w:r w:rsidRPr="00F3040F">
              <w:rPr>
                <w:rFonts w:ascii="SimHei" w:eastAsia="SimHei" w:hAnsi="SimHei" w:hint="eastAsia"/>
                <w:sz w:val="21"/>
                <w:szCs w:val="21"/>
                <w:lang w:eastAsia="zh-CN"/>
              </w:rPr>
              <w:t>计</w:t>
            </w:r>
            <w:r w:rsidRPr="00F3040F">
              <w:rPr>
                <w:rFonts w:ascii="SimHei" w:eastAsia="SimHei" w:hAnsi="SimHei"/>
                <w:sz w:val="21"/>
                <w:szCs w:val="21"/>
                <w:lang w:eastAsia="zh-CN"/>
              </w:rPr>
              <w:t>划</w:t>
            </w:r>
            <w:r w:rsidRPr="00F3040F">
              <w:rPr>
                <w:rFonts w:ascii="SimHei" w:eastAsia="SimHei" w:hAnsi="SimHei" w:hint="eastAsia"/>
                <w:sz w:val="21"/>
                <w:szCs w:val="21"/>
                <w:lang w:eastAsia="zh-CN"/>
              </w:rPr>
              <w:t>都纳入经常计划和预算过程；</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信托基金</w:t>
            </w:r>
            <w:r w:rsidRPr="00F3040F">
              <w:rPr>
                <w:rFonts w:ascii="SimHei" w:eastAsia="SimHei" w:hAnsi="SimHei"/>
                <w:sz w:val="21"/>
                <w:szCs w:val="21"/>
                <w:lang w:eastAsia="zh-CN"/>
              </w:rPr>
              <w:t>(FIT)</w:t>
            </w:r>
            <w:r w:rsidRPr="00F3040F">
              <w:rPr>
                <w:rFonts w:ascii="SimHei" w:eastAsia="SimHei" w:hAnsi="SimHei" w:hint="eastAsia"/>
                <w:sz w:val="21"/>
                <w:szCs w:val="21"/>
                <w:lang w:eastAsia="zh-CN"/>
              </w:rPr>
              <w:t>支持的活动应当反映在</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的经常预算、规划、报告和国家计划过程之中；</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成员国需要更多地监督信托基金的工作计划与评估；</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e)</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应更多地思考与其他捐助者和知识产权相关发展援助提供者相比，</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的比较优势、</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lastRenderedPageBreak/>
              <w:t>的战略作用，以及</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最能发挥作用的方式。</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sz w:val="21"/>
                <w:szCs w:val="21"/>
                <w:lang w:eastAsia="zh-CN"/>
              </w:rPr>
              <w:t>问题包括：</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相对于</w:t>
            </w:r>
            <w:r w:rsidRPr="00F3040F">
              <w:rPr>
                <w:rFonts w:ascii="SimHei" w:eastAsia="SimHei" w:hAnsi="SimHei" w:hint="eastAsia"/>
                <w:sz w:val="21"/>
                <w:szCs w:val="21"/>
                <w:lang w:eastAsia="zh-CN"/>
              </w:rPr>
              <w:t>在多个</w:t>
            </w:r>
            <w:r w:rsidRPr="00F3040F">
              <w:rPr>
                <w:rFonts w:ascii="SimHei" w:eastAsia="SimHei" w:hAnsi="SimHei"/>
                <w:sz w:val="21"/>
                <w:szCs w:val="21"/>
                <w:lang w:eastAsia="zh-CN"/>
              </w:rPr>
              <w:t>捐助者间协调活动或应成员国要求</w:t>
            </w:r>
            <w:r w:rsidRPr="00F3040F">
              <w:rPr>
                <w:rFonts w:ascii="SimHei" w:eastAsia="SimHei" w:hAnsi="SimHei" w:hint="eastAsia"/>
                <w:sz w:val="21"/>
                <w:szCs w:val="21"/>
                <w:lang w:eastAsia="zh-CN"/>
              </w:rPr>
              <w:t>协助其</w:t>
            </w:r>
            <w:r w:rsidRPr="00F3040F">
              <w:rPr>
                <w:rFonts w:ascii="SimHei" w:eastAsia="SimHei" w:hAnsi="SimHei"/>
                <w:sz w:val="21"/>
                <w:szCs w:val="21"/>
                <w:lang w:eastAsia="zh-CN"/>
              </w:rPr>
              <w:t>获取新资源，WIPO应当将在国家层面活动的实施上</w:t>
            </w:r>
            <w:r w:rsidRPr="00F3040F">
              <w:rPr>
                <w:rFonts w:ascii="SimHei" w:eastAsia="SimHei" w:hAnsi="SimHei" w:hint="eastAsia"/>
                <w:sz w:val="21"/>
                <w:szCs w:val="21"/>
                <w:lang w:eastAsia="zh-CN"/>
              </w:rPr>
              <w:t>投入大多精力</w:t>
            </w:r>
            <w:r w:rsidRPr="00F3040F">
              <w:rPr>
                <w:rFonts w:ascii="SimHei" w:eastAsia="SimHei" w:hAnsi="SimHei"/>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sz w:val="21"/>
                <w:szCs w:val="21"/>
                <w:lang w:eastAsia="zh-CN"/>
              </w:rPr>
              <w:tab/>
            </w:r>
            <w:r w:rsidRPr="00F3040F">
              <w:rPr>
                <w:rFonts w:ascii="SimHei" w:eastAsia="SimHei" w:hAnsi="SimHei"/>
                <w:sz w:val="21"/>
                <w:szCs w:val="21"/>
                <w:lang w:eastAsia="zh-CN"/>
              </w:rPr>
              <w:t>WIPO应当在何种程度上扮演培训机构的角色，它的重点在哪里？</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w:t>
            </w:r>
            <w:r w:rsidRPr="00F3040F">
              <w:rPr>
                <w:rFonts w:ascii="SimHei" w:eastAsia="SimHei" w:hAnsi="SimHei"/>
                <w:sz w:val="21"/>
                <w:szCs w:val="21"/>
                <w:lang w:eastAsia="zh-CN"/>
              </w:rPr>
              <w:t>可以</w:t>
            </w:r>
            <w:r w:rsidRPr="00F3040F">
              <w:rPr>
                <w:rFonts w:ascii="SimHei" w:eastAsia="SimHei" w:hAnsi="SimHei" w:hint="eastAsia"/>
                <w:sz w:val="21"/>
                <w:szCs w:val="21"/>
                <w:lang w:eastAsia="zh-CN"/>
              </w:rPr>
              <w:t>/</w:t>
            </w:r>
            <w:r w:rsidRPr="00F3040F">
              <w:rPr>
                <w:rFonts w:ascii="SimHei" w:eastAsia="SimHei" w:hAnsi="SimHei"/>
                <w:sz w:val="21"/>
                <w:szCs w:val="21"/>
                <w:lang w:eastAsia="zh-CN"/>
              </w:rPr>
              <w:t>应当在何种程度上建立内部专业</w:t>
            </w:r>
            <w:r w:rsidRPr="00F3040F">
              <w:rPr>
                <w:rFonts w:ascii="SimHei" w:eastAsia="SimHei" w:hAnsi="SimHei" w:hint="eastAsia"/>
                <w:sz w:val="21"/>
                <w:szCs w:val="21"/>
                <w:lang w:eastAsia="zh-CN"/>
              </w:rPr>
              <w:t>队伍</w:t>
            </w:r>
            <w:r w:rsidRPr="00F3040F">
              <w:rPr>
                <w:rFonts w:ascii="SimHei" w:eastAsia="SimHei" w:hAnsi="SimHei"/>
                <w:sz w:val="21"/>
                <w:szCs w:val="21"/>
                <w:lang w:eastAsia="zh-CN"/>
              </w:rPr>
              <w:t>并使</w:t>
            </w:r>
            <w:r w:rsidRPr="00F3040F">
              <w:rPr>
                <w:rFonts w:ascii="SimHei" w:eastAsia="SimHei" w:hAnsi="SimHei" w:hint="eastAsia"/>
                <w:sz w:val="21"/>
                <w:szCs w:val="21"/>
                <w:lang w:eastAsia="zh-CN"/>
              </w:rPr>
              <w:t>专业知识</w:t>
            </w:r>
            <w:r w:rsidRPr="00F3040F">
              <w:rPr>
                <w:rFonts w:ascii="SimHei" w:eastAsia="SimHei" w:hAnsi="SimHei"/>
                <w:sz w:val="21"/>
                <w:szCs w:val="21"/>
                <w:lang w:eastAsia="zh-CN"/>
              </w:rPr>
              <w:t>多样化，以</w:t>
            </w:r>
            <w:r w:rsidRPr="00F3040F">
              <w:rPr>
                <w:rFonts w:ascii="SimHei" w:eastAsia="SimHei" w:hAnsi="SimHei" w:hint="eastAsia"/>
                <w:sz w:val="21"/>
                <w:szCs w:val="21"/>
                <w:lang w:eastAsia="zh-CN"/>
              </w:rPr>
              <w:t>应对</w:t>
            </w:r>
            <w:r w:rsidRPr="00F3040F">
              <w:rPr>
                <w:rFonts w:ascii="SimHei" w:eastAsia="SimHei" w:hAnsi="SimHei"/>
                <w:sz w:val="21"/>
                <w:szCs w:val="21"/>
                <w:lang w:eastAsia="zh-CN"/>
              </w:rPr>
              <w:t>需求范围不断扩大的</w:t>
            </w:r>
            <w:r w:rsidRPr="00F3040F">
              <w:rPr>
                <w:rFonts w:ascii="SimHei" w:eastAsia="SimHei" w:hAnsi="SimHei" w:hint="eastAsia"/>
                <w:sz w:val="21"/>
                <w:szCs w:val="21"/>
                <w:lang w:eastAsia="zh-CN"/>
              </w:rPr>
              <w:t>问题</w:t>
            </w:r>
            <w:r w:rsidRPr="00F3040F">
              <w:rPr>
                <w:rFonts w:ascii="SimHei" w:eastAsia="SimHei" w:hAnsi="SimHei"/>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WIPO应当在</w:t>
            </w:r>
            <w:r w:rsidRPr="00F3040F">
              <w:rPr>
                <w:rFonts w:ascii="SimHei" w:eastAsia="SimHei" w:hAnsi="SimHei"/>
                <w:sz w:val="21"/>
                <w:szCs w:val="21"/>
                <w:lang w:eastAsia="zh-CN"/>
              </w:rPr>
              <w:t>在</w:t>
            </w:r>
            <w:r w:rsidRPr="00F3040F">
              <w:rPr>
                <w:rFonts w:ascii="SimHei" w:eastAsia="SimHei" w:hAnsi="SimHei" w:hint="eastAsia"/>
                <w:sz w:val="21"/>
                <w:szCs w:val="21"/>
                <w:lang w:eastAsia="zh-CN"/>
              </w:rPr>
              <w:t>何种</w:t>
            </w:r>
            <w:r w:rsidRPr="00F3040F">
              <w:rPr>
                <w:rFonts w:ascii="SimHei" w:eastAsia="SimHei" w:hAnsi="SimHei"/>
                <w:sz w:val="21"/>
                <w:szCs w:val="21"/>
                <w:lang w:eastAsia="zh-CN"/>
              </w:rPr>
              <w:t>程度上</w:t>
            </w:r>
            <w:r w:rsidRPr="00F3040F">
              <w:rPr>
                <w:rFonts w:ascii="SimHei" w:eastAsia="SimHei" w:hAnsi="SimHei" w:hint="eastAsia"/>
                <w:sz w:val="21"/>
                <w:szCs w:val="21"/>
                <w:lang w:eastAsia="zh-CN"/>
              </w:rPr>
              <w:t>将工作</w:t>
            </w:r>
            <w:r w:rsidRPr="00F3040F">
              <w:rPr>
                <w:rFonts w:ascii="SimHei" w:eastAsia="SimHei" w:hAnsi="SimHei"/>
                <w:sz w:val="21"/>
                <w:szCs w:val="21"/>
                <w:lang w:eastAsia="zh-CN"/>
              </w:rPr>
              <w:t>外包给</w:t>
            </w:r>
            <w:r w:rsidRPr="00F3040F">
              <w:rPr>
                <w:rFonts w:ascii="SimHei" w:eastAsia="SimHei" w:hAnsi="SimHei" w:hint="eastAsia"/>
                <w:sz w:val="21"/>
                <w:szCs w:val="21"/>
                <w:lang w:eastAsia="zh-CN"/>
              </w:rPr>
              <w:t>顾问</w:t>
            </w:r>
            <w:r w:rsidRPr="00F3040F">
              <w:rPr>
                <w:rFonts w:ascii="SimHei" w:eastAsia="SimHei" w:hAnsi="SimHei"/>
                <w:sz w:val="21"/>
                <w:szCs w:val="21"/>
                <w:lang w:eastAsia="zh-CN"/>
              </w:rPr>
              <w:t>或通过机构合作伙伴</w:t>
            </w:r>
            <w:r w:rsidRPr="00F3040F">
              <w:rPr>
                <w:rFonts w:ascii="SimHei" w:eastAsia="SimHei" w:hAnsi="SimHei" w:hint="eastAsia"/>
                <w:sz w:val="21"/>
                <w:szCs w:val="21"/>
                <w:lang w:eastAsia="zh-CN"/>
              </w:rPr>
              <w:t>完成</w:t>
            </w:r>
            <w:r w:rsidRPr="00F3040F">
              <w:rPr>
                <w:rFonts w:ascii="SimHei" w:eastAsia="SimHei" w:hAnsi="SimHei"/>
                <w:sz w:val="21"/>
                <w:szCs w:val="21"/>
                <w:lang w:eastAsia="zh-CN"/>
              </w:rPr>
              <w:t>？</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参见：第7页第7段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无论资金来自哪里，本组织都继续将所有举措(项目、活动等)纳入其成果框架(即战略目标和预期结果)，以确保本组织开展的活动和项目相互补充，共同促成实现既定目标</w:t>
            </w:r>
            <w:r w:rsidRPr="00801C91" w:rsidDel="003B1A9B">
              <w:rPr>
                <w:rFonts w:asciiTheme="majorEastAsia" w:eastAsiaTheme="majorEastAsia" w:hAnsiTheme="majorEastAsia" w:hint="eastAsia"/>
                <w:sz w:val="21"/>
                <w:szCs w:val="21"/>
                <w:lang w:eastAsia="zh-CN"/>
              </w:rPr>
              <w:t xml:space="preserve"> </w:t>
            </w:r>
            <w:r w:rsidRPr="00801C91">
              <w:rPr>
                <w:rFonts w:asciiTheme="majorEastAsia" w:eastAsiaTheme="majorEastAsia" w:hAnsiTheme="majorEastAsia" w:hint="eastAsia"/>
                <w:sz w:val="21"/>
                <w:szCs w:val="21"/>
                <w:lang w:eastAsia="zh-CN"/>
              </w:rPr>
              <w:t>(包括发展议程项目)。此项工作始于2010/11年度，当时</w:t>
            </w:r>
            <w:r w:rsidR="00260F5C"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2010年</w:t>
            </w:r>
            <w:r w:rsidR="00260F5C"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成员国批准了将发展议程项目纳入计划和预算过程的机制。2012/13两年期《计划和预算》中增加了按项目分配信托基金(FIT)的有关信息。自2012年起，《工作计划》中的所有项目和活动，包括由储备金或预算外资金资助的项目，都与成员国批准的成果框架挂钩。</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实际上，WIPO成果框架指导着本组织的所有活动，无论活动资金来自经常预算，还是信托基金。成果框架还确保了所有活动协调一致。成果框架是2012/13两年期《计划和预算》的新内容，它使本组织活动的监督与评估达到最佳水平。</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WIPO一直在以其他发展援助提供者为参照，评估自己的战略作用和比较优势。这是本组织资源动员工作不可或缺的一部分内容。</w:t>
            </w:r>
          </w:p>
        </w:tc>
      </w:tr>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21.</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改善合作促发展</w:t>
            </w:r>
            <w:r w:rsidRPr="00F3040F">
              <w:rPr>
                <w:rFonts w:ascii="SimHei" w:eastAsia="SimHei" w:hAnsi="SimHei" w:hint="eastAsia"/>
                <w:sz w:val="21"/>
                <w:szCs w:val="21"/>
                <w:lang w:eastAsia="zh-CN"/>
              </w:rPr>
              <w:t>活动</w:t>
            </w:r>
            <w:r w:rsidRPr="00F3040F">
              <w:rPr>
                <w:rFonts w:ascii="SimHei" w:eastAsia="SimHei" w:hAnsi="SimHei"/>
                <w:sz w:val="21"/>
                <w:szCs w:val="21"/>
                <w:lang w:eastAsia="zh-CN"/>
              </w:rPr>
              <w:t>的需求管理、伙伴关系和</w:t>
            </w:r>
            <w:r w:rsidRPr="00F3040F">
              <w:rPr>
                <w:rFonts w:ascii="SimHei" w:eastAsia="SimHei" w:hAnsi="SimHei" w:hint="eastAsia"/>
                <w:sz w:val="21"/>
                <w:szCs w:val="21"/>
                <w:lang w:eastAsia="zh-CN"/>
              </w:rPr>
              <w:t>对外宣传</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应当就其</w:t>
            </w:r>
            <w:r w:rsidRPr="00F3040F">
              <w:rPr>
                <w:rFonts w:ascii="SimHei" w:eastAsia="SimHei" w:hAnsi="SimHei"/>
                <w:sz w:val="21"/>
                <w:szCs w:val="21"/>
                <w:lang w:eastAsia="zh-CN"/>
              </w:rPr>
              <w:t>合作促发展</w:t>
            </w:r>
            <w:r w:rsidRPr="00F3040F">
              <w:rPr>
                <w:rFonts w:ascii="SimHei" w:eastAsia="SimHei" w:hAnsi="SimHei" w:hint="eastAsia"/>
                <w:sz w:val="21"/>
                <w:szCs w:val="21"/>
                <w:lang w:eastAsia="zh-CN"/>
              </w:rPr>
              <w:t>活动</w:t>
            </w:r>
            <w:r w:rsidRPr="00F3040F">
              <w:rPr>
                <w:rFonts w:ascii="SimHei" w:eastAsia="SimHei" w:hAnsi="SimHei"/>
                <w:sz w:val="21"/>
                <w:szCs w:val="21"/>
                <w:lang w:eastAsia="zh-CN"/>
              </w:rPr>
              <w:t>的范围</w:t>
            </w:r>
            <w:r w:rsidRPr="00F3040F">
              <w:rPr>
                <w:rFonts w:ascii="SimHei" w:eastAsia="SimHei" w:hAnsi="SimHei" w:hint="eastAsia"/>
                <w:sz w:val="21"/>
                <w:szCs w:val="21"/>
                <w:lang w:eastAsia="zh-CN"/>
              </w:rPr>
              <w:t>，改进对</w:t>
            </w:r>
            <w:r w:rsidRPr="00F3040F">
              <w:rPr>
                <w:rFonts w:ascii="SimHei" w:eastAsia="SimHei" w:hAnsi="SimHei"/>
                <w:sz w:val="21"/>
                <w:szCs w:val="21"/>
                <w:lang w:eastAsia="zh-CN"/>
              </w:rPr>
              <w:t>成员国</w:t>
            </w:r>
            <w:r w:rsidRPr="00F3040F">
              <w:rPr>
                <w:rFonts w:ascii="SimHei" w:eastAsia="SimHei" w:hAnsi="SimHei" w:hint="eastAsia"/>
                <w:sz w:val="21"/>
                <w:szCs w:val="21"/>
                <w:lang w:eastAsia="zh-CN"/>
              </w:rPr>
              <w:t>的宣传和</w:t>
            </w:r>
            <w:r w:rsidRPr="00F3040F">
              <w:rPr>
                <w:rFonts w:ascii="SimHei" w:eastAsia="SimHei" w:hAnsi="SimHei"/>
                <w:sz w:val="21"/>
                <w:szCs w:val="21"/>
                <w:lang w:eastAsia="zh-CN"/>
              </w:rPr>
              <w:t>指导。</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d)</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应当</w:t>
            </w:r>
            <w:r w:rsidRPr="00F3040F">
              <w:rPr>
                <w:rFonts w:ascii="SimHei" w:eastAsia="SimHei" w:hAnsi="SimHei" w:hint="eastAsia"/>
                <w:sz w:val="21"/>
                <w:szCs w:val="21"/>
                <w:lang w:eastAsia="zh-CN"/>
              </w:rPr>
              <w:t>在</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的网站</w:t>
            </w:r>
            <w:r w:rsidRPr="00F3040F">
              <w:rPr>
                <w:rFonts w:ascii="SimHei" w:eastAsia="SimHei" w:hAnsi="SimHei"/>
                <w:sz w:val="21"/>
                <w:szCs w:val="21"/>
                <w:lang w:eastAsia="zh-CN"/>
              </w:rPr>
              <w:t>提供一份合作促发展活动的</w:t>
            </w:r>
            <w:r w:rsidRPr="00F3040F">
              <w:rPr>
                <w:rFonts w:ascii="SimHei" w:eastAsia="SimHei" w:hAnsi="SimHei" w:hint="eastAsia"/>
                <w:sz w:val="21"/>
                <w:szCs w:val="21"/>
                <w:lang w:eastAsia="zh-CN"/>
              </w:rPr>
              <w:t>“</w:t>
            </w:r>
            <w:r w:rsidRPr="00F3040F">
              <w:rPr>
                <w:rFonts w:ascii="SimHei" w:eastAsia="SimHei" w:hAnsi="SimHei"/>
                <w:sz w:val="21"/>
                <w:szCs w:val="21"/>
                <w:lang w:eastAsia="zh-CN"/>
              </w:rPr>
              <w:t>菜单</w:t>
            </w:r>
            <w:r w:rsidRPr="00F3040F">
              <w:rPr>
                <w:rFonts w:ascii="SimHei" w:eastAsia="SimHei" w:hAnsi="SimHei" w:hint="eastAsia"/>
                <w:sz w:val="21"/>
                <w:szCs w:val="21"/>
                <w:lang w:eastAsia="zh-CN"/>
              </w:rPr>
              <w:t>”</w:t>
            </w:r>
            <w:r w:rsidRPr="00F3040F">
              <w:rPr>
                <w:rFonts w:ascii="SimHei" w:eastAsia="SimHei" w:hAnsi="SimHei"/>
                <w:sz w:val="21"/>
                <w:szCs w:val="21"/>
                <w:lang w:eastAsia="zh-CN"/>
              </w:rPr>
              <w:t>或目录，帮助各国</w:t>
            </w:r>
            <w:r w:rsidRPr="00F3040F">
              <w:rPr>
                <w:rFonts w:ascii="SimHei" w:eastAsia="SimHei" w:hAnsi="SimHei" w:hint="eastAsia"/>
                <w:sz w:val="21"/>
                <w:szCs w:val="21"/>
                <w:lang w:eastAsia="zh-CN"/>
              </w:rPr>
              <w:t>寻找可以列入</w:t>
            </w:r>
            <w:r w:rsidRPr="00F3040F">
              <w:rPr>
                <w:rFonts w:ascii="SimHei" w:eastAsia="SimHei" w:hAnsi="SimHei"/>
                <w:sz w:val="21"/>
                <w:szCs w:val="21"/>
                <w:lang w:eastAsia="zh-CN"/>
              </w:rPr>
              <w:t>自己国家计划</w:t>
            </w:r>
            <w:r w:rsidRPr="00F3040F">
              <w:rPr>
                <w:rFonts w:ascii="SimHei" w:eastAsia="SimHei" w:hAnsi="SimHei" w:hint="eastAsia"/>
                <w:sz w:val="21"/>
                <w:szCs w:val="21"/>
                <w:lang w:eastAsia="zh-CN"/>
              </w:rPr>
              <w:t>的活动</w:t>
            </w:r>
            <w:r w:rsidRPr="00F3040F">
              <w:rPr>
                <w:rFonts w:ascii="SimHei" w:eastAsia="SimHei" w:hAnsi="SimHei"/>
                <w:sz w:val="21"/>
                <w:szCs w:val="21"/>
                <w:lang w:eastAsia="zh-CN"/>
              </w:rPr>
              <w:t>。</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e)</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该指南应</w:t>
            </w:r>
            <w:r w:rsidRPr="00F3040F">
              <w:rPr>
                <w:rFonts w:ascii="SimHei" w:eastAsia="SimHei" w:hAnsi="SimHei" w:hint="eastAsia"/>
                <w:sz w:val="21"/>
                <w:szCs w:val="21"/>
                <w:lang w:eastAsia="zh-CN"/>
              </w:rPr>
              <w:t>当逐年审查和更新，并且</w:t>
            </w:r>
            <w:r w:rsidRPr="00F3040F">
              <w:rPr>
                <w:rFonts w:ascii="SimHei" w:eastAsia="SimHei" w:hAnsi="SimHei"/>
                <w:sz w:val="21"/>
                <w:szCs w:val="21"/>
                <w:lang w:eastAsia="zh-CN"/>
              </w:rPr>
              <w:t>详细说明</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按地区</w:t>
            </w:r>
            <w:r w:rsidRPr="00F3040F">
              <w:rPr>
                <w:rFonts w:ascii="SimHei" w:eastAsia="SimHei" w:hAnsi="SimHei" w:hint="eastAsia"/>
                <w:sz w:val="21"/>
                <w:szCs w:val="21"/>
                <w:lang w:eastAsia="zh-CN"/>
              </w:rPr>
              <w:t>/计划提供的</w:t>
            </w:r>
            <w:r w:rsidRPr="00F3040F">
              <w:rPr>
                <w:rFonts w:ascii="SimHei" w:eastAsia="SimHei" w:hAnsi="SimHei"/>
                <w:sz w:val="21"/>
                <w:szCs w:val="21"/>
                <w:lang w:eastAsia="zh-CN"/>
              </w:rPr>
              <w:t>合作促发展活动</w:t>
            </w:r>
            <w:r w:rsidRPr="00F3040F">
              <w:rPr>
                <w:rFonts w:ascii="SimHei" w:eastAsia="SimHei" w:hAnsi="SimHei" w:hint="eastAsia"/>
                <w:sz w:val="21"/>
                <w:szCs w:val="21"/>
                <w:lang w:eastAsia="zh-CN"/>
              </w:rPr>
              <w:t>类别；</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请求援助的程序</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接收援助请求的</w:t>
            </w:r>
            <w:r w:rsidRPr="00F3040F">
              <w:rPr>
                <w:rFonts w:ascii="SimHei" w:eastAsia="SimHei" w:hAnsi="SimHei" w:hint="eastAsia"/>
                <w:sz w:val="21"/>
                <w:szCs w:val="21"/>
                <w:lang w:eastAsia="zh-CN"/>
              </w:rPr>
              <w:t>时限；</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可能的合作模式；</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v)</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内部的联络点；</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vi)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是在地区、国家、区域还是城市层面提供援助；</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vii)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国内哪些利益相关方可以通过何种渠道提出援助请求；</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viii)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各项活动中与其他提供者、捐助者或专家打交道的程序；</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ix)</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监控</w:t>
            </w:r>
            <w:r w:rsidRPr="00F3040F">
              <w:rPr>
                <w:rFonts w:ascii="SimHei" w:eastAsia="SimHei" w:hAnsi="SimHei"/>
                <w:sz w:val="21"/>
                <w:szCs w:val="21"/>
                <w:lang w:eastAsia="zh-CN"/>
              </w:rPr>
              <w:t>/</w:t>
            </w:r>
            <w:r w:rsidRPr="00F3040F">
              <w:rPr>
                <w:rFonts w:ascii="SimHei" w:eastAsia="SimHei" w:hAnsi="SimHei" w:hint="eastAsia"/>
                <w:sz w:val="21"/>
                <w:szCs w:val="21"/>
                <w:lang w:eastAsia="zh-CN"/>
              </w:rPr>
              <w:t>评估国家层面活动的流程；</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x)</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对于国家准备情况的</w:t>
            </w:r>
            <w:proofErr w:type="gramStart"/>
            <w:r w:rsidRPr="00F3040F">
              <w:rPr>
                <w:rFonts w:ascii="SimHei" w:eastAsia="SimHei" w:hAnsi="SimHei" w:hint="eastAsia"/>
                <w:sz w:val="21"/>
                <w:szCs w:val="21"/>
                <w:lang w:eastAsia="zh-CN"/>
              </w:rPr>
              <w:t>考量</w:t>
            </w:r>
            <w:proofErr w:type="gramEnd"/>
            <w:r w:rsidRPr="00F3040F">
              <w:rPr>
                <w:rFonts w:ascii="SimHei" w:eastAsia="SimHei" w:hAnsi="SimHei" w:hint="eastAsia"/>
                <w:sz w:val="21"/>
                <w:szCs w:val="21"/>
                <w:lang w:eastAsia="zh-CN"/>
              </w:rPr>
              <w:t>，例如吸收能力、风险以及配套资源；</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xi)</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成员国</w:t>
            </w:r>
            <w:r w:rsidRPr="00F3040F">
              <w:rPr>
                <w:rFonts w:ascii="SimHei" w:eastAsia="SimHei" w:hAnsi="SimHei" w:hint="eastAsia"/>
                <w:sz w:val="21"/>
                <w:szCs w:val="21"/>
                <w:lang w:eastAsia="zh-CN"/>
              </w:rPr>
              <w:t>可</w:t>
            </w:r>
            <w:r w:rsidRPr="00F3040F">
              <w:rPr>
                <w:rFonts w:ascii="SimHei" w:eastAsia="SimHei" w:hAnsi="SimHei"/>
                <w:sz w:val="21"/>
                <w:szCs w:val="21"/>
                <w:lang w:eastAsia="zh-CN"/>
              </w:rPr>
              <w:t>用</w:t>
            </w:r>
            <w:r w:rsidRPr="00F3040F">
              <w:rPr>
                <w:rFonts w:ascii="SimHei" w:eastAsia="SimHei" w:hAnsi="SimHei" w:hint="eastAsia"/>
                <w:sz w:val="21"/>
                <w:szCs w:val="21"/>
                <w:lang w:eastAsia="zh-CN"/>
              </w:rPr>
              <w:t>以</w:t>
            </w:r>
            <w:r w:rsidRPr="00F3040F">
              <w:rPr>
                <w:rFonts w:ascii="SimHei" w:eastAsia="SimHei" w:hAnsi="SimHei"/>
                <w:sz w:val="21"/>
                <w:szCs w:val="21"/>
                <w:lang w:eastAsia="zh-CN"/>
              </w:rPr>
              <w:t>指导WIPO合作促发展活动整体规划和优先</w:t>
            </w:r>
            <w:r w:rsidRPr="00F3040F">
              <w:rPr>
                <w:rFonts w:ascii="SimHei" w:eastAsia="SimHei" w:hAnsi="SimHei" w:hint="eastAsia"/>
                <w:sz w:val="21"/>
                <w:szCs w:val="21"/>
                <w:lang w:eastAsia="zh-CN"/>
              </w:rPr>
              <w:t>级设置</w:t>
            </w:r>
            <w:r w:rsidRPr="00F3040F">
              <w:rPr>
                <w:rFonts w:ascii="SimHei" w:eastAsia="SimHei" w:hAnsi="SimHei"/>
                <w:sz w:val="21"/>
                <w:szCs w:val="21"/>
                <w:lang w:eastAsia="zh-CN"/>
              </w:rPr>
              <w:t>的</w:t>
            </w:r>
            <w:r w:rsidRPr="00F3040F">
              <w:rPr>
                <w:rFonts w:ascii="SimHei" w:eastAsia="SimHei" w:hAnsi="SimHei" w:hint="eastAsia"/>
                <w:sz w:val="21"/>
                <w:szCs w:val="21"/>
                <w:lang w:eastAsia="zh-CN"/>
              </w:rPr>
              <w:t>程序。</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f)</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需要</w:t>
            </w:r>
            <w:r w:rsidRPr="00F3040F">
              <w:rPr>
                <w:rFonts w:ascii="SimHei" w:eastAsia="SimHei" w:hAnsi="SimHei"/>
                <w:sz w:val="21"/>
                <w:szCs w:val="21"/>
                <w:lang w:eastAsia="zh-CN"/>
              </w:rPr>
              <w:t>澄清</w:t>
            </w:r>
            <w:r w:rsidRPr="00F3040F">
              <w:rPr>
                <w:rFonts w:ascii="SimHei" w:eastAsia="SimHei" w:hAnsi="SimHei" w:hint="eastAsia"/>
                <w:sz w:val="21"/>
                <w:szCs w:val="21"/>
                <w:lang w:eastAsia="zh-CN"/>
              </w:rPr>
              <w:t>“</w:t>
            </w:r>
            <w:r w:rsidRPr="00F3040F">
              <w:rPr>
                <w:rFonts w:ascii="SimHei" w:eastAsia="SimHei" w:hAnsi="SimHei"/>
                <w:sz w:val="21"/>
                <w:szCs w:val="21"/>
                <w:lang w:eastAsia="zh-CN"/>
              </w:rPr>
              <w:t>需求驱动</w:t>
            </w:r>
            <w:r w:rsidRPr="00F3040F">
              <w:rPr>
                <w:rFonts w:ascii="SimHei" w:eastAsia="SimHei" w:hAnsi="SimHei" w:hint="eastAsia"/>
                <w:sz w:val="21"/>
                <w:szCs w:val="21"/>
                <w:lang w:eastAsia="zh-CN"/>
              </w:rPr>
              <w:t>”一词</w:t>
            </w:r>
            <w:r w:rsidRPr="00F3040F">
              <w:rPr>
                <w:rFonts w:ascii="SimHei" w:eastAsia="SimHei" w:hAnsi="SimHei"/>
                <w:sz w:val="21"/>
                <w:szCs w:val="21"/>
                <w:lang w:eastAsia="zh-CN"/>
              </w:rPr>
              <w:t>的含义。合作促发展活动的重点不应当是</w:t>
            </w:r>
            <w:r w:rsidRPr="00F3040F">
              <w:rPr>
                <w:rFonts w:ascii="SimHei" w:eastAsia="SimHei" w:hAnsi="SimHei" w:hint="eastAsia"/>
                <w:sz w:val="21"/>
                <w:szCs w:val="21"/>
                <w:lang w:eastAsia="zh-CN"/>
              </w:rPr>
              <w:t>“</w:t>
            </w:r>
            <w:r w:rsidRPr="00F3040F">
              <w:rPr>
                <w:rFonts w:ascii="SimHei" w:eastAsia="SimHei" w:hAnsi="SimHei"/>
                <w:sz w:val="21"/>
                <w:szCs w:val="21"/>
                <w:lang w:eastAsia="zh-CN"/>
              </w:rPr>
              <w:t>响应请求</w:t>
            </w:r>
            <w:r w:rsidRPr="00F3040F">
              <w:rPr>
                <w:rFonts w:ascii="SimHei" w:eastAsia="SimHei" w:hAnsi="SimHei" w:hint="eastAsia"/>
                <w:sz w:val="21"/>
                <w:szCs w:val="21"/>
                <w:lang w:eastAsia="zh-CN"/>
              </w:rPr>
              <w:t>”</w:t>
            </w:r>
            <w:r w:rsidRPr="00F3040F">
              <w:rPr>
                <w:rFonts w:ascii="SimHei" w:eastAsia="SimHei" w:hAnsi="SimHei"/>
                <w:sz w:val="21"/>
                <w:szCs w:val="21"/>
                <w:lang w:eastAsia="zh-CN"/>
              </w:rPr>
              <w:t>，而应当是促进</w:t>
            </w:r>
            <w:r w:rsidRPr="00F3040F">
              <w:rPr>
                <w:rFonts w:ascii="SimHei" w:eastAsia="SimHei" w:hAnsi="SimHei" w:hint="eastAsia"/>
                <w:sz w:val="21"/>
                <w:szCs w:val="21"/>
                <w:lang w:eastAsia="zh-CN"/>
              </w:rPr>
              <w:t>与</w:t>
            </w:r>
            <w:r w:rsidRPr="00F3040F">
              <w:rPr>
                <w:rFonts w:ascii="SimHei" w:eastAsia="SimHei" w:hAnsi="SimHei"/>
                <w:sz w:val="21"/>
                <w:szCs w:val="21"/>
                <w:lang w:eastAsia="zh-CN"/>
              </w:rPr>
              <w:t>成员国</w:t>
            </w:r>
            <w:r w:rsidRPr="00F3040F">
              <w:rPr>
                <w:rFonts w:ascii="SimHei" w:eastAsia="SimHei" w:hAnsi="SimHei" w:hint="eastAsia"/>
                <w:sz w:val="21"/>
                <w:szCs w:val="21"/>
                <w:lang w:eastAsia="zh-CN"/>
              </w:rPr>
              <w:t>或成员国之间的对话，探讨如何根据一国发展水平、</w:t>
            </w:r>
            <w:r w:rsidRPr="00F3040F">
              <w:rPr>
                <w:rFonts w:ascii="SimHei" w:eastAsia="SimHei" w:hAnsi="SimHei"/>
                <w:sz w:val="21"/>
                <w:szCs w:val="21"/>
                <w:lang w:eastAsia="zh-CN"/>
              </w:rPr>
              <w:t>准备程度、吸收能力和风险</w:t>
            </w:r>
            <w:r w:rsidRPr="00F3040F">
              <w:rPr>
                <w:rFonts w:ascii="SimHei" w:eastAsia="SimHei" w:hAnsi="SimHei" w:hint="eastAsia"/>
                <w:sz w:val="21"/>
                <w:szCs w:val="21"/>
                <w:lang w:eastAsia="zh-CN"/>
              </w:rPr>
              <w:t>，</w:t>
            </w:r>
            <w:r w:rsidRPr="00F3040F">
              <w:rPr>
                <w:rFonts w:ascii="SimHei" w:eastAsia="SimHei" w:hAnsi="SimHei"/>
                <w:sz w:val="21"/>
                <w:szCs w:val="21"/>
                <w:lang w:eastAsia="zh-CN"/>
              </w:rPr>
              <w:t>以及</w:t>
            </w:r>
            <w:r w:rsidRPr="00F3040F">
              <w:rPr>
                <w:rFonts w:ascii="SimHei" w:eastAsia="SimHei" w:hAnsi="SimHei" w:hint="eastAsia"/>
                <w:sz w:val="21"/>
                <w:szCs w:val="21"/>
                <w:lang w:eastAsia="zh-CN"/>
              </w:rPr>
              <w:t>对</w:t>
            </w:r>
            <w:r w:rsidRPr="00F3040F">
              <w:rPr>
                <w:rFonts w:ascii="SimHei" w:eastAsia="SimHei" w:hAnsi="SimHei"/>
                <w:sz w:val="21"/>
                <w:szCs w:val="21"/>
                <w:lang w:eastAsia="zh-CN"/>
              </w:rPr>
              <w:t>WIPO资源的竞争性需求和</w:t>
            </w:r>
            <w:r w:rsidRPr="00F3040F">
              <w:rPr>
                <w:rFonts w:ascii="SimHei" w:eastAsia="SimHei" w:hAnsi="SimHei" w:hint="eastAsia"/>
                <w:sz w:val="21"/>
                <w:szCs w:val="21"/>
                <w:lang w:eastAsia="zh-CN"/>
              </w:rPr>
              <w:t>WIPO</w:t>
            </w:r>
            <w:r w:rsidRPr="00F3040F">
              <w:rPr>
                <w:rFonts w:ascii="SimHei" w:eastAsia="SimHei" w:hAnsi="SimHei"/>
                <w:sz w:val="21"/>
                <w:szCs w:val="21"/>
                <w:lang w:eastAsia="zh-CN"/>
              </w:rPr>
              <w:t>推进发展议程的义务</w:t>
            </w:r>
            <w:r w:rsidRPr="00F3040F">
              <w:rPr>
                <w:rFonts w:ascii="SimHei" w:eastAsia="SimHei" w:hAnsi="SimHei" w:hint="eastAsia"/>
                <w:sz w:val="21"/>
                <w:szCs w:val="21"/>
                <w:lang w:eastAsia="zh-CN"/>
              </w:rPr>
              <w:t>，确定该国的援助需求、需求重点</w:t>
            </w:r>
            <w:r w:rsidRPr="00F3040F">
              <w:rPr>
                <w:rFonts w:ascii="SimHei" w:eastAsia="SimHei" w:hAnsi="SimHei"/>
                <w:sz w:val="21"/>
                <w:szCs w:val="21"/>
                <w:lang w:eastAsia="zh-CN"/>
              </w:rPr>
              <w:t>以及</w:t>
            </w:r>
            <w:r w:rsidRPr="00F3040F">
              <w:rPr>
                <w:rFonts w:ascii="SimHei" w:eastAsia="SimHei" w:hAnsi="SimHei" w:hint="eastAsia"/>
                <w:sz w:val="21"/>
                <w:szCs w:val="21"/>
                <w:lang w:eastAsia="zh-CN"/>
              </w:rPr>
              <w:t>各种</w:t>
            </w:r>
            <w:r w:rsidRPr="00F3040F">
              <w:rPr>
                <w:rFonts w:ascii="SimHei" w:eastAsia="SimHei" w:hAnsi="SimHei"/>
                <w:sz w:val="21"/>
                <w:szCs w:val="21"/>
                <w:lang w:eastAsia="zh-CN"/>
              </w:rPr>
              <w:t>援助的</w:t>
            </w:r>
            <w:r w:rsidRPr="00F3040F">
              <w:rPr>
                <w:rFonts w:ascii="SimHei" w:eastAsia="SimHei" w:hAnsi="SimHei" w:hint="eastAsia"/>
                <w:sz w:val="21"/>
                <w:szCs w:val="21"/>
                <w:lang w:eastAsia="zh-CN"/>
              </w:rPr>
              <w:t>适当性</w:t>
            </w:r>
            <w:r w:rsidRPr="00F3040F">
              <w:rPr>
                <w:rFonts w:ascii="SimHei" w:eastAsia="SimHei" w:hAnsi="SimHei"/>
                <w:sz w:val="21"/>
                <w:szCs w:val="21"/>
                <w:lang w:eastAsia="zh-CN"/>
              </w:rPr>
              <w:t>。</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g)</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工作人员应当与有关国家当局坦率地探讨相关障碍</w:t>
            </w:r>
            <w:r w:rsidRPr="00F3040F">
              <w:rPr>
                <w:rFonts w:ascii="SimHei" w:eastAsia="SimHei" w:hAnsi="SimHei"/>
                <w:sz w:val="21"/>
                <w:szCs w:val="21"/>
                <w:lang w:eastAsia="zh-CN"/>
              </w:rPr>
              <w:t>/</w:t>
            </w:r>
            <w:r w:rsidRPr="00F3040F">
              <w:rPr>
                <w:rFonts w:ascii="SimHei" w:eastAsia="SimHei" w:hAnsi="SimHei" w:hint="eastAsia"/>
                <w:sz w:val="21"/>
                <w:szCs w:val="21"/>
                <w:lang w:eastAsia="zh-CN"/>
              </w:rPr>
              <w:t>风险，使预期成果</w:t>
            </w:r>
            <w:r w:rsidRPr="00F3040F">
              <w:rPr>
                <w:rFonts w:ascii="SimHei" w:eastAsia="SimHei" w:hAnsi="SimHei"/>
                <w:sz w:val="21"/>
                <w:szCs w:val="21"/>
                <w:lang w:eastAsia="zh-CN"/>
              </w:rPr>
              <w:t>/</w:t>
            </w:r>
            <w:r w:rsidRPr="00F3040F">
              <w:rPr>
                <w:rFonts w:ascii="SimHei" w:eastAsia="SimHei" w:hAnsi="SimHei" w:hint="eastAsia"/>
                <w:sz w:val="21"/>
                <w:szCs w:val="21"/>
                <w:lang w:eastAsia="zh-CN"/>
              </w:rPr>
              <w:t>结果现实可行。</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h)</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当活动超出</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工作范围时，应通过更大努力确定各种选项、讨论备选方案、寻找其他援助提供者。</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应当考虑合作促发展活动是否需要修改、增加或补充，以满足那些可以相互学习和分享经验的国家的需求</w:t>
            </w:r>
            <w:r w:rsidRPr="00F3040F">
              <w:rPr>
                <w:rFonts w:ascii="SimHei" w:eastAsia="SimHei" w:hAnsi="SimHei"/>
                <w:sz w:val="21"/>
                <w:szCs w:val="21"/>
                <w:lang w:eastAsia="zh-CN"/>
              </w:rPr>
              <w:t>(</w:t>
            </w:r>
            <w:r w:rsidRPr="00F3040F">
              <w:rPr>
                <w:rFonts w:ascii="SimHei" w:eastAsia="SimHei" w:hAnsi="SimHei" w:hint="eastAsia"/>
                <w:sz w:val="21"/>
                <w:szCs w:val="21"/>
                <w:lang w:eastAsia="zh-CN"/>
              </w:rPr>
              <w:t>例如：小型知识产权局</w:t>
            </w:r>
            <w:r w:rsidRPr="00F3040F">
              <w:rPr>
                <w:rFonts w:ascii="SimHei" w:eastAsia="SimHei" w:hAnsi="SimHei"/>
                <w:sz w:val="21"/>
                <w:szCs w:val="21"/>
                <w:lang w:eastAsia="zh-CN"/>
              </w:rPr>
              <w:t>/</w:t>
            </w:r>
            <w:r w:rsidRPr="00F3040F">
              <w:rPr>
                <w:rFonts w:ascii="SimHei" w:eastAsia="SimHei" w:hAnsi="SimHei" w:hint="eastAsia"/>
                <w:sz w:val="21"/>
                <w:szCs w:val="21"/>
                <w:lang w:eastAsia="zh-CN"/>
              </w:rPr>
              <w:t>大型知识产权局，具备检索和审查能力的国家</w:t>
            </w:r>
            <w:r w:rsidRPr="00F3040F">
              <w:rPr>
                <w:rFonts w:ascii="SimHei" w:eastAsia="SimHei" w:hAnsi="SimHei"/>
                <w:sz w:val="21"/>
                <w:szCs w:val="21"/>
                <w:lang w:eastAsia="zh-CN"/>
              </w:rPr>
              <w:t>/</w:t>
            </w:r>
            <w:r w:rsidRPr="00F3040F">
              <w:rPr>
                <w:rFonts w:ascii="SimHei" w:eastAsia="SimHei" w:hAnsi="SimHei" w:hint="eastAsia"/>
                <w:sz w:val="21"/>
                <w:szCs w:val="21"/>
                <w:lang w:eastAsia="zh-CN"/>
              </w:rPr>
              <w:t>不具备检索和审查能力的国家，以及较大的新兴国家</w:t>
            </w:r>
            <w:r w:rsidRPr="00F3040F">
              <w:rPr>
                <w:rFonts w:ascii="SimHei" w:eastAsia="SimHei" w:hAnsi="SimHei"/>
                <w:sz w:val="21"/>
                <w:szCs w:val="21"/>
                <w:lang w:eastAsia="zh-CN"/>
              </w:rPr>
              <w:t>/</w:t>
            </w:r>
            <w:r w:rsidRPr="00F3040F">
              <w:rPr>
                <w:rFonts w:ascii="SimHei" w:eastAsia="SimHei" w:hAnsi="SimHei" w:hint="eastAsia"/>
                <w:sz w:val="21"/>
                <w:szCs w:val="21"/>
                <w:lang w:eastAsia="zh-CN"/>
              </w:rPr>
              <w:t>中等收入发展中国家</w:t>
            </w:r>
            <w:r w:rsidRPr="00F3040F">
              <w:rPr>
                <w:rFonts w:ascii="SimHei" w:eastAsia="SimHei" w:hAnsi="SimHei"/>
                <w:sz w:val="21"/>
                <w:szCs w:val="21"/>
                <w:lang w:eastAsia="zh-CN"/>
              </w:rPr>
              <w:t>)</w:t>
            </w:r>
            <w:r w:rsidRPr="00F3040F">
              <w:rPr>
                <w:rFonts w:ascii="SimHei" w:eastAsia="SimHei" w:hAnsi="SimHei" w:hint="eastAsia"/>
                <w:sz w:val="21"/>
                <w:szCs w:val="21"/>
                <w:lang w:eastAsia="zh-CN"/>
              </w:rPr>
              <w:t>。一些较大的新兴国家可能不会请求提供已设定的合作促发展援助，但仍有战略需求/利益，对此</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应当</w:t>
            </w:r>
            <w:proofErr w:type="gramStart"/>
            <w:r w:rsidRPr="00F3040F">
              <w:rPr>
                <w:rFonts w:ascii="SimHei" w:eastAsia="SimHei" w:hAnsi="SimHei" w:hint="eastAsia"/>
                <w:sz w:val="21"/>
                <w:szCs w:val="21"/>
                <w:lang w:eastAsia="zh-CN"/>
              </w:rPr>
              <w:t>作出</w:t>
            </w:r>
            <w:proofErr w:type="gramEnd"/>
            <w:r w:rsidRPr="00F3040F">
              <w:rPr>
                <w:rFonts w:ascii="SimHei" w:eastAsia="SimHei" w:hAnsi="SimHei" w:hint="eastAsia"/>
                <w:sz w:val="21"/>
                <w:szCs w:val="21"/>
                <w:lang w:eastAsia="zh-CN"/>
              </w:rPr>
              <w:t>响应。</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j)</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应当优先考虑能促进南南合作的合作促发展活动和能加强发展中国家经验</w:t>
            </w:r>
            <w:r w:rsidRPr="00F3040F">
              <w:rPr>
                <w:rFonts w:ascii="SimHei" w:eastAsia="SimHei" w:hAnsi="SimHei"/>
                <w:sz w:val="21"/>
                <w:szCs w:val="21"/>
                <w:lang w:eastAsia="zh-CN"/>
              </w:rPr>
              <w:t>/</w:t>
            </w:r>
            <w:r w:rsidRPr="00F3040F">
              <w:rPr>
                <w:rFonts w:ascii="SimHei" w:eastAsia="SimHei" w:hAnsi="SimHei" w:hint="eastAsia"/>
                <w:sz w:val="21"/>
                <w:szCs w:val="21"/>
                <w:lang w:eastAsia="zh-CN"/>
              </w:rPr>
              <w:t>专业知识分享的合作促发展活动。</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参见：第7-8页第8段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为改善需求管理并加强成员国与本组织的合作伙伴关系， 已经制作并在WIPO网站上发布了合作促发展活动的目录。</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建议g)到j)部分，本组织各部门采取了多项措施。例如，在传统知识领域，就有《背景信息》、一本小册子和其他关于传统知识、传统文化表现形式和遗传资源的资料与出版物谈到援助的障碍和风险，指出成员国传统知识、传统文化表现形式和遗传资源保护的</w:t>
            </w:r>
            <w:r w:rsidR="007B459E" w:rsidRPr="00801C91">
              <w:rPr>
                <w:rFonts w:asciiTheme="majorEastAsia" w:eastAsiaTheme="majorEastAsia" w:hAnsiTheme="majorEastAsia" w:hint="eastAsia"/>
                <w:sz w:val="21"/>
                <w:szCs w:val="21"/>
                <w:lang w:eastAsia="zh-CN"/>
              </w:rPr>
              <w:t>可选方案</w:t>
            </w:r>
            <w:r w:rsidRPr="00801C91">
              <w:rPr>
                <w:rFonts w:asciiTheme="majorEastAsia" w:eastAsiaTheme="majorEastAsia" w:hAnsiTheme="majorEastAsia" w:hint="eastAsia"/>
                <w:sz w:val="21"/>
                <w:szCs w:val="21"/>
                <w:lang w:eastAsia="zh-CN"/>
              </w:rPr>
              <w:t>和替代方案。</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提前解决风险和障碍的做法，也被明确包括在树立尊重知识产权风尚司等WIPO部门的工作方法中。此外，2012年下半年引入了一个更加系统的风险识别流程，这有助于该建议的落实。</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旨在加强南南合作以及发展中国家经验分享的合作促发展活动经常得到优先考虑。例如，关于加强发展中国家和最不发达国家之间知识产权与发展问题南南合作的发展议程项目的目标就是帮助：(a)发展中国家和最不发达国家更好地认识知识产权及其对发展的潜在贡献；(b)确定发展中国家和最不发达国家在知识产权与发展领域的优先事项和特殊需求，包括在国家、地区和国际层面制定规则；(c)南方国家和地区依据充分的信息</w:t>
            </w:r>
            <w:proofErr w:type="gramStart"/>
            <w:r w:rsidRPr="00801C91">
              <w:rPr>
                <w:rFonts w:asciiTheme="majorEastAsia" w:eastAsiaTheme="majorEastAsia" w:hAnsiTheme="majorEastAsia" w:hint="eastAsia"/>
                <w:iCs/>
                <w:sz w:val="21"/>
                <w:szCs w:val="21"/>
                <w:lang w:eastAsia="zh-CN"/>
              </w:rPr>
              <w:t>作出</w:t>
            </w:r>
            <w:proofErr w:type="gramEnd"/>
            <w:r w:rsidRPr="00801C91">
              <w:rPr>
                <w:rFonts w:asciiTheme="majorEastAsia" w:eastAsiaTheme="majorEastAsia" w:hAnsiTheme="majorEastAsia" w:hint="eastAsia"/>
                <w:iCs/>
                <w:sz w:val="21"/>
                <w:szCs w:val="21"/>
                <w:lang w:eastAsia="zh-CN"/>
              </w:rPr>
              <w:t>反映社会经济现实的知识产权政策决策；(d)更好地保护发展中国家和最</w:t>
            </w:r>
            <w:r w:rsidRPr="00801C91">
              <w:rPr>
                <w:rFonts w:asciiTheme="majorEastAsia" w:eastAsiaTheme="majorEastAsia" w:hAnsiTheme="majorEastAsia" w:hint="eastAsia"/>
                <w:iCs/>
                <w:sz w:val="21"/>
                <w:szCs w:val="21"/>
                <w:lang w:eastAsia="zh-CN"/>
              </w:rPr>
              <w:lastRenderedPageBreak/>
              <w:t>不发达国家的国内创造，促进创新；(e)促进技术的转让与传播；(f)加强发展中国家和最不发达国家的基础设施和能力，使之得以根据各自的社会经济条件和发展水平最有效地利用知识产权促进发展；(g)提升发展中国家和最不发达国家在知识产权与发展领域分享知识和经验的能力。</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执法咨询委员会(ACE)等WIPO委员会也致力于促进发展中国家和最不发达国家的经验分享。WIPO主办或合办的地区和地区间会议也有助于经验、教训和最佳做法的分享。</w:t>
            </w:r>
          </w:p>
        </w:tc>
      </w:tr>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22.</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促进以国家为主体：</w:t>
            </w:r>
          </w:p>
          <w:p w:rsidR="00182A25" w:rsidRPr="00F3040F" w:rsidRDefault="00182A25" w:rsidP="003C0C6F">
            <w:pPr>
              <w:spacing w:afterLines="50" w:line="340" w:lineRule="atLeast"/>
              <w:ind w:leftChars="222" w:left="444"/>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加强努力</w:t>
            </w:r>
            <w:r w:rsidRPr="00F3040F">
              <w:rPr>
                <w:rFonts w:ascii="SimHei" w:eastAsia="SimHei" w:hAnsi="SimHei" w:hint="eastAsia"/>
                <w:sz w:val="21"/>
                <w:szCs w:val="21"/>
                <w:lang w:eastAsia="zh-CN"/>
              </w:rPr>
              <w:t>，根据国家发展目标/环境，量身定制</w:t>
            </w:r>
            <w:r w:rsidRPr="00F3040F">
              <w:rPr>
                <w:rFonts w:ascii="SimHei" w:eastAsia="SimHei" w:hAnsi="SimHei"/>
                <w:sz w:val="21"/>
                <w:szCs w:val="21"/>
                <w:lang w:eastAsia="zh-CN"/>
              </w:rPr>
              <w:t>合作促发展活动，</w:t>
            </w:r>
            <w:r w:rsidRPr="00F3040F">
              <w:rPr>
                <w:rFonts w:ascii="SimHei" w:eastAsia="SimHei" w:hAnsi="SimHei" w:hint="eastAsia"/>
                <w:sz w:val="21"/>
                <w:szCs w:val="21"/>
                <w:lang w:eastAsia="zh-CN"/>
              </w:rPr>
              <w:t>兼顾国家</w:t>
            </w:r>
            <w:r w:rsidRPr="00F3040F">
              <w:rPr>
                <w:rFonts w:ascii="SimHei" w:eastAsia="SimHei" w:hAnsi="SimHei"/>
                <w:sz w:val="21"/>
                <w:szCs w:val="21"/>
                <w:lang w:eastAsia="zh-CN"/>
              </w:rPr>
              <w:t>社会</w:t>
            </w:r>
            <w:r w:rsidRPr="00F3040F">
              <w:rPr>
                <w:rFonts w:ascii="SimHei" w:eastAsia="SimHei" w:hAnsi="SimHei" w:hint="eastAsia"/>
                <w:sz w:val="21"/>
                <w:szCs w:val="21"/>
                <w:lang w:eastAsia="zh-CN"/>
              </w:rPr>
              <w:t>/</w:t>
            </w:r>
            <w:r w:rsidRPr="00F3040F">
              <w:rPr>
                <w:rFonts w:ascii="SimHei" w:eastAsia="SimHei" w:hAnsi="SimHei"/>
                <w:sz w:val="21"/>
                <w:szCs w:val="21"/>
                <w:lang w:eastAsia="zh-CN"/>
              </w:rPr>
              <w:t>经济</w:t>
            </w:r>
            <w:r w:rsidRPr="00F3040F">
              <w:rPr>
                <w:rFonts w:ascii="SimHei" w:eastAsia="SimHei" w:hAnsi="SimHei" w:hint="eastAsia"/>
                <w:sz w:val="21"/>
                <w:szCs w:val="21"/>
                <w:lang w:eastAsia="zh-CN"/>
              </w:rPr>
              <w:t>情况、</w:t>
            </w:r>
            <w:r w:rsidRPr="00F3040F">
              <w:rPr>
                <w:rFonts w:ascii="SimHei" w:eastAsia="SimHei" w:hAnsi="SimHei"/>
                <w:sz w:val="21"/>
                <w:szCs w:val="21"/>
                <w:lang w:eastAsia="zh-CN"/>
              </w:rPr>
              <w:t>国家发展目标</w:t>
            </w:r>
            <w:r w:rsidRPr="00F3040F">
              <w:rPr>
                <w:rFonts w:ascii="SimHei" w:eastAsia="SimHei" w:hAnsi="SimHei" w:hint="eastAsia"/>
                <w:sz w:val="21"/>
                <w:szCs w:val="21"/>
                <w:lang w:eastAsia="zh-CN"/>
              </w:rPr>
              <w:t>/重点，以及国家的监管和体制大环境。</w:t>
            </w:r>
          </w:p>
          <w:p w:rsidR="00182A25" w:rsidRPr="00F3040F" w:rsidRDefault="00182A25" w:rsidP="003C0C6F">
            <w:pPr>
              <w:spacing w:afterLines="50" w:line="340" w:lineRule="atLeast"/>
              <w:ind w:leftChars="222" w:left="444"/>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WIPO应当</w:t>
            </w:r>
            <w:r w:rsidRPr="00F3040F">
              <w:rPr>
                <w:rFonts w:ascii="SimHei" w:eastAsia="SimHei" w:hAnsi="SimHei"/>
                <w:sz w:val="21"/>
                <w:szCs w:val="21"/>
                <w:lang w:eastAsia="zh-CN"/>
              </w:rPr>
              <w:t>协助</w:t>
            </w:r>
            <w:r w:rsidRPr="00F3040F">
              <w:rPr>
                <w:rFonts w:ascii="SimHei" w:eastAsia="SimHei" w:hAnsi="SimHei" w:hint="eastAsia"/>
                <w:sz w:val="21"/>
                <w:szCs w:val="21"/>
                <w:lang w:eastAsia="zh-CN"/>
              </w:rPr>
              <w:t>成员</w:t>
            </w:r>
            <w:r w:rsidRPr="00F3040F">
              <w:rPr>
                <w:rFonts w:ascii="SimHei" w:eastAsia="SimHei" w:hAnsi="SimHei"/>
                <w:sz w:val="21"/>
                <w:szCs w:val="21"/>
                <w:lang w:eastAsia="zh-CN"/>
              </w:rPr>
              <w:t>国</w:t>
            </w:r>
            <w:r w:rsidRPr="00F3040F">
              <w:rPr>
                <w:rFonts w:ascii="SimHei" w:eastAsia="SimHei" w:hAnsi="SimHei" w:hint="eastAsia"/>
                <w:sz w:val="21"/>
                <w:szCs w:val="21"/>
                <w:lang w:eastAsia="zh-CN"/>
              </w:rPr>
              <w:t>为知识产权类</w:t>
            </w:r>
            <w:r w:rsidRPr="00F3040F">
              <w:rPr>
                <w:rFonts w:ascii="SimHei" w:eastAsia="SimHei" w:hAnsi="SimHei"/>
                <w:sz w:val="21"/>
                <w:szCs w:val="21"/>
                <w:lang w:eastAsia="zh-CN"/>
              </w:rPr>
              <w:t>合作促发展活动</w:t>
            </w:r>
            <w:r w:rsidRPr="00F3040F">
              <w:rPr>
                <w:rFonts w:ascii="SimHei" w:eastAsia="SimHei" w:hAnsi="SimHei" w:hint="eastAsia"/>
                <w:sz w:val="21"/>
                <w:szCs w:val="21"/>
                <w:lang w:eastAsia="zh-CN"/>
              </w:rPr>
              <w:t>实施/</w:t>
            </w:r>
            <w:r w:rsidRPr="00F3040F">
              <w:rPr>
                <w:rFonts w:ascii="SimHei" w:eastAsia="SimHei" w:hAnsi="SimHei"/>
                <w:sz w:val="21"/>
                <w:szCs w:val="21"/>
                <w:lang w:eastAsia="zh-CN"/>
              </w:rPr>
              <w:t>更新</w:t>
            </w:r>
            <w:r w:rsidRPr="00F3040F">
              <w:rPr>
                <w:rFonts w:ascii="SimHei" w:eastAsia="SimHei" w:hAnsi="SimHei" w:hint="eastAsia"/>
                <w:sz w:val="21"/>
                <w:szCs w:val="21"/>
                <w:lang w:eastAsia="zh-CN"/>
              </w:rPr>
              <w:t>国家</w:t>
            </w:r>
            <w:r w:rsidRPr="00F3040F">
              <w:rPr>
                <w:rFonts w:ascii="SimHei" w:eastAsia="SimHei" w:hAnsi="SimHei"/>
                <w:sz w:val="21"/>
                <w:szCs w:val="21"/>
                <w:lang w:eastAsia="zh-CN"/>
              </w:rPr>
              <w:t>需求评估</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需求评估</w:t>
            </w:r>
            <w:r w:rsidRPr="00F3040F">
              <w:rPr>
                <w:rFonts w:ascii="SimHei" w:eastAsia="SimHei" w:hAnsi="SimHei"/>
                <w:sz w:val="21"/>
                <w:szCs w:val="21"/>
                <w:lang w:eastAsia="zh-CN"/>
              </w:rPr>
              <w:t>应当</w:t>
            </w:r>
            <w:r w:rsidRPr="00F3040F">
              <w:rPr>
                <w:rFonts w:ascii="SimHei" w:eastAsia="SimHei" w:hAnsi="SimHei" w:hint="eastAsia"/>
                <w:sz w:val="21"/>
                <w:szCs w:val="21"/>
                <w:lang w:eastAsia="zh-CN"/>
              </w:rPr>
              <w:t>参考</w:t>
            </w:r>
            <w:r w:rsidRPr="00F3040F">
              <w:rPr>
                <w:rFonts w:ascii="SimHei" w:eastAsia="SimHei" w:hAnsi="SimHei"/>
                <w:sz w:val="21"/>
                <w:szCs w:val="21"/>
                <w:lang w:eastAsia="zh-CN"/>
              </w:rPr>
              <w:t>政府部门和利益相关方</w:t>
            </w:r>
            <w:r w:rsidRPr="00F3040F">
              <w:rPr>
                <w:rFonts w:ascii="SimHei" w:eastAsia="SimHei" w:hAnsi="SimHei" w:hint="eastAsia"/>
                <w:sz w:val="21"/>
                <w:szCs w:val="21"/>
                <w:lang w:eastAsia="zh-CN"/>
              </w:rPr>
              <w:t>参与</w:t>
            </w:r>
            <w:r w:rsidRPr="00F3040F">
              <w:rPr>
                <w:rFonts w:ascii="SimHei" w:eastAsia="SimHei" w:hAnsi="SimHei"/>
                <w:sz w:val="21"/>
                <w:szCs w:val="21"/>
                <w:lang w:eastAsia="zh-CN"/>
              </w:rPr>
              <w:t>制定的国家</w:t>
            </w:r>
            <w:r w:rsidRPr="00F3040F">
              <w:rPr>
                <w:rFonts w:ascii="SimHei" w:eastAsia="SimHei" w:hAnsi="SimHei" w:hint="eastAsia"/>
                <w:sz w:val="21"/>
                <w:szCs w:val="21"/>
                <w:lang w:eastAsia="zh-CN"/>
              </w:rPr>
              <w:t>知识产权</w:t>
            </w:r>
            <w:r w:rsidRPr="00F3040F">
              <w:rPr>
                <w:rFonts w:ascii="SimHei" w:eastAsia="SimHei" w:hAnsi="SimHei"/>
                <w:sz w:val="21"/>
                <w:szCs w:val="21"/>
                <w:lang w:eastAsia="zh-CN"/>
              </w:rPr>
              <w:t>和发展政策</w:t>
            </w:r>
            <w:r w:rsidRPr="00F3040F">
              <w:rPr>
                <w:rFonts w:ascii="SimHei" w:eastAsia="SimHei" w:hAnsi="SimHei" w:hint="eastAsia"/>
                <w:sz w:val="21"/>
                <w:szCs w:val="21"/>
                <w:lang w:eastAsia="zh-CN"/>
              </w:rPr>
              <w:t>与</w:t>
            </w:r>
            <w:r w:rsidRPr="00F3040F">
              <w:rPr>
                <w:rFonts w:ascii="SimHei" w:eastAsia="SimHei" w:hAnsi="SimHei"/>
                <w:sz w:val="21"/>
                <w:szCs w:val="21"/>
                <w:lang w:eastAsia="zh-CN"/>
              </w:rPr>
              <w:t>战略</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应当利用</w:t>
            </w:r>
            <w:r w:rsidRPr="00F3040F">
              <w:rPr>
                <w:rFonts w:ascii="SimHei" w:eastAsia="SimHei" w:hAnsi="SimHei"/>
                <w:sz w:val="21"/>
                <w:szCs w:val="21"/>
                <w:lang w:eastAsia="zh-CN"/>
              </w:rPr>
              <w:t>需求评估改善</w:t>
            </w:r>
            <w:proofErr w:type="gramStart"/>
            <w:r w:rsidRPr="00F3040F">
              <w:rPr>
                <w:rFonts w:ascii="SimHei" w:eastAsia="SimHei" w:hAnsi="SimHei"/>
                <w:sz w:val="21"/>
                <w:szCs w:val="21"/>
                <w:lang w:eastAsia="zh-CN"/>
              </w:rPr>
              <w:t>与清楚</w:t>
            </w:r>
            <w:proofErr w:type="gramEnd"/>
            <w:r w:rsidRPr="00F3040F">
              <w:rPr>
                <w:rFonts w:ascii="SimHei" w:eastAsia="SimHei" w:hAnsi="SimHei" w:hint="eastAsia"/>
                <w:sz w:val="21"/>
                <w:szCs w:val="21"/>
                <w:lang w:eastAsia="zh-CN"/>
              </w:rPr>
              <w:t>的</w:t>
            </w:r>
            <w:r w:rsidRPr="00F3040F">
              <w:rPr>
                <w:rFonts w:ascii="SimHei" w:eastAsia="SimHei" w:hAnsi="SimHei"/>
                <w:sz w:val="21"/>
                <w:szCs w:val="21"/>
                <w:lang w:eastAsia="zh-CN"/>
              </w:rPr>
              <w:t>预期</w:t>
            </w:r>
            <w:r w:rsidRPr="00F3040F">
              <w:rPr>
                <w:rFonts w:ascii="SimHei" w:eastAsia="SimHei" w:hAnsi="SimHei" w:hint="eastAsia"/>
                <w:sz w:val="21"/>
                <w:szCs w:val="21"/>
                <w:lang w:eastAsia="zh-CN"/>
              </w:rPr>
              <w:t>结果</w:t>
            </w:r>
            <w:r w:rsidRPr="00F3040F">
              <w:rPr>
                <w:rFonts w:ascii="SimHei" w:eastAsia="SimHei" w:hAnsi="SimHei"/>
                <w:sz w:val="21"/>
                <w:szCs w:val="21"/>
                <w:lang w:eastAsia="zh-CN"/>
              </w:rPr>
              <w:t>、目标和</w:t>
            </w:r>
            <w:proofErr w:type="gramStart"/>
            <w:r w:rsidRPr="00F3040F">
              <w:rPr>
                <w:rFonts w:ascii="SimHei" w:eastAsia="SimHei" w:hAnsi="SimHei"/>
                <w:sz w:val="21"/>
                <w:szCs w:val="21"/>
                <w:lang w:eastAsia="zh-CN"/>
              </w:rPr>
              <w:t>效绩</w:t>
            </w:r>
            <w:proofErr w:type="gramEnd"/>
            <w:r w:rsidRPr="00F3040F">
              <w:rPr>
                <w:rFonts w:ascii="SimHei" w:eastAsia="SimHei" w:hAnsi="SimHei"/>
                <w:sz w:val="21"/>
                <w:szCs w:val="21"/>
                <w:lang w:eastAsia="zh-CN"/>
              </w:rPr>
              <w:t>指标</w:t>
            </w:r>
            <w:r w:rsidRPr="00F3040F">
              <w:rPr>
                <w:rFonts w:ascii="SimHei" w:eastAsia="SimHei" w:hAnsi="SimHei" w:hint="eastAsia"/>
                <w:sz w:val="21"/>
                <w:szCs w:val="21"/>
                <w:lang w:eastAsia="zh-CN"/>
              </w:rPr>
              <w:t>相关联的</w:t>
            </w:r>
            <w:r w:rsidRPr="00F3040F">
              <w:rPr>
                <w:rFonts w:ascii="SimHei" w:eastAsia="SimHei" w:hAnsi="SimHei"/>
                <w:sz w:val="21"/>
                <w:szCs w:val="21"/>
                <w:lang w:eastAsia="zh-CN"/>
              </w:rPr>
              <w:t>合作促发展活动</w:t>
            </w:r>
            <w:r w:rsidRPr="00F3040F">
              <w:rPr>
                <w:rFonts w:ascii="SimHei" w:eastAsia="SimHei" w:hAnsi="SimHei" w:hint="eastAsia"/>
                <w:sz w:val="21"/>
                <w:szCs w:val="21"/>
                <w:lang w:eastAsia="zh-CN"/>
              </w:rPr>
              <w:t>在</w:t>
            </w:r>
            <w:r w:rsidRPr="00F3040F">
              <w:rPr>
                <w:rFonts w:ascii="SimHei" w:eastAsia="SimHei" w:hAnsi="SimHei"/>
                <w:sz w:val="21"/>
                <w:szCs w:val="21"/>
                <w:lang w:eastAsia="zh-CN"/>
              </w:rPr>
              <w:t>国家层面</w:t>
            </w:r>
            <w:r w:rsidRPr="00F3040F">
              <w:rPr>
                <w:rFonts w:ascii="SimHei" w:eastAsia="SimHei" w:hAnsi="SimHei" w:hint="eastAsia"/>
                <w:sz w:val="21"/>
                <w:szCs w:val="21"/>
                <w:lang w:eastAsia="zh-CN"/>
              </w:rPr>
              <w:t>的规划；</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sz w:val="21"/>
                <w:szCs w:val="21"/>
                <w:lang w:eastAsia="zh-CN"/>
              </w:rPr>
              <w:t>iii)</w:t>
            </w:r>
            <w:r w:rsidR="006E10A4" w:rsidRPr="00F3040F">
              <w:rPr>
                <w:rFonts w:ascii="SimHei" w:eastAsia="SimHei" w:hAnsi="SimHei"/>
                <w:sz w:val="21"/>
                <w:szCs w:val="21"/>
                <w:lang w:eastAsia="zh-CN"/>
              </w:rPr>
              <w:tab/>
            </w:r>
            <w:r w:rsidRPr="00F3040F">
              <w:rPr>
                <w:rFonts w:ascii="SimHei" w:eastAsia="SimHei" w:hAnsi="SimHei"/>
                <w:sz w:val="21"/>
                <w:szCs w:val="21"/>
                <w:lang w:eastAsia="zh-CN"/>
              </w:rPr>
              <w:t>WIPO和成员国应</w:t>
            </w:r>
            <w:r w:rsidRPr="00F3040F">
              <w:rPr>
                <w:rFonts w:ascii="SimHei" w:eastAsia="SimHei" w:hAnsi="SimHei" w:hint="eastAsia"/>
                <w:sz w:val="21"/>
                <w:szCs w:val="21"/>
                <w:lang w:eastAsia="zh-CN"/>
              </w:rPr>
              <w:t>当</w:t>
            </w:r>
            <w:r w:rsidRPr="00F3040F">
              <w:rPr>
                <w:rFonts w:ascii="SimHei" w:eastAsia="SimHei" w:hAnsi="SimHei"/>
                <w:sz w:val="21"/>
                <w:szCs w:val="21"/>
                <w:lang w:eastAsia="zh-CN"/>
              </w:rPr>
              <w:t>了解</w:t>
            </w:r>
            <w:proofErr w:type="gramStart"/>
            <w:r w:rsidRPr="00F3040F">
              <w:rPr>
                <w:rFonts w:ascii="SimHei" w:eastAsia="SimHei" w:hAnsi="SimHei"/>
                <w:sz w:val="21"/>
                <w:szCs w:val="21"/>
                <w:lang w:eastAsia="zh-CN"/>
              </w:rPr>
              <w:t>其他</w:t>
            </w:r>
            <w:r w:rsidRPr="00F3040F">
              <w:rPr>
                <w:rFonts w:ascii="SimHei" w:eastAsia="SimHei" w:hAnsi="SimHei" w:hint="eastAsia"/>
                <w:sz w:val="21"/>
                <w:szCs w:val="21"/>
                <w:lang w:eastAsia="zh-CN"/>
              </w:rPr>
              <w:t>提供</w:t>
            </w:r>
            <w:proofErr w:type="gramEnd"/>
            <w:r w:rsidRPr="00F3040F">
              <w:rPr>
                <w:rFonts w:ascii="SimHei" w:eastAsia="SimHei" w:hAnsi="SimHei" w:hint="eastAsia"/>
                <w:sz w:val="21"/>
                <w:szCs w:val="21"/>
                <w:lang w:eastAsia="zh-CN"/>
              </w:rPr>
              <w:t>者为此类评估所</w:t>
            </w:r>
            <w:r w:rsidRPr="00F3040F">
              <w:rPr>
                <w:rFonts w:ascii="SimHei" w:eastAsia="SimHei" w:hAnsi="SimHei"/>
                <w:sz w:val="21"/>
                <w:szCs w:val="21"/>
                <w:lang w:eastAsia="zh-CN"/>
              </w:rPr>
              <w:t>开发</w:t>
            </w:r>
            <w:r w:rsidRPr="00F3040F">
              <w:rPr>
                <w:rFonts w:ascii="SimHei" w:eastAsia="SimHei" w:hAnsi="SimHei" w:hint="eastAsia"/>
                <w:sz w:val="21"/>
                <w:szCs w:val="21"/>
                <w:lang w:eastAsia="zh-CN"/>
              </w:rPr>
              <w:t>/</w:t>
            </w:r>
            <w:r w:rsidRPr="00F3040F">
              <w:rPr>
                <w:rFonts w:ascii="SimHei" w:eastAsia="SimHei" w:hAnsi="SimHei"/>
                <w:sz w:val="21"/>
                <w:szCs w:val="21"/>
                <w:lang w:eastAsia="zh-CN"/>
              </w:rPr>
              <w:t>使用</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工具包</w:t>
            </w:r>
            <w:r w:rsidRPr="00F3040F">
              <w:rPr>
                <w:rFonts w:ascii="SimHei" w:eastAsia="SimHei" w:hAnsi="SimHei" w:hint="eastAsia"/>
                <w:sz w:val="21"/>
                <w:szCs w:val="21"/>
                <w:lang w:eastAsia="zh-CN"/>
              </w:rPr>
              <w:t>，并</w:t>
            </w:r>
            <w:r w:rsidRPr="00F3040F">
              <w:rPr>
                <w:rFonts w:ascii="SimHei" w:eastAsia="SimHei" w:hAnsi="SimHei"/>
                <w:sz w:val="21"/>
                <w:szCs w:val="21"/>
                <w:lang w:eastAsia="zh-CN"/>
              </w:rPr>
              <w:t>与他们进行协调</w:t>
            </w:r>
            <w:r w:rsidRPr="00F3040F">
              <w:rPr>
                <w:rFonts w:ascii="SimHei" w:eastAsia="SimHei" w:hAnsi="SimHei" w:hint="eastAsia"/>
                <w:sz w:val="21"/>
                <w:szCs w:val="21"/>
                <w:lang w:eastAsia="zh-CN"/>
              </w:rPr>
              <w:t>或相互</w:t>
            </w:r>
            <w:r w:rsidRPr="00F3040F">
              <w:rPr>
                <w:rFonts w:ascii="SimHei" w:eastAsia="SimHei" w:hAnsi="SimHei"/>
                <w:sz w:val="21"/>
                <w:szCs w:val="21"/>
                <w:lang w:eastAsia="zh-CN"/>
              </w:rPr>
              <w:t>补充</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10" w:left="42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6E10A4" w:rsidRPr="00F3040F">
              <w:rPr>
                <w:rFonts w:ascii="SimHei" w:eastAsia="SimHei" w:hAnsi="SimHei"/>
                <w:sz w:val="21"/>
                <w:szCs w:val="21"/>
                <w:lang w:eastAsia="zh-CN"/>
              </w:rPr>
              <w:tab/>
            </w:r>
            <w:r w:rsidRPr="00F3040F">
              <w:rPr>
                <w:rFonts w:ascii="SimHei" w:eastAsia="SimHei" w:hAnsi="SimHei"/>
                <w:sz w:val="21"/>
                <w:szCs w:val="21"/>
                <w:lang w:eastAsia="zh-CN"/>
              </w:rPr>
              <w:t>WIPO应</w:t>
            </w:r>
            <w:r w:rsidRPr="00F3040F">
              <w:rPr>
                <w:rFonts w:ascii="SimHei" w:eastAsia="SimHei" w:hAnsi="SimHei" w:hint="eastAsia"/>
                <w:sz w:val="21"/>
                <w:szCs w:val="21"/>
                <w:lang w:eastAsia="zh-CN"/>
              </w:rPr>
              <w:t>当</w:t>
            </w:r>
            <w:r w:rsidRPr="00F3040F">
              <w:rPr>
                <w:rFonts w:ascii="SimHei" w:eastAsia="SimHei" w:hAnsi="SimHei"/>
                <w:sz w:val="21"/>
                <w:szCs w:val="21"/>
                <w:lang w:eastAsia="zh-CN"/>
              </w:rPr>
              <w:t>持续完善</w:t>
            </w:r>
            <w:r w:rsidRPr="00F3040F">
              <w:rPr>
                <w:rFonts w:ascii="SimHei" w:eastAsia="SimHei" w:hAnsi="SimHei" w:hint="eastAsia"/>
                <w:sz w:val="21"/>
                <w:szCs w:val="21"/>
                <w:lang w:eastAsia="zh-CN"/>
              </w:rPr>
              <w:t>并使用</w:t>
            </w:r>
            <w:r w:rsidRPr="00F3040F">
              <w:rPr>
                <w:rFonts w:ascii="SimHei" w:eastAsia="SimHei" w:hAnsi="SimHei"/>
                <w:sz w:val="21"/>
                <w:szCs w:val="21"/>
                <w:lang w:eastAsia="zh-CN"/>
              </w:rPr>
              <w:t>灵活的模板，用于</w:t>
            </w:r>
            <w:r w:rsidRPr="00F3040F">
              <w:rPr>
                <w:rFonts w:ascii="SimHei" w:eastAsia="SimHei" w:hAnsi="SimHei" w:hint="eastAsia"/>
                <w:sz w:val="21"/>
                <w:szCs w:val="21"/>
                <w:lang w:eastAsia="zh-CN"/>
              </w:rPr>
              <w:t>制定合作促发展活动的</w:t>
            </w:r>
            <w:r w:rsidRPr="00F3040F">
              <w:rPr>
                <w:rFonts w:ascii="SimHei" w:eastAsia="SimHei" w:hAnsi="SimHei"/>
                <w:sz w:val="21"/>
                <w:szCs w:val="21"/>
                <w:lang w:eastAsia="zh-CN"/>
              </w:rPr>
              <w:t>多年度国家计划</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应</w:t>
            </w:r>
            <w:r w:rsidRPr="00F3040F">
              <w:rPr>
                <w:rFonts w:ascii="SimHei" w:eastAsia="SimHei" w:hAnsi="SimHei" w:hint="eastAsia"/>
                <w:sz w:val="21"/>
                <w:szCs w:val="21"/>
                <w:lang w:eastAsia="zh-CN"/>
              </w:rPr>
              <w:t>当把模板</w:t>
            </w:r>
            <w:r w:rsidRPr="00F3040F">
              <w:rPr>
                <w:rFonts w:ascii="SimHei" w:eastAsia="SimHei" w:hAnsi="SimHei"/>
                <w:sz w:val="21"/>
                <w:szCs w:val="21"/>
                <w:lang w:eastAsia="zh-CN"/>
              </w:rPr>
              <w:t>与国家</w:t>
            </w:r>
            <w:r w:rsidRPr="00F3040F">
              <w:rPr>
                <w:rFonts w:ascii="SimHei" w:eastAsia="SimHei" w:hAnsi="SimHei" w:hint="eastAsia"/>
                <w:sz w:val="21"/>
                <w:szCs w:val="21"/>
                <w:lang w:eastAsia="zh-CN"/>
              </w:rPr>
              <w:t>知识产权</w:t>
            </w:r>
            <w:r w:rsidRPr="00F3040F">
              <w:rPr>
                <w:rFonts w:ascii="SimHei" w:eastAsia="SimHei" w:hAnsi="SimHei"/>
                <w:sz w:val="21"/>
                <w:szCs w:val="21"/>
                <w:lang w:eastAsia="zh-CN"/>
              </w:rPr>
              <w:t>政策</w:t>
            </w:r>
            <w:r w:rsidRPr="00F3040F">
              <w:rPr>
                <w:rFonts w:ascii="SimHei" w:eastAsia="SimHei" w:hAnsi="SimHei" w:hint="eastAsia"/>
                <w:sz w:val="21"/>
                <w:szCs w:val="21"/>
                <w:lang w:eastAsia="zh-CN"/>
              </w:rPr>
              <w:t>/</w:t>
            </w:r>
            <w:r w:rsidRPr="00F3040F">
              <w:rPr>
                <w:rFonts w:ascii="SimHei" w:eastAsia="SimHei" w:hAnsi="SimHei"/>
                <w:sz w:val="21"/>
                <w:szCs w:val="21"/>
                <w:lang w:eastAsia="zh-CN"/>
              </w:rPr>
              <w:t>战略</w:t>
            </w:r>
            <w:r w:rsidRPr="00F3040F">
              <w:rPr>
                <w:rFonts w:ascii="SimHei" w:eastAsia="SimHei" w:hAnsi="SimHei" w:hint="eastAsia"/>
                <w:sz w:val="21"/>
                <w:szCs w:val="21"/>
                <w:lang w:eastAsia="zh-CN"/>
              </w:rPr>
              <w:t>和</w:t>
            </w:r>
            <w:r w:rsidRPr="00F3040F">
              <w:rPr>
                <w:rFonts w:ascii="SimHei" w:eastAsia="SimHei" w:hAnsi="SimHei"/>
                <w:sz w:val="21"/>
                <w:szCs w:val="21"/>
                <w:lang w:eastAsia="zh-CN"/>
              </w:rPr>
              <w:t>需求评估工具结合</w:t>
            </w:r>
            <w:r w:rsidRPr="00F3040F">
              <w:rPr>
                <w:rFonts w:ascii="SimHei" w:eastAsia="SimHei" w:hAnsi="SimHei" w:hint="eastAsia"/>
                <w:sz w:val="21"/>
                <w:szCs w:val="21"/>
                <w:lang w:eastAsia="zh-CN"/>
              </w:rPr>
              <w:t>起来</w:t>
            </w:r>
            <w:r w:rsidRPr="00F3040F">
              <w:rPr>
                <w:rFonts w:ascii="SimHei" w:eastAsia="SimHei" w:hAnsi="SimHei"/>
                <w:sz w:val="21"/>
                <w:szCs w:val="21"/>
                <w:lang w:eastAsia="zh-CN"/>
              </w:rPr>
              <w:t>使用，以便</w:t>
            </w:r>
            <w:r w:rsidRPr="00F3040F">
              <w:rPr>
                <w:rFonts w:ascii="SimHei" w:eastAsia="SimHei" w:hAnsi="SimHei" w:hint="eastAsia"/>
                <w:sz w:val="21"/>
                <w:szCs w:val="21"/>
                <w:lang w:eastAsia="zh-CN"/>
              </w:rPr>
              <w:t>为</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援助</w:t>
            </w:r>
            <w:r w:rsidRPr="00F3040F">
              <w:rPr>
                <w:rFonts w:ascii="SimHei" w:eastAsia="SimHei" w:hAnsi="SimHei" w:hint="eastAsia"/>
                <w:sz w:val="21"/>
                <w:szCs w:val="21"/>
                <w:lang w:eastAsia="zh-CN"/>
              </w:rPr>
              <w:t>排定优先顺序；</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国家计划应当成为与成员国对话以及</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工作人员在特定国家的规划活动的</w:t>
            </w:r>
            <w:r w:rsidR="00260F5C" w:rsidRPr="00F3040F">
              <w:rPr>
                <w:rFonts w:ascii="SimHei" w:eastAsia="SimHei" w:hAnsi="SimHei" w:hint="eastAsia"/>
                <w:sz w:val="21"/>
                <w:szCs w:val="21"/>
                <w:lang w:eastAsia="zh-CN"/>
              </w:rPr>
              <w:t>聚焦点</w:t>
            </w:r>
            <w:r w:rsidRPr="00F3040F">
              <w:rPr>
                <w:rFonts w:ascii="SimHei" w:eastAsia="SimHei" w:hAnsi="SimHei" w:hint="eastAsia"/>
                <w:sz w:val="21"/>
                <w:szCs w:val="21"/>
                <w:lang w:eastAsia="zh-CN"/>
              </w:rPr>
              <w:t>，以此促进协调、优先排序和资源的有效利用。</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国家计划应当与发展议程建议、战略目标、注重成果的管理框架，以及</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的财务和人力资源相协调；</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国家计划应当列出其他捐赠者和行动者的活动，并为</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的干预</w:t>
            </w:r>
            <w:proofErr w:type="gramStart"/>
            <w:r w:rsidRPr="00F3040F">
              <w:rPr>
                <w:rFonts w:ascii="SimHei" w:eastAsia="SimHei" w:hAnsi="SimHei" w:hint="eastAsia"/>
                <w:sz w:val="21"/>
                <w:szCs w:val="21"/>
                <w:lang w:eastAsia="zh-CN"/>
              </w:rPr>
              <w:t>作出</w:t>
            </w:r>
            <w:proofErr w:type="gramEnd"/>
            <w:r w:rsidRPr="00F3040F">
              <w:rPr>
                <w:rFonts w:ascii="SimHei" w:eastAsia="SimHei" w:hAnsi="SimHei" w:hint="eastAsia"/>
                <w:sz w:val="21"/>
                <w:szCs w:val="21"/>
                <w:lang w:eastAsia="zh-CN"/>
              </w:rPr>
              <w:t>适当定位；</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v)</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WIPO应</w:t>
            </w:r>
            <w:r w:rsidRPr="00F3040F">
              <w:rPr>
                <w:rFonts w:ascii="SimHei" w:eastAsia="SimHei" w:hAnsi="SimHei" w:hint="eastAsia"/>
                <w:sz w:val="21"/>
                <w:szCs w:val="21"/>
                <w:lang w:eastAsia="zh-CN"/>
              </w:rPr>
              <w:t>当</w:t>
            </w:r>
            <w:r w:rsidRPr="00F3040F">
              <w:rPr>
                <w:rFonts w:ascii="SimHei" w:eastAsia="SimHei" w:hAnsi="SimHei"/>
                <w:sz w:val="21"/>
                <w:szCs w:val="21"/>
                <w:lang w:eastAsia="zh-CN"/>
              </w:rPr>
              <w:t>鼓励成员国</w:t>
            </w:r>
            <w:r w:rsidRPr="00F3040F">
              <w:rPr>
                <w:rFonts w:ascii="SimHei" w:eastAsia="SimHei" w:hAnsi="SimHei" w:hint="eastAsia"/>
                <w:sz w:val="21"/>
                <w:szCs w:val="21"/>
                <w:lang w:eastAsia="zh-CN"/>
              </w:rPr>
              <w:t>实施</w:t>
            </w:r>
            <w:r w:rsidRPr="00F3040F">
              <w:rPr>
                <w:rFonts w:ascii="SimHei" w:eastAsia="SimHei" w:hAnsi="SimHei"/>
                <w:sz w:val="21"/>
                <w:szCs w:val="21"/>
                <w:lang w:eastAsia="zh-CN"/>
              </w:rPr>
              <w:t>寻求</w:t>
            </w:r>
            <w:r w:rsidRPr="00F3040F">
              <w:rPr>
                <w:rFonts w:ascii="SimHei" w:eastAsia="SimHei" w:hAnsi="SimHei" w:hint="eastAsia"/>
                <w:sz w:val="21"/>
                <w:szCs w:val="21"/>
                <w:lang w:eastAsia="zh-CN"/>
              </w:rPr>
              <w:t>援助</w:t>
            </w:r>
            <w:r w:rsidRPr="00F3040F">
              <w:rPr>
                <w:rFonts w:ascii="SimHei" w:eastAsia="SimHei" w:hAnsi="SimHei"/>
                <w:sz w:val="21"/>
                <w:szCs w:val="21"/>
                <w:lang w:eastAsia="zh-CN"/>
              </w:rPr>
              <w:t>和管理</w:t>
            </w:r>
            <w:r w:rsidRPr="00F3040F">
              <w:rPr>
                <w:rFonts w:ascii="SimHei" w:eastAsia="SimHei" w:hAnsi="SimHei" w:hint="eastAsia"/>
                <w:sz w:val="21"/>
                <w:szCs w:val="21"/>
                <w:lang w:eastAsia="zh-CN"/>
              </w:rPr>
              <w:t>已得</w:t>
            </w:r>
            <w:r w:rsidRPr="00F3040F">
              <w:rPr>
                <w:rFonts w:ascii="SimHei" w:eastAsia="SimHei" w:hAnsi="SimHei"/>
                <w:sz w:val="21"/>
                <w:szCs w:val="21"/>
                <w:lang w:eastAsia="zh-CN"/>
              </w:rPr>
              <w:t>援助</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战略，</w:t>
            </w:r>
            <w:r w:rsidRPr="00F3040F">
              <w:rPr>
                <w:rFonts w:ascii="SimHei" w:eastAsia="SimHei" w:hAnsi="SimHei" w:hint="eastAsia"/>
                <w:sz w:val="21"/>
                <w:szCs w:val="21"/>
                <w:lang w:eastAsia="zh-CN"/>
              </w:rPr>
              <w:t>并</w:t>
            </w:r>
            <w:r w:rsidRPr="00F3040F">
              <w:rPr>
                <w:rFonts w:ascii="SimHei" w:eastAsia="SimHei" w:hAnsi="SimHei"/>
                <w:sz w:val="21"/>
                <w:szCs w:val="21"/>
                <w:lang w:eastAsia="zh-CN"/>
              </w:rPr>
              <w:t>协助</w:t>
            </w:r>
            <w:r w:rsidRPr="00F3040F">
              <w:rPr>
                <w:rFonts w:ascii="SimHei" w:eastAsia="SimHei" w:hAnsi="SimHei" w:hint="eastAsia"/>
                <w:sz w:val="21"/>
                <w:szCs w:val="21"/>
                <w:lang w:eastAsia="zh-CN"/>
              </w:rPr>
              <w:t>成员国发现/帮助其获取</w:t>
            </w:r>
            <w:r w:rsidRPr="00F3040F">
              <w:rPr>
                <w:rFonts w:ascii="SimHei" w:eastAsia="SimHei" w:hAnsi="SimHei"/>
                <w:sz w:val="21"/>
                <w:szCs w:val="21"/>
                <w:lang w:eastAsia="zh-CN"/>
              </w:rPr>
              <w:t>其他援助来源</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10" w:left="420"/>
              <w:jc w:val="both"/>
              <w:rPr>
                <w:rFonts w:ascii="SimHei" w:eastAsia="SimHei" w:hAnsi="SimHei"/>
                <w:sz w:val="21"/>
                <w:szCs w:val="21"/>
                <w:lang w:eastAsia="zh-CN"/>
              </w:rPr>
            </w:pPr>
            <w:r w:rsidRPr="00F3040F">
              <w:rPr>
                <w:rFonts w:ascii="SimHei" w:eastAsia="SimHei" w:hAnsi="SimHei" w:hint="eastAsia"/>
                <w:sz w:val="21"/>
                <w:szCs w:val="21"/>
                <w:lang w:eastAsia="zh-CN"/>
              </w:rPr>
              <w:t>d)</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WIPO和受益</w:t>
            </w:r>
            <w:proofErr w:type="gramStart"/>
            <w:r w:rsidRPr="00F3040F">
              <w:rPr>
                <w:rFonts w:ascii="SimHei" w:eastAsia="SimHei" w:hAnsi="SimHei" w:hint="eastAsia"/>
                <w:sz w:val="21"/>
                <w:szCs w:val="21"/>
                <w:lang w:eastAsia="zh-CN"/>
              </w:rPr>
              <w:t>国应当</w:t>
            </w:r>
            <w:proofErr w:type="gramEnd"/>
            <w:r w:rsidRPr="00F3040F">
              <w:rPr>
                <w:rFonts w:ascii="SimHei" w:eastAsia="SimHei" w:hAnsi="SimHei"/>
                <w:sz w:val="21"/>
                <w:szCs w:val="21"/>
                <w:lang w:eastAsia="zh-CN"/>
              </w:rPr>
              <w:t>针对准备</w:t>
            </w:r>
            <w:r w:rsidRPr="00F3040F">
              <w:rPr>
                <w:rFonts w:ascii="SimHei" w:eastAsia="SimHei" w:hAnsi="SimHei" w:hint="eastAsia"/>
                <w:sz w:val="21"/>
                <w:szCs w:val="21"/>
                <w:lang w:eastAsia="zh-CN"/>
              </w:rPr>
              <w:t>程度</w:t>
            </w:r>
            <w:r w:rsidRPr="00F3040F">
              <w:rPr>
                <w:rFonts w:ascii="SimHei" w:eastAsia="SimHei" w:hAnsi="SimHei"/>
                <w:sz w:val="21"/>
                <w:szCs w:val="21"/>
                <w:lang w:eastAsia="zh-CN"/>
              </w:rPr>
              <w:t>、挑战和风险</w:t>
            </w:r>
            <w:r w:rsidRPr="00F3040F">
              <w:rPr>
                <w:rFonts w:ascii="SimHei" w:eastAsia="SimHei" w:hAnsi="SimHei" w:hint="eastAsia"/>
                <w:sz w:val="21"/>
                <w:szCs w:val="21"/>
                <w:lang w:eastAsia="zh-CN"/>
              </w:rPr>
              <w:t>进行</w:t>
            </w:r>
            <w:r w:rsidRPr="00F3040F">
              <w:rPr>
                <w:rFonts w:ascii="SimHei" w:eastAsia="SimHei" w:hAnsi="SimHei"/>
                <w:sz w:val="21"/>
                <w:szCs w:val="21"/>
                <w:lang w:eastAsia="zh-CN"/>
              </w:rPr>
              <w:t>更有意义的</w:t>
            </w:r>
            <w:r w:rsidRPr="00F3040F">
              <w:rPr>
                <w:rFonts w:ascii="SimHei" w:eastAsia="SimHei" w:hAnsi="SimHei" w:hint="eastAsia"/>
                <w:sz w:val="21"/>
                <w:szCs w:val="21"/>
                <w:lang w:eastAsia="zh-CN"/>
              </w:rPr>
              <w:t>对话：</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应</w:t>
            </w:r>
            <w:r w:rsidRPr="00F3040F">
              <w:rPr>
                <w:rFonts w:ascii="SimHei" w:eastAsia="SimHei" w:hAnsi="SimHei" w:hint="eastAsia"/>
                <w:sz w:val="21"/>
                <w:szCs w:val="21"/>
                <w:lang w:eastAsia="zh-CN"/>
              </w:rPr>
              <w:t>当</w:t>
            </w:r>
            <w:proofErr w:type="gramStart"/>
            <w:r w:rsidRPr="00F3040F">
              <w:rPr>
                <w:rFonts w:ascii="SimHei" w:eastAsia="SimHei" w:hAnsi="SimHei"/>
                <w:sz w:val="21"/>
                <w:szCs w:val="21"/>
                <w:lang w:eastAsia="zh-CN"/>
              </w:rPr>
              <w:t>作出</w:t>
            </w:r>
            <w:proofErr w:type="gramEnd"/>
            <w:r w:rsidRPr="00F3040F">
              <w:rPr>
                <w:rFonts w:ascii="SimHei" w:eastAsia="SimHei" w:hAnsi="SimHei"/>
                <w:sz w:val="21"/>
                <w:szCs w:val="21"/>
                <w:lang w:eastAsia="zh-CN"/>
              </w:rPr>
              <w:t>更大的前期努力</w:t>
            </w:r>
            <w:r w:rsidRPr="00F3040F">
              <w:rPr>
                <w:rFonts w:ascii="SimHei" w:eastAsia="SimHei" w:hAnsi="SimHei" w:hint="eastAsia"/>
                <w:sz w:val="21"/>
                <w:szCs w:val="21"/>
                <w:lang w:eastAsia="zh-CN"/>
              </w:rPr>
              <w:t>，使</w:t>
            </w:r>
            <w:r w:rsidRPr="00F3040F">
              <w:rPr>
                <w:rFonts w:ascii="SimHei" w:eastAsia="SimHei" w:hAnsi="SimHei"/>
                <w:sz w:val="21"/>
                <w:szCs w:val="21"/>
                <w:lang w:eastAsia="zh-CN"/>
              </w:rPr>
              <w:t>各国</w:t>
            </w:r>
            <w:r w:rsidRPr="00F3040F">
              <w:rPr>
                <w:rFonts w:ascii="SimHei" w:eastAsia="SimHei" w:hAnsi="SimHei" w:hint="eastAsia"/>
                <w:sz w:val="21"/>
                <w:szCs w:val="21"/>
                <w:lang w:eastAsia="zh-CN"/>
              </w:rPr>
              <w:t>了解</w:t>
            </w:r>
            <w:r w:rsidRPr="00F3040F">
              <w:rPr>
                <w:rFonts w:ascii="SimHei" w:eastAsia="SimHei" w:hAnsi="SimHei"/>
                <w:sz w:val="21"/>
                <w:szCs w:val="21"/>
                <w:lang w:eastAsia="zh-CN"/>
              </w:rPr>
              <w:t>从需求评估阶段到国家计划的设计和实施阶段，合作促发展活动</w:t>
            </w:r>
            <w:r w:rsidRPr="00F3040F">
              <w:rPr>
                <w:rFonts w:ascii="SimHei" w:eastAsia="SimHei" w:hAnsi="SimHei" w:hint="eastAsia"/>
                <w:sz w:val="21"/>
                <w:szCs w:val="21"/>
                <w:lang w:eastAsia="zh-CN"/>
              </w:rPr>
              <w:t>可能</w:t>
            </w:r>
            <w:r w:rsidRPr="00F3040F">
              <w:rPr>
                <w:rFonts w:ascii="SimHei" w:eastAsia="SimHei" w:hAnsi="SimHei"/>
                <w:sz w:val="21"/>
                <w:szCs w:val="21"/>
                <w:lang w:eastAsia="zh-CN"/>
              </w:rPr>
              <w:t>对国家资源</w:t>
            </w:r>
            <w:r w:rsidRPr="00F3040F">
              <w:rPr>
                <w:rFonts w:ascii="SimHei" w:eastAsia="SimHei" w:hAnsi="SimHei" w:hint="eastAsia"/>
                <w:sz w:val="21"/>
                <w:szCs w:val="21"/>
                <w:lang w:eastAsia="zh-CN"/>
              </w:rPr>
              <w:t>(</w:t>
            </w:r>
            <w:r w:rsidRPr="00F3040F">
              <w:rPr>
                <w:rFonts w:ascii="SimHei" w:eastAsia="SimHei" w:hAnsi="SimHei"/>
                <w:sz w:val="21"/>
                <w:szCs w:val="21"/>
                <w:lang w:eastAsia="zh-CN"/>
              </w:rPr>
              <w:t>体制、人力和财力</w:t>
            </w:r>
            <w:r w:rsidRPr="00F3040F">
              <w:rPr>
                <w:rFonts w:ascii="SimHei" w:eastAsia="SimHei" w:hAnsi="SimHei" w:hint="eastAsia"/>
                <w:sz w:val="21"/>
                <w:szCs w:val="21"/>
                <w:lang w:eastAsia="zh-CN"/>
              </w:rPr>
              <w:t>资源)</w:t>
            </w:r>
            <w:r w:rsidRPr="00F3040F">
              <w:rPr>
                <w:rFonts w:ascii="SimHei" w:eastAsia="SimHei" w:hAnsi="SimHei"/>
                <w:sz w:val="21"/>
                <w:szCs w:val="21"/>
                <w:lang w:eastAsia="zh-CN"/>
              </w:rPr>
              <w:t>提出</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要求</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在</w:t>
            </w:r>
            <w:r w:rsidRPr="00F3040F">
              <w:rPr>
                <w:rFonts w:ascii="SimHei" w:eastAsia="SimHei" w:hAnsi="SimHei" w:hint="eastAsia"/>
                <w:sz w:val="21"/>
                <w:szCs w:val="21"/>
                <w:lang w:eastAsia="zh-CN"/>
              </w:rPr>
              <w:t>对</w:t>
            </w:r>
            <w:r w:rsidRPr="00F3040F">
              <w:rPr>
                <w:rFonts w:ascii="SimHei" w:eastAsia="SimHei" w:hAnsi="SimHei"/>
                <w:sz w:val="21"/>
                <w:szCs w:val="21"/>
                <w:lang w:eastAsia="zh-CN"/>
              </w:rPr>
              <w:t>受益</w:t>
            </w:r>
            <w:proofErr w:type="gramStart"/>
            <w:r w:rsidRPr="00F3040F">
              <w:rPr>
                <w:rFonts w:ascii="SimHei" w:eastAsia="SimHei" w:hAnsi="SimHei"/>
                <w:sz w:val="21"/>
                <w:szCs w:val="21"/>
                <w:lang w:eastAsia="zh-CN"/>
              </w:rPr>
              <w:t>国</w:t>
            </w:r>
            <w:r w:rsidRPr="00F3040F">
              <w:rPr>
                <w:rFonts w:ascii="SimHei" w:eastAsia="SimHei" w:hAnsi="SimHei" w:hint="eastAsia"/>
                <w:sz w:val="21"/>
                <w:szCs w:val="21"/>
                <w:lang w:eastAsia="zh-CN"/>
              </w:rPr>
              <w:t>现有</w:t>
            </w:r>
            <w:proofErr w:type="gramEnd"/>
            <w:r w:rsidRPr="00F3040F">
              <w:rPr>
                <w:rFonts w:ascii="SimHei" w:eastAsia="SimHei" w:hAnsi="SimHei"/>
                <w:sz w:val="21"/>
                <w:szCs w:val="21"/>
                <w:lang w:eastAsia="zh-CN"/>
              </w:rPr>
              <w:t>内部资源</w:t>
            </w:r>
            <w:r w:rsidRPr="00F3040F">
              <w:rPr>
                <w:rFonts w:ascii="SimHei" w:eastAsia="SimHei" w:hAnsi="SimHei" w:hint="eastAsia"/>
                <w:sz w:val="21"/>
                <w:szCs w:val="21"/>
                <w:lang w:eastAsia="zh-CN"/>
              </w:rPr>
              <w:t>进行</w:t>
            </w:r>
            <w:r w:rsidRPr="00F3040F">
              <w:rPr>
                <w:rFonts w:ascii="SimHei" w:eastAsia="SimHei" w:hAnsi="SimHei"/>
                <w:sz w:val="21"/>
                <w:szCs w:val="21"/>
                <w:lang w:eastAsia="zh-CN"/>
              </w:rPr>
              <w:t>评估的基础上，</w:t>
            </w:r>
            <w:r w:rsidRPr="00F3040F">
              <w:rPr>
                <w:rFonts w:ascii="SimHei" w:eastAsia="SimHei" w:hAnsi="SimHei" w:hint="eastAsia"/>
                <w:sz w:val="21"/>
                <w:szCs w:val="21"/>
                <w:lang w:eastAsia="zh-CN"/>
              </w:rPr>
              <w:t>设计/</w:t>
            </w:r>
            <w:r w:rsidRPr="00F3040F">
              <w:rPr>
                <w:rFonts w:ascii="SimHei" w:eastAsia="SimHei" w:hAnsi="SimHei"/>
                <w:sz w:val="21"/>
                <w:szCs w:val="21"/>
                <w:lang w:eastAsia="zh-CN"/>
              </w:rPr>
              <w:t>调整或推迟</w:t>
            </w:r>
            <w:r w:rsidRPr="00F3040F">
              <w:rPr>
                <w:rFonts w:ascii="SimHei" w:eastAsia="SimHei" w:hAnsi="SimHei" w:hint="eastAsia"/>
                <w:sz w:val="21"/>
                <w:szCs w:val="21"/>
                <w:lang w:eastAsia="zh-CN"/>
              </w:rPr>
              <w:t>活动；</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以</w:t>
            </w:r>
            <w:r w:rsidRPr="00F3040F">
              <w:rPr>
                <w:rFonts w:ascii="SimHei" w:eastAsia="SimHei" w:hAnsi="SimHei"/>
                <w:sz w:val="21"/>
                <w:szCs w:val="21"/>
                <w:lang w:eastAsia="zh-CN"/>
              </w:rPr>
              <w:t>国家计划过程</w:t>
            </w:r>
            <w:r w:rsidRPr="00F3040F">
              <w:rPr>
                <w:rFonts w:ascii="SimHei" w:eastAsia="SimHei" w:hAnsi="SimHei" w:hint="eastAsia"/>
                <w:sz w:val="21"/>
                <w:szCs w:val="21"/>
                <w:lang w:eastAsia="zh-CN"/>
              </w:rPr>
              <w:t>为工具，促使双方认识到</w:t>
            </w:r>
            <w:r w:rsidRPr="00F3040F">
              <w:rPr>
                <w:rFonts w:ascii="SimHei" w:eastAsia="SimHei" w:hAnsi="SimHei"/>
                <w:sz w:val="21"/>
                <w:szCs w:val="21"/>
                <w:lang w:eastAsia="zh-CN"/>
              </w:rPr>
              <w:t>资源</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制</w:t>
            </w:r>
            <w:r w:rsidRPr="00F3040F">
              <w:rPr>
                <w:rFonts w:ascii="SimHei" w:eastAsia="SimHei" w:hAnsi="SimHei" w:hint="eastAsia"/>
                <w:sz w:val="21"/>
                <w:szCs w:val="21"/>
                <w:lang w:eastAsia="zh-CN"/>
              </w:rPr>
              <w:t>约</w:t>
            </w:r>
            <w:r w:rsidRPr="00F3040F">
              <w:rPr>
                <w:rFonts w:ascii="SimHei" w:eastAsia="SimHei" w:hAnsi="SimHei"/>
                <w:sz w:val="21"/>
                <w:szCs w:val="21"/>
                <w:lang w:eastAsia="zh-CN"/>
              </w:rPr>
              <w:t>和设置</w:t>
            </w:r>
            <w:r w:rsidRPr="00F3040F">
              <w:rPr>
                <w:rFonts w:ascii="SimHei" w:eastAsia="SimHei" w:hAnsi="SimHei" w:hint="eastAsia"/>
                <w:sz w:val="21"/>
                <w:szCs w:val="21"/>
                <w:lang w:eastAsia="zh-CN"/>
              </w:rPr>
              <w:t>重点的必要性。</w:t>
            </w:r>
          </w:p>
          <w:p w:rsidR="00182A25" w:rsidRPr="00F3040F" w:rsidRDefault="00182A25" w:rsidP="003C0C6F">
            <w:pPr>
              <w:spacing w:afterLines="50" w:line="340" w:lineRule="atLeast"/>
              <w:ind w:leftChars="198" w:left="396"/>
              <w:jc w:val="both"/>
              <w:rPr>
                <w:rFonts w:ascii="SimHei" w:eastAsia="SimHei" w:hAnsi="SimHei"/>
                <w:sz w:val="21"/>
                <w:szCs w:val="21"/>
                <w:lang w:eastAsia="zh-CN"/>
              </w:rPr>
            </w:pPr>
            <w:r w:rsidRPr="00F3040F">
              <w:rPr>
                <w:rFonts w:ascii="SimHei" w:eastAsia="SimHei" w:hAnsi="SimHei" w:hint="eastAsia"/>
                <w:sz w:val="21"/>
                <w:szCs w:val="21"/>
                <w:lang w:eastAsia="zh-CN"/>
              </w:rPr>
              <w:t>e)</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WIPO(和成员国</w:t>
            </w:r>
            <w:r w:rsidRPr="00F3040F">
              <w:rPr>
                <w:rFonts w:ascii="SimHei" w:eastAsia="SimHei" w:hAnsi="SimHei" w:hint="eastAsia"/>
                <w:sz w:val="21"/>
                <w:szCs w:val="21"/>
                <w:lang w:eastAsia="zh-CN"/>
              </w:rPr>
              <w:t>)</w:t>
            </w:r>
            <w:r w:rsidRPr="00F3040F">
              <w:rPr>
                <w:rFonts w:ascii="SimHei" w:eastAsia="SimHei" w:hAnsi="SimHei"/>
                <w:sz w:val="21"/>
                <w:szCs w:val="21"/>
                <w:lang w:eastAsia="zh-CN"/>
              </w:rPr>
              <w:t>应当</w:t>
            </w:r>
            <w:r w:rsidRPr="00F3040F">
              <w:rPr>
                <w:rFonts w:ascii="SimHei" w:eastAsia="SimHei" w:hAnsi="SimHei" w:hint="eastAsia"/>
                <w:sz w:val="21"/>
                <w:szCs w:val="21"/>
                <w:lang w:eastAsia="zh-CN"/>
              </w:rPr>
              <w:t>设计出强化在地区层面</w:t>
            </w:r>
            <w:r w:rsidRPr="00F3040F">
              <w:rPr>
                <w:rFonts w:ascii="SimHei" w:eastAsia="SimHei" w:hAnsi="SimHei"/>
                <w:sz w:val="21"/>
                <w:szCs w:val="21"/>
                <w:lang w:eastAsia="zh-CN"/>
              </w:rPr>
              <w:t>对合作促发展活动</w:t>
            </w:r>
            <w:r w:rsidRPr="00F3040F">
              <w:rPr>
                <w:rFonts w:ascii="SimHei" w:eastAsia="SimHei" w:hAnsi="SimHei" w:hint="eastAsia"/>
                <w:sz w:val="21"/>
                <w:szCs w:val="21"/>
                <w:lang w:eastAsia="zh-CN"/>
              </w:rPr>
              <w:t>进行</w:t>
            </w:r>
            <w:r w:rsidRPr="00F3040F">
              <w:rPr>
                <w:rFonts w:ascii="SimHei" w:eastAsia="SimHei" w:hAnsi="SimHei"/>
                <w:sz w:val="21"/>
                <w:szCs w:val="21"/>
                <w:lang w:eastAsia="zh-CN"/>
              </w:rPr>
              <w:t>监督</w:t>
            </w:r>
            <w:r w:rsidRPr="00F3040F">
              <w:rPr>
                <w:rFonts w:ascii="SimHei" w:eastAsia="SimHei" w:hAnsi="SimHei" w:hint="eastAsia"/>
                <w:sz w:val="21"/>
                <w:szCs w:val="21"/>
                <w:lang w:eastAsia="zh-CN"/>
              </w:rPr>
              <w:t>机制；</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WIPO应</w:t>
            </w:r>
            <w:r w:rsidRPr="00F3040F">
              <w:rPr>
                <w:rFonts w:ascii="SimHei" w:eastAsia="SimHei" w:hAnsi="SimHei" w:hint="eastAsia"/>
                <w:sz w:val="21"/>
                <w:szCs w:val="21"/>
                <w:lang w:eastAsia="zh-CN"/>
              </w:rPr>
              <w:t>当检讨其面向</w:t>
            </w:r>
            <w:r w:rsidRPr="00F3040F">
              <w:rPr>
                <w:rFonts w:ascii="SimHei" w:eastAsia="SimHei" w:hAnsi="SimHei"/>
                <w:sz w:val="21"/>
                <w:szCs w:val="21"/>
                <w:lang w:eastAsia="zh-CN"/>
              </w:rPr>
              <w:t>地区知识产权局</w:t>
            </w:r>
            <w:r w:rsidRPr="00F3040F">
              <w:rPr>
                <w:rFonts w:ascii="SimHei" w:eastAsia="SimHei" w:hAnsi="SimHei" w:hint="eastAsia"/>
                <w:sz w:val="21"/>
                <w:szCs w:val="21"/>
                <w:lang w:eastAsia="zh-CN"/>
              </w:rPr>
              <w:t>开展</w:t>
            </w:r>
            <w:r w:rsidRPr="00F3040F">
              <w:rPr>
                <w:rFonts w:ascii="SimHei" w:eastAsia="SimHei" w:hAnsi="SimHei"/>
                <w:sz w:val="21"/>
                <w:szCs w:val="21"/>
                <w:lang w:eastAsia="zh-CN"/>
              </w:rPr>
              <w:t>的</w:t>
            </w:r>
            <w:r w:rsidRPr="00F3040F">
              <w:rPr>
                <w:rFonts w:ascii="SimHei" w:eastAsia="SimHei" w:hAnsi="SimHei" w:hint="eastAsia"/>
                <w:sz w:val="21"/>
                <w:szCs w:val="21"/>
                <w:lang w:eastAsia="zh-CN"/>
              </w:rPr>
              <w:t>合作促发展</w:t>
            </w:r>
            <w:r w:rsidRPr="00F3040F">
              <w:rPr>
                <w:rFonts w:ascii="SimHei" w:eastAsia="SimHei" w:hAnsi="SimHei"/>
                <w:sz w:val="21"/>
                <w:szCs w:val="21"/>
                <w:lang w:eastAsia="zh-CN"/>
              </w:rPr>
              <w:t>活动，</w:t>
            </w:r>
            <w:r w:rsidRPr="00F3040F">
              <w:rPr>
                <w:rFonts w:ascii="SimHei" w:eastAsia="SimHei" w:hAnsi="SimHei" w:hint="eastAsia"/>
                <w:sz w:val="21"/>
                <w:szCs w:val="21"/>
                <w:lang w:eastAsia="zh-CN"/>
              </w:rPr>
              <w:t>包括向成员国征询</w:t>
            </w:r>
            <w:r w:rsidRPr="00F3040F">
              <w:rPr>
                <w:rFonts w:ascii="SimHei" w:eastAsia="SimHei" w:hAnsi="SimHei"/>
                <w:sz w:val="21"/>
                <w:szCs w:val="21"/>
                <w:lang w:eastAsia="zh-CN"/>
              </w:rPr>
              <w:t>如何改进</w:t>
            </w:r>
            <w:r w:rsidRPr="00F3040F">
              <w:rPr>
                <w:rFonts w:ascii="SimHei" w:eastAsia="SimHei" w:hAnsi="SimHei" w:hint="eastAsia"/>
                <w:sz w:val="21"/>
                <w:szCs w:val="21"/>
                <w:lang w:eastAsia="zh-CN"/>
              </w:rPr>
              <w:t>地区知识产权</w:t>
            </w:r>
            <w:r w:rsidRPr="00F3040F">
              <w:rPr>
                <w:rFonts w:ascii="SimHei" w:eastAsia="SimHei" w:hAnsi="SimHei"/>
                <w:sz w:val="21"/>
                <w:szCs w:val="21"/>
                <w:lang w:eastAsia="zh-CN"/>
              </w:rPr>
              <w:t>局的发展</w:t>
            </w:r>
            <w:r w:rsidRPr="00F3040F">
              <w:rPr>
                <w:rFonts w:ascii="SimHei" w:eastAsia="SimHei" w:hAnsi="SimHei" w:hint="eastAsia"/>
                <w:sz w:val="21"/>
                <w:szCs w:val="21"/>
                <w:lang w:eastAsia="zh-CN"/>
              </w:rPr>
              <w:t>导</w:t>
            </w:r>
            <w:r w:rsidRPr="00F3040F">
              <w:rPr>
                <w:rFonts w:ascii="SimHei" w:eastAsia="SimHei" w:hAnsi="SimHei"/>
                <w:sz w:val="21"/>
                <w:szCs w:val="21"/>
                <w:lang w:eastAsia="zh-CN"/>
              </w:rPr>
              <w:t>向</w:t>
            </w:r>
            <w:r w:rsidRPr="00F3040F">
              <w:rPr>
                <w:rFonts w:ascii="SimHei" w:eastAsia="SimHei" w:hAnsi="SimHei" w:hint="eastAsia"/>
                <w:sz w:val="21"/>
                <w:szCs w:val="21"/>
                <w:lang w:eastAsia="zh-CN"/>
              </w:rPr>
              <w:t>、如何加强成员国对地区性知识产权安排进行监督专业能力。</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参见：第9-10页第9段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技术援助活动应当以国家为主体，此项建议已经在秘书处的活动中贯彻落实，例如国家知识产权战略方法，其目的就是根据国家的独特需求和重点量身定制技术援助，其特色包括对IP相关活动进行需求审计评估。此外，秘书处采用的国家计划方法，其基础就是国家需求评估，该评估考虑到了每个国家的知识产权与发展政策。国家计划的制定使秘书处和有关成员国着眼长远，保证WIPO以及其他方面所提供技术援助的连续性。</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在秘书处的一些计划中，上述评估是与其它政府间组织和非政府组织合作完成的。例如，树立尊重知识产权风尚</w:t>
            </w:r>
            <w:proofErr w:type="gramStart"/>
            <w:r w:rsidRPr="00801C91">
              <w:rPr>
                <w:rFonts w:asciiTheme="majorEastAsia" w:eastAsiaTheme="majorEastAsia" w:hAnsiTheme="majorEastAsia" w:hint="eastAsia"/>
                <w:sz w:val="21"/>
                <w:szCs w:val="21"/>
                <w:lang w:eastAsia="zh-CN"/>
              </w:rPr>
              <w:t>司采用</w:t>
            </w:r>
            <w:proofErr w:type="gramEnd"/>
            <w:r w:rsidRPr="00801C91">
              <w:rPr>
                <w:rFonts w:asciiTheme="majorEastAsia" w:eastAsiaTheme="majorEastAsia" w:hAnsiTheme="majorEastAsia" w:hint="eastAsia"/>
                <w:sz w:val="21"/>
                <w:szCs w:val="21"/>
                <w:lang w:eastAsia="zh-CN"/>
              </w:rPr>
              <w:t>的就是这种方法。秘书处与世界贸易组织、欧盟委员会和国际金融公司等提供技术援助的其它组织保持联系，及时了解它们开展的相关工作，进行协调确保这些工作互补且无重复。</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知识产权资源牵线搭桥数据库的开发旨在帮助成员国寻找和管理双边和多边援助。</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秘书处的技术援助活动清楚地说明国家利益相关方的预期投入和参与程度。双方的参与情况会考虑人力资源和财务状况，确保活动的执行和</w:t>
            </w:r>
            <w:proofErr w:type="gramStart"/>
            <w:r w:rsidRPr="00801C91">
              <w:rPr>
                <w:rFonts w:asciiTheme="majorEastAsia" w:eastAsiaTheme="majorEastAsia" w:hAnsiTheme="majorEastAsia" w:hint="eastAsia"/>
                <w:sz w:val="21"/>
                <w:szCs w:val="21"/>
                <w:lang w:eastAsia="zh-CN"/>
              </w:rPr>
              <w:t>可</w:t>
            </w:r>
            <w:proofErr w:type="gramEnd"/>
            <w:r w:rsidRPr="00801C91">
              <w:rPr>
                <w:rFonts w:asciiTheme="majorEastAsia" w:eastAsiaTheme="majorEastAsia" w:hAnsiTheme="majorEastAsia" w:hint="eastAsia"/>
                <w:sz w:val="21"/>
                <w:szCs w:val="21"/>
                <w:lang w:eastAsia="zh-CN"/>
              </w:rPr>
              <w:t>持续性。</w:t>
            </w:r>
          </w:p>
        </w:tc>
      </w:tr>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23.</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拓宽利益相关方</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参与</w:t>
            </w:r>
            <w:r w:rsidRPr="00F3040F">
              <w:rPr>
                <w:rFonts w:ascii="SimHei" w:eastAsia="SimHei" w:hAnsi="SimHei" w:hint="eastAsia"/>
                <w:sz w:val="21"/>
                <w:szCs w:val="21"/>
                <w:lang w:eastAsia="zh-CN"/>
              </w:rPr>
              <w:t>，</w:t>
            </w:r>
            <w:r w:rsidRPr="00F3040F">
              <w:rPr>
                <w:rFonts w:ascii="SimHei" w:eastAsia="SimHei" w:hAnsi="SimHei"/>
                <w:sz w:val="21"/>
                <w:szCs w:val="21"/>
                <w:lang w:eastAsia="zh-CN"/>
              </w:rPr>
              <w:t>确保</w:t>
            </w:r>
            <w:r w:rsidRPr="00F3040F">
              <w:rPr>
                <w:rFonts w:ascii="SimHei" w:eastAsia="SimHei" w:hAnsi="SimHei" w:hint="eastAsia"/>
                <w:sz w:val="21"/>
                <w:szCs w:val="21"/>
                <w:lang w:eastAsia="zh-CN"/>
              </w:rPr>
              <w:t>视角</w:t>
            </w:r>
            <w:r w:rsidRPr="00F3040F">
              <w:rPr>
                <w:rFonts w:ascii="SimHei" w:eastAsia="SimHei" w:hAnsi="SimHei"/>
                <w:sz w:val="21"/>
                <w:szCs w:val="21"/>
                <w:lang w:eastAsia="zh-CN"/>
              </w:rPr>
              <w:t>平衡</w:t>
            </w:r>
            <w:r w:rsidRPr="00F3040F">
              <w:rPr>
                <w:rFonts w:ascii="SimHei" w:eastAsia="SimHei" w:hAnsi="SimHei" w:hint="eastAsia"/>
                <w:sz w:val="21"/>
                <w:szCs w:val="21"/>
                <w:lang w:eastAsia="zh-CN"/>
              </w:rPr>
              <w:t>，</w:t>
            </w:r>
            <w:r w:rsidRPr="00F3040F">
              <w:rPr>
                <w:rFonts w:ascii="SimHei" w:eastAsia="SimHei" w:hAnsi="SimHei"/>
                <w:sz w:val="21"/>
                <w:szCs w:val="21"/>
                <w:lang w:eastAsia="zh-CN"/>
              </w:rPr>
              <w:t>提高透明度</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sz w:val="21"/>
                <w:szCs w:val="21"/>
                <w:lang w:eastAsia="zh-CN"/>
              </w:rPr>
              <w:tab/>
            </w:r>
            <w:r w:rsidRPr="00F3040F">
              <w:rPr>
                <w:rFonts w:ascii="SimHei" w:eastAsia="SimHei" w:hAnsi="SimHei"/>
                <w:sz w:val="21"/>
                <w:szCs w:val="21"/>
                <w:lang w:eastAsia="zh-CN"/>
              </w:rPr>
              <w:t>WIPO应</w:t>
            </w:r>
            <w:r w:rsidRPr="00F3040F">
              <w:rPr>
                <w:rFonts w:ascii="SimHei" w:eastAsia="SimHei" w:hAnsi="SimHei" w:hint="eastAsia"/>
                <w:sz w:val="21"/>
                <w:szCs w:val="21"/>
                <w:lang w:eastAsia="zh-CN"/>
              </w:rPr>
              <w:t>当</w:t>
            </w:r>
            <w:r w:rsidRPr="00F3040F">
              <w:rPr>
                <w:rFonts w:ascii="SimHei" w:eastAsia="SimHei" w:hAnsi="SimHei"/>
                <w:sz w:val="21"/>
                <w:szCs w:val="21"/>
                <w:lang w:eastAsia="zh-CN"/>
              </w:rPr>
              <w:t>支持各国建立</w:t>
            </w:r>
            <w:r w:rsidRPr="00F3040F">
              <w:rPr>
                <w:rFonts w:ascii="SimHei" w:eastAsia="SimHei" w:hAnsi="SimHei" w:hint="eastAsia"/>
                <w:sz w:val="21"/>
                <w:szCs w:val="21"/>
                <w:lang w:eastAsia="zh-CN"/>
              </w:rPr>
              <w:t>多方参与的</w:t>
            </w:r>
            <w:r w:rsidRPr="00F3040F">
              <w:rPr>
                <w:rFonts w:ascii="SimHei" w:eastAsia="SimHei" w:hAnsi="SimHei"/>
                <w:sz w:val="21"/>
                <w:szCs w:val="21"/>
                <w:lang w:eastAsia="zh-CN"/>
              </w:rPr>
              <w:t>国家发展和知识产权委员会，</w:t>
            </w:r>
            <w:r w:rsidRPr="00F3040F">
              <w:rPr>
                <w:rFonts w:ascii="SimHei" w:eastAsia="SimHei" w:hAnsi="SimHei" w:hint="eastAsia"/>
                <w:sz w:val="21"/>
                <w:szCs w:val="21"/>
                <w:lang w:eastAsia="zh-CN"/>
              </w:rPr>
              <w:t>成员包括</w:t>
            </w:r>
            <w:r w:rsidRPr="00F3040F">
              <w:rPr>
                <w:rFonts w:ascii="SimHei" w:eastAsia="SimHei" w:hAnsi="SimHei"/>
                <w:sz w:val="21"/>
                <w:szCs w:val="21"/>
                <w:lang w:eastAsia="zh-CN"/>
              </w:rPr>
              <w:t>受</w:t>
            </w:r>
            <w:r w:rsidRPr="00F3040F">
              <w:rPr>
                <w:rFonts w:ascii="SimHei" w:eastAsia="SimHei" w:hAnsi="SimHei" w:hint="eastAsia"/>
                <w:sz w:val="21"/>
                <w:szCs w:val="21"/>
                <w:lang w:eastAsia="zh-CN"/>
              </w:rPr>
              <w:t>知识产权制度</w:t>
            </w:r>
            <w:r w:rsidRPr="00F3040F">
              <w:rPr>
                <w:rFonts w:ascii="SimHei" w:eastAsia="SimHei" w:hAnsi="SimHei"/>
                <w:sz w:val="21"/>
                <w:szCs w:val="21"/>
                <w:lang w:eastAsia="zh-CN"/>
              </w:rPr>
              <w:t>改革影响</w:t>
            </w:r>
            <w:r w:rsidRPr="00F3040F">
              <w:rPr>
                <w:rFonts w:ascii="SimHei" w:eastAsia="SimHei" w:hAnsi="SimHei" w:hint="eastAsia"/>
                <w:sz w:val="21"/>
                <w:szCs w:val="21"/>
                <w:lang w:eastAsia="zh-CN"/>
              </w:rPr>
              <w:t>全部</w:t>
            </w:r>
            <w:r w:rsidRPr="00F3040F">
              <w:rPr>
                <w:rFonts w:ascii="SimHei" w:eastAsia="SimHei" w:hAnsi="SimHei"/>
                <w:sz w:val="21"/>
                <w:szCs w:val="21"/>
                <w:lang w:eastAsia="zh-CN"/>
              </w:rPr>
              <w:t>公共政策</w:t>
            </w:r>
            <w:r w:rsidRPr="00F3040F">
              <w:rPr>
                <w:rFonts w:ascii="SimHei" w:eastAsia="SimHei" w:hAnsi="SimHei" w:hint="eastAsia"/>
                <w:sz w:val="21"/>
                <w:szCs w:val="21"/>
                <w:lang w:eastAsia="zh-CN"/>
              </w:rPr>
              <w:t>机构</w:t>
            </w:r>
            <w:r w:rsidR="00260F5C" w:rsidRPr="00F3040F">
              <w:rPr>
                <w:rFonts w:ascii="SimHei" w:eastAsia="SimHei" w:hAnsi="SimHei" w:hint="eastAsia"/>
                <w:sz w:val="21"/>
                <w:szCs w:val="21"/>
                <w:lang w:eastAsia="zh-CN"/>
              </w:rPr>
              <w:t>(</w:t>
            </w:r>
            <w:r w:rsidRPr="00F3040F">
              <w:rPr>
                <w:rFonts w:ascii="SimHei" w:eastAsia="SimHei" w:hAnsi="SimHei"/>
                <w:sz w:val="21"/>
                <w:szCs w:val="21"/>
                <w:lang w:eastAsia="zh-CN"/>
              </w:rPr>
              <w:t>卫生</w:t>
            </w:r>
            <w:r w:rsidRPr="00F3040F">
              <w:rPr>
                <w:rFonts w:ascii="SimHei" w:eastAsia="SimHei" w:hAnsi="SimHei" w:hint="eastAsia"/>
                <w:sz w:val="21"/>
                <w:szCs w:val="21"/>
                <w:lang w:eastAsia="zh-CN"/>
              </w:rPr>
              <w:t>、</w:t>
            </w:r>
            <w:r w:rsidRPr="00F3040F">
              <w:rPr>
                <w:rFonts w:ascii="SimHei" w:eastAsia="SimHei" w:hAnsi="SimHei"/>
                <w:sz w:val="21"/>
                <w:szCs w:val="21"/>
                <w:lang w:eastAsia="zh-CN"/>
              </w:rPr>
              <w:t>教育</w:t>
            </w:r>
            <w:r w:rsidRPr="00F3040F">
              <w:rPr>
                <w:rFonts w:ascii="SimHei" w:eastAsia="SimHei" w:hAnsi="SimHei" w:hint="eastAsia"/>
                <w:sz w:val="21"/>
                <w:szCs w:val="21"/>
                <w:lang w:eastAsia="zh-CN"/>
              </w:rPr>
              <w:t>、</w:t>
            </w:r>
            <w:r w:rsidRPr="00F3040F">
              <w:rPr>
                <w:rFonts w:ascii="SimHei" w:eastAsia="SimHei" w:hAnsi="SimHei"/>
                <w:sz w:val="21"/>
                <w:szCs w:val="21"/>
                <w:lang w:eastAsia="zh-CN"/>
              </w:rPr>
              <w:t>文化</w:t>
            </w:r>
            <w:r w:rsidRPr="00F3040F">
              <w:rPr>
                <w:rFonts w:ascii="SimHei" w:eastAsia="SimHei" w:hAnsi="SimHei" w:hint="eastAsia"/>
                <w:sz w:val="21"/>
                <w:szCs w:val="21"/>
                <w:lang w:eastAsia="zh-CN"/>
              </w:rPr>
              <w:t>、</w:t>
            </w:r>
            <w:r w:rsidRPr="00F3040F">
              <w:rPr>
                <w:rFonts w:ascii="SimHei" w:eastAsia="SimHei" w:hAnsi="SimHei"/>
                <w:sz w:val="21"/>
                <w:szCs w:val="21"/>
                <w:lang w:eastAsia="zh-CN"/>
              </w:rPr>
              <w:t>农业和工业</w:t>
            </w:r>
            <w:r w:rsidRPr="00F3040F">
              <w:rPr>
                <w:rFonts w:ascii="SimHei" w:eastAsia="SimHei" w:hAnsi="SimHei" w:hint="eastAsia"/>
                <w:sz w:val="21"/>
                <w:szCs w:val="21"/>
                <w:lang w:eastAsia="zh-CN"/>
              </w:rPr>
              <w:t>等</w:t>
            </w:r>
            <w:r w:rsidRPr="00F3040F">
              <w:rPr>
                <w:rFonts w:ascii="SimHei" w:eastAsia="SimHei" w:hAnsi="SimHei"/>
                <w:sz w:val="21"/>
                <w:szCs w:val="21"/>
                <w:lang w:eastAsia="zh-CN"/>
              </w:rPr>
              <w:t>)和非政府利益相关方</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包括支持在国家计划的制定和知识产权发展援助的实施过程中征求公众意见，邀请公众参与。</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WIPO应</w:t>
            </w:r>
            <w:r w:rsidRPr="00F3040F">
              <w:rPr>
                <w:rFonts w:ascii="SimHei" w:eastAsia="SimHei" w:hAnsi="SimHei" w:hint="eastAsia"/>
                <w:sz w:val="21"/>
                <w:szCs w:val="21"/>
                <w:lang w:eastAsia="zh-CN"/>
              </w:rPr>
              <w:t>当</w:t>
            </w:r>
            <w:r w:rsidRPr="00F3040F">
              <w:rPr>
                <w:rFonts w:ascii="SimHei" w:eastAsia="SimHei" w:hAnsi="SimHei"/>
                <w:sz w:val="21"/>
                <w:szCs w:val="21"/>
                <w:lang w:eastAsia="zh-CN"/>
              </w:rPr>
              <w:t>更加系统地监</w:t>
            </w:r>
            <w:r w:rsidRPr="00F3040F">
              <w:rPr>
                <w:rFonts w:ascii="SimHei" w:eastAsia="SimHei" w:hAnsi="SimHei" w:hint="eastAsia"/>
                <w:sz w:val="21"/>
                <w:szCs w:val="21"/>
                <w:lang w:eastAsia="zh-CN"/>
              </w:rPr>
              <w:t>控参与</w:t>
            </w:r>
            <w:r w:rsidRPr="00F3040F">
              <w:rPr>
                <w:rFonts w:ascii="SimHei" w:eastAsia="SimHei" w:hAnsi="SimHei"/>
                <w:sz w:val="21"/>
                <w:szCs w:val="21"/>
                <w:lang w:eastAsia="zh-CN"/>
              </w:rPr>
              <w:t>提供援助的利益相关方和专家(如</w:t>
            </w:r>
            <w:r w:rsidRPr="00F3040F">
              <w:rPr>
                <w:rFonts w:ascii="SimHei" w:eastAsia="SimHei" w:hAnsi="SimHei" w:hint="eastAsia"/>
                <w:sz w:val="21"/>
                <w:szCs w:val="21"/>
                <w:lang w:eastAsia="zh-CN"/>
              </w:rPr>
              <w:t>顾问</w:t>
            </w:r>
            <w:r w:rsidRPr="00F3040F">
              <w:rPr>
                <w:rFonts w:ascii="SimHei" w:eastAsia="SimHei" w:hAnsi="SimHei"/>
                <w:sz w:val="21"/>
                <w:szCs w:val="21"/>
                <w:lang w:eastAsia="zh-CN"/>
              </w:rPr>
              <w:t>、演讲者和培训者)的多样性，确保</w:t>
            </w:r>
            <w:r w:rsidRPr="00F3040F">
              <w:rPr>
                <w:rFonts w:ascii="SimHei" w:eastAsia="SimHei" w:hAnsi="SimHei" w:hint="eastAsia"/>
                <w:sz w:val="21"/>
                <w:szCs w:val="21"/>
                <w:lang w:eastAsia="zh-CN"/>
              </w:rPr>
              <w:t>观点的平衡：</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需要培养</w:t>
            </w:r>
            <w:r w:rsidRPr="00F3040F">
              <w:rPr>
                <w:rFonts w:ascii="SimHei" w:eastAsia="SimHei" w:hAnsi="SimHei"/>
                <w:sz w:val="21"/>
                <w:szCs w:val="21"/>
                <w:lang w:eastAsia="zh-CN"/>
              </w:rPr>
              <w:t>更</w:t>
            </w:r>
            <w:r w:rsidRPr="00F3040F">
              <w:rPr>
                <w:rFonts w:ascii="SimHei" w:eastAsia="SimHei" w:hAnsi="SimHei" w:hint="eastAsia"/>
                <w:sz w:val="21"/>
                <w:szCs w:val="21"/>
                <w:lang w:eastAsia="zh-CN"/>
              </w:rPr>
              <w:t>加浓厚</w:t>
            </w:r>
            <w:r w:rsidRPr="00F3040F">
              <w:rPr>
                <w:rFonts w:ascii="SimHei" w:eastAsia="SimHei" w:hAnsi="SimHei"/>
                <w:sz w:val="21"/>
                <w:szCs w:val="21"/>
                <w:lang w:eastAsia="zh-CN"/>
              </w:rPr>
              <w:t>的</w:t>
            </w:r>
            <w:r w:rsidRPr="00F3040F">
              <w:rPr>
                <w:rFonts w:ascii="SimHei" w:eastAsia="SimHei" w:hAnsi="SimHei" w:hint="eastAsia"/>
                <w:sz w:val="21"/>
                <w:szCs w:val="21"/>
                <w:lang w:eastAsia="zh-CN"/>
              </w:rPr>
              <w:t>机构</w:t>
            </w:r>
            <w:r w:rsidRPr="00F3040F">
              <w:rPr>
                <w:rFonts w:ascii="SimHei" w:eastAsia="SimHei" w:hAnsi="SimHei"/>
                <w:sz w:val="21"/>
                <w:szCs w:val="21"/>
                <w:lang w:eastAsia="zh-CN"/>
              </w:rPr>
              <w:t>文化，</w:t>
            </w:r>
            <w:r w:rsidRPr="00F3040F">
              <w:rPr>
                <w:rFonts w:ascii="SimHei" w:eastAsia="SimHei" w:hAnsi="SimHei" w:hint="eastAsia"/>
                <w:sz w:val="21"/>
                <w:szCs w:val="21"/>
                <w:lang w:eastAsia="zh-CN"/>
              </w:rPr>
              <w:t>鼓励</w:t>
            </w:r>
            <w:r w:rsidRPr="00F3040F">
              <w:rPr>
                <w:rFonts w:ascii="SimHei" w:eastAsia="SimHei" w:hAnsi="SimHei"/>
                <w:sz w:val="21"/>
                <w:szCs w:val="21"/>
                <w:lang w:eastAsia="zh-CN"/>
              </w:rPr>
              <w:t>与</w:t>
            </w:r>
            <w:r w:rsidRPr="00F3040F">
              <w:rPr>
                <w:rFonts w:ascii="SimHei" w:eastAsia="SimHei" w:hAnsi="SimHei" w:hint="eastAsia"/>
                <w:sz w:val="21"/>
                <w:szCs w:val="21"/>
                <w:lang w:eastAsia="zh-CN"/>
              </w:rPr>
              <w:t>多方</w:t>
            </w:r>
            <w:r w:rsidRPr="00F3040F">
              <w:rPr>
                <w:rFonts w:ascii="SimHei" w:eastAsia="SimHei" w:hAnsi="SimHei"/>
                <w:sz w:val="21"/>
                <w:szCs w:val="21"/>
                <w:lang w:eastAsia="zh-CN"/>
              </w:rPr>
              <w:t>利益相关者合作并</w:t>
            </w:r>
            <w:r w:rsidRPr="00F3040F">
              <w:rPr>
                <w:rFonts w:ascii="SimHei" w:eastAsia="SimHei" w:hAnsi="SimHei" w:hint="eastAsia"/>
                <w:sz w:val="21"/>
                <w:szCs w:val="21"/>
                <w:lang w:eastAsia="zh-CN"/>
              </w:rPr>
              <w:t>向他们</w:t>
            </w:r>
            <w:r w:rsidRPr="00F3040F">
              <w:rPr>
                <w:rFonts w:ascii="SimHei" w:eastAsia="SimHei" w:hAnsi="SimHei"/>
                <w:sz w:val="21"/>
                <w:szCs w:val="21"/>
                <w:lang w:eastAsia="zh-CN"/>
              </w:rPr>
              <w:t>学习，</w:t>
            </w:r>
            <w:r w:rsidRPr="00F3040F">
              <w:rPr>
                <w:rFonts w:ascii="SimHei" w:eastAsia="SimHei" w:hAnsi="SimHei" w:hint="eastAsia"/>
                <w:sz w:val="21"/>
                <w:szCs w:val="21"/>
                <w:lang w:eastAsia="zh-CN"/>
              </w:rPr>
              <w:t>鼓励与</w:t>
            </w:r>
            <w:r w:rsidRPr="00F3040F">
              <w:rPr>
                <w:rFonts w:ascii="SimHei" w:eastAsia="SimHei" w:hAnsi="SimHei"/>
                <w:sz w:val="21"/>
                <w:szCs w:val="21"/>
                <w:lang w:eastAsia="zh-CN"/>
              </w:rPr>
              <w:t>媒体</w:t>
            </w:r>
            <w:r w:rsidRPr="00F3040F">
              <w:rPr>
                <w:rFonts w:ascii="SimHei" w:eastAsia="SimHei" w:hAnsi="SimHei" w:hint="eastAsia"/>
                <w:sz w:val="21"/>
                <w:szCs w:val="21"/>
                <w:lang w:eastAsia="zh-CN"/>
              </w:rPr>
              <w:t>就</w:t>
            </w:r>
            <w:r w:rsidRPr="00F3040F">
              <w:rPr>
                <w:rFonts w:ascii="SimHei" w:eastAsia="SimHei" w:hAnsi="SimHei"/>
                <w:sz w:val="21"/>
                <w:szCs w:val="21"/>
                <w:lang w:eastAsia="zh-CN"/>
              </w:rPr>
              <w:t>合作促发展领域面临的挑战</w:t>
            </w:r>
            <w:r w:rsidRPr="00F3040F">
              <w:rPr>
                <w:rFonts w:ascii="SimHei" w:eastAsia="SimHei" w:hAnsi="SimHei" w:hint="eastAsia"/>
                <w:sz w:val="21"/>
                <w:szCs w:val="21"/>
                <w:lang w:eastAsia="zh-CN"/>
              </w:rPr>
              <w:t>公开对话，，并且鼓励就知识产权与发展进行</w:t>
            </w:r>
            <w:r w:rsidRPr="00F3040F">
              <w:rPr>
                <w:rFonts w:ascii="SimHei" w:eastAsia="SimHei" w:hAnsi="SimHei"/>
                <w:sz w:val="21"/>
                <w:szCs w:val="21"/>
                <w:lang w:eastAsia="zh-CN"/>
              </w:rPr>
              <w:t>实质</w:t>
            </w:r>
            <w:r w:rsidRPr="00F3040F">
              <w:rPr>
                <w:rFonts w:ascii="SimHei" w:eastAsia="SimHei" w:hAnsi="SimHei" w:hint="eastAsia"/>
                <w:sz w:val="21"/>
                <w:szCs w:val="21"/>
                <w:lang w:eastAsia="zh-CN"/>
              </w:rPr>
              <w:t>性辩论。</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w:t>
            </w:r>
            <w:r w:rsidRPr="00F3040F">
              <w:rPr>
                <w:rFonts w:ascii="SimHei" w:eastAsia="SimHei" w:hAnsi="SimHei"/>
                <w:sz w:val="21"/>
                <w:szCs w:val="21"/>
                <w:lang w:eastAsia="zh-CN"/>
              </w:rPr>
              <w:t>改善</w:t>
            </w:r>
            <w:r w:rsidRPr="00F3040F">
              <w:rPr>
                <w:rFonts w:ascii="SimHei" w:eastAsia="SimHei" w:hAnsi="SimHei" w:hint="eastAsia"/>
                <w:sz w:val="21"/>
                <w:szCs w:val="21"/>
                <w:lang w:eastAsia="zh-CN"/>
              </w:rPr>
              <w:t>研究的发展导向和</w:t>
            </w:r>
            <w:proofErr w:type="gramStart"/>
            <w:r w:rsidRPr="00F3040F">
              <w:rPr>
                <w:rFonts w:ascii="SimHei" w:eastAsia="SimHei" w:hAnsi="SimHei" w:hint="eastAsia"/>
                <w:sz w:val="21"/>
                <w:szCs w:val="21"/>
                <w:lang w:eastAsia="zh-CN"/>
              </w:rPr>
              <w:t>及</w:t>
            </w:r>
            <w:proofErr w:type="gramEnd"/>
            <w:r w:rsidRPr="00F3040F">
              <w:rPr>
                <w:rFonts w:ascii="SimHei" w:eastAsia="SimHei" w:hAnsi="SimHei" w:hint="eastAsia"/>
                <w:sz w:val="21"/>
                <w:szCs w:val="21"/>
                <w:lang w:eastAsia="zh-CN"/>
              </w:rPr>
              <w:t>研究成果的可及性，并且巩固</w:t>
            </w:r>
            <w:r w:rsidRPr="00F3040F">
              <w:rPr>
                <w:rFonts w:ascii="SimHei" w:eastAsia="SimHei" w:hAnsi="SimHei"/>
                <w:sz w:val="21"/>
                <w:szCs w:val="21"/>
                <w:lang w:eastAsia="zh-CN"/>
              </w:rPr>
              <w:t>合作促发展活动的证据基础</w:t>
            </w:r>
            <w:r w:rsidRPr="00F3040F">
              <w:rPr>
                <w:rFonts w:ascii="SimHei" w:eastAsia="SimHei" w:hAnsi="SimHei" w:hint="eastAsia"/>
                <w:sz w:val="21"/>
                <w:szCs w:val="21"/>
                <w:lang w:eastAsia="zh-CN"/>
              </w:rPr>
              <w:t>(保证</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各项调查</w:t>
            </w:r>
            <w:r w:rsidRPr="00F3040F">
              <w:rPr>
                <w:rFonts w:ascii="SimHei" w:eastAsia="SimHei" w:hAnsi="SimHei"/>
                <w:sz w:val="21"/>
                <w:szCs w:val="21"/>
                <w:lang w:eastAsia="zh-CN"/>
              </w:rPr>
              <w:t>研究</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内部和外部同行</w:t>
            </w:r>
            <w:r w:rsidRPr="00F3040F">
              <w:rPr>
                <w:rFonts w:ascii="SimHei" w:eastAsia="SimHei" w:hAnsi="SimHei" w:hint="eastAsia"/>
                <w:sz w:val="21"/>
                <w:szCs w:val="21"/>
                <w:lang w:eastAsia="zh-CN"/>
              </w:rPr>
              <w:t>评议</w:t>
            </w:r>
            <w:r w:rsidRPr="00F3040F">
              <w:rPr>
                <w:rFonts w:ascii="SimHei" w:eastAsia="SimHei" w:hAnsi="SimHei"/>
                <w:sz w:val="21"/>
                <w:szCs w:val="21"/>
                <w:lang w:eastAsia="zh-CN"/>
              </w:rPr>
              <w:t>、质量、沟通战略</w:t>
            </w:r>
            <w:r w:rsidRPr="00F3040F">
              <w:rPr>
                <w:rFonts w:ascii="SimHei" w:eastAsia="SimHei" w:hAnsi="SimHei" w:hint="eastAsia"/>
                <w:sz w:val="21"/>
                <w:szCs w:val="21"/>
                <w:lang w:eastAsia="zh-CN"/>
              </w:rPr>
              <w:t>和</w:t>
            </w:r>
            <w:r w:rsidRPr="00F3040F">
              <w:rPr>
                <w:rFonts w:ascii="SimHei" w:eastAsia="SimHei" w:hAnsi="SimHei"/>
                <w:sz w:val="21"/>
                <w:szCs w:val="21"/>
                <w:lang w:eastAsia="zh-CN"/>
              </w:rPr>
              <w:t>可用性</w:t>
            </w:r>
            <w:r w:rsidRPr="00F3040F">
              <w:rPr>
                <w:rFonts w:ascii="SimHei" w:eastAsia="SimHei" w:hAnsi="SimHei" w:hint="eastAsia"/>
                <w:sz w:val="21"/>
                <w:szCs w:val="21"/>
                <w:lang w:eastAsia="zh-CN"/>
              </w:rPr>
              <w:t>)</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参见：第10-11页第10段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状态：持续进行</w:t>
            </w:r>
          </w:p>
          <w:p w:rsidR="00182A25" w:rsidRPr="00801C91" w:rsidRDefault="00182A25" w:rsidP="00801C91">
            <w:pPr>
              <w:widowControl w:val="0"/>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本身及通过地区局等渠道一直在努力扩大活动中利益相关方的参与。例如，在传统知识方面开展的一些活动旨在加强土著和当地社区代表的有效参与。再如，在树立尊重知识产权风尚司，执法咨询委员会通过能力建设和宣传活动</w:t>
            </w:r>
            <w:proofErr w:type="gramStart"/>
            <w:r w:rsidRPr="00801C91">
              <w:rPr>
                <w:rFonts w:asciiTheme="majorEastAsia" w:eastAsiaTheme="majorEastAsia" w:hAnsiTheme="majorEastAsia" w:hint="eastAsia"/>
                <w:sz w:val="21"/>
                <w:szCs w:val="21"/>
                <w:lang w:eastAsia="zh-CN"/>
              </w:rPr>
              <w:t>等贯彻</w:t>
            </w:r>
            <w:proofErr w:type="gramEnd"/>
            <w:r w:rsidRPr="00801C91">
              <w:rPr>
                <w:rFonts w:asciiTheme="majorEastAsia" w:eastAsiaTheme="majorEastAsia" w:hAnsiTheme="majorEastAsia" w:hint="eastAsia"/>
                <w:sz w:val="21"/>
                <w:szCs w:val="21"/>
                <w:lang w:eastAsia="zh-CN"/>
              </w:rPr>
              <w:t>平衡原则。</w:t>
            </w:r>
          </w:p>
        </w:tc>
      </w:tr>
    </w:tbl>
    <w:p w:rsidR="00E82397" w:rsidRDefault="00E82397" w:rsidP="003C0C6F">
      <w:pPr>
        <w:pStyle w:val="1"/>
        <w:spacing w:after="240"/>
        <w:rPr>
          <w:rFonts w:ascii="SimHei" w:eastAsia="SimHei" w:hAnsi="SimHei"/>
          <w:b w:val="0"/>
          <w:sz w:val="24"/>
          <w:szCs w:val="24"/>
          <w:lang w:eastAsia="zh-CN"/>
        </w:rPr>
      </w:pPr>
    </w:p>
    <w:p w:rsidR="00E82397" w:rsidRDefault="00E82397">
      <w:pPr>
        <w:spacing w:after="0" w:line="240" w:lineRule="auto"/>
        <w:ind w:left="0"/>
        <w:rPr>
          <w:rFonts w:ascii="SimHei" w:eastAsia="SimHei" w:hAnsi="SimHei"/>
          <w:bCs/>
          <w:caps/>
          <w:kern w:val="32"/>
          <w:sz w:val="24"/>
          <w:szCs w:val="24"/>
          <w:lang w:eastAsia="zh-CN"/>
        </w:rPr>
      </w:pPr>
      <w:r>
        <w:rPr>
          <w:rFonts w:ascii="SimHei" w:eastAsia="SimHei" w:hAnsi="SimHei"/>
          <w:b/>
          <w:sz w:val="24"/>
          <w:szCs w:val="24"/>
          <w:lang w:eastAsia="zh-CN"/>
        </w:rPr>
        <w:br w:type="page"/>
      </w:r>
    </w:p>
    <w:p w:rsidR="00182A25" w:rsidRPr="00D452DF" w:rsidRDefault="00167044" w:rsidP="003C0C6F">
      <w:pPr>
        <w:pStyle w:val="1"/>
        <w:spacing w:after="240"/>
        <w:rPr>
          <w:rFonts w:ascii="SimHei" w:eastAsia="SimHei" w:hAnsi="SimHei"/>
          <w:b w:val="0"/>
          <w:sz w:val="24"/>
          <w:szCs w:val="24"/>
          <w:lang w:eastAsia="zh-CN"/>
        </w:rPr>
      </w:pPr>
      <w:r w:rsidRPr="00D452DF">
        <w:rPr>
          <w:rFonts w:ascii="SimHei" w:eastAsia="SimHei" w:hAnsi="SimHei" w:hint="eastAsia"/>
          <w:b w:val="0"/>
          <w:sz w:val="24"/>
          <w:szCs w:val="24"/>
          <w:lang w:eastAsia="zh-CN"/>
        </w:rPr>
        <w:t>三</w:t>
      </w:r>
      <w:r w:rsidR="00F971C2" w:rsidRPr="00D452DF">
        <w:rPr>
          <w:rFonts w:ascii="SimHei" w:eastAsia="SimHei" w:hAnsi="SimHei" w:hint="eastAsia"/>
          <w:b w:val="0"/>
          <w:sz w:val="24"/>
          <w:szCs w:val="24"/>
          <w:lang w:eastAsia="zh-CN"/>
        </w:rPr>
        <w:t>、</w:t>
      </w:r>
      <w:r w:rsidR="00182A25" w:rsidRPr="00D452DF">
        <w:rPr>
          <w:rFonts w:ascii="SimHei" w:eastAsia="SimHei" w:hAnsi="SimHei" w:hint="eastAsia"/>
          <w:b w:val="0"/>
          <w:sz w:val="24"/>
          <w:szCs w:val="24"/>
          <w:lang w:eastAsia="zh-CN"/>
        </w:rPr>
        <w:t>影</w:t>
      </w:r>
      <w:r w:rsidR="00D07748" w:rsidRPr="00D452DF">
        <w:rPr>
          <w:rFonts w:ascii="SimHei" w:eastAsia="SimHei" w:hAnsi="SimHei" w:hint="eastAsia"/>
          <w:b w:val="0"/>
          <w:sz w:val="24"/>
          <w:szCs w:val="24"/>
          <w:lang w:eastAsia="zh-CN"/>
        </w:rPr>
        <w:t xml:space="preserve">  </w:t>
      </w:r>
      <w:r w:rsidR="00182A25" w:rsidRPr="00D452DF">
        <w:rPr>
          <w:rFonts w:ascii="SimHei" w:eastAsia="SimHei" w:hAnsi="SimHei" w:hint="eastAsia"/>
          <w:b w:val="0"/>
          <w:sz w:val="24"/>
          <w:szCs w:val="24"/>
          <w:lang w:eastAsia="zh-CN"/>
        </w:rPr>
        <w:t>响</w:t>
      </w:r>
    </w:p>
    <w:tbl>
      <w:tblPr>
        <w:tblW w:w="0" w:type="auto"/>
        <w:tblLayout w:type="fixed"/>
        <w:tblLook w:val="01E0" w:firstRow="1" w:lastRow="1" w:firstColumn="1" w:lastColumn="1" w:noHBand="0" w:noVBand="0"/>
      </w:tblPr>
      <w:tblGrid>
        <w:gridCol w:w="9458"/>
      </w:tblGrid>
      <w:tr w:rsidR="00182A25" w:rsidRPr="00F3040F" w:rsidTr="008222E3">
        <w:tc>
          <w:tcPr>
            <w:tcW w:w="9458" w:type="dxa"/>
            <w:shd w:val="clear" w:color="auto" w:fill="auto"/>
          </w:tcPr>
          <w:p w:rsidR="00182A25" w:rsidRPr="00F3040F" w:rsidRDefault="00182A25"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24.</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强化</w:t>
            </w:r>
            <w:r w:rsidRPr="00F3040F">
              <w:rPr>
                <w:rFonts w:ascii="SimHei" w:eastAsia="SimHei" w:hAnsi="SimHei" w:hint="eastAsia"/>
                <w:sz w:val="21"/>
                <w:szCs w:val="21"/>
                <w:lang w:eastAsia="zh-CN"/>
              </w:rPr>
              <w:t>用于衡</w:t>
            </w:r>
            <w:r w:rsidRPr="00F3040F">
              <w:rPr>
                <w:rFonts w:ascii="SimHei" w:eastAsia="SimHei" w:hAnsi="SimHei"/>
                <w:sz w:val="21"/>
                <w:szCs w:val="21"/>
                <w:lang w:eastAsia="zh-CN"/>
              </w:rPr>
              <w:t>量影响的工具和流程</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a)</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应当开发</w:t>
            </w:r>
            <w:r w:rsidRPr="00F3040F">
              <w:rPr>
                <w:rFonts w:ascii="SimHei" w:eastAsia="SimHei" w:hAnsi="SimHei"/>
                <w:sz w:val="21"/>
                <w:szCs w:val="21"/>
                <w:lang w:eastAsia="zh-CN"/>
              </w:rPr>
              <w:t>和部署</w:t>
            </w:r>
            <w:r w:rsidRPr="00F3040F">
              <w:rPr>
                <w:rFonts w:ascii="SimHei" w:eastAsia="SimHei" w:hAnsi="SimHei" w:hint="eastAsia"/>
                <w:sz w:val="21"/>
                <w:szCs w:val="21"/>
                <w:lang w:eastAsia="zh-CN"/>
              </w:rPr>
              <w:t>相关</w:t>
            </w:r>
            <w:r w:rsidRPr="00F3040F">
              <w:rPr>
                <w:rFonts w:ascii="SimHei" w:eastAsia="SimHei" w:hAnsi="SimHei"/>
                <w:sz w:val="21"/>
                <w:szCs w:val="21"/>
                <w:lang w:eastAsia="zh-CN"/>
              </w:rPr>
              <w:t>工具</w:t>
            </w:r>
            <w:r w:rsidRPr="00F3040F">
              <w:rPr>
                <w:rFonts w:ascii="SimHei" w:eastAsia="SimHei" w:hAnsi="SimHei" w:hint="eastAsia"/>
                <w:sz w:val="21"/>
                <w:szCs w:val="21"/>
                <w:lang w:eastAsia="zh-CN"/>
              </w:rPr>
              <w:t>/</w:t>
            </w:r>
            <w:r w:rsidRPr="00F3040F">
              <w:rPr>
                <w:rFonts w:ascii="SimHei" w:eastAsia="SimHei" w:hAnsi="SimHei"/>
                <w:sz w:val="21"/>
                <w:szCs w:val="21"/>
                <w:lang w:eastAsia="zh-CN"/>
              </w:rPr>
              <w:t>流程，以更好地衡量合作促发展活动在国家、部门和机构层</w:t>
            </w:r>
            <w:r w:rsidRPr="00F3040F">
              <w:rPr>
                <w:rFonts w:ascii="SimHei" w:eastAsia="SimHei" w:hAnsi="SimHei" w:hint="eastAsia"/>
                <w:sz w:val="21"/>
                <w:szCs w:val="21"/>
                <w:lang w:eastAsia="zh-CN"/>
              </w:rPr>
              <w:t>面</w:t>
            </w:r>
            <w:r w:rsidRPr="00F3040F">
              <w:rPr>
                <w:rFonts w:ascii="SimHei" w:eastAsia="SimHei" w:hAnsi="SimHei"/>
                <w:sz w:val="21"/>
                <w:szCs w:val="21"/>
                <w:lang w:eastAsia="zh-CN"/>
              </w:rPr>
              <w:t>的影响。</w:t>
            </w:r>
          </w:p>
          <w:p w:rsidR="00182A25" w:rsidRPr="00F3040F" w:rsidRDefault="00182A25" w:rsidP="003C0C6F">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应当建立一个由WIPO工作人员和外部专家组成</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专家小组，</w:t>
            </w:r>
            <w:r w:rsidRPr="00F3040F">
              <w:rPr>
                <w:rFonts w:ascii="SimHei" w:eastAsia="SimHei" w:hAnsi="SimHei" w:hint="eastAsia"/>
                <w:sz w:val="21"/>
                <w:szCs w:val="21"/>
                <w:lang w:eastAsia="zh-CN"/>
              </w:rPr>
              <w:t>帮助评定用于衡</w:t>
            </w:r>
            <w:r w:rsidRPr="00F3040F">
              <w:rPr>
                <w:rFonts w:ascii="SimHei" w:eastAsia="SimHei" w:hAnsi="SimHei"/>
                <w:sz w:val="21"/>
                <w:szCs w:val="21"/>
                <w:lang w:eastAsia="zh-CN"/>
              </w:rPr>
              <w:t>量影响的工具</w:t>
            </w:r>
            <w:r w:rsidRPr="00F3040F">
              <w:rPr>
                <w:rFonts w:ascii="SimHei" w:eastAsia="SimHei" w:hAnsi="SimHei" w:hint="eastAsia"/>
                <w:sz w:val="21"/>
                <w:szCs w:val="21"/>
                <w:lang w:eastAsia="zh-CN"/>
              </w:rPr>
              <w:t>，包括</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注重成果的</w:t>
            </w:r>
            <w:r w:rsidRPr="00F3040F">
              <w:rPr>
                <w:rFonts w:ascii="SimHei" w:eastAsia="SimHei" w:hAnsi="SimHei"/>
                <w:sz w:val="21"/>
                <w:szCs w:val="21"/>
                <w:lang w:eastAsia="zh-CN"/>
              </w:rPr>
              <w:t>管理工</w:t>
            </w:r>
            <w:r w:rsidRPr="00F3040F">
              <w:rPr>
                <w:rFonts w:ascii="SimHei" w:eastAsia="SimHei" w:hAnsi="SimHei" w:hint="eastAsia"/>
                <w:sz w:val="21"/>
                <w:szCs w:val="21"/>
                <w:lang w:eastAsia="zh-CN"/>
              </w:rPr>
              <w:t>具。</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参见：第11页第11段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持续进行和完成</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秘书处不断加强运用各种工具，评估和衡量技术援助活动的有效性以及对发展的影响。秘书处开发了更加优秀的效</w:t>
            </w:r>
            <w:proofErr w:type="gramStart"/>
            <w:r w:rsidRPr="00801C91">
              <w:rPr>
                <w:rFonts w:asciiTheme="majorEastAsia" w:eastAsiaTheme="majorEastAsia" w:hAnsiTheme="majorEastAsia" w:hint="eastAsia"/>
                <w:iCs/>
                <w:sz w:val="21"/>
                <w:szCs w:val="21"/>
                <w:lang w:eastAsia="zh-CN"/>
              </w:rPr>
              <w:t>绩数据</w:t>
            </w:r>
            <w:proofErr w:type="gramEnd"/>
            <w:r w:rsidRPr="00801C91">
              <w:rPr>
                <w:rFonts w:asciiTheme="majorEastAsia" w:eastAsiaTheme="majorEastAsia" w:hAnsiTheme="majorEastAsia" w:hint="eastAsia"/>
                <w:iCs/>
                <w:sz w:val="21"/>
                <w:szCs w:val="21"/>
                <w:lang w:eastAsia="zh-CN"/>
              </w:rPr>
              <w:t>收集工具和战略，监控国家和地区层面的成果。收集国家和地区层面的效</w:t>
            </w:r>
            <w:proofErr w:type="gramStart"/>
            <w:r w:rsidRPr="00801C91">
              <w:rPr>
                <w:rFonts w:asciiTheme="majorEastAsia" w:eastAsiaTheme="majorEastAsia" w:hAnsiTheme="majorEastAsia" w:hint="eastAsia"/>
                <w:iCs/>
                <w:sz w:val="21"/>
                <w:szCs w:val="21"/>
                <w:lang w:eastAsia="zh-CN"/>
              </w:rPr>
              <w:t>绩数据</w:t>
            </w:r>
            <w:proofErr w:type="gramEnd"/>
            <w:r w:rsidRPr="00801C91">
              <w:rPr>
                <w:rFonts w:asciiTheme="majorEastAsia" w:eastAsiaTheme="majorEastAsia" w:hAnsiTheme="majorEastAsia" w:hint="eastAsia"/>
                <w:iCs/>
                <w:sz w:val="21"/>
                <w:szCs w:val="21"/>
                <w:lang w:eastAsia="zh-CN"/>
              </w:rPr>
              <w:t>是注重成果的管理的核心，尽管这会影响成本，但也应当将其视为一项投资，来更好地了解表现出色的活动及其成功的原因，分析因果关系与影响，强化成员国的责任。在合作促发展领域，收集和分析效</w:t>
            </w:r>
            <w:proofErr w:type="gramStart"/>
            <w:r w:rsidRPr="00801C91">
              <w:rPr>
                <w:rFonts w:asciiTheme="majorEastAsia" w:eastAsiaTheme="majorEastAsia" w:hAnsiTheme="majorEastAsia" w:hint="eastAsia"/>
                <w:iCs/>
                <w:sz w:val="21"/>
                <w:szCs w:val="21"/>
                <w:lang w:eastAsia="zh-CN"/>
              </w:rPr>
              <w:t>绩数据</w:t>
            </w:r>
            <w:proofErr w:type="gramEnd"/>
            <w:r w:rsidRPr="00801C91">
              <w:rPr>
                <w:rFonts w:asciiTheme="majorEastAsia" w:eastAsiaTheme="majorEastAsia" w:hAnsiTheme="majorEastAsia" w:hint="eastAsia"/>
                <w:iCs/>
                <w:sz w:val="21"/>
                <w:szCs w:val="21"/>
                <w:lang w:eastAsia="zh-CN"/>
              </w:rPr>
              <w:t>要求地区局之间以及专业部门之间进行横向沟通与合作。</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某些活动采用了专门的评估工具。例如，在地区局，根据日本信托基金框架实施了评估过程。在树立尊重知识产权风尚司，能力建设活动普遍用到评估表，对成员国提供立法建议则要用到后续评估工具。</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25.</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w:t>
            </w:r>
            <w:r w:rsidRPr="00F3040F">
              <w:rPr>
                <w:rFonts w:ascii="SimHei" w:eastAsia="SimHei" w:hAnsi="SimHei"/>
                <w:sz w:val="21"/>
                <w:szCs w:val="21"/>
                <w:lang w:eastAsia="zh-CN"/>
              </w:rPr>
              <w:t>加强</w:t>
            </w:r>
            <w:r w:rsidRPr="00F3040F">
              <w:rPr>
                <w:rFonts w:ascii="SimHei" w:eastAsia="SimHei" w:hAnsi="SimHei" w:hint="eastAsia"/>
                <w:sz w:val="21"/>
                <w:szCs w:val="21"/>
                <w:lang w:eastAsia="zh-CN"/>
              </w:rPr>
              <w:t>机构在合作促发展</w:t>
            </w:r>
            <w:r w:rsidRPr="00F3040F">
              <w:rPr>
                <w:rFonts w:ascii="SimHei" w:eastAsia="SimHei" w:hAnsi="SimHei"/>
                <w:sz w:val="21"/>
                <w:szCs w:val="21"/>
                <w:lang w:eastAsia="zh-CN"/>
              </w:rPr>
              <w:t>活动</w:t>
            </w:r>
            <w:r w:rsidRPr="00F3040F">
              <w:rPr>
                <w:rFonts w:ascii="SimHei" w:eastAsia="SimHei" w:hAnsi="SimHei" w:hint="eastAsia"/>
                <w:sz w:val="21"/>
                <w:szCs w:val="21"/>
                <w:lang w:eastAsia="zh-CN"/>
              </w:rPr>
              <w:t>中的</w:t>
            </w:r>
            <w:r w:rsidRPr="00F3040F">
              <w:rPr>
                <w:rFonts w:ascii="SimHei" w:eastAsia="SimHei" w:hAnsi="SimHei"/>
                <w:sz w:val="21"/>
                <w:szCs w:val="21"/>
                <w:lang w:eastAsia="zh-CN"/>
              </w:rPr>
              <w:t>学习、跟踪和</w:t>
            </w:r>
            <w:r w:rsidRPr="00F3040F">
              <w:rPr>
                <w:rFonts w:ascii="SimHei" w:eastAsia="SimHei" w:hAnsi="SimHei" w:hint="eastAsia"/>
                <w:sz w:val="21"/>
                <w:szCs w:val="21"/>
                <w:lang w:eastAsia="zh-CN"/>
              </w:rPr>
              <w:t>对活动影响的</w:t>
            </w:r>
            <w:r w:rsidRPr="00F3040F">
              <w:rPr>
                <w:rFonts w:ascii="SimHei" w:eastAsia="SimHei" w:hAnsi="SimHei"/>
                <w:sz w:val="21"/>
                <w:szCs w:val="21"/>
                <w:lang w:eastAsia="zh-CN"/>
              </w:rPr>
              <w:t>问责</w:t>
            </w:r>
            <w:r w:rsidRPr="00F3040F">
              <w:rPr>
                <w:rFonts w:ascii="SimHei" w:eastAsia="SimHei" w:hAnsi="SimHei" w:hint="eastAsia"/>
                <w:sz w:val="21"/>
                <w:szCs w:val="21"/>
                <w:lang w:eastAsia="zh-CN"/>
              </w:rPr>
              <w:t>程序。</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应当</w:t>
            </w:r>
            <w:r w:rsidRPr="00F3040F">
              <w:rPr>
                <w:rFonts w:ascii="SimHei" w:eastAsia="SimHei" w:hAnsi="SimHei"/>
                <w:sz w:val="21"/>
                <w:szCs w:val="21"/>
                <w:lang w:eastAsia="zh-CN"/>
              </w:rPr>
              <w:t>开发工具</w:t>
            </w:r>
            <w:r w:rsidRPr="00F3040F">
              <w:rPr>
                <w:rFonts w:ascii="SimHei" w:eastAsia="SimHei" w:hAnsi="SimHei" w:hint="eastAsia"/>
                <w:sz w:val="21"/>
                <w:szCs w:val="21"/>
                <w:lang w:eastAsia="zh-CN"/>
              </w:rPr>
              <w:t>/</w:t>
            </w:r>
            <w:r w:rsidRPr="00F3040F">
              <w:rPr>
                <w:rFonts w:ascii="SimHei" w:eastAsia="SimHei" w:hAnsi="SimHei"/>
                <w:sz w:val="21"/>
                <w:szCs w:val="21"/>
                <w:lang w:eastAsia="zh-CN"/>
              </w:rPr>
              <w:t>流程，</w:t>
            </w:r>
            <w:r w:rsidRPr="00F3040F">
              <w:rPr>
                <w:rFonts w:ascii="SimHei" w:eastAsia="SimHei" w:hAnsi="SimHei" w:hint="eastAsia"/>
                <w:sz w:val="21"/>
                <w:szCs w:val="21"/>
                <w:lang w:eastAsia="zh-CN"/>
              </w:rPr>
              <w:t>以</w:t>
            </w:r>
            <w:r w:rsidRPr="00F3040F">
              <w:rPr>
                <w:rFonts w:ascii="SimHei" w:eastAsia="SimHei" w:hAnsi="SimHei"/>
                <w:sz w:val="21"/>
                <w:szCs w:val="21"/>
                <w:lang w:eastAsia="zh-CN"/>
              </w:rPr>
              <w:t>提高针对发展活动的</w:t>
            </w:r>
            <w:r w:rsidRPr="00F3040F">
              <w:rPr>
                <w:rFonts w:ascii="SimHei" w:eastAsia="SimHei" w:hAnsi="SimHei" w:hint="eastAsia"/>
                <w:sz w:val="21"/>
                <w:szCs w:val="21"/>
                <w:lang w:eastAsia="zh-CN"/>
              </w:rPr>
              <w:t>机构</w:t>
            </w:r>
            <w:r w:rsidRPr="00F3040F">
              <w:rPr>
                <w:rFonts w:ascii="SimHei" w:eastAsia="SimHei" w:hAnsi="SimHei"/>
                <w:sz w:val="21"/>
                <w:szCs w:val="21"/>
                <w:lang w:eastAsia="zh-CN"/>
              </w:rPr>
              <w:t>学习、监测、跟踪、</w:t>
            </w:r>
            <w:r w:rsidRPr="00F3040F">
              <w:rPr>
                <w:rFonts w:ascii="SimHei" w:eastAsia="SimHei" w:hAnsi="SimHei" w:hint="eastAsia"/>
                <w:sz w:val="21"/>
                <w:szCs w:val="21"/>
                <w:lang w:eastAsia="zh-CN"/>
              </w:rPr>
              <w:t>机构记忆</w:t>
            </w:r>
            <w:r w:rsidRPr="00F3040F">
              <w:rPr>
                <w:rFonts w:ascii="SimHei" w:eastAsia="SimHei" w:hAnsi="SimHei"/>
                <w:sz w:val="21"/>
                <w:szCs w:val="21"/>
                <w:lang w:eastAsia="zh-CN"/>
              </w:rPr>
              <w:t>和工作人员问责制</w:t>
            </w:r>
            <w:r w:rsidRPr="00F3040F">
              <w:rPr>
                <w:rFonts w:ascii="SimHei" w:eastAsia="SimHei" w:hAnsi="SimHei" w:hint="eastAsia"/>
                <w:sz w:val="21"/>
                <w:szCs w:val="21"/>
                <w:lang w:eastAsia="zh-CN"/>
              </w:rPr>
              <w:t>，包括</w:t>
            </w:r>
            <w:r w:rsidRPr="00F3040F">
              <w:rPr>
                <w:rFonts w:ascii="SimHei" w:eastAsia="SimHei" w:hAnsi="SimHei"/>
                <w:sz w:val="21"/>
                <w:szCs w:val="21"/>
                <w:lang w:eastAsia="zh-CN"/>
              </w:rPr>
              <w:t>：</w:t>
            </w:r>
          </w:p>
          <w:p w:rsidR="00182A25" w:rsidRPr="00F3040F" w:rsidRDefault="00182A25" w:rsidP="003C0C6F">
            <w:pPr>
              <w:spacing w:afterLines="50" w:line="340" w:lineRule="atLeast"/>
              <w:ind w:leftChars="402" w:left="804"/>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改善</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各</w:t>
            </w:r>
            <w:r w:rsidRPr="00F3040F">
              <w:rPr>
                <w:rFonts w:ascii="SimHei" w:eastAsia="SimHei" w:hAnsi="SimHei"/>
                <w:sz w:val="21"/>
                <w:szCs w:val="21"/>
                <w:lang w:eastAsia="zh-CN"/>
              </w:rPr>
              <w:t>部门</w:t>
            </w:r>
            <w:r w:rsidRPr="00F3040F">
              <w:rPr>
                <w:rFonts w:ascii="SimHei" w:eastAsia="SimHei" w:hAnsi="SimHei" w:hint="eastAsia"/>
                <w:sz w:val="21"/>
                <w:szCs w:val="21"/>
                <w:lang w:eastAsia="zh-CN"/>
              </w:rPr>
              <w:t>/计划</w:t>
            </w:r>
            <w:r w:rsidRPr="00F3040F">
              <w:rPr>
                <w:rFonts w:ascii="SimHei" w:eastAsia="SimHei" w:hAnsi="SimHei"/>
                <w:sz w:val="21"/>
                <w:szCs w:val="21"/>
                <w:lang w:eastAsia="zh-CN"/>
              </w:rPr>
              <w:t>之间横向沟通</w:t>
            </w:r>
            <w:r w:rsidRPr="00F3040F">
              <w:rPr>
                <w:rFonts w:ascii="SimHei" w:eastAsia="SimHei" w:hAnsi="SimHei" w:hint="eastAsia"/>
                <w:sz w:val="21"/>
                <w:szCs w:val="21"/>
                <w:lang w:eastAsia="zh-CN"/>
              </w:rPr>
              <w:t>，</w:t>
            </w:r>
            <w:r w:rsidRPr="00F3040F">
              <w:rPr>
                <w:rFonts w:ascii="SimHei" w:eastAsia="SimHei" w:hAnsi="SimHei"/>
                <w:sz w:val="21"/>
                <w:szCs w:val="21"/>
                <w:lang w:eastAsia="zh-CN"/>
              </w:rPr>
              <w:t>以</w:t>
            </w:r>
            <w:r w:rsidRPr="00F3040F">
              <w:rPr>
                <w:rFonts w:ascii="SimHei" w:eastAsia="SimHei" w:hAnsi="SimHei" w:hint="eastAsia"/>
                <w:sz w:val="21"/>
                <w:szCs w:val="21"/>
                <w:lang w:eastAsia="zh-CN"/>
              </w:rPr>
              <w:t>激发</w:t>
            </w:r>
            <w:r w:rsidRPr="00F3040F">
              <w:rPr>
                <w:rFonts w:ascii="SimHei" w:eastAsia="SimHei" w:hAnsi="SimHei"/>
                <w:sz w:val="21"/>
                <w:szCs w:val="21"/>
                <w:lang w:eastAsia="zh-CN"/>
              </w:rPr>
              <w:t>想法和分享经验；</w:t>
            </w:r>
          </w:p>
          <w:p w:rsidR="00182A25" w:rsidRPr="00F3040F" w:rsidRDefault="00182A25" w:rsidP="003C0C6F">
            <w:pPr>
              <w:spacing w:afterLines="50" w:line="340" w:lineRule="atLeast"/>
              <w:ind w:leftChars="402" w:left="804"/>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确保</w:t>
            </w:r>
            <w:r w:rsidRPr="00F3040F">
              <w:rPr>
                <w:rFonts w:ascii="SimHei" w:eastAsia="SimHei" w:hAnsi="SimHei"/>
                <w:sz w:val="21"/>
                <w:szCs w:val="21"/>
                <w:lang w:eastAsia="zh-CN"/>
              </w:rPr>
              <w:t>以</w:t>
            </w:r>
            <w:r w:rsidRPr="00F3040F">
              <w:rPr>
                <w:rFonts w:ascii="SimHei" w:eastAsia="SimHei" w:hAnsi="SimHei" w:hint="eastAsia"/>
                <w:sz w:val="21"/>
                <w:szCs w:val="21"/>
                <w:lang w:eastAsia="zh-CN"/>
              </w:rPr>
              <w:t>便于</w:t>
            </w:r>
            <w:r w:rsidRPr="00F3040F">
              <w:rPr>
                <w:rFonts w:ascii="SimHei" w:eastAsia="SimHei" w:hAnsi="SimHei"/>
                <w:sz w:val="21"/>
                <w:szCs w:val="21"/>
                <w:lang w:eastAsia="zh-CN"/>
              </w:rPr>
              <w:t>全体员工</w:t>
            </w:r>
            <w:r w:rsidRPr="00F3040F">
              <w:rPr>
                <w:rFonts w:ascii="SimHei" w:eastAsia="SimHei" w:hAnsi="SimHei" w:hint="eastAsia"/>
                <w:sz w:val="21"/>
                <w:szCs w:val="21"/>
                <w:lang w:eastAsia="zh-CN"/>
              </w:rPr>
              <w:t>使用</w:t>
            </w:r>
            <w:r w:rsidRPr="00F3040F">
              <w:rPr>
                <w:rFonts w:ascii="SimHei" w:eastAsia="SimHei" w:hAnsi="SimHei"/>
                <w:sz w:val="21"/>
                <w:szCs w:val="21"/>
                <w:lang w:eastAsia="zh-CN"/>
              </w:rPr>
              <w:t>的格式，按照主题、国家和</w:t>
            </w:r>
            <w:r w:rsidRPr="00F3040F">
              <w:rPr>
                <w:rFonts w:ascii="SimHei" w:eastAsia="SimHei" w:hAnsi="SimHei" w:hint="eastAsia"/>
                <w:sz w:val="21"/>
                <w:szCs w:val="21"/>
                <w:lang w:eastAsia="zh-CN"/>
              </w:rPr>
              <w:t>预期</w:t>
            </w:r>
            <w:r w:rsidRPr="00F3040F">
              <w:rPr>
                <w:rFonts w:ascii="SimHei" w:eastAsia="SimHei" w:hAnsi="SimHei"/>
                <w:sz w:val="21"/>
                <w:szCs w:val="21"/>
                <w:lang w:eastAsia="zh-CN"/>
              </w:rPr>
              <w:t>结果对活动信息进行系统</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电子化采集</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252" w:left="504"/>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需要设置程序，让员工掌握其所在领域的最新进展，并在工作中运用从本组织内外有效援助中汲取的最新知识和经验，即使这些知识、经验针对不同问题、发生在不同地区。</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参见：第11-12页第2段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持续进行和完成</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如回答建议24时所述，秘书处正在开发工具，用于国家和地区层面结果数据的收集、监控和分析。本组织内部各计划在此过程中分别发挥了不同的作用。例如，经济学和统计司所开展研究工作需要与地区局协调，必要时还要与有关计划相协调。此外，在地区局，国家计划被视为WIPO活动的框架，它为监控、机构记忆和评估提供了便利。</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关于改善机构学习，按照联合国共同制度的最佳做法，WIPO正在推进能力建设工作，使自己成为学习型组织。这个过程中的重要一步就是建立新的效</w:t>
            </w:r>
            <w:proofErr w:type="gramStart"/>
            <w:r w:rsidRPr="00801C91">
              <w:rPr>
                <w:rFonts w:asciiTheme="majorEastAsia" w:eastAsiaTheme="majorEastAsia" w:hAnsiTheme="majorEastAsia" w:hint="eastAsia"/>
                <w:sz w:val="21"/>
                <w:szCs w:val="21"/>
                <w:lang w:eastAsia="zh-CN"/>
              </w:rPr>
              <w:t>绩管理</w:t>
            </w:r>
            <w:proofErr w:type="gramEnd"/>
            <w:r w:rsidRPr="00801C91">
              <w:rPr>
                <w:rFonts w:asciiTheme="majorEastAsia" w:eastAsiaTheme="majorEastAsia" w:hAnsiTheme="majorEastAsia" w:hint="eastAsia"/>
                <w:sz w:val="21"/>
                <w:szCs w:val="21"/>
                <w:lang w:eastAsia="zh-CN"/>
              </w:rPr>
              <w:t>和职工发展系统(PMSDS)，该系统包括所需关键能力(核心、管理和技术能力)、发展目标和培训需求。挖掘培训需求有助于WIPO更好地确定学习重点和组织跨部门课堂培训。据称，该培训对于WIPO各部门增进了解、分享经验十分有帮助。</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关于对WIPO的技术援助活动进行系统的电子化信息采集，通过发展议程项目开发使用的知识产权技术援助数据库(IPTAD)就是一个实例。该数据库旨在向WIPO工作人员、成员国和其他利益相关方汇报发</w:t>
            </w:r>
            <w:r w:rsidRPr="00801C91">
              <w:rPr>
                <w:rFonts w:asciiTheme="majorEastAsia" w:eastAsiaTheme="majorEastAsia" w:hAnsiTheme="majorEastAsia" w:hint="eastAsia"/>
                <w:sz w:val="21"/>
                <w:szCs w:val="21"/>
                <w:lang w:eastAsia="zh-CN"/>
              </w:rPr>
              <w:lastRenderedPageBreak/>
              <w:t>展相关活动的进展。</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26.</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应当支持</w:t>
            </w:r>
            <w:r w:rsidRPr="00F3040F">
              <w:rPr>
                <w:rFonts w:ascii="SimHei" w:eastAsia="SimHei" w:hAnsi="SimHei"/>
                <w:sz w:val="21"/>
                <w:szCs w:val="21"/>
                <w:lang w:eastAsia="zh-CN"/>
              </w:rPr>
              <w:t>有关</w:t>
            </w:r>
            <w:r w:rsidRPr="00F3040F">
              <w:rPr>
                <w:rFonts w:ascii="SimHei" w:eastAsia="SimHei" w:hAnsi="SimHei" w:hint="eastAsia"/>
                <w:sz w:val="21"/>
                <w:szCs w:val="21"/>
                <w:lang w:eastAsia="zh-CN"/>
              </w:rPr>
              <w:t>知识产权</w:t>
            </w:r>
            <w:r w:rsidRPr="00F3040F">
              <w:rPr>
                <w:rFonts w:ascii="SimHei" w:eastAsia="SimHei" w:hAnsi="SimHei"/>
                <w:sz w:val="21"/>
                <w:szCs w:val="21"/>
                <w:lang w:eastAsia="zh-CN"/>
              </w:rPr>
              <w:t>与发展</w:t>
            </w:r>
            <w:r w:rsidRPr="00F3040F">
              <w:rPr>
                <w:rFonts w:ascii="SimHei" w:eastAsia="SimHei" w:hAnsi="SimHei" w:hint="eastAsia"/>
                <w:sz w:val="21"/>
                <w:szCs w:val="21"/>
                <w:lang w:eastAsia="zh-CN"/>
              </w:rPr>
              <w:t>相互关系的</w:t>
            </w:r>
            <w:r w:rsidRPr="00F3040F">
              <w:rPr>
                <w:rFonts w:ascii="SimHei" w:eastAsia="SimHei" w:hAnsi="SimHei"/>
                <w:sz w:val="21"/>
                <w:szCs w:val="21"/>
                <w:lang w:eastAsia="zh-CN"/>
              </w:rPr>
              <w:t>数据收集、分析和经验</w:t>
            </w:r>
            <w:r w:rsidRPr="00F3040F">
              <w:rPr>
                <w:rFonts w:ascii="SimHei" w:eastAsia="SimHei" w:hAnsi="SimHei" w:hint="eastAsia"/>
                <w:sz w:val="21"/>
                <w:szCs w:val="21"/>
                <w:lang w:eastAsia="zh-CN"/>
              </w:rPr>
              <w:t>总结：</w:t>
            </w:r>
          </w:p>
          <w:p w:rsidR="00182A25" w:rsidRPr="00F3040F" w:rsidRDefault="00182A25" w:rsidP="003C0C6F">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WIPO应当支持在组织内部或外部</w:t>
            </w:r>
            <w:r w:rsidRPr="00F3040F">
              <w:rPr>
                <w:rFonts w:ascii="SimHei" w:eastAsia="SimHei" w:hAnsi="SimHei" w:hint="eastAsia"/>
                <w:sz w:val="21"/>
                <w:szCs w:val="21"/>
                <w:lang w:eastAsia="zh-CN"/>
              </w:rPr>
              <w:t>积累有关知识产权</w:t>
            </w:r>
            <w:r w:rsidRPr="00F3040F">
              <w:rPr>
                <w:rFonts w:ascii="SimHei" w:eastAsia="SimHei" w:hAnsi="SimHei"/>
                <w:sz w:val="21"/>
                <w:szCs w:val="21"/>
                <w:lang w:eastAsia="zh-CN"/>
              </w:rPr>
              <w:t>制度、规则、政策</w:t>
            </w:r>
            <w:r w:rsidRPr="00F3040F">
              <w:rPr>
                <w:rFonts w:ascii="SimHei" w:eastAsia="SimHei" w:hAnsi="SimHei" w:hint="eastAsia"/>
                <w:sz w:val="21"/>
                <w:szCs w:val="21"/>
                <w:lang w:eastAsia="zh-CN"/>
              </w:rPr>
              <w:t>的知识/技能。</w:t>
            </w:r>
          </w:p>
          <w:p w:rsidR="00182A25" w:rsidRPr="00F3040F" w:rsidRDefault="00182A25" w:rsidP="003C0C6F">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不同</w:t>
            </w:r>
            <w:r w:rsidRPr="00F3040F">
              <w:rPr>
                <w:rFonts w:ascii="SimHei" w:eastAsia="SimHei" w:hAnsi="SimHei" w:hint="eastAsia"/>
                <w:sz w:val="21"/>
                <w:szCs w:val="21"/>
                <w:lang w:eastAsia="zh-CN"/>
              </w:rPr>
              <w:t>级别、</w:t>
            </w:r>
            <w:r w:rsidRPr="00F3040F">
              <w:rPr>
                <w:rFonts w:ascii="SimHei" w:eastAsia="SimHei" w:hAnsi="SimHei"/>
                <w:sz w:val="21"/>
                <w:szCs w:val="21"/>
                <w:lang w:eastAsia="zh-CN"/>
              </w:rPr>
              <w:t>不同</w:t>
            </w:r>
            <w:r w:rsidRPr="00F3040F">
              <w:rPr>
                <w:rFonts w:ascii="SimHei" w:eastAsia="SimHei" w:hAnsi="SimHei" w:hint="eastAsia"/>
                <w:sz w:val="21"/>
                <w:szCs w:val="21"/>
                <w:lang w:eastAsia="zh-CN"/>
              </w:rPr>
              <w:t>领</w:t>
            </w:r>
            <w:r w:rsidRPr="00F3040F">
              <w:rPr>
                <w:rFonts w:ascii="SimHei" w:eastAsia="SimHei" w:hAnsi="SimHei"/>
                <w:sz w:val="21"/>
                <w:szCs w:val="21"/>
                <w:lang w:eastAsia="zh-CN"/>
              </w:rPr>
              <w:t>域</w:t>
            </w:r>
            <w:r w:rsidRPr="00F3040F">
              <w:rPr>
                <w:rFonts w:ascii="SimHei" w:eastAsia="SimHei" w:hAnsi="SimHei" w:hint="eastAsia"/>
                <w:sz w:val="21"/>
                <w:szCs w:val="21"/>
                <w:lang w:eastAsia="zh-CN"/>
              </w:rPr>
              <w:t>的做法对发展产生的</w:t>
            </w:r>
            <w:r w:rsidRPr="00F3040F">
              <w:rPr>
                <w:rFonts w:ascii="SimHei" w:eastAsia="SimHei" w:hAnsi="SimHei"/>
                <w:sz w:val="21"/>
                <w:szCs w:val="21"/>
                <w:lang w:eastAsia="zh-CN"/>
              </w:rPr>
              <w:t>影响</w:t>
            </w:r>
            <w:r w:rsidRPr="00F3040F">
              <w:rPr>
                <w:rFonts w:ascii="SimHei" w:eastAsia="SimHei" w:hAnsi="SimHei" w:hint="eastAsia"/>
                <w:sz w:val="21"/>
                <w:szCs w:val="21"/>
                <w:lang w:eastAsia="zh-CN"/>
              </w:rPr>
              <w:t>：</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帮助</w:t>
            </w:r>
            <w:r w:rsidRPr="00F3040F">
              <w:rPr>
                <w:rFonts w:ascii="SimHei" w:eastAsia="SimHei" w:hAnsi="SimHei"/>
                <w:sz w:val="21"/>
                <w:szCs w:val="21"/>
                <w:lang w:eastAsia="zh-CN"/>
              </w:rPr>
              <w:t>了解WIPO</w:t>
            </w:r>
            <w:r w:rsidRPr="00F3040F">
              <w:rPr>
                <w:rFonts w:ascii="SimHei" w:eastAsia="SimHei" w:hAnsi="SimHei" w:hint="eastAsia"/>
                <w:sz w:val="21"/>
                <w:szCs w:val="21"/>
                <w:lang w:eastAsia="zh-CN"/>
              </w:rPr>
              <w:t>合作促发展活动</w:t>
            </w:r>
            <w:r w:rsidRPr="00F3040F">
              <w:rPr>
                <w:rFonts w:ascii="SimHei" w:eastAsia="SimHei" w:hAnsi="SimHei"/>
                <w:sz w:val="21"/>
                <w:szCs w:val="21"/>
                <w:lang w:eastAsia="zh-CN"/>
              </w:rPr>
              <w:t>对特定发展成果</w:t>
            </w:r>
            <w:r w:rsidRPr="00F3040F">
              <w:rPr>
                <w:rFonts w:ascii="SimHei" w:eastAsia="SimHei" w:hAnsi="SimHei" w:hint="eastAsia"/>
                <w:sz w:val="21"/>
                <w:szCs w:val="21"/>
                <w:lang w:eastAsia="zh-CN"/>
              </w:rPr>
              <w:t>的</w:t>
            </w:r>
            <w:r w:rsidRPr="00F3040F">
              <w:rPr>
                <w:rFonts w:ascii="SimHei" w:eastAsia="SimHei" w:hAnsi="SimHei"/>
                <w:sz w:val="21"/>
                <w:szCs w:val="21"/>
                <w:lang w:eastAsia="zh-CN"/>
              </w:rPr>
              <w:t>贡献程度</w:t>
            </w:r>
            <w:r w:rsidRPr="00F3040F">
              <w:rPr>
                <w:rFonts w:ascii="SimHei" w:eastAsia="SimHei" w:hAnsi="SimHei" w:hint="eastAsia"/>
                <w:sz w:val="21"/>
                <w:szCs w:val="21"/>
                <w:lang w:eastAsia="zh-CN"/>
              </w:rPr>
              <w:t>。</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参见：第12页第13段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秘书处的一项常规工作就是，通过经济学和统计</w:t>
            </w:r>
            <w:proofErr w:type="gramStart"/>
            <w:r w:rsidRPr="00801C91">
              <w:rPr>
                <w:rFonts w:asciiTheme="majorEastAsia" w:eastAsiaTheme="majorEastAsia" w:hAnsiTheme="majorEastAsia" w:hint="eastAsia"/>
                <w:sz w:val="21"/>
                <w:szCs w:val="21"/>
                <w:lang w:eastAsia="zh-CN"/>
              </w:rPr>
              <w:t>司以及</w:t>
            </w:r>
            <w:proofErr w:type="gramEnd"/>
            <w:r w:rsidRPr="00801C91">
              <w:rPr>
                <w:rFonts w:asciiTheme="majorEastAsia" w:eastAsiaTheme="majorEastAsia" w:hAnsiTheme="majorEastAsia" w:hint="eastAsia"/>
                <w:sz w:val="21"/>
                <w:szCs w:val="21"/>
                <w:lang w:eastAsia="zh-CN"/>
              </w:rPr>
              <w:t>地区局，收集有关知识产权和发展之间关系的信息；通过与各个成员国联系，了解发展相关活动的影响。</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27.</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加强对结果和影响的监控、评估和报告：</w:t>
            </w:r>
          </w:p>
          <w:p w:rsidR="00182A25" w:rsidRPr="00F3040F" w:rsidRDefault="00182A25" w:rsidP="003C0C6F">
            <w:pPr>
              <w:spacing w:afterLines="50" w:line="340" w:lineRule="atLeast"/>
              <w:ind w:leftChars="210" w:left="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应当坚持使用注重成果的管理框架，强调结果和影响(而非合作促发展活动的投入和数量)的重要性：</w:t>
            </w:r>
          </w:p>
          <w:p w:rsidR="00182A25" w:rsidRPr="00F3040F" w:rsidRDefault="00182A25" w:rsidP="003C0C6F">
            <w:pPr>
              <w:spacing w:afterLines="50" w:line="340" w:lineRule="atLeast"/>
              <w:ind w:leftChars="438" w:left="876"/>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关于活动影响和挑战的报告应当纳入就合作促发展活动向成员国大会和</w:t>
            </w:r>
            <w:r w:rsidRPr="00F3040F">
              <w:rPr>
                <w:rFonts w:ascii="SimHei" w:eastAsia="SimHei" w:hAnsi="SimHei"/>
                <w:sz w:val="21"/>
                <w:szCs w:val="21"/>
                <w:lang w:eastAsia="zh-CN"/>
              </w:rPr>
              <w:t>CDIP</w:t>
            </w:r>
            <w:r w:rsidRPr="00F3040F">
              <w:rPr>
                <w:rFonts w:ascii="SimHei" w:eastAsia="SimHei" w:hAnsi="SimHei" w:hint="eastAsia"/>
                <w:sz w:val="21"/>
                <w:szCs w:val="21"/>
                <w:lang w:eastAsia="zh-CN"/>
              </w:rPr>
              <w:t>报告的工具。</w:t>
            </w:r>
          </w:p>
          <w:p w:rsidR="00182A25" w:rsidRPr="00F3040F" w:rsidRDefault="00182A25" w:rsidP="003C0C6F">
            <w:pPr>
              <w:spacing w:afterLines="50" w:line="340" w:lineRule="atLeast"/>
              <w:ind w:leftChars="210" w:left="42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需要开展更多的系统性和常规性监控、评估、报告和跟踪工作，以便将重点放在合作促发展活动、特别是那些旨在提高长期机构能力的合作促发展活动的长期结果和累积影响。</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应当用</w:t>
            </w:r>
            <w:r w:rsidRPr="00F3040F">
              <w:rPr>
                <w:rFonts w:ascii="SimHei" w:eastAsia="SimHei" w:hAnsi="SimHei"/>
                <w:sz w:val="21"/>
                <w:szCs w:val="21"/>
                <w:lang w:eastAsia="zh-CN"/>
              </w:rPr>
              <w:t>5-10</w:t>
            </w:r>
            <w:r w:rsidRPr="00F3040F">
              <w:rPr>
                <w:rFonts w:ascii="SimHei" w:eastAsia="SimHei" w:hAnsi="SimHei" w:hint="eastAsia"/>
                <w:sz w:val="21"/>
                <w:szCs w:val="21"/>
                <w:lang w:eastAsia="zh-CN"/>
              </w:rPr>
              <w:t>年时间对合作促发展计划/活动的预期结果进行系统的事后评估(注：根据</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的评价战略，预计在未来</w:t>
            </w:r>
            <w:r w:rsidRPr="00F3040F">
              <w:rPr>
                <w:rFonts w:ascii="SimHei" w:eastAsia="SimHei" w:hAnsi="SimHei"/>
                <w:sz w:val="21"/>
                <w:szCs w:val="21"/>
                <w:lang w:eastAsia="zh-CN"/>
              </w:rPr>
              <w:t>4-5</w:t>
            </w:r>
            <w:r w:rsidRPr="00F3040F">
              <w:rPr>
                <w:rFonts w:ascii="SimHei" w:eastAsia="SimHei" w:hAnsi="SimHei" w:hint="eastAsia"/>
                <w:sz w:val="21"/>
                <w:szCs w:val="21"/>
                <w:lang w:eastAsia="zh-CN"/>
              </w:rPr>
              <w:t>年内完成对于</w:t>
            </w:r>
            <w:r w:rsidRPr="00F3040F">
              <w:rPr>
                <w:rFonts w:ascii="SimHei" w:eastAsia="SimHei" w:hAnsi="SimHei"/>
                <w:sz w:val="21"/>
                <w:szCs w:val="21"/>
                <w:lang w:eastAsia="zh-CN"/>
              </w:rPr>
              <w:t>10</w:t>
            </w:r>
            <w:r w:rsidRPr="00F3040F">
              <w:rPr>
                <w:rFonts w:ascii="SimHei" w:eastAsia="SimHei" w:hAnsi="SimHei" w:hint="eastAsia"/>
                <w:sz w:val="21"/>
                <w:szCs w:val="21"/>
                <w:lang w:eastAsia="zh-CN"/>
              </w:rPr>
              <w:t>个国家和</w:t>
            </w:r>
            <w:r w:rsidRPr="00F3040F">
              <w:rPr>
                <w:rFonts w:ascii="SimHei" w:eastAsia="SimHei" w:hAnsi="SimHei"/>
                <w:sz w:val="21"/>
                <w:szCs w:val="21"/>
                <w:lang w:eastAsia="zh-CN"/>
              </w:rPr>
              <w:t>5</w:t>
            </w:r>
            <w:r w:rsidRPr="00F3040F">
              <w:rPr>
                <w:rFonts w:ascii="SimHei" w:eastAsia="SimHei" w:hAnsi="SimHei" w:hint="eastAsia"/>
                <w:sz w:val="21"/>
                <w:szCs w:val="21"/>
                <w:lang w:eastAsia="zh-CN"/>
              </w:rPr>
              <w:t>个项目的评估)。</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参见：第12-13页第4段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状态：已经实施、持续进行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本组织正在利用已在组织内全面实施的注重成果的管理系统、计划和预算流程以及年度工作计划制定流程来增强对于评价、监控和结果的关注。</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28.</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让更多非政府利益相关方参与合作，以维持结果并促进视角的多样性：</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在合作促发展活动的规划/实施过程中，请更多的非政府利益相关方参与合作/磋商，以便在知识产权体系和发展方面，增加视角的多样性，为</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的工作提供参考。</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为加强结果的可持续性，在各国与当地的行动主体(例如非政府组织、发展中国家的研究中心、当地商会、中小企业、全球投资者协会)开展更多的合作，共同组织会议、研究、技术援助活动和培训。</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参见：第13页第5段</w:t>
            </w:r>
          </w:p>
          <w:p w:rsidR="00182A25" w:rsidRPr="00801C91" w:rsidRDefault="00182A25"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知识产权政策制定的环境不断变化，为适应这种情况，WIPO秘书处主动与包括非政府组织在内的多种外部利益相关方建立了联系。所有活动均采用了这种主动联系的方法，但某些领域的活动除外，例如立法援助，这类活动性质特殊，不适宜宣扬或公之于众。</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在特定条件下，例如传统知识领域，已经采取措施加强土著和当地社区代表对WIPO工作的有效参与。</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29.</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实施关于外部合作伙伴关系和利益相关方参与的</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政策：</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制定本组织与政府间组织和非政府利益相关方(非政府组织、业界、学术界和知识产权从业人员)主动联络、请其参与、与其合作的统一政策和战略，交成员国审批；</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包括制定利益相关方(通过诸如《计划和预算》以及《国家计划》的制定过程)参与合作促发展活动规划、实施和评估的指导方针、利益相关方参与合办活动和合作促发展活动的指导方针，以及利益相关方为参加会议/研讨会提供资助的指导方针；</w:t>
            </w:r>
          </w:p>
          <w:p w:rsidR="00182A25" w:rsidRPr="00F3040F" w:rsidRDefault="00182A25" w:rsidP="003C0C6F">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定期向广大利益相关方通报情况，以提升责任感并增进对于</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工作的了解。</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参见：第13-14页第6段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状况：持续进行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秘书处草拟了合作伙伴关系和资源调动政策，现正在进行内部审核。该政策草案包含与政府间组织和私人部门建立联系的内容。</w:t>
            </w:r>
          </w:p>
          <w:p w:rsidR="00182A25" w:rsidRPr="00801C91" w:rsidRDefault="00182A25"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秘书处已在多个场合向非政府利益相关方(非政府组织)通报了情况。2012年4月，总干事主持了面向所有经认可非政府组织的首届年度公开会议。此次会议提供了一个对话机会，共同讨论2012年WIPO工作重点和目标，以及有关国际知识产权体系的更加广泛的问题。作为此类会议一年召开两次常态化新战略的一部分，总干事于2013年2年再次主持了面向所有经认可非政府组织的公开会议，简要介绍了本组织在2012年的成就和2013年的工作重点。这些会议彰显了WIPO对于</w:t>
            </w:r>
            <w:proofErr w:type="gramStart"/>
            <w:r w:rsidRPr="00801C91">
              <w:rPr>
                <w:rFonts w:asciiTheme="majorEastAsia" w:eastAsiaTheme="majorEastAsia" w:hAnsiTheme="majorEastAsia" w:hint="eastAsia"/>
                <w:iCs/>
                <w:sz w:val="21"/>
                <w:szCs w:val="21"/>
                <w:lang w:eastAsia="zh-CN"/>
              </w:rPr>
              <w:t>多利益</w:t>
            </w:r>
            <w:proofErr w:type="gramEnd"/>
            <w:r w:rsidRPr="00801C91">
              <w:rPr>
                <w:rFonts w:asciiTheme="majorEastAsia" w:eastAsiaTheme="majorEastAsia" w:hAnsiTheme="majorEastAsia" w:hint="eastAsia"/>
                <w:iCs/>
                <w:sz w:val="21"/>
                <w:szCs w:val="21"/>
                <w:lang w:eastAsia="zh-CN"/>
              </w:rPr>
              <w:t>相关方参与的重视，是在为非政府组织举办情况介绍会和</w:t>
            </w:r>
            <w:proofErr w:type="gramStart"/>
            <w:r w:rsidRPr="00801C91">
              <w:rPr>
                <w:rFonts w:asciiTheme="majorEastAsia" w:eastAsiaTheme="majorEastAsia" w:hAnsiTheme="majorEastAsia" w:hint="eastAsia"/>
                <w:iCs/>
                <w:sz w:val="21"/>
                <w:szCs w:val="21"/>
                <w:lang w:eastAsia="zh-CN"/>
              </w:rPr>
              <w:t>单独会议</w:t>
            </w:r>
            <w:proofErr w:type="gramEnd"/>
            <w:r w:rsidRPr="00801C91">
              <w:rPr>
                <w:rFonts w:asciiTheme="majorEastAsia" w:eastAsiaTheme="majorEastAsia" w:hAnsiTheme="majorEastAsia" w:hint="eastAsia"/>
                <w:iCs/>
                <w:sz w:val="21"/>
                <w:szCs w:val="21"/>
                <w:lang w:eastAsia="zh-CN"/>
              </w:rPr>
              <w:t>等措施的基础上的进一步努力。</w:t>
            </w:r>
          </w:p>
        </w:tc>
      </w:tr>
    </w:tbl>
    <w:p w:rsidR="00182A25" w:rsidRPr="00D452DF" w:rsidRDefault="00F971C2" w:rsidP="00D452DF">
      <w:pPr>
        <w:pStyle w:val="1"/>
        <w:spacing w:after="240"/>
        <w:rPr>
          <w:rFonts w:ascii="SimHei" w:eastAsia="SimHei" w:hAnsi="SimHei"/>
          <w:b w:val="0"/>
          <w:sz w:val="24"/>
          <w:szCs w:val="24"/>
          <w:lang w:eastAsia="zh-CN"/>
        </w:rPr>
      </w:pPr>
      <w:r w:rsidRPr="00D452DF">
        <w:rPr>
          <w:rFonts w:ascii="SimHei" w:eastAsia="SimHei" w:hAnsi="SimHei" w:hint="eastAsia"/>
          <w:b w:val="0"/>
          <w:sz w:val="24"/>
          <w:szCs w:val="24"/>
          <w:lang w:eastAsia="zh-CN"/>
        </w:rPr>
        <w:t>四、</w:t>
      </w:r>
      <w:r w:rsidR="00182A25" w:rsidRPr="00D452DF">
        <w:rPr>
          <w:rFonts w:ascii="SimHei" w:eastAsia="SimHei" w:hAnsi="SimHei" w:hint="eastAsia"/>
          <w:b w:val="0"/>
          <w:sz w:val="24"/>
          <w:szCs w:val="24"/>
          <w:lang w:eastAsia="zh-CN"/>
        </w:rPr>
        <w:t>管</w:t>
      </w:r>
      <w:r w:rsidR="00D07748" w:rsidRPr="00D452DF">
        <w:rPr>
          <w:rFonts w:ascii="SimHei" w:eastAsia="SimHei" w:hAnsi="SimHei" w:hint="eastAsia"/>
          <w:b w:val="0"/>
          <w:sz w:val="24"/>
          <w:szCs w:val="24"/>
          <w:lang w:eastAsia="zh-CN"/>
        </w:rPr>
        <w:t xml:space="preserve">  </w:t>
      </w:r>
      <w:r w:rsidR="00182A25" w:rsidRPr="00D452DF">
        <w:rPr>
          <w:rFonts w:ascii="SimHei" w:eastAsia="SimHei" w:hAnsi="SimHei" w:hint="eastAsia"/>
          <w:b w:val="0"/>
          <w:sz w:val="24"/>
          <w:szCs w:val="24"/>
          <w:lang w:eastAsia="zh-CN"/>
        </w:rPr>
        <w:t>理</w:t>
      </w:r>
    </w:p>
    <w:tbl>
      <w:tblPr>
        <w:tblW w:w="0" w:type="auto"/>
        <w:tblLayout w:type="fixed"/>
        <w:tblLook w:val="01E0" w:firstRow="1" w:lastRow="1" w:firstColumn="1" w:lastColumn="1" w:noHBand="0" w:noVBand="0"/>
      </w:tblPr>
      <w:tblGrid>
        <w:gridCol w:w="9458"/>
      </w:tblGrid>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30.</w:t>
            </w:r>
            <w:r w:rsidR="00E82397">
              <w:rPr>
                <w:rFonts w:ascii="SimHei" w:eastAsia="SimHei" w:hAnsi="SimHei"/>
                <w:sz w:val="21"/>
                <w:szCs w:val="21"/>
                <w:lang w:eastAsia="zh-CN"/>
              </w:rPr>
              <w:tab/>
            </w:r>
            <w:r w:rsidRPr="00F3040F">
              <w:rPr>
                <w:rFonts w:ascii="SimHei" w:eastAsia="SimHei" w:hAnsi="SimHei" w:hint="eastAsia"/>
                <w:sz w:val="21"/>
                <w:szCs w:val="21"/>
                <w:lang w:eastAsia="zh-CN"/>
              </w:rPr>
              <w:t>检讨本组织的监督和管理构架：</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改进成员国审查和指导合作促发展活动的流程；</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内部审计与监督司对</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援助的《国别综合服务评价》也需要由相关成员国团体进行讨论。</w:t>
            </w:r>
          </w:p>
          <w:p w:rsidR="00182A25" w:rsidRPr="00F3040F" w:rsidRDefault="00182A25" w:rsidP="003C0C6F">
            <w:pPr>
              <w:spacing w:afterLines="50" w:line="340" w:lineRule="atLeast"/>
              <w:ind w:leftChars="180" w:left="36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需要建立一个独立的监控/评价机制，确保</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的技术援助能够促进发展：</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此机制应当独立于秘书处，直接向成员国汇报，由</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预算提供资金(此类机制在其他政府间组织十分普遍)；</w:t>
            </w:r>
          </w:p>
          <w:p w:rsidR="00182A25" w:rsidRPr="00F3040F" w:rsidRDefault="00182A25" w:rsidP="003C0C6F">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应当接受利益相关方的反馈，并在对投诉进行调查之后采取适当行动。</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参见：第14-15页第1段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状态：已经实施、持续进行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作为由成员国驱动的组织，WIPO长期致力于完善成员国为发展相关活动提供指导的途径。关于内部审计与监督司(IAOD)的《国别综合服务评价》，该司在年度规划的计划阶段便向成员国寻求指导，并且就评价报告向成员国进行汇报。在计划阶段，该司按照WIPO《内部监督章程》(第4段)的要求，在准备年度监督计划时考虑成员国的意见。为了制定2013年的规划，该司分别于2012年12月和2013年1月组织了两次成员国会议。《国别综合服务评价》报告可应成员国要求提供。该司在2012年计划和预算委员会会议与WIPO成员国大会上向成员国提交的《年度总结报告》，包含了目前已完成《国别综合服务评价》的主要结论。</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至于有关调查的建议，《WIPO内部监督章》程为投诉调查提供了全面的框架。</w:t>
            </w:r>
          </w:p>
        </w:tc>
      </w:tr>
      <w:tr w:rsidR="00182A25" w:rsidRPr="00F3040F" w:rsidTr="008222E3">
        <w:tc>
          <w:tcPr>
            <w:tcW w:w="9458" w:type="dxa"/>
            <w:shd w:val="clear" w:color="auto" w:fill="auto"/>
          </w:tcPr>
          <w:p w:rsidR="00182A25" w:rsidRPr="00F3040F" w:rsidRDefault="00182A25"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31.</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强化注重成果的管理框架：</w:t>
            </w:r>
          </w:p>
          <w:p w:rsidR="00182A25" w:rsidRPr="00F3040F" w:rsidRDefault="00182A25" w:rsidP="00116824">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继续改善注重成果的管理框架，以便更好地规划和监测</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发展活动、评估活动影响。</w:t>
            </w:r>
          </w:p>
          <w:p w:rsidR="00182A25" w:rsidRPr="00F3040F" w:rsidRDefault="00182A25" w:rsidP="00116824">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细化目标、结果、效</w:t>
            </w:r>
            <w:proofErr w:type="gramStart"/>
            <w:r w:rsidRPr="00F3040F">
              <w:rPr>
                <w:rFonts w:ascii="SimHei" w:eastAsia="SimHei" w:hAnsi="SimHei" w:hint="eastAsia"/>
                <w:sz w:val="21"/>
                <w:szCs w:val="21"/>
                <w:lang w:eastAsia="zh-CN"/>
              </w:rPr>
              <w:t>绩指标</w:t>
            </w:r>
            <w:proofErr w:type="gramEnd"/>
            <w:r w:rsidRPr="00F3040F">
              <w:rPr>
                <w:rFonts w:ascii="SimHei" w:eastAsia="SimHei" w:hAnsi="SimHei" w:hint="eastAsia"/>
                <w:sz w:val="21"/>
                <w:szCs w:val="21"/>
                <w:lang w:eastAsia="zh-CN"/>
              </w:rPr>
              <w:t>的定义，继续改善目标、结果和</w:t>
            </w:r>
            <w:proofErr w:type="gramStart"/>
            <w:r w:rsidRPr="00F3040F">
              <w:rPr>
                <w:rFonts w:ascii="SimHei" w:eastAsia="SimHei" w:hAnsi="SimHei" w:hint="eastAsia"/>
                <w:sz w:val="21"/>
                <w:szCs w:val="21"/>
                <w:lang w:eastAsia="zh-CN"/>
              </w:rPr>
              <w:t>效绩</w:t>
            </w:r>
            <w:proofErr w:type="gramEnd"/>
            <w:r w:rsidRPr="00F3040F">
              <w:rPr>
                <w:rFonts w:ascii="SimHei" w:eastAsia="SimHei" w:hAnsi="SimHei" w:hint="eastAsia"/>
                <w:sz w:val="21"/>
                <w:szCs w:val="21"/>
                <w:lang w:eastAsia="zh-CN"/>
              </w:rPr>
              <w:t>指标的基线水平；</w:t>
            </w:r>
          </w:p>
          <w:p w:rsidR="00182A25" w:rsidRPr="00F3040F" w:rsidRDefault="00182A25" w:rsidP="00116824">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高管层应当致力于调动工作人员参与规划和实施阶段。</w:t>
            </w:r>
            <w:r w:rsidRPr="00F3040F">
              <w:rPr>
                <w:rFonts w:ascii="SimHei" w:eastAsia="SimHei" w:hAnsi="SimHei"/>
                <w:sz w:val="21"/>
                <w:szCs w:val="21"/>
                <w:lang w:eastAsia="zh-CN"/>
              </w:rPr>
              <w:t xml:space="preserve"> </w:t>
            </w:r>
          </w:p>
          <w:p w:rsidR="00182A25" w:rsidRPr="00F3040F" w:rsidRDefault="00182A25" w:rsidP="00116824">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应当成立专家审查组检查/分析注重成果的管理框架：</w:t>
            </w:r>
          </w:p>
          <w:p w:rsidR="00182A25" w:rsidRPr="00F3040F" w:rsidRDefault="00182A25" w:rsidP="00116824">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专家审查组应当由知识产权、发展与RMB</w:t>
            </w:r>
            <w:r w:rsidR="00260F5C"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注重成果的管理</w:t>
            </w:r>
            <w:r w:rsidR="00260F5C"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领域高级别的内部工作人员和外部专家组成；</w:t>
            </w:r>
          </w:p>
          <w:p w:rsidR="00182A25" w:rsidRPr="00F3040F" w:rsidRDefault="00182A25" w:rsidP="00116824">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协助本组织确定/完善有意义的基线、目标、预期结果和指标；</w:t>
            </w:r>
          </w:p>
          <w:p w:rsidR="00182A25" w:rsidRPr="00F3040F" w:rsidRDefault="00182A25" w:rsidP="00116824">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持续与其他多边和发展机构磋商和交流作法/经验。</w:t>
            </w:r>
          </w:p>
          <w:p w:rsidR="00182A25" w:rsidRPr="00F3040F" w:rsidRDefault="00182A25" w:rsidP="00116824">
            <w:pPr>
              <w:spacing w:afterLines="50" w:line="340" w:lineRule="atLeast"/>
              <w:ind w:leftChars="240" w:left="48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秘书处应当更多地关注</w:t>
            </w:r>
            <w:r w:rsidR="00357FAC" w:rsidRPr="00F3040F">
              <w:rPr>
                <w:rFonts w:ascii="SimHei" w:eastAsia="SimHei" w:hAnsi="SimHei" w:hint="eastAsia"/>
                <w:sz w:val="21"/>
                <w:szCs w:val="21"/>
                <w:lang w:eastAsia="zh-CN"/>
              </w:rPr>
              <w:t>效绩</w:t>
            </w:r>
            <w:r w:rsidRPr="00F3040F">
              <w:rPr>
                <w:rFonts w:ascii="SimHei" w:eastAsia="SimHei" w:hAnsi="SimHei" w:hint="eastAsia"/>
                <w:sz w:val="21"/>
                <w:szCs w:val="21"/>
                <w:lang w:eastAsia="zh-CN"/>
              </w:rPr>
              <w:t>衡量数据的收集与系统整理：</w:t>
            </w:r>
          </w:p>
          <w:p w:rsidR="00182A25" w:rsidRPr="00F3040F" w:rsidRDefault="00182A25" w:rsidP="00116824">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应当协助成员国收集数据，用以衡量知识产权政策、法律和监管框架与发展成果之间的关系以及</w:t>
            </w:r>
            <w:r w:rsidRPr="00F3040F">
              <w:rPr>
                <w:rFonts w:ascii="SimHei" w:eastAsia="SimHei" w:hAnsi="SimHei"/>
                <w:sz w:val="21"/>
                <w:szCs w:val="21"/>
                <w:lang w:eastAsia="zh-CN"/>
              </w:rPr>
              <w:t>WIPO</w:t>
            </w:r>
            <w:r w:rsidRPr="00F3040F">
              <w:rPr>
                <w:rFonts w:ascii="SimHei" w:eastAsia="SimHei" w:hAnsi="SimHei" w:hint="eastAsia"/>
                <w:sz w:val="21"/>
                <w:szCs w:val="21"/>
                <w:lang w:eastAsia="zh-CN"/>
              </w:rPr>
              <w:t>的合作促发展活动的影响；</w:t>
            </w:r>
          </w:p>
          <w:p w:rsidR="00182A25" w:rsidRPr="00F3040F" w:rsidRDefault="00182A25" w:rsidP="00116824">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WIPO工作人员和当地主管单位应当在主要活动伊始，就对成功/进度的衡量方法以及用于评价的数据收集流程达成一致。</w:t>
            </w:r>
          </w:p>
        </w:tc>
      </w:tr>
      <w:tr w:rsidR="00182A25" w:rsidRPr="00801C91" w:rsidTr="008222E3">
        <w:tc>
          <w:tcPr>
            <w:tcW w:w="9458" w:type="dxa"/>
            <w:shd w:val="clear" w:color="auto" w:fill="auto"/>
          </w:tcPr>
          <w:p w:rsidR="00182A25" w:rsidRPr="00801C91" w:rsidRDefault="00182A25"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参见：第15页第2段</w:t>
            </w:r>
          </w:p>
          <w:p w:rsidR="00182A25" w:rsidRPr="00801C91" w:rsidRDefault="00182A25"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状态：持续进行</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注重成果的管理框架的改善方面，在继续采取措施强化本组织的规划框架，包括调整预期结果，将发展纳入主流，以及实行基于结果的预算制。国家需求评估是国家计划制定工作的组成部分。它将越来越多地为本组织两年</w:t>
            </w:r>
            <w:proofErr w:type="gramStart"/>
            <w:r w:rsidRPr="00801C91">
              <w:rPr>
                <w:rFonts w:asciiTheme="majorEastAsia" w:eastAsiaTheme="majorEastAsia" w:hAnsiTheme="majorEastAsia" w:hint="eastAsia"/>
                <w:sz w:val="21"/>
                <w:szCs w:val="21"/>
                <w:lang w:eastAsia="zh-CN"/>
              </w:rPr>
              <w:t>期计划</w:t>
            </w:r>
            <w:proofErr w:type="gramEnd"/>
            <w:r w:rsidRPr="00801C91">
              <w:rPr>
                <w:rFonts w:asciiTheme="majorEastAsia" w:eastAsiaTheme="majorEastAsia" w:hAnsiTheme="majorEastAsia" w:hint="eastAsia"/>
                <w:sz w:val="21"/>
                <w:szCs w:val="21"/>
                <w:lang w:eastAsia="zh-CN"/>
              </w:rPr>
              <w:t>提供参考，补充成员国对计划和预算问卷调查的答复。此外，还会继续努力进一步</w:t>
            </w:r>
            <w:proofErr w:type="gramStart"/>
            <w:r w:rsidRPr="00801C91">
              <w:rPr>
                <w:rFonts w:asciiTheme="majorEastAsia" w:eastAsiaTheme="majorEastAsia" w:hAnsiTheme="majorEastAsia" w:hint="eastAsia"/>
                <w:sz w:val="21"/>
                <w:szCs w:val="21"/>
                <w:lang w:eastAsia="zh-CN"/>
              </w:rPr>
              <w:t>健全效</w:t>
            </w:r>
            <w:proofErr w:type="gramEnd"/>
            <w:r w:rsidRPr="00801C91">
              <w:rPr>
                <w:rFonts w:asciiTheme="majorEastAsia" w:eastAsiaTheme="majorEastAsia" w:hAnsiTheme="majorEastAsia" w:hint="eastAsia"/>
                <w:sz w:val="21"/>
                <w:szCs w:val="21"/>
                <w:lang w:eastAsia="zh-CN"/>
              </w:rPr>
              <w:t>绩指标，确保这些指标衡量的对象是结果(成果)的实现情况，而非活动/产出(例如，</w:t>
            </w:r>
            <w:r w:rsidRPr="00801C91">
              <w:rPr>
                <w:rFonts w:asciiTheme="majorEastAsia" w:eastAsiaTheme="majorEastAsia" w:hAnsiTheme="majorEastAsia" w:hint="eastAsia"/>
                <w:sz w:val="21"/>
                <w:szCs w:val="21"/>
                <w:lang w:eastAsia="zh-CN"/>
              </w:rPr>
              <w:lastRenderedPageBreak/>
              <w:t>参加培训的人员数量)。</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proofErr w:type="gramStart"/>
            <w:r w:rsidRPr="00801C91">
              <w:rPr>
                <w:rFonts w:asciiTheme="majorEastAsia" w:eastAsiaTheme="majorEastAsia" w:hAnsiTheme="majorEastAsia" w:hint="eastAsia"/>
                <w:sz w:val="21"/>
                <w:szCs w:val="21"/>
                <w:lang w:eastAsia="zh-CN"/>
              </w:rPr>
              <w:t>关于效</w:t>
            </w:r>
            <w:proofErr w:type="gramEnd"/>
            <w:r w:rsidRPr="00801C91">
              <w:rPr>
                <w:rFonts w:asciiTheme="majorEastAsia" w:eastAsiaTheme="majorEastAsia" w:hAnsiTheme="majorEastAsia" w:hint="eastAsia"/>
                <w:sz w:val="21"/>
                <w:szCs w:val="21"/>
                <w:lang w:eastAsia="zh-CN"/>
              </w:rPr>
              <w:t>绩衡量数据的收集和系统整理，相关工作已纳入执法咨询委员会等部门的日常工作。</w:t>
            </w:r>
          </w:p>
          <w:p w:rsidR="00182A25" w:rsidRPr="00801C91" w:rsidRDefault="00182A25"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秘书处还支持成员国衡量知识产权政策和知识产权框架对发展成果的影响。例如，在传统知识领域，将要制作一份与传统知识和传统文化表现形式有关的国家和地区法律文书汇编。</w:t>
            </w:r>
          </w:p>
        </w:tc>
      </w:tr>
    </w:tbl>
    <w:p w:rsidR="000A24C3" w:rsidRPr="00F3040F" w:rsidRDefault="000A24C3"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32</w:t>
      </w:r>
      <w:r w:rsidR="00B047E1"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应改善对</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活动、支出和结果的评价/监测工作。</w:t>
      </w:r>
    </w:p>
    <w:p w:rsidR="000A24C3" w:rsidRPr="00F3040F" w:rsidRDefault="000A24C3" w:rsidP="00801C91">
      <w:pPr>
        <w:numPr>
          <w:ilvl w:val="0"/>
          <w:numId w:val="3"/>
        </w:numPr>
        <w:spacing w:afterLines="50" w:line="340" w:lineRule="atLeast"/>
        <w:ind w:left="426" w:hanging="6"/>
        <w:jc w:val="both"/>
        <w:rPr>
          <w:rFonts w:ascii="SimHei" w:eastAsia="SimHei" w:hAnsi="SimHei"/>
          <w:sz w:val="21"/>
          <w:szCs w:val="21"/>
          <w:lang w:eastAsia="zh-CN"/>
        </w:rPr>
      </w:pPr>
      <w:r w:rsidRPr="00F3040F">
        <w:rPr>
          <w:rFonts w:ascii="SimHei" w:eastAsia="SimHei" w:hAnsi="SimHei" w:hint="eastAsia"/>
          <w:sz w:val="21"/>
          <w:szCs w:val="21"/>
          <w:lang w:eastAsia="zh-CN"/>
        </w:rPr>
        <w:t>继续努力改善估计</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活动所需人事和非人</w:t>
      </w:r>
      <w:proofErr w:type="gramStart"/>
      <w:r w:rsidRPr="00F3040F">
        <w:rPr>
          <w:rFonts w:ascii="SimHei" w:eastAsia="SimHei" w:hAnsi="SimHei" w:hint="eastAsia"/>
          <w:sz w:val="21"/>
          <w:szCs w:val="21"/>
          <w:lang w:eastAsia="zh-CN"/>
        </w:rPr>
        <w:t>事预算</w:t>
      </w:r>
      <w:proofErr w:type="gramEnd"/>
      <w:r w:rsidRPr="00F3040F">
        <w:rPr>
          <w:rFonts w:ascii="SimHei" w:eastAsia="SimHei" w:hAnsi="SimHei" w:hint="eastAsia"/>
          <w:sz w:val="21"/>
          <w:szCs w:val="21"/>
          <w:lang w:eastAsia="zh-CN"/>
        </w:rPr>
        <w:t>的措施，改善估计/跟踪实际支出的信息系统。</w:t>
      </w:r>
    </w:p>
    <w:p w:rsidR="000A24C3" w:rsidRPr="00801C91" w:rsidRDefault="000A24C3"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参见：第16</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第3段</w:t>
      </w:r>
    </w:p>
    <w:p w:rsidR="000A24C3" w:rsidRPr="00801C91" w:rsidRDefault="000A24C3"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关于建议31，WIPO秘书处在继续完善和优化本组织的规划框架。</w:t>
      </w:r>
    </w:p>
    <w:p w:rsidR="000A24C3" w:rsidRPr="00F3040F" w:rsidRDefault="000A24C3"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33</w:t>
      </w:r>
      <w:r w:rsidR="00B047E1" w:rsidRPr="00F3040F">
        <w:rPr>
          <w:rFonts w:ascii="SimHei" w:eastAsia="SimHei" w:hAnsi="SimHei" w:hint="eastAsia"/>
          <w:sz w:val="21"/>
          <w:szCs w:val="21"/>
          <w:lang w:eastAsia="zh-CN"/>
        </w:rPr>
        <w:t>.</w:t>
      </w:r>
      <w:r w:rsidR="00326665"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为WIPO的</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活动建立并实施一个有效的</w:t>
      </w:r>
      <w:proofErr w:type="gramStart"/>
      <w:r w:rsidRPr="00F3040F">
        <w:rPr>
          <w:rFonts w:ascii="SimHei" w:eastAsia="SimHei" w:hAnsi="SimHei" w:hint="eastAsia"/>
          <w:sz w:val="21"/>
          <w:szCs w:val="21"/>
          <w:lang w:eastAsia="zh-CN"/>
        </w:rPr>
        <w:t>的</w:t>
      </w:r>
      <w:proofErr w:type="gramEnd"/>
      <w:r w:rsidRPr="00F3040F">
        <w:rPr>
          <w:rFonts w:ascii="SimHei" w:eastAsia="SimHei" w:hAnsi="SimHei" w:hint="eastAsia"/>
          <w:sz w:val="21"/>
          <w:szCs w:val="21"/>
          <w:lang w:eastAsia="zh-CN"/>
        </w:rPr>
        <w:t>评估框架</w:t>
      </w:r>
    </w:p>
    <w:p w:rsidR="000A24C3" w:rsidRPr="00F3040F" w:rsidRDefault="000A24C3" w:rsidP="00116824">
      <w:pPr>
        <w:spacing w:afterLines="50" w:line="340" w:lineRule="atLeast"/>
        <w:ind w:leftChars="228" w:left="456"/>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sz w:val="21"/>
          <w:szCs w:val="21"/>
          <w:lang w:eastAsia="zh-CN"/>
        </w:rPr>
        <w:tab/>
      </w:r>
      <w:r w:rsidRPr="00F3040F">
        <w:rPr>
          <w:rFonts w:ascii="SimHei" w:eastAsia="SimHei" w:hAnsi="SimHei" w:hint="eastAsia"/>
          <w:sz w:val="21"/>
          <w:szCs w:val="21"/>
          <w:lang w:eastAsia="zh-CN"/>
        </w:rPr>
        <w:t>为WIPO的</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活动建立一个更全面、系统的监测与评估框架，以提高效益和投入带来的价值：</w:t>
      </w:r>
    </w:p>
    <w:p w:rsidR="000A24C3" w:rsidRPr="00F3040F" w:rsidRDefault="000A24C3" w:rsidP="00116824">
      <w:pPr>
        <w:spacing w:afterLines="50" w:line="340" w:lineRule="atLeast"/>
        <w:ind w:leftChars="408" w:left="816"/>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按照与国际专家磋商后确定的原则和指导方针，制定一套相关</w:t>
      </w:r>
      <w:proofErr w:type="gramStart"/>
      <w:r w:rsidRPr="00F3040F">
        <w:rPr>
          <w:rFonts w:ascii="SimHei" w:eastAsia="SimHei" w:hAnsi="SimHei" w:hint="eastAsia"/>
          <w:sz w:val="21"/>
          <w:szCs w:val="21"/>
          <w:lang w:eastAsia="zh-CN"/>
        </w:rPr>
        <w:t>且公开</w:t>
      </w:r>
      <w:proofErr w:type="gramEnd"/>
      <w:r w:rsidRPr="00F3040F">
        <w:rPr>
          <w:rFonts w:ascii="SimHei" w:eastAsia="SimHei" w:hAnsi="SimHei" w:hint="eastAsia"/>
          <w:sz w:val="21"/>
          <w:szCs w:val="21"/>
          <w:lang w:eastAsia="zh-CN"/>
        </w:rPr>
        <w:t>的质量与数量指标和发展基准；</w:t>
      </w:r>
      <w:r w:rsidRPr="00F3040F" w:rsidDel="00C013F8">
        <w:rPr>
          <w:rFonts w:ascii="SimHei" w:eastAsia="SimHei" w:hAnsi="SimHei" w:hint="eastAsia"/>
          <w:sz w:val="21"/>
          <w:szCs w:val="21"/>
          <w:lang w:eastAsia="zh-CN"/>
        </w:rPr>
        <w:t xml:space="preserve"> </w:t>
      </w:r>
    </w:p>
    <w:p w:rsidR="000A24C3" w:rsidRPr="00F3040F" w:rsidRDefault="000A24C3" w:rsidP="00116824">
      <w:pPr>
        <w:spacing w:afterLines="50" w:line="340" w:lineRule="atLeast"/>
        <w:ind w:leftChars="408" w:left="816"/>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指标和基准应纳入国家层面的需求评估和国家规划过程(以确保设计时考虑到结果/评估需求)；</w:t>
      </w:r>
    </w:p>
    <w:p w:rsidR="000A24C3" w:rsidRPr="00F3040F" w:rsidRDefault="000A24C3" w:rsidP="00116824">
      <w:pPr>
        <w:spacing w:afterLines="50" w:line="340" w:lineRule="atLeast"/>
        <w:ind w:leftChars="408" w:left="816"/>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一个评估</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活动的实用工具就是WIPO</w:t>
      </w:r>
      <w:r w:rsidR="00357FAC" w:rsidRPr="00F3040F">
        <w:rPr>
          <w:rFonts w:ascii="SimHei" w:eastAsia="SimHei" w:hAnsi="SimHei" w:hint="eastAsia"/>
          <w:sz w:val="21"/>
          <w:szCs w:val="21"/>
          <w:lang w:eastAsia="zh-CN"/>
        </w:rPr>
        <w:t>效</w:t>
      </w:r>
      <w:proofErr w:type="gramStart"/>
      <w:r w:rsidR="00357FAC" w:rsidRPr="00F3040F">
        <w:rPr>
          <w:rFonts w:ascii="SimHei" w:eastAsia="SimHei" w:hAnsi="SimHei" w:hint="eastAsia"/>
          <w:sz w:val="21"/>
          <w:szCs w:val="21"/>
          <w:lang w:eastAsia="zh-CN"/>
        </w:rPr>
        <w:t>绩</w:t>
      </w:r>
      <w:r w:rsidRPr="00F3040F">
        <w:rPr>
          <w:rFonts w:ascii="SimHei" w:eastAsia="SimHei" w:hAnsi="SimHei" w:hint="eastAsia"/>
          <w:sz w:val="21"/>
          <w:szCs w:val="21"/>
          <w:lang w:eastAsia="zh-CN"/>
        </w:rPr>
        <w:t>指标</w:t>
      </w:r>
      <w:proofErr w:type="gramEnd"/>
      <w:r w:rsidRPr="00F3040F">
        <w:rPr>
          <w:rFonts w:ascii="SimHei" w:eastAsia="SimHei" w:hAnsi="SimHei" w:hint="eastAsia"/>
          <w:sz w:val="21"/>
          <w:szCs w:val="21"/>
          <w:lang w:eastAsia="zh-CN"/>
        </w:rPr>
        <w:t>表格，用于比较不同类型/水平的发展成果。</w:t>
      </w:r>
    </w:p>
    <w:p w:rsidR="000A24C3" w:rsidRPr="00F3040F" w:rsidRDefault="000A24C3" w:rsidP="00116824">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sz w:val="21"/>
          <w:szCs w:val="21"/>
          <w:lang w:eastAsia="zh-CN"/>
        </w:rPr>
        <w:tab/>
      </w:r>
      <w:r w:rsidRPr="00F3040F">
        <w:rPr>
          <w:rFonts w:ascii="SimHei" w:eastAsia="SimHei" w:hAnsi="SimHei" w:hint="eastAsia"/>
          <w:sz w:val="21"/>
          <w:szCs w:val="21"/>
          <w:lang w:eastAsia="zh-CN"/>
        </w:rPr>
        <w:t>评估重点应在于方便了解哪里的活动取得成功、如何取得成功、影响成功程度的因素有哪些、哪里有进展或没有进展，以及如何改善：</w:t>
      </w:r>
    </w:p>
    <w:p w:rsidR="000A24C3" w:rsidRPr="00F3040F" w:rsidRDefault="000A24C3" w:rsidP="00116824">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260F5C" w:rsidRPr="00F3040F">
        <w:rPr>
          <w:rFonts w:ascii="SimHei" w:eastAsia="SimHei" w:hAnsi="SimHei"/>
          <w:sz w:val="21"/>
          <w:szCs w:val="21"/>
          <w:lang w:eastAsia="zh-CN"/>
        </w:rPr>
        <w:tab/>
      </w:r>
      <w:r w:rsidRPr="00F3040F">
        <w:rPr>
          <w:rFonts w:ascii="SimHei" w:eastAsia="SimHei" w:hAnsi="SimHei" w:hint="eastAsia"/>
          <w:sz w:val="21"/>
          <w:szCs w:val="21"/>
          <w:lang w:eastAsia="zh-CN"/>
        </w:rPr>
        <w:t>评估进程应对未来计划活动和重点的决策带来影响；</w:t>
      </w:r>
    </w:p>
    <w:p w:rsidR="000A24C3" w:rsidRPr="00F3040F" w:rsidRDefault="000A24C3" w:rsidP="00116824">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评估应依照预期结果在本组织内各级别上进行(计划级、国家级、项目级)；</w:t>
      </w:r>
    </w:p>
    <w:p w:rsidR="000A24C3" w:rsidRPr="00F3040F" w:rsidRDefault="000A24C3" w:rsidP="00116824">
      <w:pPr>
        <w:tabs>
          <w:tab w:val="left" w:pos="1320"/>
        </w:tabs>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评估重点应在于发展导向、发展影响、管理、成本效益和协调；</w:t>
      </w:r>
    </w:p>
    <w:p w:rsidR="000A24C3" w:rsidRPr="00F3040F" w:rsidRDefault="000A24C3" w:rsidP="00116824">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Pr="00F3040F">
        <w:rPr>
          <w:rFonts w:ascii="SimHei" w:eastAsia="SimHei" w:hAnsi="SimHei"/>
          <w:sz w:val="21"/>
          <w:szCs w:val="21"/>
          <w:lang w:eastAsia="zh-CN"/>
        </w:rPr>
        <w:tab/>
      </w:r>
      <w:r w:rsidRPr="00F3040F">
        <w:rPr>
          <w:rFonts w:ascii="SimHei" w:eastAsia="SimHei" w:hAnsi="SimHei" w:hint="eastAsia"/>
          <w:sz w:val="21"/>
          <w:szCs w:val="21"/>
          <w:lang w:eastAsia="zh-CN"/>
        </w:rPr>
        <w:t>评估种类应包括：</w:t>
      </w:r>
    </w:p>
    <w:p w:rsidR="000A24C3" w:rsidRPr="00F3040F" w:rsidRDefault="000A24C3" w:rsidP="00B02355">
      <w:pPr>
        <w:tabs>
          <w:tab w:val="left" w:pos="1920"/>
        </w:tabs>
        <w:spacing w:afterLines="50" w:line="340" w:lineRule="atLeast"/>
        <w:ind w:leftChars="660" w:left="1320"/>
        <w:jc w:val="both"/>
        <w:rPr>
          <w:rFonts w:ascii="SimHei" w:eastAsia="SimHei" w:hAnsi="SimHei"/>
          <w:sz w:val="21"/>
          <w:szCs w:val="21"/>
          <w:lang w:eastAsia="zh-CN"/>
        </w:rPr>
      </w:pPr>
      <w:r w:rsidRPr="00F3040F">
        <w:rPr>
          <w:rFonts w:ascii="SimHei" w:eastAsia="SimHei" w:hAnsi="SimHei" w:hint="eastAsia"/>
          <w:sz w:val="21"/>
          <w:szCs w:val="21"/>
          <w:lang w:eastAsia="zh-CN"/>
        </w:rPr>
        <w:t>(1)</w:t>
      </w:r>
      <w:r w:rsidRPr="00F3040F">
        <w:rPr>
          <w:rFonts w:ascii="SimHei" w:eastAsia="SimHei" w:hAnsi="SimHei"/>
          <w:sz w:val="21"/>
          <w:szCs w:val="21"/>
          <w:lang w:eastAsia="zh-CN"/>
        </w:rPr>
        <w:tab/>
      </w:r>
      <w:r w:rsidRPr="00F3040F">
        <w:rPr>
          <w:rFonts w:ascii="SimHei" w:eastAsia="SimHei" w:hAnsi="SimHei" w:hint="eastAsia"/>
          <w:sz w:val="21"/>
          <w:szCs w:val="21"/>
          <w:lang w:eastAsia="zh-CN"/>
        </w:rPr>
        <w:t>计划内的内部评估，旨在促进学习和改进活动；以及</w:t>
      </w:r>
      <w:proofErr w:type="gramStart"/>
      <w:r w:rsidRPr="00F3040F">
        <w:rPr>
          <w:rFonts w:ascii="SimHei" w:eastAsia="SimHei" w:hAnsi="SimHei" w:hint="eastAsia"/>
          <w:sz w:val="21"/>
          <w:szCs w:val="21"/>
          <w:lang w:eastAsia="zh-CN"/>
        </w:rPr>
        <w:t>全组织</w:t>
      </w:r>
      <w:proofErr w:type="gramEnd"/>
      <w:r w:rsidRPr="00F3040F">
        <w:rPr>
          <w:rFonts w:ascii="SimHei" w:eastAsia="SimHei" w:hAnsi="SimHei" w:hint="eastAsia"/>
          <w:sz w:val="21"/>
          <w:szCs w:val="21"/>
          <w:lang w:eastAsia="zh-CN"/>
        </w:rPr>
        <w:t>关于计划</w:t>
      </w:r>
      <w:r w:rsidR="00357FAC" w:rsidRPr="00F3040F">
        <w:rPr>
          <w:rFonts w:ascii="SimHei" w:eastAsia="SimHei" w:hAnsi="SimHei" w:hint="eastAsia"/>
          <w:sz w:val="21"/>
          <w:szCs w:val="21"/>
          <w:lang w:eastAsia="zh-CN"/>
        </w:rPr>
        <w:t>效绩</w:t>
      </w:r>
      <w:r w:rsidRPr="00F3040F">
        <w:rPr>
          <w:rFonts w:ascii="SimHei" w:eastAsia="SimHei" w:hAnsi="SimHei" w:hint="eastAsia"/>
          <w:sz w:val="21"/>
          <w:szCs w:val="21"/>
          <w:lang w:eastAsia="zh-CN"/>
        </w:rPr>
        <w:t>的自我报告；</w:t>
      </w:r>
    </w:p>
    <w:p w:rsidR="000A24C3" w:rsidRPr="00F3040F" w:rsidRDefault="000A24C3" w:rsidP="00B02355">
      <w:pPr>
        <w:tabs>
          <w:tab w:val="left" w:pos="1920"/>
        </w:tabs>
        <w:spacing w:afterLines="50" w:line="340" w:lineRule="atLeast"/>
        <w:ind w:leftChars="660" w:left="1320"/>
        <w:jc w:val="both"/>
        <w:rPr>
          <w:rFonts w:ascii="SimHei" w:eastAsia="SimHei" w:hAnsi="SimHei"/>
          <w:sz w:val="21"/>
          <w:szCs w:val="21"/>
          <w:lang w:eastAsia="zh-CN"/>
        </w:rPr>
      </w:pPr>
      <w:r w:rsidRPr="00F3040F">
        <w:rPr>
          <w:rFonts w:ascii="SimHei" w:eastAsia="SimHei" w:hAnsi="SimHei" w:hint="eastAsia"/>
          <w:sz w:val="21"/>
          <w:szCs w:val="21"/>
          <w:lang w:eastAsia="zh-CN"/>
        </w:rPr>
        <w:t>(2)</w:t>
      </w:r>
      <w:r w:rsidRPr="00F3040F">
        <w:rPr>
          <w:rFonts w:ascii="SimHei" w:eastAsia="SimHei" w:hAnsi="SimHei"/>
          <w:sz w:val="21"/>
          <w:szCs w:val="21"/>
          <w:lang w:eastAsia="zh-CN"/>
        </w:rPr>
        <w:tab/>
      </w:r>
      <w:r w:rsidRPr="00F3040F">
        <w:rPr>
          <w:rFonts w:ascii="SimHei" w:eastAsia="SimHei" w:hAnsi="SimHei" w:hint="eastAsia"/>
          <w:sz w:val="21"/>
          <w:szCs w:val="21"/>
          <w:lang w:eastAsia="zh-CN"/>
        </w:rPr>
        <w:t>由独立的WIPO工作人员或IAOD在国家、计划、部门和项目层面上完成的独立内部评估</w:t>
      </w:r>
    </w:p>
    <w:p w:rsidR="000A24C3" w:rsidRPr="00F3040F" w:rsidRDefault="000A24C3" w:rsidP="00B02355">
      <w:pPr>
        <w:tabs>
          <w:tab w:val="left" w:pos="1920"/>
        </w:tabs>
        <w:spacing w:afterLines="50" w:line="340" w:lineRule="atLeast"/>
        <w:ind w:leftChars="660" w:left="1320"/>
        <w:jc w:val="both"/>
        <w:rPr>
          <w:rFonts w:ascii="SimHei" w:eastAsia="SimHei" w:hAnsi="SimHei"/>
          <w:sz w:val="21"/>
          <w:szCs w:val="21"/>
          <w:lang w:eastAsia="zh-CN"/>
        </w:rPr>
      </w:pPr>
      <w:r w:rsidRPr="00F3040F">
        <w:rPr>
          <w:rFonts w:ascii="SimHei" w:eastAsia="SimHei" w:hAnsi="SimHei" w:hint="eastAsia"/>
          <w:sz w:val="21"/>
          <w:szCs w:val="21"/>
          <w:lang w:eastAsia="zh-CN"/>
        </w:rPr>
        <w:t>(3)</w:t>
      </w:r>
      <w:r w:rsidRPr="00F3040F">
        <w:rPr>
          <w:rFonts w:ascii="SimHei" w:eastAsia="SimHei" w:hAnsi="SimHei"/>
          <w:sz w:val="21"/>
          <w:szCs w:val="21"/>
          <w:lang w:eastAsia="zh-CN"/>
        </w:rPr>
        <w:tab/>
      </w:r>
      <w:r w:rsidRPr="00F3040F">
        <w:rPr>
          <w:rFonts w:ascii="SimHei" w:eastAsia="SimHei" w:hAnsi="SimHei" w:hint="eastAsia"/>
          <w:sz w:val="21"/>
          <w:szCs w:val="21"/>
          <w:lang w:eastAsia="zh-CN"/>
        </w:rPr>
        <w:t>联合进行的内部/外部评估；以及</w:t>
      </w:r>
    </w:p>
    <w:p w:rsidR="000A24C3" w:rsidRPr="00F3040F" w:rsidRDefault="000A24C3" w:rsidP="00B02355">
      <w:pPr>
        <w:tabs>
          <w:tab w:val="left" w:pos="1920"/>
        </w:tabs>
        <w:spacing w:afterLines="50" w:line="340" w:lineRule="atLeast"/>
        <w:ind w:leftChars="660" w:left="1320"/>
        <w:jc w:val="both"/>
        <w:rPr>
          <w:rFonts w:ascii="SimHei" w:eastAsia="SimHei" w:hAnsi="SimHei"/>
          <w:sz w:val="21"/>
          <w:szCs w:val="21"/>
          <w:lang w:eastAsia="zh-CN"/>
        </w:rPr>
      </w:pPr>
      <w:r w:rsidRPr="00F3040F">
        <w:rPr>
          <w:rFonts w:ascii="SimHei" w:eastAsia="SimHei" w:hAnsi="SimHei" w:hint="eastAsia"/>
          <w:sz w:val="21"/>
          <w:szCs w:val="21"/>
          <w:lang w:eastAsia="zh-CN"/>
        </w:rPr>
        <w:t>(4)</w:t>
      </w:r>
      <w:r w:rsidRPr="00F3040F">
        <w:rPr>
          <w:rFonts w:ascii="SimHei" w:eastAsia="SimHei" w:hAnsi="SimHei"/>
          <w:sz w:val="21"/>
          <w:szCs w:val="21"/>
          <w:lang w:eastAsia="zh-CN"/>
        </w:rPr>
        <w:tab/>
      </w:r>
      <w:r w:rsidRPr="00F3040F">
        <w:rPr>
          <w:rFonts w:ascii="SimHei" w:eastAsia="SimHei" w:hAnsi="SimHei" w:hint="eastAsia"/>
          <w:sz w:val="21"/>
          <w:szCs w:val="21"/>
          <w:lang w:eastAsia="zh-CN"/>
        </w:rPr>
        <w:t>独立的外部评估。</w:t>
      </w:r>
    </w:p>
    <w:p w:rsidR="000A24C3" w:rsidRPr="00F3040F" w:rsidRDefault="000A24C3" w:rsidP="00116824">
      <w:pPr>
        <w:spacing w:afterLines="50" w:line="340" w:lineRule="atLeast"/>
        <w:ind w:leftChars="210" w:left="42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c)</w:t>
      </w:r>
      <w:r w:rsidRPr="00F3040F">
        <w:rPr>
          <w:rFonts w:ascii="SimHei" w:eastAsia="SimHei" w:hAnsi="SimHei"/>
          <w:sz w:val="21"/>
          <w:szCs w:val="21"/>
          <w:lang w:eastAsia="zh-CN"/>
        </w:rPr>
        <w:tab/>
      </w:r>
      <w:r w:rsidRPr="00F3040F">
        <w:rPr>
          <w:rFonts w:ascii="SimHei" w:eastAsia="SimHei" w:hAnsi="SimHei" w:hint="eastAsia"/>
          <w:sz w:val="21"/>
          <w:szCs w:val="21"/>
          <w:lang w:eastAsia="zh-CN"/>
        </w:rPr>
        <w:t>所有评估工作应力</w:t>
      </w:r>
      <w:proofErr w:type="gramStart"/>
      <w:r w:rsidRPr="00F3040F">
        <w:rPr>
          <w:rFonts w:ascii="SimHei" w:eastAsia="SimHei" w:hAnsi="SimHei" w:hint="eastAsia"/>
          <w:sz w:val="21"/>
          <w:szCs w:val="21"/>
          <w:lang w:eastAsia="zh-CN"/>
        </w:rPr>
        <w:t>求采用</w:t>
      </w:r>
      <w:proofErr w:type="gramEnd"/>
      <w:r w:rsidRPr="00F3040F">
        <w:rPr>
          <w:rFonts w:ascii="SimHei" w:eastAsia="SimHei" w:hAnsi="SimHei" w:hint="eastAsia"/>
          <w:sz w:val="21"/>
          <w:szCs w:val="21"/>
          <w:lang w:eastAsia="zh-CN"/>
        </w:rPr>
        <w:t>/基于WIPO不断演进中的RBM框架：</w:t>
      </w:r>
    </w:p>
    <w:p w:rsidR="000A24C3" w:rsidRPr="00F3040F" w:rsidRDefault="000A24C3" w:rsidP="00116824">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评估结果应在反映在《计划</w:t>
      </w:r>
      <w:r w:rsidR="00357FAC" w:rsidRPr="00F3040F">
        <w:rPr>
          <w:rFonts w:ascii="SimHei" w:eastAsia="SimHei" w:hAnsi="SimHei" w:hint="eastAsia"/>
          <w:sz w:val="21"/>
          <w:szCs w:val="21"/>
          <w:lang w:eastAsia="zh-CN"/>
        </w:rPr>
        <w:t>效绩</w:t>
      </w:r>
      <w:r w:rsidRPr="00F3040F">
        <w:rPr>
          <w:rFonts w:ascii="SimHei" w:eastAsia="SimHei" w:hAnsi="SimHei" w:hint="eastAsia"/>
          <w:sz w:val="21"/>
          <w:szCs w:val="21"/>
          <w:lang w:eastAsia="zh-CN"/>
        </w:rPr>
        <w:t>报告》</w:t>
      </w:r>
      <w:r w:rsidR="00260F5C" w:rsidRPr="00F3040F">
        <w:rPr>
          <w:rFonts w:ascii="SimHei" w:eastAsia="SimHei" w:hAnsi="SimHei" w:hint="eastAsia"/>
          <w:sz w:val="21"/>
          <w:szCs w:val="21"/>
          <w:lang w:eastAsia="zh-CN"/>
        </w:rPr>
        <w:t>(PPR)</w:t>
      </w:r>
      <w:r w:rsidRPr="00F3040F">
        <w:rPr>
          <w:rFonts w:ascii="SimHei" w:eastAsia="SimHei" w:hAnsi="SimHei" w:hint="eastAsia"/>
          <w:sz w:val="21"/>
          <w:szCs w:val="21"/>
          <w:lang w:eastAsia="zh-CN"/>
        </w:rPr>
        <w:t>中；并且</w:t>
      </w:r>
    </w:p>
    <w:p w:rsidR="000A24C3" w:rsidRPr="00F3040F" w:rsidRDefault="000A24C3" w:rsidP="00116824">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应改善《计划</w:t>
      </w:r>
      <w:r w:rsidR="00357FAC" w:rsidRPr="00F3040F">
        <w:rPr>
          <w:rFonts w:ascii="SimHei" w:eastAsia="SimHei" w:hAnsi="SimHei" w:hint="eastAsia"/>
          <w:sz w:val="21"/>
          <w:szCs w:val="21"/>
          <w:lang w:eastAsia="zh-CN"/>
        </w:rPr>
        <w:t>效绩</w:t>
      </w:r>
      <w:r w:rsidRPr="00F3040F">
        <w:rPr>
          <w:rFonts w:ascii="SimHei" w:eastAsia="SimHei" w:hAnsi="SimHei" w:hint="eastAsia"/>
          <w:sz w:val="21"/>
          <w:szCs w:val="21"/>
          <w:lang w:eastAsia="zh-CN"/>
        </w:rPr>
        <w:t>报告》，以确保在界定预期结果、目标和</w:t>
      </w:r>
      <w:proofErr w:type="gramStart"/>
      <w:r w:rsidR="00357FAC" w:rsidRPr="00F3040F">
        <w:rPr>
          <w:rFonts w:ascii="SimHei" w:eastAsia="SimHei" w:hAnsi="SimHei" w:hint="eastAsia"/>
          <w:sz w:val="21"/>
          <w:szCs w:val="21"/>
          <w:lang w:eastAsia="zh-CN"/>
        </w:rPr>
        <w:t>效绩</w:t>
      </w:r>
      <w:proofErr w:type="gramEnd"/>
      <w:r w:rsidRPr="00F3040F">
        <w:rPr>
          <w:rFonts w:ascii="SimHei" w:eastAsia="SimHei" w:hAnsi="SimHei" w:hint="eastAsia"/>
          <w:sz w:val="21"/>
          <w:szCs w:val="21"/>
          <w:lang w:eastAsia="zh-CN"/>
        </w:rPr>
        <w:t>指标中的进步，转化为更好的监测、评估和报告工作。</w:t>
      </w:r>
    </w:p>
    <w:p w:rsidR="000A24C3" w:rsidRPr="00F3040F" w:rsidRDefault="000A24C3" w:rsidP="00116824">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d)</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应把国家综合服务评价(CPE)框架的试点和审查工作视为本组织的重点工作：</w:t>
      </w:r>
    </w:p>
    <w:p w:rsidR="000A24C3" w:rsidRPr="00F3040F" w:rsidRDefault="000A24C3" w:rsidP="00116824">
      <w:pPr>
        <w:spacing w:afterLines="50" w:line="340" w:lineRule="atLeast"/>
        <w:ind w:leftChars="432" w:left="864"/>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国家评估框架应基于已投入到RBM框架中的资源、知识产权与发展战略、国家规划和由首席经济学家所作的研究；</w:t>
      </w:r>
    </w:p>
    <w:p w:rsidR="000A24C3" w:rsidRPr="00F3040F" w:rsidRDefault="000A24C3" w:rsidP="00116824">
      <w:pPr>
        <w:spacing w:afterLines="50" w:line="340" w:lineRule="atLeast"/>
        <w:ind w:leftChars="432" w:left="864"/>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最终的框架和对试点国家的研究应交给一个由评估和知识产权与发展方面的内部、外部专家组成的外部小组进行审查；并且</w:t>
      </w:r>
    </w:p>
    <w:p w:rsidR="000A24C3" w:rsidRPr="00F3040F" w:rsidRDefault="000A24C3" w:rsidP="00116824">
      <w:pPr>
        <w:spacing w:afterLines="50" w:line="340" w:lineRule="atLeast"/>
        <w:ind w:leftChars="432" w:left="864"/>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发展议程评估框架应公开向公众征询意见。</w:t>
      </w:r>
    </w:p>
    <w:p w:rsidR="000A24C3" w:rsidRPr="00801C91" w:rsidRDefault="000A24C3"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参见：第16、17、18</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第4段</w:t>
      </w:r>
    </w:p>
    <w:p w:rsidR="000A24C3" w:rsidRPr="00801C91" w:rsidRDefault="000A24C3"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关于上述建议31和32，WIPO秘书处在继续努力改善和优化本组织的规划框架。例如，各</w:t>
      </w:r>
      <w:r w:rsidR="00260F5C" w:rsidRPr="00801C91">
        <w:rPr>
          <w:rFonts w:asciiTheme="majorEastAsia" w:eastAsiaTheme="majorEastAsia" w:hAnsiTheme="majorEastAsia" w:hint="eastAsia"/>
          <w:sz w:val="21"/>
          <w:szCs w:val="21"/>
          <w:lang w:eastAsia="zh-CN"/>
        </w:rPr>
        <w:t>地区局</w:t>
      </w:r>
      <w:r w:rsidRPr="00801C91">
        <w:rPr>
          <w:rFonts w:asciiTheme="majorEastAsia" w:eastAsiaTheme="majorEastAsia" w:hAnsiTheme="majorEastAsia" w:hint="eastAsia"/>
          <w:sz w:val="21"/>
          <w:szCs w:val="21"/>
          <w:lang w:eastAsia="zh-CN"/>
        </w:rPr>
        <w:t>正在利用评估和反馈工具，评估活动影响、改善未来活动的设计工作。目前，IAOD正在选择性地对一些国家进行评估。其他分属于WIPO秘书处各层级的计划也在根据预期结果进行评估。这些计划(包括树立尊重知识产权风尚司)正在通过《季度管理报告》、《计划</w:t>
      </w:r>
      <w:r w:rsidR="00357FAC" w:rsidRPr="00801C91">
        <w:rPr>
          <w:rFonts w:asciiTheme="majorEastAsia" w:eastAsiaTheme="majorEastAsia" w:hAnsiTheme="majorEastAsia" w:hint="eastAsia"/>
          <w:sz w:val="21"/>
          <w:szCs w:val="21"/>
          <w:lang w:eastAsia="zh-CN"/>
        </w:rPr>
        <w:t>效绩</w:t>
      </w:r>
      <w:r w:rsidRPr="00801C91">
        <w:rPr>
          <w:rFonts w:asciiTheme="majorEastAsia" w:eastAsiaTheme="majorEastAsia" w:hAnsiTheme="majorEastAsia" w:hint="eastAsia"/>
          <w:sz w:val="21"/>
          <w:szCs w:val="21"/>
          <w:lang w:eastAsia="zh-CN"/>
        </w:rPr>
        <w:t>报告》和IAOD的评估结果等工具改善相关性和效率。</w:t>
      </w:r>
    </w:p>
    <w:p w:rsidR="000A24C3" w:rsidRPr="00F3040F" w:rsidRDefault="000A24C3"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34</w:t>
      </w:r>
      <w:r w:rsidR="00F96DDB"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使CDIP项目的决策和规划工作更富战略性：</w:t>
      </w:r>
    </w:p>
    <w:p w:rsidR="000A24C3" w:rsidRPr="00F3040F" w:rsidRDefault="000A24C3" w:rsidP="00116824">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sz w:val="21"/>
          <w:szCs w:val="21"/>
          <w:lang w:eastAsia="zh-CN"/>
        </w:rPr>
        <w:tab/>
      </w:r>
      <w:r w:rsidRPr="00F3040F">
        <w:rPr>
          <w:rFonts w:ascii="SimHei" w:eastAsia="SimHei" w:hAnsi="SimHei" w:hint="eastAsia"/>
          <w:sz w:val="21"/>
          <w:szCs w:val="21"/>
          <w:lang w:eastAsia="zh-CN"/>
        </w:rPr>
        <w:t>确保对现有CDIP项目的审查乃至延长和/或主流化也被适当纳入将来的计划和预算进程，并使其与组织级、计划级和国家级的战略规划相协调。</w:t>
      </w:r>
    </w:p>
    <w:p w:rsidR="000A24C3" w:rsidRPr="00F3040F" w:rsidRDefault="000A24C3" w:rsidP="00116824">
      <w:pPr>
        <w:spacing w:afterLines="50" w:line="340" w:lineRule="atLeast"/>
        <w:ind w:leftChars="426" w:left="852"/>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明确成员国和WIPO在CDIP项目编制工作中的作用以及确定受益国和重点的过程。</w:t>
      </w:r>
    </w:p>
    <w:p w:rsidR="000A24C3" w:rsidRPr="00F3040F" w:rsidRDefault="000A24C3" w:rsidP="00116824">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sz w:val="21"/>
          <w:szCs w:val="21"/>
          <w:lang w:eastAsia="zh-CN"/>
        </w:rPr>
        <w:tab/>
      </w:r>
      <w:r w:rsidRPr="00F3040F">
        <w:rPr>
          <w:rFonts w:ascii="SimHei" w:eastAsia="SimHei" w:hAnsi="SimHei" w:hint="eastAsia"/>
          <w:sz w:val="21"/>
          <w:szCs w:val="21"/>
          <w:lang w:eastAsia="zh-CN"/>
        </w:rPr>
        <w:t>在对协调机制和发展议程(2012-13)的执行情况进行审查前，CDIP项目，特别是试点项目和用以检验方法的项目，在完成后未经评估的，不应自动延长。</w:t>
      </w:r>
    </w:p>
    <w:p w:rsidR="000A24C3" w:rsidRPr="00F3040F" w:rsidRDefault="000A24C3" w:rsidP="00116824">
      <w:pPr>
        <w:spacing w:afterLines="50" w:line="340" w:lineRule="atLeast"/>
        <w:ind w:leftChars="426" w:left="852"/>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评估后，成员国和高级管理团队应确保成功的CDIP项目(即与战略目标、本组织能力和各成员利益相一致的项目)被纳入本组织编制</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计划的常规工作。</w:t>
      </w:r>
    </w:p>
    <w:p w:rsidR="000A24C3" w:rsidRPr="00801C91" w:rsidRDefault="000A24C3"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参见：第18</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第5段</w:t>
      </w:r>
    </w:p>
    <w:p w:rsidR="000A24C3" w:rsidRPr="00801C91" w:rsidRDefault="000A24C3"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持续进行和完成</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2007年，通过发展议程之后，WIPO秘书处就逐渐将发展议程项目的设计、审批和管理工作纳入了本组织的工作中。2010年9月，成员国批准将发展议程项目纳入本组织预算进程的程序。</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需指出的是，目前没有任何一个发展议程项目在完成后未经评估就自动延长的。</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正如《计划</w:t>
      </w:r>
      <w:r w:rsidR="00357FAC" w:rsidRPr="00801C91">
        <w:rPr>
          <w:rFonts w:asciiTheme="majorEastAsia" w:eastAsiaTheme="majorEastAsia" w:hAnsiTheme="majorEastAsia" w:hint="eastAsia"/>
          <w:sz w:val="21"/>
          <w:szCs w:val="21"/>
          <w:lang w:eastAsia="zh-CN"/>
        </w:rPr>
        <w:t>效绩</w:t>
      </w:r>
      <w:r w:rsidRPr="00801C91">
        <w:rPr>
          <w:rFonts w:asciiTheme="majorEastAsia" w:eastAsiaTheme="majorEastAsia" w:hAnsiTheme="majorEastAsia" w:hint="eastAsia"/>
          <w:sz w:val="21"/>
          <w:szCs w:val="21"/>
          <w:lang w:eastAsia="zh-CN"/>
        </w:rPr>
        <w:t>报告》、《计划和预算》及总干事对CDIP的报告中所体现的，并根据在非正式和正式评估进程期间提出的建议，目前发展议程项目中的成功元素正逐渐成为本组织活动的常规做法。</w:t>
      </w:r>
    </w:p>
    <w:p w:rsidR="000A24C3" w:rsidRPr="00F3040F" w:rsidRDefault="000A24C3"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35</w:t>
      </w:r>
      <w:r w:rsidR="00F96DDB"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改善</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活动的透明度、报告与沟通：</w:t>
      </w:r>
    </w:p>
    <w:p w:rsidR="000A24C3" w:rsidRPr="00F3040F" w:rsidRDefault="000A24C3" w:rsidP="008F5765">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应更有效地向各成员国、主要利益相关方、工作人员以及捐助方和在该领域内活跃的提供方报告/通报</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w:t>
      </w:r>
    </w:p>
    <w:p w:rsidR="000A24C3" w:rsidRPr="00F3040F" w:rsidRDefault="000A24C3" w:rsidP="008F5765">
      <w:pPr>
        <w:spacing w:afterLines="50" w:line="340" w:lineRule="atLeast"/>
        <w:ind w:leftChars="426" w:left="852"/>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WIPO的企业资源规划体系应提供机会，以便在计划的工作规划中更加系统地检测</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w:t>
      </w:r>
    </w:p>
    <w:p w:rsidR="000A24C3" w:rsidRPr="00F3040F" w:rsidRDefault="000A24C3" w:rsidP="008F5765">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sz w:val="21"/>
          <w:szCs w:val="21"/>
          <w:lang w:eastAsia="zh-CN"/>
        </w:rPr>
        <w:tab/>
      </w:r>
      <w:r w:rsidRPr="00F3040F">
        <w:rPr>
          <w:rFonts w:ascii="SimHei" w:eastAsia="SimHei" w:hAnsi="SimHei" w:hint="eastAsia"/>
          <w:sz w:val="21"/>
          <w:szCs w:val="21"/>
          <w:lang w:eastAsia="zh-CN"/>
        </w:rPr>
        <w:t>(各成员国应)应针对WIPO技术援助数据库的目的/性质，澄清/展开说明各自的发展议程建议，从而使数据库：</w:t>
      </w:r>
    </w:p>
    <w:p w:rsidR="000A24C3" w:rsidRPr="00F3040F" w:rsidRDefault="000A24C3" w:rsidP="008F5765">
      <w:pPr>
        <w:spacing w:afterLines="50" w:line="340" w:lineRule="atLeast"/>
        <w:ind w:leftChars="432" w:left="864"/>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可作为对</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活动的相关性和有效性进行批判性审查的工具；</w:t>
      </w:r>
    </w:p>
    <w:p w:rsidR="000A24C3" w:rsidRPr="00F3040F" w:rsidRDefault="000A24C3" w:rsidP="008F5765">
      <w:pPr>
        <w:spacing w:afterLines="50" w:line="340" w:lineRule="atLeast"/>
        <w:ind w:leftChars="432" w:left="864"/>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促进对有关发展导向的发展议程建议1的执行情况进行结构性评价，以及</w:t>
      </w:r>
    </w:p>
    <w:p w:rsidR="000A24C3" w:rsidRPr="00F3040F" w:rsidRDefault="000A24C3" w:rsidP="008F5765">
      <w:pPr>
        <w:spacing w:afterLines="50" w:line="340" w:lineRule="atLeast"/>
        <w:ind w:leftChars="432" w:left="864"/>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促进潜在接收方和捐助方等方面对各种建议活动进行对比。</w:t>
      </w:r>
    </w:p>
    <w:p w:rsidR="000A24C3" w:rsidRPr="00F3040F" w:rsidRDefault="000A24C3" w:rsidP="008F5765">
      <w:pPr>
        <w:spacing w:afterLines="50" w:line="340" w:lineRule="atLeast"/>
        <w:ind w:leftChars="210" w:left="42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应重新设计技术援助数据库，以便：</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内部人员和公众能够按WIPO计划、区域、国家、预期结果、活动类别、周期、受益方类别和交付方式进行搜索，同时获得有关资源分配和支出的信息；</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以可供查看和检索的格式公开</w:t>
      </w:r>
      <w:proofErr w:type="gramStart"/>
      <w:r w:rsidRPr="00F3040F">
        <w:rPr>
          <w:rFonts w:ascii="SimHei" w:eastAsia="SimHei" w:hAnsi="SimHei" w:hint="eastAsia"/>
          <w:sz w:val="21"/>
          <w:szCs w:val="21"/>
          <w:lang w:eastAsia="zh-CN"/>
        </w:rPr>
        <w:t>外部/</w:t>
      </w:r>
      <w:proofErr w:type="gramEnd"/>
      <w:r w:rsidRPr="00F3040F">
        <w:rPr>
          <w:rFonts w:ascii="SimHei" w:eastAsia="SimHei" w:hAnsi="SimHei" w:hint="eastAsia"/>
          <w:sz w:val="21"/>
          <w:szCs w:val="21"/>
          <w:lang w:eastAsia="zh-CN"/>
        </w:rPr>
        <w:t>内部对活动的独立评估结果；并</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更好地与总体RBM框架和《计划</w:t>
      </w:r>
      <w:r w:rsidR="00357FAC" w:rsidRPr="00F3040F">
        <w:rPr>
          <w:rFonts w:ascii="SimHei" w:eastAsia="SimHei" w:hAnsi="SimHei" w:hint="eastAsia"/>
          <w:sz w:val="21"/>
          <w:szCs w:val="21"/>
          <w:lang w:eastAsia="zh-CN"/>
        </w:rPr>
        <w:t>效绩</w:t>
      </w:r>
      <w:r w:rsidRPr="00F3040F">
        <w:rPr>
          <w:rFonts w:ascii="SimHei" w:eastAsia="SimHei" w:hAnsi="SimHei" w:hint="eastAsia"/>
          <w:sz w:val="21"/>
          <w:szCs w:val="21"/>
          <w:lang w:eastAsia="zh-CN"/>
        </w:rPr>
        <w:t>报告》进程相协调。</w:t>
      </w:r>
    </w:p>
    <w:p w:rsidR="000A24C3" w:rsidRPr="00F3040F" w:rsidRDefault="000A24C3" w:rsidP="008F5765">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d)</w:t>
      </w:r>
      <w:r w:rsidRPr="00F3040F">
        <w:rPr>
          <w:rFonts w:ascii="SimHei" w:eastAsia="SimHei" w:hAnsi="SimHei"/>
          <w:sz w:val="21"/>
          <w:szCs w:val="21"/>
          <w:lang w:eastAsia="zh-CN"/>
        </w:rPr>
        <w:tab/>
      </w:r>
      <w:r w:rsidRPr="00F3040F">
        <w:rPr>
          <w:rFonts w:ascii="SimHei" w:eastAsia="SimHei" w:hAnsi="SimHei" w:hint="eastAsia"/>
          <w:sz w:val="21"/>
          <w:szCs w:val="21"/>
          <w:lang w:eastAsia="zh-CN"/>
        </w:rPr>
        <w:t>所有计划对技术援助数据库的内容更新工作应更系统化、定期化。</w:t>
      </w:r>
    </w:p>
    <w:p w:rsidR="000A24C3" w:rsidRPr="00F3040F" w:rsidRDefault="000A24C3" w:rsidP="008F5765">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hint="eastAsia"/>
          <w:sz w:val="21"/>
          <w:szCs w:val="21"/>
          <w:lang w:eastAsia="zh-CN"/>
        </w:rPr>
        <w:t>e)</w:t>
      </w:r>
      <w:r w:rsidRPr="00F3040F">
        <w:rPr>
          <w:rFonts w:ascii="SimHei" w:eastAsia="SimHei" w:hAnsi="SimHei"/>
          <w:sz w:val="21"/>
          <w:szCs w:val="21"/>
          <w:lang w:eastAsia="zh-CN"/>
        </w:rPr>
        <w:tab/>
      </w:r>
      <w:r w:rsidRPr="00F3040F">
        <w:rPr>
          <w:rFonts w:ascii="SimHei" w:eastAsia="SimHei" w:hAnsi="SimHei" w:hint="eastAsia"/>
          <w:sz w:val="21"/>
          <w:szCs w:val="21"/>
          <w:lang w:eastAsia="zh-CN"/>
        </w:rPr>
        <w:t>WIPO的网站应进行升级，使之成为更为有效的工具，用来与</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活动的利益相关方、受益方和捐助方进行沟通：</w:t>
      </w:r>
    </w:p>
    <w:p w:rsidR="000A24C3" w:rsidRPr="00F3040F" w:rsidRDefault="000A24C3" w:rsidP="008F5765">
      <w:pPr>
        <w:spacing w:afterLines="50" w:line="340" w:lineRule="atLeast"/>
        <w:ind w:leftChars="432" w:left="864"/>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应立即采取措施，改善信息、研究成果和数据的可访问性和</w:t>
      </w:r>
      <w:proofErr w:type="gramStart"/>
      <w:r w:rsidRPr="00F3040F">
        <w:rPr>
          <w:rFonts w:ascii="SimHei" w:eastAsia="SimHei" w:hAnsi="SimHei" w:hint="eastAsia"/>
          <w:sz w:val="21"/>
          <w:szCs w:val="21"/>
          <w:lang w:eastAsia="zh-CN"/>
        </w:rPr>
        <w:t>可</w:t>
      </w:r>
      <w:proofErr w:type="gramEnd"/>
      <w:r w:rsidRPr="00F3040F">
        <w:rPr>
          <w:rFonts w:ascii="SimHei" w:eastAsia="SimHei" w:hAnsi="SimHei" w:hint="eastAsia"/>
          <w:sz w:val="21"/>
          <w:szCs w:val="21"/>
          <w:lang w:eastAsia="zh-CN"/>
        </w:rPr>
        <w:t>检索性。</w:t>
      </w:r>
    </w:p>
    <w:p w:rsidR="000A24C3" w:rsidRPr="00801C91" w:rsidRDefault="000A24C3"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参见：第18、19</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第6段</w:t>
      </w:r>
    </w:p>
    <w:p w:rsidR="000A24C3" w:rsidRPr="00801C91" w:rsidRDefault="000A24C3"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持续进行并</w:t>
      </w:r>
      <w:r w:rsidR="00260F5C" w:rsidRPr="00801C91">
        <w:rPr>
          <w:rFonts w:asciiTheme="majorEastAsia" w:eastAsiaTheme="majorEastAsia" w:hAnsiTheme="majorEastAsia" w:hint="eastAsia"/>
          <w:iCs/>
          <w:sz w:val="21"/>
          <w:szCs w:val="21"/>
          <w:lang w:eastAsia="zh-CN"/>
        </w:rPr>
        <w:t>有待完成</w:t>
      </w:r>
    </w:p>
    <w:p w:rsidR="000A24C3" w:rsidRPr="00801C91" w:rsidRDefault="000A24C3"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WIPO秘书处的沟通战略旨在最大限度地改善本组织活动(包括</w:t>
      </w:r>
      <w:r w:rsidR="003E077F" w:rsidRPr="00801C91">
        <w:rPr>
          <w:rFonts w:asciiTheme="majorEastAsia" w:eastAsiaTheme="majorEastAsia" w:hAnsiTheme="majorEastAsia" w:hint="eastAsia"/>
          <w:iCs/>
          <w:sz w:val="21"/>
          <w:szCs w:val="21"/>
          <w:lang w:eastAsia="zh-CN"/>
        </w:rPr>
        <w:t>合作促发展</w:t>
      </w:r>
      <w:r w:rsidRPr="00801C91">
        <w:rPr>
          <w:rFonts w:asciiTheme="majorEastAsia" w:eastAsiaTheme="majorEastAsia" w:hAnsiTheme="majorEastAsia" w:hint="eastAsia"/>
          <w:iCs/>
          <w:sz w:val="21"/>
          <w:szCs w:val="21"/>
          <w:lang w:eastAsia="zh-CN"/>
        </w:rPr>
        <w:t>活动)的透明度。尽管某些活动(如立法建议)因其性质要求WIPO为相关国家保密，但WIPO的绝大多数技术援助活动是与成员国合作规划的，并向相关成员国乃至知识产权界详细通报。为达到这种透明度，目前已采取了多种机制，包括新闻简报、WIPO网站、新闻发布会和新闻稿，以及通过多个WIPO机构以正式文件或特刊的方式公开WIPO文件。</w:t>
      </w:r>
    </w:p>
    <w:p w:rsidR="000A24C3" w:rsidRPr="00801C91" w:rsidRDefault="000A24C3"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在战略层面，ERP能力和计划</w:t>
      </w:r>
      <w:proofErr w:type="gramStart"/>
      <w:r w:rsidRPr="00801C91">
        <w:rPr>
          <w:rFonts w:asciiTheme="majorEastAsia" w:eastAsiaTheme="majorEastAsia" w:hAnsiTheme="majorEastAsia" w:hint="eastAsia"/>
          <w:iCs/>
          <w:sz w:val="21"/>
          <w:szCs w:val="21"/>
          <w:lang w:eastAsia="zh-CN"/>
        </w:rPr>
        <w:t>与</w:t>
      </w:r>
      <w:r w:rsidR="00357FAC" w:rsidRPr="00801C91">
        <w:rPr>
          <w:rFonts w:asciiTheme="majorEastAsia" w:eastAsiaTheme="majorEastAsia" w:hAnsiTheme="majorEastAsia" w:hint="eastAsia"/>
          <w:iCs/>
          <w:sz w:val="21"/>
          <w:szCs w:val="21"/>
          <w:lang w:eastAsia="zh-CN"/>
        </w:rPr>
        <w:t>效绩</w:t>
      </w:r>
      <w:r w:rsidRPr="00801C91">
        <w:rPr>
          <w:rFonts w:asciiTheme="majorEastAsia" w:eastAsiaTheme="majorEastAsia" w:hAnsiTheme="majorEastAsia" w:hint="eastAsia"/>
          <w:iCs/>
          <w:sz w:val="21"/>
          <w:szCs w:val="21"/>
          <w:lang w:eastAsia="zh-CN"/>
        </w:rPr>
        <w:t>报告</w:t>
      </w:r>
      <w:proofErr w:type="gramEnd"/>
      <w:r w:rsidRPr="00801C91">
        <w:rPr>
          <w:rFonts w:asciiTheme="majorEastAsia" w:eastAsiaTheme="majorEastAsia" w:hAnsiTheme="majorEastAsia" w:hint="eastAsia"/>
          <w:iCs/>
          <w:sz w:val="21"/>
          <w:szCs w:val="21"/>
          <w:lang w:eastAsia="zh-CN"/>
        </w:rPr>
        <w:t>为提高WIPO活动的透明度提供了手段。在操作层面，</w:t>
      </w:r>
      <w:r w:rsidR="003E077F" w:rsidRPr="00801C91">
        <w:rPr>
          <w:rFonts w:asciiTheme="majorEastAsia" w:eastAsiaTheme="majorEastAsia" w:hAnsiTheme="majorEastAsia" w:hint="eastAsia"/>
          <w:iCs/>
          <w:sz w:val="21"/>
          <w:szCs w:val="21"/>
          <w:lang w:eastAsia="zh-CN"/>
        </w:rPr>
        <w:t>合作促发展</w:t>
      </w:r>
      <w:r w:rsidRPr="00801C91">
        <w:rPr>
          <w:rFonts w:asciiTheme="majorEastAsia" w:eastAsiaTheme="majorEastAsia" w:hAnsiTheme="majorEastAsia" w:hint="eastAsia"/>
          <w:iCs/>
          <w:sz w:val="21"/>
          <w:szCs w:val="21"/>
          <w:lang w:eastAsia="zh-CN"/>
        </w:rPr>
        <w:t>活动的沟通工作通过秘书处与各成员国定期举行对话和磋商来实现。在某种程度上，技术援助数据库(IPTAD)也试图解决该建议提出的需求。</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WIPO的网站，并依照建议要求，秘书处于2012年展开了对网站内容、信息架构和设计布局的彻底改版工作，预计新网站将于2013年第三季度上线。网站升级的项目分三步进行，包括对利益相关方/网络用户的广泛调研、本组织范围内的磋商，以及对拥有网络用户经验、信息架构与网页设计专长的外部专家的招募工作。</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WIPO的通信和信息技术司继续负责人力资源的合理分配与职责划分工作，从而确保WIPO新网站的维护和更新会以尽可能高的效率进行。</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WIPO每一项活动的目的，都在于按照WIPO语言政策，以WIPO官方语言发布活动信息，最大限度地确保透明度和</w:t>
      </w:r>
      <w:proofErr w:type="gramStart"/>
      <w:r w:rsidRPr="00801C91">
        <w:rPr>
          <w:rFonts w:asciiTheme="majorEastAsia" w:eastAsiaTheme="majorEastAsia" w:hAnsiTheme="majorEastAsia" w:hint="eastAsia"/>
          <w:sz w:val="21"/>
          <w:szCs w:val="21"/>
          <w:lang w:eastAsia="zh-CN"/>
        </w:rPr>
        <w:t>可</w:t>
      </w:r>
      <w:proofErr w:type="gramEnd"/>
      <w:r w:rsidRPr="00801C91">
        <w:rPr>
          <w:rFonts w:asciiTheme="majorEastAsia" w:eastAsiaTheme="majorEastAsia" w:hAnsiTheme="majorEastAsia" w:hint="eastAsia"/>
          <w:sz w:val="21"/>
          <w:szCs w:val="21"/>
          <w:lang w:eastAsia="zh-CN"/>
        </w:rPr>
        <w:t>访问性。对WIPO的一些部门而言，向广大的利益相关者提供信息，对于该部门履行职责来说有着重要意义。例如，一直以来，经济与统计司力求改善WIPO知识产权统计数据的可访问性。为此，该司于2012年设立了知识产权统计数据中心，用户借助它可通过自定义的方式访问到各类统计数据。</w:t>
      </w:r>
    </w:p>
    <w:p w:rsidR="000A24C3" w:rsidRPr="00F3040F" w:rsidRDefault="000A24C3"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36.</w:t>
      </w:r>
      <w:r w:rsidRPr="00F3040F">
        <w:rPr>
          <w:rFonts w:ascii="SimHei" w:eastAsia="SimHei" w:hAnsi="SimHei"/>
          <w:sz w:val="21"/>
          <w:szCs w:val="21"/>
          <w:lang w:eastAsia="zh-CN"/>
        </w:rPr>
        <w:tab/>
      </w:r>
      <w:r w:rsidRPr="00F3040F">
        <w:rPr>
          <w:rFonts w:ascii="SimHei" w:eastAsia="SimHei" w:hAnsi="SimHei" w:hint="eastAsia"/>
          <w:sz w:val="21"/>
          <w:szCs w:val="21"/>
          <w:lang w:eastAsia="zh-CN"/>
        </w:rPr>
        <w:t>将发展导向更好地纳入对工作人员和顾问的人力资源管理工作：</w:t>
      </w:r>
    </w:p>
    <w:p w:rsidR="000A24C3" w:rsidRPr="00F3040F" w:rsidRDefault="000A24C3" w:rsidP="008F5765">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应对工作人员的技能/能力进行差距分析，确定为改善</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活动的导向、影响和管理工作，还需要哪些专门知识。</w:t>
      </w:r>
    </w:p>
    <w:p w:rsidR="000A24C3" w:rsidRPr="00F3040F" w:rsidRDefault="000A24C3" w:rsidP="008F5765">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sz w:val="21"/>
          <w:szCs w:val="21"/>
          <w:lang w:eastAsia="zh-CN"/>
        </w:rPr>
        <w:tab/>
      </w:r>
      <w:r w:rsidRPr="00F3040F">
        <w:rPr>
          <w:rFonts w:ascii="SimHei" w:eastAsia="SimHei" w:hAnsi="SimHei" w:hint="eastAsia"/>
          <w:sz w:val="21"/>
          <w:szCs w:val="21"/>
          <w:lang w:eastAsia="zh-CN"/>
        </w:rPr>
        <w:t>利用招聘和</w:t>
      </w:r>
      <w:proofErr w:type="gramStart"/>
      <w:r w:rsidRPr="00F3040F">
        <w:rPr>
          <w:rFonts w:ascii="SimHei" w:eastAsia="SimHei" w:hAnsi="SimHei" w:hint="eastAsia"/>
          <w:sz w:val="21"/>
          <w:szCs w:val="21"/>
          <w:lang w:eastAsia="zh-CN"/>
        </w:rPr>
        <w:t>效绩</w:t>
      </w:r>
      <w:proofErr w:type="gramEnd"/>
      <w:r w:rsidRPr="00F3040F">
        <w:rPr>
          <w:rFonts w:ascii="SimHei" w:eastAsia="SimHei" w:hAnsi="SimHei" w:hint="eastAsia"/>
          <w:sz w:val="21"/>
          <w:szCs w:val="21"/>
          <w:lang w:eastAsia="zh-CN"/>
        </w:rPr>
        <w:t>管理与工作人员发展系统(PMSDS)程序，使人力资源管理与发展目标相结合：</w:t>
      </w:r>
    </w:p>
    <w:p w:rsidR="000A24C3" w:rsidRPr="00F3040F" w:rsidRDefault="000A24C3" w:rsidP="008F5765">
      <w:pPr>
        <w:spacing w:afterLines="50" w:line="340" w:lineRule="atLeast"/>
        <w:ind w:leftChars="420"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在招聘工作(包括招聘广告)中体现对发展议程的重视；</w:t>
      </w:r>
    </w:p>
    <w:p w:rsidR="000A24C3" w:rsidRPr="00F3040F" w:rsidRDefault="000A24C3" w:rsidP="008F5765">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招聘对象应突破传统知识产权领域，延伸到其他领域，如发展经济学、企业发展、政治、知识产权以外的法律领域、卫生、农业等；</w:t>
      </w:r>
    </w:p>
    <w:p w:rsidR="000A24C3" w:rsidRPr="00F3040F" w:rsidRDefault="000A24C3" w:rsidP="008F5765">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利用PMSDS程序改善工作人员激励机制，使</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活动的发展导向、影响和效率最大化；</w:t>
      </w:r>
    </w:p>
    <w:p w:rsidR="000A24C3" w:rsidRPr="00F3040F" w:rsidRDefault="000A24C3" w:rsidP="008F5765">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应加强工作人员/顾问贯彻发展议程原则的约束力(把工作激励和职业奖励与面向发展的</w:t>
      </w:r>
      <w:r w:rsidR="00357FAC" w:rsidRPr="00F3040F">
        <w:rPr>
          <w:rFonts w:ascii="SimHei" w:eastAsia="SimHei" w:hAnsi="SimHei" w:hint="eastAsia"/>
          <w:sz w:val="21"/>
          <w:szCs w:val="21"/>
          <w:lang w:eastAsia="zh-CN"/>
        </w:rPr>
        <w:t>效</w:t>
      </w:r>
      <w:proofErr w:type="gramStart"/>
      <w:r w:rsidR="00357FAC" w:rsidRPr="00F3040F">
        <w:rPr>
          <w:rFonts w:ascii="SimHei" w:eastAsia="SimHei" w:hAnsi="SimHei" w:hint="eastAsia"/>
          <w:sz w:val="21"/>
          <w:szCs w:val="21"/>
          <w:lang w:eastAsia="zh-CN"/>
        </w:rPr>
        <w:t>绩</w:t>
      </w:r>
      <w:r w:rsidRPr="00F3040F">
        <w:rPr>
          <w:rFonts w:ascii="SimHei" w:eastAsia="SimHei" w:hAnsi="SimHei" w:hint="eastAsia"/>
          <w:sz w:val="21"/>
          <w:szCs w:val="21"/>
          <w:lang w:eastAsia="zh-CN"/>
        </w:rPr>
        <w:t>指标</w:t>
      </w:r>
      <w:proofErr w:type="gramEnd"/>
      <w:r w:rsidRPr="00F3040F">
        <w:rPr>
          <w:rFonts w:ascii="SimHei" w:eastAsia="SimHei" w:hAnsi="SimHei" w:hint="eastAsia"/>
          <w:sz w:val="21"/>
          <w:szCs w:val="21"/>
          <w:lang w:eastAsia="zh-CN"/>
        </w:rPr>
        <w:t>挂钩)，制定明确的监测/评估体系；</w:t>
      </w:r>
    </w:p>
    <w:p w:rsidR="000A24C3" w:rsidRPr="00F3040F" w:rsidRDefault="000A24C3" w:rsidP="008F5765">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sz w:val="21"/>
          <w:szCs w:val="21"/>
          <w:lang w:eastAsia="zh-CN"/>
        </w:rPr>
        <w:t>v)</w:t>
      </w:r>
      <w:r w:rsidRPr="00F3040F">
        <w:rPr>
          <w:rFonts w:ascii="SimHei" w:eastAsia="SimHei" w:hAnsi="SimHei" w:hint="eastAsia"/>
          <w:sz w:val="21"/>
          <w:szCs w:val="21"/>
          <w:lang w:eastAsia="zh-CN"/>
        </w:rPr>
        <w:tab/>
        <w:t>应完善跟踪工作人员用于发展活动的时间的制度；</w:t>
      </w:r>
    </w:p>
    <w:p w:rsidR="000A24C3" w:rsidRPr="00F3040F" w:rsidRDefault="000A24C3" w:rsidP="008F5765">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vi)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应利用PMSDS系统，监测/采集工作人员计划和实际用于完成预期结果的时间比例；</w:t>
      </w:r>
    </w:p>
    <w:p w:rsidR="000A24C3" w:rsidRPr="00F3040F" w:rsidRDefault="000A24C3" w:rsidP="008F5765">
      <w:pPr>
        <w:spacing w:afterLines="50" w:line="340" w:lineRule="atLeast"/>
        <w:ind w:leftChars="420" w:left="840"/>
        <w:jc w:val="both"/>
        <w:rPr>
          <w:rFonts w:ascii="SimHei" w:eastAsia="SimHei" w:hAnsi="SimHei"/>
          <w:sz w:val="21"/>
          <w:szCs w:val="21"/>
          <w:lang w:eastAsia="zh-CN"/>
        </w:rPr>
      </w:pPr>
      <w:r w:rsidRPr="00F3040F">
        <w:rPr>
          <w:rFonts w:ascii="SimHei" w:eastAsia="SimHei" w:hAnsi="SimHei" w:hint="eastAsia"/>
          <w:sz w:val="21"/>
          <w:szCs w:val="21"/>
          <w:lang w:eastAsia="zh-CN"/>
        </w:rPr>
        <w:t>vii)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一种建议的方案是，利用PMSDS(而非工时表)，在所有的工作描述和年度工作规划中，纳入为实现含有发展成分的预期结果，所需投入的时间比例。</w:t>
      </w:r>
    </w:p>
    <w:p w:rsidR="000A24C3" w:rsidRPr="00F3040F" w:rsidRDefault="000A24C3" w:rsidP="008F5765">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c)</w:t>
      </w:r>
      <w:r w:rsidRPr="00F3040F">
        <w:rPr>
          <w:rFonts w:ascii="SimHei" w:eastAsia="SimHei" w:hAnsi="SimHei"/>
          <w:sz w:val="21"/>
          <w:szCs w:val="21"/>
          <w:lang w:eastAsia="zh-CN"/>
        </w:rPr>
        <w:tab/>
      </w:r>
      <w:r w:rsidRPr="00F3040F">
        <w:rPr>
          <w:rFonts w:ascii="SimHei" w:eastAsia="SimHei" w:hAnsi="SimHei" w:hint="eastAsia"/>
          <w:sz w:val="21"/>
          <w:szCs w:val="21"/>
          <w:lang w:eastAsia="zh-CN"/>
        </w:rPr>
        <w:t>为工作人员/顾问通过一套体现发展议程原则的道德守则，其中包括利益冲突条款：</w:t>
      </w:r>
    </w:p>
    <w:p w:rsidR="000A24C3" w:rsidRPr="00F3040F" w:rsidRDefault="000A24C3" w:rsidP="008F5765">
      <w:pPr>
        <w:spacing w:afterLines="50" w:line="340" w:lineRule="atLeast"/>
        <w:ind w:leftChars="414" w:left="828"/>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应把发展议程原则作为修订部分纳入所有合同。</w:t>
      </w:r>
    </w:p>
    <w:p w:rsidR="000A24C3" w:rsidRPr="00F3040F" w:rsidRDefault="000A24C3" w:rsidP="008F5765">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d)</w:t>
      </w:r>
      <w:r w:rsidRPr="00F3040F">
        <w:rPr>
          <w:rFonts w:ascii="SimHei" w:eastAsia="SimHei" w:hAnsi="SimHei"/>
          <w:sz w:val="21"/>
          <w:szCs w:val="21"/>
          <w:lang w:eastAsia="zh-CN"/>
        </w:rPr>
        <w:tab/>
      </w:r>
      <w:r w:rsidRPr="00F3040F">
        <w:rPr>
          <w:rFonts w:ascii="SimHei" w:eastAsia="SimHei" w:hAnsi="SimHei" w:hint="eastAsia"/>
          <w:sz w:val="21"/>
          <w:szCs w:val="21"/>
          <w:lang w:eastAsia="zh-CN"/>
        </w:rPr>
        <w:t>通过一套指导方针，保证选聘外部专家/顾问程序透明：</w:t>
      </w:r>
    </w:p>
    <w:p w:rsidR="000A24C3" w:rsidRPr="00F3040F" w:rsidRDefault="000A24C3" w:rsidP="008F5765">
      <w:pPr>
        <w:spacing w:afterLines="50" w:line="340" w:lineRule="atLeast"/>
        <w:ind w:leftChars="414" w:left="828"/>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应通过公开招标程序订立合同；</w:t>
      </w:r>
    </w:p>
    <w:p w:rsidR="000A24C3" w:rsidRPr="00F3040F" w:rsidRDefault="000A24C3" w:rsidP="008F5765">
      <w:pPr>
        <w:spacing w:afterLines="50" w:line="340" w:lineRule="atLeast"/>
        <w:ind w:leftChars="414" w:left="828"/>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每次任务结束后，应对顾问进行评价，并向其他WIPO工作人员开放评价报告，使之在续用之前加以审查；</w:t>
      </w:r>
    </w:p>
    <w:p w:rsidR="000A24C3" w:rsidRPr="00F3040F" w:rsidRDefault="000A24C3" w:rsidP="008F5765">
      <w:pPr>
        <w:spacing w:afterLines="50" w:line="340" w:lineRule="atLeast"/>
        <w:ind w:leftChars="414" w:left="828"/>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应采取跨学科的方法，任用不同背景/学科和对知识产权体系有不同见解的专业人士；</w:t>
      </w:r>
    </w:p>
    <w:p w:rsidR="000A24C3" w:rsidRPr="00F3040F" w:rsidRDefault="000A24C3" w:rsidP="008F5765">
      <w:pPr>
        <w:spacing w:afterLines="50" w:line="340" w:lineRule="atLeast"/>
        <w:ind w:leftChars="414" w:left="828"/>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应通过聘用当地顾问，利用和培养当地的专家；</w:t>
      </w:r>
    </w:p>
    <w:p w:rsidR="00C90064" w:rsidRDefault="00C90064">
      <w:pPr>
        <w:spacing w:after="0" w:line="240" w:lineRule="auto"/>
        <w:ind w:left="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br w:type="page"/>
      </w:r>
    </w:p>
    <w:p w:rsidR="000A24C3" w:rsidRPr="00801C91" w:rsidRDefault="000A24C3"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参见：第20、21</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第7段</w:t>
      </w:r>
    </w:p>
    <w:p w:rsidR="000A24C3" w:rsidRPr="00801C91" w:rsidRDefault="000A24C3"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0A24C3" w:rsidRPr="00801C91" w:rsidRDefault="000A24C3" w:rsidP="00801C91">
      <w:pPr>
        <w:spacing w:afterLines="50" w:line="340" w:lineRule="atLeast"/>
        <w:ind w:left="0"/>
        <w:jc w:val="both"/>
        <w:rPr>
          <w:rFonts w:asciiTheme="majorEastAsia" w:eastAsiaTheme="majorEastAsia" w:hAnsiTheme="majorEastAsia"/>
          <w:sz w:val="21"/>
          <w:szCs w:val="21"/>
          <w:highlight w:val="yellow"/>
          <w:lang w:eastAsia="zh-CN"/>
        </w:rPr>
      </w:pPr>
      <w:r w:rsidRPr="00801C91">
        <w:rPr>
          <w:rFonts w:asciiTheme="majorEastAsia" w:eastAsiaTheme="majorEastAsia" w:hAnsiTheme="majorEastAsia" w:hint="eastAsia"/>
          <w:sz w:val="21"/>
          <w:szCs w:val="21"/>
          <w:lang w:eastAsia="zh-CN"/>
        </w:rPr>
        <w:t>WIPO秘书处的人力资源管理工作与成员国议定的发展</w:t>
      </w:r>
      <w:proofErr w:type="gramStart"/>
      <w:r w:rsidRPr="00801C91">
        <w:rPr>
          <w:rFonts w:asciiTheme="majorEastAsia" w:eastAsiaTheme="majorEastAsia" w:hAnsiTheme="majorEastAsia" w:hint="eastAsia"/>
          <w:sz w:val="21"/>
          <w:szCs w:val="21"/>
          <w:lang w:eastAsia="zh-CN"/>
        </w:rPr>
        <w:t>类政策</w:t>
      </w:r>
      <w:proofErr w:type="gramEnd"/>
      <w:r w:rsidRPr="00801C91">
        <w:rPr>
          <w:rFonts w:asciiTheme="majorEastAsia" w:eastAsiaTheme="majorEastAsia" w:hAnsiTheme="majorEastAsia" w:hint="eastAsia"/>
          <w:sz w:val="21"/>
          <w:szCs w:val="21"/>
          <w:lang w:eastAsia="zh-CN"/>
        </w:rPr>
        <w:t>目标有直接联系。在《中期战略计划》中，秘书处已概括了战略目标，包括关于发展的战略目标III；其中某些目标已纳入《计划和预算》，供成员国审议通过。两年期的《计划和预算》在年度《工作规划》中有直接体现。《工作规划》是由相关计划与秘书处的高级管理团队联合起草的，基于《计划和预算》中设立的目标和预期结果。反过来，《工作规划》被用作安排资金和人力资源的依据，而后者又要参考《计划和预算》中的目标和预期结果。因此，如果工作人员的工作内容涉及完成《工作规划》或《计划和预算》中面向发展的成果和结果，人力资源的评估工作，包括依据PMSDS对工作人员的评估，会直接参照发展导向方面的考虑。</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WIPO秘书处相关人员的工作描述中适当体现了发展导向，包括WIPO发展议程中列举的各项原则。最近推出的PMSDS也包含与发展问题相关的目标制定工作，专门针对参与提供技术援助和</w:t>
      </w:r>
      <w:r w:rsidR="003E077F" w:rsidRPr="00801C91">
        <w:rPr>
          <w:rFonts w:asciiTheme="majorEastAsia" w:eastAsiaTheme="majorEastAsia" w:hAnsiTheme="majorEastAsia" w:hint="eastAsia"/>
          <w:sz w:val="21"/>
          <w:szCs w:val="21"/>
          <w:lang w:eastAsia="zh-CN"/>
        </w:rPr>
        <w:t>合作促发展</w:t>
      </w:r>
      <w:r w:rsidRPr="00801C91">
        <w:rPr>
          <w:rFonts w:asciiTheme="majorEastAsia" w:eastAsiaTheme="majorEastAsia" w:hAnsiTheme="majorEastAsia" w:hint="eastAsia"/>
          <w:sz w:val="21"/>
          <w:szCs w:val="21"/>
          <w:lang w:eastAsia="zh-CN"/>
        </w:rPr>
        <w:t>的工作人员。工作人员要定期按照这些目标接受评估。</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将道德因素纳入WIPO秘书处的人力资源管理，“战略调整计划”组织编写了《道德守则》，作为WIPO职业道德和操守体系的组成部分。《道德守则》包括核心价值观和原则，是通过内部磋商程序制定的，自2012年2月1日起对所有WIPO工作人员生效，其中包括有关公正和问责的原则。</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2012年12月，启动了对所有WIPO人员的职业道德和操守的强制培训，内容包括WIPO的《道德守则》，培训活动预计于2013年第一季度基本完成。</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随着《工作人员条例》和《工作人员细则》修订版获得通过并于2013年1月1日起生效，国际公务员制度委员会(ICSC)2001年版的《国际公务员行为标准》被正式纳入WIPO的监管框架。在聘用外部专家和顾问的示范性文件《特别服务协议》中，明确以参照的形式纳入了上述标准。</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依照该建议，开展技术援助工作时，WIPO秘书处，特别是</w:t>
      </w:r>
      <w:r w:rsidR="00260F5C" w:rsidRPr="00801C91">
        <w:rPr>
          <w:rFonts w:asciiTheme="majorEastAsia" w:eastAsiaTheme="majorEastAsia" w:hAnsiTheme="majorEastAsia" w:hint="eastAsia"/>
          <w:sz w:val="21"/>
          <w:szCs w:val="21"/>
          <w:lang w:eastAsia="zh-CN"/>
        </w:rPr>
        <w:t>地区局</w:t>
      </w:r>
      <w:r w:rsidRPr="00801C91">
        <w:rPr>
          <w:rFonts w:asciiTheme="majorEastAsia" w:eastAsiaTheme="majorEastAsia" w:hAnsiTheme="majorEastAsia" w:hint="eastAsia"/>
          <w:sz w:val="21"/>
          <w:szCs w:val="21"/>
          <w:lang w:eastAsia="zh-CN"/>
        </w:rPr>
        <w:t>，会经常利用当地的专家。例如，举行关于专利灵活性的区域研讨会时，依惯例会邀请两位来自相关区域的专家起草关于活动的报告。同样，当地专家在一些项目如WIPO传统知识文献编制工具包的开发工作中，为传统知识司提供了协助。</w:t>
      </w:r>
    </w:p>
    <w:p w:rsidR="000A24C3" w:rsidRPr="00F3040F" w:rsidRDefault="000A24C3"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37</w:t>
      </w:r>
      <w:r w:rsidR="00F96DDB"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审查交付活动的方式和职能部门的能力：</w:t>
      </w:r>
    </w:p>
    <w:p w:rsidR="000A24C3" w:rsidRPr="00F3040F" w:rsidRDefault="000A24C3" w:rsidP="008F5765">
      <w:pPr>
        <w:spacing w:afterLines="50" w:line="340" w:lineRule="atLeast"/>
        <w:ind w:leftChars="426" w:left="852"/>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了解WIPO各种会议的设计/组织工作在多大程度上有效提出了跟进行动、创新想法或新的合作活动；并</w:t>
      </w:r>
    </w:p>
    <w:p w:rsidR="000A24C3" w:rsidRPr="00F3040F" w:rsidRDefault="000A24C3" w:rsidP="008F5765">
      <w:pPr>
        <w:spacing w:afterLines="50" w:line="340" w:lineRule="atLeast"/>
        <w:ind w:leftChars="426" w:left="852"/>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审查会议服务科和负责策划会议内容、议题和参会事宜的计划。</w:t>
      </w:r>
    </w:p>
    <w:p w:rsidR="000A24C3" w:rsidRPr="00F3040F" w:rsidRDefault="000A24C3" w:rsidP="008F5765">
      <w:pPr>
        <w:spacing w:afterLines="50" w:line="340" w:lineRule="atLeast"/>
        <w:ind w:leftChars="234" w:left="468"/>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sz w:val="21"/>
          <w:szCs w:val="21"/>
          <w:lang w:eastAsia="zh-CN"/>
        </w:rPr>
        <w:tab/>
      </w:r>
      <w:r w:rsidRPr="00F3040F">
        <w:rPr>
          <w:rFonts w:ascii="SimHei" w:eastAsia="SimHei" w:hAnsi="SimHei" w:hint="eastAsia"/>
          <w:sz w:val="21"/>
          <w:szCs w:val="21"/>
          <w:lang w:eastAsia="zh-CN"/>
        </w:rPr>
        <w:t>探索建设职能部门能力的途径，包括明确将内部工作人员指定为负责不同交付方式的联络人或专家，专门开展培训、联系公众或讲习班/会议、研讨会等的设计工作。</w:t>
      </w:r>
    </w:p>
    <w:p w:rsidR="000A24C3" w:rsidRPr="00F3040F" w:rsidRDefault="000A24C3" w:rsidP="008F5765">
      <w:pPr>
        <w:spacing w:afterLines="50" w:line="340" w:lineRule="atLeast"/>
        <w:ind w:leftChars="426" w:left="852"/>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例如，设立一个关于有效设计和运用问卷调查的内部联络</w:t>
      </w:r>
      <w:r w:rsidR="00AD67C4" w:rsidRPr="00F3040F">
        <w:rPr>
          <w:rFonts w:ascii="SimHei" w:eastAsia="SimHei" w:hAnsi="SimHei" w:hint="eastAsia"/>
          <w:sz w:val="21"/>
          <w:szCs w:val="21"/>
          <w:lang w:eastAsia="zh-CN"/>
        </w:rPr>
        <w:t>人</w:t>
      </w:r>
      <w:r w:rsidRPr="00F3040F">
        <w:rPr>
          <w:rFonts w:ascii="SimHei" w:eastAsia="SimHei" w:hAnsi="SimHei" w:hint="eastAsia"/>
          <w:sz w:val="21"/>
          <w:szCs w:val="21"/>
          <w:lang w:eastAsia="zh-CN"/>
        </w:rPr>
        <w:t>；并</w:t>
      </w:r>
    </w:p>
    <w:p w:rsidR="000A24C3" w:rsidRPr="00F3040F" w:rsidRDefault="000A24C3" w:rsidP="008F5765">
      <w:pPr>
        <w:spacing w:afterLines="50" w:line="340" w:lineRule="atLeast"/>
        <w:ind w:leftChars="426" w:left="852"/>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改善通信</w:t>
      </w:r>
      <w:proofErr w:type="gramStart"/>
      <w:r w:rsidRPr="00F3040F">
        <w:rPr>
          <w:rFonts w:ascii="SimHei" w:eastAsia="SimHei" w:hAnsi="SimHei" w:hint="eastAsia"/>
          <w:sz w:val="21"/>
          <w:szCs w:val="21"/>
          <w:lang w:eastAsia="zh-CN"/>
        </w:rPr>
        <w:t>司作为</w:t>
      </w:r>
      <w:proofErr w:type="gramEnd"/>
      <w:r w:rsidRPr="00F3040F">
        <w:rPr>
          <w:rFonts w:ascii="SimHei" w:eastAsia="SimHei" w:hAnsi="SimHei" w:hint="eastAsia"/>
          <w:sz w:val="21"/>
          <w:szCs w:val="21"/>
          <w:lang w:eastAsia="zh-CN"/>
        </w:rPr>
        <w:t>联系公众和出版调研报告的联络点的作用。</w:t>
      </w:r>
    </w:p>
    <w:p w:rsidR="00C90064" w:rsidRDefault="00C90064">
      <w:pPr>
        <w:spacing w:after="0" w:line="240" w:lineRule="auto"/>
        <w:ind w:left="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br w:type="page"/>
      </w:r>
    </w:p>
    <w:p w:rsidR="000A24C3" w:rsidRPr="00801C91" w:rsidRDefault="000A24C3"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参见：第21、22</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第8段</w:t>
      </w:r>
    </w:p>
    <w:p w:rsidR="000A24C3" w:rsidRPr="00801C91" w:rsidRDefault="000A24C3"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WIPO秘书处不断对照为每次会议设定的预期结果和成果，审查会议的有效性。评估工作运用了多种工具，例如在会后填写评估表、定期征求会员国的意见等。</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关于WIPO的印刷品，通信司酝酿并于2012年成立了一个出版物政策与出版物委员会，以确保出版物和研究活动的质量、开展同行审查、消灭</w:t>
      </w:r>
      <w:r w:rsidR="00376870" w:rsidRPr="00801C91">
        <w:rPr>
          <w:rFonts w:asciiTheme="majorEastAsia" w:eastAsiaTheme="majorEastAsia" w:hAnsiTheme="majorEastAsia" w:hint="eastAsia"/>
          <w:sz w:val="21"/>
          <w:szCs w:val="21"/>
          <w:lang w:eastAsia="zh-CN"/>
        </w:rPr>
        <w:t>交叉</w:t>
      </w:r>
      <w:r w:rsidRPr="00801C91">
        <w:rPr>
          <w:rFonts w:asciiTheme="majorEastAsia" w:eastAsiaTheme="majorEastAsia" w:hAnsiTheme="majorEastAsia" w:hint="eastAsia"/>
          <w:sz w:val="21"/>
          <w:szCs w:val="21"/>
          <w:lang w:eastAsia="zh-CN"/>
        </w:rPr>
        <w:t>或重复工作、考虑目标读者群的需要。另外，为确保沟通效率、提升人们对本组织活动的知晓程度，将于2013年上半年设立一个跨部门的沟通小组，并制定基于互联网的沟通和联系公众服务指南。</w:t>
      </w:r>
    </w:p>
    <w:p w:rsidR="000A24C3" w:rsidRPr="00F3040F" w:rsidRDefault="000A24C3"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38</w:t>
      </w:r>
      <w:r w:rsidR="00F96DDB"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应确保建立从</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活动和项目中汲取经验教训的程序：</w:t>
      </w:r>
    </w:p>
    <w:p w:rsidR="000A24C3" w:rsidRPr="00F3040F" w:rsidRDefault="000A24C3" w:rsidP="008F5765">
      <w:pPr>
        <w:spacing w:afterLines="50" w:line="340" w:lineRule="atLeast"/>
        <w:ind w:leftChars="222" w:left="444"/>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sz w:val="21"/>
          <w:szCs w:val="21"/>
          <w:lang w:eastAsia="zh-CN"/>
        </w:rPr>
        <w:tab/>
      </w:r>
      <w:r w:rsidRPr="00F3040F">
        <w:rPr>
          <w:rFonts w:ascii="SimHei" w:eastAsia="SimHei" w:hAnsi="SimHei" w:hint="eastAsia"/>
          <w:sz w:val="21"/>
          <w:szCs w:val="21"/>
          <w:lang w:eastAsia="zh-CN"/>
        </w:rPr>
        <w:t>鉴于对项目的需求往往大于预定的项目规模，且许多项目是在推广前，以检验/改进为目的，作为“试点”开展的，因此应特别</w:t>
      </w:r>
      <w:r w:rsidR="000C7A2F" w:rsidRPr="00F3040F">
        <w:rPr>
          <w:rFonts w:ascii="SimHei" w:eastAsia="SimHei" w:hAnsi="SimHei" w:hint="eastAsia"/>
          <w:sz w:val="21"/>
          <w:szCs w:val="21"/>
          <w:lang w:eastAsia="zh-CN"/>
        </w:rPr>
        <w:t>重视</w:t>
      </w:r>
      <w:r w:rsidRPr="00F3040F">
        <w:rPr>
          <w:rFonts w:ascii="SimHei" w:eastAsia="SimHei" w:hAnsi="SimHei" w:hint="eastAsia"/>
          <w:sz w:val="21"/>
          <w:szCs w:val="21"/>
          <w:lang w:eastAsia="zh-CN"/>
        </w:rPr>
        <w:t>审查发展议程活动的成败，确保要求加入项目的国家有切合实际的期望和心理准备。</w:t>
      </w:r>
    </w:p>
    <w:p w:rsidR="000A24C3" w:rsidRPr="00801C91" w:rsidRDefault="000A24C3"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参见：第22</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第10段</w:t>
      </w:r>
    </w:p>
    <w:p w:rsidR="000A24C3" w:rsidRPr="00801C91" w:rsidRDefault="000A24C3"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0A24C3" w:rsidRPr="00801C91" w:rsidRDefault="000A24C3"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发展议程协调司(DACD)与秘书处的专门计划及内部审计与监督司(IAOD)密切合作，确保从发展议程项目汲取到的经验教训，被反馈到本组织的常规活动和未来的发展议程项目。</w:t>
      </w:r>
    </w:p>
    <w:p w:rsidR="000A24C3" w:rsidRPr="00D452DF" w:rsidRDefault="00F971C2" w:rsidP="00D452DF">
      <w:pPr>
        <w:pStyle w:val="1"/>
        <w:spacing w:after="240"/>
        <w:rPr>
          <w:rFonts w:ascii="SimHei" w:eastAsia="SimHei" w:hAnsi="SimHei"/>
          <w:b w:val="0"/>
          <w:sz w:val="24"/>
          <w:szCs w:val="24"/>
          <w:lang w:eastAsia="zh-CN"/>
        </w:rPr>
      </w:pPr>
      <w:r w:rsidRPr="00D452DF">
        <w:rPr>
          <w:rFonts w:ascii="SimHei" w:eastAsia="SimHei" w:hAnsi="SimHei" w:hint="eastAsia"/>
          <w:b w:val="0"/>
          <w:sz w:val="24"/>
          <w:szCs w:val="24"/>
          <w:lang w:eastAsia="zh-CN"/>
        </w:rPr>
        <w:t>五、</w:t>
      </w:r>
      <w:r w:rsidR="000A24C3" w:rsidRPr="00D452DF">
        <w:rPr>
          <w:rFonts w:ascii="SimHei" w:eastAsia="SimHei" w:hAnsi="SimHei" w:hint="eastAsia"/>
          <w:b w:val="0"/>
          <w:sz w:val="24"/>
          <w:szCs w:val="24"/>
          <w:lang w:eastAsia="zh-CN"/>
        </w:rPr>
        <w:t>成本效益</w:t>
      </w:r>
    </w:p>
    <w:p w:rsidR="000A24C3" w:rsidRPr="00F3040F" w:rsidRDefault="000A24C3"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39</w:t>
      </w:r>
      <w:r w:rsidR="00F96DDB"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审查内部成本效益：</w:t>
      </w:r>
    </w:p>
    <w:p w:rsidR="000A24C3" w:rsidRPr="00F3040F" w:rsidRDefault="000A24C3" w:rsidP="008F5765">
      <w:pPr>
        <w:spacing w:afterLines="50" w:line="340" w:lineRule="atLeast"/>
        <w:ind w:leftChars="234" w:left="468"/>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sz w:val="21"/>
          <w:szCs w:val="21"/>
          <w:lang w:eastAsia="zh-CN"/>
        </w:rPr>
        <w:tab/>
      </w:r>
      <w:r w:rsidRPr="00F3040F">
        <w:rPr>
          <w:rFonts w:ascii="SimHei" w:eastAsia="SimHei" w:hAnsi="SimHei" w:hint="eastAsia"/>
          <w:sz w:val="21"/>
          <w:szCs w:val="21"/>
          <w:lang w:eastAsia="zh-CN"/>
        </w:rPr>
        <w:t>减少WIPO内部及与其他机构合作项目的重复和</w:t>
      </w:r>
      <w:r w:rsidR="00376870" w:rsidRPr="00F3040F">
        <w:rPr>
          <w:rFonts w:ascii="SimHei" w:eastAsia="SimHei" w:hAnsi="SimHei" w:hint="eastAsia"/>
          <w:sz w:val="21"/>
          <w:szCs w:val="21"/>
          <w:lang w:eastAsia="zh-CN"/>
        </w:rPr>
        <w:t>交叉</w:t>
      </w:r>
      <w:r w:rsidRPr="00F3040F">
        <w:rPr>
          <w:rFonts w:ascii="SimHei" w:eastAsia="SimHei" w:hAnsi="SimHei" w:hint="eastAsia"/>
          <w:sz w:val="21"/>
          <w:szCs w:val="21"/>
          <w:lang w:eastAsia="zh-CN"/>
        </w:rPr>
        <w:t>。</w:t>
      </w:r>
    </w:p>
    <w:p w:rsidR="000A24C3" w:rsidRPr="00F3040F" w:rsidRDefault="000A24C3" w:rsidP="008F5765">
      <w:pPr>
        <w:spacing w:afterLines="50" w:line="340" w:lineRule="atLeast"/>
        <w:ind w:leftChars="234" w:left="468"/>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sz w:val="21"/>
          <w:szCs w:val="21"/>
          <w:lang w:eastAsia="zh-CN"/>
        </w:rPr>
        <w:tab/>
      </w:r>
      <w:r w:rsidRPr="00F3040F">
        <w:rPr>
          <w:rFonts w:ascii="SimHei" w:eastAsia="SimHei" w:hAnsi="SimHei" w:hint="eastAsia"/>
          <w:sz w:val="21"/>
          <w:szCs w:val="21"/>
          <w:lang w:eastAsia="zh-CN"/>
        </w:rPr>
        <w:t>改善</w:t>
      </w:r>
      <w:r w:rsidR="003E077F" w:rsidRPr="00F3040F">
        <w:rPr>
          <w:rFonts w:ascii="SimHei" w:eastAsia="SimHei" w:hAnsi="SimHei" w:hint="eastAsia"/>
          <w:sz w:val="21"/>
          <w:szCs w:val="21"/>
          <w:lang w:eastAsia="zh-CN"/>
        </w:rPr>
        <w:t>合作促发展</w:t>
      </w:r>
      <w:r w:rsidRPr="00F3040F">
        <w:rPr>
          <w:rFonts w:ascii="SimHei" w:eastAsia="SimHei" w:hAnsi="SimHei" w:hint="eastAsia"/>
          <w:sz w:val="21"/>
          <w:szCs w:val="21"/>
          <w:lang w:eastAsia="zh-CN"/>
        </w:rPr>
        <w:t>活动成本和资源安排的透明度。</w:t>
      </w:r>
    </w:p>
    <w:p w:rsidR="000A24C3" w:rsidRPr="00F3040F" w:rsidRDefault="000A24C3" w:rsidP="008F5765">
      <w:pPr>
        <w:spacing w:afterLines="50" w:line="340" w:lineRule="atLeast"/>
        <w:ind w:leftChars="234" w:left="468"/>
        <w:jc w:val="both"/>
        <w:rPr>
          <w:rFonts w:ascii="SimHei" w:eastAsia="SimHei" w:hAnsi="SimHei"/>
          <w:sz w:val="21"/>
          <w:szCs w:val="21"/>
          <w:lang w:eastAsia="zh-CN"/>
        </w:rPr>
      </w:pPr>
      <w:r w:rsidRPr="00F3040F">
        <w:rPr>
          <w:rFonts w:ascii="SimHei" w:eastAsia="SimHei" w:hAnsi="SimHei"/>
          <w:sz w:val="21"/>
          <w:szCs w:val="21"/>
          <w:lang w:eastAsia="zh-CN"/>
        </w:rPr>
        <w:t>c)</w:t>
      </w:r>
      <w:r w:rsidRPr="00F3040F">
        <w:rPr>
          <w:rFonts w:ascii="SimHei" w:eastAsia="SimHei" w:hAnsi="SimHei" w:hint="eastAsia"/>
          <w:sz w:val="21"/>
          <w:szCs w:val="21"/>
          <w:lang w:eastAsia="zh-CN"/>
        </w:rPr>
        <w:tab/>
        <w:t>进行成本效益审查，找出节约成本的机会：</w:t>
      </w:r>
    </w:p>
    <w:p w:rsidR="000A24C3" w:rsidRPr="00F3040F" w:rsidRDefault="000A24C3" w:rsidP="008F5765">
      <w:pPr>
        <w:spacing w:afterLines="50" w:line="340" w:lineRule="atLeast"/>
        <w:ind w:leftChars="430" w:left="875" w:hangingChars="7" w:hanging="15"/>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从</w:t>
      </w:r>
      <w:r w:rsidR="00EA5AC6" w:rsidRPr="00F3040F">
        <w:rPr>
          <w:rFonts w:ascii="SimHei" w:eastAsia="SimHei" w:hAnsi="SimHei" w:hint="eastAsia"/>
          <w:sz w:val="21"/>
          <w:szCs w:val="21"/>
          <w:lang w:eastAsia="zh-CN"/>
        </w:rPr>
        <w:t>“交付方式”</w:t>
      </w:r>
      <w:r w:rsidRPr="00F3040F">
        <w:rPr>
          <w:rFonts w:ascii="SimHei" w:eastAsia="SimHei" w:hAnsi="SimHei" w:hint="eastAsia"/>
          <w:sz w:val="21"/>
          <w:szCs w:val="21"/>
          <w:lang w:eastAsia="zh-CN"/>
        </w:rPr>
        <w:t>、工作人员能力、不当提高活动成本的制度瓶颈/程序等方面进行成本分析；</w:t>
      </w:r>
    </w:p>
    <w:p w:rsidR="000A24C3" w:rsidRPr="00F3040F" w:rsidRDefault="000A24C3" w:rsidP="008F5765">
      <w:pPr>
        <w:spacing w:afterLines="50" w:line="340" w:lineRule="atLeast"/>
        <w:ind w:leftChars="430" w:left="875" w:hangingChars="7" w:hanging="15"/>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考虑用于实现/维持预期结果的资金是否充裕。</w:t>
      </w:r>
    </w:p>
    <w:p w:rsidR="000A24C3" w:rsidRPr="00F3040F" w:rsidRDefault="000A24C3" w:rsidP="008F5765">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d)</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应进一步利用南南合作，相互学习和交流经验，提高成本效益；</w:t>
      </w:r>
    </w:p>
    <w:p w:rsidR="000A24C3" w:rsidRPr="00F3040F" w:rsidRDefault="000A24C3" w:rsidP="008F5765">
      <w:pPr>
        <w:spacing w:afterLines="50" w:line="340" w:lineRule="atLeast"/>
        <w:ind w:leftChars="216" w:left="432"/>
        <w:jc w:val="both"/>
        <w:rPr>
          <w:rFonts w:ascii="SimHei" w:eastAsia="SimHei" w:hAnsi="SimHei"/>
          <w:sz w:val="21"/>
          <w:szCs w:val="21"/>
          <w:lang w:eastAsia="zh-CN"/>
        </w:rPr>
      </w:pPr>
      <w:r w:rsidRPr="00F3040F">
        <w:rPr>
          <w:rFonts w:ascii="SimHei" w:eastAsia="SimHei" w:hAnsi="SimHei" w:hint="eastAsia"/>
          <w:sz w:val="21"/>
          <w:szCs w:val="21"/>
          <w:lang w:eastAsia="zh-CN"/>
        </w:rPr>
        <w:t>e)</w:t>
      </w:r>
      <w:r w:rsidRPr="00F3040F">
        <w:rPr>
          <w:rFonts w:ascii="SimHei" w:eastAsia="SimHei" w:hAnsi="SimHei"/>
          <w:sz w:val="21"/>
          <w:szCs w:val="21"/>
          <w:lang w:eastAsia="zh-CN"/>
        </w:rPr>
        <w:tab/>
      </w:r>
      <w:r w:rsidRPr="00F3040F">
        <w:rPr>
          <w:rFonts w:ascii="SimHei" w:eastAsia="SimHei" w:hAnsi="SimHei" w:hint="eastAsia"/>
          <w:sz w:val="21"/>
          <w:szCs w:val="21"/>
          <w:lang w:eastAsia="zh-CN"/>
        </w:rPr>
        <w:t>还可通过以下方式提高成本效益：</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聘用更多区域级和当地的专家/顾问来提供技术援助</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外包IT职能；</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使用开源软件；</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Pr="00F3040F">
        <w:rPr>
          <w:rFonts w:ascii="SimHei" w:eastAsia="SimHei" w:hAnsi="SimHei"/>
          <w:sz w:val="21"/>
          <w:szCs w:val="21"/>
          <w:lang w:eastAsia="zh-CN"/>
        </w:rPr>
        <w:tab/>
      </w:r>
      <w:r w:rsidRPr="00F3040F">
        <w:rPr>
          <w:rFonts w:ascii="SimHei" w:eastAsia="SimHei" w:hAnsi="SimHei" w:hint="eastAsia"/>
          <w:sz w:val="21"/>
          <w:szCs w:val="21"/>
          <w:lang w:eastAsia="zh-CN"/>
        </w:rPr>
        <w:t>利用视频会议方式组织培训；</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v)</w:t>
      </w:r>
      <w:r w:rsidRPr="00F3040F">
        <w:rPr>
          <w:rFonts w:ascii="SimHei" w:eastAsia="SimHei" w:hAnsi="SimHei"/>
          <w:sz w:val="21"/>
          <w:szCs w:val="21"/>
          <w:lang w:eastAsia="zh-CN"/>
        </w:rPr>
        <w:tab/>
      </w:r>
      <w:proofErr w:type="gramStart"/>
      <w:r w:rsidRPr="00F3040F">
        <w:rPr>
          <w:rFonts w:ascii="SimHei" w:eastAsia="SimHei" w:hAnsi="SimHei" w:hint="eastAsia"/>
          <w:sz w:val="21"/>
          <w:szCs w:val="21"/>
          <w:lang w:eastAsia="zh-CN"/>
        </w:rPr>
        <w:t>网播</w:t>
      </w:r>
      <w:proofErr w:type="gramEnd"/>
      <w:r w:rsidRPr="00F3040F">
        <w:rPr>
          <w:rFonts w:ascii="SimHei" w:eastAsia="SimHei" w:hAnsi="SimHei" w:hint="eastAsia"/>
          <w:sz w:val="21"/>
          <w:szCs w:val="21"/>
          <w:lang w:eastAsia="zh-CN"/>
        </w:rPr>
        <w:t>WIPO的国际级、区域级、国家级活动；</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vi)</w:t>
      </w:r>
      <w:r w:rsidRPr="00F3040F">
        <w:rPr>
          <w:rFonts w:ascii="SimHei" w:eastAsia="SimHei" w:hAnsi="SimHei"/>
          <w:sz w:val="21"/>
          <w:szCs w:val="21"/>
          <w:lang w:eastAsia="zh-CN"/>
        </w:rPr>
        <w:tab/>
      </w:r>
      <w:r w:rsidRPr="00F3040F">
        <w:rPr>
          <w:rFonts w:ascii="SimHei" w:eastAsia="SimHei" w:hAnsi="SimHei" w:hint="eastAsia"/>
          <w:sz w:val="21"/>
          <w:szCs w:val="21"/>
          <w:lang w:eastAsia="zh-CN"/>
        </w:rPr>
        <w:t>使用Skype和IP电话工具；以及</w:t>
      </w:r>
    </w:p>
    <w:p w:rsidR="000A24C3" w:rsidRPr="00F3040F" w:rsidRDefault="000A24C3" w:rsidP="008F5765">
      <w:pPr>
        <w:spacing w:afterLines="50" w:line="340" w:lineRule="atLeast"/>
        <w:ind w:leftChars="438" w:left="876"/>
        <w:jc w:val="both"/>
        <w:rPr>
          <w:rFonts w:ascii="SimHei" w:eastAsia="SimHei" w:hAnsi="SimHei"/>
          <w:sz w:val="21"/>
          <w:szCs w:val="21"/>
          <w:lang w:eastAsia="zh-CN"/>
        </w:rPr>
      </w:pPr>
      <w:r w:rsidRPr="00F3040F">
        <w:rPr>
          <w:rFonts w:ascii="SimHei" w:eastAsia="SimHei" w:hAnsi="SimHei" w:hint="eastAsia"/>
          <w:sz w:val="21"/>
          <w:szCs w:val="21"/>
          <w:lang w:eastAsia="zh-CN"/>
        </w:rPr>
        <w:t>vii)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在国家/区域级组织更多培训师的培训活动。</w:t>
      </w:r>
    </w:p>
    <w:p w:rsidR="000A24C3" w:rsidRPr="00F3040F" w:rsidRDefault="000A24C3" w:rsidP="008F5765">
      <w:pPr>
        <w:spacing w:afterLines="50" w:line="340" w:lineRule="atLeast"/>
        <w:ind w:leftChars="228" w:left="456"/>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f)</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应进一步关注国家级和计划级活动的可持续性和长期影响，以改善成本效益：</w:t>
      </w:r>
    </w:p>
    <w:p w:rsidR="000A24C3" w:rsidRPr="00F3040F" w:rsidRDefault="000A24C3" w:rsidP="008F5765">
      <w:pPr>
        <w:spacing w:afterLines="50" w:line="340" w:lineRule="atLeast"/>
        <w:ind w:leftChars="444" w:left="888"/>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采用3-5年的规划周期，而非两年期，以关注中长期效果。</w:t>
      </w:r>
    </w:p>
    <w:tbl>
      <w:tblPr>
        <w:tblW w:w="0" w:type="auto"/>
        <w:tblLayout w:type="fixed"/>
        <w:tblLook w:val="01E0" w:firstRow="1" w:lastRow="1" w:firstColumn="1" w:lastColumn="1" w:noHBand="0" w:noVBand="0"/>
      </w:tblPr>
      <w:tblGrid>
        <w:gridCol w:w="8472"/>
      </w:tblGrid>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参见：第22、23页第1段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keepNext/>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正如上文答复建议31、32和33时所提到的，WIPO秘书处在不断改善机构的规划框架，以实现成本效益最大化。机构内各部门正通力合作，确保技术援助的缺口得到克服，并避免在执行计划和预算文件中商定的活动时出现重复工作。</w:t>
            </w:r>
          </w:p>
          <w:p w:rsidR="00F96DDB" w:rsidRPr="00801C91" w:rsidRDefault="00F96DDB" w:rsidP="00801C91">
            <w:pPr>
              <w:keepNext/>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WIPO秘书处在继续寻找创新方式，降低成本。例如，在可能的情况下，培训活动会使用远程会议方式，以取代派遣工作团队，并且在可能情况下，用Skype技术代替收费通讯网络。</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40.</w:t>
            </w:r>
            <w:r w:rsidRPr="00F3040F">
              <w:rPr>
                <w:rFonts w:ascii="SimHei" w:eastAsia="SimHei" w:hAnsi="SimHei" w:hint="eastAsia"/>
                <w:sz w:val="21"/>
                <w:szCs w:val="21"/>
                <w:lang w:eastAsia="zh-CN"/>
              </w:rPr>
              <w:tab/>
              <w:t>提高合作促发展(DC)的预算和活动的可预见性：</w:t>
            </w:r>
          </w:p>
          <w:p w:rsidR="00F96DDB" w:rsidRPr="00F3040F" w:rsidRDefault="00F96DDB" w:rsidP="00801C91">
            <w:pPr>
              <w:widowControl w:val="0"/>
              <w:numPr>
                <w:ilvl w:val="0"/>
                <w:numId w:val="4"/>
              </w:numPr>
              <w:spacing w:afterLines="50" w:line="340" w:lineRule="atLeast"/>
              <w:ind w:leftChars="245" w:left="850"/>
              <w:jc w:val="both"/>
              <w:rPr>
                <w:rFonts w:ascii="SimHei" w:eastAsia="SimHei" w:hAnsi="SimHei"/>
                <w:sz w:val="21"/>
                <w:szCs w:val="21"/>
                <w:lang w:eastAsia="zh-CN"/>
              </w:rPr>
            </w:pPr>
            <w:r w:rsidRPr="00F3040F">
              <w:rPr>
                <w:rFonts w:ascii="SimHei" w:eastAsia="SimHei" w:hAnsi="SimHei" w:hint="eastAsia"/>
                <w:sz w:val="21"/>
                <w:szCs w:val="21"/>
                <w:lang w:eastAsia="zh-CN"/>
              </w:rPr>
              <w:t>合作促发展活动经费应至少维持在现有水平，且在需求/影响最大的活动上有所增加：</w:t>
            </w:r>
          </w:p>
          <w:p w:rsidR="00F96DDB" w:rsidRPr="00F3040F" w:rsidRDefault="00F96DDB" w:rsidP="00801C91">
            <w:pPr>
              <w:widowControl w:val="0"/>
              <w:numPr>
                <w:ilvl w:val="0"/>
                <w:numId w:val="5"/>
              </w:numPr>
              <w:tabs>
                <w:tab w:val="clear" w:pos="1571"/>
              </w:tabs>
              <w:spacing w:afterLines="50" w:line="340" w:lineRule="atLeast"/>
              <w:ind w:leftChars="420" w:left="1560"/>
              <w:jc w:val="both"/>
              <w:rPr>
                <w:rFonts w:ascii="SimHei" w:eastAsia="SimHei" w:hAnsi="SimHei"/>
                <w:sz w:val="21"/>
                <w:szCs w:val="21"/>
                <w:lang w:eastAsia="zh-CN"/>
              </w:rPr>
            </w:pPr>
            <w:r w:rsidRPr="00F3040F">
              <w:rPr>
                <w:rFonts w:ascii="SimHei" w:eastAsia="SimHei" w:hAnsi="SimHei" w:hint="eastAsia"/>
                <w:sz w:val="21"/>
                <w:szCs w:val="21"/>
                <w:lang w:eastAsia="zh-CN"/>
              </w:rPr>
              <w:t>对合作促发展进行有效的多年规划需对其长期活动经费额有所预见。</w:t>
            </w:r>
          </w:p>
          <w:p w:rsidR="00F96DDB" w:rsidRPr="00F3040F" w:rsidRDefault="00F96DDB" w:rsidP="00801C91">
            <w:pPr>
              <w:widowControl w:val="0"/>
              <w:numPr>
                <w:ilvl w:val="0"/>
                <w:numId w:val="5"/>
              </w:numPr>
              <w:tabs>
                <w:tab w:val="clear" w:pos="1571"/>
              </w:tabs>
              <w:spacing w:afterLines="50" w:line="340" w:lineRule="atLeast"/>
              <w:ind w:leftChars="420" w:left="1560"/>
              <w:jc w:val="both"/>
              <w:rPr>
                <w:rFonts w:ascii="SimHei" w:eastAsia="SimHei" w:hAnsi="SimHei"/>
                <w:sz w:val="21"/>
                <w:szCs w:val="21"/>
                <w:lang w:eastAsia="zh-CN"/>
              </w:rPr>
            </w:pPr>
            <w:r w:rsidRPr="00F3040F">
              <w:rPr>
                <w:rFonts w:ascii="SimHei" w:eastAsia="SimHei" w:hAnsi="SimHei" w:hint="eastAsia"/>
                <w:sz w:val="21"/>
                <w:szCs w:val="21"/>
                <w:lang w:eastAsia="zh-CN"/>
              </w:rPr>
              <w:t>应鼓励成员国制定长于两年期预算周期的计划目标/策略</w:t>
            </w:r>
            <w:r w:rsidR="007B459E" w:rsidRPr="00F3040F">
              <w:rPr>
                <w:rFonts w:ascii="SimHei" w:eastAsia="SimHei" w:hAnsi="SimHei" w:hint="eastAsia"/>
                <w:sz w:val="21"/>
                <w:szCs w:val="21"/>
                <w:lang w:eastAsia="zh-CN"/>
              </w:rPr>
              <w:t>；</w:t>
            </w:r>
          </w:p>
          <w:p w:rsidR="00F96DDB" w:rsidRPr="00F3040F" w:rsidRDefault="00F96DDB" w:rsidP="00801C91">
            <w:pPr>
              <w:widowControl w:val="0"/>
              <w:numPr>
                <w:ilvl w:val="0"/>
                <w:numId w:val="5"/>
              </w:numPr>
              <w:tabs>
                <w:tab w:val="clear" w:pos="1571"/>
              </w:tabs>
              <w:spacing w:afterLines="50" w:line="340" w:lineRule="atLeast"/>
              <w:ind w:leftChars="420" w:left="1560"/>
              <w:jc w:val="both"/>
              <w:rPr>
                <w:rFonts w:ascii="SimHei" w:eastAsia="SimHei" w:hAnsi="SimHei"/>
                <w:sz w:val="21"/>
                <w:szCs w:val="21"/>
                <w:lang w:eastAsia="zh-CN"/>
              </w:rPr>
            </w:pPr>
            <w:r w:rsidRPr="00F3040F">
              <w:rPr>
                <w:rFonts w:ascii="SimHei" w:eastAsia="SimHei" w:hAnsi="SimHei" w:hint="eastAsia"/>
                <w:sz w:val="21"/>
                <w:szCs w:val="21"/>
                <w:lang w:eastAsia="zh-CN"/>
              </w:rPr>
              <w:t>多年</w:t>
            </w:r>
            <w:proofErr w:type="gramStart"/>
            <w:r w:rsidRPr="00F3040F">
              <w:rPr>
                <w:rFonts w:ascii="SimHei" w:eastAsia="SimHei" w:hAnsi="SimHei" w:hint="eastAsia"/>
                <w:sz w:val="21"/>
                <w:szCs w:val="21"/>
                <w:lang w:eastAsia="zh-CN"/>
              </w:rPr>
              <w:t>期计划</w:t>
            </w:r>
            <w:proofErr w:type="gramEnd"/>
            <w:r w:rsidRPr="00F3040F">
              <w:rPr>
                <w:rFonts w:ascii="SimHei" w:eastAsia="SimHei" w:hAnsi="SimHei" w:hint="eastAsia"/>
                <w:sz w:val="21"/>
                <w:szCs w:val="21"/>
                <w:lang w:eastAsia="zh-CN"/>
              </w:rPr>
              <w:t>/活动的界定能帮助获得外部捐助。</w:t>
            </w:r>
          </w:p>
          <w:p w:rsidR="00F96DDB" w:rsidRPr="00F3040F" w:rsidRDefault="00F96DDB" w:rsidP="00801C91">
            <w:pPr>
              <w:widowControl w:val="0"/>
              <w:numPr>
                <w:ilvl w:val="0"/>
                <w:numId w:val="4"/>
              </w:numPr>
              <w:spacing w:afterLines="50" w:line="340" w:lineRule="atLeast"/>
              <w:ind w:leftChars="245" w:left="850"/>
              <w:jc w:val="both"/>
              <w:rPr>
                <w:rFonts w:ascii="SimHei" w:eastAsia="SimHei" w:hAnsi="SimHei"/>
                <w:sz w:val="21"/>
                <w:szCs w:val="21"/>
              </w:rPr>
            </w:pPr>
            <w:r w:rsidRPr="00F3040F">
              <w:rPr>
                <w:rFonts w:ascii="SimHei" w:eastAsia="SimHei" w:hAnsi="SimHei" w:hint="eastAsia"/>
                <w:sz w:val="21"/>
                <w:szCs w:val="21"/>
                <w:lang w:eastAsia="zh-CN"/>
              </w:rPr>
              <w:t>应努力：</w:t>
            </w:r>
          </w:p>
          <w:p w:rsidR="00F96DDB" w:rsidRPr="00F3040F" w:rsidRDefault="00F96DDB" w:rsidP="00801C91">
            <w:pPr>
              <w:widowControl w:val="0"/>
              <w:numPr>
                <w:ilvl w:val="0"/>
                <w:numId w:val="12"/>
              </w:numPr>
              <w:spacing w:afterLines="50" w:line="340" w:lineRule="atLeast"/>
              <w:ind w:leftChars="420" w:left="1560"/>
              <w:jc w:val="both"/>
              <w:rPr>
                <w:rFonts w:ascii="SimHei" w:eastAsia="SimHei" w:hAnsi="SimHei"/>
                <w:sz w:val="21"/>
                <w:szCs w:val="21"/>
                <w:lang w:eastAsia="zh-CN"/>
              </w:rPr>
            </w:pPr>
            <w:r w:rsidRPr="00F3040F">
              <w:rPr>
                <w:rFonts w:ascii="SimHei" w:eastAsia="SimHei" w:hAnsi="SimHei" w:hint="eastAsia"/>
                <w:sz w:val="21"/>
                <w:szCs w:val="21"/>
                <w:lang w:eastAsia="zh-CN"/>
              </w:rPr>
              <w:t>在知识产权局合作伙伴之外，为合作促发展活动扩大捐助者范围；</w:t>
            </w:r>
          </w:p>
          <w:p w:rsidR="00F96DDB" w:rsidRPr="00F3040F" w:rsidRDefault="00F96DDB" w:rsidP="00801C91">
            <w:pPr>
              <w:widowControl w:val="0"/>
              <w:numPr>
                <w:ilvl w:val="0"/>
                <w:numId w:val="12"/>
              </w:numPr>
              <w:spacing w:afterLines="50" w:line="340" w:lineRule="atLeast"/>
              <w:ind w:leftChars="420" w:left="1560"/>
              <w:jc w:val="both"/>
              <w:rPr>
                <w:rFonts w:ascii="SimHei" w:eastAsia="SimHei" w:hAnsi="SimHei"/>
                <w:sz w:val="21"/>
                <w:szCs w:val="21"/>
                <w:lang w:eastAsia="zh-CN"/>
              </w:rPr>
            </w:pPr>
            <w:r w:rsidRPr="00F3040F">
              <w:rPr>
                <w:rFonts w:ascii="SimHei" w:eastAsia="SimHei" w:hAnsi="SimHei" w:hint="eastAsia"/>
                <w:sz w:val="21"/>
                <w:szCs w:val="21"/>
                <w:lang w:eastAsia="zh-CN"/>
              </w:rPr>
              <w:t>协助成员国从其它政府间、双边或独立机构获得资金/技术援助</w:t>
            </w:r>
            <w:r w:rsidR="007B459E" w:rsidRPr="00F3040F">
              <w:rPr>
                <w:rFonts w:ascii="SimHei" w:eastAsia="SimHei" w:hAnsi="SimHei" w:hint="eastAsia"/>
                <w:sz w:val="21"/>
                <w:szCs w:val="21"/>
                <w:lang w:eastAsia="zh-CN"/>
              </w:rPr>
              <w:t>；</w:t>
            </w:r>
          </w:p>
          <w:p w:rsidR="00F96DDB" w:rsidRPr="00F3040F" w:rsidRDefault="00F96DDB" w:rsidP="00801C91">
            <w:pPr>
              <w:widowControl w:val="0"/>
              <w:numPr>
                <w:ilvl w:val="0"/>
                <w:numId w:val="12"/>
              </w:numPr>
              <w:spacing w:afterLines="50" w:line="340" w:lineRule="atLeast"/>
              <w:ind w:leftChars="420" w:left="1560"/>
              <w:jc w:val="both"/>
              <w:rPr>
                <w:rFonts w:ascii="SimHei" w:eastAsia="SimHei" w:hAnsi="SimHei"/>
                <w:sz w:val="21"/>
                <w:szCs w:val="21"/>
                <w:lang w:eastAsia="zh-CN"/>
              </w:rPr>
            </w:pPr>
            <w:r w:rsidRPr="00F3040F">
              <w:rPr>
                <w:rFonts w:ascii="SimHei" w:eastAsia="SimHei" w:hAnsi="SimHei" w:hint="eastAsia"/>
                <w:sz w:val="21"/>
                <w:szCs w:val="21"/>
                <w:lang w:eastAsia="zh-CN"/>
              </w:rPr>
              <w:t>帮助各国获得/利用资源，在本国层面上实施知识产权和发展战略与政策。</w:t>
            </w:r>
          </w:p>
          <w:p w:rsidR="00F96DDB" w:rsidRPr="00F3040F" w:rsidRDefault="00F96DDB" w:rsidP="00801C91">
            <w:pPr>
              <w:widowControl w:val="0"/>
              <w:numPr>
                <w:ilvl w:val="0"/>
                <w:numId w:val="4"/>
              </w:numPr>
              <w:spacing w:afterLines="50" w:line="340" w:lineRule="atLeast"/>
              <w:ind w:leftChars="245" w:left="850"/>
              <w:jc w:val="both"/>
              <w:rPr>
                <w:rFonts w:ascii="SimHei" w:eastAsia="SimHei" w:hAnsi="SimHei"/>
                <w:sz w:val="21"/>
                <w:szCs w:val="21"/>
                <w:lang w:eastAsia="zh-CN"/>
              </w:rPr>
            </w:pPr>
            <w:r w:rsidRPr="00F3040F">
              <w:rPr>
                <w:rFonts w:ascii="SimHei" w:eastAsia="SimHei" w:hAnsi="SimHei" w:hint="eastAsia"/>
                <w:sz w:val="21"/>
                <w:szCs w:val="21"/>
                <w:lang w:eastAsia="zh-CN"/>
              </w:rPr>
              <w:t>应与成员国一同制定政策，以争取包括信托基金(FIT)在内的额外的外部资源:</w:t>
            </w:r>
          </w:p>
          <w:p w:rsidR="00F96DDB" w:rsidRPr="00F3040F" w:rsidRDefault="00F96DDB" w:rsidP="00801C91">
            <w:pPr>
              <w:keepNext/>
              <w:keepLines/>
              <w:spacing w:afterLines="50" w:line="340" w:lineRule="atLeast"/>
              <w:ind w:leftChars="425" w:left="850"/>
              <w:jc w:val="both"/>
              <w:rPr>
                <w:rFonts w:ascii="SimHei" w:eastAsia="SimHei" w:hAnsi="SimHei"/>
                <w:sz w:val="21"/>
                <w:szCs w:val="21"/>
                <w:lang w:eastAsia="zh-CN"/>
              </w:rPr>
            </w:pPr>
            <w:proofErr w:type="spellStart"/>
            <w:r w:rsidRPr="00F3040F">
              <w:rPr>
                <w:rFonts w:ascii="SimHei" w:eastAsia="SimHei" w:hAnsi="SimHei"/>
                <w:sz w:val="21"/>
                <w:szCs w:val="21"/>
                <w:lang w:eastAsia="zh-CN"/>
              </w:rPr>
              <w:t>i</w:t>
            </w:r>
            <w:proofErr w:type="spellEnd"/>
            <w:r w:rsidRPr="00F3040F">
              <w:rPr>
                <w:rFonts w:ascii="SimHei" w:eastAsia="SimHei" w:hAnsi="SimHei"/>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捐助</w:t>
            </w:r>
            <w:proofErr w:type="gramStart"/>
            <w:r w:rsidRPr="00F3040F">
              <w:rPr>
                <w:rFonts w:ascii="SimHei" w:eastAsia="SimHei" w:hAnsi="SimHei" w:hint="eastAsia"/>
                <w:sz w:val="21"/>
                <w:szCs w:val="21"/>
                <w:lang w:eastAsia="zh-CN"/>
              </w:rPr>
              <w:t>者资源</w:t>
            </w:r>
            <w:proofErr w:type="gramEnd"/>
            <w:r w:rsidRPr="00F3040F">
              <w:rPr>
                <w:rFonts w:ascii="SimHei" w:eastAsia="SimHei" w:hAnsi="SimHei" w:hint="eastAsia"/>
                <w:sz w:val="21"/>
                <w:szCs w:val="21"/>
                <w:lang w:eastAsia="zh-CN"/>
              </w:rPr>
              <w:t>的管理必须采用灵活方式，确保项目支持成本被充分回收和资助。</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参见：第23、24页第2段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keepNext/>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WIPO秘书处在努力提高发展活动预算的可预见性。这一努力反映在两年期规划程序，即计划和预算程序中。</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对于为合作促发展活动扩大捐助者范围的建议，WIPO对外联络计划将继续争取捐助者的支持。该活动的重要内容是，以扩大参与者的基础为目标，发展新的捐助者；这也反映在2012/13年计划和预算中载明的活动。帮助成员国获得资金和技术援助也是WIPO秘书处资源调动工作的一部分。另外，秘书处</w:t>
            </w:r>
            <w:proofErr w:type="gramStart"/>
            <w:r w:rsidRPr="00801C91">
              <w:rPr>
                <w:rFonts w:asciiTheme="majorEastAsia" w:eastAsiaTheme="majorEastAsia" w:hAnsiTheme="majorEastAsia" w:hint="eastAsia"/>
                <w:sz w:val="21"/>
                <w:szCs w:val="21"/>
                <w:lang w:eastAsia="zh-CN"/>
              </w:rPr>
              <w:t>还启动</w:t>
            </w:r>
            <w:proofErr w:type="gramEnd"/>
            <w:r w:rsidRPr="00801C91">
              <w:rPr>
                <w:rFonts w:asciiTheme="majorEastAsia" w:eastAsiaTheme="majorEastAsia" w:hAnsiTheme="majorEastAsia" w:hint="eastAsia"/>
                <w:sz w:val="21"/>
                <w:szCs w:val="21"/>
                <w:lang w:eastAsia="zh-CN"/>
              </w:rPr>
              <w:t>了一些项目，在信托基金的框架内拓展工作。</w:t>
            </w:r>
          </w:p>
        </w:tc>
      </w:tr>
      <w:tr w:rsidR="00F96DDB" w:rsidRPr="00F3040F" w:rsidTr="00094B42">
        <w:tc>
          <w:tcPr>
            <w:tcW w:w="8472" w:type="dxa"/>
            <w:shd w:val="clear" w:color="auto" w:fill="auto"/>
          </w:tcPr>
          <w:p w:rsidR="00F96DDB" w:rsidRPr="00F3040F" w:rsidRDefault="00F3040F" w:rsidP="00F3040F">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41</w:t>
            </w:r>
            <w:r w:rsidRPr="00F3040F">
              <w:rPr>
                <w:rFonts w:ascii="SimHei" w:eastAsia="SimHei" w:hAnsi="SimHei"/>
                <w:sz w:val="21"/>
                <w:szCs w:val="21"/>
                <w:lang w:eastAsia="zh-CN"/>
              </w:rPr>
              <w:t>.</w:t>
            </w:r>
            <w:r w:rsidRPr="00F3040F">
              <w:rPr>
                <w:rFonts w:ascii="SimHei" w:eastAsia="SimHei" w:hAnsi="SimHei"/>
                <w:sz w:val="21"/>
                <w:szCs w:val="21"/>
                <w:lang w:eastAsia="zh-CN"/>
              </w:rPr>
              <w:tab/>
            </w:r>
            <w:r w:rsidR="00F96DDB" w:rsidRPr="00F3040F">
              <w:rPr>
                <w:rFonts w:ascii="SimHei" w:eastAsia="SimHei" w:hAnsi="SimHei" w:hint="eastAsia"/>
                <w:sz w:val="21"/>
                <w:szCs w:val="21"/>
                <w:lang w:eastAsia="zh-CN"/>
              </w:rPr>
              <w:t>费用分摊和赠款：</w:t>
            </w:r>
          </w:p>
          <w:p w:rsidR="00F96DDB" w:rsidRPr="00F3040F" w:rsidRDefault="00F96DDB" w:rsidP="00801C91">
            <w:pPr>
              <w:widowControl w:val="0"/>
              <w:numPr>
                <w:ilvl w:val="0"/>
                <w:numId w:val="24"/>
              </w:numPr>
              <w:spacing w:afterLines="50" w:line="340" w:lineRule="atLeast"/>
              <w:ind w:leftChars="283" w:left="56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lastRenderedPageBreak/>
              <w:t>应建立费用分摊伙伴关系、合作和赠款安排，以减少外部资助项目无法回收交易和行政成本的情况；</w:t>
            </w:r>
          </w:p>
          <w:p w:rsidR="00F96DDB" w:rsidRPr="00F3040F" w:rsidRDefault="00F96DDB" w:rsidP="00801C91">
            <w:pPr>
              <w:spacing w:afterLines="50" w:line="340" w:lineRule="atLeast"/>
              <w:ind w:leftChars="100" w:left="200" w:firstLine="500"/>
              <w:jc w:val="both"/>
              <w:rPr>
                <w:rFonts w:ascii="SimHei" w:eastAsia="SimHei" w:hAnsi="SimHei"/>
                <w:sz w:val="21"/>
                <w:szCs w:val="21"/>
                <w:lang w:eastAsia="zh-CN"/>
              </w:rPr>
            </w:pPr>
            <w:proofErr w:type="spellStart"/>
            <w:r w:rsidRPr="00F3040F">
              <w:rPr>
                <w:rFonts w:ascii="SimHei" w:eastAsia="SimHei" w:hAnsi="SimHei"/>
                <w:sz w:val="21"/>
                <w:szCs w:val="21"/>
                <w:lang w:eastAsia="zh-CN"/>
              </w:rPr>
              <w:t>i</w:t>
            </w:r>
            <w:proofErr w:type="spellEnd"/>
            <w:r w:rsidRPr="00F3040F">
              <w:rPr>
                <w:rFonts w:ascii="SimHei" w:eastAsia="SimHei" w:hAnsi="SimHei"/>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确保合作的多样性并防止强势利益相关方的不当影响非常重要。</w:t>
            </w:r>
          </w:p>
          <w:p w:rsidR="000F7F1F" w:rsidRPr="00F3040F" w:rsidRDefault="00F96DDB" w:rsidP="00801C91">
            <w:pPr>
              <w:widowControl w:val="0"/>
              <w:numPr>
                <w:ilvl w:val="0"/>
                <w:numId w:val="24"/>
              </w:numPr>
              <w:spacing w:afterLines="50" w:line="340" w:lineRule="atLeast"/>
              <w:ind w:leftChars="283" w:left="566"/>
              <w:contextualSpacing/>
              <w:jc w:val="both"/>
              <w:rPr>
                <w:rFonts w:ascii="SimHei" w:eastAsia="SimHei" w:hAnsi="SimHei"/>
                <w:sz w:val="21"/>
                <w:szCs w:val="21"/>
                <w:lang w:eastAsia="zh-CN"/>
              </w:rPr>
            </w:pPr>
            <w:r w:rsidRPr="00F3040F">
              <w:rPr>
                <w:rFonts w:ascii="SimHei" w:eastAsia="SimHei" w:hAnsi="SimHei" w:cs="Arial" w:hint="eastAsia"/>
                <w:sz w:val="21"/>
                <w:szCs w:val="21"/>
                <w:lang w:eastAsia="zh-CN"/>
              </w:rPr>
              <w:t>应考虑与高收入发展中国家更多地进行费用分摊(对应出资或“配套承诺”)，这样做的目的也是要提高受益者的拥有感/参与，并产生更大影响。</w:t>
            </w:r>
          </w:p>
          <w:p w:rsidR="00F96DDB" w:rsidRPr="00F3040F" w:rsidRDefault="00F96DDB" w:rsidP="00801C91">
            <w:pPr>
              <w:widowControl w:val="0"/>
              <w:numPr>
                <w:ilvl w:val="0"/>
                <w:numId w:val="24"/>
              </w:numPr>
              <w:spacing w:afterLines="50" w:line="340" w:lineRule="atLeast"/>
              <w:ind w:leftChars="283" w:left="566"/>
              <w:contextualSpacing/>
              <w:jc w:val="both"/>
              <w:rPr>
                <w:rFonts w:ascii="SimHei" w:eastAsia="SimHei" w:hAnsi="SimHei"/>
                <w:sz w:val="21"/>
                <w:szCs w:val="21"/>
                <w:lang w:eastAsia="zh-CN"/>
              </w:rPr>
            </w:pPr>
            <w:r w:rsidRPr="00F3040F">
              <w:rPr>
                <w:rFonts w:ascii="SimHei" w:eastAsia="SimHei" w:hAnsi="SimHei" w:hint="eastAsia"/>
                <w:sz w:val="21"/>
                <w:szCs w:val="21"/>
                <w:lang w:eastAsia="zh-CN"/>
              </w:rPr>
              <w:t>应考虑向成员国提供赠款，供其自行实施项目，以减少WIPO的机构人员成本，并帮助成员国提高国家能力。</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参见：第24、25页第3段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keepNext/>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为实现费用分摊和资源最大化，WIPO秘书处正在探寻新的费用分摊模式，包括在一些信托基金的框架下进行费用分摊。在这里，新的伙伴关系和新的合作模式正在形成。例如，伊比利亚美洲国家首脑会议。</w:t>
            </w:r>
          </w:p>
        </w:tc>
      </w:tr>
    </w:tbl>
    <w:p w:rsidR="00F96DDB" w:rsidRPr="00D452DF" w:rsidRDefault="00F971C2" w:rsidP="00D452DF">
      <w:pPr>
        <w:pStyle w:val="1"/>
        <w:spacing w:after="240"/>
        <w:rPr>
          <w:rFonts w:ascii="SimHei" w:eastAsia="SimHei" w:hAnsi="SimHei"/>
          <w:b w:val="0"/>
          <w:sz w:val="24"/>
          <w:szCs w:val="24"/>
          <w:lang w:eastAsia="zh-CN"/>
        </w:rPr>
      </w:pPr>
      <w:r w:rsidRPr="00D452DF">
        <w:rPr>
          <w:rFonts w:ascii="SimHei" w:eastAsia="SimHei" w:hAnsi="SimHei" w:hint="eastAsia"/>
          <w:b w:val="0"/>
          <w:sz w:val="24"/>
          <w:szCs w:val="24"/>
          <w:lang w:eastAsia="zh-CN"/>
        </w:rPr>
        <w:t>六、</w:t>
      </w:r>
      <w:r w:rsidR="00F96DDB" w:rsidRPr="00D452DF">
        <w:rPr>
          <w:rFonts w:ascii="SimHei" w:eastAsia="SimHei" w:hAnsi="SimHei" w:hint="eastAsia"/>
          <w:b w:val="0"/>
          <w:sz w:val="24"/>
          <w:szCs w:val="24"/>
          <w:lang w:eastAsia="zh-CN"/>
        </w:rPr>
        <w:t>内外部协调</w:t>
      </w:r>
    </w:p>
    <w:tbl>
      <w:tblPr>
        <w:tblW w:w="0" w:type="auto"/>
        <w:tblLayout w:type="fixed"/>
        <w:tblLook w:val="01E0" w:firstRow="1" w:lastRow="1" w:firstColumn="1" w:lastColumn="1" w:noHBand="0" w:noVBand="0"/>
      </w:tblPr>
      <w:tblGrid>
        <w:gridCol w:w="8472"/>
      </w:tblGrid>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w:t>
            </w:r>
            <w:r w:rsidR="00E82397">
              <w:rPr>
                <w:rFonts w:ascii="SimHei" w:eastAsia="SimHei" w:hAnsi="SimHei"/>
                <w:sz w:val="21"/>
                <w:szCs w:val="21"/>
                <w:lang w:eastAsia="zh-CN"/>
              </w:rPr>
              <w:t>2</w:t>
            </w:r>
            <w:r w:rsidRPr="00F3040F">
              <w:rPr>
                <w:rFonts w:ascii="SimHei" w:eastAsia="SimHei" w:hAnsi="SimHei" w:hint="eastAsia"/>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应更清晰地界定各部门及其下设各处的作用与责任：</w:t>
            </w:r>
          </w:p>
          <w:p w:rsidR="00F96DDB" w:rsidRPr="00F3040F" w:rsidRDefault="00F96DDB" w:rsidP="00801C91">
            <w:pPr>
              <w:widowControl w:val="0"/>
              <w:numPr>
                <w:ilvl w:val="0"/>
                <w:numId w:val="13"/>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应对WIPO内部组织结构进行战略性审查，以确保其与机构目标以及在中期战略计划(及相关成员国意见)、计划和预算以及发展议程中所列明的发展重点相一致；</w:t>
            </w:r>
          </w:p>
          <w:p w:rsidR="00F96DDB" w:rsidRPr="00F3040F" w:rsidRDefault="00F96DDB" w:rsidP="00801C91">
            <w:pPr>
              <w:spacing w:afterLines="50" w:line="340" w:lineRule="atLeast"/>
              <w:ind w:leftChars="425" w:left="997" w:hangingChars="70" w:hanging="147"/>
              <w:contextualSpacing/>
              <w:jc w:val="both"/>
              <w:rPr>
                <w:rFonts w:ascii="SimHei" w:eastAsia="SimHei" w:hAnsi="SimHei" w:cs="Arial"/>
                <w:sz w:val="21"/>
                <w:szCs w:val="21"/>
                <w:lang w:eastAsia="zh-CN"/>
              </w:rPr>
            </w:pPr>
            <w:proofErr w:type="spellStart"/>
            <w:r w:rsidRPr="00F3040F">
              <w:rPr>
                <w:rFonts w:ascii="SimHei" w:eastAsia="SimHei" w:hAnsi="SimHei" w:cs="Arial"/>
                <w:sz w:val="21"/>
                <w:szCs w:val="21"/>
                <w:lang w:eastAsia="zh-CN"/>
              </w:rPr>
              <w:t>i</w:t>
            </w:r>
            <w:proofErr w:type="spellEnd"/>
            <w:r w:rsidRPr="00F3040F">
              <w:rPr>
                <w:rFonts w:ascii="SimHei" w:eastAsia="SimHei" w:hAnsi="SimHei" w:cs="Arial"/>
                <w:sz w:val="21"/>
                <w:szCs w:val="21"/>
                <w:lang w:eastAsia="zh-CN"/>
              </w:rPr>
              <w:t>)</w:t>
            </w:r>
            <w:r w:rsidRPr="00F3040F">
              <w:rPr>
                <w:rFonts w:ascii="SimHei" w:eastAsia="SimHei" w:hAnsi="SimHei" w:cs="Arial"/>
                <w:sz w:val="21"/>
                <w:szCs w:val="21"/>
                <w:lang w:eastAsia="zh-CN"/>
              </w:rPr>
              <w:tab/>
            </w:r>
            <w:r w:rsidRPr="00F3040F">
              <w:rPr>
                <w:rFonts w:ascii="SimHei" w:eastAsia="SimHei" w:hAnsi="SimHei" w:cs="Arial" w:hint="eastAsia"/>
                <w:sz w:val="21"/>
                <w:szCs w:val="21"/>
                <w:lang w:eastAsia="zh-CN"/>
              </w:rPr>
              <w:t>可参与资源规划和预算、员工资历应与组织结构相一致。</w:t>
            </w:r>
          </w:p>
          <w:p w:rsidR="00F96DDB" w:rsidRPr="00F3040F" w:rsidRDefault="00F96DDB" w:rsidP="00801C91">
            <w:pPr>
              <w:widowControl w:val="0"/>
              <w:numPr>
                <w:ilvl w:val="0"/>
                <w:numId w:val="13"/>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应更好地界定各地区局的作用和责任，包括主管干事的作用/职能。</w:t>
            </w:r>
          </w:p>
          <w:p w:rsidR="00F96DDB" w:rsidRPr="00F3040F" w:rsidRDefault="00F96DDB" w:rsidP="00801C91">
            <w:pPr>
              <w:widowControl w:val="0"/>
              <w:numPr>
                <w:ilvl w:val="0"/>
                <w:numId w:val="13"/>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应提高各地区局在下列各方面的实质性责任：</w:t>
            </w:r>
          </w:p>
          <w:p w:rsidR="00F96DDB" w:rsidRPr="00F3040F" w:rsidRDefault="00F96DDB" w:rsidP="00801C91">
            <w:pPr>
              <w:widowControl w:val="0"/>
              <w:numPr>
                <w:ilvl w:val="1"/>
                <w:numId w:val="6"/>
              </w:numPr>
              <w:spacing w:afterLines="50" w:line="340" w:lineRule="atLeast"/>
              <w:ind w:leftChars="458" w:left="127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制定国家知识产权战略；</w:t>
            </w:r>
          </w:p>
          <w:p w:rsidR="00F96DDB" w:rsidRPr="00F3040F" w:rsidRDefault="00F96DDB" w:rsidP="00801C91">
            <w:pPr>
              <w:widowControl w:val="0"/>
              <w:numPr>
                <w:ilvl w:val="1"/>
                <w:numId w:val="6"/>
              </w:numPr>
              <w:spacing w:afterLines="50" w:line="340" w:lineRule="atLeast"/>
              <w:ind w:leftChars="458" w:left="1276"/>
              <w:contextualSpacing/>
              <w:jc w:val="both"/>
              <w:rPr>
                <w:rFonts w:ascii="SimHei" w:eastAsia="SimHei" w:hAnsi="SimHei" w:cs="Arial"/>
                <w:sz w:val="21"/>
                <w:szCs w:val="21"/>
              </w:rPr>
            </w:pPr>
            <w:r w:rsidRPr="00F3040F">
              <w:rPr>
                <w:rFonts w:ascii="SimHei" w:eastAsia="SimHei" w:hAnsi="SimHei" w:cs="Arial" w:hint="eastAsia"/>
                <w:sz w:val="21"/>
                <w:szCs w:val="21"/>
                <w:lang w:eastAsia="zh-CN"/>
              </w:rPr>
              <w:t>国家层面的规划；</w:t>
            </w:r>
          </w:p>
          <w:p w:rsidR="00F96DDB" w:rsidRPr="00F3040F" w:rsidRDefault="00F96DDB" w:rsidP="00801C91">
            <w:pPr>
              <w:widowControl w:val="0"/>
              <w:numPr>
                <w:ilvl w:val="1"/>
                <w:numId w:val="6"/>
              </w:numPr>
              <w:spacing w:afterLines="50" w:line="340" w:lineRule="atLeast"/>
              <w:ind w:leftChars="458" w:left="1276"/>
              <w:contextualSpacing/>
              <w:jc w:val="both"/>
              <w:rPr>
                <w:rFonts w:ascii="SimHei" w:eastAsia="SimHei" w:hAnsi="SimHei" w:cs="Arial"/>
                <w:sz w:val="21"/>
                <w:szCs w:val="21"/>
              </w:rPr>
            </w:pPr>
            <w:r w:rsidRPr="00F3040F">
              <w:rPr>
                <w:rFonts w:ascii="SimHei" w:eastAsia="SimHei" w:hAnsi="SimHei" w:cs="Arial" w:hint="eastAsia"/>
                <w:sz w:val="21"/>
                <w:szCs w:val="21"/>
                <w:lang w:eastAsia="zh-CN"/>
              </w:rPr>
              <w:t>协调，监测/评估；</w:t>
            </w:r>
          </w:p>
          <w:p w:rsidR="00F96DDB" w:rsidRPr="00F3040F" w:rsidRDefault="00F96DDB" w:rsidP="00801C91">
            <w:pPr>
              <w:widowControl w:val="0"/>
              <w:numPr>
                <w:ilvl w:val="1"/>
                <w:numId w:val="6"/>
              </w:numPr>
              <w:spacing w:afterLines="50" w:line="340" w:lineRule="atLeast"/>
              <w:ind w:leftChars="458" w:left="1276"/>
              <w:contextualSpacing/>
              <w:jc w:val="both"/>
              <w:rPr>
                <w:rFonts w:ascii="SimHei" w:eastAsia="SimHei" w:hAnsi="SimHei" w:cs="Arial"/>
                <w:sz w:val="21"/>
                <w:szCs w:val="21"/>
              </w:rPr>
            </w:pPr>
            <w:r w:rsidRPr="00F3040F">
              <w:rPr>
                <w:rFonts w:ascii="SimHei" w:eastAsia="SimHei" w:hAnsi="SimHei" w:cs="Arial" w:hint="eastAsia"/>
                <w:sz w:val="21"/>
                <w:szCs w:val="21"/>
                <w:lang w:eastAsia="zh-CN"/>
              </w:rPr>
              <w:t>捐助者评估</w:t>
            </w:r>
            <w:r w:rsidRPr="00F3040F">
              <w:rPr>
                <w:rFonts w:ascii="SimHei" w:eastAsia="SimHei" w:hAnsi="SimHei" w:cs="Arial"/>
                <w:sz w:val="21"/>
                <w:szCs w:val="21"/>
              </w:rPr>
              <w:t>;</w:t>
            </w:r>
          </w:p>
          <w:p w:rsidR="00F96DDB" w:rsidRPr="00F3040F" w:rsidRDefault="00F96DDB" w:rsidP="00801C91">
            <w:pPr>
              <w:widowControl w:val="0"/>
              <w:numPr>
                <w:ilvl w:val="1"/>
                <w:numId w:val="6"/>
              </w:numPr>
              <w:spacing w:afterLines="50" w:line="340" w:lineRule="atLeast"/>
              <w:ind w:leftChars="458" w:left="127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应成员国请求进行捐助者协调；</w:t>
            </w:r>
          </w:p>
          <w:p w:rsidR="00F96DDB" w:rsidRPr="00F3040F" w:rsidRDefault="00F96DDB" w:rsidP="00801C91">
            <w:pPr>
              <w:widowControl w:val="0"/>
              <w:numPr>
                <w:ilvl w:val="1"/>
                <w:numId w:val="6"/>
              </w:numPr>
              <w:spacing w:afterLines="50" w:line="340" w:lineRule="atLeast"/>
              <w:ind w:leftChars="458" w:left="127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了解当地情况；及</w:t>
            </w:r>
          </w:p>
          <w:p w:rsidR="00F96DDB" w:rsidRPr="00F3040F" w:rsidRDefault="00F96DDB" w:rsidP="00801C91">
            <w:pPr>
              <w:widowControl w:val="0"/>
              <w:numPr>
                <w:ilvl w:val="1"/>
                <w:numId w:val="6"/>
              </w:numPr>
              <w:spacing w:afterLines="50" w:line="340" w:lineRule="atLeast"/>
              <w:ind w:leftChars="458" w:left="127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与其他捐助者/当地利益相关方合作。</w:t>
            </w:r>
          </w:p>
          <w:p w:rsidR="00F96DDB" w:rsidRPr="00F3040F" w:rsidRDefault="00F96DDB" w:rsidP="00801C91">
            <w:pPr>
              <w:widowControl w:val="0"/>
              <w:numPr>
                <w:ilvl w:val="0"/>
                <w:numId w:val="13"/>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应要求各局工作人员了解所在国家的政治、知识产权体系、以及与国家发展相关的政策问题：</w:t>
            </w:r>
          </w:p>
          <w:p w:rsidR="00F96DDB" w:rsidRPr="00F3040F" w:rsidRDefault="00F96DDB" w:rsidP="00801C91">
            <w:pPr>
              <w:widowControl w:val="0"/>
              <w:numPr>
                <w:ilvl w:val="0"/>
                <w:numId w:val="30"/>
              </w:numPr>
              <w:spacing w:afterLines="50" w:line="340" w:lineRule="atLeast"/>
              <w:ind w:left="1276" w:hanging="278"/>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应通过制作/更新国家计划、员工考评程序和职务说明支持这一转变</w:t>
            </w:r>
            <w:r w:rsidR="007B459E" w:rsidRPr="00F3040F">
              <w:rPr>
                <w:rFonts w:ascii="SimHei" w:eastAsia="SimHei" w:hAnsi="SimHei" w:cs="Arial" w:hint="eastAsia"/>
                <w:sz w:val="21"/>
                <w:szCs w:val="21"/>
                <w:lang w:eastAsia="zh-CN"/>
              </w:rPr>
              <w:t>；</w:t>
            </w:r>
          </w:p>
          <w:p w:rsidR="00F96DDB" w:rsidRPr="00F3040F" w:rsidRDefault="00F96DDB" w:rsidP="00801C91">
            <w:pPr>
              <w:widowControl w:val="0"/>
              <w:numPr>
                <w:ilvl w:val="0"/>
                <w:numId w:val="30"/>
              </w:numPr>
              <w:spacing w:afterLines="50" w:line="340" w:lineRule="atLeast"/>
              <w:ind w:left="993" w:firstLine="5"/>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信托基金可以仍由各局协调，但项目经费应分配给负责实现预期成果的计划/部门。</w:t>
            </w:r>
          </w:p>
          <w:p w:rsidR="00F96DDB" w:rsidRPr="00F3040F" w:rsidRDefault="00F96DDB" w:rsidP="00801C91">
            <w:pPr>
              <w:widowControl w:val="0"/>
              <w:numPr>
                <w:ilvl w:val="0"/>
                <w:numId w:val="13"/>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地区局直接组织和实施的活动应仅限于涉及多个</w:t>
            </w:r>
            <w:r w:rsidR="007B6CEF" w:rsidRPr="00F3040F">
              <w:rPr>
                <w:rFonts w:ascii="SimHei" w:eastAsia="SimHei" w:hAnsi="SimHei" w:cs="Arial" w:hint="eastAsia"/>
                <w:sz w:val="21"/>
                <w:szCs w:val="21"/>
                <w:lang w:eastAsia="zh-CN"/>
              </w:rPr>
              <w:t>实务</w:t>
            </w:r>
            <w:r w:rsidRPr="00F3040F">
              <w:rPr>
                <w:rFonts w:ascii="SimHei" w:eastAsia="SimHei" w:hAnsi="SimHei" w:cs="Arial" w:hint="eastAsia"/>
                <w:sz w:val="21"/>
                <w:szCs w:val="21"/>
                <w:lang w:eastAsia="zh-CN"/>
              </w:rPr>
              <w:t>部门专长的区域/次区域活动。</w:t>
            </w:r>
          </w:p>
          <w:p w:rsidR="00F96DDB" w:rsidRPr="00F3040F" w:rsidRDefault="00F96DDB" w:rsidP="00801C91">
            <w:pPr>
              <w:widowControl w:val="0"/>
              <w:numPr>
                <w:ilvl w:val="0"/>
                <w:numId w:val="13"/>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总干事关于设立WIPO驻外办事处的磋商过程应包括对驻外办事处在制定/开展合作促发展活动中所发挥的作用进行审查和澄清。</w:t>
            </w:r>
          </w:p>
          <w:p w:rsidR="00F96DDB" w:rsidRPr="00F3040F" w:rsidRDefault="00F96DDB" w:rsidP="00801C91">
            <w:pPr>
              <w:widowControl w:val="0"/>
              <w:numPr>
                <w:ilvl w:val="0"/>
                <w:numId w:val="14"/>
              </w:numPr>
              <w:spacing w:afterLines="50" w:line="340" w:lineRule="atLeast"/>
              <w:ind w:leftChars="496" w:left="992"/>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lastRenderedPageBreak/>
              <w:t>WIPO通过在任何国家/地区建立更多办事处来开展合作促发展活动的想法，得不到任何成本收益分析的强力支持；</w:t>
            </w:r>
          </w:p>
          <w:p w:rsidR="00F96DDB" w:rsidRPr="00F3040F" w:rsidRDefault="00F96DDB" w:rsidP="00801C91">
            <w:pPr>
              <w:widowControl w:val="0"/>
              <w:numPr>
                <w:ilvl w:val="0"/>
                <w:numId w:val="14"/>
              </w:numPr>
              <w:spacing w:afterLines="50" w:line="340" w:lineRule="atLeast"/>
              <w:ind w:leftChars="496" w:left="992"/>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驻外办公室一般不被看作是开展工作的实质性资源，而仅仅是一个后勤联络点</w:t>
            </w:r>
            <w:r w:rsidR="007B459E" w:rsidRPr="00F3040F">
              <w:rPr>
                <w:rFonts w:ascii="SimHei" w:eastAsia="SimHei" w:hAnsi="SimHei" w:cs="Arial" w:hint="eastAsia"/>
                <w:sz w:val="21"/>
                <w:szCs w:val="21"/>
                <w:lang w:eastAsia="zh-CN"/>
              </w:rPr>
              <w:t>；</w:t>
            </w:r>
          </w:p>
          <w:p w:rsidR="00F96DDB" w:rsidRPr="00F3040F" w:rsidRDefault="00F96DDB" w:rsidP="00801C91">
            <w:pPr>
              <w:widowControl w:val="0"/>
              <w:numPr>
                <w:ilvl w:val="0"/>
                <w:numId w:val="14"/>
              </w:numPr>
              <w:spacing w:afterLines="50" w:line="340" w:lineRule="atLeast"/>
              <w:ind w:leftChars="496" w:left="992"/>
              <w:contextualSpacing/>
              <w:jc w:val="both"/>
              <w:rPr>
                <w:rFonts w:ascii="SimHei" w:eastAsia="SimHei" w:hAnsi="SimHei" w:cs="Arial"/>
                <w:sz w:val="21"/>
                <w:szCs w:val="21"/>
                <w:lang w:eastAsia="zh-CN"/>
              </w:rPr>
            </w:pPr>
            <w:r w:rsidRPr="00F3040F">
              <w:rPr>
                <w:rFonts w:ascii="SimHei" w:eastAsia="SimHei" w:hAnsi="SimHei" w:cs="SimSun" w:hint="eastAsia"/>
                <w:sz w:val="21"/>
                <w:szCs w:val="21"/>
                <w:lang w:eastAsia="zh-CN"/>
              </w:rPr>
              <w:t>对驻外办公事在推进实现发展议程方面所发挥的作用，应提供更多战略性指导。</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参见：第25、26页第1段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状态：完成和</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于2009年启动了战略调整计划，着手对WIPO的组织结构进行全面的战略性考察。该计划于2012年完成。战略调整计划产生了19个具体的行动计划，目标是使WIPO的运作更加有效，反映更为迅速。具体内容包括根据战略目标对WIPO秘书处进行重组，以及制定中期战略计划。</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战略计划之一是开发WIPO的机构设计，其结果是将秘书处整合为七个部门，以与战略目标相一致，包括将机构相关职能合理化，以提高效率，以及将该机构设计纳入人力资源和财务计划中。</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WIPO秘书处的组织结构图(见</w:t>
            </w:r>
            <w:r w:rsidR="00F3040F">
              <w:rPr>
                <w:rFonts w:asciiTheme="majorEastAsia" w:eastAsiaTheme="majorEastAsia" w:hAnsiTheme="majorEastAsia"/>
                <w:sz w:val="21"/>
                <w:szCs w:val="21"/>
                <w:u w:val="single"/>
              </w:rPr>
              <w:fldChar w:fldCharType="begin"/>
            </w:r>
            <w:r w:rsidR="00F3040F">
              <w:rPr>
                <w:rFonts w:asciiTheme="majorEastAsia" w:eastAsiaTheme="majorEastAsia" w:hAnsiTheme="majorEastAsia"/>
                <w:sz w:val="21"/>
                <w:szCs w:val="21"/>
                <w:u w:val="single"/>
              </w:rPr>
              <w:instrText xml:space="preserve"> HYPERLINK "</w:instrText>
            </w:r>
            <w:r w:rsidR="00F3040F" w:rsidRPr="00801C91">
              <w:rPr>
                <w:rFonts w:asciiTheme="majorEastAsia" w:eastAsiaTheme="majorEastAsia" w:hAnsiTheme="majorEastAsia"/>
                <w:sz w:val="21"/>
                <w:szCs w:val="21"/>
                <w:u w:val="single"/>
              </w:rPr>
              <w:instrText>http://www.wipo.int/about-wipo/en/pdf/organigram/</w:instrText>
            </w:r>
            <w:r w:rsidR="00F3040F">
              <w:rPr>
                <w:rFonts w:asciiTheme="majorEastAsia" w:eastAsiaTheme="majorEastAsia" w:hAnsiTheme="majorEastAsia" w:hint="eastAsia"/>
                <w:sz w:val="21"/>
                <w:szCs w:val="21"/>
                <w:u w:val="single"/>
                <w:lang w:eastAsia="zh-CN"/>
              </w:rPr>
              <w:instrText xml:space="preserve"> </w:instrText>
            </w:r>
            <w:r w:rsidR="00F3040F" w:rsidRPr="00801C91">
              <w:rPr>
                <w:rFonts w:asciiTheme="majorEastAsia" w:eastAsiaTheme="majorEastAsia" w:hAnsiTheme="majorEastAsia"/>
                <w:sz w:val="21"/>
                <w:szCs w:val="21"/>
                <w:u w:val="single"/>
              </w:rPr>
              <w:instrText>visio-org_en.pdf</w:instrText>
            </w:r>
            <w:r w:rsidR="00F3040F">
              <w:rPr>
                <w:rFonts w:asciiTheme="majorEastAsia" w:eastAsiaTheme="majorEastAsia" w:hAnsiTheme="majorEastAsia"/>
                <w:sz w:val="21"/>
                <w:szCs w:val="21"/>
                <w:u w:val="single"/>
              </w:rPr>
              <w:instrText xml:space="preserve">" </w:instrText>
            </w:r>
            <w:r w:rsidR="00F3040F">
              <w:rPr>
                <w:rFonts w:asciiTheme="majorEastAsia" w:eastAsiaTheme="majorEastAsia" w:hAnsiTheme="majorEastAsia"/>
                <w:sz w:val="21"/>
                <w:szCs w:val="21"/>
                <w:u w:val="single"/>
              </w:rPr>
              <w:fldChar w:fldCharType="separate"/>
            </w:r>
            <w:r w:rsidR="00F3040F" w:rsidRPr="00972BA5">
              <w:rPr>
                <w:rStyle w:val="ad"/>
                <w:rFonts w:asciiTheme="majorEastAsia" w:eastAsiaTheme="majorEastAsia" w:hAnsiTheme="majorEastAsia"/>
                <w:sz w:val="21"/>
                <w:szCs w:val="21"/>
              </w:rPr>
              <w:t>http://www.wipo.int/about-wipo/en/pdf/organigram/</w:t>
            </w:r>
            <w:r w:rsidR="00F3040F" w:rsidRPr="00972BA5">
              <w:rPr>
                <w:rStyle w:val="ad"/>
                <w:rFonts w:asciiTheme="majorEastAsia" w:eastAsiaTheme="majorEastAsia" w:hAnsiTheme="majorEastAsia" w:hint="eastAsia"/>
                <w:sz w:val="21"/>
                <w:szCs w:val="21"/>
                <w:lang w:eastAsia="zh-CN"/>
              </w:rPr>
              <w:t xml:space="preserve"> </w:t>
            </w:r>
            <w:r w:rsidR="00F3040F" w:rsidRPr="00972BA5">
              <w:rPr>
                <w:rStyle w:val="ad"/>
                <w:rFonts w:asciiTheme="majorEastAsia" w:eastAsiaTheme="majorEastAsia" w:hAnsiTheme="majorEastAsia"/>
                <w:sz w:val="21"/>
                <w:szCs w:val="21"/>
              </w:rPr>
              <w:t>visio-org_en.pdf</w:t>
            </w:r>
            <w:r w:rsidR="00F3040F">
              <w:rPr>
                <w:rFonts w:asciiTheme="majorEastAsia" w:eastAsiaTheme="majorEastAsia" w:hAnsiTheme="majorEastAsia"/>
                <w:sz w:val="21"/>
                <w:szCs w:val="21"/>
                <w:u w:val="single"/>
              </w:rPr>
              <w:fldChar w:fldCharType="end"/>
            </w:r>
            <w:r w:rsidRPr="00801C91">
              <w:rPr>
                <w:rFonts w:asciiTheme="majorEastAsia" w:eastAsiaTheme="majorEastAsia" w:hAnsiTheme="majorEastAsia" w:hint="eastAsia"/>
                <w:sz w:val="21"/>
                <w:szCs w:val="21"/>
                <w:lang w:eastAsia="zh-CN"/>
              </w:rPr>
              <w:t>)清楚展示了WIPO内部各行政部门的作用和责任。该组织结构图所展示的所有工作人员的作用和职责，包括各地区局主管干事的作用和职责，均在各计划的工作计划中清楚写明，而这又来自成员国议定的计划和预算文件。</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作为发展议程和技术援助在WIPO秘书处主流化的结果，特别是在向成员国提供援助方面，WIPO秘书处的所有相关部门都在开展合作促发展活动，并在这一战略的大框架下，各地区局继续以需求为驱动，在协调成员国请求和应对各成员国具体需求方面发挥重要作用。由各地区局监督进行的国家规划活动强调了这一中心职责。</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地区局的性质和职能促使其关注相关国家的社会经济和政治特点，以使WIPO能够更好地根据当地现实，构建和开展技术援助。因此，地区局分管不同国家的工作人员应具有国别知识和专长。他们在应对各国具体请求时会得到WIPO秘书处的其它部门的支持和协助。</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战略调整计划及其衍生出的机构设计程序，已清晰界定了WIPO管理技术援助的工作人员的作用和职责，但同时也为机构间的横向协调和支持留出了必要的灵活空间，以更好满足成员国的需求。</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的驻外办事处是根据成员国要求而设立的，负责应对这些成员国或地区的具体情况。驻外办事处的工作是应对各国和地区的具体需求，而不采取一刀切的做法。总干事的磋商程序已对这一问题做出了适当的安排。</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43.</w:t>
            </w:r>
            <w:r w:rsidRPr="00F3040F">
              <w:rPr>
                <w:rFonts w:ascii="SimHei" w:eastAsia="SimHei" w:hAnsi="SimHei"/>
                <w:sz w:val="21"/>
                <w:szCs w:val="21"/>
                <w:lang w:eastAsia="zh-CN"/>
              </w:rPr>
              <w:tab/>
            </w:r>
            <w:r w:rsidRPr="00F3040F">
              <w:rPr>
                <w:rFonts w:ascii="SimHei" w:eastAsia="SimHei" w:hAnsi="SimHei" w:hint="eastAsia"/>
                <w:sz w:val="21"/>
                <w:szCs w:val="21"/>
                <w:lang w:eastAsia="zh-CN"/>
              </w:rPr>
              <w:t>改善机构在合作促发展方面的内部沟通：</w:t>
            </w:r>
          </w:p>
          <w:p w:rsidR="00F96DDB" w:rsidRPr="00F3040F" w:rsidRDefault="00F96DDB" w:rsidP="00801C91">
            <w:pPr>
              <w:widowControl w:val="0"/>
              <w:numPr>
                <w:ilvl w:val="0"/>
                <w:numId w:val="7"/>
              </w:numPr>
              <w:spacing w:afterLines="50" w:line="340" w:lineRule="atLeast"/>
              <w:ind w:leftChars="213" w:left="426" w:firstLine="2"/>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WIPO内部应提高透明度、协调和沟通，对WIPO在各个国家正在开展哪些活动更加清楚</w:t>
            </w:r>
            <w:r w:rsidR="007B459E" w:rsidRPr="00F3040F">
              <w:rPr>
                <w:rFonts w:ascii="SimHei" w:eastAsia="SimHei" w:hAnsi="SimHei" w:cs="Arial" w:hint="eastAsia"/>
                <w:sz w:val="21"/>
                <w:szCs w:val="21"/>
                <w:lang w:eastAsia="zh-CN"/>
              </w:rPr>
              <w:t>；</w:t>
            </w:r>
          </w:p>
          <w:p w:rsidR="00F96DDB" w:rsidRPr="00F3040F" w:rsidRDefault="00F96DDB" w:rsidP="00801C91">
            <w:pPr>
              <w:widowControl w:val="0"/>
              <w:numPr>
                <w:ilvl w:val="0"/>
                <w:numId w:val="7"/>
              </w:numPr>
              <w:spacing w:afterLines="50" w:line="340" w:lineRule="atLeast"/>
              <w:ind w:leftChars="213" w:left="426" w:firstLine="2"/>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lastRenderedPageBreak/>
              <w:t>应把计划和预算程序作为一个促进WIPO各部门间相互协调和战略优先排序的机制；</w:t>
            </w:r>
          </w:p>
          <w:p w:rsidR="00F96DDB" w:rsidRPr="00F3040F" w:rsidRDefault="00F96DDB" w:rsidP="00801C91">
            <w:pPr>
              <w:widowControl w:val="0"/>
              <w:numPr>
                <w:ilvl w:val="0"/>
                <w:numId w:val="25"/>
              </w:numPr>
              <w:spacing w:afterLines="50" w:line="340" w:lineRule="atLeast"/>
              <w:ind w:leftChars="425" w:left="850" w:firstLine="1"/>
              <w:jc w:val="both"/>
              <w:rPr>
                <w:rFonts w:ascii="SimHei" w:eastAsia="SimHei" w:hAnsi="SimHei"/>
                <w:sz w:val="21"/>
                <w:szCs w:val="21"/>
                <w:lang w:eastAsia="zh-CN"/>
              </w:rPr>
            </w:pPr>
            <w:r w:rsidRPr="00F3040F">
              <w:rPr>
                <w:rFonts w:ascii="SimHei" w:eastAsia="SimHei" w:hAnsi="SimHei" w:hint="eastAsia"/>
                <w:sz w:val="21"/>
                <w:szCs w:val="21"/>
                <w:lang w:eastAsia="zh-CN"/>
              </w:rPr>
              <w:t>应建立清晰的机制以促进项目间的信息交换与合作，以实现计划和预算2012-13中所设定的联合预期成果。</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参见：第26</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第2段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状态：完成和</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不断致力于改善在技术援助和合作促发展方面的内部沟通。秘书处通过定期的内部简报和通讯与全体工作人员分享有关WIPO最新活动进展情况，并通过备忘录和考察报告发布信息。另外，国家规划程序提供了促进内部协调和沟通的框架，有利于促进对WIPO在各国所开展的活动的记录。</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44.</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促进与联合国大家庭及发展机构的合作：</w:t>
            </w:r>
          </w:p>
          <w:p w:rsidR="00F96DDB" w:rsidRPr="00F3040F" w:rsidRDefault="00D452DF" w:rsidP="00D452DF">
            <w:pPr>
              <w:spacing w:afterLines="50" w:line="340" w:lineRule="atLeast"/>
              <w:ind w:leftChars="204" w:left="408"/>
              <w:jc w:val="both"/>
              <w:rPr>
                <w:rFonts w:ascii="SimHei" w:eastAsia="SimHei" w:hAnsi="SimHei"/>
                <w:sz w:val="21"/>
                <w:szCs w:val="21"/>
                <w:lang w:eastAsia="zh-CN"/>
              </w:rPr>
            </w:pPr>
            <w:r>
              <w:rPr>
                <w:rFonts w:ascii="SimHei" w:eastAsia="SimHei" w:hAnsi="SimHei"/>
                <w:sz w:val="21"/>
                <w:szCs w:val="21"/>
                <w:lang w:eastAsia="zh-CN"/>
              </w:rPr>
              <w:t>a)</w:t>
            </w:r>
            <w:r>
              <w:rPr>
                <w:rFonts w:ascii="SimHei" w:eastAsia="SimHei" w:hAnsi="SimHei"/>
                <w:sz w:val="21"/>
                <w:szCs w:val="21"/>
                <w:lang w:eastAsia="zh-CN"/>
              </w:rPr>
              <w:tab/>
            </w:r>
            <w:r w:rsidR="00F96DDB" w:rsidRPr="00F3040F">
              <w:rPr>
                <w:rFonts w:ascii="SimHei" w:eastAsia="SimHei" w:hAnsi="SimHei" w:hint="eastAsia"/>
                <w:sz w:val="21"/>
                <w:szCs w:val="21"/>
                <w:lang w:eastAsia="zh-CN"/>
              </w:rPr>
              <w:t>应促进与联合国大家庭及合作促发展机构的合作，并应界定合作方式：</w:t>
            </w:r>
          </w:p>
          <w:p w:rsidR="00F96DDB" w:rsidRPr="00F3040F" w:rsidRDefault="00F96DDB" w:rsidP="008F5765">
            <w:pPr>
              <w:spacing w:afterLines="50" w:line="340" w:lineRule="atLeast"/>
              <w:ind w:leftChars="396" w:left="792"/>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hint="eastAsia"/>
                <w:sz w:val="21"/>
                <w:szCs w:val="21"/>
                <w:lang w:eastAsia="zh-CN"/>
              </w:rPr>
              <w:tab/>
              <w:t>WIPO的合作促发展活动应在联合国基于国家的发展援助框架内进行</w:t>
            </w:r>
            <w:r w:rsidR="007B459E" w:rsidRPr="00F3040F">
              <w:rPr>
                <w:rFonts w:ascii="SimHei" w:eastAsia="SimHei" w:hAnsi="SimHei" w:hint="eastAsia"/>
                <w:sz w:val="21"/>
                <w:szCs w:val="21"/>
                <w:lang w:eastAsia="zh-CN"/>
              </w:rPr>
              <w:t>；</w:t>
            </w:r>
          </w:p>
          <w:p w:rsidR="00F96DDB" w:rsidRPr="00F3040F" w:rsidRDefault="00F96DDB" w:rsidP="008F5765">
            <w:pPr>
              <w:spacing w:afterLines="50" w:line="340" w:lineRule="atLeast"/>
              <w:ind w:leftChars="396" w:left="792"/>
              <w:jc w:val="both"/>
              <w:rPr>
                <w:rFonts w:ascii="SimHei" w:eastAsia="SimHei" w:hAnsi="SimHei"/>
                <w:sz w:val="21"/>
                <w:szCs w:val="21"/>
                <w:lang w:eastAsia="zh-CN"/>
              </w:rPr>
            </w:pPr>
            <w:r w:rsidRPr="00F3040F">
              <w:rPr>
                <w:rFonts w:ascii="SimHei" w:eastAsia="SimHei" w:hAnsi="SimHei"/>
                <w:sz w:val="21"/>
                <w:szCs w:val="21"/>
                <w:lang w:eastAsia="zh-CN"/>
              </w:rPr>
              <w:t>iii)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应定期向联合国系统提交报告，阐述WIPO的合作促发展活动如何帮助完成联合国的发展重点。</w:t>
            </w:r>
          </w:p>
          <w:p w:rsidR="00F96DDB" w:rsidRPr="00F3040F" w:rsidRDefault="00F96DDB" w:rsidP="008F5765">
            <w:pPr>
              <w:spacing w:afterLines="50" w:line="340" w:lineRule="atLeast"/>
              <w:ind w:leftChars="204" w:left="408"/>
              <w:jc w:val="both"/>
              <w:rPr>
                <w:rFonts w:ascii="SimHei" w:eastAsia="SimHei" w:hAnsi="SimHei"/>
                <w:sz w:val="21"/>
                <w:szCs w:val="21"/>
                <w:lang w:eastAsia="zh-CN"/>
              </w:rPr>
            </w:pPr>
            <w:r w:rsidRPr="00F3040F">
              <w:rPr>
                <w:rFonts w:ascii="SimHei" w:eastAsia="SimHei" w:hAnsi="SimHei"/>
                <w:sz w:val="21"/>
                <w:szCs w:val="21"/>
                <w:lang w:eastAsia="zh-CN"/>
              </w:rPr>
              <w:t>c)</w:t>
            </w:r>
            <w:r w:rsidRPr="00F3040F">
              <w:rPr>
                <w:rFonts w:ascii="SimHei" w:eastAsia="SimHei" w:hAnsi="SimHei"/>
                <w:sz w:val="21"/>
                <w:szCs w:val="21"/>
                <w:lang w:eastAsia="zh-CN"/>
              </w:rPr>
              <w:tab/>
            </w:r>
            <w:r w:rsidRPr="00F3040F">
              <w:rPr>
                <w:rFonts w:ascii="SimHei" w:eastAsia="SimHei" w:hAnsi="SimHei" w:hint="eastAsia"/>
                <w:sz w:val="21"/>
                <w:szCs w:val="21"/>
                <w:lang w:eastAsia="zh-CN"/>
              </w:rPr>
              <w:t>挑战是如何提升WIPO与联合国大家庭合作的质量、性质和内容：</w:t>
            </w:r>
          </w:p>
          <w:p w:rsidR="00F96DDB" w:rsidRPr="00F3040F" w:rsidRDefault="00D452DF" w:rsidP="00D452DF">
            <w:pPr>
              <w:spacing w:afterLines="50" w:line="340" w:lineRule="atLeast"/>
              <w:ind w:leftChars="420" w:left="840"/>
              <w:jc w:val="both"/>
              <w:rPr>
                <w:rFonts w:ascii="SimHei" w:eastAsia="SimHei" w:hAnsi="SimHei"/>
                <w:sz w:val="21"/>
                <w:szCs w:val="21"/>
                <w:lang w:eastAsia="zh-CN"/>
              </w:rPr>
            </w:pPr>
            <w:proofErr w:type="spellStart"/>
            <w:r>
              <w:rPr>
                <w:rFonts w:ascii="SimHei" w:eastAsia="SimHei" w:hAnsi="SimHei"/>
                <w:sz w:val="21"/>
                <w:szCs w:val="21"/>
                <w:lang w:eastAsia="zh-CN"/>
              </w:rPr>
              <w:t>i</w:t>
            </w:r>
            <w:proofErr w:type="spellEnd"/>
            <w:r>
              <w:rPr>
                <w:rFonts w:ascii="SimHei" w:eastAsia="SimHei" w:hAnsi="SimHei"/>
                <w:sz w:val="21"/>
                <w:szCs w:val="21"/>
                <w:lang w:eastAsia="zh-CN"/>
              </w:rPr>
              <w:t>)</w:t>
            </w:r>
            <w:r>
              <w:rPr>
                <w:rFonts w:ascii="SimHei" w:eastAsia="SimHei" w:hAnsi="SimHei"/>
                <w:sz w:val="21"/>
                <w:szCs w:val="21"/>
                <w:lang w:eastAsia="zh-CN"/>
              </w:rPr>
              <w:tab/>
            </w:r>
            <w:r w:rsidR="00F96DDB" w:rsidRPr="00F3040F">
              <w:rPr>
                <w:rFonts w:ascii="SimHei" w:eastAsia="SimHei" w:hAnsi="SimHei" w:hint="eastAsia"/>
                <w:sz w:val="21"/>
                <w:szCs w:val="21"/>
                <w:lang w:eastAsia="zh-CN"/>
              </w:rPr>
              <w:t>合作应从发展的角度，而非以知识产权为中心的角度进行</w:t>
            </w:r>
            <w:r w:rsidR="007B459E" w:rsidRPr="00F3040F">
              <w:rPr>
                <w:rFonts w:ascii="SimHei" w:eastAsia="SimHei" w:hAnsi="SimHei" w:hint="eastAsia"/>
                <w:sz w:val="21"/>
                <w:szCs w:val="21"/>
                <w:lang w:eastAsia="zh-CN"/>
              </w:rPr>
              <w:t>；</w:t>
            </w:r>
          </w:p>
          <w:p w:rsidR="00F96DDB" w:rsidRPr="00F3040F" w:rsidRDefault="00D452DF" w:rsidP="00D452DF">
            <w:pPr>
              <w:spacing w:afterLines="50" w:line="340" w:lineRule="atLeast"/>
              <w:ind w:leftChars="420" w:left="840"/>
              <w:jc w:val="both"/>
              <w:rPr>
                <w:rFonts w:ascii="SimHei" w:eastAsia="SimHei" w:hAnsi="SimHei"/>
                <w:sz w:val="21"/>
                <w:szCs w:val="21"/>
                <w:lang w:eastAsia="zh-CN"/>
              </w:rPr>
            </w:pPr>
            <w:r>
              <w:rPr>
                <w:rFonts w:ascii="SimHei" w:eastAsia="SimHei" w:hAnsi="SimHei"/>
                <w:sz w:val="21"/>
                <w:szCs w:val="21"/>
                <w:lang w:eastAsia="zh-CN"/>
              </w:rPr>
              <w:t>ii)</w:t>
            </w:r>
            <w:r>
              <w:rPr>
                <w:rFonts w:ascii="SimHei" w:eastAsia="SimHei" w:hAnsi="SimHei"/>
                <w:sz w:val="21"/>
                <w:szCs w:val="21"/>
                <w:lang w:eastAsia="zh-CN"/>
              </w:rPr>
              <w:tab/>
            </w:r>
            <w:r w:rsidR="00F96DDB" w:rsidRPr="00F3040F">
              <w:rPr>
                <w:rFonts w:ascii="SimHei" w:eastAsia="SimHei" w:hAnsi="SimHei" w:hint="eastAsia"/>
                <w:sz w:val="21"/>
                <w:szCs w:val="21"/>
                <w:lang w:eastAsia="zh-CN"/>
              </w:rPr>
              <w:t>合作的目标，不应是力求在联合国范围内就知识产权领域的合作促发展形成统一的观点，或是力求把WIPO打造成为联合国在知识产权问题上的发言人。</w:t>
            </w:r>
          </w:p>
          <w:p w:rsidR="00F96DDB" w:rsidRPr="00D452DF" w:rsidRDefault="00D452DF" w:rsidP="00D452DF">
            <w:pPr>
              <w:pStyle w:val="a5"/>
              <w:spacing w:afterLines="50" w:line="340" w:lineRule="atLeast"/>
              <w:ind w:left="408" w:firstLineChars="0" w:firstLine="0"/>
              <w:jc w:val="both"/>
              <w:rPr>
                <w:rFonts w:ascii="SimHei" w:eastAsia="SimHei" w:hAnsi="SimHei"/>
                <w:sz w:val="21"/>
                <w:szCs w:val="21"/>
                <w:lang w:eastAsia="zh-CN"/>
              </w:rPr>
            </w:pPr>
            <w:r>
              <w:rPr>
                <w:rFonts w:ascii="SimHei" w:eastAsia="SimHei" w:hAnsi="SimHei"/>
                <w:sz w:val="21"/>
                <w:szCs w:val="21"/>
                <w:lang w:eastAsia="zh-CN"/>
              </w:rPr>
              <w:t>d)</w:t>
            </w:r>
            <w:r>
              <w:rPr>
                <w:rFonts w:ascii="SimHei" w:eastAsia="SimHei" w:hAnsi="SimHei"/>
                <w:sz w:val="21"/>
                <w:szCs w:val="21"/>
                <w:lang w:eastAsia="zh-CN"/>
              </w:rPr>
              <w:tab/>
            </w:r>
            <w:r w:rsidR="00F96DDB" w:rsidRPr="00D452DF">
              <w:rPr>
                <w:rFonts w:ascii="SimHei" w:eastAsia="SimHei" w:hAnsi="SimHei" w:hint="eastAsia"/>
                <w:sz w:val="21"/>
                <w:szCs w:val="21"/>
                <w:lang w:eastAsia="zh-CN"/>
              </w:rPr>
              <w:t>WIPO应和其它机构分享其专长，但其它联合国机构不应以知识产权问题属于“技术性”问题为由，时时在知识产权问题上服从WIPO的意见；相反，应认识到其它机构在具体行业的知识产权问题上可能比WIPO更专业。</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参见：第27页第3段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WIPO秘书处已加大力度，促进与联合国的合作，目标是将WIPO的活动纳入更为广泛的知识产权与发展背景中。2010/11年的《计划</w:t>
            </w:r>
            <w:r w:rsidR="00357FAC" w:rsidRPr="00801C91">
              <w:rPr>
                <w:rFonts w:asciiTheme="majorEastAsia" w:eastAsiaTheme="majorEastAsia" w:hAnsiTheme="majorEastAsia" w:hint="eastAsia"/>
                <w:sz w:val="21"/>
                <w:szCs w:val="21"/>
                <w:lang w:eastAsia="zh-CN"/>
              </w:rPr>
              <w:t>效绩</w:t>
            </w:r>
            <w:r w:rsidRPr="00801C91">
              <w:rPr>
                <w:rFonts w:asciiTheme="majorEastAsia" w:eastAsiaTheme="majorEastAsia" w:hAnsiTheme="majorEastAsia" w:hint="eastAsia"/>
                <w:sz w:val="21"/>
                <w:szCs w:val="21"/>
                <w:lang w:eastAsia="zh-CN"/>
              </w:rPr>
              <w:t>报告》中详细说明了WIPO与联合国加强合作的具体情况。例如，发展部门在2012年参与了一个试点项目，该项目与联合国开发计划署基于国家的发展援助框架相关。秘书处在2012年7月参与了联合国经社理事会的业务会议，其间审议了联合国发展援助框架，进行了案头审查，并与某些联合国驻地记录管理办公室建立了联系。WIPO内部已对该试点项目予以批准，并正在考虑邀请一些发展中国家参与到项目中。</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WIPO秘书处定期向联合国系统进行汇报，陈述WIPO活动对发展的贡献。例如，2013年1月，总干事致信联合国秘书长，向其转送了WIPO的2010/11年计划效</w:t>
            </w:r>
            <w:proofErr w:type="gramStart"/>
            <w:r w:rsidRPr="00801C91">
              <w:rPr>
                <w:rFonts w:asciiTheme="majorEastAsia" w:eastAsiaTheme="majorEastAsia" w:hAnsiTheme="majorEastAsia" w:hint="eastAsia"/>
                <w:sz w:val="21"/>
                <w:szCs w:val="21"/>
                <w:lang w:eastAsia="zh-CN"/>
              </w:rPr>
              <w:t>绩报告</w:t>
            </w:r>
            <w:proofErr w:type="gramEnd"/>
            <w:r w:rsidRPr="00801C91">
              <w:rPr>
                <w:rFonts w:asciiTheme="majorEastAsia" w:eastAsiaTheme="majorEastAsia" w:hAnsiTheme="majorEastAsia" w:hint="eastAsia"/>
                <w:sz w:val="21"/>
                <w:szCs w:val="21"/>
                <w:lang w:eastAsia="zh-CN"/>
              </w:rPr>
              <w:t>和总干事给发</w:t>
            </w:r>
            <w:r w:rsidRPr="00801C91">
              <w:rPr>
                <w:rFonts w:asciiTheme="majorEastAsia" w:eastAsiaTheme="majorEastAsia" w:hAnsiTheme="majorEastAsia" w:hint="eastAsia"/>
                <w:sz w:val="21"/>
                <w:szCs w:val="21"/>
                <w:lang w:eastAsia="zh-CN"/>
              </w:rPr>
              <w:lastRenderedPageBreak/>
              <w:t>展与知识产权委员会的报告。WIPO越来越被看作一个宝贵的资源，能够为其它机构出现的诸多知识产权问题提供信息、援助和支持。这一合作的目标是寻找共同点，针对成员国的共同问题，帮助成员国制定共同的解决方案。</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WIPO秘书处作为联合国大家庭的一员，还尽力为联合国提供其他力所能及的服务。例如，WIPO的全球数据库为联合国总部提供机器翻译服务(见</w:t>
            </w:r>
          </w:p>
          <w:p w:rsidR="00F96DDB" w:rsidRPr="00801C91" w:rsidRDefault="004D788D" w:rsidP="00801C91">
            <w:pPr>
              <w:spacing w:afterLines="50" w:line="340" w:lineRule="atLeast"/>
              <w:ind w:left="0"/>
              <w:jc w:val="both"/>
              <w:rPr>
                <w:rFonts w:asciiTheme="majorEastAsia" w:eastAsiaTheme="majorEastAsia" w:hAnsiTheme="majorEastAsia"/>
                <w:sz w:val="21"/>
                <w:szCs w:val="21"/>
                <w:lang w:eastAsia="zh-CN"/>
              </w:rPr>
            </w:pPr>
            <w:hyperlink r:id="rId12" w:history="1">
              <w:r w:rsidR="00F96DDB" w:rsidRPr="00801C91">
                <w:rPr>
                  <w:rFonts w:asciiTheme="majorEastAsia" w:eastAsiaTheme="majorEastAsia" w:hAnsiTheme="majorEastAsia"/>
                  <w:sz w:val="21"/>
                  <w:szCs w:val="21"/>
                  <w:u w:val="single"/>
                  <w:lang w:eastAsia="zh-CN"/>
                </w:rPr>
                <w:t>http://ec.europa.eu/dgs/translation/publications/magazines/languagestranslation/documents/issue_06_en.pdf</w:t>
              </w:r>
            </w:hyperlink>
            <w:r w:rsidR="00F96DDB" w:rsidRPr="00801C91">
              <w:rPr>
                <w:rFonts w:asciiTheme="majorEastAsia" w:eastAsiaTheme="majorEastAsia" w:hAnsiTheme="majorEastAsia" w:hint="eastAsia"/>
                <w:sz w:val="21"/>
                <w:szCs w:val="21"/>
                <w:u w:val="single"/>
                <w:lang w:eastAsia="zh-CN"/>
              </w:rPr>
              <w:t>)</w:t>
            </w:r>
            <w:r w:rsidR="00F96DDB" w:rsidRPr="00801C91">
              <w:rPr>
                <w:rFonts w:asciiTheme="majorEastAsia" w:eastAsiaTheme="majorEastAsia" w:hAnsiTheme="majorEastAsia" w:hint="eastAsia"/>
                <w:sz w:val="21"/>
                <w:szCs w:val="21"/>
                <w:lang w:eastAsia="zh-CN"/>
              </w:rPr>
              <w:t>。</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45</w:t>
            </w:r>
            <w:r w:rsidR="00E82397">
              <w:rPr>
                <w:rFonts w:ascii="SimHei" w:eastAsia="SimHei" w:hAnsi="SimHei"/>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扩大并加强与其他捐助者的合作：</w:t>
            </w:r>
          </w:p>
          <w:p w:rsidR="00F96DDB" w:rsidRPr="00F3040F" w:rsidRDefault="00F96DDB" w:rsidP="00801C91">
            <w:pPr>
              <w:widowControl w:val="0"/>
              <w:numPr>
                <w:ilvl w:val="0"/>
                <w:numId w:val="9"/>
              </w:numPr>
              <w:spacing w:afterLines="50" w:line="340" w:lineRule="atLeast"/>
              <w:ind w:leftChars="211" w:left="424" w:hanging="2"/>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应改善合作与对外联络，在WIPO的支柱性发展活动中，形成多元化的</w:t>
            </w:r>
            <w:r w:rsidR="003E077F" w:rsidRPr="00F3040F">
              <w:rPr>
                <w:rFonts w:ascii="SimHei" w:eastAsia="SimHei" w:hAnsi="SimHei" w:cs="Arial" w:hint="eastAsia"/>
                <w:sz w:val="21"/>
                <w:szCs w:val="21"/>
                <w:lang w:eastAsia="zh-CN"/>
              </w:rPr>
              <w:t>合作促发展</w:t>
            </w:r>
            <w:r w:rsidRPr="00F3040F">
              <w:rPr>
                <w:rFonts w:ascii="SimHei" w:eastAsia="SimHei" w:hAnsi="SimHei" w:cs="Arial" w:hint="eastAsia"/>
                <w:sz w:val="21"/>
                <w:szCs w:val="21"/>
                <w:lang w:eastAsia="zh-CN"/>
              </w:rPr>
              <w:t>伙伴关系：</w:t>
            </w:r>
          </w:p>
          <w:p w:rsidR="00F96DDB" w:rsidRPr="00F3040F" w:rsidRDefault="00F96DDB" w:rsidP="00801C91">
            <w:pPr>
              <w:spacing w:afterLines="50" w:line="340" w:lineRule="atLeast"/>
              <w:ind w:leftChars="425" w:left="850"/>
              <w:contextualSpacing/>
              <w:jc w:val="both"/>
              <w:rPr>
                <w:rFonts w:ascii="SimHei" w:eastAsia="SimHei" w:hAnsi="SimHei" w:cs="Arial"/>
                <w:sz w:val="21"/>
                <w:szCs w:val="21"/>
                <w:lang w:eastAsia="zh-CN"/>
              </w:rPr>
            </w:pPr>
            <w:proofErr w:type="spellStart"/>
            <w:r w:rsidRPr="00F3040F">
              <w:rPr>
                <w:rFonts w:ascii="SimHei" w:eastAsia="SimHei" w:hAnsi="SimHei" w:cs="Arial"/>
                <w:sz w:val="21"/>
                <w:szCs w:val="21"/>
                <w:lang w:eastAsia="zh-CN"/>
              </w:rPr>
              <w:t>i</w:t>
            </w:r>
            <w:proofErr w:type="spellEnd"/>
            <w:r w:rsidRPr="00F3040F">
              <w:rPr>
                <w:rFonts w:ascii="SimHei" w:eastAsia="SimHei" w:hAnsi="SimHei" w:cs="Arial"/>
                <w:sz w:val="21"/>
                <w:szCs w:val="21"/>
                <w:lang w:eastAsia="zh-CN"/>
              </w:rPr>
              <w:t>)</w:t>
            </w:r>
            <w:r w:rsidRPr="00F3040F">
              <w:rPr>
                <w:rFonts w:ascii="SimHei" w:eastAsia="SimHei" w:hAnsi="SimHei" w:cs="Arial"/>
                <w:sz w:val="21"/>
                <w:szCs w:val="21"/>
                <w:lang w:eastAsia="zh-CN"/>
              </w:rPr>
              <w:tab/>
            </w:r>
            <w:r w:rsidRPr="00F3040F">
              <w:rPr>
                <w:rFonts w:ascii="SimHei" w:eastAsia="SimHei" w:hAnsi="SimHei" w:cs="Arial" w:hint="eastAsia"/>
                <w:sz w:val="21"/>
                <w:szCs w:val="21"/>
                <w:lang w:eastAsia="zh-CN"/>
              </w:rPr>
              <w:t>工作重点应超越资源调动，扩展到发现新专长、新角度和新经历；应寻找在发展中国家开展更广泛发展活动的合作伙伴，形成协作增效。</w:t>
            </w:r>
          </w:p>
          <w:p w:rsidR="009E73CD" w:rsidRPr="00F3040F" w:rsidRDefault="00F96DDB" w:rsidP="00801C91">
            <w:pPr>
              <w:widowControl w:val="0"/>
              <w:numPr>
                <w:ilvl w:val="0"/>
                <w:numId w:val="9"/>
              </w:numPr>
              <w:spacing w:afterLines="50" w:line="340" w:lineRule="atLeast"/>
              <w:ind w:left="426" w:firstLine="0"/>
              <w:contextualSpacing/>
              <w:jc w:val="both"/>
              <w:rPr>
                <w:rFonts w:ascii="SimHei" w:eastAsia="SimHei" w:hAnsi="SimHei"/>
                <w:sz w:val="21"/>
                <w:szCs w:val="21"/>
                <w:lang w:eastAsia="zh-CN"/>
              </w:rPr>
            </w:pPr>
            <w:r w:rsidRPr="00F3040F">
              <w:rPr>
                <w:rFonts w:ascii="SimHei" w:eastAsia="SimHei" w:hAnsi="SimHei" w:cs="Arial" w:hint="eastAsia"/>
                <w:sz w:val="21"/>
                <w:szCs w:val="21"/>
                <w:lang w:eastAsia="zh-CN"/>
              </w:rPr>
              <w:t>应建立知识产权相关捐助者年度圆桌会议制度，以促进信息分享、协同增效与协调：</w:t>
            </w:r>
          </w:p>
          <w:p w:rsidR="00F96DDB" w:rsidRPr="00F3040F" w:rsidRDefault="00F96DDB" w:rsidP="00801C91">
            <w:pPr>
              <w:widowControl w:val="0"/>
              <w:numPr>
                <w:ilvl w:val="0"/>
                <w:numId w:val="31"/>
              </w:numPr>
              <w:spacing w:afterLines="50" w:line="340" w:lineRule="atLeast"/>
              <w:ind w:left="426" w:firstLine="0"/>
              <w:contextualSpacing/>
              <w:jc w:val="both"/>
              <w:rPr>
                <w:rFonts w:ascii="SimHei" w:eastAsia="SimHei" w:hAnsi="SimHei"/>
                <w:sz w:val="21"/>
                <w:szCs w:val="21"/>
                <w:lang w:eastAsia="zh-CN"/>
              </w:rPr>
            </w:pPr>
            <w:r w:rsidRPr="00F3040F">
              <w:rPr>
                <w:rFonts w:ascii="SimHei" w:eastAsia="SimHei" w:hAnsi="SimHei" w:hint="eastAsia"/>
                <w:sz w:val="21"/>
                <w:szCs w:val="21"/>
                <w:lang w:eastAsia="zh-CN"/>
              </w:rPr>
              <w:t>应重视来自其它技术援助数据库(如WTO的全球贸易相关技术援助数据库和美国政府的知识产权援助数据库)的经验教训，确保知识产权发展配对数据库真正有用。</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参见：第27、28页第4段</w:t>
            </w:r>
          </w:p>
          <w:p w:rsidR="00F96DDB" w:rsidRPr="00801C91" w:rsidRDefault="00F96DDB"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 xml:space="preserve">WIPO秘书处在继续强化和改善与其他面向发展的伙伴的合作，特别是通过对外关系司和地方局来开展合作。这是WIPO伙伴关系和资源调动工作中的一个组成部分；WIPO </w:t>
            </w:r>
            <w:proofErr w:type="spellStart"/>
            <w:r w:rsidRPr="00801C91">
              <w:rPr>
                <w:rFonts w:asciiTheme="majorEastAsia" w:eastAsiaTheme="majorEastAsia" w:hAnsiTheme="majorEastAsia" w:hint="eastAsia"/>
                <w:sz w:val="21"/>
                <w:szCs w:val="21"/>
                <w:lang w:eastAsia="zh-CN"/>
              </w:rPr>
              <w:t>Re:Search</w:t>
            </w:r>
            <w:proofErr w:type="spellEnd"/>
            <w:r w:rsidRPr="00801C91">
              <w:rPr>
                <w:rFonts w:asciiTheme="majorEastAsia" w:eastAsiaTheme="majorEastAsia" w:hAnsiTheme="majorEastAsia" w:hint="eastAsia"/>
                <w:sz w:val="21"/>
                <w:szCs w:val="21"/>
                <w:lang w:eastAsia="zh-CN"/>
              </w:rPr>
              <w:t>和WIPO Green就是这种伙伴关系的例证。在秘书处的专门项目中，开展这些合作是为了更好地促进WIPO业务领域内的活动。例如，树立尊重知识产权风尚司与联合国环境规划署合作，解决与处理侵犯知识产权产品相联系的环境问题。</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WIPO秘书处创造机会让知识产权捐助者相互分享信息。例如，秘书处在2010和2011年召开了信托基金捐助者会议，并考虑继续举办。若捐助者表现出很大兴趣，也可考虑召开范围更广的知识产权相关捐助者圆桌会议。</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WIPO秘书处已从其它技术援助数据库中获益匪浅，并将继续学习这些数据库的有益经验，力争将知识产权发展配对数据库的功用最大化。</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46.</w:t>
            </w:r>
            <w:r w:rsidRPr="00F3040F">
              <w:rPr>
                <w:rFonts w:ascii="SimHei" w:eastAsia="SimHei" w:hAnsi="SimHei"/>
                <w:sz w:val="21"/>
                <w:szCs w:val="21"/>
              </w:rPr>
              <w:tab/>
            </w:r>
            <w:r w:rsidRPr="00F3040F">
              <w:rPr>
                <w:rFonts w:ascii="SimHei" w:eastAsia="SimHei" w:hAnsi="SimHei" w:hint="eastAsia"/>
                <w:sz w:val="21"/>
                <w:szCs w:val="21"/>
                <w:lang w:eastAsia="zh-CN"/>
              </w:rPr>
              <w:t>加强WIPO与WTO的合作：</w:t>
            </w:r>
          </w:p>
          <w:p w:rsidR="00F96DDB" w:rsidRPr="00F3040F" w:rsidRDefault="00F96DDB" w:rsidP="00801C91">
            <w:pPr>
              <w:widowControl w:val="0"/>
              <w:numPr>
                <w:ilvl w:val="0"/>
                <w:numId w:val="11"/>
              </w:numPr>
              <w:tabs>
                <w:tab w:val="clear" w:pos="567"/>
                <w:tab w:val="num" w:pos="426"/>
              </w:tabs>
              <w:spacing w:afterLines="50" w:line="340" w:lineRule="atLeast"/>
              <w:ind w:leftChars="205" w:left="425" w:hanging="15"/>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应加强WIPO和WTO在现有合作协议下的协调，共同提供与TRIPS协定相关的技术援助：</w:t>
            </w:r>
          </w:p>
          <w:p w:rsidR="00F96DDB" w:rsidRPr="00F3040F" w:rsidRDefault="00F96DDB" w:rsidP="00801C91">
            <w:pPr>
              <w:widowControl w:val="0"/>
              <w:numPr>
                <w:ilvl w:val="1"/>
                <w:numId w:val="10"/>
              </w:numPr>
              <w:spacing w:afterLines="50" w:line="340" w:lineRule="atLeast"/>
              <w:ind w:leftChars="419" w:left="849" w:hanging="11"/>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信息共享、共同规划、合作评估需求以避免重复工作，最大限度地发挥协作增效、相互学习和提高成本效益；</w:t>
            </w:r>
          </w:p>
          <w:p w:rsidR="00F96DDB" w:rsidRPr="00F3040F" w:rsidRDefault="00F96DDB" w:rsidP="00801C91">
            <w:pPr>
              <w:widowControl w:val="0"/>
              <w:numPr>
                <w:ilvl w:val="1"/>
                <w:numId w:val="10"/>
              </w:numPr>
              <w:spacing w:afterLines="50" w:line="340" w:lineRule="atLeast"/>
              <w:ind w:leftChars="419" w:left="849" w:hanging="11"/>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WIPO、WTO和成员国应在评估最不发达国家的需求方面进行合作</w:t>
            </w:r>
            <w:r w:rsidR="007B459E" w:rsidRPr="00F3040F">
              <w:rPr>
                <w:rFonts w:ascii="SimHei" w:eastAsia="SimHei" w:hAnsi="SimHei" w:cs="Arial" w:hint="eastAsia"/>
                <w:sz w:val="21"/>
                <w:szCs w:val="21"/>
                <w:lang w:eastAsia="zh-CN"/>
              </w:rPr>
              <w:t>；</w:t>
            </w:r>
          </w:p>
          <w:p w:rsidR="00F96DDB" w:rsidRPr="00F3040F" w:rsidRDefault="00F96DDB" w:rsidP="00801C91">
            <w:pPr>
              <w:widowControl w:val="0"/>
              <w:numPr>
                <w:ilvl w:val="1"/>
                <w:numId w:val="10"/>
              </w:numPr>
              <w:spacing w:afterLines="50" w:line="340" w:lineRule="atLeast"/>
              <w:ind w:leftChars="419" w:left="849" w:hanging="11"/>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WIPO所有与TRIPS相关的技术援助信息，包括预算信息，均应提供给WTO全</w:t>
            </w:r>
            <w:r w:rsidRPr="00F3040F">
              <w:rPr>
                <w:rFonts w:ascii="SimHei" w:eastAsia="SimHei" w:hAnsi="SimHei" w:cs="Arial" w:hint="eastAsia"/>
                <w:sz w:val="21"/>
                <w:szCs w:val="21"/>
                <w:lang w:eastAsia="zh-CN"/>
              </w:rPr>
              <w:lastRenderedPageBreak/>
              <w:t>球贸易相关技术援助数据库储存。</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参见：第28页第5段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WIPO和WTO双方秘书处进行紧密的协调配合，包括对合作开展的活动进行共同规划，并共享对最不发达国家的需求进行评估的结果。</w:t>
            </w:r>
          </w:p>
        </w:tc>
      </w:tr>
    </w:tbl>
    <w:p w:rsidR="00F96DDB" w:rsidRPr="00167044" w:rsidRDefault="00F971C2" w:rsidP="00F971C2">
      <w:pPr>
        <w:spacing w:beforeLines="100" w:before="240" w:afterLines="100" w:after="240" w:line="340" w:lineRule="atLeast"/>
        <w:ind w:left="0"/>
        <w:jc w:val="both"/>
        <w:rPr>
          <w:rFonts w:ascii="SimHei" w:eastAsia="SimHei" w:hAnsi="SimHei"/>
          <w:sz w:val="24"/>
          <w:szCs w:val="24"/>
          <w:lang w:eastAsia="zh-CN"/>
        </w:rPr>
      </w:pPr>
      <w:r w:rsidRPr="00167044">
        <w:rPr>
          <w:rFonts w:ascii="SimHei" w:eastAsia="SimHei" w:hAnsi="SimHei" w:hint="eastAsia"/>
          <w:sz w:val="24"/>
          <w:szCs w:val="24"/>
          <w:lang w:eastAsia="zh-CN"/>
        </w:rPr>
        <w:t>七、</w:t>
      </w:r>
      <w:r w:rsidR="00F96DDB" w:rsidRPr="00167044">
        <w:rPr>
          <w:rFonts w:ascii="SimHei" w:eastAsia="SimHei" w:hAnsi="SimHei" w:hint="eastAsia"/>
          <w:sz w:val="24"/>
          <w:szCs w:val="24"/>
          <w:lang w:eastAsia="zh-CN"/>
        </w:rPr>
        <w:t>知识产权战略和政策</w:t>
      </w:r>
    </w:p>
    <w:tbl>
      <w:tblPr>
        <w:tblW w:w="0" w:type="auto"/>
        <w:tblLayout w:type="fixed"/>
        <w:tblLook w:val="01E0" w:firstRow="1" w:lastRow="1" w:firstColumn="1" w:lastColumn="1" w:noHBand="0" w:noVBand="0"/>
      </w:tblPr>
      <w:tblGrid>
        <w:gridCol w:w="8138"/>
        <w:gridCol w:w="334"/>
      </w:tblGrid>
      <w:tr w:rsidR="00F96DDB" w:rsidRPr="00F3040F" w:rsidTr="00094B42">
        <w:tc>
          <w:tcPr>
            <w:tcW w:w="8472" w:type="dxa"/>
            <w:gridSpan w:val="2"/>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47.</w:t>
            </w:r>
            <w:r w:rsidRPr="00F3040F">
              <w:rPr>
                <w:rFonts w:ascii="SimHei" w:eastAsia="SimHei" w:hAnsi="SimHei"/>
                <w:sz w:val="21"/>
                <w:szCs w:val="21"/>
                <w:lang w:eastAsia="zh-CN"/>
              </w:rPr>
              <w:tab/>
            </w:r>
            <w:r w:rsidRPr="00F3040F">
              <w:rPr>
                <w:rFonts w:ascii="SimHei" w:eastAsia="SimHei" w:hAnsi="SimHei" w:hint="eastAsia"/>
                <w:sz w:val="21"/>
                <w:szCs w:val="21"/>
                <w:lang w:eastAsia="zh-CN"/>
              </w:rPr>
              <w:t>加强发展导向：</w:t>
            </w:r>
          </w:p>
          <w:p w:rsidR="00F96DDB" w:rsidRPr="00F3040F" w:rsidRDefault="00F96DDB" w:rsidP="00801C91">
            <w:pPr>
              <w:widowControl w:val="0"/>
              <w:numPr>
                <w:ilvl w:val="0"/>
                <w:numId w:val="16"/>
              </w:numPr>
              <w:spacing w:afterLines="50" w:line="340" w:lineRule="atLeast"/>
              <w:ind w:leftChars="213" w:left="850" w:hanging="424"/>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应坚持使用一套经过长期评估、验证和改进的方法，不断确保和改善这些方法的发展导向。</w:t>
            </w:r>
          </w:p>
          <w:p w:rsidR="00F96DDB" w:rsidRPr="00F3040F" w:rsidRDefault="00F96DDB" w:rsidP="00801C91">
            <w:pPr>
              <w:widowControl w:val="0"/>
              <w:numPr>
                <w:ilvl w:val="0"/>
                <w:numId w:val="16"/>
              </w:numPr>
              <w:spacing w:afterLines="50" w:line="340" w:lineRule="atLeast"/>
              <w:ind w:leftChars="213" w:left="850" w:hanging="424"/>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在知识产权战略中，在创新之外，应加强对创意和文化产业问题的关注。</w:t>
            </w:r>
          </w:p>
          <w:p w:rsidR="00F96DDB" w:rsidRPr="00F3040F" w:rsidRDefault="00F96DDB" w:rsidP="00801C91">
            <w:pPr>
              <w:widowControl w:val="0"/>
              <w:numPr>
                <w:ilvl w:val="0"/>
                <w:numId w:val="16"/>
              </w:numPr>
              <w:spacing w:afterLines="50" w:line="340" w:lineRule="atLeast"/>
              <w:ind w:leftChars="213" w:left="426" w:firstLine="0"/>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改进所有为制定知识产权战略而开发的信息搜集工具，例如调查问卷，以确保通过这些工具可以用来了解该国现有的创新框架/体系，在各个产业部门和具体公共政策领域国家发展的重点/需求，以及优先发展的经济部门。</w:t>
            </w:r>
          </w:p>
          <w:p w:rsidR="00F96DDB" w:rsidRPr="00F3040F" w:rsidRDefault="00F96DDB" w:rsidP="00801C91">
            <w:pPr>
              <w:widowControl w:val="0"/>
              <w:numPr>
                <w:ilvl w:val="0"/>
                <w:numId w:val="16"/>
              </w:numPr>
              <w:spacing w:afterLines="50" w:line="340" w:lineRule="atLeast"/>
              <w:ind w:leftChars="213" w:left="565" w:hanging="139"/>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在询问一国应建立何种知识产权制度前，应首先了解一个国家的发展战略和重点发展领域，以及知识产权制度的哪些方面能够为该国带来最大利益。</w:t>
            </w:r>
          </w:p>
        </w:tc>
      </w:tr>
      <w:tr w:rsidR="00F96DDB" w:rsidRPr="00801C91" w:rsidTr="00094B42">
        <w:tc>
          <w:tcPr>
            <w:tcW w:w="8472" w:type="dxa"/>
            <w:gridSpan w:val="2"/>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参见：第29</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第1段</w:t>
            </w:r>
          </w:p>
          <w:p w:rsidR="00F96DDB" w:rsidRPr="00801C91" w:rsidRDefault="00F96DDB"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96DDB" w:rsidRPr="00801C91" w:rsidRDefault="00F96DDB" w:rsidP="00801C91">
            <w:pPr>
              <w:keepNext/>
              <w:keepLines/>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WIPO秘书处已开发了多种工具，用于向成员国提供面向发展的技术援助。这些工具并不断地得到改善和评估。在各地区局，国家知识产权战略工具和方法就是一个例子，它展示了如何针对具体的发展需求，与外部专家和成员国共同开发、验证、评估和改善这些工具。</w:t>
            </w:r>
          </w:p>
          <w:p w:rsidR="00F96DDB" w:rsidRPr="00801C91" w:rsidRDefault="00F96DDB" w:rsidP="00801C91">
            <w:pPr>
              <w:keepNext/>
              <w:keepLines/>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WIPO的技术援助项目非常重视文化产业和创意(以著作权相关项目为代表)以及创新(以专利相关项目为代表)。WIPO秘书处通过开展意识提升活动强调创意对于发展的重要意义。</w:t>
            </w:r>
          </w:p>
          <w:p w:rsidR="00F96DDB" w:rsidRPr="00801C91" w:rsidRDefault="00F96DDB" w:rsidP="00801C91">
            <w:pPr>
              <w:keepNext/>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具体来说，在传统知识领域，创造性遗产项目致力于在具体的实践中对知识产权的权益进行战略管理。另外，还在编写一系列的介绍材料。</w:t>
            </w:r>
          </w:p>
        </w:tc>
      </w:tr>
      <w:tr w:rsidR="00F96DDB" w:rsidRPr="00F3040F" w:rsidTr="00094B42">
        <w:tc>
          <w:tcPr>
            <w:tcW w:w="8138"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48.</w:t>
            </w:r>
            <w:r w:rsidRPr="00F3040F">
              <w:rPr>
                <w:rFonts w:ascii="SimHei" w:eastAsia="SimHei" w:hAnsi="SimHei"/>
                <w:sz w:val="21"/>
                <w:szCs w:val="21"/>
                <w:lang w:eastAsia="zh-CN"/>
              </w:rPr>
              <w:tab/>
            </w:r>
            <w:r w:rsidRPr="00F3040F">
              <w:rPr>
                <w:rFonts w:ascii="SimHei" w:eastAsia="SimHei" w:hAnsi="SimHei" w:hint="eastAsia"/>
                <w:sz w:val="21"/>
                <w:szCs w:val="21"/>
                <w:lang w:eastAsia="zh-CN"/>
              </w:rPr>
              <w:t>重视战略制定的磋商程序：</w:t>
            </w:r>
          </w:p>
          <w:p w:rsidR="00F96DDB" w:rsidRPr="00F3040F" w:rsidRDefault="00F96DDB" w:rsidP="00801C91">
            <w:pPr>
              <w:spacing w:afterLines="50" w:line="340" w:lineRule="atLeast"/>
              <w:ind w:leftChars="213" w:left="426"/>
              <w:jc w:val="both"/>
              <w:rPr>
                <w:rFonts w:ascii="SimHei" w:eastAsia="SimHei" w:hAnsi="SimHei"/>
                <w:sz w:val="21"/>
                <w:szCs w:val="21"/>
                <w:lang w:eastAsia="zh-CN"/>
              </w:rPr>
            </w:pPr>
            <w:r w:rsidRPr="00F3040F">
              <w:rPr>
                <w:rFonts w:ascii="SimHei" w:eastAsia="SimHei" w:hAnsi="SimHei"/>
                <w:sz w:val="21"/>
                <w:szCs w:val="21"/>
                <w:lang w:eastAsia="zh-CN"/>
              </w:rPr>
              <w:t>a)</w:t>
            </w:r>
            <w:r w:rsidRPr="00F3040F">
              <w:rPr>
                <w:rFonts w:ascii="SimHei" w:eastAsia="SimHei" w:hAnsi="SimHei"/>
                <w:sz w:val="21"/>
                <w:szCs w:val="21"/>
                <w:lang w:eastAsia="zh-CN"/>
              </w:rPr>
              <w:tab/>
            </w:r>
            <w:r w:rsidRPr="00F3040F">
              <w:rPr>
                <w:rFonts w:ascii="SimHei" w:eastAsia="SimHei" w:hAnsi="SimHei" w:hint="eastAsia"/>
                <w:sz w:val="21"/>
                <w:szCs w:val="21"/>
                <w:lang w:eastAsia="zh-CN"/>
              </w:rPr>
              <w:t>在支持知识产权战略/政策的同时，应支持设立国家知识产权协调/磋商机制，将知识产权决策与更为广泛的以发展为导向的公共政策框架和全方位的利益相关人联系起来。</w:t>
            </w:r>
          </w:p>
        </w:tc>
        <w:tc>
          <w:tcPr>
            <w:tcW w:w="334" w:type="dxa"/>
            <w:shd w:val="clear" w:color="auto" w:fill="auto"/>
          </w:tcPr>
          <w:p w:rsidR="00F96DDB" w:rsidRPr="00F3040F" w:rsidRDefault="00F96DDB" w:rsidP="00801C91">
            <w:pPr>
              <w:keepNext/>
              <w:keepLines/>
              <w:spacing w:afterLines="50" w:line="340" w:lineRule="atLeast"/>
              <w:ind w:left="0"/>
              <w:jc w:val="both"/>
              <w:rPr>
                <w:rFonts w:ascii="SimHei" w:eastAsia="SimHei" w:hAnsi="SimHei"/>
                <w:sz w:val="21"/>
                <w:szCs w:val="21"/>
                <w:lang w:eastAsia="zh-CN"/>
              </w:rPr>
            </w:pPr>
          </w:p>
        </w:tc>
      </w:tr>
    </w:tbl>
    <w:p w:rsidR="00C90064" w:rsidRDefault="00C90064">
      <w:r>
        <w:br w:type="page"/>
      </w:r>
    </w:p>
    <w:tbl>
      <w:tblPr>
        <w:tblW w:w="0" w:type="auto"/>
        <w:tblLayout w:type="fixed"/>
        <w:tblLook w:val="01E0" w:firstRow="1" w:lastRow="1" w:firstColumn="1" w:lastColumn="1" w:noHBand="0" w:noVBand="0"/>
      </w:tblPr>
      <w:tblGrid>
        <w:gridCol w:w="8472"/>
      </w:tblGrid>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参见：第29</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第2段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keepNext/>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WIPO秘书处在不断为成员国中的发展中国家和最不发达国家提供技术援助，帮助他们制定国家知识产权战略。这是一个磋商程序，不仅涉及秘书处和各国政府，还包括当地利益相</w:t>
            </w:r>
            <w:r w:rsidRPr="00801C91">
              <w:rPr>
                <w:rFonts w:asciiTheme="majorEastAsia" w:eastAsiaTheme="majorEastAsia" w:hAnsiTheme="majorEastAsia" w:hint="eastAsia"/>
                <w:sz w:val="21"/>
                <w:szCs w:val="21"/>
                <w:lang w:eastAsia="zh-CN"/>
              </w:rPr>
              <w:lastRenderedPageBreak/>
              <w:t>关人和范围更广的知识产权社群、这种方法在制定国家知识产权战略的方法中有明显体现。</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49.</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促进外部协调：</w:t>
            </w:r>
          </w:p>
          <w:p w:rsidR="00F96DDB" w:rsidRPr="00F3040F" w:rsidRDefault="00F96DDB" w:rsidP="00801C91">
            <w:p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sz w:val="21"/>
                <w:szCs w:val="21"/>
                <w:lang w:eastAsia="zh-CN"/>
              </w:rPr>
              <w:t>a)</w:t>
            </w:r>
            <w:r w:rsidRPr="00F3040F">
              <w:rPr>
                <w:rFonts w:ascii="SimHei" w:eastAsia="SimHei" w:hAnsi="SimHei" w:cs="Arial"/>
                <w:sz w:val="21"/>
                <w:szCs w:val="21"/>
                <w:lang w:eastAsia="zh-CN"/>
              </w:rPr>
              <w:tab/>
            </w:r>
            <w:r w:rsidRPr="00F3040F">
              <w:rPr>
                <w:rFonts w:ascii="SimHei" w:eastAsia="SimHei" w:hAnsi="SimHei" w:cs="Arial" w:hint="eastAsia"/>
                <w:sz w:val="21"/>
                <w:szCs w:val="21"/>
                <w:lang w:eastAsia="zh-CN"/>
              </w:rPr>
              <w:t>应加大与其它国际机构/利益相关方的合作力度，为制定国家知识产权战略设计方法和工具：</w:t>
            </w:r>
          </w:p>
          <w:p w:rsidR="00F96DDB" w:rsidRPr="00F3040F" w:rsidRDefault="00F96DDB" w:rsidP="00801C91">
            <w:pPr>
              <w:keepNext/>
              <w:keepLines/>
              <w:spacing w:afterLines="50" w:line="340" w:lineRule="atLeast"/>
              <w:ind w:leftChars="425" w:left="850"/>
              <w:contextualSpacing/>
              <w:jc w:val="both"/>
              <w:rPr>
                <w:rFonts w:ascii="SimHei" w:eastAsia="SimHei" w:hAnsi="SimHei" w:cs="Arial"/>
                <w:sz w:val="21"/>
                <w:szCs w:val="21"/>
                <w:lang w:eastAsia="zh-CN"/>
              </w:rPr>
            </w:pPr>
            <w:proofErr w:type="spellStart"/>
            <w:r w:rsidRPr="00F3040F">
              <w:rPr>
                <w:rFonts w:ascii="SimHei" w:eastAsia="SimHei" w:hAnsi="SimHei" w:cs="Arial"/>
                <w:sz w:val="21"/>
                <w:szCs w:val="21"/>
                <w:lang w:eastAsia="zh-CN"/>
              </w:rPr>
              <w:t>i</w:t>
            </w:r>
            <w:proofErr w:type="spellEnd"/>
            <w:r w:rsidRPr="00F3040F">
              <w:rPr>
                <w:rFonts w:ascii="SimHei" w:eastAsia="SimHei" w:hAnsi="SimHei" w:cs="Arial"/>
                <w:sz w:val="21"/>
                <w:szCs w:val="21"/>
                <w:lang w:eastAsia="zh-CN"/>
              </w:rPr>
              <w:t>)</w:t>
            </w:r>
            <w:r w:rsidRPr="00F3040F">
              <w:rPr>
                <w:rFonts w:ascii="SimHei" w:eastAsia="SimHei" w:hAnsi="SimHei" w:cs="Arial"/>
                <w:sz w:val="21"/>
                <w:szCs w:val="21"/>
                <w:lang w:eastAsia="zh-CN"/>
              </w:rPr>
              <w:tab/>
            </w:r>
            <w:r w:rsidRPr="00F3040F">
              <w:rPr>
                <w:rFonts w:ascii="SimHei" w:eastAsia="SimHei" w:hAnsi="SimHei" w:cs="Arial" w:hint="eastAsia"/>
                <w:sz w:val="21"/>
                <w:szCs w:val="21"/>
                <w:lang w:eastAsia="zh-CN"/>
              </w:rPr>
              <w:t>在制定知识产权战略和完善WIPO使用的知识产权战略工具时，应在国家层面实现这种合作。</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参见：第29页第3段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r w:rsidRPr="00801C91">
              <w:rPr>
                <w:rFonts w:asciiTheme="majorEastAsia" w:eastAsiaTheme="majorEastAsia" w:hAnsiTheme="majorEastAsia" w:hint="eastAsia"/>
                <w:sz w:val="21"/>
                <w:szCs w:val="21"/>
                <w:lang w:eastAsia="zh-CN"/>
              </w:rPr>
              <w:t>和完成</w:t>
            </w:r>
          </w:p>
          <w:p w:rsidR="00F96DDB" w:rsidRPr="00801C91" w:rsidRDefault="00F96DDB" w:rsidP="00801C91">
            <w:pPr>
              <w:keepNext/>
              <w:keepLines/>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正如有关建议47和48的讨论中指出的，WIPO对设计和制定国家知识产权战略所进行的技术援助是一个磋商与合作的过程。外部磋商的程度由相关成员国决定。在知识产权战略制定的过程中，很多工作是在国家层面进行的。若地区局表示需要，WIPO的对外关系司可提供支持，帮助联络相关国际组织/外部利益相关方。</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50.</w:t>
            </w:r>
            <w:r w:rsidRPr="00F3040F">
              <w:rPr>
                <w:rFonts w:ascii="SimHei" w:eastAsia="SimHei" w:hAnsi="SimHei"/>
                <w:sz w:val="21"/>
                <w:szCs w:val="21"/>
                <w:lang w:eastAsia="zh-CN"/>
              </w:rPr>
              <w:tab/>
            </w:r>
            <w:r w:rsidRPr="00F3040F">
              <w:rPr>
                <w:rFonts w:ascii="SimHei" w:eastAsia="SimHei" w:hAnsi="SimHei" w:hint="eastAsia"/>
                <w:sz w:val="21"/>
                <w:szCs w:val="21"/>
                <w:lang w:eastAsia="zh-CN"/>
              </w:rPr>
              <w:t>审查、评估和协调WIPO的知识产权战略活动：</w:t>
            </w:r>
          </w:p>
          <w:p w:rsidR="00F96DDB" w:rsidRPr="00F3040F" w:rsidRDefault="00F96DDB" w:rsidP="00801C91">
            <w:pPr>
              <w:widowControl w:val="0"/>
              <w:numPr>
                <w:ilvl w:val="0"/>
                <w:numId w:val="18"/>
              </w:numPr>
              <w:spacing w:afterLines="50" w:line="340" w:lineRule="atLeast"/>
              <w:ind w:left="426" w:firstLine="0"/>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确保发展与知识产权委员会的知识产权项目和用于制定国家知识产权战略促进发展的WIPO框架项目之间紧密协调。</w:t>
            </w:r>
          </w:p>
          <w:p w:rsidR="00F96DDB" w:rsidRPr="00F3040F" w:rsidRDefault="00F96DDB" w:rsidP="008F5765">
            <w:pPr>
              <w:keepNext/>
              <w:keepLines/>
              <w:tabs>
                <w:tab w:val="left" w:pos="1560"/>
              </w:tabs>
              <w:spacing w:afterLines="50" w:line="340" w:lineRule="atLeast"/>
              <w:ind w:leftChars="420" w:left="840"/>
              <w:contextualSpacing/>
              <w:jc w:val="both"/>
              <w:rPr>
                <w:rFonts w:ascii="SimHei" w:eastAsia="SimHei" w:hAnsi="SimHei" w:cs="Arial"/>
                <w:sz w:val="21"/>
                <w:szCs w:val="21"/>
                <w:lang w:eastAsia="zh-CN"/>
              </w:rPr>
            </w:pPr>
            <w:r w:rsidRPr="00F3040F">
              <w:rPr>
                <w:rFonts w:ascii="SimHei" w:eastAsia="SimHei" w:hAnsi="SimHei" w:cs="Arial"/>
                <w:sz w:val="21"/>
                <w:szCs w:val="21"/>
                <w:lang w:eastAsia="zh-CN"/>
              </w:rPr>
              <w:t>b)</w:t>
            </w:r>
            <w:proofErr w:type="spellStart"/>
            <w:r w:rsidRPr="00F3040F">
              <w:rPr>
                <w:rFonts w:ascii="SimHei" w:eastAsia="SimHei" w:hAnsi="SimHei" w:cs="Arial"/>
                <w:sz w:val="21"/>
                <w:szCs w:val="21"/>
                <w:lang w:eastAsia="zh-CN"/>
              </w:rPr>
              <w:t>i</w:t>
            </w:r>
            <w:proofErr w:type="spellEnd"/>
            <w:r w:rsidRPr="00F3040F">
              <w:rPr>
                <w:rFonts w:ascii="SimHei" w:eastAsia="SimHei" w:hAnsi="SimHei" w:cs="Arial"/>
                <w:sz w:val="21"/>
                <w:szCs w:val="21"/>
                <w:lang w:eastAsia="zh-CN"/>
              </w:rPr>
              <w:t>)</w:t>
            </w:r>
            <w:r w:rsidRPr="00F3040F">
              <w:rPr>
                <w:rFonts w:ascii="SimHei" w:eastAsia="SimHei" w:hAnsi="SimHei" w:cs="Arial" w:hint="eastAsia"/>
                <w:sz w:val="21"/>
                <w:szCs w:val="21"/>
                <w:lang w:eastAsia="zh-CN"/>
              </w:rPr>
              <w:tab/>
              <w:t>工具应公开发布在WIPO网站上。</w:t>
            </w:r>
          </w:p>
          <w:p w:rsidR="00F96DDB" w:rsidRPr="00F3040F" w:rsidRDefault="00F96DDB" w:rsidP="00801C91">
            <w:pPr>
              <w:keepNext/>
              <w:keepLines/>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sz w:val="21"/>
                <w:szCs w:val="21"/>
                <w:lang w:eastAsia="zh-CN"/>
              </w:rPr>
              <w:t>c)</w:t>
            </w:r>
            <w:r w:rsidRPr="00F3040F">
              <w:rPr>
                <w:rFonts w:ascii="SimHei" w:eastAsia="SimHei" w:hAnsi="SimHei" w:cs="Arial"/>
                <w:sz w:val="21"/>
                <w:szCs w:val="21"/>
                <w:lang w:eastAsia="zh-CN"/>
              </w:rPr>
              <w:tab/>
            </w:r>
            <w:r w:rsidRPr="00F3040F">
              <w:rPr>
                <w:rFonts w:ascii="SimHei" w:eastAsia="SimHei" w:hAnsi="SimHei" w:cs="Arial" w:hint="eastAsia"/>
                <w:sz w:val="21"/>
                <w:szCs w:val="21"/>
                <w:lang w:eastAsia="zh-CN"/>
              </w:rPr>
              <w:t>知识产权战略应被用于帮助进行国家需求评估，并作为国家规划合作促发展活动的基础：</w:t>
            </w:r>
          </w:p>
          <w:p w:rsidR="00F96DDB" w:rsidRPr="00F3040F" w:rsidRDefault="00F96DDB" w:rsidP="00801C91">
            <w:pPr>
              <w:keepNext/>
              <w:keepLines/>
              <w:widowControl w:val="0"/>
              <w:numPr>
                <w:ilvl w:val="0"/>
                <w:numId w:val="17"/>
              </w:numPr>
              <w:spacing w:afterLines="50" w:line="340" w:lineRule="atLeast"/>
              <w:ind w:leftChars="425" w:left="850" w:firstLine="2"/>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知识产权战略项目的工具和经验应被纳入发展部门和实务部门</w:t>
            </w:r>
            <w:proofErr w:type="gramStart"/>
            <w:r w:rsidRPr="00F3040F">
              <w:rPr>
                <w:rFonts w:ascii="SimHei" w:eastAsia="SimHei" w:hAnsi="SimHei" w:cs="Arial" w:hint="eastAsia"/>
                <w:sz w:val="21"/>
                <w:szCs w:val="21"/>
                <w:lang w:eastAsia="zh-CN"/>
              </w:rPr>
              <w:t>今后所</w:t>
            </w:r>
            <w:proofErr w:type="gramEnd"/>
            <w:r w:rsidRPr="00F3040F">
              <w:rPr>
                <w:rFonts w:ascii="SimHei" w:eastAsia="SimHei" w:hAnsi="SimHei" w:cs="Arial" w:hint="eastAsia"/>
                <w:sz w:val="21"/>
                <w:szCs w:val="21"/>
                <w:lang w:eastAsia="zh-CN"/>
              </w:rPr>
              <w:t>开展的合作促发展活动中，并取代所有临时援助</w:t>
            </w:r>
            <w:r w:rsidR="007B459E" w:rsidRPr="00F3040F">
              <w:rPr>
                <w:rFonts w:ascii="SimHei" w:eastAsia="SimHei" w:hAnsi="SimHei" w:cs="Arial" w:hint="eastAsia"/>
                <w:sz w:val="21"/>
                <w:szCs w:val="21"/>
                <w:lang w:eastAsia="zh-CN"/>
              </w:rPr>
              <w:t>；</w:t>
            </w:r>
          </w:p>
          <w:p w:rsidR="00F96DDB" w:rsidRPr="00F3040F" w:rsidRDefault="00F96DDB" w:rsidP="00801C91">
            <w:pPr>
              <w:widowControl w:val="0"/>
              <w:numPr>
                <w:ilvl w:val="0"/>
                <w:numId w:val="17"/>
              </w:numPr>
              <w:spacing w:afterLines="50" w:line="340" w:lineRule="atLeast"/>
              <w:ind w:leftChars="425" w:left="850" w:firstLine="2"/>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应将WIPO和领域内其它机构所开发的工具/方法告知申请在制定知识产权战略中获得援助的成员国。</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参见：第30</w:t>
            </w:r>
            <w:r w:rsidR="00EA5AC6" w:rsidRPr="00801C91">
              <w:rPr>
                <w:rFonts w:asciiTheme="majorEastAsia" w:eastAsiaTheme="majorEastAsia" w:hAnsiTheme="majorEastAsia" w:hint="eastAsia"/>
                <w:sz w:val="21"/>
                <w:szCs w:val="21"/>
                <w:lang w:eastAsia="zh-CN"/>
              </w:rPr>
              <w:t>页</w:t>
            </w:r>
            <w:r w:rsidRPr="00801C91">
              <w:rPr>
                <w:rFonts w:asciiTheme="majorEastAsia" w:eastAsiaTheme="majorEastAsia" w:hAnsiTheme="majorEastAsia" w:hint="eastAsia"/>
                <w:sz w:val="21"/>
                <w:szCs w:val="21"/>
                <w:lang w:eastAsia="zh-CN"/>
              </w:rPr>
              <w:t>第4段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r w:rsidRPr="00801C91">
              <w:rPr>
                <w:rFonts w:asciiTheme="majorEastAsia" w:eastAsiaTheme="majorEastAsia" w:hAnsiTheme="majorEastAsia" w:hint="eastAsia"/>
                <w:sz w:val="21"/>
                <w:szCs w:val="21"/>
                <w:lang w:eastAsia="zh-CN"/>
              </w:rPr>
              <w:t>和完成</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为制定国家知识产权战略设计了详细的计划，其中包括方法和知识产权审计工具。这些工具已经经过内外部层层审查。例如，发展议程中的国家知识产权项目请外部专家对项目开发的方法和工具进行了审查。</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这些工具都可在WIPO网站上获取。这些工具还经过了国际植物新品种保护联盟(UPOV)同事的审查，主要是从知识产权战略和农业/种子政策的角度进行审查。另外，一个新的数据库正在建设中，其主要目的是为感兴趣的国家提供一个工具，用以储存各国在知识产权审计和基线调查中搜集的研究数据。这些数据将为制定国家知识产权战略和未来开展合作促发展活动打下基础。</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用于制定国家知识产权战略促进发展的WIPO框架项目不是一个进行中的活动。秘书处当初启动这个项目的目的是制定政策指南，用以补充发展议程中的国家知识产权战略项目以及</w:t>
            </w:r>
            <w:r w:rsidRPr="00801C91">
              <w:rPr>
                <w:rFonts w:asciiTheme="majorEastAsia" w:eastAsiaTheme="majorEastAsia" w:hAnsiTheme="majorEastAsia" w:hint="eastAsia"/>
                <w:sz w:val="21"/>
                <w:szCs w:val="21"/>
                <w:lang w:eastAsia="zh-CN"/>
              </w:rPr>
              <w:lastRenderedPageBreak/>
              <w:t>正在进行的</w:t>
            </w:r>
            <w:r w:rsidR="003E077F" w:rsidRPr="00801C91">
              <w:rPr>
                <w:rFonts w:asciiTheme="majorEastAsia" w:eastAsiaTheme="majorEastAsia" w:hAnsiTheme="majorEastAsia" w:hint="eastAsia"/>
                <w:sz w:val="21"/>
                <w:szCs w:val="21"/>
                <w:lang w:eastAsia="zh-CN"/>
              </w:rPr>
              <w:t>合作促发展</w:t>
            </w:r>
            <w:r w:rsidRPr="00801C91">
              <w:rPr>
                <w:rFonts w:asciiTheme="majorEastAsia" w:eastAsiaTheme="majorEastAsia" w:hAnsiTheme="majorEastAsia" w:hint="eastAsia"/>
                <w:sz w:val="21"/>
                <w:szCs w:val="21"/>
                <w:lang w:eastAsia="zh-CN"/>
              </w:rPr>
              <w:t>项目。然而，该框架项目根据成员国的反馈进行了重新评估，后续工作暂缓，使秘书处在该领域的其它工作得以发展。</w:t>
            </w:r>
          </w:p>
        </w:tc>
      </w:tr>
      <w:tr w:rsidR="00F96DDB" w:rsidRPr="00F3040F" w:rsidTr="00094B42">
        <w:tc>
          <w:tcPr>
            <w:tcW w:w="8472" w:type="dxa"/>
            <w:shd w:val="clear" w:color="auto" w:fill="auto"/>
          </w:tcPr>
          <w:p w:rsidR="00F96DDB" w:rsidRPr="00F3040F" w:rsidRDefault="00F96DDB" w:rsidP="00B02355">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51.</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促进透明：</w:t>
            </w:r>
          </w:p>
          <w:p w:rsidR="00F96DDB" w:rsidRPr="00F3040F" w:rsidRDefault="00F96DDB" w:rsidP="00801C91">
            <w:pPr>
              <w:keepNext/>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sz w:val="21"/>
                <w:szCs w:val="21"/>
                <w:lang w:eastAsia="zh-CN"/>
              </w:rPr>
              <w:t>b)</w:t>
            </w:r>
            <w:r w:rsidRPr="00F3040F">
              <w:rPr>
                <w:rFonts w:ascii="SimHei" w:eastAsia="SimHei" w:hAnsi="SimHei" w:cs="Arial"/>
                <w:sz w:val="21"/>
                <w:szCs w:val="21"/>
                <w:lang w:eastAsia="zh-CN"/>
              </w:rPr>
              <w:tab/>
            </w:r>
            <w:r w:rsidRPr="00F3040F">
              <w:rPr>
                <w:rFonts w:ascii="SimHei" w:eastAsia="SimHei" w:hAnsi="SimHei" w:cs="Arial" w:hint="eastAsia"/>
                <w:sz w:val="21"/>
                <w:szCs w:val="21"/>
                <w:lang w:eastAsia="zh-CN"/>
              </w:rPr>
              <w:t>所有知识产权战略、政策和计划均应在完成并得到相关成员国的允许后，发布在WIPO网站上。</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参见：第30页第5段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 xml:space="preserve">在为某一会员国提供技术援助的过程中，WIPO秘书处充分尊重该会员国在磋商和公开程序或文件问题上的意见和要求。相关信息在得到会员国允许后，一般会被发送给WIPO </w:t>
            </w:r>
            <w:proofErr w:type="spellStart"/>
            <w:r w:rsidRPr="00801C91">
              <w:rPr>
                <w:rFonts w:asciiTheme="majorEastAsia" w:eastAsiaTheme="majorEastAsia" w:hAnsiTheme="majorEastAsia" w:hint="eastAsia"/>
                <w:sz w:val="21"/>
                <w:szCs w:val="21"/>
                <w:lang w:eastAsia="zh-CN"/>
              </w:rPr>
              <w:t>Lex</w:t>
            </w:r>
            <w:proofErr w:type="spellEnd"/>
            <w:r w:rsidRPr="00801C91">
              <w:rPr>
                <w:rFonts w:asciiTheme="majorEastAsia" w:eastAsiaTheme="majorEastAsia" w:hAnsiTheme="majorEastAsia" w:hint="eastAsia"/>
                <w:sz w:val="21"/>
                <w:szCs w:val="21"/>
                <w:lang w:eastAsia="zh-CN"/>
              </w:rPr>
              <w:t>数据库的同事，并由他们将信息公开发布。</w:t>
            </w:r>
          </w:p>
        </w:tc>
      </w:tr>
    </w:tbl>
    <w:p w:rsidR="00F96DDB" w:rsidRPr="00167044" w:rsidRDefault="00F971C2" w:rsidP="00F971C2">
      <w:pPr>
        <w:spacing w:beforeLines="100" w:before="240" w:afterLines="100" w:after="240" w:line="340" w:lineRule="atLeast"/>
        <w:ind w:left="0"/>
        <w:jc w:val="both"/>
        <w:rPr>
          <w:rFonts w:ascii="SimHei" w:eastAsia="SimHei" w:hAnsi="SimHei"/>
          <w:sz w:val="24"/>
          <w:szCs w:val="24"/>
          <w:lang w:eastAsia="zh-CN"/>
        </w:rPr>
      </w:pPr>
      <w:r w:rsidRPr="00167044">
        <w:rPr>
          <w:rFonts w:ascii="SimHei" w:eastAsia="SimHei" w:hAnsi="SimHei" w:hint="eastAsia"/>
          <w:sz w:val="24"/>
          <w:szCs w:val="24"/>
          <w:lang w:eastAsia="zh-CN"/>
        </w:rPr>
        <w:t>八、</w:t>
      </w:r>
      <w:r w:rsidR="00F96DDB" w:rsidRPr="00167044">
        <w:rPr>
          <w:rFonts w:ascii="SimHei" w:eastAsia="SimHei" w:hAnsi="SimHei" w:hint="eastAsia"/>
          <w:sz w:val="24"/>
          <w:szCs w:val="24"/>
          <w:lang w:eastAsia="zh-CN"/>
        </w:rPr>
        <w:t>立法和监管援助</w:t>
      </w:r>
    </w:p>
    <w:tbl>
      <w:tblPr>
        <w:tblW w:w="0" w:type="auto"/>
        <w:tblLayout w:type="fixed"/>
        <w:tblLook w:val="01E0" w:firstRow="1" w:lastRow="1" w:firstColumn="1" w:lastColumn="1" w:noHBand="0" w:noVBand="0"/>
      </w:tblPr>
      <w:tblGrid>
        <w:gridCol w:w="8472"/>
      </w:tblGrid>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52.</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促进透明与立法建议评估：</w:t>
            </w:r>
          </w:p>
          <w:p w:rsidR="00F96DDB" w:rsidRPr="00F3040F" w:rsidRDefault="00F96DDB" w:rsidP="00801C91">
            <w:pPr>
              <w:widowControl w:val="0"/>
              <w:numPr>
                <w:ilvl w:val="0"/>
                <w:numId w:val="27"/>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高级管理层应确保所有部门/计划均将其全部立法活动信息传送至技术援助数据库。</w:t>
            </w:r>
          </w:p>
          <w:p w:rsidR="00F96DDB" w:rsidRPr="00F3040F" w:rsidRDefault="00F96DDB" w:rsidP="00801C91">
            <w:pPr>
              <w:widowControl w:val="0"/>
              <w:numPr>
                <w:ilvl w:val="0"/>
                <w:numId w:val="27"/>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应为立法援助设立更为合适的预期结果和评估指标，以便在《计划</w:t>
            </w:r>
            <w:r w:rsidR="00357FAC" w:rsidRPr="00F3040F">
              <w:rPr>
                <w:rFonts w:ascii="SimHei" w:eastAsia="SimHei" w:hAnsi="SimHei" w:cs="Arial" w:hint="eastAsia"/>
                <w:sz w:val="21"/>
                <w:szCs w:val="21"/>
                <w:lang w:eastAsia="zh-CN"/>
              </w:rPr>
              <w:t>效绩</w:t>
            </w:r>
            <w:r w:rsidRPr="00F3040F">
              <w:rPr>
                <w:rFonts w:ascii="SimHei" w:eastAsia="SimHei" w:hAnsi="SimHei" w:cs="Arial" w:hint="eastAsia"/>
                <w:sz w:val="21"/>
                <w:szCs w:val="21"/>
                <w:lang w:eastAsia="zh-CN"/>
              </w:rPr>
              <w:t>报告》中进行适当反应这些结果。</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参见：第31页第1段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正如上文讨论建议51时指出的，WIPO秘书处向成员国所提供的建议是否可以被公布或公开应由成员国决定。</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为立法援助设立更为合适的预期结果并为结果设定评估指标这一要求通过计划和预算</w:t>
            </w:r>
            <w:proofErr w:type="gramStart"/>
            <w:r w:rsidRPr="00801C91">
              <w:rPr>
                <w:rFonts w:asciiTheme="majorEastAsia" w:eastAsiaTheme="majorEastAsia" w:hAnsiTheme="majorEastAsia" w:hint="eastAsia"/>
                <w:sz w:val="21"/>
                <w:szCs w:val="21"/>
                <w:lang w:eastAsia="zh-CN"/>
              </w:rPr>
              <w:t>程序程序</w:t>
            </w:r>
            <w:proofErr w:type="gramEnd"/>
            <w:r w:rsidRPr="00801C91">
              <w:rPr>
                <w:rFonts w:asciiTheme="majorEastAsia" w:eastAsiaTheme="majorEastAsia" w:hAnsiTheme="majorEastAsia" w:hint="eastAsia"/>
                <w:sz w:val="21"/>
                <w:szCs w:val="21"/>
                <w:lang w:eastAsia="zh-CN"/>
              </w:rPr>
              <w:t>来实现。</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53.</w:t>
            </w:r>
            <w:r w:rsidRPr="00F3040F">
              <w:rPr>
                <w:rFonts w:ascii="SimHei" w:eastAsia="SimHei" w:hAnsi="SimHei"/>
                <w:sz w:val="21"/>
                <w:szCs w:val="21"/>
                <w:lang w:eastAsia="zh-CN"/>
              </w:rPr>
              <w:tab/>
            </w:r>
            <w:r w:rsidRPr="00F3040F">
              <w:rPr>
                <w:rFonts w:ascii="SimHei" w:eastAsia="SimHei" w:hAnsi="SimHei" w:hint="eastAsia"/>
                <w:sz w:val="21"/>
                <w:szCs w:val="21"/>
                <w:lang w:eastAsia="zh-CN"/>
              </w:rPr>
              <w:t>运用国家需求评估和知识产权战略为立法和监管建议提供参考：</w:t>
            </w:r>
          </w:p>
          <w:p w:rsidR="00F96DDB" w:rsidRPr="00F3040F" w:rsidRDefault="00F96DDB" w:rsidP="00801C91">
            <w:pPr>
              <w:widowControl w:val="0"/>
              <w:numPr>
                <w:ilvl w:val="0"/>
                <w:numId w:val="28"/>
              </w:numPr>
              <w:spacing w:afterLines="50" w:line="340" w:lineRule="atLeast"/>
              <w:ind w:leftChars="213" w:left="426"/>
              <w:jc w:val="both"/>
              <w:rPr>
                <w:rFonts w:ascii="SimHei" w:eastAsia="SimHei" w:hAnsi="SimHei"/>
                <w:sz w:val="21"/>
                <w:szCs w:val="21"/>
                <w:lang w:eastAsia="zh-CN"/>
              </w:rPr>
            </w:pPr>
            <w:r w:rsidRPr="00F3040F">
              <w:rPr>
                <w:rFonts w:ascii="SimHei" w:eastAsia="SimHei" w:hAnsi="SimHei" w:hint="eastAsia"/>
                <w:sz w:val="21"/>
                <w:szCs w:val="21"/>
                <w:lang w:eastAsia="zh-CN"/>
              </w:rPr>
              <w:t>在对一个立法援助申请进行回应前，WIPO应与该国合作，清楚了解该国的发展重点、各部门需求和相关的国际承诺(知识产权战略和程序是重要信息来源)。</w:t>
            </w:r>
          </w:p>
        </w:tc>
      </w:tr>
    </w:tbl>
    <w:p w:rsidR="00C90064" w:rsidRDefault="00C90064">
      <w:r>
        <w:br w:type="page"/>
      </w:r>
    </w:p>
    <w:tbl>
      <w:tblPr>
        <w:tblW w:w="0" w:type="auto"/>
        <w:tblLayout w:type="fixed"/>
        <w:tblLook w:val="01E0" w:firstRow="1" w:lastRow="1" w:firstColumn="1" w:lastColumn="1" w:noHBand="0" w:noVBand="0"/>
      </w:tblPr>
      <w:tblGrid>
        <w:gridCol w:w="8472"/>
      </w:tblGrid>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参见：第31</w:t>
            </w:r>
            <w:r w:rsidR="00EA5AC6" w:rsidRPr="00801C91">
              <w:rPr>
                <w:rFonts w:asciiTheme="majorEastAsia" w:eastAsiaTheme="majorEastAsia" w:hAnsiTheme="majorEastAsia" w:hint="eastAsia"/>
                <w:sz w:val="21"/>
                <w:szCs w:val="21"/>
                <w:lang w:eastAsia="zh-CN"/>
              </w:rPr>
              <w:t>页第</w:t>
            </w:r>
            <w:r w:rsidRPr="00801C91">
              <w:rPr>
                <w:rFonts w:asciiTheme="majorEastAsia" w:eastAsiaTheme="majorEastAsia" w:hAnsiTheme="majorEastAsia" w:hint="eastAsia"/>
                <w:sz w:val="21"/>
                <w:szCs w:val="21"/>
                <w:lang w:eastAsia="zh-CN"/>
              </w:rPr>
              <w:t>2段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目前的做法是，运用国家需求评估和知识产权战略了解相关信息，向拥有并使用这些工具的国家提供立法建议。在提供立法援助前，一般秘书处会要求援助申请国的相关知识产权局提供信息，并与援助申请国政府的外联人员建立联系。接下来将进行内部磋</w:t>
            </w:r>
            <w:r w:rsidRPr="00801C91">
              <w:rPr>
                <w:rFonts w:asciiTheme="majorEastAsia" w:eastAsiaTheme="majorEastAsia" w:hAnsiTheme="majorEastAsia" w:hint="eastAsia"/>
                <w:sz w:val="21"/>
                <w:szCs w:val="21"/>
                <w:lang w:eastAsia="zh-CN"/>
              </w:rPr>
              <w:lastRenderedPageBreak/>
              <w:t>商和验证程序。例如，将知识产权战略发给专利法司，征求其对专利相关问题的评论。</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针对向成员国提供商标、工业设计和地理标志</w:t>
            </w:r>
            <w:proofErr w:type="gramStart"/>
            <w:r w:rsidRPr="00801C91">
              <w:rPr>
                <w:rFonts w:asciiTheme="majorEastAsia" w:eastAsiaTheme="majorEastAsia" w:hAnsiTheme="majorEastAsia" w:hint="eastAsia"/>
                <w:sz w:val="21"/>
                <w:szCs w:val="21"/>
                <w:lang w:eastAsia="zh-CN"/>
              </w:rPr>
              <w:t>法领域</w:t>
            </w:r>
            <w:proofErr w:type="gramEnd"/>
            <w:r w:rsidRPr="00801C91">
              <w:rPr>
                <w:rFonts w:asciiTheme="majorEastAsia" w:eastAsiaTheme="majorEastAsia" w:hAnsiTheme="majorEastAsia" w:hint="eastAsia"/>
                <w:sz w:val="21"/>
                <w:szCs w:val="21"/>
                <w:lang w:eastAsia="zh-CN"/>
              </w:rPr>
              <w:t>的立法和政策建议，商标和外国设计法律</w:t>
            </w:r>
            <w:proofErr w:type="gramStart"/>
            <w:r w:rsidRPr="00801C91">
              <w:rPr>
                <w:rFonts w:asciiTheme="majorEastAsia" w:eastAsiaTheme="majorEastAsia" w:hAnsiTheme="majorEastAsia" w:hint="eastAsia"/>
                <w:sz w:val="21"/>
                <w:szCs w:val="21"/>
                <w:lang w:eastAsia="zh-CN"/>
              </w:rPr>
              <w:t>司开发</w:t>
            </w:r>
            <w:proofErr w:type="gramEnd"/>
            <w:r w:rsidRPr="00801C91">
              <w:rPr>
                <w:rFonts w:asciiTheme="majorEastAsia" w:eastAsiaTheme="majorEastAsia" w:hAnsiTheme="majorEastAsia" w:hint="eastAsia"/>
                <w:sz w:val="21"/>
                <w:szCs w:val="21"/>
                <w:lang w:eastAsia="zh-CN"/>
              </w:rPr>
              <w:t>了一个反馈搜集系统。获得立法建议的成员国被邀请向秘书处反馈其对建议的满意度。反馈意见也是2012/13年计划和预算中相关活动的</w:t>
            </w:r>
            <w:r w:rsidR="00357FAC" w:rsidRPr="00801C91">
              <w:rPr>
                <w:rFonts w:asciiTheme="majorEastAsia" w:eastAsiaTheme="majorEastAsia" w:hAnsiTheme="majorEastAsia" w:hint="eastAsia"/>
                <w:sz w:val="21"/>
                <w:szCs w:val="21"/>
                <w:lang w:eastAsia="zh-CN"/>
              </w:rPr>
              <w:t>效</w:t>
            </w:r>
            <w:proofErr w:type="gramStart"/>
            <w:r w:rsidR="00357FAC" w:rsidRPr="00801C91">
              <w:rPr>
                <w:rFonts w:asciiTheme="majorEastAsia" w:eastAsiaTheme="majorEastAsia" w:hAnsiTheme="majorEastAsia" w:hint="eastAsia"/>
                <w:sz w:val="21"/>
                <w:szCs w:val="21"/>
                <w:lang w:eastAsia="zh-CN"/>
              </w:rPr>
              <w:t>绩</w:t>
            </w:r>
            <w:r w:rsidRPr="00801C91">
              <w:rPr>
                <w:rFonts w:asciiTheme="majorEastAsia" w:eastAsiaTheme="majorEastAsia" w:hAnsiTheme="majorEastAsia" w:hint="eastAsia"/>
                <w:sz w:val="21"/>
                <w:szCs w:val="21"/>
                <w:lang w:eastAsia="zh-CN"/>
              </w:rPr>
              <w:t>指标</w:t>
            </w:r>
            <w:proofErr w:type="gramEnd"/>
            <w:r w:rsidRPr="00801C91">
              <w:rPr>
                <w:rFonts w:asciiTheme="majorEastAsia" w:eastAsiaTheme="majorEastAsia" w:hAnsiTheme="majorEastAsia" w:hint="eastAsia"/>
                <w:sz w:val="21"/>
                <w:szCs w:val="21"/>
                <w:lang w:eastAsia="zh-CN"/>
              </w:rPr>
              <w:t>之一，并将被提议纳入2014/15计划和预算文件中。</w:t>
            </w:r>
          </w:p>
          <w:p w:rsidR="00F96DDB" w:rsidRPr="00801C91" w:rsidRDefault="00F96DDB"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WIPO秘书处内部各专门计划也采用了适当机制，加强对提供给成员国的立法建议进行评估和审查。例如，树立尊重知识产权风尚司已开始实施这样一个机制：每次提供立法援助前都会和相关成员国进行一次对话，其中包括请其填写一份TRIPS问卷，以评估其现有法律框架是否符合TRIPS协议第三部分有关义务和可选方案的规定，还会考虑受援国所表达的需求及其知识产权战略(如果有的话)。</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传统知识司对提供立法和政策建议的步骤制定了内部指南。同时还就制定国家知识产权战略和传统知识、传统文化表达和遗传资源编写了介绍材料。</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54.</w:t>
            </w:r>
            <w:r w:rsidRPr="00F3040F">
              <w:rPr>
                <w:rFonts w:ascii="SimHei" w:eastAsia="SimHei" w:hAnsi="SimHei"/>
                <w:sz w:val="21"/>
                <w:szCs w:val="21"/>
                <w:lang w:eastAsia="zh-CN"/>
              </w:rPr>
              <w:tab/>
            </w:r>
            <w:r w:rsidRPr="00F3040F">
              <w:rPr>
                <w:rFonts w:ascii="SimHei" w:eastAsia="SimHei" w:hAnsi="SimHei" w:hint="eastAsia"/>
                <w:sz w:val="21"/>
                <w:szCs w:val="21"/>
                <w:lang w:eastAsia="zh-CN"/>
              </w:rPr>
              <w:t>采取前瞻式的方法处理发展重点和灵活性问题：</w:t>
            </w:r>
          </w:p>
          <w:p w:rsidR="00F96DDB" w:rsidRPr="00F3040F" w:rsidRDefault="00F96DDB" w:rsidP="00801C91">
            <w:pPr>
              <w:widowControl w:val="0"/>
              <w:numPr>
                <w:ilvl w:val="0"/>
                <w:numId w:val="20"/>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应向发展中国家介绍国际法中规定的一系列可选方案和灵活性。</w:t>
            </w:r>
          </w:p>
          <w:p w:rsidR="00F96DDB" w:rsidRPr="00F3040F" w:rsidRDefault="00F96DDB" w:rsidP="00801C91">
            <w:pPr>
              <w:widowControl w:val="0"/>
              <w:numPr>
                <w:ilvl w:val="0"/>
                <w:numId w:val="20"/>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WIPO应解释不同的可选方案将如何阻碍/促进各国实现发展目标，并分享经验：</w:t>
            </w:r>
          </w:p>
          <w:p w:rsidR="00F96DDB" w:rsidRPr="00F3040F" w:rsidRDefault="00F96DDB" w:rsidP="00801C91">
            <w:pPr>
              <w:widowControl w:val="0"/>
              <w:numPr>
                <w:ilvl w:val="0"/>
                <w:numId w:val="19"/>
              </w:numPr>
              <w:spacing w:afterLines="50" w:line="340" w:lineRule="atLeast"/>
              <w:ind w:leftChars="425" w:left="851" w:hanging="1"/>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应加强各国技术能力建设，使之以连贯的以发展为导向的方法实践国际知识产权承诺，能够决定运用国际协定所提供的灵活性来推进发展政策，并能够促进与其它国际协定的协调和相互支持</w:t>
            </w:r>
            <w:r w:rsidR="007B459E" w:rsidRPr="00F3040F">
              <w:rPr>
                <w:rFonts w:ascii="SimHei" w:eastAsia="SimHei" w:hAnsi="SimHei" w:cs="Arial" w:hint="eastAsia"/>
                <w:sz w:val="21"/>
                <w:szCs w:val="21"/>
                <w:lang w:eastAsia="zh-CN"/>
              </w:rPr>
              <w:t>；</w:t>
            </w:r>
          </w:p>
          <w:p w:rsidR="00F96DDB" w:rsidRPr="00F3040F" w:rsidRDefault="00F96DDB" w:rsidP="00801C91">
            <w:pPr>
              <w:widowControl w:val="0"/>
              <w:numPr>
                <w:ilvl w:val="0"/>
                <w:numId w:val="19"/>
              </w:numPr>
              <w:spacing w:afterLines="50" w:line="340" w:lineRule="atLeast"/>
              <w:ind w:leftChars="425" w:left="850" w:firstLine="1"/>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援助应扩展到如何确保活跃的公有领域，如何提高公众对重要技术和信息的获取，以及促进创新和技术转移的不同模式。</w:t>
            </w:r>
          </w:p>
        </w:tc>
      </w:tr>
      <w:tr w:rsidR="00F96DDB" w:rsidRPr="00801C91" w:rsidTr="00094B42">
        <w:tc>
          <w:tcPr>
            <w:tcW w:w="8472" w:type="dxa"/>
            <w:shd w:val="clear" w:color="auto" w:fill="auto"/>
          </w:tcPr>
          <w:p w:rsidR="00F96DDB" w:rsidRPr="00801C91" w:rsidRDefault="00EA5AC6"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w:t>
            </w:r>
            <w:r w:rsidR="00F96DDB" w:rsidRPr="00801C91">
              <w:rPr>
                <w:rFonts w:asciiTheme="majorEastAsia" w:eastAsiaTheme="majorEastAsia" w:hAnsiTheme="majorEastAsia" w:hint="eastAsia"/>
                <w:sz w:val="21"/>
                <w:szCs w:val="21"/>
                <w:lang w:eastAsia="zh-CN"/>
              </w:rPr>
              <w:t>31、32</w:t>
            </w:r>
            <w:r w:rsidRPr="00801C91">
              <w:rPr>
                <w:rFonts w:asciiTheme="majorEastAsia" w:eastAsiaTheme="majorEastAsia" w:hAnsiTheme="majorEastAsia" w:hint="eastAsia"/>
                <w:sz w:val="21"/>
                <w:szCs w:val="21"/>
                <w:lang w:eastAsia="zh-CN"/>
              </w:rPr>
              <w:t>页第</w:t>
            </w:r>
            <w:r w:rsidR="00F96DDB" w:rsidRPr="00801C91">
              <w:rPr>
                <w:rFonts w:asciiTheme="majorEastAsia" w:eastAsiaTheme="majorEastAsia" w:hAnsiTheme="majorEastAsia" w:hint="eastAsia"/>
                <w:sz w:val="21"/>
                <w:szCs w:val="21"/>
                <w:lang w:eastAsia="zh-CN"/>
              </w:rPr>
              <w:t>3段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WIPO秘书处在向发展中国家提供立法建议时，会向其系统性地提供一系列可选方案和灵活性。所提供的立法建议都包括经过推理和论证的解决方案；在很多情况下，WIPO秘书处还会提供能满足相同需求的替代</w:t>
            </w:r>
            <w:proofErr w:type="gramStart"/>
            <w:r w:rsidRPr="00801C91">
              <w:rPr>
                <w:rFonts w:asciiTheme="majorEastAsia" w:eastAsiaTheme="majorEastAsia" w:hAnsiTheme="majorEastAsia" w:hint="eastAsia"/>
                <w:sz w:val="21"/>
                <w:szCs w:val="21"/>
                <w:lang w:eastAsia="zh-CN"/>
              </w:rPr>
              <w:t>性解决</w:t>
            </w:r>
            <w:proofErr w:type="gramEnd"/>
            <w:r w:rsidRPr="00801C91">
              <w:rPr>
                <w:rFonts w:asciiTheme="majorEastAsia" w:eastAsiaTheme="majorEastAsia" w:hAnsiTheme="majorEastAsia" w:hint="eastAsia"/>
                <w:sz w:val="21"/>
                <w:szCs w:val="21"/>
                <w:lang w:eastAsia="zh-CN"/>
              </w:rPr>
              <w:t>方案。例如，在执法领域，WIPO会请发展中国家关注TRIPS协定的第7-8条，以及在第三部分中规定的灵活性和可选方案。相似地，在专利领域的立法建议也总是会提到国际专利体系所提供的灵活性，并会请受援国相关机构注意。</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提供立法建议时，WIPO秘书处目前回答会员国提出的所有问题。所提供的立法建议可能包括与公有领域，特别是专利领域，相关的可选方案信息。在这种情况下，会提到发展议程下的专利与公有领域项目，以及发展议程下的技术转移项目“共同挑战-共同解决”(目前尚未收到有关著作权法方面的公有领域问题)。</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传统知识方面，公有领域问题十分复杂且非常重要。在这一方面，秘书处已经编拟了与传统知识、传统文化表现形式和遗传资源相关的概念说明，多个背景介绍文件，一个小册子以及其他有关传统知识、传统文化表现形式和遗传资源的出版物和资料，其中包括向订阅者定期通过邮件发送的新闻和动态。秘书处还编拟了《</w:t>
            </w:r>
            <w:r w:rsidRPr="00801C91">
              <w:rPr>
                <w:rFonts w:asciiTheme="majorEastAsia" w:eastAsiaTheme="majorEastAsia" w:hAnsiTheme="majorEastAsia" w:cs="Arial"/>
                <w:bCs/>
                <w:kern w:val="2"/>
                <w:sz w:val="21"/>
                <w:szCs w:val="21"/>
                <w:shd w:val="clear" w:color="auto" w:fill="FFFFFF"/>
                <w:lang w:eastAsia="zh-CN"/>
              </w:rPr>
              <w:t>关于知识产权制度中“公有领域”</w:t>
            </w:r>
            <w:r w:rsidRPr="00801C91">
              <w:rPr>
                <w:rFonts w:asciiTheme="majorEastAsia" w:eastAsiaTheme="majorEastAsia" w:hAnsiTheme="majorEastAsia" w:cs="Arial"/>
                <w:bCs/>
                <w:kern w:val="2"/>
                <w:sz w:val="21"/>
                <w:szCs w:val="21"/>
                <w:shd w:val="clear" w:color="auto" w:fill="FFFFFF"/>
                <w:lang w:eastAsia="zh-CN"/>
              </w:rPr>
              <w:lastRenderedPageBreak/>
              <w:t>这一用语特别涉及传统知识和传统文化表现形式/民间文艺表现形式保护时的含义的说明</w:t>
            </w:r>
            <w:r w:rsidRPr="00801C91">
              <w:rPr>
                <w:rFonts w:asciiTheme="majorEastAsia" w:eastAsiaTheme="majorEastAsia" w:hAnsiTheme="majorEastAsia" w:cs="Arial" w:hint="eastAsia"/>
                <w:bCs/>
                <w:kern w:val="2"/>
                <w:sz w:val="21"/>
                <w:szCs w:val="21"/>
                <w:shd w:val="clear" w:color="auto" w:fill="FFFFFF"/>
                <w:lang w:eastAsia="zh-CN"/>
              </w:rPr>
              <w:t>》(</w:t>
            </w:r>
            <w:r w:rsidRPr="00801C91">
              <w:rPr>
                <w:rFonts w:asciiTheme="majorEastAsia" w:eastAsiaTheme="majorEastAsia" w:hAnsiTheme="majorEastAsia"/>
                <w:sz w:val="21"/>
                <w:szCs w:val="21"/>
                <w:lang w:eastAsia="zh-CN"/>
              </w:rPr>
              <w:t>WIPO/GRTKF/IC/17/INF/8)</w:t>
            </w:r>
            <w:r w:rsidRPr="00801C91">
              <w:rPr>
                <w:rFonts w:asciiTheme="majorEastAsia" w:eastAsiaTheme="majorEastAsia" w:hAnsiTheme="majorEastAsia" w:hint="eastAsia"/>
                <w:sz w:val="21"/>
                <w:szCs w:val="21"/>
                <w:lang w:eastAsia="zh-CN"/>
              </w:rPr>
              <w:t>并递交至</w:t>
            </w:r>
            <w:r w:rsidRPr="00801C91">
              <w:rPr>
                <w:rFonts w:asciiTheme="majorEastAsia" w:eastAsiaTheme="majorEastAsia" w:hAnsiTheme="majorEastAsia" w:hint="eastAsia"/>
                <w:kern w:val="2"/>
                <w:sz w:val="21"/>
                <w:szCs w:val="21"/>
                <w:shd w:val="clear" w:color="auto" w:fill="FFFFFF"/>
                <w:lang w:eastAsia="zh-CN"/>
              </w:rPr>
              <w:t>知识产权与遗传资源、传统知识和民间文学艺术政府间委员会(IGC)第17届会议。</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55.</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促进影响分析和信息共享：</w:t>
            </w:r>
          </w:p>
          <w:p w:rsidR="00F96DDB" w:rsidRPr="00F3040F" w:rsidRDefault="00F96DDB" w:rsidP="00801C91">
            <w:pPr>
              <w:widowControl w:val="0"/>
              <w:numPr>
                <w:ilvl w:val="0"/>
                <w:numId w:val="23"/>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WIPO应促进国家间的信息共享，鼓励各国分享各自在知识产权立法和发展成果方面的经验，包括分析发达国家构建产业基础和发挥发展潜能的历史状况；</w:t>
            </w:r>
          </w:p>
          <w:p w:rsidR="00F96DDB" w:rsidRPr="00F3040F" w:rsidRDefault="00F96DDB" w:rsidP="00801C91">
            <w:pPr>
              <w:widowControl w:val="0"/>
              <w:numPr>
                <w:ilvl w:val="0"/>
                <w:numId w:val="23"/>
              </w:numPr>
              <w:spacing w:afterLines="50" w:line="340" w:lineRule="atLeast"/>
              <w:ind w:leftChars="213" w:left="573" w:hangingChars="70" w:hanging="147"/>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WIPO应支持成员国评估加入WIPO条约的成本/效益：</w:t>
            </w:r>
          </w:p>
          <w:p w:rsidR="00F96DDB" w:rsidRPr="00F3040F" w:rsidRDefault="00F96DDB" w:rsidP="00801C91">
            <w:pPr>
              <w:widowControl w:val="0"/>
              <w:numPr>
                <w:ilvl w:val="0"/>
                <w:numId w:val="23"/>
              </w:numPr>
              <w:spacing w:afterLines="50" w:line="340" w:lineRule="atLeast"/>
              <w:ind w:leftChars="213" w:left="573" w:hangingChars="70" w:hanging="147"/>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应将WIPO有关立法和监管做法的多个数据库进行整合，通过同一门户查询：</w:t>
            </w:r>
          </w:p>
          <w:p w:rsidR="00F96DDB" w:rsidRPr="00F3040F" w:rsidRDefault="00F96DDB" w:rsidP="00801C91">
            <w:pPr>
              <w:widowControl w:val="0"/>
              <w:numPr>
                <w:ilvl w:val="1"/>
                <w:numId w:val="23"/>
              </w:numPr>
              <w:spacing w:afterLines="50" w:line="340" w:lineRule="atLeast"/>
              <w:ind w:leftChars="425" w:left="850" w:firstLine="1"/>
              <w:jc w:val="both"/>
              <w:rPr>
                <w:rFonts w:ascii="SimHei" w:eastAsia="SimHei" w:hAnsi="SimHei"/>
                <w:sz w:val="21"/>
                <w:szCs w:val="21"/>
                <w:lang w:eastAsia="zh-CN"/>
              </w:rPr>
            </w:pPr>
            <w:r w:rsidRPr="00F3040F">
              <w:rPr>
                <w:rFonts w:ascii="SimHei" w:eastAsia="SimHei" w:hAnsi="SimHei" w:hint="eastAsia"/>
                <w:sz w:val="21"/>
                <w:szCs w:val="21"/>
                <w:lang w:eastAsia="zh-CN"/>
              </w:rPr>
              <w:t>WIPO应与WTO合作开发一个网络工具，供各成员国进行跨国立法搜索和比较，包括对不同国家使用的灵活性和可选方案进行比较。</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参见：第32、33</w:t>
            </w:r>
            <w:r w:rsidR="00EA5AC6" w:rsidRPr="00801C91">
              <w:rPr>
                <w:rFonts w:asciiTheme="majorEastAsia" w:eastAsiaTheme="majorEastAsia" w:hAnsiTheme="majorEastAsia" w:hint="eastAsia"/>
                <w:sz w:val="21"/>
                <w:szCs w:val="21"/>
                <w:lang w:eastAsia="zh-CN"/>
              </w:rPr>
              <w:t>页第</w:t>
            </w:r>
            <w:r w:rsidRPr="00801C91">
              <w:rPr>
                <w:rFonts w:asciiTheme="majorEastAsia" w:eastAsiaTheme="majorEastAsia" w:hAnsiTheme="majorEastAsia" w:hint="eastAsia"/>
                <w:sz w:val="21"/>
                <w:szCs w:val="21"/>
                <w:lang w:eastAsia="zh-CN"/>
              </w:rPr>
              <w:t>4段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r w:rsidRPr="00801C91">
              <w:rPr>
                <w:rFonts w:asciiTheme="majorEastAsia" w:eastAsiaTheme="majorEastAsia" w:hAnsiTheme="majorEastAsia" w:hint="eastAsia"/>
                <w:sz w:val="21"/>
                <w:szCs w:val="21"/>
                <w:lang w:eastAsia="zh-CN"/>
              </w:rPr>
              <w:t>和完成</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开发了一系列帮助发展中国家和最不发达国家进行信息共享的工具，包括通过例如执法咨询委员会(ACE)和专利法常设委员会(SCP)这样的WIPO委员会会议、区域会议、构建如IP优势这样的案例研究分享数据库，以及促成南南合作活动。</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例如，举办关于专利政策和灵活性的区域和次区域会议，为许多发展中国家代表提供机会，互相分享经验并向专家学习了解专利领域的可选方案及实施灵活性的影响。传统知识领域的</w:t>
            </w:r>
            <w:proofErr w:type="gramStart"/>
            <w:r w:rsidRPr="00801C91">
              <w:rPr>
                <w:rFonts w:asciiTheme="majorEastAsia" w:eastAsiaTheme="majorEastAsia" w:hAnsiTheme="majorEastAsia" w:hint="eastAsia"/>
                <w:sz w:val="21"/>
                <w:szCs w:val="21"/>
                <w:lang w:eastAsia="zh-CN"/>
              </w:rPr>
              <w:t>地区工</w:t>
            </w:r>
            <w:proofErr w:type="gramEnd"/>
            <w:r w:rsidRPr="00801C91">
              <w:rPr>
                <w:rFonts w:asciiTheme="majorEastAsia" w:eastAsiaTheme="majorEastAsia" w:hAnsiTheme="majorEastAsia" w:hint="eastAsia"/>
                <w:sz w:val="21"/>
                <w:szCs w:val="21"/>
                <w:lang w:eastAsia="zh-CN"/>
              </w:rPr>
              <w:t>作坊，促进了当地和土著群体间的知识共享。</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商标和设计领域，商标、工业品外观设计和地理标志法律常设委员会(SCT)致力于编写工业品外观设计注册程序。作为这项工作的一部分，秘书处与WIPO首席经济学家合作，对SCT在工业品外观设计法律和实践方面的工作开展了一项影响研究，并发表了研究报告。该项研究的一个方面是考察标准设定工作为所有成员国(包括发展中国家)以及所有发展中国家的设计体系使用者们所带来的潜在成本和收益(参见文件SCT/27/4)。</w:t>
            </w:r>
          </w:p>
          <w:p w:rsidR="00F96DDB" w:rsidRPr="00801C91" w:rsidRDefault="00F96DDB"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在专利权领域开展的一系列地区和国家层面的意识提升活动也满足了这一需求。另外，一系列针对不同题目的研究(如限制和例外、保护音像表演、网络服务供应商的责任和公有领域)也为国家立法和问题解决方式提供了深入的对比分析。WIPO的一项有关“利用版权促进对信息和原创性内容的获取”的研究展示了在教育和研究、软件开发和公共部门信息领域成功的公共政策倡议。</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iCs/>
                <w:sz w:val="21"/>
                <w:szCs w:val="21"/>
                <w:lang w:eastAsia="zh-CN"/>
              </w:rPr>
              <w:t xml:space="preserve">就建议中所指的整合WIPO所有的立法数据库，WIPO的在线知识产权立法和条约数据库WIPO </w:t>
            </w:r>
            <w:proofErr w:type="spellStart"/>
            <w:r w:rsidRPr="00801C91">
              <w:rPr>
                <w:rFonts w:asciiTheme="majorEastAsia" w:eastAsiaTheme="majorEastAsia" w:hAnsiTheme="majorEastAsia" w:hint="eastAsia"/>
                <w:iCs/>
                <w:sz w:val="21"/>
                <w:szCs w:val="21"/>
                <w:lang w:eastAsia="zh-CN"/>
              </w:rPr>
              <w:t>Lex</w:t>
            </w:r>
            <w:proofErr w:type="spellEnd"/>
            <w:r w:rsidRPr="00801C91">
              <w:rPr>
                <w:rFonts w:asciiTheme="majorEastAsia" w:eastAsiaTheme="majorEastAsia" w:hAnsiTheme="majorEastAsia" w:hint="eastAsia"/>
                <w:iCs/>
                <w:sz w:val="21"/>
                <w:szCs w:val="21"/>
                <w:lang w:eastAsia="zh-CN"/>
              </w:rPr>
              <w:t xml:space="preserve"> (</w:t>
            </w:r>
            <w:hyperlink r:id="rId13" w:history="1">
              <w:r w:rsidRPr="00801C91">
                <w:rPr>
                  <w:rFonts w:asciiTheme="majorEastAsia" w:eastAsiaTheme="majorEastAsia" w:hAnsiTheme="majorEastAsia"/>
                  <w:iCs/>
                  <w:sz w:val="21"/>
                  <w:szCs w:val="21"/>
                  <w:u w:val="single"/>
                  <w:lang w:eastAsia="zh-CN"/>
                </w:rPr>
                <w:t>http://www.wipo.int/wipolex/en/</w:t>
              </w:r>
              <w:r w:rsidRPr="00801C91">
                <w:rPr>
                  <w:rFonts w:asciiTheme="majorEastAsia" w:eastAsiaTheme="majorEastAsia" w:hAnsiTheme="majorEastAsia"/>
                  <w:iCs/>
                  <w:sz w:val="21"/>
                  <w:szCs w:val="21"/>
                  <w:lang w:eastAsia="zh-CN"/>
                </w:rPr>
                <w:t>)</w:t>
              </w:r>
              <w:r w:rsidRPr="00801C91">
                <w:rPr>
                  <w:rFonts w:asciiTheme="majorEastAsia" w:eastAsiaTheme="majorEastAsia" w:hAnsiTheme="majorEastAsia" w:hint="eastAsia"/>
                  <w:iCs/>
                  <w:sz w:val="21"/>
                  <w:szCs w:val="21"/>
                  <w:lang w:eastAsia="zh-CN"/>
                </w:rPr>
                <w:t>收录了195</w:t>
              </w:r>
            </w:hyperlink>
            <w:proofErr w:type="gramStart"/>
            <w:r w:rsidRPr="00801C91">
              <w:rPr>
                <w:rFonts w:asciiTheme="majorEastAsia" w:eastAsiaTheme="majorEastAsia" w:hAnsiTheme="majorEastAsia" w:hint="eastAsia"/>
                <w:iCs/>
                <w:sz w:val="21"/>
                <w:szCs w:val="21"/>
                <w:lang w:eastAsia="zh-CN"/>
              </w:rPr>
              <w:t>个</w:t>
            </w:r>
            <w:proofErr w:type="gramEnd"/>
            <w:r w:rsidRPr="00801C91">
              <w:rPr>
                <w:rFonts w:asciiTheme="majorEastAsia" w:eastAsiaTheme="majorEastAsia" w:hAnsiTheme="majorEastAsia" w:hint="eastAsia"/>
                <w:iCs/>
                <w:sz w:val="21"/>
                <w:szCs w:val="21"/>
                <w:lang w:eastAsia="zh-CN"/>
              </w:rPr>
              <w:t>国家(包括WIPO和WTO成员国)的知识产权相关法律法规，以及大约170个多边条约和500个双边知识产权相关条约。在知识产权体系中与专利相关的灵活性这一具体领域，WIPO秘书处在获得成员国允许的情况下，提供了一个数据库，方便使用者在众多国家法律中查找有关专利相关灵活性的条款。</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vertAlign w:val="superscript"/>
                <w:lang w:eastAsia="zh-CN"/>
              </w:rPr>
            </w:pPr>
            <w:r w:rsidRPr="00F3040F">
              <w:rPr>
                <w:rFonts w:ascii="SimHei" w:eastAsia="SimHei" w:hAnsi="SimHei" w:hint="eastAsia"/>
                <w:sz w:val="21"/>
                <w:szCs w:val="21"/>
                <w:lang w:eastAsia="zh-CN"/>
              </w:rPr>
              <w:t>56.</w:t>
            </w:r>
            <w:r w:rsidRPr="00F3040F">
              <w:rPr>
                <w:rFonts w:ascii="SimHei" w:eastAsia="SimHei" w:hAnsi="SimHei"/>
                <w:sz w:val="21"/>
                <w:szCs w:val="21"/>
                <w:lang w:eastAsia="zh-CN"/>
              </w:rPr>
              <w:tab/>
            </w:r>
            <w:r w:rsidRPr="00F3040F">
              <w:rPr>
                <w:rFonts w:ascii="SimHei" w:eastAsia="SimHei" w:hAnsi="SimHei" w:hint="eastAsia"/>
                <w:sz w:val="21"/>
                <w:szCs w:val="21"/>
                <w:lang w:eastAsia="zh-CN"/>
              </w:rPr>
              <w:t>促进立法建议的内部协调：</w:t>
            </w:r>
          </w:p>
          <w:p w:rsidR="00F96DDB" w:rsidRPr="00F3040F" w:rsidRDefault="00F96DDB" w:rsidP="00801C91">
            <w:pPr>
              <w:widowControl w:val="0"/>
              <w:numPr>
                <w:ilvl w:val="0"/>
                <w:numId w:val="21"/>
              </w:numPr>
              <w:spacing w:afterLines="50" w:line="340" w:lineRule="atLeast"/>
              <w:ind w:leftChars="213" w:left="573" w:hangingChars="70" w:hanging="147"/>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各部门负责立法援助的工作人员应进行更好的沟通与合作：</w:t>
            </w:r>
          </w:p>
          <w:p w:rsidR="00F96DDB" w:rsidRPr="00F3040F" w:rsidRDefault="00F96DDB" w:rsidP="00801C91">
            <w:pPr>
              <w:spacing w:afterLines="50" w:line="340" w:lineRule="atLeast"/>
              <w:ind w:leftChars="424" w:left="849" w:hanging="1"/>
              <w:jc w:val="both"/>
              <w:rPr>
                <w:rFonts w:ascii="SimHei" w:eastAsia="SimHei" w:hAnsi="SimHei"/>
                <w:sz w:val="21"/>
                <w:szCs w:val="21"/>
                <w:lang w:eastAsia="zh-CN"/>
              </w:rPr>
            </w:pPr>
            <w:proofErr w:type="spellStart"/>
            <w:r w:rsidRPr="00F3040F">
              <w:rPr>
                <w:rFonts w:ascii="SimHei" w:eastAsia="SimHei" w:hAnsi="SimHei"/>
                <w:sz w:val="21"/>
                <w:szCs w:val="21"/>
                <w:lang w:eastAsia="zh-CN"/>
              </w:rPr>
              <w:t>i</w:t>
            </w:r>
            <w:proofErr w:type="spellEnd"/>
            <w:r w:rsidRPr="00F3040F">
              <w:rPr>
                <w:rFonts w:ascii="SimHei" w:eastAsia="SimHei" w:hAnsi="SimHei"/>
                <w:sz w:val="21"/>
                <w:szCs w:val="21"/>
                <w:lang w:eastAsia="zh-CN"/>
              </w:rPr>
              <w:t>)</w:t>
            </w:r>
            <w:r w:rsidRPr="00F3040F">
              <w:rPr>
                <w:rFonts w:ascii="SimHei" w:eastAsia="SimHei" w:hAnsi="SimHei"/>
                <w:sz w:val="21"/>
                <w:szCs w:val="21"/>
                <w:lang w:eastAsia="zh-CN"/>
              </w:rPr>
              <w:tab/>
            </w:r>
            <w:r w:rsidRPr="00F3040F">
              <w:rPr>
                <w:rFonts w:ascii="SimHei" w:eastAsia="SimHei" w:hAnsi="SimHei" w:hint="eastAsia"/>
                <w:sz w:val="21"/>
                <w:szCs w:val="21"/>
                <w:lang w:eastAsia="zh-CN"/>
              </w:rPr>
              <w:t>地区局应发挥更大作用来促进合作，整合工作人员了解的各国政策辩论和政策重点，收集整理在其它知识产权领域进行立法援助的经验教训，并总结具有相似法律制度和面临相似发展挑战的国家的经验</w:t>
            </w:r>
            <w:r w:rsidR="007B459E" w:rsidRPr="00F3040F">
              <w:rPr>
                <w:rFonts w:ascii="SimHei" w:eastAsia="SimHei" w:hAnsi="SimHei" w:hint="eastAsia"/>
                <w:sz w:val="21"/>
                <w:szCs w:val="21"/>
                <w:lang w:eastAsia="zh-CN"/>
              </w:rPr>
              <w:t>；</w:t>
            </w:r>
          </w:p>
          <w:p w:rsidR="00F96DDB" w:rsidRPr="00F3040F" w:rsidRDefault="00F96DDB" w:rsidP="00801C91">
            <w:pPr>
              <w:spacing w:afterLines="50" w:line="340" w:lineRule="atLeast"/>
              <w:ind w:leftChars="425" w:left="850"/>
              <w:jc w:val="both"/>
              <w:rPr>
                <w:rFonts w:ascii="SimHei" w:eastAsia="SimHei" w:hAnsi="SimHei"/>
                <w:sz w:val="21"/>
                <w:szCs w:val="21"/>
                <w:lang w:eastAsia="zh-CN"/>
              </w:rPr>
            </w:pPr>
            <w:r w:rsidRPr="00F3040F">
              <w:rPr>
                <w:rFonts w:ascii="SimHei" w:eastAsia="SimHei" w:hAnsi="SimHei"/>
                <w:sz w:val="21"/>
                <w:szCs w:val="21"/>
                <w:lang w:eastAsia="zh-CN"/>
              </w:rPr>
              <w:t>ii)</w:t>
            </w:r>
            <w:r w:rsidRPr="00F3040F">
              <w:rPr>
                <w:rFonts w:ascii="SimHei" w:eastAsia="SimHei" w:hAnsi="SimHei"/>
                <w:sz w:val="21"/>
                <w:szCs w:val="21"/>
                <w:lang w:eastAsia="zh-CN"/>
              </w:rPr>
              <w:tab/>
            </w:r>
            <w:r w:rsidRPr="00F3040F">
              <w:rPr>
                <w:rFonts w:ascii="SimHei" w:eastAsia="SimHei" w:hAnsi="SimHei" w:hint="eastAsia"/>
                <w:sz w:val="21"/>
                <w:szCs w:val="21"/>
                <w:lang w:eastAsia="zh-CN"/>
              </w:rPr>
              <w:t>地区局应确保提供立法建议的工作人员/顾问清楚地了解受援国的知识产权战略/政策，以及相关政策辩论、本土专业知识、利益相关人磋商情况和部际程序，以确保所提供的建议能够反映发展关注。</w:t>
            </w:r>
          </w:p>
        </w:tc>
      </w:tr>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参见：第33</w:t>
            </w:r>
            <w:r w:rsidR="00EA5AC6" w:rsidRPr="00801C91">
              <w:rPr>
                <w:rFonts w:asciiTheme="majorEastAsia" w:eastAsiaTheme="majorEastAsia" w:hAnsiTheme="majorEastAsia" w:hint="eastAsia"/>
                <w:sz w:val="21"/>
                <w:szCs w:val="21"/>
                <w:lang w:eastAsia="zh-CN"/>
              </w:rPr>
              <w:t>页第</w:t>
            </w:r>
            <w:r w:rsidRPr="00801C91">
              <w:rPr>
                <w:rFonts w:asciiTheme="majorEastAsia" w:eastAsiaTheme="majorEastAsia" w:hAnsiTheme="majorEastAsia" w:hint="eastAsia"/>
                <w:sz w:val="21"/>
                <w:szCs w:val="21"/>
                <w:lang w:eastAsia="zh-CN"/>
              </w:rPr>
              <w:t>5段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iCs/>
                <w:sz w:val="21"/>
                <w:szCs w:val="21"/>
                <w:lang w:eastAsia="zh-CN"/>
              </w:rPr>
              <w:t>在立法援助方面，WIPO秘书处内部在专门的法律部门，如专利法和著作权法，与地区局之间的协调已非常紧密。在依各国申请向其提供立法建议时，地区局目前在协调WIPO内部的机构专长和知识方面起着非常重要的作用。在这一过程中，其它司和计划处经常会被邀请参与其中，它们也确实系统性地满足请求。</w:t>
            </w:r>
            <w:r w:rsidRPr="00801C91">
              <w:rPr>
                <w:rFonts w:asciiTheme="majorEastAsia" w:eastAsiaTheme="majorEastAsia" w:hAnsiTheme="majorEastAsia" w:hint="eastAsia"/>
                <w:sz w:val="21"/>
                <w:szCs w:val="21"/>
                <w:lang w:eastAsia="zh-CN"/>
              </w:rPr>
              <w:t>例如，在树立尊重知识产权风尚司，经常有</w:t>
            </w:r>
            <w:proofErr w:type="gramStart"/>
            <w:r w:rsidRPr="00801C91">
              <w:rPr>
                <w:rFonts w:asciiTheme="majorEastAsia" w:eastAsiaTheme="majorEastAsia" w:hAnsiTheme="majorEastAsia" w:hint="eastAsia"/>
                <w:sz w:val="21"/>
                <w:szCs w:val="21"/>
                <w:lang w:eastAsia="zh-CN"/>
              </w:rPr>
              <w:t>其它提供</w:t>
            </w:r>
            <w:proofErr w:type="gramEnd"/>
            <w:r w:rsidRPr="00801C91">
              <w:rPr>
                <w:rFonts w:asciiTheme="majorEastAsia" w:eastAsiaTheme="majorEastAsia" w:hAnsiTheme="majorEastAsia" w:hint="eastAsia"/>
                <w:sz w:val="21"/>
                <w:szCs w:val="21"/>
                <w:lang w:eastAsia="zh-CN"/>
              </w:rPr>
              <w:t>立法援助的部门请它为知识产权执法问题提供意见。树立尊重知识产权风尚司便会向相关地区局和其它立法援助部门提供一份执法意见书，且在合适情况下，会与地方局和其它立法援助部门合作组织到相关国家进行考察。</w:t>
            </w:r>
          </w:p>
        </w:tc>
      </w:tr>
      <w:tr w:rsidR="00F96DDB" w:rsidRPr="00F3040F" w:rsidTr="00094B42">
        <w:tc>
          <w:tcPr>
            <w:tcW w:w="8472" w:type="dxa"/>
            <w:shd w:val="clear" w:color="auto" w:fill="auto"/>
          </w:tcPr>
          <w:p w:rsidR="00F96DDB" w:rsidRPr="00F3040F" w:rsidRDefault="00F96DDB"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57.</w:t>
            </w:r>
            <w:r w:rsidRPr="00F3040F">
              <w:rPr>
                <w:rFonts w:ascii="SimHei" w:eastAsia="SimHei" w:hAnsi="SimHei"/>
                <w:sz w:val="21"/>
                <w:szCs w:val="21"/>
                <w:lang w:eastAsia="zh-CN"/>
              </w:rPr>
              <w:tab/>
            </w:r>
            <w:r w:rsidRPr="00F3040F">
              <w:rPr>
                <w:rFonts w:ascii="SimHei" w:eastAsia="SimHei" w:hAnsi="SimHei" w:hint="eastAsia"/>
                <w:sz w:val="21"/>
                <w:szCs w:val="21"/>
                <w:lang w:eastAsia="zh-CN"/>
              </w:rPr>
              <w:t>就新出现的法律、监管和政策问题,向发展中国家提供更多援助：</w:t>
            </w:r>
          </w:p>
          <w:p w:rsidR="00F96DDB" w:rsidRPr="00F3040F" w:rsidRDefault="00F96DDB" w:rsidP="00801C91">
            <w:pPr>
              <w:keepNext/>
              <w:widowControl w:val="0"/>
              <w:numPr>
                <w:ilvl w:val="0"/>
                <w:numId w:val="22"/>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WIPO应探索多种方法，</w:t>
            </w:r>
            <w:r w:rsidR="000C7A2F" w:rsidRPr="00F3040F">
              <w:rPr>
                <w:rFonts w:ascii="SimHei" w:eastAsia="SimHei" w:hAnsi="SimHei" w:cs="Arial" w:hint="eastAsia"/>
                <w:sz w:val="21"/>
                <w:szCs w:val="21"/>
                <w:lang w:eastAsia="zh-CN"/>
              </w:rPr>
              <w:t>重视</w:t>
            </w:r>
            <w:r w:rsidRPr="00F3040F">
              <w:rPr>
                <w:rFonts w:ascii="SimHei" w:eastAsia="SimHei" w:hAnsi="SimHei" w:cs="Arial" w:hint="eastAsia"/>
                <w:sz w:val="21"/>
                <w:szCs w:val="21"/>
                <w:lang w:eastAsia="zh-CN"/>
              </w:rPr>
              <w:t>在知识产权谈判/条约及其潜在影响(积极或消极)方面为成员国提供建议和信息；</w:t>
            </w:r>
          </w:p>
          <w:p w:rsidR="00F96DDB" w:rsidRPr="00F3040F" w:rsidRDefault="00F96DDB" w:rsidP="00801C91">
            <w:pPr>
              <w:keepNext/>
              <w:widowControl w:val="0"/>
              <w:numPr>
                <w:ilvl w:val="1"/>
                <w:numId w:val="22"/>
              </w:numPr>
              <w:spacing w:afterLines="50" w:line="340" w:lineRule="atLeast"/>
              <w:ind w:leftChars="283" w:left="566" w:firstLineChars="142" w:firstLine="298"/>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例如，通过组织开放性研讨会、编拟情况说明书或政策简报。</w:t>
            </w:r>
          </w:p>
          <w:p w:rsidR="00F96DDB" w:rsidRPr="00F3040F" w:rsidRDefault="00F96DDB" w:rsidP="00801C91">
            <w:pPr>
              <w:keepNext/>
              <w:widowControl w:val="0"/>
              <w:numPr>
                <w:ilvl w:val="0"/>
                <w:numId w:val="22"/>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针对谈判和实施双边、地区和南南知识产权安排，以及在相关对话与合作中，应更有力地支持提出面向发展的建议。</w:t>
            </w:r>
          </w:p>
          <w:p w:rsidR="00F96DDB" w:rsidRPr="00F3040F" w:rsidRDefault="00F96DDB" w:rsidP="00801C91">
            <w:pPr>
              <w:keepNext/>
              <w:widowControl w:val="0"/>
              <w:numPr>
                <w:ilvl w:val="0"/>
                <w:numId w:val="22"/>
              </w:numPr>
              <w:spacing w:afterLines="50" w:line="340" w:lineRule="atLeast"/>
              <w:ind w:leftChars="213" w:left="426"/>
              <w:contextualSpacing/>
              <w:jc w:val="both"/>
              <w:rPr>
                <w:rFonts w:ascii="SimHei" w:eastAsia="SimHei" w:hAnsi="SimHei" w:cs="Arial"/>
                <w:sz w:val="21"/>
                <w:szCs w:val="21"/>
                <w:lang w:eastAsia="zh-CN"/>
              </w:rPr>
            </w:pPr>
            <w:r w:rsidRPr="00F3040F">
              <w:rPr>
                <w:rFonts w:ascii="SimHei" w:eastAsia="SimHei" w:hAnsi="SimHei" w:cs="Arial" w:hint="eastAsia"/>
                <w:sz w:val="21"/>
                <w:szCs w:val="21"/>
                <w:lang w:eastAsia="zh-CN"/>
              </w:rPr>
              <w:t>应更加重视发展中国家在全球范围内所面临的，知识产权被侵占与执法方面的法律/监管挑战，以及发展中国家特别感兴趣的新问题(传统知识、传统文化表现形式、和遗传资源)，还有与促进兼顾各方利益的知识产权制度相关的实际监管和行政问题。</w:t>
            </w:r>
          </w:p>
          <w:p w:rsidR="00F96DDB" w:rsidRPr="00F3040F" w:rsidRDefault="00F96DDB" w:rsidP="00801C91">
            <w:pPr>
              <w:keepNext/>
              <w:widowControl w:val="0"/>
              <w:numPr>
                <w:ilvl w:val="0"/>
                <w:numId w:val="29"/>
              </w:numPr>
              <w:spacing w:afterLines="50" w:line="340" w:lineRule="atLeast"/>
              <w:ind w:leftChars="213" w:left="426"/>
              <w:jc w:val="both"/>
              <w:rPr>
                <w:rFonts w:ascii="SimHei" w:eastAsia="SimHei" w:hAnsi="SimHei"/>
                <w:sz w:val="21"/>
                <w:szCs w:val="21"/>
                <w:lang w:eastAsia="zh-CN"/>
              </w:rPr>
            </w:pPr>
            <w:r w:rsidRPr="00F3040F">
              <w:rPr>
                <w:rFonts w:ascii="SimHei" w:eastAsia="SimHei" w:hAnsi="SimHei" w:hint="eastAsia"/>
                <w:sz w:val="21"/>
                <w:szCs w:val="21"/>
                <w:lang w:eastAsia="zh-CN"/>
              </w:rPr>
              <w:t>应支持建立有效制度，帮助发展中国家克服在多个方面所遇到的法律、经济和实际障碍，包括挑战错误授权、挑战在其它权利中滥用发展中国家的知识产权，以及促进发展中国家的知识产权在发达国家获得承认/执法。</w:t>
            </w:r>
          </w:p>
        </w:tc>
      </w:tr>
    </w:tbl>
    <w:p w:rsidR="00C90064" w:rsidRDefault="00C90064">
      <w:r>
        <w:br w:type="page"/>
      </w:r>
    </w:p>
    <w:tbl>
      <w:tblPr>
        <w:tblW w:w="0" w:type="auto"/>
        <w:tblLayout w:type="fixed"/>
        <w:tblLook w:val="01E0" w:firstRow="1" w:lastRow="1" w:firstColumn="1" w:lastColumn="1" w:noHBand="0" w:noVBand="0"/>
      </w:tblPr>
      <w:tblGrid>
        <w:gridCol w:w="8472"/>
      </w:tblGrid>
      <w:tr w:rsidR="00F96DDB" w:rsidRPr="00801C91" w:rsidTr="00094B42">
        <w:tc>
          <w:tcPr>
            <w:tcW w:w="8472" w:type="dxa"/>
            <w:shd w:val="clear" w:color="auto" w:fill="auto"/>
          </w:tcPr>
          <w:p w:rsidR="00F96DDB" w:rsidRPr="00801C91" w:rsidRDefault="00F96DDB"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参见：第33、34</w:t>
            </w:r>
            <w:r w:rsidR="00EA5AC6" w:rsidRPr="00801C91">
              <w:rPr>
                <w:rFonts w:asciiTheme="majorEastAsia" w:eastAsiaTheme="majorEastAsia" w:hAnsiTheme="majorEastAsia" w:hint="eastAsia"/>
                <w:sz w:val="21"/>
                <w:szCs w:val="21"/>
                <w:lang w:eastAsia="zh-CN"/>
              </w:rPr>
              <w:t>页第</w:t>
            </w:r>
            <w:r w:rsidRPr="00801C91">
              <w:rPr>
                <w:rFonts w:asciiTheme="majorEastAsia" w:eastAsiaTheme="majorEastAsia" w:hAnsiTheme="majorEastAsia" w:hint="eastAsia"/>
                <w:sz w:val="21"/>
                <w:szCs w:val="21"/>
                <w:lang w:eastAsia="zh-CN"/>
              </w:rPr>
              <w:t>6段</w:t>
            </w:r>
          </w:p>
          <w:p w:rsidR="00F96DDB" w:rsidRPr="00801C91" w:rsidRDefault="00F96DDB"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WIPO秘书处在其授权范围内不断就新出现的法律、监管和政策问题，向成员国提供援助。援助形式多样，包括编拟简报、开展双边讨论、编写报告、组织能力建设工作坊、研讨会、组织考察和影响研究。</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例如，在传统知识领域，秘书处会在IGC的每次会议前编拟为成员国准备的简报，并在IGC</w:t>
            </w:r>
            <w:r w:rsidRPr="00801C91">
              <w:rPr>
                <w:rFonts w:asciiTheme="majorEastAsia" w:eastAsiaTheme="majorEastAsia" w:hAnsiTheme="majorEastAsia" w:hint="eastAsia"/>
                <w:sz w:val="21"/>
                <w:szCs w:val="21"/>
                <w:lang w:eastAsia="zh-CN"/>
              </w:rPr>
              <w:lastRenderedPageBreak/>
              <w:t>会议中编拟为观察员准备的简报。WIPO秘书处继续依申请协助加勒比、非洲和太平洋地区的区域集团制定和/或实施区域政策和框架。WIPO秘书处依申请向一些国家提供国家立法方面的立法和政策建议。秘书处还编拟了多个背景介绍文件，一本小册子以及其他有关传统知识、传统文化表现形式和遗传资源的出版物和资料，其中包括向订阅者定期通过邮件发送的新闻和动态。</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商标和设计领域，作为商标、工业品外观设计和地理标志法律常设委员会(SCT)正在进行的工作的一部分，秘书处与WIPO首席经济学家合作，对SCT在工业品外观设计法律和实践方面的工作开展了一项影响研究，并发表了研究报告。该项研究的一个方面是考察标准设定工作为所有成员国(包括发展中国家)以及所有发展中国家的设计体系使用者们所带来的潜在成本和收益(见文件SCT/27/4)。</w:t>
            </w:r>
          </w:p>
          <w:p w:rsidR="00F96DDB" w:rsidRPr="00801C91" w:rsidRDefault="00F96DDB" w:rsidP="00801C91">
            <w:pPr>
              <w:spacing w:afterLines="5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sz w:val="21"/>
                <w:szCs w:val="21"/>
                <w:lang w:eastAsia="zh-CN"/>
              </w:rPr>
              <w:t>在专利权领域开展了一系列地区和国家层面的意识提升活动。这些活动也涉及了版权及相关权常设委员会(SSCR)在特定时段讨论的重要议题。根据成员国的请求，秘书处也编写了多个研究报告，为这些讨论提供信息。研究议题包括限制和例外、保护广播组织和保护音像表演。</w:t>
            </w:r>
          </w:p>
          <w:p w:rsidR="00F96DDB" w:rsidRPr="00801C91" w:rsidRDefault="00F96DDB"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然而，在这一方面，需指出的是WIPO秘书处的援助活动</w:t>
            </w:r>
            <w:proofErr w:type="gramStart"/>
            <w:r w:rsidRPr="00801C91">
              <w:rPr>
                <w:rFonts w:asciiTheme="majorEastAsia" w:eastAsiaTheme="majorEastAsia" w:hAnsiTheme="majorEastAsia" w:hint="eastAsia"/>
                <w:sz w:val="21"/>
                <w:szCs w:val="21"/>
                <w:lang w:eastAsia="zh-CN"/>
              </w:rPr>
              <w:t>不</w:t>
            </w:r>
            <w:proofErr w:type="gramEnd"/>
            <w:r w:rsidRPr="00801C91">
              <w:rPr>
                <w:rFonts w:asciiTheme="majorEastAsia" w:eastAsiaTheme="majorEastAsia" w:hAnsiTheme="majorEastAsia" w:hint="eastAsia"/>
                <w:sz w:val="21"/>
                <w:szCs w:val="21"/>
                <w:lang w:eastAsia="zh-CN"/>
              </w:rPr>
              <w:t>涵盖多边、区域或双边条约的谈判。作为一项原则，援助只能针对谈判正在讨论的实质性问题，或在国内法中适用国际条约的相关问题，不能选择支持谈判中的某一当事方。</w:t>
            </w:r>
          </w:p>
        </w:tc>
      </w:tr>
    </w:tbl>
    <w:p w:rsidR="00FA0334" w:rsidRPr="00F3040F" w:rsidRDefault="00C05559"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58.</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加强与观点和专长不同的行为主体的合作：</w:t>
      </w:r>
    </w:p>
    <w:p w:rsidR="00FA0334" w:rsidRPr="00F3040F" w:rsidRDefault="00FA0334" w:rsidP="00801C91">
      <w:pPr>
        <w:spacing w:afterLines="50" w:line="340" w:lineRule="atLeast"/>
        <w:ind w:leftChars="213" w:left="426"/>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C05559"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WIPO应加强与其他政府间组织的合作，更多地听取各种利益相关方的建议，以指导其提供立法和监管援助的方法。</w:t>
      </w:r>
    </w:p>
    <w:p w:rsidR="00FA0334" w:rsidRPr="00801C91" w:rsidRDefault="00FA0334" w:rsidP="00F971C2">
      <w:pPr>
        <w:spacing w:beforeLines="100" w:before="240" w:after="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参见：第34</w:t>
      </w:r>
      <w:r w:rsidR="00EA5AC6" w:rsidRPr="00801C91">
        <w:rPr>
          <w:rFonts w:asciiTheme="majorEastAsia" w:eastAsiaTheme="majorEastAsia" w:hAnsiTheme="majorEastAsia" w:hint="eastAsia"/>
          <w:sz w:val="21"/>
          <w:szCs w:val="21"/>
          <w:lang w:eastAsia="zh-CN"/>
        </w:rPr>
        <w:t>页第</w:t>
      </w:r>
      <w:r w:rsidRPr="00801C91">
        <w:rPr>
          <w:rFonts w:asciiTheme="majorEastAsia" w:eastAsiaTheme="majorEastAsia" w:hAnsiTheme="majorEastAsia" w:hint="eastAsia"/>
          <w:sz w:val="21"/>
          <w:szCs w:val="21"/>
          <w:lang w:eastAsia="zh-CN"/>
        </w:rPr>
        <w:t>7段</w:t>
      </w:r>
    </w:p>
    <w:p w:rsidR="00FA0334" w:rsidRPr="00801C91" w:rsidRDefault="00FA0334" w:rsidP="00167044">
      <w:pPr>
        <w:spacing w:afterLines="100" w:after="240" w:line="340" w:lineRule="atLeast"/>
        <w:ind w:left="0"/>
        <w:jc w:val="both"/>
        <w:rPr>
          <w:rFonts w:asciiTheme="majorEastAsia" w:eastAsiaTheme="majorEastAsia" w:hAnsiTheme="majorEastAsia"/>
          <w:sz w:val="21"/>
          <w:szCs w:val="21"/>
          <w:lang w:eastAsia="zh-CN"/>
        </w:rPr>
      </w:pPr>
      <w:proofErr w:type="spellStart"/>
      <w:r w:rsidRPr="00801C91">
        <w:rPr>
          <w:rFonts w:asciiTheme="majorEastAsia" w:eastAsiaTheme="majorEastAsia" w:hAnsiTheme="majorEastAsia" w:hint="eastAsia"/>
          <w:sz w:val="21"/>
          <w:szCs w:val="21"/>
          <w:lang w:eastAsia="zh-CN"/>
        </w:rPr>
        <w:t>状态：</w:t>
      </w:r>
      <w:r w:rsidR="00376870" w:rsidRPr="00801C91">
        <w:rPr>
          <w:rFonts w:asciiTheme="majorEastAsia" w:eastAsiaTheme="majorEastAsia" w:hAnsiTheme="majorEastAsia" w:hint="eastAsia"/>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秘书处开展了主动联系外部利益相关方的活动，并在适当情况下考虑其观点。例如在执法方面，通过执法咨询委员会</w:t>
      </w:r>
      <w:r w:rsidRPr="00801C91">
        <w:rPr>
          <w:rFonts w:asciiTheme="majorEastAsia" w:eastAsiaTheme="majorEastAsia" w:hAnsiTheme="majorEastAsia" w:cs="Arial"/>
          <w:sz w:val="21"/>
          <w:szCs w:val="21"/>
          <w:lang w:eastAsia="zh-CN"/>
        </w:rPr>
        <w:t>(ACE)</w:t>
      </w:r>
      <w:r w:rsidRPr="00801C91">
        <w:rPr>
          <w:rFonts w:asciiTheme="majorEastAsia" w:eastAsiaTheme="majorEastAsia" w:hAnsiTheme="majorEastAsia" w:cs="SimSun" w:hint="eastAsia"/>
          <w:sz w:val="21"/>
          <w:szCs w:val="21"/>
          <w:lang w:eastAsia="zh-CN"/>
        </w:rPr>
        <w:t>和反假药技术援助圆桌会议开展外联活动。</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尽管可以考虑其他行为主体的观点，但是由于咨询活动是双边且保密的，所以</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不一定会主动把这些观点与立法援助联系起来。</w:t>
      </w:r>
    </w:p>
    <w:p w:rsidR="00E82397" w:rsidRDefault="00E82397">
      <w:pPr>
        <w:spacing w:after="0" w:line="240" w:lineRule="auto"/>
        <w:ind w:left="0"/>
        <w:rPr>
          <w:rFonts w:ascii="SimHei" w:eastAsia="SimHei" w:hAnsi="SimHei"/>
          <w:iCs/>
          <w:sz w:val="21"/>
          <w:szCs w:val="21"/>
          <w:lang w:eastAsia="zh-CN"/>
        </w:rPr>
      </w:pPr>
      <w:r>
        <w:rPr>
          <w:rFonts w:ascii="SimHei" w:eastAsia="SimHei" w:hAnsi="SimHei"/>
          <w:iCs/>
          <w:sz w:val="21"/>
          <w:szCs w:val="21"/>
          <w:lang w:eastAsia="zh-CN"/>
        </w:rPr>
        <w:br w:type="page"/>
      </w:r>
    </w:p>
    <w:p w:rsidR="00FA0334" w:rsidRPr="00F3040F" w:rsidRDefault="00FA0334" w:rsidP="00801C91">
      <w:pPr>
        <w:spacing w:afterLines="50" w:line="340" w:lineRule="atLeast"/>
        <w:ind w:left="0"/>
        <w:jc w:val="both"/>
        <w:rPr>
          <w:rFonts w:ascii="SimHei" w:eastAsia="SimHei" w:hAnsi="SimHei"/>
          <w:iCs/>
          <w:sz w:val="21"/>
          <w:szCs w:val="21"/>
          <w:lang w:eastAsia="zh-CN"/>
        </w:rPr>
      </w:pPr>
      <w:r w:rsidRPr="00F3040F">
        <w:rPr>
          <w:rFonts w:ascii="SimHei" w:eastAsia="SimHei" w:hAnsi="SimHei" w:hint="eastAsia"/>
          <w:iCs/>
          <w:sz w:val="21"/>
          <w:szCs w:val="21"/>
          <w:lang w:eastAsia="zh-CN"/>
        </w:rPr>
        <w:t>59.</w:t>
      </w:r>
      <w:r w:rsidR="00C90064">
        <w:rPr>
          <w:rFonts w:ascii="SimHei" w:eastAsia="SimHei" w:hAnsi="SimHei"/>
          <w:iCs/>
          <w:sz w:val="21"/>
          <w:szCs w:val="21"/>
          <w:lang w:eastAsia="zh-CN"/>
        </w:rPr>
        <w:tab/>
      </w:r>
      <w:r w:rsidRPr="00F3040F">
        <w:rPr>
          <w:rFonts w:ascii="SimHei" w:eastAsia="SimHei" w:hAnsi="SimHei" w:hint="eastAsia"/>
          <w:iCs/>
          <w:sz w:val="21"/>
          <w:szCs w:val="21"/>
          <w:lang w:eastAsia="zh-CN"/>
        </w:rPr>
        <w:t>完善关于全球和地区性活动的参与和发展导向的指南：</w:t>
      </w:r>
    </w:p>
    <w:p w:rsidR="00FA0334" w:rsidRPr="00F3040F" w:rsidRDefault="00FA0334" w:rsidP="00801C91">
      <w:pPr>
        <w:spacing w:afterLines="50" w:line="340" w:lineRule="atLeast"/>
        <w:ind w:left="0" w:firstLine="284"/>
        <w:jc w:val="both"/>
        <w:rPr>
          <w:rFonts w:ascii="SimHei" w:eastAsia="SimHei" w:hAnsi="SimHei"/>
          <w:iCs/>
          <w:sz w:val="21"/>
          <w:szCs w:val="21"/>
          <w:lang w:eastAsia="zh-CN"/>
        </w:rPr>
      </w:pPr>
      <w:r w:rsidRPr="00F3040F">
        <w:rPr>
          <w:rFonts w:ascii="SimHei" w:eastAsia="SimHei" w:hAnsi="SimHei" w:hint="eastAsia"/>
          <w:iCs/>
          <w:sz w:val="21"/>
          <w:szCs w:val="21"/>
          <w:lang w:eastAsia="zh-CN"/>
        </w:rPr>
        <w:t>a)</w:t>
      </w:r>
      <w:r w:rsidR="00C05559" w:rsidRPr="00F3040F">
        <w:rPr>
          <w:rFonts w:ascii="SimHei" w:eastAsia="SimHei" w:hAnsi="SimHei" w:hint="eastAsia"/>
          <w:iCs/>
          <w:sz w:val="21"/>
          <w:szCs w:val="21"/>
          <w:lang w:eastAsia="zh-CN"/>
        </w:rPr>
        <w:tab/>
      </w:r>
      <w:r w:rsidRPr="00F3040F">
        <w:rPr>
          <w:rFonts w:ascii="SimHei" w:eastAsia="SimHei" w:hAnsi="SimHei" w:hint="eastAsia"/>
          <w:iCs/>
          <w:sz w:val="21"/>
          <w:szCs w:val="21"/>
          <w:lang w:eastAsia="zh-CN"/>
        </w:rPr>
        <w:t>应在与成员国磋商后制定指南，以挑选发展中国家国民参加WIPO会议：</w:t>
      </w:r>
    </w:p>
    <w:p w:rsidR="00FA0334" w:rsidRPr="00F3040F" w:rsidRDefault="00FA0334" w:rsidP="00801C91">
      <w:pPr>
        <w:spacing w:afterLines="50" w:line="340" w:lineRule="atLeast"/>
        <w:ind w:left="420" w:firstLine="420"/>
        <w:jc w:val="both"/>
        <w:rPr>
          <w:rFonts w:ascii="SimHei" w:eastAsia="SimHei" w:hAnsi="SimHei"/>
          <w:iCs/>
          <w:sz w:val="21"/>
          <w:szCs w:val="21"/>
          <w:lang w:eastAsia="zh-CN"/>
        </w:rPr>
      </w:pPr>
      <w:proofErr w:type="spellStart"/>
      <w:r w:rsidRPr="00F3040F">
        <w:rPr>
          <w:rFonts w:ascii="SimHei" w:eastAsia="SimHei" w:hAnsi="SimHei" w:hint="eastAsia"/>
          <w:iCs/>
          <w:sz w:val="21"/>
          <w:szCs w:val="21"/>
          <w:lang w:eastAsia="zh-CN"/>
        </w:rPr>
        <w:t>i</w:t>
      </w:r>
      <w:proofErr w:type="spellEnd"/>
      <w:r w:rsidRPr="00F3040F">
        <w:rPr>
          <w:rFonts w:ascii="SimHei" w:eastAsia="SimHei" w:hAnsi="SimHei" w:hint="eastAsia"/>
          <w:iCs/>
          <w:sz w:val="21"/>
          <w:szCs w:val="21"/>
          <w:lang w:eastAsia="zh-CN"/>
        </w:rPr>
        <w:t>)增加活动的网络播放，并使发言人能够远程参与。</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参见：第34</w:t>
      </w:r>
      <w:r w:rsidR="00EA5AC6" w:rsidRPr="00801C91">
        <w:rPr>
          <w:rFonts w:asciiTheme="majorEastAsia" w:eastAsiaTheme="majorEastAsia" w:hAnsiTheme="majorEastAsia" w:hint="eastAsia"/>
          <w:iCs/>
          <w:sz w:val="21"/>
          <w:szCs w:val="21"/>
          <w:lang w:eastAsia="zh-CN"/>
        </w:rPr>
        <w:t>页第</w:t>
      </w:r>
      <w:r w:rsidRPr="00801C91">
        <w:rPr>
          <w:rFonts w:asciiTheme="majorEastAsia" w:eastAsiaTheme="majorEastAsia" w:hAnsiTheme="majorEastAsia" w:hint="eastAsia"/>
          <w:iCs/>
          <w:sz w:val="21"/>
          <w:szCs w:val="21"/>
          <w:lang w:eastAsia="zh-CN"/>
        </w:rPr>
        <w:t>8段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秘书处的诸多计划系统地咨询地区局，以期完善其所组织活动的参与过程和发展导向。如果是提议制定更加全球性的指南，则应和成员国磋商，全面讨论指南的影响。</w:t>
      </w:r>
    </w:p>
    <w:p w:rsidR="00FA0334" w:rsidRPr="00167044" w:rsidRDefault="00F971C2" w:rsidP="00F971C2">
      <w:pPr>
        <w:spacing w:beforeLines="100" w:before="240" w:afterLines="100" w:after="240" w:line="340" w:lineRule="atLeast"/>
        <w:ind w:left="0"/>
        <w:jc w:val="both"/>
        <w:rPr>
          <w:rFonts w:ascii="SimHei" w:eastAsia="SimHei" w:hAnsi="SimHei"/>
          <w:sz w:val="24"/>
          <w:szCs w:val="24"/>
          <w:lang w:eastAsia="zh-CN"/>
        </w:rPr>
      </w:pPr>
      <w:r w:rsidRPr="00167044">
        <w:rPr>
          <w:rFonts w:ascii="SimHei" w:eastAsia="SimHei" w:hAnsi="SimHei" w:hint="eastAsia"/>
          <w:sz w:val="24"/>
          <w:szCs w:val="24"/>
          <w:lang w:eastAsia="zh-CN"/>
        </w:rPr>
        <w:lastRenderedPageBreak/>
        <w:t>九、</w:t>
      </w:r>
      <w:r w:rsidR="00FA0334" w:rsidRPr="00167044">
        <w:rPr>
          <w:rFonts w:ascii="SimHei" w:eastAsia="SimHei" w:hAnsi="SimHei" w:hint="eastAsia"/>
          <w:sz w:val="24"/>
          <w:szCs w:val="24"/>
          <w:lang w:eastAsia="zh-CN"/>
        </w:rPr>
        <w:t>知识产权局办公现代化</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60.</w:t>
      </w:r>
      <w:r w:rsidR="00C05559"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加强对知识产权局办公现代化的支持，并扩大对知识产权新兴问题的关注。</w:t>
      </w:r>
    </w:p>
    <w:p w:rsidR="00FA0334" w:rsidRPr="00F3040F" w:rsidRDefault="00C05559" w:rsidP="00801C91">
      <w:pPr>
        <w:spacing w:afterLines="50" w:line="340" w:lineRule="atLeast"/>
        <w:ind w:left="426"/>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制定并执行相关流程/标准，以详细评估秘书处开展的知识产权局现代化活动的影响。</w:t>
      </w:r>
    </w:p>
    <w:p w:rsidR="00FA0334" w:rsidRPr="00F3040F" w:rsidRDefault="00C05559" w:rsidP="00801C91">
      <w:pPr>
        <w:spacing w:afterLines="50" w:line="340" w:lineRule="atLeast"/>
        <w:ind w:left="426"/>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考虑制定相关战略，以更好地区分在规模大/更完善的知识产权局和规模小/刚起步的知识产权局进行的现代化活动。</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参见：第35</w:t>
      </w:r>
      <w:r w:rsidR="00EA5AC6" w:rsidRPr="00801C91">
        <w:rPr>
          <w:rFonts w:asciiTheme="majorEastAsia" w:eastAsiaTheme="majorEastAsia" w:hAnsiTheme="majorEastAsia" w:hint="eastAsia"/>
          <w:iCs/>
          <w:sz w:val="21"/>
          <w:szCs w:val="21"/>
          <w:lang w:eastAsia="zh-CN"/>
        </w:rPr>
        <w:t>页第</w:t>
      </w:r>
      <w:r w:rsidRPr="00801C91">
        <w:rPr>
          <w:rFonts w:asciiTheme="majorEastAsia" w:eastAsiaTheme="majorEastAsia" w:hAnsiTheme="majorEastAsia" w:hint="eastAsia"/>
          <w:iCs/>
          <w:sz w:val="21"/>
          <w:szCs w:val="21"/>
          <w:lang w:eastAsia="zh-CN"/>
        </w:rPr>
        <w:t>1段</w:t>
      </w:r>
    </w:p>
    <w:p w:rsidR="00FA0334" w:rsidRPr="00801C91" w:rsidRDefault="00FA0334" w:rsidP="00167044">
      <w:pPr>
        <w:spacing w:afterLines="100" w:after="24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状态：</w:t>
      </w:r>
      <w:r w:rsidR="00376870" w:rsidRPr="00801C91">
        <w:rPr>
          <w:rFonts w:asciiTheme="majorEastAsia" w:eastAsiaTheme="majorEastAsia" w:hAnsiTheme="majorEastAsia" w:cs="SimSun" w:hint="eastAsia"/>
          <w:sz w:val="21"/>
          <w:szCs w:val="21"/>
          <w:lang w:eastAsia="zh-CN"/>
        </w:rPr>
        <w:t>持续进行</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关于评估</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秘书处开展的知识产权局现代化活动，曾聘请了一位顾问，为该计划提出</w:t>
      </w:r>
      <w:proofErr w:type="gramStart"/>
      <w:r w:rsidR="00357FAC" w:rsidRPr="00801C91">
        <w:rPr>
          <w:rFonts w:asciiTheme="majorEastAsia" w:eastAsiaTheme="majorEastAsia" w:hAnsiTheme="majorEastAsia" w:cs="SimSun" w:hint="eastAsia"/>
          <w:sz w:val="21"/>
          <w:szCs w:val="21"/>
          <w:lang w:eastAsia="zh-CN"/>
        </w:rPr>
        <w:t>效绩</w:t>
      </w:r>
      <w:r w:rsidRPr="00801C91">
        <w:rPr>
          <w:rFonts w:asciiTheme="majorEastAsia" w:eastAsiaTheme="majorEastAsia" w:hAnsiTheme="majorEastAsia" w:cs="SimSun" w:hint="eastAsia"/>
          <w:sz w:val="21"/>
          <w:szCs w:val="21"/>
          <w:lang w:eastAsia="zh-CN"/>
        </w:rPr>
        <w:t>与评估</w:t>
      </w:r>
      <w:proofErr w:type="gramEnd"/>
      <w:r w:rsidRPr="00801C91">
        <w:rPr>
          <w:rFonts w:asciiTheme="majorEastAsia" w:eastAsiaTheme="majorEastAsia" w:hAnsiTheme="majorEastAsia" w:cs="SimSun" w:hint="eastAsia"/>
          <w:sz w:val="21"/>
          <w:szCs w:val="21"/>
          <w:lang w:eastAsia="zh-CN"/>
        </w:rPr>
        <w:t>框架。评估中提出的建议，将于</w:t>
      </w:r>
      <w:r w:rsidRPr="00801C91">
        <w:rPr>
          <w:rFonts w:asciiTheme="majorEastAsia" w:eastAsiaTheme="majorEastAsia" w:hAnsiTheme="majorEastAsia" w:cs="Arial"/>
          <w:sz w:val="21"/>
          <w:szCs w:val="21"/>
          <w:lang w:eastAsia="zh-CN"/>
        </w:rPr>
        <w:t>2013</w:t>
      </w:r>
      <w:r w:rsidRPr="00801C91">
        <w:rPr>
          <w:rFonts w:asciiTheme="majorEastAsia" w:eastAsiaTheme="majorEastAsia" w:hAnsiTheme="majorEastAsia" w:cs="SimSun" w:hint="eastAsia"/>
          <w:sz w:val="21"/>
          <w:szCs w:val="21"/>
          <w:lang w:eastAsia="zh-CN"/>
        </w:rPr>
        <w:t>年及</w:t>
      </w:r>
      <w:r w:rsidRPr="00801C91">
        <w:rPr>
          <w:rFonts w:asciiTheme="majorEastAsia" w:eastAsiaTheme="majorEastAsia" w:hAnsiTheme="majorEastAsia" w:cs="Arial"/>
          <w:sz w:val="21"/>
          <w:szCs w:val="21"/>
          <w:lang w:eastAsia="zh-CN"/>
        </w:rPr>
        <w:t>2014/15</w:t>
      </w:r>
      <w:r w:rsidRPr="00801C91">
        <w:rPr>
          <w:rFonts w:asciiTheme="majorEastAsia" w:eastAsiaTheme="majorEastAsia" w:hAnsiTheme="majorEastAsia" w:cs="SimSun" w:hint="eastAsia"/>
          <w:sz w:val="21"/>
          <w:szCs w:val="21"/>
          <w:lang w:eastAsia="zh-CN"/>
        </w:rPr>
        <w:t>年计划和预算</w:t>
      </w:r>
      <w:r w:rsidRPr="00801C91">
        <w:rPr>
          <w:rFonts w:asciiTheme="majorEastAsia" w:eastAsiaTheme="majorEastAsia" w:hAnsiTheme="majorEastAsia" w:cs="Arial"/>
          <w:sz w:val="21"/>
          <w:szCs w:val="21"/>
          <w:lang w:eastAsia="zh-CN"/>
        </w:rPr>
        <w:t>(P&amp;B)</w:t>
      </w:r>
      <w:r w:rsidRPr="00801C91">
        <w:rPr>
          <w:rFonts w:asciiTheme="majorEastAsia" w:eastAsiaTheme="majorEastAsia" w:hAnsiTheme="majorEastAsia" w:cs="SimSun" w:hint="eastAsia"/>
          <w:sz w:val="21"/>
          <w:szCs w:val="21"/>
          <w:lang w:eastAsia="zh-CN"/>
        </w:rPr>
        <w:t>周期予以落实。</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虽然建议中提到应区分在大局和小局开展的现代化活动，但我们注意到，对于规模较小的知识产权局</w:t>
      </w:r>
      <w:r w:rsidR="00C05559"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cs="SimSun" w:hint="eastAsia"/>
          <w:sz w:val="21"/>
          <w:szCs w:val="21"/>
          <w:lang w:eastAsia="zh-CN"/>
        </w:rPr>
        <w:t>秘书处的活动更侧重于直接支持；对于规模较大、较成熟的知识产权局，则更侧重于知识传授。建议中提到，应根据成员国提出的优先事项提供现代化援助。当前的</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活动针对成员国各自确定的优先事项开展</w:t>
      </w:r>
      <w:r w:rsidR="00C05559"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cs="SimSun" w:hint="eastAsia"/>
          <w:sz w:val="21"/>
          <w:szCs w:val="21"/>
          <w:lang w:eastAsia="zh-CN"/>
        </w:rPr>
        <w:t>但不包括传统知识资源的数字化。</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然而，在更广泛的传统知识领域，</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正在回应成员国的优先事项和需求。现已编写完成《</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传统知识和文献编制工具包》的磋商草案以及《知识产权与传统文化保护：博物馆、图书馆和档案馆面临的法律问题和实践方案》。为成员国提供的建立数据库方面的援助正在进行。比如，</w:t>
      </w:r>
      <w:r w:rsidRPr="00801C91">
        <w:rPr>
          <w:rFonts w:asciiTheme="majorEastAsia" w:eastAsiaTheme="majorEastAsia" w:hAnsiTheme="majorEastAsia" w:cs="Arial"/>
          <w:sz w:val="21"/>
          <w:szCs w:val="21"/>
          <w:lang w:eastAsia="zh-CN"/>
        </w:rPr>
        <w:t>2011</w:t>
      </w:r>
      <w:r w:rsidRPr="00801C91">
        <w:rPr>
          <w:rFonts w:asciiTheme="majorEastAsia" w:eastAsiaTheme="majorEastAsia" w:hAnsiTheme="majorEastAsia" w:cs="SimSun" w:hint="eastAsia"/>
          <w:sz w:val="21"/>
          <w:szCs w:val="21"/>
          <w:lang w:eastAsia="zh-CN"/>
        </w:rPr>
        <w:t>年</w:t>
      </w:r>
      <w:r w:rsidRPr="00801C91">
        <w:rPr>
          <w:rFonts w:asciiTheme="majorEastAsia" w:eastAsiaTheme="majorEastAsia" w:hAnsiTheme="majorEastAsia" w:cs="Arial"/>
          <w:sz w:val="21"/>
          <w:szCs w:val="21"/>
          <w:lang w:eastAsia="zh-CN"/>
        </w:rPr>
        <w:t>3</w:t>
      </w:r>
      <w:r w:rsidRPr="00801C91">
        <w:rPr>
          <w:rFonts w:asciiTheme="majorEastAsia" w:eastAsiaTheme="majorEastAsia" w:hAnsiTheme="majorEastAsia" w:cs="SimSun" w:hint="eastAsia"/>
          <w:sz w:val="21"/>
          <w:szCs w:val="21"/>
          <w:lang w:eastAsia="zh-CN"/>
        </w:rPr>
        <w:t>月在印度新德里召开了</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使用传统知识数字图书馆作为传统知识保护模式国际会议</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w:t>
      </w:r>
      <w:r w:rsidRPr="00801C91">
        <w:rPr>
          <w:rFonts w:asciiTheme="majorEastAsia" w:eastAsiaTheme="majorEastAsia" w:hAnsiTheme="majorEastAsia" w:cs="Arial"/>
          <w:sz w:val="21"/>
          <w:szCs w:val="21"/>
          <w:lang w:eastAsia="zh-CN"/>
        </w:rPr>
        <w:t>2013</w:t>
      </w:r>
      <w:r w:rsidRPr="00801C91">
        <w:rPr>
          <w:rFonts w:asciiTheme="majorEastAsia" w:eastAsiaTheme="majorEastAsia" w:hAnsiTheme="majorEastAsia" w:cs="SimSun" w:hint="eastAsia"/>
          <w:sz w:val="21"/>
          <w:szCs w:val="21"/>
          <w:lang w:eastAsia="zh-CN"/>
        </w:rPr>
        <w:t>年</w:t>
      </w:r>
      <w:r w:rsidRPr="00801C91">
        <w:rPr>
          <w:rFonts w:asciiTheme="majorEastAsia" w:eastAsiaTheme="majorEastAsia" w:hAnsiTheme="majorEastAsia" w:cs="Arial"/>
          <w:sz w:val="21"/>
          <w:szCs w:val="21"/>
          <w:lang w:eastAsia="zh-CN"/>
        </w:rPr>
        <w:t>3</w:t>
      </w:r>
      <w:r w:rsidRPr="00801C91">
        <w:rPr>
          <w:rFonts w:asciiTheme="majorEastAsia" w:eastAsiaTheme="majorEastAsia" w:hAnsiTheme="majorEastAsia" w:cs="SimSun" w:hint="eastAsia"/>
          <w:sz w:val="21"/>
          <w:szCs w:val="21"/>
          <w:lang w:eastAsia="zh-CN"/>
        </w:rPr>
        <w:t>月，将组织前往传统知识数字图书馆的考察访问。</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61.</w:t>
      </w:r>
      <w:r w:rsidR="00C05559"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加强对知识产权局办公现代化制度层面的关注：</w:t>
      </w:r>
    </w:p>
    <w:p w:rsidR="00FA0334" w:rsidRPr="00F3040F" w:rsidRDefault="00FA0334" w:rsidP="00801C91">
      <w:pPr>
        <w:spacing w:afterLines="50" w:line="340" w:lineRule="atLeast"/>
        <w:ind w:left="180" w:firstLine="24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6E10A4"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应更加</w:t>
      </w:r>
      <w:r w:rsidR="000C7A2F" w:rsidRPr="00F3040F">
        <w:rPr>
          <w:rFonts w:ascii="SimHei" w:eastAsia="SimHei" w:hAnsi="SimHei" w:hint="eastAsia"/>
          <w:sz w:val="21"/>
          <w:szCs w:val="21"/>
          <w:lang w:eastAsia="zh-CN"/>
        </w:rPr>
        <w:t>重视</w:t>
      </w:r>
      <w:r w:rsidRPr="00F3040F">
        <w:rPr>
          <w:rFonts w:ascii="SimHei" w:eastAsia="SimHei" w:hAnsi="SimHei" w:hint="eastAsia"/>
          <w:sz w:val="21"/>
          <w:szCs w:val="21"/>
          <w:lang w:eastAsia="zh-CN"/>
        </w:rPr>
        <w:t>研究/报告知识产权</w:t>
      </w:r>
      <w:proofErr w:type="gramStart"/>
      <w:r w:rsidRPr="00F3040F">
        <w:rPr>
          <w:rFonts w:ascii="SimHei" w:eastAsia="SimHei" w:hAnsi="SimHei" w:hint="eastAsia"/>
          <w:sz w:val="21"/>
          <w:szCs w:val="21"/>
          <w:lang w:eastAsia="zh-CN"/>
        </w:rPr>
        <w:t>局不同</w:t>
      </w:r>
      <w:proofErr w:type="gramEnd"/>
      <w:r w:rsidRPr="00F3040F">
        <w:rPr>
          <w:rFonts w:ascii="SimHei" w:eastAsia="SimHei" w:hAnsi="SimHei" w:hint="eastAsia"/>
          <w:sz w:val="21"/>
          <w:szCs w:val="21"/>
          <w:lang w:eastAsia="zh-CN"/>
        </w:rPr>
        <w:t>的治理模式、结构、筹资方式及业务范围带来的影响。</w:t>
      </w:r>
    </w:p>
    <w:p w:rsidR="00FA0334" w:rsidRPr="00F971C2"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F971C2">
        <w:rPr>
          <w:rFonts w:asciiTheme="majorEastAsia" w:eastAsiaTheme="majorEastAsia" w:hAnsiTheme="majorEastAsia" w:hint="eastAsia"/>
          <w:iCs/>
          <w:sz w:val="21"/>
          <w:szCs w:val="21"/>
          <w:lang w:eastAsia="zh-CN"/>
        </w:rPr>
        <w:t>参见：第35</w:t>
      </w:r>
      <w:r w:rsidR="00EA5AC6" w:rsidRPr="00F971C2">
        <w:rPr>
          <w:rFonts w:asciiTheme="majorEastAsia" w:eastAsiaTheme="majorEastAsia" w:hAnsiTheme="majorEastAsia" w:hint="eastAsia"/>
          <w:iCs/>
          <w:sz w:val="21"/>
          <w:szCs w:val="21"/>
          <w:lang w:eastAsia="zh-CN"/>
        </w:rPr>
        <w:t>页第</w:t>
      </w:r>
      <w:r w:rsidRPr="00F971C2">
        <w:rPr>
          <w:rFonts w:asciiTheme="majorEastAsia" w:eastAsiaTheme="majorEastAsia" w:hAnsiTheme="majorEastAsia" w:hint="eastAsia"/>
          <w:iCs/>
          <w:sz w:val="21"/>
          <w:szCs w:val="21"/>
          <w:lang w:eastAsia="zh-CN"/>
        </w:rPr>
        <w:t>2段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成员国若提出要求，</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秘书处有能力和手段就知识产权局管理的制度层面向成员国提供建议。</w:t>
      </w:r>
    </w:p>
    <w:p w:rsidR="00C90064" w:rsidRDefault="00C90064">
      <w:pPr>
        <w:spacing w:after="0" w:line="240" w:lineRule="auto"/>
        <w:ind w:left="0"/>
        <w:rPr>
          <w:rFonts w:ascii="SimHei" w:eastAsia="SimHei" w:hAnsi="SimHei"/>
          <w:sz w:val="21"/>
          <w:szCs w:val="21"/>
          <w:lang w:eastAsia="zh-CN"/>
        </w:rPr>
      </w:pPr>
      <w:r>
        <w:rPr>
          <w:rFonts w:ascii="SimHei" w:eastAsia="SimHei" w:hAnsi="SimHei"/>
          <w:sz w:val="21"/>
          <w:szCs w:val="21"/>
          <w:lang w:eastAsia="zh-CN"/>
        </w:rPr>
        <w:br w:type="page"/>
      </w:r>
    </w:p>
    <w:p w:rsidR="00FA0334" w:rsidRPr="00F3040F" w:rsidRDefault="00C05559"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62.</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加强对地区和南南合作现代化优先事项的支持：</w:t>
      </w:r>
    </w:p>
    <w:p w:rsidR="00FA0334" w:rsidRPr="00F3040F" w:rsidRDefault="00C05559" w:rsidP="00801C91">
      <w:pPr>
        <w:spacing w:afterLines="50" w:line="340" w:lineRule="atLeast"/>
        <w:ind w:left="426"/>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应加强支持现代化活动，促进区域内外发展中国家知识产权局和相关政府机构之间的合作、交流和信息共享。</w:t>
      </w:r>
    </w:p>
    <w:p w:rsidR="00FA0334" w:rsidRPr="00F3040F" w:rsidRDefault="00C05559" w:rsidP="00801C91">
      <w:pPr>
        <w:spacing w:afterLines="50" w:line="340" w:lineRule="atLeast"/>
        <w:ind w:left="426"/>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应加强在办公现代化领域的南南经验交流。</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参见：第35、36</w:t>
      </w:r>
      <w:r w:rsidR="00EA5AC6" w:rsidRPr="00801C91">
        <w:rPr>
          <w:rFonts w:asciiTheme="majorEastAsia" w:eastAsiaTheme="majorEastAsia" w:hAnsiTheme="majorEastAsia" w:hint="eastAsia"/>
          <w:iCs/>
          <w:sz w:val="21"/>
          <w:szCs w:val="21"/>
          <w:lang w:eastAsia="zh-CN"/>
        </w:rPr>
        <w:t>页第</w:t>
      </w:r>
      <w:r w:rsidRPr="00801C91">
        <w:rPr>
          <w:rFonts w:asciiTheme="majorEastAsia" w:eastAsiaTheme="majorEastAsia" w:hAnsiTheme="majorEastAsia" w:hint="eastAsia"/>
          <w:iCs/>
          <w:sz w:val="21"/>
          <w:szCs w:val="21"/>
          <w:lang w:eastAsia="zh-CN"/>
        </w:rPr>
        <w:t>3段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针对成员国提出的要求，WIPO秘书处正在加强对地区、特别是南南地区现代化优先事项的支持。“关于加强发展中国家和最不发达国家之间知识产权与发展问题南南合作”的发展议程项目，旨在努力收集</w:t>
      </w:r>
      <w:r w:rsidRPr="00801C91">
        <w:rPr>
          <w:rFonts w:asciiTheme="majorEastAsia" w:eastAsiaTheme="majorEastAsia" w:hAnsiTheme="majorEastAsia" w:hint="eastAsia"/>
          <w:sz w:val="21"/>
          <w:szCs w:val="21"/>
          <w:lang w:eastAsia="zh-CN"/>
        </w:rPr>
        <w:lastRenderedPageBreak/>
        <w:t>和交流关于战略性利用知识产权促进南方国家发展的独立的知识和经验体系，具体做法包括加强发展中国家和最不发达国家之间在这一领域的合作，以及共享发展中国家和最不发达国家能够并正在利用的、战略性地运用知识产权实现更广泛公共政策和发展目标的实用方法。当前正在制作的关于南南合作的页面，旨在为所有发展中国家、最不发达国家及WIPO在知识产权南南合作领域的活动提供一站式服务。网页上会有一个互动平台，以便发展中国家和最不发达国家的知识产权局、大学、公共研究机构及民间社会之间加强交流</w:t>
      </w:r>
      <w:r w:rsidR="00C05559"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建立联系和合作研究项目。</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此外，秘书处在所有地区定期举办关于自动化的区域讲习班，发展中国家知识产权局之间的经验交流一直是这些会议日程上的重点内容。</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63.</w:t>
      </w:r>
      <w:r w:rsidR="00C05559"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完善风险评估和管理：</w:t>
      </w:r>
    </w:p>
    <w:p w:rsidR="00FA0334" w:rsidRPr="00F3040F" w:rsidRDefault="00FA0334" w:rsidP="00801C91">
      <w:pPr>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C05559"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应更关注前期风险评估，更多地与受益成员国对话，讨论知识产权局办公现代化项目成功的条件以及对受益成员国持续跟进和努力的要求。</w:t>
      </w:r>
    </w:p>
    <w:p w:rsidR="00FA0334" w:rsidRPr="00F3040F" w:rsidRDefault="00C05559" w:rsidP="00801C91">
      <w:pPr>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应对WIPO为发展中国家设计和部署各种软件和网络服务的活动，进行详细的分析和风险评估，以便：</w:t>
      </w:r>
    </w:p>
    <w:p w:rsidR="00FA0334" w:rsidRPr="00F3040F" w:rsidRDefault="004C2D83" w:rsidP="00801C91">
      <w:pPr>
        <w:spacing w:afterLines="50" w:line="340" w:lineRule="atLeast"/>
        <w:ind w:leftChars="350" w:left="700" w:firstLine="12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协同/协调开发中的各种软件包；</w:t>
      </w:r>
    </w:p>
    <w:p w:rsidR="00FA0334" w:rsidRPr="00F3040F" w:rsidRDefault="00FA0334" w:rsidP="00801C91">
      <w:pPr>
        <w:spacing w:afterLines="50" w:line="340" w:lineRule="atLeast"/>
        <w:ind w:leftChars="350" w:left="700" w:firstLine="12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在科技迅速发展的背景下提供先进的产品/服务；</w:t>
      </w:r>
    </w:p>
    <w:p w:rsidR="00FA0334" w:rsidRPr="00F3040F" w:rsidRDefault="00FA0334" w:rsidP="00801C91">
      <w:pPr>
        <w:spacing w:afterLines="50" w:line="340" w:lineRule="atLeast"/>
        <w:ind w:leftChars="350" w:left="700" w:firstLine="12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按照国家需求的变化，快速调整活动的执行方式；以及</w:t>
      </w:r>
    </w:p>
    <w:p w:rsidR="00FA0334" w:rsidRPr="00F3040F" w:rsidRDefault="00FA0334" w:rsidP="00801C91">
      <w:pPr>
        <w:spacing w:afterLines="50" w:line="340" w:lineRule="atLeast"/>
        <w:ind w:leftChars="350" w:left="700" w:firstLine="120"/>
        <w:jc w:val="both"/>
        <w:rPr>
          <w:rFonts w:ascii="SimHei" w:eastAsia="SimHei" w:hAnsi="SimHei"/>
          <w:sz w:val="21"/>
          <w:szCs w:val="21"/>
          <w:lang w:eastAsia="zh-CN"/>
        </w:rPr>
      </w:pPr>
      <w:r w:rsidRPr="00F3040F">
        <w:rPr>
          <w:rFonts w:ascii="SimHei" w:eastAsia="SimHei" w:hAnsi="SimHei" w:hint="eastAsia"/>
          <w:sz w:val="21"/>
          <w:szCs w:val="21"/>
          <w:lang w:eastAsia="zh-CN"/>
        </w:rPr>
        <w:t>iv)</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确定哪些活动最适合内部完成、外包或由区域专家完成。</w:t>
      </w:r>
    </w:p>
    <w:p w:rsidR="00FA0334" w:rsidRPr="00F3040F" w:rsidRDefault="00FA0334" w:rsidP="00801C91">
      <w:pPr>
        <w:spacing w:afterLines="50" w:line="340" w:lineRule="atLeast"/>
        <w:ind w:leftChars="210" w:left="42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鉴于已有数个其他公共/私人专利检索服务，应对PATENTSCOPE的比较优势和成本效益进行详细的风险评估。</w:t>
      </w:r>
    </w:p>
    <w:p w:rsidR="00FA0334" w:rsidRPr="00F3040F" w:rsidRDefault="00FA0334" w:rsidP="00801C91">
      <w:pPr>
        <w:spacing w:afterLines="50" w:line="340" w:lineRule="atLeast"/>
        <w:ind w:leftChars="150" w:left="300" w:firstLine="120"/>
        <w:jc w:val="both"/>
        <w:rPr>
          <w:rFonts w:ascii="SimHei" w:eastAsia="SimHei" w:hAnsi="SimHei"/>
          <w:sz w:val="21"/>
          <w:szCs w:val="21"/>
          <w:lang w:eastAsia="zh-CN"/>
        </w:rPr>
      </w:pPr>
      <w:r w:rsidRPr="00F3040F">
        <w:rPr>
          <w:rFonts w:ascii="SimHei" w:eastAsia="SimHei" w:hAnsi="SimHei" w:hint="eastAsia"/>
          <w:sz w:val="21"/>
          <w:szCs w:val="21"/>
          <w:lang w:eastAsia="zh-CN"/>
        </w:rPr>
        <w:t>d)</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应审查获得研究成果、促进发展创新(</w:t>
      </w:r>
      <w:proofErr w:type="spellStart"/>
      <w:r w:rsidRPr="00F3040F">
        <w:rPr>
          <w:rFonts w:ascii="SimHei" w:eastAsia="SimHei" w:hAnsi="SimHei" w:hint="eastAsia"/>
          <w:sz w:val="21"/>
          <w:szCs w:val="21"/>
          <w:lang w:eastAsia="zh-CN"/>
        </w:rPr>
        <w:t>aRDi</w:t>
      </w:r>
      <w:proofErr w:type="spellEnd"/>
      <w:r w:rsidRPr="00F3040F">
        <w:rPr>
          <w:rFonts w:ascii="SimHei" w:eastAsia="SimHei" w:hAnsi="SimHei" w:hint="eastAsia"/>
          <w:sz w:val="21"/>
          <w:szCs w:val="21"/>
          <w:lang w:eastAsia="zh-CN"/>
        </w:rPr>
        <w:t>)项目和专业化专利信息查询(ASPI)项目,以找出计划受益者使用率低的原因、解决该商业模式可能不可持续的风险。</w:t>
      </w:r>
    </w:p>
    <w:p w:rsidR="00C90064" w:rsidRDefault="00C90064">
      <w:pPr>
        <w:spacing w:after="0" w:line="240" w:lineRule="auto"/>
        <w:ind w:left="0"/>
        <w:rPr>
          <w:rFonts w:asciiTheme="majorEastAsia" w:eastAsiaTheme="majorEastAsia" w:hAnsiTheme="majorEastAsia"/>
          <w:iCs/>
          <w:sz w:val="21"/>
          <w:szCs w:val="21"/>
          <w:lang w:eastAsia="zh-CN"/>
        </w:rPr>
      </w:pPr>
      <w:r>
        <w:rPr>
          <w:rFonts w:asciiTheme="majorEastAsia" w:eastAsiaTheme="majorEastAsia" w:hAnsiTheme="majorEastAsia"/>
          <w:iCs/>
          <w:sz w:val="21"/>
          <w:szCs w:val="21"/>
          <w:lang w:eastAsia="zh-CN"/>
        </w:rPr>
        <w:br w:type="page"/>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参见：第36</w:t>
      </w:r>
      <w:r w:rsidR="00EA5AC6" w:rsidRPr="00801C91">
        <w:rPr>
          <w:rFonts w:asciiTheme="majorEastAsia" w:eastAsiaTheme="majorEastAsia" w:hAnsiTheme="majorEastAsia" w:hint="eastAsia"/>
          <w:iCs/>
          <w:sz w:val="21"/>
          <w:szCs w:val="21"/>
          <w:lang w:eastAsia="zh-CN"/>
        </w:rPr>
        <w:t>页第</w:t>
      </w:r>
      <w:r w:rsidRPr="00801C91">
        <w:rPr>
          <w:rFonts w:asciiTheme="majorEastAsia" w:eastAsiaTheme="majorEastAsia" w:hAnsiTheme="majorEastAsia" w:hint="eastAsia"/>
          <w:iCs/>
          <w:sz w:val="21"/>
          <w:szCs w:val="21"/>
          <w:lang w:eastAsia="zh-CN"/>
        </w:rPr>
        <w:t>4段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秘书处知道在对成员国开展任何技术援助活动之前，都需要评估知识产权局现代化项目的风险、讨论项目成功的前提条件。在进行任何知识产权局现代化项目之前，</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和受益的知识产权局都会签订合作协定。协定中明确规定双方的责任和资源承诺。可以做更多工作，以在项目开展前评估风险，并确保落实前提条件。</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64.</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扩大对国家政府的援助范围：</w:t>
      </w:r>
    </w:p>
    <w:p w:rsidR="00FA0334" w:rsidRPr="00F3040F" w:rsidRDefault="00FA0334" w:rsidP="00801C91">
      <w:pPr>
        <w:spacing w:afterLines="50" w:line="340" w:lineRule="atLeast"/>
        <w:ind w:left="0" w:firstLine="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在有些国家，接受数据库及其他现代化成果使用培训的利益相关方需要更多样化；</w:t>
      </w:r>
    </w:p>
    <w:p w:rsidR="00FA0334" w:rsidRPr="00F3040F" w:rsidRDefault="00FA0334" w:rsidP="00801C91">
      <w:pPr>
        <w:spacing w:afterLines="50" w:line="340" w:lineRule="atLeast"/>
        <w:ind w:left="426"/>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需要加大力度，简化知识产权分类国际标准的使用流程或加强这方面的培训，以提高WIPO软件的使用率。</w:t>
      </w:r>
    </w:p>
    <w:p w:rsidR="00FA0334" w:rsidRPr="00F3040F" w:rsidRDefault="004C2D83" w:rsidP="00801C91">
      <w:pPr>
        <w:spacing w:afterLines="50" w:line="340" w:lineRule="atLeast"/>
        <w:ind w:leftChars="200" w:left="427" w:hangingChars="13" w:hanging="27"/>
        <w:jc w:val="both"/>
        <w:rPr>
          <w:rFonts w:ascii="SimHei" w:eastAsia="SimHei" w:hAnsi="SimHei"/>
          <w:sz w:val="21"/>
          <w:szCs w:val="21"/>
          <w:lang w:eastAsia="zh-CN"/>
        </w:rPr>
      </w:pPr>
      <w:r w:rsidRPr="00F3040F">
        <w:rPr>
          <w:rFonts w:ascii="SimHei" w:eastAsia="SimHei" w:hAnsi="SimHei" w:hint="eastAsia"/>
          <w:sz w:val="21"/>
          <w:szCs w:val="21"/>
          <w:lang w:eastAsia="zh-CN"/>
        </w:rPr>
        <w:t>c)</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在专利领域，应给予各国更多援助，以帮助其对照本国立法审查国际检索和审查报告和/或其他国家专利局的报告，特别是在对国家发展目标来说重要的领域：</w:t>
      </w:r>
    </w:p>
    <w:p w:rsidR="00FA0334" w:rsidRPr="00F3040F" w:rsidRDefault="004C2D83" w:rsidP="00801C91">
      <w:pPr>
        <w:spacing w:afterLines="50" w:line="340" w:lineRule="atLeast"/>
        <w:ind w:left="851"/>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lastRenderedPageBreak/>
        <w:t>i</w:t>
      </w:r>
      <w:proofErr w:type="spellEnd"/>
      <w:r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更好地援助那些积极积累和运用特定公共政策领域专长的国家，或特定法律规定与其他国家不同的国家。</w:t>
      </w:r>
    </w:p>
    <w:p w:rsidR="00FA0334" w:rsidRPr="00F3040F" w:rsidRDefault="004C2D83" w:rsidP="00801C91">
      <w:pPr>
        <w:spacing w:afterLines="50" w:line="340" w:lineRule="atLeast"/>
        <w:ind w:left="0" w:firstLine="400"/>
        <w:jc w:val="both"/>
        <w:rPr>
          <w:rFonts w:ascii="SimHei" w:eastAsia="SimHei" w:hAnsi="SimHei"/>
          <w:sz w:val="21"/>
          <w:szCs w:val="21"/>
          <w:lang w:eastAsia="zh-CN"/>
        </w:rPr>
      </w:pPr>
      <w:r w:rsidRPr="00F3040F">
        <w:rPr>
          <w:rFonts w:ascii="SimHei" w:eastAsia="SimHei" w:hAnsi="SimHei" w:hint="eastAsia"/>
          <w:sz w:val="21"/>
          <w:szCs w:val="21"/>
          <w:lang w:eastAsia="zh-CN"/>
        </w:rPr>
        <w:t>d)</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在版权领域，应更关注版权局和集体管理协会的现代化：</w:t>
      </w:r>
    </w:p>
    <w:p w:rsidR="00FA0334" w:rsidRPr="00F3040F" w:rsidRDefault="00FA0334" w:rsidP="00801C91">
      <w:pPr>
        <w:spacing w:afterLines="50" w:line="340" w:lineRule="atLeast"/>
        <w:ind w:left="851"/>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应开展研究或继续现有活动，帮助国家审查/挑选适当的权利集体管理模式，特别是数字环境中的管理模式。</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参见：第36、37</w:t>
      </w:r>
      <w:r w:rsidR="00EA5AC6" w:rsidRPr="00801C91">
        <w:rPr>
          <w:rFonts w:asciiTheme="majorEastAsia" w:eastAsiaTheme="majorEastAsia" w:hAnsiTheme="majorEastAsia" w:hint="eastAsia"/>
          <w:iCs/>
          <w:sz w:val="21"/>
          <w:szCs w:val="21"/>
          <w:lang w:eastAsia="zh-CN"/>
        </w:rPr>
        <w:t>页第</w:t>
      </w:r>
      <w:r w:rsidRPr="00801C91">
        <w:rPr>
          <w:rFonts w:asciiTheme="majorEastAsia" w:eastAsiaTheme="majorEastAsia" w:hAnsiTheme="majorEastAsia" w:hint="eastAsia"/>
          <w:iCs/>
          <w:sz w:val="21"/>
          <w:szCs w:val="21"/>
          <w:lang w:eastAsia="zh-CN"/>
        </w:rPr>
        <w:t>5段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秘书处知道在许多国家，需要加强关于专利、商标和工业品外观设计的国际分类的培训，以增加相关</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数据库的使用。秘书处提供的分类知识培训按要求进行，即知识产权</w:t>
      </w:r>
      <w:proofErr w:type="gramStart"/>
      <w:r w:rsidRPr="00801C91">
        <w:rPr>
          <w:rFonts w:asciiTheme="majorEastAsia" w:eastAsiaTheme="majorEastAsia" w:hAnsiTheme="majorEastAsia" w:cs="SimSun" w:hint="eastAsia"/>
          <w:sz w:val="21"/>
          <w:szCs w:val="21"/>
          <w:lang w:eastAsia="zh-CN"/>
        </w:rPr>
        <w:t>局需要</w:t>
      </w:r>
      <w:proofErr w:type="gramEnd"/>
      <w:r w:rsidRPr="00801C91">
        <w:rPr>
          <w:rFonts w:asciiTheme="majorEastAsia" w:eastAsiaTheme="majorEastAsia" w:hAnsiTheme="majorEastAsia" w:cs="SimSun" w:hint="eastAsia"/>
          <w:sz w:val="21"/>
          <w:szCs w:val="21"/>
          <w:lang w:eastAsia="zh-CN"/>
        </w:rPr>
        <w:t>先向秘书处提出培训要求。例如，在全球数据库的使用方面，秘书处组织关于如何使用</w:t>
      </w:r>
      <w:r w:rsidRPr="00801C91">
        <w:rPr>
          <w:rFonts w:asciiTheme="majorEastAsia" w:eastAsiaTheme="majorEastAsia" w:hAnsiTheme="majorEastAsia" w:cs="Arial"/>
          <w:sz w:val="21"/>
          <w:szCs w:val="21"/>
          <w:lang w:eastAsia="zh-CN"/>
        </w:rPr>
        <w:t>PATENTSCOPE</w:t>
      </w:r>
      <w:r w:rsidRPr="00801C91">
        <w:rPr>
          <w:rFonts w:asciiTheme="majorEastAsia" w:eastAsiaTheme="majorEastAsia" w:hAnsiTheme="majorEastAsia" w:cs="SimSun" w:hint="eastAsia"/>
          <w:sz w:val="21"/>
          <w:szCs w:val="21"/>
          <w:lang w:eastAsia="zh-CN"/>
        </w:rPr>
        <w:t>的免费网络研讨会。</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此外，每年的技术与创新支持中心</w:t>
      </w:r>
      <w:r w:rsidRPr="00801C91">
        <w:rPr>
          <w:rFonts w:asciiTheme="majorEastAsia" w:eastAsiaTheme="majorEastAsia" w:hAnsiTheme="majorEastAsia" w:cs="Arial"/>
          <w:sz w:val="21"/>
          <w:szCs w:val="21"/>
          <w:lang w:eastAsia="zh-CN"/>
        </w:rPr>
        <w:t>(TISC</w:t>
      </w:r>
      <w:r w:rsidR="00AD67C4" w:rsidRPr="00801C91">
        <w:rPr>
          <w:rFonts w:asciiTheme="majorEastAsia" w:eastAsiaTheme="majorEastAsia" w:hAnsiTheme="majorEastAsia" w:cs="Arial" w:hint="eastAsia"/>
          <w:sz w:val="21"/>
          <w:szCs w:val="21"/>
          <w:lang w:eastAsia="zh-CN"/>
        </w:rPr>
        <w:t>s</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国家规划会议现在与主要利益相关方共同举办，这些利益相关方最初由负责实施国家</w:t>
      </w:r>
      <w:r w:rsidRPr="00801C91">
        <w:rPr>
          <w:rFonts w:asciiTheme="majorEastAsia" w:eastAsiaTheme="majorEastAsia" w:hAnsiTheme="majorEastAsia" w:cs="Arial"/>
          <w:sz w:val="21"/>
          <w:szCs w:val="21"/>
          <w:lang w:eastAsia="zh-CN"/>
        </w:rPr>
        <w:t>TISC</w:t>
      </w:r>
      <w:r w:rsidRPr="00801C91">
        <w:rPr>
          <w:rFonts w:asciiTheme="majorEastAsia" w:eastAsiaTheme="majorEastAsia" w:hAnsiTheme="majorEastAsia" w:cs="SimSun" w:hint="eastAsia"/>
          <w:sz w:val="21"/>
          <w:szCs w:val="21"/>
          <w:lang w:eastAsia="zh-CN"/>
        </w:rPr>
        <w:t>项目的政府机构和</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或国家协调中心指定。在规划会议中，会挑选并邀请其他学术研究界及商界的利益相关方参加国家</w:t>
      </w:r>
      <w:r w:rsidRPr="00801C91">
        <w:rPr>
          <w:rFonts w:asciiTheme="majorEastAsia" w:eastAsiaTheme="majorEastAsia" w:hAnsiTheme="majorEastAsia" w:cs="Arial"/>
          <w:sz w:val="21"/>
          <w:szCs w:val="21"/>
          <w:lang w:eastAsia="zh-CN"/>
        </w:rPr>
        <w:t>TISC</w:t>
      </w:r>
      <w:r w:rsidRPr="00801C91">
        <w:rPr>
          <w:rFonts w:asciiTheme="majorEastAsia" w:eastAsiaTheme="majorEastAsia" w:hAnsiTheme="majorEastAsia" w:cs="SimSun" w:hint="eastAsia"/>
          <w:sz w:val="21"/>
          <w:szCs w:val="21"/>
          <w:lang w:eastAsia="zh-CN"/>
        </w:rPr>
        <w:t>网络。</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本条建议中提到，需要完善技术援助，以支持专利检索能力。关于这一点，在过去的两年中，通过全球基础设施部门及与发展部门协调，并通过信托基金</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日本和信托基金</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韩国的援助，</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秘书处一直在开展关于使用外部专利检索和审查结果的培训讲习班。这些讲习班的目的是：</w:t>
      </w:r>
      <w:r w:rsidRPr="00801C91">
        <w:rPr>
          <w:rFonts w:asciiTheme="majorEastAsia" w:eastAsiaTheme="majorEastAsia" w:hAnsiTheme="majorEastAsia" w:cs="Arial"/>
          <w:sz w:val="21"/>
          <w:szCs w:val="21"/>
          <w:lang w:eastAsia="zh-CN"/>
        </w:rPr>
        <w:t>(i)</w:t>
      </w:r>
      <w:r w:rsidRPr="00801C91">
        <w:rPr>
          <w:rFonts w:asciiTheme="majorEastAsia" w:eastAsiaTheme="majorEastAsia" w:hAnsiTheme="majorEastAsia" w:cs="SimSun" w:hint="eastAsia"/>
          <w:sz w:val="21"/>
          <w:szCs w:val="21"/>
          <w:lang w:eastAsia="zh-CN"/>
        </w:rPr>
        <w:t>为参与者提供机会，使其了解比如说在专利合作条约</w:t>
      </w:r>
      <w:r w:rsidRPr="00801C91">
        <w:rPr>
          <w:rFonts w:asciiTheme="majorEastAsia" w:eastAsiaTheme="majorEastAsia" w:hAnsiTheme="majorEastAsia" w:cs="Arial"/>
          <w:sz w:val="21"/>
          <w:szCs w:val="21"/>
          <w:lang w:eastAsia="zh-CN"/>
        </w:rPr>
        <w:t>(PCT)</w:t>
      </w:r>
      <w:r w:rsidRPr="00801C91">
        <w:rPr>
          <w:rFonts w:asciiTheme="majorEastAsia" w:eastAsiaTheme="majorEastAsia" w:hAnsiTheme="majorEastAsia" w:cs="SimSun" w:hint="eastAsia"/>
          <w:sz w:val="21"/>
          <w:szCs w:val="21"/>
          <w:lang w:eastAsia="zh-CN"/>
        </w:rPr>
        <w:t>申请的国家阶段，使用由其他知识产权局编写的初步审查结果</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检索和</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或审查报告</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或使用最终审查结果</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批准或拒绝权利要求</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，能有效减少知识产权局的工作量并精简专利批准程序</w:t>
      </w:r>
      <w:r w:rsidR="004C2D83"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(ii)</w:t>
      </w:r>
      <w:r w:rsidRPr="00801C91">
        <w:rPr>
          <w:rFonts w:asciiTheme="majorEastAsia" w:eastAsiaTheme="majorEastAsia" w:hAnsiTheme="majorEastAsia" w:cs="SimSun" w:hint="eastAsia"/>
          <w:sz w:val="21"/>
          <w:szCs w:val="21"/>
          <w:lang w:eastAsia="zh-CN"/>
        </w:rPr>
        <w:t>培养使用服务的技能，比如</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的国际合作审查</w:t>
      </w:r>
      <w:r w:rsidRPr="00801C91">
        <w:rPr>
          <w:rFonts w:asciiTheme="majorEastAsia" w:eastAsiaTheme="majorEastAsia" w:hAnsiTheme="majorEastAsia" w:cs="Arial"/>
          <w:sz w:val="21"/>
          <w:szCs w:val="21"/>
          <w:lang w:eastAsia="zh-CN"/>
        </w:rPr>
        <w:t>(ICE)</w:t>
      </w:r>
      <w:r w:rsidRPr="00801C91">
        <w:rPr>
          <w:rFonts w:asciiTheme="majorEastAsia" w:eastAsiaTheme="majorEastAsia" w:hAnsiTheme="majorEastAsia" w:cs="SimSun" w:hint="eastAsia"/>
          <w:sz w:val="21"/>
          <w:szCs w:val="21"/>
          <w:lang w:eastAsia="zh-CN"/>
        </w:rPr>
        <w:t>服务和日本知识产权局</w:t>
      </w:r>
      <w:r w:rsidRPr="00801C91">
        <w:rPr>
          <w:rFonts w:asciiTheme="majorEastAsia" w:eastAsiaTheme="majorEastAsia" w:hAnsiTheme="majorEastAsia" w:cs="Arial"/>
          <w:sz w:val="21"/>
          <w:szCs w:val="21"/>
          <w:lang w:eastAsia="zh-CN"/>
        </w:rPr>
        <w:t>(JPO)</w:t>
      </w:r>
      <w:r w:rsidRPr="00801C91">
        <w:rPr>
          <w:rFonts w:asciiTheme="majorEastAsia" w:eastAsiaTheme="majorEastAsia" w:hAnsiTheme="majorEastAsia" w:cs="SimSun" w:hint="eastAsia"/>
          <w:sz w:val="21"/>
          <w:szCs w:val="21"/>
          <w:lang w:eastAsia="zh-CN"/>
        </w:rPr>
        <w:t>开发的高级工业产权网络</w:t>
      </w:r>
      <w:r w:rsidRPr="00801C91">
        <w:rPr>
          <w:rFonts w:asciiTheme="majorEastAsia" w:eastAsiaTheme="majorEastAsia" w:hAnsiTheme="majorEastAsia" w:cs="Arial"/>
          <w:sz w:val="21"/>
          <w:szCs w:val="21"/>
          <w:lang w:eastAsia="zh-CN"/>
        </w:rPr>
        <w:t>(AIPN)</w:t>
      </w:r>
      <w:r w:rsidRPr="00801C91">
        <w:rPr>
          <w:rFonts w:asciiTheme="majorEastAsia" w:eastAsiaTheme="majorEastAsia" w:hAnsiTheme="majorEastAsia" w:cs="SimSun" w:hint="eastAsia"/>
          <w:sz w:val="21"/>
          <w:szCs w:val="21"/>
          <w:lang w:eastAsia="zh-CN"/>
        </w:rPr>
        <w:t>；</w:t>
      </w:r>
      <w:r w:rsidRPr="00801C91">
        <w:rPr>
          <w:rFonts w:asciiTheme="majorEastAsia" w:eastAsiaTheme="majorEastAsia" w:hAnsiTheme="majorEastAsia" w:cs="Arial"/>
          <w:sz w:val="21"/>
          <w:szCs w:val="21"/>
          <w:lang w:eastAsia="zh-CN"/>
        </w:rPr>
        <w:t>(iii)</w:t>
      </w:r>
      <w:r w:rsidRPr="00801C91">
        <w:rPr>
          <w:rFonts w:asciiTheme="majorEastAsia" w:eastAsiaTheme="majorEastAsia" w:hAnsiTheme="majorEastAsia" w:cs="SimSun" w:hint="eastAsia"/>
          <w:sz w:val="21"/>
          <w:szCs w:val="21"/>
          <w:lang w:eastAsia="zh-CN"/>
        </w:rPr>
        <w:t>在某些技术领域，交流权利要求分析和补正权利要求书的最佳做法；</w:t>
      </w:r>
      <w:r w:rsidRPr="00801C91">
        <w:rPr>
          <w:rFonts w:asciiTheme="majorEastAsia" w:eastAsiaTheme="majorEastAsia" w:hAnsiTheme="majorEastAsia" w:cs="Arial"/>
          <w:sz w:val="21"/>
          <w:szCs w:val="21"/>
          <w:lang w:eastAsia="zh-CN"/>
        </w:rPr>
        <w:t>(iv)</w:t>
      </w:r>
      <w:r w:rsidRPr="00801C91">
        <w:rPr>
          <w:rFonts w:asciiTheme="majorEastAsia" w:eastAsiaTheme="majorEastAsia" w:hAnsiTheme="majorEastAsia" w:cs="SimSun" w:hint="eastAsia"/>
          <w:sz w:val="21"/>
          <w:szCs w:val="21"/>
          <w:lang w:eastAsia="zh-CN"/>
        </w:rPr>
        <w:t>共享各知识产权局和审查员在加快审查流程和提升专利质量时应对挑战的经验。</w:t>
      </w:r>
    </w:p>
    <w:p w:rsidR="00FA0334" w:rsidRPr="00167044" w:rsidRDefault="00F971C2" w:rsidP="00F971C2">
      <w:pPr>
        <w:spacing w:beforeLines="100" w:before="240" w:afterLines="100" w:after="240" w:line="340" w:lineRule="atLeast"/>
        <w:ind w:left="0"/>
        <w:jc w:val="both"/>
        <w:rPr>
          <w:rFonts w:ascii="SimHei" w:eastAsia="SimHei" w:hAnsi="SimHei"/>
          <w:sz w:val="24"/>
          <w:szCs w:val="24"/>
          <w:lang w:eastAsia="zh-CN"/>
        </w:rPr>
      </w:pPr>
      <w:r w:rsidRPr="00167044">
        <w:rPr>
          <w:rFonts w:ascii="SimHei" w:eastAsia="SimHei" w:hAnsi="SimHei" w:hint="eastAsia"/>
          <w:sz w:val="24"/>
          <w:szCs w:val="24"/>
          <w:lang w:eastAsia="zh-CN"/>
        </w:rPr>
        <w:t>十、</w:t>
      </w:r>
      <w:r w:rsidR="00FA0334" w:rsidRPr="00167044">
        <w:rPr>
          <w:rFonts w:ascii="SimHei" w:eastAsia="SimHei" w:hAnsi="SimHei" w:hint="eastAsia"/>
          <w:sz w:val="24"/>
          <w:szCs w:val="24"/>
          <w:lang w:eastAsia="zh-CN"/>
        </w:rPr>
        <w:t>培训和人力资源能力建设</w:t>
      </w:r>
    </w:p>
    <w:p w:rsidR="00FA0334" w:rsidRPr="00F3040F" w:rsidRDefault="00FA0334" w:rsidP="00801C91">
      <w:pPr>
        <w:spacing w:afterLines="50" w:line="340" w:lineRule="atLeast"/>
        <w:ind w:left="0"/>
        <w:jc w:val="both"/>
        <w:rPr>
          <w:rFonts w:ascii="SimHei" w:eastAsia="SimHei" w:hAnsi="SimHei"/>
          <w:iCs/>
          <w:sz w:val="21"/>
          <w:szCs w:val="21"/>
          <w:lang w:eastAsia="zh-CN"/>
        </w:rPr>
      </w:pPr>
      <w:r w:rsidRPr="00F3040F">
        <w:rPr>
          <w:rFonts w:ascii="SimHei" w:eastAsia="SimHei" w:hAnsi="SimHei" w:hint="eastAsia"/>
          <w:iCs/>
          <w:sz w:val="21"/>
          <w:szCs w:val="21"/>
          <w:lang w:eastAsia="zh-CN"/>
        </w:rPr>
        <w:t>65.</w:t>
      </w:r>
      <w:r w:rsidR="004C2D83" w:rsidRPr="00F3040F">
        <w:rPr>
          <w:rFonts w:ascii="SimHei" w:eastAsia="SimHei" w:hAnsi="SimHei" w:hint="eastAsia"/>
          <w:iCs/>
          <w:sz w:val="21"/>
          <w:szCs w:val="21"/>
          <w:lang w:eastAsia="zh-CN"/>
        </w:rPr>
        <w:tab/>
      </w:r>
      <w:r w:rsidRPr="00F3040F">
        <w:rPr>
          <w:rFonts w:ascii="SimHei" w:eastAsia="SimHei" w:hAnsi="SimHei" w:hint="eastAsia"/>
          <w:iCs/>
          <w:sz w:val="21"/>
          <w:szCs w:val="21"/>
          <w:lang w:eastAsia="zh-CN"/>
        </w:rPr>
        <w:t>战略优先排序：</w:t>
      </w:r>
    </w:p>
    <w:p w:rsidR="00FA0334" w:rsidRPr="00F3040F" w:rsidRDefault="00FA0334" w:rsidP="00801C91">
      <w:pPr>
        <w:spacing w:afterLines="50" w:line="340" w:lineRule="atLeast"/>
        <w:ind w:leftChars="200" w:left="400"/>
        <w:jc w:val="both"/>
        <w:rPr>
          <w:rFonts w:ascii="SimHei" w:eastAsia="SimHei" w:hAnsi="SimHei"/>
          <w:iCs/>
          <w:sz w:val="21"/>
          <w:szCs w:val="21"/>
          <w:lang w:eastAsia="zh-CN"/>
        </w:rPr>
      </w:pPr>
      <w:r w:rsidRPr="00F3040F">
        <w:rPr>
          <w:rFonts w:ascii="SimHei" w:eastAsia="SimHei" w:hAnsi="SimHei" w:hint="eastAsia"/>
          <w:iCs/>
          <w:sz w:val="21"/>
          <w:szCs w:val="21"/>
          <w:lang w:eastAsia="zh-CN"/>
        </w:rPr>
        <w:t>a)</w:t>
      </w:r>
      <w:r w:rsidR="004C2D83" w:rsidRPr="00F3040F">
        <w:rPr>
          <w:rFonts w:ascii="SimHei" w:eastAsia="SimHei" w:hAnsi="SimHei" w:hint="eastAsia"/>
          <w:iCs/>
          <w:sz w:val="21"/>
          <w:szCs w:val="21"/>
          <w:lang w:eastAsia="zh-CN"/>
        </w:rPr>
        <w:tab/>
      </w:r>
      <w:r w:rsidRPr="00F3040F">
        <w:rPr>
          <w:rFonts w:ascii="SimHei" w:eastAsia="SimHei" w:hAnsi="SimHei" w:hint="eastAsia"/>
          <w:iCs/>
          <w:sz w:val="21"/>
          <w:szCs w:val="21"/>
          <w:lang w:eastAsia="zh-CN"/>
        </w:rPr>
        <w:t>应为WIPO的培训和人力资源能力建设活动设定更多的战略及具体目标、优先事项和预期结果。</w:t>
      </w:r>
    </w:p>
    <w:p w:rsidR="00FA0334" w:rsidRPr="00F3040F" w:rsidRDefault="004C2D83" w:rsidP="00801C91">
      <w:pPr>
        <w:spacing w:afterLines="50" w:line="340" w:lineRule="atLeast"/>
        <w:ind w:leftChars="200" w:left="427" w:hangingChars="13" w:hanging="27"/>
        <w:jc w:val="both"/>
        <w:rPr>
          <w:rFonts w:ascii="SimHei" w:eastAsia="SimHei" w:hAnsi="SimHei"/>
          <w:iCs/>
          <w:sz w:val="21"/>
          <w:szCs w:val="21"/>
          <w:lang w:eastAsia="zh-CN"/>
        </w:rPr>
      </w:pPr>
      <w:r w:rsidRPr="00F3040F">
        <w:rPr>
          <w:rFonts w:ascii="SimHei" w:eastAsia="SimHei" w:hAnsi="SimHei" w:hint="eastAsia"/>
          <w:iCs/>
          <w:sz w:val="21"/>
          <w:szCs w:val="21"/>
          <w:lang w:eastAsia="zh-CN"/>
        </w:rPr>
        <w:t>b)</w:t>
      </w:r>
      <w:r w:rsidRPr="00F3040F">
        <w:rPr>
          <w:rFonts w:ascii="SimHei" w:eastAsia="SimHei" w:hAnsi="SimHei" w:hint="eastAsia"/>
          <w:iCs/>
          <w:sz w:val="21"/>
          <w:szCs w:val="21"/>
          <w:lang w:eastAsia="zh-CN"/>
        </w:rPr>
        <w:tab/>
      </w:r>
      <w:r w:rsidR="00FA0334" w:rsidRPr="00F3040F">
        <w:rPr>
          <w:rFonts w:ascii="SimHei" w:eastAsia="SimHei" w:hAnsi="SimHei" w:hint="eastAsia"/>
          <w:iCs/>
          <w:sz w:val="21"/>
          <w:szCs w:val="21"/>
          <w:lang w:eastAsia="zh-CN"/>
        </w:rPr>
        <w:t>培训应定位于通过强化能力建设和专家指导，在发展中国家培养大量既懂知识产权与发展实体知识、又有政治觉悟的专门人才。</w:t>
      </w:r>
    </w:p>
    <w:p w:rsidR="00FA0334" w:rsidRPr="00F3040F" w:rsidRDefault="00FA0334" w:rsidP="00801C91">
      <w:pPr>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培训报告的内容应</w:t>
      </w:r>
      <w:proofErr w:type="gramStart"/>
      <w:r w:rsidRPr="00F3040F">
        <w:rPr>
          <w:rFonts w:ascii="SimHei" w:eastAsia="SimHei" w:hAnsi="SimHei" w:hint="eastAsia"/>
          <w:sz w:val="21"/>
          <w:szCs w:val="21"/>
          <w:lang w:eastAsia="zh-CN"/>
        </w:rPr>
        <w:t>由报告</w:t>
      </w:r>
      <w:proofErr w:type="gramEnd"/>
      <w:r w:rsidRPr="00F3040F">
        <w:rPr>
          <w:rFonts w:ascii="SimHei" w:eastAsia="SimHei" w:hAnsi="SimHei" w:hint="eastAsia"/>
          <w:sz w:val="21"/>
          <w:szCs w:val="21"/>
          <w:lang w:eastAsia="zh-CN"/>
        </w:rPr>
        <w:t>参与人数/受益者类型，转向报告培训结果的实际应用及其对实现发展目标的贡献。</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参见：第37</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第1段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的培训和能力建设活动的战略优先排序，符合年度工作计划中设定的战略目标和预期结果；年度工作计划直接参考了两年</w:t>
      </w:r>
      <w:proofErr w:type="gramStart"/>
      <w:r w:rsidRPr="00801C91">
        <w:rPr>
          <w:rFonts w:asciiTheme="majorEastAsia" w:eastAsiaTheme="majorEastAsia" w:hAnsiTheme="majorEastAsia" w:cs="SimSun" w:hint="eastAsia"/>
          <w:sz w:val="21"/>
          <w:szCs w:val="21"/>
          <w:lang w:eastAsia="zh-CN"/>
        </w:rPr>
        <w:t>期计划</w:t>
      </w:r>
      <w:proofErr w:type="gramEnd"/>
      <w:r w:rsidRPr="00801C91">
        <w:rPr>
          <w:rFonts w:asciiTheme="majorEastAsia" w:eastAsiaTheme="majorEastAsia" w:hAnsiTheme="majorEastAsia" w:cs="SimSun" w:hint="eastAsia"/>
          <w:sz w:val="21"/>
          <w:szCs w:val="21"/>
          <w:lang w:eastAsia="zh-CN"/>
        </w:rPr>
        <w:t>和预算中成员国议定的战略优先事项；而战略优先事项又反映了中期战</w:t>
      </w:r>
      <w:r w:rsidRPr="00801C91">
        <w:rPr>
          <w:rFonts w:asciiTheme="majorEastAsia" w:eastAsiaTheme="majorEastAsia" w:hAnsiTheme="majorEastAsia" w:cs="SimSun" w:hint="eastAsia"/>
          <w:sz w:val="21"/>
          <w:szCs w:val="21"/>
          <w:lang w:eastAsia="zh-CN"/>
        </w:rPr>
        <w:lastRenderedPageBreak/>
        <w:t>略计划中的战略愿景。每个活动都根据其具体目标接受评估和评价。在国家层面推行的活动，其需求和优先事项都是秘书处和成员国对话的结果。</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66.</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审查培训的发展导向：</w:t>
      </w:r>
    </w:p>
    <w:p w:rsidR="00FA0334" w:rsidRPr="00F3040F" w:rsidRDefault="004C2D83" w:rsidP="00801C91">
      <w:pPr>
        <w:spacing w:afterLines="50" w:line="340" w:lineRule="atLeast"/>
        <w:ind w:left="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应由著名学术机构的独立专家小组对</w:t>
      </w:r>
      <w:r w:rsidR="00FA0334" w:rsidRPr="00F3040F">
        <w:rPr>
          <w:rFonts w:ascii="SimHei" w:eastAsia="SimHei" w:hAnsi="SimHei"/>
          <w:sz w:val="21"/>
          <w:szCs w:val="21"/>
          <w:lang w:eastAsia="zh-CN"/>
        </w:rPr>
        <w:t>WIPO</w:t>
      </w:r>
      <w:r w:rsidR="00FA0334" w:rsidRPr="00F3040F">
        <w:rPr>
          <w:rFonts w:ascii="SimHei" w:eastAsia="SimHei" w:hAnsi="SimHei" w:hint="eastAsia"/>
          <w:sz w:val="21"/>
          <w:szCs w:val="21"/>
          <w:lang w:eastAsia="zh-CN"/>
        </w:rPr>
        <w:t>所有培训材料和教学大纲进行审查，以确认和保证其发展导向。该审查应：</w:t>
      </w:r>
    </w:p>
    <w:p w:rsidR="00FA0334" w:rsidRPr="00F3040F" w:rsidRDefault="00FA0334" w:rsidP="00801C91">
      <w:pPr>
        <w:spacing w:afterLines="50" w:line="340" w:lineRule="atLeast"/>
        <w:ind w:leftChars="400" w:left="80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专注于WIPO学院和计划所提供培训的质量、设计、落实情况和导向性；</w:t>
      </w:r>
    </w:p>
    <w:p w:rsidR="00FA0334" w:rsidRPr="00F3040F" w:rsidRDefault="00FA0334" w:rsidP="00801C91">
      <w:pPr>
        <w:spacing w:afterLines="50" w:line="340" w:lineRule="atLeast"/>
        <w:ind w:leftChars="400" w:left="80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4C2D83"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专注于培训活动整体的平衡性，以确保这些活动符合发展议程建议；</w:t>
      </w:r>
    </w:p>
    <w:p w:rsidR="00FA0334" w:rsidRPr="00F3040F" w:rsidRDefault="00FA0334" w:rsidP="00801C91">
      <w:pPr>
        <w:spacing w:afterLines="50" w:line="340" w:lineRule="atLeast"/>
        <w:ind w:leftChars="400" w:left="80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260F5C"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包含一份报告，来评估各国知识产权大学开设的面向发展的知识产权课程的新兴最佳做法</w:t>
      </w:r>
      <w:r w:rsidR="00260F5C"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例如公开课程大纲/材料、开放学习材料的获取、尽可能反映公共政策问题的多样化观点，并培养参与者</w:t>
      </w:r>
      <w:proofErr w:type="gramStart"/>
      <w:r w:rsidRPr="00F3040F">
        <w:rPr>
          <w:rFonts w:ascii="SimHei" w:eastAsia="SimHei" w:hAnsi="SimHei" w:hint="eastAsia"/>
          <w:sz w:val="21"/>
          <w:szCs w:val="21"/>
          <w:lang w:eastAsia="zh-CN"/>
        </w:rPr>
        <w:t>独立/</w:t>
      </w:r>
      <w:proofErr w:type="gramEnd"/>
      <w:r w:rsidRPr="00F3040F">
        <w:rPr>
          <w:rFonts w:ascii="SimHei" w:eastAsia="SimHei" w:hAnsi="SimHei" w:hint="eastAsia"/>
          <w:sz w:val="21"/>
          <w:szCs w:val="21"/>
          <w:lang w:eastAsia="zh-CN"/>
        </w:rPr>
        <w:t>批判性思考的能力</w:t>
      </w:r>
      <w:r w:rsidR="00260F5C"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w:t>
      </w:r>
    </w:p>
    <w:p w:rsidR="00FA0334" w:rsidRPr="00F3040F" w:rsidRDefault="00FA0334" w:rsidP="00801C91">
      <w:pPr>
        <w:pStyle w:val="a5"/>
        <w:numPr>
          <w:ilvl w:val="0"/>
          <w:numId w:val="3"/>
        </w:numPr>
        <w:spacing w:afterLines="50" w:line="340" w:lineRule="atLeast"/>
        <w:ind w:left="426" w:firstLineChars="0" w:hanging="6"/>
        <w:jc w:val="both"/>
        <w:rPr>
          <w:rFonts w:ascii="SimHei" w:eastAsia="SimHei" w:hAnsi="SimHei"/>
          <w:sz w:val="21"/>
          <w:szCs w:val="21"/>
          <w:lang w:eastAsia="zh-CN"/>
        </w:rPr>
      </w:pPr>
      <w:r w:rsidRPr="00F3040F">
        <w:rPr>
          <w:rFonts w:ascii="SimHei" w:eastAsia="SimHei" w:hAnsi="SimHei" w:hint="eastAsia"/>
          <w:sz w:val="21"/>
          <w:szCs w:val="21"/>
          <w:lang w:eastAsia="zh-CN"/>
        </w:rPr>
        <w:t>知识产权教育不应孤立进行，而应联系其他领域的教育和更广泛的公共政策问题，例如创新政策、科学技术、教育和文化产业：</w:t>
      </w:r>
    </w:p>
    <w:p w:rsidR="00FA0334" w:rsidRPr="00F3040F" w:rsidRDefault="00B633C9" w:rsidP="00801C91">
      <w:pPr>
        <w:spacing w:afterLines="50" w:line="340" w:lineRule="atLeast"/>
        <w:ind w:leftChars="425" w:left="999" w:hangingChars="71" w:hanging="149"/>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评价CDIP国家科学院项目时应考虑到从中吸取经验教训，确保培训方法和培训活动类型符合以发展为导向进行知识产权培训的原则。</w:t>
      </w:r>
    </w:p>
    <w:p w:rsidR="00FA0334" w:rsidRPr="00F3040F" w:rsidRDefault="00FA0334" w:rsidP="00801C91">
      <w:pPr>
        <w:pStyle w:val="a5"/>
        <w:numPr>
          <w:ilvl w:val="0"/>
          <w:numId w:val="3"/>
        </w:numPr>
        <w:spacing w:afterLines="50" w:line="340" w:lineRule="atLeast"/>
        <w:ind w:left="426" w:firstLineChars="0" w:hanging="6"/>
        <w:jc w:val="both"/>
        <w:rPr>
          <w:rFonts w:ascii="SimHei" w:eastAsia="SimHei" w:hAnsi="SimHei"/>
          <w:sz w:val="21"/>
          <w:szCs w:val="21"/>
          <w:lang w:eastAsia="zh-CN"/>
        </w:rPr>
      </w:pPr>
      <w:r w:rsidRPr="00F3040F">
        <w:rPr>
          <w:rFonts w:ascii="SimHei" w:eastAsia="SimHei" w:hAnsi="SimHei" w:hint="eastAsia"/>
          <w:sz w:val="21"/>
          <w:szCs w:val="21"/>
          <w:lang w:eastAsia="zh-CN"/>
        </w:rPr>
        <w:t>应建立系统，确保所有WIPO培训都达到可能实现的最高教育质量，以使培训的影响最大化，同时确保培训符合发展议程并与计划和预算及国家规划中的以发展为导向的预期结果一致。</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参见：第37、38</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第2段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状态：待完成</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学院正在建立一个机制，以确保其培训项目</w:t>
      </w:r>
      <w:r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cs="SimSun" w:hint="eastAsia"/>
          <w:sz w:val="21"/>
          <w:szCs w:val="21"/>
          <w:lang w:eastAsia="zh-CN"/>
        </w:rPr>
        <w:t>不论是专业培训课程还是远程学习计划中的课程</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在内容安排上具有发展导向。这方面的详细提案正在列入了</w:t>
      </w:r>
      <w:r w:rsidRPr="00801C91">
        <w:rPr>
          <w:rFonts w:asciiTheme="majorEastAsia" w:eastAsiaTheme="majorEastAsia" w:hAnsiTheme="majorEastAsia" w:cs="Arial"/>
          <w:sz w:val="21"/>
          <w:szCs w:val="21"/>
          <w:lang w:eastAsia="zh-CN"/>
        </w:rPr>
        <w:t>2014/15</w:t>
      </w:r>
      <w:r w:rsidRPr="00801C91">
        <w:rPr>
          <w:rFonts w:asciiTheme="majorEastAsia" w:eastAsiaTheme="majorEastAsia" w:hAnsiTheme="majorEastAsia" w:cs="SimSun" w:hint="eastAsia"/>
          <w:sz w:val="21"/>
          <w:szCs w:val="21"/>
          <w:lang w:eastAsia="zh-CN"/>
        </w:rPr>
        <w:t>两年</w:t>
      </w:r>
      <w:proofErr w:type="gramStart"/>
      <w:r w:rsidRPr="00801C91">
        <w:rPr>
          <w:rFonts w:asciiTheme="majorEastAsia" w:eastAsiaTheme="majorEastAsia" w:hAnsiTheme="majorEastAsia" w:cs="SimSun" w:hint="eastAsia"/>
          <w:sz w:val="21"/>
          <w:szCs w:val="21"/>
          <w:lang w:eastAsia="zh-CN"/>
        </w:rPr>
        <w:t>期计划</w:t>
      </w:r>
      <w:proofErr w:type="gramEnd"/>
      <w:r w:rsidRPr="00801C91">
        <w:rPr>
          <w:rFonts w:asciiTheme="majorEastAsia" w:eastAsiaTheme="majorEastAsia" w:hAnsiTheme="majorEastAsia" w:cs="SimSun" w:hint="eastAsia"/>
          <w:sz w:val="21"/>
          <w:szCs w:val="21"/>
          <w:lang w:eastAsia="zh-CN"/>
        </w:rPr>
        <w:t>和预算草案的相关部分，包括成立一个知识产权独立专家小组，以在这方面协助秘书处。也在研究完善</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学院培训课程的教学方法和手段。另一方面，初创国家知识产权学院项目第一阶段的评价报告</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文件</w:t>
      </w:r>
      <w:r w:rsidRPr="00801C91">
        <w:rPr>
          <w:rFonts w:asciiTheme="majorEastAsia" w:eastAsiaTheme="majorEastAsia" w:hAnsiTheme="majorEastAsia" w:cs="Arial"/>
          <w:sz w:val="21"/>
          <w:szCs w:val="21"/>
          <w:lang w:eastAsia="zh-CN"/>
        </w:rPr>
        <w:t>CDIP/9/6)</w:t>
      </w:r>
      <w:r w:rsidRPr="00801C91">
        <w:rPr>
          <w:rFonts w:asciiTheme="majorEastAsia" w:eastAsiaTheme="majorEastAsia" w:hAnsiTheme="majorEastAsia" w:cs="SimSun" w:hint="eastAsia"/>
          <w:sz w:val="21"/>
          <w:szCs w:val="21"/>
          <w:lang w:eastAsia="zh-CN"/>
        </w:rPr>
        <w:t>中，包括了确保在知识产权培训中采用发展原则的经验教训。</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67.</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WIPO的定位与外部伙伴关系：</w:t>
      </w:r>
    </w:p>
    <w:p w:rsidR="00FA0334" w:rsidRPr="00F3040F" w:rsidRDefault="000A7B5A" w:rsidP="00801C91">
      <w:pPr>
        <w:spacing w:afterLines="50" w:line="340" w:lineRule="atLeast"/>
        <w:ind w:left="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应对WIPO培训活动的战略定位进行深入、严谨的审查，特别是WIPO学院的培训相比各国其他培训活动的定位。该审查应：</w:t>
      </w:r>
    </w:p>
    <w:p w:rsidR="00FA0334" w:rsidRPr="00F3040F" w:rsidRDefault="000A7B5A" w:rsidP="00801C91">
      <w:pPr>
        <w:spacing w:afterLines="50" w:line="340" w:lineRule="atLeast"/>
        <w:ind w:leftChars="250" w:left="500" w:firstLineChars="150" w:firstLine="315"/>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审查著名学术机构提供的知识产权以及与技术、创新和发展问题相关的课程；以及</w:t>
      </w:r>
    </w:p>
    <w:p w:rsidR="00FA0334" w:rsidRPr="00F3040F" w:rsidRDefault="00FA0334" w:rsidP="00801C91">
      <w:pPr>
        <w:spacing w:afterLines="50" w:line="340" w:lineRule="atLeast"/>
        <w:ind w:leftChars="400" w:left="80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寻找机会减少与其他培训机构(例如欧洲专利局、美国专利和商标局、发展中国家的知识产权局)在知识产权具体技术问题上所开展培训的</w:t>
      </w:r>
      <w:r w:rsidR="00376870" w:rsidRPr="00F3040F">
        <w:rPr>
          <w:rFonts w:ascii="SimHei" w:eastAsia="SimHei" w:hAnsi="SimHei" w:hint="eastAsia"/>
          <w:sz w:val="21"/>
          <w:szCs w:val="21"/>
          <w:lang w:eastAsia="zh-CN"/>
        </w:rPr>
        <w:t>交叉</w:t>
      </w:r>
      <w:r w:rsidRPr="00F3040F">
        <w:rPr>
          <w:rFonts w:ascii="SimHei" w:eastAsia="SimHei" w:hAnsi="SimHei" w:hint="eastAsia"/>
          <w:sz w:val="21"/>
          <w:szCs w:val="21"/>
          <w:lang w:eastAsia="zh-CN"/>
        </w:rPr>
        <w:t>，并加强与之的合作/协作。</w:t>
      </w:r>
    </w:p>
    <w:p w:rsidR="00FA0334" w:rsidRPr="00F3040F" w:rsidRDefault="00FA0334" w:rsidP="00801C91">
      <w:pPr>
        <w:spacing w:afterLines="50" w:line="340" w:lineRule="atLeast"/>
        <w:ind w:left="42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应寻找机会以奖学金支持学习著名国际学术中心提供的课程，以此补充/代替WIPO主办课程的奖学金。</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参见：第39</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第3段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lastRenderedPageBreak/>
        <w:t>秘书处于</w:t>
      </w:r>
      <w:r w:rsidRPr="00801C91">
        <w:rPr>
          <w:rFonts w:asciiTheme="majorEastAsia" w:eastAsiaTheme="majorEastAsia" w:hAnsiTheme="majorEastAsia" w:cs="Arial"/>
          <w:sz w:val="21"/>
          <w:szCs w:val="21"/>
          <w:lang w:eastAsia="zh-CN"/>
        </w:rPr>
        <w:t>2012</w:t>
      </w:r>
      <w:r w:rsidRPr="00801C91">
        <w:rPr>
          <w:rFonts w:asciiTheme="majorEastAsia" w:eastAsiaTheme="majorEastAsia" w:hAnsiTheme="majorEastAsia" w:cs="SimSun" w:hint="eastAsia"/>
          <w:sz w:val="21"/>
          <w:szCs w:val="21"/>
          <w:lang w:eastAsia="zh-CN"/>
        </w:rPr>
        <w:t>年委托撰写对</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学院任务的独立评估。该评估的职责范围包括指出</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学院与其他提供知识产权培训的机构相比的战略定位，以及在推动发展中国家国民参与著名学术机构提供的项目方面有哪些选择。秘书处正在研究该独立评估报告中的建议，这些建议将在</w:t>
      </w:r>
      <w:r w:rsidRPr="00801C91">
        <w:rPr>
          <w:rFonts w:asciiTheme="majorEastAsia" w:eastAsiaTheme="majorEastAsia" w:hAnsiTheme="majorEastAsia" w:cs="Arial"/>
          <w:sz w:val="21"/>
          <w:szCs w:val="21"/>
          <w:lang w:eastAsia="zh-CN"/>
        </w:rPr>
        <w:t>2014/15</w:t>
      </w:r>
      <w:r w:rsidRPr="00801C91">
        <w:rPr>
          <w:rFonts w:asciiTheme="majorEastAsia" w:eastAsiaTheme="majorEastAsia" w:hAnsiTheme="majorEastAsia" w:cs="SimSun" w:hint="eastAsia"/>
          <w:sz w:val="21"/>
          <w:szCs w:val="21"/>
          <w:lang w:eastAsia="zh-CN"/>
        </w:rPr>
        <w:t>两年</w:t>
      </w:r>
      <w:proofErr w:type="gramStart"/>
      <w:r w:rsidRPr="00801C91">
        <w:rPr>
          <w:rFonts w:asciiTheme="majorEastAsia" w:eastAsiaTheme="majorEastAsia" w:hAnsiTheme="majorEastAsia" w:cs="SimSun" w:hint="eastAsia"/>
          <w:sz w:val="21"/>
          <w:szCs w:val="21"/>
          <w:lang w:eastAsia="zh-CN"/>
        </w:rPr>
        <w:t>期计划</w:t>
      </w:r>
      <w:proofErr w:type="gramEnd"/>
      <w:r w:rsidRPr="00801C91">
        <w:rPr>
          <w:rFonts w:asciiTheme="majorEastAsia" w:eastAsiaTheme="majorEastAsia" w:hAnsiTheme="majorEastAsia" w:cs="SimSun" w:hint="eastAsia"/>
          <w:sz w:val="21"/>
          <w:szCs w:val="21"/>
          <w:lang w:eastAsia="zh-CN"/>
        </w:rPr>
        <w:t>和预算草案中得到适当体现。</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68.</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完善培训的内部协调：</w:t>
      </w:r>
    </w:p>
    <w:p w:rsidR="00FA0334" w:rsidRPr="00F3040F" w:rsidRDefault="00FA0334" w:rsidP="00801C91">
      <w:pPr>
        <w:spacing w:afterLines="50" w:line="340" w:lineRule="atLeast"/>
        <w:ind w:left="0" w:firstLine="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WIPO学院和计划/部门的专业培训活动应加强协作和共同规划；</w:t>
      </w:r>
    </w:p>
    <w:p w:rsidR="00FA0334" w:rsidRPr="00F3040F" w:rsidRDefault="000A7B5A" w:rsidP="00801C91">
      <w:pPr>
        <w:spacing w:afterLines="50" w:line="340" w:lineRule="atLeast"/>
        <w:ind w:left="420" w:firstLine="42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更透明，协作程度更高。</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参见：第39</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第4段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在</w:t>
      </w:r>
      <w:r w:rsidRPr="00801C91">
        <w:rPr>
          <w:rFonts w:asciiTheme="majorEastAsia" w:eastAsiaTheme="majorEastAsia" w:hAnsiTheme="majorEastAsia" w:cs="Arial"/>
          <w:sz w:val="21"/>
          <w:szCs w:val="21"/>
          <w:lang w:eastAsia="zh-CN"/>
        </w:rPr>
        <w:t>2014</w:t>
      </w:r>
      <w:r w:rsidRPr="00801C91">
        <w:rPr>
          <w:rFonts w:asciiTheme="majorEastAsia" w:eastAsiaTheme="majorEastAsia" w:hAnsiTheme="majorEastAsia" w:hint="eastAsia"/>
          <w:sz w:val="21"/>
          <w:szCs w:val="21"/>
          <w:lang w:eastAsia="zh-CN"/>
        </w:rPr>
        <w:t>/15</w:t>
      </w:r>
      <w:r w:rsidRPr="00801C91">
        <w:rPr>
          <w:rFonts w:asciiTheme="majorEastAsia" w:eastAsiaTheme="majorEastAsia" w:hAnsiTheme="majorEastAsia" w:cs="SimSun" w:hint="eastAsia"/>
          <w:sz w:val="21"/>
          <w:szCs w:val="21"/>
          <w:lang w:eastAsia="zh-CN"/>
        </w:rPr>
        <w:t>两年</w:t>
      </w:r>
      <w:proofErr w:type="gramStart"/>
      <w:r w:rsidRPr="00801C91">
        <w:rPr>
          <w:rFonts w:asciiTheme="majorEastAsia" w:eastAsiaTheme="majorEastAsia" w:hAnsiTheme="majorEastAsia" w:cs="SimSun" w:hint="eastAsia"/>
          <w:sz w:val="21"/>
          <w:szCs w:val="21"/>
          <w:lang w:eastAsia="zh-CN"/>
        </w:rPr>
        <w:t>期计划</w:t>
      </w:r>
      <w:proofErr w:type="gramEnd"/>
      <w:r w:rsidRPr="00801C91">
        <w:rPr>
          <w:rFonts w:asciiTheme="majorEastAsia" w:eastAsiaTheme="majorEastAsia" w:hAnsiTheme="majorEastAsia" w:cs="SimSun" w:hint="eastAsia"/>
          <w:sz w:val="21"/>
          <w:szCs w:val="21"/>
          <w:lang w:eastAsia="zh-CN"/>
        </w:rPr>
        <w:t>和预算的筹备框架中，秘书处正在确认除了学院正常提供的培训服务之外，还有</w:t>
      </w:r>
      <w:proofErr w:type="gramStart"/>
      <w:r w:rsidRPr="00801C91">
        <w:rPr>
          <w:rFonts w:asciiTheme="majorEastAsia" w:eastAsiaTheme="majorEastAsia" w:hAnsiTheme="majorEastAsia" w:cs="SimSun" w:hint="eastAsia"/>
          <w:sz w:val="21"/>
          <w:szCs w:val="21"/>
          <w:lang w:eastAsia="zh-CN"/>
        </w:rPr>
        <w:t>哪些提供</w:t>
      </w:r>
      <w:proofErr w:type="gramEnd"/>
      <w:r w:rsidRPr="00801C91">
        <w:rPr>
          <w:rFonts w:asciiTheme="majorEastAsia" w:eastAsiaTheme="majorEastAsia" w:hAnsiTheme="majorEastAsia" w:cs="SimSun" w:hint="eastAsia"/>
          <w:sz w:val="21"/>
          <w:szCs w:val="21"/>
          <w:lang w:eastAsia="zh-CN"/>
        </w:rPr>
        <w:t>培训服务的业务单位和计划，意图将这些服务重组为一个整体，或者至少建立一个机制，以在规划阶段确保这些服务的协调。</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69.</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提高成本效益：</w:t>
      </w:r>
    </w:p>
    <w:p w:rsidR="00FA0334" w:rsidRPr="00F3040F" w:rsidRDefault="000A7B5A" w:rsidP="00801C91">
      <w:pPr>
        <w:pStyle w:val="ListParagraph1"/>
        <w:spacing w:afterLines="50" w:after="120" w:line="340" w:lineRule="atLeast"/>
        <w:ind w:left="566"/>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应通过更多利用以下手段提高成本效益：网络课程、与区域培训中心合作、电视会议工具、培训培训者以及评估各利益相关方在何处/如何利用培训结果及其产生的实际效果。</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参见：第39</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第5段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知道成员国对预算的关切，一直在保证不牺牲技术援助质量的前提下，设法降低成本，措施包括使用视频会议和Skype等免费电话工具、更多地通过网络播放WIPO会议和研讨会、在WIPO网站上发布WIPO活动音频及视频资料、召开免费网络研讨会以及举办网络远程学习课程。</w:t>
      </w:r>
    </w:p>
    <w:p w:rsidR="00FA0334" w:rsidRPr="00167044" w:rsidRDefault="00F971C2" w:rsidP="00167044">
      <w:pPr>
        <w:spacing w:beforeLines="100" w:before="240" w:afterLines="100" w:after="240" w:line="340" w:lineRule="atLeast"/>
        <w:ind w:left="0"/>
        <w:jc w:val="both"/>
        <w:rPr>
          <w:rFonts w:ascii="SimHei" w:eastAsia="SimHei" w:hAnsi="SimHei"/>
          <w:sz w:val="24"/>
          <w:szCs w:val="24"/>
          <w:lang w:eastAsia="zh-CN"/>
        </w:rPr>
      </w:pPr>
      <w:r w:rsidRPr="00167044">
        <w:rPr>
          <w:rFonts w:ascii="SimHei" w:eastAsia="SimHei" w:hAnsi="SimHei" w:hint="eastAsia"/>
          <w:sz w:val="24"/>
          <w:szCs w:val="24"/>
          <w:lang w:eastAsia="zh-CN"/>
        </w:rPr>
        <w:t>十一、</w:t>
      </w:r>
      <w:r w:rsidR="00FA0334" w:rsidRPr="00167044">
        <w:rPr>
          <w:rFonts w:ascii="SimHei" w:eastAsia="SimHei" w:hAnsi="SimHei" w:hint="eastAsia"/>
          <w:sz w:val="24"/>
          <w:szCs w:val="24"/>
          <w:lang w:eastAsia="zh-CN"/>
        </w:rPr>
        <w:t>用户支持系统</w:t>
      </w:r>
    </w:p>
    <w:p w:rsidR="00FA0334" w:rsidRPr="00F3040F" w:rsidRDefault="00FA0334" w:rsidP="00801C91">
      <w:pPr>
        <w:spacing w:afterLines="50" w:line="340" w:lineRule="atLeast"/>
        <w:ind w:left="0"/>
        <w:jc w:val="both"/>
        <w:rPr>
          <w:rFonts w:ascii="SimHei" w:eastAsia="SimHei" w:hAnsi="SimHei"/>
          <w:iCs/>
          <w:sz w:val="21"/>
          <w:szCs w:val="21"/>
          <w:lang w:eastAsia="zh-CN"/>
        </w:rPr>
      </w:pPr>
      <w:r w:rsidRPr="00F3040F">
        <w:rPr>
          <w:rFonts w:ascii="SimHei" w:eastAsia="SimHei" w:hAnsi="SimHei" w:hint="eastAsia"/>
          <w:iCs/>
          <w:sz w:val="21"/>
          <w:szCs w:val="21"/>
          <w:lang w:eastAsia="zh-CN"/>
        </w:rPr>
        <w:t>70.</w:t>
      </w:r>
      <w:r w:rsidR="000A7B5A" w:rsidRPr="00F3040F">
        <w:rPr>
          <w:rFonts w:ascii="SimHei" w:eastAsia="SimHei" w:hAnsi="SimHei" w:hint="eastAsia"/>
          <w:iCs/>
          <w:sz w:val="21"/>
          <w:szCs w:val="21"/>
          <w:lang w:eastAsia="zh-CN"/>
        </w:rPr>
        <w:tab/>
      </w:r>
      <w:r w:rsidRPr="00F3040F">
        <w:rPr>
          <w:rFonts w:ascii="SimHei" w:eastAsia="SimHei" w:hAnsi="SimHei" w:hint="eastAsia"/>
          <w:iCs/>
          <w:sz w:val="21"/>
          <w:szCs w:val="21"/>
          <w:lang w:eastAsia="zh-CN"/>
        </w:rPr>
        <w:t>加强所支持的用户活动的发展导向和平衡：</w:t>
      </w:r>
    </w:p>
    <w:p w:rsidR="00FA0334" w:rsidRPr="00F3040F" w:rsidRDefault="00FA0334" w:rsidP="00801C91">
      <w:pPr>
        <w:spacing w:afterLines="50" w:line="340" w:lineRule="atLeast"/>
        <w:ind w:left="0" w:firstLine="420"/>
        <w:jc w:val="both"/>
        <w:rPr>
          <w:rFonts w:ascii="SimHei" w:eastAsia="SimHei" w:hAnsi="SimHei"/>
          <w:iCs/>
          <w:sz w:val="21"/>
          <w:szCs w:val="21"/>
          <w:lang w:eastAsia="zh-CN"/>
        </w:rPr>
      </w:pPr>
      <w:r w:rsidRPr="00F3040F">
        <w:rPr>
          <w:rFonts w:ascii="SimHei" w:eastAsia="SimHei" w:hAnsi="SimHei" w:hint="eastAsia"/>
          <w:iCs/>
          <w:sz w:val="21"/>
          <w:szCs w:val="21"/>
          <w:lang w:eastAsia="zh-CN"/>
        </w:rPr>
        <w:t>a)</w:t>
      </w:r>
      <w:r w:rsidR="000A7B5A" w:rsidRPr="00F3040F">
        <w:rPr>
          <w:rFonts w:ascii="SimHei" w:eastAsia="SimHei" w:hAnsi="SimHei" w:hint="eastAsia"/>
          <w:iCs/>
          <w:sz w:val="21"/>
          <w:szCs w:val="21"/>
          <w:lang w:eastAsia="zh-CN"/>
        </w:rPr>
        <w:tab/>
      </w:r>
      <w:r w:rsidRPr="00F3040F">
        <w:rPr>
          <w:rFonts w:ascii="SimHei" w:eastAsia="SimHei" w:hAnsi="SimHei" w:hint="eastAsia"/>
          <w:iCs/>
          <w:sz w:val="21"/>
          <w:szCs w:val="21"/>
          <w:lang w:eastAsia="zh-CN"/>
        </w:rPr>
        <w:t>用户支持应考虑发展导向原则的一系列目的/组成部分：</w:t>
      </w:r>
    </w:p>
    <w:p w:rsidR="00FA0334" w:rsidRPr="00F3040F" w:rsidRDefault="00FA0334" w:rsidP="00801C91">
      <w:pPr>
        <w:spacing w:afterLines="50" w:line="340" w:lineRule="atLeast"/>
        <w:ind w:left="420" w:firstLine="420"/>
        <w:jc w:val="both"/>
        <w:rPr>
          <w:rFonts w:ascii="SimHei" w:eastAsia="SimHei" w:hAnsi="SimHei"/>
          <w:iCs/>
          <w:sz w:val="21"/>
          <w:szCs w:val="21"/>
          <w:lang w:eastAsia="zh-CN"/>
        </w:rPr>
      </w:pPr>
      <w:proofErr w:type="spellStart"/>
      <w:r w:rsidRPr="00F3040F">
        <w:rPr>
          <w:rFonts w:ascii="SimHei" w:eastAsia="SimHei" w:hAnsi="SimHei" w:hint="eastAsia"/>
          <w:iCs/>
          <w:sz w:val="21"/>
          <w:szCs w:val="21"/>
          <w:lang w:eastAsia="zh-CN"/>
        </w:rPr>
        <w:t>i</w:t>
      </w:r>
      <w:proofErr w:type="spellEnd"/>
      <w:r w:rsidRPr="00F3040F">
        <w:rPr>
          <w:rFonts w:ascii="SimHei" w:eastAsia="SimHei" w:hAnsi="SimHei" w:hint="eastAsia"/>
          <w:iCs/>
          <w:sz w:val="21"/>
          <w:szCs w:val="21"/>
          <w:lang w:eastAsia="zh-CN"/>
        </w:rPr>
        <w:t>)</w:t>
      </w:r>
      <w:r w:rsidR="000A7B5A" w:rsidRPr="00F3040F">
        <w:rPr>
          <w:rFonts w:ascii="SimHei" w:eastAsia="SimHei" w:hAnsi="SimHei" w:hint="eastAsia"/>
          <w:iCs/>
          <w:sz w:val="21"/>
          <w:szCs w:val="21"/>
          <w:lang w:eastAsia="zh-CN"/>
        </w:rPr>
        <w:tab/>
      </w:r>
      <w:r w:rsidRPr="00F3040F">
        <w:rPr>
          <w:rFonts w:ascii="SimHei" w:eastAsia="SimHei" w:hAnsi="SimHei" w:hint="eastAsia"/>
          <w:iCs/>
          <w:sz w:val="21"/>
          <w:szCs w:val="21"/>
          <w:lang w:eastAsia="zh-CN"/>
        </w:rPr>
        <w:t>应更关注能够帮助降低参与知识产权体系成本的活动；</w:t>
      </w:r>
    </w:p>
    <w:p w:rsidR="00FA0334" w:rsidRPr="00F3040F" w:rsidRDefault="000A7B5A" w:rsidP="00801C91">
      <w:pPr>
        <w:spacing w:afterLines="50" w:line="340" w:lineRule="atLeast"/>
        <w:ind w:leftChars="400" w:left="800"/>
        <w:jc w:val="both"/>
        <w:rPr>
          <w:rFonts w:ascii="SimHei" w:eastAsia="SimHei" w:hAnsi="SimHei"/>
          <w:iCs/>
          <w:sz w:val="21"/>
          <w:szCs w:val="21"/>
          <w:lang w:eastAsia="zh-CN"/>
        </w:rPr>
      </w:pPr>
      <w:r w:rsidRPr="00F3040F">
        <w:rPr>
          <w:rFonts w:ascii="SimHei" w:eastAsia="SimHei" w:hAnsi="SimHei" w:hint="eastAsia"/>
          <w:iCs/>
          <w:sz w:val="21"/>
          <w:szCs w:val="21"/>
          <w:lang w:eastAsia="zh-CN"/>
        </w:rPr>
        <w:t>ii)</w:t>
      </w:r>
      <w:r w:rsidRPr="00F3040F">
        <w:rPr>
          <w:rFonts w:ascii="SimHei" w:eastAsia="SimHei" w:hAnsi="SimHei" w:hint="eastAsia"/>
          <w:iCs/>
          <w:sz w:val="21"/>
          <w:szCs w:val="21"/>
          <w:lang w:eastAsia="zh-CN"/>
        </w:rPr>
        <w:tab/>
      </w:r>
      <w:r w:rsidR="00FA0334" w:rsidRPr="00F3040F">
        <w:rPr>
          <w:rFonts w:ascii="SimHei" w:eastAsia="SimHei" w:hAnsi="SimHei" w:hint="eastAsia"/>
          <w:iCs/>
          <w:sz w:val="21"/>
          <w:szCs w:val="21"/>
          <w:lang w:eastAsia="zh-CN"/>
        </w:rPr>
        <w:t>增加当地创意和文化产业的收益；并</w:t>
      </w:r>
    </w:p>
    <w:p w:rsidR="00FA0334" w:rsidRPr="00F3040F" w:rsidRDefault="000A7B5A" w:rsidP="00801C91">
      <w:pPr>
        <w:spacing w:afterLines="50" w:line="340" w:lineRule="atLeast"/>
        <w:ind w:leftChars="400" w:left="800"/>
        <w:jc w:val="both"/>
        <w:rPr>
          <w:rFonts w:ascii="SimHei" w:eastAsia="SimHei" w:hAnsi="SimHei"/>
          <w:iCs/>
          <w:sz w:val="21"/>
          <w:szCs w:val="21"/>
          <w:lang w:eastAsia="zh-CN"/>
        </w:rPr>
      </w:pPr>
      <w:r w:rsidRPr="00F3040F">
        <w:rPr>
          <w:rFonts w:ascii="SimHei" w:eastAsia="SimHei" w:hAnsi="SimHei" w:hint="eastAsia"/>
          <w:iCs/>
          <w:sz w:val="21"/>
          <w:szCs w:val="21"/>
          <w:lang w:eastAsia="zh-CN"/>
        </w:rPr>
        <w:t>iii)</w:t>
      </w:r>
      <w:r w:rsidRPr="00F3040F">
        <w:rPr>
          <w:rFonts w:ascii="SimHei" w:eastAsia="SimHei" w:hAnsi="SimHei" w:hint="eastAsia"/>
          <w:iCs/>
          <w:sz w:val="21"/>
          <w:szCs w:val="21"/>
          <w:lang w:eastAsia="zh-CN"/>
        </w:rPr>
        <w:tab/>
      </w:r>
      <w:r w:rsidR="00FA0334" w:rsidRPr="00F3040F">
        <w:rPr>
          <w:rFonts w:ascii="SimHei" w:eastAsia="SimHei" w:hAnsi="SimHei" w:hint="eastAsia"/>
          <w:iCs/>
          <w:sz w:val="21"/>
          <w:szCs w:val="21"/>
          <w:lang w:eastAsia="zh-CN"/>
        </w:rPr>
        <w:t xml:space="preserve">缩小知识/技术在产出和获取之间的差距。 </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参见：第40</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第3段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A0334" w:rsidRPr="00801C91" w:rsidRDefault="00FA0334" w:rsidP="00801C91">
      <w:pPr>
        <w:spacing w:afterLines="50" w:line="340" w:lineRule="atLeast"/>
        <w:ind w:left="0" w:firstLine="42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WIPO秘书处，特别是地区局，在寻找各种办法，确保提供成本效益高、可持续和针对各国需要的技术援助。</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lastRenderedPageBreak/>
        <w:t>71.</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完善对WIPO与国家层面利益相关方互动活动的管理：</w:t>
      </w:r>
    </w:p>
    <w:p w:rsidR="00FA0334" w:rsidRPr="00F3040F" w:rsidRDefault="000A7B5A" w:rsidP="00801C91">
      <w:pPr>
        <w:spacing w:afterLines="50" w:line="340" w:lineRule="atLeast"/>
        <w:ind w:left="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应完善各国政府和秘书处使用的、用于管理和协调旨在规划、执行和评价WIPO用户群体支持活动的机制：</w:t>
      </w:r>
    </w:p>
    <w:p w:rsidR="00FA0334" w:rsidRPr="00F3040F" w:rsidRDefault="00B02355" w:rsidP="00801C91">
      <w:pPr>
        <w:spacing w:afterLines="50" w:line="340" w:lineRule="atLeast"/>
        <w:ind w:leftChars="467" w:left="934"/>
        <w:jc w:val="both"/>
        <w:rPr>
          <w:rFonts w:ascii="SimHei" w:eastAsia="SimHei" w:hAnsi="SimHei"/>
          <w:sz w:val="21"/>
          <w:szCs w:val="21"/>
          <w:lang w:eastAsia="zh-CN"/>
        </w:rPr>
      </w:pPr>
      <w:proofErr w:type="spellStart"/>
      <w:r>
        <w:rPr>
          <w:rFonts w:ascii="SimHei" w:eastAsia="SimHei" w:hAnsi="SimHei" w:hint="eastAsia"/>
          <w:sz w:val="21"/>
          <w:szCs w:val="21"/>
          <w:lang w:eastAsia="zh-CN"/>
        </w:rPr>
        <w:t>i</w:t>
      </w:r>
      <w:proofErr w:type="spellEnd"/>
      <w:r w:rsidR="00FA0334" w:rsidRPr="00F3040F">
        <w:rPr>
          <w:rFonts w:ascii="SimHei" w:eastAsia="SimHei" w:hAnsi="SimHei" w:hint="eastAsia"/>
          <w:sz w:val="21"/>
          <w:szCs w:val="21"/>
          <w:lang w:eastAsia="zh-CN"/>
        </w:rPr>
        <w:t>)</w:t>
      </w:r>
      <w:r w:rsidR="006E10A4"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需要利用适宜的交流机制和公众联系战略，建立与知识产权</w:t>
      </w:r>
      <w:proofErr w:type="gramStart"/>
      <w:r w:rsidR="00FA0334" w:rsidRPr="00F3040F">
        <w:rPr>
          <w:rFonts w:ascii="SimHei" w:eastAsia="SimHei" w:hAnsi="SimHei" w:hint="eastAsia"/>
          <w:sz w:val="21"/>
          <w:szCs w:val="21"/>
          <w:lang w:eastAsia="zh-CN"/>
        </w:rPr>
        <w:t>局传统</w:t>
      </w:r>
      <w:proofErr w:type="gramEnd"/>
      <w:r w:rsidR="00FA0334" w:rsidRPr="00F3040F">
        <w:rPr>
          <w:rFonts w:ascii="SimHei" w:eastAsia="SimHei" w:hAnsi="SimHei" w:hint="eastAsia"/>
          <w:sz w:val="21"/>
          <w:szCs w:val="21"/>
          <w:lang w:eastAsia="zh-CN"/>
        </w:rPr>
        <w:t>的</w:t>
      </w:r>
      <w:r w:rsidR="00AD67C4" w:rsidRPr="00F3040F">
        <w:rPr>
          <w:rFonts w:ascii="SimHei" w:eastAsia="SimHei" w:hAnsi="SimHei" w:hint="eastAsia"/>
          <w:sz w:val="21"/>
          <w:szCs w:val="21"/>
          <w:lang w:eastAsia="zh-CN"/>
        </w:rPr>
        <w:t>联络中心</w:t>
      </w:r>
      <w:r w:rsidR="00FA0334" w:rsidRPr="00F3040F">
        <w:rPr>
          <w:rFonts w:ascii="SimHei" w:eastAsia="SimHei" w:hAnsi="SimHei" w:hint="eastAsia"/>
          <w:sz w:val="21"/>
          <w:szCs w:val="21"/>
          <w:lang w:eastAsia="zh-CN"/>
        </w:rPr>
        <w:t>以外的利益相关方的联系。</w:t>
      </w:r>
    </w:p>
    <w:p w:rsidR="00FA0334" w:rsidRPr="00F3040F" w:rsidRDefault="00FA0334" w:rsidP="00801C91">
      <w:pPr>
        <w:spacing w:afterLines="50" w:line="340" w:lineRule="atLeast"/>
        <w:ind w:leftChars="213" w:left="426"/>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WIPO应投资于更完善的工具，在计划/组织层面追踪和维护其内部的各国利益相关者联络方式数据库，并投资于用于传播信息和接收反馈的电子和网络交流工具。</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参见：第41</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第6段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秘书处在不断寻求完善其对外联系和交流的模式，以应对国际知识产权体系环境的变化和外部利益相关方利益的变化。然而，在任何情况下，秘书处在磋商中与国内的利益相关方的接触，都是在有关成员国的指导下进行的。</w:t>
      </w:r>
    </w:p>
    <w:p w:rsidR="00FA0334" w:rsidRPr="00F3040F" w:rsidRDefault="00FA0334" w:rsidP="00801C91">
      <w:pPr>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72.</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确保在扩大活动和项目规模之前进行评价：</w:t>
      </w:r>
    </w:p>
    <w:p w:rsidR="00FA0334" w:rsidRPr="00F3040F" w:rsidRDefault="000A7B5A" w:rsidP="00801C91">
      <w:pPr>
        <w:spacing w:afterLines="50" w:line="340" w:lineRule="atLeast"/>
        <w:ind w:left="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尽管成员国急需某些项目(例如技术与创新支持中心(TISC))，但在扩大正在进行的试点项目前，仍应对其进行评价。评价的作用包括：</w:t>
      </w:r>
    </w:p>
    <w:p w:rsidR="00FA0334" w:rsidRPr="00F3040F" w:rsidRDefault="00FA0334" w:rsidP="00801C91">
      <w:pPr>
        <w:spacing w:afterLines="50" w:line="340" w:lineRule="atLeast"/>
        <w:ind w:leftChars="450" w:left="90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为将来的工作提供经验和教训；</w:t>
      </w:r>
    </w:p>
    <w:p w:rsidR="00FA0334" w:rsidRPr="00F3040F" w:rsidRDefault="000A7B5A" w:rsidP="00801C91">
      <w:pPr>
        <w:spacing w:afterLines="50" w:line="340" w:lineRule="atLeast"/>
        <w:ind w:leftChars="450" w:left="90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评估TISC活动如何纳入其他合作促发展活动的主流或融入这些活动；</w:t>
      </w:r>
    </w:p>
    <w:p w:rsidR="00FA0334" w:rsidRPr="00F3040F" w:rsidRDefault="00FA0334" w:rsidP="00801C91">
      <w:pPr>
        <w:spacing w:afterLines="50" w:line="340" w:lineRule="atLeast"/>
        <w:ind w:leftChars="450" w:left="900"/>
        <w:jc w:val="both"/>
        <w:rPr>
          <w:rFonts w:ascii="SimHei" w:eastAsia="SimHei" w:hAnsi="SimHei"/>
          <w:sz w:val="21"/>
          <w:szCs w:val="21"/>
          <w:lang w:eastAsia="zh-CN"/>
        </w:rPr>
      </w:pPr>
      <w:r w:rsidRPr="00F3040F">
        <w:rPr>
          <w:rFonts w:ascii="SimHei" w:eastAsia="SimHei" w:hAnsi="SimHei" w:hint="eastAsia"/>
          <w:sz w:val="21"/>
          <w:szCs w:val="21"/>
          <w:lang w:eastAsia="zh-CN"/>
        </w:rPr>
        <w:t>iii)</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按照国家的知识产权战略、需求评估和WIPO援助的国别计划，为国家的援助请求排定优先顺序。</w:t>
      </w:r>
    </w:p>
    <w:p w:rsidR="00C90064" w:rsidRDefault="00C90064">
      <w:pPr>
        <w:spacing w:after="0" w:line="240" w:lineRule="auto"/>
        <w:ind w:left="0"/>
        <w:rPr>
          <w:rFonts w:asciiTheme="majorEastAsia" w:eastAsiaTheme="majorEastAsia" w:hAnsiTheme="majorEastAsia"/>
          <w:iCs/>
          <w:sz w:val="21"/>
          <w:szCs w:val="21"/>
          <w:lang w:eastAsia="zh-CN"/>
        </w:rPr>
      </w:pPr>
      <w:r>
        <w:rPr>
          <w:rFonts w:asciiTheme="majorEastAsia" w:eastAsiaTheme="majorEastAsia" w:hAnsiTheme="majorEastAsia"/>
          <w:iCs/>
          <w:sz w:val="21"/>
          <w:szCs w:val="21"/>
          <w:lang w:eastAsia="zh-CN"/>
        </w:rPr>
        <w:br w:type="page"/>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参见：第41</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第7段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按照本组织基于结果的方法并基于发展议程中对评估的关注，WIPO秘书处确保在考虑活动进行第二阶段或扩大规模前，对发展导向的活动进行评估并考虑评估中的建议。所有发展议程试点项目都进行独立评估，并将评估结果提交给CDIP作为未来工作的参考，包括是否开展项目第二阶段或将项目工作纳入WIPO的主流活动。</w:t>
      </w:r>
    </w:p>
    <w:p w:rsidR="00FA0334" w:rsidRPr="00167044" w:rsidRDefault="00F971C2" w:rsidP="00167044">
      <w:pPr>
        <w:spacing w:beforeLines="100" w:before="240" w:afterLines="100" w:after="240" w:line="340" w:lineRule="atLeast"/>
        <w:ind w:left="0"/>
        <w:jc w:val="both"/>
        <w:rPr>
          <w:rFonts w:ascii="SimHei" w:eastAsia="SimHei" w:hAnsi="SimHei"/>
          <w:sz w:val="24"/>
          <w:szCs w:val="24"/>
          <w:lang w:eastAsia="zh-CN"/>
        </w:rPr>
      </w:pPr>
      <w:r w:rsidRPr="00167044">
        <w:rPr>
          <w:rFonts w:ascii="SimHei" w:eastAsia="SimHei" w:hAnsi="SimHei" w:hint="eastAsia"/>
          <w:sz w:val="24"/>
          <w:szCs w:val="24"/>
          <w:lang w:eastAsia="zh-CN"/>
        </w:rPr>
        <w:t>十二、</w:t>
      </w:r>
      <w:r w:rsidR="00FA0334" w:rsidRPr="00167044">
        <w:rPr>
          <w:rFonts w:ascii="SimHei" w:eastAsia="SimHei" w:hAnsi="SimHei" w:hint="eastAsia"/>
          <w:sz w:val="24"/>
          <w:szCs w:val="24"/>
          <w:lang w:eastAsia="zh-CN"/>
        </w:rPr>
        <w:t>促进创新、创造及知识和技术的获取</w:t>
      </w:r>
    </w:p>
    <w:p w:rsidR="00FA0334" w:rsidRPr="00F3040F" w:rsidRDefault="00FA0334" w:rsidP="00E82397">
      <w:pPr>
        <w:widowControl w:val="0"/>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73.</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加强促进知识获取和技术转让的活动：</w:t>
      </w:r>
    </w:p>
    <w:p w:rsidR="00FA0334" w:rsidRPr="00F3040F" w:rsidRDefault="00FA0334" w:rsidP="00E82397">
      <w:pPr>
        <w:widowControl w:val="0"/>
        <w:spacing w:afterLines="50" w:line="340" w:lineRule="atLeast"/>
        <w:ind w:left="480"/>
        <w:jc w:val="both"/>
        <w:rPr>
          <w:rFonts w:ascii="SimHei" w:eastAsia="SimHei" w:hAnsi="SimHei"/>
          <w:sz w:val="21"/>
          <w:szCs w:val="21"/>
          <w:lang w:eastAsia="zh-CN"/>
        </w:rPr>
      </w:pPr>
      <w:bookmarkStart w:id="2" w:name="_GoBack"/>
      <w:bookmarkEnd w:id="2"/>
      <w:r w:rsidRPr="00F3040F">
        <w:rPr>
          <w:rFonts w:ascii="SimHei" w:eastAsia="SimHei" w:hAnsi="SimHei" w:hint="eastAsia"/>
          <w:sz w:val="21"/>
          <w:szCs w:val="21"/>
          <w:lang w:eastAsia="zh-CN"/>
        </w:rPr>
        <w:t>a)</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应加强知识获取和技术转让方面的活动。</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参见：第42</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第1段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lastRenderedPageBreak/>
        <w:t>根据成员国告知WIPO的优先事项，秘书处一直在推动相关活动，以促进知识的获取和技术转让。特别是，创新司所有的活动都是为了加强发展中国家和最不发达国家的能力，使其成为本国知识和技术的创造者、所有者和使用者。在发展议程建议(10、19、25、26、28和36)下开展的活动框架中，创新</w:t>
      </w:r>
      <w:proofErr w:type="gramStart"/>
      <w:r w:rsidRPr="00801C91">
        <w:rPr>
          <w:rFonts w:asciiTheme="majorEastAsia" w:eastAsiaTheme="majorEastAsia" w:hAnsiTheme="majorEastAsia" w:hint="eastAsia"/>
          <w:sz w:val="21"/>
          <w:szCs w:val="21"/>
          <w:lang w:eastAsia="zh-CN"/>
        </w:rPr>
        <w:t>司参与</w:t>
      </w:r>
      <w:proofErr w:type="gramEnd"/>
      <w:r w:rsidRPr="00801C91">
        <w:rPr>
          <w:rFonts w:asciiTheme="majorEastAsia" w:eastAsiaTheme="majorEastAsia" w:hAnsiTheme="majorEastAsia" w:hint="eastAsia"/>
          <w:sz w:val="21"/>
          <w:szCs w:val="21"/>
          <w:lang w:eastAsia="zh-CN"/>
        </w:rPr>
        <w:t>了一系列项目，包括知识产权工具开发和技术转让项目，这是一个传播技术转让相关知识的门户网站；网络化(开放型)创新和知识产权合作(包括发达国家和发展中国家伙伴之间的合作)平台的定义项目；具体案例的收集和分析项目；发达国家和发展中国家研究机构之间的合作项目；促进知识及技术获取和传播的激励政策研究；以及其他影响知识和技术获取问题的研究。</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本组织工作中的诸多具体活动也以推动获取知识为目的。例如，技术观察全球数据库服务开展的活动</w:t>
      </w:r>
      <w:r w:rsidR="000A7B5A"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以及关于专利文本机器翻译和跨语言检索的较长期研究和开发。</w:t>
      </w:r>
    </w:p>
    <w:p w:rsidR="00FA0334" w:rsidRPr="00F3040F" w:rsidRDefault="00FA0334" w:rsidP="00801C91">
      <w:pPr>
        <w:widowControl w:val="0"/>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74.</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WIPO合作促发展活动的相互融合：</w:t>
      </w:r>
    </w:p>
    <w:p w:rsidR="00FA0334" w:rsidRPr="00F3040F" w:rsidRDefault="00FA0334" w:rsidP="00801C91">
      <w:pPr>
        <w:widowControl w:val="0"/>
        <w:spacing w:afterLines="50" w:line="340" w:lineRule="atLeast"/>
        <w:ind w:left="0" w:firstLine="42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0A7B5A"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旨在促进知识和技术的获取、创新及创造的活动，应融入WIPO所有的合作促发展活动之中：</w:t>
      </w:r>
    </w:p>
    <w:p w:rsidR="00FA0334" w:rsidRPr="00F3040F" w:rsidRDefault="000A7B5A" w:rsidP="00801C91">
      <w:pPr>
        <w:widowControl w:val="0"/>
        <w:spacing w:afterLines="50" w:line="340" w:lineRule="atLeast"/>
        <w:ind w:left="84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应加大力度，确保在成员国要求下开展的研究融入其他合作促发展活动，例如立法建议、监管援助和知识产权战略/政策的制定；以及</w:t>
      </w:r>
    </w:p>
    <w:p w:rsidR="00FA0334" w:rsidRPr="00F3040F" w:rsidRDefault="00FA0334" w:rsidP="00801C91">
      <w:pPr>
        <w:widowControl w:val="0"/>
        <w:spacing w:afterLines="50" w:line="340" w:lineRule="atLeast"/>
        <w:ind w:left="84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912382"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在这些问题上，秘书处和成员国应识别/吸纳国家层面的合适利益相关方，包括在制定知识产权政策/策略中支持部长级委员会和利益相关方参加的磋商。</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参见：第42</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第2段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秘书处正不断努力，将促进知识获取的活动融入其所有的活动中。上述与建议</w:t>
      </w:r>
      <w:r w:rsidRPr="00801C91">
        <w:rPr>
          <w:rFonts w:asciiTheme="majorEastAsia" w:eastAsiaTheme="majorEastAsia" w:hAnsiTheme="majorEastAsia" w:cs="Arial"/>
          <w:sz w:val="21"/>
          <w:szCs w:val="21"/>
          <w:lang w:eastAsia="zh-CN"/>
        </w:rPr>
        <w:t>73</w:t>
      </w:r>
      <w:r w:rsidRPr="00801C91">
        <w:rPr>
          <w:rFonts w:asciiTheme="majorEastAsia" w:eastAsiaTheme="majorEastAsia" w:hAnsiTheme="majorEastAsia" w:cs="SimSun" w:hint="eastAsia"/>
          <w:sz w:val="21"/>
          <w:szCs w:val="21"/>
          <w:lang w:eastAsia="zh-CN"/>
        </w:rPr>
        <w:t>相关的活动，都通过</w:t>
      </w:r>
      <w:r w:rsidR="00260F5C" w:rsidRPr="00801C91">
        <w:rPr>
          <w:rFonts w:asciiTheme="majorEastAsia" w:eastAsiaTheme="majorEastAsia" w:hAnsiTheme="majorEastAsia" w:cs="SimSun" w:hint="eastAsia"/>
          <w:sz w:val="21"/>
          <w:szCs w:val="21"/>
          <w:lang w:eastAsia="zh-CN"/>
        </w:rPr>
        <w:t>地区局</w:t>
      </w:r>
      <w:r w:rsidRPr="00801C91">
        <w:rPr>
          <w:rFonts w:asciiTheme="majorEastAsia" w:eastAsiaTheme="majorEastAsia" w:hAnsiTheme="majorEastAsia" w:cs="SimSun" w:hint="eastAsia"/>
          <w:sz w:val="21"/>
          <w:szCs w:val="21"/>
          <w:lang w:eastAsia="zh-CN"/>
        </w:rPr>
        <w:t>与其他相关计划相协调。跨部门协调可确保</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秘书处在成员国要求下进行的任何研究或活动如果获得正面评价，其结果就能够被秘书处常规技术援助活动所采用，例如，提供立法建议以及组织讲习班或区域会议。</w:t>
      </w:r>
    </w:p>
    <w:p w:rsidR="00FA0334" w:rsidRPr="00F3040F" w:rsidRDefault="00FA0334" w:rsidP="00801C91">
      <w:pPr>
        <w:widowControl w:val="0"/>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75.</w:t>
      </w:r>
      <w:r w:rsidR="00912382"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全面看待促进创新和创造行为的知识产权层面：</w:t>
      </w:r>
    </w:p>
    <w:p w:rsidR="00FA0334" w:rsidRPr="00F3040F" w:rsidRDefault="00FA0334" w:rsidP="00801C91">
      <w:pPr>
        <w:widowControl w:val="0"/>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00912382"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在开展创新和创造活动时，必须考虑关于创新体系、发展战略和公共政策目标</w:t>
      </w:r>
      <w:r w:rsidR="00260F5C"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如促进知识获取</w:t>
      </w:r>
      <w:r w:rsidR="00260F5C"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的更广泛的辩论和经验。</w:t>
      </w:r>
    </w:p>
    <w:p w:rsidR="00FA0334" w:rsidRPr="00F3040F" w:rsidRDefault="00FA0334" w:rsidP="00801C91">
      <w:pPr>
        <w:widowControl w:val="0"/>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00912382"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WIPO的作用应为：</w:t>
      </w:r>
    </w:p>
    <w:p w:rsidR="00FA0334" w:rsidRPr="00F3040F" w:rsidRDefault="00912382" w:rsidP="00801C91">
      <w:pPr>
        <w:widowControl w:val="0"/>
        <w:spacing w:afterLines="50" w:line="340" w:lineRule="atLeast"/>
        <w:ind w:leftChars="400" w:left="800"/>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促使人们认识到，与知识产权相关的机制和战略在何处/如何能够/不能够帮助发展中国家在这些领域取得进步；以及</w:t>
      </w:r>
    </w:p>
    <w:p w:rsidR="00FA0334" w:rsidRPr="00F3040F" w:rsidRDefault="00FA0334" w:rsidP="00801C91">
      <w:pPr>
        <w:widowControl w:val="0"/>
        <w:spacing w:afterLines="50" w:line="340" w:lineRule="atLeast"/>
        <w:ind w:leftChars="400" w:left="800"/>
        <w:jc w:val="both"/>
        <w:rPr>
          <w:rFonts w:ascii="SimHei" w:eastAsia="SimHei" w:hAnsi="SimHei"/>
          <w:sz w:val="21"/>
          <w:szCs w:val="21"/>
          <w:lang w:eastAsia="zh-CN"/>
        </w:rPr>
      </w:pPr>
      <w:r w:rsidRPr="00F3040F">
        <w:rPr>
          <w:rFonts w:ascii="SimHei" w:eastAsia="SimHei" w:hAnsi="SimHei" w:hint="eastAsia"/>
          <w:sz w:val="21"/>
          <w:szCs w:val="21"/>
          <w:lang w:eastAsia="zh-CN"/>
        </w:rPr>
        <w:t>ii)</w:t>
      </w:r>
      <w:r w:rsidR="00912382"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充分参照其他必要的政策措施及机构行动，来进行上述分析/援助。</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参见：第42</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第3段</w:t>
      </w:r>
    </w:p>
    <w:p w:rsidR="00FA033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通过与其他政府间组织的合作以及与非政府组织和民间社会的互动，</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秘书处继续确保其</w:t>
      </w:r>
      <w:r w:rsidR="003E077F" w:rsidRPr="00801C91">
        <w:rPr>
          <w:rFonts w:asciiTheme="majorEastAsia" w:eastAsiaTheme="majorEastAsia" w:hAnsiTheme="majorEastAsia" w:cs="SimSun" w:hint="eastAsia"/>
          <w:sz w:val="21"/>
          <w:szCs w:val="21"/>
          <w:lang w:eastAsia="zh-CN"/>
        </w:rPr>
        <w:t>合作促发展</w:t>
      </w:r>
      <w:r w:rsidRPr="00801C91">
        <w:rPr>
          <w:rFonts w:asciiTheme="majorEastAsia" w:eastAsiaTheme="majorEastAsia" w:hAnsiTheme="majorEastAsia" w:cs="SimSun" w:hint="eastAsia"/>
          <w:sz w:val="21"/>
          <w:szCs w:val="21"/>
          <w:lang w:eastAsia="zh-CN"/>
        </w:rPr>
        <w:t>活动能跟上或适应更广泛的、与知识产权相关的发展。不论何时，秘书处都提供信息和资源，使成员</w:t>
      </w:r>
      <w:r w:rsidRPr="00801C91">
        <w:rPr>
          <w:rFonts w:asciiTheme="majorEastAsia" w:eastAsiaTheme="majorEastAsia" w:hAnsiTheme="majorEastAsia" w:cs="SimSun" w:hint="eastAsia"/>
          <w:sz w:val="21"/>
          <w:szCs w:val="21"/>
          <w:lang w:eastAsia="zh-CN"/>
        </w:rPr>
        <w:lastRenderedPageBreak/>
        <w:t>国能够在不同的</w:t>
      </w:r>
      <w:r w:rsidR="007B459E" w:rsidRPr="00801C91">
        <w:rPr>
          <w:rFonts w:asciiTheme="majorEastAsia" w:eastAsiaTheme="majorEastAsia" w:hAnsiTheme="majorEastAsia" w:cs="SimSun" w:hint="eastAsia"/>
          <w:sz w:val="21"/>
          <w:szCs w:val="21"/>
          <w:lang w:eastAsia="zh-CN"/>
        </w:rPr>
        <w:t>可选方案</w:t>
      </w:r>
      <w:r w:rsidRPr="00801C91">
        <w:rPr>
          <w:rFonts w:asciiTheme="majorEastAsia" w:eastAsiaTheme="majorEastAsia" w:hAnsiTheme="majorEastAsia" w:cs="SimSun" w:hint="eastAsia"/>
          <w:sz w:val="21"/>
          <w:szCs w:val="21"/>
          <w:lang w:eastAsia="zh-CN"/>
        </w:rPr>
        <w:t>中决定最适宜和最有益的知识产权体系，以实现其发展相关的目标、满足相关需求。</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例如，为中小企业</w:t>
      </w:r>
      <w:r w:rsidRPr="00801C91">
        <w:rPr>
          <w:rFonts w:asciiTheme="majorEastAsia" w:eastAsiaTheme="majorEastAsia" w:hAnsiTheme="majorEastAsia" w:cs="Arial"/>
          <w:sz w:val="21"/>
          <w:szCs w:val="21"/>
          <w:lang w:eastAsia="zh-CN"/>
        </w:rPr>
        <w:t>(SME)</w:t>
      </w:r>
      <w:r w:rsidRPr="00801C91">
        <w:rPr>
          <w:rFonts w:asciiTheme="majorEastAsia" w:eastAsiaTheme="majorEastAsia" w:hAnsiTheme="majorEastAsia" w:cs="SimSun" w:hint="eastAsia"/>
          <w:sz w:val="21"/>
          <w:szCs w:val="21"/>
          <w:lang w:eastAsia="zh-CN"/>
        </w:rPr>
        <w:t>和学术机构提供的知识产权管理培训专注于战略性运用知识产权，以促进大学</w:t>
      </w:r>
      <w:r w:rsidR="00912382"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cs="SimSun" w:hint="eastAsia"/>
          <w:sz w:val="21"/>
          <w:szCs w:val="21"/>
          <w:lang w:eastAsia="zh-CN"/>
        </w:rPr>
        <w:t>研究机构和中小企业的创新和创造。这些项目培养中小企业和创新利益相关方的技能，使其通过有效使用知识产权体系中的某些方面并避免其他方面，从创新和创造的投资中获得更高价值。这些技能包括权衡不同的选择，包括制度自身的利益和风险。</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hint="eastAsia"/>
          <w:sz w:val="21"/>
          <w:szCs w:val="21"/>
          <w:lang w:eastAsia="zh-CN"/>
        </w:rPr>
        <w:t>在所有情况下，秘书处都努力采用平衡的方法，强调为社会、文化和经济发展而促进对知识产权的尊重。例如，在传统知识领域，</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hint="eastAsia"/>
          <w:sz w:val="21"/>
          <w:szCs w:val="21"/>
          <w:lang w:eastAsia="zh-CN"/>
        </w:rPr>
        <w:t>秘书处在关于传统知识、传统文化表现形式和遗传资源的诸多背景概述</w:t>
      </w:r>
      <w:r w:rsidR="00912382" w:rsidRPr="00801C91">
        <w:rPr>
          <w:rFonts w:asciiTheme="majorEastAsia" w:eastAsiaTheme="majorEastAsia" w:hAnsiTheme="majorEastAsia" w:hint="eastAsia"/>
          <w:sz w:val="21"/>
          <w:szCs w:val="21"/>
          <w:lang w:eastAsia="zh-CN"/>
        </w:rPr>
        <w:t>、</w:t>
      </w:r>
      <w:r w:rsidRPr="00801C91">
        <w:rPr>
          <w:rFonts w:asciiTheme="majorEastAsia" w:eastAsiaTheme="majorEastAsia" w:hAnsiTheme="majorEastAsia" w:hint="eastAsia"/>
          <w:sz w:val="21"/>
          <w:szCs w:val="21"/>
          <w:lang w:eastAsia="zh-CN"/>
        </w:rPr>
        <w:t>一本手册以及其他出版物和材料中阐述了这一平衡的方法，包括定期向订阅者发送关于最新进展的电子邮件和新闻。</w:t>
      </w:r>
    </w:p>
    <w:p w:rsidR="00FA0334" w:rsidRPr="00F3040F" w:rsidRDefault="00FA0334" w:rsidP="00801C91">
      <w:pPr>
        <w:widowControl w:val="0"/>
        <w:spacing w:afterLines="50" w:line="340" w:lineRule="atLeast"/>
        <w:ind w:left="0"/>
        <w:jc w:val="both"/>
        <w:rPr>
          <w:rFonts w:ascii="SimHei" w:eastAsia="SimHei" w:hAnsi="SimHei"/>
          <w:sz w:val="21"/>
          <w:szCs w:val="21"/>
          <w:lang w:eastAsia="zh-CN"/>
        </w:rPr>
      </w:pPr>
      <w:r w:rsidRPr="00F3040F">
        <w:rPr>
          <w:rFonts w:ascii="SimHei" w:eastAsia="SimHei" w:hAnsi="SimHei" w:hint="eastAsia"/>
          <w:sz w:val="21"/>
          <w:szCs w:val="21"/>
          <w:lang w:eastAsia="zh-CN"/>
        </w:rPr>
        <w:t>76.</w:t>
      </w:r>
      <w:r w:rsidR="00912382"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确定WIPO的战略定位：</w:t>
      </w:r>
    </w:p>
    <w:p w:rsidR="00FA0334" w:rsidRPr="00F3040F" w:rsidRDefault="00912382" w:rsidP="00801C91">
      <w:pPr>
        <w:widowControl w:val="0"/>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a)</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秘书处应调查其他旨在促进创新、创造、技术转让和知识获取的政府间倡议和非政府努力。</w:t>
      </w:r>
    </w:p>
    <w:p w:rsidR="00FA0334" w:rsidRPr="00F3040F" w:rsidRDefault="00912382" w:rsidP="00801C91">
      <w:pPr>
        <w:widowControl w:val="0"/>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b)</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秘书处应建立并帮助国家建立与其他相关专业性政府间组织/利益相关方之间的联系。</w:t>
      </w:r>
    </w:p>
    <w:p w:rsidR="00FA0334" w:rsidRPr="00F3040F" w:rsidRDefault="00FA0334" w:rsidP="00801C91">
      <w:pPr>
        <w:widowControl w:val="0"/>
        <w:spacing w:afterLines="50" w:line="340" w:lineRule="atLeast"/>
        <w:ind w:leftChars="200" w:left="400"/>
        <w:jc w:val="both"/>
        <w:rPr>
          <w:rFonts w:ascii="SimHei" w:eastAsia="SimHei" w:hAnsi="SimHei"/>
          <w:sz w:val="21"/>
          <w:szCs w:val="21"/>
          <w:lang w:eastAsia="zh-CN"/>
        </w:rPr>
      </w:pPr>
      <w:r w:rsidRPr="00F3040F">
        <w:rPr>
          <w:rFonts w:ascii="SimHei" w:eastAsia="SimHei" w:hAnsi="SimHei" w:hint="eastAsia"/>
          <w:sz w:val="21"/>
          <w:szCs w:val="21"/>
          <w:lang w:eastAsia="zh-CN"/>
        </w:rPr>
        <w:t>c)</w:t>
      </w:r>
      <w:r w:rsidR="00912382" w:rsidRPr="00F3040F">
        <w:rPr>
          <w:rFonts w:ascii="SimHei" w:eastAsia="SimHei" w:hAnsi="SimHei" w:hint="eastAsia"/>
          <w:sz w:val="21"/>
          <w:szCs w:val="21"/>
          <w:lang w:eastAsia="zh-CN"/>
        </w:rPr>
        <w:tab/>
      </w:r>
      <w:r w:rsidRPr="00F3040F">
        <w:rPr>
          <w:rFonts w:ascii="SimHei" w:eastAsia="SimHei" w:hAnsi="SimHei" w:hint="eastAsia"/>
          <w:sz w:val="21"/>
          <w:szCs w:val="21"/>
          <w:lang w:eastAsia="zh-CN"/>
        </w:rPr>
        <w:t>该调查将确定WIPO的战略定位及其与有竞争优势的外部行为主体的相关伙伴关系：</w:t>
      </w:r>
    </w:p>
    <w:p w:rsidR="00FA0334" w:rsidRPr="00F3040F" w:rsidRDefault="00912382" w:rsidP="00801C91">
      <w:pPr>
        <w:widowControl w:val="0"/>
        <w:spacing w:afterLines="50" w:line="340" w:lineRule="atLeast"/>
        <w:ind w:leftChars="399" w:left="851" w:hangingChars="25" w:hanging="53"/>
        <w:jc w:val="both"/>
        <w:rPr>
          <w:rFonts w:ascii="SimHei" w:eastAsia="SimHei" w:hAnsi="SimHei"/>
          <w:sz w:val="21"/>
          <w:szCs w:val="21"/>
          <w:lang w:eastAsia="zh-CN"/>
        </w:rPr>
      </w:pPr>
      <w:proofErr w:type="spellStart"/>
      <w:r w:rsidRPr="00F3040F">
        <w:rPr>
          <w:rFonts w:ascii="SimHei" w:eastAsia="SimHei" w:hAnsi="SimHei" w:hint="eastAsia"/>
          <w:sz w:val="21"/>
          <w:szCs w:val="21"/>
          <w:lang w:eastAsia="zh-CN"/>
        </w:rPr>
        <w:t>i</w:t>
      </w:r>
      <w:proofErr w:type="spellEnd"/>
      <w:r w:rsidRPr="00F3040F">
        <w:rPr>
          <w:rFonts w:ascii="SimHei" w:eastAsia="SimHei" w:hAnsi="SimHei" w:hint="eastAsia"/>
          <w:sz w:val="21"/>
          <w:szCs w:val="21"/>
          <w:lang w:eastAsia="zh-CN"/>
        </w:rPr>
        <w:t>)</w:t>
      </w:r>
      <w:r w:rsidRPr="00F3040F">
        <w:rPr>
          <w:rFonts w:ascii="SimHei" w:eastAsia="SimHei" w:hAnsi="SimHei" w:hint="eastAsia"/>
          <w:sz w:val="21"/>
          <w:szCs w:val="21"/>
          <w:lang w:eastAsia="zh-CN"/>
        </w:rPr>
        <w:tab/>
      </w:r>
      <w:r w:rsidR="00FA0334" w:rsidRPr="00F3040F">
        <w:rPr>
          <w:rFonts w:ascii="SimHei" w:eastAsia="SimHei" w:hAnsi="SimHei" w:hint="eastAsia"/>
          <w:sz w:val="21"/>
          <w:szCs w:val="21"/>
          <w:lang w:eastAsia="zh-CN"/>
        </w:rPr>
        <w:t>创新/创造问题将WIPO带到其具备传统知识产权特长的领域之外，进入快速变化的、与知识产权相关的商业和政府行为领域，以及关于公共政策问题(教育、科学和技术)与各部门问题(公共卫生、生物技术)的前沿辩论之中，在这些领域，WIPO缺乏经验，资源分配薄弱，无法发挥重要作用。</w:t>
      </w:r>
    </w:p>
    <w:p w:rsidR="00FA0334" w:rsidRPr="00801C91" w:rsidRDefault="00FA0334" w:rsidP="00F971C2">
      <w:pPr>
        <w:spacing w:beforeLines="100" w:before="240" w:after="0" w:line="340" w:lineRule="atLeast"/>
        <w:ind w:left="0"/>
        <w:jc w:val="both"/>
        <w:rPr>
          <w:rFonts w:asciiTheme="majorEastAsia" w:eastAsiaTheme="majorEastAsia" w:hAnsiTheme="majorEastAsia"/>
          <w:iCs/>
          <w:sz w:val="21"/>
          <w:szCs w:val="21"/>
          <w:lang w:eastAsia="zh-CN"/>
        </w:rPr>
      </w:pPr>
      <w:r w:rsidRPr="00801C91">
        <w:rPr>
          <w:rFonts w:asciiTheme="majorEastAsia" w:eastAsiaTheme="majorEastAsia" w:hAnsiTheme="majorEastAsia" w:hint="eastAsia"/>
          <w:iCs/>
          <w:sz w:val="21"/>
          <w:szCs w:val="21"/>
          <w:lang w:eastAsia="zh-CN"/>
        </w:rPr>
        <w:t>参见：第43</w:t>
      </w:r>
      <w:r w:rsidR="00EA5AC6" w:rsidRPr="00801C91">
        <w:rPr>
          <w:rFonts w:asciiTheme="majorEastAsia" w:eastAsiaTheme="majorEastAsia" w:hAnsiTheme="majorEastAsia" w:hint="eastAsia"/>
          <w:iCs/>
          <w:sz w:val="21"/>
          <w:szCs w:val="21"/>
          <w:lang w:eastAsia="zh-CN"/>
        </w:rPr>
        <w:t>页</w:t>
      </w:r>
      <w:r w:rsidRPr="00801C91">
        <w:rPr>
          <w:rFonts w:asciiTheme="majorEastAsia" w:eastAsiaTheme="majorEastAsia" w:hAnsiTheme="majorEastAsia" w:hint="eastAsia"/>
          <w:iCs/>
          <w:sz w:val="21"/>
          <w:szCs w:val="21"/>
          <w:lang w:eastAsia="zh-CN"/>
        </w:rPr>
        <w:t>第4段</w:t>
      </w:r>
    </w:p>
    <w:p w:rsidR="006E10A4" w:rsidRPr="00801C91" w:rsidRDefault="00FA0334" w:rsidP="00167044">
      <w:pPr>
        <w:spacing w:afterLines="100" w:after="240" w:line="340" w:lineRule="atLeast"/>
        <w:ind w:left="0"/>
        <w:jc w:val="both"/>
        <w:rPr>
          <w:rFonts w:asciiTheme="majorEastAsia" w:eastAsiaTheme="majorEastAsia" w:hAnsiTheme="majorEastAsia"/>
          <w:iCs/>
          <w:sz w:val="21"/>
          <w:szCs w:val="21"/>
          <w:lang w:eastAsia="zh-CN"/>
        </w:rPr>
      </w:pPr>
      <w:proofErr w:type="spellStart"/>
      <w:r w:rsidRPr="00801C91">
        <w:rPr>
          <w:rFonts w:asciiTheme="majorEastAsia" w:eastAsiaTheme="majorEastAsia" w:hAnsiTheme="majorEastAsia" w:hint="eastAsia"/>
          <w:iCs/>
          <w:sz w:val="21"/>
          <w:szCs w:val="21"/>
          <w:lang w:eastAsia="zh-CN"/>
        </w:rPr>
        <w:t>状态：</w:t>
      </w:r>
      <w:r w:rsidR="00376870" w:rsidRPr="00801C91">
        <w:rPr>
          <w:rFonts w:asciiTheme="majorEastAsia" w:eastAsiaTheme="majorEastAsia" w:hAnsiTheme="majorEastAsia" w:hint="eastAsia"/>
          <w:iCs/>
          <w:sz w:val="21"/>
          <w:szCs w:val="21"/>
          <w:lang w:eastAsia="zh-CN"/>
        </w:rPr>
        <w:t>持续进行</w:t>
      </w:r>
      <w:proofErr w:type="spellEnd"/>
    </w:p>
    <w:p w:rsidR="006E10A4" w:rsidRPr="00801C91" w:rsidRDefault="00FA0334" w:rsidP="00801C91">
      <w:pPr>
        <w:spacing w:afterLines="50" w:line="340" w:lineRule="atLeast"/>
        <w:ind w:left="0"/>
        <w:jc w:val="both"/>
        <w:rPr>
          <w:rFonts w:asciiTheme="majorEastAsia" w:eastAsiaTheme="majorEastAsia" w:hAnsiTheme="majorEastAsia" w:cs="SimSun"/>
          <w:sz w:val="21"/>
          <w:szCs w:val="21"/>
          <w:lang w:eastAsia="zh-CN"/>
        </w:rPr>
      </w:pPr>
      <w:r w:rsidRPr="00801C91">
        <w:rPr>
          <w:rFonts w:asciiTheme="majorEastAsia" w:eastAsiaTheme="majorEastAsia" w:hAnsiTheme="majorEastAsia" w:hint="eastAsia"/>
          <w:sz w:val="21"/>
          <w:szCs w:val="21"/>
          <w:lang w:eastAsia="zh-CN"/>
        </w:rPr>
        <w:t>WIPO</w:t>
      </w:r>
      <w:r w:rsidRPr="00801C91">
        <w:rPr>
          <w:rFonts w:asciiTheme="majorEastAsia" w:eastAsiaTheme="majorEastAsia" w:hAnsiTheme="majorEastAsia" w:cs="SimSun" w:hint="eastAsia"/>
          <w:sz w:val="21"/>
          <w:szCs w:val="21"/>
          <w:lang w:eastAsia="zh-CN"/>
        </w:rPr>
        <w:t>秘书处一直在了解国际和国内层面其他组织开展的相关活动，只要这样的调查对特定技术援助活动有帮助。例如，在传统知识领域，</w:t>
      </w:r>
      <w:r w:rsidRPr="00801C91">
        <w:rPr>
          <w:rFonts w:asciiTheme="majorEastAsia" w:eastAsiaTheme="majorEastAsia" w:hAnsiTheme="majorEastAsia" w:cs="Arial"/>
          <w:sz w:val="21"/>
          <w:szCs w:val="21"/>
          <w:lang w:eastAsia="zh-CN"/>
        </w:rPr>
        <w:t>WIPO</w:t>
      </w:r>
      <w:r w:rsidRPr="00801C91">
        <w:rPr>
          <w:rFonts w:asciiTheme="majorEastAsia" w:eastAsiaTheme="majorEastAsia" w:hAnsiTheme="majorEastAsia" w:cs="SimSun" w:hint="eastAsia"/>
          <w:sz w:val="21"/>
          <w:szCs w:val="21"/>
          <w:lang w:eastAsia="zh-CN"/>
        </w:rPr>
        <w:t>秘书处与诸多其他政府间组织密切、定期协作，包括与生物多样性公约秘书处</w:t>
      </w:r>
      <w:r w:rsidRPr="00801C91">
        <w:rPr>
          <w:rFonts w:asciiTheme="majorEastAsia" w:eastAsiaTheme="majorEastAsia" w:hAnsiTheme="majorEastAsia" w:cs="Arial"/>
          <w:sz w:val="21"/>
          <w:szCs w:val="21"/>
          <w:lang w:eastAsia="zh-CN"/>
        </w:rPr>
        <w:t>(CBD)</w:t>
      </w:r>
      <w:r w:rsidRPr="00801C91">
        <w:rPr>
          <w:rFonts w:asciiTheme="majorEastAsia" w:eastAsiaTheme="majorEastAsia" w:hAnsiTheme="majorEastAsia" w:cs="SimSun" w:hint="eastAsia"/>
          <w:sz w:val="21"/>
          <w:szCs w:val="21"/>
          <w:lang w:eastAsia="zh-CN"/>
        </w:rPr>
        <w:t>在生物多样性问题、与粮农组织</w:t>
      </w:r>
      <w:r w:rsidRPr="00801C91">
        <w:rPr>
          <w:rFonts w:asciiTheme="majorEastAsia" w:eastAsiaTheme="majorEastAsia" w:hAnsiTheme="majorEastAsia" w:cs="Arial"/>
          <w:sz w:val="21"/>
          <w:szCs w:val="21"/>
          <w:lang w:eastAsia="zh-CN"/>
        </w:rPr>
        <w:t>(FAO)</w:t>
      </w:r>
      <w:r w:rsidRPr="00801C91">
        <w:rPr>
          <w:rFonts w:asciiTheme="majorEastAsia" w:eastAsiaTheme="majorEastAsia" w:hAnsiTheme="majorEastAsia" w:cs="SimSun" w:hint="eastAsia"/>
          <w:sz w:val="21"/>
          <w:szCs w:val="21"/>
          <w:lang w:eastAsia="zh-CN"/>
        </w:rPr>
        <w:t>在农业问题、与世界贸易组织</w:t>
      </w:r>
      <w:r w:rsidRPr="00801C91">
        <w:rPr>
          <w:rFonts w:asciiTheme="majorEastAsia" w:eastAsiaTheme="majorEastAsia" w:hAnsiTheme="majorEastAsia" w:cs="Arial"/>
          <w:sz w:val="21"/>
          <w:szCs w:val="21"/>
          <w:lang w:eastAsia="zh-CN"/>
        </w:rPr>
        <w:t>(WTO)</w:t>
      </w:r>
      <w:r w:rsidRPr="00801C91">
        <w:rPr>
          <w:rFonts w:asciiTheme="majorEastAsia" w:eastAsiaTheme="majorEastAsia" w:hAnsiTheme="majorEastAsia" w:cs="SimSun" w:hint="eastAsia"/>
          <w:sz w:val="21"/>
          <w:szCs w:val="21"/>
          <w:lang w:eastAsia="zh-CN"/>
        </w:rPr>
        <w:t>在贸易问题、与世界卫生组织</w:t>
      </w:r>
      <w:r w:rsidRPr="00801C91">
        <w:rPr>
          <w:rFonts w:asciiTheme="majorEastAsia" w:eastAsiaTheme="majorEastAsia" w:hAnsiTheme="majorEastAsia" w:cs="Arial"/>
          <w:sz w:val="21"/>
          <w:szCs w:val="21"/>
          <w:lang w:eastAsia="zh-CN"/>
        </w:rPr>
        <w:t>(WHO)</w:t>
      </w:r>
      <w:r w:rsidRPr="00801C91">
        <w:rPr>
          <w:rFonts w:asciiTheme="majorEastAsia" w:eastAsiaTheme="majorEastAsia" w:hAnsiTheme="majorEastAsia" w:cs="SimSun" w:hint="eastAsia"/>
          <w:sz w:val="21"/>
          <w:szCs w:val="21"/>
          <w:lang w:eastAsia="zh-CN"/>
        </w:rPr>
        <w:t>在公共卫生问题以及与联合国土著问题常设论坛</w:t>
      </w:r>
      <w:r w:rsidRPr="00801C91">
        <w:rPr>
          <w:rFonts w:asciiTheme="majorEastAsia" w:eastAsiaTheme="majorEastAsia" w:hAnsiTheme="majorEastAsia" w:cs="Arial"/>
          <w:sz w:val="21"/>
          <w:szCs w:val="21"/>
          <w:lang w:eastAsia="zh-CN"/>
        </w:rPr>
        <w:t>(UN PFII)</w:t>
      </w:r>
      <w:r w:rsidRPr="00801C91">
        <w:rPr>
          <w:rFonts w:asciiTheme="majorEastAsia" w:eastAsiaTheme="majorEastAsia" w:hAnsiTheme="majorEastAsia" w:cs="SimSun" w:hint="eastAsia"/>
          <w:sz w:val="21"/>
          <w:szCs w:val="21"/>
          <w:lang w:eastAsia="zh-CN"/>
        </w:rPr>
        <w:t>在土著社区相关问题上的合作。</w:t>
      </w:r>
    </w:p>
    <w:p w:rsidR="00FA0334" w:rsidRPr="00801C91" w:rsidRDefault="00FA0334" w:rsidP="00801C91">
      <w:pPr>
        <w:spacing w:afterLines="50" w:line="340" w:lineRule="atLeast"/>
        <w:ind w:left="0"/>
        <w:jc w:val="both"/>
        <w:rPr>
          <w:rFonts w:asciiTheme="majorEastAsia" w:eastAsiaTheme="majorEastAsia" w:hAnsiTheme="majorEastAsia"/>
          <w:sz w:val="21"/>
          <w:szCs w:val="21"/>
          <w:lang w:eastAsia="zh-CN"/>
        </w:rPr>
      </w:pPr>
      <w:r w:rsidRPr="00801C91">
        <w:rPr>
          <w:rFonts w:asciiTheme="majorEastAsia" w:eastAsiaTheme="majorEastAsia" w:hAnsiTheme="majorEastAsia" w:cs="SimSun" w:hint="eastAsia"/>
          <w:sz w:val="21"/>
          <w:szCs w:val="21"/>
          <w:lang w:eastAsia="zh-CN"/>
        </w:rPr>
        <w:t>与此类似，创新司例行跟进其他政府间组织和非政府组织的工作，包括涉及创新和技术转让的专业机构</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例如国际许可证主管人员协会和大学技术经理协会</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，以确保秘书处进行以最新的信息和知识指导工作。从专家特别磋商到更为制度化的合作</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如签订谅解备忘录</w:t>
      </w:r>
      <w:r w:rsidRPr="00801C91">
        <w:rPr>
          <w:rFonts w:asciiTheme="majorEastAsia" w:eastAsiaTheme="majorEastAsia" w:hAnsiTheme="majorEastAsia" w:cs="Arial"/>
          <w:sz w:val="21"/>
          <w:szCs w:val="21"/>
          <w:lang w:eastAsia="zh-CN"/>
        </w:rPr>
        <w:t>)</w:t>
      </w:r>
      <w:r w:rsidRPr="00801C91">
        <w:rPr>
          <w:rFonts w:asciiTheme="majorEastAsia" w:eastAsiaTheme="majorEastAsia" w:hAnsiTheme="majorEastAsia" w:cs="SimSun" w:hint="eastAsia"/>
          <w:sz w:val="21"/>
          <w:szCs w:val="21"/>
          <w:lang w:eastAsia="zh-CN"/>
        </w:rPr>
        <w:t>，秘书处建立了多样的合作方式，包括与世界银行、联合国欧洲经济委员会、欧洲核研究组织</w:t>
      </w:r>
      <w:r w:rsidRPr="00801C91">
        <w:rPr>
          <w:rFonts w:asciiTheme="majorEastAsia" w:eastAsiaTheme="majorEastAsia" w:hAnsiTheme="majorEastAsia" w:cs="Arial"/>
          <w:sz w:val="21"/>
          <w:szCs w:val="21"/>
          <w:lang w:eastAsia="zh-CN"/>
        </w:rPr>
        <w:t>(CERN)</w:t>
      </w:r>
      <w:r w:rsidRPr="00801C91">
        <w:rPr>
          <w:rFonts w:asciiTheme="majorEastAsia" w:eastAsiaTheme="majorEastAsia" w:hAnsiTheme="majorEastAsia" w:cs="SimSun" w:hint="eastAsia"/>
          <w:sz w:val="21"/>
          <w:szCs w:val="21"/>
          <w:lang w:eastAsia="zh-CN"/>
        </w:rPr>
        <w:t>、欧洲委员会联合研究中心、联合国贸易和发展会议</w:t>
      </w:r>
      <w:r w:rsidRPr="00801C91">
        <w:rPr>
          <w:rFonts w:asciiTheme="majorEastAsia" w:eastAsiaTheme="majorEastAsia" w:hAnsiTheme="majorEastAsia" w:cs="Arial"/>
          <w:sz w:val="21"/>
          <w:szCs w:val="21"/>
          <w:lang w:eastAsia="zh-CN"/>
        </w:rPr>
        <w:t>(UNCTAD)</w:t>
      </w:r>
      <w:r w:rsidRPr="00801C91">
        <w:rPr>
          <w:rFonts w:asciiTheme="majorEastAsia" w:eastAsiaTheme="majorEastAsia" w:hAnsiTheme="majorEastAsia" w:cs="SimSun" w:hint="eastAsia"/>
          <w:sz w:val="21"/>
          <w:szCs w:val="21"/>
          <w:lang w:eastAsia="zh-CN"/>
        </w:rPr>
        <w:t>、经济合作与发展组织</w:t>
      </w:r>
      <w:r w:rsidRPr="00801C91">
        <w:rPr>
          <w:rFonts w:asciiTheme="majorEastAsia" w:eastAsiaTheme="majorEastAsia" w:hAnsiTheme="majorEastAsia" w:cs="Arial"/>
          <w:sz w:val="21"/>
          <w:szCs w:val="21"/>
          <w:lang w:eastAsia="zh-CN"/>
        </w:rPr>
        <w:t>(OECD)</w:t>
      </w:r>
      <w:r w:rsidRPr="00801C91">
        <w:rPr>
          <w:rFonts w:asciiTheme="majorEastAsia" w:eastAsiaTheme="majorEastAsia" w:hAnsiTheme="majorEastAsia" w:cs="SimSun" w:hint="eastAsia"/>
          <w:sz w:val="21"/>
          <w:szCs w:val="21"/>
          <w:lang w:eastAsia="zh-CN"/>
        </w:rPr>
        <w:t>、国际贸易中心</w:t>
      </w:r>
      <w:r w:rsidRPr="00801C91">
        <w:rPr>
          <w:rFonts w:asciiTheme="majorEastAsia" w:eastAsiaTheme="majorEastAsia" w:hAnsiTheme="majorEastAsia" w:cs="Arial"/>
          <w:sz w:val="21"/>
          <w:szCs w:val="21"/>
          <w:lang w:eastAsia="zh-CN"/>
        </w:rPr>
        <w:t>(ITC)</w:t>
      </w:r>
      <w:r w:rsidRPr="00801C91">
        <w:rPr>
          <w:rFonts w:asciiTheme="majorEastAsia" w:eastAsiaTheme="majorEastAsia" w:hAnsiTheme="majorEastAsia" w:cs="SimSun" w:hint="eastAsia"/>
          <w:sz w:val="21"/>
          <w:szCs w:val="21"/>
          <w:lang w:eastAsia="zh-CN"/>
        </w:rPr>
        <w:t>及国际商会</w:t>
      </w:r>
      <w:r w:rsidRPr="00801C91">
        <w:rPr>
          <w:rFonts w:asciiTheme="majorEastAsia" w:eastAsiaTheme="majorEastAsia" w:hAnsiTheme="majorEastAsia" w:cs="Arial"/>
          <w:sz w:val="21"/>
          <w:szCs w:val="21"/>
          <w:lang w:eastAsia="zh-CN"/>
        </w:rPr>
        <w:t>(ICC)</w:t>
      </w:r>
      <w:r w:rsidRPr="00801C91">
        <w:rPr>
          <w:rFonts w:asciiTheme="majorEastAsia" w:eastAsiaTheme="majorEastAsia" w:hAnsiTheme="majorEastAsia" w:cs="SimSun" w:hint="eastAsia"/>
          <w:sz w:val="21"/>
          <w:szCs w:val="21"/>
          <w:lang w:eastAsia="zh-CN"/>
        </w:rPr>
        <w:t>等组织的合作。</w:t>
      </w:r>
    </w:p>
    <w:p w:rsidR="00D07748" w:rsidRPr="00801C91" w:rsidRDefault="00D07748" w:rsidP="00801C91">
      <w:pPr>
        <w:spacing w:afterLines="50" w:line="240" w:lineRule="auto"/>
        <w:ind w:left="5532"/>
        <w:jc w:val="both"/>
        <w:rPr>
          <w:rFonts w:asciiTheme="majorEastAsia" w:eastAsiaTheme="majorEastAsia" w:hAnsiTheme="majorEastAsia"/>
          <w:sz w:val="21"/>
          <w:szCs w:val="21"/>
          <w:lang w:eastAsia="zh-CN"/>
        </w:rPr>
      </w:pPr>
    </w:p>
    <w:p w:rsidR="00D07748" w:rsidRPr="00801C91" w:rsidRDefault="00D07748" w:rsidP="00166BE0">
      <w:pPr>
        <w:spacing w:afterLines="50" w:line="240" w:lineRule="auto"/>
        <w:ind w:left="5532"/>
        <w:jc w:val="both"/>
        <w:rPr>
          <w:rFonts w:ascii="KaiTi" w:eastAsia="KaiTi" w:hAnsi="KaiTi"/>
          <w:sz w:val="21"/>
          <w:szCs w:val="21"/>
          <w:lang w:eastAsia="zh-CN"/>
        </w:rPr>
      </w:pPr>
    </w:p>
    <w:p w:rsidR="00FA0334" w:rsidRPr="00801C91" w:rsidRDefault="000F7F1F" w:rsidP="00166BE0">
      <w:pPr>
        <w:spacing w:afterLines="50" w:line="240" w:lineRule="auto"/>
        <w:ind w:left="5532"/>
        <w:jc w:val="both"/>
        <w:rPr>
          <w:rFonts w:eastAsiaTheme="minorEastAsia"/>
          <w:sz w:val="21"/>
          <w:szCs w:val="21"/>
          <w:lang w:eastAsia="zh-CN"/>
        </w:rPr>
      </w:pPr>
      <w:r w:rsidRPr="00801C91">
        <w:rPr>
          <w:rFonts w:ascii="KaiTi" w:eastAsia="KaiTi" w:hAnsi="KaiTi"/>
          <w:sz w:val="21"/>
          <w:szCs w:val="21"/>
        </w:rPr>
        <w:t>[</w:t>
      </w:r>
      <w:proofErr w:type="spellStart"/>
      <w:r w:rsidRPr="00801C91">
        <w:rPr>
          <w:rFonts w:ascii="KaiTi" w:eastAsia="KaiTi" w:hAnsi="KaiTi" w:hint="eastAsia"/>
          <w:sz w:val="21"/>
          <w:szCs w:val="21"/>
        </w:rPr>
        <w:t>文件完</w:t>
      </w:r>
      <w:proofErr w:type="spellEnd"/>
      <w:r w:rsidRPr="00801C91">
        <w:rPr>
          <w:rFonts w:ascii="KaiTi" w:eastAsia="KaiTi" w:hAnsi="KaiTi"/>
          <w:sz w:val="21"/>
          <w:szCs w:val="21"/>
        </w:rPr>
        <w:t>]</w:t>
      </w:r>
    </w:p>
    <w:sectPr w:rsidR="00FA0334" w:rsidRPr="00801C91" w:rsidSect="008222E3">
      <w:pgSz w:w="11906" w:h="16838"/>
      <w:pgMar w:top="567" w:right="1134"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355" w:rsidRDefault="00B02355" w:rsidP="00136BF9">
      <w:pPr>
        <w:spacing w:after="0" w:line="240" w:lineRule="auto"/>
      </w:pPr>
      <w:r>
        <w:separator/>
      </w:r>
    </w:p>
  </w:endnote>
  <w:endnote w:type="continuationSeparator" w:id="0">
    <w:p w:rsidR="00B02355" w:rsidRDefault="00B02355" w:rsidP="0013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355" w:rsidRDefault="00B02355" w:rsidP="00136BF9">
      <w:pPr>
        <w:spacing w:after="0" w:line="240" w:lineRule="auto"/>
      </w:pPr>
      <w:r>
        <w:separator/>
      </w:r>
    </w:p>
  </w:footnote>
  <w:footnote w:type="continuationSeparator" w:id="0">
    <w:p w:rsidR="00B02355" w:rsidRDefault="00B02355" w:rsidP="00136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5" w:rsidRPr="004D788D" w:rsidRDefault="00B02355" w:rsidP="009C737F">
    <w:pPr>
      <w:pStyle w:val="a3"/>
      <w:spacing w:after="0" w:line="240" w:lineRule="auto"/>
      <w:jc w:val="right"/>
      <w:rPr>
        <w:rFonts w:asciiTheme="majorEastAsia" w:eastAsiaTheme="majorEastAsia" w:hAnsiTheme="majorEastAsia"/>
        <w:sz w:val="21"/>
        <w:szCs w:val="21"/>
      </w:rPr>
    </w:pPr>
    <w:r w:rsidRPr="004D788D">
      <w:rPr>
        <w:rFonts w:asciiTheme="majorEastAsia" w:eastAsiaTheme="majorEastAsia" w:hAnsiTheme="majorEastAsia"/>
        <w:sz w:val="21"/>
        <w:szCs w:val="21"/>
      </w:rPr>
      <w:t>CDIP/11/4</w:t>
    </w:r>
  </w:p>
  <w:p w:rsidR="00B02355" w:rsidRDefault="00B02355" w:rsidP="009C737F">
    <w:pPr>
      <w:pStyle w:val="a3"/>
      <w:spacing w:after="0" w:line="240" w:lineRule="auto"/>
      <w:jc w:val="right"/>
      <w:rPr>
        <w:rStyle w:val="a4"/>
        <w:rFonts w:asciiTheme="majorEastAsia" w:eastAsiaTheme="majorEastAsia" w:hAnsiTheme="majorEastAsia" w:hint="eastAsia"/>
        <w:sz w:val="21"/>
        <w:szCs w:val="21"/>
        <w:lang w:eastAsia="zh-CN"/>
      </w:rPr>
    </w:pPr>
    <w:r w:rsidRPr="004D788D">
      <w:rPr>
        <w:rFonts w:asciiTheme="majorEastAsia" w:eastAsiaTheme="majorEastAsia" w:hAnsiTheme="majorEastAsia" w:hint="eastAsia"/>
        <w:sz w:val="21"/>
        <w:szCs w:val="21"/>
        <w:lang w:eastAsia="zh-CN"/>
      </w:rPr>
      <w:t>第</w:t>
    </w:r>
    <w:r w:rsidRPr="004D788D">
      <w:rPr>
        <w:rStyle w:val="a4"/>
        <w:rFonts w:asciiTheme="majorEastAsia" w:eastAsiaTheme="majorEastAsia" w:hAnsiTheme="majorEastAsia"/>
        <w:sz w:val="21"/>
        <w:szCs w:val="21"/>
      </w:rPr>
      <w:fldChar w:fldCharType="begin"/>
    </w:r>
    <w:r w:rsidRPr="004D788D">
      <w:rPr>
        <w:rStyle w:val="a4"/>
        <w:rFonts w:asciiTheme="majorEastAsia" w:eastAsiaTheme="majorEastAsia" w:hAnsiTheme="majorEastAsia"/>
        <w:sz w:val="21"/>
        <w:szCs w:val="21"/>
      </w:rPr>
      <w:instrText xml:space="preserve"> PAGE </w:instrText>
    </w:r>
    <w:r w:rsidRPr="004D788D">
      <w:rPr>
        <w:rStyle w:val="a4"/>
        <w:rFonts w:asciiTheme="majorEastAsia" w:eastAsiaTheme="majorEastAsia" w:hAnsiTheme="majorEastAsia"/>
        <w:sz w:val="21"/>
        <w:szCs w:val="21"/>
      </w:rPr>
      <w:fldChar w:fldCharType="separate"/>
    </w:r>
    <w:r w:rsidR="00E82397">
      <w:rPr>
        <w:rStyle w:val="a4"/>
        <w:rFonts w:asciiTheme="majorEastAsia" w:eastAsiaTheme="majorEastAsia" w:hAnsiTheme="majorEastAsia"/>
        <w:noProof/>
        <w:sz w:val="21"/>
        <w:szCs w:val="21"/>
      </w:rPr>
      <w:t>45</w:t>
    </w:r>
    <w:r w:rsidRPr="004D788D">
      <w:rPr>
        <w:rStyle w:val="a4"/>
        <w:rFonts w:asciiTheme="majorEastAsia" w:eastAsiaTheme="majorEastAsia" w:hAnsiTheme="majorEastAsia"/>
        <w:sz w:val="21"/>
        <w:szCs w:val="21"/>
      </w:rPr>
      <w:fldChar w:fldCharType="end"/>
    </w:r>
    <w:r w:rsidRPr="004D788D">
      <w:rPr>
        <w:rStyle w:val="a4"/>
        <w:rFonts w:asciiTheme="majorEastAsia" w:eastAsiaTheme="majorEastAsia" w:hAnsiTheme="majorEastAsia" w:hint="eastAsia"/>
        <w:sz w:val="21"/>
        <w:szCs w:val="21"/>
        <w:lang w:eastAsia="zh-CN"/>
      </w:rPr>
      <w:t>页</w:t>
    </w:r>
  </w:p>
  <w:p w:rsidR="00B02355" w:rsidRPr="004D788D" w:rsidRDefault="00B02355" w:rsidP="009C737F">
    <w:pPr>
      <w:pStyle w:val="a3"/>
      <w:spacing w:after="0" w:line="240" w:lineRule="auto"/>
      <w:jc w:val="right"/>
      <w:rPr>
        <w:rFonts w:asciiTheme="majorEastAsia" w:eastAsiaTheme="majorEastAsia" w:hAnsiTheme="majorEastAsia"/>
        <w:sz w:val="21"/>
        <w:szCs w:val="21"/>
        <w:lang w:eastAsia="zh-CN"/>
      </w:rPr>
    </w:pPr>
  </w:p>
  <w:p w:rsidR="00B02355" w:rsidRDefault="00B02355" w:rsidP="009C737F">
    <w:pPr>
      <w:spacing w:after="0"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5" w:rsidRDefault="00B02355" w:rsidP="008222E3">
    <w:pPr>
      <w:pStyle w:val="a3"/>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326"/>
    <w:multiLevelType w:val="hybridMultilevel"/>
    <w:tmpl w:val="39A6ECD8"/>
    <w:lvl w:ilvl="0" w:tplc="2B9A128E">
      <w:start w:val="1"/>
      <w:numFmt w:val="lowerLetter"/>
      <w:lvlText w:val="%1)"/>
      <w:lvlJc w:val="left"/>
      <w:pPr>
        <w:ind w:left="862" w:hanging="360"/>
      </w:pPr>
      <w:rPr>
        <w:rFonts w:cs="Times New Roman" w:hint="default"/>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1">
    <w:nsid w:val="056B1601"/>
    <w:multiLevelType w:val="hybridMultilevel"/>
    <w:tmpl w:val="108AD2A0"/>
    <w:lvl w:ilvl="0" w:tplc="60923D04">
      <w:start w:val="1"/>
      <w:numFmt w:val="japaneseCounting"/>
      <w:lvlText w:val="%1、"/>
      <w:lvlJc w:val="left"/>
      <w:pPr>
        <w:ind w:left="1152" w:hanging="432"/>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5EF5E24"/>
    <w:multiLevelType w:val="hybridMultilevel"/>
    <w:tmpl w:val="B40CC2AA"/>
    <w:lvl w:ilvl="0" w:tplc="5A583438">
      <w:start w:val="1"/>
      <w:numFmt w:val="lowerRoman"/>
      <w:lvlText w:val="%1)"/>
      <w:lvlJc w:val="left"/>
      <w:pPr>
        <w:tabs>
          <w:tab w:val="num" w:pos="719"/>
        </w:tabs>
        <w:ind w:left="719" w:hanging="720"/>
      </w:pPr>
      <w:rPr>
        <w:rFonts w:ascii="Arial" w:eastAsia="SimSun" w:hAnsi="Arial" w:cs="Arial" w:hint="default"/>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3">
    <w:nsid w:val="096056D5"/>
    <w:multiLevelType w:val="hybridMultilevel"/>
    <w:tmpl w:val="5D4A5DD4"/>
    <w:lvl w:ilvl="0" w:tplc="141A8A8C">
      <w:start w:val="4"/>
      <w:numFmt w:val="lowerLetter"/>
      <w:lvlText w:val="%1)"/>
      <w:lvlJc w:val="left"/>
      <w:pPr>
        <w:tabs>
          <w:tab w:val="num" w:pos="0"/>
        </w:tabs>
        <w:ind w:left="567" w:firstLine="0"/>
      </w:pPr>
      <w:rPr>
        <w:rFonts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D4AC7"/>
    <w:multiLevelType w:val="hybridMultilevel"/>
    <w:tmpl w:val="B3380B46"/>
    <w:lvl w:ilvl="0" w:tplc="2B9A128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BA96271"/>
    <w:multiLevelType w:val="hybridMultilevel"/>
    <w:tmpl w:val="38C42E36"/>
    <w:lvl w:ilvl="0" w:tplc="E8DE4CD6">
      <w:start w:val="1"/>
      <w:numFmt w:val="lowerRoman"/>
      <w:lvlText w:val="%1)"/>
      <w:lvlJc w:val="left"/>
      <w:pPr>
        <w:tabs>
          <w:tab w:val="num" w:pos="1287"/>
        </w:tabs>
        <w:ind w:left="1287" w:hanging="720"/>
      </w:pPr>
      <w:rPr>
        <w:rFonts w:ascii="Arial" w:eastAsia="SimSun" w:hAnsi="Arial" w:cs="Arial"/>
      </w:rPr>
    </w:lvl>
    <w:lvl w:ilvl="1" w:tplc="E8DE4CD6">
      <w:start w:val="1"/>
      <w:numFmt w:val="lowerRoman"/>
      <w:lvlText w:val="%2)"/>
      <w:lvlJc w:val="left"/>
      <w:pPr>
        <w:tabs>
          <w:tab w:val="num" w:pos="927"/>
        </w:tabs>
        <w:ind w:left="927" w:hanging="720"/>
      </w:pPr>
      <w:rPr>
        <w:rFonts w:ascii="Arial" w:eastAsia="SimSun" w:hAnsi="Arial" w:cs="Arial"/>
      </w:rPr>
    </w:lvl>
    <w:lvl w:ilvl="2" w:tplc="0409001B" w:tentative="1">
      <w:start w:val="1"/>
      <w:numFmt w:val="lowerRoman"/>
      <w:lvlText w:val="%3."/>
      <w:lvlJc w:val="right"/>
      <w:pPr>
        <w:tabs>
          <w:tab w:val="num" w:pos="1287"/>
        </w:tabs>
        <w:ind w:left="1287" w:hanging="180"/>
      </w:pPr>
    </w:lvl>
    <w:lvl w:ilvl="3" w:tplc="0409000F" w:tentative="1">
      <w:start w:val="1"/>
      <w:numFmt w:val="decimal"/>
      <w:lvlText w:val="%4."/>
      <w:lvlJc w:val="left"/>
      <w:pPr>
        <w:tabs>
          <w:tab w:val="num" w:pos="2007"/>
        </w:tabs>
        <w:ind w:left="2007" w:hanging="360"/>
      </w:pPr>
    </w:lvl>
    <w:lvl w:ilvl="4" w:tplc="04090019" w:tentative="1">
      <w:start w:val="1"/>
      <w:numFmt w:val="lowerLetter"/>
      <w:lvlText w:val="%5."/>
      <w:lvlJc w:val="left"/>
      <w:pPr>
        <w:tabs>
          <w:tab w:val="num" w:pos="2727"/>
        </w:tabs>
        <w:ind w:left="2727" w:hanging="360"/>
      </w:pPr>
    </w:lvl>
    <w:lvl w:ilvl="5" w:tplc="0409001B" w:tentative="1">
      <w:start w:val="1"/>
      <w:numFmt w:val="lowerRoman"/>
      <w:lvlText w:val="%6."/>
      <w:lvlJc w:val="right"/>
      <w:pPr>
        <w:tabs>
          <w:tab w:val="num" w:pos="3447"/>
        </w:tabs>
        <w:ind w:left="3447" w:hanging="180"/>
      </w:pPr>
    </w:lvl>
    <w:lvl w:ilvl="6" w:tplc="0409000F" w:tentative="1">
      <w:start w:val="1"/>
      <w:numFmt w:val="decimal"/>
      <w:lvlText w:val="%7."/>
      <w:lvlJc w:val="left"/>
      <w:pPr>
        <w:tabs>
          <w:tab w:val="num" w:pos="4167"/>
        </w:tabs>
        <w:ind w:left="4167" w:hanging="360"/>
      </w:pPr>
    </w:lvl>
    <w:lvl w:ilvl="7" w:tplc="04090019" w:tentative="1">
      <w:start w:val="1"/>
      <w:numFmt w:val="lowerLetter"/>
      <w:lvlText w:val="%8."/>
      <w:lvlJc w:val="left"/>
      <w:pPr>
        <w:tabs>
          <w:tab w:val="num" w:pos="4887"/>
        </w:tabs>
        <w:ind w:left="4887" w:hanging="360"/>
      </w:pPr>
    </w:lvl>
    <w:lvl w:ilvl="8" w:tplc="0409001B" w:tentative="1">
      <w:start w:val="1"/>
      <w:numFmt w:val="lowerRoman"/>
      <w:lvlText w:val="%9."/>
      <w:lvlJc w:val="right"/>
      <w:pPr>
        <w:tabs>
          <w:tab w:val="num" w:pos="5607"/>
        </w:tabs>
        <w:ind w:left="5607" w:hanging="180"/>
      </w:pPr>
    </w:lvl>
  </w:abstractNum>
  <w:abstractNum w:abstractNumId="6">
    <w:nsid w:val="22252D5C"/>
    <w:multiLevelType w:val="hybridMultilevel"/>
    <w:tmpl w:val="D794E9B2"/>
    <w:lvl w:ilvl="0" w:tplc="EF8A2BBE">
      <w:start w:val="1"/>
      <w:numFmt w:val="lowerLetter"/>
      <w:lvlText w:val="%1)"/>
      <w:lvlJc w:val="left"/>
      <w:pPr>
        <w:tabs>
          <w:tab w:val="num" w:pos="-601"/>
        </w:tabs>
        <w:ind w:left="-34" w:firstLine="0"/>
      </w:pPr>
      <w:rPr>
        <w:rFonts w:cs="Times New Roman" w:hint="default"/>
        <w:b w:val="0"/>
        <w:i w:val="0"/>
      </w:rPr>
    </w:lvl>
    <w:lvl w:ilvl="1" w:tplc="04090019" w:tentative="1">
      <w:start w:val="1"/>
      <w:numFmt w:val="lowerLetter"/>
      <w:lvlText w:val="%2."/>
      <w:lvlJc w:val="left"/>
      <w:pPr>
        <w:tabs>
          <w:tab w:val="num" w:pos="856"/>
        </w:tabs>
        <w:ind w:left="856" w:hanging="360"/>
      </w:pPr>
    </w:lvl>
    <w:lvl w:ilvl="2" w:tplc="0409001B" w:tentative="1">
      <w:start w:val="1"/>
      <w:numFmt w:val="lowerRoman"/>
      <w:lvlText w:val="%3."/>
      <w:lvlJc w:val="right"/>
      <w:pPr>
        <w:tabs>
          <w:tab w:val="num" w:pos="1576"/>
        </w:tabs>
        <w:ind w:left="1576" w:hanging="180"/>
      </w:pPr>
    </w:lvl>
    <w:lvl w:ilvl="3" w:tplc="0409000F" w:tentative="1">
      <w:start w:val="1"/>
      <w:numFmt w:val="decimal"/>
      <w:lvlText w:val="%4."/>
      <w:lvlJc w:val="left"/>
      <w:pPr>
        <w:tabs>
          <w:tab w:val="num" w:pos="2296"/>
        </w:tabs>
        <w:ind w:left="2296" w:hanging="360"/>
      </w:pPr>
    </w:lvl>
    <w:lvl w:ilvl="4" w:tplc="04090019" w:tentative="1">
      <w:start w:val="1"/>
      <w:numFmt w:val="lowerLetter"/>
      <w:lvlText w:val="%5."/>
      <w:lvlJc w:val="left"/>
      <w:pPr>
        <w:tabs>
          <w:tab w:val="num" w:pos="3016"/>
        </w:tabs>
        <w:ind w:left="3016" w:hanging="360"/>
      </w:pPr>
    </w:lvl>
    <w:lvl w:ilvl="5" w:tplc="0409001B" w:tentative="1">
      <w:start w:val="1"/>
      <w:numFmt w:val="lowerRoman"/>
      <w:lvlText w:val="%6."/>
      <w:lvlJc w:val="right"/>
      <w:pPr>
        <w:tabs>
          <w:tab w:val="num" w:pos="3736"/>
        </w:tabs>
        <w:ind w:left="3736" w:hanging="180"/>
      </w:pPr>
    </w:lvl>
    <w:lvl w:ilvl="6" w:tplc="0409000F" w:tentative="1">
      <w:start w:val="1"/>
      <w:numFmt w:val="decimal"/>
      <w:lvlText w:val="%7."/>
      <w:lvlJc w:val="left"/>
      <w:pPr>
        <w:tabs>
          <w:tab w:val="num" w:pos="4456"/>
        </w:tabs>
        <w:ind w:left="4456" w:hanging="360"/>
      </w:pPr>
    </w:lvl>
    <w:lvl w:ilvl="7" w:tplc="04090019" w:tentative="1">
      <w:start w:val="1"/>
      <w:numFmt w:val="lowerLetter"/>
      <w:lvlText w:val="%8."/>
      <w:lvlJc w:val="left"/>
      <w:pPr>
        <w:tabs>
          <w:tab w:val="num" w:pos="5176"/>
        </w:tabs>
        <w:ind w:left="5176" w:hanging="360"/>
      </w:pPr>
    </w:lvl>
    <w:lvl w:ilvl="8" w:tplc="0409001B" w:tentative="1">
      <w:start w:val="1"/>
      <w:numFmt w:val="lowerRoman"/>
      <w:lvlText w:val="%9."/>
      <w:lvlJc w:val="right"/>
      <w:pPr>
        <w:tabs>
          <w:tab w:val="num" w:pos="5896"/>
        </w:tabs>
        <w:ind w:left="5896" w:hanging="180"/>
      </w:pPr>
    </w:lvl>
  </w:abstractNum>
  <w:abstractNum w:abstractNumId="7">
    <w:nsid w:val="282C4B1A"/>
    <w:multiLevelType w:val="hybridMultilevel"/>
    <w:tmpl w:val="2D30EC42"/>
    <w:lvl w:ilvl="0" w:tplc="3ECA54EA">
      <w:start w:val="3"/>
      <w:numFmt w:val="lowerLetter"/>
      <w:lvlText w:val="%1)"/>
      <w:lvlJc w:val="left"/>
      <w:pPr>
        <w:tabs>
          <w:tab w:val="num" w:pos="0"/>
        </w:tabs>
        <w:ind w:left="567" w:firstLine="0"/>
      </w:pPr>
      <w:rPr>
        <w:rFonts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235D4C"/>
    <w:multiLevelType w:val="hybridMultilevel"/>
    <w:tmpl w:val="193EB246"/>
    <w:lvl w:ilvl="0" w:tplc="D63654F8">
      <w:start w:val="2"/>
      <w:numFmt w:val="lowerLetter"/>
      <w:lvlText w:val="%1)"/>
      <w:lvlJc w:val="left"/>
      <w:pPr>
        <w:tabs>
          <w:tab w:val="num" w:pos="0"/>
        </w:tabs>
        <w:ind w:left="567" w:firstLine="0"/>
      </w:pPr>
      <w:rPr>
        <w:rFonts w:cs="Times New Roman" w:hint="default"/>
      </w:rPr>
    </w:lvl>
    <w:lvl w:ilvl="1" w:tplc="E2740C5A">
      <w:start w:val="1"/>
      <w:numFmt w:val="lowerRoman"/>
      <w:lvlText w:val="%2)"/>
      <w:lvlJc w:val="left"/>
      <w:pPr>
        <w:tabs>
          <w:tab w:val="num" w:pos="-54"/>
        </w:tabs>
        <w:ind w:left="1080" w:firstLine="0"/>
      </w:pPr>
      <w:rPr>
        <w:rFonts w:ascii="Arial" w:eastAsia="SimSu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3D7CC4"/>
    <w:multiLevelType w:val="hybridMultilevel"/>
    <w:tmpl w:val="195E7DCE"/>
    <w:lvl w:ilvl="0" w:tplc="C2D61266">
      <w:start w:val="1"/>
      <w:numFmt w:val="lowerRoman"/>
      <w:lvlText w:val="%1)"/>
      <w:lvlJc w:val="left"/>
      <w:pPr>
        <w:ind w:left="3835" w:hanging="360"/>
      </w:pPr>
      <w:rPr>
        <w:rFonts w:ascii="Arial" w:eastAsia="SimSun" w:hAnsi="Arial" w:cs="Arial"/>
      </w:rPr>
    </w:lvl>
    <w:lvl w:ilvl="1" w:tplc="08090003" w:tentative="1">
      <w:start w:val="1"/>
      <w:numFmt w:val="bullet"/>
      <w:lvlText w:val="o"/>
      <w:lvlJc w:val="left"/>
      <w:pPr>
        <w:ind w:left="4555" w:hanging="360"/>
      </w:pPr>
      <w:rPr>
        <w:rFonts w:ascii="Courier New" w:hAnsi="Courier New" w:hint="default"/>
      </w:rPr>
    </w:lvl>
    <w:lvl w:ilvl="2" w:tplc="08090005" w:tentative="1">
      <w:start w:val="1"/>
      <w:numFmt w:val="bullet"/>
      <w:lvlText w:val=""/>
      <w:lvlJc w:val="left"/>
      <w:pPr>
        <w:ind w:left="5275" w:hanging="360"/>
      </w:pPr>
      <w:rPr>
        <w:rFonts w:ascii="Wingdings" w:hAnsi="Wingdings" w:hint="default"/>
      </w:rPr>
    </w:lvl>
    <w:lvl w:ilvl="3" w:tplc="08090001" w:tentative="1">
      <w:start w:val="1"/>
      <w:numFmt w:val="bullet"/>
      <w:lvlText w:val=""/>
      <w:lvlJc w:val="left"/>
      <w:pPr>
        <w:ind w:left="5995" w:hanging="360"/>
      </w:pPr>
      <w:rPr>
        <w:rFonts w:ascii="Symbol" w:hAnsi="Symbol" w:hint="default"/>
      </w:rPr>
    </w:lvl>
    <w:lvl w:ilvl="4" w:tplc="08090003" w:tentative="1">
      <w:start w:val="1"/>
      <w:numFmt w:val="bullet"/>
      <w:lvlText w:val="o"/>
      <w:lvlJc w:val="left"/>
      <w:pPr>
        <w:ind w:left="6715" w:hanging="360"/>
      </w:pPr>
      <w:rPr>
        <w:rFonts w:ascii="Courier New" w:hAnsi="Courier New" w:hint="default"/>
      </w:rPr>
    </w:lvl>
    <w:lvl w:ilvl="5" w:tplc="08090005" w:tentative="1">
      <w:start w:val="1"/>
      <w:numFmt w:val="bullet"/>
      <w:lvlText w:val=""/>
      <w:lvlJc w:val="left"/>
      <w:pPr>
        <w:ind w:left="7435" w:hanging="360"/>
      </w:pPr>
      <w:rPr>
        <w:rFonts w:ascii="Wingdings" w:hAnsi="Wingdings" w:hint="default"/>
      </w:rPr>
    </w:lvl>
    <w:lvl w:ilvl="6" w:tplc="08090001" w:tentative="1">
      <w:start w:val="1"/>
      <w:numFmt w:val="bullet"/>
      <w:lvlText w:val=""/>
      <w:lvlJc w:val="left"/>
      <w:pPr>
        <w:ind w:left="8155" w:hanging="360"/>
      </w:pPr>
      <w:rPr>
        <w:rFonts w:ascii="Symbol" w:hAnsi="Symbol" w:hint="default"/>
      </w:rPr>
    </w:lvl>
    <w:lvl w:ilvl="7" w:tplc="08090003" w:tentative="1">
      <w:start w:val="1"/>
      <w:numFmt w:val="bullet"/>
      <w:lvlText w:val="o"/>
      <w:lvlJc w:val="left"/>
      <w:pPr>
        <w:ind w:left="8875" w:hanging="360"/>
      </w:pPr>
      <w:rPr>
        <w:rFonts w:ascii="Courier New" w:hAnsi="Courier New" w:hint="default"/>
      </w:rPr>
    </w:lvl>
    <w:lvl w:ilvl="8" w:tplc="08090005" w:tentative="1">
      <w:start w:val="1"/>
      <w:numFmt w:val="bullet"/>
      <w:lvlText w:val=""/>
      <w:lvlJc w:val="left"/>
      <w:pPr>
        <w:ind w:left="9595" w:hanging="360"/>
      </w:pPr>
      <w:rPr>
        <w:rFonts w:ascii="Wingdings" w:hAnsi="Wingdings" w:hint="default"/>
      </w:rPr>
    </w:lvl>
  </w:abstractNum>
  <w:abstractNum w:abstractNumId="10">
    <w:nsid w:val="2BE06627"/>
    <w:multiLevelType w:val="hybridMultilevel"/>
    <w:tmpl w:val="854AE3BC"/>
    <w:lvl w:ilvl="0" w:tplc="2B7A35E8">
      <w:start w:val="1"/>
      <w:numFmt w:val="lowerLetter"/>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75123B"/>
    <w:multiLevelType w:val="hybridMultilevel"/>
    <w:tmpl w:val="9DDEE44A"/>
    <w:lvl w:ilvl="0" w:tplc="2C0E8F44">
      <w:start w:val="1"/>
      <w:numFmt w:val="lowerLetter"/>
      <w:lvlText w:val="%1)"/>
      <w:lvlJc w:val="left"/>
      <w:pPr>
        <w:ind w:left="-863" w:hanging="360"/>
      </w:pPr>
      <w:rPr>
        <w:rFonts w:cs="Times New Roman" w:hint="default"/>
      </w:rPr>
    </w:lvl>
    <w:lvl w:ilvl="1" w:tplc="04090019" w:tentative="1">
      <w:start w:val="1"/>
      <w:numFmt w:val="lowerLetter"/>
      <w:lvlText w:val="%2."/>
      <w:lvlJc w:val="left"/>
      <w:pPr>
        <w:ind w:left="-143" w:hanging="360"/>
      </w:pPr>
      <w:rPr>
        <w:rFonts w:cs="Times New Roman"/>
      </w:rPr>
    </w:lvl>
    <w:lvl w:ilvl="2" w:tplc="0409001B" w:tentative="1">
      <w:start w:val="1"/>
      <w:numFmt w:val="lowerRoman"/>
      <w:lvlText w:val="%3."/>
      <w:lvlJc w:val="right"/>
      <w:pPr>
        <w:ind w:left="577" w:hanging="180"/>
      </w:pPr>
      <w:rPr>
        <w:rFonts w:cs="Times New Roman"/>
      </w:rPr>
    </w:lvl>
    <w:lvl w:ilvl="3" w:tplc="0409000F" w:tentative="1">
      <w:start w:val="1"/>
      <w:numFmt w:val="decimal"/>
      <w:lvlText w:val="%4."/>
      <w:lvlJc w:val="left"/>
      <w:pPr>
        <w:ind w:left="1297" w:hanging="360"/>
      </w:pPr>
      <w:rPr>
        <w:rFonts w:cs="Times New Roman"/>
      </w:rPr>
    </w:lvl>
    <w:lvl w:ilvl="4" w:tplc="04090019" w:tentative="1">
      <w:start w:val="1"/>
      <w:numFmt w:val="lowerLetter"/>
      <w:lvlText w:val="%5."/>
      <w:lvlJc w:val="left"/>
      <w:pPr>
        <w:ind w:left="2017" w:hanging="360"/>
      </w:pPr>
      <w:rPr>
        <w:rFonts w:cs="Times New Roman"/>
      </w:rPr>
    </w:lvl>
    <w:lvl w:ilvl="5" w:tplc="0409001B" w:tentative="1">
      <w:start w:val="1"/>
      <w:numFmt w:val="lowerRoman"/>
      <w:lvlText w:val="%6."/>
      <w:lvlJc w:val="right"/>
      <w:pPr>
        <w:ind w:left="2737" w:hanging="180"/>
      </w:pPr>
      <w:rPr>
        <w:rFonts w:cs="Times New Roman"/>
      </w:rPr>
    </w:lvl>
    <w:lvl w:ilvl="6" w:tplc="0409000F" w:tentative="1">
      <w:start w:val="1"/>
      <w:numFmt w:val="decimal"/>
      <w:lvlText w:val="%7."/>
      <w:lvlJc w:val="left"/>
      <w:pPr>
        <w:ind w:left="3457" w:hanging="360"/>
      </w:pPr>
      <w:rPr>
        <w:rFonts w:cs="Times New Roman"/>
      </w:rPr>
    </w:lvl>
    <w:lvl w:ilvl="7" w:tplc="04090019" w:tentative="1">
      <w:start w:val="1"/>
      <w:numFmt w:val="lowerLetter"/>
      <w:lvlText w:val="%8."/>
      <w:lvlJc w:val="left"/>
      <w:pPr>
        <w:ind w:left="4177" w:hanging="360"/>
      </w:pPr>
      <w:rPr>
        <w:rFonts w:cs="Times New Roman"/>
      </w:rPr>
    </w:lvl>
    <w:lvl w:ilvl="8" w:tplc="0409001B" w:tentative="1">
      <w:start w:val="1"/>
      <w:numFmt w:val="lowerRoman"/>
      <w:lvlText w:val="%9."/>
      <w:lvlJc w:val="right"/>
      <w:pPr>
        <w:ind w:left="4897" w:hanging="180"/>
      </w:pPr>
      <w:rPr>
        <w:rFonts w:cs="Times New Roman"/>
      </w:rPr>
    </w:lvl>
  </w:abstractNum>
  <w:abstractNum w:abstractNumId="12">
    <w:nsid w:val="30C11CFA"/>
    <w:multiLevelType w:val="hybridMultilevel"/>
    <w:tmpl w:val="B92E94A2"/>
    <w:lvl w:ilvl="0" w:tplc="AD926356">
      <w:start w:val="1"/>
      <w:numFmt w:val="lowerRoman"/>
      <w:lvlText w:val="%1)"/>
      <w:lvlJc w:val="left"/>
      <w:pPr>
        <w:ind w:left="558" w:hanging="360"/>
      </w:pPr>
      <w:rPr>
        <w:rFonts w:ascii="Arial" w:eastAsia="SimSun" w:hAnsi="Arial" w:cs="Arial"/>
      </w:rPr>
    </w:lvl>
    <w:lvl w:ilvl="1" w:tplc="08090003">
      <w:start w:val="1"/>
      <w:numFmt w:val="bullet"/>
      <w:lvlText w:val="o"/>
      <w:lvlJc w:val="left"/>
      <w:pPr>
        <w:ind w:left="1278" w:hanging="360"/>
      </w:pPr>
      <w:rPr>
        <w:rFonts w:ascii="Courier New" w:hAnsi="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3">
    <w:nsid w:val="34847C1C"/>
    <w:multiLevelType w:val="hybridMultilevel"/>
    <w:tmpl w:val="0E622930"/>
    <w:lvl w:ilvl="0" w:tplc="2B9A128E">
      <w:start w:val="1"/>
      <w:numFmt w:val="lowerLetter"/>
      <w:lvlText w:val="%1)"/>
      <w:lvlJc w:val="left"/>
      <w:pPr>
        <w:ind w:left="720" w:hanging="360"/>
      </w:pPr>
      <w:rPr>
        <w:rFonts w:cs="Times New Roman" w:hint="default"/>
      </w:rPr>
    </w:lvl>
    <w:lvl w:ilvl="1" w:tplc="613A811C">
      <w:start w:val="1"/>
      <w:numFmt w:val="lowerLetter"/>
      <w:lvlText w:val="%2)"/>
      <w:lvlJc w:val="left"/>
      <w:pPr>
        <w:tabs>
          <w:tab w:val="num" w:pos="1440"/>
        </w:tabs>
        <w:ind w:left="1440" w:hanging="360"/>
      </w:pPr>
      <w:rPr>
        <w:rFonts w:hint="default"/>
      </w:rPr>
    </w:lvl>
    <w:lvl w:ilvl="2" w:tplc="E8DE4CD6">
      <w:start w:val="1"/>
      <w:numFmt w:val="lowerRoman"/>
      <w:lvlText w:val="%3)"/>
      <w:lvlJc w:val="left"/>
      <w:pPr>
        <w:tabs>
          <w:tab w:val="num" w:pos="2700"/>
        </w:tabs>
        <w:ind w:left="2700" w:hanging="720"/>
      </w:pPr>
      <w:rPr>
        <w:rFonts w:ascii="Arial" w:eastAsia="SimSun" w:hAnsi="Arial" w:cs="Aria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501153F"/>
    <w:multiLevelType w:val="hybridMultilevel"/>
    <w:tmpl w:val="366076F4"/>
    <w:lvl w:ilvl="0" w:tplc="5A583438">
      <w:start w:val="1"/>
      <w:numFmt w:val="lowerRoman"/>
      <w:lvlText w:val="%1)"/>
      <w:lvlJc w:val="left"/>
      <w:pPr>
        <w:tabs>
          <w:tab w:val="num" w:pos="1571"/>
        </w:tabs>
        <w:ind w:left="1571" w:hanging="720"/>
      </w:pPr>
      <w:rPr>
        <w:rFonts w:ascii="Arial" w:eastAsia="SimSun" w:hAnsi="Arial" w:cs="Aria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3D470588"/>
    <w:multiLevelType w:val="hybridMultilevel"/>
    <w:tmpl w:val="58B0D31C"/>
    <w:lvl w:ilvl="0" w:tplc="AF6A11AC">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966453"/>
    <w:multiLevelType w:val="hybridMultilevel"/>
    <w:tmpl w:val="27762A42"/>
    <w:lvl w:ilvl="0" w:tplc="A448D87A">
      <w:start w:val="4"/>
      <w:numFmt w:val="lowerLetter"/>
      <w:lvlText w:val="%1)"/>
      <w:lvlJc w:val="left"/>
      <w:pPr>
        <w:tabs>
          <w:tab w:val="num" w:pos="1042"/>
        </w:tabs>
        <w:ind w:left="1609" w:firstLine="0"/>
      </w:pPr>
      <w:rPr>
        <w:rFonts w:cs="Times New Roman" w:hint="default"/>
        <w:b w:val="0"/>
        <w:i w:val="0"/>
      </w:rPr>
    </w:lvl>
    <w:lvl w:ilvl="1" w:tplc="04090019">
      <w:start w:val="1"/>
      <w:numFmt w:val="lowerLetter"/>
      <w:lvlText w:val="%2."/>
      <w:lvlJc w:val="left"/>
      <w:pPr>
        <w:tabs>
          <w:tab w:val="num" w:pos="775"/>
        </w:tabs>
        <w:ind w:left="775" w:hanging="360"/>
      </w:pPr>
    </w:lvl>
    <w:lvl w:ilvl="2" w:tplc="0409001B">
      <w:start w:val="1"/>
      <w:numFmt w:val="lowerRoman"/>
      <w:lvlText w:val="%3."/>
      <w:lvlJc w:val="right"/>
      <w:pPr>
        <w:tabs>
          <w:tab w:val="num" w:pos="1495"/>
        </w:tabs>
        <w:ind w:left="1495" w:hanging="180"/>
      </w:pPr>
    </w:lvl>
    <w:lvl w:ilvl="3" w:tplc="0409000F" w:tentative="1">
      <w:start w:val="1"/>
      <w:numFmt w:val="decimal"/>
      <w:lvlText w:val="%4."/>
      <w:lvlJc w:val="left"/>
      <w:pPr>
        <w:tabs>
          <w:tab w:val="num" w:pos="2215"/>
        </w:tabs>
        <w:ind w:left="2215" w:hanging="360"/>
      </w:pPr>
    </w:lvl>
    <w:lvl w:ilvl="4" w:tplc="04090019" w:tentative="1">
      <w:start w:val="1"/>
      <w:numFmt w:val="lowerLetter"/>
      <w:lvlText w:val="%5."/>
      <w:lvlJc w:val="left"/>
      <w:pPr>
        <w:tabs>
          <w:tab w:val="num" w:pos="2935"/>
        </w:tabs>
        <w:ind w:left="2935" w:hanging="360"/>
      </w:pPr>
    </w:lvl>
    <w:lvl w:ilvl="5" w:tplc="0409001B" w:tentative="1">
      <w:start w:val="1"/>
      <w:numFmt w:val="lowerRoman"/>
      <w:lvlText w:val="%6."/>
      <w:lvlJc w:val="right"/>
      <w:pPr>
        <w:tabs>
          <w:tab w:val="num" w:pos="3655"/>
        </w:tabs>
        <w:ind w:left="3655" w:hanging="180"/>
      </w:pPr>
    </w:lvl>
    <w:lvl w:ilvl="6" w:tplc="0409000F" w:tentative="1">
      <w:start w:val="1"/>
      <w:numFmt w:val="decimal"/>
      <w:lvlText w:val="%7."/>
      <w:lvlJc w:val="left"/>
      <w:pPr>
        <w:tabs>
          <w:tab w:val="num" w:pos="4375"/>
        </w:tabs>
        <w:ind w:left="4375" w:hanging="360"/>
      </w:pPr>
    </w:lvl>
    <w:lvl w:ilvl="7" w:tplc="04090019" w:tentative="1">
      <w:start w:val="1"/>
      <w:numFmt w:val="lowerLetter"/>
      <w:lvlText w:val="%8."/>
      <w:lvlJc w:val="left"/>
      <w:pPr>
        <w:tabs>
          <w:tab w:val="num" w:pos="5095"/>
        </w:tabs>
        <w:ind w:left="5095" w:hanging="360"/>
      </w:pPr>
    </w:lvl>
    <w:lvl w:ilvl="8" w:tplc="0409001B" w:tentative="1">
      <w:start w:val="1"/>
      <w:numFmt w:val="lowerRoman"/>
      <w:lvlText w:val="%9."/>
      <w:lvlJc w:val="right"/>
      <w:pPr>
        <w:tabs>
          <w:tab w:val="num" w:pos="5815"/>
        </w:tabs>
        <w:ind w:left="5815" w:hanging="180"/>
      </w:pPr>
    </w:lvl>
  </w:abstractNum>
  <w:abstractNum w:abstractNumId="17">
    <w:nsid w:val="3F932F57"/>
    <w:multiLevelType w:val="hybridMultilevel"/>
    <w:tmpl w:val="A3F8EA14"/>
    <w:lvl w:ilvl="0" w:tplc="C9D2FB9E">
      <w:start w:val="5"/>
      <w:numFmt w:val="lowerLetter"/>
      <w:lvlText w:val="%1)"/>
      <w:lvlJc w:val="left"/>
      <w:pPr>
        <w:ind w:left="282"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8A6019"/>
    <w:multiLevelType w:val="hybridMultilevel"/>
    <w:tmpl w:val="0E5E8A70"/>
    <w:lvl w:ilvl="0" w:tplc="D7B6FA4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973223"/>
    <w:multiLevelType w:val="multilevel"/>
    <w:tmpl w:val="61381454"/>
    <w:lvl w:ilvl="0">
      <w:start w:val="1"/>
      <w:numFmt w:val="lowerLetter"/>
      <w:lvlText w:val="%1)"/>
      <w:lvlJc w:val="left"/>
      <w:pPr>
        <w:tabs>
          <w:tab w:val="num" w:pos="129"/>
        </w:tabs>
        <w:ind w:left="129" w:firstLine="0"/>
      </w:pPr>
      <w:rPr>
        <w:rFonts w:hint="default"/>
      </w:rPr>
    </w:lvl>
    <w:lvl w:ilvl="1">
      <w:start w:val="1"/>
      <w:numFmt w:val="lowerRoman"/>
      <w:lvlText w:val="%2)"/>
      <w:lvlJc w:val="right"/>
      <w:pPr>
        <w:tabs>
          <w:tab w:val="num" w:pos="1263"/>
        </w:tabs>
        <w:ind w:left="1416" w:hanging="153"/>
      </w:pPr>
      <w:rPr>
        <w:rFonts w:hint="default"/>
      </w:rPr>
    </w:lvl>
    <w:lvl w:ilvl="2">
      <w:start w:val="1"/>
      <w:numFmt w:val="lowerRoman"/>
      <w:lvlText w:val="(%3)"/>
      <w:lvlJc w:val="left"/>
      <w:pPr>
        <w:tabs>
          <w:tab w:val="num" w:pos="2190"/>
        </w:tabs>
        <w:ind w:left="1623" w:firstLine="0"/>
      </w:pPr>
      <w:rPr>
        <w:rFonts w:cs="Times New Roman" w:hint="default"/>
      </w:rPr>
    </w:lvl>
    <w:lvl w:ilvl="3">
      <w:start w:val="1"/>
      <w:numFmt w:val="bullet"/>
      <w:lvlText w:val=""/>
      <w:lvlJc w:val="left"/>
      <w:pPr>
        <w:tabs>
          <w:tab w:val="num" w:pos="2757"/>
        </w:tabs>
        <w:ind w:left="2190" w:firstLine="0"/>
      </w:pPr>
      <w:rPr>
        <w:rFonts w:hint="default"/>
      </w:rPr>
    </w:lvl>
    <w:lvl w:ilvl="4">
      <w:start w:val="1"/>
      <w:numFmt w:val="bullet"/>
      <w:lvlText w:val=""/>
      <w:lvlJc w:val="left"/>
      <w:pPr>
        <w:tabs>
          <w:tab w:val="num" w:pos="3324"/>
        </w:tabs>
        <w:ind w:left="2757" w:firstLine="0"/>
      </w:pPr>
      <w:rPr>
        <w:rFonts w:hint="default"/>
      </w:rPr>
    </w:lvl>
    <w:lvl w:ilvl="5">
      <w:start w:val="1"/>
      <w:numFmt w:val="bullet"/>
      <w:lvlText w:val=""/>
      <w:lvlJc w:val="left"/>
      <w:pPr>
        <w:tabs>
          <w:tab w:val="num" w:pos="3891"/>
        </w:tabs>
        <w:ind w:left="3324" w:firstLine="0"/>
      </w:pPr>
      <w:rPr>
        <w:rFonts w:hint="default"/>
      </w:rPr>
    </w:lvl>
    <w:lvl w:ilvl="6">
      <w:start w:val="1"/>
      <w:numFmt w:val="bullet"/>
      <w:lvlText w:val=""/>
      <w:lvlJc w:val="left"/>
      <w:pPr>
        <w:tabs>
          <w:tab w:val="num" w:pos="4458"/>
        </w:tabs>
        <w:ind w:left="3891" w:firstLine="0"/>
      </w:pPr>
      <w:rPr>
        <w:rFonts w:hint="default"/>
      </w:rPr>
    </w:lvl>
    <w:lvl w:ilvl="7">
      <w:start w:val="1"/>
      <w:numFmt w:val="bullet"/>
      <w:lvlText w:val=""/>
      <w:lvlJc w:val="left"/>
      <w:pPr>
        <w:tabs>
          <w:tab w:val="num" w:pos="5024"/>
        </w:tabs>
        <w:ind w:left="4458" w:firstLine="0"/>
      </w:pPr>
      <w:rPr>
        <w:rFonts w:hint="default"/>
      </w:rPr>
    </w:lvl>
    <w:lvl w:ilvl="8">
      <w:start w:val="1"/>
      <w:numFmt w:val="bullet"/>
      <w:lvlText w:val=""/>
      <w:lvlJc w:val="left"/>
      <w:pPr>
        <w:tabs>
          <w:tab w:val="num" w:pos="5591"/>
        </w:tabs>
        <w:ind w:left="5024" w:firstLine="0"/>
      </w:pPr>
      <w:rPr>
        <w:rFonts w:hint="default"/>
      </w:rPr>
    </w:lvl>
  </w:abstractNum>
  <w:abstractNum w:abstractNumId="20">
    <w:nsid w:val="4D197F50"/>
    <w:multiLevelType w:val="hybridMultilevel"/>
    <w:tmpl w:val="037E62E2"/>
    <w:lvl w:ilvl="0" w:tplc="508ED4AE">
      <w:start w:val="1"/>
      <w:numFmt w:val="lowerLetter"/>
      <w:lvlText w:val="%1)"/>
      <w:lvlJc w:val="left"/>
      <w:pPr>
        <w:tabs>
          <w:tab w:val="num" w:pos="567"/>
        </w:tabs>
        <w:ind w:left="567" w:hanging="360"/>
      </w:pPr>
      <w:rPr>
        <w:rFonts w:hint="default"/>
      </w:rPr>
    </w:lvl>
    <w:lvl w:ilvl="1" w:tplc="04090019" w:tentative="1">
      <w:start w:val="1"/>
      <w:numFmt w:val="lowerLetter"/>
      <w:lvlText w:val="%2."/>
      <w:lvlJc w:val="left"/>
      <w:pPr>
        <w:tabs>
          <w:tab w:val="num" w:pos="-333"/>
        </w:tabs>
        <w:ind w:left="-333" w:hanging="360"/>
      </w:pPr>
    </w:lvl>
    <w:lvl w:ilvl="2" w:tplc="0409001B" w:tentative="1">
      <w:start w:val="1"/>
      <w:numFmt w:val="lowerRoman"/>
      <w:lvlText w:val="%3."/>
      <w:lvlJc w:val="right"/>
      <w:pPr>
        <w:tabs>
          <w:tab w:val="num" w:pos="387"/>
        </w:tabs>
        <w:ind w:left="387" w:hanging="180"/>
      </w:pPr>
    </w:lvl>
    <w:lvl w:ilvl="3" w:tplc="0409000F" w:tentative="1">
      <w:start w:val="1"/>
      <w:numFmt w:val="decimal"/>
      <w:lvlText w:val="%4."/>
      <w:lvlJc w:val="left"/>
      <w:pPr>
        <w:tabs>
          <w:tab w:val="num" w:pos="1107"/>
        </w:tabs>
        <w:ind w:left="1107" w:hanging="360"/>
      </w:pPr>
    </w:lvl>
    <w:lvl w:ilvl="4" w:tplc="04090019" w:tentative="1">
      <w:start w:val="1"/>
      <w:numFmt w:val="lowerLetter"/>
      <w:lvlText w:val="%5."/>
      <w:lvlJc w:val="left"/>
      <w:pPr>
        <w:tabs>
          <w:tab w:val="num" w:pos="1827"/>
        </w:tabs>
        <w:ind w:left="1827" w:hanging="360"/>
      </w:pPr>
    </w:lvl>
    <w:lvl w:ilvl="5" w:tplc="0409001B" w:tentative="1">
      <w:start w:val="1"/>
      <w:numFmt w:val="lowerRoman"/>
      <w:lvlText w:val="%6."/>
      <w:lvlJc w:val="right"/>
      <w:pPr>
        <w:tabs>
          <w:tab w:val="num" w:pos="2547"/>
        </w:tabs>
        <w:ind w:left="2547" w:hanging="180"/>
      </w:pPr>
    </w:lvl>
    <w:lvl w:ilvl="6" w:tplc="0409000F" w:tentative="1">
      <w:start w:val="1"/>
      <w:numFmt w:val="decimal"/>
      <w:lvlText w:val="%7."/>
      <w:lvlJc w:val="left"/>
      <w:pPr>
        <w:tabs>
          <w:tab w:val="num" w:pos="3267"/>
        </w:tabs>
        <w:ind w:left="3267" w:hanging="360"/>
      </w:pPr>
    </w:lvl>
    <w:lvl w:ilvl="7" w:tplc="04090019" w:tentative="1">
      <w:start w:val="1"/>
      <w:numFmt w:val="lowerLetter"/>
      <w:lvlText w:val="%8."/>
      <w:lvlJc w:val="left"/>
      <w:pPr>
        <w:tabs>
          <w:tab w:val="num" w:pos="3987"/>
        </w:tabs>
        <w:ind w:left="3987" w:hanging="360"/>
      </w:pPr>
    </w:lvl>
    <w:lvl w:ilvl="8" w:tplc="0409001B" w:tentative="1">
      <w:start w:val="1"/>
      <w:numFmt w:val="lowerRoman"/>
      <w:lvlText w:val="%9."/>
      <w:lvlJc w:val="right"/>
      <w:pPr>
        <w:tabs>
          <w:tab w:val="num" w:pos="4707"/>
        </w:tabs>
        <w:ind w:left="4707" w:hanging="180"/>
      </w:pPr>
    </w:lvl>
  </w:abstractNum>
  <w:abstractNum w:abstractNumId="21">
    <w:nsid w:val="52EA1FCF"/>
    <w:multiLevelType w:val="hybridMultilevel"/>
    <w:tmpl w:val="E5B6F7D6"/>
    <w:lvl w:ilvl="0" w:tplc="39EED360">
      <w:start w:val="1"/>
      <w:numFmt w:val="lowerLetter"/>
      <w:lvlText w:val="%1)"/>
      <w:lvlJc w:val="left"/>
      <w:pPr>
        <w:tabs>
          <w:tab w:val="num" w:pos="-146"/>
        </w:tabs>
        <w:ind w:left="421" w:firstLine="0"/>
      </w:pPr>
      <w:rPr>
        <w:rFonts w:cs="Times New Roman" w:hint="default"/>
      </w:rPr>
    </w:lvl>
    <w:lvl w:ilvl="1" w:tplc="04090019" w:tentative="1">
      <w:start w:val="1"/>
      <w:numFmt w:val="lowerLetter"/>
      <w:lvlText w:val="%2."/>
      <w:lvlJc w:val="left"/>
      <w:pPr>
        <w:tabs>
          <w:tab w:val="num" w:pos="1294"/>
        </w:tabs>
        <w:ind w:left="1294" w:hanging="360"/>
      </w:pPr>
    </w:lvl>
    <w:lvl w:ilvl="2" w:tplc="0409001B" w:tentative="1">
      <w:start w:val="1"/>
      <w:numFmt w:val="lowerRoman"/>
      <w:lvlText w:val="%3."/>
      <w:lvlJc w:val="right"/>
      <w:pPr>
        <w:tabs>
          <w:tab w:val="num" w:pos="2014"/>
        </w:tabs>
        <w:ind w:left="2014" w:hanging="180"/>
      </w:pPr>
    </w:lvl>
    <w:lvl w:ilvl="3" w:tplc="0409000F" w:tentative="1">
      <w:start w:val="1"/>
      <w:numFmt w:val="decimal"/>
      <w:lvlText w:val="%4."/>
      <w:lvlJc w:val="left"/>
      <w:pPr>
        <w:tabs>
          <w:tab w:val="num" w:pos="2734"/>
        </w:tabs>
        <w:ind w:left="2734" w:hanging="360"/>
      </w:pPr>
    </w:lvl>
    <w:lvl w:ilvl="4" w:tplc="04090019" w:tentative="1">
      <w:start w:val="1"/>
      <w:numFmt w:val="lowerLetter"/>
      <w:lvlText w:val="%5."/>
      <w:lvlJc w:val="left"/>
      <w:pPr>
        <w:tabs>
          <w:tab w:val="num" w:pos="3454"/>
        </w:tabs>
        <w:ind w:left="3454" w:hanging="360"/>
      </w:pPr>
    </w:lvl>
    <w:lvl w:ilvl="5" w:tplc="0409001B" w:tentative="1">
      <w:start w:val="1"/>
      <w:numFmt w:val="lowerRoman"/>
      <w:lvlText w:val="%6."/>
      <w:lvlJc w:val="right"/>
      <w:pPr>
        <w:tabs>
          <w:tab w:val="num" w:pos="4174"/>
        </w:tabs>
        <w:ind w:left="4174" w:hanging="180"/>
      </w:pPr>
    </w:lvl>
    <w:lvl w:ilvl="6" w:tplc="0409000F" w:tentative="1">
      <w:start w:val="1"/>
      <w:numFmt w:val="decimal"/>
      <w:lvlText w:val="%7."/>
      <w:lvlJc w:val="left"/>
      <w:pPr>
        <w:tabs>
          <w:tab w:val="num" w:pos="4894"/>
        </w:tabs>
        <w:ind w:left="4894" w:hanging="360"/>
      </w:pPr>
    </w:lvl>
    <w:lvl w:ilvl="7" w:tplc="04090019" w:tentative="1">
      <w:start w:val="1"/>
      <w:numFmt w:val="lowerLetter"/>
      <w:lvlText w:val="%8."/>
      <w:lvlJc w:val="left"/>
      <w:pPr>
        <w:tabs>
          <w:tab w:val="num" w:pos="5614"/>
        </w:tabs>
        <w:ind w:left="5614" w:hanging="360"/>
      </w:pPr>
    </w:lvl>
    <w:lvl w:ilvl="8" w:tplc="0409001B" w:tentative="1">
      <w:start w:val="1"/>
      <w:numFmt w:val="lowerRoman"/>
      <w:lvlText w:val="%9."/>
      <w:lvlJc w:val="right"/>
      <w:pPr>
        <w:tabs>
          <w:tab w:val="num" w:pos="6334"/>
        </w:tabs>
        <w:ind w:left="6334" w:hanging="180"/>
      </w:pPr>
    </w:lvl>
  </w:abstractNum>
  <w:abstractNum w:abstractNumId="22">
    <w:nsid w:val="54004BE3"/>
    <w:multiLevelType w:val="hybridMultilevel"/>
    <w:tmpl w:val="270A3716"/>
    <w:lvl w:ilvl="0" w:tplc="1F82168E">
      <w:start w:val="1"/>
      <w:numFmt w:val="lowerRoman"/>
      <w:lvlText w:val="%1)"/>
      <w:lvlJc w:val="left"/>
      <w:pPr>
        <w:tabs>
          <w:tab w:val="num" w:pos="-294"/>
        </w:tabs>
        <w:ind w:left="840" w:firstLine="0"/>
      </w:pPr>
      <w:rPr>
        <w:rFonts w:ascii="Arial" w:eastAsia="SimSun" w:hAnsi="Arial" w:cs="Aria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5BD12787"/>
    <w:multiLevelType w:val="hybridMultilevel"/>
    <w:tmpl w:val="5E600558"/>
    <w:lvl w:ilvl="0" w:tplc="EE0015B8">
      <w:start w:val="1"/>
      <w:numFmt w:val="lowerRoman"/>
      <w:lvlText w:val="%1)"/>
      <w:lvlJc w:val="left"/>
      <w:pPr>
        <w:ind w:left="1696" w:hanging="420"/>
      </w:pPr>
      <w:rPr>
        <w:rFonts w:ascii="Arial" w:eastAsia="SimSun" w:hAnsi="Arial" w:cs="Arial"/>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24">
    <w:nsid w:val="60F42A53"/>
    <w:multiLevelType w:val="hybridMultilevel"/>
    <w:tmpl w:val="C25822B4"/>
    <w:lvl w:ilvl="0" w:tplc="C37A925C">
      <w:start w:val="1"/>
      <w:numFmt w:val="lowerLetter"/>
      <w:lvlText w:val="%1)"/>
      <w:lvlJc w:val="left"/>
      <w:pPr>
        <w:tabs>
          <w:tab w:val="num" w:pos="0"/>
        </w:tabs>
        <w:ind w:left="567" w:firstLine="0"/>
      </w:pPr>
      <w:rPr>
        <w:rFonts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277237"/>
    <w:multiLevelType w:val="hybridMultilevel"/>
    <w:tmpl w:val="2C7E5848"/>
    <w:lvl w:ilvl="0" w:tplc="B652FA7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417E8D"/>
    <w:multiLevelType w:val="hybridMultilevel"/>
    <w:tmpl w:val="87066B92"/>
    <w:lvl w:ilvl="0" w:tplc="2B9A128E">
      <w:start w:val="1"/>
      <w:numFmt w:val="lowerLetter"/>
      <w:lvlText w:val="%1)"/>
      <w:lvlJc w:val="left"/>
      <w:pPr>
        <w:ind w:left="720" w:hanging="360"/>
      </w:pPr>
      <w:rPr>
        <w:rFonts w:cs="Times New Roman" w:hint="default"/>
      </w:rPr>
    </w:lvl>
    <w:lvl w:ilvl="1" w:tplc="60E0D0A6">
      <w:start w:val="1"/>
      <w:numFmt w:val="lowerRoman"/>
      <w:lvlText w:val="%2)"/>
      <w:lvlJc w:val="left"/>
      <w:pPr>
        <w:ind w:left="1440" w:hanging="360"/>
      </w:pPr>
      <w:rPr>
        <w:rFonts w:ascii="Arial" w:eastAsia="SimSun" w:hAnsi="Arial" w:cs="Arial"/>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989732F"/>
    <w:multiLevelType w:val="hybridMultilevel"/>
    <w:tmpl w:val="03F07A70"/>
    <w:lvl w:ilvl="0" w:tplc="7F62481C">
      <w:start w:val="1"/>
      <w:numFmt w:val="lowerRoman"/>
      <w:lvlText w:val="%1)"/>
      <w:lvlJc w:val="left"/>
      <w:pPr>
        <w:tabs>
          <w:tab w:val="num" w:pos="0"/>
        </w:tabs>
        <w:ind w:left="1134" w:firstLine="0"/>
      </w:pPr>
      <w:rPr>
        <w:rFonts w:ascii="Arial" w:eastAsia="SimSu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284607"/>
    <w:multiLevelType w:val="hybridMultilevel"/>
    <w:tmpl w:val="D9008A32"/>
    <w:lvl w:ilvl="0" w:tplc="E2929962">
      <w:start w:val="1"/>
      <w:numFmt w:val="lowerLetter"/>
      <w:lvlText w:val="%1)"/>
      <w:lvlJc w:val="left"/>
      <w:pPr>
        <w:tabs>
          <w:tab w:val="num" w:pos="360"/>
        </w:tabs>
        <w:ind w:left="567" w:firstLine="0"/>
      </w:pPr>
      <w:rPr>
        <w:rFonts w:cs="Times New Roman" w:hint="default"/>
      </w:rPr>
    </w:lvl>
    <w:lvl w:ilvl="1" w:tplc="46FA72B4">
      <w:start w:val="1"/>
      <w:numFmt w:val="lowerRoman"/>
      <w:lvlText w:val="%2)"/>
      <w:lvlJc w:val="left"/>
      <w:pPr>
        <w:tabs>
          <w:tab w:val="num" w:pos="1080"/>
        </w:tabs>
        <w:ind w:left="1080" w:firstLine="0"/>
      </w:pPr>
      <w:rPr>
        <w:rFonts w:ascii="Arial" w:eastAsia="SimSu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7D18D9"/>
    <w:multiLevelType w:val="hybridMultilevel"/>
    <w:tmpl w:val="CC929D50"/>
    <w:lvl w:ilvl="0" w:tplc="4CBAF3A6">
      <w:start w:val="1"/>
      <w:numFmt w:val="lowerRoman"/>
      <w:lvlText w:val="%1)"/>
      <w:lvlJc w:val="left"/>
      <w:pPr>
        <w:tabs>
          <w:tab w:val="num" w:pos="426"/>
        </w:tabs>
        <w:ind w:left="840" w:firstLine="0"/>
      </w:pPr>
      <w:rPr>
        <w:rFonts w:ascii="Arial" w:hAnsi="Arial" w:cs="Arial" w:hint="default"/>
        <w:b/>
        <w:i w:val="0"/>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0">
    <w:nsid w:val="6E0C047D"/>
    <w:multiLevelType w:val="hybridMultilevel"/>
    <w:tmpl w:val="E5AECF8C"/>
    <w:lvl w:ilvl="0" w:tplc="C0CE54B6">
      <w:start w:val="1"/>
      <w:numFmt w:val="lowerLetter"/>
      <w:lvlText w:val="%1)"/>
      <w:lvlJc w:val="left"/>
      <w:pPr>
        <w:tabs>
          <w:tab w:val="num" w:pos="0"/>
        </w:tabs>
        <w:ind w:left="567" w:firstLine="0"/>
      </w:pPr>
      <w:rPr>
        <w:rFonts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433F1E"/>
    <w:multiLevelType w:val="hybridMultilevel"/>
    <w:tmpl w:val="39A6ECD8"/>
    <w:lvl w:ilvl="0" w:tplc="2B9A128E">
      <w:start w:val="1"/>
      <w:numFmt w:val="lowerLetter"/>
      <w:lvlText w:val="%1)"/>
      <w:lvlJc w:val="left"/>
      <w:pPr>
        <w:ind w:left="282" w:hanging="360"/>
      </w:pPr>
      <w:rPr>
        <w:rFonts w:cs="Times New Roman" w:hint="default"/>
      </w:rPr>
    </w:lvl>
    <w:lvl w:ilvl="1" w:tplc="08090019">
      <w:start w:val="1"/>
      <w:numFmt w:val="lowerLetter"/>
      <w:lvlText w:val="%2."/>
      <w:lvlJc w:val="left"/>
      <w:pPr>
        <w:ind w:left="1002" w:hanging="360"/>
      </w:pPr>
      <w:rPr>
        <w:rFonts w:cs="Times New Roman"/>
      </w:rPr>
    </w:lvl>
    <w:lvl w:ilvl="2" w:tplc="0809001B" w:tentative="1">
      <w:start w:val="1"/>
      <w:numFmt w:val="lowerRoman"/>
      <w:lvlText w:val="%3."/>
      <w:lvlJc w:val="right"/>
      <w:pPr>
        <w:ind w:left="1722" w:hanging="180"/>
      </w:pPr>
      <w:rPr>
        <w:rFonts w:cs="Times New Roman"/>
      </w:rPr>
    </w:lvl>
    <w:lvl w:ilvl="3" w:tplc="0809000F" w:tentative="1">
      <w:start w:val="1"/>
      <w:numFmt w:val="decimal"/>
      <w:lvlText w:val="%4."/>
      <w:lvlJc w:val="left"/>
      <w:pPr>
        <w:ind w:left="2442" w:hanging="360"/>
      </w:pPr>
      <w:rPr>
        <w:rFonts w:cs="Times New Roman"/>
      </w:rPr>
    </w:lvl>
    <w:lvl w:ilvl="4" w:tplc="08090019" w:tentative="1">
      <w:start w:val="1"/>
      <w:numFmt w:val="lowerLetter"/>
      <w:lvlText w:val="%5."/>
      <w:lvlJc w:val="left"/>
      <w:pPr>
        <w:ind w:left="3162" w:hanging="360"/>
      </w:pPr>
      <w:rPr>
        <w:rFonts w:cs="Times New Roman"/>
      </w:rPr>
    </w:lvl>
    <w:lvl w:ilvl="5" w:tplc="0809001B" w:tentative="1">
      <w:start w:val="1"/>
      <w:numFmt w:val="lowerRoman"/>
      <w:lvlText w:val="%6."/>
      <w:lvlJc w:val="right"/>
      <w:pPr>
        <w:ind w:left="3882" w:hanging="180"/>
      </w:pPr>
      <w:rPr>
        <w:rFonts w:cs="Times New Roman"/>
      </w:rPr>
    </w:lvl>
    <w:lvl w:ilvl="6" w:tplc="0809000F" w:tentative="1">
      <w:start w:val="1"/>
      <w:numFmt w:val="decimal"/>
      <w:lvlText w:val="%7."/>
      <w:lvlJc w:val="left"/>
      <w:pPr>
        <w:ind w:left="4602" w:hanging="360"/>
      </w:pPr>
      <w:rPr>
        <w:rFonts w:cs="Times New Roman"/>
      </w:rPr>
    </w:lvl>
    <w:lvl w:ilvl="7" w:tplc="08090019" w:tentative="1">
      <w:start w:val="1"/>
      <w:numFmt w:val="lowerLetter"/>
      <w:lvlText w:val="%8."/>
      <w:lvlJc w:val="left"/>
      <w:pPr>
        <w:ind w:left="5322" w:hanging="360"/>
      </w:pPr>
      <w:rPr>
        <w:rFonts w:cs="Times New Roman"/>
      </w:rPr>
    </w:lvl>
    <w:lvl w:ilvl="8" w:tplc="0809001B" w:tentative="1">
      <w:start w:val="1"/>
      <w:numFmt w:val="lowerRoman"/>
      <w:lvlText w:val="%9."/>
      <w:lvlJc w:val="right"/>
      <w:pPr>
        <w:ind w:left="6042" w:hanging="180"/>
      </w:pPr>
      <w:rPr>
        <w:rFonts w:cs="Times New Roman"/>
      </w:rPr>
    </w:lvl>
  </w:abstractNum>
  <w:abstractNum w:abstractNumId="32">
    <w:nsid w:val="76D22F92"/>
    <w:multiLevelType w:val="hybridMultilevel"/>
    <w:tmpl w:val="7A14D158"/>
    <w:lvl w:ilvl="0" w:tplc="85B4C3BA">
      <w:start w:val="1"/>
      <w:numFmt w:val="lowerLetter"/>
      <w:lvlText w:val="%1)"/>
      <w:lvlJc w:val="left"/>
      <w:pPr>
        <w:tabs>
          <w:tab w:val="num" w:pos="0"/>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845AC2"/>
    <w:multiLevelType w:val="hybridMultilevel"/>
    <w:tmpl w:val="37901B9E"/>
    <w:lvl w:ilvl="0" w:tplc="736685B6">
      <w:start w:val="1"/>
      <w:numFmt w:val="lowerLetter"/>
      <w:lvlText w:val="%1)"/>
      <w:lvlJc w:val="left"/>
      <w:pPr>
        <w:ind w:left="780" w:hanging="360"/>
      </w:pPr>
      <w:rPr>
        <w:rFonts w:eastAsia="SimSu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5"/>
  </w:num>
  <w:num w:numId="3">
    <w:abstractNumId w:val="33"/>
  </w:num>
  <w:num w:numId="4">
    <w:abstractNumId w:val="11"/>
  </w:num>
  <w:num w:numId="5">
    <w:abstractNumId w:val="14"/>
  </w:num>
  <w:num w:numId="6">
    <w:abstractNumId w:val="26"/>
  </w:num>
  <w:num w:numId="7">
    <w:abstractNumId w:val="13"/>
  </w:num>
  <w:num w:numId="8">
    <w:abstractNumId w:val="12"/>
  </w:num>
  <w:num w:numId="9">
    <w:abstractNumId w:val="31"/>
  </w:num>
  <w:num w:numId="10">
    <w:abstractNumId w:val="5"/>
  </w:num>
  <w:num w:numId="11">
    <w:abstractNumId w:val="20"/>
  </w:num>
  <w:num w:numId="12">
    <w:abstractNumId w:val="2"/>
  </w:num>
  <w:num w:numId="13">
    <w:abstractNumId w:val="21"/>
  </w:num>
  <w:num w:numId="14">
    <w:abstractNumId w:val="27"/>
  </w:num>
  <w:num w:numId="15">
    <w:abstractNumId w:val="19"/>
  </w:num>
  <w:num w:numId="16">
    <w:abstractNumId w:val="0"/>
  </w:num>
  <w:num w:numId="17">
    <w:abstractNumId w:val="9"/>
  </w:num>
  <w:num w:numId="18">
    <w:abstractNumId w:val="4"/>
  </w:num>
  <w:num w:numId="19">
    <w:abstractNumId w:val="22"/>
  </w:num>
  <w:num w:numId="20">
    <w:abstractNumId w:val="32"/>
  </w:num>
  <w:num w:numId="21">
    <w:abstractNumId w:val="10"/>
  </w:num>
  <w:num w:numId="22">
    <w:abstractNumId w:val="28"/>
  </w:num>
  <w:num w:numId="23">
    <w:abstractNumId w:val="8"/>
  </w:num>
  <w:num w:numId="24">
    <w:abstractNumId w:val="24"/>
  </w:num>
  <w:num w:numId="25">
    <w:abstractNumId w:val="29"/>
  </w:num>
  <w:num w:numId="26">
    <w:abstractNumId w:val="16"/>
  </w:num>
  <w:num w:numId="27">
    <w:abstractNumId w:val="7"/>
  </w:num>
  <w:num w:numId="28">
    <w:abstractNumId w:val="30"/>
  </w:num>
  <w:num w:numId="29">
    <w:abstractNumId w:val="3"/>
  </w:num>
  <w:num w:numId="30">
    <w:abstractNumId w:val="23"/>
  </w:num>
  <w:num w:numId="31">
    <w:abstractNumId w:val="17"/>
  </w:num>
  <w:num w:numId="32">
    <w:abstractNumId w:val="1"/>
  </w:num>
  <w:num w:numId="33">
    <w:abstractNumId w:val="25"/>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94"/>
    <w:rsid w:val="0001130A"/>
    <w:rsid w:val="00046E70"/>
    <w:rsid w:val="0008155F"/>
    <w:rsid w:val="00092ED9"/>
    <w:rsid w:val="00094B42"/>
    <w:rsid w:val="000A24C3"/>
    <w:rsid w:val="000A7B5A"/>
    <w:rsid w:val="000C7A2F"/>
    <w:rsid w:val="000D6094"/>
    <w:rsid w:val="000F7F1F"/>
    <w:rsid w:val="00116824"/>
    <w:rsid w:val="00127A3F"/>
    <w:rsid w:val="00136BF9"/>
    <w:rsid w:val="00137074"/>
    <w:rsid w:val="00166BE0"/>
    <w:rsid w:val="00167044"/>
    <w:rsid w:val="00182A25"/>
    <w:rsid w:val="001B6E93"/>
    <w:rsid w:val="001F7603"/>
    <w:rsid w:val="0020084F"/>
    <w:rsid w:val="00260F5C"/>
    <w:rsid w:val="002A3373"/>
    <w:rsid w:val="00326665"/>
    <w:rsid w:val="00330752"/>
    <w:rsid w:val="00334178"/>
    <w:rsid w:val="00357FAC"/>
    <w:rsid w:val="00376870"/>
    <w:rsid w:val="003B6B51"/>
    <w:rsid w:val="003C0C6F"/>
    <w:rsid w:val="003E077F"/>
    <w:rsid w:val="00432163"/>
    <w:rsid w:val="00440230"/>
    <w:rsid w:val="0045004C"/>
    <w:rsid w:val="004C2D83"/>
    <w:rsid w:val="004D788D"/>
    <w:rsid w:val="00531E8B"/>
    <w:rsid w:val="005C30C8"/>
    <w:rsid w:val="005E571E"/>
    <w:rsid w:val="0061349B"/>
    <w:rsid w:val="006436E6"/>
    <w:rsid w:val="006469A6"/>
    <w:rsid w:val="006805F4"/>
    <w:rsid w:val="006A2FBD"/>
    <w:rsid w:val="006E10A4"/>
    <w:rsid w:val="007239C5"/>
    <w:rsid w:val="00734955"/>
    <w:rsid w:val="007B459E"/>
    <w:rsid w:val="007B6CEF"/>
    <w:rsid w:val="00801C91"/>
    <w:rsid w:val="008222E3"/>
    <w:rsid w:val="00822B3F"/>
    <w:rsid w:val="00860E05"/>
    <w:rsid w:val="008915D1"/>
    <w:rsid w:val="008F5765"/>
    <w:rsid w:val="00912382"/>
    <w:rsid w:val="00986603"/>
    <w:rsid w:val="009A482F"/>
    <w:rsid w:val="009C737F"/>
    <w:rsid w:val="009E300B"/>
    <w:rsid w:val="009E73CD"/>
    <w:rsid w:val="00AD67C4"/>
    <w:rsid w:val="00AE79F5"/>
    <w:rsid w:val="00B02355"/>
    <w:rsid w:val="00B047E1"/>
    <w:rsid w:val="00B633C9"/>
    <w:rsid w:val="00C05559"/>
    <w:rsid w:val="00C20B1E"/>
    <w:rsid w:val="00C90064"/>
    <w:rsid w:val="00CA159B"/>
    <w:rsid w:val="00CB5BB2"/>
    <w:rsid w:val="00CC7D9B"/>
    <w:rsid w:val="00D07748"/>
    <w:rsid w:val="00D452DF"/>
    <w:rsid w:val="00DE4948"/>
    <w:rsid w:val="00E15F11"/>
    <w:rsid w:val="00E82397"/>
    <w:rsid w:val="00EA5AC6"/>
    <w:rsid w:val="00EE4009"/>
    <w:rsid w:val="00EF1451"/>
    <w:rsid w:val="00F3040F"/>
    <w:rsid w:val="00F67B39"/>
    <w:rsid w:val="00F80732"/>
    <w:rsid w:val="00F96DDB"/>
    <w:rsid w:val="00F971C2"/>
    <w:rsid w:val="00FA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25"/>
    <w:pPr>
      <w:spacing w:after="120" w:line="260" w:lineRule="exact"/>
      <w:ind w:left="1021"/>
    </w:pPr>
    <w:rPr>
      <w:rFonts w:ascii="Arial" w:eastAsia="Times New Roman" w:hAnsi="Arial" w:cs="Times New Roman"/>
      <w:kern w:val="0"/>
      <w:sz w:val="20"/>
      <w:szCs w:val="20"/>
      <w:lang w:eastAsia="en-US"/>
    </w:rPr>
  </w:style>
  <w:style w:type="paragraph" w:styleId="1">
    <w:name w:val="heading 1"/>
    <w:basedOn w:val="a"/>
    <w:next w:val="a"/>
    <w:link w:val="1Char"/>
    <w:qFormat/>
    <w:rsid w:val="00182A25"/>
    <w:pPr>
      <w:keepNext/>
      <w:spacing w:before="240" w:after="60" w:line="240" w:lineRule="auto"/>
      <w:ind w:left="0"/>
      <w:outlineLvl w:val="0"/>
    </w:pPr>
    <w:rPr>
      <w:rFonts w:eastAsia="SimSun"/>
      <w:b/>
      <w:bCs/>
      <w:caps/>
      <w:kern w:val="32"/>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2A25"/>
    <w:rPr>
      <w:rFonts w:ascii="Arial" w:eastAsia="SimSun" w:hAnsi="Arial" w:cs="Times New Roman"/>
      <w:b/>
      <w:bCs/>
      <w:caps/>
      <w:kern w:val="32"/>
      <w:sz w:val="22"/>
      <w:szCs w:val="32"/>
      <w:lang w:eastAsia="en-US"/>
    </w:rPr>
  </w:style>
  <w:style w:type="paragraph" w:styleId="a3">
    <w:name w:val="header"/>
    <w:basedOn w:val="a"/>
    <w:link w:val="Char"/>
    <w:uiPriority w:val="99"/>
    <w:rsid w:val="00182A25"/>
    <w:pPr>
      <w:tabs>
        <w:tab w:val="center" w:pos="4536"/>
        <w:tab w:val="right" w:pos="9072"/>
      </w:tabs>
    </w:pPr>
  </w:style>
  <w:style w:type="character" w:customStyle="1" w:styleId="Char">
    <w:name w:val="页眉 Char"/>
    <w:basedOn w:val="a0"/>
    <w:link w:val="a3"/>
    <w:uiPriority w:val="99"/>
    <w:rsid w:val="00182A25"/>
    <w:rPr>
      <w:rFonts w:ascii="Arial" w:eastAsia="Times New Roman" w:hAnsi="Arial" w:cs="Times New Roman"/>
      <w:kern w:val="0"/>
      <w:sz w:val="20"/>
      <w:szCs w:val="20"/>
      <w:lang w:eastAsia="en-US"/>
    </w:rPr>
  </w:style>
  <w:style w:type="paragraph" w:customStyle="1" w:styleId="Meetingtitle">
    <w:name w:val="Meeting title"/>
    <w:basedOn w:val="a"/>
    <w:next w:val="a"/>
    <w:rsid w:val="00182A25"/>
    <w:pPr>
      <w:spacing w:after="360"/>
    </w:pPr>
    <w:rPr>
      <w:b/>
      <w:caps/>
      <w:sz w:val="28"/>
      <w:lang w:val="fr-FR"/>
    </w:rPr>
  </w:style>
  <w:style w:type="character" w:styleId="a4">
    <w:name w:val="page number"/>
    <w:basedOn w:val="a0"/>
    <w:rsid w:val="00182A25"/>
  </w:style>
  <w:style w:type="paragraph" w:styleId="a5">
    <w:name w:val="List Paragraph"/>
    <w:basedOn w:val="a"/>
    <w:uiPriority w:val="34"/>
    <w:qFormat/>
    <w:rsid w:val="00182A25"/>
    <w:pPr>
      <w:ind w:firstLineChars="200" w:firstLine="420"/>
    </w:pPr>
  </w:style>
  <w:style w:type="paragraph" w:styleId="a6">
    <w:name w:val="footer"/>
    <w:basedOn w:val="a"/>
    <w:link w:val="Char0"/>
    <w:uiPriority w:val="99"/>
    <w:unhideWhenUsed/>
    <w:rsid w:val="00182A25"/>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182A25"/>
    <w:rPr>
      <w:rFonts w:ascii="Arial" w:eastAsia="Times New Roman" w:hAnsi="Arial" w:cs="Times New Roman"/>
      <w:kern w:val="0"/>
      <w:sz w:val="18"/>
      <w:szCs w:val="18"/>
      <w:lang w:eastAsia="en-US"/>
    </w:rPr>
  </w:style>
  <w:style w:type="character" w:styleId="a7">
    <w:name w:val="annotation reference"/>
    <w:basedOn w:val="a0"/>
    <w:uiPriority w:val="99"/>
    <w:semiHidden/>
    <w:unhideWhenUsed/>
    <w:rsid w:val="00182A25"/>
    <w:rPr>
      <w:sz w:val="21"/>
      <w:szCs w:val="21"/>
    </w:rPr>
  </w:style>
  <w:style w:type="paragraph" w:styleId="a8">
    <w:name w:val="annotation text"/>
    <w:basedOn w:val="a"/>
    <w:link w:val="Char1"/>
    <w:uiPriority w:val="99"/>
    <w:semiHidden/>
    <w:unhideWhenUsed/>
    <w:rsid w:val="00182A25"/>
  </w:style>
  <w:style w:type="character" w:customStyle="1" w:styleId="Char1">
    <w:name w:val="批注文字 Char"/>
    <w:basedOn w:val="a0"/>
    <w:link w:val="a8"/>
    <w:uiPriority w:val="99"/>
    <w:semiHidden/>
    <w:rsid w:val="00182A25"/>
    <w:rPr>
      <w:rFonts w:ascii="Arial" w:eastAsia="Times New Roman" w:hAnsi="Arial" w:cs="Times New Roman"/>
      <w:kern w:val="0"/>
      <w:sz w:val="20"/>
      <w:szCs w:val="20"/>
      <w:lang w:eastAsia="en-US"/>
    </w:rPr>
  </w:style>
  <w:style w:type="paragraph" w:styleId="a9">
    <w:name w:val="annotation subject"/>
    <w:basedOn w:val="a8"/>
    <w:next w:val="a8"/>
    <w:link w:val="Char2"/>
    <w:uiPriority w:val="99"/>
    <w:semiHidden/>
    <w:unhideWhenUsed/>
    <w:rsid w:val="00182A25"/>
    <w:rPr>
      <w:b/>
      <w:bCs/>
    </w:rPr>
  </w:style>
  <w:style w:type="character" w:customStyle="1" w:styleId="Char2">
    <w:name w:val="批注主题 Char"/>
    <w:basedOn w:val="Char1"/>
    <w:link w:val="a9"/>
    <w:uiPriority w:val="99"/>
    <w:semiHidden/>
    <w:rsid w:val="00182A25"/>
    <w:rPr>
      <w:rFonts w:ascii="Arial" w:eastAsia="Times New Roman" w:hAnsi="Arial" w:cs="Times New Roman"/>
      <w:b/>
      <w:bCs/>
      <w:kern w:val="0"/>
      <w:sz w:val="20"/>
      <w:szCs w:val="20"/>
      <w:lang w:eastAsia="en-US"/>
    </w:rPr>
  </w:style>
  <w:style w:type="paragraph" w:styleId="aa">
    <w:name w:val="Balloon Text"/>
    <w:basedOn w:val="a"/>
    <w:link w:val="Char3"/>
    <w:uiPriority w:val="99"/>
    <w:semiHidden/>
    <w:unhideWhenUsed/>
    <w:rsid w:val="00182A25"/>
    <w:pPr>
      <w:spacing w:after="0" w:line="240" w:lineRule="auto"/>
    </w:pPr>
    <w:rPr>
      <w:sz w:val="18"/>
      <w:szCs w:val="18"/>
    </w:rPr>
  </w:style>
  <w:style w:type="character" w:customStyle="1" w:styleId="Char3">
    <w:name w:val="批注框文本 Char"/>
    <w:basedOn w:val="a0"/>
    <w:link w:val="aa"/>
    <w:uiPriority w:val="99"/>
    <w:semiHidden/>
    <w:rsid w:val="00182A25"/>
    <w:rPr>
      <w:rFonts w:ascii="Arial" w:eastAsia="Times New Roman" w:hAnsi="Arial" w:cs="Times New Roman"/>
      <w:kern w:val="0"/>
      <w:sz w:val="18"/>
      <w:szCs w:val="18"/>
      <w:lang w:eastAsia="en-US"/>
    </w:rPr>
  </w:style>
  <w:style w:type="paragraph" w:customStyle="1" w:styleId="ColorfulList-Accent12">
    <w:name w:val="Colorful List - Accent 12"/>
    <w:basedOn w:val="a"/>
    <w:qFormat/>
    <w:rsid w:val="00182A25"/>
    <w:pPr>
      <w:spacing w:before="120" w:line="240" w:lineRule="auto"/>
      <w:ind w:left="720"/>
      <w:contextualSpacing/>
      <w:jc w:val="both"/>
    </w:pPr>
    <w:rPr>
      <w:rFonts w:eastAsia="Cambria"/>
      <w:szCs w:val="24"/>
      <w:lang w:val="en-GB"/>
    </w:rPr>
  </w:style>
  <w:style w:type="paragraph" w:customStyle="1" w:styleId="Footnote">
    <w:name w:val="Footnote"/>
    <w:basedOn w:val="ab"/>
    <w:link w:val="FootnoteChar"/>
    <w:rsid w:val="00182A25"/>
    <w:pPr>
      <w:snapToGrid/>
      <w:spacing w:after="0" w:line="240" w:lineRule="auto"/>
      <w:ind w:left="0"/>
      <w:jc w:val="both"/>
    </w:pPr>
    <w:rPr>
      <w:rFonts w:ascii="Times New Roman" w:hAnsi="Times New Roman"/>
      <w:sz w:val="16"/>
      <w:szCs w:val="16"/>
      <w:lang w:val="fr-CH"/>
    </w:rPr>
  </w:style>
  <w:style w:type="character" w:customStyle="1" w:styleId="FootnoteChar">
    <w:name w:val="Footnote Char"/>
    <w:basedOn w:val="Char4"/>
    <w:link w:val="Footnote"/>
    <w:rsid w:val="00182A25"/>
    <w:rPr>
      <w:rFonts w:ascii="Times New Roman" w:eastAsia="Times New Roman" w:hAnsi="Times New Roman" w:cs="Times New Roman"/>
      <w:kern w:val="0"/>
      <w:sz w:val="16"/>
      <w:szCs w:val="16"/>
      <w:lang w:val="fr-CH" w:eastAsia="en-US"/>
    </w:rPr>
  </w:style>
  <w:style w:type="paragraph" w:styleId="ab">
    <w:name w:val="footnote text"/>
    <w:basedOn w:val="a"/>
    <w:link w:val="Char4"/>
    <w:uiPriority w:val="99"/>
    <w:semiHidden/>
    <w:unhideWhenUsed/>
    <w:rsid w:val="00182A25"/>
    <w:pPr>
      <w:snapToGrid w:val="0"/>
    </w:pPr>
    <w:rPr>
      <w:sz w:val="18"/>
      <w:szCs w:val="18"/>
    </w:rPr>
  </w:style>
  <w:style w:type="character" w:customStyle="1" w:styleId="Char4">
    <w:name w:val="脚注文本 Char"/>
    <w:basedOn w:val="a0"/>
    <w:link w:val="ab"/>
    <w:uiPriority w:val="99"/>
    <w:semiHidden/>
    <w:rsid w:val="00182A25"/>
    <w:rPr>
      <w:rFonts w:ascii="Arial" w:eastAsia="Times New Roman" w:hAnsi="Arial" w:cs="Times New Roman"/>
      <w:kern w:val="0"/>
      <w:sz w:val="18"/>
      <w:szCs w:val="18"/>
      <w:lang w:eastAsia="en-US"/>
    </w:rPr>
  </w:style>
  <w:style w:type="paragraph" w:styleId="ac">
    <w:name w:val="Revision"/>
    <w:hidden/>
    <w:uiPriority w:val="99"/>
    <w:semiHidden/>
    <w:rsid w:val="00182A25"/>
    <w:rPr>
      <w:rFonts w:ascii="Arial" w:eastAsia="Times New Roman" w:hAnsi="Arial" w:cs="Times New Roman"/>
      <w:kern w:val="0"/>
      <w:sz w:val="20"/>
      <w:szCs w:val="20"/>
      <w:lang w:eastAsia="en-US"/>
    </w:rPr>
  </w:style>
  <w:style w:type="paragraph" w:customStyle="1" w:styleId="ListParagraph1">
    <w:name w:val="List Paragraph1"/>
    <w:basedOn w:val="a"/>
    <w:qFormat/>
    <w:rsid w:val="000A24C3"/>
    <w:pPr>
      <w:spacing w:after="0" w:line="240" w:lineRule="auto"/>
      <w:ind w:left="720"/>
      <w:contextualSpacing/>
    </w:pPr>
    <w:rPr>
      <w:rFonts w:cs="Arial"/>
      <w:sz w:val="22"/>
    </w:rPr>
  </w:style>
  <w:style w:type="numbering" w:customStyle="1" w:styleId="10">
    <w:name w:val="无列表1"/>
    <w:next w:val="a2"/>
    <w:uiPriority w:val="99"/>
    <w:semiHidden/>
    <w:unhideWhenUsed/>
    <w:rsid w:val="00F96DDB"/>
  </w:style>
  <w:style w:type="character" w:customStyle="1" w:styleId="11">
    <w:name w:val="超链接1"/>
    <w:basedOn w:val="a0"/>
    <w:uiPriority w:val="99"/>
    <w:unhideWhenUsed/>
    <w:rsid w:val="00F96DDB"/>
    <w:rPr>
      <w:color w:val="0000FF"/>
      <w:u w:val="single"/>
    </w:rPr>
  </w:style>
  <w:style w:type="character" w:styleId="ad">
    <w:name w:val="Hyperlink"/>
    <w:basedOn w:val="a0"/>
    <w:uiPriority w:val="99"/>
    <w:unhideWhenUsed/>
    <w:rsid w:val="00F96DDB"/>
    <w:rPr>
      <w:color w:val="0000FF" w:themeColor="hyperlink"/>
      <w:u w:val="single"/>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166BE0"/>
    <w:pPr>
      <w:spacing w:after="160" w:line="240" w:lineRule="exact"/>
      <w:ind w:left="0"/>
    </w:pPr>
    <w:rPr>
      <w:rFonts w:ascii="Verdana" w:hAnsi="Verdan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25"/>
    <w:pPr>
      <w:spacing w:after="120" w:line="260" w:lineRule="exact"/>
      <w:ind w:left="1021"/>
    </w:pPr>
    <w:rPr>
      <w:rFonts w:ascii="Arial" w:eastAsia="Times New Roman" w:hAnsi="Arial" w:cs="Times New Roman"/>
      <w:kern w:val="0"/>
      <w:sz w:val="20"/>
      <w:szCs w:val="20"/>
      <w:lang w:eastAsia="en-US"/>
    </w:rPr>
  </w:style>
  <w:style w:type="paragraph" w:styleId="1">
    <w:name w:val="heading 1"/>
    <w:basedOn w:val="a"/>
    <w:next w:val="a"/>
    <w:link w:val="1Char"/>
    <w:qFormat/>
    <w:rsid w:val="00182A25"/>
    <w:pPr>
      <w:keepNext/>
      <w:spacing w:before="240" w:after="60" w:line="240" w:lineRule="auto"/>
      <w:ind w:left="0"/>
      <w:outlineLvl w:val="0"/>
    </w:pPr>
    <w:rPr>
      <w:rFonts w:eastAsia="SimSun"/>
      <w:b/>
      <w:bCs/>
      <w:caps/>
      <w:kern w:val="32"/>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2A25"/>
    <w:rPr>
      <w:rFonts w:ascii="Arial" w:eastAsia="SimSun" w:hAnsi="Arial" w:cs="Times New Roman"/>
      <w:b/>
      <w:bCs/>
      <w:caps/>
      <w:kern w:val="32"/>
      <w:sz w:val="22"/>
      <w:szCs w:val="32"/>
      <w:lang w:eastAsia="en-US"/>
    </w:rPr>
  </w:style>
  <w:style w:type="paragraph" w:styleId="a3">
    <w:name w:val="header"/>
    <w:basedOn w:val="a"/>
    <w:link w:val="Char"/>
    <w:uiPriority w:val="99"/>
    <w:rsid w:val="00182A25"/>
    <w:pPr>
      <w:tabs>
        <w:tab w:val="center" w:pos="4536"/>
        <w:tab w:val="right" w:pos="9072"/>
      </w:tabs>
    </w:pPr>
  </w:style>
  <w:style w:type="character" w:customStyle="1" w:styleId="Char">
    <w:name w:val="页眉 Char"/>
    <w:basedOn w:val="a0"/>
    <w:link w:val="a3"/>
    <w:uiPriority w:val="99"/>
    <w:rsid w:val="00182A25"/>
    <w:rPr>
      <w:rFonts w:ascii="Arial" w:eastAsia="Times New Roman" w:hAnsi="Arial" w:cs="Times New Roman"/>
      <w:kern w:val="0"/>
      <w:sz w:val="20"/>
      <w:szCs w:val="20"/>
      <w:lang w:eastAsia="en-US"/>
    </w:rPr>
  </w:style>
  <w:style w:type="paragraph" w:customStyle="1" w:styleId="Meetingtitle">
    <w:name w:val="Meeting title"/>
    <w:basedOn w:val="a"/>
    <w:next w:val="a"/>
    <w:rsid w:val="00182A25"/>
    <w:pPr>
      <w:spacing w:after="360"/>
    </w:pPr>
    <w:rPr>
      <w:b/>
      <w:caps/>
      <w:sz w:val="28"/>
      <w:lang w:val="fr-FR"/>
    </w:rPr>
  </w:style>
  <w:style w:type="character" w:styleId="a4">
    <w:name w:val="page number"/>
    <w:basedOn w:val="a0"/>
    <w:rsid w:val="00182A25"/>
  </w:style>
  <w:style w:type="paragraph" w:styleId="a5">
    <w:name w:val="List Paragraph"/>
    <w:basedOn w:val="a"/>
    <w:uiPriority w:val="34"/>
    <w:qFormat/>
    <w:rsid w:val="00182A25"/>
    <w:pPr>
      <w:ind w:firstLineChars="200" w:firstLine="420"/>
    </w:pPr>
  </w:style>
  <w:style w:type="paragraph" w:styleId="a6">
    <w:name w:val="footer"/>
    <w:basedOn w:val="a"/>
    <w:link w:val="Char0"/>
    <w:uiPriority w:val="99"/>
    <w:unhideWhenUsed/>
    <w:rsid w:val="00182A25"/>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182A25"/>
    <w:rPr>
      <w:rFonts w:ascii="Arial" w:eastAsia="Times New Roman" w:hAnsi="Arial" w:cs="Times New Roman"/>
      <w:kern w:val="0"/>
      <w:sz w:val="18"/>
      <w:szCs w:val="18"/>
      <w:lang w:eastAsia="en-US"/>
    </w:rPr>
  </w:style>
  <w:style w:type="character" w:styleId="a7">
    <w:name w:val="annotation reference"/>
    <w:basedOn w:val="a0"/>
    <w:uiPriority w:val="99"/>
    <w:semiHidden/>
    <w:unhideWhenUsed/>
    <w:rsid w:val="00182A25"/>
    <w:rPr>
      <w:sz w:val="21"/>
      <w:szCs w:val="21"/>
    </w:rPr>
  </w:style>
  <w:style w:type="paragraph" w:styleId="a8">
    <w:name w:val="annotation text"/>
    <w:basedOn w:val="a"/>
    <w:link w:val="Char1"/>
    <w:uiPriority w:val="99"/>
    <w:semiHidden/>
    <w:unhideWhenUsed/>
    <w:rsid w:val="00182A25"/>
  </w:style>
  <w:style w:type="character" w:customStyle="1" w:styleId="Char1">
    <w:name w:val="批注文字 Char"/>
    <w:basedOn w:val="a0"/>
    <w:link w:val="a8"/>
    <w:uiPriority w:val="99"/>
    <w:semiHidden/>
    <w:rsid w:val="00182A25"/>
    <w:rPr>
      <w:rFonts w:ascii="Arial" w:eastAsia="Times New Roman" w:hAnsi="Arial" w:cs="Times New Roman"/>
      <w:kern w:val="0"/>
      <w:sz w:val="20"/>
      <w:szCs w:val="20"/>
      <w:lang w:eastAsia="en-US"/>
    </w:rPr>
  </w:style>
  <w:style w:type="paragraph" w:styleId="a9">
    <w:name w:val="annotation subject"/>
    <w:basedOn w:val="a8"/>
    <w:next w:val="a8"/>
    <w:link w:val="Char2"/>
    <w:uiPriority w:val="99"/>
    <w:semiHidden/>
    <w:unhideWhenUsed/>
    <w:rsid w:val="00182A25"/>
    <w:rPr>
      <w:b/>
      <w:bCs/>
    </w:rPr>
  </w:style>
  <w:style w:type="character" w:customStyle="1" w:styleId="Char2">
    <w:name w:val="批注主题 Char"/>
    <w:basedOn w:val="Char1"/>
    <w:link w:val="a9"/>
    <w:uiPriority w:val="99"/>
    <w:semiHidden/>
    <w:rsid w:val="00182A25"/>
    <w:rPr>
      <w:rFonts w:ascii="Arial" w:eastAsia="Times New Roman" w:hAnsi="Arial" w:cs="Times New Roman"/>
      <w:b/>
      <w:bCs/>
      <w:kern w:val="0"/>
      <w:sz w:val="20"/>
      <w:szCs w:val="20"/>
      <w:lang w:eastAsia="en-US"/>
    </w:rPr>
  </w:style>
  <w:style w:type="paragraph" w:styleId="aa">
    <w:name w:val="Balloon Text"/>
    <w:basedOn w:val="a"/>
    <w:link w:val="Char3"/>
    <w:uiPriority w:val="99"/>
    <w:semiHidden/>
    <w:unhideWhenUsed/>
    <w:rsid w:val="00182A25"/>
    <w:pPr>
      <w:spacing w:after="0" w:line="240" w:lineRule="auto"/>
    </w:pPr>
    <w:rPr>
      <w:sz w:val="18"/>
      <w:szCs w:val="18"/>
    </w:rPr>
  </w:style>
  <w:style w:type="character" w:customStyle="1" w:styleId="Char3">
    <w:name w:val="批注框文本 Char"/>
    <w:basedOn w:val="a0"/>
    <w:link w:val="aa"/>
    <w:uiPriority w:val="99"/>
    <w:semiHidden/>
    <w:rsid w:val="00182A25"/>
    <w:rPr>
      <w:rFonts w:ascii="Arial" w:eastAsia="Times New Roman" w:hAnsi="Arial" w:cs="Times New Roman"/>
      <w:kern w:val="0"/>
      <w:sz w:val="18"/>
      <w:szCs w:val="18"/>
      <w:lang w:eastAsia="en-US"/>
    </w:rPr>
  </w:style>
  <w:style w:type="paragraph" w:customStyle="1" w:styleId="ColorfulList-Accent12">
    <w:name w:val="Colorful List - Accent 12"/>
    <w:basedOn w:val="a"/>
    <w:qFormat/>
    <w:rsid w:val="00182A25"/>
    <w:pPr>
      <w:spacing w:before="120" w:line="240" w:lineRule="auto"/>
      <w:ind w:left="720"/>
      <w:contextualSpacing/>
      <w:jc w:val="both"/>
    </w:pPr>
    <w:rPr>
      <w:rFonts w:eastAsia="Cambria"/>
      <w:szCs w:val="24"/>
      <w:lang w:val="en-GB"/>
    </w:rPr>
  </w:style>
  <w:style w:type="paragraph" w:customStyle="1" w:styleId="Footnote">
    <w:name w:val="Footnote"/>
    <w:basedOn w:val="ab"/>
    <w:link w:val="FootnoteChar"/>
    <w:rsid w:val="00182A25"/>
    <w:pPr>
      <w:snapToGrid/>
      <w:spacing w:after="0" w:line="240" w:lineRule="auto"/>
      <w:ind w:left="0"/>
      <w:jc w:val="both"/>
    </w:pPr>
    <w:rPr>
      <w:rFonts w:ascii="Times New Roman" w:hAnsi="Times New Roman"/>
      <w:sz w:val="16"/>
      <w:szCs w:val="16"/>
      <w:lang w:val="fr-CH"/>
    </w:rPr>
  </w:style>
  <w:style w:type="character" w:customStyle="1" w:styleId="FootnoteChar">
    <w:name w:val="Footnote Char"/>
    <w:basedOn w:val="Char4"/>
    <w:link w:val="Footnote"/>
    <w:rsid w:val="00182A25"/>
    <w:rPr>
      <w:rFonts w:ascii="Times New Roman" w:eastAsia="Times New Roman" w:hAnsi="Times New Roman" w:cs="Times New Roman"/>
      <w:kern w:val="0"/>
      <w:sz w:val="16"/>
      <w:szCs w:val="16"/>
      <w:lang w:val="fr-CH" w:eastAsia="en-US"/>
    </w:rPr>
  </w:style>
  <w:style w:type="paragraph" w:styleId="ab">
    <w:name w:val="footnote text"/>
    <w:basedOn w:val="a"/>
    <w:link w:val="Char4"/>
    <w:uiPriority w:val="99"/>
    <w:semiHidden/>
    <w:unhideWhenUsed/>
    <w:rsid w:val="00182A25"/>
    <w:pPr>
      <w:snapToGrid w:val="0"/>
    </w:pPr>
    <w:rPr>
      <w:sz w:val="18"/>
      <w:szCs w:val="18"/>
    </w:rPr>
  </w:style>
  <w:style w:type="character" w:customStyle="1" w:styleId="Char4">
    <w:name w:val="脚注文本 Char"/>
    <w:basedOn w:val="a0"/>
    <w:link w:val="ab"/>
    <w:uiPriority w:val="99"/>
    <w:semiHidden/>
    <w:rsid w:val="00182A25"/>
    <w:rPr>
      <w:rFonts w:ascii="Arial" w:eastAsia="Times New Roman" w:hAnsi="Arial" w:cs="Times New Roman"/>
      <w:kern w:val="0"/>
      <w:sz w:val="18"/>
      <w:szCs w:val="18"/>
      <w:lang w:eastAsia="en-US"/>
    </w:rPr>
  </w:style>
  <w:style w:type="paragraph" w:styleId="ac">
    <w:name w:val="Revision"/>
    <w:hidden/>
    <w:uiPriority w:val="99"/>
    <w:semiHidden/>
    <w:rsid w:val="00182A25"/>
    <w:rPr>
      <w:rFonts w:ascii="Arial" w:eastAsia="Times New Roman" w:hAnsi="Arial" w:cs="Times New Roman"/>
      <w:kern w:val="0"/>
      <w:sz w:val="20"/>
      <w:szCs w:val="20"/>
      <w:lang w:eastAsia="en-US"/>
    </w:rPr>
  </w:style>
  <w:style w:type="paragraph" w:customStyle="1" w:styleId="ListParagraph1">
    <w:name w:val="List Paragraph1"/>
    <w:basedOn w:val="a"/>
    <w:qFormat/>
    <w:rsid w:val="000A24C3"/>
    <w:pPr>
      <w:spacing w:after="0" w:line="240" w:lineRule="auto"/>
      <w:ind w:left="720"/>
      <w:contextualSpacing/>
    </w:pPr>
    <w:rPr>
      <w:rFonts w:cs="Arial"/>
      <w:sz w:val="22"/>
    </w:rPr>
  </w:style>
  <w:style w:type="numbering" w:customStyle="1" w:styleId="10">
    <w:name w:val="无列表1"/>
    <w:next w:val="a2"/>
    <w:uiPriority w:val="99"/>
    <w:semiHidden/>
    <w:unhideWhenUsed/>
    <w:rsid w:val="00F96DDB"/>
  </w:style>
  <w:style w:type="character" w:customStyle="1" w:styleId="11">
    <w:name w:val="超链接1"/>
    <w:basedOn w:val="a0"/>
    <w:uiPriority w:val="99"/>
    <w:unhideWhenUsed/>
    <w:rsid w:val="00F96DDB"/>
    <w:rPr>
      <w:color w:val="0000FF"/>
      <w:u w:val="single"/>
    </w:rPr>
  </w:style>
  <w:style w:type="character" w:styleId="ad">
    <w:name w:val="Hyperlink"/>
    <w:basedOn w:val="a0"/>
    <w:uiPriority w:val="99"/>
    <w:unhideWhenUsed/>
    <w:rsid w:val="00F96DDB"/>
    <w:rPr>
      <w:color w:val="0000FF" w:themeColor="hyperlink"/>
      <w:u w:val="single"/>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166BE0"/>
    <w:pPr>
      <w:spacing w:after="160" w:line="240" w:lineRule="exact"/>
      <w:ind w:left="0"/>
    </w:pPr>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wipolex/en/)&#25910;&#24405;&#20102;19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dgs/translation/publications/magazines/languagestranslation/documents/issue_06_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D4748-3A94-48D5-A04F-4437E031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45</Pages>
  <Words>6510</Words>
  <Characters>37109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WANG Dongying</cp:lastModifiedBy>
  <cp:revision>19</cp:revision>
  <dcterms:created xsi:type="dcterms:W3CDTF">2013-04-10T12:13:00Z</dcterms:created>
  <dcterms:modified xsi:type="dcterms:W3CDTF">2013-04-11T12:47:00Z</dcterms:modified>
</cp:coreProperties>
</file>