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410"/>
        <w:gridCol w:w="4106"/>
      </w:tblGrid>
      <w:tr w:rsidR="008B2CC1" w:rsidRPr="008B2CC1" w:rsidTr="0027343C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7343C" w:rsidRPr="00470BB6" w:rsidTr="0027343C">
        <w:trPr>
          <w:trHeight w:val="1587"/>
        </w:trPr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27343C" w:rsidRPr="00470BB6" w:rsidRDefault="00E93A55" w:rsidP="0027343C">
            <w:pPr>
              <w:rPr>
                <w:color w:val="0D0D0D"/>
                <w:szCs w:val="22"/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3FBCF8C" wp14:editId="2E55F8CA">
                  <wp:extent cx="1052281" cy="1216324"/>
                  <wp:effectExtent l="0" t="0" r="0" b="3175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21" cy="122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43C" w:rsidRPr="00470BB6" w:rsidRDefault="0027343C" w:rsidP="00B848DF">
            <w:pPr>
              <w:rPr>
                <w:color w:val="0D0D0D"/>
                <w:szCs w:val="22"/>
                <w:lang w:val="ru-RU"/>
              </w:rPr>
            </w:pPr>
            <w:r w:rsidRPr="00470BB6">
              <w:rPr>
                <w:noProof/>
                <w:color w:val="0D0D0D"/>
                <w:szCs w:val="22"/>
                <w:lang w:eastAsia="en-US"/>
              </w:rPr>
              <w:drawing>
                <wp:inline distT="0" distB="0" distL="0" distR="0" wp14:anchorId="73347B4B" wp14:editId="3F6AE9FA">
                  <wp:extent cx="1057275" cy="762000"/>
                  <wp:effectExtent l="0" t="0" r="9525" b="0"/>
                  <wp:docPr id="1" name="Picture 1" descr="http://sk.ru/themes/generic/images/sk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.ru/themes/generic/images/sklogo_ru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470BB6" w:rsidRDefault="0027343C" w:rsidP="008838F9">
            <w:pPr>
              <w:jc w:val="center"/>
              <w:rPr>
                <w:color w:val="0D0D0D"/>
                <w:szCs w:val="22"/>
                <w:lang w:val="ru-RU"/>
              </w:rPr>
            </w:pPr>
            <w:r w:rsidRPr="00470BB6">
              <w:rPr>
                <w:noProof/>
                <w:color w:val="0D0D0D"/>
                <w:szCs w:val="22"/>
                <w:lang w:eastAsia="en-US"/>
              </w:rPr>
              <w:drawing>
                <wp:inline distT="0" distB="0" distL="0" distR="0" wp14:anchorId="527D2EEF" wp14:editId="277E7AD1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3C" w:rsidRPr="00470BB6" w:rsidTr="0027343C"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27343C" w:rsidRPr="00470BB6" w:rsidRDefault="0027343C" w:rsidP="00081A14">
            <w:pPr>
              <w:rPr>
                <w:color w:val="0D0D0D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43C" w:rsidRPr="00470BB6" w:rsidRDefault="002A3DA7" w:rsidP="0027343C">
            <w:pPr>
              <w:rPr>
                <w:color w:val="0D0D0D"/>
                <w:szCs w:val="22"/>
                <w:lang w:val="ru-RU"/>
              </w:rPr>
            </w:pPr>
            <w:r w:rsidRPr="00470BB6">
              <w:rPr>
                <w:color w:val="0D0D0D"/>
                <w:szCs w:val="22"/>
                <w:lang w:val="ru-RU"/>
              </w:rPr>
              <w:t>Фонд «Сколково»</w:t>
            </w:r>
          </w:p>
        </w:tc>
        <w:tc>
          <w:tcPr>
            <w:tcW w:w="4106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470BB6" w:rsidRDefault="0027343C" w:rsidP="005E2679">
            <w:pPr>
              <w:rPr>
                <w:color w:val="0D0D0D"/>
                <w:szCs w:val="22"/>
                <w:lang w:val="ru-RU"/>
              </w:rPr>
            </w:pPr>
          </w:p>
        </w:tc>
      </w:tr>
      <w:tr w:rsidR="001F26A6" w:rsidRPr="00470BB6" w:rsidTr="0027343C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470BB6" w:rsidRDefault="001F26A6" w:rsidP="005E2679">
            <w:pPr>
              <w:rPr>
                <w:color w:val="0D0D0D"/>
                <w:szCs w:val="22"/>
                <w:lang w:val="ru-RU"/>
              </w:rPr>
            </w:pPr>
          </w:p>
        </w:tc>
      </w:tr>
      <w:tr w:rsidR="005D682F" w:rsidRPr="00470BB6" w:rsidTr="0027343C">
        <w:trPr>
          <w:trHeight w:hRule="exact" w:val="397"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682F" w:rsidRPr="00470BB6" w:rsidRDefault="002A3DA7" w:rsidP="00081A14">
            <w:pPr>
              <w:rPr>
                <w:color w:val="0D0D0D"/>
                <w:szCs w:val="22"/>
                <w:lang w:val="ru-RU"/>
              </w:rPr>
            </w:pPr>
            <w:r w:rsidRPr="00470BB6">
              <w:rPr>
                <w:color w:val="0D0D0D"/>
                <w:szCs w:val="22"/>
                <w:lang w:val="ru-RU"/>
              </w:rPr>
              <w:t xml:space="preserve">Международная конференция </w:t>
            </w:r>
          </w:p>
        </w:tc>
      </w:tr>
      <w:tr w:rsidR="005D682F" w:rsidRPr="00470BB6" w:rsidTr="0027343C">
        <w:trPr>
          <w:trHeight w:hRule="exact" w:val="414"/>
        </w:trPr>
        <w:tc>
          <w:tcPr>
            <w:tcW w:w="9356" w:type="dxa"/>
            <w:gridSpan w:val="3"/>
            <w:tcBorders>
              <w:top w:val="single" w:sz="6" w:space="0" w:color="auto"/>
              <w:bottom w:val="nil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82F" w:rsidRPr="00470BB6" w:rsidRDefault="005D682F" w:rsidP="002A3DA7">
            <w:pPr>
              <w:jc w:val="center"/>
              <w:rPr>
                <w:color w:val="0D0D0D"/>
                <w:szCs w:val="22"/>
                <w:lang w:val="ru-RU"/>
              </w:rPr>
            </w:pPr>
          </w:p>
        </w:tc>
      </w:tr>
      <w:tr w:rsidR="005D682F" w:rsidRPr="00470BB6" w:rsidTr="0027343C">
        <w:trPr>
          <w:trHeight w:hRule="exact" w:val="252"/>
        </w:trPr>
        <w:tc>
          <w:tcPr>
            <w:tcW w:w="9356" w:type="dxa"/>
            <w:gridSpan w:val="3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D682F" w:rsidRPr="00470BB6" w:rsidRDefault="005D682F" w:rsidP="00081A14">
            <w:pPr>
              <w:jc w:val="right"/>
              <w:rPr>
                <w:color w:val="0D0D0D"/>
                <w:szCs w:val="22"/>
                <w:lang w:val="ru-RU"/>
              </w:rPr>
            </w:pPr>
          </w:p>
        </w:tc>
      </w:tr>
    </w:tbl>
    <w:p w:rsidR="008B2CC1" w:rsidRPr="00470BB6" w:rsidRDefault="008B2CC1" w:rsidP="001D7119">
      <w:pPr>
        <w:rPr>
          <w:color w:val="0D0D0D"/>
          <w:szCs w:val="22"/>
          <w:lang w:val="ru-RU"/>
        </w:rPr>
      </w:pPr>
    </w:p>
    <w:p w:rsidR="005D682F" w:rsidRPr="00470BB6" w:rsidRDefault="002A3DA7" w:rsidP="005D682F">
      <w:pPr>
        <w:rPr>
          <w:b/>
          <w:color w:val="0D0D0D"/>
          <w:szCs w:val="22"/>
          <w:lang w:val="ru-RU"/>
        </w:rPr>
      </w:pPr>
      <w:r w:rsidRPr="00470BB6">
        <w:rPr>
          <w:b/>
          <w:color w:val="0D0D0D"/>
          <w:szCs w:val="22"/>
          <w:lang w:val="ru-RU"/>
        </w:rPr>
        <w:t xml:space="preserve">Интеллектуальная собственность в новом технологическом укладе </w:t>
      </w:r>
    </w:p>
    <w:p w:rsidR="005D682F" w:rsidRPr="00470BB6" w:rsidRDefault="005D682F" w:rsidP="005D682F">
      <w:pPr>
        <w:rPr>
          <w:color w:val="0D0D0D"/>
          <w:szCs w:val="22"/>
          <w:lang w:val="ru-RU"/>
        </w:rPr>
      </w:pPr>
    </w:p>
    <w:p w:rsidR="002A3DA7" w:rsidRPr="00E93A55" w:rsidRDefault="002A3DA7" w:rsidP="005D682F">
      <w:pPr>
        <w:rPr>
          <w:color w:val="0D0D0D"/>
          <w:szCs w:val="22"/>
          <w:lang w:val="ru-RU"/>
        </w:rPr>
      </w:pPr>
      <w:r w:rsidRPr="00470BB6">
        <w:rPr>
          <w:color w:val="0D0D0D"/>
          <w:szCs w:val="22"/>
          <w:lang w:val="ru-RU"/>
        </w:rPr>
        <w:t>Москва, Инновационный центр «</w:t>
      </w:r>
      <w:proofErr w:type="spellStart"/>
      <w:r w:rsidRPr="00470BB6">
        <w:rPr>
          <w:color w:val="0D0D0D"/>
          <w:szCs w:val="22"/>
          <w:lang w:val="ru-RU"/>
        </w:rPr>
        <w:t>Сколково</w:t>
      </w:r>
      <w:proofErr w:type="spellEnd"/>
      <w:r w:rsidRPr="00470BB6">
        <w:rPr>
          <w:color w:val="0D0D0D"/>
          <w:szCs w:val="22"/>
          <w:lang w:val="ru-RU"/>
        </w:rPr>
        <w:t>»</w:t>
      </w:r>
      <w:r w:rsidR="005B1CEB" w:rsidRPr="00470BB6">
        <w:rPr>
          <w:color w:val="0D0D0D"/>
          <w:szCs w:val="22"/>
          <w:lang w:val="ru-RU"/>
        </w:rPr>
        <w:t xml:space="preserve">, 1 </w:t>
      </w:r>
      <w:r w:rsidR="00536338">
        <w:rPr>
          <w:color w:val="0D0D0D"/>
          <w:szCs w:val="22"/>
          <w:lang w:val="ru-RU"/>
        </w:rPr>
        <w:t xml:space="preserve">и 2 </w:t>
      </w:r>
      <w:r w:rsidRPr="00470BB6">
        <w:rPr>
          <w:color w:val="0D0D0D"/>
          <w:szCs w:val="22"/>
          <w:lang w:val="ru-RU"/>
        </w:rPr>
        <w:t xml:space="preserve">февраля 2018 г. </w:t>
      </w:r>
      <w:r w:rsidR="00E93A55" w:rsidRPr="00E93A55">
        <w:rPr>
          <w:color w:val="0D0D0D"/>
          <w:szCs w:val="22"/>
          <w:lang w:val="ru-RU"/>
        </w:rPr>
        <w:t xml:space="preserve"> </w:t>
      </w:r>
    </w:p>
    <w:p w:rsidR="00536338" w:rsidRDefault="00536338" w:rsidP="005D682F">
      <w:pPr>
        <w:rPr>
          <w:color w:val="0D0D0D"/>
          <w:szCs w:val="22"/>
          <w:lang w:val="ru-RU"/>
        </w:rPr>
      </w:pPr>
    </w:p>
    <w:p w:rsidR="00536338" w:rsidRPr="00536338" w:rsidRDefault="00536338" w:rsidP="00536338">
      <w:pPr>
        <w:rPr>
          <w:i/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Всемирная организация интеллектуальной собственности (ВОИС) совместно с Федеральной службой по интеллектуальной собственности (Роспатент) и Фондом </w:t>
      </w:r>
      <w:proofErr w:type="spellStart"/>
      <w:r>
        <w:rPr>
          <w:color w:val="0D0D0D"/>
          <w:szCs w:val="22"/>
          <w:lang w:val="ru-RU"/>
        </w:rPr>
        <w:t>Сколково</w:t>
      </w:r>
      <w:proofErr w:type="spellEnd"/>
      <w:r>
        <w:rPr>
          <w:color w:val="0D0D0D"/>
          <w:szCs w:val="22"/>
          <w:lang w:val="ru-RU"/>
        </w:rPr>
        <w:t xml:space="preserve"> организует международную конференцию </w:t>
      </w:r>
      <w:r w:rsidRPr="00536338">
        <w:rPr>
          <w:i/>
          <w:color w:val="0D0D0D"/>
          <w:szCs w:val="22"/>
          <w:lang w:val="ru-RU"/>
        </w:rPr>
        <w:t>Интеллектуальная собственность в новом технологическом укладе</w:t>
      </w:r>
      <w:r w:rsidR="00667991" w:rsidRPr="00667991">
        <w:rPr>
          <w:i/>
          <w:color w:val="0D0D0D"/>
          <w:szCs w:val="22"/>
          <w:lang w:val="ru-RU"/>
        </w:rPr>
        <w:t>.</w:t>
      </w:r>
      <w:r w:rsidRPr="00536338">
        <w:rPr>
          <w:i/>
          <w:color w:val="0D0D0D"/>
          <w:szCs w:val="22"/>
          <w:lang w:val="ru-RU"/>
        </w:rPr>
        <w:t xml:space="preserve"> </w:t>
      </w:r>
    </w:p>
    <w:p w:rsidR="00A0480A" w:rsidRPr="00DB1AC2" w:rsidRDefault="00A0480A" w:rsidP="005D682F">
      <w:pPr>
        <w:rPr>
          <w:color w:val="0D0D0D"/>
          <w:szCs w:val="22"/>
          <w:lang w:val="ru-RU"/>
        </w:rPr>
      </w:pPr>
    </w:p>
    <w:p w:rsidR="00A0480A" w:rsidRPr="00A0480A" w:rsidRDefault="00A0480A" w:rsidP="005D682F">
      <w:pPr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Создавая сбалансированную и эффективную международную систему интеллектуальной собственности, Всемирная организация интеллектуальной собственности поощряет инновации и творчество в интересах социально-экономического и культурного развития всех стран. </w:t>
      </w:r>
    </w:p>
    <w:p w:rsidR="00911A6A" w:rsidRDefault="00911A6A" w:rsidP="00AB10D8">
      <w:pPr>
        <w:jc w:val="both"/>
        <w:rPr>
          <w:color w:val="0D0D0D"/>
          <w:szCs w:val="22"/>
          <w:lang w:val="ru-RU"/>
        </w:rPr>
      </w:pPr>
    </w:p>
    <w:p w:rsidR="00470BB6" w:rsidRPr="00A0480A" w:rsidRDefault="003C7AA6" w:rsidP="006C67DB">
      <w:pPr>
        <w:jc w:val="both"/>
        <w:rPr>
          <w:szCs w:val="22"/>
          <w:lang w:val="ru-RU"/>
        </w:rPr>
      </w:pPr>
      <w:r w:rsidRPr="00A0480A">
        <w:rPr>
          <w:szCs w:val="22"/>
          <w:lang w:val="ru-RU"/>
        </w:rPr>
        <w:t xml:space="preserve">Глобальный процесс </w:t>
      </w:r>
      <w:proofErr w:type="spellStart"/>
      <w:r w:rsidRPr="00A0480A">
        <w:rPr>
          <w:szCs w:val="22"/>
          <w:lang w:val="ru-RU"/>
        </w:rPr>
        <w:t>цифровизации</w:t>
      </w:r>
      <w:proofErr w:type="spellEnd"/>
      <w:r w:rsidRPr="00A0480A">
        <w:rPr>
          <w:szCs w:val="22"/>
          <w:lang w:val="ru-RU"/>
        </w:rPr>
        <w:t xml:space="preserve"> экономики, права и общественной жизни влечет за собой изменение</w:t>
      </w:r>
      <w:r w:rsidR="006C67DB" w:rsidRPr="00A0480A">
        <w:rPr>
          <w:szCs w:val="22"/>
          <w:lang w:val="ru-RU"/>
        </w:rPr>
        <w:t xml:space="preserve"> роли интеллектуальных активов. </w:t>
      </w:r>
      <w:r w:rsidR="00F43832" w:rsidRPr="00A0480A">
        <w:rPr>
          <w:szCs w:val="22"/>
          <w:lang w:val="ru-RU"/>
        </w:rPr>
        <w:t>Развивающиеся технологии диктуют</w:t>
      </w:r>
      <w:r w:rsidR="00470BB6" w:rsidRPr="00A0480A">
        <w:rPr>
          <w:szCs w:val="22"/>
          <w:lang w:val="ru-RU"/>
        </w:rPr>
        <w:t xml:space="preserve"> новые требования к социуму и правовому регулированию отношений в складывающейся реальности. </w:t>
      </w:r>
      <w:r w:rsidR="00470BB6" w:rsidRPr="00470BB6">
        <w:rPr>
          <w:color w:val="0D0D0D"/>
          <w:szCs w:val="22"/>
          <w:lang w:val="ru-RU"/>
        </w:rPr>
        <w:t>Технологии не просто становятся объектом изучения права,</w:t>
      </w:r>
      <w:r w:rsidR="00F43832">
        <w:rPr>
          <w:color w:val="0D0D0D"/>
          <w:szCs w:val="22"/>
          <w:lang w:val="ru-RU"/>
        </w:rPr>
        <w:t xml:space="preserve"> </w:t>
      </w:r>
      <w:r w:rsidR="00470BB6" w:rsidRPr="00470BB6">
        <w:rPr>
          <w:color w:val="0D0D0D"/>
          <w:szCs w:val="22"/>
          <w:lang w:val="ru-RU"/>
        </w:rPr>
        <w:t>право также оказывается объекто</w:t>
      </w:r>
      <w:r w:rsidR="00DB1AC2">
        <w:rPr>
          <w:color w:val="0D0D0D"/>
          <w:szCs w:val="22"/>
          <w:lang w:val="ru-RU"/>
        </w:rPr>
        <w:t>м</w:t>
      </w:r>
      <w:r w:rsidR="00470BB6" w:rsidRPr="00470BB6">
        <w:rPr>
          <w:color w:val="0D0D0D"/>
          <w:szCs w:val="22"/>
          <w:lang w:val="ru-RU"/>
        </w:rPr>
        <w:t xml:space="preserve"> влияния и изучения технологий. </w:t>
      </w:r>
      <w:r w:rsidR="00470BB6" w:rsidRPr="00A0480A">
        <w:rPr>
          <w:szCs w:val="22"/>
          <w:lang w:val="ru-RU"/>
        </w:rPr>
        <w:t xml:space="preserve">Институту интеллектуальной собственности нужно быть готовым к инновационным рывкам, чтобы технологические вызовы могли быть адекватно восприняты существующей системой международных договоров в сфере интеллектуальной собственности. </w:t>
      </w:r>
    </w:p>
    <w:p w:rsidR="00ED2F57" w:rsidRPr="00470BB6" w:rsidRDefault="00ED2F57" w:rsidP="006C67DB">
      <w:pPr>
        <w:jc w:val="both"/>
        <w:rPr>
          <w:color w:val="0D0D0D"/>
          <w:szCs w:val="22"/>
          <w:lang w:val="ru-RU"/>
        </w:rPr>
      </w:pPr>
    </w:p>
    <w:p w:rsidR="00ED2F57" w:rsidRDefault="00470BB6" w:rsidP="00667991">
      <w:pPr>
        <w:jc w:val="both"/>
        <w:rPr>
          <w:color w:val="0D0D0D"/>
          <w:szCs w:val="22"/>
          <w:lang w:val="ru-RU"/>
        </w:rPr>
      </w:pPr>
      <w:r w:rsidRPr="00A0480A">
        <w:rPr>
          <w:szCs w:val="22"/>
          <w:lang w:val="ru-RU"/>
        </w:rPr>
        <w:t>Нас ожидает экспоненциальный рост технологий, что ведет</w:t>
      </w:r>
      <w:r w:rsidR="00F43832" w:rsidRPr="00A0480A">
        <w:rPr>
          <w:szCs w:val="22"/>
          <w:lang w:val="ru-RU"/>
        </w:rPr>
        <w:t xml:space="preserve"> </w:t>
      </w:r>
      <w:r w:rsidRPr="00A0480A">
        <w:rPr>
          <w:szCs w:val="22"/>
          <w:lang w:val="ru-RU"/>
        </w:rPr>
        <w:t xml:space="preserve">к нивелированию существующих форм защиты нематериальных активов. </w:t>
      </w:r>
      <w:r w:rsidRPr="00470BB6">
        <w:rPr>
          <w:color w:val="0D0D0D"/>
          <w:szCs w:val="22"/>
          <w:lang w:val="ru-RU"/>
        </w:rPr>
        <w:t>Масштаб</w:t>
      </w:r>
      <w:r w:rsidR="0009439B">
        <w:rPr>
          <w:color w:val="0D0D0D"/>
          <w:szCs w:val="22"/>
          <w:lang w:val="ru-RU"/>
        </w:rPr>
        <w:t>ные изменения станут</w:t>
      </w:r>
      <w:r w:rsidRPr="00470BB6">
        <w:rPr>
          <w:color w:val="0D0D0D"/>
          <w:szCs w:val="22"/>
          <w:lang w:val="ru-RU"/>
        </w:rPr>
        <w:t xml:space="preserve"> результатом открытости, </w:t>
      </w:r>
      <w:r w:rsidRPr="00A0480A">
        <w:rPr>
          <w:szCs w:val="22"/>
          <w:lang w:val="ru-RU"/>
        </w:rPr>
        <w:t>чрезвычайной связанности технологий</w:t>
      </w:r>
      <w:r w:rsidR="0009439B" w:rsidRPr="00A0480A">
        <w:rPr>
          <w:szCs w:val="22"/>
          <w:lang w:val="ru-RU"/>
        </w:rPr>
        <w:t xml:space="preserve"> </w:t>
      </w:r>
      <w:r w:rsidR="0009439B" w:rsidRPr="00E17FDB">
        <w:rPr>
          <w:szCs w:val="22"/>
          <w:lang w:val="ru-RU"/>
        </w:rPr>
        <w:t>и желан</w:t>
      </w:r>
      <w:r w:rsidR="00E17FDB">
        <w:rPr>
          <w:szCs w:val="22"/>
          <w:lang w:val="ru-RU"/>
        </w:rPr>
        <w:t>ием минимизировать разрыв между</w:t>
      </w:r>
      <w:r w:rsidRPr="00470BB6">
        <w:rPr>
          <w:color w:val="0D0D0D"/>
          <w:szCs w:val="22"/>
          <w:lang w:val="ru-RU"/>
        </w:rPr>
        <w:t xml:space="preserve"> появлением нового и его внедрением. А вместо барьеров</w:t>
      </w:r>
      <w:r w:rsidR="0009439B">
        <w:rPr>
          <w:color w:val="0D0D0D"/>
          <w:szCs w:val="22"/>
          <w:lang w:val="ru-RU"/>
        </w:rPr>
        <w:t xml:space="preserve"> для</w:t>
      </w:r>
      <w:r w:rsidRPr="00470BB6">
        <w:rPr>
          <w:color w:val="0D0D0D"/>
          <w:szCs w:val="22"/>
          <w:lang w:val="ru-RU"/>
        </w:rPr>
        <w:t xml:space="preserve"> входа на рынок будет иметь место предельная открытость. Последнее проявляется уже сейчас: в такой «тяжеловесной» технологической отрасли, как космос, </w:t>
      </w:r>
      <w:r w:rsidR="0009439B">
        <w:rPr>
          <w:color w:val="0D0D0D"/>
          <w:szCs w:val="22"/>
          <w:lang w:val="ru-RU"/>
        </w:rPr>
        <w:t xml:space="preserve">в которой </w:t>
      </w:r>
      <w:r w:rsidRPr="00470BB6">
        <w:rPr>
          <w:color w:val="0D0D0D"/>
          <w:szCs w:val="22"/>
          <w:lang w:val="ru-RU"/>
        </w:rPr>
        <w:t>успешно участвуют даже малые игроки.</w:t>
      </w:r>
    </w:p>
    <w:p w:rsidR="00ED2F57" w:rsidRPr="00470BB6" w:rsidRDefault="00ED2F57" w:rsidP="00ED2F57">
      <w:pPr>
        <w:jc w:val="both"/>
        <w:rPr>
          <w:color w:val="0D0D0D"/>
          <w:szCs w:val="22"/>
          <w:lang w:val="ru-RU"/>
        </w:rPr>
      </w:pPr>
    </w:p>
    <w:p w:rsidR="002A3DA7" w:rsidRDefault="00120154" w:rsidP="00AB10D8">
      <w:pPr>
        <w:jc w:val="both"/>
        <w:rPr>
          <w:b/>
          <w:sz w:val="24"/>
          <w:szCs w:val="24"/>
          <w:lang w:val="ru-RU"/>
        </w:rPr>
      </w:pPr>
      <w:r>
        <w:rPr>
          <w:color w:val="0D0D0D"/>
          <w:szCs w:val="22"/>
          <w:lang w:val="ru-RU"/>
        </w:rPr>
        <w:t xml:space="preserve">Основная задача конференции – провести обсуждение вызовов, с которыми сталкивается сегодня институт интеллектуальной собственности в контексте </w:t>
      </w:r>
      <w:r w:rsidR="00AB10D8">
        <w:rPr>
          <w:color w:val="0D0D0D"/>
          <w:szCs w:val="22"/>
          <w:lang w:val="ru-RU"/>
        </w:rPr>
        <w:t>стремительного</w:t>
      </w:r>
      <w:r w:rsidR="003C7AA6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 xml:space="preserve">технологического развития и </w:t>
      </w:r>
      <w:r w:rsidR="00AB10D8">
        <w:rPr>
          <w:color w:val="0D0D0D"/>
          <w:szCs w:val="22"/>
          <w:lang w:val="ru-RU"/>
        </w:rPr>
        <w:t xml:space="preserve">актуальной </w:t>
      </w:r>
      <w:r w:rsidR="003C7AA6">
        <w:rPr>
          <w:color w:val="0D0D0D"/>
          <w:szCs w:val="22"/>
          <w:lang w:val="ru-RU"/>
        </w:rPr>
        <w:t>инновационной повестки</w:t>
      </w:r>
      <w:r>
        <w:rPr>
          <w:color w:val="0D0D0D"/>
          <w:szCs w:val="22"/>
          <w:lang w:val="ru-RU"/>
        </w:rPr>
        <w:t>.</w:t>
      </w:r>
      <w:r w:rsidR="003C7AA6">
        <w:rPr>
          <w:color w:val="0D0D0D"/>
          <w:szCs w:val="22"/>
          <w:lang w:val="ru-RU"/>
        </w:rPr>
        <w:t xml:space="preserve"> К участию в качестве спикеров приглашены ученые и эксперты с мировым именем, чиновники и представители международных организаций, юрист</w:t>
      </w:r>
      <w:r w:rsidR="000C53F7">
        <w:rPr>
          <w:color w:val="0D0D0D"/>
          <w:szCs w:val="22"/>
          <w:lang w:val="ru-RU"/>
        </w:rPr>
        <w:t xml:space="preserve">ы-практики и предприниматели. Ожидается более 500 российских и иностранных посетителей. </w:t>
      </w:r>
      <w:r w:rsidR="00C372FE">
        <w:rPr>
          <w:color w:val="0D0D0D"/>
          <w:szCs w:val="22"/>
          <w:lang w:val="ru-RU"/>
        </w:rPr>
        <w:t xml:space="preserve">Конференция пройдет в Технопарке Сколково – самом большом Технопарке Восточной Европы. </w:t>
      </w:r>
    </w:p>
    <w:sectPr w:rsidR="002A3DA7" w:rsidSect="005D682F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10" w:rsidRDefault="003C5A10">
      <w:r>
        <w:separator/>
      </w:r>
    </w:p>
  </w:endnote>
  <w:endnote w:type="continuationSeparator" w:id="0">
    <w:p w:rsidR="003C5A10" w:rsidRDefault="003C5A10" w:rsidP="0000707F">
      <w:r>
        <w:separator/>
      </w:r>
    </w:p>
    <w:p w:rsidR="003C5A10" w:rsidRPr="0000707F" w:rsidRDefault="003C5A1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5A10" w:rsidRPr="0000707F" w:rsidRDefault="003C5A1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10" w:rsidRDefault="003C5A10">
      <w:r>
        <w:separator/>
      </w:r>
    </w:p>
  </w:footnote>
  <w:footnote w:type="continuationSeparator" w:id="0">
    <w:p w:rsidR="003C5A10" w:rsidRDefault="003C5A10" w:rsidP="0000707F">
      <w:r>
        <w:separator/>
      </w:r>
    </w:p>
    <w:p w:rsidR="003C5A10" w:rsidRPr="0000707F" w:rsidRDefault="003C5A1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C5A10" w:rsidRPr="0000707F" w:rsidRDefault="003C5A1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5D682F" w:rsidP="005D682F">
    <w:pPr>
      <w:jc w:val="right"/>
    </w:pPr>
    <w:bookmarkStart w:id="1" w:name="Code2"/>
    <w:bookmarkEnd w:id="1"/>
    <w:r w:rsidRPr="00573153">
      <w:t>WIPO/</w:t>
    </w:r>
    <w:r w:rsidR="004B1A07">
      <w:t>…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239A">
      <w:rPr>
        <w:noProof/>
      </w:rPr>
      <w:t>2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00707F"/>
    <w:rsid w:val="0009439B"/>
    <w:rsid w:val="000A1B0D"/>
    <w:rsid w:val="000A46A9"/>
    <w:rsid w:val="000A4D99"/>
    <w:rsid w:val="000C53F7"/>
    <w:rsid w:val="000D5804"/>
    <w:rsid w:val="000F5E56"/>
    <w:rsid w:val="001066E3"/>
    <w:rsid w:val="00120154"/>
    <w:rsid w:val="00134C6D"/>
    <w:rsid w:val="001362EE"/>
    <w:rsid w:val="00151080"/>
    <w:rsid w:val="001832A6"/>
    <w:rsid w:val="001C2978"/>
    <w:rsid w:val="001D7119"/>
    <w:rsid w:val="001F26A6"/>
    <w:rsid w:val="002634C4"/>
    <w:rsid w:val="0027343C"/>
    <w:rsid w:val="002A19DC"/>
    <w:rsid w:val="002A3DA7"/>
    <w:rsid w:val="002B0E57"/>
    <w:rsid w:val="002F4E68"/>
    <w:rsid w:val="0035519F"/>
    <w:rsid w:val="00364F9E"/>
    <w:rsid w:val="003845C1"/>
    <w:rsid w:val="003B40DB"/>
    <w:rsid w:val="003C5A10"/>
    <w:rsid w:val="003C7AA6"/>
    <w:rsid w:val="003E5881"/>
    <w:rsid w:val="003F034C"/>
    <w:rsid w:val="003F6706"/>
    <w:rsid w:val="00423E3E"/>
    <w:rsid w:val="00426202"/>
    <w:rsid w:val="00427AF4"/>
    <w:rsid w:val="00444A3F"/>
    <w:rsid w:val="004647DA"/>
    <w:rsid w:val="0046676D"/>
    <w:rsid w:val="00470BB6"/>
    <w:rsid w:val="00477D6B"/>
    <w:rsid w:val="004925EB"/>
    <w:rsid w:val="004B1A07"/>
    <w:rsid w:val="004D6A1C"/>
    <w:rsid w:val="004E2B6F"/>
    <w:rsid w:val="004E648F"/>
    <w:rsid w:val="004F4D9B"/>
    <w:rsid w:val="00536338"/>
    <w:rsid w:val="005671E1"/>
    <w:rsid w:val="0057033E"/>
    <w:rsid w:val="005B1CEB"/>
    <w:rsid w:val="005C4D5D"/>
    <w:rsid w:val="005D682F"/>
    <w:rsid w:val="005E2679"/>
    <w:rsid w:val="00605827"/>
    <w:rsid w:val="00623CFA"/>
    <w:rsid w:val="00625005"/>
    <w:rsid w:val="0066512C"/>
    <w:rsid w:val="00667991"/>
    <w:rsid w:val="00695241"/>
    <w:rsid w:val="006A23EA"/>
    <w:rsid w:val="006C3E46"/>
    <w:rsid w:val="006C67DB"/>
    <w:rsid w:val="006F5BFB"/>
    <w:rsid w:val="00705239"/>
    <w:rsid w:val="00726A9D"/>
    <w:rsid w:val="0074006F"/>
    <w:rsid w:val="00777712"/>
    <w:rsid w:val="007805E1"/>
    <w:rsid w:val="007900AB"/>
    <w:rsid w:val="007E594D"/>
    <w:rsid w:val="007F588E"/>
    <w:rsid w:val="008124BF"/>
    <w:rsid w:val="008315D2"/>
    <w:rsid w:val="00847232"/>
    <w:rsid w:val="008838F9"/>
    <w:rsid w:val="0089487E"/>
    <w:rsid w:val="008A1396"/>
    <w:rsid w:val="008A28CB"/>
    <w:rsid w:val="008A3809"/>
    <w:rsid w:val="008B2CC1"/>
    <w:rsid w:val="008E0CEF"/>
    <w:rsid w:val="008F01DD"/>
    <w:rsid w:val="008F0FE7"/>
    <w:rsid w:val="0090731E"/>
    <w:rsid w:val="00911A6A"/>
    <w:rsid w:val="009314CE"/>
    <w:rsid w:val="00966A22"/>
    <w:rsid w:val="009921F2"/>
    <w:rsid w:val="00A0480A"/>
    <w:rsid w:val="00A7019C"/>
    <w:rsid w:val="00A93266"/>
    <w:rsid w:val="00AB10D8"/>
    <w:rsid w:val="00B1428D"/>
    <w:rsid w:val="00B53248"/>
    <w:rsid w:val="00B6239A"/>
    <w:rsid w:val="00B848DF"/>
    <w:rsid w:val="00BD3BAC"/>
    <w:rsid w:val="00C321A1"/>
    <w:rsid w:val="00C372FE"/>
    <w:rsid w:val="00C376AD"/>
    <w:rsid w:val="00C541C6"/>
    <w:rsid w:val="00CA1949"/>
    <w:rsid w:val="00CA7ECE"/>
    <w:rsid w:val="00D2117B"/>
    <w:rsid w:val="00D41158"/>
    <w:rsid w:val="00D62F40"/>
    <w:rsid w:val="00D71B4D"/>
    <w:rsid w:val="00D93D55"/>
    <w:rsid w:val="00DB1AC2"/>
    <w:rsid w:val="00DB7B01"/>
    <w:rsid w:val="00E17FDB"/>
    <w:rsid w:val="00E93A55"/>
    <w:rsid w:val="00EA2978"/>
    <w:rsid w:val="00ED2F57"/>
    <w:rsid w:val="00ED7E82"/>
    <w:rsid w:val="00EF6ECC"/>
    <w:rsid w:val="00EF7E81"/>
    <w:rsid w:val="00F27537"/>
    <w:rsid w:val="00F43832"/>
    <w:rsid w:val="00F66152"/>
    <w:rsid w:val="00F84EB1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  <w:style w:type="character" w:styleId="EndnoteReference">
    <w:name w:val="endnote reference"/>
    <w:basedOn w:val="DefaultParagraphFont"/>
    <w:rsid w:val="006250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6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  <w:style w:type="character" w:styleId="EndnoteReference">
    <w:name w:val="endnote reference"/>
    <w:basedOn w:val="DefaultParagraphFont"/>
    <w:rsid w:val="006250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317E-F522-4EC5-A167-4204932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Tuvshinbat Narmandakh</dc:creator>
  <cp:lastModifiedBy>EMOMOV Parviz</cp:lastModifiedBy>
  <cp:revision>8</cp:revision>
  <cp:lastPrinted>2017-12-12T13:03:00Z</cp:lastPrinted>
  <dcterms:created xsi:type="dcterms:W3CDTF">2017-11-20T11:36:00Z</dcterms:created>
  <dcterms:modified xsi:type="dcterms:W3CDTF">2017-12-12T13:04:00Z</dcterms:modified>
</cp:coreProperties>
</file>