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2F1C163C" w14:textId="77777777" w:rsidTr="002D6E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EBD211B" w14:textId="77777777" w:rsidR="00EC4E49" w:rsidRPr="00987563" w:rsidRDefault="00EC4E49" w:rsidP="00916EE2">
            <w:pPr>
              <w:rPr>
                <w:lang w:val="en-GB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ABD59C" w14:textId="11AB44FA" w:rsidR="00EC4E49" w:rsidRPr="008B2CC1" w:rsidRDefault="00987563" w:rsidP="00916EE2">
            <w:r w:rsidRPr="0057306D">
              <w:rPr>
                <w:noProof/>
                <w:lang w:eastAsia="en-US"/>
              </w:rPr>
              <w:drawing>
                <wp:inline distT="0" distB="0" distL="0" distR="0" wp14:anchorId="7281F286" wp14:editId="7E41F85C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2EA27C" w14:textId="0FDC6E12" w:rsidR="00EC4E49" w:rsidRPr="008B2CC1" w:rsidRDefault="0098756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D6E29" w:rsidRPr="001832A6" w14:paraId="5346D705" w14:textId="77777777" w:rsidTr="00417531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38DD590" w14:textId="77777777" w:rsidR="00553C0B" w:rsidRPr="0090731E" w:rsidRDefault="00553C0B" w:rsidP="0041753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553C0B">
              <w:rPr>
                <w:rFonts w:ascii="Arial Black" w:hAnsi="Arial Black"/>
                <w:caps/>
                <w:sz w:val="15"/>
              </w:rPr>
              <w:t>WIPO/IP/AI/2/GE/20</w:t>
            </w:r>
            <w:r>
              <w:rPr>
                <w:rFonts w:ascii="Arial Black" w:hAnsi="Arial Black"/>
                <w:caps/>
                <w:sz w:val="15"/>
              </w:rPr>
              <w:t>/1</w:t>
            </w:r>
          </w:p>
        </w:tc>
      </w:tr>
      <w:tr w:rsidR="002D6E29" w:rsidRPr="001832A6" w14:paraId="0B576C05" w14:textId="77777777" w:rsidTr="002D6E2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FB3AF42" w14:textId="60196EB8" w:rsidR="002D6E29" w:rsidRPr="0090731E" w:rsidRDefault="00987563" w:rsidP="002D6E2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2D6E29" w:rsidRPr="0090731E">
              <w:rPr>
                <w:rFonts w:ascii="Arial Black" w:hAnsi="Arial Black"/>
                <w:caps/>
                <w:sz w:val="15"/>
              </w:rPr>
              <w:t>:</w:t>
            </w:r>
            <w:r w:rsidR="002D6E2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2D6E29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D6E29" w:rsidRPr="001832A6" w14:paraId="72D47448" w14:textId="77777777" w:rsidTr="002D6E2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3D7A4A7" w14:textId="655440D4" w:rsidR="002D6E29" w:rsidRPr="0090731E" w:rsidRDefault="00987563" w:rsidP="002D6E2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2D6E29" w:rsidRPr="0090731E">
              <w:rPr>
                <w:rFonts w:ascii="Arial Black" w:hAnsi="Arial Black"/>
                <w:caps/>
                <w:sz w:val="15"/>
              </w:rPr>
              <w:t>:</w:t>
            </w:r>
            <w:r w:rsidR="002D6E2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13 декабря 2019 г.</w:t>
            </w:r>
            <w:r w:rsidR="002D6E29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B7DD149" w14:textId="77777777" w:rsidR="008B2CC1" w:rsidRPr="008B2CC1" w:rsidRDefault="008B2CC1" w:rsidP="008B2CC1"/>
    <w:p w14:paraId="04D2C35A" w14:textId="77777777" w:rsidR="008B2CC1" w:rsidRPr="008B2CC1" w:rsidRDefault="008B2CC1" w:rsidP="008B2CC1"/>
    <w:p w14:paraId="249D0167" w14:textId="77777777" w:rsidR="008B2CC1" w:rsidRPr="008B2CC1" w:rsidRDefault="008B2CC1" w:rsidP="008B2CC1"/>
    <w:p w14:paraId="364B9E9D" w14:textId="77777777" w:rsidR="008B2CC1" w:rsidRPr="008B2CC1" w:rsidRDefault="008B2CC1" w:rsidP="008B2CC1"/>
    <w:p w14:paraId="0E10D0D8" w14:textId="77777777" w:rsidR="008B2CC1" w:rsidRPr="008B2CC1" w:rsidRDefault="008B2CC1" w:rsidP="008B2CC1"/>
    <w:p w14:paraId="36289FD9" w14:textId="47EE5B4F" w:rsidR="009317FA" w:rsidRPr="00956298" w:rsidRDefault="005B6656" w:rsidP="009317FA">
      <w:pPr>
        <w:rPr>
          <w:lang w:val="ru-RU"/>
        </w:rPr>
      </w:pPr>
      <w:r>
        <w:rPr>
          <w:b/>
          <w:sz w:val="28"/>
          <w:szCs w:val="28"/>
          <w:lang w:val="ru-RU"/>
        </w:rPr>
        <w:t xml:space="preserve">Дискуссия ВОИС на тему «Интеллектуальная собственность (ИС) и искусственный интеллект (ИИ)» </w:t>
      </w:r>
    </w:p>
    <w:p w14:paraId="4F891635" w14:textId="77777777" w:rsidR="009317FA" w:rsidRPr="00956298" w:rsidRDefault="009317FA" w:rsidP="009317FA">
      <w:pPr>
        <w:rPr>
          <w:lang w:val="ru-RU"/>
        </w:rPr>
      </w:pPr>
    </w:p>
    <w:p w14:paraId="5925C8F1" w14:textId="77777777" w:rsidR="009317FA" w:rsidRPr="00956298" w:rsidRDefault="009317FA" w:rsidP="009317FA">
      <w:pPr>
        <w:rPr>
          <w:lang w:val="ru-RU"/>
        </w:rPr>
      </w:pPr>
    </w:p>
    <w:p w14:paraId="199AAFA7" w14:textId="7807612E" w:rsidR="009317FA" w:rsidRPr="00956298" w:rsidRDefault="005B6656" w:rsidP="009317FA">
      <w:pPr>
        <w:rPr>
          <w:b/>
          <w:sz w:val="24"/>
          <w:szCs w:val="24"/>
          <w:lang w:val="ru-RU"/>
        </w:rPr>
      </w:pPr>
      <w:r w:rsidRPr="005F6525">
        <w:rPr>
          <w:b/>
          <w:sz w:val="24"/>
          <w:szCs w:val="24"/>
          <w:lang w:val="ru-RU"/>
        </w:rPr>
        <w:t>В</w:t>
      </w:r>
      <w:r w:rsidR="006546C9" w:rsidRPr="005F6525">
        <w:rPr>
          <w:b/>
          <w:sz w:val="24"/>
          <w:szCs w:val="24"/>
          <w:lang w:val="ru-RU"/>
        </w:rPr>
        <w:t>торой раунд</w:t>
      </w:r>
    </w:p>
    <w:p w14:paraId="5E5154EF" w14:textId="77777777" w:rsidR="009317FA" w:rsidRPr="00956298" w:rsidRDefault="009317FA" w:rsidP="009317FA">
      <w:pPr>
        <w:rPr>
          <w:b/>
          <w:sz w:val="24"/>
          <w:szCs w:val="24"/>
          <w:lang w:val="ru-RU"/>
        </w:rPr>
      </w:pPr>
    </w:p>
    <w:p w14:paraId="713448A9" w14:textId="77777777" w:rsidR="009317FA" w:rsidRPr="00956298" w:rsidRDefault="009317FA" w:rsidP="009317FA">
      <w:pPr>
        <w:rPr>
          <w:lang w:val="ru-RU"/>
        </w:rPr>
      </w:pPr>
    </w:p>
    <w:p w14:paraId="7DD4748D" w14:textId="77777777" w:rsidR="009317FA" w:rsidRPr="00956298" w:rsidRDefault="009317FA" w:rsidP="009317FA">
      <w:pPr>
        <w:rPr>
          <w:lang w:val="ru-RU"/>
        </w:rPr>
      </w:pPr>
    </w:p>
    <w:p w14:paraId="5A883A7C" w14:textId="77777777" w:rsidR="009317FA" w:rsidRPr="00956298" w:rsidRDefault="009317FA" w:rsidP="009317FA">
      <w:pPr>
        <w:rPr>
          <w:lang w:val="ru-RU"/>
        </w:rPr>
      </w:pPr>
    </w:p>
    <w:p w14:paraId="37388B3A" w14:textId="349469C5" w:rsidR="009317FA" w:rsidRPr="00956298" w:rsidRDefault="005B6656" w:rsidP="009317FA">
      <w:pPr>
        <w:rPr>
          <w:caps/>
          <w:sz w:val="24"/>
          <w:szCs w:val="24"/>
          <w:lang w:val="ru-RU"/>
        </w:rPr>
      </w:pPr>
      <w:r>
        <w:rPr>
          <w:caps/>
          <w:sz w:val="24"/>
          <w:szCs w:val="24"/>
          <w:lang w:val="ru-RU"/>
        </w:rPr>
        <w:t xml:space="preserve">Проект концептуального документа по вопросам, касающимся политики в области интеллектуальной собственности и искусственного интеллекта </w:t>
      </w:r>
    </w:p>
    <w:p w14:paraId="0F42044B" w14:textId="77777777" w:rsidR="009317FA" w:rsidRPr="00956298" w:rsidRDefault="009317FA" w:rsidP="009317FA">
      <w:pPr>
        <w:rPr>
          <w:lang w:val="ru-RU"/>
        </w:rPr>
      </w:pPr>
    </w:p>
    <w:p w14:paraId="72AB6B03" w14:textId="07E01F73" w:rsidR="009317FA" w:rsidRPr="008B2CC1" w:rsidRDefault="005B6656" w:rsidP="009317FA">
      <w:pPr>
        <w:rPr>
          <w:i/>
        </w:rPr>
      </w:pPr>
      <w:r>
        <w:rPr>
          <w:i/>
          <w:lang w:val="ru-RU"/>
        </w:rPr>
        <w:t>Подготовлен Секретариатом ВОИС</w:t>
      </w:r>
    </w:p>
    <w:p w14:paraId="35355404" w14:textId="77777777" w:rsidR="008B2CC1" w:rsidRPr="008B2CC1" w:rsidRDefault="008B2CC1" w:rsidP="008B2CC1"/>
    <w:p w14:paraId="59E4F618" w14:textId="77777777" w:rsidR="00AC205C" w:rsidRDefault="00AC205C">
      <w:bookmarkStart w:id="3" w:name="TitleOfDoc"/>
      <w:bookmarkStart w:id="4" w:name="Prepared"/>
      <w:bookmarkEnd w:id="3"/>
      <w:bookmarkEnd w:id="4"/>
    </w:p>
    <w:p w14:paraId="3FC1CBFD" w14:textId="77777777" w:rsidR="000F5E56" w:rsidRDefault="000F5E56"/>
    <w:p w14:paraId="08BB7783" w14:textId="77777777" w:rsidR="00766A4E" w:rsidRDefault="00766A4E"/>
    <w:p w14:paraId="1AE4A4D3" w14:textId="77777777" w:rsidR="00D610AD" w:rsidRDefault="00D610AD"/>
    <w:p w14:paraId="5093EA06" w14:textId="2B95F6D5" w:rsidR="002928D3" w:rsidRPr="005B6656" w:rsidRDefault="005B6656" w:rsidP="00766A4E">
      <w:pPr>
        <w:pStyle w:val="Heading2"/>
      </w:pPr>
      <w:r>
        <w:rPr>
          <w:lang w:val="ru-RU"/>
        </w:rPr>
        <w:t>введение</w:t>
      </w:r>
    </w:p>
    <w:p w14:paraId="5585CAEF" w14:textId="4E30E973" w:rsidR="002928D3" w:rsidRPr="00956298" w:rsidRDefault="000F727A" w:rsidP="00766A4E">
      <w:pPr>
        <w:pStyle w:val="ONUME"/>
        <w:rPr>
          <w:lang w:val="ru-RU"/>
        </w:rPr>
      </w:pPr>
      <w:r>
        <w:rPr>
          <w:lang w:val="ru-RU"/>
        </w:rPr>
        <w:t xml:space="preserve">Искусственный интеллект (ИИ) на данном этапе представляет собой многоцелевую технологию, которая находит широкое применение как в экономической, так и в социальной сферах.  Уже сейчас он оказывает значительное влияние на процессы </w:t>
      </w:r>
      <w:r w:rsidR="007F64AC">
        <w:rPr>
          <w:lang w:val="ru-RU"/>
        </w:rPr>
        <w:t>создания</w:t>
      </w:r>
      <w:r>
        <w:rPr>
          <w:lang w:val="ru-RU"/>
        </w:rPr>
        <w:t xml:space="preserve">, производства и распределения </w:t>
      </w:r>
      <w:r w:rsidR="00435F2B">
        <w:rPr>
          <w:lang w:val="ru-RU"/>
        </w:rPr>
        <w:t xml:space="preserve">товаров </w:t>
      </w:r>
      <w:r w:rsidR="007F64AC">
        <w:rPr>
          <w:lang w:val="ru-RU"/>
        </w:rPr>
        <w:t xml:space="preserve">и услуг </w:t>
      </w:r>
      <w:r>
        <w:rPr>
          <w:lang w:val="ru-RU"/>
        </w:rPr>
        <w:t>экономическ</w:t>
      </w:r>
      <w:r w:rsidR="00435F2B">
        <w:rPr>
          <w:lang w:val="ru-RU"/>
        </w:rPr>
        <w:t xml:space="preserve">ого </w:t>
      </w:r>
      <w:r>
        <w:rPr>
          <w:lang w:val="ru-RU"/>
        </w:rPr>
        <w:t>и культурн</w:t>
      </w:r>
      <w:r w:rsidR="00435F2B">
        <w:rPr>
          <w:lang w:val="ru-RU"/>
        </w:rPr>
        <w:t>ого назначения</w:t>
      </w:r>
      <w:r w:rsidR="007F64AC">
        <w:rPr>
          <w:lang w:val="ru-RU"/>
        </w:rPr>
        <w:t>, а в будущем такое влияние, вероятно, еще более усилится</w:t>
      </w:r>
      <w:r w:rsidR="00435F2B">
        <w:rPr>
          <w:lang w:val="ru-RU"/>
        </w:rPr>
        <w:t xml:space="preserve">.  С учетом вышесказанного можно говорить о наличии различных точек соприкосновения ИИ, с одной стороны, и политики в области интеллектуальной собственности (ИС), с другой, поскольку одной из основных целей политики в области ИС является стимулирование инноваций и творчества в рамках экономических и культурных систем. </w:t>
      </w:r>
    </w:p>
    <w:p w14:paraId="08C71C1A" w14:textId="588EF045" w:rsidR="00766A4E" w:rsidRDefault="00435F2B" w:rsidP="00766A4E">
      <w:pPr>
        <w:pStyle w:val="ONUME"/>
      </w:pPr>
      <w:r>
        <w:rPr>
          <w:lang w:val="ru-RU"/>
        </w:rPr>
        <w:t xml:space="preserve">По мере того, как лица, ответственные за разработку политики, </w:t>
      </w:r>
      <w:r w:rsidR="003F1CB1">
        <w:rPr>
          <w:lang w:val="ru-RU"/>
        </w:rPr>
        <w:t>углубляют свое понимание</w:t>
      </w:r>
      <w:r>
        <w:rPr>
          <w:lang w:val="ru-RU"/>
        </w:rPr>
        <w:t xml:space="preserve"> многообразны</w:t>
      </w:r>
      <w:r w:rsidR="003F1CB1">
        <w:rPr>
          <w:lang w:val="ru-RU"/>
        </w:rPr>
        <w:t>х</w:t>
      </w:r>
      <w:r>
        <w:rPr>
          <w:lang w:val="ru-RU"/>
        </w:rPr>
        <w:t xml:space="preserve"> последстви</w:t>
      </w:r>
      <w:r w:rsidR="003F1CB1">
        <w:rPr>
          <w:lang w:val="ru-RU"/>
        </w:rPr>
        <w:t>й</w:t>
      </w:r>
      <w:r>
        <w:rPr>
          <w:lang w:val="ru-RU"/>
        </w:rPr>
        <w:t xml:space="preserve"> ИИ, Всемирная организация интеллектуальной собственности (ВОИС) </w:t>
      </w:r>
      <w:r w:rsidR="003F1CB1">
        <w:rPr>
          <w:lang w:val="ru-RU"/>
        </w:rPr>
        <w:t xml:space="preserve">начинает заниматься теми аспектами ИИ, которые имеют непосредственное отношение к ИС.  Такая деятельность ведется по ряду направлений, а именно:  </w:t>
      </w:r>
    </w:p>
    <w:p w14:paraId="598DCCCA" w14:textId="275E0D36" w:rsidR="00766A4E" w:rsidRPr="00956298" w:rsidRDefault="003F1CB1" w:rsidP="00766A4E">
      <w:pPr>
        <w:pStyle w:val="ONUME"/>
        <w:numPr>
          <w:ilvl w:val="1"/>
          <w:numId w:val="5"/>
        </w:numPr>
        <w:rPr>
          <w:lang w:val="ru-RU"/>
        </w:rPr>
      </w:pPr>
      <w:r>
        <w:rPr>
          <w:u w:val="single"/>
          <w:lang w:val="ru-RU"/>
        </w:rPr>
        <w:t>ИИ в управлении административными процессами в области ИС</w:t>
      </w:r>
      <w:r w:rsidR="00766A4E" w:rsidRPr="00956298">
        <w:rPr>
          <w:lang w:val="ru-RU"/>
        </w:rPr>
        <w:t xml:space="preserve">. </w:t>
      </w:r>
      <w:bookmarkStart w:id="5" w:name="_Hlk27606892"/>
      <w:r>
        <w:rPr>
          <w:lang w:val="ru-RU"/>
        </w:rPr>
        <w:t xml:space="preserve">Программные решения, основанные на ИИ, все более широко применяются в сфере </w:t>
      </w:r>
      <w:r>
        <w:rPr>
          <w:lang w:val="ru-RU"/>
        </w:rPr>
        <w:lastRenderedPageBreak/>
        <w:t>управления административными процессами, связанными с охраной ИС</w:t>
      </w:r>
      <w:bookmarkEnd w:id="5"/>
      <w:r>
        <w:rPr>
          <w:lang w:val="ru-RU"/>
        </w:rPr>
        <w:t xml:space="preserve">.  </w:t>
      </w:r>
      <w:r w:rsidR="00B06136">
        <w:rPr>
          <w:lang w:val="ru-RU"/>
        </w:rPr>
        <w:t xml:space="preserve">Два примера таких программных решений – это приложения </w:t>
      </w:r>
      <w:r w:rsidR="00766A4E" w:rsidRPr="00766A4E">
        <w:t>WIPO</w:t>
      </w:r>
      <w:r w:rsidR="00766A4E" w:rsidRPr="00956298">
        <w:rPr>
          <w:lang w:val="ru-RU"/>
        </w:rPr>
        <w:t xml:space="preserve"> </w:t>
      </w:r>
      <w:r w:rsidR="00766A4E" w:rsidRPr="00766A4E">
        <w:t>Translate</w:t>
      </w:r>
      <w:r w:rsidR="00766A4E" w:rsidRPr="00956298">
        <w:rPr>
          <w:lang w:val="ru-RU"/>
        </w:rPr>
        <w:t xml:space="preserve"> </w:t>
      </w:r>
      <w:r w:rsidR="00B06136">
        <w:rPr>
          <w:lang w:val="ru-RU"/>
        </w:rPr>
        <w:t>и</w:t>
      </w:r>
      <w:r w:rsidR="00766A4E" w:rsidRPr="00956298">
        <w:rPr>
          <w:lang w:val="ru-RU"/>
        </w:rPr>
        <w:t xml:space="preserve"> </w:t>
      </w:r>
      <w:r w:rsidR="00766A4E" w:rsidRPr="00766A4E">
        <w:t>WIPO</w:t>
      </w:r>
      <w:r w:rsidR="00766A4E" w:rsidRPr="00956298">
        <w:rPr>
          <w:lang w:val="ru-RU"/>
        </w:rPr>
        <w:t xml:space="preserve"> </w:t>
      </w:r>
      <w:r w:rsidR="00766A4E" w:rsidRPr="00766A4E">
        <w:t>Brand</w:t>
      </w:r>
      <w:r w:rsidR="00766A4E" w:rsidRPr="00956298">
        <w:rPr>
          <w:lang w:val="ru-RU"/>
        </w:rPr>
        <w:t xml:space="preserve"> </w:t>
      </w:r>
      <w:r w:rsidR="00766A4E" w:rsidRPr="00766A4E">
        <w:t>Image</w:t>
      </w:r>
      <w:r w:rsidR="00766A4E" w:rsidRPr="00956298">
        <w:rPr>
          <w:lang w:val="ru-RU"/>
        </w:rPr>
        <w:t xml:space="preserve"> </w:t>
      </w:r>
      <w:r w:rsidR="00766A4E" w:rsidRPr="00766A4E">
        <w:t>Search</w:t>
      </w:r>
      <w:r w:rsidR="00766A4E" w:rsidRPr="00956298">
        <w:rPr>
          <w:lang w:val="ru-RU"/>
        </w:rPr>
        <w:t xml:space="preserve">, </w:t>
      </w:r>
      <w:r w:rsidR="00B06136">
        <w:rPr>
          <w:lang w:val="ru-RU"/>
        </w:rPr>
        <w:t xml:space="preserve">которые используют алгоритмы, основанные на ИИ, для автоматизированного перевода текстов и распознавания изображений.  </w:t>
      </w:r>
      <w:r w:rsidR="009E736B">
        <w:rPr>
          <w:lang w:val="ru-RU"/>
        </w:rPr>
        <w:t>Некоторые ведомства ИС в различных странах мира разработали и внедрили свои собственные программные решения, основанные на ИИ.  В мае 2018 г. ВОИС организовала совещание в целях обсуждения этих программных решений, а также обмена информацией о них и их совместного использования</w:t>
      </w:r>
      <w:r w:rsidR="00DA268A">
        <w:rPr>
          <w:rStyle w:val="FootnoteReference"/>
        </w:rPr>
        <w:footnoteReference w:id="2"/>
      </w:r>
      <w:r w:rsidR="009E736B">
        <w:rPr>
          <w:lang w:val="ru-RU"/>
        </w:rPr>
        <w:t>.</w:t>
      </w:r>
      <w:r w:rsidR="00A83A96" w:rsidRPr="00956298">
        <w:rPr>
          <w:lang w:val="ru-RU"/>
        </w:rPr>
        <w:t xml:space="preserve">  </w:t>
      </w:r>
      <w:r w:rsidR="00A83A96">
        <w:rPr>
          <w:lang w:val="ru-RU"/>
        </w:rPr>
        <w:t xml:space="preserve">Действуя в качестве международной организации, несущей ответственность за политику в области ИС, ВОИС будет и впредь использовать свои полномочия и возможности, связанные с организацией различных форумов, для продолжения этого диалога и обмена мнениями. </w:t>
      </w:r>
    </w:p>
    <w:p w14:paraId="2FF635D4" w14:textId="338BDC90" w:rsidR="00246C78" w:rsidRPr="00956298" w:rsidRDefault="00A66257" w:rsidP="00246C78">
      <w:pPr>
        <w:pStyle w:val="ONUME"/>
        <w:numPr>
          <w:ilvl w:val="1"/>
          <w:numId w:val="5"/>
        </w:numPr>
        <w:rPr>
          <w:lang w:val="ru-RU"/>
        </w:rPr>
      </w:pPr>
      <w:r>
        <w:rPr>
          <w:u w:val="single"/>
          <w:lang w:val="ru-RU"/>
        </w:rPr>
        <w:t>Центр обмена информацией о стратегиях в области ИС и ИИ</w:t>
      </w:r>
      <w:r w:rsidR="00246C78" w:rsidRPr="00956298">
        <w:rPr>
          <w:lang w:val="ru-RU"/>
        </w:rPr>
        <w:t xml:space="preserve">. </w:t>
      </w:r>
      <w:r w:rsidR="0092509D">
        <w:rPr>
          <w:lang w:val="ru-RU"/>
        </w:rPr>
        <w:t xml:space="preserve">Для многих государств мира ИИ превратился в один из компонентов их стратегического потенциала.  Государства все чаще внедряют стратегии развития ИИ-потенциала, а также принимают меры по регламентации ИИ.  Государства-члены Организации просили ее, действуя при их поддержке, создать базу данных, включив в нее основные правительственные документы, имеющие отношение к ИИ и ИС.  В этих целях в скором времени будет запущен </w:t>
      </w:r>
      <w:r w:rsidR="00575D90">
        <w:rPr>
          <w:lang w:val="ru-RU"/>
        </w:rPr>
        <w:t xml:space="preserve">специальный вебсайт, целью которого станет предоставление доступа к различным информационным ресурсам соответствующего профиля таким образом, что это будет способствовать обмену информацией.  </w:t>
      </w:r>
    </w:p>
    <w:p w14:paraId="137BD4B2" w14:textId="352FE304" w:rsidR="00246C78" w:rsidRPr="00956298" w:rsidRDefault="00575D90" w:rsidP="00246C78">
      <w:pPr>
        <w:pStyle w:val="ONUME"/>
        <w:numPr>
          <w:ilvl w:val="1"/>
          <w:numId w:val="5"/>
        </w:numPr>
        <w:rPr>
          <w:lang w:val="ru-RU"/>
        </w:rPr>
      </w:pPr>
      <w:r>
        <w:rPr>
          <w:u w:val="single"/>
          <w:lang w:val="ru-RU"/>
        </w:rPr>
        <w:t>Политика в области ИС</w:t>
      </w:r>
      <w:r w:rsidR="00246C78" w:rsidRPr="00956298">
        <w:rPr>
          <w:lang w:val="ru-RU"/>
        </w:rPr>
        <w:t xml:space="preserve">. </w:t>
      </w:r>
      <w:r w:rsidR="004D6CF4">
        <w:rPr>
          <w:lang w:val="ru-RU"/>
        </w:rPr>
        <w:t xml:space="preserve">Третье направление деятельности связано с налаживанием открытого и всеохватывающего процесса, направленного на составление перечня основных вопросов и проблем, </w:t>
      </w:r>
      <w:r w:rsidR="008D4C2B">
        <w:rPr>
          <w:lang w:val="ru-RU"/>
        </w:rPr>
        <w:t xml:space="preserve">касающихся политики в области ИС, </w:t>
      </w:r>
      <w:r w:rsidR="004D6CF4">
        <w:rPr>
          <w:lang w:val="ru-RU"/>
        </w:rPr>
        <w:t xml:space="preserve">которые возникают в результате превращения ИИ во все более широко используемую многоцелевую технологию.  В связи с этим в сентябре 2019 г. ВОИС </w:t>
      </w:r>
      <w:r w:rsidR="008D4C2B">
        <w:rPr>
          <w:lang w:val="ru-RU"/>
        </w:rPr>
        <w:t>развернула</w:t>
      </w:r>
      <w:r w:rsidR="004D6CF4">
        <w:rPr>
          <w:lang w:val="ru-RU"/>
        </w:rPr>
        <w:t xml:space="preserve"> дискуссию с участием государств-членов, а также представителей коммерческого, научно-исследовательского и неправительственного секторов</w:t>
      </w:r>
      <w:r w:rsidR="00DA268A">
        <w:rPr>
          <w:rStyle w:val="FootnoteReference"/>
        </w:rPr>
        <w:footnoteReference w:id="3"/>
      </w:r>
      <w:r w:rsidR="004D6CF4">
        <w:rPr>
          <w:lang w:val="ru-RU"/>
        </w:rPr>
        <w:t xml:space="preserve">.  По итогам этой дискуссии были согласованы основные параметры плана, предусматривающего </w:t>
      </w:r>
      <w:r w:rsidR="005B4F96">
        <w:rPr>
          <w:lang w:val="ru-RU"/>
        </w:rPr>
        <w:t>продолжение обсуждений путем перехода к более структурированному диалогу.  На первом этапе реализации этого плана Секретариат ВОИС должен подготовить перечень вопросов</w:t>
      </w:r>
      <w:r w:rsidR="00D33F5E">
        <w:rPr>
          <w:lang w:val="ru-RU"/>
        </w:rPr>
        <w:t xml:space="preserve">, который мог бы лечь в основу консенсуса в отношении главных пунктов повестки дня, </w:t>
      </w:r>
      <w:r w:rsidR="008D4C2B">
        <w:rPr>
          <w:lang w:val="ru-RU"/>
        </w:rPr>
        <w:t>подлежащих</w:t>
      </w:r>
      <w:r w:rsidR="00D33F5E">
        <w:rPr>
          <w:lang w:val="ru-RU"/>
        </w:rPr>
        <w:t xml:space="preserve"> обсу</w:t>
      </w:r>
      <w:r w:rsidR="008D4C2B">
        <w:rPr>
          <w:lang w:val="ru-RU"/>
        </w:rPr>
        <w:t>ждению</w:t>
      </w:r>
      <w:r w:rsidR="00D33F5E">
        <w:rPr>
          <w:lang w:val="ru-RU"/>
        </w:rPr>
        <w:t xml:space="preserve"> или рассмотре</w:t>
      </w:r>
      <w:r w:rsidR="008D4C2B">
        <w:rPr>
          <w:lang w:val="ru-RU"/>
        </w:rPr>
        <w:t>нию</w:t>
      </w:r>
      <w:r w:rsidR="00D33F5E">
        <w:rPr>
          <w:lang w:val="ru-RU"/>
        </w:rPr>
        <w:t xml:space="preserve"> в контексте политики в области ИС и ИИ. </w:t>
      </w:r>
    </w:p>
    <w:p w14:paraId="109B5981" w14:textId="097BA39B" w:rsidR="008624F6" w:rsidRPr="00956298" w:rsidRDefault="00D33F5E" w:rsidP="0036397E">
      <w:pPr>
        <w:pStyle w:val="ONUME"/>
        <w:rPr>
          <w:lang w:val="ru-RU"/>
        </w:rPr>
      </w:pPr>
      <w:r>
        <w:rPr>
          <w:lang w:val="ru-RU"/>
        </w:rPr>
        <w:t xml:space="preserve">Настоящий документ представляет собой </w:t>
      </w:r>
      <w:r w:rsidR="00080D77">
        <w:rPr>
          <w:lang w:val="ru-RU"/>
        </w:rPr>
        <w:t xml:space="preserve">подготовленный Секретариатом ВОИС </w:t>
      </w:r>
      <w:r>
        <w:rPr>
          <w:lang w:val="ru-RU"/>
        </w:rPr>
        <w:t>проект</w:t>
      </w:r>
      <w:r w:rsidR="00080D77">
        <w:rPr>
          <w:lang w:val="ru-RU"/>
        </w:rPr>
        <w:t xml:space="preserve"> перечня вопросов, возникающих в связи с последствиями ИИ для политики в области ИС.  Свои замечания по поводу проекта предлагается высказать всем заинтересованным сторонам, представляющим как государственный, так и негосударственный секторы и включающим в себя государства-члены и их ведомства, коммерческие структуры, научно-исследовательские учреждения, университеты, профессиональные и неправительственные организации, а также частных лиц.  Всем заинтересованным сторонам предлагается направить свои </w:t>
      </w:r>
      <w:r w:rsidR="002A789F">
        <w:rPr>
          <w:lang w:val="ru-RU"/>
        </w:rPr>
        <w:t>замечания</w:t>
      </w:r>
      <w:r w:rsidR="00080D77">
        <w:rPr>
          <w:lang w:val="ru-RU"/>
        </w:rPr>
        <w:t xml:space="preserve"> на адрес электронной почты </w:t>
      </w:r>
      <w:hyperlink r:id="rId9" w:history="1">
        <w:r w:rsidR="006C6E6D" w:rsidRPr="00912EA7">
          <w:rPr>
            <w:rStyle w:val="Hyperlink"/>
            <w:rFonts w:eastAsia="Calibri"/>
            <w:szCs w:val="22"/>
          </w:rPr>
          <w:t>ai</w:t>
        </w:r>
        <w:r w:rsidR="006C6E6D" w:rsidRPr="00956298">
          <w:rPr>
            <w:rStyle w:val="Hyperlink"/>
            <w:rFonts w:eastAsia="Calibri"/>
            <w:szCs w:val="22"/>
            <w:lang w:val="ru-RU"/>
          </w:rPr>
          <w:t>2</w:t>
        </w:r>
        <w:r w:rsidR="006C6E6D" w:rsidRPr="00912EA7">
          <w:rPr>
            <w:rStyle w:val="Hyperlink"/>
            <w:rFonts w:eastAsia="Calibri"/>
            <w:szCs w:val="22"/>
          </w:rPr>
          <w:t>ip</w:t>
        </w:r>
        <w:r w:rsidR="006C6E6D" w:rsidRPr="00956298">
          <w:rPr>
            <w:rStyle w:val="Hyperlink"/>
            <w:rFonts w:eastAsia="Calibri"/>
            <w:szCs w:val="22"/>
            <w:lang w:val="ru-RU"/>
          </w:rPr>
          <w:t>@</w:t>
        </w:r>
        <w:r w:rsidR="006C6E6D" w:rsidRPr="00912EA7">
          <w:rPr>
            <w:rStyle w:val="Hyperlink"/>
            <w:rFonts w:eastAsia="Calibri"/>
            <w:szCs w:val="22"/>
          </w:rPr>
          <w:t>wipo</w:t>
        </w:r>
        <w:r w:rsidR="006C6E6D" w:rsidRPr="00956298">
          <w:rPr>
            <w:rStyle w:val="Hyperlink"/>
            <w:rFonts w:eastAsia="Calibri"/>
            <w:szCs w:val="22"/>
            <w:lang w:val="ru-RU"/>
          </w:rPr>
          <w:t>.</w:t>
        </w:r>
        <w:proofErr w:type="spellStart"/>
        <w:r w:rsidR="006C6E6D" w:rsidRPr="00912EA7">
          <w:rPr>
            <w:rStyle w:val="Hyperlink"/>
            <w:rFonts w:eastAsia="Calibri"/>
            <w:szCs w:val="22"/>
          </w:rPr>
          <w:t>int</w:t>
        </w:r>
        <w:proofErr w:type="spellEnd"/>
      </w:hyperlink>
      <w:r w:rsidR="006C6E6D" w:rsidRPr="00956298">
        <w:rPr>
          <w:lang w:val="ru-RU"/>
        </w:rPr>
        <w:t xml:space="preserve"> </w:t>
      </w:r>
      <w:r w:rsidR="00080D77">
        <w:rPr>
          <w:lang w:val="ru-RU"/>
        </w:rPr>
        <w:t xml:space="preserve">до 14 февраля 2020 г.  Такие </w:t>
      </w:r>
      <w:r w:rsidR="002A789F">
        <w:rPr>
          <w:lang w:val="ru-RU"/>
        </w:rPr>
        <w:t>замечания</w:t>
      </w:r>
      <w:r w:rsidR="00080D77">
        <w:rPr>
          <w:lang w:val="ru-RU"/>
        </w:rPr>
        <w:t xml:space="preserve"> должны касаться правильности выбора вопросов, включенных в перечень, а также возможного </w:t>
      </w:r>
      <w:r w:rsidR="00080D77">
        <w:rPr>
          <w:lang w:val="ru-RU"/>
        </w:rPr>
        <w:lastRenderedPageBreak/>
        <w:t xml:space="preserve">отсутствия в нем тех или иных вопросов, с тем чтобы в итоге был достигнут консенсус в отношении основных вопросов, которые следует обсудить.  Предоставлять ответы на </w:t>
      </w:r>
      <w:r w:rsidR="00D34DA8">
        <w:rPr>
          <w:lang w:val="ru-RU"/>
        </w:rPr>
        <w:t xml:space="preserve">поставленные </w:t>
      </w:r>
      <w:r w:rsidR="00080D77">
        <w:rPr>
          <w:lang w:val="ru-RU"/>
        </w:rPr>
        <w:t xml:space="preserve">вопросы на данном этапе не требуется.  </w:t>
      </w:r>
      <w:r w:rsidR="002A789F">
        <w:rPr>
          <w:lang w:val="ru-RU"/>
        </w:rPr>
        <w:t>Замечания</w:t>
      </w:r>
      <w:r w:rsidR="00080D77">
        <w:rPr>
          <w:lang w:val="ru-RU"/>
        </w:rPr>
        <w:t xml:space="preserve"> могут касаться </w:t>
      </w:r>
      <w:r w:rsidR="002A789F">
        <w:rPr>
          <w:lang w:val="ru-RU"/>
        </w:rPr>
        <w:t xml:space="preserve">одного, нескольких или всех вопросов.  Все полученные замечания будут опубликованы на вебсайте ВОИС.  </w:t>
      </w:r>
    </w:p>
    <w:p w14:paraId="32C55D1E" w14:textId="2D583481" w:rsidR="008624F6" w:rsidRPr="00956298" w:rsidRDefault="006546C9" w:rsidP="008624F6">
      <w:pPr>
        <w:pStyle w:val="ONUME"/>
        <w:rPr>
          <w:lang w:val="ru-RU"/>
        </w:rPr>
      </w:pPr>
      <w:r>
        <w:rPr>
          <w:lang w:val="ru-RU"/>
        </w:rPr>
        <w:t xml:space="preserve">По истечении периода представления замечаний Секретариат ВОИС проведет повторное рассмотрение концептуального документа с учетом поступивших замечаний.  После этого пересмотренный концептуальный документ ляжет в основу работы второго раунда дискуссии ВОИС по вопросам, касающимся ИС и ИИ, которая состоится в мае 2020 г. и будет построена на содержании концептуального документа.  </w:t>
      </w:r>
    </w:p>
    <w:p w14:paraId="589204AA" w14:textId="61CD887B" w:rsidR="008624F6" w:rsidRPr="00956298" w:rsidRDefault="006546C9" w:rsidP="008624F6">
      <w:pPr>
        <w:pStyle w:val="ONUME"/>
        <w:rPr>
          <w:lang w:val="ru-RU"/>
        </w:rPr>
      </w:pPr>
      <w:r>
        <w:rPr>
          <w:lang w:val="ru-RU"/>
        </w:rPr>
        <w:t xml:space="preserve">Вопросы, которые предлагается обсудить, подразделяются на следующие темы: </w:t>
      </w:r>
    </w:p>
    <w:p w14:paraId="74C9D382" w14:textId="2AC8109C" w:rsidR="008624F6" w:rsidRDefault="006546C9" w:rsidP="00C01C4D">
      <w:pPr>
        <w:pStyle w:val="ONUME"/>
        <w:numPr>
          <w:ilvl w:val="1"/>
          <w:numId w:val="5"/>
        </w:numPr>
        <w:spacing w:after="200"/>
      </w:pPr>
      <w:r>
        <w:rPr>
          <w:lang w:val="ru-RU"/>
        </w:rPr>
        <w:t xml:space="preserve">патенты </w:t>
      </w:r>
    </w:p>
    <w:p w14:paraId="7DC415B0" w14:textId="2FBAE25E" w:rsidR="008624F6" w:rsidRDefault="006546C9" w:rsidP="00C01C4D">
      <w:pPr>
        <w:pStyle w:val="ONUME"/>
        <w:numPr>
          <w:ilvl w:val="1"/>
          <w:numId w:val="5"/>
        </w:numPr>
        <w:spacing w:after="200"/>
      </w:pPr>
      <w:r>
        <w:rPr>
          <w:lang w:val="ru-RU"/>
        </w:rPr>
        <w:t xml:space="preserve">авторское право </w:t>
      </w:r>
      <w:r w:rsidR="00335711">
        <w:t xml:space="preserve"> </w:t>
      </w:r>
    </w:p>
    <w:p w14:paraId="6680FDB1" w14:textId="54914225" w:rsidR="00BA7FC4" w:rsidRDefault="006546C9" w:rsidP="00C01C4D">
      <w:pPr>
        <w:pStyle w:val="ONUME"/>
        <w:numPr>
          <w:ilvl w:val="1"/>
          <w:numId w:val="5"/>
        </w:numPr>
        <w:spacing w:after="200"/>
      </w:pPr>
      <w:r>
        <w:rPr>
          <w:lang w:val="ru-RU"/>
        </w:rPr>
        <w:t xml:space="preserve">данные </w:t>
      </w:r>
    </w:p>
    <w:p w14:paraId="7D9159C5" w14:textId="347E2200" w:rsidR="008624F6" w:rsidRDefault="006546C9" w:rsidP="00C01C4D">
      <w:pPr>
        <w:pStyle w:val="ONUME"/>
        <w:numPr>
          <w:ilvl w:val="1"/>
          <w:numId w:val="5"/>
        </w:numPr>
        <w:spacing w:after="200"/>
      </w:pPr>
      <w:r>
        <w:rPr>
          <w:lang w:val="ru-RU"/>
        </w:rPr>
        <w:t xml:space="preserve">образцы </w:t>
      </w:r>
    </w:p>
    <w:p w14:paraId="4C2DDF0A" w14:textId="4CA2E740" w:rsidR="000658EF" w:rsidRPr="000658EF" w:rsidRDefault="006546C9" w:rsidP="00C01C4D">
      <w:pPr>
        <w:pStyle w:val="ONUME"/>
        <w:numPr>
          <w:ilvl w:val="1"/>
          <w:numId w:val="5"/>
        </w:numPr>
        <w:spacing w:after="200"/>
      </w:pPr>
      <w:r>
        <w:rPr>
          <w:lang w:val="ru-RU"/>
        </w:rPr>
        <w:t xml:space="preserve">технологический разрыв и наращивание потенциала </w:t>
      </w:r>
    </w:p>
    <w:p w14:paraId="16D261DF" w14:textId="152D79AC" w:rsidR="000658EF" w:rsidRPr="00956298" w:rsidRDefault="006546C9" w:rsidP="00C01C4D">
      <w:pPr>
        <w:pStyle w:val="ONUME"/>
        <w:numPr>
          <w:ilvl w:val="1"/>
          <w:numId w:val="5"/>
        </w:numPr>
        <w:spacing w:after="200"/>
        <w:rPr>
          <w:lang w:val="ru-RU"/>
        </w:rPr>
      </w:pPr>
      <w:r>
        <w:rPr>
          <w:lang w:val="ru-RU"/>
        </w:rPr>
        <w:t xml:space="preserve">ответственность за административные решения, касающиеся </w:t>
      </w:r>
      <w:r w:rsidR="00982693">
        <w:rPr>
          <w:lang w:val="ru-RU"/>
        </w:rPr>
        <w:t xml:space="preserve">ИС </w:t>
      </w:r>
    </w:p>
    <w:p w14:paraId="20015652" w14:textId="1CFB72EE" w:rsidR="00952781" w:rsidRPr="00956298" w:rsidRDefault="003D1DA7" w:rsidP="00952781">
      <w:pPr>
        <w:pStyle w:val="Heading2"/>
        <w:rPr>
          <w:lang w:val="ru-RU"/>
        </w:rPr>
      </w:pPr>
      <w:r>
        <w:rPr>
          <w:lang w:val="ru-RU"/>
        </w:rPr>
        <w:t xml:space="preserve">патенты </w:t>
      </w:r>
    </w:p>
    <w:p w14:paraId="6E594501" w14:textId="3B87B4C1" w:rsidR="00335711" w:rsidRPr="00956298" w:rsidRDefault="003D1DA7" w:rsidP="00335711">
      <w:pPr>
        <w:pStyle w:val="Heading3"/>
        <w:rPr>
          <w:lang w:val="ru-RU"/>
        </w:rPr>
      </w:pPr>
      <w:r>
        <w:rPr>
          <w:lang w:val="ru-RU"/>
        </w:rPr>
        <w:t xml:space="preserve">Вопрос </w:t>
      </w:r>
      <w:r w:rsidR="00335711" w:rsidRPr="00956298">
        <w:rPr>
          <w:lang w:val="ru-RU"/>
        </w:rPr>
        <w:t xml:space="preserve">1: </w:t>
      </w:r>
      <w:r>
        <w:rPr>
          <w:lang w:val="ru-RU"/>
        </w:rPr>
        <w:t xml:space="preserve">авторство и </w:t>
      </w:r>
      <w:r w:rsidR="008A6B93">
        <w:rPr>
          <w:lang w:val="ru-RU"/>
        </w:rPr>
        <w:t xml:space="preserve">права </w:t>
      </w:r>
      <w:r>
        <w:rPr>
          <w:lang w:val="ru-RU"/>
        </w:rPr>
        <w:t>собственност</w:t>
      </w:r>
      <w:r w:rsidR="008A6B93">
        <w:rPr>
          <w:lang w:val="ru-RU"/>
        </w:rPr>
        <w:t>и</w:t>
      </w:r>
      <w:r>
        <w:rPr>
          <w:lang w:val="ru-RU"/>
        </w:rPr>
        <w:t xml:space="preserve"> на изобретения </w:t>
      </w:r>
    </w:p>
    <w:p w14:paraId="71B9208F" w14:textId="77747196" w:rsidR="0017197B" w:rsidRPr="00970E01" w:rsidRDefault="003D1DA7" w:rsidP="00335711">
      <w:pPr>
        <w:pStyle w:val="ONUME"/>
        <w:rPr>
          <w:lang w:val="ru-RU"/>
        </w:rPr>
      </w:pPr>
      <w:r>
        <w:rPr>
          <w:lang w:val="ru-RU"/>
        </w:rPr>
        <w:t xml:space="preserve">В большинстве случаев ИИ представляет собой </w:t>
      </w:r>
      <w:r w:rsidR="005F6525">
        <w:rPr>
          <w:lang w:val="ru-RU"/>
        </w:rPr>
        <w:t xml:space="preserve">один из инструментов, которым пользуются изобретатели в процессе создания изобретений, или же является одним из компонентов изобретения.  В этом отношении ИИ существенно не отличается от других изобретений, создаваемых при помощи </w:t>
      </w:r>
      <w:r w:rsidR="00D34DA8">
        <w:rPr>
          <w:lang w:val="ru-RU"/>
        </w:rPr>
        <w:t>электронно-вычислительной техники</w:t>
      </w:r>
      <w:r w:rsidR="005F6525">
        <w:rPr>
          <w:lang w:val="ru-RU"/>
        </w:rPr>
        <w:t xml:space="preserve">.  Вместе с тем сейчас уже очевидно, что ИИ способен создавать изобретения и в автономном </w:t>
      </w:r>
      <w:proofErr w:type="gramStart"/>
      <w:r w:rsidR="005F6525">
        <w:rPr>
          <w:lang w:val="ru-RU"/>
        </w:rPr>
        <w:t>режиме;</w:t>
      </w:r>
      <w:r w:rsidR="00D34DA8">
        <w:rPr>
          <w:lang w:val="ru-RU"/>
        </w:rPr>
        <w:t xml:space="preserve">  </w:t>
      </w:r>
      <w:r w:rsidR="005F6525">
        <w:rPr>
          <w:lang w:val="ru-RU"/>
        </w:rPr>
        <w:t>сообщается</w:t>
      </w:r>
      <w:proofErr w:type="gramEnd"/>
      <w:r w:rsidR="005F6525">
        <w:rPr>
          <w:lang w:val="ru-RU"/>
        </w:rPr>
        <w:t xml:space="preserve"> о нескольких патентных заявках, в которых в качестве автора изобретения была указана компьютерная программа, основанная на ИИ.  </w:t>
      </w:r>
    </w:p>
    <w:p w14:paraId="66230F0C" w14:textId="37B952E4" w:rsidR="00335711" w:rsidRPr="00956298" w:rsidRDefault="005F6525" w:rsidP="00335711">
      <w:pPr>
        <w:pStyle w:val="ONUME"/>
        <w:rPr>
          <w:lang w:val="ru-RU"/>
        </w:rPr>
      </w:pPr>
      <w:r>
        <w:rPr>
          <w:lang w:val="ru-RU"/>
        </w:rPr>
        <w:t xml:space="preserve">В связи с изобретениями, которые создаются ИИ в автономном режиме, возникают следующие вопросы:  </w:t>
      </w:r>
    </w:p>
    <w:p w14:paraId="6A053E5C" w14:textId="4E38A2FB" w:rsidR="00335711" w:rsidRPr="00956298" w:rsidRDefault="005F6525" w:rsidP="0033571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Должно ли законодательство </w:t>
      </w:r>
      <w:r w:rsidR="00433CC1">
        <w:rPr>
          <w:lang w:val="ru-RU"/>
        </w:rPr>
        <w:t xml:space="preserve">допускать или предписывать указание в качестве автора изобретения программы, основанной на ИИ, или же оно должно требовать указания в качестве автора изобретения исключительно человека?  В том случае, если в качестве автора изобретения должен указываться человек, следует ли включать в законодательство критерии определения того, кто именно является автором изобретения, или же этот вопрос надлежит решать в индивидуальном порядке (например, в рамках правил, действующих в той или иной корпорации), предусмотрев возможность пересмотра соответствующего решения в судебном порядке при помощи подачи апелляции </w:t>
      </w:r>
      <w:r w:rsidR="00D34DA8">
        <w:rPr>
          <w:lang w:val="ru-RU"/>
        </w:rPr>
        <w:t>согласно</w:t>
      </w:r>
      <w:r w:rsidR="00433CC1">
        <w:rPr>
          <w:lang w:val="ru-RU"/>
        </w:rPr>
        <w:t xml:space="preserve"> действующим законам, регламентирующим порядок разрешения споров относительно авторства изобретений?  </w:t>
      </w:r>
    </w:p>
    <w:p w14:paraId="66364B0D" w14:textId="3DACCED8" w:rsidR="00335711" w:rsidRPr="00956298" w:rsidRDefault="00C72D36" w:rsidP="0033571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В связи с проблемой авторства изобретений также встает вопрос о том, кого надлежит считать владельцем патента, связанного с </w:t>
      </w:r>
      <w:r w:rsidR="00765D79">
        <w:rPr>
          <w:lang w:val="ru-RU"/>
        </w:rPr>
        <w:t xml:space="preserve">ИИ-программой.  </w:t>
      </w:r>
      <w:bookmarkStart w:id="6" w:name="_Hlk27604380"/>
      <w:r w:rsidR="008A6B93">
        <w:rPr>
          <w:lang w:val="ru-RU"/>
        </w:rPr>
        <w:t xml:space="preserve">Следует ли вводить в законодательство конкретные нормативные положения, которые </w:t>
      </w:r>
      <w:r w:rsidR="008A6B93">
        <w:rPr>
          <w:lang w:val="ru-RU"/>
        </w:rPr>
        <w:lastRenderedPageBreak/>
        <w:t>регламентировали бы вопросы авторства изобретений, создаваемых ИИ</w:t>
      </w:r>
      <w:r w:rsidR="006A58A9" w:rsidRPr="00956298">
        <w:rPr>
          <w:lang w:val="ru-RU"/>
        </w:rPr>
        <w:t xml:space="preserve"> </w:t>
      </w:r>
      <w:r w:rsidR="006A58A9">
        <w:rPr>
          <w:lang w:val="ru-RU"/>
        </w:rPr>
        <w:t>в автономном режиме</w:t>
      </w:r>
      <w:r w:rsidR="008A6B93">
        <w:rPr>
          <w:lang w:val="ru-RU"/>
        </w:rPr>
        <w:t>, или же право собственности должно присваиваться с учетом авторства того или иного изобретения, а также любых соответствующих индивидуальных положений, касающихся авторства и прав собственности на изобретения, включая, например, внутренние правила корпораций?</w:t>
      </w:r>
      <w:bookmarkEnd w:id="6"/>
      <w:r w:rsidR="008A6B93">
        <w:rPr>
          <w:lang w:val="ru-RU"/>
        </w:rPr>
        <w:t xml:space="preserve"> </w:t>
      </w:r>
    </w:p>
    <w:p w14:paraId="4BEA26AF" w14:textId="6C0218D2" w:rsidR="00335711" w:rsidRDefault="00725F7F" w:rsidP="00335711">
      <w:pPr>
        <w:pStyle w:val="ONUME"/>
        <w:numPr>
          <w:ilvl w:val="2"/>
          <w:numId w:val="5"/>
        </w:numPr>
        <w:tabs>
          <w:tab w:val="clear" w:pos="1701"/>
        </w:tabs>
        <w:ind w:left="567"/>
      </w:pPr>
      <w:r>
        <w:rPr>
          <w:lang w:val="ru-RU"/>
        </w:rPr>
        <w:t xml:space="preserve">Следует ли включать в законодательство положение о непатентоспособности любого изобретения, которое было создано ИИ-программой в автономном режиме?  См. также вопрос 2 ниже.  </w:t>
      </w:r>
    </w:p>
    <w:p w14:paraId="70DAF62A" w14:textId="4C62EF7E" w:rsidR="00335711" w:rsidRPr="00956298" w:rsidRDefault="001E4639" w:rsidP="00335711">
      <w:pPr>
        <w:pStyle w:val="Heading3"/>
        <w:rPr>
          <w:lang w:val="ru-RU"/>
        </w:rPr>
      </w:pPr>
      <w:r>
        <w:rPr>
          <w:lang w:val="ru-RU"/>
        </w:rPr>
        <w:t xml:space="preserve">Вопрос </w:t>
      </w:r>
      <w:r w:rsidR="00335711" w:rsidRPr="00956298">
        <w:rPr>
          <w:lang w:val="ru-RU"/>
        </w:rPr>
        <w:t xml:space="preserve">2: </w:t>
      </w:r>
      <w:r>
        <w:rPr>
          <w:lang w:val="ru-RU"/>
        </w:rPr>
        <w:t>патентоспособность объектов и руководящие принципы определения патентоспособности</w:t>
      </w:r>
    </w:p>
    <w:p w14:paraId="1B22AD5C" w14:textId="74AF91C4" w:rsidR="00335711" w:rsidRPr="00956298" w:rsidRDefault="001E4639" w:rsidP="00335711">
      <w:pPr>
        <w:pStyle w:val="ONUME"/>
        <w:rPr>
          <w:lang w:val="ru-RU"/>
        </w:rPr>
      </w:pPr>
      <w:r>
        <w:rPr>
          <w:lang w:val="ru-RU"/>
        </w:rPr>
        <w:t xml:space="preserve">В многих странах мира уже в течение долгого времени ведутся дискуссии по вопросам, которые связаны с изобретениями, создаваемыми при помощи компьютеров, и их регламентацией в патентном законодательстве.  В случае с изобретениями, создаваемыми ИИ-программами или с их помощью, возникают следующие вопросы:  </w:t>
      </w:r>
    </w:p>
    <w:p w14:paraId="1C615EE4" w14:textId="1CCAAA94" w:rsidR="00335711" w:rsidRDefault="0068684B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</w:pPr>
      <w:r>
        <w:rPr>
          <w:lang w:val="ru-RU"/>
        </w:rPr>
        <w:t xml:space="preserve">Следует ли включать в законодательство положение о непатентоспособности изобретений, создаваемых ИИ-программами в автономном режиме?  См. также вопрос </w:t>
      </w:r>
      <w:r w:rsidR="00335711">
        <w:t>1(iii)</w:t>
      </w:r>
      <w:r>
        <w:rPr>
          <w:lang w:val="ru-RU"/>
        </w:rPr>
        <w:t xml:space="preserve"> выше.</w:t>
      </w:r>
    </w:p>
    <w:p w14:paraId="5E821AB5" w14:textId="599248A4" w:rsidR="00335711" w:rsidRPr="00956298" w:rsidRDefault="0068684B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Необходимо ли предусматривать в законодательстве конкретные положения относительно изобретений, создаваемых при помощи ИИ, или же в отношении подобных изобретений должны применяться те же нормы, что и в отношении других изобретений, создаваемых при помощи</w:t>
      </w:r>
      <w:r w:rsidR="006A58A9">
        <w:rPr>
          <w:lang w:val="ru-RU"/>
        </w:rPr>
        <w:t xml:space="preserve"> электронно-вычислительной техники</w:t>
      </w:r>
      <w:r>
        <w:rPr>
          <w:lang w:val="ru-RU"/>
        </w:rPr>
        <w:t xml:space="preserve">?  </w:t>
      </w:r>
    </w:p>
    <w:p w14:paraId="40476F57" w14:textId="7A11F5BD" w:rsidR="00335711" w:rsidRPr="00956298" w:rsidRDefault="0068684B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Следует ли вносить изменения в правила проведения патентной экспертизы </w:t>
      </w:r>
      <w:r w:rsidR="007D674C">
        <w:rPr>
          <w:lang w:val="ru-RU"/>
        </w:rPr>
        <w:t xml:space="preserve">для изобретений, создаваемых при помощи ИИ?  В случае положительного ответа просим указать, в какие именно разделы или пункты правил проведения патентной экспертизы необходимо внести изменения.  </w:t>
      </w:r>
    </w:p>
    <w:p w14:paraId="0F87316D" w14:textId="33DB02D4" w:rsidR="00335711" w:rsidRPr="007D674C" w:rsidRDefault="007D674C" w:rsidP="00335711">
      <w:pPr>
        <w:pStyle w:val="Heading3"/>
        <w:rPr>
          <w:lang w:val="en-GB"/>
        </w:rPr>
      </w:pPr>
      <w:r>
        <w:rPr>
          <w:lang w:val="ru-RU"/>
        </w:rPr>
        <w:t xml:space="preserve">Вопрос </w:t>
      </w:r>
      <w:r w:rsidR="00335711">
        <w:t xml:space="preserve">3: </w:t>
      </w:r>
      <w:r>
        <w:rPr>
          <w:lang w:val="ru-RU"/>
        </w:rPr>
        <w:t>изобретательский уровень и неочевидность</w:t>
      </w:r>
    </w:p>
    <w:p w14:paraId="507FEDC0" w14:textId="170DEED6" w:rsidR="00335711" w:rsidRPr="00956298" w:rsidRDefault="007D674C" w:rsidP="00335711">
      <w:pPr>
        <w:pStyle w:val="ONUME"/>
        <w:rPr>
          <w:lang w:val="ru-RU"/>
        </w:rPr>
      </w:pPr>
      <w:r>
        <w:rPr>
          <w:lang w:val="ru-RU"/>
        </w:rPr>
        <w:t xml:space="preserve">Одним из условий признания изобретения патентоспособным является наличие у него изобретательского уровня или его соответствие критерию неочевидности.  Стандартным критерием, который применяется при решении вопроса о наличии у того или иного изобретения изобретательского уровня, является его очевидность для квалифицированного специалиста в той области, к которой </w:t>
      </w:r>
      <w:r w:rsidR="001E10AD">
        <w:rPr>
          <w:lang w:val="ru-RU"/>
        </w:rPr>
        <w:t xml:space="preserve">оно </w:t>
      </w:r>
      <w:r>
        <w:rPr>
          <w:lang w:val="ru-RU"/>
        </w:rPr>
        <w:t>относится</w:t>
      </w:r>
      <w:r w:rsidR="001E10AD">
        <w:rPr>
          <w:lang w:val="ru-RU"/>
        </w:rPr>
        <w:t xml:space="preserve">.  </w:t>
      </w:r>
      <w:r>
        <w:rPr>
          <w:lang w:val="ru-RU"/>
        </w:rPr>
        <w:t xml:space="preserve"> </w:t>
      </w:r>
      <w:r w:rsidR="00335711" w:rsidRPr="00956298">
        <w:rPr>
          <w:lang w:val="ru-RU"/>
        </w:rPr>
        <w:t xml:space="preserve"> </w:t>
      </w:r>
    </w:p>
    <w:p w14:paraId="56D0BFB5" w14:textId="681AEC85" w:rsidR="00335711" w:rsidRPr="00956298" w:rsidRDefault="00E3085D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 какой именно области следует применять указанный выше стандартный критерий в тех случаях, когда речь идёт об изобретениях, связанных с ИИ?  Следует ли считать такой областью сферу, относящуюся к технологии производства товара или услуги, которая является предметом изобретения, связанного с ИИ-программой?  </w:t>
      </w:r>
    </w:p>
    <w:p w14:paraId="21575E3E" w14:textId="67F76391" w:rsidR="00335711" w:rsidRPr="00956298" w:rsidRDefault="005817AE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Надлежит ли применять критерий, связанный с очевидностью изобретения для квалифицированного профильного специалиста, </w:t>
      </w:r>
      <w:r w:rsidR="00107873">
        <w:rPr>
          <w:lang w:val="ru-RU"/>
        </w:rPr>
        <w:t xml:space="preserve">к изобретениям, создаваемым ИИ-программами в автономном режиме, или же следует рассмотреть возможность замены такого специалиста алгоритмом, обученным при помощи данных по соответствующей области?  </w:t>
      </w:r>
    </w:p>
    <w:p w14:paraId="2FC7420C" w14:textId="080D0E5A" w:rsidR="006C6E6D" w:rsidRPr="00956298" w:rsidRDefault="00107873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 каким последствиям для определения предшествующего уровня техники приведет замена </w:t>
      </w:r>
      <w:r w:rsidR="00517672">
        <w:rPr>
          <w:lang w:val="ru-RU"/>
        </w:rPr>
        <w:t xml:space="preserve">квалифицированного </w:t>
      </w:r>
      <w:r>
        <w:rPr>
          <w:lang w:val="ru-RU"/>
        </w:rPr>
        <w:t xml:space="preserve">специалиста </w:t>
      </w:r>
      <w:r w:rsidR="00517672">
        <w:rPr>
          <w:lang w:val="ru-RU"/>
        </w:rPr>
        <w:t>ИИ-</w:t>
      </w:r>
      <w:r>
        <w:rPr>
          <w:lang w:val="ru-RU"/>
        </w:rPr>
        <w:t xml:space="preserve">алгоритмом? </w:t>
      </w:r>
    </w:p>
    <w:p w14:paraId="0A3D91D1" w14:textId="4D3B7F11" w:rsidR="006C6E6D" w:rsidRPr="00956298" w:rsidRDefault="00107873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lastRenderedPageBreak/>
        <w:t>Должен ли предшествующий уровень техники включать в себя контент, генерируемый ИИ?</w:t>
      </w:r>
    </w:p>
    <w:p w14:paraId="770FAF07" w14:textId="759DF193" w:rsidR="00335711" w:rsidRPr="00107873" w:rsidRDefault="00107873" w:rsidP="00335711">
      <w:pPr>
        <w:pStyle w:val="Heading3"/>
        <w:rPr>
          <w:lang w:val="en-GB"/>
        </w:rPr>
      </w:pPr>
      <w:r>
        <w:rPr>
          <w:lang w:val="ru-RU"/>
        </w:rPr>
        <w:t xml:space="preserve">Вопрос </w:t>
      </w:r>
      <w:r w:rsidR="00335711">
        <w:t xml:space="preserve">4: </w:t>
      </w:r>
      <w:r>
        <w:rPr>
          <w:lang w:val="ru-RU"/>
        </w:rPr>
        <w:t>раскрытие</w:t>
      </w:r>
    </w:p>
    <w:p w14:paraId="2FBA90E9" w14:textId="4151F2B5" w:rsidR="00335711" w:rsidRPr="00956298" w:rsidRDefault="00107873" w:rsidP="00335711">
      <w:pPr>
        <w:pStyle w:val="ONUME"/>
        <w:rPr>
          <w:lang w:val="ru-RU"/>
        </w:rPr>
      </w:pPr>
      <w:r>
        <w:rPr>
          <w:lang w:val="ru-RU"/>
        </w:rPr>
        <w:t xml:space="preserve">Одной из основных задач патентной системы </w:t>
      </w:r>
      <w:r w:rsidR="00100BB5">
        <w:rPr>
          <w:lang w:val="ru-RU"/>
        </w:rPr>
        <w:t xml:space="preserve">является обнародование информации о новых технологиях, с тем чтобы обеспечить последующий переход такой информации в сферу общественного достояния, а также сформировать систематизированную базу данных о технологиях, создаваемых человечеством, и обеспечить доступ к ней.  </w:t>
      </w:r>
      <w:r w:rsidR="002D5BAA">
        <w:rPr>
          <w:lang w:val="ru-RU"/>
        </w:rPr>
        <w:t xml:space="preserve">В соответствии с нормами патентного законодательства степень раскрытия изобретения должна быть достаточной для того, чтобы квалифицированный специалист в соответствующей области мог его воспроизвести.  </w:t>
      </w:r>
    </w:p>
    <w:p w14:paraId="23560DBE" w14:textId="68C17622" w:rsidR="00335711" w:rsidRPr="00956298" w:rsidRDefault="00CB22D4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 каким последствиям для требования в отношении достаточности раскрытия приводит появление изобретений, создаваемых ИИ-программами или с их помощью?  </w:t>
      </w:r>
    </w:p>
    <w:p w14:paraId="3759F65C" w14:textId="5773A2B4" w:rsidR="00335711" w:rsidRPr="00956298" w:rsidRDefault="00977E64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Следует ли считать первоначальное раскрытие информации об алгоритме достаточным в тех случаях, когда речь идет о машинном обучении, при котором происходит изменение алгоритма по мере получения ИИ доступа к новым данным? </w:t>
      </w:r>
    </w:p>
    <w:p w14:paraId="114CF414" w14:textId="2E207146" w:rsidR="00335711" w:rsidRPr="00956298" w:rsidRDefault="00977E64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Будет ли полезным создание системы депонирования алгоритмов по аналогии с системой депонирования микроорганизмов?  </w:t>
      </w:r>
    </w:p>
    <w:p w14:paraId="503C4FC6" w14:textId="611C52B6" w:rsidR="00335711" w:rsidRPr="00956298" w:rsidRDefault="00977E64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Какой именно режим следует применять в отношении данных, используемых для обучения алгоритма, в контексте достаточности раскрытия?  Должна ли патентная заявка раскрывать или описывать данные, использованные для обучения алгоритма?  </w:t>
      </w:r>
    </w:p>
    <w:p w14:paraId="34CD34B9" w14:textId="7A25D71E" w:rsidR="00335711" w:rsidRPr="00956298" w:rsidRDefault="00547684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Должно ли предусматриваться требование в отношении раскрытия человеческих знаний, использованных для отбора данных и обучения алгоритма?  </w:t>
      </w:r>
    </w:p>
    <w:p w14:paraId="3F6C7639" w14:textId="3C019D7B" w:rsidR="00335711" w:rsidRPr="00956298" w:rsidRDefault="00B547DC" w:rsidP="00335711">
      <w:pPr>
        <w:pStyle w:val="Heading3"/>
        <w:rPr>
          <w:lang w:val="ru-RU"/>
        </w:rPr>
      </w:pPr>
      <w:r>
        <w:rPr>
          <w:lang w:val="ru-RU"/>
        </w:rPr>
        <w:t xml:space="preserve">Вопрос </w:t>
      </w:r>
      <w:r w:rsidR="00335711" w:rsidRPr="00956298">
        <w:rPr>
          <w:lang w:val="ru-RU"/>
        </w:rPr>
        <w:t xml:space="preserve">5: </w:t>
      </w:r>
      <w:r>
        <w:rPr>
          <w:lang w:val="ru-RU"/>
        </w:rPr>
        <w:t>общие политические соображения, касающиеся патентной системы</w:t>
      </w:r>
    </w:p>
    <w:p w14:paraId="3F003A74" w14:textId="3C7F21ED" w:rsidR="00335711" w:rsidRDefault="00B547DC" w:rsidP="00335711">
      <w:pPr>
        <w:pStyle w:val="ONUME"/>
      </w:pPr>
      <w:r>
        <w:rPr>
          <w:lang w:val="ru-RU"/>
        </w:rPr>
        <w:t xml:space="preserve">Одной из основополагающих целей патентной системы является стимулирование инвестиций людских и финансовых ресурсов, а также готовности изобретателей идти на риск при создании изобретений, которые могут внести конструктивный вклад в обеспечение общественного благополучия.  Таким образом, патентная система является одним из основных компонентов инновационной политики в более широком смысле этого слова.  Требует ли появление изобретений, создаваемых ИИ-программами в автономном режиме, переоценки вопроса об актуальности патентного стимула в случае с подобными изобретениями?  Необходимо, в частности, найти ответы на следующие вопросы:  </w:t>
      </w:r>
    </w:p>
    <w:p w14:paraId="06CF5481" w14:textId="76D7B86A" w:rsidR="00335711" w:rsidRPr="00956298" w:rsidRDefault="00B547DC" w:rsidP="00A34301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Следует ли рассмотреть возможность формирования отдельной системы прав ИС для изобретений, создаваемых ИИ-программами, с тем чтобы скорректировать стимулы к инновациям в тех случаях, когда речь идет об ИИ?   </w:t>
      </w:r>
    </w:p>
    <w:p w14:paraId="5AE97C9A" w14:textId="52421070" w:rsidR="007B6174" w:rsidRPr="00956298" w:rsidRDefault="00B547DC" w:rsidP="007B6174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Является ли рассмотрение этих вопросов преждевременным с учетом того, что на данном этапе представления о последствиях ИИ для науки и технологий продолжают стремительно меняться</w:t>
      </w:r>
      <w:r w:rsidR="000876DF">
        <w:rPr>
          <w:lang w:val="ru-RU"/>
        </w:rPr>
        <w:t xml:space="preserve">, вследствие чего еще не сформировалось достаточно глубокое понимание этих последствий, позволяющее судить о целесообразности принятия в складывающейся ситуации тех или иных мер политического характера?  </w:t>
      </w:r>
    </w:p>
    <w:p w14:paraId="4A5E126F" w14:textId="3014963B" w:rsidR="00952781" w:rsidRPr="00956298" w:rsidRDefault="000876DF" w:rsidP="00952781">
      <w:pPr>
        <w:pStyle w:val="Heading2"/>
        <w:rPr>
          <w:lang w:val="ru-RU"/>
        </w:rPr>
      </w:pPr>
      <w:r>
        <w:rPr>
          <w:lang w:val="ru-RU"/>
        </w:rPr>
        <w:lastRenderedPageBreak/>
        <w:t xml:space="preserve">авторское право и смежные права </w:t>
      </w:r>
    </w:p>
    <w:p w14:paraId="15F61B25" w14:textId="1A8DC9E9" w:rsidR="002E4BEE" w:rsidRPr="00956298" w:rsidRDefault="000876DF" w:rsidP="002E4BEE">
      <w:pPr>
        <w:pStyle w:val="Heading3"/>
        <w:rPr>
          <w:lang w:val="ru-RU"/>
        </w:rPr>
      </w:pPr>
      <w:r>
        <w:rPr>
          <w:lang w:val="ru-RU"/>
        </w:rPr>
        <w:t xml:space="preserve">Вопрос </w:t>
      </w:r>
      <w:r w:rsidR="002E4BEE" w:rsidRPr="00956298">
        <w:rPr>
          <w:lang w:val="ru-RU"/>
        </w:rPr>
        <w:t xml:space="preserve">6: </w:t>
      </w:r>
      <w:r>
        <w:rPr>
          <w:lang w:val="ru-RU"/>
        </w:rPr>
        <w:t>авторство и права собственности</w:t>
      </w:r>
    </w:p>
    <w:p w14:paraId="1D7C26B9" w14:textId="0F5D2545" w:rsidR="002E4BEE" w:rsidRDefault="00727D32" w:rsidP="002E4BEE">
      <w:pPr>
        <w:pStyle w:val="ONUME"/>
      </w:pPr>
      <w:r>
        <w:rPr>
          <w:lang w:val="ru-RU"/>
        </w:rPr>
        <w:t>Программы, основанные на ИИ, способны самостоятельно создавать литературные и художественные произведения.  В связи с этим в рамках системы авторского права возникают важные вопросы политического характера, поскольку эта система всегда была непосредственно связана с творческими устремлениями людей, а также с уважением к человеческому творчеству, его вознаграждением и стимулированием.  Поэтому те основополагающие принципы, которые будут приняты в отношении предоставления авторского права на произведения, созданные при помощи ИИ, будут самым прямым образом пересекаться с той общественной функцией, которая возлагается на систему авторского права.  Если будет решено, что произведения, созданные при помощи ИИ, не могут являться объектами авторско-правовой охраны, это будет означать, что система авторского права будет восприниматься как механизм поддержки и поощрения творчества людей в противовес творчеству машин.</w:t>
      </w:r>
      <w:r w:rsidR="00AA0EE3">
        <w:rPr>
          <w:lang w:val="ru-RU"/>
        </w:rPr>
        <w:t xml:space="preserve">  Если же будет решено распространить систему авторско-правовой охраны и на те произведения, которые являются результатом деятельности ИИ, то система авторского права, по всей вероятности, будет восприниматься как средство содействия выходу на потребительский рынок максимально возможного числа творческих произведений, с точки зрения которого творчество людей и машин имеет одинаковую ценность.  В данной связи речь идет о следующих вопросах: </w:t>
      </w:r>
      <w:r w:rsidR="002E4BEE">
        <w:t xml:space="preserve"> </w:t>
      </w:r>
    </w:p>
    <w:p w14:paraId="3EE6373D" w14:textId="0B5D9045" w:rsidR="00EE7BD5" w:rsidRPr="00956298" w:rsidRDefault="00C45A39" w:rsidP="002E4BEE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Следует ли распростран</w:t>
      </w:r>
      <w:r w:rsidR="001309A9">
        <w:rPr>
          <w:lang w:val="ru-RU"/>
        </w:rPr>
        <w:t>и</w:t>
      </w:r>
      <w:r>
        <w:rPr>
          <w:lang w:val="ru-RU"/>
        </w:rPr>
        <w:t xml:space="preserve">ть режим авторско-правовой охраны на оригинальные литературные и художественные произведения, которые создаются ИИ в автономном режиме, или же для этого необходимо участие в их создании человека?  </w:t>
      </w:r>
    </w:p>
    <w:p w14:paraId="20E1E333" w14:textId="0AC4565C" w:rsidR="002E4BEE" w:rsidRPr="00956298" w:rsidRDefault="00C45A39" w:rsidP="002E4BEE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>В том случае, если режим авторско-правовой охраны может распространяться на произведения, созданные ИИ, кому именно предоставляются права автора?  Следует ли рассмотреть возможность наделения ИИ-программы, самостоятельно создающей оригинальные произведения, статусом юридического лица, с тем чтобы права автора предоставлялись такому лицу, а само это лицо действовало бы и становилось бы предметом купли-продажи аналогично корпорациям?</w:t>
      </w:r>
    </w:p>
    <w:p w14:paraId="14D5CC4F" w14:textId="2D0ADC8D" w:rsidR="002E4BEE" w:rsidRPr="00956298" w:rsidRDefault="00C45A39" w:rsidP="002E4BEE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Необходимо ли </w:t>
      </w:r>
      <w:r w:rsidR="00FC63B7">
        <w:rPr>
          <w:lang w:val="ru-RU"/>
        </w:rPr>
        <w:t>формировать</w:t>
      </w:r>
      <w:r>
        <w:rPr>
          <w:lang w:val="ru-RU"/>
        </w:rPr>
        <w:t xml:space="preserve"> для оригинальных литературных и художественных произведений, самостоятельно создаваемых ИИ-программами, отдельную систему охраны (предусматривающую, </w:t>
      </w:r>
      <w:r w:rsidR="00FC63B7">
        <w:rPr>
          <w:lang w:val="ru-RU"/>
        </w:rPr>
        <w:t xml:space="preserve">например, более короткий срок охраны, а также другие ограничения, или же приравнивающую произведения, созданные ИИ-программами, к исполнениям)? </w:t>
      </w:r>
    </w:p>
    <w:p w14:paraId="690BAFB0" w14:textId="2A747876" w:rsidR="002E4BEE" w:rsidRDefault="00FC63B7" w:rsidP="002E4BEE">
      <w:pPr>
        <w:pStyle w:val="Heading3"/>
      </w:pPr>
      <w:r>
        <w:rPr>
          <w:lang w:val="ru-RU"/>
        </w:rPr>
        <w:t xml:space="preserve">Вопрос </w:t>
      </w:r>
      <w:r w:rsidR="002E4BEE">
        <w:t xml:space="preserve">7: </w:t>
      </w:r>
      <w:r>
        <w:rPr>
          <w:lang w:val="ru-RU"/>
        </w:rPr>
        <w:t>нарушения и исключения</w:t>
      </w:r>
    </w:p>
    <w:p w14:paraId="005FED99" w14:textId="076A0014" w:rsidR="002E4BEE" w:rsidRDefault="00FC63B7" w:rsidP="002E4BEE">
      <w:pPr>
        <w:pStyle w:val="ONUME"/>
      </w:pPr>
      <w:r>
        <w:rPr>
          <w:lang w:val="ru-RU"/>
        </w:rPr>
        <w:t xml:space="preserve">ИИ-программа может создавать творческие произведения, обучаясь на соответствующих данных при помощи таких ИИ-методик, как машинное обучение.  </w:t>
      </w:r>
      <w:r w:rsidR="009058CC">
        <w:rPr>
          <w:lang w:val="ru-RU"/>
        </w:rPr>
        <w:t xml:space="preserve">Данные, используемые для обучения ИИ-программы, могут являться творческими произведениями, пользующимися авторско-правовой охраной (см. также вопрос 10).  В данной связи возникает ряд вопросов, а именно:  </w:t>
      </w:r>
    </w:p>
    <w:p w14:paraId="7B2AC751" w14:textId="7B9A7338" w:rsidR="008E237B" w:rsidRPr="00956298" w:rsidRDefault="0019278A" w:rsidP="002E3408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Следует ли считать </w:t>
      </w:r>
      <w:bookmarkStart w:id="7" w:name="_Hlk27555506"/>
      <w:r>
        <w:rPr>
          <w:lang w:val="ru-RU"/>
        </w:rPr>
        <w:t>несанкционированное использование для машинного обучения данных, которые относятся к произведениям, являющимся объектами авторско-правовой охраны, нарушением авторского права</w:t>
      </w:r>
      <w:bookmarkEnd w:id="7"/>
      <w:r>
        <w:rPr>
          <w:lang w:val="ru-RU"/>
        </w:rPr>
        <w:t xml:space="preserve">?  Если нет, то нужно ли предусмотреть в системе авторского права или в других профильных нормативно-правовых актах конкретное исключение в отношении использования таких данных для обучения ИИ-программ?  </w:t>
      </w:r>
    </w:p>
    <w:p w14:paraId="332D6C3C" w14:textId="39DD36C3" w:rsidR="002E4BEE" w:rsidRPr="00956298" w:rsidRDefault="00A62BCF" w:rsidP="002E3408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lastRenderedPageBreak/>
        <w:t xml:space="preserve">Если будет принято решение считать </w:t>
      </w:r>
      <w:r w:rsidRPr="00A62BCF">
        <w:rPr>
          <w:lang w:val="ru-RU"/>
        </w:rPr>
        <w:t>несанкционированное использование для машинного обучения данных, которые относятся к произведениям, являющимся объектами авторско-правовой охраны, нарушением авторского права</w:t>
      </w:r>
      <w:r>
        <w:rPr>
          <w:lang w:val="ru-RU"/>
        </w:rPr>
        <w:t xml:space="preserve">, </w:t>
      </w:r>
      <w:proofErr w:type="gramStart"/>
      <w:r w:rsidR="00B66DD0">
        <w:rPr>
          <w:lang w:val="ru-RU"/>
        </w:rPr>
        <w:t>какие последствия это</w:t>
      </w:r>
      <w:proofErr w:type="gramEnd"/>
      <w:r w:rsidR="00B66DD0">
        <w:rPr>
          <w:lang w:val="ru-RU"/>
        </w:rPr>
        <w:t xml:space="preserve"> будет иметь для развития ИИ, а также для свободного обмена данными в целях </w:t>
      </w:r>
      <w:r w:rsidR="001309A9">
        <w:rPr>
          <w:lang w:val="ru-RU"/>
        </w:rPr>
        <w:t xml:space="preserve">стимулирования </w:t>
      </w:r>
      <w:r w:rsidR="00B66DD0">
        <w:rPr>
          <w:lang w:val="ru-RU"/>
        </w:rPr>
        <w:t xml:space="preserve">инноваций в сфере ИИ?  </w:t>
      </w:r>
    </w:p>
    <w:p w14:paraId="709DFAC2" w14:textId="1665A3AE" w:rsidR="002E4BEE" w:rsidRPr="00956298" w:rsidRDefault="00956722" w:rsidP="002E4BEE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bookmarkStart w:id="8" w:name="_Hlk27556690"/>
      <w:r w:rsidRPr="00956722">
        <w:rPr>
          <w:lang w:val="ru-RU"/>
        </w:rPr>
        <w:t xml:space="preserve">Если несанкционированное использование для машинного обучения данных, которые относятся к произведениям, являющимся объектами авторско-правовой охраны, </w:t>
      </w:r>
      <w:r w:rsidR="001107A3">
        <w:rPr>
          <w:lang w:val="ru-RU"/>
        </w:rPr>
        <w:t xml:space="preserve">будет считаться </w:t>
      </w:r>
      <w:r w:rsidRPr="00956722">
        <w:rPr>
          <w:lang w:val="ru-RU"/>
        </w:rPr>
        <w:t xml:space="preserve">нарушением авторского права, </w:t>
      </w:r>
      <w:bookmarkEnd w:id="8"/>
      <w:r>
        <w:rPr>
          <w:lang w:val="ru-RU"/>
        </w:rPr>
        <w:t xml:space="preserve">следует ли предусмотреть исключение по меньшей мере в отношении </w:t>
      </w:r>
      <w:r w:rsidR="00AB0F84">
        <w:rPr>
          <w:lang w:val="ru-RU"/>
        </w:rPr>
        <w:t xml:space="preserve">некоторых действий, имеющих ограниченные цели, включая, например, использование таких данных для некоммерческих проектов, реализуемых пользователями, или для научных исследований?  </w:t>
      </w:r>
    </w:p>
    <w:p w14:paraId="77A9D0D2" w14:textId="593B3220" w:rsidR="002E4BEE" w:rsidRPr="00956298" w:rsidRDefault="00AB0F84" w:rsidP="002E4BEE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 w:rsidRPr="00AB0F84">
        <w:rPr>
          <w:lang w:val="ru-RU"/>
        </w:rPr>
        <w:t>Если несанкционированное использование для машинного обучения данных, являющи</w:t>
      </w:r>
      <w:r>
        <w:rPr>
          <w:lang w:val="ru-RU"/>
        </w:rPr>
        <w:t>х</w:t>
      </w:r>
      <w:r w:rsidRPr="00AB0F84">
        <w:rPr>
          <w:lang w:val="ru-RU"/>
        </w:rPr>
        <w:t>ся объект</w:t>
      </w:r>
      <w:r>
        <w:rPr>
          <w:lang w:val="ru-RU"/>
        </w:rPr>
        <w:t>ом</w:t>
      </w:r>
      <w:r w:rsidRPr="00AB0F84">
        <w:rPr>
          <w:lang w:val="ru-RU"/>
        </w:rPr>
        <w:t xml:space="preserve"> авторско-правовой охраны, </w:t>
      </w:r>
      <w:r w:rsidR="001107A3">
        <w:rPr>
          <w:lang w:val="ru-RU"/>
        </w:rPr>
        <w:t xml:space="preserve">будет считаться </w:t>
      </w:r>
      <w:r w:rsidRPr="00AB0F84">
        <w:rPr>
          <w:lang w:val="ru-RU"/>
        </w:rPr>
        <w:t xml:space="preserve">нарушением авторского права, </w:t>
      </w:r>
      <w:r>
        <w:rPr>
          <w:lang w:val="ru-RU"/>
        </w:rPr>
        <w:t xml:space="preserve">как именно в свете этого нарушения будут рассматриваться существующие исключения в отношении текста и анализа данных?  </w:t>
      </w:r>
    </w:p>
    <w:p w14:paraId="48BCFB4E" w14:textId="613667CD" w:rsidR="008E237B" w:rsidRPr="00956298" w:rsidRDefault="001107A3" w:rsidP="008E237B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 w:rsidRPr="001107A3">
        <w:rPr>
          <w:lang w:val="ru-RU"/>
        </w:rPr>
        <w:t xml:space="preserve">Если несанкционированное использование для машинного обучения данных, которые относятся к произведениям, являющимся объектами авторско-правовой охраны, будет считаться нарушением авторского права, </w:t>
      </w:r>
      <w:r>
        <w:rPr>
          <w:lang w:val="ru-RU"/>
        </w:rPr>
        <w:t xml:space="preserve">потребуется ли принимать какие-либо меры политического характера для содействия лицензированию? </w:t>
      </w:r>
    </w:p>
    <w:p w14:paraId="1501B249" w14:textId="5D755CB4" w:rsidR="002E4BEE" w:rsidRPr="00956298" w:rsidRDefault="001107A3" w:rsidP="002E4BEE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Каким </w:t>
      </w:r>
      <w:r w:rsidR="00631E12">
        <w:rPr>
          <w:lang w:val="ru-RU"/>
        </w:rPr>
        <w:t xml:space="preserve">именно </w:t>
      </w:r>
      <w:r>
        <w:rPr>
          <w:lang w:val="ru-RU"/>
        </w:rPr>
        <w:t xml:space="preserve">образом будет обеспечиваться выявление и пресечение случаев несанкционированного использования </w:t>
      </w:r>
      <w:r w:rsidR="00631E12">
        <w:rPr>
          <w:lang w:val="ru-RU"/>
        </w:rPr>
        <w:t xml:space="preserve">для машинного обучения данных, которые относятся к произведениям, являющимся объектами авторско-правовой охраны, особенно в условиях, когда значительное число произведений, охраняемых авторским правом, создается ИИ?  </w:t>
      </w:r>
    </w:p>
    <w:p w14:paraId="7D2150EA" w14:textId="71F36A94" w:rsidR="002E4BEE" w:rsidRDefault="00981DEF" w:rsidP="002E4BEE">
      <w:pPr>
        <w:pStyle w:val="Heading3"/>
      </w:pPr>
      <w:r>
        <w:rPr>
          <w:lang w:val="ru-RU"/>
        </w:rPr>
        <w:t xml:space="preserve">Вопрос </w:t>
      </w:r>
      <w:r w:rsidR="002E4BEE">
        <w:t xml:space="preserve">8: </w:t>
      </w:r>
      <w:r>
        <w:rPr>
          <w:lang w:val="ru-RU"/>
        </w:rPr>
        <w:t>цифровая фабрикация</w:t>
      </w:r>
    </w:p>
    <w:p w14:paraId="022A1C45" w14:textId="71A89D63" w:rsidR="00FC4DE6" w:rsidRPr="00956298" w:rsidRDefault="00981DEF" w:rsidP="002E4BEE">
      <w:pPr>
        <w:pStyle w:val="ONUME"/>
        <w:rPr>
          <w:lang w:val="ru-RU"/>
        </w:rPr>
      </w:pPr>
      <w:r>
        <w:rPr>
          <w:lang w:val="ru-RU"/>
        </w:rPr>
        <w:t xml:space="preserve">Технология цифровой фабрикации или, иными словами, генерирования сфабрикованных образов людей и их отличительных </w:t>
      </w:r>
      <w:r w:rsidR="00F97FE4">
        <w:rPr>
          <w:lang w:val="ru-RU"/>
        </w:rPr>
        <w:t>особенностей</w:t>
      </w:r>
      <w:r>
        <w:rPr>
          <w:lang w:val="ru-RU"/>
        </w:rPr>
        <w:t xml:space="preserve"> (включая, например, их голос и </w:t>
      </w:r>
      <w:r w:rsidR="00931174">
        <w:rPr>
          <w:lang w:val="ru-RU"/>
        </w:rPr>
        <w:t>внешность</w:t>
      </w:r>
      <w:r>
        <w:rPr>
          <w:lang w:val="ru-RU"/>
        </w:rPr>
        <w:t xml:space="preserve">), уже существует и применяется на практике.  Практика цифровой фабрикации вызывает весьма неоднозначное отношение, особенно когда </w:t>
      </w:r>
      <w:r w:rsidR="00931174">
        <w:rPr>
          <w:lang w:val="ru-RU"/>
        </w:rPr>
        <w:t xml:space="preserve">материалы фабрикуются без разрешения лиц, которые в них фигурируют, а также когда в них изображаются действия или взгляды, не являющиеся аутентичными.  Некоторые требуют наложить конкретный запрет или ограничения на использование технологий, связанных с цифровой фабрикацией.  </w:t>
      </w:r>
      <w:r w:rsidR="00A654B2">
        <w:rPr>
          <w:lang w:val="ru-RU"/>
        </w:rPr>
        <w:t xml:space="preserve">При этом другие указывают на возможность </w:t>
      </w:r>
      <w:r w:rsidR="003C4D91">
        <w:rPr>
          <w:lang w:val="ru-RU"/>
        </w:rPr>
        <w:t xml:space="preserve">регулярного создания новых аудиовизуальных произведений с участием популярных или знаменитых исполнителей после их </w:t>
      </w:r>
      <w:proofErr w:type="gramStart"/>
      <w:r w:rsidR="003C4D91">
        <w:rPr>
          <w:lang w:val="ru-RU"/>
        </w:rPr>
        <w:t>смерти;  более</w:t>
      </w:r>
      <w:proofErr w:type="gramEnd"/>
      <w:r w:rsidR="003C4D91">
        <w:rPr>
          <w:lang w:val="ru-RU"/>
        </w:rPr>
        <w:t xml:space="preserve"> того, такой исполнитель будет иметь возможность дать заблаговременное разрешение на подобные действия.  </w:t>
      </w:r>
    </w:p>
    <w:p w14:paraId="248B2EE7" w14:textId="1531E350" w:rsidR="002E4BEE" w:rsidRPr="00956298" w:rsidRDefault="00743842" w:rsidP="002E4BEE">
      <w:pPr>
        <w:pStyle w:val="ONUME"/>
        <w:rPr>
          <w:lang w:val="ru-RU"/>
        </w:rPr>
      </w:pPr>
      <w:r>
        <w:rPr>
          <w:lang w:val="ru-RU"/>
        </w:rPr>
        <w:t xml:space="preserve">В данной связи встает вопрос о необходимости отразить явление цифровой фабрикации в системе авторского права, а также следующий вопрос более конкретного характера:  </w:t>
      </w:r>
    </w:p>
    <w:p w14:paraId="0A93115D" w14:textId="24D8D27E" w:rsidR="002E4BEE" w:rsidRPr="00956298" w:rsidRDefault="00C31B31" w:rsidP="002E4BEE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Поскольку цифровые фабрикации создаются на основе данных, которые могут являться объектами авторско-правовой охраны, кому должны принадлежать права автора на такие фабрикации?  Следует ли создать систему справедливого вознаграждения для лиц, внешность и «исполнения» которых используются при создании цифровых фабрикаций?  </w:t>
      </w:r>
    </w:p>
    <w:p w14:paraId="470DE52A" w14:textId="725F262E" w:rsidR="002E4BEE" w:rsidRPr="00B566A3" w:rsidRDefault="00C31B31" w:rsidP="002E4BEE">
      <w:pPr>
        <w:pStyle w:val="Heading3"/>
        <w:rPr>
          <w:lang w:val="en-GB"/>
        </w:rPr>
      </w:pPr>
      <w:r>
        <w:rPr>
          <w:lang w:val="ru-RU"/>
        </w:rPr>
        <w:lastRenderedPageBreak/>
        <w:t xml:space="preserve">Вопрос </w:t>
      </w:r>
      <w:r w:rsidR="002E4BEE">
        <w:t xml:space="preserve">9: </w:t>
      </w:r>
      <w:r>
        <w:rPr>
          <w:lang w:val="ru-RU"/>
        </w:rPr>
        <w:t>общие вопросы политического характера</w:t>
      </w:r>
    </w:p>
    <w:p w14:paraId="7B1D67ED" w14:textId="3E314EDE" w:rsidR="00D610AD" w:rsidRPr="00956298" w:rsidRDefault="00B566A3" w:rsidP="00D610AD">
      <w:pPr>
        <w:pStyle w:val="ONUME"/>
        <w:rPr>
          <w:lang w:val="ru-RU"/>
        </w:rPr>
      </w:pPr>
      <w:r>
        <w:rPr>
          <w:lang w:val="ru-RU"/>
        </w:rPr>
        <w:t xml:space="preserve">Будут приветствоваться замечания и предложения относительно любых других вопросов, касающихся взаимосвязи между авторским правом и ИИ.  Если говорить более конкретно, то речь может идти о следующих вопросах:  </w:t>
      </w:r>
      <w:r w:rsidR="002E4BEE" w:rsidRPr="00956298">
        <w:rPr>
          <w:lang w:val="ru-RU"/>
        </w:rPr>
        <w:t xml:space="preserve"> </w:t>
      </w:r>
    </w:p>
    <w:p w14:paraId="3228EFFA" w14:textId="5793134D" w:rsidR="00952781" w:rsidRPr="00956298" w:rsidRDefault="00F9195F" w:rsidP="00D610AD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Имеются ли какие-либо очевидные или неочевидные последствия авторского права с точки зрения предвзятости при рассмотрении заявок, связанных с ИИ?  Следует ли сформировать такую иерархию приоритетов в сфере социальной политики, которая способствовала бы сохранению существующей системы авторского права и ставила бы интересы человеческого творчества выше задач, связанных с поощрением инноваций в сфере ИИ, или же действовать прямо противоположным образом?   </w:t>
      </w:r>
    </w:p>
    <w:p w14:paraId="678B0D7A" w14:textId="04F873CD" w:rsidR="00186CF6" w:rsidRDefault="00F9195F" w:rsidP="00186CF6">
      <w:pPr>
        <w:pStyle w:val="Heading2"/>
      </w:pPr>
      <w:r>
        <w:rPr>
          <w:lang w:val="ru-RU"/>
        </w:rPr>
        <w:t>данные</w:t>
      </w:r>
    </w:p>
    <w:p w14:paraId="5C910258" w14:textId="06C930A3" w:rsidR="00D610AD" w:rsidRPr="00956298" w:rsidRDefault="000C25D2" w:rsidP="00D610AD">
      <w:pPr>
        <w:pStyle w:val="ONUME"/>
        <w:rPr>
          <w:lang w:val="ru-RU"/>
        </w:rPr>
      </w:pPr>
      <w:r>
        <w:rPr>
          <w:lang w:val="ru-RU"/>
        </w:rPr>
        <w:t xml:space="preserve">Генерирование данных осуществляется во все более широких масштабах и преследует самые разнообразные цели;  этот процесс охватывает широкий диапазон устройств и видов деятельности, которые используются и реализуются во всех сферах жизни современного общества и экономики, включая электронно-вычислительные системы, устройства цифровой связи, производственные и промышленные предприятия, транспортные средства и системы, системы наблюдения и безопасности, механизмы продаж и дистрибуции, научно-исследовательские эксперименты и проекты и т.д. </w:t>
      </w:r>
    </w:p>
    <w:p w14:paraId="4213E1EE" w14:textId="557184F7" w:rsidR="00D610AD" w:rsidRPr="00956298" w:rsidRDefault="00B0296B" w:rsidP="004C07EF">
      <w:pPr>
        <w:pStyle w:val="ONUME"/>
        <w:rPr>
          <w:lang w:val="ru-RU"/>
        </w:rPr>
      </w:pPr>
      <w:r>
        <w:rPr>
          <w:lang w:val="ru-RU"/>
        </w:rPr>
        <w:t xml:space="preserve">Данные являются одним из ключевых элементов ИИ, поскольку для создания новейших ИИ-программ используются методы машинного обучения, в рамках которых данные используются для целей обучения и валидации.  Данные представляют собой неотъемлемую часть процесса создания добавленной стоимости при помощи ИИ, что определяет их потенциальную экономическую ценность.  Замечания в отношении надлежащего порядка доступа к данным, </w:t>
      </w:r>
      <w:r w:rsidR="00D74571">
        <w:rPr>
          <w:lang w:val="ru-RU"/>
        </w:rPr>
        <w:t xml:space="preserve">охраняемым авторским правом, в целях обучения ИИ-алгоритмов должны представляться в контексте вопроса 7 выше.  </w:t>
      </w:r>
    </w:p>
    <w:p w14:paraId="0FCF39E3" w14:textId="60B4228E" w:rsidR="00D610AD" w:rsidRPr="00956298" w:rsidRDefault="00CE1D34" w:rsidP="00D610AD">
      <w:pPr>
        <w:pStyle w:val="ONUME"/>
        <w:rPr>
          <w:lang w:val="ru-RU"/>
        </w:rPr>
      </w:pPr>
      <w:r>
        <w:rPr>
          <w:lang w:val="ru-RU"/>
        </w:rPr>
        <w:t>Поскольку процесс генерирования данных охватывает столь широкий и многообразный диапазон устройств и видов деятельности, задача, связанная с формированием единых нормативн</w:t>
      </w:r>
      <w:r w:rsidR="007B0676">
        <w:rPr>
          <w:lang w:val="ru-RU"/>
        </w:rPr>
        <w:t>ых</w:t>
      </w:r>
      <w:r>
        <w:rPr>
          <w:lang w:val="ru-RU"/>
        </w:rPr>
        <w:t xml:space="preserve"> рамок для данных, является трудновыполнимой.  Существует значительное число нормативных механизмов, которые потенциально могут быть применены к данным, с учетом </w:t>
      </w:r>
      <w:r w:rsidR="00187F99">
        <w:rPr>
          <w:lang w:val="ru-RU"/>
        </w:rPr>
        <w:t xml:space="preserve">факторов заинтересованности или стоимости, о регулировании которых идет речь.  В число таких факторов, в частности, входит защита неприкосновенности частной жизни, недопущение публикации клеветнических материалов, предотвращение злоупотреблений, связанных с позициями на рынке или регламентацией конкурентной борьбы, обеспечение сохранности определенных категорий конфиденциальных данных, а также удаление из информационного пространства таких данных, которые являются недостоверными или вводят в заблуждение потребителей.  </w:t>
      </w:r>
    </w:p>
    <w:p w14:paraId="1BEC6573" w14:textId="594442E9" w:rsidR="00D610AD" w:rsidRPr="00956298" w:rsidRDefault="0042546D" w:rsidP="00D610AD">
      <w:pPr>
        <w:pStyle w:val="ONUME"/>
        <w:rPr>
          <w:lang w:val="ru-RU"/>
        </w:rPr>
      </w:pPr>
      <w:r>
        <w:rPr>
          <w:lang w:val="ru-RU"/>
        </w:rPr>
        <w:t xml:space="preserve">Настоящий анализ охватывает вопрос о данных лишь с точки зрения политики, которая лежит в основе существования ИС, включая, в частности, вопросы авторства изобретений, стимулирования инноваций и творчества, а также обеспечения справедливой рыночной конкуренции.   </w:t>
      </w:r>
    </w:p>
    <w:p w14:paraId="56FCB827" w14:textId="0EEDFA24" w:rsidR="00F0002F" w:rsidRPr="00956298" w:rsidRDefault="004823C9" w:rsidP="00981DEF">
      <w:pPr>
        <w:pStyle w:val="ONUME"/>
        <w:rPr>
          <w:lang w:val="ru-RU"/>
        </w:rPr>
      </w:pPr>
      <w:r>
        <w:rPr>
          <w:lang w:val="ru-RU"/>
        </w:rPr>
        <w:t>Есть основания говорить о том, что классическая система ИС уже предусматривает некоторые виды охраны данных.</w:t>
      </w:r>
      <w:r w:rsidR="00984A3C">
        <w:rPr>
          <w:lang w:val="ru-RU"/>
        </w:rPr>
        <w:t xml:space="preserve">  Совокупность данных об изобретении, которое отвечает критериям новизны, неочевидности и полезности, охраняется патентом.  Охраной также пользуются данные о созданных на независимой основе промышленных образцах, отвечающих критериям новизны и оригинальности, равно как и данные, совокупность </w:t>
      </w:r>
      <w:r w:rsidR="00984A3C">
        <w:rPr>
          <w:lang w:val="ru-RU"/>
        </w:rPr>
        <w:lastRenderedPageBreak/>
        <w:t xml:space="preserve">которых представляет собой оригинальное литературное или художественное произведение.  </w:t>
      </w:r>
      <w:r w:rsidR="00BA0601">
        <w:rPr>
          <w:lang w:val="ru-RU"/>
        </w:rPr>
        <w:t xml:space="preserve">Данные, которые имеют конфиденциальный характер или же определенную коммерческую или техническую ценность (при том условии, что их неразглашение обеспечивается их собственниками), пользуются охраной от определенных видов действий некоторых лиц, в том числе от их несанкционированного разглашения сотрудниками или исследователями, работающими на субподряде, а также от похищения при помощи кибератаки.   </w:t>
      </w:r>
    </w:p>
    <w:p w14:paraId="3831A608" w14:textId="10969B18" w:rsidR="00D610AD" w:rsidRPr="00956298" w:rsidRDefault="00BA0601" w:rsidP="00D610AD">
      <w:pPr>
        <w:pStyle w:val="ONUME"/>
        <w:rPr>
          <w:lang w:val="ru-RU"/>
        </w:rPr>
      </w:pPr>
      <w:r>
        <w:rPr>
          <w:lang w:val="ru-RU"/>
        </w:rPr>
        <w:t>Кроме того, подборки или компиляции данных могут считаться результатами интеллектуального творчества и подлежать охране в качестве ИС</w:t>
      </w:r>
      <w:r w:rsidR="00293539">
        <w:rPr>
          <w:lang w:val="ru-RU"/>
        </w:rPr>
        <w:t xml:space="preserve">, а в некоторых юрисдикциях отдельно предусмотрено право на защиту инвестиций, вложенных в создание баз данных.  С другой стороны, авторско-правовая охрана не распространяется на сами данные, содержащиеся в подборке, даже если такая подборка является результатом интеллектуального творчества, подлежащим авторско-правовой охране.  </w:t>
      </w:r>
    </w:p>
    <w:p w14:paraId="63BB5007" w14:textId="38DD72B7" w:rsidR="00D610AD" w:rsidRPr="00956298" w:rsidRDefault="00436B6E" w:rsidP="00D610AD">
      <w:pPr>
        <w:pStyle w:val="ONUME"/>
        <w:rPr>
          <w:lang w:val="ru-RU"/>
        </w:rPr>
      </w:pPr>
      <w:r>
        <w:rPr>
          <w:lang w:val="ru-RU"/>
        </w:rPr>
        <w:t>Вопрос общего характера, возникающий в контексте целей настоящего анализа, заключается в том, должна ли политика в сфере ИС выйти за рамки классической системы, предусмотрев новые права в отношении данных с учетом возросшего значения данных в качестве одного из ключевых элементов ИИ.</w:t>
      </w:r>
      <w:r w:rsidR="00176936" w:rsidRPr="00956298">
        <w:rPr>
          <w:lang w:val="ru-RU"/>
        </w:rPr>
        <w:t xml:space="preserve">  </w:t>
      </w:r>
      <w:r w:rsidR="00176936">
        <w:rPr>
          <w:lang w:val="ru-RU"/>
        </w:rPr>
        <w:t xml:space="preserve">В пользу изучения вопроса о целесообразности дальнейших действий подобного рода говорят следующие </w:t>
      </w:r>
      <w:proofErr w:type="gramStart"/>
      <w:r w:rsidR="00176936">
        <w:rPr>
          <w:lang w:val="ru-RU"/>
        </w:rPr>
        <w:t>факторы:  содействие</w:t>
      </w:r>
      <w:proofErr w:type="gramEnd"/>
      <w:r w:rsidR="00176936">
        <w:rPr>
          <w:lang w:val="ru-RU"/>
        </w:rPr>
        <w:t xml:space="preserve"> генерированию новых и прогрессивных категорий данных;  надлежащее распределение добавленной стоимости между различными заинтересованными сторонами в области данных, включая субъектов, генераторов и пользователей данных;   и обеспечение справедливой рыночной конкуренции путем ее ограждения от действий или шагов, наносящих ущерб </w:t>
      </w:r>
      <w:r w:rsidR="005506C3">
        <w:rPr>
          <w:lang w:val="ru-RU"/>
        </w:rPr>
        <w:t>добросовестной</w:t>
      </w:r>
      <w:r w:rsidR="00176936">
        <w:rPr>
          <w:lang w:val="ru-RU"/>
        </w:rPr>
        <w:t xml:space="preserve"> конкуренции.  </w:t>
      </w:r>
    </w:p>
    <w:p w14:paraId="23FA158E" w14:textId="6D57F2F7" w:rsidR="00D610AD" w:rsidRDefault="00176936" w:rsidP="00D610AD">
      <w:pPr>
        <w:pStyle w:val="Heading3"/>
      </w:pPr>
      <w:r>
        <w:rPr>
          <w:lang w:val="ru-RU"/>
        </w:rPr>
        <w:t xml:space="preserve">Вопрос </w:t>
      </w:r>
      <w:r w:rsidR="00D610AD">
        <w:t xml:space="preserve">10: </w:t>
      </w:r>
      <w:r>
        <w:rPr>
          <w:lang w:val="ru-RU"/>
        </w:rPr>
        <w:t>дополнительные права, касающиеся данных</w:t>
      </w:r>
    </w:p>
    <w:p w14:paraId="4C19A979" w14:textId="027E8950" w:rsidR="004C07EF" w:rsidRPr="00956298" w:rsidRDefault="005506C3" w:rsidP="00D610AD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Следует ли рассмотреть возможность того, чтобы в рамках политики в сфере ИС были предусмотрены дополнительные права в отношении данных или же для защиты данных достаточно действующих прав ИС, законов о борьбе с недобросовестной конкуренцией и аналогичных им механизмов охраны, норм контрактного права и мер технического характера?  </w:t>
      </w:r>
    </w:p>
    <w:p w14:paraId="0F876C57" w14:textId="03F3639A" w:rsidR="00D610AD" w:rsidRPr="00956298" w:rsidRDefault="005506C3" w:rsidP="00D610AD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Если бы было принято решение рассмотреть вопрос о новых правах ИС в отношении данных, на какие именно категории данных распространялось бы их действие? </w:t>
      </w:r>
    </w:p>
    <w:p w14:paraId="5953EFDD" w14:textId="0F2D53C1" w:rsidR="00D610AD" w:rsidRPr="00956298" w:rsidRDefault="005506C3" w:rsidP="00D610AD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 w:rsidRPr="005506C3">
        <w:rPr>
          <w:lang w:val="ru-RU"/>
        </w:rPr>
        <w:t xml:space="preserve">Если бы было принято решение </w:t>
      </w:r>
      <w:r>
        <w:rPr>
          <w:lang w:val="ru-RU"/>
        </w:rPr>
        <w:t>рассмотреть вопрос о</w:t>
      </w:r>
      <w:r w:rsidRPr="005506C3">
        <w:rPr>
          <w:lang w:val="ru-RU"/>
        </w:rPr>
        <w:t xml:space="preserve"> новы</w:t>
      </w:r>
      <w:r>
        <w:rPr>
          <w:lang w:val="ru-RU"/>
        </w:rPr>
        <w:t>х</w:t>
      </w:r>
      <w:r w:rsidRPr="005506C3">
        <w:rPr>
          <w:lang w:val="ru-RU"/>
        </w:rPr>
        <w:t xml:space="preserve"> права</w:t>
      </w:r>
      <w:r>
        <w:rPr>
          <w:lang w:val="ru-RU"/>
        </w:rPr>
        <w:t>х</w:t>
      </w:r>
      <w:r w:rsidRPr="005506C3">
        <w:rPr>
          <w:lang w:val="ru-RU"/>
        </w:rPr>
        <w:t xml:space="preserve"> ИС в отношении данных, </w:t>
      </w:r>
      <w:r>
        <w:rPr>
          <w:lang w:val="ru-RU"/>
        </w:rPr>
        <w:t xml:space="preserve">какие причины политического характера могли бы лечь в его основу?  </w:t>
      </w:r>
    </w:p>
    <w:p w14:paraId="0425DC36" w14:textId="696EF7CF" w:rsidR="00783573" w:rsidRPr="00956298" w:rsidRDefault="00AE7BB7" w:rsidP="009317FA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 w:rsidRPr="00AE7BB7">
        <w:rPr>
          <w:lang w:val="ru-RU"/>
        </w:rPr>
        <w:t xml:space="preserve">Если бы было принято решение рассмотреть вопрос о новых правах ИС в отношении данных, </w:t>
      </w:r>
      <w:r>
        <w:rPr>
          <w:lang w:val="ru-RU"/>
        </w:rPr>
        <w:t>какие именно права ИС подошли бы для этой цели – исключительные права, права, предусматривающие вознаграждение</w:t>
      </w:r>
      <w:r w:rsidR="007B0676">
        <w:rPr>
          <w:lang w:val="ru-RU"/>
        </w:rPr>
        <w:t>,</w:t>
      </w:r>
      <w:r>
        <w:rPr>
          <w:lang w:val="ru-RU"/>
        </w:rPr>
        <w:t xml:space="preserve"> или обе эти категории прав?</w:t>
      </w:r>
      <w:r w:rsidR="009F10AA" w:rsidRPr="00956298">
        <w:rPr>
          <w:lang w:val="ru-RU"/>
        </w:rPr>
        <w:t xml:space="preserve"> </w:t>
      </w:r>
    </w:p>
    <w:p w14:paraId="3B7DBED0" w14:textId="395FE969" w:rsidR="00D610AD" w:rsidRPr="00956298" w:rsidRDefault="00AE7BB7" w:rsidP="00D610AD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Будут ли возможные новые права основываться на свойствах, изначально присущих данным (включая, например, их коммерческую ценность), на защите от ненадлежащих или недобросовестных видов конкуренции или действий применительно к некоторым категориям данных или же на и на том, и на другом варианте?   </w:t>
      </w:r>
    </w:p>
    <w:p w14:paraId="620DF811" w14:textId="4D293148" w:rsidR="00D610AD" w:rsidRPr="00956298" w:rsidRDefault="00925685" w:rsidP="00D610AD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Как именно возникновение каких-либо прав подобного рода повлияло бы на свободный обмен данными, который может являться необходимым условием </w:t>
      </w:r>
      <w:r>
        <w:rPr>
          <w:lang w:val="ru-RU"/>
        </w:rPr>
        <w:lastRenderedPageBreak/>
        <w:t xml:space="preserve">совершенствования ИИ, а также способов его применения в научных, технических или коммерческих целях?  </w:t>
      </w:r>
    </w:p>
    <w:p w14:paraId="4CF2A175" w14:textId="5EEB74A9" w:rsidR="00D610AD" w:rsidRPr="00956298" w:rsidRDefault="00925685" w:rsidP="00D610AD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Каким мог бы быть характер влияния или взаимосвязи любых новых прав ИС с другими рамочными нормативными механизмами, действующими в отношении данных, включая механизмы, касающиеся неприкосновенности частной жизни и требований безопасности?  </w:t>
      </w:r>
    </w:p>
    <w:p w14:paraId="1328D3F5" w14:textId="5B3AF726" w:rsidR="00783573" w:rsidRPr="00956298" w:rsidRDefault="00925685" w:rsidP="009317FA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Как можно было бы обеспечить эффективное соблюдение новых прав ИС?  </w:t>
      </w:r>
    </w:p>
    <w:p w14:paraId="2058184D" w14:textId="7D4F06D8" w:rsidR="00BA7FC4" w:rsidRPr="00956298" w:rsidRDefault="00925685" w:rsidP="00BA7FC4">
      <w:pPr>
        <w:pStyle w:val="Heading2"/>
        <w:rPr>
          <w:lang w:val="ru-RU"/>
        </w:rPr>
      </w:pPr>
      <w:r>
        <w:rPr>
          <w:lang w:val="ru-RU"/>
        </w:rPr>
        <w:t xml:space="preserve">образцы </w:t>
      </w:r>
    </w:p>
    <w:p w14:paraId="6EA90196" w14:textId="35052486" w:rsidR="000658EF" w:rsidRPr="00956298" w:rsidRDefault="00925685" w:rsidP="000658EF">
      <w:pPr>
        <w:pStyle w:val="Heading3"/>
        <w:rPr>
          <w:lang w:val="ru-RU"/>
        </w:rPr>
      </w:pPr>
      <w:r>
        <w:rPr>
          <w:lang w:val="ru-RU"/>
        </w:rPr>
        <w:t xml:space="preserve">Вопрос </w:t>
      </w:r>
      <w:r w:rsidR="000658EF" w:rsidRPr="00956298">
        <w:rPr>
          <w:lang w:val="ru-RU"/>
        </w:rPr>
        <w:t xml:space="preserve">11: </w:t>
      </w:r>
      <w:r>
        <w:rPr>
          <w:lang w:val="ru-RU"/>
        </w:rPr>
        <w:t xml:space="preserve">авторство и права собственности на образцы </w:t>
      </w:r>
    </w:p>
    <w:p w14:paraId="64AEB97F" w14:textId="62874AE5" w:rsidR="000658EF" w:rsidRDefault="00A24824" w:rsidP="000658EF">
      <w:pPr>
        <w:pStyle w:val="ONUME"/>
      </w:pPr>
      <w:r>
        <w:rPr>
          <w:lang w:val="ru-RU"/>
        </w:rPr>
        <w:t>Подобно</w:t>
      </w:r>
      <w:r w:rsidR="00B7401E">
        <w:rPr>
          <w:lang w:val="ru-RU"/>
        </w:rPr>
        <w:t xml:space="preserve"> изобретениям, образцы могут создаваться как людьми при помощи ИИ, так и ИИ-программами в автономном режиме.  Если говорить об образцах, создаваемых при помощи ИИ, то следует отметить, что системы компьютеризованного проектирования </w:t>
      </w:r>
      <w:r w:rsidR="000658EF" w:rsidRPr="00956298">
        <w:rPr>
          <w:lang w:val="ru-RU"/>
        </w:rPr>
        <w:t>(</w:t>
      </w:r>
      <w:r w:rsidR="000658EF">
        <w:t>CAD</w:t>
      </w:r>
      <w:r w:rsidR="000658EF" w:rsidRPr="00956298">
        <w:rPr>
          <w:lang w:val="ru-RU"/>
        </w:rPr>
        <w:t xml:space="preserve">) </w:t>
      </w:r>
      <w:r w:rsidR="00B7401E">
        <w:rPr>
          <w:lang w:val="ru-RU"/>
        </w:rPr>
        <w:t xml:space="preserve">применяются уже давно и не приводят к возникновению каких-либо особых проблем с точки зрения политики в отношении образцов.  </w:t>
      </w:r>
      <w:r w:rsidR="0006737A">
        <w:rPr>
          <w:lang w:val="ru-RU"/>
        </w:rPr>
        <w:t xml:space="preserve">Образцы, создаваемые при помощи ИИ, можно считать одной из разновидностей </w:t>
      </w:r>
      <w:r w:rsidR="0015587C">
        <w:rPr>
          <w:lang w:val="ru-RU"/>
        </w:rPr>
        <w:t xml:space="preserve">образцов, создаваемых при помощи компьютеризованного проектирования, вследствие чего в их отношении мог бы применяться аналогичный режим.  Если же говорить об образцах, создаваемых ИИ самостоятельно, то в данной связи возникают те же самые вопросы, что и в случае с создаваемыми ИИ изобретениями (вопрос 1 выше) и творческими произведениями (вопрос 6 выше).  В частности, речь идет о следующих вопросах:  </w:t>
      </w:r>
    </w:p>
    <w:p w14:paraId="1E0F2D75" w14:textId="3408DC4A" w:rsidR="000658EF" w:rsidRPr="00956298" w:rsidRDefault="0015587C" w:rsidP="000658EF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 w:rsidRPr="0015587C">
        <w:rPr>
          <w:lang w:val="ru-RU"/>
        </w:rPr>
        <w:t xml:space="preserve">Должно ли законодательство допускать или предписывать </w:t>
      </w:r>
      <w:r>
        <w:rPr>
          <w:lang w:val="ru-RU"/>
        </w:rPr>
        <w:t xml:space="preserve">предоставление охраны в качестве оригинального образца в том случае, если образец был создан ИИ-программой в автономном режиме?  </w:t>
      </w:r>
      <w:r w:rsidRPr="0015587C">
        <w:rPr>
          <w:lang w:val="ru-RU"/>
        </w:rPr>
        <w:t xml:space="preserve">В том случае, если в качестве </w:t>
      </w:r>
      <w:r>
        <w:rPr>
          <w:lang w:val="ru-RU"/>
        </w:rPr>
        <w:t>автора образца</w:t>
      </w:r>
      <w:r w:rsidRPr="0015587C">
        <w:rPr>
          <w:lang w:val="ru-RU"/>
        </w:rPr>
        <w:t xml:space="preserve"> должен указываться человек, следует ли включать в законодательство критерии определения того, кто именно является </w:t>
      </w:r>
      <w:r>
        <w:rPr>
          <w:lang w:val="ru-RU"/>
        </w:rPr>
        <w:t xml:space="preserve">таким </w:t>
      </w:r>
      <w:r w:rsidRPr="0015587C">
        <w:rPr>
          <w:lang w:val="ru-RU"/>
        </w:rPr>
        <w:t xml:space="preserve">автором, или же этот вопрос надлежит решать в индивидуальном порядке (например, в рамках правил, действующих в той или иной корпорации), предусмотрев возможность пересмотра соответствующего решения в судебном порядке при помощи подачи апелляции </w:t>
      </w:r>
      <w:r w:rsidR="00D34DA8">
        <w:rPr>
          <w:lang w:val="ru-RU"/>
        </w:rPr>
        <w:t>согласно</w:t>
      </w:r>
      <w:r w:rsidRPr="0015587C">
        <w:rPr>
          <w:lang w:val="ru-RU"/>
        </w:rPr>
        <w:t xml:space="preserve"> действующим законам, регламентирующим порядок разрешения споров относительно авторства?</w:t>
      </w:r>
      <w:r>
        <w:rPr>
          <w:lang w:val="ru-RU"/>
        </w:rPr>
        <w:t xml:space="preserve"> </w:t>
      </w:r>
    </w:p>
    <w:p w14:paraId="474F9FB2" w14:textId="7B510FA6" w:rsidR="000658EF" w:rsidRPr="00956298" w:rsidRDefault="0015587C" w:rsidP="000658EF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 w:rsidRPr="0015587C">
        <w:rPr>
          <w:lang w:val="ru-RU"/>
        </w:rPr>
        <w:t xml:space="preserve">Следует ли вводить в законодательство конкретные нормативные положения, которые регламентировали бы вопросы авторства </w:t>
      </w:r>
      <w:r>
        <w:rPr>
          <w:lang w:val="ru-RU"/>
        </w:rPr>
        <w:t>образцов</w:t>
      </w:r>
      <w:r w:rsidRPr="0015587C">
        <w:rPr>
          <w:lang w:val="ru-RU"/>
        </w:rPr>
        <w:t>, создаваемых ИИ</w:t>
      </w:r>
      <w:r>
        <w:rPr>
          <w:lang w:val="ru-RU"/>
        </w:rPr>
        <w:t>-программами в автономном режиме</w:t>
      </w:r>
      <w:r w:rsidRPr="0015587C">
        <w:rPr>
          <w:lang w:val="ru-RU"/>
        </w:rPr>
        <w:t>, или же право собственности должно присваиваться с учетом авторства, а также любых соответствующих индивидуальных положений, касающихся авторства и прав собственности, включая, например, внутренние правила корпораций?</w:t>
      </w:r>
      <w:r>
        <w:rPr>
          <w:lang w:val="ru-RU"/>
        </w:rPr>
        <w:t xml:space="preserve"> </w:t>
      </w:r>
    </w:p>
    <w:p w14:paraId="54AE405C" w14:textId="122593FA" w:rsidR="000658EF" w:rsidRDefault="0027164C" w:rsidP="000658EF">
      <w:pPr>
        <w:pStyle w:val="Heading2"/>
      </w:pPr>
      <w:r>
        <w:rPr>
          <w:lang w:val="ru-RU"/>
        </w:rPr>
        <w:t xml:space="preserve">технологический разрыв и наращивание потенциала  </w:t>
      </w:r>
    </w:p>
    <w:p w14:paraId="3BE7FB50" w14:textId="466A4C23" w:rsidR="000658EF" w:rsidRPr="00956298" w:rsidRDefault="0027164C" w:rsidP="000658EF">
      <w:pPr>
        <w:pStyle w:val="ONUME"/>
        <w:rPr>
          <w:lang w:val="ru-RU"/>
        </w:rPr>
      </w:pPr>
      <w:r>
        <w:rPr>
          <w:lang w:val="ru-RU"/>
        </w:rPr>
        <w:t xml:space="preserve">Знаниями и потенциалом в области ИИ располагают лишь немногие страны.  В то же самое время развитие технологий, связанных с ИИ, идет быстрыми темпами, в связи с чем возникает опасность того, что со временем существующий технологический разрыв будет не сокращаться, а, наоборот, увеличиваться.  </w:t>
      </w:r>
      <w:r w:rsidR="00DD5659">
        <w:rPr>
          <w:lang w:val="ru-RU"/>
        </w:rPr>
        <w:t xml:space="preserve">Кроме того, хотя соответствующий потенциал сосредоточен лишь в ограниченном числе стран, </w:t>
      </w:r>
      <w:r w:rsidR="00790160">
        <w:rPr>
          <w:lang w:val="ru-RU"/>
        </w:rPr>
        <w:t xml:space="preserve">последствия внедрения ИИ не ограничиваются и не будут ограничиваться лишь теми странами, которые располагают таким потенциалом.  </w:t>
      </w:r>
    </w:p>
    <w:p w14:paraId="4DA1097F" w14:textId="6723FFCC" w:rsidR="000658EF" w:rsidRPr="00956298" w:rsidRDefault="00790160" w:rsidP="000658EF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В связи с развитием этой ситуации возникает значительное число вопросов и проблем, но многие из них лежат далеко за пределами политики в области ИС и относятся, например, к таким сферам, как трудовая политика, этика, права человека и т.д.  Настоящий перечень вопросов, равно как и мандат ВОИС, </w:t>
      </w:r>
      <w:r w:rsidR="00F96FBC">
        <w:rPr>
          <w:lang w:val="ru-RU"/>
        </w:rPr>
        <w:t xml:space="preserve">касаются исключительно ИС, инноваций и результатов творческой деятельности.  Имеются ли в сфере ИС какие-либо направления деятельности или вопросы, которые можно было бы рассмотреть с целью внести вклад в смягчение негативных последствий технологического разрыва в сфере ИС?  </w:t>
      </w:r>
    </w:p>
    <w:p w14:paraId="35F63A62" w14:textId="0947483C" w:rsidR="000658EF" w:rsidRDefault="00F96FBC" w:rsidP="000658EF">
      <w:pPr>
        <w:pStyle w:val="Heading3"/>
      </w:pPr>
      <w:r>
        <w:rPr>
          <w:lang w:val="ru-RU"/>
        </w:rPr>
        <w:t xml:space="preserve">Вопрос </w:t>
      </w:r>
      <w:r w:rsidR="000658EF">
        <w:t xml:space="preserve">12: </w:t>
      </w:r>
      <w:r>
        <w:rPr>
          <w:lang w:val="ru-RU"/>
        </w:rPr>
        <w:t>наращивание потенциала</w:t>
      </w:r>
    </w:p>
    <w:p w14:paraId="422A94FF" w14:textId="34EF055A" w:rsidR="000658EF" w:rsidRDefault="00F96FBC" w:rsidP="000658EF">
      <w:pPr>
        <w:pStyle w:val="ONUME"/>
        <w:numPr>
          <w:ilvl w:val="2"/>
          <w:numId w:val="5"/>
        </w:numPr>
        <w:tabs>
          <w:tab w:val="clear" w:pos="1701"/>
        </w:tabs>
        <w:ind w:left="567"/>
      </w:pPr>
      <w:r>
        <w:rPr>
          <w:lang w:val="ru-RU"/>
        </w:rPr>
        <w:t xml:space="preserve">Какие меры в области политики, касающейся ИС, можно было бы принять с целью способствовать сдерживанию или сокращению технологического разрыва в том, что касается потенциала в сфере ИИ?  Носят ли подобные меры практический или политический характер?  </w:t>
      </w:r>
    </w:p>
    <w:p w14:paraId="76A2DAD7" w14:textId="5E2F103A" w:rsidR="000658EF" w:rsidRPr="00956298" w:rsidRDefault="002D25E6" w:rsidP="000658EF">
      <w:pPr>
        <w:pStyle w:val="Heading2"/>
        <w:rPr>
          <w:lang w:val="ru-RU"/>
        </w:rPr>
      </w:pPr>
      <w:r>
        <w:rPr>
          <w:lang w:val="ru-RU"/>
        </w:rPr>
        <w:t xml:space="preserve">ответственность за административные решения, касающиеся ИС </w:t>
      </w:r>
    </w:p>
    <w:p w14:paraId="60B272FF" w14:textId="29D7E800" w:rsidR="000658EF" w:rsidRPr="00956298" w:rsidRDefault="002D25E6" w:rsidP="000658EF">
      <w:pPr>
        <w:pStyle w:val="ONUME"/>
        <w:rPr>
          <w:lang w:val="ru-RU"/>
        </w:rPr>
      </w:pPr>
      <w:proofErr w:type="gramStart"/>
      <w:r>
        <w:rPr>
          <w:lang w:val="ru-RU"/>
        </w:rPr>
        <w:t>Как указывалось</w:t>
      </w:r>
      <w:proofErr w:type="gramEnd"/>
      <w:r>
        <w:rPr>
          <w:lang w:val="ru-RU"/>
        </w:rPr>
        <w:t xml:space="preserve"> в пункте </w:t>
      </w:r>
      <w:r w:rsidR="000658EF" w:rsidRPr="00956298">
        <w:rPr>
          <w:lang w:val="ru-RU"/>
        </w:rPr>
        <w:t>2</w:t>
      </w:r>
      <w:r w:rsidR="003579AA" w:rsidRPr="00956298">
        <w:rPr>
          <w:lang w:val="ru-RU"/>
        </w:rPr>
        <w:t>(</w:t>
      </w:r>
      <w:r w:rsidR="003579AA">
        <w:t>a</w:t>
      </w:r>
      <w:r w:rsidR="003579AA" w:rsidRPr="00956298">
        <w:rPr>
          <w:lang w:val="ru-RU"/>
        </w:rPr>
        <w:t>)</w:t>
      </w:r>
      <w:r>
        <w:rPr>
          <w:lang w:val="ru-RU"/>
        </w:rPr>
        <w:t xml:space="preserve"> выше, п</w:t>
      </w:r>
      <w:r w:rsidRPr="002D25E6">
        <w:rPr>
          <w:lang w:val="ru-RU"/>
        </w:rPr>
        <w:t>рограммные решения, основанные на ИИ, все более широко применяются в сфере управления административными процессами, связанными с охраной ИС</w:t>
      </w:r>
      <w:r w:rsidR="000658EF" w:rsidRPr="00956298">
        <w:rPr>
          <w:lang w:val="ru-RU"/>
        </w:rPr>
        <w:t>.</w:t>
      </w:r>
      <w:r>
        <w:rPr>
          <w:lang w:val="ru-RU"/>
        </w:rPr>
        <w:t xml:space="preserve">  Настоящий перечень не касается вопросов, относящихся к разработке и возможному совместному использованию таких программных решений государствами-членами, которые обсуждаются в рамках различных рабочих заседаний Организации, а также двусторонних и иных отношений между различными государствами-членами.  Вместе с тем в контексте использования ИИ в сфере управления административными процессами, связанными с охраной ИС, также возникает ряд вопросов политического характера, наиболее важным из которых является вопрос об ответственности за </w:t>
      </w:r>
      <w:bookmarkStart w:id="9" w:name="_Hlk27607458"/>
      <w:r>
        <w:rPr>
          <w:lang w:val="ru-RU"/>
        </w:rPr>
        <w:t xml:space="preserve">решения, принимаемые в процессе обработки </w:t>
      </w:r>
      <w:r w:rsidR="00876447">
        <w:rPr>
          <w:lang w:val="ru-RU"/>
        </w:rPr>
        <w:t xml:space="preserve">и удовлетворения </w:t>
      </w:r>
      <w:r>
        <w:rPr>
          <w:lang w:val="ru-RU"/>
        </w:rPr>
        <w:t>заявок на регистрацию прав И</w:t>
      </w:r>
      <w:r w:rsidR="00876447">
        <w:rPr>
          <w:lang w:val="ru-RU"/>
        </w:rPr>
        <w:t>С</w:t>
      </w:r>
      <w:bookmarkEnd w:id="9"/>
      <w:r>
        <w:rPr>
          <w:lang w:val="ru-RU"/>
        </w:rPr>
        <w:t xml:space="preserve">.  </w:t>
      </w:r>
    </w:p>
    <w:p w14:paraId="38F29B72" w14:textId="28E255E5" w:rsidR="000658EF" w:rsidRPr="00956298" w:rsidRDefault="002D25E6" w:rsidP="003579AA">
      <w:pPr>
        <w:pStyle w:val="Heading3"/>
        <w:rPr>
          <w:lang w:val="ru-RU"/>
        </w:rPr>
      </w:pPr>
      <w:r>
        <w:rPr>
          <w:lang w:val="ru-RU"/>
        </w:rPr>
        <w:t xml:space="preserve">Вопрос </w:t>
      </w:r>
      <w:r w:rsidR="000658EF" w:rsidRPr="00956298">
        <w:rPr>
          <w:lang w:val="ru-RU"/>
        </w:rPr>
        <w:t xml:space="preserve">13: </w:t>
      </w:r>
      <w:r>
        <w:rPr>
          <w:lang w:val="ru-RU"/>
        </w:rPr>
        <w:t xml:space="preserve">ответственность за административные решения, касающиеся ИС </w:t>
      </w:r>
    </w:p>
    <w:p w14:paraId="4E423317" w14:textId="7C205E7C" w:rsidR="000658EF" w:rsidRPr="00956298" w:rsidRDefault="002D25E6" w:rsidP="003579AA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Должны ли быть приняты какие-либо меры политического или практического характера </w:t>
      </w:r>
      <w:r w:rsidR="00876447">
        <w:rPr>
          <w:lang w:val="ru-RU"/>
        </w:rPr>
        <w:t xml:space="preserve">в отношении ответственности за </w:t>
      </w:r>
      <w:r w:rsidR="00876447" w:rsidRPr="00876447">
        <w:rPr>
          <w:lang w:val="ru-RU"/>
        </w:rPr>
        <w:t>решения, принимаемые в процессе обработки и удовлетворения заявок на регистрацию прав ИС</w:t>
      </w:r>
      <w:r w:rsidR="00876447">
        <w:rPr>
          <w:lang w:val="ru-RU"/>
        </w:rPr>
        <w:t xml:space="preserve">, в тех случаях, когда такие решения принимаются ИИ-программами (включая, например, содействие обеспечению транспарентности в использовании ИС, а также в отношении применяемых технологий)?  </w:t>
      </w:r>
    </w:p>
    <w:p w14:paraId="5CAEC88E" w14:textId="119BCB1B" w:rsidR="000658EF" w:rsidRPr="00956298" w:rsidRDefault="00876447" w:rsidP="003579AA">
      <w:pPr>
        <w:pStyle w:val="ONUME"/>
        <w:numPr>
          <w:ilvl w:val="2"/>
          <w:numId w:val="5"/>
        </w:numPr>
        <w:tabs>
          <w:tab w:val="clear" w:pos="1701"/>
        </w:tabs>
        <w:ind w:left="567"/>
        <w:rPr>
          <w:lang w:val="ru-RU"/>
        </w:rPr>
      </w:pPr>
      <w:r>
        <w:rPr>
          <w:lang w:val="ru-RU"/>
        </w:rPr>
        <w:t xml:space="preserve">Следует ли предусмотреть какие-либо законодательные изменения в целях создания благоприятных условий для принятия решений ИИ-программами (например, путем пересмотра тех положений законодательства, которые касаются </w:t>
      </w:r>
      <w:r w:rsidR="00EC77E7">
        <w:rPr>
          <w:lang w:val="ru-RU"/>
        </w:rPr>
        <w:t xml:space="preserve">функций и полномочий некоторых ответственных должностных лиц)?  </w:t>
      </w:r>
    </w:p>
    <w:p w14:paraId="3850C933" w14:textId="77777777" w:rsidR="00C01C4D" w:rsidRPr="00956298" w:rsidRDefault="00C01C4D" w:rsidP="00C01C4D">
      <w:pPr>
        <w:pStyle w:val="ONUME"/>
        <w:numPr>
          <w:ilvl w:val="0"/>
          <w:numId w:val="0"/>
        </w:numPr>
        <w:rPr>
          <w:lang w:val="ru-RU"/>
        </w:rPr>
      </w:pPr>
    </w:p>
    <w:p w14:paraId="0E438CA9" w14:textId="2532804D" w:rsidR="00186CF6" w:rsidRDefault="00186CF6" w:rsidP="00186CF6">
      <w:pPr>
        <w:pStyle w:val="Endofdocument-Annex"/>
      </w:pPr>
      <w:r>
        <w:t>[</w:t>
      </w:r>
      <w:r w:rsidR="00EC77E7">
        <w:rPr>
          <w:lang w:val="ru-RU"/>
        </w:rPr>
        <w:t>Конец документа</w:t>
      </w:r>
      <w:r>
        <w:t>]</w:t>
      </w:r>
    </w:p>
    <w:sectPr w:rsidR="00186CF6" w:rsidSect="009562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95CC7" w14:textId="77777777" w:rsidR="00DA0109" w:rsidRDefault="00DA0109">
      <w:r>
        <w:separator/>
      </w:r>
    </w:p>
  </w:endnote>
  <w:endnote w:type="continuationSeparator" w:id="0">
    <w:p w14:paraId="653744A0" w14:textId="77777777" w:rsidR="00DA0109" w:rsidRDefault="00DA0109" w:rsidP="003B38C1">
      <w:r>
        <w:separator/>
      </w:r>
    </w:p>
    <w:p w14:paraId="145093F5" w14:textId="77777777" w:rsidR="00DA0109" w:rsidRPr="003B38C1" w:rsidRDefault="00DA01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DBBD750" w14:textId="77777777" w:rsidR="00DA0109" w:rsidRPr="003B38C1" w:rsidRDefault="00DA01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54CE0" w14:textId="77777777" w:rsidR="00956298" w:rsidRDefault="00956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D5568" w14:textId="77777777" w:rsidR="00956298" w:rsidRDefault="009562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14458" w14:textId="77777777" w:rsidR="00956298" w:rsidRDefault="009562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3EB66" w14:textId="77777777" w:rsidR="00DA0109" w:rsidRDefault="00DA0109">
      <w:r>
        <w:separator/>
      </w:r>
    </w:p>
  </w:footnote>
  <w:footnote w:type="continuationSeparator" w:id="0">
    <w:p w14:paraId="75CC36E4" w14:textId="77777777" w:rsidR="00DA0109" w:rsidRDefault="00DA0109" w:rsidP="008B60B2">
      <w:r>
        <w:separator/>
      </w:r>
    </w:p>
    <w:p w14:paraId="3662C19D" w14:textId="77777777" w:rsidR="00DA0109" w:rsidRPr="00ED77FB" w:rsidRDefault="00DA01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8C58FA" w14:textId="77777777" w:rsidR="00DA0109" w:rsidRPr="00ED77FB" w:rsidRDefault="00DA01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25BA450" w14:textId="4FF6FF06" w:rsidR="00981DEF" w:rsidRPr="00956298" w:rsidRDefault="00981DEF" w:rsidP="00DA268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56298">
        <w:rPr>
          <w:lang w:val="ru-RU"/>
        </w:rPr>
        <w:t xml:space="preserve"> </w:t>
      </w:r>
      <w:r>
        <w:rPr>
          <w:lang w:val="ru-RU"/>
        </w:rPr>
        <w:t xml:space="preserve">С краткой информацией об этом совещании можно ознакомиться по ссылке </w:t>
      </w:r>
      <w:hyperlink r:id="rId1" w:history="1">
        <w:r w:rsidRPr="00672256">
          <w:rPr>
            <w:rStyle w:val="Hyperlink"/>
          </w:rPr>
          <w:t>https</w:t>
        </w:r>
        <w:r w:rsidRPr="00956298">
          <w:rPr>
            <w:rStyle w:val="Hyperlink"/>
            <w:lang w:val="ru-RU"/>
          </w:rPr>
          <w:t>://</w:t>
        </w:r>
        <w:r w:rsidRPr="00672256">
          <w:rPr>
            <w:rStyle w:val="Hyperlink"/>
          </w:rPr>
          <w:t>www</w:t>
        </w:r>
        <w:r w:rsidRPr="00956298">
          <w:rPr>
            <w:rStyle w:val="Hyperlink"/>
            <w:lang w:val="ru-RU"/>
          </w:rPr>
          <w:t>.</w:t>
        </w:r>
        <w:r w:rsidRPr="00672256">
          <w:rPr>
            <w:rStyle w:val="Hyperlink"/>
          </w:rPr>
          <w:t>wipo</w:t>
        </w:r>
        <w:r w:rsidRPr="00956298">
          <w:rPr>
            <w:rStyle w:val="Hyperlink"/>
            <w:lang w:val="ru-RU"/>
          </w:rPr>
          <w:t>.</w:t>
        </w:r>
        <w:r w:rsidRPr="00672256">
          <w:rPr>
            <w:rStyle w:val="Hyperlink"/>
          </w:rPr>
          <w:t>int</w:t>
        </w:r>
        <w:r w:rsidRPr="00956298">
          <w:rPr>
            <w:rStyle w:val="Hyperlink"/>
            <w:lang w:val="ru-RU"/>
          </w:rPr>
          <w:t>/</w:t>
        </w:r>
        <w:r w:rsidRPr="00672256">
          <w:rPr>
            <w:rStyle w:val="Hyperlink"/>
          </w:rPr>
          <w:t>meetings</w:t>
        </w:r>
        <w:r w:rsidRPr="00956298">
          <w:rPr>
            <w:rStyle w:val="Hyperlink"/>
            <w:lang w:val="ru-RU"/>
          </w:rPr>
          <w:t>/</w:t>
        </w:r>
        <w:r w:rsidRPr="00672256">
          <w:rPr>
            <w:rStyle w:val="Hyperlink"/>
          </w:rPr>
          <w:t>ru</w:t>
        </w:r>
        <w:r w:rsidRPr="00956298">
          <w:rPr>
            <w:rStyle w:val="Hyperlink"/>
            <w:lang w:val="ru-RU"/>
          </w:rPr>
          <w:t>/</w:t>
        </w:r>
        <w:r w:rsidRPr="00672256">
          <w:rPr>
            <w:rStyle w:val="Hyperlink"/>
          </w:rPr>
          <w:t>doc</w:t>
        </w:r>
        <w:r w:rsidRPr="00956298">
          <w:rPr>
            <w:rStyle w:val="Hyperlink"/>
            <w:lang w:val="ru-RU"/>
          </w:rPr>
          <w:t>_</w:t>
        </w:r>
        <w:r w:rsidRPr="00672256">
          <w:rPr>
            <w:rStyle w:val="Hyperlink"/>
          </w:rPr>
          <w:t>details</w:t>
        </w:r>
        <w:r w:rsidRPr="00956298">
          <w:rPr>
            <w:rStyle w:val="Hyperlink"/>
            <w:lang w:val="ru-RU"/>
          </w:rPr>
          <w:t>.</w:t>
        </w:r>
        <w:r w:rsidRPr="00672256">
          <w:rPr>
            <w:rStyle w:val="Hyperlink"/>
          </w:rPr>
          <w:t>jsp</w:t>
        </w:r>
        <w:r w:rsidRPr="00956298">
          <w:rPr>
            <w:rStyle w:val="Hyperlink"/>
            <w:lang w:val="ru-RU"/>
          </w:rPr>
          <w:t>?</w:t>
        </w:r>
        <w:r w:rsidRPr="00672256">
          <w:rPr>
            <w:rStyle w:val="Hyperlink"/>
          </w:rPr>
          <w:t>doc</w:t>
        </w:r>
        <w:r w:rsidRPr="00956298">
          <w:rPr>
            <w:rStyle w:val="Hyperlink"/>
            <w:lang w:val="ru-RU"/>
          </w:rPr>
          <w:t>_</w:t>
        </w:r>
        <w:r w:rsidRPr="00672256">
          <w:rPr>
            <w:rStyle w:val="Hyperlink"/>
          </w:rPr>
          <w:t>id</w:t>
        </w:r>
        <w:r w:rsidRPr="00956298">
          <w:rPr>
            <w:rStyle w:val="Hyperlink"/>
            <w:lang w:val="ru-RU"/>
          </w:rPr>
          <w:t>=407578</w:t>
        </w:r>
      </w:hyperlink>
      <w:r w:rsidRPr="00956298">
        <w:rPr>
          <w:lang w:val="ru-RU"/>
        </w:rPr>
        <w:t>.</w:t>
      </w:r>
    </w:p>
    <w:p w14:paraId="20BB740C" w14:textId="5B5420A0" w:rsidR="00981DEF" w:rsidRPr="00956298" w:rsidRDefault="00981DEF" w:rsidP="00DA268A">
      <w:pPr>
        <w:pStyle w:val="FootnoteText"/>
        <w:rPr>
          <w:lang w:val="ru-RU"/>
        </w:rPr>
      </w:pPr>
      <w:r>
        <w:rPr>
          <w:lang w:val="ru-RU"/>
        </w:rPr>
        <w:t xml:space="preserve">Перечень реализуемых ведомствами ИС инициатив, которые касаются ИИ, приводится в тематическом разделе вебсайта ВОИС, посвященном вопросам ИИ и ИС, по адресу </w:t>
      </w:r>
      <w:hyperlink r:id="rId2" w:history="1">
        <w:r w:rsidRPr="009E736B">
          <w:rPr>
            <w:rStyle w:val="Hyperlink"/>
          </w:rPr>
          <w:t>https</w:t>
        </w:r>
        <w:r w:rsidRPr="00956298">
          <w:rPr>
            <w:rStyle w:val="Hyperlink"/>
            <w:lang w:val="ru-RU"/>
          </w:rPr>
          <w:t>://</w:t>
        </w:r>
        <w:r w:rsidRPr="009E736B">
          <w:rPr>
            <w:rStyle w:val="Hyperlink"/>
          </w:rPr>
          <w:t>www</w:t>
        </w:r>
        <w:r w:rsidRPr="00956298">
          <w:rPr>
            <w:rStyle w:val="Hyperlink"/>
            <w:lang w:val="ru-RU"/>
          </w:rPr>
          <w:t>.</w:t>
        </w:r>
        <w:r w:rsidRPr="009E736B">
          <w:rPr>
            <w:rStyle w:val="Hyperlink"/>
          </w:rPr>
          <w:t>wipo</w:t>
        </w:r>
        <w:r w:rsidRPr="00956298">
          <w:rPr>
            <w:rStyle w:val="Hyperlink"/>
            <w:lang w:val="ru-RU"/>
          </w:rPr>
          <w:t>.</w:t>
        </w:r>
        <w:r w:rsidRPr="009E736B">
          <w:rPr>
            <w:rStyle w:val="Hyperlink"/>
          </w:rPr>
          <w:t>int</w:t>
        </w:r>
        <w:r w:rsidRPr="00956298">
          <w:rPr>
            <w:rStyle w:val="Hyperlink"/>
            <w:lang w:val="ru-RU"/>
          </w:rPr>
          <w:t>/</w:t>
        </w:r>
        <w:r w:rsidRPr="009E736B">
          <w:rPr>
            <w:rStyle w:val="Hyperlink"/>
          </w:rPr>
          <w:t>about</w:t>
        </w:r>
        <w:r w:rsidRPr="00956298">
          <w:rPr>
            <w:rStyle w:val="Hyperlink"/>
            <w:lang w:val="ru-RU"/>
          </w:rPr>
          <w:t>-</w:t>
        </w:r>
        <w:r w:rsidRPr="009E736B">
          <w:rPr>
            <w:rStyle w:val="Hyperlink"/>
          </w:rPr>
          <w:t>ip</w:t>
        </w:r>
        <w:r w:rsidRPr="00956298">
          <w:rPr>
            <w:rStyle w:val="Hyperlink"/>
            <w:lang w:val="ru-RU"/>
          </w:rPr>
          <w:t>/</w:t>
        </w:r>
        <w:r w:rsidRPr="009E736B">
          <w:rPr>
            <w:rStyle w:val="Hyperlink"/>
          </w:rPr>
          <w:t>ru</w:t>
        </w:r>
        <w:r w:rsidRPr="00956298">
          <w:rPr>
            <w:rStyle w:val="Hyperlink"/>
            <w:lang w:val="ru-RU"/>
          </w:rPr>
          <w:t>/</w:t>
        </w:r>
        <w:r w:rsidRPr="009E736B">
          <w:rPr>
            <w:rStyle w:val="Hyperlink"/>
          </w:rPr>
          <w:t>artificial</w:t>
        </w:r>
        <w:r w:rsidRPr="00956298">
          <w:rPr>
            <w:rStyle w:val="Hyperlink"/>
            <w:lang w:val="ru-RU"/>
          </w:rPr>
          <w:t>_</w:t>
        </w:r>
        <w:r w:rsidRPr="009E736B">
          <w:rPr>
            <w:rStyle w:val="Hyperlink"/>
          </w:rPr>
          <w:t>intelligence</w:t>
        </w:r>
        <w:r w:rsidRPr="00956298">
          <w:rPr>
            <w:rStyle w:val="Hyperlink"/>
            <w:lang w:val="ru-RU"/>
          </w:rPr>
          <w:t>/</w:t>
        </w:r>
        <w:r w:rsidRPr="009E736B">
          <w:rPr>
            <w:rStyle w:val="Hyperlink"/>
          </w:rPr>
          <w:t>index</w:t>
        </w:r>
        <w:r w:rsidRPr="00956298">
          <w:rPr>
            <w:rStyle w:val="Hyperlink"/>
            <w:lang w:val="ru-RU"/>
          </w:rPr>
          <w:t>.</w:t>
        </w:r>
        <w:r w:rsidRPr="009E736B">
          <w:rPr>
            <w:rStyle w:val="Hyperlink"/>
          </w:rPr>
          <w:t>html</w:t>
        </w:r>
      </w:hyperlink>
      <w:r w:rsidRPr="00956298">
        <w:rPr>
          <w:lang w:val="ru-RU"/>
        </w:rPr>
        <w:t>.</w:t>
      </w:r>
    </w:p>
  </w:footnote>
  <w:footnote w:id="3">
    <w:p w14:paraId="525FA1D0" w14:textId="4F4BA842" w:rsidR="00981DEF" w:rsidRPr="00956298" w:rsidRDefault="00981DE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56298">
        <w:rPr>
          <w:lang w:val="ru-RU"/>
        </w:rPr>
        <w:t xml:space="preserve"> </w:t>
      </w:r>
      <w:r>
        <w:rPr>
          <w:lang w:val="ru-RU"/>
        </w:rPr>
        <w:t xml:space="preserve">Краткая информация о ходе этой дискуссии приводится по ссылке </w:t>
      </w:r>
      <w:hyperlink r:id="rId3" w:history="1">
        <w:r w:rsidRPr="009E736B">
          <w:rPr>
            <w:rStyle w:val="Hyperlink"/>
          </w:rPr>
          <w:t>https</w:t>
        </w:r>
        <w:r w:rsidRPr="00956298">
          <w:rPr>
            <w:rStyle w:val="Hyperlink"/>
            <w:lang w:val="ru-RU"/>
          </w:rPr>
          <w:t>://</w:t>
        </w:r>
        <w:r w:rsidRPr="009E736B">
          <w:rPr>
            <w:rStyle w:val="Hyperlink"/>
          </w:rPr>
          <w:t>www</w:t>
        </w:r>
        <w:r w:rsidRPr="00956298">
          <w:rPr>
            <w:rStyle w:val="Hyperlink"/>
            <w:lang w:val="ru-RU"/>
          </w:rPr>
          <w:t>.</w:t>
        </w:r>
        <w:r w:rsidRPr="009E736B">
          <w:rPr>
            <w:rStyle w:val="Hyperlink"/>
          </w:rPr>
          <w:t>wipo</w:t>
        </w:r>
        <w:r w:rsidRPr="00956298">
          <w:rPr>
            <w:rStyle w:val="Hyperlink"/>
            <w:lang w:val="ru-RU"/>
          </w:rPr>
          <w:t>.</w:t>
        </w:r>
        <w:r w:rsidRPr="009E736B">
          <w:rPr>
            <w:rStyle w:val="Hyperlink"/>
          </w:rPr>
          <w:t>int</w:t>
        </w:r>
        <w:r w:rsidRPr="00956298">
          <w:rPr>
            <w:rStyle w:val="Hyperlink"/>
            <w:lang w:val="ru-RU"/>
          </w:rPr>
          <w:t>/</w:t>
        </w:r>
        <w:r w:rsidRPr="009E736B">
          <w:rPr>
            <w:rStyle w:val="Hyperlink"/>
          </w:rPr>
          <w:t>meetings</w:t>
        </w:r>
        <w:r w:rsidRPr="00956298">
          <w:rPr>
            <w:rStyle w:val="Hyperlink"/>
            <w:lang w:val="ru-RU"/>
          </w:rPr>
          <w:t>/</w:t>
        </w:r>
        <w:r w:rsidRPr="009E736B">
          <w:rPr>
            <w:rStyle w:val="Hyperlink"/>
          </w:rPr>
          <w:t>ru</w:t>
        </w:r>
        <w:r w:rsidRPr="00956298">
          <w:rPr>
            <w:rStyle w:val="Hyperlink"/>
            <w:lang w:val="ru-RU"/>
          </w:rPr>
          <w:t>/</w:t>
        </w:r>
        <w:r w:rsidRPr="009E736B">
          <w:rPr>
            <w:rStyle w:val="Hyperlink"/>
          </w:rPr>
          <w:t>doc</w:t>
        </w:r>
        <w:r w:rsidRPr="00956298">
          <w:rPr>
            <w:rStyle w:val="Hyperlink"/>
            <w:lang w:val="ru-RU"/>
          </w:rPr>
          <w:t>_</w:t>
        </w:r>
        <w:r w:rsidRPr="009E736B">
          <w:rPr>
            <w:rStyle w:val="Hyperlink"/>
          </w:rPr>
          <w:t>details</w:t>
        </w:r>
        <w:r w:rsidRPr="00956298">
          <w:rPr>
            <w:rStyle w:val="Hyperlink"/>
            <w:lang w:val="ru-RU"/>
          </w:rPr>
          <w:t>.</w:t>
        </w:r>
        <w:r w:rsidRPr="009E736B">
          <w:rPr>
            <w:rStyle w:val="Hyperlink"/>
          </w:rPr>
          <w:t>jsp</w:t>
        </w:r>
        <w:r w:rsidRPr="00956298">
          <w:rPr>
            <w:rStyle w:val="Hyperlink"/>
            <w:lang w:val="ru-RU"/>
          </w:rPr>
          <w:t>?</w:t>
        </w:r>
        <w:r w:rsidRPr="009E736B">
          <w:rPr>
            <w:rStyle w:val="Hyperlink"/>
          </w:rPr>
          <w:t>doc</w:t>
        </w:r>
        <w:r w:rsidRPr="00956298">
          <w:rPr>
            <w:rStyle w:val="Hyperlink"/>
            <w:lang w:val="ru-RU"/>
          </w:rPr>
          <w:t>_</w:t>
        </w:r>
        <w:r w:rsidRPr="009E736B">
          <w:rPr>
            <w:rStyle w:val="Hyperlink"/>
          </w:rPr>
          <w:t>id</w:t>
        </w:r>
        <w:r w:rsidRPr="00956298">
          <w:rPr>
            <w:rStyle w:val="Hyperlink"/>
            <w:lang w:val="ru-RU"/>
          </w:rPr>
          <w:t>=459091</w:t>
        </w:r>
      </w:hyperlink>
      <w:r w:rsidRPr="00956298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B24D7" w14:textId="77777777" w:rsidR="00981DEF" w:rsidRDefault="00981DEF" w:rsidP="00417531">
    <w:pPr>
      <w:jc w:val="right"/>
    </w:pPr>
    <w:r>
      <w:t>WIPO/IP/AI/2/GE/20/1</w:t>
    </w:r>
  </w:p>
  <w:p w14:paraId="60D12605" w14:textId="140E79FC" w:rsidR="00981DEF" w:rsidRPr="003F1CB1" w:rsidRDefault="00981DEF" w:rsidP="00D6240B">
    <w:pPr>
      <w:jc w:val="right"/>
      <w:rPr>
        <w:lang w:val="ru-RU"/>
      </w:rPr>
    </w:pPr>
    <w:r>
      <w:rPr>
        <w:lang w:val="ru-RU"/>
      </w:rPr>
      <w:t>стр.</w:t>
    </w:r>
    <w:r>
      <w:t xml:space="preserve"> </w:t>
    </w:r>
    <w:r w:rsidR="00956298">
      <w:fldChar w:fldCharType="begin"/>
    </w:r>
    <w:r w:rsidR="00956298">
      <w:instrText xml:space="preserve"> PAGE   \* MERGEFORMAT </w:instrText>
    </w:r>
    <w:r w:rsidR="00956298">
      <w:fldChar w:fldCharType="separate"/>
    </w:r>
    <w:r w:rsidR="00956298">
      <w:rPr>
        <w:noProof/>
      </w:rPr>
      <w:t>2</w:t>
    </w:r>
    <w:r w:rsidR="00956298">
      <w:rPr>
        <w:noProof/>
      </w:rPr>
      <w:fldChar w:fldCharType="end"/>
    </w:r>
  </w:p>
  <w:p w14:paraId="52AC6675" w14:textId="77777777" w:rsidR="00981DEF" w:rsidRDefault="00981DEF" w:rsidP="003101BB">
    <w:pPr>
      <w:pStyle w:val="Header"/>
      <w:jc w:val="right"/>
    </w:pPr>
  </w:p>
  <w:p w14:paraId="3AE36BC6" w14:textId="77777777" w:rsidR="00981DEF" w:rsidRDefault="00981DEF" w:rsidP="003101B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7EA3" w14:textId="77777777" w:rsidR="00981DEF" w:rsidRDefault="00981DEF" w:rsidP="00E7713B">
    <w:pPr>
      <w:jc w:val="right"/>
    </w:pPr>
    <w:r>
      <w:t>WIPO/IP/AI/2/GE/20/1</w:t>
    </w:r>
  </w:p>
  <w:p w14:paraId="1BBC10F4" w14:textId="3C8C25BA" w:rsidR="00981DEF" w:rsidRPr="00956298" w:rsidRDefault="00981DEF" w:rsidP="003F1CB1">
    <w:pPr>
      <w:jc w:val="right"/>
    </w:pPr>
    <w:proofErr w:type="spellStart"/>
    <w:r>
      <w:rPr>
        <w:lang w:val="ru-RU"/>
      </w:rPr>
      <w:t>стр</w:t>
    </w:r>
    <w:proofErr w:type="spellEnd"/>
    <w:r w:rsidR="00956298">
      <w:t xml:space="preserve">. </w:t>
    </w:r>
    <w:r w:rsidR="00956298">
      <w:fldChar w:fldCharType="begin"/>
    </w:r>
    <w:r w:rsidR="00956298">
      <w:instrText xml:space="preserve"> PAGE   \* MERGEFORMAT </w:instrText>
    </w:r>
    <w:r w:rsidR="00956298">
      <w:fldChar w:fldCharType="separate"/>
    </w:r>
    <w:r w:rsidR="00956298">
      <w:rPr>
        <w:noProof/>
      </w:rPr>
      <w:t>11</w:t>
    </w:r>
    <w:r w:rsidR="00956298">
      <w:rPr>
        <w:noProof/>
      </w:rPr>
      <w:fldChar w:fldCharType="end"/>
    </w:r>
    <w:bookmarkStart w:id="10" w:name="_GoBack"/>
    <w:bookmarkEnd w:id="10"/>
    <w:r w:rsidRPr="00956298">
      <w:t xml:space="preserve"> </w:t>
    </w:r>
  </w:p>
  <w:p w14:paraId="18E31D09" w14:textId="77777777" w:rsidR="00981DEF" w:rsidRDefault="00981DEF" w:rsidP="00477D6B">
    <w:pPr>
      <w:jc w:val="right"/>
    </w:pPr>
  </w:p>
  <w:p w14:paraId="5BDDA52E" w14:textId="77777777" w:rsidR="00981DEF" w:rsidRDefault="00981DE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58E1F" w14:textId="77777777" w:rsidR="00956298" w:rsidRDefault="00956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877CDA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4E"/>
    <w:rsid w:val="000415A6"/>
    <w:rsid w:val="00043CAA"/>
    <w:rsid w:val="000658EF"/>
    <w:rsid w:val="0006737A"/>
    <w:rsid w:val="00075432"/>
    <w:rsid w:val="00080D77"/>
    <w:rsid w:val="000876DF"/>
    <w:rsid w:val="000968ED"/>
    <w:rsid w:val="000C25D2"/>
    <w:rsid w:val="000D1D89"/>
    <w:rsid w:val="000F5E56"/>
    <w:rsid w:val="000F727A"/>
    <w:rsid w:val="00100BB5"/>
    <w:rsid w:val="00107873"/>
    <w:rsid w:val="001107A3"/>
    <w:rsid w:val="001309A9"/>
    <w:rsid w:val="001362EE"/>
    <w:rsid w:val="001403BB"/>
    <w:rsid w:val="0015587C"/>
    <w:rsid w:val="001647D5"/>
    <w:rsid w:val="0017197B"/>
    <w:rsid w:val="0017358A"/>
    <w:rsid w:val="00176936"/>
    <w:rsid w:val="001832A6"/>
    <w:rsid w:val="00186CF6"/>
    <w:rsid w:val="00187F99"/>
    <w:rsid w:val="0019278A"/>
    <w:rsid w:val="001A0568"/>
    <w:rsid w:val="001E10AD"/>
    <w:rsid w:val="001E4639"/>
    <w:rsid w:val="001F43C6"/>
    <w:rsid w:val="001F5DA9"/>
    <w:rsid w:val="002048AD"/>
    <w:rsid w:val="0021217E"/>
    <w:rsid w:val="00242A40"/>
    <w:rsid w:val="00246C78"/>
    <w:rsid w:val="00251CA3"/>
    <w:rsid w:val="002634C4"/>
    <w:rsid w:val="0027164C"/>
    <w:rsid w:val="002835BA"/>
    <w:rsid w:val="00284434"/>
    <w:rsid w:val="00291E60"/>
    <w:rsid w:val="002928D3"/>
    <w:rsid w:val="00293539"/>
    <w:rsid w:val="002A18A7"/>
    <w:rsid w:val="002A789F"/>
    <w:rsid w:val="002B1E1C"/>
    <w:rsid w:val="002D25E6"/>
    <w:rsid w:val="002D3463"/>
    <w:rsid w:val="002D5BAA"/>
    <w:rsid w:val="002D6E29"/>
    <w:rsid w:val="002E3408"/>
    <w:rsid w:val="002E4BEE"/>
    <w:rsid w:val="002E5B00"/>
    <w:rsid w:val="002F1FE6"/>
    <w:rsid w:val="002F4E68"/>
    <w:rsid w:val="003101BB"/>
    <w:rsid w:val="00312F7F"/>
    <w:rsid w:val="00335711"/>
    <w:rsid w:val="003579AA"/>
    <w:rsid w:val="00361450"/>
    <w:rsid w:val="0036397E"/>
    <w:rsid w:val="003673CF"/>
    <w:rsid w:val="00373612"/>
    <w:rsid w:val="003845C1"/>
    <w:rsid w:val="0038642B"/>
    <w:rsid w:val="003A6F89"/>
    <w:rsid w:val="003B38C1"/>
    <w:rsid w:val="003C34A1"/>
    <w:rsid w:val="003C4D91"/>
    <w:rsid w:val="003D1DA7"/>
    <w:rsid w:val="003F1CB1"/>
    <w:rsid w:val="00417531"/>
    <w:rsid w:val="00420CCC"/>
    <w:rsid w:val="00423E3E"/>
    <w:rsid w:val="0042546D"/>
    <w:rsid w:val="00427AF4"/>
    <w:rsid w:val="00433CC1"/>
    <w:rsid w:val="00435F2B"/>
    <w:rsid w:val="00436B6E"/>
    <w:rsid w:val="00442ED2"/>
    <w:rsid w:val="004647DA"/>
    <w:rsid w:val="00474062"/>
    <w:rsid w:val="00477D6B"/>
    <w:rsid w:val="004823C9"/>
    <w:rsid w:val="0049424F"/>
    <w:rsid w:val="004C07EF"/>
    <w:rsid w:val="004C7027"/>
    <w:rsid w:val="004D5068"/>
    <w:rsid w:val="004D6CF4"/>
    <w:rsid w:val="005019FF"/>
    <w:rsid w:val="00517672"/>
    <w:rsid w:val="0053057A"/>
    <w:rsid w:val="00547684"/>
    <w:rsid w:val="005506C3"/>
    <w:rsid w:val="00553C0B"/>
    <w:rsid w:val="00560A29"/>
    <w:rsid w:val="00575D90"/>
    <w:rsid w:val="005817AE"/>
    <w:rsid w:val="005B4F96"/>
    <w:rsid w:val="005B6656"/>
    <w:rsid w:val="005C6649"/>
    <w:rsid w:val="005F6525"/>
    <w:rsid w:val="00605827"/>
    <w:rsid w:val="00631E12"/>
    <w:rsid w:val="00640252"/>
    <w:rsid w:val="00646050"/>
    <w:rsid w:val="006520B4"/>
    <w:rsid w:val="00652A1A"/>
    <w:rsid w:val="006546C9"/>
    <w:rsid w:val="006713CA"/>
    <w:rsid w:val="00676C5C"/>
    <w:rsid w:val="0068684B"/>
    <w:rsid w:val="0069714C"/>
    <w:rsid w:val="006A58A9"/>
    <w:rsid w:val="006C493A"/>
    <w:rsid w:val="006C6E6D"/>
    <w:rsid w:val="006F046D"/>
    <w:rsid w:val="0071651B"/>
    <w:rsid w:val="00717304"/>
    <w:rsid w:val="00725F7F"/>
    <w:rsid w:val="00727D32"/>
    <w:rsid w:val="00743842"/>
    <w:rsid w:val="00765D79"/>
    <w:rsid w:val="00766A4E"/>
    <w:rsid w:val="00783573"/>
    <w:rsid w:val="00790160"/>
    <w:rsid w:val="007B0676"/>
    <w:rsid w:val="007B6174"/>
    <w:rsid w:val="007D1613"/>
    <w:rsid w:val="007D674C"/>
    <w:rsid w:val="007E4C0E"/>
    <w:rsid w:val="007F64AC"/>
    <w:rsid w:val="00817C33"/>
    <w:rsid w:val="008624F6"/>
    <w:rsid w:val="00862536"/>
    <w:rsid w:val="00872692"/>
    <w:rsid w:val="00876447"/>
    <w:rsid w:val="008A134B"/>
    <w:rsid w:val="008A6B93"/>
    <w:rsid w:val="008B2CC1"/>
    <w:rsid w:val="008B60B2"/>
    <w:rsid w:val="008B6553"/>
    <w:rsid w:val="008D4C2B"/>
    <w:rsid w:val="008E237B"/>
    <w:rsid w:val="009058CC"/>
    <w:rsid w:val="0090731E"/>
    <w:rsid w:val="00916EE2"/>
    <w:rsid w:val="0092509D"/>
    <w:rsid w:val="00925685"/>
    <w:rsid w:val="00931174"/>
    <w:rsid w:val="009317FA"/>
    <w:rsid w:val="0093189B"/>
    <w:rsid w:val="00952781"/>
    <w:rsid w:val="00956298"/>
    <w:rsid w:val="00956722"/>
    <w:rsid w:val="00966A22"/>
    <w:rsid w:val="0096722F"/>
    <w:rsid w:val="00970E01"/>
    <w:rsid w:val="00977E64"/>
    <w:rsid w:val="00980843"/>
    <w:rsid w:val="0098116B"/>
    <w:rsid w:val="00981DEF"/>
    <w:rsid w:val="00982693"/>
    <w:rsid w:val="00984A3C"/>
    <w:rsid w:val="00987563"/>
    <w:rsid w:val="00996FCA"/>
    <w:rsid w:val="009B527A"/>
    <w:rsid w:val="009E2791"/>
    <w:rsid w:val="009E3F6F"/>
    <w:rsid w:val="009E736B"/>
    <w:rsid w:val="009F10AA"/>
    <w:rsid w:val="009F499F"/>
    <w:rsid w:val="00A24824"/>
    <w:rsid w:val="00A34058"/>
    <w:rsid w:val="00A34301"/>
    <w:rsid w:val="00A37342"/>
    <w:rsid w:val="00A42DAF"/>
    <w:rsid w:val="00A45BD8"/>
    <w:rsid w:val="00A62BCF"/>
    <w:rsid w:val="00A654B2"/>
    <w:rsid w:val="00A66257"/>
    <w:rsid w:val="00A822B9"/>
    <w:rsid w:val="00A83A96"/>
    <w:rsid w:val="00A869B7"/>
    <w:rsid w:val="00A94847"/>
    <w:rsid w:val="00AA0EE3"/>
    <w:rsid w:val="00AB0F84"/>
    <w:rsid w:val="00AC205C"/>
    <w:rsid w:val="00AD58BC"/>
    <w:rsid w:val="00AE7BB7"/>
    <w:rsid w:val="00AF0A6B"/>
    <w:rsid w:val="00B0296B"/>
    <w:rsid w:val="00B05A69"/>
    <w:rsid w:val="00B06136"/>
    <w:rsid w:val="00B11F1C"/>
    <w:rsid w:val="00B16B4B"/>
    <w:rsid w:val="00B547DC"/>
    <w:rsid w:val="00B566A3"/>
    <w:rsid w:val="00B66DD0"/>
    <w:rsid w:val="00B7401E"/>
    <w:rsid w:val="00B9734B"/>
    <w:rsid w:val="00BA0601"/>
    <w:rsid w:val="00BA30E2"/>
    <w:rsid w:val="00BA7FC4"/>
    <w:rsid w:val="00BB2ADC"/>
    <w:rsid w:val="00BB4DC8"/>
    <w:rsid w:val="00BE0363"/>
    <w:rsid w:val="00C01C4D"/>
    <w:rsid w:val="00C11BFE"/>
    <w:rsid w:val="00C21F51"/>
    <w:rsid w:val="00C22726"/>
    <w:rsid w:val="00C31B31"/>
    <w:rsid w:val="00C33BAB"/>
    <w:rsid w:val="00C45A39"/>
    <w:rsid w:val="00C5068F"/>
    <w:rsid w:val="00C72D36"/>
    <w:rsid w:val="00C74874"/>
    <w:rsid w:val="00C86D74"/>
    <w:rsid w:val="00CB22D4"/>
    <w:rsid w:val="00CB7A1D"/>
    <w:rsid w:val="00CD04F1"/>
    <w:rsid w:val="00CD4670"/>
    <w:rsid w:val="00CE1D34"/>
    <w:rsid w:val="00CE4FDB"/>
    <w:rsid w:val="00D33F5E"/>
    <w:rsid w:val="00D34DA8"/>
    <w:rsid w:val="00D35CFD"/>
    <w:rsid w:val="00D45252"/>
    <w:rsid w:val="00D610AD"/>
    <w:rsid w:val="00D6240B"/>
    <w:rsid w:val="00D67FC9"/>
    <w:rsid w:val="00D71B4D"/>
    <w:rsid w:val="00D74571"/>
    <w:rsid w:val="00D93D55"/>
    <w:rsid w:val="00DA0109"/>
    <w:rsid w:val="00DA268A"/>
    <w:rsid w:val="00DC520B"/>
    <w:rsid w:val="00DD5659"/>
    <w:rsid w:val="00DF40F1"/>
    <w:rsid w:val="00E002BB"/>
    <w:rsid w:val="00E15015"/>
    <w:rsid w:val="00E2592F"/>
    <w:rsid w:val="00E3085D"/>
    <w:rsid w:val="00E335FE"/>
    <w:rsid w:val="00E41D51"/>
    <w:rsid w:val="00E42698"/>
    <w:rsid w:val="00E7713B"/>
    <w:rsid w:val="00E877A7"/>
    <w:rsid w:val="00E95FB4"/>
    <w:rsid w:val="00EA1087"/>
    <w:rsid w:val="00EA3885"/>
    <w:rsid w:val="00EA7D6E"/>
    <w:rsid w:val="00EC4E49"/>
    <w:rsid w:val="00EC77E7"/>
    <w:rsid w:val="00ED77FB"/>
    <w:rsid w:val="00EE45FA"/>
    <w:rsid w:val="00EE72B6"/>
    <w:rsid w:val="00EE7BD5"/>
    <w:rsid w:val="00F0002F"/>
    <w:rsid w:val="00F54E07"/>
    <w:rsid w:val="00F66152"/>
    <w:rsid w:val="00F83D69"/>
    <w:rsid w:val="00F85B05"/>
    <w:rsid w:val="00F87E66"/>
    <w:rsid w:val="00F9195F"/>
    <w:rsid w:val="00F96FBC"/>
    <w:rsid w:val="00F97FE4"/>
    <w:rsid w:val="00FC4DE6"/>
    <w:rsid w:val="00FC63B7"/>
    <w:rsid w:val="00FD1377"/>
    <w:rsid w:val="00FD7E2C"/>
    <w:rsid w:val="00FF44EB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62602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4301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35711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246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E0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54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54E07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DA268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DA268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D6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6E2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6E2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D6E2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ru/doc_details.jsp?doc_id=459091" TargetMode="External"/><Relationship Id="rId2" Type="http://schemas.openxmlformats.org/officeDocument/2006/relationships/hyperlink" Target="https://www.wipo.int/about-ip/ru/artificial_intelligence/index.html" TargetMode="External"/><Relationship Id="rId1" Type="http://schemas.openxmlformats.org/officeDocument/2006/relationships/hyperlink" Target="https://www.wipo.int/meetings/ru/doc_details.jsp?doc_id=40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61785F0-B481-4FA6-89FB-267EED06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3926</Words>
  <Characters>27193</Characters>
  <Application>Microsoft Office Word</Application>
  <DocSecurity>0</DocSecurity>
  <Lines>554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2019-12-20T07:37:00Z</dcterms:created>
  <dcterms:modified xsi:type="dcterms:W3CDTF">2019-12-20T07:42:00Z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1817571f-adba-4725-b810-79d762573f77</vt:lpwstr>
  </property>
</Properties>
</file>