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A783B" w:rsidP="00916EE2">
            <w:r>
              <w:rPr>
                <w:noProof/>
                <w:lang w:eastAsia="en-US"/>
              </w:rPr>
              <w:drawing>
                <wp:inline distT="0" distB="0" distL="0" distR="0" wp14:anchorId="30644C38" wp14:editId="12CCD564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A783B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3F5539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01E1B" w:rsidP="00DF5B4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WIPO/ACE/9/</w:t>
            </w:r>
            <w:bookmarkStart w:id="0" w:name="Code"/>
            <w:bookmarkEnd w:id="0"/>
            <w:r w:rsidR="00406A4A">
              <w:rPr>
                <w:rFonts w:ascii="Arial Black" w:hAnsi="Arial Black"/>
                <w:caps/>
                <w:sz w:val="15"/>
              </w:rPr>
              <w:t>INF/2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3F5539">
        <w:trPr>
          <w:trHeight w:val="212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E6580A" w:rsidP="00E6580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406A4A"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E6580A" w:rsidTr="003F5539">
        <w:trPr>
          <w:trHeight w:val="212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6580A" w:rsidRDefault="00E6580A" w:rsidP="00A3356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E6580A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406A4A" w:rsidRPr="00E6580A">
              <w:rPr>
                <w:rFonts w:ascii="Arial Black" w:hAnsi="Arial Black"/>
                <w:caps/>
                <w:sz w:val="15"/>
                <w:lang w:val="ru-RU"/>
              </w:rPr>
              <w:t xml:space="preserve">  2</w:t>
            </w:r>
            <w:r w:rsidR="00A3356D">
              <w:rPr>
                <w:rFonts w:ascii="Arial Black" w:hAnsi="Arial Black"/>
                <w:caps/>
                <w:sz w:val="15"/>
                <w:lang w:val="fr-CH"/>
              </w:rPr>
              <w:t>5</w:t>
            </w:r>
            <w:r w:rsidRPr="00E6580A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DF5B40">
              <w:rPr>
                <w:rFonts w:ascii="Arial Black" w:hAnsi="Arial Black"/>
                <w:caps/>
                <w:sz w:val="15"/>
                <w:lang w:val="ru-RU"/>
              </w:rPr>
              <w:t>феврал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я</w:t>
            </w:r>
            <w:r w:rsidR="00406A4A" w:rsidRPr="00E6580A">
              <w:rPr>
                <w:rFonts w:ascii="Arial Black" w:hAnsi="Arial Black"/>
                <w:caps/>
                <w:sz w:val="15"/>
                <w:lang w:val="ru-RU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="00A42DAF" w:rsidRPr="00E6580A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E6580A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E6580A" w:rsidRDefault="008B2CC1" w:rsidP="008B2CC1">
      <w:pPr>
        <w:rPr>
          <w:lang w:val="ru-RU"/>
        </w:rPr>
      </w:pPr>
    </w:p>
    <w:p w:rsidR="008B2CC1" w:rsidRPr="00E6580A" w:rsidRDefault="008B2CC1" w:rsidP="008B2CC1">
      <w:pPr>
        <w:rPr>
          <w:lang w:val="ru-RU"/>
        </w:rPr>
      </w:pPr>
    </w:p>
    <w:p w:rsidR="008B2CC1" w:rsidRPr="00E6580A" w:rsidRDefault="008B2CC1" w:rsidP="008B2CC1">
      <w:pPr>
        <w:rPr>
          <w:lang w:val="ru-RU"/>
        </w:rPr>
      </w:pPr>
    </w:p>
    <w:p w:rsidR="008B2CC1" w:rsidRPr="00E6580A" w:rsidRDefault="008B2CC1" w:rsidP="008B2CC1">
      <w:pPr>
        <w:rPr>
          <w:lang w:val="ru-RU"/>
        </w:rPr>
      </w:pPr>
    </w:p>
    <w:p w:rsidR="008B2CC1" w:rsidRPr="00E6580A" w:rsidRDefault="008B2CC1" w:rsidP="008B2CC1">
      <w:pPr>
        <w:rPr>
          <w:lang w:val="ru-RU"/>
        </w:rPr>
      </w:pPr>
    </w:p>
    <w:p w:rsidR="000A783B" w:rsidRPr="009160E1" w:rsidRDefault="000A783B" w:rsidP="000A783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Консультативный комитет по защите прав</w:t>
      </w:r>
    </w:p>
    <w:p w:rsidR="000A783B" w:rsidRPr="002F7837" w:rsidRDefault="000A783B" w:rsidP="000A783B">
      <w:pPr>
        <w:rPr>
          <w:lang w:val="ru-RU"/>
        </w:rPr>
      </w:pPr>
    </w:p>
    <w:p w:rsidR="000A783B" w:rsidRPr="002F7837" w:rsidRDefault="000A783B" w:rsidP="000A783B">
      <w:pPr>
        <w:rPr>
          <w:lang w:val="ru-RU"/>
        </w:rPr>
      </w:pPr>
      <w:bookmarkStart w:id="3" w:name="_GoBack"/>
      <w:bookmarkEnd w:id="3"/>
    </w:p>
    <w:p w:rsidR="000A783B" w:rsidRPr="002F7837" w:rsidRDefault="000A783B" w:rsidP="000A783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Девятая сессия</w:t>
      </w:r>
    </w:p>
    <w:p w:rsidR="00061D47" w:rsidRPr="00E6580A" w:rsidRDefault="000A783B" w:rsidP="000A783B">
      <w:pPr>
        <w:pStyle w:val="Meetingplacedate"/>
        <w:ind w:left="0"/>
        <w:rPr>
          <w:lang w:val="ru-RU"/>
        </w:rPr>
      </w:pPr>
      <w:r w:rsidRPr="000A783B">
        <w:rPr>
          <w:szCs w:val="24"/>
          <w:lang w:val="ru-RU"/>
        </w:rPr>
        <w:t>Женева, 3-5 марта 2014 г.</w:t>
      </w:r>
    </w:p>
    <w:p w:rsidR="008B2CC1" w:rsidRPr="00E6580A" w:rsidRDefault="008B2CC1" w:rsidP="008B2CC1">
      <w:pPr>
        <w:rPr>
          <w:lang w:val="ru-RU"/>
        </w:rPr>
      </w:pPr>
    </w:p>
    <w:p w:rsidR="008B2CC1" w:rsidRPr="00E6580A" w:rsidRDefault="008B2CC1" w:rsidP="008B2CC1">
      <w:pPr>
        <w:rPr>
          <w:lang w:val="ru-RU"/>
        </w:rPr>
      </w:pPr>
    </w:p>
    <w:p w:rsidR="008B2CC1" w:rsidRPr="00E6580A" w:rsidRDefault="008B2CC1" w:rsidP="008B2CC1">
      <w:pPr>
        <w:rPr>
          <w:lang w:val="ru-RU"/>
        </w:rPr>
      </w:pPr>
    </w:p>
    <w:p w:rsidR="008B2CC1" w:rsidRPr="000A783B" w:rsidRDefault="000A783B" w:rsidP="008B2CC1">
      <w:pPr>
        <w:rPr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список подготовительных документов</w:t>
      </w:r>
    </w:p>
    <w:p w:rsidR="00406A4A" w:rsidRDefault="00406A4A" w:rsidP="008B2CC1">
      <w:pPr>
        <w:rPr>
          <w:i/>
        </w:rPr>
      </w:pPr>
      <w:bookmarkStart w:id="5" w:name="Prepared"/>
      <w:bookmarkEnd w:id="5"/>
    </w:p>
    <w:p w:rsidR="008B2CC1" w:rsidRPr="000A783B" w:rsidRDefault="000A783B" w:rsidP="008B2CC1">
      <w:pPr>
        <w:rPr>
          <w:i/>
          <w:lang w:val="ru-RU"/>
        </w:rPr>
      </w:pPr>
      <w:r>
        <w:rPr>
          <w:i/>
          <w:lang w:val="ru-RU"/>
        </w:rPr>
        <w:t>подготовлен Секретариатом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557"/>
        <w:gridCol w:w="6095"/>
      </w:tblGrid>
      <w:tr w:rsidR="00406A4A" w:rsidRPr="00B32C76" w:rsidTr="00EA0588">
        <w:trPr>
          <w:trHeight w:val="733"/>
          <w:tblHeader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406A4A" w:rsidRPr="000A783B" w:rsidRDefault="000A783B" w:rsidP="00995E45">
            <w:pPr>
              <w:spacing w:before="240" w:after="240"/>
              <w:ind w:left="34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№ документа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406A4A" w:rsidRPr="00B32C76" w:rsidRDefault="00406A4A" w:rsidP="00995E45">
            <w:pPr>
              <w:spacing w:before="240" w:after="240"/>
              <w:ind w:left="317"/>
              <w:rPr>
                <w:color w:val="000000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406A4A" w:rsidRPr="000A783B" w:rsidRDefault="000A783B" w:rsidP="00F72052">
            <w:pPr>
              <w:spacing w:before="240" w:after="240"/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406A4A" w:rsidRPr="00B32C76" w:rsidTr="00EA0588">
        <w:tc>
          <w:tcPr>
            <w:tcW w:w="2420" w:type="dxa"/>
            <w:gridSpan w:val="2"/>
          </w:tcPr>
          <w:p w:rsidR="00406A4A" w:rsidRPr="00B32C76" w:rsidRDefault="00406A4A" w:rsidP="00E927ED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557" w:type="dxa"/>
          </w:tcPr>
          <w:p w:rsidR="00406A4A" w:rsidRPr="00B32C76" w:rsidRDefault="00406A4A" w:rsidP="00E927ED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406A4A" w:rsidRPr="00B32C76" w:rsidRDefault="00406A4A" w:rsidP="00E927ED">
            <w:pPr>
              <w:ind w:left="459"/>
              <w:rPr>
                <w:color w:val="000000"/>
                <w:szCs w:val="22"/>
              </w:rPr>
            </w:pPr>
          </w:p>
        </w:tc>
      </w:tr>
      <w:tr w:rsidR="0053359D" w:rsidRPr="00B32C76" w:rsidTr="00EA0588">
        <w:tc>
          <w:tcPr>
            <w:tcW w:w="2420" w:type="dxa"/>
            <w:gridSpan w:val="2"/>
          </w:tcPr>
          <w:p w:rsidR="0053359D" w:rsidRPr="00B32C76" w:rsidRDefault="0053359D" w:rsidP="00E927E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WIPO/ACE/9/INF/1 Prov. 1</w:t>
            </w:r>
          </w:p>
        </w:tc>
        <w:tc>
          <w:tcPr>
            <w:tcW w:w="557" w:type="dxa"/>
          </w:tcPr>
          <w:p w:rsidR="0053359D" w:rsidRPr="00B32C76" w:rsidRDefault="0053359D" w:rsidP="00E927E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0A783B" w:rsidRDefault="000A783B" w:rsidP="00E927ED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Предварительный список участников</w:t>
            </w:r>
          </w:p>
        </w:tc>
      </w:tr>
      <w:tr w:rsidR="0053359D" w:rsidRPr="00B32C76" w:rsidTr="00EA0588">
        <w:tc>
          <w:tcPr>
            <w:tcW w:w="2420" w:type="dxa"/>
            <w:gridSpan w:val="2"/>
          </w:tcPr>
          <w:p w:rsidR="0053359D" w:rsidRPr="00B32C76" w:rsidRDefault="0053359D" w:rsidP="00E927E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57" w:type="dxa"/>
          </w:tcPr>
          <w:p w:rsidR="0053359D" w:rsidRPr="00B32C76" w:rsidRDefault="0053359D" w:rsidP="00E927E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ED4937" w:rsidRDefault="0053359D" w:rsidP="00E927ED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</w:p>
        </w:tc>
      </w:tr>
      <w:tr w:rsidR="0053359D" w:rsidRPr="00B32C76" w:rsidTr="00EA0588">
        <w:tc>
          <w:tcPr>
            <w:tcW w:w="2420" w:type="dxa"/>
            <w:gridSpan w:val="2"/>
          </w:tcPr>
          <w:p w:rsidR="0053359D" w:rsidRDefault="0053359D" w:rsidP="00E927E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WIPO/ACE/9/INF/2</w:t>
            </w:r>
          </w:p>
          <w:p w:rsidR="0053359D" w:rsidRPr="00B32C76" w:rsidRDefault="0053359D" w:rsidP="00E927E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57" w:type="dxa"/>
          </w:tcPr>
          <w:p w:rsidR="0053359D" w:rsidRPr="00B32C76" w:rsidRDefault="0053359D" w:rsidP="00E927E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0A783B" w:rsidRDefault="00DF5B40" w:rsidP="00E927ED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С</w:t>
            </w:r>
            <w:r w:rsidR="000A783B">
              <w:rPr>
                <w:color w:val="000000"/>
                <w:szCs w:val="22"/>
                <w:lang w:val="ru-RU"/>
              </w:rPr>
              <w:t>писок подготовительных документов</w:t>
            </w:r>
          </w:p>
        </w:tc>
      </w:tr>
      <w:tr w:rsidR="0053359D" w:rsidRPr="00B32C76" w:rsidTr="00EA0588">
        <w:tc>
          <w:tcPr>
            <w:tcW w:w="2420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es-ES"/>
              </w:rPr>
            </w:pPr>
            <w:r w:rsidRPr="00406A4A">
              <w:rPr>
                <w:color w:val="000000"/>
                <w:szCs w:val="22"/>
              </w:rPr>
              <w:t>WIPO/ACE/9/1 Prov.</w:t>
            </w:r>
          </w:p>
        </w:tc>
        <w:tc>
          <w:tcPr>
            <w:tcW w:w="557" w:type="dxa"/>
          </w:tcPr>
          <w:p w:rsidR="0053359D" w:rsidRPr="00B32C76" w:rsidRDefault="0053359D" w:rsidP="0053359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0A783B" w:rsidRDefault="000A783B" w:rsidP="001409B0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rFonts w:eastAsia="MS Mincho"/>
                <w:color w:val="000000"/>
                <w:szCs w:val="22"/>
                <w:lang w:val="ru-RU" w:eastAsia="ja-JP"/>
              </w:rPr>
              <w:t>Проект повестки дня</w:t>
            </w:r>
          </w:p>
        </w:tc>
      </w:tr>
      <w:tr w:rsidR="0053359D" w:rsidRPr="00B32C76" w:rsidTr="00EA0588">
        <w:tc>
          <w:tcPr>
            <w:tcW w:w="2410" w:type="dxa"/>
          </w:tcPr>
          <w:p w:rsidR="0053359D" w:rsidRPr="00B32C76" w:rsidRDefault="0053359D" w:rsidP="00F72052">
            <w:pPr>
              <w:pStyle w:val="Footer"/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B32C76" w:rsidRDefault="0053359D" w:rsidP="0053359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B32C76" w:rsidRDefault="0053359D" w:rsidP="00F72052">
            <w:pPr>
              <w:pStyle w:val="Footer"/>
              <w:ind w:left="317"/>
              <w:rPr>
                <w:color w:val="000000"/>
                <w:szCs w:val="22"/>
              </w:rPr>
            </w:pPr>
          </w:p>
        </w:tc>
      </w:tr>
      <w:tr w:rsidR="0053359D" w:rsidRPr="00DF5B40" w:rsidTr="00EA0588">
        <w:tc>
          <w:tcPr>
            <w:tcW w:w="2420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WIPO/ACE/9/2</w:t>
            </w:r>
          </w:p>
        </w:tc>
        <w:tc>
          <w:tcPr>
            <w:tcW w:w="557" w:type="dxa"/>
          </w:tcPr>
          <w:p w:rsidR="0053359D" w:rsidRPr="00B32C76" w:rsidRDefault="0053359D" w:rsidP="0053359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Default="0022560C" w:rsidP="00F72052">
            <w:pPr>
              <w:tabs>
                <w:tab w:val="left" w:pos="2860"/>
                <w:tab w:val="left" w:pos="5610"/>
              </w:tabs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Недавние мероприятия ВОИС, направленные на укрепление уважения интеллектуальной собственности</w:t>
            </w:r>
            <w:r w:rsidR="00F96332">
              <w:rPr>
                <w:color w:val="000000"/>
                <w:szCs w:val="22"/>
                <w:lang w:val="ru-RU"/>
              </w:rPr>
              <w:t xml:space="preserve"> (ИС)</w:t>
            </w:r>
          </w:p>
          <w:p w:rsidR="00DF5B40" w:rsidRPr="00DF5B40" w:rsidRDefault="00DF5B40" w:rsidP="00F72052">
            <w:pPr>
              <w:tabs>
                <w:tab w:val="left" w:pos="2860"/>
                <w:tab w:val="left" w:pos="5610"/>
              </w:tabs>
              <w:ind w:left="317"/>
              <w:rPr>
                <w:i/>
                <w:lang w:val="ru-RU"/>
              </w:rPr>
            </w:pPr>
            <w:r w:rsidRPr="00DF5B40">
              <w:rPr>
                <w:i/>
                <w:color w:val="000000"/>
                <w:szCs w:val="22"/>
                <w:lang w:val="ru-RU"/>
              </w:rPr>
              <w:t>Документ подготовлен Секретариатом</w:t>
            </w:r>
          </w:p>
        </w:tc>
      </w:tr>
      <w:tr w:rsidR="0053359D" w:rsidRPr="00DF5B40" w:rsidTr="00EA0588">
        <w:tc>
          <w:tcPr>
            <w:tcW w:w="2420" w:type="dxa"/>
            <w:gridSpan w:val="2"/>
          </w:tcPr>
          <w:p w:rsidR="0053359D" w:rsidRPr="0022560C" w:rsidRDefault="0053359D" w:rsidP="00F72052">
            <w:pPr>
              <w:tabs>
                <w:tab w:val="left" w:pos="34"/>
              </w:tabs>
              <w:ind w:left="34"/>
              <w:rPr>
                <w:lang w:val="ru-RU"/>
              </w:rPr>
            </w:pPr>
          </w:p>
        </w:tc>
        <w:tc>
          <w:tcPr>
            <w:tcW w:w="557" w:type="dxa"/>
          </w:tcPr>
          <w:p w:rsidR="0053359D" w:rsidRPr="0022560C" w:rsidRDefault="0053359D" w:rsidP="0053359D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53359D" w:rsidRPr="0022560C" w:rsidRDefault="0053359D" w:rsidP="00F72052">
            <w:pPr>
              <w:tabs>
                <w:tab w:val="left" w:pos="2860"/>
                <w:tab w:val="left" w:pos="5610"/>
              </w:tabs>
              <w:ind w:left="317"/>
              <w:rPr>
                <w:lang w:val="ru-RU"/>
              </w:rPr>
            </w:pPr>
          </w:p>
        </w:tc>
      </w:tr>
      <w:tr w:rsidR="0053359D" w:rsidRPr="003F5539" w:rsidTr="00EA0588">
        <w:tc>
          <w:tcPr>
            <w:tcW w:w="2420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WIPO/ACE/9/3</w:t>
            </w:r>
          </w:p>
        </w:tc>
        <w:tc>
          <w:tcPr>
            <w:tcW w:w="557" w:type="dxa"/>
          </w:tcPr>
          <w:p w:rsidR="0053359D" w:rsidRPr="00B32C76" w:rsidRDefault="0053359D" w:rsidP="0053359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C10F05" w:rsidRDefault="00C10F05" w:rsidP="00F72052">
            <w:pPr>
              <w:ind w:left="317"/>
              <w:rPr>
                <w:rFonts w:eastAsia="MS Mincho"/>
                <w:b/>
                <w:color w:val="000000"/>
                <w:szCs w:val="22"/>
                <w:lang w:val="ru-RU" w:eastAsia="ja-JP"/>
              </w:rPr>
            </w:pPr>
            <w:r w:rsidRPr="00C10F05">
              <w:rPr>
                <w:rStyle w:val="Strong"/>
                <w:b w:val="0"/>
                <w:lang w:val="ru-RU"/>
              </w:rPr>
              <w:t xml:space="preserve">Альтернативное </w:t>
            </w:r>
            <w:r w:rsidR="00DF5B40">
              <w:rPr>
                <w:rStyle w:val="Strong"/>
                <w:b w:val="0"/>
                <w:lang w:val="ru-RU"/>
              </w:rPr>
              <w:t>урегулирование споров (АУ</w:t>
            </w:r>
            <w:r w:rsidRPr="00C10F05">
              <w:rPr>
                <w:rStyle w:val="Strong"/>
                <w:b w:val="0"/>
                <w:lang w:val="ru-RU"/>
              </w:rPr>
              <w:t>С) как инструмент защиты прав интеллектуальной собственности (ИС)</w:t>
            </w:r>
            <w:r w:rsidR="0053359D" w:rsidRPr="00C10F05">
              <w:rPr>
                <w:rFonts w:eastAsia="MS Mincho"/>
                <w:b/>
                <w:color w:val="000000"/>
                <w:szCs w:val="22"/>
                <w:lang w:val="ru-RU" w:eastAsia="ja-JP"/>
              </w:rPr>
              <w:t xml:space="preserve"> </w:t>
            </w:r>
          </w:p>
          <w:p w:rsidR="0053359D" w:rsidRPr="00C10F05" w:rsidRDefault="00C10F05" w:rsidP="00F72052">
            <w:pPr>
              <w:ind w:left="317"/>
              <w:rPr>
                <w:rFonts w:eastAsia="MS Mincho"/>
                <w:b/>
                <w:i/>
                <w:color w:val="000000"/>
                <w:szCs w:val="22"/>
                <w:lang w:val="ru-RU" w:eastAsia="ja-JP"/>
              </w:rPr>
            </w:pPr>
            <w:r w:rsidRPr="00C10F05">
              <w:rPr>
                <w:rStyle w:val="Strong"/>
                <w:b w:val="0"/>
                <w:i/>
                <w:lang w:val="ru-RU"/>
              </w:rPr>
              <w:t xml:space="preserve">Тревор Кук, партнер юридической фирмы </w:t>
            </w:r>
            <w:r w:rsidR="00CB0F59">
              <w:rPr>
                <w:rStyle w:val="Strong"/>
                <w:b w:val="0"/>
                <w:i/>
                <w:lang w:val="ru-RU"/>
              </w:rPr>
              <w:t>«</w:t>
            </w:r>
            <w:r w:rsidRPr="00C10F05">
              <w:rPr>
                <w:rStyle w:val="Strong"/>
                <w:b w:val="0"/>
                <w:i/>
              </w:rPr>
              <w:t>WilmerHale</w:t>
            </w:r>
            <w:r w:rsidR="00CB0F59">
              <w:rPr>
                <w:rStyle w:val="Strong"/>
                <w:b w:val="0"/>
                <w:i/>
                <w:lang w:val="ru-RU"/>
              </w:rPr>
              <w:t>»</w:t>
            </w:r>
            <w:r w:rsidRPr="00C10F05">
              <w:rPr>
                <w:rStyle w:val="Strong"/>
                <w:b w:val="0"/>
                <w:i/>
                <w:lang w:val="ru-RU"/>
              </w:rPr>
              <w:t>, Нью-Йорк, Соединенные Штаты Америки</w:t>
            </w:r>
          </w:p>
          <w:p w:rsidR="0053359D" w:rsidRPr="00C10F05" w:rsidRDefault="0053359D" w:rsidP="00F72052">
            <w:pPr>
              <w:tabs>
                <w:tab w:val="left" w:pos="2860"/>
                <w:tab w:val="left" w:pos="5610"/>
              </w:tabs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3359D" w:rsidRPr="00DF5B40" w:rsidTr="00EA0588">
        <w:tc>
          <w:tcPr>
            <w:tcW w:w="2420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WIPO/ACE/9/4</w:t>
            </w:r>
          </w:p>
        </w:tc>
        <w:tc>
          <w:tcPr>
            <w:tcW w:w="557" w:type="dxa"/>
          </w:tcPr>
          <w:p w:rsidR="0053359D" w:rsidRPr="00B32C76" w:rsidRDefault="0053359D" w:rsidP="0053359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Default="00730B8E" w:rsidP="00DF5B40">
            <w:pPr>
              <w:tabs>
                <w:tab w:val="left" w:pos="2860"/>
                <w:tab w:val="left" w:pos="5610"/>
              </w:tabs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 xml:space="preserve">Деятельность Центра </w:t>
            </w:r>
            <w:r w:rsidR="00DF5B40">
              <w:rPr>
                <w:color w:val="000000"/>
                <w:szCs w:val="22"/>
                <w:lang w:val="ru-RU"/>
              </w:rPr>
              <w:t>Всемирной организации интеллектуальной собственности</w:t>
            </w:r>
            <w:r>
              <w:rPr>
                <w:color w:val="000000"/>
                <w:szCs w:val="22"/>
                <w:lang w:val="ru-RU"/>
              </w:rPr>
              <w:t xml:space="preserve"> по арбитражу и </w:t>
            </w:r>
            <w:r>
              <w:rPr>
                <w:color w:val="000000"/>
                <w:szCs w:val="22"/>
                <w:lang w:val="ru-RU"/>
              </w:rPr>
              <w:lastRenderedPageBreak/>
              <w:t>посредничеству</w:t>
            </w:r>
          </w:p>
          <w:p w:rsidR="00DF5B40" w:rsidRPr="00DF5B40" w:rsidRDefault="00DF5B40" w:rsidP="00DF5B40">
            <w:pPr>
              <w:tabs>
                <w:tab w:val="left" w:pos="2860"/>
                <w:tab w:val="left" w:pos="5610"/>
              </w:tabs>
              <w:ind w:left="317"/>
              <w:rPr>
                <w:i/>
                <w:color w:val="000000"/>
                <w:szCs w:val="22"/>
                <w:lang w:val="ru-RU"/>
              </w:rPr>
            </w:pPr>
            <w:r w:rsidRPr="00DF5B40">
              <w:rPr>
                <w:i/>
                <w:color w:val="000000"/>
                <w:szCs w:val="22"/>
                <w:lang w:val="ru-RU"/>
              </w:rPr>
              <w:t>Документ подготовлен Секретариатом</w:t>
            </w:r>
          </w:p>
        </w:tc>
      </w:tr>
      <w:tr w:rsidR="0053359D" w:rsidRPr="00DF5B40" w:rsidTr="00EA0588">
        <w:tc>
          <w:tcPr>
            <w:tcW w:w="2410" w:type="dxa"/>
          </w:tcPr>
          <w:p w:rsidR="00995E45" w:rsidRPr="00730B8E" w:rsidRDefault="00995E45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3359D" w:rsidRPr="00730B8E" w:rsidRDefault="0053359D" w:rsidP="0053359D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53359D" w:rsidRPr="00730B8E" w:rsidRDefault="0053359D" w:rsidP="00F72052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3359D" w:rsidRPr="003F5539" w:rsidTr="00EA0588">
        <w:tc>
          <w:tcPr>
            <w:tcW w:w="2410" w:type="dxa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WIPO/ACE/9/5</w:t>
            </w:r>
          </w:p>
        </w:tc>
        <w:tc>
          <w:tcPr>
            <w:tcW w:w="567" w:type="dxa"/>
            <w:gridSpan w:val="2"/>
          </w:tcPr>
          <w:p w:rsidR="0053359D" w:rsidRPr="00B32C76" w:rsidRDefault="0053359D" w:rsidP="0053359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DF5B40" w:rsidRDefault="00F535D9" w:rsidP="00F72052">
            <w:pPr>
              <w:tabs>
                <w:tab w:val="left" w:pos="459"/>
              </w:tabs>
              <w:ind w:left="317"/>
              <w:rPr>
                <w:rFonts w:eastAsia="MS Mincho"/>
                <w:color w:val="000000"/>
                <w:szCs w:val="22"/>
                <w:lang w:val="ru-RU" w:eastAsia="ja-JP"/>
              </w:rPr>
            </w:pPr>
            <w:r>
              <w:rPr>
                <w:rFonts w:eastAsia="MS Mincho"/>
                <w:color w:val="000000"/>
                <w:szCs w:val="22"/>
                <w:lang w:val="ru-RU" w:eastAsia="ja-JP"/>
              </w:rPr>
              <w:t>Предварительное</w:t>
            </w:r>
            <w:r w:rsidRPr="00DF5B40">
              <w:rPr>
                <w:rFonts w:eastAsia="MS Mincho"/>
                <w:color w:val="000000"/>
                <w:szCs w:val="22"/>
                <w:lang w:val="ru-RU" w:eastAsia="ja-JP"/>
              </w:rPr>
              <w:t xml:space="preserve"> </w:t>
            </w:r>
            <w:r>
              <w:rPr>
                <w:rFonts w:eastAsia="MS Mincho"/>
                <w:color w:val="000000"/>
                <w:szCs w:val="22"/>
                <w:lang w:val="ru-RU" w:eastAsia="ja-JP"/>
              </w:rPr>
              <w:t>альтернативное</w:t>
            </w:r>
            <w:r w:rsidRPr="00DF5B40">
              <w:rPr>
                <w:rFonts w:eastAsia="MS Mincho"/>
                <w:color w:val="000000"/>
                <w:szCs w:val="22"/>
                <w:lang w:val="ru-RU" w:eastAsia="ja-JP"/>
              </w:rPr>
              <w:t xml:space="preserve"> </w:t>
            </w:r>
            <w:r>
              <w:rPr>
                <w:rFonts w:eastAsia="MS Mincho"/>
                <w:color w:val="000000"/>
                <w:szCs w:val="22"/>
                <w:lang w:val="ru-RU" w:eastAsia="ja-JP"/>
              </w:rPr>
              <w:t>урегулирование</w:t>
            </w:r>
            <w:r w:rsidRPr="00DF5B40">
              <w:rPr>
                <w:rFonts w:eastAsia="MS Mincho"/>
                <w:color w:val="000000"/>
                <w:szCs w:val="22"/>
                <w:lang w:val="ru-RU" w:eastAsia="ja-JP"/>
              </w:rPr>
              <w:t xml:space="preserve"> </w:t>
            </w:r>
            <w:r>
              <w:rPr>
                <w:rFonts w:eastAsia="MS Mincho"/>
                <w:color w:val="000000"/>
                <w:szCs w:val="22"/>
                <w:lang w:val="ru-RU" w:eastAsia="ja-JP"/>
              </w:rPr>
              <w:t>споров</w:t>
            </w:r>
            <w:r w:rsidRPr="00DF5B40">
              <w:rPr>
                <w:rFonts w:eastAsia="MS Mincho"/>
                <w:color w:val="000000"/>
                <w:szCs w:val="22"/>
                <w:lang w:val="ru-RU" w:eastAsia="ja-JP"/>
              </w:rPr>
              <w:t xml:space="preserve"> </w:t>
            </w:r>
            <w:r>
              <w:rPr>
                <w:rFonts w:eastAsia="MS Mincho"/>
                <w:color w:val="000000"/>
                <w:szCs w:val="22"/>
                <w:lang w:val="ru-RU" w:eastAsia="ja-JP"/>
              </w:rPr>
              <w:t>в</w:t>
            </w:r>
            <w:r w:rsidRPr="00DF5B40">
              <w:rPr>
                <w:rFonts w:eastAsia="MS Mincho"/>
                <w:color w:val="000000"/>
                <w:szCs w:val="22"/>
                <w:lang w:val="ru-RU" w:eastAsia="ja-JP"/>
              </w:rPr>
              <w:t xml:space="preserve"> </w:t>
            </w:r>
            <w:r>
              <w:rPr>
                <w:rFonts w:eastAsia="MS Mincho"/>
                <w:color w:val="000000"/>
                <w:szCs w:val="22"/>
                <w:lang w:val="ru-RU" w:eastAsia="ja-JP"/>
              </w:rPr>
              <w:t>Камбодже</w:t>
            </w:r>
            <w:r w:rsidRPr="00DF5B40">
              <w:rPr>
                <w:rFonts w:eastAsia="MS Mincho"/>
                <w:color w:val="000000"/>
                <w:szCs w:val="22"/>
                <w:lang w:val="ru-RU" w:eastAsia="ja-JP"/>
              </w:rPr>
              <w:t xml:space="preserve"> </w:t>
            </w:r>
          </w:p>
          <w:p w:rsidR="0053359D" w:rsidRPr="00F535D9" w:rsidRDefault="00F535D9" w:rsidP="00F72052">
            <w:pPr>
              <w:tabs>
                <w:tab w:val="left" w:pos="459"/>
              </w:tabs>
              <w:ind w:left="317"/>
              <w:rPr>
                <w:rFonts w:eastAsia="MS Mincho"/>
                <w:i/>
                <w:color w:val="000000"/>
                <w:szCs w:val="22"/>
                <w:lang w:val="ru-RU" w:eastAsia="ja-JP"/>
              </w:rPr>
            </w:pPr>
            <w:r>
              <w:rPr>
                <w:rFonts w:eastAsia="MS Mincho"/>
                <w:i/>
                <w:color w:val="000000"/>
                <w:szCs w:val="22"/>
                <w:lang w:val="ru-RU" w:eastAsia="ja-JP"/>
              </w:rPr>
              <w:t>Оп</w:t>
            </w:r>
            <w:r w:rsidR="0053359D" w:rsidRPr="00F535D9">
              <w:rPr>
                <w:rFonts w:eastAsia="MS Mincho"/>
                <w:i/>
                <w:color w:val="000000"/>
                <w:szCs w:val="22"/>
                <w:lang w:val="ru-RU" w:eastAsia="ja-JP"/>
              </w:rPr>
              <w:t xml:space="preserve"> </w:t>
            </w:r>
            <w:r>
              <w:rPr>
                <w:rFonts w:eastAsia="MS Mincho"/>
                <w:i/>
                <w:color w:val="000000"/>
                <w:szCs w:val="22"/>
                <w:lang w:val="ru-RU" w:eastAsia="ja-JP"/>
              </w:rPr>
              <w:t>Ради</w:t>
            </w:r>
            <w:r w:rsidR="0053359D" w:rsidRPr="00F535D9">
              <w:rPr>
                <w:rFonts w:eastAsia="MS Mincho"/>
                <w:i/>
                <w:color w:val="000000"/>
                <w:szCs w:val="22"/>
                <w:lang w:val="ru-RU" w:eastAsia="ja-JP"/>
              </w:rPr>
              <w:t xml:space="preserve">, </w:t>
            </w:r>
            <w:r>
              <w:rPr>
                <w:rFonts w:eastAsia="MS Mincho"/>
                <w:i/>
                <w:color w:val="000000"/>
                <w:szCs w:val="22"/>
                <w:lang w:val="ru-RU" w:eastAsia="ja-JP"/>
              </w:rPr>
              <w:t>заместитель</w:t>
            </w:r>
            <w:r w:rsidRPr="00F535D9">
              <w:rPr>
                <w:rFonts w:eastAsia="MS Mincho"/>
                <w:i/>
                <w:color w:val="000000"/>
                <w:szCs w:val="22"/>
                <w:lang w:val="ru-RU" w:eastAsia="ja-JP"/>
              </w:rPr>
              <w:t xml:space="preserve"> </w:t>
            </w:r>
            <w:r>
              <w:rPr>
                <w:rFonts w:eastAsia="MS Mincho"/>
                <w:i/>
                <w:color w:val="000000"/>
                <w:szCs w:val="22"/>
                <w:lang w:val="ru-RU" w:eastAsia="ja-JP"/>
              </w:rPr>
              <w:t>директора</w:t>
            </w:r>
            <w:r w:rsidR="0053359D" w:rsidRPr="00F535D9">
              <w:rPr>
                <w:rFonts w:eastAsia="MS Mincho"/>
                <w:i/>
                <w:color w:val="000000"/>
                <w:szCs w:val="22"/>
                <w:lang w:val="ru-RU" w:eastAsia="ja-JP"/>
              </w:rPr>
              <w:t xml:space="preserve">, </w:t>
            </w:r>
            <w:r>
              <w:rPr>
                <w:rFonts w:eastAsia="MS Mincho"/>
                <w:i/>
                <w:color w:val="000000"/>
                <w:szCs w:val="22"/>
                <w:lang w:val="ru-RU" w:eastAsia="ja-JP"/>
              </w:rPr>
              <w:t>Департамент</w:t>
            </w:r>
            <w:r w:rsidRPr="00F535D9">
              <w:rPr>
                <w:rFonts w:eastAsia="MS Mincho"/>
                <w:i/>
                <w:color w:val="000000"/>
                <w:szCs w:val="22"/>
                <w:lang w:val="ru-RU" w:eastAsia="ja-JP"/>
              </w:rPr>
              <w:t xml:space="preserve"> </w:t>
            </w:r>
            <w:r>
              <w:rPr>
                <w:rFonts w:eastAsia="MS Mincho"/>
                <w:i/>
                <w:color w:val="000000"/>
                <w:szCs w:val="22"/>
                <w:lang w:val="ru-RU" w:eastAsia="ja-JP"/>
              </w:rPr>
              <w:t>прав</w:t>
            </w:r>
            <w:r w:rsidRPr="00F535D9">
              <w:rPr>
                <w:rFonts w:eastAsia="MS Mincho"/>
                <w:i/>
                <w:color w:val="000000"/>
                <w:szCs w:val="22"/>
                <w:lang w:val="ru-RU" w:eastAsia="ja-JP"/>
              </w:rPr>
              <w:t xml:space="preserve"> </w:t>
            </w:r>
            <w:r>
              <w:rPr>
                <w:rFonts w:eastAsia="MS Mincho"/>
                <w:i/>
                <w:color w:val="000000"/>
                <w:szCs w:val="22"/>
                <w:lang w:val="ru-RU" w:eastAsia="ja-JP"/>
              </w:rPr>
              <w:t>интеллектуальной</w:t>
            </w:r>
            <w:r w:rsidRPr="00F535D9">
              <w:rPr>
                <w:rFonts w:eastAsia="MS Mincho"/>
                <w:i/>
                <w:color w:val="000000"/>
                <w:szCs w:val="22"/>
                <w:lang w:val="ru-RU" w:eastAsia="ja-JP"/>
              </w:rPr>
              <w:t xml:space="preserve"> </w:t>
            </w:r>
            <w:r>
              <w:rPr>
                <w:rFonts w:eastAsia="MS Mincho"/>
                <w:i/>
                <w:color w:val="000000"/>
                <w:szCs w:val="22"/>
                <w:lang w:val="ru-RU" w:eastAsia="ja-JP"/>
              </w:rPr>
              <w:t>собственности</w:t>
            </w:r>
            <w:r w:rsidR="0053359D" w:rsidRPr="00F535D9">
              <w:rPr>
                <w:rFonts w:eastAsia="MS Mincho"/>
                <w:i/>
                <w:color w:val="000000"/>
                <w:szCs w:val="22"/>
                <w:lang w:val="ru-RU" w:eastAsia="ja-JP"/>
              </w:rPr>
              <w:t xml:space="preserve">, </w:t>
            </w:r>
            <w:r>
              <w:rPr>
                <w:rFonts w:eastAsia="MS Mincho"/>
                <w:i/>
                <w:color w:val="000000"/>
                <w:szCs w:val="22"/>
                <w:lang w:val="ru-RU" w:eastAsia="ja-JP"/>
              </w:rPr>
              <w:t>Министерство торговли</w:t>
            </w:r>
            <w:r w:rsidR="0053359D" w:rsidRPr="00F535D9">
              <w:rPr>
                <w:rFonts w:eastAsia="MS Mincho"/>
                <w:i/>
                <w:color w:val="000000"/>
                <w:szCs w:val="22"/>
                <w:lang w:val="ru-RU" w:eastAsia="ja-JP"/>
              </w:rPr>
              <w:t xml:space="preserve">, </w:t>
            </w:r>
            <w:r>
              <w:rPr>
                <w:rFonts w:eastAsia="MS Mincho"/>
                <w:i/>
                <w:color w:val="000000"/>
                <w:szCs w:val="22"/>
                <w:lang w:val="ru-RU" w:eastAsia="ja-JP"/>
              </w:rPr>
              <w:t>Камбоджа</w:t>
            </w:r>
          </w:p>
          <w:p w:rsidR="0053359D" w:rsidRPr="00F535D9" w:rsidRDefault="0053359D" w:rsidP="00F72052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3359D" w:rsidRPr="003F5539" w:rsidTr="00EA0588">
        <w:tc>
          <w:tcPr>
            <w:tcW w:w="2410" w:type="dxa"/>
          </w:tcPr>
          <w:p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WIPO/ACE/9/6</w:t>
            </w:r>
          </w:p>
          <w:p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WIPO/ACE/9/7</w:t>
            </w:r>
          </w:p>
          <w:p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:rsidR="0053359D" w:rsidRPr="008F2067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EF5A6D" w:rsidRDefault="00EF5A6D" w:rsidP="00F72052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</w:t>
            </w:r>
            <w:r w:rsidRPr="00EF5A6D">
              <w:rPr>
                <w:szCs w:val="22"/>
                <w:lang w:val="ru-RU"/>
              </w:rPr>
              <w:t>льтернативные механизмы урегулирования споров в области а</w:t>
            </w:r>
            <w:r>
              <w:rPr>
                <w:szCs w:val="22"/>
                <w:lang w:val="ru-RU"/>
              </w:rPr>
              <w:t>вторского права, применяемые в М</w:t>
            </w:r>
            <w:r w:rsidRPr="00EF5A6D">
              <w:rPr>
                <w:szCs w:val="22"/>
                <w:lang w:val="ru-RU"/>
              </w:rPr>
              <w:t>ексике</w:t>
            </w:r>
          </w:p>
          <w:p w:rsidR="0053359D" w:rsidRPr="00EF5A6D" w:rsidRDefault="00EF5A6D" w:rsidP="00F72052">
            <w:pPr>
              <w:ind w:left="317"/>
              <w:rPr>
                <w:i/>
                <w:color w:val="000000"/>
                <w:szCs w:val="22"/>
                <w:lang w:val="ru-RU"/>
              </w:rPr>
            </w:pPr>
            <w:r w:rsidRPr="00EF5A6D">
              <w:rPr>
                <w:i/>
                <w:sz w:val="24"/>
                <w:lang w:val="ru-RU"/>
              </w:rPr>
              <w:t>Мануэл</w:t>
            </w:r>
            <w:r>
              <w:rPr>
                <w:i/>
                <w:sz w:val="24"/>
                <w:lang w:val="ru-RU"/>
              </w:rPr>
              <w:t>ь</w:t>
            </w:r>
            <w:r w:rsidRPr="00EF5A6D">
              <w:rPr>
                <w:i/>
                <w:sz w:val="24"/>
                <w:lang w:val="ru-RU"/>
              </w:rPr>
              <w:t xml:space="preserve"> Герра Самарро, Генеральны</w:t>
            </w:r>
            <w:r>
              <w:rPr>
                <w:i/>
                <w:sz w:val="24"/>
                <w:lang w:val="ru-RU"/>
              </w:rPr>
              <w:t>й</w:t>
            </w:r>
            <w:r w:rsidRPr="00EF5A6D">
              <w:rPr>
                <w:i/>
                <w:sz w:val="24"/>
                <w:lang w:val="ru-RU"/>
              </w:rPr>
              <w:t xml:space="preserve"> директор Национального института авторского права (</w:t>
            </w:r>
            <w:r w:rsidRPr="00E51603">
              <w:rPr>
                <w:i/>
                <w:sz w:val="24"/>
              </w:rPr>
              <w:t>INDAUTOR</w:t>
            </w:r>
            <w:r w:rsidRPr="00EF5A6D">
              <w:rPr>
                <w:i/>
                <w:sz w:val="24"/>
                <w:lang w:val="ru-RU"/>
              </w:rPr>
              <w:t>), Мексика</w:t>
            </w:r>
            <w:r w:rsidRPr="00EF5A6D">
              <w:rPr>
                <w:i/>
                <w:color w:val="000000"/>
                <w:szCs w:val="22"/>
                <w:lang w:val="ru-RU"/>
              </w:rPr>
              <w:t xml:space="preserve"> </w:t>
            </w:r>
          </w:p>
          <w:p w:rsidR="0053359D" w:rsidRPr="00EF5A6D" w:rsidRDefault="0053359D" w:rsidP="00F72052">
            <w:pPr>
              <w:ind w:left="317"/>
              <w:rPr>
                <w:color w:val="000000"/>
                <w:szCs w:val="22"/>
                <w:lang w:val="ru-RU"/>
              </w:rPr>
            </w:pPr>
          </w:p>
          <w:p w:rsidR="0053359D" w:rsidRPr="00B25708" w:rsidRDefault="00DF5B40" w:rsidP="00F72052">
            <w:pPr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Альтернативные механизмы</w:t>
            </w:r>
            <w:r w:rsidR="00B25708" w:rsidRPr="00B25708">
              <w:rPr>
                <w:color w:val="000000"/>
                <w:szCs w:val="22"/>
                <w:lang w:val="ru-RU"/>
              </w:rPr>
              <w:t xml:space="preserve"> </w:t>
            </w:r>
            <w:r w:rsidR="00B25708">
              <w:rPr>
                <w:color w:val="000000"/>
                <w:szCs w:val="22"/>
                <w:lang w:val="ru-RU"/>
              </w:rPr>
              <w:t>урегулировани</w:t>
            </w:r>
            <w:r>
              <w:rPr>
                <w:color w:val="000000"/>
                <w:szCs w:val="22"/>
                <w:lang w:val="ru-RU"/>
              </w:rPr>
              <w:t>я</w:t>
            </w:r>
            <w:r w:rsidR="00B25708" w:rsidRPr="00B25708">
              <w:rPr>
                <w:color w:val="000000"/>
                <w:szCs w:val="22"/>
                <w:lang w:val="ru-RU"/>
              </w:rPr>
              <w:t xml:space="preserve"> </w:t>
            </w:r>
            <w:r w:rsidR="00B25708">
              <w:rPr>
                <w:color w:val="000000"/>
                <w:szCs w:val="22"/>
                <w:lang w:val="ru-RU"/>
              </w:rPr>
              <w:t>споров</w:t>
            </w:r>
            <w:r w:rsidR="00B25708" w:rsidRPr="00B25708">
              <w:rPr>
                <w:color w:val="000000"/>
                <w:szCs w:val="22"/>
                <w:lang w:val="ru-RU"/>
              </w:rPr>
              <w:t xml:space="preserve"> </w:t>
            </w:r>
            <w:r w:rsidR="00B25708">
              <w:rPr>
                <w:color w:val="000000"/>
                <w:szCs w:val="22"/>
                <w:lang w:val="ru-RU"/>
              </w:rPr>
              <w:t>в</w:t>
            </w:r>
            <w:r w:rsidR="00B25708" w:rsidRPr="00B25708">
              <w:rPr>
                <w:color w:val="000000"/>
                <w:szCs w:val="22"/>
                <w:lang w:val="ru-RU"/>
              </w:rPr>
              <w:t xml:space="preserve"> </w:t>
            </w:r>
            <w:r w:rsidR="00B25708">
              <w:rPr>
                <w:color w:val="000000"/>
                <w:szCs w:val="22"/>
                <w:lang w:val="ru-RU"/>
              </w:rPr>
              <w:t>области</w:t>
            </w:r>
            <w:r w:rsidR="00B25708" w:rsidRPr="00B25708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интеллектуальной</w:t>
            </w:r>
            <w:r w:rsidR="00B25708" w:rsidRPr="00B25708">
              <w:rPr>
                <w:color w:val="000000"/>
                <w:szCs w:val="22"/>
                <w:lang w:val="ru-RU"/>
              </w:rPr>
              <w:t xml:space="preserve"> </w:t>
            </w:r>
            <w:r w:rsidR="00B25708">
              <w:rPr>
                <w:color w:val="000000"/>
                <w:szCs w:val="22"/>
                <w:lang w:val="ru-RU"/>
              </w:rPr>
              <w:t>собственности</w:t>
            </w:r>
            <w:r w:rsidR="0053359D" w:rsidRPr="00B25708">
              <w:rPr>
                <w:color w:val="000000"/>
                <w:szCs w:val="22"/>
                <w:lang w:val="ru-RU"/>
              </w:rPr>
              <w:t xml:space="preserve"> </w:t>
            </w:r>
            <w:r w:rsidR="00B25708">
              <w:rPr>
                <w:color w:val="000000"/>
                <w:szCs w:val="22"/>
                <w:lang w:val="ru-RU"/>
              </w:rPr>
              <w:t xml:space="preserve">в </w:t>
            </w:r>
            <w:r>
              <w:rPr>
                <w:color w:val="000000"/>
                <w:szCs w:val="22"/>
                <w:lang w:val="ru-RU"/>
              </w:rPr>
              <w:t>Республике</w:t>
            </w:r>
            <w:r w:rsidR="00B25708">
              <w:rPr>
                <w:color w:val="000000"/>
                <w:szCs w:val="22"/>
                <w:lang w:val="ru-RU"/>
              </w:rPr>
              <w:t xml:space="preserve"> Коре</w:t>
            </w:r>
            <w:r>
              <w:rPr>
                <w:color w:val="000000"/>
                <w:szCs w:val="22"/>
                <w:lang w:val="ru-RU"/>
              </w:rPr>
              <w:t>я</w:t>
            </w:r>
          </w:p>
          <w:p w:rsidR="0053359D" w:rsidRPr="00B25708" w:rsidRDefault="00307821" w:rsidP="00F72052">
            <w:pPr>
              <w:ind w:left="317"/>
              <w:rPr>
                <w:i/>
                <w:color w:val="000000"/>
                <w:szCs w:val="22"/>
                <w:lang w:val="ru-RU"/>
              </w:rPr>
            </w:pPr>
            <w:r>
              <w:rPr>
                <w:i/>
                <w:lang w:val="ru-RU"/>
              </w:rPr>
              <w:t>Я</w:t>
            </w:r>
            <w:r w:rsidR="00B25708" w:rsidRPr="00B25708">
              <w:rPr>
                <w:i/>
                <w:lang w:val="ru-RU"/>
              </w:rPr>
              <w:t>н Ч</w:t>
            </w:r>
            <w:r>
              <w:rPr>
                <w:i/>
                <w:lang w:val="ru-RU"/>
              </w:rPr>
              <w:t>онхва</w:t>
            </w:r>
            <w:r w:rsidR="00B25708" w:rsidRPr="00B25708">
              <w:rPr>
                <w:i/>
                <w:lang w:val="ru-RU"/>
              </w:rPr>
              <w:t>, заместител</w:t>
            </w:r>
            <w:r w:rsidR="00B25708">
              <w:rPr>
                <w:i/>
                <w:lang w:val="ru-RU"/>
              </w:rPr>
              <w:t>ь</w:t>
            </w:r>
            <w:r w:rsidR="00B25708" w:rsidRPr="00B25708">
              <w:rPr>
                <w:i/>
                <w:lang w:val="ru-RU"/>
              </w:rPr>
              <w:t xml:space="preserve"> начальника отдела по вопросам многостороннего сотрудничества Корейского ведомства интеллектуальной собственности</w:t>
            </w:r>
            <w:r w:rsidR="00B25708" w:rsidRPr="00B25708">
              <w:rPr>
                <w:i/>
                <w:color w:val="000000"/>
                <w:szCs w:val="22"/>
                <w:lang w:val="ru-RU"/>
              </w:rPr>
              <w:t xml:space="preserve"> </w:t>
            </w:r>
            <w:r w:rsidR="0053359D" w:rsidRPr="00B25708">
              <w:rPr>
                <w:i/>
                <w:color w:val="000000"/>
                <w:szCs w:val="22"/>
                <w:lang w:val="ru-RU"/>
              </w:rPr>
              <w:t>(</w:t>
            </w:r>
            <w:r w:rsidR="0053359D" w:rsidRPr="00865D91">
              <w:rPr>
                <w:i/>
                <w:color w:val="000000"/>
                <w:szCs w:val="22"/>
              </w:rPr>
              <w:t>KIPO</w:t>
            </w:r>
            <w:r w:rsidR="0053359D" w:rsidRPr="00B25708">
              <w:rPr>
                <w:i/>
                <w:color w:val="000000"/>
                <w:szCs w:val="22"/>
                <w:lang w:val="ru-RU"/>
              </w:rPr>
              <w:t xml:space="preserve">), </w:t>
            </w:r>
            <w:r w:rsidR="00B25708">
              <w:rPr>
                <w:i/>
                <w:color w:val="000000"/>
                <w:szCs w:val="22"/>
                <w:lang w:val="ru-RU"/>
              </w:rPr>
              <w:t>Республика Корея</w:t>
            </w:r>
          </w:p>
          <w:p w:rsidR="0053359D" w:rsidRPr="00B25708" w:rsidRDefault="0053359D" w:rsidP="00F72052">
            <w:pPr>
              <w:ind w:left="317"/>
              <w:rPr>
                <w:i/>
                <w:color w:val="000000"/>
                <w:szCs w:val="22"/>
                <w:lang w:val="ru-RU"/>
              </w:rPr>
            </w:pPr>
          </w:p>
        </w:tc>
      </w:tr>
      <w:tr w:rsidR="0053359D" w:rsidRPr="003F5539" w:rsidTr="00EA0588">
        <w:tc>
          <w:tcPr>
            <w:tcW w:w="2410" w:type="dxa"/>
          </w:tcPr>
          <w:p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 w:rsidRPr="00865D91">
              <w:rPr>
                <w:color w:val="000000"/>
                <w:szCs w:val="22"/>
              </w:rPr>
              <w:t>WIPO/ACE/9/8</w:t>
            </w:r>
          </w:p>
          <w:p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:rsidR="00EF5A6D" w:rsidRDefault="00EF5A6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  <w:p w:rsidR="00EF5A6D" w:rsidRDefault="00EF5A6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  <w:p w:rsidR="00EF5A6D" w:rsidRDefault="00EF5A6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WIPO/ACE/9/9</w:t>
            </w:r>
          </w:p>
        </w:tc>
        <w:tc>
          <w:tcPr>
            <w:tcW w:w="567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F535D9" w:rsidRDefault="00EF5A6D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val="ru-RU" w:eastAsia="ja-JP"/>
              </w:rPr>
            </w:pPr>
            <w:r>
              <w:rPr>
                <w:szCs w:val="22"/>
                <w:lang w:val="ru-RU"/>
              </w:rPr>
              <w:t>П</w:t>
            </w:r>
            <w:r w:rsidRPr="00F535D9">
              <w:rPr>
                <w:szCs w:val="22"/>
                <w:lang w:val="ru-RU"/>
              </w:rPr>
              <w:t xml:space="preserve">рактический опыт реализации и функционирование систем внесудебного урегулирования споров в области </w:t>
            </w:r>
            <w:r w:rsidR="00307821">
              <w:rPr>
                <w:szCs w:val="22"/>
                <w:lang w:val="ru-RU"/>
              </w:rPr>
              <w:t xml:space="preserve">авторского права и смежных прав </w:t>
            </w:r>
            <w:r>
              <w:rPr>
                <w:szCs w:val="22"/>
                <w:lang w:val="ru-RU"/>
              </w:rPr>
              <w:t>в</w:t>
            </w:r>
            <w:r w:rsidRPr="00F535D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Испании</w:t>
            </w:r>
            <w:r w:rsidR="0053359D" w:rsidRPr="00F535D9">
              <w:rPr>
                <w:rFonts w:eastAsia="MS Mincho"/>
                <w:color w:val="000000"/>
                <w:szCs w:val="22"/>
                <w:lang w:val="ru-RU" w:eastAsia="ja-JP"/>
              </w:rPr>
              <w:t xml:space="preserve"> </w:t>
            </w:r>
          </w:p>
          <w:p w:rsidR="0053359D" w:rsidRPr="00F535D9" w:rsidRDefault="00EF5A6D" w:rsidP="00F72052">
            <w:pPr>
              <w:tabs>
                <w:tab w:val="left" w:pos="317"/>
              </w:tabs>
              <w:ind w:left="317"/>
              <w:rPr>
                <w:color w:val="000000"/>
                <w:szCs w:val="22"/>
                <w:lang w:val="ru-RU"/>
              </w:rPr>
            </w:pPr>
            <w:r w:rsidRPr="00F535D9">
              <w:rPr>
                <w:i/>
                <w:lang w:val="ru-RU"/>
              </w:rPr>
              <w:t>Раул</w:t>
            </w:r>
            <w:r>
              <w:rPr>
                <w:i/>
                <w:lang w:val="ru-RU"/>
              </w:rPr>
              <w:t>ь</w:t>
            </w:r>
            <w:r w:rsidRPr="00F535D9">
              <w:rPr>
                <w:i/>
                <w:lang w:val="ru-RU"/>
              </w:rPr>
              <w:t xml:space="preserve"> Родригес Поррас, старши</w:t>
            </w:r>
            <w:r>
              <w:rPr>
                <w:i/>
                <w:lang w:val="ru-RU"/>
              </w:rPr>
              <w:t>й</w:t>
            </w:r>
            <w:r w:rsidRPr="00F535D9">
              <w:rPr>
                <w:i/>
                <w:lang w:val="ru-RU"/>
              </w:rPr>
              <w:t xml:space="preserve"> юрисконсульт и секретар</w:t>
            </w:r>
            <w:r>
              <w:rPr>
                <w:i/>
                <w:lang w:val="ru-RU"/>
              </w:rPr>
              <w:t>ь</w:t>
            </w:r>
            <w:r w:rsidRPr="00F535D9">
              <w:rPr>
                <w:i/>
                <w:lang w:val="ru-RU"/>
              </w:rPr>
              <w:t xml:space="preserve"> Первой секции Комиссии по интеллектуальной собственности ,</w:t>
            </w:r>
            <w:r>
              <w:rPr>
                <w:i/>
                <w:lang w:val="ru-RU"/>
              </w:rPr>
              <w:t>з</w:t>
            </w:r>
            <w:r w:rsidRPr="00F535D9">
              <w:rPr>
                <w:i/>
                <w:lang w:val="ru-RU"/>
              </w:rPr>
              <w:t>аместител</w:t>
            </w:r>
            <w:r>
              <w:rPr>
                <w:i/>
                <w:lang w:val="ru-RU"/>
              </w:rPr>
              <w:t>ь</w:t>
            </w:r>
            <w:r w:rsidRPr="00F535D9">
              <w:rPr>
                <w:i/>
                <w:lang w:val="ru-RU"/>
              </w:rPr>
              <w:t xml:space="preserve"> Генерального директора по делам интеллектуальной собственности, Испания </w:t>
            </w:r>
          </w:p>
          <w:p w:rsidR="0053359D" w:rsidRPr="00F535D9" w:rsidRDefault="0053359D" w:rsidP="00F72052">
            <w:pPr>
              <w:ind w:left="317"/>
              <w:rPr>
                <w:color w:val="000000"/>
                <w:szCs w:val="22"/>
                <w:lang w:val="ru-RU"/>
              </w:rPr>
            </w:pPr>
          </w:p>
          <w:p w:rsidR="0053359D" w:rsidRPr="00F96332" w:rsidRDefault="00F96332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val="ru-RU" w:eastAsia="ja-JP"/>
              </w:rPr>
            </w:pPr>
            <w:r w:rsidRPr="00F96332">
              <w:rPr>
                <w:lang w:val="ru-RU"/>
              </w:rPr>
              <w:t>Решение проблем интеллектуальной собственности посредством альтернативного урегулирования споров</w:t>
            </w:r>
          </w:p>
          <w:p w:rsidR="0053359D" w:rsidRPr="00F96332" w:rsidRDefault="00F96332" w:rsidP="00F72052">
            <w:pPr>
              <w:tabs>
                <w:tab w:val="left" w:pos="317"/>
              </w:tabs>
              <w:ind w:left="317"/>
              <w:rPr>
                <w:color w:val="000000"/>
                <w:szCs w:val="22"/>
                <w:lang w:val="ru-RU"/>
              </w:rPr>
            </w:pPr>
            <w:r w:rsidRPr="00F96332">
              <w:rPr>
                <w:rFonts w:eastAsia="Times New Roman"/>
                <w:i/>
                <w:lang w:val="ru-RU"/>
              </w:rPr>
              <w:t>Томас Д. Бартон, профессор права и содиректор Центра креативных методов решения проблем; и Джеймс М. Купер, профессор права и содиректор Центра креативных методов решения проблем Западно-Калифорнийской школы права, Соединенные Штаты Америки</w:t>
            </w:r>
          </w:p>
        </w:tc>
      </w:tr>
      <w:tr w:rsidR="0053359D" w:rsidRPr="003F5539" w:rsidTr="00EA0588">
        <w:tc>
          <w:tcPr>
            <w:tcW w:w="2410" w:type="dxa"/>
          </w:tcPr>
          <w:p w:rsidR="0053359D" w:rsidRPr="00F96332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3359D" w:rsidRPr="00F96332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53359D" w:rsidRPr="00F96332" w:rsidRDefault="0053359D" w:rsidP="00F72052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3359D" w:rsidRPr="00A3356D" w:rsidTr="00EA0588">
        <w:tc>
          <w:tcPr>
            <w:tcW w:w="2410" w:type="dxa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WIPO/ACE/9/10</w:t>
            </w:r>
          </w:p>
        </w:tc>
        <w:tc>
          <w:tcPr>
            <w:tcW w:w="567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EF5A6D" w:rsidRDefault="00EF5A6D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val="ru-RU" w:eastAsia="ja-JP"/>
              </w:rPr>
            </w:pPr>
            <w:r>
              <w:rPr>
                <w:szCs w:val="22"/>
                <w:lang w:val="ru-RU"/>
              </w:rPr>
              <w:t>П</w:t>
            </w:r>
            <w:r w:rsidRPr="00EF5A6D">
              <w:rPr>
                <w:szCs w:val="22"/>
                <w:lang w:val="ru-RU"/>
              </w:rPr>
              <w:t xml:space="preserve">рактический опыт реализации и функционирование систем альтернативного урегулирования споров в области интеллектуальной собственности </w:t>
            </w:r>
            <w:r w:rsidRPr="00EF5A6D">
              <w:rPr>
                <w:caps/>
                <w:szCs w:val="22"/>
                <w:lang w:val="ru-RU"/>
              </w:rPr>
              <w:t>(ИС)</w:t>
            </w:r>
          </w:p>
        </w:tc>
      </w:tr>
      <w:tr w:rsidR="0053359D" w:rsidRPr="003F5539" w:rsidTr="00EA0588">
        <w:tc>
          <w:tcPr>
            <w:tcW w:w="2410" w:type="dxa"/>
          </w:tcPr>
          <w:p w:rsidR="0053359D" w:rsidRPr="00EF5A6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3359D" w:rsidRPr="00EF5A6D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53359D" w:rsidRPr="00EF5A6D" w:rsidRDefault="00EF5A6D" w:rsidP="00F72052">
            <w:pPr>
              <w:tabs>
                <w:tab w:val="left" w:pos="317"/>
              </w:tabs>
              <w:ind w:left="317"/>
              <w:rPr>
                <w:rFonts w:eastAsia="MS Mincho"/>
                <w:i/>
                <w:color w:val="000000"/>
                <w:szCs w:val="22"/>
                <w:lang w:val="ru-RU" w:eastAsia="ja-JP"/>
              </w:rPr>
            </w:pPr>
            <w:r w:rsidRPr="00EF5A6D">
              <w:rPr>
                <w:i/>
                <w:lang w:val="ru-RU"/>
              </w:rPr>
              <w:t>Михаэл</w:t>
            </w:r>
            <w:r>
              <w:rPr>
                <w:i/>
                <w:lang w:val="ru-RU"/>
              </w:rPr>
              <w:t>ь</w:t>
            </w:r>
            <w:r w:rsidRPr="00EF5A6D">
              <w:rPr>
                <w:i/>
                <w:lang w:val="ru-RU"/>
              </w:rPr>
              <w:t xml:space="preserve"> Гросс, </w:t>
            </w:r>
            <w:r>
              <w:rPr>
                <w:i/>
                <w:lang w:val="ru-RU"/>
              </w:rPr>
              <w:t>«</w:t>
            </w:r>
            <w:r w:rsidRPr="00EF5A6D">
              <w:rPr>
                <w:i/>
                <w:lang w:val="ru-RU"/>
              </w:rPr>
              <w:t>Фраунгофер Гезельшафт</w:t>
            </w:r>
            <w:r>
              <w:rPr>
                <w:i/>
                <w:lang w:val="ru-RU"/>
              </w:rPr>
              <w:t>»</w:t>
            </w:r>
            <w:r w:rsidRPr="00EF5A6D">
              <w:rPr>
                <w:i/>
                <w:lang w:val="ru-RU"/>
              </w:rPr>
              <w:t>, Мюнхен, Германия</w:t>
            </w:r>
          </w:p>
          <w:p w:rsidR="0053359D" w:rsidRPr="00EF5A6D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i/>
                <w:color w:val="000000"/>
                <w:szCs w:val="22"/>
                <w:lang w:val="ru-RU" w:eastAsia="ja-JP"/>
              </w:rPr>
            </w:pPr>
          </w:p>
        </w:tc>
      </w:tr>
      <w:tr w:rsidR="0053359D" w:rsidRPr="00DF5B40" w:rsidTr="00EA0588">
        <w:tc>
          <w:tcPr>
            <w:tcW w:w="2410" w:type="dxa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 w:rsidRPr="00ED4937">
              <w:rPr>
                <w:color w:val="000000"/>
                <w:szCs w:val="22"/>
              </w:rPr>
              <w:t>WIPO/ACE/9/11</w:t>
            </w:r>
          </w:p>
        </w:tc>
        <w:tc>
          <w:tcPr>
            <w:tcW w:w="567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Default="008F7830" w:rsidP="00F72052">
            <w:pPr>
              <w:tabs>
                <w:tab w:val="left" w:pos="317"/>
              </w:tabs>
              <w:ind w:left="31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</w:t>
            </w:r>
            <w:r w:rsidRPr="00B710A6">
              <w:rPr>
                <w:szCs w:val="22"/>
                <w:lang w:val="ru-RU"/>
              </w:rPr>
              <w:t xml:space="preserve">рофилактические действия, меры или успешный опыт в дополнение к постоянно действующим </w:t>
            </w:r>
            <w:r>
              <w:rPr>
                <w:szCs w:val="22"/>
                <w:lang w:val="ru-RU"/>
              </w:rPr>
              <w:t xml:space="preserve">правоприменительным </w:t>
            </w:r>
            <w:r w:rsidRPr="00B710A6">
              <w:rPr>
                <w:szCs w:val="22"/>
                <w:lang w:val="ru-RU"/>
              </w:rPr>
              <w:t xml:space="preserve">мерам в целях сокращения размера рынка контрафактной или пиратской </w:t>
            </w:r>
            <w:r w:rsidRPr="00B710A6">
              <w:rPr>
                <w:szCs w:val="22"/>
                <w:lang w:val="ru-RU"/>
              </w:rPr>
              <w:lastRenderedPageBreak/>
              <w:t>продукции</w:t>
            </w:r>
          </w:p>
          <w:p w:rsidR="008F7830" w:rsidRPr="002034F0" w:rsidRDefault="008F7830" w:rsidP="00F72052">
            <w:pPr>
              <w:tabs>
                <w:tab w:val="left" w:pos="317"/>
              </w:tabs>
              <w:ind w:left="317"/>
              <w:rPr>
                <w:rFonts w:eastAsia="MS Mincho"/>
                <w:i/>
                <w:color w:val="000000"/>
                <w:szCs w:val="22"/>
                <w:lang w:val="ru-RU" w:eastAsia="ja-JP"/>
              </w:rPr>
            </w:pPr>
            <w:r w:rsidRPr="002034F0">
              <w:rPr>
                <w:i/>
                <w:szCs w:val="22"/>
                <w:lang w:val="ru-RU"/>
              </w:rPr>
              <w:t>Документ подготовлен Секретариатом</w:t>
            </w:r>
          </w:p>
          <w:p w:rsidR="0053359D" w:rsidRPr="00F535D9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val="ru-RU" w:eastAsia="ja-JP"/>
              </w:rPr>
            </w:pPr>
          </w:p>
        </w:tc>
      </w:tr>
      <w:tr w:rsidR="0053359D" w:rsidRPr="00A3356D" w:rsidTr="00EA0588">
        <w:tc>
          <w:tcPr>
            <w:tcW w:w="2410" w:type="dxa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WIPO/ACE/9/12</w:t>
            </w:r>
          </w:p>
        </w:tc>
        <w:tc>
          <w:tcPr>
            <w:tcW w:w="567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2034F0" w:rsidRDefault="002034F0" w:rsidP="002034F0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val="ru-RU" w:eastAsia="ja-JP"/>
              </w:rPr>
            </w:pPr>
            <w:r>
              <w:rPr>
                <w:szCs w:val="22"/>
                <w:lang w:val="ru-RU"/>
              </w:rPr>
              <w:t>О</w:t>
            </w:r>
            <w:r w:rsidRPr="002034F0">
              <w:rPr>
                <w:szCs w:val="22"/>
                <w:lang w:val="ru-RU"/>
              </w:rPr>
              <w:t xml:space="preserve">пыт </w:t>
            </w:r>
            <w:r>
              <w:rPr>
                <w:szCs w:val="22"/>
                <w:lang w:val="ru-RU"/>
              </w:rPr>
              <w:t>К</w:t>
            </w:r>
            <w:r w:rsidRPr="002034F0">
              <w:rPr>
                <w:szCs w:val="22"/>
                <w:lang w:val="ru-RU"/>
              </w:rPr>
              <w:t>оста-</w:t>
            </w:r>
            <w:r>
              <w:rPr>
                <w:szCs w:val="22"/>
                <w:lang w:val="ru-RU"/>
              </w:rPr>
              <w:t>Рики: национальный проект «С</w:t>
            </w:r>
            <w:r w:rsidRPr="002034F0">
              <w:rPr>
                <w:szCs w:val="22"/>
                <w:lang w:val="ru-RU"/>
              </w:rPr>
              <w:t>оздание культуры уважения интеллектуальной собственности»</w:t>
            </w:r>
          </w:p>
        </w:tc>
      </w:tr>
      <w:tr w:rsidR="0053359D" w:rsidRPr="003F5539" w:rsidTr="00EA0588">
        <w:tc>
          <w:tcPr>
            <w:tcW w:w="2410" w:type="dxa"/>
          </w:tcPr>
          <w:p w:rsidR="0053359D" w:rsidRPr="00F535D9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3359D" w:rsidRPr="00F535D9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53359D" w:rsidRPr="002034F0" w:rsidRDefault="002034F0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val="ru-RU" w:eastAsia="ja-JP"/>
              </w:rPr>
            </w:pPr>
            <w:r w:rsidRPr="002034F0">
              <w:rPr>
                <w:i/>
                <w:szCs w:val="22"/>
                <w:lang w:val="ru-RU"/>
              </w:rPr>
              <w:t>Луис Хименес Санчес, заместитель Генерального директора Национального реестра Коста-Рики, и Габриэла Зуньига Бермудес, руководитель Департамента институционального прогнозирования Национального реестра Коста-Рики</w:t>
            </w:r>
          </w:p>
          <w:p w:rsidR="0053359D" w:rsidRPr="002034F0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val="ru-RU" w:eastAsia="ja-JP"/>
              </w:rPr>
            </w:pPr>
          </w:p>
        </w:tc>
      </w:tr>
      <w:tr w:rsidR="0053359D" w:rsidRPr="00DF5B40" w:rsidTr="00EA0588">
        <w:tc>
          <w:tcPr>
            <w:tcW w:w="2410" w:type="dxa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WIPO/ACE/9/13</w:t>
            </w:r>
          </w:p>
        </w:tc>
        <w:tc>
          <w:tcPr>
            <w:tcW w:w="567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F535D9" w:rsidRDefault="002034F0" w:rsidP="002034F0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val="ru-RU" w:eastAsia="ja-JP"/>
              </w:rPr>
            </w:pPr>
            <w:r>
              <w:rPr>
                <w:rFonts w:eastAsia="MS Mincho"/>
                <w:color w:val="000000"/>
                <w:szCs w:val="22"/>
                <w:lang w:val="ru-RU" w:eastAsia="ja-JP"/>
              </w:rPr>
              <w:t>Социальная к</w:t>
            </w:r>
            <w:r w:rsidR="00F535D9">
              <w:rPr>
                <w:rFonts w:eastAsia="MS Mincho"/>
                <w:color w:val="000000"/>
                <w:szCs w:val="22"/>
                <w:lang w:val="ru-RU" w:eastAsia="ja-JP"/>
              </w:rPr>
              <w:t>ампания «Правовая культура»</w:t>
            </w:r>
          </w:p>
        </w:tc>
      </w:tr>
      <w:tr w:rsidR="0053359D" w:rsidRPr="00DF5B40" w:rsidTr="00EA0588">
        <w:tc>
          <w:tcPr>
            <w:tcW w:w="2410" w:type="dxa"/>
          </w:tcPr>
          <w:p w:rsidR="0053359D" w:rsidRPr="00F535D9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3359D" w:rsidRPr="00F535D9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53359D" w:rsidRPr="00F535D9" w:rsidRDefault="00F535D9" w:rsidP="00F72052">
            <w:pPr>
              <w:tabs>
                <w:tab w:val="left" w:pos="317"/>
              </w:tabs>
              <w:ind w:left="317"/>
              <w:rPr>
                <w:rFonts w:eastAsia="MS Mincho"/>
                <w:i/>
                <w:color w:val="000000"/>
                <w:szCs w:val="22"/>
                <w:lang w:val="ru-RU" w:eastAsia="ja-JP"/>
              </w:rPr>
            </w:pPr>
            <w:r>
              <w:rPr>
                <w:rFonts w:eastAsia="MS Mincho"/>
                <w:i/>
                <w:color w:val="000000"/>
                <w:szCs w:val="22"/>
                <w:lang w:val="ru-RU" w:eastAsia="ja-JP"/>
              </w:rPr>
              <w:t>Фонд «</w:t>
            </w:r>
            <w:r w:rsidR="0053359D" w:rsidRPr="00ED4937">
              <w:rPr>
                <w:rFonts w:eastAsia="MS Mincho"/>
                <w:i/>
                <w:color w:val="000000"/>
                <w:szCs w:val="22"/>
                <w:lang w:eastAsia="ja-JP"/>
              </w:rPr>
              <w:t>Legalna</w:t>
            </w:r>
            <w:r w:rsidR="0053359D" w:rsidRPr="00F535D9">
              <w:rPr>
                <w:rFonts w:eastAsia="MS Mincho"/>
                <w:i/>
                <w:color w:val="000000"/>
                <w:szCs w:val="22"/>
                <w:lang w:val="ru-RU" w:eastAsia="ja-JP"/>
              </w:rPr>
              <w:t xml:space="preserve"> </w:t>
            </w:r>
            <w:r w:rsidR="0053359D" w:rsidRPr="00ED4937">
              <w:rPr>
                <w:rFonts w:eastAsia="MS Mincho"/>
                <w:i/>
                <w:color w:val="000000"/>
                <w:szCs w:val="22"/>
                <w:lang w:eastAsia="ja-JP"/>
              </w:rPr>
              <w:t>Kultura</w:t>
            </w:r>
            <w:r>
              <w:rPr>
                <w:rFonts w:eastAsia="MS Mincho"/>
                <w:i/>
                <w:color w:val="000000"/>
                <w:szCs w:val="22"/>
                <w:lang w:val="ru-RU" w:eastAsia="ja-JP"/>
              </w:rPr>
              <w:t>»</w:t>
            </w:r>
            <w:r w:rsidR="0053359D" w:rsidRPr="00F535D9">
              <w:rPr>
                <w:rFonts w:eastAsia="MS Mincho"/>
                <w:i/>
                <w:color w:val="000000"/>
                <w:szCs w:val="22"/>
                <w:lang w:val="ru-RU" w:eastAsia="ja-JP"/>
              </w:rPr>
              <w:t xml:space="preserve">, </w:t>
            </w:r>
            <w:r>
              <w:rPr>
                <w:rFonts w:eastAsia="MS Mincho"/>
                <w:i/>
                <w:color w:val="000000"/>
                <w:szCs w:val="22"/>
                <w:lang w:val="ru-RU" w:eastAsia="ja-JP"/>
              </w:rPr>
              <w:t>Польша</w:t>
            </w:r>
          </w:p>
          <w:p w:rsidR="00EA0588" w:rsidRPr="00F535D9" w:rsidRDefault="00EA0588" w:rsidP="00F72052">
            <w:pPr>
              <w:tabs>
                <w:tab w:val="left" w:pos="317"/>
              </w:tabs>
              <w:ind w:left="317"/>
              <w:rPr>
                <w:rFonts w:eastAsia="MS Mincho"/>
                <w:i/>
                <w:color w:val="000000"/>
                <w:szCs w:val="22"/>
                <w:lang w:val="ru-RU" w:eastAsia="ja-JP"/>
              </w:rPr>
            </w:pPr>
          </w:p>
        </w:tc>
      </w:tr>
      <w:tr w:rsidR="0053359D" w:rsidRPr="00A3356D" w:rsidTr="00EA0588">
        <w:tc>
          <w:tcPr>
            <w:tcW w:w="2420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WIPO/ACE/9/14</w:t>
            </w:r>
          </w:p>
        </w:tc>
        <w:tc>
          <w:tcPr>
            <w:tcW w:w="557" w:type="dxa"/>
          </w:tcPr>
          <w:p w:rsidR="0053359D" w:rsidRPr="00B32C76" w:rsidRDefault="0053359D" w:rsidP="00E927ED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3F7A93" w:rsidRDefault="003F7A93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val="ru-RU" w:eastAsia="ja-JP"/>
              </w:rPr>
            </w:pPr>
            <w:r>
              <w:rPr>
                <w:lang w:val="ru-RU"/>
              </w:rPr>
              <w:t>Э</w:t>
            </w:r>
            <w:r w:rsidRPr="003F7A93">
              <w:rPr>
                <w:lang w:val="ru-RU"/>
              </w:rPr>
              <w:t xml:space="preserve">кспериментальный проект по повышению уровня информированности общественности в области ИС </w:t>
            </w:r>
            <w:r>
              <w:rPr>
                <w:lang w:val="ru-RU"/>
              </w:rPr>
              <w:t>и защиты прав: кампания «О</w:t>
            </w:r>
            <w:r w:rsidRPr="003F7A93">
              <w:rPr>
                <w:lang w:val="ru-RU"/>
              </w:rPr>
              <w:t>сведомленность — просвещение —</w:t>
            </w:r>
            <w:r>
              <w:t> </w:t>
            </w:r>
            <w:r w:rsidRPr="003F7A93">
              <w:rPr>
                <w:lang w:val="ru-RU"/>
              </w:rPr>
              <w:t>защита прав в области ИС»</w:t>
            </w:r>
          </w:p>
        </w:tc>
      </w:tr>
      <w:tr w:rsidR="0053359D" w:rsidRPr="003F5539" w:rsidTr="00EA0588">
        <w:tc>
          <w:tcPr>
            <w:tcW w:w="2420" w:type="dxa"/>
            <w:gridSpan w:val="2"/>
          </w:tcPr>
          <w:p w:rsidR="0053359D" w:rsidRPr="003F7A93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7" w:type="dxa"/>
          </w:tcPr>
          <w:p w:rsidR="0053359D" w:rsidRPr="003F7A93" w:rsidRDefault="0053359D" w:rsidP="00E927ED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53359D" w:rsidRPr="003F7A93" w:rsidRDefault="003F7A93" w:rsidP="003F7A93">
            <w:pPr>
              <w:tabs>
                <w:tab w:val="left" w:pos="317"/>
              </w:tabs>
              <w:ind w:left="317"/>
              <w:rPr>
                <w:rFonts w:eastAsia="MS Mincho"/>
                <w:i/>
                <w:color w:val="000000"/>
                <w:szCs w:val="22"/>
                <w:lang w:val="ru-RU" w:eastAsia="ja-JP"/>
              </w:rPr>
            </w:pPr>
            <w:r w:rsidRPr="003F7A93">
              <w:rPr>
                <w:i/>
                <w:lang w:val="ru-RU"/>
              </w:rPr>
              <w:t>Любош Кнот</w:t>
            </w:r>
            <w:r>
              <w:rPr>
                <w:i/>
                <w:lang w:val="ru-RU"/>
              </w:rPr>
              <w:t>, Председатель,</w:t>
            </w:r>
            <w:r w:rsidRPr="003F7A93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 w:rsidRPr="003F7A93">
              <w:rPr>
                <w:i/>
                <w:lang w:val="ru-RU"/>
              </w:rPr>
              <w:t>едомство по промышленной собственности Словацкой Республики</w:t>
            </w:r>
            <w:r w:rsidRPr="003F7A93">
              <w:rPr>
                <w:rFonts w:eastAsia="MS Mincho"/>
                <w:i/>
                <w:color w:val="000000"/>
                <w:szCs w:val="22"/>
                <w:lang w:val="ru-RU" w:eastAsia="ja-JP"/>
              </w:rPr>
              <w:t xml:space="preserve"> </w:t>
            </w:r>
          </w:p>
        </w:tc>
      </w:tr>
      <w:tr w:rsidR="0053359D" w:rsidRPr="003F5539" w:rsidTr="00EA0588">
        <w:tc>
          <w:tcPr>
            <w:tcW w:w="2420" w:type="dxa"/>
            <w:gridSpan w:val="2"/>
          </w:tcPr>
          <w:p w:rsidR="0053359D" w:rsidRPr="003F7A93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7" w:type="dxa"/>
          </w:tcPr>
          <w:p w:rsidR="0053359D" w:rsidRPr="003F7A93" w:rsidRDefault="0053359D" w:rsidP="00E927ED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53359D" w:rsidRPr="003F7A93" w:rsidRDefault="0053359D" w:rsidP="00F72052">
            <w:pPr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3359D" w:rsidRPr="003F5539" w:rsidTr="00EA0588">
        <w:tc>
          <w:tcPr>
            <w:tcW w:w="2420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WIPO/ACE/9/15</w:t>
            </w:r>
          </w:p>
        </w:tc>
        <w:tc>
          <w:tcPr>
            <w:tcW w:w="557" w:type="dxa"/>
          </w:tcPr>
          <w:p w:rsidR="0053359D" w:rsidRPr="00B32C76" w:rsidRDefault="0053359D" w:rsidP="00ED4937">
            <w:pPr>
              <w:tabs>
                <w:tab w:val="left" w:pos="357"/>
              </w:tabs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22560C" w:rsidRDefault="0022560C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</w:t>
            </w:r>
            <w:r w:rsidRPr="0022560C">
              <w:rPr>
                <w:szCs w:val="22"/>
                <w:lang w:val="ru-RU"/>
              </w:rPr>
              <w:t xml:space="preserve">пыт </w:t>
            </w:r>
            <w:r>
              <w:rPr>
                <w:szCs w:val="22"/>
                <w:lang w:val="ru-RU"/>
              </w:rPr>
              <w:t>Тринидада и Т</w:t>
            </w:r>
            <w:r w:rsidRPr="0022560C">
              <w:rPr>
                <w:szCs w:val="22"/>
                <w:lang w:val="ru-RU"/>
              </w:rPr>
              <w:t>обаго: национальный проект по обеспечению уважения прав интеллектуальной собственности</w:t>
            </w:r>
          </w:p>
          <w:p w:rsidR="0053359D" w:rsidRPr="0022560C" w:rsidRDefault="0022560C" w:rsidP="00F72052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  <w:lang w:val="ru-RU"/>
              </w:rPr>
            </w:pPr>
            <w:r>
              <w:rPr>
                <w:i/>
                <w:lang w:val="ru-RU"/>
              </w:rPr>
              <w:t>Ричард</w:t>
            </w:r>
            <w:r w:rsidRPr="0009315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Эйкин</w:t>
            </w:r>
            <w:r w:rsidRPr="0009315F">
              <w:rPr>
                <w:i/>
                <w:lang w:val="ru-RU"/>
              </w:rPr>
              <w:t xml:space="preserve">, </w:t>
            </w:r>
            <w:r>
              <w:rPr>
                <w:i/>
                <w:lang w:val="ru-RU"/>
              </w:rPr>
              <w:t>управляющий</w:t>
            </w:r>
            <w:r w:rsidRPr="0009315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отдела</w:t>
            </w:r>
            <w:r w:rsidRPr="0009315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технической</w:t>
            </w:r>
            <w:r w:rsidRPr="0009315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экспертизы Ведомства интеллектуальной собственности Тринидада и Тобаго</w:t>
            </w:r>
          </w:p>
        </w:tc>
      </w:tr>
      <w:tr w:rsidR="0053359D" w:rsidRPr="00ED4937" w:rsidTr="00EA0588">
        <w:tc>
          <w:tcPr>
            <w:tcW w:w="2420" w:type="dxa"/>
            <w:gridSpan w:val="2"/>
          </w:tcPr>
          <w:p w:rsidR="0053359D" w:rsidRPr="0022560C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  <w:p w:rsidR="00EA0588" w:rsidRPr="0022560C" w:rsidRDefault="00EA0588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WIPO/ACE/9/16</w:t>
            </w:r>
          </w:p>
        </w:tc>
        <w:tc>
          <w:tcPr>
            <w:tcW w:w="557" w:type="dxa"/>
          </w:tcPr>
          <w:p w:rsidR="0053359D" w:rsidRPr="00B32C76" w:rsidRDefault="0053359D" w:rsidP="002B7BD9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436A92" w:rsidRPr="00DF5B40" w:rsidRDefault="00436A92" w:rsidP="00436A92">
            <w:pPr>
              <w:rPr>
                <w:caps/>
                <w:szCs w:val="22"/>
                <w:lang w:val="ru-RU"/>
              </w:rPr>
            </w:pPr>
          </w:p>
          <w:p w:rsidR="00436A92" w:rsidRPr="00DF5B40" w:rsidRDefault="00436A92" w:rsidP="00436A92">
            <w:pPr>
              <w:rPr>
                <w:i/>
                <w:lang w:val="ru-RU"/>
              </w:rPr>
            </w:pPr>
          </w:p>
          <w:p w:rsidR="0053359D" w:rsidRPr="00DF5B40" w:rsidRDefault="00F535D9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Усилия</w:t>
            </w:r>
            <w:r w:rsidRPr="00DF5B4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Лиги</w:t>
            </w:r>
            <w:r w:rsidRPr="00DF5B4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арабских</w:t>
            </w:r>
            <w:r w:rsidRPr="00DF5B4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государств</w:t>
            </w:r>
            <w:r w:rsidRPr="00DF5B40">
              <w:rPr>
                <w:color w:val="000000"/>
                <w:szCs w:val="22"/>
                <w:lang w:val="ru-RU"/>
              </w:rPr>
              <w:t xml:space="preserve">, </w:t>
            </w:r>
            <w:r>
              <w:rPr>
                <w:color w:val="000000"/>
                <w:szCs w:val="22"/>
                <w:lang w:val="ru-RU"/>
              </w:rPr>
              <w:t>направленные</w:t>
            </w:r>
            <w:r w:rsidRPr="00DF5B4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на</w:t>
            </w:r>
            <w:r w:rsidRPr="00DF5B4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уменьшение</w:t>
            </w:r>
            <w:r w:rsidRPr="00DF5B4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числа</w:t>
            </w:r>
            <w:r w:rsidRPr="00DF5B4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нарушений</w:t>
            </w:r>
            <w:r w:rsidRPr="00DF5B4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прав</w:t>
            </w:r>
            <w:r w:rsidRPr="00DF5B4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интеллектуальной</w:t>
            </w:r>
            <w:r w:rsidRPr="00DF5B4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собственности</w:t>
            </w:r>
            <w:r w:rsidRPr="00DF5B4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и</w:t>
            </w:r>
            <w:r w:rsidRPr="00DF5B4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на</w:t>
            </w:r>
            <w:r w:rsidRPr="00DF5B4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борьбу</w:t>
            </w:r>
            <w:r w:rsidRPr="00DF5B4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с</w:t>
            </w:r>
            <w:r w:rsidRPr="00DF5B4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коммерческим</w:t>
            </w:r>
            <w:r w:rsidRPr="00DF5B40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мошенничеством</w:t>
            </w:r>
            <w:r w:rsidR="0053359D" w:rsidRPr="00DF5B40">
              <w:rPr>
                <w:color w:val="000000"/>
                <w:szCs w:val="22"/>
                <w:lang w:val="ru-RU"/>
              </w:rPr>
              <w:t xml:space="preserve"> </w:t>
            </w:r>
          </w:p>
          <w:p w:rsidR="0053359D" w:rsidRPr="002B7BD9" w:rsidRDefault="00F535D9" w:rsidP="00F535D9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  <w:r>
              <w:rPr>
                <w:i/>
                <w:color w:val="000000"/>
                <w:szCs w:val="22"/>
                <w:lang w:val="ru-RU"/>
              </w:rPr>
              <w:t>Маха</w:t>
            </w:r>
            <w:r w:rsidR="0053359D" w:rsidRPr="00F535D9">
              <w:rPr>
                <w:i/>
                <w:color w:val="000000"/>
                <w:szCs w:val="22"/>
                <w:lang w:val="ru-RU"/>
              </w:rPr>
              <w:t xml:space="preserve"> </w:t>
            </w:r>
            <w:r>
              <w:rPr>
                <w:i/>
                <w:color w:val="000000"/>
                <w:szCs w:val="22"/>
                <w:lang w:val="ru-RU"/>
              </w:rPr>
              <w:t>Бахиет</w:t>
            </w:r>
            <w:r w:rsidR="0053359D" w:rsidRPr="00F535D9">
              <w:rPr>
                <w:i/>
                <w:color w:val="000000"/>
                <w:szCs w:val="22"/>
                <w:lang w:val="ru-RU"/>
              </w:rPr>
              <w:t xml:space="preserve"> </w:t>
            </w:r>
            <w:r>
              <w:rPr>
                <w:i/>
                <w:color w:val="000000"/>
                <w:szCs w:val="22"/>
                <w:lang w:val="ru-RU"/>
              </w:rPr>
              <w:t>Заки</w:t>
            </w:r>
            <w:r w:rsidR="0053359D" w:rsidRPr="00F535D9">
              <w:rPr>
                <w:i/>
                <w:color w:val="000000"/>
                <w:szCs w:val="22"/>
                <w:lang w:val="ru-RU"/>
              </w:rPr>
              <w:t xml:space="preserve">, </w:t>
            </w:r>
            <w:r>
              <w:rPr>
                <w:i/>
                <w:color w:val="000000"/>
                <w:szCs w:val="22"/>
                <w:lang w:val="ru-RU"/>
              </w:rPr>
              <w:t>директор</w:t>
            </w:r>
            <w:r w:rsidR="0053359D" w:rsidRPr="00F535D9">
              <w:rPr>
                <w:i/>
                <w:color w:val="000000"/>
                <w:szCs w:val="22"/>
                <w:lang w:val="ru-RU"/>
              </w:rPr>
              <w:t xml:space="preserve">, </w:t>
            </w:r>
            <w:r>
              <w:rPr>
                <w:i/>
                <w:color w:val="000000"/>
                <w:szCs w:val="22"/>
                <w:lang w:val="ru-RU"/>
              </w:rPr>
              <w:t>Департамент по вопросам интеллектуальной собственности и конкурентоспособности. Экономический</w:t>
            </w:r>
            <w:r w:rsidRPr="00F535D9">
              <w:rPr>
                <w:i/>
                <w:color w:val="000000"/>
                <w:szCs w:val="22"/>
              </w:rPr>
              <w:t xml:space="preserve"> </w:t>
            </w:r>
            <w:r>
              <w:rPr>
                <w:i/>
                <w:color w:val="000000"/>
                <w:szCs w:val="22"/>
                <w:lang w:val="ru-RU"/>
              </w:rPr>
              <w:t>сектор</w:t>
            </w:r>
            <w:r w:rsidRPr="00F535D9">
              <w:rPr>
                <w:i/>
                <w:color w:val="000000"/>
                <w:szCs w:val="22"/>
              </w:rPr>
              <w:t xml:space="preserve">, </w:t>
            </w:r>
            <w:r>
              <w:rPr>
                <w:i/>
                <w:color w:val="000000"/>
                <w:szCs w:val="22"/>
                <w:lang w:val="ru-RU"/>
              </w:rPr>
              <w:t>Лига</w:t>
            </w:r>
            <w:r w:rsidRPr="00F535D9">
              <w:rPr>
                <w:i/>
                <w:color w:val="000000"/>
                <w:szCs w:val="22"/>
              </w:rPr>
              <w:t xml:space="preserve"> </w:t>
            </w:r>
            <w:r>
              <w:rPr>
                <w:i/>
                <w:color w:val="000000"/>
                <w:szCs w:val="22"/>
                <w:lang w:val="ru-RU"/>
              </w:rPr>
              <w:t>арабских</w:t>
            </w:r>
            <w:r w:rsidRPr="00F535D9">
              <w:rPr>
                <w:i/>
                <w:color w:val="000000"/>
                <w:szCs w:val="22"/>
              </w:rPr>
              <w:t xml:space="preserve"> </w:t>
            </w:r>
            <w:r>
              <w:rPr>
                <w:i/>
                <w:color w:val="000000"/>
                <w:szCs w:val="22"/>
                <w:lang w:val="ru-RU"/>
              </w:rPr>
              <w:t>государств</w:t>
            </w:r>
            <w:r w:rsidRPr="00F535D9">
              <w:rPr>
                <w:i/>
                <w:color w:val="000000"/>
                <w:szCs w:val="22"/>
              </w:rPr>
              <w:t xml:space="preserve"> </w:t>
            </w:r>
          </w:p>
        </w:tc>
      </w:tr>
      <w:tr w:rsidR="0053359D" w:rsidRPr="00ED4937" w:rsidTr="00EA0588">
        <w:tc>
          <w:tcPr>
            <w:tcW w:w="2420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57" w:type="dxa"/>
          </w:tcPr>
          <w:p w:rsidR="0053359D" w:rsidRPr="00B32C76" w:rsidRDefault="0053359D" w:rsidP="002B7BD9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ED4937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</w:p>
        </w:tc>
      </w:tr>
      <w:tr w:rsidR="0053359D" w:rsidRPr="003F5539" w:rsidTr="00EA0588">
        <w:tc>
          <w:tcPr>
            <w:tcW w:w="2420" w:type="dxa"/>
            <w:gridSpan w:val="2"/>
          </w:tcPr>
          <w:p w:rsidR="0053359D" w:rsidRPr="00ED4937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WIPO/ACE/9/17</w:t>
            </w:r>
          </w:p>
        </w:tc>
        <w:tc>
          <w:tcPr>
            <w:tcW w:w="557" w:type="dxa"/>
          </w:tcPr>
          <w:p w:rsidR="0053359D" w:rsidRPr="00ED4937" w:rsidRDefault="0053359D" w:rsidP="002B7BD9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F535D9" w:rsidRDefault="004A364A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iCs/>
                <w:szCs w:val="22"/>
                <w:lang w:val="ru-RU"/>
              </w:rPr>
              <w:t>Отчет</w:t>
            </w:r>
            <w:r w:rsidRPr="00F535D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о</w:t>
            </w:r>
            <w:r w:rsidRPr="00F535D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кампаниях</w:t>
            </w:r>
            <w:r w:rsidRPr="00F535D9">
              <w:rPr>
                <w:iCs/>
                <w:szCs w:val="22"/>
                <w:lang w:val="ru-RU"/>
              </w:rPr>
              <w:t xml:space="preserve">, </w:t>
            </w:r>
            <w:r>
              <w:rPr>
                <w:iCs/>
                <w:szCs w:val="22"/>
                <w:lang w:val="ru-RU"/>
              </w:rPr>
              <w:t>проведенных</w:t>
            </w:r>
            <w:r w:rsidRPr="00F535D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Директоратом</w:t>
            </w:r>
            <w:r w:rsidRPr="00F535D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по</w:t>
            </w:r>
            <w:r w:rsidRPr="00F535D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авторскому</w:t>
            </w:r>
            <w:r w:rsidRPr="00F535D9">
              <w:rPr>
                <w:iCs/>
                <w:szCs w:val="22"/>
                <w:lang w:val="ru-RU"/>
              </w:rPr>
              <w:t xml:space="preserve"> </w:t>
            </w:r>
            <w:r>
              <w:rPr>
                <w:iCs/>
                <w:szCs w:val="22"/>
                <w:lang w:val="ru-RU"/>
              </w:rPr>
              <w:t>праву</w:t>
            </w:r>
            <w:r w:rsidR="002034F0">
              <w:rPr>
                <w:iCs/>
                <w:szCs w:val="22"/>
                <w:lang w:val="ru-RU"/>
              </w:rPr>
              <w:t xml:space="preserve"> - Перу</w:t>
            </w:r>
            <w:r w:rsidRPr="00F535D9">
              <w:rPr>
                <w:iCs/>
                <w:szCs w:val="22"/>
                <w:lang w:val="ru-RU"/>
              </w:rPr>
              <w:t xml:space="preserve"> (2013 </w:t>
            </w:r>
            <w:r w:rsidRPr="004A364A">
              <w:rPr>
                <w:iCs/>
                <w:szCs w:val="22"/>
                <w:lang w:val="ru-RU"/>
              </w:rPr>
              <w:t>г</w:t>
            </w:r>
            <w:r w:rsidRPr="00F535D9">
              <w:rPr>
                <w:iCs/>
                <w:szCs w:val="22"/>
                <w:lang w:val="ru-RU"/>
              </w:rPr>
              <w:t>.)</w:t>
            </w:r>
            <w:r w:rsidRPr="00F535D9">
              <w:rPr>
                <w:color w:val="000000"/>
                <w:szCs w:val="22"/>
                <w:lang w:val="ru-RU"/>
              </w:rPr>
              <w:t xml:space="preserve"> </w:t>
            </w:r>
          </w:p>
          <w:p w:rsidR="0053359D" w:rsidRPr="002034F0" w:rsidRDefault="002034F0" w:rsidP="002034F0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  <w:lang w:val="ru-RU"/>
              </w:rPr>
            </w:pPr>
            <w:r>
              <w:rPr>
                <w:i/>
                <w:color w:val="000000"/>
                <w:szCs w:val="22"/>
                <w:lang w:val="ru-RU"/>
              </w:rPr>
              <w:t>подготовлен</w:t>
            </w:r>
            <w:r w:rsidR="004A364A" w:rsidRPr="002034F0">
              <w:rPr>
                <w:i/>
                <w:iCs/>
              </w:rPr>
              <w:t> </w:t>
            </w:r>
            <w:r w:rsidR="004A364A" w:rsidRPr="002034F0">
              <w:rPr>
                <w:i/>
                <w:iCs/>
                <w:lang w:val="ru-RU"/>
              </w:rPr>
              <w:t>Национальн</w:t>
            </w:r>
            <w:r>
              <w:rPr>
                <w:i/>
                <w:iCs/>
                <w:lang w:val="ru-RU"/>
              </w:rPr>
              <w:t>ым</w:t>
            </w:r>
            <w:r w:rsidR="004A364A" w:rsidRPr="002034F0">
              <w:rPr>
                <w:i/>
                <w:iCs/>
                <w:lang w:val="ru-RU"/>
              </w:rPr>
              <w:t xml:space="preserve"> институт</w:t>
            </w:r>
            <w:r>
              <w:rPr>
                <w:i/>
                <w:iCs/>
                <w:lang w:val="ru-RU"/>
              </w:rPr>
              <w:t>ом</w:t>
            </w:r>
            <w:r w:rsidR="004A364A" w:rsidRPr="002034F0">
              <w:rPr>
                <w:i/>
                <w:iCs/>
                <w:lang w:val="ru-RU"/>
              </w:rPr>
              <w:t xml:space="preserve"> защиты конкуренции и охраны интеллектуальной собственности (ИНДЕКОПИ), Перу</w:t>
            </w:r>
          </w:p>
        </w:tc>
      </w:tr>
      <w:tr w:rsidR="0053359D" w:rsidRPr="003F5539" w:rsidTr="00EA0588">
        <w:tc>
          <w:tcPr>
            <w:tcW w:w="2410" w:type="dxa"/>
          </w:tcPr>
          <w:p w:rsidR="0053359D" w:rsidRPr="004A364A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3359D" w:rsidRPr="004A364A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53359D" w:rsidRPr="004A364A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3359D" w:rsidRPr="003F5539" w:rsidTr="00EA0588">
        <w:tc>
          <w:tcPr>
            <w:tcW w:w="2410" w:type="dxa"/>
          </w:tcPr>
          <w:p w:rsidR="0053359D" w:rsidRPr="00ED4937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WIPO/ACE/9/18</w:t>
            </w:r>
          </w:p>
        </w:tc>
        <w:tc>
          <w:tcPr>
            <w:tcW w:w="567" w:type="dxa"/>
            <w:gridSpan w:val="2"/>
          </w:tcPr>
          <w:p w:rsidR="0053359D" w:rsidRPr="00ED4937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FD3459" w:rsidRDefault="00FD3459" w:rsidP="00F72052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Cs w:val="22"/>
                <w:lang w:val="ru-RU"/>
              </w:rPr>
              <w:t>П</w:t>
            </w:r>
            <w:r w:rsidRPr="00854790">
              <w:rPr>
                <w:rFonts w:eastAsia="Times New Roman"/>
                <w:color w:val="000000"/>
                <w:szCs w:val="22"/>
                <w:lang w:val="ru-RU"/>
              </w:rPr>
              <w:t>рофилактические</w:t>
            </w:r>
            <w:r w:rsidRPr="00F535D9">
              <w:rPr>
                <w:rFonts w:eastAsia="Times New Roman"/>
                <w:color w:val="000000"/>
                <w:szCs w:val="22"/>
                <w:lang w:val="ru-RU"/>
              </w:rPr>
              <w:t xml:space="preserve"> </w:t>
            </w:r>
            <w:r w:rsidRPr="00854790">
              <w:rPr>
                <w:rFonts w:eastAsia="Times New Roman"/>
                <w:color w:val="000000"/>
                <w:szCs w:val="22"/>
                <w:lang w:val="ru-RU"/>
              </w:rPr>
              <w:t>действия</w:t>
            </w:r>
            <w:r w:rsidRPr="00F535D9">
              <w:rPr>
                <w:rFonts w:eastAsia="Times New Roman"/>
                <w:color w:val="000000"/>
                <w:szCs w:val="22"/>
                <w:lang w:val="ru-RU"/>
              </w:rPr>
              <w:t xml:space="preserve"> </w:t>
            </w:r>
            <w:r w:rsidRPr="00854790">
              <w:rPr>
                <w:rFonts w:eastAsia="Times New Roman"/>
                <w:color w:val="000000"/>
                <w:szCs w:val="22"/>
                <w:lang w:val="ru-RU"/>
              </w:rPr>
              <w:t>и</w:t>
            </w:r>
            <w:r w:rsidRPr="00F535D9">
              <w:rPr>
                <w:rFonts w:eastAsia="Times New Roman"/>
                <w:color w:val="000000"/>
                <w:szCs w:val="22"/>
                <w:lang w:val="ru-RU"/>
              </w:rPr>
              <w:t xml:space="preserve"> </w:t>
            </w:r>
            <w:r w:rsidRPr="00854790">
              <w:rPr>
                <w:rFonts w:eastAsia="Times New Roman"/>
                <w:color w:val="000000"/>
                <w:szCs w:val="22"/>
                <w:lang w:val="ru-RU"/>
              </w:rPr>
              <w:t>меры</w:t>
            </w:r>
            <w:r w:rsidRPr="00F535D9">
              <w:rPr>
                <w:rFonts w:eastAsia="Times New Roman"/>
                <w:color w:val="000000"/>
                <w:szCs w:val="22"/>
                <w:lang w:val="ru-RU"/>
              </w:rPr>
              <w:t xml:space="preserve">, </w:t>
            </w:r>
            <w:r w:rsidRPr="00854790">
              <w:rPr>
                <w:rFonts w:eastAsia="Times New Roman"/>
                <w:color w:val="000000"/>
                <w:szCs w:val="22"/>
                <w:lang w:val="ru-RU"/>
              </w:rPr>
              <w:t>дополняющие</w:t>
            </w:r>
            <w:r w:rsidRPr="00F535D9">
              <w:rPr>
                <w:rFonts w:eastAsia="Times New Roman"/>
                <w:color w:val="000000"/>
                <w:szCs w:val="22"/>
                <w:lang w:val="ru-RU"/>
              </w:rPr>
              <w:t xml:space="preserve"> </w:t>
            </w:r>
            <w:r w:rsidRPr="00854790">
              <w:rPr>
                <w:rFonts w:eastAsia="Times New Roman"/>
                <w:color w:val="000000"/>
                <w:szCs w:val="22"/>
                <w:lang w:val="ru-RU"/>
              </w:rPr>
              <w:t>работу</w:t>
            </w:r>
            <w:r w:rsidRPr="00F535D9">
              <w:rPr>
                <w:rFonts w:eastAsia="Times New Roman"/>
                <w:color w:val="000000"/>
                <w:szCs w:val="22"/>
                <w:lang w:val="ru-RU"/>
              </w:rPr>
              <w:t xml:space="preserve"> </w:t>
            </w:r>
            <w:r w:rsidRPr="00854790">
              <w:rPr>
                <w:rFonts w:eastAsia="Times New Roman"/>
                <w:color w:val="000000"/>
                <w:szCs w:val="22"/>
                <w:lang w:val="ru-RU"/>
              </w:rPr>
              <w:t>по</w:t>
            </w:r>
            <w:r w:rsidRPr="00F535D9">
              <w:rPr>
                <w:rFonts w:eastAsia="Times New Roman"/>
                <w:color w:val="000000"/>
                <w:szCs w:val="22"/>
                <w:lang w:val="ru-RU"/>
              </w:rPr>
              <w:t xml:space="preserve"> </w:t>
            </w:r>
            <w:r w:rsidRPr="00854790">
              <w:rPr>
                <w:rFonts w:eastAsia="Times New Roman"/>
                <w:color w:val="000000"/>
                <w:szCs w:val="22"/>
                <w:lang w:val="ru-RU"/>
              </w:rPr>
              <w:t>защите</w:t>
            </w:r>
            <w:r w:rsidRPr="00F535D9">
              <w:rPr>
                <w:rFonts w:eastAsia="Times New Roman"/>
                <w:color w:val="000000"/>
                <w:szCs w:val="22"/>
                <w:lang w:val="ru-RU"/>
              </w:rPr>
              <w:t xml:space="preserve"> </w:t>
            </w:r>
            <w:r w:rsidRPr="00854790">
              <w:rPr>
                <w:rFonts w:eastAsia="Times New Roman"/>
                <w:color w:val="000000"/>
                <w:szCs w:val="22"/>
                <w:lang w:val="ru-RU"/>
              </w:rPr>
              <w:t>прав</w:t>
            </w:r>
            <w:r w:rsidRPr="00F535D9">
              <w:rPr>
                <w:rFonts w:eastAsia="Times New Roman"/>
                <w:color w:val="000000"/>
                <w:szCs w:val="22"/>
                <w:lang w:val="ru-RU"/>
              </w:rPr>
              <w:t xml:space="preserve"> </w:t>
            </w:r>
            <w:r w:rsidRPr="00854790">
              <w:rPr>
                <w:rFonts w:eastAsia="Times New Roman"/>
                <w:color w:val="000000"/>
                <w:szCs w:val="22"/>
                <w:lang w:val="ru-RU"/>
              </w:rPr>
              <w:t>и</w:t>
            </w:r>
            <w:r w:rsidRPr="00F535D9">
              <w:rPr>
                <w:rFonts w:eastAsia="Times New Roman"/>
                <w:color w:val="000000"/>
                <w:szCs w:val="22"/>
                <w:lang w:val="ru-RU"/>
              </w:rPr>
              <w:t xml:space="preserve"> </w:t>
            </w:r>
            <w:r w:rsidRPr="00854790">
              <w:rPr>
                <w:rFonts w:eastAsia="Times New Roman"/>
                <w:color w:val="000000"/>
                <w:szCs w:val="22"/>
                <w:lang w:val="ru-RU"/>
              </w:rPr>
              <w:t>нацеленные</w:t>
            </w:r>
            <w:r w:rsidRPr="00F535D9">
              <w:rPr>
                <w:rFonts w:eastAsia="Times New Roman"/>
                <w:color w:val="000000"/>
                <w:szCs w:val="22"/>
                <w:lang w:val="ru-RU"/>
              </w:rPr>
              <w:t xml:space="preserve"> </w:t>
            </w:r>
            <w:r w:rsidRPr="00854790">
              <w:rPr>
                <w:rFonts w:eastAsia="Times New Roman"/>
                <w:color w:val="000000"/>
                <w:szCs w:val="22"/>
                <w:lang w:val="ru-RU"/>
              </w:rPr>
              <w:t>на</w:t>
            </w:r>
            <w:r w:rsidRPr="00F535D9">
              <w:rPr>
                <w:rFonts w:eastAsia="Times New Roman"/>
                <w:color w:val="000000"/>
                <w:szCs w:val="22"/>
                <w:lang w:val="ru-RU"/>
              </w:rPr>
              <w:t xml:space="preserve"> </w:t>
            </w:r>
            <w:r w:rsidRPr="00854790">
              <w:rPr>
                <w:rFonts w:eastAsia="Times New Roman"/>
                <w:color w:val="000000"/>
                <w:szCs w:val="22"/>
                <w:lang w:val="ru-RU"/>
              </w:rPr>
              <w:t xml:space="preserve">сокращение </w:t>
            </w:r>
            <w:r w:rsidR="00854790">
              <w:rPr>
                <w:rFonts w:eastAsia="Times New Roman"/>
                <w:color w:val="000000"/>
                <w:szCs w:val="22"/>
                <w:lang w:val="ru-RU"/>
              </w:rPr>
              <w:t>рынка</w:t>
            </w:r>
            <w:r w:rsidRPr="00854790">
              <w:rPr>
                <w:rFonts w:eastAsia="Times New Roman"/>
                <w:color w:val="000000"/>
                <w:szCs w:val="22"/>
                <w:lang w:val="ru-RU"/>
              </w:rPr>
              <w:t xml:space="preserve"> пиратской и контрафактной продукции</w:t>
            </w:r>
            <w:r w:rsidRPr="00854790">
              <w:rPr>
                <w:i/>
                <w:color w:val="000000"/>
                <w:szCs w:val="22"/>
                <w:lang w:val="ru-RU"/>
              </w:rPr>
              <w:t xml:space="preserve"> </w:t>
            </w:r>
          </w:p>
          <w:p w:rsidR="0053359D" w:rsidRPr="00FE5FE8" w:rsidRDefault="00FE5FE8" w:rsidP="00FE5FE8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  <w:lang w:val="ru-RU"/>
              </w:rPr>
            </w:pPr>
            <w:r w:rsidRPr="00FE5FE8">
              <w:rPr>
                <w:i/>
                <w:lang w:val="ru-RU"/>
              </w:rPr>
              <w:t xml:space="preserve">Аманда Лотеринген, старший руководитель отдела по вопросам защиты авторского права и </w:t>
            </w:r>
            <w:r w:rsidRPr="00FE5FE8">
              <w:rPr>
                <w:i/>
                <w:lang w:val="ru-RU"/>
              </w:rPr>
              <w:lastRenderedPageBreak/>
              <w:t>прав ИС  Комиссии по делам компаний и интеллектуальной собственности (</w:t>
            </w:r>
            <w:r w:rsidRPr="00FE5FE8">
              <w:rPr>
                <w:i/>
              </w:rPr>
              <w:t>CIPC</w:t>
            </w:r>
            <w:r w:rsidRPr="00FE5FE8">
              <w:rPr>
                <w:i/>
                <w:lang w:val="ru-RU"/>
              </w:rPr>
              <w:t xml:space="preserve">), </w:t>
            </w:r>
            <w:r>
              <w:rPr>
                <w:i/>
                <w:lang w:val="ru-RU"/>
              </w:rPr>
              <w:t>Южная Африка</w:t>
            </w:r>
          </w:p>
        </w:tc>
      </w:tr>
      <w:tr w:rsidR="0053359D" w:rsidRPr="003F5539" w:rsidTr="00EA0588">
        <w:tc>
          <w:tcPr>
            <w:tcW w:w="2410" w:type="dxa"/>
          </w:tcPr>
          <w:p w:rsidR="0053359D" w:rsidRPr="00FE5FE8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3359D" w:rsidRPr="00FE5FE8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53359D" w:rsidRPr="00FE5FE8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3359D" w:rsidRPr="003F5539" w:rsidTr="00EA0588">
        <w:tc>
          <w:tcPr>
            <w:tcW w:w="2410" w:type="dxa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WIPO/ACE/9/19</w:t>
            </w:r>
          </w:p>
        </w:tc>
        <w:tc>
          <w:tcPr>
            <w:tcW w:w="567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854790" w:rsidRDefault="00854790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</w:t>
            </w:r>
            <w:r w:rsidRPr="00854790">
              <w:rPr>
                <w:szCs w:val="22"/>
                <w:lang w:val="ru-RU"/>
              </w:rPr>
              <w:t>истематизация новых бизнес-моделей, используемых для распространения охраняемого авторским правом контента</w:t>
            </w:r>
          </w:p>
          <w:p w:rsidR="0053359D" w:rsidRPr="00854790" w:rsidRDefault="00854790" w:rsidP="002034F0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  <w:lang w:val="ru-RU"/>
              </w:rPr>
            </w:pPr>
            <w:r>
              <w:rPr>
                <w:i/>
                <w:lang w:val="ru-RU"/>
              </w:rPr>
              <w:t>Европейский</w:t>
            </w:r>
            <w:r w:rsidRPr="005C3E43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комитет</w:t>
            </w:r>
            <w:r w:rsidRPr="005C3E43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по</w:t>
            </w:r>
            <w:r w:rsidRPr="005C3E43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наблюдению</w:t>
            </w:r>
            <w:r w:rsidRPr="005C3E43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за</w:t>
            </w:r>
            <w:r w:rsidRPr="005C3E43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нарушениями</w:t>
            </w:r>
            <w:r w:rsidRPr="005C3E43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прав</w:t>
            </w:r>
            <w:r w:rsidRPr="005C3E43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интеллектуальной</w:t>
            </w:r>
            <w:r w:rsidRPr="005C3E43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собственности</w:t>
            </w:r>
            <w:r w:rsidRPr="00854790">
              <w:rPr>
                <w:i/>
                <w:color w:val="000000"/>
                <w:szCs w:val="22"/>
                <w:lang w:val="ru-RU"/>
              </w:rPr>
              <w:t xml:space="preserve"> </w:t>
            </w:r>
          </w:p>
        </w:tc>
      </w:tr>
      <w:tr w:rsidR="0053359D" w:rsidRPr="003F5539" w:rsidTr="00EA0588">
        <w:tc>
          <w:tcPr>
            <w:tcW w:w="2410" w:type="dxa"/>
          </w:tcPr>
          <w:p w:rsidR="0053359D" w:rsidRPr="00854790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3359D" w:rsidRPr="00854790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53359D" w:rsidRPr="00854790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3359D" w:rsidRPr="003F5539" w:rsidTr="00EA0588">
        <w:tc>
          <w:tcPr>
            <w:tcW w:w="2410" w:type="dxa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WIPO/ACE/9/20</w:t>
            </w:r>
          </w:p>
        </w:tc>
        <w:tc>
          <w:tcPr>
            <w:tcW w:w="567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F96332" w:rsidRDefault="00F96332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  <w:r w:rsidRPr="00F96332">
              <w:rPr>
                <w:lang w:val="ru-RU"/>
              </w:rPr>
              <w:t>Профилактические меры, разрабатываемые Европейской комиссией в дополнение к уже осуществляемым мерам по защите прав с целью сокращения рынка пиратских или контрафактных товаров</w:t>
            </w:r>
          </w:p>
          <w:p w:rsidR="0053359D" w:rsidRPr="00F96332" w:rsidRDefault="00F96332" w:rsidP="00F72052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  <w:lang w:val="ru-RU"/>
              </w:rPr>
            </w:pPr>
            <w:r>
              <w:rPr>
                <w:i/>
                <w:color w:val="000000"/>
                <w:szCs w:val="22"/>
                <w:lang w:val="ru-RU"/>
              </w:rPr>
              <w:t>Жан</w:t>
            </w:r>
            <w:r w:rsidR="0053359D" w:rsidRPr="00F96332">
              <w:rPr>
                <w:i/>
                <w:color w:val="000000"/>
                <w:szCs w:val="22"/>
                <w:lang w:val="ru-RU"/>
              </w:rPr>
              <w:t xml:space="preserve"> </w:t>
            </w:r>
            <w:r w:rsidRPr="00F96332">
              <w:rPr>
                <w:i/>
                <w:lang w:val="ru-RU"/>
              </w:rPr>
              <w:t xml:space="preserve">Бергевин, руководитель Отдела борьбы с контрафакцией и пиратством Директората </w:t>
            </w:r>
            <w:r w:rsidRPr="00272E35">
              <w:rPr>
                <w:i/>
                <w:lang w:val="en-GB"/>
              </w:rPr>
              <w:t>D</w:t>
            </w:r>
            <w:r w:rsidRPr="00F96332">
              <w:rPr>
                <w:i/>
                <w:lang w:val="ru-RU"/>
              </w:rPr>
              <w:t xml:space="preserve"> Генерального директората по вопросам внутреннего рынка и услуг Европейской комиссии</w:t>
            </w:r>
          </w:p>
        </w:tc>
      </w:tr>
      <w:tr w:rsidR="0053359D" w:rsidRPr="003F5539" w:rsidTr="00EA0588">
        <w:tc>
          <w:tcPr>
            <w:tcW w:w="2410" w:type="dxa"/>
          </w:tcPr>
          <w:p w:rsidR="005F272A" w:rsidRPr="00F96332" w:rsidRDefault="005F272A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3359D" w:rsidRPr="00F96332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53359D" w:rsidRPr="00F96332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3359D" w:rsidRPr="003F5539" w:rsidTr="00EA0588">
        <w:tc>
          <w:tcPr>
            <w:tcW w:w="2410" w:type="dxa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WIPO/ACE/9/21</w:t>
            </w:r>
          </w:p>
        </w:tc>
        <w:tc>
          <w:tcPr>
            <w:tcW w:w="567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F96332" w:rsidRDefault="00F96332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  <w:r w:rsidRPr="00F96332">
              <w:rPr>
                <w:lang w:val="ru-RU"/>
              </w:rPr>
              <w:t>Административная и судебная процедура в отношении нарушений прав в Интернете: намного больше, чем обычная процедура уведомления и изъятия контента</w:t>
            </w:r>
          </w:p>
          <w:p w:rsidR="0053359D" w:rsidRPr="00F96332" w:rsidRDefault="00F96332" w:rsidP="00F96332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  <w:lang w:val="ru-RU"/>
              </w:rPr>
            </w:pPr>
            <w:r w:rsidRPr="00F96332">
              <w:rPr>
                <w:i/>
                <w:lang w:val="ru-RU"/>
              </w:rPr>
              <w:t>Хорхе Кансио Мелья, старший юрисконсульт и координатор по правовым вопросам Второй секции Комиссии по интеллектуальной собственности и заместитель Генерального директора по делам интеллектуальной собственности</w:t>
            </w:r>
            <w:r w:rsidR="0053359D" w:rsidRPr="00F96332">
              <w:rPr>
                <w:i/>
                <w:color w:val="000000"/>
                <w:szCs w:val="22"/>
                <w:lang w:val="ru-RU"/>
              </w:rPr>
              <w:t xml:space="preserve">, </w:t>
            </w:r>
            <w:r>
              <w:rPr>
                <w:i/>
                <w:color w:val="000000"/>
                <w:szCs w:val="22"/>
                <w:lang w:val="ru-RU"/>
              </w:rPr>
              <w:t>Испания</w:t>
            </w:r>
          </w:p>
        </w:tc>
      </w:tr>
      <w:tr w:rsidR="0053359D" w:rsidRPr="003F5539" w:rsidTr="00EA0588">
        <w:tc>
          <w:tcPr>
            <w:tcW w:w="2410" w:type="dxa"/>
          </w:tcPr>
          <w:p w:rsidR="0053359D" w:rsidRPr="00F96332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3359D" w:rsidRPr="00F96332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53359D" w:rsidRPr="00F96332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3359D" w:rsidRPr="003F5539" w:rsidTr="00EA0588">
        <w:tc>
          <w:tcPr>
            <w:tcW w:w="2410" w:type="dxa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WIPO/ACE/9/22</w:t>
            </w:r>
          </w:p>
        </w:tc>
        <w:tc>
          <w:tcPr>
            <w:tcW w:w="567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FD3459" w:rsidRPr="00FD3459" w:rsidRDefault="00FD3459" w:rsidP="00F72052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Cs w:val="22"/>
                <w:lang w:val="ru-RU"/>
              </w:rPr>
              <w:t>Опыт Соединенного К</w:t>
            </w:r>
            <w:r w:rsidRPr="00FD3459">
              <w:rPr>
                <w:rFonts w:eastAsia="Times New Roman"/>
                <w:color w:val="000000"/>
                <w:szCs w:val="22"/>
                <w:lang w:val="ru-RU"/>
              </w:rPr>
              <w:t>оролевства по противодействию нарушению прав ИС в сети интернет</w:t>
            </w:r>
            <w:r w:rsidRPr="00FD3459">
              <w:rPr>
                <w:i/>
                <w:color w:val="000000"/>
                <w:szCs w:val="22"/>
                <w:lang w:val="ru-RU"/>
              </w:rPr>
              <w:t xml:space="preserve"> </w:t>
            </w:r>
          </w:p>
          <w:p w:rsidR="0053359D" w:rsidRPr="00FE5FE8" w:rsidRDefault="00FE5FE8" w:rsidP="00F72052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  <w:lang w:val="ru-RU"/>
              </w:rPr>
            </w:pPr>
            <w:r w:rsidRPr="00FE5FE8">
              <w:rPr>
                <w:i/>
                <w:lang w:val="ru-RU"/>
              </w:rPr>
              <w:t>Элизабет Джоунз, Управление по защите авторских прав и прав ИС, Ведомство по вопросам интеллектуальной собственности, Соединенное Королевство</w:t>
            </w:r>
          </w:p>
          <w:p w:rsidR="00E477BC" w:rsidRPr="00FE5FE8" w:rsidRDefault="00E477BC" w:rsidP="00F72052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  <w:lang w:val="ru-RU"/>
              </w:rPr>
            </w:pPr>
          </w:p>
        </w:tc>
      </w:tr>
      <w:tr w:rsidR="0053359D" w:rsidRPr="00A3356D" w:rsidTr="00EA0588">
        <w:tc>
          <w:tcPr>
            <w:tcW w:w="2410" w:type="dxa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WIPO/ACE/9/23</w:t>
            </w:r>
          </w:p>
        </w:tc>
        <w:tc>
          <w:tcPr>
            <w:tcW w:w="567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F535D9" w:rsidRDefault="001E1038" w:rsidP="001E1038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З</w:t>
            </w:r>
            <w:r w:rsidRPr="001E1038">
              <w:rPr>
                <w:szCs w:val="22"/>
                <w:lang w:val="ru-RU"/>
              </w:rPr>
              <w:t>ащита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прав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на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аудиовизуальные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произведения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в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рамках</w:t>
            </w:r>
            <w:r w:rsidRPr="00F535D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Ф</w:t>
            </w:r>
            <w:r w:rsidRPr="001E1038">
              <w:rPr>
                <w:szCs w:val="22"/>
                <w:lang w:val="ru-RU"/>
              </w:rPr>
              <w:t>едерального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закона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от</w:t>
            </w:r>
            <w:r w:rsidRPr="00F535D9">
              <w:rPr>
                <w:szCs w:val="22"/>
                <w:lang w:val="ru-RU"/>
              </w:rPr>
              <w:t xml:space="preserve"> 2</w:t>
            </w:r>
            <w:r w:rsidRPr="001E1038">
              <w:rPr>
                <w:szCs w:val="22"/>
              </w:rPr>
              <w:t> </w:t>
            </w:r>
            <w:r w:rsidRPr="001E1038">
              <w:rPr>
                <w:szCs w:val="22"/>
                <w:lang w:val="ru-RU"/>
              </w:rPr>
              <w:t>июля</w:t>
            </w:r>
            <w:r w:rsidRPr="00F535D9">
              <w:rPr>
                <w:szCs w:val="22"/>
                <w:lang w:val="ru-RU"/>
              </w:rPr>
              <w:t xml:space="preserve"> 2013</w:t>
            </w:r>
            <w:r w:rsidRPr="001E1038">
              <w:rPr>
                <w:szCs w:val="22"/>
              </w:rPr>
              <w:t> </w:t>
            </w:r>
            <w:r w:rsidRPr="001E1038">
              <w:rPr>
                <w:szCs w:val="22"/>
                <w:lang w:val="ru-RU"/>
              </w:rPr>
              <w:t>г</w:t>
            </w:r>
            <w:r w:rsidRPr="00F535D9">
              <w:rPr>
                <w:szCs w:val="22"/>
                <w:lang w:val="ru-RU"/>
              </w:rPr>
              <w:t>. №</w:t>
            </w:r>
            <w:r w:rsidRPr="001E1038">
              <w:rPr>
                <w:szCs w:val="22"/>
              </w:rPr>
              <w:t> </w:t>
            </w:r>
            <w:r w:rsidRPr="00F535D9">
              <w:rPr>
                <w:szCs w:val="22"/>
                <w:lang w:val="ru-RU"/>
              </w:rPr>
              <w:t>187-</w:t>
            </w:r>
            <w:r w:rsidRPr="001E1038">
              <w:rPr>
                <w:szCs w:val="22"/>
                <w:lang w:val="ru-RU"/>
              </w:rPr>
              <w:t>ФЗ</w:t>
            </w:r>
            <w:r w:rsidRPr="00F535D9">
              <w:rPr>
                <w:szCs w:val="22"/>
                <w:lang w:val="ru-RU"/>
              </w:rPr>
              <w:t xml:space="preserve"> «</w:t>
            </w:r>
            <w:r>
              <w:rPr>
                <w:szCs w:val="22"/>
                <w:lang w:val="ru-RU"/>
              </w:rPr>
              <w:t>О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внесении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изменений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в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отдельные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законодательные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акты</w:t>
            </w:r>
            <w:r w:rsidRPr="00F535D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</w:t>
            </w:r>
            <w:r w:rsidRPr="001E1038">
              <w:rPr>
                <w:szCs w:val="22"/>
                <w:lang w:val="ru-RU"/>
              </w:rPr>
              <w:t>оссийской</w:t>
            </w:r>
            <w:r w:rsidRPr="00F535D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Ф</w:t>
            </w:r>
            <w:r w:rsidRPr="001E1038">
              <w:rPr>
                <w:szCs w:val="22"/>
                <w:lang w:val="ru-RU"/>
              </w:rPr>
              <w:t>едерации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по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вопросам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защиты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интеллектуальных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прав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в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информационно</w:t>
            </w:r>
            <w:r w:rsidRPr="00F535D9">
              <w:rPr>
                <w:szCs w:val="22"/>
                <w:lang w:val="ru-RU"/>
              </w:rPr>
              <w:t>-</w:t>
            </w:r>
            <w:r w:rsidRPr="001E1038">
              <w:rPr>
                <w:szCs w:val="22"/>
                <w:lang w:val="ru-RU"/>
              </w:rPr>
              <w:t>телекоммуникационных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сетях</w:t>
            </w:r>
            <w:r w:rsidRPr="00F535D9">
              <w:rPr>
                <w:szCs w:val="22"/>
                <w:lang w:val="ru-RU"/>
              </w:rPr>
              <w:t xml:space="preserve">» </w:t>
            </w:r>
            <w:r w:rsidRPr="001E1038">
              <w:rPr>
                <w:szCs w:val="22"/>
                <w:lang w:val="ru-RU"/>
              </w:rPr>
              <w:t>и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иные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меры</w:t>
            </w:r>
            <w:r w:rsidRPr="00F535D9">
              <w:rPr>
                <w:szCs w:val="22"/>
                <w:lang w:val="ru-RU"/>
              </w:rPr>
              <w:t xml:space="preserve">, </w:t>
            </w:r>
            <w:r w:rsidRPr="001E1038">
              <w:rPr>
                <w:szCs w:val="22"/>
                <w:lang w:val="ru-RU"/>
              </w:rPr>
              <w:t>принимаемые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в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целях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противодействия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пиратству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и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контрафакции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в</w:t>
            </w:r>
            <w:r w:rsidRPr="00F535D9">
              <w:rPr>
                <w:szCs w:val="22"/>
                <w:lang w:val="ru-RU"/>
              </w:rPr>
              <w:t xml:space="preserve"> </w:t>
            </w:r>
            <w:r w:rsidRPr="001E1038">
              <w:rPr>
                <w:szCs w:val="22"/>
                <w:lang w:val="ru-RU"/>
              </w:rPr>
              <w:t>сети</w:t>
            </w:r>
            <w:r w:rsidRPr="00F535D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1E1038">
              <w:rPr>
                <w:szCs w:val="22"/>
                <w:lang w:val="ru-RU"/>
              </w:rPr>
              <w:t>нтернет</w:t>
            </w:r>
            <w:r w:rsidRPr="00F535D9">
              <w:rPr>
                <w:caps/>
                <w:sz w:val="24"/>
                <w:szCs w:val="24"/>
                <w:lang w:val="ru-RU"/>
              </w:rPr>
              <w:t xml:space="preserve"> </w:t>
            </w:r>
          </w:p>
        </w:tc>
      </w:tr>
      <w:tr w:rsidR="0053359D" w:rsidRPr="003F5539" w:rsidTr="00EA0588">
        <w:tc>
          <w:tcPr>
            <w:tcW w:w="2410" w:type="dxa"/>
          </w:tcPr>
          <w:p w:rsidR="0053359D" w:rsidRPr="00F535D9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3359D" w:rsidRPr="00F535D9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53359D" w:rsidRPr="001E1038" w:rsidRDefault="001E1038" w:rsidP="00EB3BAC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  <w:lang w:val="ru-RU"/>
              </w:rPr>
            </w:pPr>
            <w:r>
              <w:rPr>
                <w:i/>
                <w:color w:val="000000"/>
                <w:szCs w:val="22"/>
                <w:lang w:val="ru-RU"/>
              </w:rPr>
              <w:t>Наталья Ромашова</w:t>
            </w:r>
            <w:r w:rsidR="0053359D" w:rsidRPr="00EB3BAC">
              <w:rPr>
                <w:i/>
                <w:color w:val="000000"/>
                <w:szCs w:val="22"/>
                <w:lang w:val="ru-RU"/>
              </w:rPr>
              <w:t xml:space="preserve">, </w:t>
            </w:r>
            <w:r w:rsidR="00EB3BAC">
              <w:rPr>
                <w:i/>
                <w:lang w:val="ru-RU"/>
              </w:rPr>
              <w:t>директор</w:t>
            </w:r>
            <w:r w:rsidR="00EB3BAC" w:rsidRPr="00C21FD7">
              <w:rPr>
                <w:i/>
                <w:lang w:val="ru-RU"/>
              </w:rPr>
              <w:t xml:space="preserve"> </w:t>
            </w:r>
            <w:r w:rsidR="00EB3BAC">
              <w:rPr>
                <w:i/>
                <w:lang w:val="ru-RU"/>
              </w:rPr>
              <w:t>Нормативно</w:t>
            </w:r>
            <w:r w:rsidR="00EB3BAC" w:rsidRPr="00C21FD7">
              <w:rPr>
                <w:i/>
                <w:lang w:val="ru-RU"/>
              </w:rPr>
              <w:t>-</w:t>
            </w:r>
            <w:r w:rsidR="00EB3BAC">
              <w:rPr>
                <w:i/>
                <w:lang w:val="ru-RU"/>
              </w:rPr>
              <w:t>правового</w:t>
            </w:r>
            <w:r w:rsidR="00EB3BAC" w:rsidRPr="00C21FD7">
              <w:rPr>
                <w:i/>
                <w:lang w:val="ru-RU"/>
              </w:rPr>
              <w:t xml:space="preserve"> </w:t>
            </w:r>
            <w:r w:rsidR="00EB3BAC">
              <w:rPr>
                <w:i/>
                <w:lang w:val="ru-RU"/>
              </w:rPr>
              <w:t>департамента</w:t>
            </w:r>
            <w:r w:rsidR="00EB3BAC" w:rsidRPr="00C21FD7">
              <w:rPr>
                <w:i/>
                <w:lang w:val="ru-RU"/>
              </w:rPr>
              <w:t xml:space="preserve"> </w:t>
            </w:r>
            <w:r w:rsidR="00EB3BAC">
              <w:rPr>
                <w:i/>
                <w:lang w:val="ru-RU"/>
              </w:rPr>
              <w:t>Министерства</w:t>
            </w:r>
            <w:r w:rsidR="00EB3BAC" w:rsidRPr="00C21FD7">
              <w:rPr>
                <w:i/>
                <w:lang w:val="ru-RU"/>
              </w:rPr>
              <w:t xml:space="preserve"> </w:t>
            </w:r>
            <w:r w:rsidR="00EB3BAC">
              <w:rPr>
                <w:i/>
                <w:lang w:val="ru-RU"/>
              </w:rPr>
              <w:t>культуры</w:t>
            </w:r>
            <w:r w:rsidR="00EB3BAC" w:rsidRPr="00C21FD7">
              <w:rPr>
                <w:i/>
                <w:lang w:val="ru-RU"/>
              </w:rPr>
              <w:t xml:space="preserve"> </w:t>
            </w:r>
            <w:r w:rsidR="00EB3BAC">
              <w:rPr>
                <w:i/>
                <w:lang w:val="ru-RU"/>
              </w:rPr>
              <w:t>Российской</w:t>
            </w:r>
            <w:r w:rsidR="00EB3BAC" w:rsidRPr="00C21FD7">
              <w:rPr>
                <w:i/>
                <w:lang w:val="ru-RU"/>
              </w:rPr>
              <w:t xml:space="preserve"> </w:t>
            </w:r>
            <w:r w:rsidR="00EB3BAC">
              <w:rPr>
                <w:i/>
                <w:lang w:val="ru-RU"/>
              </w:rPr>
              <w:t>Федерации</w:t>
            </w:r>
            <w:r w:rsidR="00EB3BAC" w:rsidRPr="00C21FD7">
              <w:rPr>
                <w:rStyle w:val="FootnoteReference"/>
                <w:i/>
                <w:lang w:val="ru-RU"/>
              </w:rPr>
              <w:t xml:space="preserve"> </w:t>
            </w:r>
          </w:p>
        </w:tc>
      </w:tr>
      <w:tr w:rsidR="0053359D" w:rsidRPr="003F5539" w:rsidTr="00EA0588">
        <w:tc>
          <w:tcPr>
            <w:tcW w:w="2410" w:type="dxa"/>
          </w:tcPr>
          <w:p w:rsidR="0053359D" w:rsidRPr="00EB3BAC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3359D" w:rsidRPr="00EB3BAC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53359D" w:rsidRPr="00EB3BAC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3359D" w:rsidRPr="003F5539" w:rsidTr="00EA0588">
        <w:tc>
          <w:tcPr>
            <w:tcW w:w="2410" w:type="dxa"/>
          </w:tcPr>
          <w:p w:rsidR="0053359D" w:rsidRPr="00ED4937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WIPO/ACE/9/24</w:t>
            </w:r>
          </w:p>
        </w:tc>
        <w:tc>
          <w:tcPr>
            <w:tcW w:w="567" w:type="dxa"/>
            <w:gridSpan w:val="2"/>
          </w:tcPr>
          <w:p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:rsidR="0053359D" w:rsidRPr="00EB3BAC" w:rsidRDefault="00EB3BAC" w:rsidP="00F535D9">
            <w:pPr>
              <w:tabs>
                <w:tab w:val="left" w:pos="357"/>
              </w:tabs>
              <w:ind w:left="317"/>
              <w:rPr>
                <w:rFonts w:eastAsia="KaiTi"/>
                <w:kern w:val="2"/>
                <w:szCs w:val="22"/>
                <w:lang w:val="ru-RU"/>
              </w:rPr>
            </w:pPr>
            <w:r>
              <w:rPr>
                <w:rFonts w:eastAsia="KaiTi"/>
                <w:kern w:val="2"/>
                <w:szCs w:val="22"/>
                <w:lang w:val="ru-RU"/>
              </w:rPr>
              <w:t>П</w:t>
            </w:r>
            <w:r w:rsidRPr="00EB3BAC">
              <w:rPr>
                <w:rFonts w:eastAsia="KaiTi"/>
                <w:kern w:val="2"/>
                <w:szCs w:val="22"/>
                <w:lang w:val="ru-RU"/>
              </w:rPr>
              <w:t xml:space="preserve">рактика охраны ИС </w:t>
            </w:r>
            <w:r>
              <w:rPr>
                <w:rFonts w:eastAsia="KaiTi"/>
                <w:kern w:val="2"/>
                <w:szCs w:val="22"/>
                <w:lang w:val="ru-RU"/>
              </w:rPr>
              <w:t>компании «Группа А</w:t>
            </w:r>
            <w:r w:rsidRPr="00EB3BAC">
              <w:rPr>
                <w:rFonts w:eastAsia="KaiTi"/>
                <w:kern w:val="2"/>
                <w:szCs w:val="22"/>
                <w:lang w:val="ru-RU"/>
              </w:rPr>
              <w:t xml:space="preserve">либаба» в </w:t>
            </w:r>
            <w:r>
              <w:rPr>
                <w:rFonts w:eastAsia="KaiTi"/>
                <w:kern w:val="2"/>
                <w:szCs w:val="22"/>
                <w:lang w:val="ru-RU"/>
              </w:rPr>
              <w:lastRenderedPageBreak/>
              <w:t>рамках бизнес-модели на основе И</w:t>
            </w:r>
            <w:r w:rsidRPr="00EB3BAC">
              <w:rPr>
                <w:rFonts w:eastAsia="KaiTi"/>
                <w:kern w:val="2"/>
                <w:szCs w:val="22"/>
                <w:lang w:val="ru-RU"/>
              </w:rPr>
              <w:t>нтернет-платформы</w:t>
            </w:r>
          </w:p>
          <w:p w:rsidR="00EB3BAC" w:rsidRPr="00EB3BAC" w:rsidRDefault="00EB3BAC" w:rsidP="00EB3BAC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  <w:r w:rsidRPr="00EB3BAC">
              <w:rPr>
                <w:rFonts w:eastAsia="KaiTi"/>
                <w:i/>
                <w:kern w:val="2"/>
                <w:szCs w:val="22"/>
                <w:lang w:val="ru-RU"/>
              </w:rPr>
              <w:t>Ни Лян, Старши</w:t>
            </w:r>
            <w:r>
              <w:rPr>
                <w:rFonts w:eastAsia="KaiTi"/>
                <w:i/>
                <w:kern w:val="2"/>
                <w:szCs w:val="22"/>
                <w:lang w:val="ru-RU"/>
              </w:rPr>
              <w:t>й</w:t>
            </w:r>
            <w:r w:rsidRPr="00EB3BAC">
              <w:rPr>
                <w:rFonts w:eastAsia="KaiTi"/>
                <w:i/>
                <w:kern w:val="2"/>
                <w:szCs w:val="22"/>
                <w:lang w:val="ru-RU"/>
              </w:rPr>
              <w:t xml:space="preserve"> директор</w:t>
            </w:r>
            <w:r>
              <w:rPr>
                <w:rFonts w:eastAsia="KaiTi"/>
                <w:i/>
                <w:kern w:val="2"/>
                <w:szCs w:val="22"/>
                <w:lang w:val="ru-RU"/>
              </w:rPr>
              <w:t>,</w:t>
            </w:r>
            <w:r w:rsidRPr="00EB3BAC">
              <w:rPr>
                <w:rFonts w:eastAsia="KaiTi"/>
                <w:i/>
                <w:kern w:val="2"/>
                <w:szCs w:val="22"/>
                <w:lang w:val="ru-RU"/>
              </w:rPr>
              <w:t xml:space="preserve"> Департамент безопасности</w:t>
            </w:r>
            <w:r>
              <w:rPr>
                <w:rFonts w:eastAsia="KaiTi"/>
                <w:i/>
                <w:kern w:val="2"/>
                <w:szCs w:val="22"/>
                <w:lang w:val="ru-RU"/>
              </w:rPr>
              <w:t>,</w:t>
            </w:r>
            <w:r w:rsidRPr="00EB3BAC">
              <w:rPr>
                <w:rFonts w:eastAsia="KaiTi"/>
                <w:i/>
                <w:kern w:val="2"/>
                <w:szCs w:val="22"/>
                <w:lang w:val="ru-RU"/>
              </w:rPr>
              <w:t xml:space="preserve"> «Групп</w:t>
            </w:r>
            <w:r>
              <w:rPr>
                <w:rFonts w:eastAsia="KaiTi"/>
                <w:i/>
                <w:kern w:val="2"/>
                <w:szCs w:val="22"/>
                <w:lang w:val="ru-RU"/>
              </w:rPr>
              <w:t>а</w:t>
            </w:r>
            <w:r w:rsidRPr="00EB3BAC">
              <w:rPr>
                <w:rFonts w:eastAsia="KaiTi"/>
                <w:i/>
                <w:kern w:val="2"/>
                <w:szCs w:val="22"/>
                <w:lang w:val="ru-RU"/>
              </w:rPr>
              <w:t xml:space="preserve"> Алибаба»</w:t>
            </w:r>
            <w:r>
              <w:rPr>
                <w:rFonts w:eastAsia="KaiTi"/>
                <w:i/>
                <w:kern w:val="2"/>
                <w:szCs w:val="22"/>
                <w:lang w:val="ru-RU"/>
              </w:rPr>
              <w:t>, Китай</w:t>
            </w:r>
          </w:p>
        </w:tc>
      </w:tr>
      <w:tr w:rsidR="0053359D" w:rsidRPr="003F5539" w:rsidTr="00EA0588">
        <w:tc>
          <w:tcPr>
            <w:tcW w:w="2410" w:type="dxa"/>
          </w:tcPr>
          <w:p w:rsidR="0053359D" w:rsidRPr="00F535D9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53359D" w:rsidRPr="00F535D9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53359D" w:rsidRPr="00BF2E7E" w:rsidRDefault="0053359D" w:rsidP="00BF2E7E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  <w:lang w:val="ru-RU"/>
              </w:rPr>
            </w:pPr>
          </w:p>
        </w:tc>
      </w:tr>
      <w:tr w:rsidR="0053359D" w:rsidRPr="00DF5B40" w:rsidTr="00EA0588">
        <w:tc>
          <w:tcPr>
            <w:tcW w:w="2410" w:type="dxa"/>
          </w:tcPr>
          <w:p w:rsidR="0053359D" w:rsidRPr="00BF2E7E" w:rsidRDefault="00EB3BAC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</w:rPr>
              <w:t>WIPO/ACE/9/25</w:t>
            </w:r>
          </w:p>
        </w:tc>
        <w:tc>
          <w:tcPr>
            <w:tcW w:w="567" w:type="dxa"/>
            <w:gridSpan w:val="2"/>
          </w:tcPr>
          <w:p w:rsidR="0053359D" w:rsidRPr="00BF2E7E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EB3BAC" w:rsidRPr="00EB3BAC" w:rsidRDefault="00EB3BAC" w:rsidP="00EB3BAC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</w:t>
            </w:r>
            <w:r w:rsidRPr="00EB3BAC">
              <w:rPr>
                <w:szCs w:val="22"/>
                <w:lang w:val="ru-RU"/>
              </w:rPr>
              <w:t xml:space="preserve">опуск неправительственной организации в качестве наблюдателя </w:t>
            </w:r>
            <w:r w:rsidRPr="00EB3BAC">
              <w:rPr>
                <w:szCs w:val="22"/>
              </w:rPr>
              <w:t>ad</w:t>
            </w:r>
            <w:r w:rsidRPr="00EB3BAC">
              <w:rPr>
                <w:szCs w:val="22"/>
                <w:lang w:val="ru-RU"/>
              </w:rPr>
              <w:t xml:space="preserve"> </w:t>
            </w:r>
            <w:r w:rsidRPr="00EB3BAC">
              <w:rPr>
                <w:szCs w:val="22"/>
              </w:rPr>
              <w:t>hoc</w:t>
            </w:r>
          </w:p>
          <w:p w:rsidR="00EB3BAC" w:rsidRPr="00EB3BAC" w:rsidRDefault="00EB3BAC" w:rsidP="00EB3BAC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  <w:lang w:val="ru-RU"/>
              </w:rPr>
            </w:pPr>
            <w:r>
              <w:rPr>
                <w:i/>
                <w:lang w:val="ru-RU"/>
              </w:rPr>
              <w:t>Документ подготовлен Секретариатом</w:t>
            </w:r>
          </w:p>
          <w:p w:rsidR="0053359D" w:rsidRPr="00BF2E7E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53359D" w:rsidRPr="00A3356D" w:rsidTr="00EA0588">
        <w:tc>
          <w:tcPr>
            <w:tcW w:w="2410" w:type="dxa"/>
          </w:tcPr>
          <w:p w:rsidR="0053359D" w:rsidRDefault="00EB3BAC" w:rsidP="00EB3BAC">
            <w:pPr>
              <w:tabs>
                <w:tab w:val="left" w:pos="357"/>
              </w:tabs>
              <w:rPr>
                <w:color w:val="000000"/>
                <w:szCs w:val="22"/>
                <w:lang w:val="ru-RU"/>
              </w:rPr>
            </w:pPr>
            <w:r w:rsidRPr="003F5539">
              <w:rPr>
                <w:color w:val="000000"/>
                <w:szCs w:val="22"/>
                <w:lang w:val="es-ES_tradnl"/>
              </w:rPr>
              <w:t>WIPO/ACE/9/26</w:t>
            </w:r>
          </w:p>
          <w:p w:rsidR="00EB3BAC" w:rsidRDefault="00EB3BAC" w:rsidP="00EB3BAC">
            <w:pPr>
              <w:tabs>
                <w:tab w:val="left" w:pos="357"/>
              </w:tabs>
              <w:rPr>
                <w:color w:val="000000"/>
                <w:szCs w:val="22"/>
                <w:lang w:val="ru-RU"/>
              </w:rPr>
            </w:pPr>
          </w:p>
          <w:p w:rsidR="00EB3BAC" w:rsidRDefault="00EB3BAC" w:rsidP="00EB3BAC">
            <w:pPr>
              <w:tabs>
                <w:tab w:val="left" w:pos="357"/>
              </w:tabs>
              <w:rPr>
                <w:color w:val="000000"/>
                <w:szCs w:val="22"/>
                <w:lang w:val="ru-RU"/>
              </w:rPr>
            </w:pPr>
          </w:p>
          <w:p w:rsidR="00EB3BAC" w:rsidRDefault="00EB3BAC" w:rsidP="00EB3BAC">
            <w:pPr>
              <w:tabs>
                <w:tab w:val="left" w:pos="357"/>
              </w:tabs>
              <w:rPr>
                <w:color w:val="000000"/>
                <w:szCs w:val="22"/>
                <w:lang w:val="ru-RU"/>
              </w:rPr>
            </w:pPr>
          </w:p>
          <w:p w:rsidR="00EB3BAC" w:rsidRDefault="00EB3BAC" w:rsidP="00EB3BAC">
            <w:pPr>
              <w:tabs>
                <w:tab w:val="left" w:pos="357"/>
              </w:tabs>
              <w:rPr>
                <w:color w:val="000000"/>
                <w:szCs w:val="22"/>
                <w:lang w:val="ru-RU"/>
              </w:rPr>
            </w:pPr>
          </w:p>
          <w:p w:rsidR="00EB3BAC" w:rsidRPr="003F5539" w:rsidRDefault="00EB3BAC" w:rsidP="00EB3BAC">
            <w:pPr>
              <w:tabs>
                <w:tab w:val="left" w:pos="357"/>
              </w:tabs>
              <w:rPr>
                <w:color w:val="000000"/>
                <w:szCs w:val="22"/>
                <w:lang w:val="es-ES_tradnl"/>
              </w:rPr>
            </w:pPr>
            <w:r w:rsidRPr="003F5539">
              <w:rPr>
                <w:color w:val="000000"/>
                <w:szCs w:val="22"/>
                <w:lang w:val="es-ES_tradnl"/>
              </w:rPr>
              <w:t>WIPO/ACE/9/27</w:t>
            </w:r>
          </w:p>
          <w:p w:rsidR="00A3356D" w:rsidRPr="003F5539" w:rsidRDefault="00A3356D" w:rsidP="00EB3BAC">
            <w:pPr>
              <w:tabs>
                <w:tab w:val="left" w:pos="357"/>
              </w:tabs>
              <w:rPr>
                <w:color w:val="000000"/>
                <w:szCs w:val="22"/>
                <w:lang w:val="es-ES_tradnl"/>
              </w:rPr>
            </w:pPr>
          </w:p>
          <w:p w:rsidR="00A3356D" w:rsidRPr="003F5539" w:rsidRDefault="00A3356D" w:rsidP="00EB3BAC">
            <w:pPr>
              <w:tabs>
                <w:tab w:val="left" w:pos="357"/>
              </w:tabs>
              <w:rPr>
                <w:color w:val="000000"/>
                <w:szCs w:val="22"/>
                <w:lang w:val="es-ES_tradnl"/>
              </w:rPr>
            </w:pPr>
          </w:p>
          <w:p w:rsidR="00A3356D" w:rsidRPr="003F5539" w:rsidRDefault="00A3356D" w:rsidP="00EB3BAC">
            <w:pPr>
              <w:tabs>
                <w:tab w:val="left" w:pos="357"/>
              </w:tabs>
              <w:rPr>
                <w:color w:val="000000"/>
                <w:szCs w:val="22"/>
                <w:lang w:val="es-ES_tradnl"/>
              </w:rPr>
            </w:pPr>
          </w:p>
          <w:p w:rsidR="00A3356D" w:rsidRPr="003F5539" w:rsidRDefault="00A3356D" w:rsidP="00EB3BAC">
            <w:pPr>
              <w:tabs>
                <w:tab w:val="left" w:pos="357"/>
              </w:tabs>
              <w:rPr>
                <w:color w:val="000000"/>
                <w:szCs w:val="22"/>
                <w:lang w:val="es-ES_tradnl"/>
              </w:rPr>
            </w:pPr>
          </w:p>
          <w:p w:rsidR="00A3356D" w:rsidRPr="003F5539" w:rsidRDefault="00A3356D" w:rsidP="00EB3BAC">
            <w:pPr>
              <w:tabs>
                <w:tab w:val="left" w:pos="357"/>
              </w:tabs>
              <w:rPr>
                <w:color w:val="000000"/>
                <w:szCs w:val="22"/>
                <w:lang w:val="es-ES_tradnl"/>
              </w:rPr>
            </w:pPr>
          </w:p>
          <w:p w:rsidR="00A3356D" w:rsidRPr="00EB3BAC" w:rsidRDefault="00A3356D" w:rsidP="00EB3BAC">
            <w:pPr>
              <w:tabs>
                <w:tab w:val="left" w:pos="357"/>
              </w:tabs>
              <w:rPr>
                <w:color w:val="000000"/>
                <w:szCs w:val="22"/>
                <w:lang w:val="ru-RU"/>
              </w:rPr>
            </w:pPr>
            <w:r w:rsidRPr="003F5539">
              <w:rPr>
                <w:lang w:val="es-ES_tradnl"/>
              </w:rPr>
              <w:t>WIPO/ACE/9/28</w:t>
            </w:r>
          </w:p>
        </w:tc>
        <w:tc>
          <w:tcPr>
            <w:tcW w:w="567" w:type="dxa"/>
            <w:gridSpan w:val="2"/>
          </w:tcPr>
          <w:p w:rsidR="0053359D" w:rsidRPr="00BF2E7E" w:rsidRDefault="0053359D" w:rsidP="00F72052">
            <w:pPr>
              <w:tabs>
                <w:tab w:val="left" w:pos="34"/>
              </w:tabs>
              <w:ind w:left="34" w:hanging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EB3BAC" w:rsidRPr="00EB3BAC" w:rsidRDefault="00EB3BAC" w:rsidP="00EB3BAC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Т</w:t>
            </w:r>
            <w:r w:rsidRPr="00EB3BAC">
              <w:rPr>
                <w:bCs/>
                <w:szCs w:val="22"/>
                <w:lang w:val="ru-RU"/>
              </w:rPr>
              <w:t>иповые соглашения о технических исследованиях и коммерциализации технологии и соображения, касающиеся урегулирования споров</w:t>
            </w:r>
          </w:p>
          <w:p w:rsidR="0053359D" w:rsidRPr="00EB3BAC" w:rsidRDefault="00EB3BAC" w:rsidP="00EB3BAC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i/>
                <w:lang w:val="ru-RU"/>
              </w:rPr>
              <w:t>Сабина</w:t>
            </w:r>
            <w:r w:rsidRPr="00565EDA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Ферингер</w:t>
            </w:r>
            <w:r w:rsidRPr="00565EDA">
              <w:rPr>
                <w:i/>
                <w:lang w:val="ru-RU"/>
              </w:rPr>
              <w:t xml:space="preserve">, </w:t>
            </w:r>
            <w:r>
              <w:rPr>
                <w:i/>
                <w:lang w:val="ru-RU"/>
              </w:rPr>
              <w:t>адвокат</w:t>
            </w:r>
            <w:r w:rsidRPr="00565EDA">
              <w:rPr>
                <w:i/>
                <w:lang w:val="ru-RU"/>
              </w:rPr>
              <w:t xml:space="preserve">, </w:t>
            </w:r>
            <w:r>
              <w:rPr>
                <w:i/>
                <w:lang w:val="ru-RU"/>
              </w:rPr>
              <w:t>Вена</w:t>
            </w:r>
            <w:r w:rsidRPr="00565EDA">
              <w:rPr>
                <w:i/>
                <w:lang w:val="ru-RU"/>
              </w:rPr>
              <w:t xml:space="preserve">, </w:t>
            </w:r>
            <w:r>
              <w:rPr>
                <w:i/>
                <w:lang w:val="ru-RU"/>
              </w:rPr>
              <w:t>Австрия</w:t>
            </w:r>
          </w:p>
          <w:p w:rsidR="0053359D" w:rsidRPr="00EB3BAC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</w:p>
          <w:p w:rsidR="0053359D" w:rsidRPr="00EB3BAC" w:rsidRDefault="00EB3BAC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Добровольные</w:t>
            </w:r>
            <w:r w:rsidRPr="00EB3BAC">
              <w:rPr>
                <w:color w:val="000000"/>
                <w:szCs w:val="22"/>
                <w:lang w:val="ru-RU"/>
              </w:rPr>
              <w:t xml:space="preserve"> </w:t>
            </w:r>
            <w:r>
              <w:rPr>
                <w:color w:val="000000"/>
                <w:szCs w:val="22"/>
                <w:lang w:val="ru-RU"/>
              </w:rPr>
              <w:t>механизмы для борьбы с онлайновыми нарушениями</w:t>
            </w:r>
          </w:p>
          <w:p w:rsidR="00EB3BAC" w:rsidRPr="003F5539" w:rsidRDefault="00EB3BAC" w:rsidP="00F72052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  <w:lang w:val="ru-RU"/>
              </w:rPr>
            </w:pPr>
            <w:r>
              <w:rPr>
                <w:i/>
                <w:color w:val="000000"/>
                <w:szCs w:val="22"/>
                <w:lang w:val="ru-RU"/>
              </w:rPr>
              <w:t>Марианн</w:t>
            </w:r>
            <w:r w:rsidRPr="00BF2E7E">
              <w:rPr>
                <w:i/>
                <w:color w:val="000000"/>
                <w:szCs w:val="22"/>
                <w:lang w:val="ru-RU"/>
              </w:rPr>
              <w:t xml:space="preserve"> </w:t>
            </w:r>
            <w:r>
              <w:rPr>
                <w:i/>
                <w:color w:val="000000"/>
                <w:szCs w:val="22"/>
                <w:lang w:val="ru-RU"/>
              </w:rPr>
              <w:t>Грант</w:t>
            </w:r>
            <w:r w:rsidRPr="00BF2E7E">
              <w:rPr>
                <w:i/>
                <w:color w:val="000000"/>
                <w:szCs w:val="22"/>
                <w:lang w:val="ru-RU"/>
              </w:rPr>
              <w:t xml:space="preserve">, </w:t>
            </w:r>
            <w:r>
              <w:rPr>
                <w:i/>
                <w:color w:val="000000"/>
                <w:szCs w:val="22"/>
                <w:lang w:val="ru-RU"/>
              </w:rPr>
              <w:t>старший</w:t>
            </w:r>
            <w:r w:rsidRPr="00BF2E7E">
              <w:rPr>
                <w:i/>
                <w:color w:val="000000"/>
                <w:szCs w:val="22"/>
                <w:lang w:val="ru-RU"/>
              </w:rPr>
              <w:t xml:space="preserve"> </w:t>
            </w:r>
            <w:r>
              <w:rPr>
                <w:i/>
                <w:color w:val="000000"/>
                <w:szCs w:val="22"/>
                <w:lang w:val="ru-RU"/>
              </w:rPr>
              <w:t>вице</w:t>
            </w:r>
            <w:r w:rsidRPr="00BF2E7E">
              <w:rPr>
                <w:i/>
                <w:color w:val="000000"/>
                <w:szCs w:val="22"/>
                <w:lang w:val="ru-RU"/>
              </w:rPr>
              <w:t>-</w:t>
            </w:r>
            <w:r>
              <w:rPr>
                <w:i/>
                <w:color w:val="000000"/>
                <w:szCs w:val="22"/>
                <w:lang w:val="ru-RU"/>
              </w:rPr>
              <w:t>президент</w:t>
            </w:r>
            <w:r w:rsidRPr="00BF2E7E">
              <w:rPr>
                <w:i/>
                <w:color w:val="000000"/>
                <w:szCs w:val="22"/>
                <w:lang w:val="ru-RU"/>
              </w:rPr>
              <w:t xml:space="preserve">, </w:t>
            </w:r>
            <w:r>
              <w:rPr>
                <w:i/>
                <w:color w:val="000000"/>
                <w:szCs w:val="22"/>
                <w:lang w:val="ru-RU"/>
              </w:rPr>
              <w:t>Кинематографическая ассоциация</w:t>
            </w:r>
            <w:r w:rsidRPr="00BF2E7E">
              <w:rPr>
                <w:i/>
                <w:color w:val="000000"/>
                <w:szCs w:val="22"/>
                <w:lang w:val="ru-RU"/>
              </w:rPr>
              <w:t xml:space="preserve"> (</w:t>
            </w:r>
            <w:r w:rsidRPr="000B3C2A">
              <w:rPr>
                <w:i/>
                <w:color w:val="000000"/>
                <w:szCs w:val="22"/>
              </w:rPr>
              <w:t>MPA</w:t>
            </w:r>
            <w:r w:rsidRPr="00BF2E7E">
              <w:rPr>
                <w:i/>
                <w:color w:val="000000"/>
                <w:szCs w:val="22"/>
                <w:lang w:val="ru-RU"/>
              </w:rPr>
              <w:t xml:space="preserve">), </w:t>
            </w:r>
            <w:r>
              <w:rPr>
                <w:i/>
                <w:color w:val="000000"/>
                <w:szCs w:val="22"/>
                <w:lang w:val="ru-RU"/>
              </w:rPr>
              <w:t>Соединенные Штаты Америки</w:t>
            </w:r>
          </w:p>
          <w:p w:rsidR="00A3356D" w:rsidRPr="003F5539" w:rsidRDefault="00A3356D" w:rsidP="00F72052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  <w:lang w:val="ru-RU"/>
              </w:rPr>
            </w:pPr>
          </w:p>
          <w:p w:rsidR="00A3356D" w:rsidRPr="00A3356D" w:rsidRDefault="006F16AE" w:rsidP="00A3356D">
            <w:pPr>
              <w:pStyle w:val="Endofdocument-Annex"/>
              <w:ind w:left="335"/>
              <w:rPr>
                <w:lang w:val="ru-RU"/>
              </w:rPr>
            </w:pPr>
            <w:r>
              <w:rPr>
                <w:lang w:val="ru-RU"/>
              </w:rPr>
              <w:t>Дальнейшая</w:t>
            </w:r>
            <w:r w:rsidR="00A3356D">
              <w:rPr>
                <w:lang w:val="ru-RU"/>
              </w:rPr>
              <w:t xml:space="preserve"> работа Консультативного комитета по                       защите прав</w:t>
            </w:r>
            <w:r w:rsidR="00A3356D" w:rsidRPr="00A3356D">
              <w:rPr>
                <w:lang w:val="ru-RU"/>
              </w:rPr>
              <w:t xml:space="preserve"> </w:t>
            </w:r>
          </w:p>
          <w:p w:rsidR="00A3356D" w:rsidRPr="00A3356D" w:rsidRDefault="00A3356D" w:rsidP="00A3356D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  <w:r w:rsidRPr="00A3356D">
              <w:rPr>
                <w:lang w:val="ru-RU"/>
              </w:rPr>
              <w:tab/>
            </w:r>
            <w:r>
              <w:rPr>
                <w:i/>
                <w:lang w:val="ru-RU"/>
              </w:rPr>
              <w:t>Документ подготовлен Секретариатом</w:t>
            </w:r>
          </w:p>
          <w:p w:rsidR="00EB3BAC" w:rsidRPr="00EB3BAC" w:rsidRDefault="00EB3BAC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</w:p>
          <w:p w:rsidR="00EB3BAC" w:rsidRDefault="00EB3BAC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</w:p>
          <w:p w:rsidR="00EB3BAC" w:rsidRDefault="00EB3BAC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</w:p>
          <w:p w:rsidR="00EB3BAC" w:rsidRPr="00EB3BAC" w:rsidRDefault="00EB3BAC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  <w:lang w:val="ru-RU"/>
              </w:rPr>
            </w:pPr>
          </w:p>
        </w:tc>
      </w:tr>
      <w:tr w:rsidR="00A3356D" w:rsidRPr="00A3356D" w:rsidTr="00EA0588">
        <w:tc>
          <w:tcPr>
            <w:tcW w:w="2410" w:type="dxa"/>
          </w:tcPr>
          <w:p w:rsidR="00A3356D" w:rsidRPr="00A3356D" w:rsidRDefault="00A3356D" w:rsidP="00EB3BAC">
            <w:pPr>
              <w:tabs>
                <w:tab w:val="left" w:pos="357"/>
              </w:tabs>
              <w:rPr>
                <w:color w:val="000000"/>
                <w:szCs w:val="22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A3356D" w:rsidRPr="00BF2E7E" w:rsidRDefault="00A3356D" w:rsidP="00F72052">
            <w:pPr>
              <w:tabs>
                <w:tab w:val="left" w:pos="34"/>
              </w:tabs>
              <w:ind w:left="34" w:hanging="34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A3356D" w:rsidRDefault="00A3356D" w:rsidP="00EB3BAC">
            <w:pPr>
              <w:tabs>
                <w:tab w:val="left" w:pos="357"/>
              </w:tabs>
              <w:ind w:left="317"/>
              <w:rPr>
                <w:bCs/>
                <w:szCs w:val="22"/>
                <w:lang w:val="ru-RU"/>
              </w:rPr>
            </w:pPr>
          </w:p>
        </w:tc>
      </w:tr>
    </w:tbl>
    <w:p w:rsidR="002928D3" w:rsidRDefault="00374A6D" w:rsidP="00374A6D">
      <w:pPr>
        <w:pStyle w:val="Endofdocument-Annex"/>
      </w:pPr>
      <w:r w:rsidRPr="00374A6D">
        <w:t>[</w:t>
      </w:r>
      <w:r w:rsidR="00E6580A">
        <w:rPr>
          <w:lang w:val="ru-RU"/>
        </w:rPr>
        <w:t>Конец документа</w:t>
      </w:r>
      <w:r w:rsidRPr="00374A6D">
        <w:t>]</w:t>
      </w:r>
    </w:p>
    <w:sectPr w:rsidR="002928D3" w:rsidSect="00712E9B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9B" w:rsidRDefault="00712E9B">
      <w:r>
        <w:separator/>
      </w:r>
    </w:p>
  </w:endnote>
  <w:endnote w:type="continuationSeparator" w:id="0">
    <w:p w:rsidR="00712E9B" w:rsidRDefault="00712E9B" w:rsidP="003B38C1">
      <w:r>
        <w:separator/>
      </w:r>
    </w:p>
    <w:p w:rsidR="00712E9B" w:rsidRPr="003B38C1" w:rsidRDefault="00712E9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12E9B" w:rsidRPr="003B38C1" w:rsidRDefault="00712E9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9B" w:rsidRDefault="00712E9B">
      <w:r>
        <w:separator/>
      </w:r>
    </w:p>
  </w:footnote>
  <w:footnote w:type="continuationSeparator" w:id="0">
    <w:p w:rsidR="00712E9B" w:rsidRDefault="00712E9B" w:rsidP="008B60B2">
      <w:r>
        <w:separator/>
      </w:r>
    </w:p>
    <w:p w:rsidR="00712E9B" w:rsidRPr="00ED77FB" w:rsidRDefault="00712E9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12E9B" w:rsidRPr="00ED77FB" w:rsidRDefault="00712E9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2034F0" w:rsidRDefault="00712E9B" w:rsidP="00477D6B">
    <w:pPr>
      <w:jc w:val="right"/>
      <w:rPr>
        <w:lang w:val="ru-RU"/>
      </w:rPr>
    </w:pPr>
    <w:bookmarkStart w:id="6" w:name="Code2"/>
    <w:bookmarkEnd w:id="6"/>
    <w:r>
      <w:t>WIPO/ACE/9/</w:t>
    </w:r>
    <w:r w:rsidR="002034F0">
      <w:t>INF/2</w:t>
    </w:r>
  </w:p>
  <w:p w:rsidR="00EC4E49" w:rsidRDefault="0022560C" w:rsidP="00477D6B">
    <w:pPr>
      <w:jc w:val="right"/>
    </w:pPr>
    <w:r>
      <w:rPr>
        <w:lang w:val="ru-RU"/>
      </w:rPr>
      <w:t>стр</w:t>
    </w:r>
    <w:r w:rsidRPr="0022560C"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F5539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9B"/>
    <w:rsid w:val="00043CAA"/>
    <w:rsid w:val="00061D47"/>
    <w:rsid w:val="000734C9"/>
    <w:rsid w:val="00075432"/>
    <w:rsid w:val="000968ED"/>
    <w:rsid w:val="000A1C3B"/>
    <w:rsid w:val="000A783B"/>
    <w:rsid w:val="000B3C2A"/>
    <w:rsid w:val="000F5E56"/>
    <w:rsid w:val="001362EE"/>
    <w:rsid w:val="001409B0"/>
    <w:rsid w:val="0014606F"/>
    <w:rsid w:val="001832A6"/>
    <w:rsid w:val="001E1038"/>
    <w:rsid w:val="002034F0"/>
    <w:rsid w:val="0022560C"/>
    <w:rsid w:val="00237F97"/>
    <w:rsid w:val="00241DDA"/>
    <w:rsid w:val="00243312"/>
    <w:rsid w:val="002634C4"/>
    <w:rsid w:val="00273672"/>
    <w:rsid w:val="002928D3"/>
    <w:rsid w:val="00295B1F"/>
    <w:rsid w:val="002A090A"/>
    <w:rsid w:val="002B7BD9"/>
    <w:rsid w:val="002F1FE6"/>
    <w:rsid w:val="002F3955"/>
    <w:rsid w:val="002F4E68"/>
    <w:rsid w:val="00307821"/>
    <w:rsid w:val="00312F7F"/>
    <w:rsid w:val="00361450"/>
    <w:rsid w:val="003673CF"/>
    <w:rsid w:val="00374A6D"/>
    <w:rsid w:val="003845C1"/>
    <w:rsid w:val="003A6F89"/>
    <w:rsid w:val="003B38C1"/>
    <w:rsid w:val="003F5539"/>
    <w:rsid w:val="003F7A93"/>
    <w:rsid w:val="00406A4A"/>
    <w:rsid w:val="00423E3E"/>
    <w:rsid w:val="00427AF4"/>
    <w:rsid w:val="00436A92"/>
    <w:rsid w:val="004647DA"/>
    <w:rsid w:val="00474062"/>
    <w:rsid w:val="00477D6B"/>
    <w:rsid w:val="004A364A"/>
    <w:rsid w:val="00501146"/>
    <w:rsid w:val="005019FF"/>
    <w:rsid w:val="0053057A"/>
    <w:rsid w:val="0053359D"/>
    <w:rsid w:val="00560A29"/>
    <w:rsid w:val="005671B9"/>
    <w:rsid w:val="005C6649"/>
    <w:rsid w:val="005C6A2E"/>
    <w:rsid w:val="005F272A"/>
    <w:rsid w:val="00605827"/>
    <w:rsid w:val="0062159C"/>
    <w:rsid w:val="00646050"/>
    <w:rsid w:val="006713CA"/>
    <w:rsid w:val="00676C5C"/>
    <w:rsid w:val="00694F79"/>
    <w:rsid w:val="006F16AE"/>
    <w:rsid w:val="00712E9B"/>
    <w:rsid w:val="00730B8E"/>
    <w:rsid w:val="00771EFC"/>
    <w:rsid w:val="007D1613"/>
    <w:rsid w:val="007F6FED"/>
    <w:rsid w:val="00801E1B"/>
    <w:rsid w:val="00816254"/>
    <w:rsid w:val="00816CDB"/>
    <w:rsid w:val="00854790"/>
    <w:rsid w:val="00861729"/>
    <w:rsid w:val="00865D91"/>
    <w:rsid w:val="008B2CC1"/>
    <w:rsid w:val="008B60B2"/>
    <w:rsid w:val="008C3A01"/>
    <w:rsid w:val="008F2067"/>
    <w:rsid w:val="008F7830"/>
    <w:rsid w:val="0090731E"/>
    <w:rsid w:val="00916EE2"/>
    <w:rsid w:val="00945FA0"/>
    <w:rsid w:val="00966A22"/>
    <w:rsid w:val="0096722F"/>
    <w:rsid w:val="00980843"/>
    <w:rsid w:val="00980E04"/>
    <w:rsid w:val="00995E45"/>
    <w:rsid w:val="009A34BE"/>
    <w:rsid w:val="009B2B23"/>
    <w:rsid w:val="009D2A22"/>
    <w:rsid w:val="009E2791"/>
    <w:rsid w:val="009E3F6F"/>
    <w:rsid w:val="009F499F"/>
    <w:rsid w:val="00A24105"/>
    <w:rsid w:val="00A3356D"/>
    <w:rsid w:val="00A42DAF"/>
    <w:rsid w:val="00A45BD8"/>
    <w:rsid w:val="00A869B7"/>
    <w:rsid w:val="00AB67B9"/>
    <w:rsid w:val="00AB7D28"/>
    <w:rsid w:val="00AC205C"/>
    <w:rsid w:val="00AF0A6B"/>
    <w:rsid w:val="00B05A69"/>
    <w:rsid w:val="00B25708"/>
    <w:rsid w:val="00B9734B"/>
    <w:rsid w:val="00BF2E7E"/>
    <w:rsid w:val="00BF3921"/>
    <w:rsid w:val="00C10F05"/>
    <w:rsid w:val="00C11BFE"/>
    <w:rsid w:val="00C331C3"/>
    <w:rsid w:val="00C3383F"/>
    <w:rsid w:val="00C33C20"/>
    <w:rsid w:val="00CB0F59"/>
    <w:rsid w:val="00CE510A"/>
    <w:rsid w:val="00D45252"/>
    <w:rsid w:val="00D605C5"/>
    <w:rsid w:val="00D71B4D"/>
    <w:rsid w:val="00D93D55"/>
    <w:rsid w:val="00DB16D1"/>
    <w:rsid w:val="00DB73C6"/>
    <w:rsid w:val="00DF5B40"/>
    <w:rsid w:val="00E335FE"/>
    <w:rsid w:val="00E477BC"/>
    <w:rsid w:val="00E6580A"/>
    <w:rsid w:val="00E72CB1"/>
    <w:rsid w:val="00E76A8E"/>
    <w:rsid w:val="00EA0588"/>
    <w:rsid w:val="00EA475A"/>
    <w:rsid w:val="00EB3BAC"/>
    <w:rsid w:val="00EB64D2"/>
    <w:rsid w:val="00EC4E49"/>
    <w:rsid w:val="00EC6B5C"/>
    <w:rsid w:val="00ED4937"/>
    <w:rsid w:val="00ED77FB"/>
    <w:rsid w:val="00EE45FA"/>
    <w:rsid w:val="00EF5A6D"/>
    <w:rsid w:val="00F535D9"/>
    <w:rsid w:val="00F64D18"/>
    <w:rsid w:val="00F66152"/>
    <w:rsid w:val="00F72052"/>
    <w:rsid w:val="00F96332"/>
    <w:rsid w:val="00FA120C"/>
    <w:rsid w:val="00FD3459"/>
    <w:rsid w:val="00FE33DD"/>
    <w:rsid w:val="00FE5FE8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28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406A4A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06A4A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406A4A"/>
    <w:rPr>
      <w:vertAlign w:val="superscript"/>
    </w:rPr>
  </w:style>
  <w:style w:type="paragraph" w:customStyle="1" w:styleId="TitleofDoc">
    <w:name w:val="Title of Doc"/>
    <w:basedOn w:val="Normal"/>
    <w:rsid w:val="00406A4A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PlaceAndDate">
    <w:name w:val="PlaceAndDate"/>
    <w:basedOn w:val="Normal"/>
    <w:semiHidden/>
    <w:rsid w:val="000A783B"/>
    <w:pPr>
      <w:spacing w:before="60" w:after="120" w:line="260" w:lineRule="atLeast"/>
      <w:ind w:left="1021"/>
      <w:contextualSpacing/>
      <w:jc w:val="center"/>
    </w:pPr>
    <w:rPr>
      <w:rFonts w:eastAsia="Batang" w:cs="Times New Roman"/>
      <w:b/>
      <w:sz w:val="30"/>
      <w:lang w:eastAsia="en-US"/>
    </w:rPr>
  </w:style>
  <w:style w:type="character" w:styleId="Strong">
    <w:name w:val="Strong"/>
    <w:basedOn w:val="DefaultParagraphFont"/>
    <w:uiPriority w:val="22"/>
    <w:qFormat/>
    <w:rsid w:val="00C10F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28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406A4A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06A4A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406A4A"/>
    <w:rPr>
      <w:vertAlign w:val="superscript"/>
    </w:rPr>
  </w:style>
  <w:style w:type="paragraph" w:customStyle="1" w:styleId="TitleofDoc">
    <w:name w:val="Title of Doc"/>
    <w:basedOn w:val="Normal"/>
    <w:rsid w:val="00406A4A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PlaceAndDate">
    <w:name w:val="PlaceAndDate"/>
    <w:basedOn w:val="Normal"/>
    <w:semiHidden/>
    <w:rsid w:val="000A783B"/>
    <w:pPr>
      <w:spacing w:before="60" w:after="120" w:line="260" w:lineRule="atLeast"/>
      <w:ind w:left="1021"/>
      <w:contextualSpacing/>
      <w:jc w:val="center"/>
    </w:pPr>
    <w:rPr>
      <w:rFonts w:eastAsia="Batang" w:cs="Times New Roman"/>
      <w:b/>
      <w:sz w:val="30"/>
      <w:lang w:eastAsia="en-US"/>
    </w:rPr>
  </w:style>
  <w:style w:type="character" w:styleId="Strong">
    <w:name w:val="Strong"/>
    <w:basedOn w:val="DefaultParagraphFont"/>
    <w:uiPriority w:val="22"/>
    <w:qFormat/>
    <w:rsid w:val="00C10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GIS\WIPO%20ACE%209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C819-A239-4B23-B11B-DF68E054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ACE 9 (E).dot</Template>
  <TotalTime>7</TotalTime>
  <Pages>5</Pages>
  <Words>765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WIPO/ACE/9/</vt:lpstr>
    </vt:vector>
  </TitlesOfParts>
  <Company>WIPO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WIPO/ACE/9/</dc:title>
  <dc:creator>COLIN Isabelle</dc:creator>
  <cp:lastModifiedBy>COLIN Isabelle</cp:lastModifiedBy>
  <cp:revision>5</cp:revision>
  <cp:lastPrinted>2014-01-24T13:25:00Z</cp:lastPrinted>
  <dcterms:created xsi:type="dcterms:W3CDTF">2014-02-26T12:13:00Z</dcterms:created>
  <dcterms:modified xsi:type="dcterms:W3CDTF">2014-02-26T14:09:00Z</dcterms:modified>
</cp:coreProperties>
</file>