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12E9B" w:rsidP="00916EE2"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01E1B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WIPO/ACE/9/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22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  английский  </w:t>
            </w: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ДАТА:</w:t>
            </w:r>
            <w:r w:rsidR="00E67E2E">
              <w:rPr>
                <w:rFonts w:ascii="Arial Black" w:hAnsi="Arial Black"/>
                <w:caps/>
                <w:sz w:val="15"/>
              </w:rPr>
              <w:t xml:space="preserve">  </w:t>
            </w:r>
            <w:r>
              <w:rPr>
                <w:rFonts w:ascii="Arial Black" w:hAnsi="Arial Black"/>
                <w:caps/>
                <w:sz w:val="15"/>
              </w:rPr>
              <w:t>9 января 2014 г.</w:t>
            </w:r>
            <w:r w:rsidR="00E67E2E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</w:p>
        </w:tc>
      </w:tr>
    </w:tbl>
    <w:p w:rsidR="008B2CC1" w:rsidRPr="008B2CC1" w:rsidRDefault="00845314" w:rsidP="00845314">
      <w:pPr>
        <w:tabs>
          <w:tab w:val="left" w:pos="3571"/>
        </w:tabs>
      </w:pPr>
      <w:r>
        <w:tab/>
      </w:r>
      <w:bookmarkStart w:id="3" w:name="_GoBack"/>
      <w:bookmarkEnd w:id="3"/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61D47" w:rsidRDefault="00061D47" w:rsidP="00061D47">
      <w:pPr>
        <w:pStyle w:val="Meetingtitle"/>
        <w:ind w:left="0"/>
      </w:pPr>
      <w:r>
        <w:t>Консультативный комитет по защите прав</w:t>
      </w:r>
    </w:p>
    <w:p w:rsidR="00061D47" w:rsidRDefault="00061D47" w:rsidP="00061D47">
      <w:pPr>
        <w:pStyle w:val="Sessiontitle"/>
        <w:ind w:left="0"/>
      </w:pPr>
      <w:r>
        <w:t>Девятая сессия</w:t>
      </w:r>
    </w:p>
    <w:p w:rsidR="00061D47" w:rsidRPr="000F2F90" w:rsidRDefault="00061D47" w:rsidP="00061D47">
      <w:pPr>
        <w:pStyle w:val="Meetingplacedate"/>
        <w:ind w:left="0"/>
      </w:pPr>
      <w:r>
        <w:t>Женева, 3 – 5 марта 2014 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Default="00F14686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ОПЫТ СОЕДИНЕННОГО КОРОЛЕВСТВА ПО ПРОТИВОДЕЙСТВИЮ НАРУШЕНИЮ ПРАВ ИС В СЕТИ ИНТЕРНЕТ</w:t>
      </w:r>
    </w:p>
    <w:p w:rsidR="008B2CC1" w:rsidRPr="008B2CC1" w:rsidRDefault="008B2CC1" w:rsidP="008B2CC1"/>
    <w:p w:rsidR="008B2CC1" w:rsidRPr="008B2CC1" w:rsidRDefault="00AB7D28" w:rsidP="008B2CC1">
      <w:pPr>
        <w:rPr>
          <w:i/>
        </w:rPr>
      </w:pPr>
      <w:bookmarkStart w:id="5" w:name="Prepared"/>
      <w:bookmarkEnd w:id="5"/>
      <w:r>
        <w:t>подготовлено Элизабет Джоунз, Управление по защите авторских прав и прав ИС, Ведомство Соединенного Королевства по вопросам интеллектуальной собственности</w:t>
      </w:r>
      <w:r w:rsidR="001D4DCF" w:rsidRPr="00BD5047">
        <w:rPr>
          <w:rStyle w:val="FootnoteReference"/>
          <w:caps/>
          <w:sz w:val="24"/>
        </w:rPr>
        <w:sym w:font="Symbol" w:char="F02A"/>
      </w:r>
    </w:p>
    <w:p w:rsidR="00AC205C" w:rsidRDefault="00AC205C"/>
    <w:p w:rsidR="000F5E56" w:rsidRDefault="000F5E56"/>
    <w:p w:rsidR="002928D3" w:rsidRDefault="002928D3"/>
    <w:p w:rsidR="00F14686" w:rsidRDefault="00F14686" w:rsidP="00F14686">
      <w:pPr>
        <w:rPr>
          <w:b/>
        </w:rPr>
      </w:pPr>
    </w:p>
    <w:p w:rsidR="00F14686" w:rsidRPr="00F14686" w:rsidRDefault="00F14686" w:rsidP="00F14686">
      <w:pPr>
        <w:rPr>
          <w:b/>
        </w:rPr>
      </w:pPr>
    </w:p>
    <w:p w:rsidR="00F14686" w:rsidRPr="00F14686" w:rsidRDefault="00F14686" w:rsidP="00303960">
      <w:pPr>
        <w:pStyle w:val="Heading1"/>
      </w:pPr>
      <w:r>
        <w:footnoteReference w:customMarkFollows="1" w:id="2"/>
        <w:t xml:space="preserve">ВЕДОМСТВО СОЕДИНЕННОГО КОРОЛЕВСТВА ПО ВОПРОСАМ ИНТЕЛЛЕКТУАЛЬНОЙ СОБСТВЕННОСТИ </w:t>
      </w:r>
    </w:p>
    <w:p w:rsidR="00F14686" w:rsidRPr="00F14686" w:rsidRDefault="00F14686" w:rsidP="00F14686"/>
    <w:p w:rsidR="00F14686" w:rsidRPr="00F14686" w:rsidRDefault="00F14686" w:rsidP="00F14686">
      <w:r>
        <w:fldChar w:fldCharType="begin"/>
      </w:r>
      <w:r>
        <w:instrText xml:space="preserve"> AUTONUM  </w:instrText>
      </w:r>
      <w:r>
        <w:fldChar w:fldCharType="end"/>
      </w:r>
      <w:r>
        <w:tab/>
        <w:t>Ведомство Соединенного Королевства по вопросам интеллектуальной собственности</w:t>
      </w:r>
      <w:r>
        <w:rPr>
          <w:vertAlign w:val="superscript"/>
        </w:rPr>
        <w:footnoteReference w:id="3"/>
      </w:r>
      <w:r>
        <w:t> — британское ведомство, занимающееся регистрацией и предоставлением прав ИС в виде патентов, образцов и товарных знаков.</w:t>
      </w:r>
      <w:r w:rsidR="00E67E2E">
        <w:t xml:space="preserve">  </w:t>
      </w:r>
      <w:r>
        <w:t xml:space="preserve">Помимо этого Ведомство по вопросам интеллектуальной собственности играет ведущую роль в разработке политики, в том числе в области защиты прав ИС, и соответствующих нормативных актов, а также управляет центральной базой оперативных данных по защите прав ИС в Соединенном Королевстве.  </w:t>
      </w:r>
    </w:p>
    <w:p w:rsidR="00F14686" w:rsidRPr="00F14686" w:rsidRDefault="00F14686" w:rsidP="00F14686"/>
    <w:p w:rsidR="00F14686" w:rsidRPr="00F14686" w:rsidRDefault="00F14686" w:rsidP="00F14686">
      <w:pPr>
        <w:tabs>
          <w:tab w:val="left" w:pos="567"/>
        </w:tabs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Проблема преступлений против интеллектуальной собственности в торговле материальными товарами имеет давнюю историю, но в настоящее время растет использование сети Интернет и все большую угрозу для экономики Соединенного Королевства представляют преступления против интеллектуальной собственности в сети Интернет.</w:t>
      </w:r>
      <w:r w:rsidR="00E67E2E">
        <w:t xml:space="preserve">  </w:t>
      </w:r>
      <w:r>
        <w:t>Годовой доход одних лишь творческих отраслей составляет 36 млрд. фунтов стерлингов, а число занятых в них людей достигает 1,5 млн.</w:t>
      </w:r>
      <w:r w:rsidR="00E67E2E">
        <w:t xml:space="preserve">  </w:t>
      </w:r>
      <w:r>
        <w:t xml:space="preserve">Технический прогресс несет </w:t>
      </w:r>
      <w:r>
        <w:lastRenderedPageBreak/>
        <w:t xml:space="preserve">как большую пользу, так и существенные перемены в жизни общества в целом, вследствие чего нарушения прав ИС в сети Интернет в форме пиратской и контрафактной продукции представляют все большую угрозу для предприятий и потребителей.   </w:t>
      </w:r>
    </w:p>
    <w:p w:rsidR="00F14686" w:rsidRDefault="00F14686" w:rsidP="00F14686"/>
    <w:p w:rsidR="00806B79" w:rsidRDefault="00806B79" w:rsidP="00F14686"/>
    <w:p w:rsidR="00806B79" w:rsidRPr="00F14686" w:rsidRDefault="00806B79" w:rsidP="00F14686"/>
    <w:p w:rsidR="00F14686" w:rsidRPr="00F14686" w:rsidRDefault="00F14686" w:rsidP="00303960">
      <w:pPr>
        <w:pStyle w:val="Heading1"/>
      </w:pPr>
      <w:r>
        <w:t xml:space="preserve">КАК СОЕДИНЕННОЕ КОРОЛЕВСТВО РЕШАЕТ ПРОБЛЕМУ НАРУШЕНИЯ ПРАВ ИС В СЕТИ ИНТЕРНЕТ?  </w:t>
      </w:r>
    </w:p>
    <w:p w:rsidR="00F14686" w:rsidRPr="00F14686" w:rsidRDefault="00F14686" w:rsidP="00F14686"/>
    <w:p w:rsidR="00F14686" w:rsidRPr="00F14686" w:rsidRDefault="00F14686" w:rsidP="00F14686">
      <w:r w:rsidRPr="001D4DCF">
        <w:fldChar w:fldCharType="begin"/>
      </w:r>
      <w:r w:rsidRPr="00F21FDF">
        <w:instrText xml:space="preserve"> AUTONUM  </w:instrText>
      </w:r>
      <w:r w:rsidRPr="001D4DCF">
        <w:fldChar w:fldCharType="end"/>
      </w:r>
      <w:r>
        <w:tab/>
        <w:t>В своей работе по борьбе с преступлениями в сфере ИС британское правительств опирается на принятую в 2011 г. Стратегию Соединенного Королевства по борьбе с преступностью в сфере ИС.</w:t>
      </w:r>
      <w:r w:rsidR="00E67E2E">
        <w:t xml:space="preserve">  </w:t>
      </w:r>
      <w:r>
        <w:t>В ней обозначена необходимость защиты прав на основе оперативной информации, координации работы и обмена передовым опытом, а также наличия действенной нормативно-правовой базы.</w:t>
      </w:r>
      <w:r w:rsidR="00E67E2E">
        <w:t xml:space="preserve">  </w:t>
      </w:r>
      <w:r>
        <w:t xml:space="preserve">Согласно ей, преступность в сфере технологий и интеллектуальной собственности являются одной из ключевых областей, в которых требуются дополнительные меры.   Как отмечено в Стратегии, те проблемы, с которыми сталкивается в сети Интернет Соединенное Королевство, настолько же глобальны, как и сама сеть Интернет.  В ней закреплено обязательство разработать план действий по борьбе с контрафакцией и пиратством в сети Интернет.   </w:t>
      </w:r>
    </w:p>
    <w:p w:rsidR="00F14686" w:rsidRPr="00F14686" w:rsidRDefault="00F14686" w:rsidP="00F14686"/>
    <w:p w:rsidR="00F14686" w:rsidRPr="00F14686" w:rsidRDefault="00F14686" w:rsidP="00F14686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В 2011 г. было проведено исследование "Обзор Харгривза по вопросам интеллектуальной собственности и роста" (Обзор Харгривза), в нем дается следующая рекомендация:  </w:t>
      </w:r>
      <w:r>
        <w:rPr>
          <w:i/>
        </w:rPr>
        <w:t>"...правительство должно реализовывать комплексный подход на основе защиты прав, просвещения и, что немаловажно, принятия мер для укрепления и роста законных рынков товаров, защищенных авторским правом и другими правами интеллектуальной собственности"</w:t>
      </w:r>
      <w:r>
        <w:t>.</w:t>
      </w:r>
    </w:p>
    <w:p w:rsidR="00F14686" w:rsidRPr="00F14686" w:rsidRDefault="00F14686" w:rsidP="00F14686"/>
    <w:p w:rsidR="00F14686" w:rsidRPr="00F14686" w:rsidRDefault="00F14686" w:rsidP="00F14686">
      <w:r>
        <w:fldChar w:fldCharType="begin"/>
      </w:r>
      <w:r>
        <w:instrText xml:space="preserve"> AUTONUM  </w:instrText>
      </w:r>
      <w:r>
        <w:fldChar w:fldCharType="end"/>
      </w:r>
      <w:r>
        <w:tab/>
        <w:t>Обновленная информация об успехах в реализации Стратегии по борьбе с преступностью в сфере ИС за последний год публикуется в Отчете о преступности в сфере ИС в Соединенном Королевстве.</w:t>
      </w:r>
      <w:r w:rsidR="00E67E2E">
        <w:t xml:space="preserve">  </w:t>
      </w:r>
      <w:r>
        <w:t>С момента публикации Стратегии Соединенного Королевства по борьбе с преступностью в сфере ИС был достигнут значительный прогресс в разработке целого круга мер вмешательства, сотрудничества и координации ресурсов государственных и частных секторов в интересах борьбы с нарушениями прав ИС в сети Интернет и одновременно с этим в просвещении потребителей и расширении их доступа к законному контенту.</w:t>
      </w:r>
      <w:r w:rsidR="00E67E2E">
        <w:t xml:space="preserve">  </w:t>
      </w:r>
      <w:r>
        <w:t>В Соединенном Королевстве был выработан комплексный подход к проблеме нарушения прав ИС в сети Интернет.</w:t>
      </w:r>
      <w:r w:rsidR="00E67E2E">
        <w:t xml:space="preserve">  </w:t>
      </w:r>
      <w:r>
        <w:t xml:space="preserve">В его рамках были выдвинуты частные инициативы и предложены административно-правовые, гражданско-правовые и уголовно-правовые меры, благодаря которым удалось сформулировать более прозрачный свод правил и руководящих принципов, регламентирующих действия в связи с нарушениями прав ИС.  В распоряжении правообладателей и органов по защите прав имеется множество различных методов, как правовых, так и добровольных, для решения проблемы нарушения прав в сети Интернет.  </w:t>
      </w:r>
    </w:p>
    <w:p w:rsidR="00F14686" w:rsidRPr="00F14686" w:rsidRDefault="00F14686" w:rsidP="00F14686"/>
    <w:p w:rsidR="00F14686" w:rsidRPr="00F14686" w:rsidRDefault="00F14686" w:rsidP="00303960">
      <w:pPr>
        <w:pStyle w:val="Heading1"/>
      </w:pPr>
      <w:r>
        <w:t xml:space="preserve">БРИТАНСКАЯ НОРМАТИВНО-ПРАВОВАЯ БАЗА </w:t>
      </w:r>
    </w:p>
    <w:p w:rsidR="00F14686" w:rsidRPr="00F14686" w:rsidRDefault="00F14686" w:rsidP="00F14686"/>
    <w:p w:rsidR="00F14686" w:rsidRPr="00F14686" w:rsidRDefault="00F14686" w:rsidP="00F14686">
      <w:r>
        <w:fldChar w:fldCharType="begin"/>
      </w:r>
      <w:r>
        <w:instrText xml:space="preserve"> AUTONUM  </w:instrText>
      </w:r>
      <w:r>
        <w:fldChar w:fldCharType="end"/>
      </w:r>
      <w:r>
        <w:tab/>
        <w:t>Правовые нормы, касающиеся нарушения авторского права, в Соединенном Королевстве закреплены в законе "Об авторском праве, промышленных образцах и патентах" от 1988 г.</w:t>
      </w:r>
      <w:r>
        <w:rPr>
          <w:vertAlign w:val="superscript"/>
        </w:rPr>
        <w:footnoteReference w:id="4"/>
      </w:r>
      <w:r>
        <w:t xml:space="preserve">  В нем перечислены уголовные правонарушения и меры, с помощью которых правообладатели могут защитить свои права в рамках гражданского </w:t>
      </w:r>
      <w:r>
        <w:lastRenderedPageBreak/>
        <w:t>разбирательства в соответствии с европейским законодательством, а именно с Директивой 2000/31/EC Европейского парламента и Совета от 8 июня 2000 г., касающейся отдельных правовых аспектов предоставления услуг информационного общества, в частности электронной торговли, на внутреннем рынке</w:t>
      </w:r>
      <w:r>
        <w:rPr>
          <w:vertAlign w:val="superscript"/>
        </w:rPr>
        <w:footnoteReference w:id="5"/>
      </w:r>
      <w:r>
        <w:t xml:space="preserve"> (Директива по электронной торговле).</w:t>
      </w:r>
      <w:r w:rsidR="00E67E2E">
        <w:t xml:space="preserve">  </w:t>
      </w:r>
      <w:r>
        <w:t>Согласно закону "Об авторском праве, промышленных образцах и патентах", суды Соединенного Королевства наделены полномочием предоставлять правообладателям средства для защиты их прав, при этом в нем не предписано никаких конкретных средств защиты.  Суд может санкционировать любые действия, которые он сочтет необходимыми и соразмерными, для охраны прав ИС.</w:t>
      </w:r>
      <w:r w:rsidR="00E67E2E">
        <w:t xml:space="preserve">  </w:t>
      </w:r>
      <w:r>
        <w:t xml:space="preserve">Благодаря этому по мере появления новых методов защиты и нарушения прав правправообладатели смогут прибегать к мерам, соответствующим уровню развития технологий.  </w:t>
      </w:r>
    </w:p>
    <w:p w:rsidR="00F14686" w:rsidRPr="00F14686" w:rsidRDefault="00F14686" w:rsidP="00F14686"/>
    <w:p w:rsidR="00F14686" w:rsidRPr="00F14686" w:rsidRDefault="00F14686" w:rsidP="00F14686">
      <w:r>
        <w:fldChar w:fldCharType="begin"/>
      </w:r>
      <w:r>
        <w:instrText xml:space="preserve"> AUTONUM  </w:instrText>
      </w:r>
      <w:r>
        <w:fldChar w:fldCharType="end"/>
      </w:r>
      <w:r>
        <w:tab/>
        <w:t>В связи нарушением авторских прав могут совершаться и другие правонарушения, в том числе правонарушения, предусмотренные законом "О мошенничестве" 2006 г.</w:t>
      </w:r>
      <w:r>
        <w:rPr>
          <w:vertAlign w:val="superscript"/>
        </w:rPr>
        <w:footnoteReference w:id="6"/>
      </w:r>
      <w:r>
        <w:t>, и общеправовое правонарушение сговора с целью мошенничества (заведомое заключение мошеннической сделки, например, загрузка музыкальных произведений, полученных заведомо незаконным путем).</w:t>
      </w:r>
      <w:r w:rsidR="00E67E2E">
        <w:t xml:space="preserve">  </w:t>
      </w:r>
      <w:r>
        <w:t>Правонарушения против интеллектуальной собственности относятся к числу правонарушений, служащих признаками преступного образа жизни, согласно закону "О доходах, полученных преступным путем" 2002 г.</w:t>
      </w:r>
      <w:r>
        <w:rPr>
          <w:vertAlign w:val="superscript"/>
        </w:rPr>
        <w:footnoteReference w:id="7"/>
      </w:r>
      <w:r>
        <w:t>, в котором предусмотрена конфискация доходов, полученных преступных путем, или их изъятие в порядке гражданского производства.</w:t>
      </w:r>
      <w:r w:rsidR="00E67E2E">
        <w:t xml:space="preserve">  </w:t>
      </w:r>
      <w:r>
        <w:t>В соответствии с ним осуществляющий преследование орган может взыскать до 50% конфискуемого имущества, а остаток будет распределен между Казначейством Ее Величества и другими сторонами.</w:t>
      </w:r>
      <w:r w:rsidR="00E67E2E">
        <w:t xml:space="preserve">  </w:t>
      </w:r>
      <w:r>
        <w:t xml:space="preserve"> Помимо этого, в части 5 закона "О доходах, полученных преступным путем", предусмотрено взыскание в порядке гражданского судопроизводства, к которому можно прибегнуть для взыскания преступных активов без наличия обвинительного приговора по уголовному делу.   </w:t>
      </w:r>
    </w:p>
    <w:p w:rsidR="00F14686" w:rsidRPr="00F14686" w:rsidRDefault="00F14686" w:rsidP="00F14686"/>
    <w:p w:rsidR="00F14686" w:rsidRPr="00F14686" w:rsidRDefault="00F14686" w:rsidP="00303960">
      <w:pPr>
        <w:pStyle w:val="Heading1"/>
      </w:pPr>
      <w:r>
        <w:t>ЧАСТНЫЕ ИНИЦИАТИВЫ</w:t>
      </w:r>
    </w:p>
    <w:p w:rsidR="00F14686" w:rsidRPr="00F14686" w:rsidRDefault="00F14686" w:rsidP="00F14686"/>
    <w:p w:rsidR="00F14686" w:rsidRPr="00F14686" w:rsidRDefault="00F14686" w:rsidP="00F14686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Возник ряд частных инициатив, в рамках которых группы правообладателей и соответствующие отрасли заключили соглашения с целью затруднить нарушение прав в Интернете.  Так в отрасли, занимающейся размещением рекламы в сети Интернет, правительство Соединенного Королевства направляет соответствующие усилия, проводя для партнеров регулярные "круглые столы", где обсуждаются проблемы нарушения авторских прав в Интернете.  Одним из результатов этой работы и привлечения групп правообладателей (таких, как Федерация по борьбе с хищением авторских прав (FACT) и Британская звукозаписывающая отрасль (BPI)), стала разработка отраслевыми органами совместно с агентствами по размещению рекламы в сети Интернет  саморегулирующегося процесса, с помощью которого будет значительно сокращен объем законной рекламы, размещаемой на сайтах, на которых нарушаются права ИС.  Полиция будет выполнять роль "контролера" в интересах выработки общего понимания и определения того, что является сайтом, где совершается нарушение прав.  Помимо этого в результате обсуждения на "круглых столах" были предприняты шаги по изменению алгоритмов поиска в поисковых системах на основе уведомлений об удалении сведений об авторских правах, с тем чтобы сайты, на которых нарушаются авторские права, смещались вниз в результатах поиска.  </w:t>
      </w:r>
    </w:p>
    <w:p w:rsidR="00F14686" w:rsidRPr="00845314" w:rsidRDefault="00F14686" w:rsidP="00F14686"/>
    <w:p w:rsidR="00E67E2E" w:rsidRPr="00845314" w:rsidRDefault="00E67E2E" w:rsidP="00F14686"/>
    <w:p w:rsidR="00E67E2E" w:rsidRPr="00845314" w:rsidRDefault="00E67E2E" w:rsidP="00F14686"/>
    <w:p w:rsidR="00F14686" w:rsidRPr="00F14686" w:rsidRDefault="00F14686" w:rsidP="00303960">
      <w:pPr>
        <w:pStyle w:val="Heading1"/>
      </w:pPr>
      <w:r>
        <w:lastRenderedPageBreak/>
        <w:t>АДМИНИСТРАТИВНО-ПРАВОВЫЕ МЕРЫ</w:t>
      </w:r>
    </w:p>
    <w:p w:rsidR="00F14686" w:rsidRPr="00F14686" w:rsidRDefault="00F14686" w:rsidP="00F14686"/>
    <w:p w:rsidR="00F14686" w:rsidRPr="00F14686" w:rsidRDefault="00F14686" w:rsidP="00F14686">
      <w:r>
        <w:fldChar w:fldCharType="begin"/>
      </w:r>
      <w:r>
        <w:instrText xml:space="preserve"> AUTONUM  </w:instrText>
      </w:r>
      <w:r>
        <w:fldChar w:fldCharType="end"/>
      </w:r>
      <w:r>
        <w:tab/>
        <w:t>В соответствии с Директивой об электронной торговле провайдеры Интернет-услуг не могут привлекаться к ответственности за размещенный в их системах контент, но чтобы сохранить статус простого проводника информации и остаться в безопасности, получив уведомление о наличии материалов, нарушающих права, они обязаны удалить их.</w:t>
      </w:r>
      <w:r w:rsidR="00E67E2E">
        <w:t xml:space="preserve">  </w:t>
      </w:r>
      <w:r>
        <w:t>Правообладатели и их профессиональные объединения контролируют Интернет с помощью целого ряда продуктов программного обеспечения и передают подробные данные о выявленных ими сайтах, на которых нарушаются их права ИС.  Для этого редко требуется какое-либо человеческое вмешательство, и в качестве основного инициатора удаления контента выступает скорее правообладатель, чем провайдер Интернет-услуг.</w:t>
      </w:r>
    </w:p>
    <w:p w:rsidR="00F14686" w:rsidRPr="00F14686" w:rsidRDefault="00F14686" w:rsidP="00F14686"/>
    <w:p w:rsidR="00F14686" w:rsidRPr="00F14686" w:rsidRDefault="00F14686" w:rsidP="00F14686">
      <w:r>
        <w:fldChar w:fldCharType="begin"/>
      </w:r>
      <w:r>
        <w:instrText xml:space="preserve"> AUTONUM  </w:instrText>
      </w:r>
      <w:r>
        <w:fldChar w:fldCharType="end"/>
      </w:r>
      <w:r>
        <w:tab/>
        <w:t>Помимо этого правительство ввело ограничения на использование домена .uk.  Полиция провела проверку в отношении ряда вебсайтов, где совершены уголовные правонарушения, и регистратор вебсайтов в домене .uk принял меры для удаления их регистрации.  В настоящее время аналогичная работа ведется и с регистраторами иностранных доменов.</w:t>
      </w:r>
    </w:p>
    <w:p w:rsidR="00F14686" w:rsidRPr="00F14686" w:rsidRDefault="00F14686" w:rsidP="00F14686"/>
    <w:p w:rsidR="00F14686" w:rsidRPr="00F14686" w:rsidRDefault="00F14686" w:rsidP="00F14686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Правительство Соединенного Королевства поощряет отраслевые меры, призванные затруднить преступникам получение доходов от преступлений, совершенных в Интернете.  В Соединенном Королевстве полиция, провайдеры услуг по проведению платежей и правообладатели сотрудничают в выявлении сайтов, на которых совершаются уголовные правонарушения, и отключают их от платежных систем на основании положений "Об отмывании денежных средств".  </w:t>
      </w:r>
    </w:p>
    <w:p w:rsidR="00F14686" w:rsidRPr="00F14686" w:rsidRDefault="00F14686" w:rsidP="00F14686"/>
    <w:p w:rsidR="00F14686" w:rsidRPr="00F14686" w:rsidRDefault="00F14686" w:rsidP="00F14686">
      <w:r>
        <w:fldChar w:fldCharType="begin"/>
      </w:r>
      <w:r>
        <w:instrText xml:space="preserve"> AUTONUM  </w:instrText>
      </w:r>
      <w:r>
        <w:fldChar w:fldCharType="end"/>
      </w:r>
      <w:r>
        <w:tab/>
        <w:t>В законе "О цифровой экономике" 2010 г. содержатся положения по противодействию нарушению авторских прав в сети Интернет путем распространения контента в одноранговых сетях за счет введения системы массовых уведомлений, призванной повысить осведомленность потребителей по вопросам авторского права и изменить их поведение.  Правительство считает своим долгом обеспечить выполнению этих положений.</w:t>
      </w:r>
    </w:p>
    <w:p w:rsidR="00F14686" w:rsidRPr="00F14686" w:rsidRDefault="00F14686" w:rsidP="00F14686"/>
    <w:p w:rsidR="00F14686" w:rsidRPr="00F14686" w:rsidRDefault="00F14686" w:rsidP="00303960">
      <w:pPr>
        <w:pStyle w:val="Heading1"/>
      </w:pPr>
      <w:r>
        <w:t xml:space="preserve">ГРАЖДАНСКО-ПРАВОВЫЕ МЕРЫ </w:t>
      </w:r>
    </w:p>
    <w:p w:rsidR="00F14686" w:rsidRPr="00F14686" w:rsidRDefault="00F14686" w:rsidP="00F14686"/>
    <w:p w:rsidR="00AD7DE3" w:rsidRDefault="00F14686" w:rsidP="00F14686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В последние годы участились случаи блокировки доступа к вебсайтам, на которых совершаются серьезные нарушения прав, на основании положений законодательства.  Согласно разделу 97A закона "Об авторском праве, промышленных образцах и патентах", Высокий суд может принять запретительное решение в отношении провайдера услуг, если этот провайдер заведомо допустил использование своих услуг другим лицом с целью нарушения авторских прав.  Это полномочие было предоставлено ему в соответствии со  </w:t>
      </w:r>
    </w:p>
    <w:p w:rsidR="00F14686" w:rsidRPr="00F14686" w:rsidRDefault="00F14686" w:rsidP="00F14686">
      <w:r>
        <w:t xml:space="preserve">статьей 8(3) директивы 2001/29/EC Европейского парламента и Совета от 2001 г., касающейся унификации отдельных аспектов авторских и смежных прав в информационном обществе, где закреплено, что "государства-члены будут обеспечивать правообладателям возможность ходатайствовать о вынесении запретительного решения в отношении посредников, чьи услуги используются третьими сторонами для нарушения авторских или смежных прав".  </w:t>
      </w:r>
    </w:p>
    <w:p w:rsidR="00F14686" w:rsidRPr="00F14686" w:rsidRDefault="00F14686" w:rsidP="00F14686"/>
    <w:p w:rsidR="00F14686" w:rsidRPr="00F14686" w:rsidRDefault="00F14686" w:rsidP="00F14686">
      <w:r>
        <w:fldChar w:fldCharType="begin"/>
      </w:r>
      <w:r>
        <w:instrText xml:space="preserve"> AUTONUM  </w:instrText>
      </w:r>
      <w:r>
        <w:fldChar w:fldCharType="end"/>
      </w:r>
      <w:r>
        <w:tab/>
        <w:t>К концу 2013 г. судом было вынесено примерно 9 запретительных решений о блокировании доступа к почти 40 сайтам, где нарушались права.  Поскольку эти положения используются все шире и шире, временные и финансовые издержки, связанные с получением таких решений, сокращаются.</w:t>
      </w:r>
    </w:p>
    <w:p w:rsidR="00F14686" w:rsidRPr="00F14686" w:rsidRDefault="00F14686" w:rsidP="00F14686"/>
    <w:p w:rsidR="00F14686" w:rsidRPr="00F14686" w:rsidRDefault="00F14686" w:rsidP="00F14686"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Помимо этого суд может вынести определение о раскрытии сведений, составляющих коммерческую тайну, для установления личности нарушителя авторских прав.  Таким образом суд сможет приказать третьей стороне раскрыть информацию, необходимую для выявления правонарушителей или правонарушения, в тех случаях, когда отсутствуют другие способы получения этой информации.  Этот способ используется для получения подробных данных о подозреваемых в загрузке контента, в связи с которым нарушены авторские права. </w:t>
      </w:r>
    </w:p>
    <w:p w:rsidR="00F14686" w:rsidRPr="00F14686" w:rsidRDefault="00F14686" w:rsidP="00F14686"/>
    <w:p w:rsidR="00F14686" w:rsidRPr="00F14686" w:rsidRDefault="00F14686" w:rsidP="00303960">
      <w:pPr>
        <w:pStyle w:val="Heading1"/>
      </w:pPr>
      <w:r>
        <w:t>УГОЛОВНО-ПРАВОВЫЕ МЕРЫ</w:t>
      </w:r>
    </w:p>
    <w:p w:rsidR="00F14686" w:rsidRPr="00F14686" w:rsidRDefault="00F14686" w:rsidP="00F14686"/>
    <w:p w:rsidR="00F14686" w:rsidRPr="00F14686" w:rsidRDefault="00F14686" w:rsidP="00F14686">
      <w:r>
        <w:fldChar w:fldCharType="begin"/>
      </w:r>
      <w:r>
        <w:instrText xml:space="preserve"> AUTONUM  </w:instrText>
      </w:r>
      <w:r>
        <w:fldChar w:fldCharType="end"/>
      </w:r>
      <w:r>
        <w:tab/>
        <w:t>В июне 2013 г. было объявлено о том, что ведомство по вопросам интеллектуальной собственности в течение двух лет выделит лондонской полиции средства в размере 2,56 млн. фунтов стерлингов для создания и обеспечения работы отдела полиции по борьбе с преступностью в сфере интеллектуальной собственности</w:t>
      </w:r>
      <w:r>
        <w:rPr>
          <w:vertAlign w:val="superscript"/>
        </w:rPr>
        <w:footnoteReference w:id="8"/>
      </w:r>
      <w:r>
        <w:t>.  Это правоохранительное подразделение будет обладать оперативной независимостью, в его компетенцию входит борьба с серьезными преступлениями и организованной преступностью в сфере интеллектуальной собственности (контрафакцией и пиратством), связанными с материальной и цифровой продукцией (за исключением фармацевтической).  Основное внимание в его работе будет уделяться правонарушениям на базе сети Интернет.  Это подразделение начало работу 12 сентября 2013 г. и к концу года произвело задержание в общей сложности 13 лиц, обвиняемых в совершении различных правонарушений против интеллектуальной собственности.</w:t>
      </w:r>
    </w:p>
    <w:p w:rsidR="00F14686" w:rsidRPr="00F14686" w:rsidRDefault="00F14686" w:rsidP="00F14686"/>
    <w:p w:rsidR="00F14686" w:rsidRPr="00F14686" w:rsidRDefault="00F14686" w:rsidP="00F14686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Отдел осуществляет связь с различными отраслями, правительством, правоохранительными органами и целым рядом общественных объединений, концентрируя и координируя ресурсы для противодействия серьезным преступлениям в сфере ИС в сети Интернет.  Благодаря этой систематизации и интеграции деятельности по противодействию преступности в сфере ИС будут достигнуты существенные улучшения в борьбе с пиратством и контрафакцией.   Это подразделение, одно из первых подобных подразделений в мире, позволит Соединенному Королевству обеспечивать себе лидерство в деле защиты прав ИС. </w:t>
      </w:r>
    </w:p>
    <w:p w:rsidR="00F14686" w:rsidRPr="00F14686" w:rsidRDefault="00F14686" w:rsidP="00F14686"/>
    <w:p w:rsidR="00F14686" w:rsidRPr="00F14686" w:rsidRDefault="00F14686" w:rsidP="00F14686">
      <w:r>
        <w:fldChar w:fldCharType="begin"/>
      </w:r>
      <w:r>
        <w:instrText xml:space="preserve"> AUTONUM  </w:instrText>
      </w:r>
      <w:r>
        <w:fldChar w:fldCharType="end"/>
      </w:r>
      <w:r>
        <w:tab/>
        <w:t>Согласно закону 1985 г. "Об судебном преследовании за правонарушения"</w:t>
      </w:r>
      <w:r>
        <w:rPr>
          <w:vertAlign w:val="superscript"/>
        </w:rPr>
        <w:footnoteReference w:id="9"/>
      </w:r>
      <w:r>
        <w:t>, предприятия отрасли могут выдвигать частные обвинения.   В качестве свежего примера можно привести обвинение, выдвинутое в 2012 г. Федерацией по борьбе с хищением авторских прав против Антона Викермана, создавшего и содержавшего один из популярнейших в мире пиратских вебсайтов, surfthechannel.  Суд счел г-на Викермана виновным в сговоре с целью мошенничества путем содействия нарушению авторских прав и приговорил его к четырем годам лишения свободы.</w:t>
      </w:r>
    </w:p>
    <w:p w:rsidR="00F14686" w:rsidRPr="00F14686" w:rsidRDefault="00F14686" w:rsidP="00F14686">
      <w:pPr>
        <w:rPr>
          <w:b/>
        </w:rPr>
      </w:pPr>
    </w:p>
    <w:p w:rsidR="00F14686" w:rsidRPr="00F14686" w:rsidRDefault="00F14686" w:rsidP="00303960">
      <w:pPr>
        <w:pStyle w:val="Heading1"/>
      </w:pPr>
      <w:r>
        <w:t>ОСМЫСЛЕНИЕ ПОВЕДЕНИЯ ПОТРЕБИТЕЛЯ</w:t>
      </w:r>
    </w:p>
    <w:p w:rsidR="00F14686" w:rsidRPr="00F14686" w:rsidRDefault="00F14686" w:rsidP="00F14686"/>
    <w:p w:rsidR="00F14686" w:rsidRPr="00F14686" w:rsidRDefault="00F14686" w:rsidP="00F14686">
      <w:pPr>
        <w:rPr>
          <w:iCs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Чтобы найти решение проблемы нарушения прав ИС, необходимо осмыслить поведение потребителя.  В соответствии с рекомендацией, содержащейся в Обзоре Харгривза, с мая 2012 г. по май 2013 г. Управление связи (Офком)</w:t>
      </w:r>
      <w:r>
        <w:rPr>
          <w:vertAlign w:val="superscript"/>
        </w:rPr>
        <w:footnoteReference w:id="10"/>
      </w:r>
      <w:r>
        <w:t xml:space="preserve"> по заказу Ведомства Соединенного Королевства по вопросам интеллектуальной собственности проводило работу по сбору информации с целью более глубокого осмысления поведения потребителей и их отношения к законному и незаконному доступу к материалам, охраняемых авторским правом, через Интернет.</w:t>
      </w:r>
    </w:p>
    <w:p w:rsidR="00F14686" w:rsidRPr="00F14686" w:rsidRDefault="00F14686" w:rsidP="00F14686">
      <w:pPr>
        <w:rPr>
          <w:iCs/>
        </w:rPr>
      </w:pPr>
    </w:p>
    <w:p w:rsidR="00F14686" w:rsidRPr="00F14686" w:rsidRDefault="00F14686" w:rsidP="00F14686">
      <w:pPr>
        <w:rPr>
          <w:bCs/>
        </w:rPr>
      </w:pPr>
      <w:r>
        <w:rPr>
          <w:iCs/>
        </w:rPr>
        <w:fldChar w:fldCharType="begin"/>
      </w:r>
      <w:r>
        <w:rPr>
          <w:iCs/>
        </w:rPr>
        <w:instrText xml:space="preserve"> AUTONUM  </w:instrText>
      </w:r>
      <w:r>
        <w:rPr>
          <w:iCs/>
        </w:rPr>
        <w:fldChar w:fldCharType="end"/>
      </w:r>
      <w:r>
        <w:tab/>
        <w:t xml:space="preserve">Как свидетельствуют результаты этого исследования, существует очевидный спрос на доступ к охраняемым авторским правом материалам через Интернет, и более половины (58%) пользователей этой сети загрузили или просмотрели не менее одной единицы контента за этот год.  Тем не менее, нарушение прав при этом совершает меньшинство из них:  по оценкам, за этот год по крайней мере одну единицу контента с нарушением прав потребили 17% пользователей, что примерно равно трети (29%) всех пользователей размещенного в Интернете контента.  Помимо этого результаты исследования показали, что 44% всех пользователей Интернет в возрасте от 12 лет не имеют уверенности (т.е. не слишком уверены или совсем не уверены) в законности размещенного в Интернете контента.  30% людей подтолкнуло бы к прекращению нарушения прав наличие законных услуг по более низким расценкам, а для 24% было бы достаточно возможности получить доступ ко всему желаемому контенту законным путем.  </w:t>
      </w:r>
    </w:p>
    <w:p w:rsidR="00CB5FFD" w:rsidRDefault="00CB5FFD" w:rsidP="00303960">
      <w:pPr>
        <w:pStyle w:val="Heading1"/>
      </w:pPr>
    </w:p>
    <w:p w:rsidR="00F14686" w:rsidRPr="00F14686" w:rsidRDefault="00F14686" w:rsidP="00303960">
      <w:pPr>
        <w:pStyle w:val="Heading1"/>
      </w:pPr>
      <w:r>
        <w:t xml:space="preserve">ОТРАСЛЕВЫЕ ИНИЦИАТИВЫ </w:t>
      </w:r>
    </w:p>
    <w:p w:rsidR="00F14686" w:rsidRPr="00F14686" w:rsidRDefault="00F14686" w:rsidP="00F14686">
      <w:pPr>
        <w:rPr>
          <w:b/>
        </w:rPr>
      </w:pPr>
    </w:p>
    <w:p w:rsidR="00F14686" w:rsidRPr="00F14686" w:rsidRDefault="00F14686" w:rsidP="00F14686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Согласно Обзору Харгривза, что борьба за снижение уровня нарушений авторских прав ведется лишь правозащитными и просветительскими методами, в то время как более значительных успехов удается добиться там, где на оказание противозаконных услуг реагируют представители отрасли, которые выпускают законную продукцию по сниженной цене в необходимой потребителю форме.  </w:t>
      </w:r>
    </w:p>
    <w:p w:rsidR="00F14686" w:rsidRPr="00F14686" w:rsidRDefault="00F14686" w:rsidP="00F14686"/>
    <w:p w:rsidR="00F14686" w:rsidRPr="00F14686" w:rsidRDefault="00F14686" w:rsidP="00F14686">
      <w:r>
        <w:fldChar w:fldCharType="begin"/>
      </w:r>
      <w:r>
        <w:instrText xml:space="preserve"> AUTONUM  </w:instrText>
      </w:r>
      <w:r>
        <w:fldChar w:fldCharType="end"/>
      </w:r>
      <w:r>
        <w:tab/>
        <w:t>Наряду с разработкой различных технологий автоматизированного поиска контента, размещенного в Интернете с нарушением прав, и выпуска уведомлений об удалении, британская промышленность разрабатывает решения, призванные помочь потребителю отличить законный размещенный в сети Интернет контент, охраняемый авторским правом, от незаконного.  Организации, размещающие музыку (и другие публикации) в Интернете, используют целый ряд бизнес-моделей, в том числе  бесплатную загрузку при условии просмотра рекламы, бесплатную загрузку для мало потребляющих пользователей при платном интенсивном или активном пользовании и предложение различных услуг по подписке, в том числе услуг хранения, позволяющих пользователям держать "свои" библиотеки.  В результате Соединенное Королевство является мировым лидиром по объему законного предложения.</w:t>
      </w:r>
    </w:p>
    <w:p w:rsidR="00F14686" w:rsidRPr="00F14686" w:rsidRDefault="00F14686" w:rsidP="00F14686"/>
    <w:p w:rsidR="00F14686" w:rsidRPr="00F14686" w:rsidRDefault="00F14686" w:rsidP="00F14686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В главе 2 Отчета о преступности в сфере ИС в Соединенном Королевстве приводится обновленная информация за год о координированных действиях по борьбе с преступностью в сфере ИС, и отдельно рассказывается об инициативах и проектах, предусматривающих действия в тех областях, где преступностью в сфере ИС представляет наибольшую угрозу, например, в сети Интернет.  Ниже приведено несколько примеров таких инициатив, однако их перечень не является исчерпывающим.  </w:t>
      </w:r>
    </w:p>
    <w:p w:rsidR="00F14686" w:rsidRPr="00F14686" w:rsidRDefault="00F14686" w:rsidP="00F14686"/>
    <w:p w:rsidR="00F14686" w:rsidRPr="00F14686" w:rsidRDefault="00F14686" w:rsidP="00F14686">
      <w:r>
        <w:fldChar w:fldCharType="begin"/>
      </w:r>
      <w:r>
        <w:instrText xml:space="preserve"> AUTONUM  </w:instrText>
      </w:r>
      <w:r>
        <w:fldChar w:fldCharType="end"/>
      </w:r>
      <w:r>
        <w:tab/>
        <w:t>Общество охраны прав исполнителей музыкальных произведений разрабатывает техническое решение, с помощью которого потребитель еще до начала работы с вебсайтом сможет отличить законный охраняемый авторским правом контент, размещенный в сети Интернет, от незаконного и таким образом принять взвешенное решение относительно того, где получить доступ к контенту.  Рядом с именем сайта или во всплывающем окне рядом со ссылкой, которую видит, по которой переходит или которую ищет потребитель, будет загораться "сигнал светофора" — зеленая галочка или красный крестик.  Это решение будет применяться ко всем сайтам, вне зависимости от того, размещен ли сайт на сервере в Соединенном Королевстве или за его пределами.</w:t>
      </w:r>
    </w:p>
    <w:p w:rsidR="00F14686" w:rsidRPr="00F14686" w:rsidRDefault="00F14686" w:rsidP="00F14686"/>
    <w:p w:rsidR="00F14686" w:rsidRPr="00F14686" w:rsidRDefault="00F14686" w:rsidP="00F14686">
      <w:r>
        <w:fldChar w:fldCharType="begin"/>
      </w:r>
      <w:r>
        <w:instrText xml:space="preserve"> AUTONUM  </w:instrText>
      </w:r>
      <w:r>
        <w:fldChar w:fldCharType="end"/>
      </w:r>
      <w:r>
        <w:tab/>
        <w:t>Альянс интеллектуальной собственности разрешил проблему разграничения законопослушных и незаконопослушных сайтов, запустив в ноябре 2012 г. сайт-</w:t>
      </w:r>
      <w:r>
        <w:lastRenderedPageBreak/>
        <w:t>справочник The Content Map</w:t>
      </w:r>
      <w:r>
        <w:rPr>
          <w:vertAlign w:val="superscript"/>
        </w:rPr>
        <w:footnoteReference w:id="11"/>
      </w:r>
      <w:r>
        <w:t>.  Это портал, на котором представлено все разнообразие законных сервисов, имеющихся в распоряжении британских потребителей и предоставляющих фильмы и телепередачи, электронные книги, музыку, игры и спортивные передачи.</w:t>
      </w:r>
    </w:p>
    <w:p w:rsidR="00F14686" w:rsidRPr="00F14686" w:rsidRDefault="00F14686" w:rsidP="00F14686"/>
    <w:p w:rsidR="00F14686" w:rsidRPr="00F14686" w:rsidRDefault="00F14686" w:rsidP="00F14686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Отраслевой фонд по просвещению в вопросах ИС был создан для решения проблемы нарушения авторских прав на фильмы и телепередачи.  С этой целью Фонд старается воспитать у аудитории умение ценить хорошие сцены из фильмов и смотреть фильмы, телепередачи и видео из законных источников.  Фонд ведет просветительскую деятельность на протяжении вот уже нескольких лет, и, по недавней оценке, благодаря этой работе Фонду ежегодно удается не допустить вовлечения в пиратство примерно двух миллионов человек.  Основная мультимедийная кампания, проводимая отраслью, под девизом "Моменты, за которые стоит платить", призвана научить зрителей ценить творческий контент и показать им, что фильмы, телепередачи и видео обладают развлекательной ценностью, и поэтому за них стоит платить.  В рамках этой кампании потребителя переадресовывают к системе FindAnyFilm.com, для поиска законных фильмов в любых форматах.  Помимо этого Фонд повторно выпустил руководство "Музыка, фильмы и Интернет", в которое включены советы и информация, призванные помочь родителям и педагогам оценить законность продаваемого через сайт контента, и информация о последствиях доступа к материалам, размещенным с нарушением прав. </w:t>
      </w:r>
    </w:p>
    <w:p w:rsidR="00F14686" w:rsidRPr="00F14686" w:rsidRDefault="00F14686" w:rsidP="00F14686"/>
    <w:p w:rsidR="00F14686" w:rsidRPr="00F14686" w:rsidRDefault="00F14686" w:rsidP="00F14686">
      <w:pPr>
        <w:rPr>
          <w:b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В июне 2011 г. начал работу сайт Brand-i</w:t>
      </w:r>
      <w:r>
        <w:rPr>
          <w:vertAlign w:val="superscript"/>
        </w:rPr>
        <w:footnoteReference w:id="12"/>
      </w:r>
      <w:r>
        <w:t>, с помощью которого потребители могут найти, где приобрести подлинные брендовые товары в Интернете, и сообщить о любых сайтах, на которых, по их подозрениям, распространяется контрафактная продукция.  Они могут с помощью размещенного там указателя брендов пользователи могут определить, на каких сайтах владелец бренда разрешил продажу своей продукции,  а также сообщить о подозрительных сайтах.  Полученная информация передается в департамент по охране прав правообладателей, с тем чтобы последние могли принять необходимые меры, и в Центр по борьбе с электронной преступностью при Национальном совете по стандартам торговли</w:t>
      </w:r>
      <w:r>
        <w:rPr>
          <w:vertAlign w:val="superscript"/>
        </w:rPr>
        <w:footnoteReference w:id="13"/>
      </w:r>
      <w:r>
        <w:t>, с тем чтобы обеспечить рассмотрение запросов в отношении нечленов или небрендовой продукции.</w:t>
      </w:r>
    </w:p>
    <w:p w:rsidR="00F14686" w:rsidRDefault="00F14686" w:rsidP="00F14686"/>
    <w:p w:rsidR="00F14686" w:rsidRPr="00F14686" w:rsidRDefault="00F14686" w:rsidP="00303960">
      <w:pPr>
        <w:pStyle w:val="Heading1"/>
      </w:pPr>
      <w:r>
        <w:t xml:space="preserve">ТЕХНОЛОГИЧЕСКИЕ ТРУДНОСТИ </w:t>
      </w:r>
    </w:p>
    <w:p w:rsidR="00F14686" w:rsidRPr="00F14686" w:rsidRDefault="00F14686" w:rsidP="00F14686"/>
    <w:p w:rsidR="00F14686" w:rsidRPr="00F14686" w:rsidRDefault="00F14686" w:rsidP="00F14686">
      <w:r>
        <w:fldChar w:fldCharType="begin"/>
      </w:r>
      <w:r>
        <w:instrText xml:space="preserve"> AUTONUM  </w:instrText>
      </w:r>
      <w:r>
        <w:fldChar w:fldCharType="end"/>
      </w:r>
      <w:r>
        <w:tab/>
        <w:t>Возможности для нарушения прав ИС расширяются по мере технического прогресса.  Поэтому Соединенное Королевство придает большое значение поиску решений технологических проблем.  Это не только помогает предотвращению нарушений ИС, но и содействует росту законного бизнеса.  В связи с этим в 2013 г. Ведомство Соединенного Королевства по вопросам ИС в рамках начатой Советом по стратегиям в области технологий инициативы по исследованию малого бизнеса провело конкурс, нацеленный на усиление защиты прав ИС и распространение информации о законных источниках получения охраняемых материалов.  Участникам конкурса предлагалось ответить на вопрос "как могут новые технологии способствовать росту законного рынка и заметному сокращению доступности продуктов, размещаемых в сети Интернет с нарушением прав?"  Было получено 19 предложений от целого ряда предприятий и научных учреждений, и на осуществление двух из предложенных проектов были выделены средства.  Суррейский университет разработал новую схему для защиты цифрового медиа-контента, а компания whiteBULLET</w:t>
      </w:r>
      <w:r>
        <w:rPr>
          <w:rStyle w:val="FootnoteReference"/>
        </w:rPr>
        <w:footnoteReference w:id="14"/>
      </w:r>
      <w:r>
        <w:t xml:space="preserve">разработала систему классификации веб-сайтов по степени риска (высокой, средней или низкой) на основании </w:t>
      </w:r>
      <w:r>
        <w:lastRenderedPageBreak/>
        <w:t xml:space="preserve">Показателя нарушения прав ИС.  С их помощью пользователи могут определять сайты, где реализуется пиратская продукция или нарушаются права ИС.  </w:t>
      </w:r>
    </w:p>
    <w:p w:rsidR="00F14686" w:rsidRPr="00F14686" w:rsidRDefault="00F14686" w:rsidP="00F14686"/>
    <w:p w:rsidR="00F14686" w:rsidRPr="00F14686" w:rsidRDefault="00F14686" w:rsidP="00303960">
      <w:pPr>
        <w:pStyle w:val="Heading1"/>
      </w:pPr>
      <w:r>
        <w:t>РЕЗЮМЕ</w:t>
      </w:r>
    </w:p>
    <w:p w:rsidR="00F14686" w:rsidRPr="00F14686" w:rsidRDefault="00F14686" w:rsidP="00F14686"/>
    <w:p w:rsidR="00F14686" w:rsidRDefault="00F14686" w:rsidP="00F14686">
      <w:r>
        <w:fldChar w:fldCharType="begin"/>
      </w:r>
      <w:r>
        <w:instrText xml:space="preserve"> AUTONUM  </w:instrText>
      </w:r>
      <w:r>
        <w:fldChar w:fldCharType="end"/>
      </w:r>
      <w:r>
        <w:tab/>
        <w:t>Соединенное Королевство решает проблему противодействия нарушениям авторских прав в сети Интернет на основе комплексного подхода, сочетая работу по защите прав, просвещению общественности и обеспечения потребителю возможности пользоваться законным цифровым контентом.</w:t>
      </w:r>
    </w:p>
    <w:p w:rsidR="00F14686" w:rsidRDefault="00F14686" w:rsidP="00F14686"/>
    <w:p w:rsidR="00F14686" w:rsidRDefault="00F14686" w:rsidP="00F14686">
      <w:pPr>
        <w:pStyle w:val="Endofdocument-Annex"/>
      </w:pPr>
    </w:p>
    <w:p w:rsidR="00F14686" w:rsidRDefault="00F14686" w:rsidP="00F14686">
      <w:pPr>
        <w:pStyle w:val="Endofdocument-Annex"/>
      </w:pPr>
    </w:p>
    <w:p w:rsidR="00F14686" w:rsidRDefault="00F14686" w:rsidP="00F14686">
      <w:pPr>
        <w:pStyle w:val="Endofdocument-Annex"/>
      </w:pPr>
    </w:p>
    <w:p w:rsidR="00F14686" w:rsidRPr="00F14686" w:rsidRDefault="00F14686" w:rsidP="00F14686">
      <w:pPr>
        <w:pStyle w:val="Endofdocument-Annex"/>
      </w:pPr>
      <w:r>
        <w:t>[Конец документа]</w:t>
      </w:r>
    </w:p>
    <w:p w:rsidR="002928D3" w:rsidRPr="00F14686" w:rsidRDefault="002928D3" w:rsidP="0053057A"/>
    <w:p w:rsidR="002928D3" w:rsidRDefault="002928D3"/>
    <w:sectPr w:rsidR="002928D3" w:rsidSect="00712E9B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E13" w:rsidRDefault="00F86E13">
      <w:r>
        <w:separator/>
      </w:r>
    </w:p>
  </w:endnote>
  <w:endnote w:type="continuationSeparator" w:id="0">
    <w:p w:rsidR="00F86E13" w:rsidRDefault="00F86E13" w:rsidP="003B38C1">
      <w:r>
        <w:separator/>
      </w:r>
    </w:p>
    <w:p w:rsidR="00F86E13" w:rsidRPr="00E67E2E" w:rsidRDefault="00F86E13" w:rsidP="003B38C1">
      <w:pPr>
        <w:spacing w:after="60"/>
        <w:rPr>
          <w:sz w:val="17"/>
          <w:lang w:val="en-US"/>
        </w:rPr>
      </w:pPr>
      <w:r w:rsidRPr="00E67E2E">
        <w:rPr>
          <w:sz w:val="17"/>
          <w:lang w:val="en-US"/>
        </w:rPr>
        <w:t>[Endnote continued from previous page]</w:t>
      </w:r>
    </w:p>
  </w:endnote>
  <w:endnote w:type="continuationNotice" w:id="1">
    <w:p w:rsidR="00F86E13" w:rsidRPr="00E67E2E" w:rsidRDefault="00F86E13" w:rsidP="003B38C1">
      <w:pPr>
        <w:spacing w:before="60"/>
        <w:jc w:val="right"/>
        <w:rPr>
          <w:sz w:val="17"/>
          <w:szCs w:val="17"/>
          <w:lang w:val="en-US"/>
        </w:rPr>
      </w:pPr>
      <w:r w:rsidRPr="00E67E2E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E13" w:rsidRDefault="00F86E13">
      <w:r>
        <w:separator/>
      </w:r>
    </w:p>
  </w:footnote>
  <w:footnote w:type="continuationSeparator" w:id="0">
    <w:p w:rsidR="00F86E13" w:rsidRDefault="00F86E13" w:rsidP="008B60B2">
      <w:r>
        <w:separator/>
      </w:r>
    </w:p>
    <w:p w:rsidR="00F86E13" w:rsidRPr="00E67E2E" w:rsidRDefault="00F86E13" w:rsidP="008B60B2">
      <w:pPr>
        <w:spacing w:after="60"/>
        <w:rPr>
          <w:sz w:val="17"/>
          <w:szCs w:val="17"/>
          <w:lang w:val="en-US"/>
        </w:rPr>
      </w:pPr>
      <w:r w:rsidRPr="00E67E2E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F86E13" w:rsidRPr="00E67E2E" w:rsidRDefault="00F86E13" w:rsidP="008B60B2">
      <w:pPr>
        <w:spacing w:before="60"/>
        <w:jc w:val="right"/>
        <w:rPr>
          <w:sz w:val="17"/>
          <w:szCs w:val="17"/>
          <w:lang w:val="en-US"/>
        </w:rPr>
      </w:pPr>
      <w:r w:rsidRPr="00E67E2E">
        <w:rPr>
          <w:sz w:val="17"/>
          <w:szCs w:val="17"/>
          <w:lang w:val="en-US"/>
        </w:rPr>
        <w:t>[Footnote continued on next page]</w:t>
      </w:r>
    </w:p>
  </w:footnote>
  <w:footnote w:id="2">
    <w:p w:rsidR="001D4DCF" w:rsidRPr="00BD5047" w:rsidRDefault="001D4DCF" w:rsidP="001D4DCF">
      <w:pPr>
        <w:pStyle w:val="FootnoteText"/>
      </w:pPr>
      <w:r w:rsidRPr="00BD5047">
        <w:rPr>
          <w:rStyle w:val="FootnoteReference"/>
        </w:rPr>
        <w:sym w:font="Symbol" w:char="F02A"/>
      </w:r>
      <w:r>
        <w:tab/>
        <w:t xml:space="preserve">Точка зрения, изложенная в этом документе, является исключительно авторской и может не совпадать с позицией Секретариата или государств-членов ВОИС.  </w:t>
      </w:r>
    </w:p>
  </w:footnote>
  <w:footnote w:id="3">
    <w:p w:rsidR="00F14686" w:rsidRDefault="00F14686" w:rsidP="00F146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">
        <w:r>
          <w:rPr>
            <w:rStyle w:val="Hyperlink"/>
          </w:rPr>
          <w:t>http://www.ipo.gov.uk/</w:t>
        </w:r>
      </w:hyperlink>
      <w:r>
        <w:t xml:space="preserve"> </w:t>
      </w:r>
    </w:p>
  </w:footnote>
  <w:footnote w:id="4">
    <w:p w:rsidR="00F14686" w:rsidRDefault="00F14686" w:rsidP="00F146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2">
        <w:r>
          <w:rPr>
            <w:rStyle w:val="Hyperlink"/>
          </w:rPr>
          <w:t>http://www.legislation.gov.uk/ukpga/1988/48/contents</w:t>
        </w:r>
      </w:hyperlink>
      <w:r>
        <w:t xml:space="preserve"> </w:t>
      </w:r>
    </w:p>
  </w:footnote>
  <w:footnote w:id="5">
    <w:p w:rsidR="00F14686" w:rsidRDefault="00F14686" w:rsidP="00F146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3">
        <w:r>
          <w:rPr>
            <w:rStyle w:val="Hyperlink"/>
          </w:rPr>
          <w:t>http://eur-lex.europa.eu/LexUriServ/LexUriServ.do?uri=CELEX:32000L0031:EN:HTML</w:t>
        </w:r>
      </w:hyperlink>
      <w:r>
        <w:t xml:space="preserve"> </w:t>
      </w:r>
    </w:p>
  </w:footnote>
  <w:footnote w:id="6">
    <w:p w:rsidR="00F14686" w:rsidRDefault="00F14686" w:rsidP="00F146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4">
        <w:r>
          <w:rPr>
            <w:rStyle w:val="Hyperlink"/>
          </w:rPr>
          <w:t>http://www.legislation.gov.uk/ukpga/2006/35/contents</w:t>
        </w:r>
      </w:hyperlink>
      <w:r>
        <w:t xml:space="preserve"> </w:t>
      </w:r>
    </w:p>
  </w:footnote>
  <w:footnote w:id="7">
    <w:p w:rsidR="00F14686" w:rsidRDefault="00F14686" w:rsidP="00F146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5">
        <w:r>
          <w:rPr>
            <w:rStyle w:val="Hyperlink"/>
          </w:rPr>
          <w:t>http://www.legislation.gov.uk/ukpga/2002/29/contents</w:t>
        </w:r>
      </w:hyperlink>
      <w:r>
        <w:t xml:space="preserve"> </w:t>
      </w:r>
    </w:p>
  </w:footnote>
  <w:footnote w:id="8">
    <w:p w:rsidR="00F14686" w:rsidRDefault="00F14686" w:rsidP="00F146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6">
        <w:r>
          <w:rPr>
            <w:rStyle w:val="Hyperlink"/>
          </w:rPr>
          <w:t>http://www.cityoflondon.police.uk/CityPolice/Departments/ECD/PIPCU/</w:t>
        </w:r>
      </w:hyperlink>
      <w:r>
        <w:t xml:space="preserve"> </w:t>
      </w:r>
    </w:p>
  </w:footnote>
  <w:footnote w:id="9">
    <w:p w:rsidR="00F14686" w:rsidRDefault="00F14686" w:rsidP="00F146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7">
        <w:r>
          <w:rPr>
            <w:rStyle w:val="Hyperlink"/>
          </w:rPr>
          <w:t>http://www.legislation.gov.uk/ukpga/1985/23/contents</w:t>
        </w:r>
      </w:hyperlink>
      <w:r>
        <w:t xml:space="preserve"> </w:t>
      </w:r>
    </w:p>
  </w:footnote>
  <w:footnote w:id="10">
    <w:p w:rsidR="00F14686" w:rsidRDefault="00F14686" w:rsidP="00F146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Независимый британский регулятивный и антимонопольный орган в области связи.</w:t>
      </w:r>
    </w:p>
  </w:footnote>
  <w:footnote w:id="11">
    <w:p w:rsidR="00F14686" w:rsidRDefault="00F14686" w:rsidP="00F146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8">
        <w:r>
          <w:rPr>
            <w:rStyle w:val="Hyperlink"/>
          </w:rPr>
          <w:t>http://www.thecontentmap.com/</w:t>
        </w:r>
      </w:hyperlink>
      <w:r>
        <w:t xml:space="preserve"> </w:t>
      </w:r>
    </w:p>
  </w:footnote>
  <w:footnote w:id="12">
    <w:p w:rsidR="00F14686" w:rsidRDefault="00F14686" w:rsidP="00CB5FFD">
      <w:pPr>
        <w:pStyle w:val="FootnoteText"/>
        <w:tabs>
          <w:tab w:val="left" w:pos="567"/>
        </w:tabs>
      </w:pPr>
      <w:r>
        <w:rPr>
          <w:rStyle w:val="FootnoteReference"/>
        </w:rPr>
        <w:footnoteRef/>
      </w:r>
      <w:r>
        <w:tab/>
        <w:t xml:space="preserve"> </w:t>
      </w:r>
      <w:hyperlink r:id="rId9">
        <w:r>
          <w:rPr>
            <w:rStyle w:val="Hyperlink"/>
          </w:rPr>
          <w:t>www.brand-i.org</w:t>
        </w:r>
      </w:hyperlink>
      <w:r>
        <w:t xml:space="preserve"> </w:t>
      </w:r>
    </w:p>
  </w:footnote>
  <w:footnote w:id="13">
    <w:p w:rsidR="00F14686" w:rsidRDefault="00F14686" w:rsidP="00F1468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0">
        <w:r>
          <w:rPr>
            <w:rStyle w:val="Hyperlink"/>
          </w:rPr>
          <w:t>http://www.tradingstandardsecrime.org.uk/</w:t>
        </w:r>
      </w:hyperlink>
      <w:r>
        <w:t xml:space="preserve"> </w:t>
      </w:r>
    </w:p>
  </w:footnote>
  <w:footnote w:id="14">
    <w:p w:rsidR="003B6FBB" w:rsidRPr="003B6FBB" w:rsidRDefault="003B6FB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hyperlink r:id="rId11">
        <w:r>
          <w:rPr>
            <w:rStyle w:val="Hyperlink"/>
          </w:rPr>
          <w:t>http://www.white-bullet.com/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712E9B" w:rsidP="00477D6B">
    <w:pPr>
      <w:jc w:val="right"/>
    </w:pPr>
    <w:bookmarkStart w:id="6" w:name="Code2"/>
    <w:bookmarkEnd w:id="6"/>
    <w:r>
      <w:t>WIPO/ACE/9/22</w:t>
    </w:r>
  </w:p>
  <w:p w:rsidR="00EC4E49" w:rsidRDefault="00EC4E49" w:rsidP="00477D6B">
    <w:pPr>
      <w:jc w:val="right"/>
    </w:pPr>
    <w:r>
      <w:t xml:space="preserve">страница </w:t>
    </w:r>
    <w:r>
      <w:fldChar w:fldCharType="begin"/>
    </w:r>
    <w:r>
      <w:instrText xml:space="preserve"> PAGE  \* MERGEFORMAT </w:instrText>
    </w:r>
    <w:r>
      <w:fldChar w:fldCharType="separate"/>
    </w:r>
    <w:r w:rsidR="00845314">
      <w:rPr>
        <w:noProof/>
      </w:rPr>
      <w:t>8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9B"/>
    <w:rsid w:val="000278A8"/>
    <w:rsid w:val="00043CAA"/>
    <w:rsid w:val="00061D47"/>
    <w:rsid w:val="00064B08"/>
    <w:rsid w:val="00075432"/>
    <w:rsid w:val="000968ED"/>
    <w:rsid w:val="000F5E56"/>
    <w:rsid w:val="001362EE"/>
    <w:rsid w:val="001832A6"/>
    <w:rsid w:val="00186995"/>
    <w:rsid w:val="001A38C2"/>
    <w:rsid w:val="001D4DCF"/>
    <w:rsid w:val="00234AC6"/>
    <w:rsid w:val="002634C4"/>
    <w:rsid w:val="002928D3"/>
    <w:rsid w:val="002F1FE6"/>
    <w:rsid w:val="002F4E68"/>
    <w:rsid w:val="00303960"/>
    <w:rsid w:val="00312F7F"/>
    <w:rsid w:val="0035539C"/>
    <w:rsid w:val="00361450"/>
    <w:rsid w:val="003673CF"/>
    <w:rsid w:val="003845C1"/>
    <w:rsid w:val="003A6F89"/>
    <w:rsid w:val="003B38C1"/>
    <w:rsid w:val="003B621D"/>
    <w:rsid w:val="003B6FBB"/>
    <w:rsid w:val="00423E3E"/>
    <w:rsid w:val="00427AF4"/>
    <w:rsid w:val="004647DA"/>
    <w:rsid w:val="00474062"/>
    <w:rsid w:val="00477D6B"/>
    <w:rsid w:val="005019FF"/>
    <w:rsid w:val="00523039"/>
    <w:rsid w:val="0053057A"/>
    <w:rsid w:val="00560A29"/>
    <w:rsid w:val="005C6649"/>
    <w:rsid w:val="00605827"/>
    <w:rsid w:val="00622C5A"/>
    <w:rsid w:val="00646050"/>
    <w:rsid w:val="006713CA"/>
    <w:rsid w:val="00676C5C"/>
    <w:rsid w:val="00694F79"/>
    <w:rsid w:val="00712E9B"/>
    <w:rsid w:val="007D1613"/>
    <w:rsid w:val="007F6FED"/>
    <w:rsid w:val="00801E1B"/>
    <w:rsid w:val="00806B79"/>
    <w:rsid w:val="00845314"/>
    <w:rsid w:val="00861729"/>
    <w:rsid w:val="008B2CC1"/>
    <w:rsid w:val="008B60B2"/>
    <w:rsid w:val="0090731E"/>
    <w:rsid w:val="00916EE2"/>
    <w:rsid w:val="00966A22"/>
    <w:rsid w:val="0096722F"/>
    <w:rsid w:val="00980843"/>
    <w:rsid w:val="00980E04"/>
    <w:rsid w:val="009E2791"/>
    <w:rsid w:val="009E3F6F"/>
    <w:rsid w:val="009F499F"/>
    <w:rsid w:val="00A42DAF"/>
    <w:rsid w:val="00A45BD8"/>
    <w:rsid w:val="00A869B7"/>
    <w:rsid w:val="00A95384"/>
    <w:rsid w:val="00AB7D28"/>
    <w:rsid w:val="00AC205C"/>
    <w:rsid w:val="00AD7DE3"/>
    <w:rsid w:val="00AF0A6B"/>
    <w:rsid w:val="00B05A69"/>
    <w:rsid w:val="00B9734B"/>
    <w:rsid w:val="00BD5047"/>
    <w:rsid w:val="00C11BFE"/>
    <w:rsid w:val="00C64FFE"/>
    <w:rsid w:val="00CB5FFD"/>
    <w:rsid w:val="00CC1515"/>
    <w:rsid w:val="00D45252"/>
    <w:rsid w:val="00D71B4D"/>
    <w:rsid w:val="00D93D55"/>
    <w:rsid w:val="00DA288D"/>
    <w:rsid w:val="00DB16D1"/>
    <w:rsid w:val="00E335FE"/>
    <w:rsid w:val="00E67E2E"/>
    <w:rsid w:val="00E72CB1"/>
    <w:rsid w:val="00E93250"/>
    <w:rsid w:val="00E96B93"/>
    <w:rsid w:val="00EB391D"/>
    <w:rsid w:val="00EC4E49"/>
    <w:rsid w:val="00EC6B5C"/>
    <w:rsid w:val="00ED77FB"/>
    <w:rsid w:val="00EE45FA"/>
    <w:rsid w:val="00F14686"/>
    <w:rsid w:val="00F21FDF"/>
    <w:rsid w:val="00F66152"/>
    <w:rsid w:val="00F86E13"/>
    <w:rsid w:val="00FA120C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1D47"/>
    <w:pPr>
      <w:spacing w:line="336" w:lineRule="exact"/>
      <w:ind w:left="1021"/>
    </w:pPr>
    <w:rPr>
      <w:rFonts w:eastAsia="Batang" w:cs="Times New Roman"/>
      <w:b/>
      <w:sz w:val="28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Sessiontitle">
    <w:name w:val="Session title"/>
    <w:basedOn w:val="Meetingtitle"/>
    <w:next w:val="Meetingplacedate"/>
    <w:rsid w:val="00061D47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061D47"/>
    <w:pPr>
      <w:spacing w:before="0"/>
      <w:contextualSpacing w:val="0"/>
    </w:pPr>
  </w:style>
  <w:style w:type="paragraph" w:styleId="BalloonText">
    <w:name w:val="Balloon Text"/>
    <w:basedOn w:val="Normal"/>
    <w:link w:val="BalloonTextChar"/>
    <w:rsid w:val="00AB7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7D28"/>
    <w:rPr>
      <w:rFonts w:ascii="Tahoma" w:eastAsia="SimSun" w:hAnsi="Tahoma" w:cs="Tahoma"/>
      <w:sz w:val="16"/>
      <w:szCs w:val="16"/>
      <w:lang w:eastAsia="ru-RU"/>
    </w:rPr>
  </w:style>
  <w:style w:type="character" w:styleId="FootnoteReference">
    <w:name w:val="footnote reference"/>
    <w:basedOn w:val="DefaultParagraphFont"/>
    <w:uiPriority w:val="99"/>
    <w:unhideWhenUsed/>
    <w:rsid w:val="00F1468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46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061D47"/>
    <w:pPr>
      <w:spacing w:line="336" w:lineRule="exact"/>
      <w:ind w:left="1021"/>
    </w:pPr>
    <w:rPr>
      <w:rFonts w:eastAsia="Batang" w:cs="Times New Roman"/>
      <w:b/>
      <w:sz w:val="28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Sessiontitle">
    <w:name w:val="Session title"/>
    <w:basedOn w:val="Meetingtitle"/>
    <w:next w:val="Meetingplacedate"/>
    <w:rsid w:val="00061D47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Normal"/>
    <w:rsid w:val="00061D47"/>
    <w:pPr>
      <w:spacing w:before="0"/>
      <w:contextualSpacing w:val="0"/>
    </w:pPr>
  </w:style>
  <w:style w:type="paragraph" w:styleId="BalloonText">
    <w:name w:val="Balloon Text"/>
    <w:basedOn w:val="Normal"/>
    <w:link w:val="BalloonTextChar"/>
    <w:rsid w:val="00AB7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7D28"/>
    <w:rPr>
      <w:rFonts w:ascii="Tahoma" w:eastAsia="SimSun" w:hAnsi="Tahoma" w:cs="Tahoma"/>
      <w:sz w:val="16"/>
      <w:szCs w:val="16"/>
      <w:lang w:eastAsia="ru-RU"/>
    </w:rPr>
  </w:style>
  <w:style w:type="character" w:styleId="FootnoteReference">
    <w:name w:val="footnote reference"/>
    <w:basedOn w:val="DefaultParagraphFont"/>
    <w:uiPriority w:val="99"/>
    <w:unhideWhenUsed/>
    <w:rsid w:val="00F1468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4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contentmap.com/" TargetMode="External"/><Relationship Id="rId3" Type="http://schemas.openxmlformats.org/officeDocument/2006/relationships/hyperlink" Target="http://eur-lex.europa.eu/LexUriServ/LexUriServ.do?uri=CELEX:32000L0031:EN:HTML" TargetMode="External"/><Relationship Id="rId7" Type="http://schemas.openxmlformats.org/officeDocument/2006/relationships/hyperlink" Target="http://www.legislation.gov.uk/ukpga/1985/23/contents" TargetMode="External"/><Relationship Id="rId2" Type="http://schemas.openxmlformats.org/officeDocument/2006/relationships/hyperlink" Target="http://www.legislation.gov.uk/ukpga/1988/48/contents" TargetMode="External"/><Relationship Id="rId1" Type="http://schemas.openxmlformats.org/officeDocument/2006/relationships/hyperlink" Target="http://www.ipo.gov.uk/" TargetMode="External"/><Relationship Id="rId6" Type="http://schemas.openxmlformats.org/officeDocument/2006/relationships/hyperlink" Target="http://www.cityoflondon.police.uk/CityPolice/Departments/ECD/PIPCU/" TargetMode="External"/><Relationship Id="rId11" Type="http://schemas.openxmlformats.org/officeDocument/2006/relationships/hyperlink" Target="http://www.white-bullet.com/" TargetMode="External"/><Relationship Id="rId5" Type="http://schemas.openxmlformats.org/officeDocument/2006/relationships/hyperlink" Target="http://www.legislation.gov.uk/ukpga/2002/29/contents" TargetMode="External"/><Relationship Id="rId10" Type="http://schemas.openxmlformats.org/officeDocument/2006/relationships/hyperlink" Target="http://www.tradingstandardsecrime.org.uk/" TargetMode="External"/><Relationship Id="rId4" Type="http://schemas.openxmlformats.org/officeDocument/2006/relationships/hyperlink" Target="http://www.legislation.gov.uk/ukpga/2006/35/contents" TargetMode="External"/><Relationship Id="rId9" Type="http://schemas.openxmlformats.org/officeDocument/2006/relationships/hyperlink" Target="http://www.brand-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D6433-FB9B-48E6-8023-C3C232F0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2750</Words>
  <Characters>18964</Characters>
  <Application>Microsoft Office Word</Application>
  <DocSecurity>4</DocSecurity>
  <Lines>158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WIPO/ACE/9/</vt:lpstr>
      <vt:lpstr>WIPO/ACE/9/</vt:lpstr>
    </vt:vector>
  </TitlesOfParts>
  <Company>WIPO</Company>
  <LinksUpToDate>false</LinksUpToDate>
  <CharactersWithSpaces>21671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WIPO/ACE/9/</dc:title>
  <dc:creator>COLIN Isabelle</dc:creator>
  <cp:lastModifiedBy>COLIN Isabelle</cp:lastModifiedBy>
  <cp:revision>2</cp:revision>
  <cp:lastPrinted>2014-01-16T15:31:00Z</cp:lastPrinted>
  <dcterms:created xsi:type="dcterms:W3CDTF">2014-02-03T13:49:00Z</dcterms:created>
  <dcterms:modified xsi:type="dcterms:W3CDTF">2014-02-03T13:49:00Z</dcterms:modified>
</cp:coreProperties>
</file>